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6B3AA" w14:textId="77777777" w:rsidR="000848DB" w:rsidRDefault="000848DB">
      <w:pPr>
        <w:rPr>
          <w:sz w:val="22"/>
          <w:szCs w:val="22"/>
        </w:rPr>
        <w:sectPr w:rsidR="000848DB" w:rsidSect="001A4B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pPr>
    </w:p>
    <w:p w14:paraId="798765AF" w14:textId="23973854" w:rsidR="006B0C67" w:rsidRPr="006B0C67" w:rsidRDefault="006B0C67" w:rsidP="006B0C67">
      <w:pPr>
        <w:tabs>
          <w:tab w:val="left" w:pos="180"/>
        </w:tabs>
        <w:overflowPunct w:val="0"/>
        <w:autoSpaceDE w:val="0"/>
        <w:autoSpaceDN w:val="0"/>
        <w:adjustRightInd w:val="0"/>
        <w:ind w:left="-144" w:right="720"/>
        <w:textAlignment w:val="baseline"/>
        <w:rPr>
          <w:sz w:val="22"/>
          <w:szCs w:val="22"/>
        </w:rPr>
      </w:pPr>
      <w:r>
        <w:rPr>
          <w:b/>
          <w:sz w:val="22"/>
          <w:szCs w:val="22"/>
        </w:rPr>
        <w:t>DATE:</w:t>
      </w:r>
      <w:r>
        <w:rPr>
          <w:b/>
          <w:sz w:val="22"/>
          <w:szCs w:val="22"/>
        </w:rPr>
        <w:tab/>
      </w:r>
      <w:r>
        <w:rPr>
          <w:b/>
          <w:sz w:val="22"/>
          <w:szCs w:val="22"/>
        </w:rPr>
        <w:tab/>
      </w:r>
      <w:r w:rsidR="00772088">
        <w:rPr>
          <w:sz w:val="22"/>
          <w:szCs w:val="22"/>
        </w:rPr>
        <w:t>January 13, 2020</w:t>
      </w:r>
    </w:p>
    <w:p w14:paraId="5A54DE1D" w14:textId="77777777" w:rsidR="006B0C67" w:rsidRDefault="006B0C67" w:rsidP="006B0C67">
      <w:pPr>
        <w:tabs>
          <w:tab w:val="left" w:pos="180"/>
        </w:tabs>
        <w:overflowPunct w:val="0"/>
        <w:autoSpaceDE w:val="0"/>
        <w:autoSpaceDN w:val="0"/>
        <w:adjustRightInd w:val="0"/>
        <w:ind w:left="-144" w:right="720"/>
        <w:textAlignment w:val="baseline"/>
        <w:rPr>
          <w:b/>
          <w:sz w:val="22"/>
          <w:szCs w:val="22"/>
        </w:rPr>
      </w:pPr>
    </w:p>
    <w:p w14:paraId="04D9DBFA" w14:textId="77777777" w:rsidR="006B0C67" w:rsidRDefault="006B0C67" w:rsidP="006B0C67">
      <w:pPr>
        <w:tabs>
          <w:tab w:val="left" w:pos="180"/>
        </w:tabs>
        <w:overflowPunct w:val="0"/>
        <w:autoSpaceDE w:val="0"/>
        <w:autoSpaceDN w:val="0"/>
        <w:adjustRightInd w:val="0"/>
        <w:ind w:left="-144" w:right="720"/>
        <w:textAlignment w:val="baseline"/>
        <w:rPr>
          <w:sz w:val="22"/>
          <w:szCs w:val="22"/>
        </w:rPr>
      </w:pPr>
      <w:r>
        <w:rPr>
          <w:b/>
          <w:sz w:val="22"/>
          <w:szCs w:val="22"/>
        </w:rPr>
        <w:t>TO:</w:t>
      </w:r>
      <w:r>
        <w:rPr>
          <w:b/>
          <w:sz w:val="22"/>
          <w:szCs w:val="22"/>
        </w:rPr>
        <w:tab/>
      </w:r>
      <w:r>
        <w:rPr>
          <w:b/>
          <w:sz w:val="22"/>
          <w:szCs w:val="22"/>
        </w:rPr>
        <w:tab/>
      </w:r>
      <w:r>
        <w:rPr>
          <w:sz w:val="22"/>
          <w:szCs w:val="22"/>
        </w:rPr>
        <w:t>Interested Parties</w:t>
      </w:r>
    </w:p>
    <w:p w14:paraId="34D8A657" w14:textId="77777777" w:rsidR="006B0C67" w:rsidRDefault="006B0C67" w:rsidP="006B0C67">
      <w:pPr>
        <w:tabs>
          <w:tab w:val="left" w:pos="180"/>
        </w:tabs>
        <w:overflowPunct w:val="0"/>
        <w:autoSpaceDE w:val="0"/>
        <w:autoSpaceDN w:val="0"/>
        <w:adjustRightInd w:val="0"/>
        <w:ind w:left="-144" w:right="720"/>
        <w:textAlignment w:val="baseline"/>
        <w:rPr>
          <w:sz w:val="22"/>
          <w:szCs w:val="22"/>
        </w:rPr>
      </w:pPr>
    </w:p>
    <w:p w14:paraId="76722AFF" w14:textId="77777777" w:rsidR="006B0C67" w:rsidRDefault="006B0C67" w:rsidP="006B0C67">
      <w:pPr>
        <w:tabs>
          <w:tab w:val="left" w:pos="180"/>
        </w:tabs>
        <w:overflowPunct w:val="0"/>
        <w:autoSpaceDE w:val="0"/>
        <w:autoSpaceDN w:val="0"/>
        <w:adjustRightInd w:val="0"/>
        <w:ind w:left="-144" w:right="720"/>
        <w:textAlignment w:val="baseline"/>
        <w:rPr>
          <w:sz w:val="22"/>
          <w:szCs w:val="22"/>
        </w:rPr>
      </w:pPr>
      <w:r>
        <w:rPr>
          <w:b/>
          <w:sz w:val="22"/>
          <w:szCs w:val="22"/>
        </w:rPr>
        <w:t>FROM:</w:t>
      </w:r>
      <w:r>
        <w:rPr>
          <w:b/>
          <w:sz w:val="22"/>
          <w:szCs w:val="22"/>
        </w:rPr>
        <w:tab/>
      </w:r>
      <w:r>
        <w:rPr>
          <w:b/>
          <w:sz w:val="22"/>
          <w:szCs w:val="22"/>
        </w:rPr>
        <w:tab/>
      </w:r>
      <w:r>
        <w:rPr>
          <w:sz w:val="22"/>
          <w:szCs w:val="22"/>
        </w:rPr>
        <w:t>Jeanne M. Lambrew, Commissioner</w:t>
      </w:r>
    </w:p>
    <w:p w14:paraId="14E87F36" w14:textId="77777777" w:rsidR="006B0C67" w:rsidRDefault="006B0C67" w:rsidP="006B0C67">
      <w:pPr>
        <w:tabs>
          <w:tab w:val="left" w:pos="180"/>
        </w:tabs>
        <w:overflowPunct w:val="0"/>
        <w:autoSpaceDE w:val="0"/>
        <w:autoSpaceDN w:val="0"/>
        <w:adjustRightInd w:val="0"/>
        <w:ind w:left="-144" w:right="720" w:hanging="1080"/>
        <w:textAlignment w:val="baseline"/>
        <w:rPr>
          <w:sz w:val="22"/>
          <w:szCs w:val="22"/>
        </w:rPr>
      </w:pPr>
    </w:p>
    <w:p w14:paraId="3664F6C9" w14:textId="5AD5783F" w:rsidR="006B0C67" w:rsidRDefault="006B0C67" w:rsidP="006B0C67">
      <w:pPr>
        <w:tabs>
          <w:tab w:val="left" w:pos="180"/>
        </w:tabs>
        <w:overflowPunct w:val="0"/>
        <w:autoSpaceDE w:val="0"/>
        <w:autoSpaceDN w:val="0"/>
        <w:adjustRightInd w:val="0"/>
        <w:ind w:left="1440" w:right="720" w:hanging="1584"/>
        <w:textAlignment w:val="baseline"/>
        <w:rPr>
          <w:sz w:val="22"/>
          <w:szCs w:val="22"/>
        </w:rPr>
      </w:pPr>
      <w:r>
        <w:rPr>
          <w:b/>
          <w:sz w:val="22"/>
          <w:szCs w:val="22"/>
        </w:rPr>
        <w:t>SUBJECT:</w:t>
      </w:r>
      <w:r>
        <w:rPr>
          <w:b/>
          <w:sz w:val="22"/>
          <w:szCs w:val="22"/>
        </w:rPr>
        <w:tab/>
      </w:r>
      <w:r w:rsidR="00772088">
        <w:rPr>
          <w:sz w:val="22"/>
          <w:szCs w:val="22"/>
        </w:rPr>
        <w:t>Provisionally Adopted</w:t>
      </w:r>
      <w:r>
        <w:rPr>
          <w:sz w:val="22"/>
          <w:szCs w:val="22"/>
        </w:rPr>
        <w:t xml:space="preserve"> </w:t>
      </w:r>
      <w:r w:rsidR="00181ED1">
        <w:rPr>
          <w:sz w:val="22"/>
          <w:szCs w:val="22"/>
        </w:rPr>
        <w:t xml:space="preserve">Major Substantive </w:t>
      </w:r>
      <w:r>
        <w:rPr>
          <w:sz w:val="22"/>
          <w:szCs w:val="22"/>
        </w:rPr>
        <w:t xml:space="preserve">Rule: 10-144 C.M.R. </w:t>
      </w:r>
      <w:proofErr w:type="spellStart"/>
      <w:r>
        <w:rPr>
          <w:sz w:val="22"/>
          <w:szCs w:val="22"/>
        </w:rPr>
        <w:t>ch.</w:t>
      </w:r>
      <w:proofErr w:type="spellEnd"/>
      <w:r>
        <w:rPr>
          <w:sz w:val="22"/>
          <w:szCs w:val="22"/>
        </w:rPr>
        <w:t xml:space="preserve"> 104, Section 8, Wholesale</w:t>
      </w:r>
      <w:r w:rsidR="00A314B4">
        <w:rPr>
          <w:sz w:val="22"/>
          <w:szCs w:val="22"/>
        </w:rPr>
        <w:t xml:space="preserve"> Prescription</w:t>
      </w:r>
      <w:r>
        <w:rPr>
          <w:sz w:val="22"/>
          <w:szCs w:val="22"/>
        </w:rPr>
        <w:t xml:space="preserve"> Drug Importation Program</w:t>
      </w:r>
    </w:p>
    <w:p w14:paraId="3EA923E4" w14:textId="2FF7D0F6" w:rsidR="00181ED1" w:rsidRDefault="00181ED1" w:rsidP="006B0C67">
      <w:pPr>
        <w:tabs>
          <w:tab w:val="left" w:pos="180"/>
        </w:tabs>
        <w:overflowPunct w:val="0"/>
        <w:autoSpaceDE w:val="0"/>
        <w:autoSpaceDN w:val="0"/>
        <w:adjustRightInd w:val="0"/>
        <w:ind w:left="1440" w:right="720" w:hanging="1584"/>
        <w:textAlignment w:val="baseline"/>
        <w:rPr>
          <w:sz w:val="22"/>
          <w:szCs w:val="22"/>
        </w:rPr>
      </w:pPr>
      <w:r>
        <w:rPr>
          <w:b/>
          <w:sz w:val="22"/>
          <w:szCs w:val="22"/>
        </w:rPr>
        <w:tab/>
      </w:r>
      <w:r>
        <w:rPr>
          <w:b/>
          <w:sz w:val="22"/>
          <w:szCs w:val="22"/>
        </w:rPr>
        <w:tab/>
        <w:t>MAJOR SUBSTANTIVE RULE</w:t>
      </w:r>
    </w:p>
    <w:p w14:paraId="5A5C5163" w14:textId="77777777" w:rsidR="006B0C67" w:rsidRDefault="006B0C67" w:rsidP="006B0C67">
      <w:pPr>
        <w:tabs>
          <w:tab w:val="left" w:pos="180"/>
        </w:tabs>
        <w:overflowPunct w:val="0"/>
        <w:autoSpaceDE w:val="0"/>
        <w:autoSpaceDN w:val="0"/>
        <w:adjustRightInd w:val="0"/>
        <w:ind w:left="-144" w:right="720"/>
        <w:textAlignment w:val="baseline"/>
        <w:rPr>
          <w:b/>
          <w:sz w:val="22"/>
          <w:szCs w:val="22"/>
        </w:rPr>
      </w:pPr>
    </w:p>
    <w:p w14:paraId="04D8E212" w14:textId="77777777" w:rsidR="006B0C67" w:rsidRDefault="006B0C67" w:rsidP="006B0C67">
      <w:pPr>
        <w:tabs>
          <w:tab w:val="left" w:pos="180"/>
        </w:tabs>
        <w:overflowPunct w:val="0"/>
        <w:autoSpaceDE w:val="0"/>
        <w:autoSpaceDN w:val="0"/>
        <w:adjustRightInd w:val="0"/>
        <w:ind w:left="-144" w:right="720" w:hanging="1440"/>
        <w:textAlignment w:val="baseline"/>
        <w:rPr>
          <w:sz w:val="22"/>
          <w:szCs w:val="22"/>
        </w:rPr>
      </w:pPr>
    </w:p>
    <w:p w14:paraId="0F657D8C" w14:textId="71B90A94" w:rsidR="006B0C67" w:rsidRDefault="006B0C67" w:rsidP="006B0C67">
      <w:pPr>
        <w:tabs>
          <w:tab w:val="left" w:pos="180"/>
        </w:tabs>
        <w:overflowPunct w:val="0"/>
        <w:autoSpaceDE w:val="0"/>
        <w:autoSpaceDN w:val="0"/>
        <w:adjustRightInd w:val="0"/>
        <w:ind w:left="-144" w:right="180"/>
        <w:textAlignment w:val="baseline"/>
        <w:rPr>
          <w:sz w:val="22"/>
          <w:szCs w:val="22"/>
        </w:rPr>
      </w:pPr>
      <w:r>
        <w:rPr>
          <w:sz w:val="22"/>
          <w:szCs w:val="22"/>
        </w:rPr>
        <w:t xml:space="preserve">This letter gives notice of </w:t>
      </w:r>
      <w:r w:rsidR="00772088">
        <w:rPr>
          <w:sz w:val="22"/>
          <w:szCs w:val="22"/>
        </w:rPr>
        <w:t>the provisional adoption of</w:t>
      </w:r>
      <w:r>
        <w:rPr>
          <w:sz w:val="22"/>
          <w:szCs w:val="22"/>
        </w:rPr>
        <w:t xml:space="preserve"> </w:t>
      </w:r>
      <w:r w:rsidR="00181ED1">
        <w:rPr>
          <w:sz w:val="22"/>
          <w:szCs w:val="22"/>
        </w:rPr>
        <w:t xml:space="preserve">major substantive </w:t>
      </w:r>
      <w:r>
        <w:rPr>
          <w:sz w:val="22"/>
          <w:szCs w:val="22"/>
        </w:rPr>
        <w:t xml:space="preserve">rule: 10-144 C.M.R. </w:t>
      </w:r>
      <w:proofErr w:type="spellStart"/>
      <w:r>
        <w:rPr>
          <w:sz w:val="22"/>
          <w:szCs w:val="22"/>
        </w:rPr>
        <w:t>ch.</w:t>
      </w:r>
      <w:proofErr w:type="spellEnd"/>
      <w:r>
        <w:rPr>
          <w:sz w:val="22"/>
          <w:szCs w:val="22"/>
        </w:rPr>
        <w:t xml:space="preserve"> 104, Section 8, Wholesale </w:t>
      </w:r>
      <w:r w:rsidR="00537FD0">
        <w:rPr>
          <w:sz w:val="22"/>
          <w:szCs w:val="22"/>
        </w:rPr>
        <w:t xml:space="preserve">Prescription </w:t>
      </w:r>
      <w:r>
        <w:rPr>
          <w:sz w:val="22"/>
          <w:szCs w:val="22"/>
        </w:rPr>
        <w:t>Drug Importation Program.</w:t>
      </w:r>
    </w:p>
    <w:p w14:paraId="438E0F65" w14:textId="77777777" w:rsidR="006B0C67" w:rsidRDefault="006B0C67" w:rsidP="006B0C67">
      <w:pPr>
        <w:tabs>
          <w:tab w:val="left" w:pos="180"/>
        </w:tabs>
        <w:overflowPunct w:val="0"/>
        <w:autoSpaceDE w:val="0"/>
        <w:autoSpaceDN w:val="0"/>
        <w:adjustRightInd w:val="0"/>
        <w:ind w:left="-144" w:right="180"/>
        <w:textAlignment w:val="baseline"/>
        <w:rPr>
          <w:sz w:val="22"/>
          <w:szCs w:val="22"/>
        </w:rPr>
      </w:pPr>
    </w:p>
    <w:p w14:paraId="783B200F" w14:textId="62D7C7F3" w:rsidR="00772088" w:rsidRDefault="00772088" w:rsidP="00772088">
      <w:pPr>
        <w:overflowPunct w:val="0"/>
        <w:autoSpaceDE w:val="0"/>
        <w:autoSpaceDN w:val="0"/>
        <w:adjustRightInd w:val="0"/>
        <w:ind w:left="-144"/>
        <w:textAlignment w:val="baseline"/>
        <w:rPr>
          <w:sz w:val="22"/>
          <w:szCs w:val="22"/>
        </w:rPr>
      </w:pPr>
      <w:bookmarkStart w:id="0" w:name="_Hlk29555154"/>
      <w:r w:rsidRPr="00772088">
        <w:rPr>
          <w:sz w:val="22"/>
          <w:szCs w:val="22"/>
        </w:rPr>
        <w:t xml:space="preserve">This rule is a major substantive rule and requires approval by the Maine Legislature before it can be finally adopted and legally effective. </w:t>
      </w:r>
    </w:p>
    <w:p w14:paraId="0B1E9C9B" w14:textId="77777777" w:rsidR="00772088" w:rsidRPr="00772088" w:rsidRDefault="00772088" w:rsidP="00772088">
      <w:pPr>
        <w:overflowPunct w:val="0"/>
        <w:autoSpaceDE w:val="0"/>
        <w:autoSpaceDN w:val="0"/>
        <w:adjustRightInd w:val="0"/>
        <w:ind w:left="-144"/>
        <w:textAlignment w:val="baseline"/>
        <w:rPr>
          <w:sz w:val="22"/>
          <w:szCs w:val="22"/>
        </w:rPr>
      </w:pPr>
    </w:p>
    <w:p w14:paraId="0F49E174" w14:textId="306AAC4B" w:rsidR="00772088" w:rsidRDefault="00772088" w:rsidP="00772088">
      <w:pPr>
        <w:overflowPunct w:val="0"/>
        <w:autoSpaceDE w:val="0"/>
        <w:autoSpaceDN w:val="0"/>
        <w:adjustRightInd w:val="0"/>
        <w:ind w:left="-144"/>
        <w:textAlignment w:val="baseline"/>
        <w:rPr>
          <w:sz w:val="22"/>
          <w:szCs w:val="22"/>
        </w:rPr>
      </w:pPr>
      <w:r w:rsidRPr="00772088">
        <w:rPr>
          <w:sz w:val="22"/>
          <w:szCs w:val="22"/>
        </w:rPr>
        <w:t xml:space="preserve">The Department is provisionally adopting this rule to implement P.L. 2019, </w:t>
      </w:r>
      <w:proofErr w:type="spellStart"/>
      <w:r w:rsidRPr="00772088">
        <w:rPr>
          <w:sz w:val="22"/>
          <w:szCs w:val="22"/>
        </w:rPr>
        <w:t>ch.</w:t>
      </w:r>
      <w:proofErr w:type="spellEnd"/>
      <w:r w:rsidRPr="00772088">
        <w:rPr>
          <w:sz w:val="22"/>
          <w:szCs w:val="22"/>
        </w:rPr>
        <w:t xml:space="preserve"> 472, An Act to Increase Access to Low-cost Prescription Drugs, as codified in 5 M.R.S. §§ 2041-2044.  That law directs the Department to develop a program to allow for the wholesale importation of prescription drugs from Canada and to submit a proposal to the federal Secretary of Health and Human Services to approve the Maine program.  </w:t>
      </w:r>
    </w:p>
    <w:p w14:paraId="076085C0" w14:textId="77777777" w:rsidR="00772088" w:rsidRPr="00772088" w:rsidRDefault="00772088" w:rsidP="00772088">
      <w:pPr>
        <w:overflowPunct w:val="0"/>
        <w:autoSpaceDE w:val="0"/>
        <w:autoSpaceDN w:val="0"/>
        <w:adjustRightInd w:val="0"/>
        <w:ind w:left="-144"/>
        <w:textAlignment w:val="baseline"/>
        <w:rPr>
          <w:sz w:val="22"/>
          <w:szCs w:val="22"/>
        </w:rPr>
      </w:pPr>
    </w:p>
    <w:p w14:paraId="205AD850" w14:textId="1CF7DBB0" w:rsidR="00772088" w:rsidRDefault="00772088" w:rsidP="00772088">
      <w:pPr>
        <w:overflowPunct w:val="0"/>
        <w:autoSpaceDE w:val="0"/>
        <w:autoSpaceDN w:val="0"/>
        <w:adjustRightInd w:val="0"/>
        <w:ind w:left="-144"/>
        <w:textAlignment w:val="baseline"/>
        <w:rPr>
          <w:sz w:val="22"/>
          <w:szCs w:val="22"/>
        </w:rPr>
      </w:pPr>
      <w:r w:rsidRPr="00772088">
        <w:rPr>
          <w:sz w:val="22"/>
          <w:szCs w:val="22"/>
        </w:rPr>
        <w:t xml:space="preserve">This provisionally adopted rule creates a process for the design of a wholesale prescription drug importation program, in anticipation of the release of federal rules establishing an application pathway for demonstration projects allowing importation by states and other entities.  On December 18, 2019 the U.S. Department of Health and Human Services and the U.S. Food and Drug Administration issued a notice of proposed rulemaking that, if finalized, would allow for the importation of certain prescription drugs from Canada by states and certain other non-federal government entities.  Those regulations will be codified in 21 C.F.R. Parts 1 and 251. The federal rules will be based on 21 U.S.C. § 384, the same federal law that P.L. 2019, </w:t>
      </w:r>
      <w:proofErr w:type="spellStart"/>
      <w:r w:rsidRPr="00772088">
        <w:rPr>
          <w:sz w:val="22"/>
          <w:szCs w:val="22"/>
        </w:rPr>
        <w:t>ch.</w:t>
      </w:r>
      <w:proofErr w:type="spellEnd"/>
      <w:r w:rsidRPr="00772088">
        <w:rPr>
          <w:sz w:val="22"/>
          <w:szCs w:val="22"/>
        </w:rPr>
        <w:t xml:space="preserve"> 472 requires the Department to comply with.   </w:t>
      </w:r>
    </w:p>
    <w:p w14:paraId="6BB3A69B" w14:textId="77777777" w:rsidR="00772088" w:rsidRPr="00772088" w:rsidRDefault="00772088" w:rsidP="00772088">
      <w:pPr>
        <w:overflowPunct w:val="0"/>
        <w:autoSpaceDE w:val="0"/>
        <w:autoSpaceDN w:val="0"/>
        <w:adjustRightInd w:val="0"/>
        <w:ind w:left="-144"/>
        <w:textAlignment w:val="baseline"/>
        <w:rPr>
          <w:sz w:val="22"/>
          <w:szCs w:val="22"/>
        </w:rPr>
      </w:pPr>
    </w:p>
    <w:p w14:paraId="58293F3E" w14:textId="660B86EF" w:rsidR="00772088" w:rsidRDefault="00772088" w:rsidP="00772088">
      <w:pPr>
        <w:overflowPunct w:val="0"/>
        <w:autoSpaceDE w:val="0"/>
        <w:autoSpaceDN w:val="0"/>
        <w:adjustRightInd w:val="0"/>
        <w:ind w:left="-144"/>
        <w:textAlignment w:val="baseline"/>
        <w:rPr>
          <w:sz w:val="22"/>
          <w:szCs w:val="22"/>
        </w:rPr>
      </w:pPr>
      <w:r w:rsidRPr="00772088">
        <w:rPr>
          <w:sz w:val="22"/>
          <w:szCs w:val="22"/>
        </w:rPr>
        <w:t xml:space="preserve">The provisionally adopted rule also provides that the Department of Health and Human Services will </w:t>
      </w:r>
      <w:proofErr w:type="gramStart"/>
      <w:r w:rsidRPr="00772088">
        <w:rPr>
          <w:sz w:val="22"/>
          <w:szCs w:val="22"/>
        </w:rPr>
        <w:t>submit an application</w:t>
      </w:r>
      <w:proofErr w:type="gramEnd"/>
      <w:r w:rsidRPr="00772088">
        <w:rPr>
          <w:sz w:val="22"/>
          <w:szCs w:val="22"/>
        </w:rPr>
        <w:t xml:space="preserve"> under such a pathway on behalf of the State of Maine, as soon as is practicable after the release of the final Federal rule.</w:t>
      </w:r>
    </w:p>
    <w:p w14:paraId="63447E20" w14:textId="77777777" w:rsidR="00772088" w:rsidRPr="00772088" w:rsidRDefault="00772088" w:rsidP="00772088">
      <w:pPr>
        <w:overflowPunct w:val="0"/>
        <w:autoSpaceDE w:val="0"/>
        <w:autoSpaceDN w:val="0"/>
        <w:adjustRightInd w:val="0"/>
        <w:ind w:left="-144"/>
        <w:textAlignment w:val="baseline"/>
        <w:rPr>
          <w:sz w:val="22"/>
          <w:szCs w:val="22"/>
        </w:rPr>
      </w:pPr>
    </w:p>
    <w:p w14:paraId="416C009F" w14:textId="55A782C4" w:rsidR="00772088" w:rsidRDefault="00772088" w:rsidP="00772088">
      <w:pPr>
        <w:overflowPunct w:val="0"/>
        <w:autoSpaceDE w:val="0"/>
        <w:autoSpaceDN w:val="0"/>
        <w:adjustRightInd w:val="0"/>
        <w:ind w:left="-144"/>
        <w:textAlignment w:val="baseline"/>
        <w:rPr>
          <w:sz w:val="22"/>
          <w:szCs w:val="22"/>
        </w:rPr>
      </w:pPr>
      <w:r w:rsidRPr="00772088">
        <w:rPr>
          <w:sz w:val="22"/>
          <w:szCs w:val="22"/>
        </w:rPr>
        <w:t xml:space="preserve">The provisionally adopted rule provides for a stakeholder engagement process, which includes public meetings hosted and facilitated by the Department, with opportunities for comments and questions from attendees. </w:t>
      </w:r>
    </w:p>
    <w:p w14:paraId="16507DAF" w14:textId="77777777" w:rsidR="00772088" w:rsidRPr="00772088" w:rsidRDefault="00772088" w:rsidP="00772088">
      <w:pPr>
        <w:overflowPunct w:val="0"/>
        <w:autoSpaceDE w:val="0"/>
        <w:autoSpaceDN w:val="0"/>
        <w:adjustRightInd w:val="0"/>
        <w:ind w:left="-144"/>
        <w:textAlignment w:val="baseline"/>
        <w:rPr>
          <w:sz w:val="22"/>
          <w:szCs w:val="22"/>
        </w:rPr>
      </w:pPr>
    </w:p>
    <w:p w14:paraId="67609818" w14:textId="28F26C4E" w:rsidR="00772088" w:rsidRDefault="00772088" w:rsidP="00772088">
      <w:pPr>
        <w:overflowPunct w:val="0"/>
        <w:autoSpaceDE w:val="0"/>
        <w:autoSpaceDN w:val="0"/>
        <w:adjustRightInd w:val="0"/>
        <w:ind w:left="-144"/>
        <w:textAlignment w:val="baseline"/>
        <w:rPr>
          <w:sz w:val="22"/>
          <w:szCs w:val="22"/>
        </w:rPr>
      </w:pPr>
      <w:r w:rsidRPr="00772088">
        <w:rPr>
          <w:sz w:val="22"/>
          <w:szCs w:val="22"/>
        </w:rPr>
        <w:t xml:space="preserve">The costs of the program will be evaluated in the process of the program </w:t>
      </w:r>
      <w:proofErr w:type="gramStart"/>
      <w:r w:rsidRPr="00772088">
        <w:rPr>
          <w:sz w:val="22"/>
          <w:szCs w:val="22"/>
        </w:rPr>
        <w:t>design, and</w:t>
      </w:r>
      <w:proofErr w:type="gramEnd"/>
      <w:r w:rsidRPr="00772088">
        <w:rPr>
          <w:sz w:val="22"/>
          <w:szCs w:val="22"/>
        </w:rPr>
        <w:t xml:space="preserve"> may be significantly different depending on the requirements laid out in the anticipated Federal rule creating a pathway for approval. This rulemaking will not impose any costs on municipal or county governments, or on small businesses employing twenty or fewer employees.</w:t>
      </w:r>
    </w:p>
    <w:p w14:paraId="7731BBFB" w14:textId="77777777" w:rsidR="00772088" w:rsidRPr="00772088" w:rsidRDefault="00772088" w:rsidP="00772088">
      <w:pPr>
        <w:overflowPunct w:val="0"/>
        <w:autoSpaceDE w:val="0"/>
        <w:autoSpaceDN w:val="0"/>
        <w:adjustRightInd w:val="0"/>
        <w:ind w:left="-144"/>
        <w:textAlignment w:val="baseline"/>
        <w:rPr>
          <w:sz w:val="22"/>
          <w:szCs w:val="22"/>
        </w:rPr>
      </w:pPr>
    </w:p>
    <w:p w14:paraId="7FB7C3BB" w14:textId="4A058F9C" w:rsidR="00772088" w:rsidRDefault="00772088" w:rsidP="00772088">
      <w:pPr>
        <w:overflowPunct w:val="0"/>
        <w:autoSpaceDE w:val="0"/>
        <w:autoSpaceDN w:val="0"/>
        <w:adjustRightInd w:val="0"/>
        <w:ind w:left="-144"/>
        <w:textAlignment w:val="baseline"/>
        <w:rPr>
          <w:sz w:val="22"/>
          <w:szCs w:val="22"/>
        </w:rPr>
      </w:pPr>
      <w:r w:rsidRPr="00772088">
        <w:rPr>
          <w:sz w:val="22"/>
          <w:szCs w:val="22"/>
        </w:rPr>
        <w:lastRenderedPageBreak/>
        <w:t xml:space="preserve">The provisionally adopted rule provides, in § 8.03 that should the Department determine that further rulemaking is necessary to implement the requirements of the program design, additional rules will be proposed. </w:t>
      </w:r>
    </w:p>
    <w:p w14:paraId="52631E3A" w14:textId="77777777" w:rsidR="00772088" w:rsidRPr="00772088" w:rsidRDefault="00772088" w:rsidP="00772088">
      <w:pPr>
        <w:overflowPunct w:val="0"/>
        <w:autoSpaceDE w:val="0"/>
        <w:autoSpaceDN w:val="0"/>
        <w:adjustRightInd w:val="0"/>
        <w:ind w:left="-144"/>
        <w:textAlignment w:val="baseline"/>
        <w:rPr>
          <w:sz w:val="22"/>
          <w:szCs w:val="22"/>
        </w:rPr>
      </w:pPr>
    </w:p>
    <w:p w14:paraId="44D0892A" w14:textId="630910D2" w:rsidR="006B0C67" w:rsidRDefault="00772088" w:rsidP="00772088">
      <w:pPr>
        <w:overflowPunct w:val="0"/>
        <w:autoSpaceDE w:val="0"/>
        <w:autoSpaceDN w:val="0"/>
        <w:adjustRightInd w:val="0"/>
        <w:ind w:left="-144"/>
        <w:textAlignment w:val="baseline"/>
        <w:rPr>
          <w:sz w:val="22"/>
          <w:szCs w:val="22"/>
        </w:rPr>
      </w:pPr>
      <w:r w:rsidRPr="00772088">
        <w:rPr>
          <w:sz w:val="22"/>
          <w:szCs w:val="22"/>
        </w:rPr>
        <w:t xml:space="preserve">Pursuant to 5 M.R.S. § 8072, the Department will submit this provisionally adopted rule to the Maine Legislature for its review and action.  This rule will have legal effect only after review by the Legislature followed by final adoption by the Department. </w:t>
      </w:r>
      <w:bookmarkEnd w:id="0"/>
    </w:p>
    <w:p w14:paraId="6DD74498" w14:textId="766F622B" w:rsidR="00772088" w:rsidRDefault="00772088" w:rsidP="00772088">
      <w:pPr>
        <w:overflowPunct w:val="0"/>
        <w:autoSpaceDE w:val="0"/>
        <w:autoSpaceDN w:val="0"/>
        <w:adjustRightInd w:val="0"/>
        <w:ind w:left="-144"/>
        <w:textAlignment w:val="baseline"/>
        <w:rPr>
          <w:sz w:val="22"/>
          <w:szCs w:val="22"/>
        </w:rPr>
      </w:pPr>
    </w:p>
    <w:p w14:paraId="2A15FBA4" w14:textId="579C3EEB" w:rsidR="00772088" w:rsidRDefault="00772088" w:rsidP="00772088">
      <w:pPr>
        <w:overflowPunct w:val="0"/>
        <w:autoSpaceDE w:val="0"/>
        <w:autoSpaceDN w:val="0"/>
        <w:adjustRightInd w:val="0"/>
        <w:ind w:left="-144"/>
        <w:textAlignment w:val="baseline"/>
        <w:rPr>
          <w:sz w:val="22"/>
          <w:szCs w:val="22"/>
        </w:rPr>
      </w:pPr>
      <w:r>
        <w:rPr>
          <w:sz w:val="22"/>
          <w:szCs w:val="22"/>
        </w:rPr>
        <w:t xml:space="preserve">The provisionally adopted rule can be found at </w:t>
      </w:r>
      <w:hyperlink r:id="rId17" w:history="1">
        <w:r>
          <w:rPr>
            <w:rStyle w:val="Hyperlink"/>
          </w:rPr>
          <w:t>https://www.maine.gov/dhhs/dhhs-rulemaking.shtml</w:t>
        </w:r>
      </w:hyperlink>
    </w:p>
    <w:p w14:paraId="0F2AF4AA" w14:textId="77777777" w:rsidR="006B0C67" w:rsidRPr="008735F3" w:rsidRDefault="006B0C67" w:rsidP="006B0C67">
      <w:pPr>
        <w:ind w:left="-144"/>
        <w:rPr>
          <w:szCs w:val="24"/>
        </w:rPr>
      </w:pPr>
    </w:p>
    <w:p w14:paraId="7DF8E084" w14:textId="7791A070" w:rsidR="00237AC4" w:rsidRDefault="00237AC4" w:rsidP="008735F3">
      <w:pPr>
        <w:rPr>
          <w:szCs w:val="24"/>
        </w:rPr>
      </w:pPr>
    </w:p>
    <w:p w14:paraId="28C4E273" w14:textId="77777777" w:rsidR="00237AC4" w:rsidRDefault="00237AC4">
      <w:pPr>
        <w:spacing w:after="200" w:line="276" w:lineRule="auto"/>
        <w:rPr>
          <w:szCs w:val="24"/>
        </w:rPr>
      </w:pPr>
      <w:r>
        <w:rPr>
          <w:szCs w:val="24"/>
        </w:rPr>
        <w:br w:type="page"/>
      </w:r>
    </w:p>
    <w:p w14:paraId="3914EF86" w14:textId="77777777" w:rsidR="0010738A" w:rsidRPr="00D87FFE" w:rsidRDefault="0010738A" w:rsidP="0010738A">
      <w:pPr>
        <w:pStyle w:val="Title"/>
        <w:rPr>
          <w:sz w:val="22"/>
          <w:szCs w:val="22"/>
        </w:rPr>
      </w:pPr>
      <w:r w:rsidRPr="00D87FFE">
        <w:rPr>
          <w:sz w:val="22"/>
          <w:szCs w:val="22"/>
        </w:rPr>
        <w:lastRenderedPageBreak/>
        <w:t>Notice of Agency Rule-making Adoption</w:t>
      </w:r>
    </w:p>
    <w:p w14:paraId="7335ADBC" w14:textId="77777777" w:rsidR="0010738A" w:rsidRPr="00D87FFE" w:rsidRDefault="0010738A" w:rsidP="0010738A">
      <w:pPr>
        <w:rPr>
          <w:sz w:val="22"/>
          <w:szCs w:val="22"/>
        </w:rPr>
      </w:pPr>
    </w:p>
    <w:p w14:paraId="6D56FF21" w14:textId="77777777" w:rsidR="0010738A" w:rsidRPr="00D87FFE" w:rsidRDefault="0010738A" w:rsidP="0010738A">
      <w:pPr>
        <w:rPr>
          <w:sz w:val="22"/>
          <w:szCs w:val="22"/>
        </w:rPr>
      </w:pPr>
      <w:r w:rsidRPr="00D87FFE">
        <w:rPr>
          <w:b/>
          <w:sz w:val="22"/>
          <w:szCs w:val="22"/>
        </w:rPr>
        <w:t>AGENCY:</w:t>
      </w:r>
      <w:r w:rsidRPr="00D87FFE">
        <w:rPr>
          <w:sz w:val="22"/>
          <w:szCs w:val="22"/>
        </w:rPr>
        <w:t xml:space="preserve">  Department of Health and Human Services</w:t>
      </w:r>
    </w:p>
    <w:p w14:paraId="3D867C51" w14:textId="77777777" w:rsidR="0010738A" w:rsidRPr="00D87FFE" w:rsidRDefault="0010738A" w:rsidP="0010738A">
      <w:pPr>
        <w:rPr>
          <w:sz w:val="22"/>
          <w:szCs w:val="22"/>
        </w:rPr>
      </w:pPr>
    </w:p>
    <w:p w14:paraId="6B5BF57B" w14:textId="77777777" w:rsidR="0010738A" w:rsidRPr="00855626" w:rsidRDefault="0010738A" w:rsidP="0010738A">
      <w:pPr>
        <w:tabs>
          <w:tab w:val="center" w:pos="0"/>
        </w:tabs>
        <w:ind w:hanging="1278"/>
        <w:rPr>
          <w:sz w:val="22"/>
          <w:szCs w:val="22"/>
        </w:rPr>
      </w:pPr>
      <w:r w:rsidRPr="00D87FFE">
        <w:rPr>
          <w:b/>
          <w:sz w:val="22"/>
          <w:szCs w:val="22"/>
        </w:rPr>
        <w:tab/>
        <w:t xml:space="preserve">                       CHAPTER NUMBER AND TITLE: </w:t>
      </w:r>
      <w:r w:rsidRPr="00D87FFE">
        <w:rPr>
          <w:sz w:val="22"/>
          <w:szCs w:val="22"/>
        </w:rPr>
        <w:t xml:space="preserve"> </w:t>
      </w:r>
      <w:r w:rsidRPr="00855626">
        <w:rPr>
          <w:sz w:val="22"/>
          <w:szCs w:val="22"/>
        </w:rPr>
        <w:t xml:space="preserve">10-144 C.M.R. </w:t>
      </w:r>
      <w:proofErr w:type="spellStart"/>
      <w:r w:rsidRPr="00855626">
        <w:rPr>
          <w:sz w:val="22"/>
          <w:szCs w:val="22"/>
        </w:rPr>
        <w:t>ch.</w:t>
      </w:r>
      <w:proofErr w:type="spellEnd"/>
      <w:r w:rsidRPr="00855626">
        <w:rPr>
          <w:sz w:val="22"/>
          <w:szCs w:val="22"/>
        </w:rPr>
        <w:t xml:space="preserve"> 104, Maine State Services Manual, Section 8, Wholesale Prescription Drug Importation Program</w:t>
      </w:r>
    </w:p>
    <w:p w14:paraId="41E56984" w14:textId="77777777" w:rsidR="0010738A" w:rsidRPr="00D87FFE" w:rsidRDefault="0010738A" w:rsidP="0010738A">
      <w:pPr>
        <w:tabs>
          <w:tab w:val="center" w:pos="0"/>
        </w:tabs>
        <w:ind w:hanging="1278"/>
        <w:rPr>
          <w:sz w:val="22"/>
          <w:szCs w:val="22"/>
        </w:rPr>
      </w:pPr>
    </w:p>
    <w:p w14:paraId="190DD448" w14:textId="77777777" w:rsidR="0010738A" w:rsidRPr="00D87FFE" w:rsidRDefault="0010738A" w:rsidP="0010738A">
      <w:pPr>
        <w:tabs>
          <w:tab w:val="center" w:pos="0"/>
        </w:tabs>
        <w:rPr>
          <w:sz w:val="22"/>
          <w:szCs w:val="22"/>
        </w:rPr>
      </w:pPr>
      <w:r w:rsidRPr="00D87FFE">
        <w:rPr>
          <w:sz w:val="22"/>
          <w:szCs w:val="22"/>
        </w:rPr>
        <w:t>MAJOR SUBSTANTIVE PROVISIONAL ADOPTION</w:t>
      </w:r>
      <w:r w:rsidRPr="00D87FFE">
        <w:rPr>
          <w:sz w:val="22"/>
          <w:szCs w:val="22"/>
        </w:rPr>
        <w:tab/>
      </w:r>
    </w:p>
    <w:p w14:paraId="42959424" w14:textId="77777777" w:rsidR="0010738A" w:rsidRPr="00D87FFE" w:rsidRDefault="0010738A" w:rsidP="0010738A">
      <w:pPr>
        <w:rPr>
          <w:sz w:val="22"/>
          <w:szCs w:val="22"/>
        </w:rPr>
      </w:pPr>
    </w:p>
    <w:p w14:paraId="7F60F594" w14:textId="77777777" w:rsidR="0010738A" w:rsidRPr="00D87FFE" w:rsidRDefault="0010738A" w:rsidP="0010738A">
      <w:pPr>
        <w:tabs>
          <w:tab w:val="left" w:pos="3600"/>
        </w:tabs>
        <w:rPr>
          <w:b/>
          <w:sz w:val="22"/>
          <w:szCs w:val="22"/>
        </w:rPr>
      </w:pPr>
      <w:r w:rsidRPr="00D87FFE">
        <w:rPr>
          <w:b/>
          <w:sz w:val="22"/>
          <w:szCs w:val="22"/>
        </w:rPr>
        <w:t>ADOPTED RULE NUMBER:</w:t>
      </w:r>
    </w:p>
    <w:p w14:paraId="45BA1A10" w14:textId="77777777" w:rsidR="0010738A" w:rsidRPr="00D87FFE" w:rsidRDefault="0010738A" w:rsidP="0010738A">
      <w:pPr>
        <w:rPr>
          <w:sz w:val="22"/>
          <w:szCs w:val="22"/>
        </w:rPr>
      </w:pPr>
    </w:p>
    <w:p w14:paraId="0F86B5DA" w14:textId="77777777" w:rsidR="0010738A" w:rsidRPr="00D87FFE" w:rsidRDefault="0010738A" w:rsidP="0010738A">
      <w:pPr>
        <w:pStyle w:val="BodyText2"/>
        <w:rPr>
          <w:szCs w:val="22"/>
        </w:rPr>
      </w:pPr>
      <w:r w:rsidRPr="00D87FFE">
        <w:rPr>
          <w:b/>
          <w:szCs w:val="22"/>
        </w:rPr>
        <w:t xml:space="preserve">CONCISE SUMMARY: </w:t>
      </w:r>
      <w:r w:rsidRPr="00D87FFE">
        <w:rPr>
          <w:szCs w:val="22"/>
        </w:rPr>
        <w:t xml:space="preserve"> </w:t>
      </w:r>
    </w:p>
    <w:p w14:paraId="3DFB1E19" w14:textId="77777777" w:rsidR="0010738A" w:rsidRPr="00CF4F54" w:rsidRDefault="0010738A" w:rsidP="0010738A">
      <w:pPr>
        <w:spacing w:after="120"/>
        <w:rPr>
          <w:sz w:val="22"/>
        </w:rPr>
      </w:pPr>
      <w:r w:rsidRPr="00CF4F54">
        <w:rPr>
          <w:sz w:val="22"/>
        </w:rPr>
        <w:t xml:space="preserve">This rule is a major substantive rule and requires approval by the Maine Legislature before it can be finally adopted and legally effective. </w:t>
      </w:r>
    </w:p>
    <w:p w14:paraId="65BE7DDF" w14:textId="77777777" w:rsidR="0010738A" w:rsidRPr="00CF4F54" w:rsidRDefault="0010738A" w:rsidP="0010738A">
      <w:pPr>
        <w:spacing w:after="120"/>
        <w:rPr>
          <w:sz w:val="22"/>
        </w:rPr>
      </w:pPr>
      <w:r w:rsidRPr="00CF4F54">
        <w:rPr>
          <w:sz w:val="22"/>
        </w:rPr>
        <w:t xml:space="preserve">The Department is provisionally adopting this rule to implement P.L. 2019, </w:t>
      </w:r>
      <w:proofErr w:type="spellStart"/>
      <w:r w:rsidRPr="00CF4F54">
        <w:rPr>
          <w:sz w:val="22"/>
        </w:rPr>
        <w:t>ch.</w:t>
      </w:r>
      <w:proofErr w:type="spellEnd"/>
      <w:r w:rsidRPr="00CF4F54">
        <w:rPr>
          <w:sz w:val="22"/>
        </w:rPr>
        <w:t xml:space="preserve"> 472, An Act to Increase Access to Low-cost Prescription Drugs, as codified in 5 M.R.S. §§ 2041-2044.  That law directs the Department to develop a program to allow for the wholesale importation of prescription drugs from Canada and to submit a proposal to the federal Secretary of Health and Human Services to approve the Maine program.  </w:t>
      </w:r>
    </w:p>
    <w:p w14:paraId="57EFB737" w14:textId="77777777" w:rsidR="0010738A" w:rsidRPr="00CF4F54" w:rsidRDefault="0010738A" w:rsidP="0010738A">
      <w:pPr>
        <w:spacing w:after="120"/>
        <w:rPr>
          <w:sz w:val="22"/>
        </w:rPr>
      </w:pPr>
      <w:r w:rsidRPr="00CF4F54">
        <w:rPr>
          <w:sz w:val="22"/>
        </w:rPr>
        <w:t xml:space="preserve">This provisionally adopted rule creates a process for the design of a wholesale prescription drug importation program, in anticipation of the release of federal rules establishing an application pathway for demonstration projects allowing importation by states and other entities.  On December 18, 2019 the U.S. Department of Health and Human Services and the U.S. Food and Drug Administration issued a notice of proposed rulemaking that, if finalized, would allow for the importation of certain prescription drugs from Canada by states and certain other non-federal government entities.  Those regulations will be codified in 21 C.F.R. Parts 1 and 251. The federal rules will be based on 21 U.S.C. § 384, the same federal law that P.L. 2019, </w:t>
      </w:r>
      <w:proofErr w:type="spellStart"/>
      <w:r w:rsidRPr="00CF4F54">
        <w:rPr>
          <w:sz w:val="22"/>
        </w:rPr>
        <w:t>ch.</w:t>
      </w:r>
      <w:proofErr w:type="spellEnd"/>
      <w:r w:rsidRPr="00CF4F54">
        <w:rPr>
          <w:sz w:val="22"/>
        </w:rPr>
        <w:t xml:space="preserve"> 472 requires the Department to comply with.   </w:t>
      </w:r>
    </w:p>
    <w:p w14:paraId="2254A5B4" w14:textId="77777777" w:rsidR="0010738A" w:rsidRPr="00CF4F54" w:rsidRDefault="0010738A" w:rsidP="0010738A">
      <w:pPr>
        <w:spacing w:after="120"/>
        <w:rPr>
          <w:sz w:val="22"/>
        </w:rPr>
      </w:pPr>
      <w:r w:rsidRPr="00CF4F54">
        <w:rPr>
          <w:sz w:val="22"/>
        </w:rPr>
        <w:t xml:space="preserve">The provisionally adopted rule also provides that the Department of Health and Human Services will </w:t>
      </w:r>
      <w:proofErr w:type="gramStart"/>
      <w:r w:rsidRPr="00CF4F54">
        <w:rPr>
          <w:sz w:val="22"/>
        </w:rPr>
        <w:t>submit an application</w:t>
      </w:r>
      <w:proofErr w:type="gramEnd"/>
      <w:r w:rsidRPr="00CF4F54">
        <w:rPr>
          <w:sz w:val="22"/>
        </w:rPr>
        <w:t xml:space="preserve"> under such a pathway on behalf of the State of Maine, as soon as is practicable after the release of the final Federal rule.</w:t>
      </w:r>
    </w:p>
    <w:p w14:paraId="2465B35F" w14:textId="77777777" w:rsidR="0010738A" w:rsidRPr="00CF4F54" w:rsidRDefault="0010738A" w:rsidP="0010738A">
      <w:pPr>
        <w:spacing w:after="120"/>
        <w:rPr>
          <w:sz w:val="22"/>
        </w:rPr>
      </w:pPr>
      <w:r w:rsidRPr="00CF4F54">
        <w:rPr>
          <w:sz w:val="22"/>
        </w:rPr>
        <w:t xml:space="preserve">The provisionally adopted rule provides for a stakeholder engagement process, which includes public meetings hosted and facilitated by the Department, with opportunities for comments and questions from attendees. </w:t>
      </w:r>
    </w:p>
    <w:p w14:paraId="6C9F1A34" w14:textId="77777777" w:rsidR="0010738A" w:rsidRPr="00CF4F54" w:rsidRDefault="0010738A" w:rsidP="0010738A">
      <w:pPr>
        <w:spacing w:after="120"/>
        <w:rPr>
          <w:sz w:val="22"/>
        </w:rPr>
      </w:pPr>
      <w:r w:rsidRPr="00CF4F54">
        <w:rPr>
          <w:sz w:val="22"/>
        </w:rPr>
        <w:t xml:space="preserve">The costs of the program will be evaluated in the process of the program </w:t>
      </w:r>
      <w:proofErr w:type="gramStart"/>
      <w:r w:rsidRPr="00CF4F54">
        <w:rPr>
          <w:sz w:val="22"/>
        </w:rPr>
        <w:t>design, and</w:t>
      </w:r>
      <w:proofErr w:type="gramEnd"/>
      <w:r w:rsidRPr="00CF4F54">
        <w:rPr>
          <w:sz w:val="22"/>
        </w:rPr>
        <w:t xml:space="preserve"> may be significantly different depending on the requirements laid out in the anticipated Federal rule creating a pathway for approval. This rulemaking will not impose any costs on municipal or county governments, or on small businesses employing twenty or fewer employees.</w:t>
      </w:r>
    </w:p>
    <w:p w14:paraId="2EBD1CCD" w14:textId="77777777" w:rsidR="0010738A" w:rsidRPr="00CF4F54" w:rsidRDefault="0010738A" w:rsidP="0010738A">
      <w:pPr>
        <w:spacing w:after="120"/>
        <w:rPr>
          <w:sz w:val="22"/>
        </w:rPr>
      </w:pPr>
      <w:r w:rsidRPr="00CF4F54">
        <w:rPr>
          <w:sz w:val="22"/>
        </w:rPr>
        <w:t xml:space="preserve">The provisionally adopted rule provides, in § 8.03 that should the Department determine that further rulemaking is necessary to implement the requirements of the program design, additional rules will be proposed. </w:t>
      </w:r>
    </w:p>
    <w:p w14:paraId="2806AB22" w14:textId="77777777" w:rsidR="0010738A" w:rsidRDefault="0010738A" w:rsidP="0010738A">
      <w:pPr>
        <w:spacing w:after="120"/>
        <w:rPr>
          <w:sz w:val="22"/>
        </w:rPr>
      </w:pPr>
      <w:r w:rsidRPr="00CF4F54">
        <w:rPr>
          <w:sz w:val="22"/>
        </w:rPr>
        <w:t xml:space="preserve">Pursuant to 5 M.R.S. § 8072, the Department will submit this provisionally adopted rule to the Maine Legislature for its review and action.  This rule will have legal effect only after review by the Legislature followed by final adoption by the Department. </w:t>
      </w:r>
    </w:p>
    <w:p w14:paraId="22DFF5D8" w14:textId="77777777" w:rsidR="0010738A" w:rsidRPr="00CF4F54" w:rsidRDefault="004872AE" w:rsidP="0010738A">
      <w:pPr>
        <w:spacing w:after="120"/>
        <w:rPr>
          <w:sz w:val="22"/>
        </w:rPr>
      </w:pPr>
      <w:hyperlink r:id="rId18" w:history="1">
        <w:r w:rsidR="0010738A" w:rsidRPr="005A6F18">
          <w:rPr>
            <w:rStyle w:val="Hyperlink"/>
            <w:sz w:val="22"/>
            <w:szCs w:val="22"/>
          </w:rPr>
          <w:t>https://www.maine.gov/dhhs/dhhs-rulemaking.shtml</w:t>
        </w:r>
      </w:hyperlink>
      <w:r w:rsidR="0010738A" w:rsidRPr="00B944B0">
        <w:rPr>
          <w:bCs/>
          <w:sz w:val="22"/>
          <w:szCs w:val="22"/>
        </w:rPr>
        <w:t xml:space="preserve"> for rules and related rulemaking documents.</w:t>
      </w:r>
    </w:p>
    <w:p w14:paraId="04E725AE" w14:textId="77777777" w:rsidR="0010738A" w:rsidRPr="00D87FFE" w:rsidRDefault="0010738A" w:rsidP="0010738A">
      <w:pPr>
        <w:rPr>
          <w:b/>
          <w:sz w:val="22"/>
          <w:szCs w:val="22"/>
        </w:rPr>
      </w:pPr>
    </w:p>
    <w:p w14:paraId="3F8DECD5" w14:textId="77777777" w:rsidR="00D90202" w:rsidRDefault="00D90202" w:rsidP="0010738A">
      <w:pPr>
        <w:rPr>
          <w:b/>
          <w:sz w:val="22"/>
          <w:szCs w:val="22"/>
        </w:rPr>
      </w:pPr>
    </w:p>
    <w:p w14:paraId="329D3F41" w14:textId="33D2F857" w:rsidR="0010738A" w:rsidRPr="00D87FFE" w:rsidRDefault="0010738A" w:rsidP="0010738A">
      <w:pPr>
        <w:rPr>
          <w:sz w:val="22"/>
          <w:szCs w:val="22"/>
        </w:rPr>
      </w:pPr>
      <w:r w:rsidRPr="00D87FFE">
        <w:rPr>
          <w:b/>
          <w:sz w:val="22"/>
          <w:szCs w:val="22"/>
        </w:rPr>
        <w:lastRenderedPageBreak/>
        <w:t>AGENCY CONTACT PERSON:</w:t>
      </w:r>
      <w:r w:rsidRPr="00D87FFE">
        <w:rPr>
          <w:sz w:val="22"/>
          <w:szCs w:val="22"/>
        </w:rPr>
        <w:t xml:space="preserve"> </w:t>
      </w:r>
      <w:r>
        <w:rPr>
          <w:sz w:val="22"/>
          <w:szCs w:val="22"/>
        </w:rPr>
        <w:t>Megan Garratt-Reed, Senior Advisor for Coverage and Affordability</w:t>
      </w:r>
    </w:p>
    <w:p w14:paraId="55907F8C" w14:textId="77777777" w:rsidR="0010738A" w:rsidRPr="00D87FFE" w:rsidRDefault="0010738A" w:rsidP="0010738A">
      <w:pPr>
        <w:rPr>
          <w:sz w:val="22"/>
          <w:szCs w:val="22"/>
        </w:rPr>
      </w:pPr>
      <w:r w:rsidRPr="00D87FFE">
        <w:rPr>
          <w:b/>
          <w:sz w:val="22"/>
          <w:szCs w:val="22"/>
        </w:rPr>
        <w:t xml:space="preserve">AGENCY NAME:                          </w:t>
      </w:r>
      <w:r>
        <w:rPr>
          <w:sz w:val="22"/>
          <w:szCs w:val="22"/>
        </w:rPr>
        <w:t>Maine Department of Health and Human Services</w:t>
      </w:r>
    </w:p>
    <w:p w14:paraId="2379FD05" w14:textId="77777777" w:rsidR="0010738A" w:rsidRPr="00D87FFE" w:rsidRDefault="0010738A" w:rsidP="0010738A">
      <w:pPr>
        <w:tabs>
          <w:tab w:val="left" w:pos="3060"/>
        </w:tabs>
        <w:rPr>
          <w:sz w:val="22"/>
          <w:szCs w:val="22"/>
        </w:rPr>
      </w:pPr>
      <w:r w:rsidRPr="00D87FFE">
        <w:rPr>
          <w:b/>
          <w:sz w:val="22"/>
          <w:szCs w:val="22"/>
        </w:rPr>
        <w:t>ADDRESS:</w:t>
      </w:r>
      <w:proofErr w:type="gramStart"/>
      <w:r w:rsidRPr="00D87FFE">
        <w:rPr>
          <w:b/>
          <w:sz w:val="22"/>
          <w:szCs w:val="22"/>
        </w:rPr>
        <w:tab/>
        <w:t xml:space="preserve">  </w:t>
      </w:r>
      <w:r>
        <w:rPr>
          <w:sz w:val="22"/>
          <w:szCs w:val="22"/>
        </w:rPr>
        <w:t>109</w:t>
      </w:r>
      <w:proofErr w:type="gramEnd"/>
      <w:r>
        <w:rPr>
          <w:sz w:val="22"/>
          <w:szCs w:val="22"/>
        </w:rPr>
        <w:t xml:space="preserve"> Capitol Street</w:t>
      </w:r>
    </w:p>
    <w:p w14:paraId="19EC7685" w14:textId="77777777" w:rsidR="0010738A" w:rsidRPr="00D87FFE" w:rsidRDefault="0010738A" w:rsidP="0010738A">
      <w:pPr>
        <w:tabs>
          <w:tab w:val="left" w:pos="3060"/>
        </w:tabs>
        <w:rPr>
          <w:sz w:val="22"/>
          <w:szCs w:val="22"/>
        </w:rPr>
      </w:pPr>
      <w:r w:rsidRPr="00D87FFE">
        <w:rPr>
          <w:sz w:val="22"/>
          <w:szCs w:val="22"/>
        </w:rPr>
        <w:tab/>
        <w:t xml:space="preserve">  11 State House Station</w:t>
      </w:r>
    </w:p>
    <w:p w14:paraId="1F8B8DA8" w14:textId="77777777" w:rsidR="0010738A" w:rsidRPr="00D87FFE" w:rsidRDefault="0010738A" w:rsidP="0010738A">
      <w:pPr>
        <w:tabs>
          <w:tab w:val="left" w:pos="3060"/>
        </w:tabs>
        <w:rPr>
          <w:sz w:val="22"/>
          <w:szCs w:val="22"/>
        </w:rPr>
      </w:pPr>
      <w:r w:rsidRPr="00D87FFE">
        <w:rPr>
          <w:sz w:val="22"/>
          <w:szCs w:val="22"/>
        </w:rPr>
        <w:tab/>
        <w:t xml:space="preserve">  Augusta, Maine 04333-0011</w:t>
      </w:r>
    </w:p>
    <w:p w14:paraId="47C6287E" w14:textId="77777777" w:rsidR="0010738A" w:rsidRPr="00D87FFE" w:rsidRDefault="0010738A" w:rsidP="0010738A">
      <w:pPr>
        <w:tabs>
          <w:tab w:val="left" w:pos="3060"/>
        </w:tabs>
        <w:rPr>
          <w:b/>
          <w:sz w:val="22"/>
          <w:szCs w:val="22"/>
        </w:rPr>
      </w:pPr>
      <w:r w:rsidRPr="00D87FFE">
        <w:rPr>
          <w:b/>
          <w:sz w:val="22"/>
          <w:szCs w:val="22"/>
        </w:rPr>
        <w:t>EMAIL:</w:t>
      </w:r>
      <w:r w:rsidRPr="00D87FFE">
        <w:rPr>
          <w:b/>
          <w:sz w:val="22"/>
          <w:szCs w:val="22"/>
        </w:rPr>
        <w:tab/>
      </w:r>
      <w:r w:rsidRPr="00855626">
        <w:rPr>
          <w:sz w:val="22"/>
          <w:szCs w:val="22"/>
        </w:rPr>
        <w:t>megan.garratt-reed@maine.gov</w:t>
      </w:r>
    </w:p>
    <w:p w14:paraId="180C4809" w14:textId="77777777" w:rsidR="0010738A" w:rsidRPr="00D87FFE" w:rsidRDefault="0010738A" w:rsidP="0010738A">
      <w:pPr>
        <w:tabs>
          <w:tab w:val="left" w:pos="3060"/>
        </w:tabs>
        <w:rPr>
          <w:sz w:val="22"/>
          <w:szCs w:val="22"/>
        </w:rPr>
      </w:pPr>
      <w:r w:rsidRPr="00D87FFE">
        <w:rPr>
          <w:b/>
          <w:sz w:val="22"/>
          <w:szCs w:val="22"/>
        </w:rPr>
        <w:t xml:space="preserve">TELEPHONE: </w:t>
      </w:r>
      <w:r w:rsidRPr="00D87FFE">
        <w:rPr>
          <w:b/>
          <w:sz w:val="22"/>
          <w:szCs w:val="22"/>
        </w:rPr>
        <w:tab/>
      </w:r>
      <w:r w:rsidRPr="00B944B0">
        <w:rPr>
          <w:sz w:val="22"/>
          <w:szCs w:val="22"/>
        </w:rPr>
        <w:t>(207) 624-6956 FAX: (207) 287-3005</w:t>
      </w:r>
    </w:p>
    <w:p w14:paraId="2A344814" w14:textId="77777777" w:rsidR="0010738A" w:rsidRPr="00D87FFE" w:rsidRDefault="0010738A" w:rsidP="0010738A">
      <w:pPr>
        <w:tabs>
          <w:tab w:val="left" w:pos="3060"/>
        </w:tabs>
        <w:rPr>
          <w:sz w:val="22"/>
          <w:szCs w:val="22"/>
        </w:rPr>
      </w:pPr>
      <w:r w:rsidRPr="00D87FFE">
        <w:rPr>
          <w:sz w:val="22"/>
          <w:szCs w:val="22"/>
        </w:rPr>
        <w:tab/>
        <w:t>TTY users call Maine relay 711</w:t>
      </w:r>
    </w:p>
    <w:p w14:paraId="32BDF3B2" w14:textId="77777777" w:rsidR="0010738A" w:rsidRPr="00D87FFE" w:rsidRDefault="0010738A" w:rsidP="0010738A">
      <w:pPr>
        <w:rPr>
          <w:b/>
          <w:sz w:val="22"/>
          <w:szCs w:val="22"/>
          <w:u w:val="double"/>
        </w:rPr>
      </w:pPr>
      <w:r w:rsidRPr="00D87FFE">
        <w:rPr>
          <w:b/>
          <w:sz w:val="22"/>
          <w:szCs w:val="22"/>
          <w:u w:val="double"/>
        </w:rPr>
        <w:t>______________________________________________________________________________</w:t>
      </w:r>
    </w:p>
    <w:p w14:paraId="3C3AB1A1" w14:textId="77777777" w:rsidR="0010738A" w:rsidRPr="00D87FFE" w:rsidRDefault="0010738A" w:rsidP="0010738A">
      <w:pPr>
        <w:rPr>
          <w:b/>
          <w:sz w:val="22"/>
          <w:szCs w:val="22"/>
        </w:rPr>
      </w:pPr>
    </w:p>
    <w:p w14:paraId="389C05DD" w14:textId="77777777" w:rsidR="00D90202" w:rsidRDefault="00D30AE4">
      <w:pPr>
        <w:spacing w:after="200" w:line="276" w:lineRule="auto"/>
        <w:rPr>
          <w:szCs w:val="24"/>
        </w:rPr>
        <w:sectPr w:rsidR="00D90202" w:rsidSect="001A4B4F">
          <w:headerReference w:type="default" r:id="rId19"/>
          <w:footerReference w:type="default" r:id="rId20"/>
          <w:type w:val="continuous"/>
          <w:pgSz w:w="12240" w:h="15840"/>
          <w:pgMar w:top="1440" w:right="1440" w:bottom="1440" w:left="1440" w:header="720" w:footer="432" w:gutter="0"/>
          <w:cols w:space="720"/>
          <w:docGrid w:linePitch="360"/>
        </w:sectPr>
      </w:pPr>
      <w:r>
        <w:rPr>
          <w:szCs w:val="24"/>
        </w:rPr>
        <w:br w:type="page"/>
      </w:r>
    </w:p>
    <w:p w14:paraId="4EA3A8DA" w14:textId="6339B9DC" w:rsidR="00D30AE4" w:rsidRDefault="00D30AE4">
      <w:pPr>
        <w:spacing w:after="200" w:line="276" w:lineRule="auto"/>
        <w:rPr>
          <w:szCs w:val="24"/>
        </w:rPr>
      </w:pPr>
    </w:p>
    <w:p w14:paraId="42E7FA2E" w14:textId="77777777" w:rsidR="00D32652" w:rsidRDefault="00D32652" w:rsidP="0050124A">
      <w:pPr>
        <w:jc w:val="center"/>
      </w:pPr>
      <w:r>
        <w:t>TABLE OF CONTENTS</w:t>
      </w:r>
    </w:p>
    <w:p w14:paraId="587595CB" w14:textId="77777777" w:rsidR="00D32652" w:rsidRDefault="00D32652" w:rsidP="0050124A">
      <w:pPr>
        <w:jc w:val="right"/>
      </w:pPr>
      <w:r>
        <w:t>Page</w:t>
      </w:r>
    </w:p>
    <w:p w14:paraId="320079D8" w14:textId="77777777" w:rsidR="00D32652" w:rsidRDefault="00D32652" w:rsidP="0050124A">
      <w:pPr>
        <w:jc w:val="right"/>
      </w:pPr>
    </w:p>
    <w:p w14:paraId="574F18ED" w14:textId="77777777" w:rsidR="00D32652" w:rsidRDefault="00D32652" w:rsidP="00F22950">
      <w:pPr>
        <w:tabs>
          <w:tab w:val="left" w:pos="630"/>
          <w:tab w:val="decimal" w:leader="dot" w:pos="9090"/>
        </w:tabs>
      </w:pPr>
      <w:r>
        <w:t>8.01</w:t>
      </w:r>
      <w:r>
        <w:tab/>
        <w:t>PURPOSE</w:t>
      </w:r>
      <w:r>
        <w:tab/>
        <w:t>1</w:t>
      </w:r>
    </w:p>
    <w:p w14:paraId="107C248D" w14:textId="77777777" w:rsidR="00D32652" w:rsidRDefault="00D32652" w:rsidP="00F22950">
      <w:pPr>
        <w:tabs>
          <w:tab w:val="left" w:pos="630"/>
          <w:tab w:val="decimal" w:leader="dot" w:pos="9090"/>
        </w:tabs>
      </w:pPr>
    </w:p>
    <w:p w14:paraId="0592F0A5" w14:textId="77777777" w:rsidR="00D32652" w:rsidRDefault="00D32652" w:rsidP="00F22950">
      <w:pPr>
        <w:tabs>
          <w:tab w:val="left" w:pos="630"/>
          <w:tab w:val="decimal" w:leader="dot" w:pos="9090"/>
        </w:tabs>
      </w:pPr>
      <w:r>
        <w:t>8.02</w:t>
      </w:r>
      <w:r>
        <w:tab/>
      </w:r>
      <w:r w:rsidRPr="00A3572B">
        <w:t>PROCESS FOR DEVELOPING PROGRAM DESIGN</w:t>
      </w:r>
      <w:r>
        <w:tab/>
        <w:t>1-2</w:t>
      </w:r>
    </w:p>
    <w:p w14:paraId="71269EFD" w14:textId="77777777" w:rsidR="00D32652" w:rsidRDefault="00D32652" w:rsidP="00F22950">
      <w:pPr>
        <w:tabs>
          <w:tab w:val="left" w:pos="630"/>
          <w:tab w:val="decimal" w:leader="dot" w:pos="9090"/>
        </w:tabs>
      </w:pPr>
    </w:p>
    <w:p w14:paraId="71AE40D3" w14:textId="77777777" w:rsidR="00D32652" w:rsidRDefault="00D32652" w:rsidP="00F22950">
      <w:pPr>
        <w:tabs>
          <w:tab w:val="left" w:pos="630"/>
          <w:tab w:val="decimal" w:leader="dot" w:pos="9090"/>
        </w:tabs>
      </w:pPr>
      <w:r>
        <w:t>8.03</w:t>
      </w:r>
      <w:r>
        <w:tab/>
        <w:t>AUTHORITY TO SUBMIT AN APPLICATION</w:t>
      </w:r>
      <w:r>
        <w:tab/>
        <w:t>2</w:t>
      </w:r>
    </w:p>
    <w:p w14:paraId="44F9D4AA" w14:textId="77777777" w:rsidR="00D32652" w:rsidRDefault="00D32652" w:rsidP="00F22950">
      <w:pPr>
        <w:tabs>
          <w:tab w:val="left" w:pos="630"/>
          <w:tab w:val="decimal" w:leader="dot" w:pos="9090"/>
        </w:tabs>
      </w:pPr>
    </w:p>
    <w:p w14:paraId="3F605AE5" w14:textId="77777777" w:rsidR="00D32652" w:rsidRDefault="00D32652" w:rsidP="00F22950">
      <w:pPr>
        <w:tabs>
          <w:tab w:val="left" w:pos="630"/>
          <w:tab w:val="decimal" w:leader="dot" w:pos="9090"/>
        </w:tabs>
      </w:pPr>
    </w:p>
    <w:p w14:paraId="6E8BD490" w14:textId="77777777" w:rsidR="00D32652" w:rsidRDefault="00D32652" w:rsidP="00F22950">
      <w:pPr>
        <w:tabs>
          <w:tab w:val="left" w:pos="630"/>
          <w:tab w:val="decimal" w:leader="dot" w:pos="9090"/>
        </w:tabs>
      </w:pPr>
    </w:p>
    <w:p w14:paraId="05667C32" w14:textId="77777777" w:rsidR="00D32652" w:rsidRDefault="00D32652" w:rsidP="00F22950">
      <w:pPr>
        <w:tabs>
          <w:tab w:val="left" w:pos="630"/>
          <w:tab w:val="decimal" w:leader="dot" w:pos="9090"/>
        </w:tabs>
      </w:pPr>
    </w:p>
    <w:p w14:paraId="47B74296" w14:textId="77777777" w:rsidR="00D32652" w:rsidRDefault="00D32652" w:rsidP="00F22950">
      <w:pPr>
        <w:tabs>
          <w:tab w:val="left" w:pos="630"/>
          <w:tab w:val="decimal" w:leader="dot" w:pos="9090"/>
        </w:tabs>
      </w:pPr>
    </w:p>
    <w:p w14:paraId="5C8245B7" w14:textId="77777777" w:rsidR="00D32652" w:rsidRDefault="00D32652" w:rsidP="00F22950">
      <w:pPr>
        <w:tabs>
          <w:tab w:val="left" w:pos="630"/>
          <w:tab w:val="decimal" w:leader="dot" w:pos="9090"/>
        </w:tabs>
      </w:pPr>
    </w:p>
    <w:p w14:paraId="0CB9536D" w14:textId="77777777" w:rsidR="00D32652" w:rsidRDefault="00D32652" w:rsidP="00F22950">
      <w:pPr>
        <w:tabs>
          <w:tab w:val="left" w:pos="630"/>
          <w:tab w:val="decimal" w:leader="dot" w:pos="9090"/>
        </w:tabs>
      </w:pPr>
    </w:p>
    <w:p w14:paraId="3CC23D30" w14:textId="77777777" w:rsidR="00D32652" w:rsidRPr="0050124A" w:rsidRDefault="00D32652" w:rsidP="00F22950">
      <w:pPr>
        <w:tabs>
          <w:tab w:val="left" w:pos="630"/>
          <w:tab w:val="decimal" w:leader="dot" w:pos="8820"/>
        </w:tabs>
      </w:pPr>
    </w:p>
    <w:p w14:paraId="02B223F2" w14:textId="77777777" w:rsidR="00D32652" w:rsidRDefault="00D32652" w:rsidP="00185ABA">
      <w:pPr>
        <w:tabs>
          <w:tab w:val="decimal" w:pos="8820"/>
        </w:tabs>
      </w:pPr>
    </w:p>
    <w:p w14:paraId="0719B5A9" w14:textId="77777777" w:rsidR="00D32652" w:rsidRDefault="00D32652" w:rsidP="00185ABA">
      <w:pPr>
        <w:tabs>
          <w:tab w:val="decimal" w:pos="8820"/>
        </w:tabs>
      </w:pPr>
    </w:p>
    <w:p w14:paraId="005AD776" w14:textId="77777777" w:rsidR="00D32652" w:rsidRDefault="00D32652" w:rsidP="00185ABA">
      <w:pPr>
        <w:tabs>
          <w:tab w:val="decimal" w:pos="8820"/>
        </w:tabs>
      </w:pPr>
    </w:p>
    <w:p w14:paraId="380883C7" w14:textId="77777777" w:rsidR="00D32652" w:rsidRDefault="00D32652" w:rsidP="00185ABA">
      <w:pPr>
        <w:tabs>
          <w:tab w:val="decimal" w:pos="8820"/>
        </w:tabs>
      </w:pPr>
    </w:p>
    <w:p w14:paraId="39B44389" w14:textId="77777777" w:rsidR="00D32652" w:rsidRDefault="00D32652" w:rsidP="00185ABA">
      <w:pPr>
        <w:tabs>
          <w:tab w:val="decimal" w:pos="8820"/>
        </w:tabs>
      </w:pPr>
    </w:p>
    <w:p w14:paraId="538FC2B9" w14:textId="77777777" w:rsidR="00D32652" w:rsidRDefault="00D32652" w:rsidP="00185ABA">
      <w:pPr>
        <w:tabs>
          <w:tab w:val="decimal" w:pos="8820"/>
        </w:tabs>
      </w:pPr>
    </w:p>
    <w:p w14:paraId="4D2E18E2" w14:textId="77777777" w:rsidR="00D32652" w:rsidRDefault="00D32652" w:rsidP="00185ABA">
      <w:pPr>
        <w:tabs>
          <w:tab w:val="decimal" w:pos="8820"/>
        </w:tabs>
      </w:pPr>
    </w:p>
    <w:p w14:paraId="7C7D8298" w14:textId="77777777" w:rsidR="00D32652" w:rsidRDefault="00D32652" w:rsidP="00185ABA">
      <w:pPr>
        <w:tabs>
          <w:tab w:val="decimal" w:pos="8820"/>
        </w:tabs>
      </w:pPr>
    </w:p>
    <w:p w14:paraId="76080204" w14:textId="77777777" w:rsidR="00D32652" w:rsidRDefault="00D32652" w:rsidP="00185ABA">
      <w:pPr>
        <w:tabs>
          <w:tab w:val="decimal" w:pos="8820"/>
        </w:tabs>
      </w:pPr>
    </w:p>
    <w:p w14:paraId="2C425CF3" w14:textId="77777777" w:rsidR="00D32652" w:rsidRDefault="00D32652" w:rsidP="00185ABA">
      <w:pPr>
        <w:tabs>
          <w:tab w:val="decimal" w:pos="8820"/>
        </w:tabs>
      </w:pPr>
    </w:p>
    <w:p w14:paraId="08F495BF" w14:textId="77777777" w:rsidR="00D32652" w:rsidRDefault="00D32652" w:rsidP="00185ABA">
      <w:pPr>
        <w:tabs>
          <w:tab w:val="decimal" w:pos="8820"/>
        </w:tabs>
      </w:pPr>
    </w:p>
    <w:p w14:paraId="2A216E18" w14:textId="77777777" w:rsidR="00D32652" w:rsidRDefault="00D32652" w:rsidP="00185ABA">
      <w:pPr>
        <w:tabs>
          <w:tab w:val="decimal" w:pos="8820"/>
        </w:tabs>
      </w:pPr>
    </w:p>
    <w:p w14:paraId="5F8960EA" w14:textId="77777777" w:rsidR="00D32652" w:rsidRDefault="00D32652" w:rsidP="00185ABA">
      <w:pPr>
        <w:tabs>
          <w:tab w:val="decimal" w:pos="8820"/>
        </w:tabs>
      </w:pPr>
    </w:p>
    <w:p w14:paraId="3457D4D0" w14:textId="77777777" w:rsidR="00D32652" w:rsidRDefault="00D32652" w:rsidP="00185ABA">
      <w:pPr>
        <w:tabs>
          <w:tab w:val="decimal" w:pos="8820"/>
        </w:tabs>
      </w:pPr>
    </w:p>
    <w:p w14:paraId="288C074E" w14:textId="77777777" w:rsidR="00D32652" w:rsidRDefault="00D32652" w:rsidP="00185ABA">
      <w:pPr>
        <w:tabs>
          <w:tab w:val="decimal" w:pos="8820"/>
        </w:tabs>
      </w:pPr>
    </w:p>
    <w:p w14:paraId="1F0109B7" w14:textId="77777777" w:rsidR="00D32652" w:rsidRDefault="00D32652" w:rsidP="00185ABA">
      <w:pPr>
        <w:tabs>
          <w:tab w:val="decimal" w:pos="8820"/>
        </w:tabs>
      </w:pPr>
    </w:p>
    <w:p w14:paraId="05DE64CF" w14:textId="77777777" w:rsidR="00D32652" w:rsidRDefault="00D32652" w:rsidP="00185ABA">
      <w:pPr>
        <w:tabs>
          <w:tab w:val="decimal" w:pos="8820"/>
        </w:tabs>
      </w:pPr>
    </w:p>
    <w:p w14:paraId="3FCE1CEF" w14:textId="77777777" w:rsidR="00D32652" w:rsidRDefault="00D32652" w:rsidP="00185ABA">
      <w:pPr>
        <w:tabs>
          <w:tab w:val="decimal" w:pos="8820"/>
        </w:tabs>
      </w:pPr>
    </w:p>
    <w:p w14:paraId="6138DE74" w14:textId="77777777" w:rsidR="00D32652" w:rsidRDefault="00D32652" w:rsidP="00185ABA">
      <w:pPr>
        <w:tabs>
          <w:tab w:val="decimal" w:pos="8820"/>
        </w:tabs>
      </w:pPr>
    </w:p>
    <w:p w14:paraId="5DBAFBFA" w14:textId="77777777" w:rsidR="00D32652" w:rsidRDefault="00D32652" w:rsidP="00185ABA">
      <w:pPr>
        <w:tabs>
          <w:tab w:val="decimal" w:pos="8820"/>
        </w:tabs>
      </w:pPr>
    </w:p>
    <w:p w14:paraId="69619EFA" w14:textId="77777777" w:rsidR="00D32652" w:rsidRDefault="00D32652" w:rsidP="00185ABA">
      <w:pPr>
        <w:tabs>
          <w:tab w:val="decimal" w:pos="8820"/>
        </w:tabs>
      </w:pPr>
    </w:p>
    <w:p w14:paraId="611CD202" w14:textId="77777777" w:rsidR="00D32652" w:rsidRDefault="00D32652" w:rsidP="00185ABA">
      <w:pPr>
        <w:tabs>
          <w:tab w:val="decimal" w:pos="8820"/>
        </w:tabs>
      </w:pPr>
    </w:p>
    <w:p w14:paraId="29B173DD" w14:textId="77777777" w:rsidR="00D32652" w:rsidRDefault="00D32652" w:rsidP="00185ABA">
      <w:pPr>
        <w:tabs>
          <w:tab w:val="decimal" w:pos="8820"/>
        </w:tabs>
      </w:pPr>
    </w:p>
    <w:p w14:paraId="17B6B6A9" w14:textId="77777777" w:rsidR="00D32652" w:rsidRDefault="00D32652" w:rsidP="00185ABA">
      <w:pPr>
        <w:tabs>
          <w:tab w:val="decimal" w:pos="8820"/>
        </w:tabs>
      </w:pPr>
    </w:p>
    <w:p w14:paraId="6B367F5A" w14:textId="40F83774" w:rsidR="00D32652" w:rsidRDefault="00D32652"/>
    <w:p w14:paraId="24C09051" w14:textId="77777777" w:rsidR="00D32652" w:rsidRPr="00E36EC7" w:rsidRDefault="00D32652" w:rsidP="00B76340">
      <w:pPr>
        <w:tabs>
          <w:tab w:val="left" w:pos="720"/>
          <w:tab w:val="decimal" w:pos="8820"/>
        </w:tabs>
        <w:rPr>
          <w:sz w:val="22"/>
          <w:szCs w:val="22"/>
        </w:rPr>
      </w:pPr>
      <w:r w:rsidRPr="00E36EC7">
        <w:rPr>
          <w:sz w:val="22"/>
          <w:szCs w:val="22"/>
        </w:rPr>
        <w:t>8.01</w:t>
      </w:r>
      <w:r w:rsidRPr="00E36EC7">
        <w:rPr>
          <w:sz w:val="22"/>
          <w:szCs w:val="22"/>
        </w:rPr>
        <w:tab/>
      </w:r>
      <w:r w:rsidRPr="00E36EC7">
        <w:rPr>
          <w:b/>
          <w:sz w:val="22"/>
          <w:szCs w:val="22"/>
        </w:rPr>
        <w:t>PURPOSE</w:t>
      </w:r>
    </w:p>
    <w:p w14:paraId="0A6D2734" w14:textId="77777777" w:rsidR="00D32652" w:rsidRPr="00E36EC7" w:rsidRDefault="00D32652" w:rsidP="00B76340">
      <w:pPr>
        <w:tabs>
          <w:tab w:val="left" w:pos="720"/>
          <w:tab w:val="decimal" w:pos="8820"/>
        </w:tabs>
        <w:rPr>
          <w:sz w:val="22"/>
          <w:szCs w:val="22"/>
        </w:rPr>
      </w:pPr>
    </w:p>
    <w:p w14:paraId="1885BD13" w14:textId="77777777" w:rsidR="00D32652" w:rsidRPr="00E36EC7" w:rsidRDefault="00D32652" w:rsidP="001A114E">
      <w:pPr>
        <w:tabs>
          <w:tab w:val="left" w:pos="720"/>
          <w:tab w:val="decimal" w:pos="8820"/>
        </w:tabs>
        <w:ind w:left="720"/>
        <w:rPr>
          <w:sz w:val="22"/>
          <w:szCs w:val="22"/>
        </w:rPr>
      </w:pPr>
      <w:r w:rsidRPr="00E36EC7">
        <w:rPr>
          <w:sz w:val="22"/>
          <w:szCs w:val="22"/>
        </w:rPr>
        <w:t>This rule implements 5 MRSA c. 167, which directs the Department of Health and Human Services (“the Department”) to develop a program to allow for the wholesale importation of prescription drugs from Canada (the “program”), and to submit a proposal to the federal Secretary of Health and Human Services to approve the program. At the time that the law was enacted, there was no defined pathway for application to the federal government for approval of such a program. On July 31</w:t>
      </w:r>
      <w:r w:rsidRPr="00E36EC7">
        <w:rPr>
          <w:sz w:val="22"/>
          <w:szCs w:val="22"/>
          <w:vertAlign w:val="superscript"/>
        </w:rPr>
        <w:t>st</w:t>
      </w:r>
      <w:proofErr w:type="gramStart"/>
      <w:r w:rsidRPr="00E36EC7">
        <w:rPr>
          <w:sz w:val="22"/>
          <w:szCs w:val="22"/>
        </w:rPr>
        <w:t xml:space="preserve"> 2019</w:t>
      </w:r>
      <w:proofErr w:type="gramEnd"/>
      <w:r w:rsidRPr="00E36EC7">
        <w:rPr>
          <w:sz w:val="22"/>
          <w:szCs w:val="22"/>
        </w:rPr>
        <w:t xml:space="preserve">, the federal government released its Safe Importation Action Plan, which newly described its intent to promulgate rules governing prescription drug importation demonstration projects by states, wholesalers, and pharmacists. These federal rules will be based on 21 U.S.C. § 384, the same federal law that c. 167 requires the program to comply with. The Department subsequently engaged in discussions with federal officials but received no additional information on the substance and timing of federal regulations to inform state regulations. As of </w:t>
      </w:r>
      <w:proofErr w:type="gramStart"/>
      <w:r w:rsidRPr="00E36EC7">
        <w:rPr>
          <w:sz w:val="22"/>
          <w:szCs w:val="22"/>
        </w:rPr>
        <w:t>November 13</w:t>
      </w:r>
      <w:r w:rsidRPr="00E36EC7">
        <w:rPr>
          <w:sz w:val="22"/>
          <w:szCs w:val="22"/>
          <w:vertAlign w:val="superscript"/>
        </w:rPr>
        <w:t>th</w:t>
      </w:r>
      <w:proofErr w:type="gramEnd"/>
      <w:r w:rsidRPr="00E36EC7">
        <w:rPr>
          <w:sz w:val="22"/>
          <w:szCs w:val="22"/>
        </w:rPr>
        <w:t xml:space="preserve"> 2019, neither a proposed nor a final rule has been promulgated by the federal government.</w:t>
      </w:r>
    </w:p>
    <w:p w14:paraId="5DB34ACE" w14:textId="77777777" w:rsidR="00D32652" w:rsidRPr="00E36EC7" w:rsidRDefault="00D32652" w:rsidP="00AC65A1">
      <w:pPr>
        <w:tabs>
          <w:tab w:val="left" w:pos="720"/>
          <w:tab w:val="decimal" w:pos="8820"/>
        </w:tabs>
        <w:ind w:left="720"/>
        <w:rPr>
          <w:sz w:val="22"/>
          <w:szCs w:val="22"/>
        </w:rPr>
      </w:pPr>
    </w:p>
    <w:p w14:paraId="4249B6EC" w14:textId="77777777" w:rsidR="00D32652" w:rsidRPr="00E36EC7" w:rsidRDefault="00D32652" w:rsidP="0023000A">
      <w:pPr>
        <w:tabs>
          <w:tab w:val="left" w:pos="720"/>
          <w:tab w:val="decimal" w:pos="8820"/>
        </w:tabs>
        <w:ind w:left="720"/>
        <w:rPr>
          <w:sz w:val="22"/>
          <w:szCs w:val="22"/>
        </w:rPr>
      </w:pPr>
      <w:r w:rsidRPr="00E36EC7">
        <w:rPr>
          <w:sz w:val="22"/>
          <w:szCs w:val="22"/>
        </w:rPr>
        <w:t xml:space="preserve">This rule creates a process to inform the design of the program and provides that the Department will </w:t>
      </w:r>
      <w:proofErr w:type="gramStart"/>
      <w:r w:rsidRPr="00E36EC7">
        <w:rPr>
          <w:sz w:val="22"/>
          <w:szCs w:val="22"/>
        </w:rPr>
        <w:t>submit an application</w:t>
      </w:r>
      <w:proofErr w:type="gramEnd"/>
      <w:r w:rsidRPr="00E36EC7">
        <w:rPr>
          <w:sz w:val="22"/>
          <w:szCs w:val="22"/>
        </w:rPr>
        <w:t xml:space="preserve"> as soon as is practicable after finalization of the federal rule. </w:t>
      </w:r>
    </w:p>
    <w:p w14:paraId="20FB5FC4" w14:textId="77777777" w:rsidR="00D32652" w:rsidRPr="00E36EC7" w:rsidRDefault="00D32652" w:rsidP="00AC65A1">
      <w:pPr>
        <w:tabs>
          <w:tab w:val="left" w:pos="720"/>
          <w:tab w:val="decimal" w:pos="8820"/>
        </w:tabs>
        <w:ind w:left="720"/>
        <w:rPr>
          <w:sz w:val="22"/>
          <w:szCs w:val="22"/>
        </w:rPr>
      </w:pPr>
    </w:p>
    <w:p w14:paraId="6695A87C" w14:textId="77777777" w:rsidR="00D32652" w:rsidRPr="00E36EC7" w:rsidRDefault="00D32652" w:rsidP="00B76340">
      <w:pPr>
        <w:tabs>
          <w:tab w:val="left" w:pos="720"/>
          <w:tab w:val="decimal" w:pos="8820"/>
        </w:tabs>
        <w:rPr>
          <w:sz w:val="22"/>
          <w:szCs w:val="22"/>
        </w:rPr>
      </w:pPr>
    </w:p>
    <w:p w14:paraId="166D856D" w14:textId="77777777" w:rsidR="00D32652" w:rsidRPr="00E36EC7" w:rsidRDefault="00D32652" w:rsidP="00B76340">
      <w:pPr>
        <w:tabs>
          <w:tab w:val="left" w:pos="720"/>
          <w:tab w:val="decimal" w:pos="8820"/>
        </w:tabs>
        <w:rPr>
          <w:sz w:val="22"/>
          <w:szCs w:val="22"/>
        </w:rPr>
      </w:pPr>
      <w:r w:rsidRPr="00E36EC7">
        <w:rPr>
          <w:sz w:val="22"/>
          <w:szCs w:val="22"/>
        </w:rPr>
        <w:t>8.02</w:t>
      </w:r>
      <w:r w:rsidRPr="00E36EC7">
        <w:rPr>
          <w:sz w:val="22"/>
          <w:szCs w:val="22"/>
        </w:rPr>
        <w:tab/>
      </w:r>
      <w:r w:rsidRPr="00E36EC7">
        <w:rPr>
          <w:b/>
          <w:sz w:val="22"/>
          <w:szCs w:val="22"/>
        </w:rPr>
        <w:t>PROCESS FOR DEVELOPING PROGRAM DESIGN</w:t>
      </w:r>
    </w:p>
    <w:p w14:paraId="02A45B0D" w14:textId="77777777" w:rsidR="00D32652" w:rsidRPr="00E36EC7" w:rsidRDefault="00D32652" w:rsidP="00333BF2">
      <w:pPr>
        <w:tabs>
          <w:tab w:val="left" w:pos="720"/>
          <w:tab w:val="decimal" w:pos="8820"/>
        </w:tabs>
        <w:ind w:left="720"/>
        <w:rPr>
          <w:sz w:val="22"/>
          <w:szCs w:val="22"/>
        </w:rPr>
      </w:pPr>
      <w:r w:rsidRPr="00E36EC7">
        <w:rPr>
          <w:sz w:val="22"/>
          <w:szCs w:val="22"/>
        </w:rPr>
        <w:t>In preparation for an application to the federal government, the Department will consult with appropriate federal, other State of Maine agencies, other state officials, and interested parties. It will undertake a process to ensure the development of a program design that is effective, efficient, and practicable, meets state and federal requirements, and achieves the intent of the law. The program elements to be discussed include, but are not limited to:</w:t>
      </w:r>
    </w:p>
    <w:p w14:paraId="7645BAE4" w14:textId="77777777" w:rsidR="00D32652" w:rsidRPr="00E36EC7" w:rsidRDefault="00D32652" w:rsidP="00333BF2">
      <w:pPr>
        <w:tabs>
          <w:tab w:val="left" w:pos="720"/>
          <w:tab w:val="decimal" w:pos="8820"/>
        </w:tabs>
        <w:ind w:left="720"/>
        <w:rPr>
          <w:sz w:val="22"/>
          <w:szCs w:val="22"/>
        </w:rPr>
      </w:pPr>
    </w:p>
    <w:p w14:paraId="6C1FAD5F" w14:textId="77777777" w:rsidR="00D32652" w:rsidRPr="00E36EC7" w:rsidRDefault="00D32652" w:rsidP="00D32652">
      <w:pPr>
        <w:numPr>
          <w:ilvl w:val="0"/>
          <w:numId w:val="1"/>
        </w:numPr>
        <w:tabs>
          <w:tab w:val="left" w:pos="720"/>
          <w:tab w:val="decimal" w:pos="8820"/>
        </w:tabs>
        <w:ind w:left="1440"/>
        <w:rPr>
          <w:sz w:val="22"/>
          <w:szCs w:val="22"/>
        </w:rPr>
      </w:pPr>
      <w:r w:rsidRPr="00E36EC7">
        <w:rPr>
          <w:sz w:val="22"/>
          <w:szCs w:val="22"/>
        </w:rPr>
        <w:t>Infrastructure for the importation of the drugs. This includes (but is not limited to):</w:t>
      </w:r>
    </w:p>
    <w:p w14:paraId="164AFFB0" w14:textId="77777777" w:rsidR="00D32652" w:rsidRPr="00E36EC7" w:rsidRDefault="00D32652" w:rsidP="009D008C">
      <w:pPr>
        <w:tabs>
          <w:tab w:val="left" w:pos="720"/>
          <w:tab w:val="decimal" w:pos="8820"/>
        </w:tabs>
        <w:ind w:left="1440"/>
        <w:rPr>
          <w:sz w:val="22"/>
          <w:szCs w:val="22"/>
        </w:rPr>
      </w:pPr>
    </w:p>
    <w:p w14:paraId="563FC53F" w14:textId="77777777" w:rsidR="00D32652" w:rsidRPr="00E36EC7" w:rsidRDefault="00D32652" w:rsidP="00D32652">
      <w:pPr>
        <w:numPr>
          <w:ilvl w:val="1"/>
          <w:numId w:val="1"/>
        </w:numPr>
        <w:tabs>
          <w:tab w:val="left" w:pos="720"/>
          <w:tab w:val="decimal" w:pos="8820"/>
        </w:tabs>
        <w:ind w:left="2160"/>
        <w:rPr>
          <w:sz w:val="22"/>
          <w:szCs w:val="22"/>
        </w:rPr>
      </w:pPr>
      <w:r w:rsidRPr="00E36EC7">
        <w:rPr>
          <w:sz w:val="22"/>
          <w:szCs w:val="22"/>
        </w:rPr>
        <w:t>Determining the entities involved in the program domestically and internationally, and the licensing and oversight of them, including the creation of a new licensing pathway, if needed;</w:t>
      </w:r>
    </w:p>
    <w:p w14:paraId="677EF892" w14:textId="77777777" w:rsidR="00D32652" w:rsidRPr="00E36EC7" w:rsidRDefault="00D32652" w:rsidP="009D008C">
      <w:pPr>
        <w:tabs>
          <w:tab w:val="left" w:pos="720"/>
          <w:tab w:val="decimal" w:pos="8820"/>
        </w:tabs>
        <w:ind w:left="2160"/>
        <w:rPr>
          <w:sz w:val="22"/>
          <w:szCs w:val="22"/>
        </w:rPr>
      </w:pPr>
    </w:p>
    <w:p w14:paraId="0D12EE75" w14:textId="77777777" w:rsidR="00D32652" w:rsidRPr="00E36EC7" w:rsidRDefault="00D32652" w:rsidP="00D32652">
      <w:pPr>
        <w:numPr>
          <w:ilvl w:val="1"/>
          <w:numId w:val="1"/>
        </w:numPr>
        <w:tabs>
          <w:tab w:val="left" w:pos="720"/>
          <w:tab w:val="decimal" w:pos="8820"/>
        </w:tabs>
        <w:ind w:left="2160"/>
        <w:rPr>
          <w:sz w:val="22"/>
          <w:szCs w:val="22"/>
        </w:rPr>
      </w:pPr>
      <w:r w:rsidRPr="00E36EC7">
        <w:rPr>
          <w:sz w:val="22"/>
          <w:szCs w:val="22"/>
        </w:rPr>
        <w:t>Evaluating the costs of establishment and ongoing administration of the program, and what fee structure would be necessary to support it;</w:t>
      </w:r>
    </w:p>
    <w:p w14:paraId="2A52A3D2" w14:textId="77777777" w:rsidR="00D32652" w:rsidRPr="00E36EC7" w:rsidRDefault="00D32652" w:rsidP="009D008C">
      <w:pPr>
        <w:pStyle w:val="ListParagraph"/>
        <w:rPr>
          <w:rFonts w:ascii="Times New Roman" w:hAnsi="Times New Roman" w:cs="Times New Roman"/>
        </w:rPr>
      </w:pPr>
    </w:p>
    <w:p w14:paraId="3F63744C" w14:textId="77777777" w:rsidR="00D32652" w:rsidRPr="00E36EC7" w:rsidRDefault="00D32652" w:rsidP="00D32652">
      <w:pPr>
        <w:numPr>
          <w:ilvl w:val="1"/>
          <w:numId w:val="1"/>
        </w:numPr>
        <w:tabs>
          <w:tab w:val="left" w:pos="720"/>
          <w:tab w:val="decimal" w:pos="8820"/>
        </w:tabs>
        <w:ind w:left="2160"/>
        <w:rPr>
          <w:sz w:val="22"/>
          <w:szCs w:val="22"/>
        </w:rPr>
      </w:pPr>
      <w:r w:rsidRPr="00E36EC7">
        <w:rPr>
          <w:sz w:val="22"/>
          <w:szCs w:val="22"/>
        </w:rPr>
        <w:t>Assessing the willingness of existing actors to participate in the program; and</w:t>
      </w:r>
    </w:p>
    <w:p w14:paraId="65716C9C" w14:textId="77777777" w:rsidR="00D32652" w:rsidRPr="00E36EC7" w:rsidRDefault="00D32652" w:rsidP="009D008C">
      <w:pPr>
        <w:tabs>
          <w:tab w:val="left" w:pos="720"/>
          <w:tab w:val="decimal" w:pos="8820"/>
        </w:tabs>
        <w:rPr>
          <w:sz w:val="22"/>
          <w:szCs w:val="22"/>
        </w:rPr>
      </w:pPr>
    </w:p>
    <w:p w14:paraId="4B60972E" w14:textId="77777777" w:rsidR="00D32652" w:rsidRPr="00E36EC7" w:rsidRDefault="00D32652" w:rsidP="00D32652">
      <w:pPr>
        <w:numPr>
          <w:ilvl w:val="1"/>
          <w:numId w:val="1"/>
        </w:numPr>
        <w:tabs>
          <w:tab w:val="left" w:pos="720"/>
          <w:tab w:val="decimal" w:pos="8820"/>
        </w:tabs>
        <w:ind w:left="2160"/>
        <w:rPr>
          <w:sz w:val="22"/>
          <w:szCs w:val="22"/>
        </w:rPr>
      </w:pPr>
      <w:r w:rsidRPr="00E36EC7">
        <w:rPr>
          <w:sz w:val="22"/>
          <w:szCs w:val="22"/>
        </w:rPr>
        <w:t>Ensuring the safety of imported drugs.</w:t>
      </w:r>
    </w:p>
    <w:p w14:paraId="539498E0" w14:textId="77777777" w:rsidR="00D32652" w:rsidRPr="00E36EC7" w:rsidRDefault="00D32652" w:rsidP="009D008C">
      <w:pPr>
        <w:tabs>
          <w:tab w:val="left" w:pos="720"/>
          <w:tab w:val="decimal" w:pos="8820"/>
        </w:tabs>
        <w:rPr>
          <w:sz w:val="22"/>
          <w:szCs w:val="22"/>
        </w:rPr>
      </w:pPr>
    </w:p>
    <w:p w14:paraId="06B9A910" w14:textId="77777777" w:rsidR="00D32652" w:rsidRPr="00E36EC7" w:rsidRDefault="00D32652" w:rsidP="00D32652">
      <w:pPr>
        <w:numPr>
          <w:ilvl w:val="0"/>
          <w:numId w:val="1"/>
        </w:numPr>
        <w:tabs>
          <w:tab w:val="left" w:pos="720"/>
          <w:tab w:val="decimal" w:pos="8820"/>
        </w:tabs>
        <w:ind w:left="1440"/>
        <w:rPr>
          <w:sz w:val="22"/>
          <w:szCs w:val="22"/>
        </w:rPr>
      </w:pPr>
      <w:r w:rsidRPr="00E36EC7">
        <w:rPr>
          <w:sz w:val="22"/>
          <w:szCs w:val="22"/>
        </w:rPr>
        <w:t>Access to imported drugs. This includes (but is not limited to):</w:t>
      </w:r>
    </w:p>
    <w:p w14:paraId="1B977C91" w14:textId="77777777" w:rsidR="00D32652" w:rsidRPr="00E36EC7" w:rsidRDefault="00D32652" w:rsidP="009D008C">
      <w:pPr>
        <w:tabs>
          <w:tab w:val="left" w:pos="720"/>
          <w:tab w:val="decimal" w:pos="8820"/>
        </w:tabs>
        <w:ind w:left="1440"/>
        <w:rPr>
          <w:sz w:val="22"/>
          <w:szCs w:val="22"/>
        </w:rPr>
      </w:pPr>
    </w:p>
    <w:p w14:paraId="1D929188" w14:textId="77777777" w:rsidR="00D32652" w:rsidRPr="00E36EC7" w:rsidRDefault="00D32652" w:rsidP="00D32652">
      <w:pPr>
        <w:numPr>
          <w:ilvl w:val="1"/>
          <w:numId w:val="1"/>
        </w:numPr>
        <w:tabs>
          <w:tab w:val="left" w:pos="720"/>
          <w:tab w:val="decimal" w:pos="8820"/>
        </w:tabs>
        <w:ind w:left="2160"/>
        <w:rPr>
          <w:sz w:val="22"/>
          <w:szCs w:val="22"/>
        </w:rPr>
      </w:pPr>
      <w:r w:rsidRPr="00E36EC7">
        <w:rPr>
          <w:sz w:val="22"/>
          <w:szCs w:val="22"/>
        </w:rPr>
        <w:t>How consumers would access the imported prescription drugs;</w:t>
      </w:r>
    </w:p>
    <w:p w14:paraId="1AE5D37E" w14:textId="77777777" w:rsidR="00D32652" w:rsidRPr="00E36EC7" w:rsidRDefault="00D32652" w:rsidP="009D008C">
      <w:pPr>
        <w:tabs>
          <w:tab w:val="left" w:pos="720"/>
          <w:tab w:val="decimal" w:pos="8820"/>
        </w:tabs>
        <w:ind w:left="2160"/>
        <w:rPr>
          <w:sz w:val="22"/>
          <w:szCs w:val="22"/>
        </w:rPr>
      </w:pPr>
    </w:p>
    <w:p w14:paraId="7DEF4E61" w14:textId="77777777" w:rsidR="00D32652" w:rsidRPr="00E36EC7" w:rsidRDefault="00D32652" w:rsidP="00D32652">
      <w:pPr>
        <w:numPr>
          <w:ilvl w:val="1"/>
          <w:numId w:val="1"/>
        </w:numPr>
        <w:tabs>
          <w:tab w:val="left" w:pos="720"/>
          <w:tab w:val="decimal" w:pos="8820"/>
        </w:tabs>
        <w:ind w:left="2160"/>
        <w:rPr>
          <w:sz w:val="22"/>
          <w:szCs w:val="22"/>
        </w:rPr>
      </w:pPr>
      <w:r w:rsidRPr="00E36EC7">
        <w:rPr>
          <w:sz w:val="22"/>
          <w:szCs w:val="22"/>
        </w:rPr>
        <w:lastRenderedPageBreak/>
        <w:t>Whether and which employers and / or insurance carriers could access imported prescription drugs; and</w:t>
      </w:r>
    </w:p>
    <w:p w14:paraId="609ED5A0" w14:textId="77777777" w:rsidR="00D32652" w:rsidRPr="00E36EC7" w:rsidRDefault="00D32652" w:rsidP="009D008C">
      <w:pPr>
        <w:tabs>
          <w:tab w:val="left" w:pos="720"/>
          <w:tab w:val="decimal" w:pos="8820"/>
        </w:tabs>
        <w:ind w:left="2160"/>
        <w:rPr>
          <w:sz w:val="22"/>
          <w:szCs w:val="22"/>
        </w:rPr>
      </w:pPr>
    </w:p>
    <w:p w14:paraId="487634AA" w14:textId="77777777" w:rsidR="00D32652" w:rsidRPr="00E36EC7" w:rsidRDefault="00D32652" w:rsidP="00D32652">
      <w:pPr>
        <w:numPr>
          <w:ilvl w:val="1"/>
          <w:numId w:val="1"/>
        </w:numPr>
        <w:tabs>
          <w:tab w:val="left" w:pos="720"/>
          <w:tab w:val="decimal" w:pos="8820"/>
        </w:tabs>
        <w:ind w:left="2160"/>
        <w:rPr>
          <w:sz w:val="22"/>
          <w:szCs w:val="22"/>
        </w:rPr>
      </w:pPr>
      <w:r w:rsidRPr="00E36EC7">
        <w:rPr>
          <w:sz w:val="22"/>
          <w:szCs w:val="22"/>
        </w:rPr>
        <w:t xml:space="preserve">The role of pharmacies and pharmaceutical benefit managers (PBMs) in the program. </w:t>
      </w:r>
    </w:p>
    <w:p w14:paraId="79CF39EB" w14:textId="77777777" w:rsidR="00D32652" w:rsidRPr="00E36EC7" w:rsidRDefault="00D32652" w:rsidP="009D008C">
      <w:pPr>
        <w:tabs>
          <w:tab w:val="left" w:pos="720"/>
          <w:tab w:val="decimal" w:pos="8820"/>
        </w:tabs>
        <w:rPr>
          <w:sz w:val="22"/>
          <w:szCs w:val="22"/>
        </w:rPr>
      </w:pPr>
    </w:p>
    <w:p w14:paraId="1DEDD63F" w14:textId="77777777" w:rsidR="00D32652" w:rsidRPr="00E36EC7" w:rsidRDefault="00D32652" w:rsidP="00D32652">
      <w:pPr>
        <w:numPr>
          <w:ilvl w:val="0"/>
          <w:numId w:val="1"/>
        </w:numPr>
        <w:tabs>
          <w:tab w:val="left" w:pos="720"/>
          <w:tab w:val="decimal" w:pos="8820"/>
        </w:tabs>
        <w:ind w:left="1440"/>
        <w:rPr>
          <w:sz w:val="22"/>
          <w:szCs w:val="22"/>
        </w:rPr>
      </w:pPr>
      <w:r w:rsidRPr="00E36EC7">
        <w:rPr>
          <w:sz w:val="22"/>
          <w:szCs w:val="22"/>
        </w:rPr>
        <w:t>Identifying the prescription drugs included in the program and a means of updating that list as necessary. This includes (but is not limited to):</w:t>
      </w:r>
    </w:p>
    <w:p w14:paraId="4840FBB0" w14:textId="77777777" w:rsidR="00D32652" w:rsidRPr="00E36EC7" w:rsidRDefault="00D32652" w:rsidP="009D008C">
      <w:pPr>
        <w:tabs>
          <w:tab w:val="left" w:pos="720"/>
          <w:tab w:val="decimal" w:pos="8820"/>
        </w:tabs>
        <w:ind w:left="1440"/>
        <w:rPr>
          <w:sz w:val="22"/>
          <w:szCs w:val="22"/>
        </w:rPr>
      </w:pPr>
    </w:p>
    <w:p w14:paraId="00046FC0" w14:textId="77777777" w:rsidR="00D32652" w:rsidRPr="00E36EC7" w:rsidRDefault="00D32652" w:rsidP="00D32652">
      <w:pPr>
        <w:numPr>
          <w:ilvl w:val="1"/>
          <w:numId w:val="1"/>
        </w:numPr>
        <w:tabs>
          <w:tab w:val="left" w:pos="720"/>
          <w:tab w:val="decimal" w:pos="8820"/>
        </w:tabs>
        <w:ind w:left="2160"/>
        <w:rPr>
          <w:sz w:val="22"/>
          <w:szCs w:val="22"/>
        </w:rPr>
      </w:pPr>
      <w:r w:rsidRPr="00E36EC7">
        <w:rPr>
          <w:sz w:val="22"/>
          <w:szCs w:val="22"/>
        </w:rPr>
        <w:t>The potential to achieve “significant savings” relative to current payment rates for specific drugs as required under federal law;</w:t>
      </w:r>
    </w:p>
    <w:p w14:paraId="453FBFF0" w14:textId="77777777" w:rsidR="00D32652" w:rsidRPr="00E36EC7" w:rsidRDefault="00D32652" w:rsidP="009D008C">
      <w:pPr>
        <w:tabs>
          <w:tab w:val="left" w:pos="720"/>
          <w:tab w:val="decimal" w:pos="8820"/>
        </w:tabs>
        <w:ind w:left="2160"/>
        <w:rPr>
          <w:sz w:val="22"/>
          <w:szCs w:val="22"/>
        </w:rPr>
      </w:pPr>
    </w:p>
    <w:p w14:paraId="39B333F4" w14:textId="77777777" w:rsidR="00D32652" w:rsidRPr="00E36EC7" w:rsidRDefault="00D32652" w:rsidP="00D32652">
      <w:pPr>
        <w:numPr>
          <w:ilvl w:val="1"/>
          <w:numId w:val="1"/>
        </w:numPr>
        <w:tabs>
          <w:tab w:val="left" w:pos="720"/>
          <w:tab w:val="decimal" w:pos="8820"/>
        </w:tabs>
        <w:ind w:left="2160"/>
        <w:rPr>
          <w:sz w:val="22"/>
          <w:szCs w:val="22"/>
        </w:rPr>
      </w:pPr>
      <w:r w:rsidRPr="00E36EC7">
        <w:rPr>
          <w:sz w:val="22"/>
          <w:szCs w:val="22"/>
        </w:rPr>
        <w:t>Whether the drugs are sole-source, competitive, and / or specialty drugs; and</w:t>
      </w:r>
    </w:p>
    <w:p w14:paraId="2ADCF035" w14:textId="77777777" w:rsidR="00D32652" w:rsidRPr="00E36EC7" w:rsidRDefault="00D32652" w:rsidP="009D008C">
      <w:pPr>
        <w:tabs>
          <w:tab w:val="left" w:pos="720"/>
          <w:tab w:val="decimal" w:pos="8820"/>
        </w:tabs>
        <w:rPr>
          <w:sz w:val="22"/>
          <w:szCs w:val="22"/>
        </w:rPr>
      </w:pPr>
    </w:p>
    <w:p w14:paraId="78F7EF8D" w14:textId="77777777" w:rsidR="00D32652" w:rsidRPr="00E36EC7" w:rsidRDefault="00D32652" w:rsidP="00D32652">
      <w:pPr>
        <w:numPr>
          <w:ilvl w:val="1"/>
          <w:numId w:val="1"/>
        </w:numPr>
        <w:tabs>
          <w:tab w:val="left" w:pos="720"/>
          <w:tab w:val="decimal" w:pos="8820"/>
        </w:tabs>
        <w:ind w:left="2160"/>
        <w:rPr>
          <w:sz w:val="22"/>
          <w:szCs w:val="22"/>
        </w:rPr>
      </w:pPr>
      <w:r w:rsidRPr="00E36EC7">
        <w:rPr>
          <w:sz w:val="22"/>
          <w:szCs w:val="22"/>
        </w:rPr>
        <w:t>The public health need for lower cost drugs.</w:t>
      </w:r>
    </w:p>
    <w:p w14:paraId="5AADED4E" w14:textId="77777777" w:rsidR="00D32652" w:rsidRPr="00E36EC7" w:rsidRDefault="00D32652" w:rsidP="009D008C">
      <w:pPr>
        <w:tabs>
          <w:tab w:val="left" w:pos="720"/>
          <w:tab w:val="decimal" w:pos="8820"/>
        </w:tabs>
        <w:rPr>
          <w:sz w:val="22"/>
          <w:szCs w:val="22"/>
        </w:rPr>
      </w:pPr>
    </w:p>
    <w:p w14:paraId="5D75B78E" w14:textId="77777777" w:rsidR="00D32652" w:rsidRPr="00E36EC7" w:rsidRDefault="00D32652" w:rsidP="00D32652">
      <w:pPr>
        <w:numPr>
          <w:ilvl w:val="0"/>
          <w:numId w:val="1"/>
        </w:numPr>
        <w:tabs>
          <w:tab w:val="left" w:pos="720"/>
          <w:tab w:val="decimal" w:pos="8820"/>
        </w:tabs>
        <w:ind w:left="1440"/>
        <w:rPr>
          <w:sz w:val="22"/>
          <w:szCs w:val="22"/>
        </w:rPr>
      </w:pPr>
      <w:r w:rsidRPr="00E36EC7">
        <w:rPr>
          <w:sz w:val="22"/>
          <w:szCs w:val="22"/>
        </w:rPr>
        <w:t>Establishing an effective and informative process for monitoring and evaluation of the program.</w:t>
      </w:r>
    </w:p>
    <w:p w14:paraId="080FA3D9" w14:textId="77777777" w:rsidR="00D32652" w:rsidRPr="00E36EC7" w:rsidRDefault="00D32652" w:rsidP="00333BF2">
      <w:pPr>
        <w:tabs>
          <w:tab w:val="left" w:pos="720"/>
          <w:tab w:val="decimal" w:pos="8820"/>
        </w:tabs>
        <w:ind w:left="720"/>
        <w:rPr>
          <w:sz w:val="22"/>
          <w:szCs w:val="22"/>
        </w:rPr>
      </w:pPr>
    </w:p>
    <w:p w14:paraId="5B0D6677" w14:textId="77777777" w:rsidR="00D32652" w:rsidRPr="00E36EC7" w:rsidRDefault="00D32652" w:rsidP="00333BF2">
      <w:pPr>
        <w:tabs>
          <w:tab w:val="left" w:pos="720"/>
          <w:tab w:val="decimal" w:pos="8820"/>
        </w:tabs>
        <w:ind w:left="720"/>
        <w:rPr>
          <w:sz w:val="22"/>
          <w:szCs w:val="22"/>
        </w:rPr>
      </w:pPr>
      <w:r w:rsidRPr="00E36EC7">
        <w:rPr>
          <w:sz w:val="22"/>
          <w:szCs w:val="22"/>
        </w:rPr>
        <w:t>Between January 1st and July 1st, 2020, the Department will provide two avenues for input on the topics above, and other elements of program design as needed:</w:t>
      </w:r>
    </w:p>
    <w:p w14:paraId="2C20CAA2" w14:textId="77777777" w:rsidR="00D32652" w:rsidRPr="00E36EC7" w:rsidRDefault="00D32652" w:rsidP="009D008C">
      <w:pPr>
        <w:tabs>
          <w:tab w:val="left" w:pos="720"/>
          <w:tab w:val="decimal" w:pos="8820"/>
        </w:tabs>
        <w:rPr>
          <w:sz w:val="22"/>
          <w:szCs w:val="22"/>
        </w:rPr>
      </w:pPr>
    </w:p>
    <w:p w14:paraId="010A75CF" w14:textId="77777777" w:rsidR="00D32652" w:rsidRPr="00E36EC7" w:rsidRDefault="00D32652" w:rsidP="00D32652">
      <w:pPr>
        <w:pStyle w:val="ListParagraph"/>
        <w:numPr>
          <w:ilvl w:val="0"/>
          <w:numId w:val="2"/>
        </w:numPr>
        <w:tabs>
          <w:tab w:val="left" w:pos="720"/>
          <w:tab w:val="decimal" w:pos="8820"/>
        </w:tabs>
        <w:spacing w:after="0" w:line="240" w:lineRule="auto"/>
        <w:ind w:left="1800"/>
        <w:rPr>
          <w:rFonts w:ascii="Times New Roman" w:hAnsi="Times New Roman" w:cs="Times New Roman"/>
        </w:rPr>
      </w:pPr>
      <w:r w:rsidRPr="00E36EC7">
        <w:rPr>
          <w:rFonts w:ascii="Times New Roman" w:hAnsi="Times New Roman" w:cs="Times New Roman"/>
        </w:rPr>
        <w:t>Public meetings hosted and facilitated by the Department, with opportunity for comments and questions from attendees; and</w:t>
      </w:r>
    </w:p>
    <w:p w14:paraId="09562838" w14:textId="77777777" w:rsidR="00D32652" w:rsidRPr="00E36EC7" w:rsidRDefault="00D32652" w:rsidP="009D008C">
      <w:pPr>
        <w:pStyle w:val="ListParagraph"/>
        <w:tabs>
          <w:tab w:val="left" w:pos="720"/>
          <w:tab w:val="decimal" w:pos="8820"/>
        </w:tabs>
        <w:spacing w:after="0" w:line="240" w:lineRule="auto"/>
        <w:ind w:left="1800"/>
        <w:rPr>
          <w:rFonts w:ascii="Times New Roman" w:hAnsi="Times New Roman" w:cs="Times New Roman"/>
        </w:rPr>
      </w:pPr>
    </w:p>
    <w:p w14:paraId="4951B1A7" w14:textId="77777777" w:rsidR="00D32652" w:rsidRPr="00E36EC7" w:rsidRDefault="00D32652" w:rsidP="00D32652">
      <w:pPr>
        <w:pStyle w:val="ListParagraph"/>
        <w:numPr>
          <w:ilvl w:val="0"/>
          <w:numId w:val="2"/>
        </w:numPr>
        <w:tabs>
          <w:tab w:val="left" w:pos="720"/>
          <w:tab w:val="decimal" w:pos="8820"/>
        </w:tabs>
        <w:spacing w:after="0" w:line="240" w:lineRule="auto"/>
        <w:ind w:left="1800"/>
        <w:rPr>
          <w:rFonts w:ascii="Times New Roman" w:hAnsi="Times New Roman" w:cs="Times New Roman"/>
        </w:rPr>
      </w:pPr>
      <w:r w:rsidRPr="00E36EC7">
        <w:rPr>
          <w:rFonts w:ascii="Times New Roman" w:hAnsi="Times New Roman" w:cs="Times New Roman"/>
        </w:rPr>
        <w:t xml:space="preserve">A request for information to solicit written comments. </w:t>
      </w:r>
    </w:p>
    <w:p w14:paraId="5E1939AE" w14:textId="77777777" w:rsidR="00D32652" w:rsidRPr="00E36EC7" w:rsidRDefault="00D32652" w:rsidP="003E5734">
      <w:pPr>
        <w:tabs>
          <w:tab w:val="left" w:pos="720"/>
          <w:tab w:val="decimal" w:pos="8820"/>
        </w:tabs>
        <w:rPr>
          <w:color w:val="FF0000"/>
          <w:sz w:val="22"/>
          <w:szCs w:val="22"/>
        </w:rPr>
      </w:pPr>
    </w:p>
    <w:p w14:paraId="08C6C0D9" w14:textId="77777777" w:rsidR="00D32652" w:rsidRPr="00E36EC7" w:rsidRDefault="00D32652" w:rsidP="00F9240A">
      <w:pPr>
        <w:tabs>
          <w:tab w:val="left" w:pos="720"/>
          <w:tab w:val="decimal" w:pos="8820"/>
        </w:tabs>
        <w:ind w:left="1440" w:hanging="1440"/>
        <w:rPr>
          <w:color w:val="FF0000"/>
          <w:sz w:val="22"/>
          <w:szCs w:val="22"/>
        </w:rPr>
      </w:pPr>
    </w:p>
    <w:p w14:paraId="4BE1093E" w14:textId="77777777" w:rsidR="00D32652" w:rsidRPr="00E36EC7" w:rsidRDefault="00D32652" w:rsidP="00F9240A">
      <w:pPr>
        <w:tabs>
          <w:tab w:val="left" w:pos="720"/>
          <w:tab w:val="decimal" w:pos="8820"/>
        </w:tabs>
        <w:ind w:left="1440" w:hanging="1440"/>
        <w:rPr>
          <w:b/>
          <w:sz w:val="22"/>
          <w:szCs w:val="22"/>
        </w:rPr>
      </w:pPr>
      <w:r w:rsidRPr="00E36EC7">
        <w:rPr>
          <w:sz w:val="22"/>
          <w:szCs w:val="22"/>
        </w:rPr>
        <w:t>8.03</w:t>
      </w:r>
      <w:r w:rsidRPr="00E36EC7">
        <w:rPr>
          <w:sz w:val="22"/>
          <w:szCs w:val="22"/>
        </w:rPr>
        <w:tab/>
      </w:r>
      <w:r w:rsidRPr="00E36EC7">
        <w:rPr>
          <w:b/>
          <w:sz w:val="22"/>
          <w:szCs w:val="22"/>
        </w:rPr>
        <w:t xml:space="preserve">APPLICATION TO THE UNITED STATES DEPARTMENT OF HEALTH AND HUMAN SERVICES FOR APPROVAL AND CERTIFICATION </w:t>
      </w:r>
    </w:p>
    <w:p w14:paraId="132C6325" w14:textId="77777777" w:rsidR="00D32652" w:rsidRPr="00E36EC7" w:rsidRDefault="00D32652" w:rsidP="00F9240A">
      <w:pPr>
        <w:tabs>
          <w:tab w:val="left" w:pos="720"/>
          <w:tab w:val="decimal" w:pos="8820"/>
        </w:tabs>
        <w:ind w:left="1440" w:hanging="1440"/>
        <w:rPr>
          <w:b/>
          <w:sz w:val="22"/>
          <w:szCs w:val="22"/>
        </w:rPr>
      </w:pPr>
    </w:p>
    <w:p w14:paraId="28E45131" w14:textId="77777777" w:rsidR="00D32652" w:rsidRPr="00E36EC7" w:rsidRDefault="00D32652" w:rsidP="006F50CC">
      <w:pPr>
        <w:tabs>
          <w:tab w:val="left" w:pos="720"/>
          <w:tab w:val="decimal" w:pos="8820"/>
        </w:tabs>
        <w:ind w:left="720" w:hanging="1440"/>
        <w:rPr>
          <w:sz w:val="22"/>
          <w:szCs w:val="22"/>
        </w:rPr>
      </w:pPr>
      <w:r w:rsidRPr="00E36EC7">
        <w:rPr>
          <w:b/>
          <w:sz w:val="22"/>
          <w:szCs w:val="22"/>
        </w:rPr>
        <w:tab/>
      </w:r>
      <w:r w:rsidRPr="00E36EC7">
        <w:rPr>
          <w:sz w:val="22"/>
          <w:szCs w:val="22"/>
        </w:rPr>
        <w:t xml:space="preserve">Following the conclusion of the stakeholder input process and as soon as is practicable after the release of the final federal rule, and contingent on appropriation of funds deemed necessary, the Department shall </w:t>
      </w:r>
      <w:proofErr w:type="gramStart"/>
      <w:r w:rsidRPr="00E36EC7">
        <w:rPr>
          <w:sz w:val="22"/>
          <w:szCs w:val="22"/>
        </w:rPr>
        <w:t>submit an application</w:t>
      </w:r>
      <w:proofErr w:type="gramEnd"/>
      <w:r w:rsidRPr="00E36EC7">
        <w:rPr>
          <w:sz w:val="22"/>
          <w:szCs w:val="22"/>
        </w:rPr>
        <w:t xml:space="preserve"> to the U.S. Department of Health and Human Services to establish a state importation program. Should the Department determine that further rulemaking is necessary to implement the requirements of the program design, additional rules will be proposed. </w:t>
      </w:r>
    </w:p>
    <w:p w14:paraId="5A0B9AF8" w14:textId="77777777" w:rsidR="00D32652" w:rsidRPr="0031271A" w:rsidRDefault="00D32652" w:rsidP="003E5734">
      <w:pPr>
        <w:tabs>
          <w:tab w:val="left" w:pos="720"/>
          <w:tab w:val="decimal" w:pos="8820"/>
        </w:tabs>
        <w:ind w:left="720" w:hanging="1440"/>
      </w:pPr>
    </w:p>
    <w:p w14:paraId="26D6E149" w14:textId="77777777" w:rsidR="001A4B4F" w:rsidRPr="008735F3" w:rsidRDefault="001A4B4F" w:rsidP="008735F3">
      <w:pPr>
        <w:rPr>
          <w:szCs w:val="24"/>
        </w:rPr>
      </w:pPr>
    </w:p>
    <w:sectPr w:rsidR="001A4B4F" w:rsidRPr="008735F3" w:rsidSect="00D90202">
      <w:headerReference w:type="default" r:id="rId2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0DB8C" w14:textId="77777777" w:rsidR="0071211F" w:rsidRDefault="0071211F" w:rsidP="00263AA1">
      <w:r>
        <w:separator/>
      </w:r>
    </w:p>
  </w:endnote>
  <w:endnote w:type="continuationSeparator" w:id="0">
    <w:p w14:paraId="69D47657" w14:textId="77777777" w:rsidR="0071211F" w:rsidRDefault="0071211F"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62AA" w14:textId="77777777" w:rsidR="009A4874" w:rsidRDefault="009A4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125C" w14:textId="77777777" w:rsidR="009A4874" w:rsidRDefault="009A4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59554" w14:textId="77777777" w:rsidR="009A4874" w:rsidRDefault="009A48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B875" w14:textId="77777777"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7FBB4" w14:textId="77777777" w:rsidR="0071211F" w:rsidRDefault="0071211F" w:rsidP="00263AA1">
      <w:r>
        <w:separator/>
      </w:r>
    </w:p>
  </w:footnote>
  <w:footnote w:type="continuationSeparator" w:id="0">
    <w:p w14:paraId="0FFA90BF" w14:textId="77777777" w:rsidR="0071211F" w:rsidRDefault="0071211F"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D365" w14:textId="77777777" w:rsidR="009A4874" w:rsidRDefault="009A4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E577" w14:textId="77777777" w:rsidR="00263AA1" w:rsidRDefault="00E32A10" w:rsidP="00CE0951">
    <w:pPr>
      <w:ind w:left="3600"/>
      <w:rPr>
        <w:sz w:val="18"/>
        <w:szCs w:val="18"/>
      </w:rPr>
    </w:pPr>
    <w:r w:rsidRPr="00137857">
      <w:rPr>
        <w:noProof/>
        <w:sz w:val="18"/>
        <w:szCs w:val="18"/>
      </w:rPr>
      <mc:AlternateContent>
        <mc:Choice Requires="wps">
          <w:drawing>
            <wp:anchor distT="45720" distB="45720" distL="114300" distR="114300" simplePos="0" relativeHeight="251665408" behindDoc="0" locked="0" layoutInCell="1" allowOverlap="1" wp14:anchorId="2F86F4F1" wp14:editId="676F9B17">
              <wp:simplePos x="0" y="0"/>
              <wp:positionH relativeFrom="margin">
                <wp:posOffset>-214630</wp:posOffset>
              </wp:positionH>
              <wp:positionV relativeFrom="paragraph">
                <wp:posOffset>466725</wp:posOffset>
              </wp:positionV>
              <wp:extent cx="1557020" cy="368300"/>
              <wp:effectExtent l="0" t="0" r="508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68300"/>
                      </a:xfrm>
                      <a:prstGeom prst="rect">
                        <a:avLst/>
                      </a:prstGeom>
                      <a:solidFill>
                        <a:srgbClr val="FFFFFF"/>
                      </a:solidFill>
                      <a:ln w="9525">
                        <a:noFill/>
                        <a:miter lim="800000"/>
                        <a:headEnd/>
                        <a:tailEnd/>
                      </a:ln>
                    </wps:spPr>
                    <wps:txbx>
                      <w:txbxContent>
                        <w:p w14:paraId="50CD14FE" w14:textId="77777777" w:rsidR="004A2C04" w:rsidRPr="00287C76" w:rsidRDefault="00E32A10" w:rsidP="004A2C04">
                          <w:pPr>
                            <w:tabs>
                              <w:tab w:val="left" w:pos="7560"/>
                            </w:tabs>
                            <w:rPr>
                              <w:b/>
                              <w:color w:val="365F91" w:themeColor="accent1" w:themeShade="BF"/>
                              <w:sz w:val="18"/>
                              <w:szCs w:val="18"/>
                            </w:rPr>
                          </w:pPr>
                          <w:r>
                            <w:rPr>
                              <w:b/>
                              <w:color w:val="365F91" w:themeColor="accent1" w:themeShade="BF"/>
                              <w:sz w:val="18"/>
                              <w:szCs w:val="18"/>
                            </w:rPr>
                            <w:t>Jeanne M. Lambrew, Ph.D.</w:t>
                          </w:r>
                        </w:p>
                        <w:p w14:paraId="66AB2711" w14:textId="77777777" w:rsidR="00F61805" w:rsidRPr="00287C76" w:rsidRDefault="004A2C04" w:rsidP="004A2C04">
                          <w:pPr>
                            <w:tabs>
                              <w:tab w:val="left" w:pos="7560"/>
                            </w:tabs>
                            <w:rPr>
                              <w:sz w:val="18"/>
                              <w:szCs w:val="18"/>
                            </w:rPr>
                          </w:pPr>
                          <w:r w:rsidRPr="00287C76">
                            <w:rPr>
                              <w:b/>
                              <w:color w:val="365F91" w:themeColor="accent1" w:themeShade="BF"/>
                              <w:sz w:val="18"/>
                              <w:szCs w:val="18"/>
                            </w:rPr>
                            <w:t>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6F4F1" id="_x0000_t202" coordsize="21600,21600" o:spt="202" path="m,l,21600r21600,l21600,xe">
              <v:stroke joinstyle="miter"/>
              <v:path gradientshapeok="t" o:connecttype="rect"/>
            </v:shapetype>
            <v:shape id="Text Box 2" o:spid="_x0000_s1026" type="#_x0000_t202" style="position:absolute;left:0;text-align:left;margin-left:-16.9pt;margin-top:36.75pt;width:122.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" stroked="f">
              <v:textbox>
                <w:txbxContent>
                  <w:p w14:paraId="50CD14FE" w14:textId="77777777" w:rsidR="004A2C04" w:rsidRPr="00287C76" w:rsidRDefault="00E32A10" w:rsidP="004A2C04">
                    <w:pPr>
                      <w:tabs>
                        <w:tab w:val="left" w:pos="7560"/>
                      </w:tabs>
                      <w:rPr>
                        <w:b/>
                        <w:color w:val="365F91" w:themeColor="accent1" w:themeShade="BF"/>
                        <w:sz w:val="18"/>
                        <w:szCs w:val="18"/>
                      </w:rPr>
                    </w:pPr>
                    <w:r>
                      <w:rPr>
                        <w:b/>
                        <w:color w:val="365F91" w:themeColor="accent1" w:themeShade="BF"/>
                        <w:sz w:val="18"/>
                        <w:szCs w:val="18"/>
                      </w:rPr>
                      <w:t>Jeanne M. Lambrew, Ph.D.</w:t>
                    </w:r>
                  </w:p>
                  <w:p w14:paraId="66AB2711" w14:textId="77777777" w:rsidR="00F61805" w:rsidRPr="00287C76" w:rsidRDefault="004A2C04" w:rsidP="004A2C04">
                    <w:pPr>
                      <w:tabs>
                        <w:tab w:val="left" w:pos="7560"/>
                      </w:tabs>
                      <w:rPr>
                        <w:sz w:val="18"/>
                        <w:szCs w:val="18"/>
                      </w:rPr>
                    </w:pPr>
                    <w:r w:rsidRPr="00287C76">
                      <w:rPr>
                        <w:b/>
                        <w:color w:val="365F91" w:themeColor="accent1" w:themeShade="BF"/>
                        <w:sz w:val="18"/>
                        <w:szCs w:val="18"/>
                      </w:rPr>
                      <w:t>Commissioner</w:t>
                    </w:r>
                  </w:p>
                </w:txbxContent>
              </v:textbox>
              <w10:wrap type="square" anchorx="margin"/>
            </v:shape>
          </w:pict>
        </mc:Fallback>
      </mc:AlternateContent>
    </w:r>
    <w:r w:rsidR="00BE7DFC" w:rsidRPr="000D047A">
      <w:rPr>
        <w:noProof/>
        <w:sz w:val="18"/>
        <w:szCs w:val="18"/>
      </w:rPr>
      <mc:AlternateContent>
        <mc:Choice Requires="wps">
          <w:drawing>
            <wp:anchor distT="45720" distB="45720" distL="114300" distR="114300" simplePos="0" relativeHeight="251661312" behindDoc="0" locked="0" layoutInCell="1" allowOverlap="1" wp14:anchorId="3F9D9D85" wp14:editId="1CB0BAD4">
              <wp:simplePos x="0" y="0"/>
              <wp:positionH relativeFrom="column">
                <wp:posOffset>3627120</wp:posOffset>
              </wp:positionH>
              <wp:positionV relativeFrom="paragraph">
                <wp:posOffset>7620</wp:posOffset>
              </wp:positionV>
              <wp:extent cx="2717165" cy="1041400"/>
              <wp:effectExtent l="0" t="0" r="698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041400"/>
                      </a:xfrm>
                      <a:prstGeom prst="rect">
                        <a:avLst/>
                      </a:prstGeom>
                      <a:solidFill>
                        <a:srgbClr val="FFFFFF"/>
                      </a:solidFill>
                      <a:ln w="9525">
                        <a:noFill/>
                        <a:miter lim="800000"/>
                        <a:headEnd/>
                        <a:tailEnd/>
                      </a:ln>
                    </wps:spPr>
                    <wps:txbx>
                      <w:txbxContent>
                        <w:p w14:paraId="4E0F48EC" w14:textId="77777777" w:rsidR="000D047A" w:rsidRPr="00287C76" w:rsidRDefault="00BE7DFC" w:rsidP="004A2C04">
                          <w:pPr>
                            <w:jc w:val="right"/>
                            <w:rPr>
                              <w:b/>
                              <w:color w:val="365F91" w:themeColor="accent1" w:themeShade="BF"/>
                              <w:sz w:val="18"/>
                              <w:szCs w:val="18"/>
                            </w:rPr>
                          </w:pPr>
                          <w:r>
                            <w:rPr>
                              <w:b/>
                              <w:color w:val="365F91" w:themeColor="accent1" w:themeShade="BF"/>
                              <w:sz w:val="18"/>
                              <w:szCs w:val="18"/>
                            </w:rPr>
                            <w:t xml:space="preserve">Maine </w:t>
                          </w:r>
                          <w:r w:rsidR="000D047A" w:rsidRPr="00287C76">
                            <w:rPr>
                              <w:b/>
                              <w:color w:val="365F91" w:themeColor="accent1" w:themeShade="BF"/>
                              <w:sz w:val="18"/>
                              <w:szCs w:val="18"/>
                            </w:rPr>
                            <w:t>Department of Health and Human Services</w:t>
                          </w:r>
                        </w:p>
                        <w:p w14:paraId="3B6D571B" w14:textId="77777777" w:rsidR="0039381B" w:rsidRPr="00287C76" w:rsidRDefault="0039381B" w:rsidP="004A2C04">
                          <w:pPr>
                            <w:jc w:val="right"/>
                            <w:rPr>
                              <w:b/>
                              <w:color w:val="365F91" w:themeColor="accent1" w:themeShade="BF"/>
                              <w:sz w:val="18"/>
                              <w:szCs w:val="18"/>
                            </w:rPr>
                          </w:pPr>
                          <w:r w:rsidRPr="00287C76">
                            <w:rPr>
                              <w:b/>
                              <w:color w:val="365F91" w:themeColor="accent1" w:themeShade="BF"/>
                              <w:sz w:val="18"/>
                              <w:szCs w:val="18"/>
                            </w:rPr>
                            <w:t>Commissioner’s Office</w:t>
                          </w:r>
                        </w:p>
                        <w:p w14:paraId="6CB38AB0" w14:textId="77777777" w:rsidR="000D047A" w:rsidRPr="00287C76" w:rsidRDefault="000D047A" w:rsidP="004A2C04">
                          <w:pPr>
                            <w:jc w:val="right"/>
                            <w:rPr>
                              <w:b/>
                              <w:color w:val="365F91" w:themeColor="accent1" w:themeShade="BF"/>
                              <w:sz w:val="18"/>
                              <w:szCs w:val="18"/>
                            </w:rPr>
                          </w:pPr>
                          <w:r w:rsidRPr="00287C76">
                            <w:rPr>
                              <w:b/>
                              <w:color w:val="365F91" w:themeColor="accent1" w:themeShade="BF"/>
                              <w:sz w:val="18"/>
                              <w:szCs w:val="18"/>
                            </w:rPr>
                            <w:t>11 State House Station</w:t>
                          </w:r>
                        </w:p>
                        <w:p w14:paraId="3EDC60A6" w14:textId="77777777" w:rsidR="000D047A" w:rsidRPr="00287C76" w:rsidRDefault="004D483D" w:rsidP="004A2C04">
                          <w:pPr>
                            <w:jc w:val="right"/>
                            <w:rPr>
                              <w:b/>
                              <w:color w:val="365F91" w:themeColor="accent1" w:themeShade="BF"/>
                              <w:sz w:val="18"/>
                              <w:szCs w:val="18"/>
                            </w:rPr>
                          </w:pPr>
                          <w:r>
                            <w:rPr>
                              <w:b/>
                              <w:color w:val="365F91" w:themeColor="accent1" w:themeShade="BF"/>
                              <w:sz w:val="18"/>
                              <w:szCs w:val="18"/>
                            </w:rPr>
                            <w:t>109 Capitol</w:t>
                          </w:r>
                          <w:r w:rsidR="000D047A" w:rsidRPr="00287C76">
                            <w:rPr>
                              <w:b/>
                              <w:color w:val="365F91" w:themeColor="accent1" w:themeShade="BF"/>
                              <w:sz w:val="18"/>
                              <w:szCs w:val="18"/>
                            </w:rPr>
                            <w:t xml:space="preserve"> Street</w:t>
                          </w:r>
                        </w:p>
                        <w:p w14:paraId="27748A8F" w14:textId="77777777" w:rsidR="000D047A" w:rsidRPr="00287C76" w:rsidRDefault="000D047A" w:rsidP="004A2C04">
                          <w:pPr>
                            <w:jc w:val="right"/>
                            <w:rPr>
                              <w:b/>
                              <w:color w:val="365F91" w:themeColor="accent1" w:themeShade="BF"/>
                              <w:sz w:val="18"/>
                              <w:szCs w:val="18"/>
                            </w:rPr>
                          </w:pPr>
                          <w:r w:rsidRPr="00287C76">
                            <w:rPr>
                              <w:b/>
                              <w:color w:val="365F91" w:themeColor="accent1" w:themeShade="BF"/>
                              <w:sz w:val="18"/>
                              <w:szCs w:val="18"/>
                            </w:rPr>
                            <w:t>Augusta, Maine 04333-0011</w:t>
                          </w:r>
                        </w:p>
                        <w:p w14:paraId="3CF46A03" w14:textId="77777777" w:rsidR="004A2C04" w:rsidRPr="00287C76" w:rsidRDefault="003347EC" w:rsidP="004A2C04">
                          <w:pPr>
                            <w:pStyle w:val="Footer"/>
                            <w:tabs>
                              <w:tab w:val="clear" w:pos="4680"/>
                              <w:tab w:val="left" w:pos="3330"/>
                            </w:tabs>
                            <w:jc w:val="right"/>
                            <w:rPr>
                              <w:b/>
                              <w:color w:val="365F91" w:themeColor="accent1" w:themeShade="BF"/>
                              <w:sz w:val="18"/>
                              <w:szCs w:val="18"/>
                            </w:rPr>
                          </w:pPr>
                          <w:r>
                            <w:rPr>
                              <w:b/>
                              <w:color w:val="365F91" w:themeColor="accent1" w:themeShade="BF"/>
                              <w:sz w:val="18"/>
                              <w:szCs w:val="18"/>
                            </w:rPr>
                            <w:t>Tel</w:t>
                          </w:r>
                          <w:r w:rsidR="004A2C04" w:rsidRPr="00287C76">
                            <w:rPr>
                              <w:b/>
                              <w:color w:val="365F91" w:themeColor="accent1" w:themeShade="BF"/>
                              <w:sz w:val="18"/>
                              <w:szCs w:val="18"/>
                            </w:rPr>
                            <w:t>: (207) 287-3707; Fax: (207) 287-3005</w:t>
                          </w:r>
                        </w:p>
                        <w:p w14:paraId="0793DBAC" w14:textId="77777777" w:rsidR="000D047A" w:rsidRPr="00287C76" w:rsidRDefault="004A2C04" w:rsidP="004A2C04">
                          <w:pPr>
                            <w:jc w:val="right"/>
                            <w:rPr>
                              <w:sz w:val="18"/>
                              <w:szCs w:val="18"/>
                            </w:rPr>
                          </w:pPr>
                          <w:r w:rsidRPr="00287C76">
                            <w:rPr>
                              <w:b/>
                              <w:color w:val="365F91" w:themeColor="accent1" w:themeShade="BF"/>
                              <w:sz w:val="18"/>
                              <w:szCs w:val="18"/>
                            </w:rPr>
                            <w:t>TTY: Dial 711 (Maine Relay)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D9D85" id="_x0000_s1027" type="#_x0000_t202" style="position:absolute;left:0;text-align:left;margin-left:285.6pt;margin-top:.6pt;width:213.95pt;height: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" stroked="f">
              <v:textbox>
                <w:txbxContent>
                  <w:p w14:paraId="4E0F48EC" w14:textId="77777777" w:rsidR="000D047A" w:rsidRPr="00287C76" w:rsidRDefault="00BE7DFC" w:rsidP="004A2C04">
                    <w:pPr>
                      <w:jc w:val="right"/>
                      <w:rPr>
                        <w:b/>
                        <w:color w:val="365F91" w:themeColor="accent1" w:themeShade="BF"/>
                        <w:sz w:val="18"/>
                        <w:szCs w:val="18"/>
                      </w:rPr>
                    </w:pPr>
                    <w:r>
                      <w:rPr>
                        <w:b/>
                        <w:color w:val="365F91" w:themeColor="accent1" w:themeShade="BF"/>
                        <w:sz w:val="18"/>
                        <w:szCs w:val="18"/>
                      </w:rPr>
                      <w:t xml:space="preserve">Maine </w:t>
                    </w:r>
                    <w:r w:rsidR="000D047A" w:rsidRPr="00287C76">
                      <w:rPr>
                        <w:b/>
                        <w:color w:val="365F91" w:themeColor="accent1" w:themeShade="BF"/>
                        <w:sz w:val="18"/>
                        <w:szCs w:val="18"/>
                      </w:rPr>
                      <w:t>Department of Health and Human Services</w:t>
                    </w:r>
                  </w:p>
                  <w:p w14:paraId="3B6D571B" w14:textId="77777777" w:rsidR="0039381B" w:rsidRPr="00287C76" w:rsidRDefault="0039381B" w:rsidP="004A2C04">
                    <w:pPr>
                      <w:jc w:val="right"/>
                      <w:rPr>
                        <w:b/>
                        <w:color w:val="365F91" w:themeColor="accent1" w:themeShade="BF"/>
                        <w:sz w:val="18"/>
                        <w:szCs w:val="18"/>
                      </w:rPr>
                    </w:pPr>
                    <w:r w:rsidRPr="00287C76">
                      <w:rPr>
                        <w:b/>
                        <w:color w:val="365F91" w:themeColor="accent1" w:themeShade="BF"/>
                        <w:sz w:val="18"/>
                        <w:szCs w:val="18"/>
                      </w:rPr>
                      <w:t>Commissioner’s Office</w:t>
                    </w:r>
                  </w:p>
                  <w:p w14:paraId="6CB38AB0" w14:textId="77777777" w:rsidR="000D047A" w:rsidRPr="00287C76" w:rsidRDefault="000D047A" w:rsidP="004A2C04">
                    <w:pPr>
                      <w:jc w:val="right"/>
                      <w:rPr>
                        <w:b/>
                        <w:color w:val="365F91" w:themeColor="accent1" w:themeShade="BF"/>
                        <w:sz w:val="18"/>
                        <w:szCs w:val="18"/>
                      </w:rPr>
                    </w:pPr>
                    <w:r w:rsidRPr="00287C76">
                      <w:rPr>
                        <w:b/>
                        <w:color w:val="365F91" w:themeColor="accent1" w:themeShade="BF"/>
                        <w:sz w:val="18"/>
                        <w:szCs w:val="18"/>
                      </w:rPr>
                      <w:t>11 State House Station</w:t>
                    </w:r>
                  </w:p>
                  <w:p w14:paraId="3EDC60A6" w14:textId="77777777" w:rsidR="000D047A" w:rsidRPr="00287C76" w:rsidRDefault="004D483D" w:rsidP="004A2C04">
                    <w:pPr>
                      <w:jc w:val="right"/>
                      <w:rPr>
                        <w:b/>
                        <w:color w:val="365F91" w:themeColor="accent1" w:themeShade="BF"/>
                        <w:sz w:val="18"/>
                        <w:szCs w:val="18"/>
                      </w:rPr>
                    </w:pPr>
                    <w:r>
                      <w:rPr>
                        <w:b/>
                        <w:color w:val="365F91" w:themeColor="accent1" w:themeShade="BF"/>
                        <w:sz w:val="18"/>
                        <w:szCs w:val="18"/>
                      </w:rPr>
                      <w:t>109 Capitol</w:t>
                    </w:r>
                    <w:r w:rsidR="000D047A" w:rsidRPr="00287C76">
                      <w:rPr>
                        <w:b/>
                        <w:color w:val="365F91" w:themeColor="accent1" w:themeShade="BF"/>
                        <w:sz w:val="18"/>
                        <w:szCs w:val="18"/>
                      </w:rPr>
                      <w:t xml:space="preserve"> Street</w:t>
                    </w:r>
                  </w:p>
                  <w:p w14:paraId="27748A8F" w14:textId="77777777" w:rsidR="000D047A" w:rsidRPr="00287C76" w:rsidRDefault="000D047A" w:rsidP="004A2C04">
                    <w:pPr>
                      <w:jc w:val="right"/>
                      <w:rPr>
                        <w:b/>
                        <w:color w:val="365F91" w:themeColor="accent1" w:themeShade="BF"/>
                        <w:sz w:val="18"/>
                        <w:szCs w:val="18"/>
                      </w:rPr>
                    </w:pPr>
                    <w:r w:rsidRPr="00287C76">
                      <w:rPr>
                        <w:b/>
                        <w:color w:val="365F91" w:themeColor="accent1" w:themeShade="BF"/>
                        <w:sz w:val="18"/>
                        <w:szCs w:val="18"/>
                      </w:rPr>
                      <w:t>Augusta, Maine 04333-0011</w:t>
                    </w:r>
                  </w:p>
                  <w:p w14:paraId="3CF46A03" w14:textId="77777777" w:rsidR="004A2C04" w:rsidRPr="00287C76" w:rsidRDefault="003347EC" w:rsidP="004A2C04">
                    <w:pPr>
                      <w:pStyle w:val="Footer"/>
                      <w:tabs>
                        <w:tab w:val="clear" w:pos="4680"/>
                        <w:tab w:val="left" w:pos="3330"/>
                      </w:tabs>
                      <w:jc w:val="right"/>
                      <w:rPr>
                        <w:b/>
                        <w:color w:val="365F91" w:themeColor="accent1" w:themeShade="BF"/>
                        <w:sz w:val="18"/>
                        <w:szCs w:val="18"/>
                      </w:rPr>
                    </w:pPr>
                    <w:r>
                      <w:rPr>
                        <w:b/>
                        <w:color w:val="365F91" w:themeColor="accent1" w:themeShade="BF"/>
                        <w:sz w:val="18"/>
                        <w:szCs w:val="18"/>
                      </w:rPr>
                      <w:t>Tel</w:t>
                    </w:r>
                    <w:r w:rsidR="004A2C04" w:rsidRPr="00287C76">
                      <w:rPr>
                        <w:b/>
                        <w:color w:val="365F91" w:themeColor="accent1" w:themeShade="BF"/>
                        <w:sz w:val="18"/>
                        <w:szCs w:val="18"/>
                      </w:rPr>
                      <w:t>: (207) 287-3707; Fax: (207) 287-3005</w:t>
                    </w:r>
                  </w:p>
                  <w:p w14:paraId="0793DBAC" w14:textId="77777777" w:rsidR="000D047A" w:rsidRPr="00287C76" w:rsidRDefault="004A2C04" w:rsidP="004A2C04">
                    <w:pPr>
                      <w:jc w:val="right"/>
                      <w:rPr>
                        <w:sz w:val="18"/>
                        <w:szCs w:val="18"/>
                      </w:rPr>
                    </w:pPr>
                    <w:r w:rsidRPr="00287C76">
                      <w:rPr>
                        <w:b/>
                        <w:color w:val="365F91" w:themeColor="accent1" w:themeShade="BF"/>
                        <w:sz w:val="18"/>
                        <w:szCs w:val="18"/>
                      </w:rPr>
                      <w:t>TTY: Dial 711 (Maine Relay)</w:t>
                    </w:r>
                  </w:p>
                </w:txbxContent>
              </v:textbox>
              <w10:wrap type="square"/>
            </v:shape>
          </w:pict>
        </mc:Fallback>
      </mc:AlternateContent>
    </w:r>
    <w:r w:rsidR="00CE0951" w:rsidRPr="00B238B0">
      <w:rPr>
        <w:noProof/>
      </w:rPr>
      <w:drawing>
        <wp:inline distT="0" distB="0" distL="0" distR="0" wp14:anchorId="42FC23BE" wp14:editId="5DF409DC">
          <wp:extent cx="704063" cy="7924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62B34F4" wp14:editId="729B7464">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2CFC0D28"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5C9178B8"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53D105BB" w14:textId="77777777"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B34F4"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14:paraId="2CFC0D28"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5C9178B8"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53D105BB" w14:textId="77777777" w:rsidR="00F61805" w:rsidRDefault="00F61805" w:rsidP="00F61805"/>
                </w:txbxContent>
              </v:textbox>
              <w10:wrap type="square" anchorx="margin"/>
            </v:shape>
          </w:pict>
        </mc:Fallback>
      </mc:AlternateContent>
    </w:r>
  </w:p>
  <w:p w14:paraId="7A8AD520" w14:textId="77777777" w:rsidR="007372BB" w:rsidRDefault="007372BB" w:rsidP="007372BB">
    <w:pPr>
      <w:rPr>
        <w:sz w:val="18"/>
        <w:szCs w:val="18"/>
      </w:rPr>
    </w:pPr>
  </w:p>
  <w:p w14:paraId="3B1F3718" w14:textId="77777777" w:rsidR="00F61805" w:rsidRDefault="00F61805" w:rsidP="007372BB">
    <w:pPr>
      <w:tabs>
        <w:tab w:val="left" w:pos="7560"/>
      </w:tabs>
      <w:rPr>
        <w:b/>
        <w:color w:val="365F91" w:themeColor="accent1" w:themeShade="BF"/>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12F1" w14:textId="77777777" w:rsidR="009A4874" w:rsidRDefault="009A48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8BA1" w14:textId="77777777" w:rsidR="00F20073" w:rsidRDefault="00F20073" w:rsidP="007372BB">
    <w:pPr>
      <w:tabs>
        <w:tab w:val="left" w:pos="7560"/>
      </w:tabs>
      <w:rPr>
        <w:b/>
        <w:color w:val="365F91" w:themeColor="accent1" w:themeShade="BF"/>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BCF6C" w14:textId="77777777" w:rsidR="00D90202" w:rsidRPr="000B6B08" w:rsidRDefault="00D90202" w:rsidP="000B6B08">
    <w:pPr>
      <w:tabs>
        <w:tab w:val="center" w:pos="4680"/>
        <w:tab w:val="right" w:pos="9360"/>
      </w:tabs>
      <w:jc w:val="center"/>
      <w:rPr>
        <w:rFonts w:eastAsia="Calibri"/>
        <w:sz w:val="22"/>
        <w:szCs w:val="22"/>
      </w:rPr>
    </w:pPr>
    <w:r w:rsidRPr="000B6B08">
      <w:rPr>
        <w:rFonts w:eastAsia="Calibri"/>
        <w:sz w:val="22"/>
        <w:szCs w:val="22"/>
      </w:rPr>
      <w:t>DEPARTMENT OF HEALTH AND HUMAN SERVICES</w:t>
    </w:r>
  </w:p>
  <w:p w14:paraId="5A6135DA" w14:textId="77777777" w:rsidR="00D90202" w:rsidRPr="000B6B08" w:rsidRDefault="00D90202" w:rsidP="000B6B08">
    <w:pPr>
      <w:tabs>
        <w:tab w:val="center" w:pos="4680"/>
        <w:tab w:val="right" w:pos="9360"/>
      </w:tabs>
      <w:jc w:val="center"/>
      <w:rPr>
        <w:rFonts w:eastAsia="Calibri"/>
        <w:sz w:val="22"/>
        <w:szCs w:val="22"/>
      </w:rPr>
    </w:pPr>
    <w:r w:rsidRPr="000B6B08">
      <w:rPr>
        <w:rFonts w:eastAsia="Calibri"/>
        <w:sz w:val="22"/>
        <w:szCs w:val="22"/>
      </w:rPr>
      <w:t>10-144 Chapter 104</w:t>
    </w:r>
  </w:p>
  <w:p w14:paraId="5E5BE14F" w14:textId="77777777" w:rsidR="00D90202" w:rsidRPr="000B6B08" w:rsidRDefault="00D90202" w:rsidP="000B6B08">
    <w:pPr>
      <w:tabs>
        <w:tab w:val="center" w:pos="4680"/>
        <w:tab w:val="right" w:pos="9360"/>
      </w:tabs>
      <w:jc w:val="center"/>
      <w:rPr>
        <w:rFonts w:eastAsia="Calibri"/>
        <w:sz w:val="22"/>
        <w:szCs w:val="22"/>
      </w:rPr>
    </w:pPr>
    <w:r w:rsidRPr="000B6B08">
      <w:rPr>
        <w:rFonts w:eastAsia="Calibri"/>
        <w:noProof/>
        <w:sz w:val="22"/>
        <w:szCs w:val="22"/>
      </w:rPr>
      <mc:AlternateContent>
        <mc:Choice Requires="wps">
          <w:drawing>
            <wp:anchor distT="0" distB="0" distL="114300" distR="114300" simplePos="0" relativeHeight="251670528" behindDoc="0" locked="0" layoutInCell="1" allowOverlap="1" wp14:anchorId="03DEE75A" wp14:editId="195E133B">
              <wp:simplePos x="0" y="0"/>
              <wp:positionH relativeFrom="column">
                <wp:posOffset>-38099</wp:posOffset>
              </wp:positionH>
              <wp:positionV relativeFrom="paragraph">
                <wp:posOffset>183516</wp:posOffset>
              </wp:positionV>
              <wp:extent cx="60769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7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37E7E7"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45pt" to="47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" strokecolor="windowText" strokeweight=".5pt">
              <v:stroke joinstyle="miter"/>
            </v:line>
          </w:pict>
        </mc:Fallback>
      </mc:AlternateContent>
    </w:r>
    <w:r w:rsidRPr="000B6B08">
      <w:rPr>
        <w:rFonts w:eastAsia="Calibri"/>
        <w:sz w:val="22"/>
        <w:szCs w:val="22"/>
      </w:rPr>
      <w:t>MAINE STATE SERVICES MANUAL</w:t>
    </w:r>
  </w:p>
  <w:p w14:paraId="05DF69DF" w14:textId="1BA0D6C2" w:rsidR="00D90202" w:rsidRPr="000B6B08" w:rsidRDefault="00D90202" w:rsidP="000B6B08">
    <w:pPr>
      <w:tabs>
        <w:tab w:val="center" w:pos="4680"/>
        <w:tab w:val="right" w:pos="9360"/>
      </w:tabs>
      <w:spacing w:before="120"/>
      <w:jc w:val="center"/>
      <w:rPr>
        <w:rFonts w:eastAsia="Calibri"/>
        <w:sz w:val="22"/>
        <w:szCs w:val="22"/>
      </w:rPr>
    </w:pPr>
    <w:r w:rsidRPr="000B6B08">
      <w:rPr>
        <w:rFonts w:eastAsia="Calibri"/>
        <w:sz w:val="22"/>
        <w:szCs w:val="22"/>
      </w:rPr>
      <w:t xml:space="preserve">SECTION 8                               WHOLESALE PRESCRIPTION DRUG     </w:t>
    </w:r>
    <w:bookmarkStart w:id="1" w:name="_GoBack"/>
    <w:bookmarkEnd w:id="1"/>
    <w:r w:rsidRPr="000B6B08">
      <w:rPr>
        <w:rFonts w:eastAsia="Calibri"/>
        <w:sz w:val="22"/>
        <w:szCs w:val="22"/>
      </w:rPr>
      <w:t>Provisional Adoption 1/10/20</w:t>
    </w:r>
  </w:p>
  <w:p w14:paraId="66ED3F24" w14:textId="77777777" w:rsidR="00D90202" w:rsidRPr="000B6B08" w:rsidRDefault="00D90202" w:rsidP="000B6B08">
    <w:pPr>
      <w:tabs>
        <w:tab w:val="center" w:pos="4680"/>
        <w:tab w:val="right" w:pos="9360"/>
      </w:tabs>
      <w:rPr>
        <w:rFonts w:eastAsia="Calibri"/>
        <w:sz w:val="22"/>
        <w:szCs w:val="22"/>
      </w:rPr>
    </w:pPr>
    <w:r w:rsidRPr="000B6B08">
      <w:rPr>
        <w:rFonts w:eastAsia="Calibri"/>
        <w:sz w:val="22"/>
        <w:szCs w:val="22"/>
      </w:rPr>
      <w:tab/>
      <w:t xml:space="preserve">IMPORTATION PROGRAM </w:t>
    </w:r>
  </w:p>
  <w:p w14:paraId="369C2B95" w14:textId="77777777" w:rsidR="00D90202" w:rsidRPr="000B6B08" w:rsidRDefault="00D90202" w:rsidP="000B6B08">
    <w:pPr>
      <w:tabs>
        <w:tab w:val="center" w:pos="4680"/>
        <w:tab w:val="right" w:pos="9450"/>
      </w:tabs>
      <w:jc w:val="center"/>
      <w:rPr>
        <w:rFonts w:eastAsia="Calibri"/>
        <w:sz w:val="22"/>
        <w:szCs w:val="22"/>
      </w:rPr>
    </w:pPr>
    <w:r w:rsidRPr="000B6B08">
      <w:rPr>
        <w:rFonts w:eastAsia="Calibri"/>
        <w:sz w:val="22"/>
        <w:szCs w:val="22"/>
      </w:rPr>
      <w:t>MAJOR SUBSTANTIVE RULE</w:t>
    </w:r>
  </w:p>
  <w:p w14:paraId="2040D55D" w14:textId="77777777" w:rsidR="00D90202" w:rsidRPr="000B6B08" w:rsidRDefault="00D90202" w:rsidP="000B6B08">
    <w:pPr>
      <w:tabs>
        <w:tab w:val="center" w:pos="4680"/>
        <w:tab w:val="right" w:pos="9360"/>
      </w:tabs>
      <w:rPr>
        <w:rFonts w:eastAsia="Calibri"/>
        <w:sz w:val="22"/>
        <w:szCs w:val="22"/>
      </w:rPr>
    </w:pPr>
    <w:r w:rsidRPr="000B6B08">
      <w:rPr>
        <w:rFonts w:eastAsia="Calibri"/>
        <w:noProof/>
        <w:sz w:val="22"/>
        <w:szCs w:val="22"/>
      </w:rPr>
      <mc:AlternateContent>
        <mc:Choice Requires="wps">
          <w:drawing>
            <wp:anchor distT="0" distB="0" distL="114300" distR="114300" simplePos="0" relativeHeight="251671552" behindDoc="0" locked="0" layoutInCell="1" allowOverlap="1" wp14:anchorId="4914865D" wp14:editId="33738603">
              <wp:simplePos x="0" y="0"/>
              <wp:positionH relativeFrom="column">
                <wp:posOffset>0</wp:posOffset>
              </wp:positionH>
              <wp:positionV relativeFrom="paragraph">
                <wp:posOffset>-635</wp:posOffset>
              </wp:positionV>
              <wp:extent cx="6076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7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FEE2D4"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" strokecolor="windowText" strokeweight=".5pt">
              <v:stroke joinstyle="miter"/>
            </v:line>
          </w:pict>
        </mc:Fallback>
      </mc:AlternateContent>
    </w:r>
  </w:p>
  <w:p w14:paraId="72460947" w14:textId="77777777" w:rsidR="00D90202" w:rsidRDefault="00D90202"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E3E"/>
    <w:multiLevelType w:val="hybridMultilevel"/>
    <w:tmpl w:val="4328E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6412"/>
    <w:multiLevelType w:val="hybridMultilevel"/>
    <w:tmpl w:val="A99EB4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31551"/>
    <w:rsid w:val="00037C80"/>
    <w:rsid w:val="00071861"/>
    <w:rsid w:val="000848DB"/>
    <w:rsid w:val="000B6B08"/>
    <w:rsid w:val="000D047A"/>
    <w:rsid w:val="0010738A"/>
    <w:rsid w:val="0014256A"/>
    <w:rsid w:val="00181ED1"/>
    <w:rsid w:val="001A4B4F"/>
    <w:rsid w:val="001A5049"/>
    <w:rsid w:val="001C3158"/>
    <w:rsid w:val="001E4CA5"/>
    <w:rsid w:val="00220B01"/>
    <w:rsid w:val="0023685D"/>
    <w:rsid w:val="00237AC4"/>
    <w:rsid w:val="00263AA1"/>
    <w:rsid w:val="0028264F"/>
    <w:rsid w:val="00287C76"/>
    <w:rsid w:val="002D1325"/>
    <w:rsid w:val="002E3734"/>
    <w:rsid w:val="00311948"/>
    <w:rsid w:val="003347EC"/>
    <w:rsid w:val="00363D68"/>
    <w:rsid w:val="0039381B"/>
    <w:rsid w:val="00415572"/>
    <w:rsid w:val="00425186"/>
    <w:rsid w:val="004333B7"/>
    <w:rsid w:val="00434046"/>
    <w:rsid w:val="00465EF6"/>
    <w:rsid w:val="00475E01"/>
    <w:rsid w:val="004872AE"/>
    <w:rsid w:val="004A2C04"/>
    <w:rsid w:val="004D40A4"/>
    <w:rsid w:val="004D483D"/>
    <w:rsid w:val="004F4154"/>
    <w:rsid w:val="00537FD0"/>
    <w:rsid w:val="00580738"/>
    <w:rsid w:val="005D69B9"/>
    <w:rsid w:val="005F0E73"/>
    <w:rsid w:val="00600766"/>
    <w:rsid w:val="00661210"/>
    <w:rsid w:val="006B0904"/>
    <w:rsid w:val="006B0C67"/>
    <w:rsid w:val="006D2C00"/>
    <w:rsid w:val="006E466A"/>
    <w:rsid w:val="006F357F"/>
    <w:rsid w:val="0071211F"/>
    <w:rsid w:val="007372BB"/>
    <w:rsid w:val="0075217C"/>
    <w:rsid w:val="0076607E"/>
    <w:rsid w:val="00772088"/>
    <w:rsid w:val="0079011C"/>
    <w:rsid w:val="007B6AB2"/>
    <w:rsid w:val="008058F8"/>
    <w:rsid w:val="008324D0"/>
    <w:rsid w:val="00853B30"/>
    <w:rsid w:val="008735F3"/>
    <w:rsid w:val="008A79FD"/>
    <w:rsid w:val="009235DD"/>
    <w:rsid w:val="00925CAF"/>
    <w:rsid w:val="00997CD5"/>
    <w:rsid w:val="009A4874"/>
    <w:rsid w:val="009B2F14"/>
    <w:rsid w:val="00A013B9"/>
    <w:rsid w:val="00A045E1"/>
    <w:rsid w:val="00A06BB9"/>
    <w:rsid w:val="00A314B4"/>
    <w:rsid w:val="00A52029"/>
    <w:rsid w:val="00AC1096"/>
    <w:rsid w:val="00AC5146"/>
    <w:rsid w:val="00AC6595"/>
    <w:rsid w:val="00B15BA7"/>
    <w:rsid w:val="00B53BA6"/>
    <w:rsid w:val="00B85133"/>
    <w:rsid w:val="00BB52B1"/>
    <w:rsid w:val="00BC1FC1"/>
    <w:rsid w:val="00BE7DFC"/>
    <w:rsid w:val="00C02B3F"/>
    <w:rsid w:val="00C31B31"/>
    <w:rsid w:val="00CB6D5B"/>
    <w:rsid w:val="00CE0951"/>
    <w:rsid w:val="00D30AE4"/>
    <w:rsid w:val="00D32652"/>
    <w:rsid w:val="00D36514"/>
    <w:rsid w:val="00D469F4"/>
    <w:rsid w:val="00D90202"/>
    <w:rsid w:val="00DD28D1"/>
    <w:rsid w:val="00E32A10"/>
    <w:rsid w:val="00E36EC7"/>
    <w:rsid w:val="00EB1407"/>
    <w:rsid w:val="00EB174E"/>
    <w:rsid w:val="00EC6C15"/>
    <w:rsid w:val="00ED34F2"/>
    <w:rsid w:val="00ED727C"/>
    <w:rsid w:val="00F20073"/>
    <w:rsid w:val="00F6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3E308"/>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character" w:styleId="Hyperlink">
    <w:name w:val="Hyperlink"/>
    <w:basedOn w:val="DefaultParagraphFont"/>
    <w:unhideWhenUsed/>
    <w:rsid w:val="006B0C67"/>
    <w:rPr>
      <w:color w:val="0000FF"/>
      <w:u w:val="single"/>
    </w:rPr>
  </w:style>
  <w:style w:type="character" w:styleId="UnresolvedMention">
    <w:name w:val="Unresolved Mention"/>
    <w:basedOn w:val="DefaultParagraphFont"/>
    <w:uiPriority w:val="99"/>
    <w:semiHidden/>
    <w:unhideWhenUsed/>
    <w:rsid w:val="00CB6D5B"/>
    <w:rPr>
      <w:color w:val="605E5C"/>
      <w:shd w:val="clear" w:color="auto" w:fill="E1DFDD"/>
    </w:rPr>
  </w:style>
  <w:style w:type="paragraph" w:styleId="BodyText2">
    <w:name w:val="Body Text 2"/>
    <w:basedOn w:val="Normal"/>
    <w:link w:val="BodyText2Char"/>
    <w:rsid w:val="0010738A"/>
    <w:rPr>
      <w:sz w:val="22"/>
      <w:szCs w:val="24"/>
    </w:rPr>
  </w:style>
  <w:style w:type="character" w:customStyle="1" w:styleId="BodyText2Char">
    <w:name w:val="Body Text 2 Char"/>
    <w:basedOn w:val="DefaultParagraphFont"/>
    <w:link w:val="BodyText2"/>
    <w:rsid w:val="0010738A"/>
    <w:rPr>
      <w:rFonts w:ascii="Times New Roman" w:eastAsia="Times New Roman" w:hAnsi="Times New Roman" w:cs="Times New Roman"/>
      <w:szCs w:val="24"/>
    </w:rPr>
  </w:style>
  <w:style w:type="paragraph" w:styleId="Title">
    <w:name w:val="Title"/>
    <w:basedOn w:val="Normal"/>
    <w:link w:val="TitleChar"/>
    <w:qFormat/>
    <w:rsid w:val="0010738A"/>
    <w:pPr>
      <w:jc w:val="center"/>
    </w:pPr>
    <w:rPr>
      <w:b/>
      <w:bCs/>
      <w:sz w:val="28"/>
    </w:rPr>
  </w:style>
  <w:style w:type="character" w:customStyle="1" w:styleId="TitleChar">
    <w:name w:val="Title Char"/>
    <w:basedOn w:val="DefaultParagraphFont"/>
    <w:link w:val="Title"/>
    <w:rsid w:val="0010738A"/>
    <w:rPr>
      <w:rFonts w:ascii="Times New Roman" w:eastAsia="Times New Roman" w:hAnsi="Times New Roman" w:cs="Times New Roman"/>
      <w:b/>
      <w:bCs/>
      <w:sz w:val="28"/>
      <w:szCs w:val="20"/>
    </w:rPr>
  </w:style>
  <w:style w:type="paragraph" w:styleId="ListParagraph">
    <w:name w:val="List Paragraph"/>
    <w:basedOn w:val="Normal"/>
    <w:uiPriority w:val="34"/>
    <w:qFormat/>
    <w:rsid w:val="00D3265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aine.gov/dhhs/dhhs-rulemaking.shtm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maine.gov/dhhs/dhhs-rulemaking.s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66E5C4EE02B48A9BDBE5FB54A25D5" ma:contentTypeVersion="10" ma:contentTypeDescription="Create a new document." ma:contentTypeScope="" ma:versionID="9914c39962dd674823d0e3b6d3a6129c">
  <xsd:schema xmlns:xsd="http://www.w3.org/2001/XMLSchema" xmlns:xs="http://www.w3.org/2001/XMLSchema" xmlns:p="http://schemas.microsoft.com/office/2006/metadata/properties" xmlns:ns3="81a9341b-64b5-4ad4-8639-fddfaeb5e640" xmlns:ns4="17e3ba3f-548d-4f96-a93e-b45757cad069" targetNamespace="http://schemas.microsoft.com/office/2006/metadata/properties" ma:root="true" ma:fieldsID="e7f456466219f5bf89055e46901c4893" ns3:_="" ns4:_="">
    <xsd:import namespace="81a9341b-64b5-4ad4-8639-fddfaeb5e640"/>
    <xsd:import namespace="17e3ba3f-548d-4f96-a93e-b45757cad0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9341b-64b5-4ad4-8639-fddfaeb5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3ba3f-548d-4f96-a93e-b45757cad0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40A6-DE26-4D68-8B32-019983891186}">
  <ds:schemaRefs>
    <ds:schemaRef ds:uri="http://schemas.microsoft.com/sharepoint/v3/contenttype/forms"/>
  </ds:schemaRefs>
</ds:datastoreItem>
</file>

<file path=customXml/itemProps2.xml><?xml version="1.0" encoding="utf-8"?>
<ds:datastoreItem xmlns:ds="http://schemas.openxmlformats.org/officeDocument/2006/customXml" ds:itemID="{55DBCF3A-FA4B-4955-A8FE-A1F1A2500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9341b-64b5-4ad4-8639-fddfaeb5e640"/>
    <ds:schemaRef ds:uri="17e3ba3f-548d-4f96-a93e-b45757ca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B2F74-956B-4B7A-B9F3-D9F38CFCA2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A3369F-2B8D-4441-B7FC-28FCE9E5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Garratt-Reed, Megan</cp:lastModifiedBy>
  <cp:revision>11</cp:revision>
  <cp:lastPrinted>2018-12-04T16:43:00Z</cp:lastPrinted>
  <dcterms:created xsi:type="dcterms:W3CDTF">2020-01-14T16:36:00Z</dcterms:created>
  <dcterms:modified xsi:type="dcterms:W3CDTF">2020-01-15T13:39:00Z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0x01010006B66E5C4EE02B48A9BDBE5FB54A25D5</vt:lpwstr>
  </property>
</Properties>
</file>