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C21E5" w14:textId="2746FB98" w:rsidR="00E012F6" w:rsidRPr="00FB230B" w:rsidRDefault="00813E82" w:rsidP="00FB230B">
      <w:pPr>
        <w:jc w:val="center"/>
        <w:rPr>
          <w:rFonts w:ascii="Calibri Light" w:eastAsia="Calibri Light" w:hAnsi="Calibri Light" w:cs="Calibri Light"/>
          <w:sz w:val="72"/>
          <w:szCs w:val="72"/>
        </w:rPr>
      </w:pPr>
      <w:r w:rsidRPr="00E012F6">
        <w:rPr>
          <w:noProof/>
          <w:sz w:val="24"/>
          <w:szCs w:val="24"/>
        </w:rPr>
        <mc:AlternateContent>
          <mc:Choice Requires="wps">
            <w:drawing>
              <wp:anchor distT="45720" distB="45720" distL="114300" distR="114300" simplePos="0" relativeHeight="251658240" behindDoc="0" locked="0" layoutInCell="1" allowOverlap="1" wp14:anchorId="117F9167" wp14:editId="65F9DCC8">
                <wp:simplePos x="0" y="0"/>
                <wp:positionH relativeFrom="margin">
                  <wp:posOffset>-285750</wp:posOffset>
                </wp:positionH>
                <wp:positionV relativeFrom="margin">
                  <wp:align>top</wp:align>
                </wp:positionV>
                <wp:extent cx="6657975" cy="1623695"/>
                <wp:effectExtent l="0" t="0" r="285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623695"/>
                        </a:xfrm>
                        <a:prstGeom prst="rect">
                          <a:avLst/>
                        </a:prstGeom>
                        <a:solidFill>
                          <a:srgbClr val="FFFFFF"/>
                        </a:solidFill>
                        <a:ln w="9525">
                          <a:solidFill>
                            <a:srgbClr val="000000"/>
                          </a:solidFill>
                          <a:miter lim="800000"/>
                          <a:headEnd/>
                          <a:tailEnd/>
                        </a:ln>
                      </wps:spPr>
                      <wps:txbx>
                        <w:txbxContent>
                          <w:p w14:paraId="117568B8" w14:textId="050805B8" w:rsidR="00677C95" w:rsidRDefault="00A717E6" w:rsidP="00677C95">
                            <w:r>
                              <w:t>South Berwick</w:t>
                            </w:r>
                            <w:r w:rsidR="00677C95">
                              <w:t xml:space="preserve"> intends to update their </w:t>
                            </w:r>
                            <w:r w:rsidR="00CC62E6">
                              <w:t>Zoning</w:t>
                            </w:r>
                            <w:r w:rsidR="00677C95">
                              <w:t xml:space="preserve"> Ordinance</w:t>
                            </w:r>
                            <w:r w:rsidR="002B71CD">
                              <w:t>,</w:t>
                            </w:r>
                            <w:r w:rsidR="00677C95">
                              <w:t xml:space="preserve"> Subdivision </w:t>
                            </w:r>
                            <w:r w:rsidR="00CC62E6">
                              <w:t xml:space="preserve">of Land </w:t>
                            </w:r>
                            <w:r w:rsidR="00B6444E">
                              <w:t>Regulations</w:t>
                            </w:r>
                            <w:r w:rsidR="002B71CD">
                              <w:t>,</w:t>
                            </w:r>
                            <w:r w:rsidR="00677C95">
                              <w:t xml:space="preserve"> </w:t>
                            </w:r>
                            <w:r w:rsidR="002B71CD">
                              <w:t>and Vehicles and Traffic Regulations</w:t>
                            </w:r>
                            <w:r w:rsidR="00677C95">
                              <w:t xml:space="preserve"> to incorporate the </w:t>
                            </w:r>
                            <w:r w:rsidR="00B6444E">
                              <w:t>D</w:t>
                            </w:r>
                            <w:r w:rsidR="00677C95">
                              <w:t>efinitions, Submittals and Performance Standards</w:t>
                            </w:r>
                            <w:r w:rsidR="00B6444E">
                              <w:t xml:space="preserve"> contained in this document</w:t>
                            </w:r>
                            <w:r w:rsidR="005F743D">
                              <w:t xml:space="preserve">, but may also create a new stormwater chapter with the same content.  </w:t>
                            </w:r>
                          </w:p>
                          <w:p w14:paraId="090B5774" w14:textId="77777777" w:rsidR="00B6444E" w:rsidRPr="00897487" w:rsidRDefault="00B6444E" w:rsidP="00677C95">
                            <w:r>
                              <w:t>This document</w:t>
                            </w:r>
                            <w:r w:rsidR="00677C95">
                              <w:t xml:space="preserve"> is based on the Maine Model Ordinance for Low Impact Development Strategies</w:t>
                            </w:r>
                            <w:r>
                              <w:t xml:space="preserve"> (see credits this </w:t>
                            </w:r>
                            <w:r w:rsidRPr="00897487">
                              <w:t>page).</w:t>
                            </w:r>
                          </w:p>
                          <w:p w14:paraId="70DE1163" w14:textId="22CFF66B" w:rsidR="00677C95" w:rsidRDefault="00B6444E" w:rsidP="00677C95">
                            <w:r w:rsidRPr="00403D3E">
                              <w:t xml:space="preserve">The Town process for ordinance changes requires review and </w:t>
                            </w:r>
                            <w:r w:rsidR="002B71CD" w:rsidRPr="00403D3E">
                              <w:t>recommendations</w:t>
                            </w:r>
                            <w:r w:rsidRPr="00403D3E">
                              <w:t xml:space="preserve"> by Planning Board, </w:t>
                            </w:r>
                            <w:r w:rsidR="002B71CD" w:rsidRPr="00403D3E">
                              <w:t>review and</w:t>
                            </w:r>
                            <w:r w:rsidR="006025C2" w:rsidRPr="00403D3E">
                              <w:t xml:space="preserve"> reading at a </w:t>
                            </w:r>
                            <w:r w:rsidR="002B71CD" w:rsidRPr="00403D3E">
                              <w:t>Town Council</w:t>
                            </w:r>
                            <w:r w:rsidR="006025C2" w:rsidRPr="00403D3E">
                              <w:t xml:space="preserve"> Meeting</w:t>
                            </w:r>
                            <w:r w:rsidR="002B71CD" w:rsidRPr="00403D3E">
                              <w:t xml:space="preserve"> </w:t>
                            </w:r>
                            <w:r w:rsidRPr="00403D3E">
                              <w:t>a</w:t>
                            </w:r>
                            <w:r w:rsidR="002B71CD" w:rsidRPr="00403D3E">
                              <w:t>nd a</w:t>
                            </w:r>
                            <w:r w:rsidRPr="00403D3E">
                              <w:t xml:space="preserve"> Public Hearing</w:t>
                            </w:r>
                            <w:r w:rsidR="006025C2" w:rsidRPr="00403D3E">
                              <w:t xml:space="preserve"> prior to approval by Town Council</w:t>
                            </w:r>
                            <w:r w:rsidR="002B71CD" w:rsidRPr="00403D3E">
                              <w:t>.</w:t>
                            </w:r>
                          </w:p>
                          <w:p w14:paraId="7983F8A7" w14:textId="1C40B9BC" w:rsidR="00E012F6" w:rsidRDefault="00677C95" w:rsidP="00E012F6">
                            <w:pPr>
                              <w:rPr>
                                <w:i/>
                                <w:iCs/>
                                <w:color w:val="0070C0"/>
                              </w:rPr>
                            </w:pPr>
                            <w:bookmarkStart w:id="0" w:name="_Hlk89679800"/>
                            <w:r>
                              <w:rPr>
                                <w:i/>
                                <w:iCs/>
                                <w:color w:val="0070C0"/>
                              </w:rPr>
                              <w:t xml:space="preserve">Items shown in Blue Italics </w:t>
                            </w:r>
                            <w:r w:rsidR="00484B3A">
                              <w:rPr>
                                <w:i/>
                                <w:iCs/>
                                <w:color w:val="0070C0"/>
                              </w:rPr>
                              <w:t>were listed as optional in the Model Ordinance</w:t>
                            </w:r>
                            <w:bookmarkEnd w:id="0"/>
                            <w:r w:rsidR="00484B3A">
                              <w:rPr>
                                <w:i/>
                                <w:iCs/>
                                <w:color w:val="0070C0"/>
                              </w:rP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7F9167" id="_x0000_t202" coordsize="21600,21600" o:spt="202" path="m,l,21600r21600,l21600,xe">
                <v:stroke joinstyle="miter"/>
                <v:path gradientshapeok="t" o:connecttype="rect"/>
              </v:shapetype>
              <v:shape id="Text Box 2" o:spid="_x0000_s1026" type="#_x0000_t202" style="position:absolute;left:0;text-align:left;margin-left:-22.5pt;margin-top:0;width:524.25pt;height:127.85pt;z-index:251658240;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">
                <v:textbox style="mso-fit-shape-to-text:t">
                  <w:txbxContent>
                    <w:p w14:paraId="117568B8" w14:textId="050805B8" w:rsidR="00677C95" w:rsidRDefault="00A717E6" w:rsidP="00677C95">
                      <w:r>
                        <w:t>South Berwick</w:t>
                      </w:r>
                      <w:r w:rsidR="00677C95">
                        <w:t xml:space="preserve"> intends to update their </w:t>
                      </w:r>
                      <w:r w:rsidR="00CC62E6">
                        <w:t>Zoning</w:t>
                      </w:r>
                      <w:r w:rsidR="00677C95">
                        <w:t xml:space="preserve"> Ordinance</w:t>
                      </w:r>
                      <w:r w:rsidR="002B71CD">
                        <w:t>,</w:t>
                      </w:r>
                      <w:r w:rsidR="00677C95">
                        <w:t xml:space="preserve"> Subdivision </w:t>
                      </w:r>
                      <w:r w:rsidR="00CC62E6">
                        <w:t xml:space="preserve">of Land </w:t>
                      </w:r>
                      <w:r w:rsidR="00B6444E">
                        <w:t>Regulations</w:t>
                      </w:r>
                      <w:r w:rsidR="002B71CD">
                        <w:t>,</w:t>
                      </w:r>
                      <w:r w:rsidR="00677C95">
                        <w:t xml:space="preserve"> </w:t>
                      </w:r>
                      <w:r w:rsidR="002B71CD">
                        <w:t>and Vehicles and Traffic Regulations</w:t>
                      </w:r>
                      <w:r w:rsidR="00677C95">
                        <w:t xml:space="preserve"> to incorporate the </w:t>
                      </w:r>
                      <w:r w:rsidR="00B6444E">
                        <w:t>D</w:t>
                      </w:r>
                      <w:r w:rsidR="00677C95">
                        <w:t>efinitions, Submittals and Performance Standards</w:t>
                      </w:r>
                      <w:r w:rsidR="00B6444E">
                        <w:t xml:space="preserve"> contained in this document</w:t>
                      </w:r>
                      <w:r w:rsidR="005F743D">
                        <w:t xml:space="preserve">, but may also create a new stormwater chapter with the same content.  </w:t>
                      </w:r>
                    </w:p>
                    <w:p w14:paraId="090B5774" w14:textId="77777777" w:rsidR="00B6444E" w:rsidRPr="00897487" w:rsidRDefault="00B6444E" w:rsidP="00677C95">
                      <w:r>
                        <w:t>This document</w:t>
                      </w:r>
                      <w:r w:rsidR="00677C95">
                        <w:t xml:space="preserve"> is based on the Maine Model Ordinance for Low Impact Development Strategies</w:t>
                      </w:r>
                      <w:r>
                        <w:t xml:space="preserve"> (see credits this </w:t>
                      </w:r>
                      <w:r w:rsidRPr="00897487">
                        <w:t>page).</w:t>
                      </w:r>
                    </w:p>
                    <w:p w14:paraId="70DE1163" w14:textId="22CFF66B" w:rsidR="00677C95" w:rsidRDefault="00B6444E" w:rsidP="00677C95">
                      <w:r w:rsidRPr="00403D3E">
                        <w:t xml:space="preserve">The Town process for ordinance changes requires review and </w:t>
                      </w:r>
                      <w:r w:rsidR="002B71CD" w:rsidRPr="00403D3E">
                        <w:t>recommendations</w:t>
                      </w:r>
                      <w:r w:rsidRPr="00403D3E">
                        <w:t xml:space="preserve"> by Planning Board, </w:t>
                      </w:r>
                      <w:r w:rsidR="002B71CD" w:rsidRPr="00403D3E">
                        <w:t>review and</w:t>
                      </w:r>
                      <w:r w:rsidR="006025C2" w:rsidRPr="00403D3E">
                        <w:t xml:space="preserve"> reading at a </w:t>
                      </w:r>
                      <w:r w:rsidR="002B71CD" w:rsidRPr="00403D3E">
                        <w:t>Town Council</w:t>
                      </w:r>
                      <w:r w:rsidR="006025C2" w:rsidRPr="00403D3E">
                        <w:t xml:space="preserve"> Meeting</w:t>
                      </w:r>
                      <w:r w:rsidR="002B71CD" w:rsidRPr="00403D3E">
                        <w:t xml:space="preserve"> </w:t>
                      </w:r>
                      <w:r w:rsidRPr="00403D3E">
                        <w:t>a</w:t>
                      </w:r>
                      <w:r w:rsidR="002B71CD" w:rsidRPr="00403D3E">
                        <w:t>nd a</w:t>
                      </w:r>
                      <w:r w:rsidRPr="00403D3E">
                        <w:t xml:space="preserve"> Public Hearing</w:t>
                      </w:r>
                      <w:r w:rsidR="006025C2" w:rsidRPr="00403D3E">
                        <w:t xml:space="preserve"> prior to approval by Town Council</w:t>
                      </w:r>
                      <w:r w:rsidR="002B71CD" w:rsidRPr="00403D3E">
                        <w:t>.</w:t>
                      </w:r>
                    </w:p>
                    <w:p w14:paraId="7983F8A7" w14:textId="1C40B9BC" w:rsidR="00E012F6" w:rsidRDefault="00677C95" w:rsidP="00E012F6">
                      <w:pPr>
                        <w:rPr>
                          <w:i/>
                          <w:iCs/>
                          <w:color w:val="0070C0"/>
                        </w:rPr>
                      </w:pPr>
                      <w:bookmarkStart w:id="1" w:name="_Hlk89679800"/>
                      <w:r>
                        <w:rPr>
                          <w:i/>
                          <w:iCs/>
                          <w:color w:val="0070C0"/>
                        </w:rPr>
                        <w:t xml:space="preserve">Items shown in Blue Italics </w:t>
                      </w:r>
                      <w:r w:rsidR="00484B3A">
                        <w:rPr>
                          <w:i/>
                          <w:iCs/>
                          <w:color w:val="0070C0"/>
                        </w:rPr>
                        <w:t>were listed as optional in the Model Ordinance</w:t>
                      </w:r>
                      <w:bookmarkEnd w:id="1"/>
                      <w:r w:rsidR="00484B3A">
                        <w:rPr>
                          <w:i/>
                          <w:iCs/>
                          <w:color w:val="0070C0"/>
                        </w:rPr>
                        <w:t>.</w:t>
                      </w:r>
                    </w:p>
                  </w:txbxContent>
                </v:textbox>
                <w10:wrap type="square" anchorx="margin" anchory="margin"/>
              </v:shape>
            </w:pict>
          </mc:Fallback>
        </mc:AlternateContent>
      </w:r>
      <w:r w:rsidR="00A717E6">
        <w:rPr>
          <w:rFonts w:ascii="Calibri Light" w:eastAsia="Calibri Light" w:hAnsi="Calibri Light" w:cs="Calibri Light"/>
          <w:sz w:val="72"/>
          <w:szCs w:val="72"/>
        </w:rPr>
        <w:t>South Berwick</w:t>
      </w:r>
      <w:r w:rsidR="00677C95">
        <w:rPr>
          <w:rFonts w:ascii="Calibri Light" w:eastAsia="Calibri Light" w:hAnsi="Calibri Light" w:cs="Calibri Light"/>
          <w:sz w:val="72"/>
          <w:szCs w:val="72"/>
        </w:rPr>
        <w:t xml:space="preserve"> Proposed</w:t>
      </w:r>
      <w:r w:rsidRPr="00E012F6">
        <w:rPr>
          <w:rFonts w:ascii="Calibri Light" w:eastAsia="Calibri Light" w:hAnsi="Calibri Light" w:cs="Calibri Light"/>
          <w:sz w:val="72"/>
          <w:szCs w:val="72"/>
        </w:rPr>
        <w:t xml:space="preserve"> Ordinance for Low Impact Development Strategies</w:t>
      </w:r>
    </w:p>
    <w:p w14:paraId="7C4AD7BF" w14:textId="77777777" w:rsidR="00677C95" w:rsidRDefault="00677C95" w:rsidP="00677C95">
      <w:pPr>
        <w:jc w:val="center"/>
        <w:rPr>
          <w:sz w:val="32"/>
          <w:szCs w:val="32"/>
        </w:rPr>
      </w:pPr>
      <w:r w:rsidRPr="002E5D73">
        <w:rPr>
          <w:sz w:val="32"/>
          <w:szCs w:val="32"/>
        </w:rPr>
        <w:t>Prepared for submittal to Maine Department of Environmental Protection</w:t>
      </w:r>
      <w:r>
        <w:rPr>
          <w:sz w:val="32"/>
          <w:szCs w:val="32"/>
        </w:rPr>
        <w:t xml:space="preserve"> a</w:t>
      </w:r>
      <w:r w:rsidRPr="002E5D73">
        <w:rPr>
          <w:sz w:val="32"/>
          <w:szCs w:val="32"/>
        </w:rPr>
        <w:t xml:space="preserve">s </w:t>
      </w:r>
      <w:r>
        <w:rPr>
          <w:sz w:val="32"/>
          <w:szCs w:val="32"/>
        </w:rPr>
        <w:t>r</w:t>
      </w:r>
      <w:r w:rsidRPr="002E5D73">
        <w:rPr>
          <w:sz w:val="32"/>
          <w:szCs w:val="32"/>
        </w:rPr>
        <w:t>equired by the Maine General Permit for Stormwater Discharges from Municipal Separate Storm Sewer Systems</w:t>
      </w:r>
    </w:p>
    <w:p w14:paraId="1E3C40D4" w14:textId="623976D6" w:rsidR="00E012F6" w:rsidRPr="00E012F6" w:rsidRDefault="00677C95" w:rsidP="00FB230B">
      <w:pPr>
        <w:jc w:val="center"/>
      </w:pPr>
      <w:r>
        <w:rPr>
          <w:sz w:val="32"/>
          <w:szCs w:val="32"/>
        </w:rPr>
        <w:t>Date of Revisions:  8/</w:t>
      </w:r>
      <w:r w:rsidR="00897487">
        <w:rPr>
          <w:sz w:val="32"/>
          <w:szCs w:val="32"/>
        </w:rPr>
        <w:t>27</w:t>
      </w:r>
      <w:r>
        <w:rPr>
          <w:sz w:val="32"/>
          <w:szCs w:val="32"/>
        </w:rPr>
        <w:t xml:space="preserve">/2022 – </w:t>
      </w:r>
      <w:r w:rsidR="00897487">
        <w:rPr>
          <w:sz w:val="32"/>
          <w:szCs w:val="32"/>
        </w:rPr>
        <w:t>Final for Maine DEP</w:t>
      </w:r>
    </w:p>
    <w:p w14:paraId="4DFE4E35" w14:textId="1C964B0D" w:rsidR="00E012F6" w:rsidRDefault="00813E82" w:rsidP="00E012F6">
      <w:r w:rsidRPr="00E012F6">
        <w:rPr>
          <w:noProof/>
        </w:rPr>
        <w:drawing>
          <wp:anchor distT="0" distB="0" distL="114300" distR="114300" simplePos="0" relativeHeight="251674624" behindDoc="0" locked="0" layoutInCell="1" allowOverlap="1" wp14:anchorId="3D97BF9F" wp14:editId="019EFDDF">
            <wp:simplePos x="0" y="0"/>
            <wp:positionH relativeFrom="margin">
              <wp:posOffset>0</wp:posOffset>
            </wp:positionH>
            <wp:positionV relativeFrom="paragraph">
              <wp:posOffset>285115</wp:posOffset>
            </wp:positionV>
            <wp:extent cx="5947630" cy="749808"/>
            <wp:effectExtent l="0" t="0" r="0" b="0"/>
            <wp:wrapTopAndBottom/>
            <wp:docPr id="2" name="Picture 1" descr="Graphical user interface, text, application&#10;&#10;Description automatically generated">
              <a:extLst xmlns:a="http://schemas.openxmlformats.org/drawingml/2006/main">
                <a:ext uri="{FF2B5EF4-FFF2-40B4-BE49-F238E27FC236}">
                  <a16:creationId xmlns:a16="http://schemas.microsoft.com/office/drawing/2014/main" id="{ADCC9FD2-D8CF-4C0D-B5BF-84ACA78D2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514" name="Picture 1" descr="Graphical user interface, text, application&#10;&#10;Description automatically generated">
                      <a:extLst>
                        <a:ext uri="{FF2B5EF4-FFF2-40B4-BE49-F238E27FC236}">
                          <a16:creationId xmlns:a16="http://schemas.microsoft.com/office/drawing/2014/main" id="{ADCC9FD2-D8CF-4C0D-B5BF-84ACA78D24B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7630" cy="749808"/>
                    </a:xfrm>
                    <a:prstGeom prst="rect">
                      <a:avLst/>
                    </a:prstGeom>
                  </pic:spPr>
                </pic:pic>
              </a:graphicData>
            </a:graphic>
            <wp14:sizeRelV relativeFrom="margin">
              <wp14:pctHeight>0</wp14:pctHeight>
            </wp14:sizeRelV>
          </wp:anchor>
        </w:drawing>
      </w:r>
    </w:p>
    <w:p w14:paraId="7596497E" w14:textId="218E6C86" w:rsidR="00A2406A" w:rsidRDefault="00A2406A" w:rsidP="00E012F6"/>
    <w:p w14:paraId="300B32A1" w14:textId="378C72AD" w:rsidR="00E012F6" w:rsidRPr="00E012F6" w:rsidRDefault="00813E82" w:rsidP="00E012F6">
      <w:r w:rsidRPr="00E012F6">
        <w:t>Credits: Th</w:t>
      </w:r>
      <w:r w:rsidR="00707C0F">
        <w:t>e</w:t>
      </w:r>
      <w:r w:rsidRPr="00E012F6">
        <w:t xml:space="preserve"> </w:t>
      </w:r>
      <w:r w:rsidR="00707C0F">
        <w:t>M</w:t>
      </w:r>
      <w:r w:rsidRPr="00E012F6">
        <w:t xml:space="preserve">odel </w:t>
      </w:r>
      <w:r w:rsidR="00707C0F">
        <w:t>O</w:t>
      </w:r>
      <w:r w:rsidRPr="00E012F6">
        <w:t>rdinance</w:t>
      </w:r>
      <w:r w:rsidR="00707C0F">
        <w:t xml:space="preserve"> for Low Impact Development Strategies</w:t>
      </w:r>
      <w:r w:rsidRPr="00E012F6">
        <w:t xml:space="preserve"> was prepared by SMPDC, CCSWCD, and Integrated Environmental Engineering, Inc. under award CZM NA2</w:t>
      </w:r>
      <w:r w:rsidR="00155292">
        <w:t>1</w:t>
      </w:r>
      <w:r w:rsidRPr="00E012F6">
        <w:t>NOS41900</w:t>
      </w:r>
      <w:r w:rsidR="00155292">
        <w:t>82</w:t>
      </w:r>
      <w:r w:rsidRPr="00E012F6">
        <w:t xml:space="preserve"> to the Maine Coastal Program from the National Oceanic and Atmospheric Administration, U.S. Department of Commerce. The statements, findings, conclusions, and recommendations are those of the author(s) and do not necessarily reflect the views of NOAA or the Department of Commerce. </w:t>
      </w:r>
      <w:r w:rsidRPr="00E012F6">
        <w:br w:type="page"/>
      </w:r>
    </w:p>
    <w:sdt>
      <w:sdtPr>
        <w:id w:val="207126178"/>
        <w:docPartObj>
          <w:docPartGallery w:val="Table of Contents"/>
          <w:docPartUnique/>
        </w:docPartObj>
      </w:sdtPr>
      <w:sdtEndPr/>
      <w:sdtContent>
        <w:p w14:paraId="38A20921" w14:textId="77777777" w:rsidR="00E012F6" w:rsidRPr="00E012F6" w:rsidRDefault="00813E82" w:rsidP="00E012F6">
          <w:pPr>
            <w:keepNext/>
            <w:keepLines/>
            <w:spacing w:before="240" w:after="0"/>
            <w:rPr>
              <w:rFonts w:asciiTheme="majorHAnsi" w:eastAsiaTheme="majorEastAsia" w:hAnsiTheme="majorHAnsi" w:cstheme="majorBidi"/>
              <w:b/>
              <w:bCs/>
              <w:color w:val="2F5496" w:themeColor="accent1" w:themeShade="BF"/>
              <w:sz w:val="32"/>
              <w:szCs w:val="32"/>
            </w:rPr>
          </w:pPr>
          <w:r w:rsidRPr="00E012F6">
            <w:rPr>
              <w:rFonts w:asciiTheme="majorHAnsi" w:eastAsiaTheme="majorEastAsia" w:hAnsiTheme="majorHAnsi" w:cstheme="majorBidi"/>
              <w:b/>
              <w:bCs/>
              <w:color w:val="2F5496" w:themeColor="accent1" w:themeShade="BF"/>
              <w:sz w:val="32"/>
              <w:szCs w:val="32"/>
            </w:rPr>
            <w:t>Table of Contents</w:t>
          </w:r>
        </w:p>
        <w:p w14:paraId="63366008" w14:textId="39FEAE11" w:rsidR="007B6D53" w:rsidRDefault="00813E82">
          <w:pPr>
            <w:pStyle w:val="TOC1"/>
            <w:rPr>
              <w:rFonts w:asciiTheme="minorHAnsi" w:eastAsiaTheme="minorEastAsia" w:hAnsiTheme="minorHAnsi" w:cstheme="minorBidi"/>
              <w:b w:val="0"/>
              <w:bCs w:val="0"/>
              <w:i w:val="0"/>
              <w:iCs w:val="0"/>
            </w:rPr>
          </w:pPr>
          <w:r w:rsidRPr="00E012F6">
            <w:fldChar w:fldCharType="begin"/>
          </w:r>
          <w:r w:rsidRPr="00E012F6">
            <w:instrText>TOC \o "1-3" \h \z \u</w:instrText>
          </w:r>
          <w:r w:rsidRPr="00E012F6">
            <w:fldChar w:fldCharType="separate"/>
          </w:r>
          <w:hyperlink w:anchor="_Toc110348471" w:history="1">
            <w:r w:rsidR="007B6D53" w:rsidRPr="00C026BB">
              <w:rPr>
                <w:rStyle w:val="Hyperlink"/>
              </w:rPr>
              <w:t>Section 2 Definitions</w:t>
            </w:r>
            <w:r w:rsidR="007B6D53">
              <w:rPr>
                <w:webHidden/>
              </w:rPr>
              <w:tab/>
            </w:r>
            <w:r w:rsidR="007B6D53">
              <w:rPr>
                <w:webHidden/>
              </w:rPr>
              <w:fldChar w:fldCharType="begin"/>
            </w:r>
            <w:r w:rsidR="007B6D53">
              <w:rPr>
                <w:webHidden/>
              </w:rPr>
              <w:instrText xml:space="preserve"> PAGEREF _Toc110348471 \h </w:instrText>
            </w:r>
            <w:r w:rsidR="007B6D53">
              <w:rPr>
                <w:webHidden/>
              </w:rPr>
            </w:r>
            <w:r w:rsidR="007B6D53">
              <w:rPr>
                <w:webHidden/>
              </w:rPr>
              <w:fldChar w:fldCharType="separate"/>
            </w:r>
            <w:r w:rsidR="00B74EB6">
              <w:rPr>
                <w:webHidden/>
              </w:rPr>
              <w:t>1</w:t>
            </w:r>
            <w:r w:rsidR="007B6D53">
              <w:rPr>
                <w:webHidden/>
              </w:rPr>
              <w:fldChar w:fldCharType="end"/>
            </w:r>
          </w:hyperlink>
        </w:p>
        <w:p w14:paraId="380EF365" w14:textId="57173179" w:rsidR="007B6D53" w:rsidRDefault="00D41E85">
          <w:pPr>
            <w:pStyle w:val="TOC1"/>
            <w:rPr>
              <w:rFonts w:asciiTheme="minorHAnsi" w:eastAsiaTheme="minorEastAsia" w:hAnsiTheme="minorHAnsi" w:cstheme="minorBidi"/>
              <w:b w:val="0"/>
              <w:bCs w:val="0"/>
              <w:i w:val="0"/>
              <w:iCs w:val="0"/>
            </w:rPr>
          </w:pPr>
          <w:hyperlink w:anchor="_Toc110348472" w:history="1">
            <w:r w:rsidR="007B6D53" w:rsidRPr="00C026BB">
              <w:rPr>
                <w:rStyle w:val="Hyperlink"/>
              </w:rPr>
              <w:t>Section 3 Applicability</w:t>
            </w:r>
            <w:r w:rsidR="007B6D53">
              <w:rPr>
                <w:webHidden/>
              </w:rPr>
              <w:tab/>
            </w:r>
            <w:r w:rsidR="007B6D53">
              <w:rPr>
                <w:webHidden/>
              </w:rPr>
              <w:fldChar w:fldCharType="begin"/>
            </w:r>
            <w:r w:rsidR="007B6D53">
              <w:rPr>
                <w:webHidden/>
              </w:rPr>
              <w:instrText xml:space="preserve"> PAGEREF _Toc110348472 \h </w:instrText>
            </w:r>
            <w:r w:rsidR="007B6D53">
              <w:rPr>
                <w:webHidden/>
              </w:rPr>
            </w:r>
            <w:r w:rsidR="007B6D53">
              <w:rPr>
                <w:webHidden/>
              </w:rPr>
              <w:fldChar w:fldCharType="separate"/>
            </w:r>
            <w:r w:rsidR="00B74EB6">
              <w:rPr>
                <w:webHidden/>
              </w:rPr>
              <w:t>5</w:t>
            </w:r>
            <w:r w:rsidR="007B6D53">
              <w:rPr>
                <w:webHidden/>
              </w:rPr>
              <w:fldChar w:fldCharType="end"/>
            </w:r>
          </w:hyperlink>
        </w:p>
        <w:p w14:paraId="309C499A" w14:textId="1CDA99C0" w:rsidR="007B6D53" w:rsidRDefault="00D41E85">
          <w:pPr>
            <w:pStyle w:val="TOC1"/>
            <w:rPr>
              <w:rFonts w:asciiTheme="minorHAnsi" w:eastAsiaTheme="minorEastAsia" w:hAnsiTheme="minorHAnsi" w:cstheme="minorBidi"/>
              <w:b w:val="0"/>
              <w:bCs w:val="0"/>
              <w:i w:val="0"/>
              <w:iCs w:val="0"/>
            </w:rPr>
          </w:pPr>
          <w:hyperlink w:anchor="_Toc110348473" w:history="1">
            <w:r w:rsidR="007B6D53" w:rsidRPr="00C026BB">
              <w:rPr>
                <w:rStyle w:val="Hyperlink"/>
              </w:rPr>
              <w:t>Section 4 Procedure</w:t>
            </w:r>
            <w:r w:rsidR="007B6D53">
              <w:rPr>
                <w:webHidden/>
              </w:rPr>
              <w:tab/>
            </w:r>
            <w:r w:rsidR="007B6D53">
              <w:rPr>
                <w:webHidden/>
              </w:rPr>
              <w:fldChar w:fldCharType="begin"/>
            </w:r>
            <w:r w:rsidR="007B6D53">
              <w:rPr>
                <w:webHidden/>
              </w:rPr>
              <w:instrText xml:space="preserve"> PAGEREF _Toc110348473 \h </w:instrText>
            </w:r>
            <w:r w:rsidR="007B6D53">
              <w:rPr>
                <w:webHidden/>
              </w:rPr>
            </w:r>
            <w:r w:rsidR="007B6D53">
              <w:rPr>
                <w:webHidden/>
              </w:rPr>
              <w:fldChar w:fldCharType="separate"/>
            </w:r>
            <w:r w:rsidR="00B74EB6">
              <w:rPr>
                <w:webHidden/>
              </w:rPr>
              <w:t>6</w:t>
            </w:r>
            <w:r w:rsidR="007B6D53">
              <w:rPr>
                <w:webHidden/>
              </w:rPr>
              <w:fldChar w:fldCharType="end"/>
            </w:r>
          </w:hyperlink>
        </w:p>
        <w:p w14:paraId="76C05F9A" w14:textId="5617B1AF" w:rsidR="007B6D53" w:rsidRDefault="00D41E85">
          <w:pPr>
            <w:pStyle w:val="TOC1"/>
            <w:rPr>
              <w:rFonts w:asciiTheme="minorHAnsi" w:eastAsiaTheme="minorEastAsia" w:hAnsiTheme="minorHAnsi" w:cstheme="minorBidi"/>
              <w:b w:val="0"/>
              <w:bCs w:val="0"/>
              <w:i w:val="0"/>
              <w:iCs w:val="0"/>
            </w:rPr>
          </w:pPr>
          <w:hyperlink w:anchor="_Toc110348474" w:history="1">
            <w:r w:rsidR="007B6D53" w:rsidRPr="00C026BB">
              <w:rPr>
                <w:rStyle w:val="Hyperlink"/>
              </w:rPr>
              <w:t>Section 5 Submission Requirements</w:t>
            </w:r>
            <w:r w:rsidR="007B6D53">
              <w:rPr>
                <w:webHidden/>
              </w:rPr>
              <w:tab/>
            </w:r>
            <w:r w:rsidR="007B6D53">
              <w:rPr>
                <w:webHidden/>
              </w:rPr>
              <w:fldChar w:fldCharType="begin"/>
            </w:r>
            <w:r w:rsidR="007B6D53">
              <w:rPr>
                <w:webHidden/>
              </w:rPr>
              <w:instrText xml:space="preserve"> PAGEREF _Toc110348474 \h </w:instrText>
            </w:r>
            <w:r w:rsidR="007B6D53">
              <w:rPr>
                <w:webHidden/>
              </w:rPr>
            </w:r>
            <w:r w:rsidR="007B6D53">
              <w:rPr>
                <w:webHidden/>
              </w:rPr>
              <w:fldChar w:fldCharType="separate"/>
            </w:r>
            <w:r w:rsidR="00B74EB6">
              <w:rPr>
                <w:webHidden/>
              </w:rPr>
              <w:t>6</w:t>
            </w:r>
            <w:r w:rsidR="007B6D53">
              <w:rPr>
                <w:webHidden/>
              </w:rPr>
              <w:fldChar w:fldCharType="end"/>
            </w:r>
          </w:hyperlink>
        </w:p>
        <w:p w14:paraId="4D207BCC" w14:textId="6D8C6FF7" w:rsidR="007B6D53" w:rsidRDefault="00D41E85">
          <w:pPr>
            <w:pStyle w:val="TOC2"/>
            <w:tabs>
              <w:tab w:val="right" w:leader="dot" w:pos="9350"/>
            </w:tabs>
            <w:rPr>
              <w:rFonts w:eastAsiaTheme="minorEastAsia"/>
              <w:noProof/>
            </w:rPr>
          </w:pPr>
          <w:hyperlink w:anchor="_Toc110348475" w:history="1">
            <w:r w:rsidR="007B6D53" w:rsidRPr="00C026BB">
              <w:rPr>
                <w:rStyle w:val="Hyperlink"/>
                <w:rFonts w:asciiTheme="majorHAnsi" w:eastAsiaTheme="majorEastAsia" w:hAnsiTheme="majorHAnsi" w:cstheme="majorBidi"/>
                <w:i/>
                <w:iCs/>
                <w:noProof/>
              </w:rPr>
              <w:t>5.1 Project Narrative</w:t>
            </w:r>
            <w:r w:rsidR="007B6D53">
              <w:rPr>
                <w:noProof/>
                <w:webHidden/>
              </w:rPr>
              <w:tab/>
            </w:r>
            <w:r w:rsidR="007B6D53">
              <w:rPr>
                <w:noProof/>
                <w:webHidden/>
              </w:rPr>
              <w:fldChar w:fldCharType="begin"/>
            </w:r>
            <w:r w:rsidR="007B6D53">
              <w:rPr>
                <w:noProof/>
                <w:webHidden/>
              </w:rPr>
              <w:instrText xml:space="preserve"> PAGEREF _Toc110348475 \h </w:instrText>
            </w:r>
            <w:r w:rsidR="007B6D53">
              <w:rPr>
                <w:noProof/>
                <w:webHidden/>
              </w:rPr>
            </w:r>
            <w:r w:rsidR="007B6D53">
              <w:rPr>
                <w:noProof/>
                <w:webHidden/>
              </w:rPr>
              <w:fldChar w:fldCharType="separate"/>
            </w:r>
            <w:r w:rsidR="00B74EB6">
              <w:rPr>
                <w:noProof/>
                <w:webHidden/>
              </w:rPr>
              <w:t>6</w:t>
            </w:r>
            <w:r w:rsidR="007B6D53">
              <w:rPr>
                <w:noProof/>
                <w:webHidden/>
              </w:rPr>
              <w:fldChar w:fldCharType="end"/>
            </w:r>
          </w:hyperlink>
        </w:p>
        <w:p w14:paraId="723A2DD4" w14:textId="6A7FA685" w:rsidR="007B6D53" w:rsidRDefault="00D41E85">
          <w:pPr>
            <w:pStyle w:val="TOC2"/>
            <w:tabs>
              <w:tab w:val="right" w:leader="dot" w:pos="9350"/>
            </w:tabs>
            <w:rPr>
              <w:rFonts w:eastAsiaTheme="minorEastAsia"/>
              <w:noProof/>
            </w:rPr>
          </w:pPr>
          <w:hyperlink w:anchor="_Toc110348476" w:history="1">
            <w:r w:rsidR="007B6D53" w:rsidRPr="00C026BB">
              <w:rPr>
                <w:rStyle w:val="Hyperlink"/>
                <w:rFonts w:asciiTheme="majorHAnsi" w:eastAsiaTheme="majorEastAsia" w:hAnsiTheme="majorHAnsi" w:cstheme="majorBidi"/>
                <w:i/>
                <w:iCs/>
                <w:noProof/>
              </w:rPr>
              <w:t>5.2 Project Contacts and Qualifications</w:t>
            </w:r>
            <w:r w:rsidR="007B6D53">
              <w:rPr>
                <w:noProof/>
                <w:webHidden/>
              </w:rPr>
              <w:tab/>
            </w:r>
            <w:r w:rsidR="007B6D53">
              <w:rPr>
                <w:noProof/>
                <w:webHidden/>
              </w:rPr>
              <w:fldChar w:fldCharType="begin"/>
            </w:r>
            <w:r w:rsidR="007B6D53">
              <w:rPr>
                <w:noProof/>
                <w:webHidden/>
              </w:rPr>
              <w:instrText xml:space="preserve"> PAGEREF _Toc110348476 \h </w:instrText>
            </w:r>
            <w:r w:rsidR="007B6D53">
              <w:rPr>
                <w:noProof/>
                <w:webHidden/>
              </w:rPr>
            </w:r>
            <w:r w:rsidR="007B6D53">
              <w:rPr>
                <w:noProof/>
                <w:webHidden/>
              </w:rPr>
              <w:fldChar w:fldCharType="separate"/>
            </w:r>
            <w:r w:rsidR="00B74EB6">
              <w:rPr>
                <w:noProof/>
                <w:webHidden/>
              </w:rPr>
              <w:t>6</w:t>
            </w:r>
            <w:r w:rsidR="007B6D53">
              <w:rPr>
                <w:noProof/>
                <w:webHidden/>
              </w:rPr>
              <w:fldChar w:fldCharType="end"/>
            </w:r>
          </w:hyperlink>
        </w:p>
        <w:p w14:paraId="3CFD0D5C" w14:textId="0A16A6D6" w:rsidR="007B6D53" w:rsidRDefault="00D41E85">
          <w:pPr>
            <w:pStyle w:val="TOC2"/>
            <w:tabs>
              <w:tab w:val="right" w:leader="dot" w:pos="9350"/>
            </w:tabs>
            <w:rPr>
              <w:rFonts w:eastAsiaTheme="minorEastAsia"/>
              <w:noProof/>
            </w:rPr>
          </w:pPr>
          <w:hyperlink w:anchor="_Toc110348477" w:history="1">
            <w:r w:rsidR="007B6D53" w:rsidRPr="00C026BB">
              <w:rPr>
                <w:rStyle w:val="Hyperlink"/>
                <w:rFonts w:asciiTheme="majorHAnsi" w:eastAsiaTheme="majorEastAsia" w:hAnsiTheme="majorHAnsi" w:cstheme="majorBidi"/>
                <w:i/>
                <w:iCs/>
                <w:noProof/>
              </w:rPr>
              <w:t>5.3 Project Plans Contents</w:t>
            </w:r>
            <w:r w:rsidR="007B6D53">
              <w:rPr>
                <w:noProof/>
                <w:webHidden/>
              </w:rPr>
              <w:tab/>
            </w:r>
            <w:r w:rsidR="007B6D53">
              <w:rPr>
                <w:noProof/>
                <w:webHidden/>
              </w:rPr>
              <w:fldChar w:fldCharType="begin"/>
            </w:r>
            <w:r w:rsidR="007B6D53">
              <w:rPr>
                <w:noProof/>
                <w:webHidden/>
              </w:rPr>
              <w:instrText xml:space="preserve"> PAGEREF _Toc110348477 \h </w:instrText>
            </w:r>
            <w:r w:rsidR="007B6D53">
              <w:rPr>
                <w:noProof/>
                <w:webHidden/>
              </w:rPr>
            </w:r>
            <w:r w:rsidR="007B6D53">
              <w:rPr>
                <w:noProof/>
                <w:webHidden/>
              </w:rPr>
              <w:fldChar w:fldCharType="separate"/>
            </w:r>
            <w:r w:rsidR="00B74EB6">
              <w:rPr>
                <w:noProof/>
                <w:webHidden/>
              </w:rPr>
              <w:t>6</w:t>
            </w:r>
            <w:r w:rsidR="007B6D53">
              <w:rPr>
                <w:noProof/>
                <w:webHidden/>
              </w:rPr>
              <w:fldChar w:fldCharType="end"/>
            </w:r>
          </w:hyperlink>
        </w:p>
        <w:p w14:paraId="52F65943" w14:textId="1D26C5F1" w:rsidR="007B6D53" w:rsidRDefault="00D41E85">
          <w:pPr>
            <w:pStyle w:val="TOC2"/>
            <w:tabs>
              <w:tab w:val="right" w:leader="dot" w:pos="9350"/>
            </w:tabs>
            <w:rPr>
              <w:rFonts w:eastAsiaTheme="minorEastAsia"/>
              <w:noProof/>
            </w:rPr>
          </w:pPr>
          <w:hyperlink w:anchor="_Toc110348478" w:history="1">
            <w:r w:rsidR="007B6D53" w:rsidRPr="00C026BB">
              <w:rPr>
                <w:rStyle w:val="Hyperlink"/>
                <w:rFonts w:asciiTheme="majorHAnsi" w:eastAsiaTheme="majorEastAsia" w:hAnsiTheme="majorHAnsi" w:cstheme="majorBidi"/>
                <w:i/>
                <w:iCs/>
                <w:noProof/>
              </w:rPr>
              <w:t>5.4 Submittals related to Infiltration Performance Standard</w:t>
            </w:r>
            <w:r w:rsidR="007B6D53">
              <w:rPr>
                <w:noProof/>
                <w:webHidden/>
              </w:rPr>
              <w:tab/>
            </w:r>
            <w:r w:rsidR="007B6D53">
              <w:rPr>
                <w:noProof/>
                <w:webHidden/>
              </w:rPr>
              <w:fldChar w:fldCharType="begin"/>
            </w:r>
            <w:r w:rsidR="007B6D53">
              <w:rPr>
                <w:noProof/>
                <w:webHidden/>
              </w:rPr>
              <w:instrText xml:space="preserve"> PAGEREF _Toc110348478 \h </w:instrText>
            </w:r>
            <w:r w:rsidR="007B6D53">
              <w:rPr>
                <w:noProof/>
                <w:webHidden/>
              </w:rPr>
            </w:r>
            <w:r w:rsidR="007B6D53">
              <w:rPr>
                <w:noProof/>
                <w:webHidden/>
              </w:rPr>
              <w:fldChar w:fldCharType="separate"/>
            </w:r>
            <w:r w:rsidR="00B74EB6">
              <w:rPr>
                <w:noProof/>
                <w:webHidden/>
              </w:rPr>
              <w:t>7</w:t>
            </w:r>
            <w:r w:rsidR="007B6D53">
              <w:rPr>
                <w:noProof/>
                <w:webHidden/>
              </w:rPr>
              <w:fldChar w:fldCharType="end"/>
            </w:r>
          </w:hyperlink>
        </w:p>
        <w:p w14:paraId="4FCB4D2F" w14:textId="3AFEBDB4" w:rsidR="007B6D53" w:rsidRDefault="00D41E85">
          <w:pPr>
            <w:pStyle w:val="TOC1"/>
            <w:rPr>
              <w:rFonts w:asciiTheme="minorHAnsi" w:eastAsiaTheme="minorEastAsia" w:hAnsiTheme="minorHAnsi" w:cstheme="minorBidi"/>
              <w:b w:val="0"/>
              <w:bCs w:val="0"/>
              <w:i w:val="0"/>
              <w:iCs w:val="0"/>
            </w:rPr>
          </w:pPr>
          <w:hyperlink w:anchor="_Toc110348479" w:history="1">
            <w:r w:rsidR="007B6D53" w:rsidRPr="00C026BB">
              <w:rPr>
                <w:rStyle w:val="Hyperlink"/>
              </w:rPr>
              <w:t>Section 7 Performance Standards</w:t>
            </w:r>
            <w:r w:rsidR="007B6D53">
              <w:rPr>
                <w:webHidden/>
              </w:rPr>
              <w:tab/>
            </w:r>
            <w:r w:rsidR="007B6D53">
              <w:rPr>
                <w:webHidden/>
              </w:rPr>
              <w:fldChar w:fldCharType="begin"/>
            </w:r>
            <w:r w:rsidR="007B6D53">
              <w:rPr>
                <w:webHidden/>
              </w:rPr>
              <w:instrText xml:space="preserve"> PAGEREF _Toc110348479 \h </w:instrText>
            </w:r>
            <w:r w:rsidR="007B6D53">
              <w:rPr>
                <w:webHidden/>
              </w:rPr>
            </w:r>
            <w:r w:rsidR="007B6D53">
              <w:rPr>
                <w:webHidden/>
              </w:rPr>
              <w:fldChar w:fldCharType="separate"/>
            </w:r>
            <w:r w:rsidR="00B74EB6">
              <w:rPr>
                <w:webHidden/>
              </w:rPr>
              <w:t>8</w:t>
            </w:r>
            <w:r w:rsidR="007B6D53">
              <w:rPr>
                <w:webHidden/>
              </w:rPr>
              <w:fldChar w:fldCharType="end"/>
            </w:r>
          </w:hyperlink>
        </w:p>
        <w:p w14:paraId="455CE8DA" w14:textId="483CB72D" w:rsidR="007B6D53" w:rsidRDefault="00D41E85">
          <w:pPr>
            <w:pStyle w:val="TOC1"/>
            <w:rPr>
              <w:rFonts w:asciiTheme="minorHAnsi" w:eastAsiaTheme="minorEastAsia" w:hAnsiTheme="minorHAnsi" w:cstheme="minorBidi"/>
              <w:b w:val="0"/>
              <w:bCs w:val="0"/>
              <w:i w:val="0"/>
              <w:iCs w:val="0"/>
            </w:rPr>
          </w:pPr>
          <w:hyperlink w:anchor="_Toc110348480" w:history="1">
            <w:r w:rsidR="007B6D53" w:rsidRPr="00C026BB">
              <w:rPr>
                <w:rStyle w:val="Hyperlink"/>
              </w:rPr>
              <w:t>Section 11 Authority</w:t>
            </w:r>
            <w:r w:rsidR="007B6D53">
              <w:rPr>
                <w:webHidden/>
              </w:rPr>
              <w:tab/>
            </w:r>
            <w:r w:rsidR="007B6D53">
              <w:rPr>
                <w:webHidden/>
              </w:rPr>
              <w:fldChar w:fldCharType="begin"/>
            </w:r>
            <w:r w:rsidR="007B6D53">
              <w:rPr>
                <w:webHidden/>
              </w:rPr>
              <w:instrText xml:space="preserve"> PAGEREF _Toc110348480 \h </w:instrText>
            </w:r>
            <w:r w:rsidR="007B6D53">
              <w:rPr>
                <w:webHidden/>
              </w:rPr>
            </w:r>
            <w:r w:rsidR="007B6D53">
              <w:rPr>
                <w:webHidden/>
              </w:rPr>
              <w:fldChar w:fldCharType="separate"/>
            </w:r>
            <w:r w:rsidR="00B74EB6">
              <w:rPr>
                <w:webHidden/>
              </w:rPr>
              <w:t>15</w:t>
            </w:r>
            <w:r w:rsidR="007B6D53">
              <w:rPr>
                <w:webHidden/>
              </w:rPr>
              <w:fldChar w:fldCharType="end"/>
            </w:r>
          </w:hyperlink>
        </w:p>
        <w:p w14:paraId="4136A9BB" w14:textId="185DD8CD" w:rsidR="00E012F6" w:rsidRPr="00E012F6" w:rsidRDefault="00813E82" w:rsidP="00E012F6">
          <w:pPr>
            <w:tabs>
              <w:tab w:val="right" w:leader="dot" w:pos="9350"/>
            </w:tabs>
            <w:spacing w:after="100"/>
            <w:rPr>
              <w:noProof/>
            </w:rPr>
          </w:pPr>
          <w:r w:rsidRPr="00E012F6">
            <w:fldChar w:fldCharType="end"/>
          </w:r>
        </w:p>
      </w:sdtContent>
    </w:sdt>
    <w:p w14:paraId="691A3363" w14:textId="7518C55C" w:rsidR="00E012F6" w:rsidRDefault="00E012F6" w:rsidP="00E012F6"/>
    <w:p w14:paraId="52585E98" w14:textId="59609B78" w:rsidR="00E62B0B" w:rsidRDefault="00E62B0B" w:rsidP="00E012F6"/>
    <w:p w14:paraId="6A3941E1" w14:textId="376EDE6D" w:rsidR="00E62B0B" w:rsidRPr="00E012F6" w:rsidRDefault="00E62B0B" w:rsidP="00E012F6">
      <w:r>
        <w:t xml:space="preserve">Note to Maine DEP – Section numbers have been retained to conform to the Maine Model Ordinance for ease of review.  </w:t>
      </w:r>
      <w:r w:rsidR="007C24D8">
        <w:t xml:space="preserve">The Model Ordinance contained additional sections such as Enforcement, and Appeals, that are already part of the Town’s Code and will automatically apply to the LID Performance Standards.  </w:t>
      </w:r>
    </w:p>
    <w:p w14:paraId="2D324F9B" w14:textId="77777777" w:rsidR="00E012F6" w:rsidRPr="00E012F6" w:rsidRDefault="00E012F6" w:rsidP="00E012F6">
      <w:pPr>
        <w:tabs>
          <w:tab w:val="left" w:pos="8370"/>
        </w:tabs>
      </w:pPr>
    </w:p>
    <w:p w14:paraId="7E24C3B3" w14:textId="77777777" w:rsidR="00E012F6" w:rsidRPr="00E012F6" w:rsidRDefault="00E012F6" w:rsidP="00E012F6">
      <w:pPr>
        <w:sectPr w:rsidR="00E012F6" w:rsidRPr="00E012F6">
          <w:headerReference w:type="default" r:id="rId8"/>
          <w:footerReference w:type="default" r:id="rId9"/>
          <w:pgSz w:w="12240" w:h="15840"/>
          <w:pgMar w:top="1440" w:right="1440" w:bottom="1440" w:left="1440" w:header="720" w:footer="720" w:gutter="0"/>
          <w:cols w:space="720"/>
          <w:docGrid w:linePitch="360"/>
        </w:sectPr>
      </w:pPr>
    </w:p>
    <w:p w14:paraId="5D166603" w14:textId="77777777" w:rsidR="00E012F6" w:rsidRPr="00070E35" w:rsidRDefault="00813E82" w:rsidP="00E012F6">
      <w:pPr>
        <w:keepNext/>
        <w:keepLines/>
        <w:spacing w:before="240" w:after="0"/>
        <w:outlineLvl w:val="0"/>
        <w:rPr>
          <w:rFonts w:asciiTheme="majorHAnsi" w:eastAsiaTheme="majorEastAsia" w:hAnsiTheme="majorHAnsi" w:cstheme="majorBidi"/>
          <w:b/>
          <w:bCs/>
          <w:i/>
          <w:iCs/>
          <w:sz w:val="32"/>
          <w:szCs w:val="32"/>
        </w:rPr>
      </w:pPr>
      <w:bookmarkStart w:id="2" w:name="_Toc110348471"/>
      <w:r w:rsidRPr="00070E35">
        <w:rPr>
          <w:rFonts w:asciiTheme="majorHAnsi" w:eastAsiaTheme="majorEastAsia" w:hAnsiTheme="majorHAnsi" w:cstheme="majorBidi"/>
          <w:b/>
          <w:bCs/>
          <w:i/>
          <w:iCs/>
          <w:noProof/>
          <w:sz w:val="32"/>
          <w:szCs w:val="32"/>
          <w:highlight w:val="yellow"/>
        </w:rPr>
        <w:lastRenderedPageBreak/>
        <mc:AlternateContent>
          <mc:Choice Requires="wps">
            <w:drawing>
              <wp:anchor distT="45720" distB="45720" distL="114300" distR="114300" simplePos="0" relativeHeight="251660288" behindDoc="0" locked="0" layoutInCell="1" allowOverlap="1" wp14:anchorId="4B7E15F3" wp14:editId="3F1CDF20">
                <wp:simplePos x="0" y="0"/>
                <wp:positionH relativeFrom="margin">
                  <wp:align>left</wp:align>
                </wp:positionH>
                <wp:positionV relativeFrom="paragraph">
                  <wp:posOffset>447040</wp:posOffset>
                </wp:positionV>
                <wp:extent cx="5836920" cy="1625600"/>
                <wp:effectExtent l="0" t="0" r="1143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71E86FD3" w14:textId="6D6BDEE3" w:rsidR="00484B3A" w:rsidRDefault="00484B3A" w:rsidP="00484B3A">
                            <w:r>
                              <w:t>Note</w:t>
                            </w:r>
                            <w:r w:rsidR="00FD521F">
                              <w:t xml:space="preserve"> to Maine DEP</w:t>
                            </w:r>
                            <w:r>
                              <w:t xml:space="preserve">:  Definitions may change slightly based on detailed cross comparison to existing definitions in Town Ordinances.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E15F3" id="_x0000_s1027" type="#_x0000_t202" style="position:absolute;margin-left:0;margin-top:35.2pt;width:459.6pt;height:128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">
                <v:textbox style="mso-fit-shape-to-text:t">
                  <w:txbxContent>
                    <w:p w14:paraId="71E86FD3" w14:textId="6D6BDEE3" w:rsidR="00484B3A" w:rsidRDefault="00484B3A" w:rsidP="00484B3A">
                      <w:r>
                        <w:t>Note</w:t>
                      </w:r>
                      <w:r w:rsidR="00FD521F">
                        <w:t xml:space="preserve"> to Maine DEP</w:t>
                      </w:r>
                      <w:r>
                        <w:t xml:space="preserve">:  Definitions may change slightly based on detailed cross comparison to existing definitions in Town Ordinances. </w:t>
                      </w:r>
                    </w:p>
                  </w:txbxContent>
                </v:textbox>
                <w10:wrap type="topAndBottom" anchorx="margin"/>
              </v:shape>
            </w:pict>
          </mc:Fallback>
        </mc:AlternateContent>
      </w:r>
      <w:r w:rsidRPr="00070E35">
        <w:rPr>
          <w:rFonts w:asciiTheme="majorHAnsi" w:eastAsiaTheme="majorEastAsia" w:hAnsiTheme="majorHAnsi" w:cstheme="majorBidi"/>
          <w:b/>
          <w:bCs/>
          <w:i/>
          <w:iCs/>
          <w:sz w:val="32"/>
          <w:szCs w:val="32"/>
        </w:rPr>
        <w:t>Section 2 Definitions</w:t>
      </w:r>
      <w:bookmarkEnd w:id="2"/>
    </w:p>
    <w:p w14:paraId="3F547BBF" w14:textId="77777777" w:rsidR="00E012F6" w:rsidRPr="00E012F6" w:rsidRDefault="00E012F6" w:rsidP="00E012F6">
      <w:pPr>
        <w:spacing w:after="0"/>
        <w:rPr>
          <w:highlight w:val="yellow"/>
        </w:rPr>
      </w:pPr>
    </w:p>
    <w:p w14:paraId="271C357D" w14:textId="77777777" w:rsidR="00E012F6" w:rsidRPr="00E012F6" w:rsidRDefault="00813E82" w:rsidP="00E012F6">
      <w:pPr>
        <w:spacing w:after="0"/>
      </w:pPr>
      <w:r w:rsidRPr="00E012F6">
        <w:rPr>
          <w:b/>
          <w:bCs/>
        </w:rPr>
        <w:t>Buffers</w:t>
      </w:r>
      <w:r w:rsidRPr="00E012F6">
        <w:t xml:space="preserve"> – Means all three kinds of buffers listed below unless a subset of the three is specifically called out: </w:t>
      </w:r>
    </w:p>
    <w:p w14:paraId="003CD3DB" w14:textId="77777777" w:rsidR="00E012F6" w:rsidRPr="00E012F6" w:rsidRDefault="00813E82" w:rsidP="00E012F6">
      <w:pPr>
        <w:numPr>
          <w:ilvl w:val="0"/>
          <w:numId w:val="8"/>
        </w:numPr>
        <w:spacing w:after="0"/>
        <w:contextualSpacing/>
      </w:pPr>
      <w:r w:rsidRPr="00E012F6">
        <w:rPr>
          <w:b/>
          <w:bCs/>
        </w:rPr>
        <w:t>Stormwater Vegetative Buffer</w:t>
      </w:r>
      <w:r w:rsidRPr="00E012F6">
        <w:t xml:space="preserve"> – a buffer constructed in accordance with Appendix F in Chapter 500 for the purposes of providing pollutant removal. </w:t>
      </w:r>
    </w:p>
    <w:p w14:paraId="38982B10" w14:textId="7DE561BE" w:rsidR="00E012F6" w:rsidRPr="00E012F6" w:rsidRDefault="00813E82" w:rsidP="00E012F6">
      <w:pPr>
        <w:numPr>
          <w:ilvl w:val="0"/>
          <w:numId w:val="8"/>
        </w:numPr>
        <w:spacing w:after="0"/>
        <w:contextualSpacing/>
      </w:pPr>
      <w:r w:rsidRPr="00E012F6">
        <w:rPr>
          <w:b/>
          <w:bCs/>
        </w:rPr>
        <w:t>Shoreland Zoning Setback Buffer</w:t>
      </w:r>
      <w:r w:rsidRPr="00E012F6">
        <w:t xml:space="preserve"> – A buffer required by </w:t>
      </w:r>
      <w:r w:rsidR="00595922">
        <w:t>Chapter 110</w:t>
      </w:r>
      <w:r w:rsidRPr="00E012F6">
        <w:t xml:space="preserve"> Shoreland Zoning to protect a water of the State.</w:t>
      </w:r>
    </w:p>
    <w:p w14:paraId="40B8C8A0" w14:textId="77777777" w:rsidR="00E012F6" w:rsidRPr="00E012F6" w:rsidRDefault="00813E82" w:rsidP="00E012F6">
      <w:pPr>
        <w:numPr>
          <w:ilvl w:val="0"/>
          <w:numId w:val="8"/>
        </w:numPr>
        <w:spacing w:after="0"/>
        <w:contextualSpacing/>
      </w:pPr>
      <w:r w:rsidRPr="00E012F6">
        <w:rPr>
          <w:b/>
          <w:bCs/>
        </w:rPr>
        <w:t>General Buffer</w:t>
      </w:r>
      <w:r w:rsidRPr="00E012F6">
        <w:t xml:space="preserve"> – a buffer required by the municipal ordinances to provide screening to parcels or developments from light, noise, other parcels, rubbish areas, or other areas. </w:t>
      </w:r>
    </w:p>
    <w:p w14:paraId="0BF572C0" w14:textId="77777777" w:rsidR="00E012F6" w:rsidRDefault="00E012F6" w:rsidP="00E012F6">
      <w:pPr>
        <w:rPr>
          <w:b/>
          <w:bCs/>
        </w:rPr>
      </w:pPr>
    </w:p>
    <w:p w14:paraId="623FF44F" w14:textId="1FA2E915" w:rsidR="009843AE" w:rsidRDefault="00813E82" w:rsidP="00E012F6">
      <w:pPr>
        <w:rPr>
          <w:b/>
          <w:bCs/>
        </w:rPr>
      </w:pPr>
      <w:r>
        <w:rPr>
          <w:b/>
          <w:bCs/>
        </w:rPr>
        <w:t xml:space="preserve">Chapter 500 – </w:t>
      </w:r>
      <w:r w:rsidRPr="00305698">
        <w:t>Means</w:t>
      </w:r>
      <w:r w:rsidR="00F420F4" w:rsidRPr="00305698">
        <w:t xml:space="preserve"> Chapter 500 of the Maine Department of Environmental Protection</w:t>
      </w:r>
      <w:r w:rsidR="00305698">
        <w:t>’</w:t>
      </w:r>
      <w:r w:rsidR="00F420F4" w:rsidRPr="00305698">
        <w:t>s Rules</w:t>
      </w:r>
      <w:r w:rsidR="00CB4B95" w:rsidRPr="00305698">
        <w:t xml:space="preserve"> (</w:t>
      </w:r>
      <w:r w:rsidR="00447DFC" w:rsidRPr="00305698">
        <w:t>“Stormwater Management Rules”)</w:t>
      </w:r>
      <w:r w:rsidR="00F420F4" w:rsidRPr="00305698">
        <w:t>.</w:t>
      </w:r>
    </w:p>
    <w:p w14:paraId="05BC167D" w14:textId="504281B3" w:rsidR="009843AE" w:rsidRDefault="00813E82" w:rsidP="00E012F6">
      <w:pPr>
        <w:rPr>
          <w:b/>
          <w:bCs/>
        </w:rPr>
      </w:pPr>
      <w:r>
        <w:rPr>
          <w:b/>
          <w:bCs/>
        </w:rPr>
        <w:t xml:space="preserve">Chapter 502 - </w:t>
      </w:r>
      <w:r w:rsidRPr="00305698">
        <w:t>Means</w:t>
      </w:r>
      <w:r w:rsidR="00F420F4" w:rsidRPr="00447DFC">
        <w:t xml:space="preserve"> </w:t>
      </w:r>
      <w:r w:rsidR="00F420F4" w:rsidRPr="00305698">
        <w:t>Chapter 502 of the Maine Department of Environmental Protection</w:t>
      </w:r>
      <w:r w:rsidR="00305698">
        <w:t>’</w:t>
      </w:r>
      <w:r w:rsidR="00F420F4" w:rsidRPr="00305698">
        <w:t>s Rules</w:t>
      </w:r>
      <w:r w:rsidR="00447DFC" w:rsidRPr="00447DFC">
        <w:t xml:space="preserve"> (“</w:t>
      </w:r>
      <w:r w:rsidR="00070E35">
        <w:t>D</w:t>
      </w:r>
      <w:r w:rsidR="00447DFC" w:rsidRPr="00305698">
        <w:t>irect Watersheds of Lakes Most at Risk from New Development, and Urban Impaired Streams”)</w:t>
      </w:r>
      <w:r w:rsidR="00F420F4" w:rsidRPr="00305698">
        <w:t>.</w:t>
      </w:r>
    </w:p>
    <w:p w14:paraId="6668F72E" w14:textId="77777777" w:rsidR="00E012F6" w:rsidRPr="00E012F6" w:rsidRDefault="00813E82" w:rsidP="00E012F6">
      <w:r w:rsidRPr="00E012F6">
        <w:rPr>
          <w:b/>
          <w:bCs/>
        </w:rPr>
        <w:t>Climate Resilient Northeast Native Vegetation</w:t>
      </w:r>
      <w:r w:rsidRPr="00E012F6">
        <w:t xml:space="preserve"> – Means plants identified as native to the Northeast as identified by the Northeast Regional Invasive Species &amp; Climate Change (RISCC) Network or a Maine Licensed Landscape Architect. </w:t>
      </w:r>
    </w:p>
    <w:p w14:paraId="63DF805E" w14:textId="02B82E94" w:rsidR="00E012F6" w:rsidRPr="00E012F6" w:rsidRDefault="00813E82" w:rsidP="00E012F6">
      <w:pPr>
        <w:spacing w:after="0"/>
      </w:pPr>
      <w:r w:rsidRPr="00E012F6">
        <w:rPr>
          <w:b/>
          <w:bCs/>
          <w:noProof/>
        </w:rPr>
        <mc:AlternateContent>
          <mc:Choice Requires="wps">
            <w:drawing>
              <wp:anchor distT="45720" distB="45720" distL="114300" distR="114300" simplePos="0" relativeHeight="251679744" behindDoc="0" locked="0" layoutInCell="1" allowOverlap="1" wp14:anchorId="51A89761" wp14:editId="4BC44C63">
                <wp:simplePos x="0" y="0"/>
                <wp:positionH relativeFrom="margin">
                  <wp:align>left</wp:align>
                </wp:positionH>
                <wp:positionV relativeFrom="paragraph">
                  <wp:posOffset>622300</wp:posOffset>
                </wp:positionV>
                <wp:extent cx="5836920" cy="1624330"/>
                <wp:effectExtent l="0" t="0" r="1143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4330"/>
                        </a:xfrm>
                        <a:prstGeom prst="rect">
                          <a:avLst/>
                        </a:prstGeom>
                        <a:solidFill>
                          <a:srgbClr val="FFFFFF"/>
                        </a:solidFill>
                        <a:ln w="9525">
                          <a:solidFill>
                            <a:srgbClr val="000000"/>
                          </a:solidFill>
                          <a:miter lim="800000"/>
                          <a:headEnd/>
                          <a:tailEnd/>
                        </a:ln>
                      </wps:spPr>
                      <wps:txbx>
                        <w:txbxContent>
                          <w:p w14:paraId="564A49AA" w14:textId="0A16B500" w:rsidR="00E012F6" w:rsidRDefault="00813E82" w:rsidP="00E012F6">
                            <w:r w:rsidRPr="003F39BE">
                              <w:rPr>
                                <w:b/>
                                <w:bCs/>
                              </w:rPr>
                              <w:t>Note:</w:t>
                            </w:r>
                            <w:r>
                              <w:t xml:space="preserve">  Common Plan of Dev. </w:t>
                            </w:r>
                            <w:r w:rsidR="005E11D4">
                              <w:t>o</w:t>
                            </w:r>
                            <w:r>
                              <w:t xml:space="preserve">r Sale is </w:t>
                            </w:r>
                            <w:r w:rsidR="005E11D4">
                              <w:t>referenced and defined</w:t>
                            </w:r>
                            <w:r>
                              <w:t xml:space="preserve"> </w:t>
                            </w:r>
                            <w:r w:rsidR="005E11D4">
                              <w:t>in the</w:t>
                            </w:r>
                            <w:r>
                              <w:t xml:space="preserve"> MS4 General Permit</w:t>
                            </w:r>
                            <w:r w:rsidR="005E11D4">
                              <w:t xml:space="preserve"> just as it is here</w:t>
                            </w:r>
                            <w:r>
                              <w:t xml:space="preserve">.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89761" id="_x0000_s1028" type="#_x0000_t202" style="position:absolute;margin-left:0;margin-top:49pt;width:459.6pt;height:127.9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">
                <v:textbox style="mso-fit-shape-to-text:t">
                  <w:txbxContent>
                    <w:p w14:paraId="564A49AA" w14:textId="0A16B500" w:rsidR="00E012F6" w:rsidRDefault="00813E82" w:rsidP="00E012F6">
                      <w:r w:rsidRPr="003F39BE">
                        <w:rPr>
                          <w:b/>
                          <w:bCs/>
                        </w:rPr>
                        <w:t>Note:</w:t>
                      </w:r>
                      <w:r>
                        <w:t xml:space="preserve">  Common Plan of Dev. </w:t>
                      </w:r>
                      <w:r w:rsidR="005E11D4">
                        <w:t>o</w:t>
                      </w:r>
                      <w:r>
                        <w:t xml:space="preserve">r Sale is </w:t>
                      </w:r>
                      <w:r w:rsidR="005E11D4">
                        <w:t>referenced and defined</w:t>
                      </w:r>
                      <w:r>
                        <w:t xml:space="preserve"> </w:t>
                      </w:r>
                      <w:r w:rsidR="005E11D4">
                        <w:t>in the</w:t>
                      </w:r>
                      <w:r>
                        <w:t xml:space="preserve"> MS4 General Permit</w:t>
                      </w:r>
                      <w:r w:rsidR="005E11D4">
                        <w:t xml:space="preserve"> just as it is here</w:t>
                      </w:r>
                      <w:r>
                        <w:t xml:space="preserve">.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v:textbox>
                <w10:wrap type="square" anchorx="margin"/>
              </v:shape>
            </w:pict>
          </mc:Fallback>
        </mc:AlternateContent>
      </w:r>
      <w:r w:rsidRPr="00E012F6">
        <w:rPr>
          <w:b/>
          <w:bCs/>
        </w:rPr>
        <w:t>Common Plan of Development or Sale</w:t>
      </w:r>
      <w:r w:rsidRPr="00E012F6">
        <w:t xml:space="preserve"> - Means a “subdivision” as defined in Title 30-A M.R.S. </w:t>
      </w:r>
      <w:r w:rsidRPr="00E012F6">
        <w:rPr>
          <w:rFonts w:cstheme="minorHAnsi"/>
        </w:rPr>
        <w:t>§§</w:t>
      </w:r>
      <w:r w:rsidRPr="00E012F6">
        <w:t xml:space="preserve"> 4401 </w:t>
      </w:r>
      <w:r w:rsidRPr="00E012F6">
        <w:rPr>
          <w:i/>
          <w:iCs/>
        </w:rPr>
        <w:t>et seq</w:t>
      </w:r>
      <w:r w:rsidRPr="00E012F6">
        <w:t xml:space="preserve">. (the Maine Subdivision statute) and in </w:t>
      </w:r>
      <w:r w:rsidR="00595922">
        <w:t>Chapter 121 Subdivision of Land</w:t>
      </w:r>
      <w:r w:rsidRPr="00E012F6">
        <w:t>.</w:t>
      </w:r>
    </w:p>
    <w:p w14:paraId="104C7C21" w14:textId="77777777" w:rsidR="00E012F6" w:rsidRPr="00E012F6" w:rsidRDefault="00E012F6" w:rsidP="00E012F6">
      <w:pPr>
        <w:spacing w:after="0"/>
        <w:rPr>
          <w:highlight w:val="yellow"/>
        </w:rPr>
      </w:pPr>
    </w:p>
    <w:p w14:paraId="6142B9A1" w14:textId="77777777" w:rsidR="00E012F6" w:rsidRPr="00E012F6" w:rsidRDefault="00813E82" w:rsidP="00E012F6">
      <w:pPr>
        <w:spacing w:after="0"/>
      </w:pPr>
      <w:r w:rsidRPr="00E012F6">
        <w:rPr>
          <w:b/>
          <w:bCs/>
        </w:rPr>
        <w:t>Construction Activity</w:t>
      </w:r>
      <w:r w:rsidRPr="00E012F6">
        <w:t xml:space="preserve"> – Means any activity on a Site that results in Disturbed Area.</w:t>
      </w:r>
    </w:p>
    <w:p w14:paraId="57D845CE" w14:textId="77777777" w:rsidR="00E012F6" w:rsidRDefault="00E012F6" w:rsidP="00E012F6">
      <w:pPr>
        <w:spacing w:after="0"/>
        <w:rPr>
          <w:highlight w:val="yellow"/>
        </w:rPr>
      </w:pPr>
    </w:p>
    <w:p w14:paraId="1EFAD464" w14:textId="77777777" w:rsidR="00165D7D" w:rsidRDefault="00813E82" w:rsidP="00165D7D">
      <w:pPr>
        <w:spacing w:after="0"/>
        <w:rPr>
          <w:highlight w:val="yellow"/>
        </w:rPr>
      </w:pPr>
      <w:r w:rsidRPr="004154B2">
        <w:rPr>
          <w:b/>
          <w:bCs/>
        </w:rPr>
        <w:t>Discharge</w:t>
      </w:r>
      <w:r>
        <w:t xml:space="preserve"> - Means any spilling, leaking, pumping, pouring, emptying, dumping, disposing or other addition of pollutants to the Waters of the State, other than groundwater.</w:t>
      </w:r>
    </w:p>
    <w:p w14:paraId="17B2D107" w14:textId="77777777" w:rsidR="00165D7D" w:rsidRPr="00E012F6" w:rsidRDefault="00165D7D" w:rsidP="00E012F6">
      <w:pPr>
        <w:spacing w:after="0"/>
        <w:rPr>
          <w:highlight w:val="yellow"/>
        </w:rPr>
      </w:pPr>
    </w:p>
    <w:p w14:paraId="4209C512" w14:textId="457AA3D3" w:rsidR="00E012F6" w:rsidRPr="00E012F6" w:rsidRDefault="00813E82" w:rsidP="00E012F6">
      <w:pPr>
        <w:spacing w:after="0"/>
      </w:pPr>
      <w:r w:rsidRPr="00E012F6">
        <w:rPr>
          <w:b/>
          <w:bCs/>
          <w:noProof/>
        </w:rPr>
        <mc:AlternateContent>
          <mc:Choice Requires="wps">
            <w:drawing>
              <wp:anchor distT="45720" distB="45720" distL="114300" distR="114300" simplePos="0" relativeHeight="251675648" behindDoc="0" locked="0" layoutInCell="1" allowOverlap="1" wp14:anchorId="44B35E3C" wp14:editId="30330FB2">
                <wp:simplePos x="0" y="0"/>
                <wp:positionH relativeFrom="column">
                  <wp:posOffset>3440430</wp:posOffset>
                </wp:positionH>
                <wp:positionV relativeFrom="paragraph">
                  <wp:posOffset>1011555</wp:posOffset>
                </wp:positionV>
                <wp:extent cx="2354580" cy="163449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take into account that area as Disturbed Area.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B35E3C" id="_x0000_s1029" type="#_x0000_t202" style="position:absolute;margin-left:270.9pt;margin-top:79.65pt;width:185.4pt;height:128.7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">
                <v:textbox style="mso-fit-shape-to-text:t">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take into account that area as Disturbed Area.   </w:t>
                      </w:r>
                    </w:p>
                  </w:txbxContent>
                </v:textbox>
                <w10:wrap type="square"/>
              </v:shape>
            </w:pict>
          </mc:Fallback>
        </mc:AlternateContent>
      </w:r>
      <w:r w:rsidRPr="00E012F6">
        <w:rPr>
          <w:b/>
          <w:bCs/>
        </w:rPr>
        <w:t>Disturbed Area</w:t>
      </w:r>
      <w:r w:rsidRPr="00E012F6">
        <w:t xml:space="preserve"> - Means all land areas of a Site that are stripped, graded, grubbed, filled, or excavated at any time during the site preparation or removing vegetation for, or construction of, a </w:t>
      </w:r>
      <w:r w:rsidR="00065C05">
        <w:t>Project</w:t>
      </w:r>
      <w:r w:rsidRPr="00E012F6">
        <w:t xml:space="preserve">. Cutting of trees, without grubbing, stump removal, disturbance, or exposure of soil is not considered Disturbed Area. Disturbed Area does not include routine maintenance but does include </w:t>
      </w:r>
      <w:r w:rsidR="0059687F">
        <w:t>R</w:t>
      </w:r>
      <w:r w:rsidRPr="00E012F6">
        <w:t>edevelopment and new Impervious Areas. “Routine maintenance” is maintenance performed to maintain the original line and 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0BDA20FA" w14:textId="77777777" w:rsidR="00E012F6" w:rsidRPr="00E012F6" w:rsidRDefault="00E012F6" w:rsidP="00E012F6">
      <w:pPr>
        <w:spacing w:after="0"/>
        <w:rPr>
          <w:highlight w:val="yellow"/>
        </w:rPr>
      </w:pPr>
    </w:p>
    <w:p w14:paraId="4A2FDDB4" w14:textId="242A72FB" w:rsidR="00E012F6" w:rsidRPr="00E012F6" w:rsidRDefault="00813E82" w:rsidP="00E012F6">
      <w:pPr>
        <w:spacing w:after="0"/>
      </w:pPr>
      <w:r w:rsidRPr="00E012F6">
        <w:rPr>
          <w:b/>
          <w:bCs/>
        </w:rPr>
        <w:t>Drainageway</w:t>
      </w:r>
      <w:r w:rsidRPr="00E012F6">
        <w:t xml:space="preserve"> – Means the same as “Drainageway” defined in Chapter 500</w:t>
      </w:r>
      <w:r w:rsidR="005E11D4">
        <w:t>.</w:t>
      </w:r>
    </w:p>
    <w:p w14:paraId="295915CA" w14:textId="77777777" w:rsidR="00E012F6" w:rsidRPr="00E012F6" w:rsidRDefault="00E012F6" w:rsidP="00E012F6">
      <w:pPr>
        <w:spacing w:after="0"/>
        <w:rPr>
          <w:highlight w:val="yellow"/>
        </w:rPr>
      </w:pPr>
    </w:p>
    <w:p w14:paraId="59A5A03A" w14:textId="152F7F95" w:rsidR="00E012F6" w:rsidRPr="00E012F6" w:rsidRDefault="00813E82" w:rsidP="00E012F6">
      <w:pPr>
        <w:spacing w:after="0"/>
      </w:pPr>
      <w:r w:rsidRPr="00E012F6">
        <w:rPr>
          <w:b/>
          <w:bCs/>
        </w:rPr>
        <w:t>General Permit</w:t>
      </w:r>
      <w:r w:rsidRPr="00E012F6">
        <w:t xml:space="preserve"> – Means the General Permit for the Discharge of Stormwater from Small Municipal Separate Storm Sewer Systems (MS4</w:t>
      </w:r>
      <w:r w:rsidR="000F0BC7">
        <w:t>s</w:t>
      </w:r>
      <w:r w:rsidRPr="00E012F6">
        <w:t xml:space="preserve">) approved October 15, 2020, and modified November 23, </w:t>
      </w:r>
      <w:r w:rsidR="00F7129E" w:rsidRPr="00E012F6">
        <w:t>2021,</w:t>
      </w:r>
      <w:r w:rsidRPr="00E012F6">
        <w:t xml:space="preserve"> and any amendment or renewal thereof.</w:t>
      </w:r>
    </w:p>
    <w:p w14:paraId="4200B39A" w14:textId="77777777" w:rsidR="00E012F6" w:rsidRPr="00E012F6" w:rsidRDefault="00E012F6" w:rsidP="00E012F6">
      <w:pPr>
        <w:spacing w:after="0"/>
      </w:pPr>
    </w:p>
    <w:p w14:paraId="2FF6EF51" w14:textId="77777777" w:rsidR="00E012F6" w:rsidRPr="00E012F6" w:rsidRDefault="00813E82" w:rsidP="00E012F6">
      <w:pPr>
        <w:spacing w:after="0"/>
      </w:pPr>
      <w:r w:rsidRPr="00E012F6">
        <w:rPr>
          <w:b/>
          <w:bCs/>
        </w:rPr>
        <w:t>High Intensity Soil Survey</w:t>
      </w:r>
      <w:r w:rsidRPr="00E012F6">
        <w:t xml:space="preserve"> – Means a Class A survey defined by the March 2009 Guidelines for Maine Certified Soil Scientist for Soil Identification and Mapping, prepared by the Maine Association of Professional Soil Scientists</w:t>
      </w:r>
      <w:r w:rsidR="0041014B">
        <w:t>.</w:t>
      </w:r>
    </w:p>
    <w:p w14:paraId="2F47BE22" w14:textId="77777777" w:rsidR="00E012F6" w:rsidRPr="00E012F6" w:rsidRDefault="00E012F6" w:rsidP="00E012F6">
      <w:pPr>
        <w:spacing w:after="0"/>
        <w:rPr>
          <w:highlight w:val="yellow"/>
        </w:rPr>
      </w:pPr>
    </w:p>
    <w:p w14:paraId="6E55F1AB" w14:textId="77777777" w:rsidR="00E012F6" w:rsidRPr="00E012F6" w:rsidRDefault="00813E82" w:rsidP="00E012F6">
      <w:pPr>
        <w:rPr>
          <w:highlight w:val="yellow"/>
        </w:rPr>
      </w:pPr>
      <w:r w:rsidRPr="00E012F6">
        <w:rPr>
          <w:b/>
          <w:bCs/>
        </w:rPr>
        <w:t>High Permeability Soils</w:t>
      </w:r>
      <w:r w:rsidRPr="00E012F6">
        <w:t xml:space="preserve"> – Means hydrologic soil groups A or B as determined by on-site soil testing by a certified soil scientist using a High Intensity Soil Survey.</w:t>
      </w:r>
    </w:p>
    <w:p w14:paraId="72252CB9" w14:textId="77777777" w:rsidR="00E012F6" w:rsidRPr="00E012F6" w:rsidRDefault="00813E82" w:rsidP="00E012F6">
      <w:pPr>
        <w:spacing w:after="0"/>
      </w:pPr>
      <w:r w:rsidRPr="00E012F6">
        <w:rPr>
          <w:b/>
          <w:bCs/>
          <w:noProof/>
        </w:rPr>
        <mc:AlternateContent>
          <mc:Choice Requires="wps">
            <w:drawing>
              <wp:anchor distT="45720" distB="45720" distL="114300" distR="114300" simplePos="0" relativeHeight="251677696" behindDoc="0" locked="0" layoutInCell="1" allowOverlap="1" wp14:anchorId="31EDE8B8" wp14:editId="0F05B882">
                <wp:simplePos x="0" y="0"/>
                <wp:positionH relativeFrom="column">
                  <wp:posOffset>3335655</wp:posOffset>
                </wp:positionH>
                <wp:positionV relativeFrom="paragraph">
                  <wp:posOffset>306705</wp:posOffset>
                </wp:positionV>
                <wp:extent cx="2354580" cy="163449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67985260" w14:textId="77777777" w:rsidR="00E012F6" w:rsidRDefault="00813E82" w:rsidP="004462F9">
                            <w:pPr>
                              <w:spacing w:after="0"/>
                            </w:pPr>
                            <w:r>
                              <w:t xml:space="preserve">Note: this definition is the same as Chapter 500 definition of Impervious Area except Chapter 500 has a sentence at the end was removed, saying that the DEP can exclude Pervious pavement from calculation of Impervious Area was modified.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EDE8B8" id="_x0000_s1030" type="#_x0000_t202" style="position:absolute;margin-left:262.65pt;margin-top:24.15pt;width:185.4pt;height:128.7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">
                <v:textbox style="mso-fit-shape-to-text:t">
                  <w:txbxContent>
                    <w:p w14:paraId="67985260" w14:textId="77777777" w:rsidR="00E012F6" w:rsidRDefault="00813E82" w:rsidP="004462F9">
                      <w:pPr>
                        <w:spacing w:after="0"/>
                      </w:pPr>
                      <w:r>
                        <w:t xml:space="preserve">Note: this definition is the same as Chapter 500 definition of Impervious Area except Chapter 500 has a sentence at the end was removed, saying that the DEP can exclude Pervious pavement from calculation of Impervious Area was modified.  </w:t>
                      </w:r>
                    </w:p>
                  </w:txbxContent>
                </v:textbox>
                <w10:wrap type="square"/>
              </v:shape>
            </w:pict>
          </mc:Fallback>
        </mc:AlternateContent>
      </w:r>
      <w:r w:rsidRPr="00E012F6">
        <w:rPr>
          <w:b/>
          <w:bCs/>
        </w:rPr>
        <w:t>Impervious Area</w:t>
      </w:r>
      <w:r w:rsidRPr="00E012F6">
        <w:t xml:space="preserve">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Pervious pavement, pervious pavers, pervious concrete, and under drained artificial turf fields are all considered impervio</w:t>
      </w:r>
      <w:r w:rsidRPr="000F0BC7">
        <w:t xml:space="preserve">us. </w:t>
      </w:r>
      <w:r w:rsidRPr="000F0BC7">
        <w:rPr>
          <w:i/>
          <w:iCs/>
        </w:rPr>
        <w:t xml:space="preserve">For the purpose of determining whether a Site exceeds the Impervious Area thresholds requiring conformance to LID performance standards, the municipality may exclude these from calculation of Impervious Area if these are designed to be infiltration Stormwater Treatment Measures.  </w:t>
      </w:r>
    </w:p>
    <w:p w14:paraId="17319BF0" w14:textId="77777777" w:rsidR="00E012F6" w:rsidRDefault="00E012F6" w:rsidP="00E012F6">
      <w:pPr>
        <w:spacing w:after="0"/>
        <w:rPr>
          <w:highlight w:val="yellow"/>
        </w:rPr>
      </w:pPr>
    </w:p>
    <w:p w14:paraId="6537FADC" w14:textId="79C4C4C9" w:rsidR="009843AE" w:rsidRPr="00712BA1" w:rsidRDefault="00813E82" w:rsidP="00E012F6">
      <w:pPr>
        <w:spacing w:after="0"/>
      </w:pPr>
      <w:r w:rsidRPr="00712BA1">
        <w:rPr>
          <w:b/>
          <w:bCs/>
        </w:rPr>
        <w:t>Lot</w:t>
      </w:r>
      <w:r w:rsidRPr="00712BA1">
        <w:t xml:space="preserve"> </w:t>
      </w:r>
      <w:r>
        <w:t>–</w:t>
      </w:r>
      <w:r w:rsidRPr="00712BA1">
        <w:t xml:space="preserve"> </w:t>
      </w:r>
      <w:r>
        <w:t>M</w:t>
      </w:r>
      <w:r w:rsidRPr="00712BA1">
        <w:t>eans</w:t>
      </w:r>
      <w:r>
        <w:t xml:space="preserve"> </w:t>
      </w:r>
      <w:r w:rsidR="00F420F4">
        <w:t xml:space="preserve">the same as it is defined under the </w:t>
      </w:r>
      <w:r w:rsidR="00292EFB">
        <w:t>Chapter 121 Subdivision of Land</w:t>
      </w:r>
      <w:r w:rsidR="00F420F4">
        <w:t>.</w:t>
      </w:r>
    </w:p>
    <w:p w14:paraId="2F9FBE5D" w14:textId="77777777" w:rsidR="009843AE" w:rsidRPr="00E012F6" w:rsidRDefault="009843AE" w:rsidP="00E012F6">
      <w:pPr>
        <w:spacing w:after="0"/>
        <w:rPr>
          <w:highlight w:val="yellow"/>
        </w:rPr>
      </w:pPr>
    </w:p>
    <w:p w14:paraId="1E56B39A" w14:textId="42E2302C" w:rsidR="00E012F6" w:rsidRPr="00E012F6" w:rsidRDefault="00813E82" w:rsidP="00E012F6">
      <w:pPr>
        <w:spacing w:after="0"/>
        <w:rPr>
          <w:highlight w:val="yellow"/>
        </w:rPr>
      </w:pPr>
      <w:r w:rsidRPr="00E012F6">
        <w:rPr>
          <w:b/>
          <w:bCs/>
        </w:rPr>
        <w:t>Low Impact Development</w:t>
      </w:r>
      <w:r w:rsidRPr="00E012F6">
        <w:t xml:space="preserve"> (LID) - Means a broad approach to site planning that preserves natural resources, processes, and habitat, defines what portions of the </w:t>
      </w:r>
      <w:r w:rsidR="0041014B">
        <w:t>S</w:t>
      </w:r>
      <w:r w:rsidR="0041014B" w:rsidRPr="00E012F6">
        <w:t xml:space="preserve">ite </w:t>
      </w:r>
      <w:r w:rsidRPr="00E012F6">
        <w:t xml:space="preserve">are suitable for development and then utilizes Stormwater Treatment Measures to manage </w:t>
      </w:r>
      <w:r w:rsidR="00712BA1">
        <w:t>R</w:t>
      </w:r>
      <w:r w:rsidRPr="00E012F6">
        <w:t>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7F34EF29" w14:textId="77777777" w:rsidR="00E012F6" w:rsidRPr="00E012F6" w:rsidRDefault="00E012F6" w:rsidP="00E012F6">
      <w:pPr>
        <w:spacing w:after="0"/>
        <w:rPr>
          <w:b/>
          <w:bCs/>
          <w:color w:val="000000" w:themeColor="text1"/>
        </w:rPr>
      </w:pPr>
    </w:p>
    <w:p w14:paraId="2CC7FE64" w14:textId="5BB2F625" w:rsidR="00E012F6" w:rsidRPr="00E012F6" w:rsidRDefault="00813E82" w:rsidP="00E012F6">
      <w:pPr>
        <w:spacing w:after="0"/>
        <w:rPr>
          <w:color w:val="2E74B5" w:themeColor="accent5" w:themeShade="BF"/>
        </w:rPr>
      </w:pPr>
      <w:r w:rsidRPr="00E012F6">
        <w:rPr>
          <w:b/>
          <w:bCs/>
          <w:color w:val="000000" w:themeColor="text1"/>
        </w:rPr>
        <w:t>Maine Licensed Landscape Architect</w:t>
      </w:r>
      <w:r w:rsidRPr="00E012F6">
        <w:rPr>
          <w:color w:val="000000" w:themeColor="text1"/>
        </w:rPr>
        <w:t xml:space="preserve"> – Means a person who has an active Landscape Architect license from the Maine Board of Licensure for Architects, Landscape Architects, and Interior Designers. </w:t>
      </w:r>
    </w:p>
    <w:p w14:paraId="0F771DF8" w14:textId="77777777" w:rsidR="00E012F6" w:rsidRPr="00E012F6" w:rsidRDefault="00E012F6" w:rsidP="00E012F6">
      <w:pPr>
        <w:spacing w:after="0"/>
        <w:rPr>
          <w:highlight w:val="yellow"/>
        </w:rPr>
      </w:pPr>
    </w:p>
    <w:p w14:paraId="67C56C30" w14:textId="77777777" w:rsidR="00E012F6" w:rsidRPr="00E012F6" w:rsidRDefault="00813E82" w:rsidP="00E012F6">
      <w:r w:rsidRPr="00E012F6">
        <w:rPr>
          <w:b/>
          <w:bCs/>
        </w:rPr>
        <w:t>Maine Native Vegetation</w:t>
      </w:r>
      <w:r w:rsidRPr="00E012F6">
        <w:t xml:space="preserve"> – Means vegetation including grass seed mixtures, identified as native to Maine from lists maintained by: US Department of Agriculture Hardiness Zones by the Maine Cooperative Extension, Wild Seed Project, Regional Soil and Water Conservation District, Maine YardScaping Program, or a Maine Licensed Landscape Architect. </w:t>
      </w:r>
    </w:p>
    <w:p w14:paraId="1BD45704" w14:textId="61E7D743" w:rsidR="00E012F6" w:rsidRPr="00E012F6" w:rsidRDefault="00813E82" w:rsidP="00E012F6">
      <w:pPr>
        <w:spacing w:after="0"/>
      </w:pPr>
      <w:r w:rsidRPr="00E012F6">
        <w:rPr>
          <w:b/>
          <w:bCs/>
        </w:rPr>
        <w:t>Municipal Separate Storm Sewer Systems (MS4)</w:t>
      </w:r>
      <w:r w:rsidRPr="00E012F6">
        <w:t xml:space="preserve"> - Means a conveyance or system of conveyances designed or used for collecting or conveying </w:t>
      </w:r>
      <w:r w:rsidR="0041014B">
        <w:t>S</w:t>
      </w:r>
      <w:r w:rsidR="0041014B" w:rsidRPr="00E012F6">
        <w:t xml:space="preserve">tormwater </w:t>
      </w:r>
      <w:r w:rsidRPr="00E012F6">
        <w:t>(other than a publicly owned treatment works (POTW), as defined at 40 CFR 122.2, or a combined 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3C1AE54F" w14:textId="77777777" w:rsidR="00E012F6" w:rsidRPr="00E012F6" w:rsidRDefault="00E012F6" w:rsidP="00E012F6">
      <w:pPr>
        <w:spacing w:after="0"/>
        <w:rPr>
          <w:color w:val="000000" w:themeColor="text1"/>
          <w:highlight w:val="yellow"/>
        </w:rPr>
      </w:pPr>
    </w:p>
    <w:p w14:paraId="0120E292" w14:textId="54955BB5" w:rsidR="00E012F6" w:rsidRDefault="00813E82" w:rsidP="00E012F6">
      <w:pPr>
        <w:spacing w:after="0"/>
        <w:rPr>
          <w:color w:val="000000" w:themeColor="text1"/>
        </w:rPr>
      </w:pPr>
      <w:r w:rsidRPr="00E012F6">
        <w:rPr>
          <w:b/>
          <w:bCs/>
          <w:color w:val="000000" w:themeColor="text1"/>
        </w:rPr>
        <w:t xml:space="preserve">Municipality </w:t>
      </w:r>
      <w:r w:rsidRPr="00E012F6">
        <w:rPr>
          <w:color w:val="000000" w:themeColor="text1"/>
        </w:rPr>
        <w:t xml:space="preserve">– Means </w:t>
      </w:r>
      <w:r w:rsidR="000F0BC7">
        <w:rPr>
          <w:color w:val="000000" w:themeColor="text1"/>
        </w:rPr>
        <w:t xml:space="preserve">the </w:t>
      </w:r>
      <w:r w:rsidRPr="00E012F6">
        <w:rPr>
          <w:color w:val="000000" w:themeColor="text1"/>
        </w:rPr>
        <w:t xml:space="preserve">Town of </w:t>
      </w:r>
      <w:r w:rsidR="00A717E6">
        <w:rPr>
          <w:color w:val="000000" w:themeColor="text1"/>
        </w:rPr>
        <w:t>South Berwick</w:t>
      </w:r>
      <w:r w:rsidR="000F0BC7">
        <w:rPr>
          <w:color w:val="000000" w:themeColor="text1"/>
        </w:rPr>
        <w:t>.</w:t>
      </w:r>
    </w:p>
    <w:p w14:paraId="25E56582" w14:textId="77777777" w:rsidR="000F0BC7" w:rsidRPr="004462F9" w:rsidRDefault="000F0BC7" w:rsidP="00E012F6">
      <w:pPr>
        <w:spacing w:after="0"/>
        <w:rPr>
          <w:color w:val="000000" w:themeColor="text1"/>
        </w:rPr>
      </w:pPr>
    </w:p>
    <w:p w14:paraId="3D3E672F" w14:textId="5069DAA9" w:rsidR="004462F9" w:rsidRPr="004462F9" w:rsidRDefault="004462F9" w:rsidP="00E012F6">
      <w:pPr>
        <w:spacing w:after="0"/>
        <w:rPr>
          <w:color w:val="000000" w:themeColor="text1"/>
          <w:highlight w:val="yellow"/>
        </w:rPr>
      </w:pPr>
      <w:r w:rsidRPr="00E012F6">
        <w:rPr>
          <w:b/>
          <w:bCs/>
          <w:noProof/>
          <w:color w:val="000000" w:themeColor="text1"/>
        </w:rPr>
        <mc:AlternateContent>
          <mc:Choice Requires="wps">
            <w:drawing>
              <wp:anchor distT="45720" distB="45720" distL="114300" distR="114300" simplePos="0" relativeHeight="251687936" behindDoc="0" locked="0" layoutInCell="1" allowOverlap="1" wp14:anchorId="2A60EED2" wp14:editId="2776DACB">
                <wp:simplePos x="0" y="0"/>
                <wp:positionH relativeFrom="column">
                  <wp:posOffset>2323465</wp:posOffset>
                </wp:positionH>
                <wp:positionV relativeFrom="paragraph">
                  <wp:posOffset>0</wp:posOffset>
                </wp:positionV>
                <wp:extent cx="3609975" cy="1618615"/>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9B41B1E" w14:textId="1245F2D0" w:rsidR="004462F9" w:rsidRDefault="004462F9" w:rsidP="004462F9">
                            <w:pPr>
                              <w:spacing w:after="0"/>
                            </w:pPr>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w:t>
                            </w:r>
                            <w:proofErr w:type="gramStart"/>
                            <w:r w:rsidRPr="004462F9">
                              <w:rPr>
                                <w:color w:val="000000"/>
                              </w:rPr>
                              <w:t>to:</w:t>
                            </w:r>
                            <w:proofErr w:type="gramEnd"/>
                            <w:r w:rsidRPr="004462F9">
                              <w:rPr>
                                <w:color w:val="000000"/>
                              </w:rPr>
                              <w:t xml:space="preserve">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0EED2" id="_x0000_s1031" type="#_x0000_t202" style="position:absolute;margin-left:182.95pt;margin-top:0;width:284.25pt;height:127.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">
                <v:textbox style="mso-fit-shape-to-text:t">
                  <w:txbxContent>
                    <w:p w14:paraId="79B41B1E" w14:textId="1245F2D0" w:rsidR="004462F9" w:rsidRDefault="004462F9" w:rsidP="004462F9">
                      <w:pPr>
                        <w:spacing w:after="0"/>
                      </w:pPr>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w:t>
                      </w:r>
                      <w:proofErr w:type="gramStart"/>
                      <w:r w:rsidRPr="004462F9">
                        <w:rPr>
                          <w:color w:val="000000"/>
                        </w:rPr>
                        <w:t>to:</w:t>
                      </w:r>
                      <w:proofErr w:type="gramEnd"/>
                      <w:r w:rsidRPr="004462F9">
                        <w:rPr>
                          <w:color w:val="000000"/>
                        </w:rPr>
                        <w:t xml:space="preserve">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v:textbox>
                <w10:wrap type="square"/>
              </v:shape>
            </w:pict>
          </mc:Fallback>
        </mc:AlternateContent>
      </w:r>
      <w:bookmarkStart w:id="3" w:name="_Hlk104996847"/>
      <w:r>
        <w:rPr>
          <w:b/>
          <w:bCs/>
          <w:color w:val="000000" w:themeColor="text1"/>
        </w:rPr>
        <w:t>New Development</w:t>
      </w:r>
      <w:r>
        <w:rPr>
          <w:color w:val="000000" w:themeColor="text1"/>
        </w:rPr>
        <w:t xml:space="preserve"> – Means the same as “New Development or Construction” defined in the General Permit. </w:t>
      </w:r>
    </w:p>
    <w:p w14:paraId="7EE6DCDE" w14:textId="62E1A565" w:rsidR="004462F9" w:rsidRDefault="004462F9" w:rsidP="00E012F6">
      <w:pPr>
        <w:spacing w:after="0"/>
        <w:rPr>
          <w:color w:val="000000" w:themeColor="text1"/>
        </w:rPr>
      </w:pPr>
    </w:p>
    <w:p w14:paraId="0592FC13" w14:textId="20FBE32E" w:rsidR="004462F9" w:rsidRDefault="004462F9" w:rsidP="00E012F6">
      <w:pPr>
        <w:spacing w:after="0"/>
        <w:rPr>
          <w:color w:val="000000" w:themeColor="text1"/>
        </w:rPr>
      </w:pPr>
    </w:p>
    <w:p w14:paraId="7A47164D" w14:textId="142F89D4" w:rsidR="004462F9" w:rsidRDefault="004462F9" w:rsidP="00E012F6">
      <w:pPr>
        <w:spacing w:after="0"/>
        <w:rPr>
          <w:color w:val="000000" w:themeColor="text1"/>
        </w:rPr>
      </w:pPr>
    </w:p>
    <w:p w14:paraId="7EC7353F" w14:textId="3B52AAAC" w:rsidR="004462F9" w:rsidRDefault="004462F9" w:rsidP="00E012F6">
      <w:pPr>
        <w:spacing w:after="0"/>
        <w:rPr>
          <w:color w:val="000000" w:themeColor="text1"/>
        </w:rPr>
      </w:pPr>
    </w:p>
    <w:p w14:paraId="6D6A5AD4" w14:textId="7CE4185E" w:rsidR="004462F9" w:rsidRDefault="004462F9" w:rsidP="00E012F6">
      <w:pPr>
        <w:spacing w:after="0"/>
        <w:rPr>
          <w:color w:val="000000" w:themeColor="text1"/>
        </w:rPr>
      </w:pPr>
    </w:p>
    <w:p w14:paraId="305EAA20" w14:textId="1B66BA0A" w:rsidR="004462F9" w:rsidRPr="004462F9" w:rsidRDefault="004462F9" w:rsidP="00E012F6">
      <w:pPr>
        <w:spacing w:after="0"/>
        <w:rPr>
          <w:color w:val="000000" w:themeColor="text1"/>
        </w:rPr>
      </w:pPr>
    </w:p>
    <w:p w14:paraId="64D026C0" w14:textId="7AF22536" w:rsidR="004462F9" w:rsidRDefault="003304A0" w:rsidP="00E012F6">
      <w:pPr>
        <w:spacing w:after="0"/>
        <w:rPr>
          <w:b/>
          <w:bCs/>
          <w:color w:val="000000" w:themeColor="text1"/>
        </w:rPr>
      </w:pPr>
      <w:r w:rsidRPr="00E012F6">
        <w:rPr>
          <w:b/>
          <w:bCs/>
          <w:noProof/>
          <w:color w:val="000000" w:themeColor="text1"/>
        </w:rPr>
        <mc:AlternateContent>
          <mc:Choice Requires="wps">
            <w:drawing>
              <wp:anchor distT="45720" distB="45720" distL="114300" distR="114300" simplePos="0" relativeHeight="251681792" behindDoc="0" locked="0" layoutInCell="1" allowOverlap="1" wp14:anchorId="698408A6" wp14:editId="7BDB8BF9">
                <wp:simplePos x="0" y="0"/>
                <wp:positionH relativeFrom="column">
                  <wp:posOffset>2324100</wp:posOffset>
                </wp:positionH>
                <wp:positionV relativeFrom="paragraph">
                  <wp:posOffset>182245</wp:posOffset>
                </wp:positionV>
                <wp:extent cx="3609975" cy="1618615"/>
                <wp:effectExtent l="0" t="0" r="2857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A593228" w14:textId="77777777" w:rsidR="00E012F6" w:rsidRDefault="00813E82" w:rsidP="004462F9">
                            <w:pPr>
                              <w:spacing w:after="0"/>
                            </w:pPr>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408A6" id="_x0000_s1032" type="#_x0000_t202" style="position:absolute;margin-left:183pt;margin-top:14.35pt;width:284.25pt;height:127.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">
                <v:textbox style="mso-fit-shape-to-text:t">
                  <w:txbxContent>
                    <w:p w14:paraId="7A593228" w14:textId="77777777" w:rsidR="00E012F6" w:rsidRDefault="00813E82" w:rsidP="004462F9">
                      <w:pPr>
                        <w:spacing w:after="0"/>
                      </w:pPr>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v:textbox>
                <w10:wrap type="square"/>
              </v:shape>
            </w:pict>
          </mc:Fallback>
        </mc:AlternateContent>
      </w:r>
    </w:p>
    <w:p w14:paraId="734CEFC9" w14:textId="042E2FF3" w:rsidR="003304A0" w:rsidRDefault="003304A0" w:rsidP="00E012F6">
      <w:pPr>
        <w:spacing w:after="0"/>
        <w:rPr>
          <w:b/>
          <w:bCs/>
          <w:color w:val="000000" w:themeColor="text1"/>
        </w:rPr>
      </w:pPr>
    </w:p>
    <w:p w14:paraId="6264B7D4" w14:textId="789E9BD0" w:rsidR="00E012F6" w:rsidRPr="000F0BC7" w:rsidRDefault="00813E82" w:rsidP="00E012F6">
      <w:pPr>
        <w:spacing w:after="0"/>
      </w:pPr>
      <w:r w:rsidRPr="00E012F6">
        <w:rPr>
          <w:b/>
          <w:bCs/>
          <w:color w:val="000000" w:themeColor="text1"/>
        </w:rPr>
        <w:t xml:space="preserve">Parcel </w:t>
      </w:r>
      <w:r w:rsidRPr="00E012F6">
        <w:rPr>
          <w:color w:val="000000" w:themeColor="text1"/>
        </w:rPr>
        <w:t xml:space="preserve">– Means the same as </w:t>
      </w:r>
      <w:r w:rsidRPr="00E012F6">
        <w:rPr>
          <w:color w:val="000000"/>
        </w:rPr>
        <w:t>"Tract or parcel of land</w:t>
      </w:r>
      <w:r w:rsidRPr="000F0BC7">
        <w:t xml:space="preserve">" as defined at 30 M.R.S. §4401.6 </w:t>
      </w:r>
      <w:r w:rsidRPr="000F0BC7">
        <w:rPr>
          <w:i/>
        </w:rPr>
        <w:t>et seq</w:t>
      </w:r>
      <w:r w:rsidRPr="000F0BC7">
        <w:rPr>
          <w:i/>
          <w:iCs/>
        </w:rPr>
        <w:t xml:space="preserve">. (or alternately, the municipality may reference their own definition of parcel). </w:t>
      </w:r>
    </w:p>
    <w:bookmarkEnd w:id="3"/>
    <w:p w14:paraId="420535B3" w14:textId="718052BB" w:rsidR="00E012F6" w:rsidRPr="00E012F6" w:rsidRDefault="00E012F6" w:rsidP="00E012F6">
      <w:pPr>
        <w:spacing w:after="0"/>
        <w:rPr>
          <w:color w:val="000000" w:themeColor="text1"/>
          <w:highlight w:val="yellow"/>
        </w:rPr>
      </w:pPr>
    </w:p>
    <w:p w14:paraId="5CE9F9A1" w14:textId="77777777" w:rsidR="00E012F6" w:rsidRPr="00E012F6" w:rsidRDefault="00E012F6" w:rsidP="00E012F6">
      <w:pPr>
        <w:spacing w:after="0"/>
        <w:rPr>
          <w:color w:val="000000" w:themeColor="text1"/>
          <w:highlight w:val="yellow"/>
        </w:rPr>
      </w:pPr>
    </w:p>
    <w:p w14:paraId="171A7B05" w14:textId="4F673330" w:rsidR="00E012F6" w:rsidRPr="00E012F6" w:rsidRDefault="00813E82" w:rsidP="00E012F6">
      <w:pPr>
        <w:spacing w:after="0"/>
        <w:rPr>
          <w:color w:val="000000" w:themeColor="text1"/>
        </w:rPr>
      </w:pPr>
      <w:r w:rsidRPr="00E012F6">
        <w:rPr>
          <w:b/>
          <w:bCs/>
          <w:color w:val="000000" w:themeColor="text1"/>
        </w:rPr>
        <w:lastRenderedPageBreak/>
        <w:t>Permitting Authority</w:t>
      </w:r>
      <w:r w:rsidRPr="00E012F6">
        <w:rPr>
          <w:color w:val="000000" w:themeColor="text1"/>
        </w:rPr>
        <w:t xml:space="preserve"> - Means the Code Enforcement Officer, Building Inspector, Planning Board, or other official or body authorized by State law or the Municipality’s ordinances to approve </w:t>
      </w:r>
      <w:r w:rsidR="0059687F">
        <w:rPr>
          <w:color w:val="000000" w:themeColor="text1"/>
        </w:rPr>
        <w:t>D</w:t>
      </w:r>
      <w:r w:rsidRPr="00E012F6">
        <w:rPr>
          <w:color w:val="000000" w:themeColor="text1"/>
        </w:rPr>
        <w:t xml:space="preserve">evelopment or </w:t>
      </w:r>
      <w:r w:rsidR="0059687F">
        <w:rPr>
          <w:color w:val="000000" w:themeColor="text1"/>
        </w:rPr>
        <w:t>R</w:t>
      </w:r>
      <w:r w:rsidRPr="00E012F6">
        <w:rPr>
          <w:color w:val="000000" w:themeColor="text1"/>
        </w:rPr>
        <w:t xml:space="preserve">edevelopment of Sites. </w:t>
      </w:r>
    </w:p>
    <w:p w14:paraId="6DEE2703" w14:textId="77777777" w:rsidR="00E012F6" w:rsidRDefault="00E012F6" w:rsidP="00E012F6">
      <w:pPr>
        <w:spacing w:after="0"/>
        <w:rPr>
          <w:color w:val="000000" w:themeColor="text1"/>
          <w:highlight w:val="yellow"/>
        </w:rPr>
      </w:pPr>
    </w:p>
    <w:p w14:paraId="645B80C5" w14:textId="77777777" w:rsidR="00F420F4" w:rsidRPr="008D6985" w:rsidRDefault="00813E82" w:rsidP="00E012F6">
      <w:pPr>
        <w:spacing w:after="0"/>
        <w:rPr>
          <w:color w:val="000000" w:themeColor="text1"/>
        </w:rPr>
      </w:pPr>
      <w:r w:rsidRPr="008D6985">
        <w:rPr>
          <w:b/>
          <w:bCs/>
          <w:color w:val="000000" w:themeColor="text1"/>
        </w:rPr>
        <w:t>Project</w:t>
      </w:r>
      <w:r w:rsidRPr="008D6985">
        <w:rPr>
          <w:color w:val="000000" w:themeColor="text1"/>
        </w:rPr>
        <w:t xml:space="preserve"> – Means </w:t>
      </w:r>
      <w:r w:rsidR="00B361F7">
        <w:rPr>
          <w:color w:val="000000" w:themeColor="text1"/>
        </w:rPr>
        <w:t xml:space="preserve">Construction Activity </w:t>
      </w:r>
      <w:r w:rsidR="00CB4B95">
        <w:rPr>
          <w:color w:val="000000" w:themeColor="text1"/>
        </w:rPr>
        <w:t xml:space="preserve">undertaken for </w:t>
      </w:r>
      <w:r>
        <w:rPr>
          <w:color w:val="000000" w:themeColor="text1"/>
        </w:rPr>
        <w:t xml:space="preserve">New Development or Redevelopment, both as defined in the General Permit, located on a Site </w:t>
      </w:r>
      <w:r w:rsidR="00E75F22">
        <w:rPr>
          <w:color w:val="000000" w:themeColor="text1"/>
        </w:rPr>
        <w:t xml:space="preserve">that will Discharge Stormwater </w:t>
      </w:r>
      <w:r w:rsidR="00165D7D">
        <w:rPr>
          <w:color w:val="000000" w:themeColor="text1"/>
        </w:rPr>
        <w:t xml:space="preserve">to </w:t>
      </w:r>
      <w:r w:rsidR="00CB4B95">
        <w:rPr>
          <w:color w:val="000000" w:themeColor="text1"/>
        </w:rPr>
        <w:t>a</w:t>
      </w:r>
      <w:r w:rsidR="00165D7D">
        <w:rPr>
          <w:color w:val="000000" w:themeColor="text1"/>
        </w:rPr>
        <w:t xml:space="preserve"> Small MS4</w:t>
      </w:r>
      <w:r w:rsidR="00B76A87" w:rsidRPr="00B76A87">
        <w:t xml:space="preserve"> </w:t>
      </w:r>
      <w:r w:rsidR="00B76A87" w:rsidRPr="00B76A87">
        <w:rPr>
          <w:color w:val="000000" w:themeColor="text1"/>
        </w:rPr>
        <w:t xml:space="preserve">located partially or entirely within </w:t>
      </w:r>
      <w:r w:rsidR="00B76A87">
        <w:rPr>
          <w:color w:val="000000" w:themeColor="text1"/>
        </w:rPr>
        <w:t>the</w:t>
      </w:r>
      <w:r w:rsidR="00B76A87" w:rsidRPr="00B76A87">
        <w:rPr>
          <w:color w:val="000000" w:themeColor="text1"/>
        </w:rPr>
        <w:t xml:space="preserve"> Urbanized Area.</w:t>
      </w:r>
    </w:p>
    <w:p w14:paraId="2567E7F3" w14:textId="77777777" w:rsidR="009843AE" w:rsidRPr="00E012F6" w:rsidRDefault="009843AE" w:rsidP="00E012F6">
      <w:pPr>
        <w:spacing w:after="0"/>
        <w:rPr>
          <w:color w:val="000000" w:themeColor="text1"/>
          <w:highlight w:val="yellow"/>
        </w:rPr>
      </w:pPr>
    </w:p>
    <w:p w14:paraId="1E3A1BB6" w14:textId="001F4DD5" w:rsidR="00E012F6" w:rsidRPr="00E012F6" w:rsidRDefault="00813E82" w:rsidP="00E012F6">
      <w:pPr>
        <w:spacing w:after="0"/>
        <w:rPr>
          <w:color w:val="000000" w:themeColor="text1"/>
        </w:rPr>
      </w:pPr>
      <w:bookmarkStart w:id="4" w:name="_Hlk89691279"/>
      <w:r w:rsidRPr="00E012F6">
        <w:rPr>
          <w:b/>
          <w:bCs/>
          <w:color w:val="000000"/>
        </w:rPr>
        <w:t>Protected Natural Resource</w:t>
      </w:r>
      <w:r w:rsidRPr="00E012F6">
        <w:rPr>
          <w:color w:val="000000"/>
        </w:rPr>
        <w:t xml:space="preserve"> - Means coastal sand dunes, coastal wetlands, significant wildlife habitat, fragile mountain areas, freshwater wetlands, community public water system primary protection areas, great ponds, or rivers, streams or brooks a</w:t>
      </w:r>
      <w:r w:rsidRPr="00E012F6">
        <w:t xml:space="preserve">s defined in the </w:t>
      </w:r>
      <w:r w:rsidRPr="00E012F6">
        <w:rPr>
          <w:i/>
        </w:rPr>
        <w:t>Natural Resources Protection Act</w:t>
      </w:r>
      <w:r w:rsidRPr="00E012F6">
        <w:t xml:space="preserve"> at 38 M.R.S. §480-B.</w:t>
      </w:r>
    </w:p>
    <w:bookmarkEnd w:id="4"/>
    <w:p w14:paraId="3645E511" w14:textId="4BF98785" w:rsidR="00E012F6" w:rsidRPr="00E012F6" w:rsidRDefault="008E138B" w:rsidP="00E012F6">
      <w:pPr>
        <w:spacing w:after="0"/>
        <w:rPr>
          <w:highlight w:val="yellow"/>
        </w:rPr>
      </w:pPr>
      <w:r w:rsidRPr="00E012F6">
        <w:rPr>
          <w:b/>
          <w:bCs/>
          <w:noProof/>
          <w:color w:val="000000" w:themeColor="text1"/>
        </w:rPr>
        <mc:AlternateContent>
          <mc:Choice Requires="wps">
            <w:drawing>
              <wp:anchor distT="45720" distB="45720" distL="114300" distR="114300" simplePos="0" relativeHeight="251685888" behindDoc="0" locked="0" layoutInCell="1" allowOverlap="1" wp14:anchorId="784C3ADA" wp14:editId="5078E49A">
                <wp:simplePos x="0" y="0"/>
                <wp:positionH relativeFrom="column">
                  <wp:posOffset>2324100</wp:posOffset>
                </wp:positionH>
                <wp:positionV relativeFrom="paragraph">
                  <wp:posOffset>21590</wp:posOffset>
                </wp:positionV>
                <wp:extent cx="3609975" cy="161861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5F02DB21" w14:textId="4303F6A0" w:rsidR="0059687F" w:rsidRDefault="003304A0" w:rsidP="0059687F">
                            <w:pPr>
                              <w:spacing w:after="0"/>
                            </w:pPr>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C3ADA" id="_x0000_s1033" type="#_x0000_t202" style="position:absolute;margin-left:183pt;margin-top:1.7pt;width:284.25pt;height:127.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">
                <v:textbox style="mso-fit-shape-to-text:t">
                  <w:txbxContent>
                    <w:p w14:paraId="5F02DB21" w14:textId="4303F6A0" w:rsidR="0059687F" w:rsidRDefault="003304A0" w:rsidP="0059687F">
                      <w:pPr>
                        <w:spacing w:after="0"/>
                      </w:pPr>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v:textbox>
                <w10:wrap type="square"/>
              </v:shape>
            </w:pict>
          </mc:Fallback>
        </mc:AlternateContent>
      </w:r>
    </w:p>
    <w:p w14:paraId="0150783A" w14:textId="31195305" w:rsidR="0059687F" w:rsidRDefault="0059687F" w:rsidP="00E012F6">
      <w:pPr>
        <w:spacing w:after="0"/>
      </w:pPr>
      <w:r>
        <w:rPr>
          <w:b/>
          <w:bCs/>
        </w:rPr>
        <w:t xml:space="preserve">Redevelopment </w:t>
      </w:r>
      <w:r w:rsidRPr="0059687F">
        <w:t>– Means</w:t>
      </w:r>
      <w:r>
        <w:rPr>
          <w:b/>
          <w:bCs/>
        </w:rPr>
        <w:t xml:space="preserve"> </w:t>
      </w:r>
      <w:r w:rsidRPr="0059687F">
        <w:t>the same as “Redevelopment” defined in the General Permit</w:t>
      </w:r>
      <w:r>
        <w:t>.</w:t>
      </w:r>
    </w:p>
    <w:p w14:paraId="4E1A38D3" w14:textId="29FDD003" w:rsidR="0059687F" w:rsidRDefault="0059687F" w:rsidP="00E012F6">
      <w:pPr>
        <w:spacing w:after="0"/>
        <w:rPr>
          <w:b/>
          <w:bCs/>
        </w:rPr>
      </w:pPr>
    </w:p>
    <w:p w14:paraId="175D1A59" w14:textId="25B72321" w:rsidR="0059687F" w:rsidRDefault="0059687F" w:rsidP="00E012F6">
      <w:pPr>
        <w:spacing w:after="0"/>
        <w:rPr>
          <w:b/>
          <w:bCs/>
        </w:rPr>
      </w:pPr>
    </w:p>
    <w:p w14:paraId="7DCB8299" w14:textId="77777777" w:rsidR="00063D51" w:rsidRDefault="00063D51" w:rsidP="00E012F6">
      <w:pPr>
        <w:spacing w:after="0"/>
        <w:rPr>
          <w:b/>
          <w:bCs/>
        </w:rPr>
      </w:pPr>
    </w:p>
    <w:p w14:paraId="32718FBF" w14:textId="0720FB80" w:rsidR="00E012F6" w:rsidRPr="00E012F6" w:rsidRDefault="00813E82" w:rsidP="00E012F6">
      <w:pPr>
        <w:spacing w:after="0"/>
      </w:pPr>
      <w:r w:rsidRPr="00E012F6">
        <w:rPr>
          <w:b/>
          <w:bCs/>
        </w:rPr>
        <w:t>Regulated Small MS4</w:t>
      </w:r>
      <w:r w:rsidRPr="00E012F6">
        <w:t xml:space="preserve"> - Means any Small MS4 authorized by the most recent, in-force General Permit or the general permits for the Discharge of </w:t>
      </w:r>
      <w:r w:rsidR="008D6985">
        <w:t>S</w:t>
      </w:r>
      <w:r w:rsidRPr="00E012F6">
        <w:t xml:space="preserve">tormwater from MDOT and MTA Small MS4s or state or federally owned or operated Small MS4s including all those located partially or entirely within </w:t>
      </w:r>
      <w:r w:rsidR="00B76A87">
        <w:t>the</w:t>
      </w:r>
      <w:r w:rsidR="00B76A87" w:rsidRPr="00E012F6">
        <w:t xml:space="preserve"> </w:t>
      </w:r>
      <w:r w:rsidRPr="00E012F6">
        <w:t xml:space="preserve">Urbanized Area. </w:t>
      </w:r>
    </w:p>
    <w:p w14:paraId="49A472AB" w14:textId="77777777" w:rsidR="00E012F6" w:rsidRPr="00E012F6" w:rsidRDefault="00E012F6" w:rsidP="00E012F6">
      <w:pPr>
        <w:spacing w:after="0"/>
      </w:pPr>
    </w:p>
    <w:p w14:paraId="44CFF39F" w14:textId="77777777" w:rsidR="00E012F6" w:rsidRPr="00E012F6" w:rsidRDefault="00813E82" w:rsidP="00E012F6">
      <w:pPr>
        <w:spacing w:after="0"/>
      </w:pPr>
      <w:r w:rsidRPr="00E012F6">
        <w:rPr>
          <w:b/>
          <w:bCs/>
        </w:rPr>
        <w:t xml:space="preserve">Runoff </w:t>
      </w:r>
      <w:r w:rsidRPr="00E012F6">
        <w:t xml:space="preserve">– Means the part of precipitation from rain or melting ice and snow that flows across a surface as sheet flow, shallow concentrated flow or in Drainageways. </w:t>
      </w:r>
    </w:p>
    <w:p w14:paraId="78C1EB02" w14:textId="77777777" w:rsidR="00E012F6" w:rsidRPr="00E012F6" w:rsidRDefault="00E012F6" w:rsidP="00E012F6">
      <w:pPr>
        <w:spacing w:after="0"/>
      </w:pPr>
    </w:p>
    <w:p w14:paraId="65DAF865" w14:textId="77777777" w:rsidR="00E012F6" w:rsidRPr="00E012F6" w:rsidRDefault="00813E82" w:rsidP="00E012F6">
      <w:pPr>
        <w:spacing w:after="0"/>
      </w:pPr>
      <w:r w:rsidRPr="00E012F6">
        <w:rPr>
          <w:b/>
          <w:bCs/>
        </w:rPr>
        <w:t>Small MS4</w:t>
      </w:r>
      <w:r w:rsidRPr="00E012F6">
        <w:t xml:space="preserve"> - Means any MS4 that is not already covered by the Phase I MS4 stormwater program including municipally owned or operated storm sewer systems, state, or federally owned systems, such as colleges, universities, prisons, military bases and facilities, and transportation entities such as MDOT and MTA road systems and facilities. See also 40 CFR 122.26(b)(16).</w:t>
      </w:r>
    </w:p>
    <w:p w14:paraId="1C781AFA" w14:textId="77777777" w:rsidR="00E012F6" w:rsidRPr="00E012F6" w:rsidRDefault="00E012F6" w:rsidP="00E012F6">
      <w:pPr>
        <w:spacing w:after="0"/>
        <w:rPr>
          <w:highlight w:val="yellow"/>
        </w:rPr>
      </w:pPr>
    </w:p>
    <w:p w14:paraId="46AFABF5" w14:textId="77777777" w:rsidR="00E012F6" w:rsidRPr="00E012F6" w:rsidRDefault="00813E82" w:rsidP="00E012F6">
      <w:r w:rsidRPr="00E012F6">
        <w:rPr>
          <w:b/>
          <w:bCs/>
        </w:rPr>
        <w:t>Significant and Essential Wildlife Habitats</w:t>
      </w:r>
      <w:r w:rsidRPr="00E012F6">
        <w:t xml:space="preserve">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5C64A640" w14:textId="36E87F9E" w:rsidR="00E012F6" w:rsidRPr="00E012F6" w:rsidRDefault="00813E82" w:rsidP="00E012F6">
      <w:pPr>
        <w:spacing w:after="0"/>
        <w:rPr>
          <w:color w:val="000000" w:themeColor="text1"/>
        </w:rPr>
      </w:pPr>
      <w:r w:rsidRPr="00E012F6">
        <w:rPr>
          <w:b/>
          <w:bCs/>
          <w:color w:val="000000" w:themeColor="text1"/>
        </w:rPr>
        <w:t>Site -</w:t>
      </w:r>
      <w:r w:rsidRPr="00E012F6">
        <w:rPr>
          <w:color w:val="000000" w:themeColor="text1"/>
        </w:rPr>
        <w:t xml:space="preserve"> Means the portion of a </w:t>
      </w:r>
      <w:r w:rsidR="009C5CF0">
        <w:rPr>
          <w:color w:val="000000" w:themeColor="text1"/>
        </w:rPr>
        <w:t xml:space="preserve">Lot, </w:t>
      </w:r>
      <w:r w:rsidRPr="00E012F6">
        <w:rPr>
          <w:color w:val="000000" w:themeColor="text1"/>
        </w:rPr>
        <w:t>Parcel</w:t>
      </w:r>
      <w:r w:rsidR="009C5CF0">
        <w:rPr>
          <w:color w:val="000000" w:themeColor="text1"/>
        </w:rPr>
        <w:t>,</w:t>
      </w:r>
      <w:r w:rsidRPr="00E012F6">
        <w:rPr>
          <w:color w:val="000000" w:themeColor="text1"/>
        </w:rPr>
        <w:t xml:space="preserve"> or Common Plan of </w:t>
      </w:r>
      <w:r w:rsidR="000940DC" w:rsidRPr="00E012F6">
        <w:rPr>
          <w:color w:val="000000" w:themeColor="text1"/>
        </w:rPr>
        <w:t>Development,</w:t>
      </w:r>
      <w:r w:rsidRPr="00E012F6">
        <w:rPr>
          <w:color w:val="000000" w:themeColor="text1"/>
        </w:rPr>
        <w:t xml:space="preserve"> which is proposed for Construction Activity</w:t>
      </w:r>
      <w:r w:rsidR="009C5CF0">
        <w:rPr>
          <w:color w:val="000000" w:themeColor="text1"/>
        </w:rPr>
        <w:t>,</w:t>
      </w:r>
      <w:r w:rsidRPr="00E012F6">
        <w:rPr>
          <w:color w:val="000000" w:themeColor="text1"/>
        </w:rPr>
        <w:t xml:space="preserve"> including open space, Stormwater Treatment Measures, and Disturbed Area, subject to this Ordinance.</w:t>
      </w:r>
    </w:p>
    <w:p w14:paraId="1C4AD3B2" w14:textId="77777777" w:rsidR="00E012F6" w:rsidRDefault="00E012F6" w:rsidP="00E012F6">
      <w:pPr>
        <w:spacing w:after="0"/>
        <w:rPr>
          <w:highlight w:val="yellow"/>
        </w:rPr>
      </w:pPr>
    </w:p>
    <w:p w14:paraId="7DA82376" w14:textId="3BDF9D46" w:rsidR="00165D7D" w:rsidRDefault="00813E82" w:rsidP="00165D7D">
      <w:pPr>
        <w:spacing w:after="0"/>
        <w:rPr>
          <w:highlight w:val="yellow"/>
        </w:rPr>
      </w:pPr>
      <w:r w:rsidRPr="00501B2D">
        <w:rPr>
          <w:b/>
          <w:bCs/>
        </w:rPr>
        <w:t>Stormwater</w:t>
      </w:r>
      <w:r>
        <w:t xml:space="preserve">- Means the part of precipitation including </w:t>
      </w:r>
      <w:r w:rsidR="008D6985">
        <w:t>R</w:t>
      </w:r>
      <w:r>
        <w:t xml:space="preserve">unoff from rain or melting ice and snow that flows across the surface as sheet flow, shallow concentrated flow, or in </w:t>
      </w:r>
      <w:r w:rsidR="00501B2D">
        <w:t>D</w:t>
      </w:r>
      <w:r>
        <w:t>rainageways. “Stormwater” has the same meaning as “storm water”.</w:t>
      </w:r>
    </w:p>
    <w:p w14:paraId="366550DE" w14:textId="77777777" w:rsidR="00165D7D" w:rsidRPr="00E012F6" w:rsidRDefault="00165D7D" w:rsidP="00E012F6">
      <w:pPr>
        <w:spacing w:after="0"/>
        <w:rPr>
          <w:highlight w:val="yellow"/>
        </w:rPr>
      </w:pPr>
    </w:p>
    <w:p w14:paraId="67DC16CF" w14:textId="0CA15748" w:rsidR="00E012F6" w:rsidRPr="00E012F6" w:rsidRDefault="00813E82" w:rsidP="00E012F6">
      <w:pPr>
        <w:spacing w:after="0"/>
      </w:pPr>
      <w:r w:rsidRPr="00E012F6">
        <w:rPr>
          <w:b/>
          <w:bCs/>
        </w:rPr>
        <w:lastRenderedPageBreak/>
        <w:t xml:space="preserve">Stream Crossing - </w:t>
      </w:r>
      <w:r w:rsidRPr="00E012F6">
        <w:t>Means the mechanism by which any road, sidewalk</w:t>
      </w:r>
      <w:r w:rsidR="00501B2D">
        <w:t>,</w:t>
      </w:r>
      <w:r w:rsidRPr="00E012F6">
        <w:t xml:space="preserve"> or other structural feature of a Site will cross or pass over or through a Water of the State which has a stream bank full width of 6 feet or less.</w:t>
      </w:r>
    </w:p>
    <w:p w14:paraId="0163EBF4" w14:textId="77777777" w:rsidR="00E012F6" w:rsidRPr="00E012F6" w:rsidRDefault="00E012F6" w:rsidP="00E012F6">
      <w:pPr>
        <w:spacing w:after="0"/>
        <w:rPr>
          <w:highlight w:val="yellow"/>
        </w:rPr>
      </w:pPr>
    </w:p>
    <w:p w14:paraId="715FA091" w14:textId="77777777" w:rsidR="00E012F6" w:rsidRPr="00E012F6" w:rsidRDefault="00813E82" w:rsidP="00E012F6">
      <w:r w:rsidRPr="00E012F6">
        <w:rPr>
          <w:b/>
          <w:bCs/>
        </w:rPr>
        <w:t xml:space="preserve">Stream Crossing designed in accordance with Maine Stream Smart Principles </w:t>
      </w:r>
      <w:r w:rsidRPr="00E012F6">
        <w:t xml:space="preserve">–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7C9FCBF7" w14:textId="049D2722" w:rsidR="00E012F6" w:rsidRPr="00E012F6" w:rsidRDefault="00813E82" w:rsidP="00E012F6">
      <w:pPr>
        <w:spacing w:after="0"/>
      </w:pPr>
      <w:r w:rsidRPr="00E012F6">
        <w:rPr>
          <w:b/>
          <w:bCs/>
        </w:rPr>
        <w:t xml:space="preserve">Stormwater Treatment Measure </w:t>
      </w:r>
      <w:r w:rsidRPr="00E012F6">
        <w:t xml:space="preserve">– Means a </w:t>
      </w:r>
      <w:r w:rsidR="00501B2D">
        <w:t>S</w:t>
      </w:r>
      <w:r w:rsidRPr="00E012F6">
        <w:t xml:space="preserve">tormwater management system or innovative treatment measure as described in Chapter 500 4.c.(3) Types of treatment measures allowed. These measures include wet ponds, vegetated soil filters, infiltration, buffers, or innovative treatment measures.  For 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61CB84AD" w14:textId="77777777" w:rsidR="00E012F6" w:rsidRPr="00E012F6" w:rsidRDefault="00E012F6" w:rsidP="00E012F6">
      <w:pPr>
        <w:spacing w:after="0"/>
      </w:pPr>
    </w:p>
    <w:p w14:paraId="57ADC613" w14:textId="34B89D05" w:rsidR="00E012F6" w:rsidRPr="00E012F6" w:rsidRDefault="00813E82" w:rsidP="00E012F6">
      <w:pPr>
        <w:spacing w:after="0"/>
      </w:pPr>
      <w:r w:rsidRPr="00E012F6">
        <w:rPr>
          <w:b/>
          <w:bCs/>
        </w:rPr>
        <w:t>Time of Concentration</w:t>
      </w:r>
      <w:r w:rsidRPr="00E012F6">
        <w:t xml:space="preserve"> – Means the same as “Time of concentration” defined in Chapter 500.  </w:t>
      </w:r>
    </w:p>
    <w:p w14:paraId="4094AFF4" w14:textId="77777777" w:rsidR="00E012F6" w:rsidRPr="00E012F6" w:rsidRDefault="00E012F6" w:rsidP="00E012F6">
      <w:pPr>
        <w:spacing w:after="0"/>
      </w:pPr>
    </w:p>
    <w:p w14:paraId="38C66879" w14:textId="77777777" w:rsidR="00E012F6" w:rsidRPr="00E012F6" w:rsidRDefault="00813E82" w:rsidP="00E012F6">
      <w:pPr>
        <w:spacing w:after="0"/>
      </w:pPr>
      <w:r w:rsidRPr="00E012F6">
        <w:rPr>
          <w:b/>
          <w:bCs/>
        </w:rPr>
        <w:t>Urbanized Area</w:t>
      </w:r>
      <w:r w:rsidRPr="00E012F6">
        <w:t xml:space="preserve"> - Means the area of the Municipality so defined by the inclusive sum of</w:t>
      </w:r>
    </w:p>
    <w:p w14:paraId="2EA2C3B9" w14:textId="77777777" w:rsidR="00E012F6" w:rsidRPr="00E012F6" w:rsidRDefault="00813E82" w:rsidP="00E012F6">
      <w:pPr>
        <w:spacing w:after="0"/>
      </w:pPr>
      <w:r w:rsidRPr="00E012F6">
        <w:t>the 2000 decennial census and the 2010 decennial census by the U.S. Census Bureau.</w:t>
      </w:r>
    </w:p>
    <w:p w14:paraId="353B5AE9" w14:textId="77777777" w:rsidR="00E012F6" w:rsidRPr="00E012F6" w:rsidRDefault="00E012F6" w:rsidP="00E012F6">
      <w:pPr>
        <w:spacing w:after="0"/>
      </w:pPr>
    </w:p>
    <w:p w14:paraId="411B7A28" w14:textId="77777777" w:rsidR="00E012F6" w:rsidRPr="00E012F6" w:rsidRDefault="00813E82" w:rsidP="00E012F6">
      <w:pPr>
        <w:spacing w:after="0"/>
      </w:pPr>
      <w:r w:rsidRPr="00E012F6">
        <w:rPr>
          <w:b/>
          <w:bCs/>
        </w:rPr>
        <w:t>Waters of the State</w:t>
      </w:r>
      <w:r w:rsidRPr="00E012F6">
        <w:t xml:space="preserve"> – See 38 M.R.S. §361-A (7).</w:t>
      </w:r>
    </w:p>
    <w:p w14:paraId="562A1E61" w14:textId="7CAED887" w:rsidR="00E012F6" w:rsidRPr="00A01342" w:rsidRDefault="00813E82" w:rsidP="00E012F6">
      <w:pPr>
        <w:keepNext/>
        <w:keepLines/>
        <w:spacing w:before="240" w:after="0"/>
        <w:outlineLvl w:val="0"/>
        <w:rPr>
          <w:rFonts w:asciiTheme="majorHAnsi" w:eastAsiaTheme="majorEastAsia" w:hAnsiTheme="majorHAnsi" w:cstheme="majorBidi"/>
          <w:b/>
          <w:bCs/>
          <w:i/>
          <w:iCs/>
          <w:sz w:val="32"/>
          <w:szCs w:val="32"/>
        </w:rPr>
      </w:pPr>
      <w:bookmarkStart w:id="5" w:name="_Toc110348472"/>
      <w:r w:rsidRPr="00A01342">
        <w:rPr>
          <w:rFonts w:asciiTheme="majorHAnsi" w:eastAsiaTheme="majorEastAsia" w:hAnsiTheme="majorHAnsi" w:cstheme="majorBidi"/>
          <w:b/>
          <w:bCs/>
          <w:i/>
          <w:iCs/>
          <w:sz w:val="32"/>
          <w:szCs w:val="32"/>
        </w:rPr>
        <w:t>Section 3 Applicability</w:t>
      </w:r>
      <w:bookmarkEnd w:id="5"/>
    </w:p>
    <w:p w14:paraId="28DC64E1" w14:textId="77777777" w:rsidR="00E012F6" w:rsidRPr="00E012F6" w:rsidRDefault="00813E82" w:rsidP="00E012F6">
      <w:pPr>
        <w:tabs>
          <w:tab w:val="left" w:pos="8370"/>
        </w:tabs>
      </w:pPr>
      <w:r w:rsidRPr="00E012F6">
        <w:rPr>
          <w:noProof/>
          <w:highlight w:val="yellow"/>
        </w:rPr>
        <mc:AlternateContent>
          <mc:Choice Requires="wps">
            <w:drawing>
              <wp:anchor distT="45720" distB="45720" distL="114300" distR="114300" simplePos="0" relativeHeight="251672576" behindDoc="0" locked="0" layoutInCell="1" allowOverlap="1" wp14:anchorId="5EE3755C" wp14:editId="571A2263">
                <wp:simplePos x="0" y="0"/>
                <wp:positionH relativeFrom="margin">
                  <wp:posOffset>0</wp:posOffset>
                </wp:positionH>
                <wp:positionV relativeFrom="paragraph">
                  <wp:posOffset>337185</wp:posOffset>
                </wp:positionV>
                <wp:extent cx="5836920" cy="1625600"/>
                <wp:effectExtent l="0" t="0" r="11430" b="2032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14EB0705" w14:textId="77777777" w:rsidR="00433890" w:rsidRPr="00433890" w:rsidRDefault="00813E82" w:rsidP="00433890">
                            <w:pPr>
                              <w:autoSpaceDE w:val="0"/>
                              <w:autoSpaceDN w:val="0"/>
                              <w:adjustRightInd w:val="0"/>
                              <w:spacing w:after="0" w:line="240" w:lineRule="auto"/>
                              <w:rPr>
                                <w:rFonts w:ascii="Calibri" w:hAnsi="Calibri" w:cs="Calibri"/>
                                <w:sz w:val="24"/>
                                <w:szCs w:val="24"/>
                              </w:rPr>
                            </w:pPr>
                            <w:r>
                              <w:t xml:space="preserve">Note to </w:t>
                            </w:r>
                            <w:r w:rsidR="000940DC">
                              <w:t xml:space="preserve">Maine DEP:  </w:t>
                            </w:r>
                            <w:r w:rsidR="00433890" w:rsidRPr="00433890">
                              <w:rPr>
                                <w:rFonts w:ascii="Calibri" w:hAnsi="Calibri" w:cs="Calibri"/>
                                <w:sz w:val="24"/>
                                <w:szCs w:val="24"/>
                              </w:rPr>
                              <w:t xml:space="preserve">The Town’s Site Plan Review procedures (Chapter 140 Section 77 of the Zoning Ordinance) applies to all development listed as Site Plan review (SP) or Major site plan review (MSP) in Table A.  Minor site plan review is also explicitly required for any new development or redevelopment that disturbs one acre or more of land (see 140-77. B Applicability).  </w:t>
                            </w:r>
                          </w:p>
                          <w:p w14:paraId="1778FF6B" w14:textId="77777777" w:rsidR="00433890" w:rsidRPr="00433890" w:rsidRDefault="00433890" w:rsidP="00433890">
                            <w:pPr>
                              <w:autoSpaceDE w:val="0"/>
                              <w:autoSpaceDN w:val="0"/>
                              <w:adjustRightInd w:val="0"/>
                              <w:spacing w:after="0" w:line="240" w:lineRule="auto"/>
                              <w:rPr>
                                <w:rFonts w:ascii="Calibri" w:hAnsi="Calibri" w:cs="Calibri"/>
                                <w:sz w:val="24"/>
                                <w:szCs w:val="24"/>
                              </w:rPr>
                            </w:pPr>
                          </w:p>
                          <w:p w14:paraId="773D4E14" w14:textId="17EB72FB" w:rsidR="00E012F6" w:rsidRDefault="00433890" w:rsidP="00433890">
                            <w:pPr>
                              <w:autoSpaceDE w:val="0"/>
                              <w:autoSpaceDN w:val="0"/>
                              <w:adjustRightInd w:val="0"/>
                              <w:spacing w:after="0" w:line="240" w:lineRule="auto"/>
                            </w:pPr>
                            <w:r w:rsidRPr="00433890">
                              <w:rPr>
                                <w:rFonts w:ascii="Calibri" w:hAnsi="Calibri" w:cs="Calibri"/>
                                <w:sz w:val="24"/>
                                <w:szCs w:val="24"/>
                              </w:rPr>
                              <w:t xml:space="preserve">In addition, Chapter 121 Subdivision of Land requires a soil erosion and sediment control plan.  </w:t>
                            </w:r>
                          </w:p>
                          <w:p w14:paraId="0774D620" w14:textId="28473A7B" w:rsidR="00A01342" w:rsidRDefault="00A01342" w:rsidP="00A01342">
                            <w:pPr>
                              <w:autoSpaceDE w:val="0"/>
                              <w:autoSpaceDN w:val="0"/>
                              <w:adjustRightInd w:val="0"/>
                              <w:spacing w:after="0" w:line="240" w:lineRule="auto"/>
                            </w:pPr>
                          </w:p>
                          <w:p w14:paraId="3D7D49F5" w14:textId="7BC70052" w:rsidR="00A01342" w:rsidRDefault="00A01342" w:rsidP="00A01342">
                            <w:pPr>
                              <w:autoSpaceDE w:val="0"/>
                              <w:autoSpaceDN w:val="0"/>
                              <w:adjustRightInd w:val="0"/>
                              <w:spacing w:after="0" w:line="240" w:lineRule="auto"/>
                            </w:pPr>
                            <w:r>
                              <w:rPr>
                                <w:rFonts w:ascii="Calibri" w:hAnsi="Calibri" w:cs="Calibri"/>
                                <w:sz w:val="24"/>
                                <w:szCs w:val="24"/>
                              </w:rPr>
                              <w:t>No changes to thresholds are deemed necessary to comply with the MS4 General Permit</w:t>
                            </w:r>
                            <w:r w:rsidR="00293337">
                              <w:rPr>
                                <w:rFonts w:ascii="Calibri" w:hAnsi="Calibri" w:cs="Calibri"/>
                                <w:sz w:val="24"/>
                                <w:szCs w:val="24"/>
                              </w:rPr>
                              <w:t>.</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3755C" id="_x0000_s1034" type="#_x0000_t202" style="position:absolute;margin-left:0;margin-top:26.55pt;width:459.6pt;height:128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">
                <v:textbox style="mso-fit-shape-to-text:t">
                  <w:txbxContent>
                    <w:p w14:paraId="14EB0705" w14:textId="77777777" w:rsidR="00433890" w:rsidRPr="00433890" w:rsidRDefault="00813E82" w:rsidP="00433890">
                      <w:pPr>
                        <w:autoSpaceDE w:val="0"/>
                        <w:autoSpaceDN w:val="0"/>
                        <w:adjustRightInd w:val="0"/>
                        <w:spacing w:after="0" w:line="240" w:lineRule="auto"/>
                        <w:rPr>
                          <w:rFonts w:ascii="Calibri" w:hAnsi="Calibri" w:cs="Calibri"/>
                          <w:sz w:val="24"/>
                          <w:szCs w:val="24"/>
                        </w:rPr>
                      </w:pPr>
                      <w:r>
                        <w:t xml:space="preserve">Note to </w:t>
                      </w:r>
                      <w:r w:rsidR="000940DC">
                        <w:t xml:space="preserve">Maine DEP:  </w:t>
                      </w:r>
                      <w:r w:rsidR="00433890" w:rsidRPr="00433890">
                        <w:rPr>
                          <w:rFonts w:ascii="Calibri" w:hAnsi="Calibri" w:cs="Calibri"/>
                          <w:sz w:val="24"/>
                          <w:szCs w:val="24"/>
                        </w:rPr>
                        <w:t xml:space="preserve">The Town’s Site Plan Review procedures (Chapter 140 Section 77 of the Zoning Ordinance) applies to all development listed as Site Plan review (SP) or Major site plan review (MSP) in Table A.  Minor site plan review is also explicitly required for any new development or redevelopment that disturbs one acre or more of land (see 140-77. B Applicability).  </w:t>
                      </w:r>
                    </w:p>
                    <w:p w14:paraId="1778FF6B" w14:textId="77777777" w:rsidR="00433890" w:rsidRPr="00433890" w:rsidRDefault="00433890" w:rsidP="00433890">
                      <w:pPr>
                        <w:autoSpaceDE w:val="0"/>
                        <w:autoSpaceDN w:val="0"/>
                        <w:adjustRightInd w:val="0"/>
                        <w:spacing w:after="0" w:line="240" w:lineRule="auto"/>
                        <w:rPr>
                          <w:rFonts w:ascii="Calibri" w:hAnsi="Calibri" w:cs="Calibri"/>
                          <w:sz w:val="24"/>
                          <w:szCs w:val="24"/>
                        </w:rPr>
                      </w:pPr>
                    </w:p>
                    <w:p w14:paraId="773D4E14" w14:textId="17EB72FB" w:rsidR="00E012F6" w:rsidRDefault="00433890" w:rsidP="00433890">
                      <w:pPr>
                        <w:autoSpaceDE w:val="0"/>
                        <w:autoSpaceDN w:val="0"/>
                        <w:adjustRightInd w:val="0"/>
                        <w:spacing w:after="0" w:line="240" w:lineRule="auto"/>
                      </w:pPr>
                      <w:r w:rsidRPr="00433890">
                        <w:rPr>
                          <w:rFonts w:ascii="Calibri" w:hAnsi="Calibri" w:cs="Calibri"/>
                          <w:sz w:val="24"/>
                          <w:szCs w:val="24"/>
                        </w:rPr>
                        <w:t xml:space="preserve">In addition, Chapter 121 Subdivision of Land requires a soil erosion and sediment control plan.  </w:t>
                      </w:r>
                    </w:p>
                    <w:p w14:paraId="0774D620" w14:textId="28473A7B" w:rsidR="00A01342" w:rsidRDefault="00A01342" w:rsidP="00A01342">
                      <w:pPr>
                        <w:autoSpaceDE w:val="0"/>
                        <w:autoSpaceDN w:val="0"/>
                        <w:adjustRightInd w:val="0"/>
                        <w:spacing w:after="0" w:line="240" w:lineRule="auto"/>
                      </w:pPr>
                    </w:p>
                    <w:p w14:paraId="3D7D49F5" w14:textId="7BC70052" w:rsidR="00A01342" w:rsidRDefault="00A01342" w:rsidP="00A01342">
                      <w:pPr>
                        <w:autoSpaceDE w:val="0"/>
                        <w:autoSpaceDN w:val="0"/>
                        <w:adjustRightInd w:val="0"/>
                        <w:spacing w:after="0" w:line="240" w:lineRule="auto"/>
                      </w:pPr>
                      <w:r>
                        <w:rPr>
                          <w:rFonts w:ascii="Calibri" w:hAnsi="Calibri" w:cs="Calibri"/>
                          <w:sz w:val="24"/>
                          <w:szCs w:val="24"/>
                        </w:rPr>
                        <w:t>No changes to thresholds are deemed necessary to comply with the MS4 General Permit</w:t>
                      </w:r>
                      <w:r w:rsidR="00293337">
                        <w:rPr>
                          <w:rFonts w:ascii="Calibri" w:hAnsi="Calibri" w:cs="Calibri"/>
                          <w:sz w:val="24"/>
                          <w:szCs w:val="24"/>
                        </w:rPr>
                        <w:t>.</w:t>
                      </w:r>
                    </w:p>
                  </w:txbxContent>
                </v:textbox>
                <w10:wrap type="topAndBottom" anchorx="margin"/>
              </v:shape>
            </w:pict>
          </mc:Fallback>
        </mc:AlternateContent>
      </w:r>
    </w:p>
    <w:p w14:paraId="2A16C5F6" w14:textId="77777777" w:rsidR="00E012F6" w:rsidRPr="00E012F6" w:rsidRDefault="00E012F6" w:rsidP="00E012F6">
      <w:pPr>
        <w:tabs>
          <w:tab w:val="left" w:pos="8370"/>
        </w:tabs>
      </w:pPr>
    </w:p>
    <w:p w14:paraId="46B52703" w14:textId="733A31F6" w:rsidR="00E012F6" w:rsidRPr="00E012F6" w:rsidRDefault="00813E82" w:rsidP="00E012F6">
      <w:pPr>
        <w:tabs>
          <w:tab w:val="left" w:pos="8370"/>
        </w:tabs>
      </w:pPr>
      <w:r w:rsidRPr="00E012F6">
        <w:t>The LID Performance Standards conta</w:t>
      </w:r>
      <w:r w:rsidRPr="00897487">
        <w:t xml:space="preserve">ined in Section 7 </w:t>
      </w:r>
      <w:r w:rsidR="00B76A87" w:rsidRPr="00897487">
        <w:t xml:space="preserve">of this Ordinance </w:t>
      </w:r>
      <w:r w:rsidRPr="00897487">
        <w:t xml:space="preserve">apply to any </w:t>
      </w:r>
      <w:r w:rsidR="00B76A87" w:rsidRPr="00403D3E">
        <w:t xml:space="preserve">Project </w:t>
      </w:r>
      <w:r w:rsidR="00B03DC1" w:rsidRPr="00403D3E">
        <w:t>in the Urbanized Area</w:t>
      </w:r>
      <w:r w:rsidR="00B03DC1" w:rsidRPr="00897487">
        <w:t xml:space="preserve"> </w:t>
      </w:r>
      <w:r w:rsidR="00B361F7" w:rsidRPr="00897487">
        <w:t>for which an</w:t>
      </w:r>
      <w:r w:rsidR="00B361F7">
        <w:t xml:space="preserve"> application for subdivision or site plan approval is filed with</w:t>
      </w:r>
      <w:r w:rsidRPr="00E012F6">
        <w:t xml:space="preserve"> the </w:t>
      </w:r>
      <w:r w:rsidR="00B76A87">
        <w:t>M</w:t>
      </w:r>
      <w:r w:rsidR="00B76A87" w:rsidRPr="00E012F6">
        <w:t xml:space="preserve">unicipality </w:t>
      </w:r>
      <w:r w:rsidR="00B361F7">
        <w:t xml:space="preserve">on or </w:t>
      </w:r>
      <w:r w:rsidRPr="00E012F6">
        <w:t xml:space="preserve">after </w:t>
      </w:r>
      <w:r w:rsidR="000E34B6">
        <w:t>7</w:t>
      </w:r>
      <w:r w:rsidRPr="00E012F6">
        <w:t>/</w:t>
      </w:r>
      <w:r w:rsidR="000E34B6">
        <w:t>1</w:t>
      </w:r>
      <w:r w:rsidRPr="00E012F6">
        <w:t xml:space="preserve">/2024, which results in: </w:t>
      </w:r>
    </w:p>
    <w:p w14:paraId="2EA68438" w14:textId="513E36BC" w:rsidR="00E012F6" w:rsidRPr="00E012F6" w:rsidRDefault="00813E82" w:rsidP="00E012F6">
      <w:pPr>
        <w:numPr>
          <w:ilvl w:val="0"/>
          <w:numId w:val="2"/>
        </w:numPr>
        <w:tabs>
          <w:tab w:val="left" w:pos="8370"/>
        </w:tabs>
        <w:contextualSpacing/>
      </w:pPr>
      <w:r w:rsidRPr="00E012F6">
        <w:t xml:space="preserve">Disturbed Area of one or more acres of land, or </w:t>
      </w:r>
    </w:p>
    <w:p w14:paraId="6B2CE480" w14:textId="26CD5D2B" w:rsidR="00E012F6" w:rsidRPr="00E012F6" w:rsidRDefault="00813E82" w:rsidP="00403D3E">
      <w:pPr>
        <w:tabs>
          <w:tab w:val="left" w:pos="8370"/>
        </w:tabs>
        <w:ind w:left="720"/>
        <w:contextualSpacing/>
        <w:rPr>
          <w:i/>
          <w:iCs/>
          <w:color w:val="0070C0"/>
        </w:rPr>
      </w:pPr>
      <w:r w:rsidRPr="00E012F6">
        <w:lastRenderedPageBreak/>
        <w:t xml:space="preserve">Disturbed Area that is less than one acre of land if the Construction Activity creating Disturbed Area </w:t>
      </w:r>
      <w:r w:rsidR="00CB4B95">
        <w:t xml:space="preserve">is </w:t>
      </w:r>
      <w:r w:rsidRPr="00E012F6">
        <w:t xml:space="preserve">less than one acre of land </w:t>
      </w:r>
      <w:r w:rsidR="00CB4B95">
        <w:t xml:space="preserve">and </w:t>
      </w:r>
      <w:r w:rsidRPr="00E012F6">
        <w:t>is part of a larger Common Plan of Development or Sale that as approved or amended would create Disturbed Area of one acre or more</w:t>
      </w:r>
      <w:r w:rsidR="00897487">
        <w:rPr>
          <w:color w:val="0070C0"/>
        </w:rPr>
        <w:t>.</w:t>
      </w:r>
    </w:p>
    <w:p w14:paraId="023733F5" w14:textId="4EEF4B52" w:rsidR="00230429" w:rsidRDefault="00230429" w:rsidP="00E012F6">
      <w:pPr>
        <w:keepNext/>
        <w:keepLines/>
        <w:spacing w:after="0"/>
        <w:outlineLvl w:val="0"/>
        <w:rPr>
          <w:rFonts w:asciiTheme="majorHAnsi" w:eastAsiaTheme="majorEastAsia" w:hAnsiTheme="majorHAnsi" w:cstheme="majorBidi"/>
          <w:b/>
          <w:bCs/>
          <w:color w:val="538135" w:themeColor="accent6" w:themeShade="BF"/>
          <w:sz w:val="32"/>
          <w:szCs w:val="32"/>
        </w:rPr>
      </w:pPr>
    </w:p>
    <w:p w14:paraId="3446F285" w14:textId="24D10846" w:rsidR="00E012F6" w:rsidRPr="00E84981" w:rsidRDefault="00813E82" w:rsidP="00E012F6">
      <w:pPr>
        <w:keepNext/>
        <w:keepLines/>
        <w:spacing w:after="0"/>
        <w:outlineLvl w:val="0"/>
        <w:rPr>
          <w:rFonts w:asciiTheme="majorHAnsi" w:eastAsiaTheme="majorEastAsia" w:hAnsiTheme="majorHAnsi" w:cstheme="majorBidi"/>
          <w:b/>
          <w:bCs/>
          <w:i/>
          <w:iCs/>
          <w:color w:val="538135" w:themeColor="accent6" w:themeShade="BF"/>
          <w:sz w:val="32"/>
          <w:szCs w:val="32"/>
        </w:rPr>
      </w:pPr>
      <w:bookmarkStart w:id="6" w:name="_Toc110348473"/>
      <w:r w:rsidRPr="00E84981">
        <w:rPr>
          <w:rFonts w:asciiTheme="majorHAnsi" w:eastAsiaTheme="majorEastAsia" w:hAnsiTheme="majorHAnsi" w:cstheme="majorBidi"/>
          <w:b/>
          <w:bCs/>
          <w:i/>
          <w:iCs/>
          <w:color w:val="538135" w:themeColor="accent6" w:themeShade="BF"/>
          <w:sz w:val="32"/>
          <w:szCs w:val="32"/>
        </w:rPr>
        <w:t>Section 4 Procedure</w:t>
      </w:r>
      <w:bookmarkEnd w:id="6"/>
    </w:p>
    <w:p w14:paraId="20D2A113" w14:textId="77777777" w:rsidR="00E012F6" w:rsidRPr="00E012F6" w:rsidRDefault="00813E82" w:rsidP="00E012F6">
      <w:r w:rsidRPr="00E012F6">
        <w:rPr>
          <w:noProof/>
          <w:highlight w:val="yellow"/>
        </w:rPr>
        <mc:AlternateContent>
          <mc:Choice Requires="wps">
            <w:drawing>
              <wp:anchor distT="45720" distB="45720" distL="114300" distR="114300" simplePos="0" relativeHeight="251662336" behindDoc="0" locked="0" layoutInCell="1" allowOverlap="1" wp14:anchorId="20A6133F" wp14:editId="1E3D2537">
                <wp:simplePos x="0" y="0"/>
                <wp:positionH relativeFrom="margin">
                  <wp:posOffset>0</wp:posOffset>
                </wp:positionH>
                <wp:positionV relativeFrom="paragraph">
                  <wp:posOffset>336550</wp:posOffset>
                </wp:positionV>
                <wp:extent cx="5836920" cy="1625600"/>
                <wp:effectExtent l="0" t="0" r="1143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60E2EC8C" w14:textId="4583D223" w:rsidR="00E012F6" w:rsidRDefault="00813E82" w:rsidP="00E012F6">
                            <w:r>
                              <w:t xml:space="preserve">Note to </w:t>
                            </w:r>
                            <w:r w:rsidR="003B4B75">
                              <w:t xml:space="preserve">Maine </w:t>
                            </w:r>
                            <w:r w:rsidR="00396559">
                              <w:t>DEP</w:t>
                            </w:r>
                            <w:r w:rsidR="00FD521F">
                              <w:t>:</w:t>
                            </w:r>
                            <w:r w:rsidR="00396559">
                              <w:t xml:space="preserve">  Review and approval of project subject to the LID performance standards will be concurrent with Site Plan Review</w:t>
                            </w:r>
                            <w:r w:rsidR="00171416">
                              <w:t xml:space="preserve"> or Subdivision Review</w:t>
                            </w:r>
                            <w:r w:rsidR="00396559">
                              <w:t xml:space="preserve">.  </w:t>
                            </w:r>
                            <w: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A6133F" id="_x0000_s1035" type="#_x0000_t202" style="position:absolute;margin-left:0;margin-top:26.5pt;width:459.6pt;height:128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">
                <v:textbox style="mso-fit-shape-to-text:t">
                  <w:txbxContent>
                    <w:p w14:paraId="60E2EC8C" w14:textId="4583D223" w:rsidR="00E012F6" w:rsidRDefault="00813E82" w:rsidP="00E012F6">
                      <w:r>
                        <w:t xml:space="preserve">Note to </w:t>
                      </w:r>
                      <w:r w:rsidR="003B4B75">
                        <w:t xml:space="preserve">Maine </w:t>
                      </w:r>
                      <w:r w:rsidR="00396559">
                        <w:t>DEP</w:t>
                      </w:r>
                      <w:r w:rsidR="00FD521F">
                        <w:t>:</w:t>
                      </w:r>
                      <w:r w:rsidR="00396559">
                        <w:t xml:space="preserve">  Review and approval of project subject to the LID performance standards will be concurrent with Site Plan Review</w:t>
                      </w:r>
                      <w:r w:rsidR="00171416">
                        <w:t xml:space="preserve"> or Subdivision Review</w:t>
                      </w:r>
                      <w:r w:rsidR="00396559">
                        <w:t xml:space="preserve">.  </w:t>
                      </w:r>
                      <w:r>
                        <w:t xml:space="preserve"> </w:t>
                      </w:r>
                    </w:p>
                  </w:txbxContent>
                </v:textbox>
                <w10:wrap type="topAndBottom" anchorx="margin"/>
              </v:shape>
            </w:pict>
          </mc:Fallback>
        </mc:AlternateContent>
      </w:r>
    </w:p>
    <w:p w14:paraId="4B7A17B0" w14:textId="77777777" w:rsidR="00E012F6" w:rsidRPr="00E012F6" w:rsidRDefault="00E012F6" w:rsidP="00E012F6"/>
    <w:p w14:paraId="25EBA736" w14:textId="77777777" w:rsidR="00E012F6" w:rsidRPr="00715878" w:rsidRDefault="00813E82" w:rsidP="00E012F6">
      <w:pPr>
        <w:keepNext/>
        <w:keepLines/>
        <w:spacing w:before="240" w:after="0"/>
        <w:outlineLvl w:val="0"/>
        <w:rPr>
          <w:rFonts w:asciiTheme="majorHAnsi" w:eastAsiaTheme="majorEastAsia" w:hAnsiTheme="majorHAnsi" w:cstheme="majorBidi"/>
          <w:b/>
          <w:bCs/>
          <w:i/>
          <w:iCs/>
          <w:sz w:val="32"/>
          <w:szCs w:val="32"/>
        </w:rPr>
      </w:pPr>
      <w:bookmarkStart w:id="7" w:name="_Toc110348474"/>
      <w:r w:rsidRPr="00715878">
        <w:rPr>
          <w:rFonts w:asciiTheme="majorHAnsi" w:eastAsiaTheme="majorEastAsia" w:hAnsiTheme="majorHAnsi" w:cstheme="majorBidi"/>
          <w:b/>
          <w:bCs/>
          <w:i/>
          <w:iCs/>
          <w:sz w:val="32"/>
          <w:szCs w:val="32"/>
        </w:rPr>
        <w:t>Section 5 Submission Requirements</w:t>
      </w:r>
      <w:bookmarkEnd w:id="7"/>
    </w:p>
    <w:p w14:paraId="5C7A8826" w14:textId="77777777" w:rsidR="00E012F6" w:rsidRPr="00E012F6" w:rsidRDefault="00813E82" w:rsidP="00E012F6">
      <w:pPr>
        <w:rPr>
          <w:highlight w:val="yellow"/>
        </w:rPr>
      </w:pPr>
      <w:r w:rsidRPr="00E012F6">
        <w:rPr>
          <w:noProof/>
          <w:highlight w:val="yellow"/>
        </w:rPr>
        <mc:AlternateContent>
          <mc:Choice Requires="wps">
            <w:drawing>
              <wp:anchor distT="45720" distB="45720" distL="114300" distR="114300" simplePos="0" relativeHeight="251664384" behindDoc="0" locked="0" layoutInCell="1" allowOverlap="1" wp14:anchorId="2AC973D7" wp14:editId="0D6DD62D">
                <wp:simplePos x="0" y="0"/>
                <wp:positionH relativeFrom="margin">
                  <wp:posOffset>0</wp:posOffset>
                </wp:positionH>
                <wp:positionV relativeFrom="paragraph">
                  <wp:posOffset>327025</wp:posOffset>
                </wp:positionV>
                <wp:extent cx="5836920" cy="1625600"/>
                <wp:effectExtent l="0" t="0" r="11430" b="2032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2C817B7B" w14:textId="574266DC" w:rsidR="00E012F6" w:rsidRDefault="00813E82" w:rsidP="00E012F6">
                            <w:r>
                              <w:t xml:space="preserve">Note to </w:t>
                            </w:r>
                            <w:r w:rsidR="00FD521F">
                              <w:t xml:space="preserve">Maine </w:t>
                            </w:r>
                            <w:r w:rsidR="00715878">
                              <w:t>DEP</w:t>
                            </w:r>
                            <w:r w:rsidR="00FD521F">
                              <w:t>:</w:t>
                            </w:r>
                            <w:r w:rsidR="003B4B75">
                              <w:t xml:space="preserve"> </w:t>
                            </w:r>
                            <w:r w:rsidR="00FD521F">
                              <w:t>T</w:t>
                            </w:r>
                            <w:r w:rsidR="00715878">
                              <w:t xml:space="preserve">he following submission requirements will be added to the </w:t>
                            </w:r>
                            <w:r w:rsidR="00A71FAC">
                              <w:t>Town’s Code</w:t>
                            </w:r>
                            <w:r w:rsidR="00715878">
                              <w:t xml:space="preserve">. </w:t>
                            </w:r>
                            <w: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C973D7" id="_x0000_s1036" type="#_x0000_t202" style="position:absolute;margin-left:0;margin-top:25.75pt;width:459.6pt;height:128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">
                <v:textbox style="mso-fit-shape-to-text:t">
                  <w:txbxContent>
                    <w:p w14:paraId="2C817B7B" w14:textId="574266DC" w:rsidR="00E012F6" w:rsidRDefault="00813E82" w:rsidP="00E012F6">
                      <w:r>
                        <w:t xml:space="preserve">Note to </w:t>
                      </w:r>
                      <w:r w:rsidR="00FD521F">
                        <w:t xml:space="preserve">Maine </w:t>
                      </w:r>
                      <w:r w:rsidR="00715878">
                        <w:t>DEP</w:t>
                      </w:r>
                      <w:r w:rsidR="00FD521F">
                        <w:t>:</w:t>
                      </w:r>
                      <w:r w:rsidR="003B4B75">
                        <w:t xml:space="preserve"> </w:t>
                      </w:r>
                      <w:r w:rsidR="00FD521F">
                        <w:t>T</w:t>
                      </w:r>
                      <w:r w:rsidR="00715878">
                        <w:t xml:space="preserve">he following submission requirements will be added to the </w:t>
                      </w:r>
                      <w:r w:rsidR="00A71FAC">
                        <w:t>Town’s Code</w:t>
                      </w:r>
                      <w:r w:rsidR="00715878">
                        <w:t xml:space="preserve">. </w:t>
                      </w:r>
                      <w:r>
                        <w:t xml:space="preserve"> </w:t>
                      </w:r>
                    </w:p>
                  </w:txbxContent>
                </v:textbox>
                <w10:wrap type="topAndBottom" anchorx="margin"/>
              </v:shape>
            </w:pict>
          </mc:Fallback>
        </mc:AlternateContent>
      </w:r>
    </w:p>
    <w:p w14:paraId="63C60939" w14:textId="390EFD37" w:rsidR="00E012F6" w:rsidRPr="00715878" w:rsidRDefault="00813E82" w:rsidP="00E012F6">
      <w:pPr>
        <w:keepNext/>
        <w:keepLines/>
        <w:spacing w:before="40" w:after="0"/>
        <w:ind w:left="360"/>
        <w:outlineLvl w:val="1"/>
        <w:rPr>
          <w:rFonts w:asciiTheme="majorHAnsi" w:eastAsiaTheme="majorEastAsia" w:hAnsiTheme="majorHAnsi" w:cstheme="majorBidi"/>
          <w:i/>
          <w:iCs/>
          <w:sz w:val="26"/>
          <w:szCs w:val="26"/>
        </w:rPr>
      </w:pPr>
      <w:bookmarkStart w:id="8" w:name="_Toc110348475"/>
      <w:r w:rsidRPr="00715878">
        <w:rPr>
          <w:rFonts w:asciiTheme="majorHAnsi" w:eastAsiaTheme="majorEastAsia" w:hAnsiTheme="majorHAnsi" w:cstheme="majorBidi"/>
          <w:i/>
          <w:iCs/>
          <w:sz w:val="26"/>
          <w:szCs w:val="26"/>
        </w:rPr>
        <w:t xml:space="preserve">5.1 </w:t>
      </w:r>
      <w:r w:rsidR="00447DFC" w:rsidRPr="00715878">
        <w:rPr>
          <w:rFonts w:asciiTheme="majorHAnsi" w:eastAsiaTheme="majorEastAsia" w:hAnsiTheme="majorHAnsi" w:cstheme="majorBidi"/>
          <w:i/>
          <w:iCs/>
          <w:sz w:val="26"/>
          <w:szCs w:val="26"/>
        </w:rPr>
        <w:t xml:space="preserve">Project </w:t>
      </w:r>
      <w:r w:rsidRPr="00715878">
        <w:rPr>
          <w:rFonts w:asciiTheme="majorHAnsi" w:eastAsiaTheme="majorEastAsia" w:hAnsiTheme="majorHAnsi" w:cstheme="majorBidi"/>
          <w:i/>
          <w:iCs/>
          <w:sz w:val="26"/>
          <w:szCs w:val="26"/>
        </w:rPr>
        <w:t>Narrative</w:t>
      </w:r>
      <w:bookmarkEnd w:id="8"/>
      <w:r w:rsidRPr="00715878">
        <w:rPr>
          <w:rFonts w:asciiTheme="majorHAnsi" w:eastAsiaTheme="majorEastAsia" w:hAnsiTheme="majorHAnsi" w:cstheme="majorBidi"/>
          <w:i/>
          <w:iCs/>
          <w:sz w:val="26"/>
          <w:szCs w:val="26"/>
        </w:rPr>
        <w:t xml:space="preserve"> </w:t>
      </w:r>
    </w:p>
    <w:p w14:paraId="3F5CAD5E" w14:textId="634DAF86" w:rsidR="00E012F6" w:rsidRPr="00715878" w:rsidRDefault="00813E82" w:rsidP="00005643">
      <w:pPr>
        <w:ind w:left="360"/>
        <w:rPr>
          <w:i/>
          <w:iCs/>
        </w:rPr>
      </w:pPr>
      <w:r w:rsidRPr="00715878">
        <w:rPr>
          <w:i/>
          <w:iCs/>
        </w:rPr>
        <w:t xml:space="preserve">The applicant shall provide a </w:t>
      </w:r>
      <w:r w:rsidR="00447DFC" w:rsidRPr="00715878">
        <w:rPr>
          <w:i/>
          <w:iCs/>
        </w:rPr>
        <w:t xml:space="preserve">Project </w:t>
      </w:r>
      <w:r w:rsidRPr="00715878">
        <w:rPr>
          <w:i/>
          <w:iCs/>
        </w:rPr>
        <w:t>narrative describing:</w:t>
      </w:r>
    </w:p>
    <w:p w14:paraId="6173CAEF" w14:textId="07CF3D79" w:rsidR="00E012F6" w:rsidRPr="00715878" w:rsidRDefault="00813E82" w:rsidP="00E012F6">
      <w:pPr>
        <w:numPr>
          <w:ilvl w:val="0"/>
          <w:numId w:val="25"/>
        </w:numPr>
        <w:contextualSpacing/>
      </w:pPr>
      <w:r w:rsidRPr="00715878">
        <w:rPr>
          <w:i/>
          <w:iCs/>
        </w:rPr>
        <w:t xml:space="preserve">the overall approach to </w:t>
      </w:r>
      <w:r w:rsidR="0041014B" w:rsidRPr="00715878">
        <w:rPr>
          <w:i/>
          <w:iCs/>
        </w:rPr>
        <w:t xml:space="preserve">Stormwater </w:t>
      </w:r>
      <w:r w:rsidRPr="00715878">
        <w:rPr>
          <w:i/>
          <w:iCs/>
        </w:rPr>
        <w:t xml:space="preserve">management at the </w:t>
      </w:r>
      <w:r w:rsidR="00447DFC" w:rsidRPr="00715878">
        <w:rPr>
          <w:i/>
          <w:iCs/>
        </w:rPr>
        <w:t>Project S</w:t>
      </w:r>
      <w:r w:rsidRPr="00715878">
        <w:rPr>
          <w:i/>
          <w:iCs/>
        </w:rPr>
        <w:t>ite</w:t>
      </w:r>
      <w:r w:rsidR="001434CF" w:rsidRPr="00715878">
        <w:rPr>
          <w:i/>
          <w:iCs/>
        </w:rPr>
        <w:t>,</w:t>
      </w:r>
      <w:r w:rsidRPr="00715878">
        <w:rPr>
          <w:i/>
          <w:iCs/>
        </w:rPr>
        <w:t xml:space="preserve"> </w:t>
      </w:r>
    </w:p>
    <w:p w14:paraId="323D2038" w14:textId="1E9634A2" w:rsidR="00E012F6" w:rsidRPr="00715878" w:rsidRDefault="00813E82" w:rsidP="00E012F6">
      <w:pPr>
        <w:numPr>
          <w:ilvl w:val="0"/>
          <w:numId w:val="25"/>
        </w:numPr>
        <w:contextualSpacing/>
      </w:pPr>
      <w:r w:rsidRPr="00715878">
        <w:rPr>
          <w:i/>
          <w:iCs/>
        </w:rPr>
        <w:t>a listing of Stormwater Treatment Measures that will be in use</w:t>
      </w:r>
      <w:r w:rsidR="00447DFC" w:rsidRPr="00715878">
        <w:rPr>
          <w:i/>
          <w:iCs/>
        </w:rPr>
        <w:t>, stating</w:t>
      </w:r>
      <w:r w:rsidRPr="00715878">
        <w:rPr>
          <w:i/>
          <w:iCs/>
        </w:rPr>
        <w:t xml:space="preserve"> which will be maintained privately and which will be offered to the </w:t>
      </w:r>
      <w:r w:rsidR="00447DFC" w:rsidRPr="00715878">
        <w:rPr>
          <w:i/>
          <w:iCs/>
        </w:rPr>
        <w:t xml:space="preserve">Municipality </w:t>
      </w:r>
      <w:r w:rsidRPr="00715878">
        <w:rPr>
          <w:i/>
          <w:iCs/>
        </w:rPr>
        <w:t>for</w:t>
      </w:r>
      <w:r w:rsidR="00447DFC" w:rsidRPr="00715878">
        <w:rPr>
          <w:i/>
          <w:iCs/>
        </w:rPr>
        <w:t xml:space="preserve"> acceptance and</w:t>
      </w:r>
      <w:r w:rsidRPr="00715878">
        <w:rPr>
          <w:i/>
          <w:iCs/>
        </w:rPr>
        <w:t xml:space="preserve"> operation</w:t>
      </w:r>
      <w:r w:rsidR="001434CF" w:rsidRPr="00715878">
        <w:rPr>
          <w:i/>
          <w:iCs/>
        </w:rPr>
        <w:t>,</w:t>
      </w:r>
    </w:p>
    <w:p w14:paraId="6E09E5AC" w14:textId="6A8A0A68" w:rsidR="00E012F6" w:rsidRPr="00715878" w:rsidRDefault="00813E82" w:rsidP="00E012F6">
      <w:pPr>
        <w:numPr>
          <w:ilvl w:val="0"/>
          <w:numId w:val="25"/>
        </w:numPr>
        <w:contextualSpacing/>
      </w:pPr>
      <w:r w:rsidRPr="00715878">
        <w:rPr>
          <w:i/>
          <w:iCs/>
        </w:rPr>
        <w:t xml:space="preserve">how they have prioritized protection of the sensitive areas from disturbance as required in Section </w:t>
      </w:r>
      <w:r w:rsidR="00A71FAC">
        <w:rPr>
          <w:i/>
          <w:iCs/>
          <w:u w:val="single"/>
        </w:rPr>
        <w:t>7</w:t>
      </w:r>
      <w:r w:rsidRPr="00715878">
        <w:rPr>
          <w:i/>
          <w:iCs/>
        </w:rPr>
        <w:t xml:space="preserve">, </w:t>
      </w:r>
      <w:r w:rsidR="001434CF" w:rsidRPr="00715878">
        <w:rPr>
          <w:i/>
          <w:iCs/>
        </w:rPr>
        <w:t>and</w:t>
      </w:r>
    </w:p>
    <w:p w14:paraId="0CBCF5D1" w14:textId="35127747" w:rsidR="00E012F6" w:rsidRPr="00715878" w:rsidRDefault="00813E82" w:rsidP="00E012F6">
      <w:pPr>
        <w:numPr>
          <w:ilvl w:val="0"/>
          <w:numId w:val="25"/>
        </w:numPr>
        <w:contextualSpacing/>
      </w:pPr>
      <w:r w:rsidRPr="00715878">
        <w:rPr>
          <w:i/>
          <w:iCs/>
        </w:rPr>
        <w:t xml:space="preserve">a rationale for any </w:t>
      </w:r>
      <w:r w:rsidR="000153A6" w:rsidRPr="00715878">
        <w:rPr>
          <w:i/>
          <w:iCs/>
        </w:rPr>
        <w:t xml:space="preserve">waivers </w:t>
      </w:r>
      <w:r w:rsidRPr="00715878">
        <w:rPr>
          <w:i/>
          <w:iCs/>
        </w:rPr>
        <w:t>from performance standards (see Section 7)</w:t>
      </w:r>
      <w:r w:rsidR="001434CF" w:rsidRPr="00715878">
        <w:rPr>
          <w:i/>
          <w:iCs/>
        </w:rPr>
        <w:t>.</w:t>
      </w:r>
    </w:p>
    <w:p w14:paraId="1BA2AA14" w14:textId="77777777" w:rsidR="001434CF" w:rsidRPr="00715878" w:rsidRDefault="001434CF" w:rsidP="00E012F6">
      <w:pPr>
        <w:keepNext/>
        <w:keepLines/>
        <w:spacing w:before="40" w:after="0"/>
        <w:ind w:left="360"/>
        <w:outlineLvl w:val="1"/>
        <w:rPr>
          <w:rFonts w:asciiTheme="majorHAnsi" w:eastAsiaTheme="majorEastAsia" w:hAnsiTheme="majorHAnsi" w:cstheme="majorBidi"/>
          <w:i/>
          <w:iCs/>
          <w:sz w:val="26"/>
          <w:szCs w:val="26"/>
        </w:rPr>
      </w:pPr>
    </w:p>
    <w:p w14:paraId="482F0FFE" w14:textId="5BDBDC05" w:rsidR="00E012F6" w:rsidRPr="00715878" w:rsidRDefault="00813E82" w:rsidP="00E012F6">
      <w:pPr>
        <w:keepNext/>
        <w:keepLines/>
        <w:spacing w:before="40" w:after="0"/>
        <w:ind w:left="360"/>
        <w:outlineLvl w:val="1"/>
        <w:rPr>
          <w:rFonts w:asciiTheme="majorHAnsi" w:eastAsiaTheme="majorEastAsia" w:hAnsiTheme="majorHAnsi" w:cstheme="majorBidi"/>
          <w:i/>
          <w:iCs/>
          <w:sz w:val="26"/>
          <w:szCs w:val="26"/>
        </w:rPr>
      </w:pPr>
      <w:bookmarkStart w:id="9" w:name="_Toc110348476"/>
      <w:r w:rsidRPr="00715878">
        <w:rPr>
          <w:rFonts w:asciiTheme="majorHAnsi" w:eastAsiaTheme="majorEastAsia" w:hAnsiTheme="majorHAnsi" w:cstheme="majorBidi"/>
          <w:i/>
          <w:iCs/>
          <w:sz w:val="26"/>
          <w:szCs w:val="26"/>
        </w:rPr>
        <w:t xml:space="preserve">5.2 </w:t>
      </w:r>
      <w:bookmarkStart w:id="10" w:name="_Hlk89684921"/>
      <w:r w:rsidR="000153A6" w:rsidRPr="00715878">
        <w:rPr>
          <w:rFonts w:asciiTheme="majorHAnsi" w:eastAsiaTheme="majorEastAsia" w:hAnsiTheme="majorHAnsi" w:cstheme="majorBidi"/>
          <w:i/>
          <w:iCs/>
          <w:sz w:val="26"/>
          <w:szCs w:val="26"/>
        </w:rPr>
        <w:t xml:space="preserve">Project </w:t>
      </w:r>
      <w:r w:rsidRPr="00715878">
        <w:rPr>
          <w:rFonts w:asciiTheme="majorHAnsi" w:eastAsiaTheme="majorEastAsia" w:hAnsiTheme="majorHAnsi" w:cstheme="majorBidi"/>
          <w:i/>
          <w:iCs/>
          <w:sz w:val="26"/>
          <w:szCs w:val="26"/>
        </w:rPr>
        <w:t>Contacts and Qualifications</w:t>
      </w:r>
      <w:bookmarkEnd w:id="9"/>
      <w:bookmarkEnd w:id="10"/>
      <w:r w:rsidRPr="00715878">
        <w:rPr>
          <w:rFonts w:asciiTheme="majorHAnsi" w:eastAsiaTheme="majorEastAsia" w:hAnsiTheme="majorHAnsi" w:cstheme="majorBidi"/>
          <w:i/>
          <w:iCs/>
          <w:sz w:val="26"/>
          <w:szCs w:val="26"/>
        </w:rPr>
        <w:t xml:space="preserve"> </w:t>
      </w:r>
    </w:p>
    <w:p w14:paraId="50855E89" w14:textId="77777777" w:rsidR="00E012F6" w:rsidRPr="00715878" w:rsidRDefault="00813E82" w:rsidP="00E012F6">
      <w:pPr>
        <w:ind w:left="360"/>
        <w:rPr>
          <w:i/>
          <w:iCs/>
        </w:rPr>
      </w:pPr>
      <w:r w:rsidRPr="00715878">
        <w:rPr>
          <w:i/>
          <w:iCs/>
        </w:rPr>
        <w:t xml:space="preserve">The applicant shall provide contact information (i.e., name, company if applicable, phone number, physical address, and email address) as described below: </w:t>
      </w:r>
    </w:p>
    <w:p w14:paraId="278890C0" w14:textId="77777777" w:rsidR="00E012F6" w:rsidRPr="00715878" w:rsidRDefault="00813E82" w:rsidP="00E012F6">
      <w:pPr>
        <w:numPr>
          <w:ilvl w:val="0"/>
          <w:numId w:val="3"/>
        </w:numPr>
        <w:contextualSpacing/>
      </w:pPr>
      <w:r w:rsidRPr="00715878">
        <w:t>Maine Licensed Landscape Architect</w:t>
      </w:r>
    </w:p>
    <w:p w14:paraId="3D25ED91" w14:textId="77777777" w:rsidR="00E012F6" w:rsidRPr="00715878" w:rsidRDefault="00813E82" w:rsidP="00E012F6">
      <w:pPr>
        <w:numPr>
          <w:ilvl w:val="0"/>
          <w:numId w:val="3"/>
        </w:numPr>
        <w:contextualSpacing/>
      </w:pPr>
      <w:r w:rsidRPr="00715878">
        <w:t>Maine Certified Soil Scientist</w:t>
      </w:r>
    </w:p>
    <w:p w14:paraId="7317A904" w14:textId="77777777" w:rsidR="00E012F6" w:rsidRPr="00715878" w:rsidRDefault="00813E82" w:rsidP="00E012F6">
      <w:pPr>
        <w:numPr>
          <w:ilvl w:val="0"/>
          <w:numId w:val="3"/>
        </w:numPr>
        <w:contextualSpacing/>
      </w:pPr>
      <w:r w:rsidRPr="00715878">
        <w:t>Maine Professional Engineer</w:t>
      </w:r>
    </w:p>
    <w:p w14:paraId="4B2BE7CA" w14:textId="77777777" w:rsidR="001434CF" w:rsidRPr="00715878" w:rsidRDefault="001434CF" w:rsidP="00E012F6">
      <w:pPr>
        <w:keepNext/>
        <w:keepLines/>
        <w:spacing w:before="40" w:after="0"/>
        <w:ind w:left="360"/>
        <w:outlineLvl w:val="1"/>
        <w:rPr>
          <w:rFonts w:asciiTheme="majorHAnsi" w:eastAsiaTheme="majorEastAsia" w:hAnsiTheme="majorHAnsi" w:cstheme="majorBidi"/>
          <w:i/>
          <w:iCs/>
          <w:sz w:val="26"/>
          <w:szCs w:val="26"/>
        </w:rPr>
      </w:pPr>
    </w:p>
    <w:p w14:paraId="6DBBFA62" w14:textId="3C7E0FAB" w:rsidR="00E012F6" w:rsidRPr="00715878" w:rsidRDefault="00813E82" w:rsidP="00E012F6">
      <w:pPr>
        <w:keepNext/>
        <w:keepLines/>
        <w:spacing w:before="40" w:after="0"/>
        <w:ind w:left="360"/>
        <w:outlineLvl w:val="1"/>
        <w:rPr>
          <w:rFonts w:asciiTheme="majorHAnsi" w:eastAsiaTheme="majorEastAsia" w:hAnsiTheme="majorHAnsi" w:cstheme="majorBidi"/>
          <w:i/>
          <w:iCs/>
          <w:sz w:val="26"/>
          <w:szCs w:val="26"/>
        </w:rPr>
      </w:pPr>
      <w:bookmarkStart w:id="11" w:name="_Toc110348477"/>
      <w:r w:rsidRPr="00715878">
        <w:rPr>
          <w:rFonts w:asciiTheme="majorHAnsi" w:eastAsiaTheme="majorEastAsia" w:hAnsiTheme="majorHAnsi" w:cstheme="majorBidi"/>
          <w:i/>
          <w:iCs/>
          <w:sz w:val="26"/>
          <w:szCs w:val="26"/>
        </w:rPr>
        <w:t xml:space="preserve">5.3 </w:t>
      </w:r>
      <w:r w:rsidR="000153A6" w:rsidRPr="00715878">
        <w:rPr>
          <w:rFonts w:asciiTheme="majorHAnsi" w:eastAsiaTheme="majorEastAsia" w:hAnsiTheme="majorHAnsi" w:cstheme="majorBidi"/>
          <w:i/>
          <w:iCs/>
          <w:sz w:val="26"/>
          <w:szCs w:val="26"/>
        </w:rPr>
        <w:t xml:space="preserve">Project </w:t>
      </w:r>
      <w:r w:rsidRPr="00715878">
        <w:rPr>
          <w:rFonts w:asciiTheme="majorHAnsi" w:eastAsiaTheme="majorEastAsia" w:hAnsiTheme="majorHAnsi" w:cstheme="majorBidi"/>
          <w:i/>
          <w:iCs/>
          <w:sz w:val="26"/>
          <w:szCs w:val="26"/>
        </w:rPr>
        <w:t>Plan</w:t>
      </w:r>
      <w:r w:rsidR="000153A6" w:rsidRPr="00715878">
        <w:rPr>
          <w:rFonts w:asciiTheme="majorHAnsi" w:eastAsiaTheme="majorEastAsia" w:hAnsiTheme="majorHAnsi" w:cstheme="majorBidi"/>
          <w:i/>
          <w:iCs/>
          <w:sz w:val="26"/>
          <w:szCs w:val="26"/>
        </w:rPr>
        <w:t>s</w:t>
      </w:r>
      <w:r w:rsidRPr="00715878">
        <w:rPr>
          <w:rFonts w:asciiTheme="majorHAnsi" w:eastAsiaTheme="majorEastAsia" w:hAnsiTheme="majorHAnsi" w:cstheme="majorBidi"/>
          <w:i/>
          <w:iCs/>
          <w:sz w:val="26"/>
          <w:szCs w:val="26"/>
        </w:rPr>
        <w:t xml:space="preserve"> Content</w:t>
      </w:r>
      <w:r w:rsidR="000153A6" w:rsidRPr="00715878">
        <w:rPr>
          <w:rFonts w:asciiTheme="majorHAnsi" w:eastAsiaTheme="majorEastAsia" w:hAnsiTheme="majorHAnsi" w:cstheme="majorBidi"/>
          <w:i/>
          <w:iCs/>
          <w:sz w:val="26"/>
          <w:szCs w:val="26"/>
        </w:rPr>
        <w:t>s</w:t>
      </w:r>
      <w:bookmarkEnd w:id="11"/>
    </w:p>
    <w:p w14:paraId="5F816C39" w14:textId="54273754" w:rsidR="00E012F6" w:rsidRPr="00715878" w:rsidRDefault="00813E82" w:rsidP="00E012F6">
      <w:pPr>
        <w:ind w:left="360"/>
        <w:rPr>
          <w:i/>
          <w:iCs/>
        </w:rPr>
      </w:pPr>
      <w:r w:rsidRPr="00715878">
        <w:rPr>
          <w:i/>
          <w:iCs/>
        </w:rPr>
        <w:t xml:space="preserve">The </w:t>
      </w:r>
      <w:r w:rsidR="001434CF" w:rsidRPr="00715878">
        <w:rPr>
          <w:i/>
          <w:iCs/>
        </w:rPr>
        <w:t>a</w:t>
      </w:r>
      <w:r w:rsidR="000153A6" w:rsidRPr="00715878">
        <w:rPr>
          <w:i/>
          <w:iCs/>
        </w:rPr>
        <w:t xml:space="preserve">pplicant shall submit Project </w:t>
      </w:r>
      <w:r w:rsidRPr="00715878">
        <w:rPr>
          <w:i/>
          <w:iCs/>
        </w:rPr>
        <w:t xml:space="preserve">Plans </w:t>
      </w:r>
      <w:r w:rsidR="000153A6" w:rsidRPr="00715878">
        <w:rPr>
          <w:i/>
          <w:iCs/>
        </w:rPr>
        <w:t xml:space="preserve">which </w:t>
      </w:r>
      <w:r w:rsidRPr="00715878">
        <w:rPr>
          <w:i/>
          <w:iCs/>
        </w:rPr>
        <w:t xml:space="preserve">shall consist of a graphic representation of the Site at a scale no smaller than 1 inch = 100 feet showing: </w:t>
      </w:r>
    </w:p>
    <w:p w14:paraId="0321B2D5" w14:textId="77777777" w:rsidR="00E012F6" w:rsidRPr="00715878" w:rsidRDefault="00813E82" w:rsidP="00E012F6">
      <w:pPr>
        <w:numPr>
          <w:ilvl w:val="0"/>
          <w:numId w:val="3"/>
        </w:numPr>
        <w:contextualSpacing/>
      </w:pPr>
      <w:r w:rsidRPr="00715878">
        <w:t>Waters of the State and their associated Shoreland Protection areas</w:t>
      </w:r>
    </w:p>
    <w:p w14:paraId="3ED64CFA" w14:textId="77777777" w:rsidR="00E012F6" w:rsidRPr="00715878" w:rsidRDefault="00813E82" w:rsidP="00E012F6">
      <w:pPr>
        <w:numPr>
          <w:ilvl w:val="0"/>
          <w:numId w:val="3"/>
        </w:numPr>
        <w:contextualSpacing/>
      </w:pPr>
      <w:r w:rsidRPr="00715878">
        <w:t xml:space="preserve">Protected Natural Resources </w:t>
      </w:r>
    </w:p>
    <w:p w14:paraId="3E53E41F" w14:textId="77777777" w:rsidR="00E012F6" w:rsidRPr="00715878" w:rsidRDefault="00813E82" w:rsidP="00E012F6">
      <w:pPr>
        <w:numPr>
          <w:ilvl w:val="0"/>
          <w:numId w:val="3"/>
        </w:numPr>
        <w:contextualSpacing/>
      </w:pPr>
      <w:r w:rsidRPr="00715878">
        <w:t>Predevelopment drainage areas, Drainageways and associated Time of Concentration</w:t>
      </w:r>
    </w:p>
    <w:p w14:paraId="336346D0" w14:textId="77777777" w:rsidR="00E012F6" w:rsidRPr="00715878" w:rsidRDefault="00813E82" w:rsidP="00E012F6">
      <w:pPr>
        <w:numPr>
          <w:ilvl w:val="0"/>
          <w:numId w:val="3"/>
        </w:numPr>
        <w:contextualSpacing/>
      </w:pPr>
      <w:r w:rsidRPr="00715878">
        <w:lastRenderedPageBreak/>
        <w:t>High Permeability Soils</w:t>
      </w:r>
    </w:p>
    <w:p w14:paraId="02A07355" w14:textId="77777777" w:rsidR="00E012F6" w:rsidRPr="00715878" w:rsidRDefault="00813E82" w:rsidP="00E012F6">
      <w:pPr>
        <w:numPr>
          <w:ilvl w:val="0"/>
          <w:numId w:val="3"/>
        </w:numPr>
        <w:contextualSpacing/>
      </w:pPr>
      <w:r w:rsidRPr="00715878">
        <w:t>Maine Native and Climate-Resilient Northeastern Native Vegetation in General Buffer areas and Shoreland Zoning Buffer areas</w:t>
      </w:r>
    </w:p>
    <w:p w14:paraId="60752838" w14:textId="77777777" w:rsidR="00E012F6" w:rsidRPr="00715878" w:rsidRDefault="00813E82" w:rsidP="00E012F6">
      <w:pPr>
        <w:numPr>
          <w:ilvl w:val="0"/>
          <w:numId w:val="3"/>
        </w:numPr>
        <w:contextualSpacing/>
      </w:pPr>
      <w:r w:rsidRPr="00715878">
        <w:t>Significant and Essential Wildlife Habitats</w:t>
      </w:r>
    </w:p>
    <w:p w14:paraId="0994C9DC" w14:textId="77777777" w:rsidR="00E012F6" w:rsidRPr="00715878" w:rsidRDefault="00813E82" w:rsidP="00E012F6">
      <w:pPr>
        <w:numPr>
          <w:ilvl w:val="0"/>
          <w:numId w:val="3"/>
        </w:numPr>
        <w:contextualSpacing/>
      </w:pPr>
      <w:r w:rsidRPr="00715878">
        <w:t>Limits of disturbance</w:t>
      </w:r>
    </w:p>
    <w:p w14:paraId="2C10BB6A" w14:textId="77777777" w:rsidR="00E012F6" w:rsidRPr="00715878" w:rsidRDefault="00813E82" w:rsidP="00E012F6">
      <w:pPr>
        <w:numPr>
          <w:ilvl w:val="0"/>
          <w:numId w:val="3"/>
        </w:numPr>
        <w:contextualSpacing/>
      </w:pPr>
      <w:r w:rsidRPr="00715878">
        <w:t>Post-development drainage areas, Drainageways and associated Time of Concentration</w:t>
      </w:r>
    </w:p>
    <w:p w14:paraId="18F297B8" w14:textId="77777777" w:rsidR="00E012F6" w:rsidRPr="00715878" w:rsidRDefault="00813E82" w:rsidP="00E012F6">
      <w:pPr>
        <w:numPr>
          <w:ilvl w:val="0"/>
          <w:numId w:val="3"/>
        </w:numPr>
        <w:contextualSpacing/>
      </w:pPr>
      <w:r w:rsidRPr="00715878">
        <w:t>Locations of snow storage areas</w:t>
      </w:r>
    </w:p>
    <w:p w14:paraId="2DB328E4" w14:textId="77777777" w:rsidR="00E012F6" w:rsidRPr="00715878" w:rsidRDefault="00813E82" w:rsidP="00E012F6">
      <w:pPr>
        <w:numPr>
          <w:ilvl w:val="0"/>
          <w:numId w:val="3"/>
        </w:numPr>
        <w:contextualSpacing/>
      </w:pPr>
      <w:r w:rsidRPr="00715878">
        <w:t>Stormwater Treatment Measures to be used</w:t>
      </w:r>
    </w:p>
    <w:p w14:paraId="238841C2" w14:textId="77777777" w:rsidR="001434CF" w:rsidRPr="00715878" w:rsidRDefault="001434CF" w:rsidP="00E012F6">
      <w:pPr>
        <w:keepNext/>
        <w:keepLines/>
        <w:spacing w:before="40" w:after="0"/>
        <w:ind w:left="360"/>
        <w:outlineLvl w:val="1"/>
        <w:rPr>
          <w:rFonts w:asciiTheme="majorHAnsi" w:eastAsiaTheme="majorEastAsia" w:hAnsiTheme="majorHAnsi" w:cstheme="majorBidi"/>
          <w:i/>
          <w:iCs/>
          <w:sz w:val="26"/>
          <w:szCs w:val="26"/>
        </w:rPr>
      </w:pPr>
    </w:p>
    <w:p w14:paraId="4D346B66" w14:textId="552264F7" w:rsidR="00E012F6" w:rsidRPr="00715878" w:rsidRDefault="00813E82" w:rsidP="00E012F6">
      <w:pPr>
        <w:keepNext/>
        <w:keepLines/>
        <w:spacing w:before="40" w:after="0"/>
        <w:ind w:left="360"/>
        <w:outlineLvl w:val="1"/>
        <w:rPr>
          <w:rFonts w:asciiTheme="majorHAnsi" w:eastAsiaTheme="majorEastAsia" w:hAnsiTheme="majorHAnsi" w:cstheme="majorBidi"/>
          <w:i/>
          <w:iCs/>
          <w:sz w:val="26"/>
          <w:szCs w:val="26"/>
        </w:rPr>
      </w:pPr>
      <w:bookmarkStart w:id="12" w:name="_Toc110348478"/>
      <w:r w:rsidRPr="00715878">
        <w:rPr>
          <w:rFonts w:asciiTheme="majorHAnsi" w:eastAsiaTheme="majorEastAsia" w:hAnsiTheme="majorHAnsi" w:cstheme="majorBidi"/>
          <w:i/>
          <w:iCs/>
          <w:sz w:val="26"/>
          <w:szCs w:val="26"/>
        </w:rPr>
        <w:t>5.4 Submittals related to Infiltration Performance Standard</w:t>
      </w:r>
      <w:bookmarkEnd w:id="12"/>
    </w:p>
    <w:p w14:paraId="6F090736" w14:textId="6F9B1049" w:rsidR="00E012F6" w:rsidRPr="00715878" w:rsidRDefault="00813E82" w:rsidP="001434CF">
      <w:pPr>
        <w:ind w:left="360"/>
        <w:rPr>
          <w:i/>
          <w:iCs/>
        </w:rPr>
      </w:pPr>
      <w:r w:rsidRPr="00715878">
        <w:rPr>
          <w:i/>
          <w:iCs/>
        </w:rPr>
        <w:t xml:space="preserve">The </w:t>
      </w:r>
      <w:r w:rsidR="001434CF" w:rsidRPr="00715878">
        <w:rPr>
          <w:i/>
          <w:iCs/>
        </w:rPr>
        <w:t>a</w:t>
      </w:r>
      <w:r w:rsidRPr="00715878">
        <w:rPr>
          <w:i/>
          <w:iCs/>
        </w:rPr>
        <w:t>pplicant shall submit the following to permit</w:t>
      </w:r>
      <w:r w:rsidR="0041014B" w:rsidRPr="00715878">
        <w:rPr>
          <w:i/>
          <w:iCs/>
        </w:rPr>
        <w:t xml:space="preserve"> review of the Project application under</w:t>
      </w:r>
      <w:r w:rsidR="00594493" w:rsidRPr="00715878">
        <w:rPr>
          <w:i/>
          <w:iCs/>
        </w:rPr>
        <w:t xml:space="preserve"> t</w:t>
      </w:r>
      <w:r w:rsidRPr="00715878">
        <w:rPr>
          <w:i/>
          <w:iCs/>
        </w:rPr>
        <w:t xml:space="preserve">he LID Performance Standards for </w:t>
      </w:r>
      <w:r w:rsidR="000E34B6" w:rsidRPr="00715878">
        <w:rPr>
          <w:i/>
          <w:iCs/>
        </w:rPr>
        <w:t>i</w:t>
      </w:r>
      <w:r w:rsidRPr="00715878">
        <w:rPr>
          <w:i/>
          <w:iCs/>
        </w:rPr>
        <w:t>nfiltration:</w:t>
      </w:r>
    </w:p>
    <w:p w14:paraId="486696AE" w14:textId="77777777" w:rsidR="00E012F6" w:rsidRPr="00E012F6" w:rsidRDefault="00813E82" w:rsidP="00E012F6">
      <w:pPr>
        <w:numPr>
          <w:ilvl w:val="0"/>
          <w:numId w:val="3"/>
        </w:numPr>
        <w:contextualSpacing/>
      </w:pPr>
      <w:r w:rsidRPr="00E012F6">
        <w:t xml:space="preserve">Information required by Chapter 500 Section (7)(D)(5)(c) Infiltration Submittals including a plan for use of de-icing materials, </w:t>
      </w:r>
      <w:proofErr w:type="gramStart"/>
      <w:r w:rsidRPr="00E012F6">
        <w:t>pesticides</w:t>
      </w:r>
      <w:proofErr w:type="gramEnd"/>
      <w:r w:rsidRPr="00E012F6">
        <w:t xml:space="preserve"> and fertilizers within the drainage area of any infiltration Stormwater Treatment Measures. </w:t>
      </w:r>
    </w:p>
    <w:p w14:paraId="22AF78FD" w14:textId="77777777" w:rsidR="00E012F6" w:rsidRPr="00E012F6" w:rsidRDefault="00813E82" w:rsidP="00E012F6">
      <w:pPr>
        <w:numPr>
          <w:ilvl w:val="0"/>
          <w:numId w:val="3"/>
        </w:numPr>
        <w:contextualSpacing/>
      </w:pPr>
      <w:r w:rsidRPr="00E012F6">
        <w:t xml:space="preserve">Locations of any </w:t>
      </w:r>
      <w:r w:rsidR="00716EAF">
        <w:t xml:space="preserve">Maine </w:t>
      </w:r>
      <w:r w:rsidRPr="00E012F6">
        <w:t xml:space="preserve">Uncontrolled Hazardous Substance Sites, </w:t>
      </w:r>
      <w:r w:rsidR="00716EAF">
        <w:t xml:space="preserve">Maine </w:t>
      </w:r>
      <w:r w:rsidRPr="00E012F6">
        <w:t xml:space="preserve">Voluntary Response Action Program sites, </w:t>
      </w:r>
      <w:r w:rsidR="00716EAF">
        <w:t>federal Resource Conservation and Recovery Act (“</w:t>
      </w:r>
      <w:r w:rsidRPr="00E012F6">
        <w:t>RCRA</w:t>
      </w:r>
      <w:r w:rsidR="00716EAF">
        <w:t>”)</w:t>
      </w:r>
      <w:r w:rsidRPr="00E012F6">
        <w:t xml:space="preserve"> Corrective Action sites, or Petroleum Remediation sites on or adjacent to the Site. </w:t>
      </w:r>
    </w:p>
    <w:p w14:paraId="02E57220" w14:textId="77777777" w:rsidR="008C7656" w:rsidRDefault="008C7656" w:rsidP="00E012F6">
      <w:pPr>
        <w:ind w:left="1080"/>
        <w:contextualSpacing/>
        <w:sectPr w:rsidR="008C7656" w:rsidSect="006774C4">
          <w:headerReference w:type="default" r:id="rId10"/>
          <w:footerReference w:type="default" r:id="rId11"/>
          <w:pgSz w:w="12240" w:h="15840"/>
          <w:pgMar w:top="1440" w:right="1440" w:bottom="1440" w:left="1440" w:header="720" w:footer="720" w:gutter="0"/>
          <w:pgNumType w:start="1"/>
          <w:cols w:space="720"/>
          <w:docGrid w:linePitch="360"/>
        </w:sectPr>
      </w:pPr>
    </w:p>
    <w:p w14:paraId="40C14B57" w14:textId="77777777" w:rsidR="00E012F6" w:rsidRPr="00E012F6" w:rsidRDefault="00E012F6" w:rsidP="00E012F6">
      <w:pPr>
        <w:ind w:left="1080"/>
        <w:contextualSpacing/>
      </w:pPr>
    </w:p>
    <w:p w14:paraId="7CC3A93E" w14:textId="7D307035" w:rsidR="00E012F6" w:rsidRPr="007B6D53" w:rsidRDefault="00813E82" w:rsidP="00E012F6">
      <w:pPr>
        <w:keepNext/>
        <w:keepLines/>
        <w:spacing w:before="240" w:after="0"/>
        <w:outlineLvl w:val="0"/>
        <w:rPr>
          <w:rFonts w:asciiTheme="majorHAnsi" w:eastAsiaTheme="majorEastAsia" w:hAnsiTheme="majorHAnsi" w:cstheme="majorBidi"/>
          <w:b/>
          <w:bCs/>
          <w:i/>
          <w:iCs/>
          <w:sz w:val="32"/>
          <w:szCs w:val="32"/>
        </w:rPr>
      </w:pPr>
      <w:bookmarkStart w:id="13" w:name="_Toc110348479"/>
      <w:r w:rsidRPr="007B6D53">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68480" behindDoc="0" locked="0" layoutInCell="1" allowOverlap="1" wp14:anchorId="183DF0D4" wp14:editId="08972631">
                <wp:simplePos x="0" y="0"/>
                <wp:positionH relativeFrom="margin">
                  <wp:align>left</wp:align>
                </wp:positionH>
                <wp:positionV relativeFrom="paragraph">
                  <wp:posOffset>465036</wp:posOffset>
                </wp:positionV>
                <wp:extent cx="8153400" cy="1624330"/>
                <wp:effectExtent l="0" t="0" r="19050" b="2857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0" cy="1624330"/>
                        </a:xfrm>
                        <a:prstGeom prst="rect">
                          <a:avLst/>
                        </a:prstGeom>
                        <a:solidFill>
                          <a:srgbClr val="FFFFFF"/>
                        </a:solidFill>
                        <a:ln w="9525">
                          <a:solidFill>
                            <a:srgbClr val="000000"/>
                          </a:solidFill>
                          <a:miter lim="800000"/>
                          <a:headEnd/>
                          <a:tailEnd/>
                        </a:ln>
                      </wps:spPr>
                      <wps:txbx>
                        <w:txbxContent>
                          <w:p w14:paraId="747AA711" w14:textId="3D9DF3BE" w:rsidR="008C7656" w:rsidRDefault="00813E82" w:rsidP="008C7656">
                            <w:r>
                              <w:t xml:space="preserve">Note to </w:t>
                            </w:r>
                            <w:r w:rsidR="00FD521F">
                              <w:t xml:space="preserve">Maine </w:t>
                            </w:r>
                            <w:r w:rsidR="008C7656">
                              <w:t xml:space="preserve">DEP:  </w:t>
                            </w:r>
                          </w:p>
                          <w:p w14:paraId="084FE9E3" w14:textId="74AAB255" w:rsidR="008C7656" w:rsidRDefault="008C7656" w:rsidP="008C7656">
                            <w:r>
                              <w:t xml:space="preserve">The following table </w:t>
                            </w:r>
                            <w:r w:rsidR="00BF6880">
                              <w:t>shows the Performance Standards the Town will adopt,</w:t>
                            </w:r>
                            <w:r>
                              <w:t xml:space="preserve"> which LID Measures are addressed by the Performance Standard as well as notes for future adoption by the Town.  This information is provided to facilitate review by Maine DEP and for public comment.  </w:t>
                            </w:r>
                          </w:p>
                          <w:p w14:paraId="481ECF53" w14:textId="12F9FF38" w:rsidR="008C7656" w:rsidRDefault="008C7656" w:rsidP="008C7656">
                            <w:r>
                              <w:t xml:space="preserve">The last two columns of the table will </w:t>
                            </w:r>
                            <w:r w:rsidR="00BF6880">
                              <w:t>not be included in the Town’s Ordinances and Regulations</w:t>
                            </w:r>
                            <w:r>
                              <w:t xml:space="preserve">.  </w:t>
                            </w:r>
                          </w:p>
                          <w:p w14:paraId="70074413" w14:textId="77777777" w:rsidR="00E012F6" w:rsidRDefault="00813E82" w:rsidP="00E012F6">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3DF0D4" id="_x0000_s1037" type="#_x0000_t202" style="position:absolute;margin-left:0;margin-top:36.6pt;width:642pt;height:127.9pt;z-index:2516684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">
                <v:textbox style="mso-fit-shape-to-text:t">
                  <w:txbxContent>
                    <w:p w14:paraId="747AA711" w14:textId="3D9DF3BE" w:rsidR="008C7656" w:rsidRDefault="00813E82" w:rsidP="008C7656">
                      <w:r>
                        <w:t xml:space="preserve">Note to </w:t>
                      </w:r>
                      <w:r w:rsidR="00FD521F">
                        <w:t xml:space="preserve">Maine </w:t>
                      </w:r>
                      <w:r w:rsidR="008C7656">
                        <w:t xml:space="preserve">DEP:  </w:t>
                      </w:r>
                    </w:p>
                    <w:p w14:paraId="084FE9E3" w14:textId="74AAB255" w:rsidR="008C7656" w:rsidRDefault="008C7656" w:rsidP="008C7656">
                      <w:r>
                        <w:t xml:space="preserve">The following table </w:t>
                      </w:r>
                      <w:r w:rsidR="00BF6880">
                        <w:t>shows the Performance Standards the Town will adopt,</w:t>
                      </w:r>
                      <w:r>
                        <w:t xml:space="preserve"> which LID Measures are addressed by the Performance Standard as well as notes for future adoption by the Town.  This information is provided to facilitate review by Maine DEP and for public comment.  </w:t>
                      </w:r>
                    </w:p>
                    <w:p w14:paraId="481ECF53" w14:textId="12F9FF38" w:rsidR="008C7656" w:rsidRDefault="008C7656" w:rsidP="008C7656">
                      <w:r>
                        <w:t xml:space="preserve">The last two columns of the table will </w:t>
                      </w:r>
                      <w:r w:rsidR="00BF6880">
                        <w:t>not be included in the Town’s Ordinances and Regulations</w:t>
                      </w:r>
                      <w:r>
                        <w:t xml:space="preserve">.  </w:t>
                      </w:r>
                    </w:p>
                    <w:p w14:paraId="70074413" w14:textId="77777777" w:rsidR="00E012F6" w:rsidRDefault="00813E82" w:rsidP="00E012F6">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v:textbox>
                <w10:wrap type="topAndBottom" anchorx="margin"/>
              </v:shape>
            </w:pict>
          </mc:Fallback>
        </mc:AlternateContent>
      </w:r>
      <w:r w:rsidRPr="007B6D53">
        <w:rPr>
          <w:rFonts w:asciiTheme="majorHAnsi" w:eastAsiaTheme="majorEastAsia" w:hAnsiTheme="majorHAnsi" w:cstheme="majorBidi"/>
          <w:b/>
          <w:bCs/>
          <w:i/>
          <w:iCs/>
          <w:sz w:val="32"/>
          <w:szCs w:val="32"/>
        </w:rPr>
        <w:t>Section 7 Performance Standards</w:t>
      </w:r>
      <w:bookmarkEnd w:id="13"/>
      <w:r w:rsidRPr="007B6D53">
        <w:rPr>
          <w:rFonts w:asciiTheme="majorHAnsi" w:eastAsiaTheme="majorEastAsia" w:hAnsiTheme="majorHAnsi" w:cstheme="majorBidi"/>
          <w:b/>
          <w:bCs/>
          <w:i/>
          <w:iCs/>
          <w:sz w:val="32"/>
          <w:szCs w:val="32"/>
        </w:rPr>
        <w:t xml:space="preserve"> </w:t>
      </w:r>
    </w:p>
    <w:p w14:paraId="419E73B2" w14:textId="77777777" w:rsidR="00270D17" w:rsidRPr="00E012F6" w:rsidRDefault="00270D17" w:rsidP="00E012F6"/>
    <w:tbl>
      <w:tblPr>
        <w:tblStyle w:val="TableGrid"/>
        <w:tblW w:w="13135" w:type="dxa"/>
        <w:tblLook w:val="04A0" w:firstRow="1" w:lastRow="0" w:firstColumn="1" w:lastColumn="0" w:noHBand="0" w:noVBand="1"/>
      </w:tblPr>
      <w:tblGrid>
        <w:gridCol w:w="5395"/>
        <w:gridCol w:w="2970"/>
        <w:gridCol w:w="4770"/>
      </w:tblGrid>
      <w:tr w:rsidR="00B54193" w14:paraId="63814386" w14:textId="77777777" w:rsidTr="008C7656">
        <w:tc>
          <w:tcPr>
            <w:tcW w:w="5395" w:type="dxa"/>
          </w:tcPr>
          <w:p w14:paraId="60CFCF46" w14:textId="77777777" w:rsidR="00E012F6" w:rsidRPr="00E012F6" w:rsidRDefault="00813E82" w:rsidP="00E012F6">
            <w:pPr>
              <w:rPr>
                <w:b/>
                <w:bCs/>
              </w:rPr>
            </w:pPr>
            <w:r w:rsidRPr="00E012F6">
              <w:rPr>
                <w:b/>
                <w:bCs/>
              </w:rPr>
              <w:t>Performance Standard</w:t>
            </w:r>
          </w:p>
        </w:tc>
        <w:tc>
          <w:tcPr>
            <w:tcW w:w="2970" w:type="dxa"/>
          </w:tcPr>
          <w:p w14:paraId="1F4F99B5" w14:textId="77777777" w:rsidR="00E012F6" w:rsidRPr="00E012F6" w:rsidRDefault="00813E82" w:rsidP="00E012F6">
            <w:pPr>
              <w:rPr>
                <w:b/>
                <w:bCs/>
              </w:rPr>
            </w:pPr>
            <w:r w:rsidRPr="00E012F6">
              <w:rPr>
                <w:b/>
                <w:bCs/>
              </w:rPr>
              <w:t>LID Measure(s) addressed (shown only for informational purposes)</w:t>
            </w:r>
          </w:p>
        </w:tc>
        <w:tc>
          <w:tcPr>
            <w:tcW w:w="4770" w:type="dxa"/>
          </w:tcPr>
          <w:p w14:paraId="4BC87019" w14:textId="7D93588A" w:rsidR="00E012F6" w:rsidRPr="00E012F6" w:rsidRDefault="00BF6880" w:rsidP="00E012F6">
            <w:pPr>
              <w:rPr>
                <w:b/>
                <w:bCs/>
              </w:rPr>
            </w:pPr>
            <w:r>
              <w:rPr>
                <w:b/>
                <w:bCs/>
              </w:rPr>
              <w:t xml:space="preserve">Additional Notes for </w:t>
            </w:r>
            <w:r w:rsidR="00A717E6">
              <w:rPr>
                <w:b/>
                <w:bCs/>
              </w:rPr>
              <w:t>South Berwick</w:t>
            </w:r>
            <w:r>
              <w:rPr>
                <w:b/>
                <w:bCs/>
              </w:rPr>
              <w:t xml:space="preserve"> Adoption</w:t>
            </w:r>
          </w:p>
        </w:tc>
      </w:tr>
      <w:tr w:rsidR="00B54193" w14:paraId="3D82F83B" w14:textId="77777777" w:rsidTr="008C7656">
        <w:tc>
          <w:tcPr>
            <w:tcW w:w="5395" w:type="dxa"/>
          </w:tcPr>
          <w:p w14:paraId="710860B7" w14:textId="77777777" w:rsidR="00E012F6" w:rsidRPr="00E012F6" w:rsidRDefault="00813E82" w:rsidP="00E012F6">
            <w:pPr>
              <w:rPr>
                <w:rFonts w:eastAsiaTheme="minorEastAsia"/>
              </w:rPr>
            </w:pPr>
            <w:r w:rsidRPr="00E012F6">
              <w:rPr>
                <w:rFonts w:eastAsiaTheme="minorEastAsia"/>
              </w:rPr>
              <w:t>Prioritize the protection of the following sensitive areas as listed below (highest priority listed first) by not disturbing land in these areas:</w:t>
            </w:r>
          </w:p>
          <w:p w14:paraId="6973420A"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Waters of the State and associated shoreland protection areas.</w:t>
            </w:r>
          </w:p>
          <w:p w14:paraId="05B979B0"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 xml:space="preserve">Protected Natural Resources </w:t>
            </w:r>
          </w:p>
          <w:p w14:paraId="377E18AC"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Predevelopment Drainageways</w:t>
            </w:r>
          </w:p>
          <w:p w14:paraId="7B85601D"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High Permeability Soils</w:t>
            </w:r>
          </w:p>
          <w:p w14:paraId="46C52C60" w14:textId="1C7667CA" w:rsidR="00E012F6" w:rsidRPr="00E012F6" w:rsidRDefault="00813E82" w:rsidP="00E012F6">
            <w:pPr>
              <w:numPr>
                <w:ilvl w:val="2"/>
                <w:numId w:val="5"/>
              </w:numPr>
              <w:ind w:left="1155"/>
              <w:contextualSpacing/>
              <w:rPr>
                <w:rFonts w:eastAsiaTheme="minorEastAsia"/>
              </w:rPr>
            </w:pPr>
            <w:r w:rsidRPr="00E012F6">
              <w:rPr>
                <w:rFonts w:eastAsiaTheme="minorEastAsia"/>
              </w:rPr>
              <w:t xml:space="preserve">Maine Native </w:t>
            </w:r>
            <w:r w:rsidR="001A1B28">
              <w:rPr>
                <w:rFonts w:eastAsiaTheme="minorEastAsia"/>
              </w:rPr>
              <w:t xml:space="preserve">Vegetation </w:t>
            </w:r>
            <w:r w:rsidRPr="00E012F6">
              <w:rPr>
                <w:rFonts w:eastAsiaTheme="minorEastAsia"/>
              </w:rPr>
              <w:t>and Climate</w:t>
            </w:r>
            <w:r w:rsidR="00270D17">
              <w:rPr>
                <w:rFonts w:eastAsiaTheme="minorEastAsia"/>
              </w:rPr>
              <w:t xml:space="preserve"> </w:t>
            </w:r>
            <w:r w:rsidRPr="00E012F6">
              <w:rPr>
                <w:rFonts w:eastAsiaTheme="minorEastAsia"/>
              </w:rPr>
              <w:t>Resilient Northeastern Native Vegetation in General Buffer areas and Shoreland Zoning Setback Buffer areas</w:t>
            </w:r>
          </w:p>
          <w:p w14:paraId="154431D3" w14:textId="77777777" w:rsidR="00E012F6" w:rsidRPr="00E012F6" w:rsidRDefault="00813E82" w:rsidP="00E012F6">
            <w:pPr>
              <w:numPr>
                <w:ilvl w:val="2"/>
                <w:numId w:val="5"/>
              </w:numPr>
              <w:ind w:left="1155"/>
              <w:contextualSpacing/>
              <w:rPr>
                <w:rFonts w:eastAsiaTheme="minorEastAsia"/>
              </w:rPr>
            </w:pPr>
            <w:r w:rsidRPr="00E012F6">
              <w:rPr>
                <w:rFonts w:eastAsiaTheme="minorEastAsia"/>
              </w:rPr>
              <w:t>Significant and Essential Wildlife Habitats</w:t>
            </w:r>
          </w:p>
          <w:p w14:paraId="7438220C" w14:textId="4E4B7A78" w:rsidR="00E012F6" w:rsidRPr="00E012F6" w:rsidRDefault="00813E82" w:rsidP="00E012F6">
            <w:r w:rsidRPr="00E012F6">
              <w:lastRenderedPageBreak/>
              <w:t xml:space="preserve">Note that the applicant will need to provide a description in their narrative of how they have prioritized these areas for protection from </w:t>
            </w:r>
            <w:r w:rsidR="00270D17">
              <w:t>d</w:t>
            </w:r>
            <w:r w:rsidRPr="00E012F6">
              <w:t>isturbance.  These areas may be counted toward the open space requirements.</w:t>
            </w:r>
          </w:p>
          <w:p w14:paraId="287F219E" w14:textId="77777777" w:rsidR="00E012F6" w:rsidRPr="00E012F6" w:rsidRDefault="00E012F6" w:rsidP="00E012F6"/>
          <w:p w14:paraId="30397C99" w14:textId="2C5E7F79" w:rsidR="00E012F6" w:rsidRPr="00E012F6" w:rsidRDefault="00A71FAC" w:rsidP="00E012F6">
            <w:r>
              <w:t>Waiver</w:t>
            </w:r>
            <w:r w:rsidR="00813E82" w:rsidRPr="00E012F6">
              <w:t xml:space="preserve">:  Removal of Maine Native </w:t>
            </w:r>
            <w:r w:rsidR="001A1B28">
              <w:t xml:space="preserve">Vegetation </w:t>
            </w:r>
            <w:r w:rsidR="00813E82" w:rsidRPr="00E012F6">
              <w:t>and Climate</w:t>
            </w:r>
            <w:r w:rsidR="001A1B28">
              <w:t xml:space="preserve"> </w:t>
            </w:r>
            <w:r w:rsidR="00813E82" w:rsidRPr="00E012F6">
              <w:t xml:space="preserve">Resilient Northeastern Native Vegetation that is diseased or in poor condition is allowed. </w:t>
            </w:r>
          </w:p>
          <w:p w14:paraId="286DB706" w14:textId="77777777" w:rsidR="00E012F6" w:rsidRPr="00E012F6" w:rsidRDefault="00E012F6" w:rsidP="00E012F6"/>
        </w:tc>
        <w:tc>
          <w:tcPr>
            <w:tcW w:w="2970" w:type="dxa"/>
          </w:tcPr>
          <w:p w14:paraId="141338EC" w14:textId="77777777" w:rsidR="00E012F6" w:rsidRPr="00E012F6" w:rsidRDefault="00813E82" w:rsidP="00E012F6">
            <w:pPr>
              <w:numPr>
                <w:ilvl w:val="0"/>
                <w:numId w:val="4"/>
              </w:numPr>
              <w:contextualSpacing/>
            </w:pPr>
            <w:r w:rsidRPr="00E012F6">
              <w:lastRenderedPageBreak/>
              <w:t>Minimize Site Clearing</w:t>
            </w:r>
          </w:p>
          <w:p w14:paraId="407B841C" w14:textId="4E7ABE7A" w:rsidR="00E012F6" w:rsidRPr="00E012F6" w:rsidRDefault="00813E82" w:rsidP="00E012F6">
            <w:pPr>
              <w:numPr>
                <w:ilvl w:val="0"/>
                <w:numId w:val="4"/>
              </w:numPr>
              <w:contextualSpacing/>
            </w:pPr>
            <w:r w:rsidRPr="00E012F6">
              <w:t xml:space="preserve">Protect </w:t>
            </w:r>
            <w:r w:rsidR="00270D17">
              <w:t>N</w:t>
            </w:r>
            <w:r w:rsidRPr="00E012F6">
              <w:t xml:space="preserve">atural </w:t>
            </w:r>
            <w:r w:rsidR="00270D17">
              <w:t>D</w:t>
            </w:r>
            <w:r w:rsidRPr="00E012F6">
              <w:t xml:space="preserve">rainage </w:t>
            </w:r>
            <w:r w:rsidR="00270D17">
              <w:t>S</w:t>
            </w:r>
            <w:r w:rsidRPr="00E012F6">
              <w:t>ystem</w:t>
            </w:r>
          </w:p>
          <w:p w14:paraId="5D87FFDC" w14:textId="77777777" w:rsidR="00E012F6" w:rsidRPr="00E012F6" w:rsidRDefault="00813E82" w:rsidP="00E012F6">
            <w:pPr>
              <w:numPr>
                <w:ilvl w:val="0"/>
                <w:numId w:val="9"/>
              </w:numPr>
              <w:contextualSpacing/>
            </w:pPr>
            <w:r w:rsidRPr="00E012F6">
              <w:t>Minimize Impervious Area</w:t>
            </w:r>
          </w:p>
          <w:p w14:paraId="456F8505" w14:textId="77777777" w:rsidR="00E012F6" w:rsidRPr="00E012F6" w:rsidRDefault="00813E82" w:rsidP="00E012F6">
            <w:pPr>
              <w:numPr>
                <w:ilvl w:val="0"/>
                <w:numId w:val="9"/>
              </w:numPr>
              <w:contextualSpacing/>
            </w:pPr>
            <w:r w:rsidRPr="00E012F6">
              <w:t>Minimize Effect of Impervious Area</w:t>
            </w:r>
          </w:p>
          <w:p w14:paraId="624EF272" w14:textId="77777777" w:rsidR="00E012F6" w:rsidRPr="00E012F6" w:rsidRDefault="00813E82" w:rsidP="00E012F6">
            <w:pPr>
              <w:numPr>
                <w:ilvl w:val="0"/>
                <w:numId w:val="9"/>
              </w:numPr>
              <w:contextualSpacing/>
            </w:pPr>
            <w:r w:rsidRPr="00E012F6">
              <w:t>Minimize Soil Compaction</w:t>
            </w:r>
          </w:p>
          <w:p w14:paraId="09B7F342" w14:textId="77777777" w:rsidR="00E012F6" w:rsidRPr="00E012F6" w:rsidRDefault="00E012F6" w:rsidP="00E012F6">
            <w:pPr>
              <w:ind w:left="720"/>
              <w:contextualSpacing/>
            </w:pPr>
          </w:p>
          <w:p w14:paraId="70FBD768" w14:textId="77777777" w:rsidR="00E012F6" w:rsidRPr="00E012F6" w:rsidRDefault="00E012F6" w:rsidP="00E012F6"/>
        </w:tc>
        <w:tc>
          <w:tcPr>
            <w:tcW w:w="4770" w:type="dxa"/>
          </w:tcPr>
          <w:p w14:paraId="04F13DD8" w14:textId="77777777" w:rsidR="00E012F6" w:rsidRDefault="009A7449" w:rsidP="00E012F6">
            <w:r>
              <w:t>The Town intends to adopt this Performance Standard.</w:t>
            </w:r>
          </w:p>
          <w:p w14:paraId="0883A5F9" w14:textId="35DE3DF1" w:rsidR="0050574A" w:rsidRPr="00E012F6" w:rsidRDefault="0050574A" w:rsidP="00897487"/>
        </w:tc>
      </w:tr>
      <w:tr w:rsidR="00B54193" w14:paraId="705E0A40" w14:textId="77777777" w:rsidTr="008C7656">
        <w:tc>
          <w:tcPr>
            <w:tcW w:w="5395" w:type="dxa"/>
          </w:tcPr>
          <w:p w14:paraId="6479C0CE" w14:textId="24418730" w:rsidR="00E012F6" w:rsidRPr="00E012F6" w:rsidRDefault="004222D6" w:rsidP="00E012F6">
            <w:pPr>
              <w:rPr>
                <w:rFonts w:eastAsiaTheme="minorEastAsia"/>
              </w:rPr>
            </w:pPr>
            <w:r>
              <w:rPr>
                <w:rFonts w:eastAsiaTheme="minorEastAsia"/>
              </w:rPr>
              <w:t>Project Plans</w:t>
            </w:r>
            <w:r w:rsidR="00813E82" w:rsidRPr="00E012F6">
              <w:rPr>
                <w:rFonts w:eastAsiaTheme="minorEastAsia"/>
              </w:rPr>
              <w:t xml:space="preserve"> shall depict limits of disturbance.</w:t>
            </w:r>
            <w:r w:rsidR="008E138B">
              <w:rPr>
                <w:rFonts w:eastAsiaTheme="minorEastAsia"/>
              </w:rPr>
              <w:t xml:space="preserve"> </w:t>
            </w:r>
            <w:r w:rsidR="00813E82" w:rsidRPr="00E012F6">
              <w:rPr>
                <w:rFonts w:eastAsiaTheme="minorEastAsia"/>
              </w:rPr>
              <w:t xml:space="preserve">Limits of disturbance shall be established on-site prior to disturbance using flagging, fencing, </w:t>
            </w:r>
            <w:proofErr w:type="gramStart"/>
            <w:r w:rsidR="00813E82" w:rsidRPr="00E012F6">
              <w:rPr>
                <w:rFonts w:eastAsiaTheme="minorEastAsia"/>
              </w:rPr>
              <w:t>signs</w:t>
            </w:r>
            <w:proofErr w:type="gramEnd"/>
            <w:r w:rsidR="00813E82" w:rsidRPr="00E012F6">
              <w:rPr>
                <w:rFonts w:eastAsiaTheme="minorEastAsia"/>
              </w:rPr>
              <w:t xml:space="preserve"> or other means to provide a clear indication.</w:t>
            </w:r>
          </w:p>
          <w:p w14:paraId="2DE682B7" w14:textId="77777777" w:rsidR="00E012F6" w:rsidRPr="00E012F6" w:rsidRDefault="00E012F6" w:rsidP="00E012F6">
            <w:pPr>
              <w:rPr>
                <w:highlight w:val="yellow"/>
              </w:rPr>
            </w:pPr>
          </w:p>
        </w:tc>
        <w:tc>
          <w:tcPr>
            <w:tcW w:w="2970" w:type="dxa"/>
          </w:tcPr>
          <w:p w14:paraId="7F318530" w14:textId="77777777" w:rsidR="00E012F6" w:rsidRPr="00E012F6" w:rsidRDefault="00813E82" w:rsidP="00E012F6">
            <w:pPr>
              <w:numPr>
                <w:ilvl w:val="0"/>
                <w:numId w:val="6"/>
              </w:numPr>
              <w:contextualSpacing/>
            </w:pPr>
            <w:r w:rsidRPr="00E012F6">
              <w:t>Minimize Site Clearing</w:t>
            </w:r>
          </w:p>
          <w:p w14:paraId="29CF730E" w14:textId="77777777" w:rsidR="00E012F6" w:rsidRPr="00E012F6" w:rsidRDefault="00813E82" w:rsidP="007763F6">
            <w:pPr>
              <w:numPr>
                <w:ilvl w:val="0"/>
                <w:numId w:val="28"/>
              </w:numPr>
              <w:contextualSpacing/>
            </w:pPr>
            <w:r w:rsidRPr="00E012F6">
              <w:t>Minimize Soil Compaction</w:t>
            </w:r>
          </w:p>
        </w:tc>
        <w:tc>
          <w:tcPr>
            <w:tcW w:w="4770" w:type="dxa"/>
          </w:tcPr>
          <w:p w14:paraId="1A3BCE57" w14:textId="77777777" w:rsidR="00E012F6" w:rsidRDefault="009A7449" w:rsidP="00E012F6">
            <w:r>
              <w:t>The Town intends to adopt this Performance Standard.</w:t>
            </w:r>
          </w:p>
          <w:p w14:paraId="15B98B16" w14:textId="77777777" w:rsidR="003671B3" w:rsidRDefault="003671B3" w:rsidP="00E012F6"/>
          <w:p w14:paraId="167DBA3A" w14:textId="601EB95A" w:rsidR="003671B3" w:rsidRPr="00E012F6" w:rsidRDefault="003671B3" w:rsidP="00E012F6"/>
        </w:tc>
      </w:tr>
      <w:tr w:rsidR="00B54193" w14:paraId="0E59C775" w14:textId="77777777" w:rsidTr="008C7656">
        <w:tc>
          <w:tcPr>
            <w:tcW w:w="5395" w:type="dxa"/>
          </w:tcPr>
          <w:p w14:paraId="62BC2884" w14:textId="08041CB5" w:rsidR="00E012F6" w:rsidRPr="00E012F6" w:rsidRDefault="00813E82" w:rsidP="00E012F6">
            <w:pPr>
              <w:rPr>
                <w:rFonts w:eastAsiaTheme="minorEastAsia"/>
                <w:i/>
                <w:iCs/>
                <w:color w:val="00B0F0"/>
              </w:rPr>
            </w:pPr>
            <w:r w:rsidRPr="00E012F6">
              <w:rPr>
                <w:rFonts w:eastAsiaTheme="minorEastAsia"/>
                <w:i/>
                <w:iCs/>
                <w:color w:val="00B0F0"/>
              </w:rPr>
              <w:t xml:space="preserve">Optional:  Rural </w:t>
            </w:r>
            <w:r w:rsidR="00743CF8">
              <w:rPr>
                <w:rFonts w:eastAsiaTheme="minorEastAsia"/>
                <w:i/>
                <w:iCs/>
                <w:color w:val="00B0F0"/>
              </w:rPr>
              <w:t xml:space="preserve">New Developments </w:t>
            </w:r>
            <w:r w:rsidRPr="00E012F6">
              <w:rPr>
                <w:rFonts w:eastAsiaTheme="minorEastAsia"/>
                <w:i/>
                <w:iCs/>
                <w:color w:val="00B0F0"/>
              </w:rPr>
              <w:t xml:space="preserve">shall preserve at least 40% of the </w:t>
            </w:r>
            <w:r w:rsidR="004222D6">
              <w:rPr>
                <w:rFonts w:eastAsiaTheme="minorEastAsia"/>
                <w:i/>
                <w:iCs/>
                <w:color w:val="00B0F0"/>
              </w:rPr>
              <w:t>Site</w:t>
            </w:r>
            <w:r w:rsidR="004222D6" w:rsidRPr="00E012F6">
              <w:rPr>
                <w:rFonts w:eastAsiaTheme="minorEastAsia"/>
                <w:i/>
                <w:iCs/>
                <w:color w:val="00B0F0"/>
              </w:rPr>
              <w:t xml:space="preserve"> </w:t>
            </w:r>
            <w:r w:rsidRPr="00E012F6">
              <w:rPr>
                <w:rFonts w:eastAsiaTheme="minorEastAsia"/>
                <w:i/>
                <w:iCs/>
                <w:color w:val="00B0F0"/>
              </w:rPr>
              <w:t xml:space="preserve">as open space and Suburban </w:t>
            </w:r>
            <w:r w:rsidR="00743CF8">
              <w:rPr>
                <w:rFonts w:eastAsiaTheme="minorEastAsia"/>
                <w:i/>
                <w:iCs/>
                <w:color w:val="00B0F0"/>
              </w:rPr>
              <w:t xml:space="preserve">New Developments </w:t>
            </w:r>
            <w:r w:rsidRPr="00E012F6">
              <w:rPr>
                <w:rFonts w:eastAsiaTheme="minorEastAsia"/>
                <w:i/>
                <w:iCs/>
                <w:color w:val="00B0F0"/>
              </w:rPr>
              <w:t xml:space="preserve">shall preserve 25% of the </w:t>
            </w:r>
            <w:r w:rsidR="004222D6">
              <w:rPr>
                <w:rFonts w:eastAsiaTheme="minorEastAsia"/>
                <w:i/>
                <w:iCs/>
                <w:color w:val="00B0F0"/>
              </w:rPr>
              <w:t>Site</w:t>
            </w:r>
            <w:r w:rsidR="004222D6" w:rsidRPr="00E012F6">
              <w:rPr>
                <w:rFonts w:eastAsiaTheme="minorEastAsia"/>
                <w:i/>
                <w:iCs/>
                <w:color w:val="00B0F0"/>
              </w:rPr>
              <w:t xml:space="preserve"> </w:t>
            </w:r>
            <w:r w:rsidRPr="00E012F6">
              <w:rPr>
                <w:rFonts w:eastAsiaTheme="minorEastAsia"/>
                <w:i/>
                <w:iCs/>
                <w:color w:val="00B0F0"/>
              </w:rPr>
              <w:t>as open space.</w:t>
            </w:r>
          </w:p>
          <w:p w14:paraId="676B461D" w14:textId="77777777" w:rsidR="00E012F6" w:rsidRPr="00E012F6" w:rsidRDefault="00E012F6" w:rsidP="00E012F6">
            <w:pPr>
              <w:rPr>
                <w:rFonts w:eastAsiaTheme="minorEastAsia"/>
                <w:highlight w:val="yellow"/>
              </w:rPr>
            </w:pPr>
          </w:p>
          <w:p w14:paraId="196DB189" w14:textId="36B88C47" w:rsidR="00E012F6" w:rsidRPr="00E012F6" w:rsidRDefault="00A71FAC" w:rsidP="00E012F6">
            <w:pPr>
              <w:rPr>
                <w:i/>
                <w:iCs/>
                <w:highlight w:val="yellow"/>
              </w:rPr>
            </w:pPr>
            <w:r>
              <w:rPr>
                <w:rFonts w:eastAsiaTheme="minorEastAsia"/>
                <w:i/>
                <w:iCs/>
                <w:color w:val="00B0F0"/>
              </w:rPr>
              <w:t>Waiver</w:t>
            </w:r>
            <w:r w:rsidR="00813E82" w:rsidRPr="00E012F6">
              <w:rPr>
                <w:rFonts w:eastAsiaTheme="minorEastAsia"/>
                <w:i/>
                <w:iCs/>
                <w:color w:val="00B0F0"/>
              </w:rPr>
              <w:t xml:space="preserve">: Municipalities may allow </w:t>
            </w:r>
            <w:r>
              <w:rPr>
                <w:rFonts w:eastAsiaTheme="minorEastAsia"/>
                <w:i/>
                <w:iCs/>
                <w:color w:val="00B0F0"/>
              </w:rPr>
              <w:t>Waiver</w:t>
            </w:r>
            <w:r w:rsidR="00813E82" w:rsidRPr="00E012F6">
              <w:rPr>
                <w:rFonts w:eastAsiaTheme="minorEastAsia"/>
                <w:i/>
                <w:iCs/>
                <w:color w:val="00B0F0"/>
              </w:rPr>
              <w:t>s per their municipal ordinances.  For example, applicants may be allowed to pay a fee-in-lieu which is dedicated to open space or may provide open space in an alternate locations within the same watershed.</w:t>
            </w:r>
          </w:p>
        </w:tc>
        <w:tc>
          <w:tcPr>
            <w:tcW w:w="2970" w:type="dxa"/>
          </w:tcPr>
          <w:p w14:paraId="204096EF" w14:textId="77777777" w:rsidR="00E012F6" w:rsidRPr="00E012F6" w:rsidRDefault="00813E82" w:rsidP="00E012F6">
            <w:pPr>
              <w:numPr>
                <w:ilvl w:val="0"/>
                <w:numId w:val="7"/>
              </w:numPr>
              <w:contextualSpacing/>
            </w:pPr>
            <w:r w:rsidRPr="00E012F6">
              <w:t>Minimize Site Clearing</w:t>
            </w:r>
          </w:p>
          <w:p w14:paraId="68EB1135" w14:textId="77777777" w:rsidR="00E012F6" w:rsidRPr="00E012F6" w:rsidRDefault="00813E82" w:rsidP="00E012F6">
            <w:pPr>
              <w:numPr>
                <w:ilvl w:val="0"/>
                <w:numId w:val="18"/>
              </w:numPr>
              <w:contextualSpacing/>
            </w:pPr>
            <w:r w:rsidRPr="00E012F6">
              <w:t>Minimize Impervious Area</w:t>
            </w:r>
          </w:p>
          <w:p w14:paraId="1D001BE9" w14:textId="75D48BEC" w:rsidR="00E012F6" w:rsidRPr="00E012F6" w:rsidRDefault="00813E82" w:rsidP="001A1B28">
            <w:pPr>
              <w:ind w:left="703" w:hanging="360"/>
              <w:rPr>
                <w:highlight w:val="yellow"/>
              </w:rPr>
            </w:pPr>
            <w:r w:rsidRPr="00E012F6">
              <w:t xml:space="preserve">7. </w:t>
            </w:r>
            <w:r w:rsidR="001A1B28">
              <w:t xml:space="preserve">   </w:t>
            </w:r>
            <w:r w:rsidRPr="00E012F6">
              <w:t xml:space="preserve">Minimize </w:t>
            </w:r>
            <w:r w:rsidR="0087013B">
              <w:t>L</w:t>
            </w:r>
            <w:r w:rsidRPr="00E012F6">
              <w:t xml:space="preserve">awns and </w:t>
            </w:r>
            <w:r w:rsidR="0087013B">
              <w:t>M</w:t>
            </w:r>
            <w:r w:rsidRPr="00E012F6">
              <w:t xml:space="preserve">aximize </w:t>
            </w:r>
            <w:r w:rsidR="0087013B">
              <w:t>L</w:t>
            </w:r>
            <w:r w:rsidRPr="00E012F6">
              <w:t xml:space="preserve">andscaping that </w:t>
            </w:r>
            <w:r w:rsidR="0087013B">
              <w:t>E</w:t>
            </w:r>
            <w:r w:rsidRPr="00E012F6">
              <w:t xml:space="preserve">ncourages </w:t>
            </w:r>
            <w:r w:rsidR="0087013B">
              <w:t>R</w:t>
            </w:r>
            <w:r w:rsidRPr="00E012F6">
              <w:t xml:space="preserve">unoff </w:t>
            </w:r>
            <w:r w:rsidR="0087013B">
              <w:t>R</w:t>
            </w:r>
            <w:r w:rsidRPr="00E012F6">
              <w:t>etention.</w:t>
            </w:r>
          </w:p>
        </w:tc>
        <w:tc>
          <w:tcPr>
            <w:tcW w:w="4770" w:type="dxa"/>
          </w:tcPr>
          <w:p w14:paraId="159901C3" w14:textId="5898E73B" w:rsidR="005731AD" w:rsidRDefault="009A7449" w:rsidP="007B2D06">
            <w:r>
              <w:t xml:space="preserve">The Town’s </w:t>
            </w:r>
            <w:r w:rsidR="00CA2714">
              <w:t>S</w:t>
            </w:r>
            <w:r>
              <w:t xml:space="preserve">ubdivision </w:t>
            </w:r>
            <w:r w:rsidR="00171416">
              <w:t xml:space="preserve">of Land </w:t>
            </w:r>
            <w:r w:rsidR="00CA2714">
              <w:t>Regulations</w:t>
            </w:r>
            <w:r>
              <w:t xml:space="preserve"> </w:t>
            </w:r>
            <w:r w:rsidR="001B3F5C">
              <w:t xml:space="preserve">state the planning board may </w:t>
            </w:r>
            <w:r>
              <w:t xml:space="preserve">require </w:t>
            </w:r>
            <w:r w:rsidR="00AA431A">
              <w:t>a</w:t>
            </w:r>
            <w:r>
              <w:t xml:space="preserve"> </w:t>
            </w:r>
            <w:r w:rsidR="005731AD">
              <w:t xml:space="preserve">developer provide up to 10% of total area for recreation.  </w:t>
            </w:r>
          </w:p>
          <w:p w14:paraId="5B576450" w14:textId="77777777" w:rsidR="005731AD" w:rsidRDefault="005731AD" w:rsidP="007B2D06"/>
          <w:p w14:paraId="00E8B286" w14:textId="637E5467" w:rsidR="007B2D06" w:rsidRDefault="009A7449" w:rsidP="00AA431A">
            <w:r>
              <w:t xml:space="preserve"> </w:t>
            </w:r>
            <w:r w:rsidR="00277099">
              <w:t xml:space="preserve">The Subdivision of Land Regulations also require that any subdivision on a lake, pond, river or stream or the seacoast provide at least </w:t>
            </w:r>
            <w:proofErr w:type="gramStart"/>
            <w:r w:rsidR="00277099">
              <w:t>200 foot</w:t>
            </w:r>
            <w:proofErr w:type="gramEnd"/>
            <w:r w:rsidR="00277099">
              <w:t xml:space="preserve"> width of access as part of the open space.  </w:t>
            </w:r>
          </w:p>
          <w:p w14:paraId="0078D1FB" w14:textId="361C4680" w:rsidR="00277099" w:rsidRDefault="00277099" w:rsidP="00AA431A"/>
          <w:p w14:paraId="2513CB55" w14:textId="38AEF615" w:rsidR="007B2D06" w:rsidRDefault="00277099" w:rsidP="007B2D06">
            <w:r>
              <w:t xml:space="preserve">Finally, these regulations allow a developer to pay a fee instead of creating the open space.  </w:t>
            </w:r>
          </w:p>
          <w:p w14:paraId="2B234B7D" w14:textId="0413B54F" w:rsidR="008B3C8D" w:rsidRDefault="008B3C8D" w:rsidP="007B2D06"/>
          <w:p w14:paraId="031F4256" w14:textId="0B24831D" w:rsidR="008B3C8D" w:rsidRDefault="008B3C8D" w:rsidP="007B2D06">
            <w:r>
              <w:t>The Comprehensive Plan is under development in 2022 for the Town, but even the 2006 Comprehensive Plan identified the need for additional open space</w:t>
            </w:r>
          </w:p>
          <w:p w14:paraId="3CEE4CEF" w14:textId="77777777" w:rsidR="00277099" w:rsidRDefault="00277099" w:rsidP="007B2D06"/>
          <w:p w14:paraId="283B8493" w14:textId="443D9276" w:rsidR="007B2D06" w:rsidRPr="00E012F6" w:rsidRDefault="008B3C8D" w:rsidP="007B2D06">
            <w:r w:rsidRPr="00403D3E">
              <w:t xml:space="preserve">The Town will adopt a new open space requirement of 25% for subdivisions, allowing the </w:t>
            </w:r>
            <w:r w:rsidRPr="00403D3E">
              <w:lastRenderedPageBreak/>
              <w:t>contractor the opportunity to provide the fee-in-lieu for any portion of the 2</w:t>
            </w:r>
            <w:r w:rsidR="00D07376" w:rsidRPr="00403D3E">
              <w:t>5</w:t>
            </w:r>
            <w:r w:rsidRPr="00403D3E">
              <w:t>%.</w:t>
            </w:r>
            <w:r>
              <w:t xml:space="preserve">  </w:t>
            </w:r>
            <w:r w:rsidR="007B2D06">
              <w:t xml:space="preserve">  </w:t>
            </w:r>
          </w:p>
        </w:tc>
      </w:tr>
      <w:tr w:rsidR="00B54193" w14:paraId="46CDA223" w14:textId="77777777" w:rsidTr="008C7656">
        <w:tc>
          <w:tcPr>
            <w:tcW w:w="5395" w:type="dxa"/>
          </w:tcPr>
          <w:p w14:paraId="254594FE" w14:textId="62A81474" w:rsidR="00E012F6" w:rsidRPr="00E012F6" w:rsidRDefault="00813E82" w:rsidP="00E012F6">
            <w:r w:rsidRPr="00E012F6">
              <w:lastRenderedPageBreak/>
              <w:t xml:space="preserve">Stream Crossings for Waters of the State shall </w:t>
            </w:r>
            <w:r w:rsidR="0087013B">
              <w:t>be designed in accordance with</w:t>
            </w:r>
            <w:r w:rsidR="0087013B" w:rsidRPr="00E012F6">
              <w:t xml:space="preserve"> </w:t>
            </w:r>
            <w:r w:rsidRPr="00E012F6">
              <w:t>Maine Stream Smart Principles to preserve natural pre-development Drainageways.</w:t>
            </w:r>
          </w:p>
          <w:p w14:paraId="7971A4AB" w14:textId="77777777" w:rsidR="00E012F6" w:rsidRPr="00E012F6" w:rsidRDefault="00E012F6" w:rsidP="00E012F6">
            <w:pPr>
              <w:rPr>
                <w:highlight w:val="yellow"/>
              </w:rPr>
            </w:pPr>
          </w:p>
          <w:p w14:paraId="17C73081" w14:textId="1738C7A6" w:rsidR="00E012F6" w:rsidRPr="00E012F6" w:rsidRDefault="00A71FAC" w:rsidP="00E012F6">
            <w:r>
              <w:t>Waiver</w:t>
            </w:r>
            <w:r w:rsidR="00813E82" w:rsidRPr="00E012F6">
              <w:t xml:space="preserve">: </w:t>
            </w:r>
          </w:p>
          <w:p w14:paraId="4F9C8C6B" w14:textId="3B14283F" w:rsidR="00E012F6" w:rsidRPr="00E012F6" w:rsidRDefault="00813E82" w:rsidP="00E012F6">
            <w:r w:rsidRPr="00E012F6">
              <w:t xml:space="preserve">Stream </w:t>
            </w:r>
            <w:r w:rsidR="00A6701D">
              <w:t>C</w:t>
            </w:r>
            <w:r w:rsidRPr="00E012F6">
              <w:t xml:space="preserve">rossings over portions of streams that are artificially channelized are not subject to this standard.    </w:t>
            </w:r>
          </w:p>
          <w:p w14:paraId="43C3D09E" w14:textId="77777777" w:rsidR="00E012F6" w:rsidRPr="00E012F6" w:rsidRDefault="00E012F6" w:rsidP="00E012F6">
            <w:pPr>
              <w:rPr>
                <w:highlight w:val="yellow"/>
              </w:rPr>
            </w:pPr>
          </w:p>
        </w:tc>
        <w:tc>
          <w:tcPr>
            <w:tcW w:w="2970" w:type="dxa"/>
          </w:tcPr>
          <w:p w14:paraId="4A271EE1" w14:textId="025A6F8A" w:rsidR="00E012F6" w:rsidRPr="00E012F6" w:rsidRDefault="00813E82" w:rsidP="00E012F6">
            <w:pPr>
              <w:numPr>
                <w:ilvl w:val="0"/>
                <w:numId w:val="19"/>
              </w:numPr>
              <w:contextualSpacing/>
            </w:pPr>
            <w:r w:rsidRPr="00E012F6">
              <w:t xml:space="preserve">Protect natural </w:t>
            </w:r>
            <w:r w:rsidR="0087013B">
              <w:t>D</w:t>
            </w:r>
            <w:r w:rsidRPr="00E012F6">
              <w:t xml:space="preserve">rainage </w:t>
            </w:r>
            <w:r w:rsidR="0087013B">
              <w:t>S</w:t>
            </w:r>
            <w:r w:rsidRPr="00E012F6">
              <w:t>ystem</w:t>
            </w:r>
          </w:p>
          <w:p w14:paraId="59D883A4" w14:textId="349572F9" w:rsidR="00E012F6" w:rsidRPr="00E012F6" w:rsidRDefault="00813E82" w:rsidP="00E012F6">
            <w:pPr>
              <w:numPr>
                <w:ilvl w:val="0"/>
                <w:numId w:val="19"/>
              </w:numPr>
              <w:contextualSpacing/>
            </w:pPr>
            <w:r w:rsidRPr="00E012F6">
              <w:t xml:space="preserve">Minimize </w:t>
            </w:r>
            <w:r w:rsidR="0087013B">
              <w:t>D</w:t>
            </w:r>
            <w:r w:rsidRPr="00E012F6">
              <w:t xml:space="preserve">ecrease in </w:t>
            </w:r>
            <w:r w:rsidR="0087013B">
              <w:t>T</w:t>
            </w:r>
            <w:r w:rsidRPr="00E012F6">
              <w:t xml:space="preserve">ime of </w:t>
            </w:r>
            <w:r w:rsidR="0087013B">
              <w:t>C</w:t>
            </w:r>
            <w:r w:rsidRPr="00E012F6">
              <w:t>oncentration</w:t>
            </w:r>
          </w:p>
          <w:p w14:paraId="623F059D" w14:textId="77777777" w:rsidR="00E012F6" w:rsidRPr="00E012F6" w:rsidRDefault="00E012F6" w:rsidP="00E012F6">
            <w:pPr>
              <w:ind w:left="360"/>
              <w:rPr>
                <w:highlight w:val="yellow"/>
              </w:rPr>
            </w:pPr>
          </w:p>
        </w:tc>
        <w:tc>
          <w:tcPr>
            <w:tcW w:w="4770" w:type="dxa"/>
          </w:tcPr>
          <w:p w14:paraId="39463B58" w14:textId="77777777" w:rsidR="00E012F6" w:rsidRDefault="007B2D06" w:rsidP="00E012F6">
            <w:r>
              <w:t>The Town intends to adopt this Performance Standard.</w:t>
            </w:r>
          </w:p>
          <w:p w14:paraId="26C74C7A" w14:textId="565F779C" w:rsidR="003671B3" w:rsidRPr="00E012F6" w:rsidRDefault="003671B3" w:rsidP="00897487"/>
        </w:tc>
      </w:tr>
      <w:tr w:rsidR="00B54193" w14:paraId="24DB2C5C" w14:textId="77777777" w:rsidTr="008C7656">
        <w:tc>
          <w:tcPr>
            <w:tcW w:w="5395" w:type="dxa"/>
          </w:tcPr>
          <w:p w14:paraId="59D1ECEF" w14:textId="66FE337C" w:rsidR="00E012F6" w:rsidRPr="00E012F6" w:rsidRDefault="000B5055" w:rsidP="00E012F6">
            <w:pPr>
              <w:rPr>
                <w:rFonts w:eastAsiaTheme="minorEastAsia"/>
              </w:rPr>
            </w:pPr>
            <w:r>
              <w:t>Projects</w:t>
            </w:r>
            <w:r w:rsidRPr="00E012F6">
              <w:t xml:space="preserve"> </w:t>
            </w:r>
            <w:r w:rsidR="00813E82" w:rsidRPr="00E012F6">
              <w:t>shall p</w:t>
            </w:r>
            <w:r w:rsidR="00813E82" w:rsidRPr="00E012F6">
              <w:rPr>
                <w:rFonts w:eastAsiaTheme="minorEastAsia"/>
              </w:rPr>
              <w:t>reserve the natural pre-development Drainageways on</w:t>
            </w:r>
            <w:r>
              <w:rPr>
                <w:rFonts w:eastAsiaTheme="minorEastAsia"/>
              </w:rPr>
              <w:t xml:space="preserve"> the</w:t>
            </w:r>
            <w:r w:rsidR="00813E82" w:rsidRPr="00E012F6">
              <w:rPr>
                <w:rFonts w:eastAsiaTheme="minorEastAsia"/>
              </w:rPr>
              <w:t xml:space="preserve"> </w:t>
            </w:r>
            <w:r>
              <w:rPr>
                <w:rFonts w:eastAsiaTheme="minorEastAsia"/>
              </w:rPr>
              <w:t>S</w:t>
            </w:r>
            <w:r w:rsidRPr="00E012F6">
              <w:rPr>
                <w:rFonts w:eastAsiaTheme="minorEastAsia"/>
              </w:rPr>
              <w:t xml:space="preserve">ite </w:t>
            </w:r>
            <w:r w:rsidR="00813E82" w:rsidRPr="00E012F6">
              <w:rPr>
                <w:rFonts w:eastAsiaTheme="minorEastAsia"/>
              </w:rPr>
              <w:t>by using the natural flow patterns and pathways for the post-construction drainage system.</w:t>
            </w:r>
          </w:p>
          <w:p w14:paraId="657B6CF5" w14:textId="77777777" w:rsidR="00E012F6" w:rsidRPr="00E012F6" w:rsidRDefault="00E012F6" w:rsidP="00E012F6">
            <w:pPr>
              <w:rPr>
                <w:rFonts w:eastAsiaTheme="minorEastAsia"/>
              </w:rPr>
            </w:pPr>
          </w:p>
          <w:p w14:paraId="4B0FCE91" w14:textId="2F1642CF" w:rsidR="00E012F6" w:rsidRPr="00E012F6" w:rsidRDefault="00A71FAC" w:rsidP="00E012F6">
            <w:pPr>
              <w:rPr>
                <w:rFonts w:eastAsiaTheme="minorEastAsia"/>
              </w:rPr>
            </w:pPr>
            <w:r>
              <w:rPr>
                <w:rFonts w:eastAsiaTheme="minorEastAsia"/>
              </w:rPr>
              <w:t>Waiver</w:t>
            </w:r>
            <w:r w:rsidR="00813E82" w:rsidRPr="00E012F6">
              <w:rPr>
                <w:rFonts w:eastAsiaTheme="minorEastAsia"/>
              </w:rPr>
              <w:t xml:space="preserve">s are allowed if the Time of Concentration for </w:t>
            </w:r>
            <w:r w:rsidR="007C609C">
              <w:rPr>
                <w:rFonts w:eastAsiaTheme="minorEastAsia"/>
              </w:rPr>
              <w:t xml:space="preserve">a </w:t>
            </w:r>
            <w:r w:rsidR="00813E82" w:rsidRPr="00E012F6">
              <w:rPr>
                <w:rFonts w:eastAsiaTheme="minorEastAsia"/>
              </w:rPr>
              <w:t xml:space="preserve">predevelopment Drainageway is the same as </w:t>
            </w:r>
            <w:r w:rsidR="007C609C">
              <w:rPr>
                <w:rFonts w:eastAsiaTheme="minorEastAsia"/>
              </w:rPr>
              <w:t>or shorter than the</w:t>
            </w:r>
            <w:r w:rsidR="00813E82" w:rsidRPr="00E012F6">
              <w:rPr>
                <w:rFonts w:eastAsiaTheme="minorEastAsia"/>
              </w:rPr>
              <w:t xml:space="preserve"> post</w:t>
            </w:r>
            <w:r w:rsidR="00C1343A">
              <w:rPr>
                <w:rFonts w:eastAsiaTheme="minorEastAsia"/>
              </w:rPr>
              <w:t>-</w:t>
            </w:r>
            <w:r w:rsidR="00813E82" w:rsidRPr="00E012F6">
              <w:rPr>
                <w:rFonts w:eastAsiaTheme="minorEastAsia"/>
              </w:rPr>
              <w:t>development Drainageway.</w:t>
            </w:r>
          </w:p>
          <w:p w14:paraId="3874692B" w14:textId="4E7E956B" w:rsidR="00E012F6" w:rsidRPr="00E012F6" w:rsidRDefault="00A71FAC" w:rsidP="00E012F6">
            <w:pPr>
              <w:rPr>
                <w:rFonts w:ascii="Segoe UI" w:hAnsi="Segoe UI" w:cs="Segoe UI"/>
                <w:sz w:val="18"/>
                <w:szCs w:val="18"/>
              </w:rPr>
            </w:pPr>
            <w:r>
              <w:rPr>
                <w:rFonts w:eastAsiaTheme="minorEastAsia"/>
              </w:rPr>
              <w:t>Waiver</w:t>
            </w:r>
            <w:r w:rsidR="00813E82" w:rsidRPr="00E012F6">
              <w:rPr>
                <w:rFonts w:eastAsiaTheme="minorEastAsia"/>
              </w:rPr>
              <w:t xml:space="preserve">:  The applicant may submit an “alternative analysis” which demonstrates that this performance standard is </w:t>
            </w:r>
            <w:r w:rsidR="00FD791D" w:rsidRPr="00E012F6">
              <w:rPr>
                <w:rFonts w:eastAsiaTheme="minorEastAsia"/>
              </w:rPr>
              <w:t>impracticable</w:t>
            </w:r>
            <w:r w:rsidR="00FD791D">
              <w:rPr>
                <w:rFonts w:eastAsiaTheme="minorEastAsia"/>
              </w:rPr>
              <w:t xml:space="preserve"> or</w:t>
            </w:r>
            <w:r w:rsidR="00897487">
              <w:rPr>
                <w:rFonts w:eastAsiaTheme="minorEastAsia"/>
              </w:rPr>
              <w:t xml:space="preserve"> does not benefit the environment</w:t>
            </w:r>
            <w:r w:rsidR="00813E82" w:rsidRPr="00E012F6">
              <w:rPr>
                <w:rFonts w:eastAsiaTheme="minorEastAsia"/>
              </w:rPr>
              <w:t>.</w:t>
            </w:r>
            <w:r w:rsidR="00813E82" w:rsidRPr="00E012F6">
              <w:rPr>
                <w:rFonts w:ascii="Segoe UI" w:hAnsi="Segoe UI" w:cs="Segoe UI"/>
                <w:sz w:val="18"/>
                <w:szCs w:val="18"/>
              </w:rPr>
              <w:t xml:space="preserve">  </w:t>
            </w:r>
          </w:p>
          <w:p w14:paraId="64F35DF3" w14:textId="77777777" w:rsidR="00E012F6" w:rsidRPr="00E012F6" w:rsidRDefault="00E012F6" w:rsidP="00E012F6">
            <w:pPr>
              <w:rPr>
                <w:highlight w:val="yellow"/>
              </w:rPr>
            </w:pPr>
          </w:p>
        </w:tc>
        <w:tc>
          <w:tcPr>
            <w:tcW w:w="2970" w:type="dxa"/>
          </w:tcPr>
          <w:p w14:paraId="6768307B" w14:textId="058B71BC" w:rsidR="00E012F6" w:rsidRPr="00E012F6" w:rsidRDefault="00813E82" w:rsidP="00E012F6">
            <w:pPr>
              <w:numPr>
                <w:ilvl w:val="0"/>
                <w:numId w:val="10"/>
              </w:numPr>
              <w:contextualSpacing/>
            </w:pPr>
            <w:r w:rsidRPr="00E012F6">
              <w:t xml:space="preserve">Protect </w:t>
            </w:r>
            <w:r w:rsidR="00A6701D">
              <w:t>N</w:t>
            </w:r>
            <w:r w:rsidRPr="00E012F6">
              <w:t xml:space="preserve">atural </w:t>
            </w:r>
            <w:r w:rsidR="00A6701D">
              <w:t>D</w:t>
            </w:r>
            <w:r w:rsidRPr="00E012F6">
              <w:t xml:space="preserve">rainage </w:t>
            </w:r>
            <w:r w:rsidR="00A6701D">
              <w:t>S</w:t>
            </w:r>
            <w:r w:rsidRPr="00E012F6">
              <w:t>ystem</w:t>
            </w:r>
          </w:p>
          <w:p w14:paraId="2318CC88" w14:textId="794EC481" w:rsidR="00E012F6" w:rsidRPr="00E012F6" w:rsidRDefault="00813E82" w:rsidP="00E012F6">
            <w:pPr>
              <w:numPr>
                <w:ilvl w:val="0"/>
                <w:numId w:val="10"/>
              </w:numPr>
              <w:contextualSpacing/>
            </w:pPr>
            <w:r w:rsidRPr="00E012F6">
              <w:t xml:space="preserve">Minimize </w:t>
            </w:r>
            <w:r w:rsidR="00A6701D">
              <w:t>D</w:t>
            </w:r>
            <w:r w:rsidRPr="00E012F6">
              <w:t xml:space="preserve">ecrease in </w:t>
            </w:r>
            <w:r w:rsidR="00A6701D">
              <w:t>T</w:t>
            </w:r>
            <w:r w:rsidRPr="00E012F6">
              <w:t xml:space="preserve">ime of </w:t>
            </w:r>
            <w:r w:rsidR="00A6701D">
              <w:t>C</w:t>
            </w:r>
            <w:r w:rsidRPr="00E012F6">
              <w:t>oncentration</w:t>
            </w:r>
          </w:p>
          <w:p w14:paraId="096B3BD3" w14:textId="77777777" w:rsidR="00E012F6" w:rsidRPr="00E012F6" w:rsidRDefault="00E012F6" w:rsidP="00E012F6">
            <w:pPr>
              <w:rPr>
                <w:highlight w:val="yellow"/>
              </w:rPr>
            </w:pPr>
          </w:p>
        </w:tc>
        <w:tc>
          <w:tcPr>
            <w:tcW w:w="4770" w:type="dxa"/>
          </w:tcPr>
          <w:p w14:paraId="7C5AF70B" w14:textId="77777777" w:rsidR="00E012F6" w:rsidRDefault="007B2D06" w:rsidP="00E012F6">
            <w:r>
              <w:t>The Town intends to adopt this Performance Standard.</w:t>
            </w:r>
          </w:p>
          <w:p w14:paraId="71E2CCE4" w14:textId="559C0FA0" w:rsidR="003671B3" w:rsidRPr="00E012F6" w:rsidRDefault="003671B3" w:rsidP="00E012F6">
            <w:r>
              <w:t xml:space="preserve"> </w:t>
            </w:r>
          </w:p>
        </w:tc>
      </w:tr>
      <w:tr w:rsidR="00B54193" w14:paraId="312CE601" w14:textId="77777777" w:rsidTr="008C7656">
        <w:tc>
          <w:tcPr>
            <w:tcW w:w="5395" w:type="dxa"/>
          </w:tcPr>
          <w:p w14:paraId="07417DB2" w14:textId="4D28EA49" w:rsidR="00E012F6" w:rsidRPr="00E012F6" w:rsidRDefault="00625A2D" w:rsidP="00E012F6">
            <w:pPr>
              <w:rPr>
                <w:rFonts w:eastAsiaTheme="minorEastAsia"/>
              </w:rPr>
            </w:pPr>
            <w:bookmarkStart w:id="14" w:name="_Hlk101019504"/>
            <w:r>
              <w:rPr>
                <w:rFonts w:eastAsiaTheme="minorEastAsia"/>
              </w:rPr>
              <w:t>Projects that have a Disturbed Area of</w:t>
            </w:r>
            <w:r w:rsidR="00813E82" w:rsidRPr="00E012F6">
              <w:rPr>
                <w:rFonts w:eastAsiaTheme="minorEastAsia"/>
              </w:rPr>
              <w:t xml:space="preserve"> one acre of land or more shall include Stormwater Treatment Measures in accordance with Chapter 500 Section 4.C General Standards</w:t>
            </w:r>
            <w:r w:rsidR="00716EAF">
              <w:rPr>
                <w:rFonts w:eastAsiaTheme="minorEastAsia"/>
              </w:rPr>
              <w:t>,</w:t>
            </w:r>
            <w:r w:rsidR="00813E82" w:rsidRPr="00E012F6">
              <w:rPr>
                <w:rFonts w:eastAsiaTheme="minorEastAsia"/>
              </w:rPr>
              <w:t xml:space="preserve"> </w:t>
            </w:r>
            <w:r w:rsidR="00813E82" w:rsidRPr="00E012F6">
              <w:rPr>
                <w:rFonts w:eastAsiaTheme="minorEastAsia"/>
                <w:color w:val="333333"/>
              </w:rPr>
              <w:t>4.C.(2) Treatment requirements, 4.C.(3) T</w:t>
            </w:r>
            <w:r>
              <w:rPr>
                <w:rFonts w:eastAsiaTheme="minorEastAsia"/>
                <w:color w:val="333333"/>
              </w:rPr>
              <w:t>ypes of t</w:t>
            </w:r>
            <w:r w:rsidR="00813E82" w:rsidRPr="00E012F6">
              <w:rPr>
                <w:rFonts w:eastAsiaTheme="minorEastAsia"/>
                <w:color w:val="333333"/>
              </w:rPr>
              <w:t xml:space="preserve">reatment </w:t>
            </w:r>
            <w:r>
              <w:rPr>
                <w:rFonts w:eastAsiaTheme="minorEastAsia"/>
                <w:color w:val="333333"/>
              </w:rPr>
              <w:t>m</w:t>
            </w:r>
            <w:r w:rsidR="00813E82" w:rsidRPr="00E012F6">
              <w:rPr>
                <w:rFonts w:eastAsiaTheme="minorEastAsia"/>
                <w:color w:val="333333"/>
              </w:rPr>
              <w:t>easures</w:t>
            </w:r>
            <w:r>
              <w:rPr>
                <w:rFonts w:eastAsiaTheme="minorEastAsia"/>
                <w:color w:val="333333"/>
              </w:rPr>
              <w:t xml:space="preserve"> allowed</w:t>
            </w:r>
            <w:r w:rsidR="00813E82" w:rsidRPr="00E012F6">
              <w:rPr>
                <w:rFonts w:eastAsiaTheme="minorEastAsia"/>
                <w:color w:val="333333"/>
              </w:rPr>
              <w:t xml:space="preserve">, and 4.D Phosphorus standard (for lake watersheds only) </w:t>
            </w:r>
            <w:r w:rsidR="00813E82" w:rsidRPr="00E012F6">
              <w:rPr>
                <w:rFonts w:eastAsiaTheme="minorEastAsia"/>
              </w:rPr>
              <w:t xml:space="preserve">and additionally: </w:t>
            </w:r>
          </w:p>
          <w:p w14:paraId="767FD8F2" w14:textId="77777777" w:rsidR="00E012F6" w:rsidRPr="00E012F6" w:rsidRDefault="00E012F6" w:rsidP="00E012F6">
            <w:pPr>
              <w:rPr>
                <w:rFonts w:eastAsiaTheme="minorEastAsia"/>
              </w:rPr>
            </w:pPr>
          </w:p>
          <w:p w14:paraId="21B2C077" w14:textId="58584391" w:rsidR="00E012F6" w:rsidRPr="00E012F6" w:rsidRDefault="00813E82" w:rsidP="00E012F6">
            <w:pPr>
              <w:numPr>
                <w:ilvl w:val="0"/>
                <w:numId w:val="15"/>
              </w:numPr>
              <w:contextualSpacing/>
              <w:rPr>
                <w:rFonts w:eastAsiaTheme="minorEastAsia"/>
              </w:rPr>
            </w:pPr>
            <w:r w:rsidRPr="00E012F6">
              <w:rPr>
                <w:rFonts w:eastAsiaTheme="minorEastAsia"/>
              </w:rPr>
              <w:t xml:space="preserve">Individual Stormwater Treatment Measure may not treat more than </w:t>
            </w:r>
            <w:r w:rsidR="00566E23">
              <w:rPr>
                <w:rFonts w:eastAsiaTheme="minorEastAsia"/>
              </w:rPr>
              <w:t xml:space="preserve">one </w:t>
            </w:r>
            <w:r w:rsidRPr="00E012F6">
              <w:rPr>
                <w:rFonts w:eastAsiaTheme="minorEastAsia"/>
              </w:rPr>
              <w:t>acre of Impervious Area</w:t>
            </w:r>
          </w:p>
          <w:p w14:paraId="618E5525" w14:textId="241D3286" w:rsidR="00E012F6" w:rsidRPr="00E012F6" w:rsidRDefault="00813E82" w:rsidP="00E012F6">
            <w:pPr>
              <w:numPr>
                <w:ilvl w:val="0"/>
                <w:numId w:val="15"/>
              </w:numPr>
              <w:contextualSpacing/>
              <w:rPr>
                <w:rFonts w:eastAsiaTheme="minorEastAsia"/>
              </w:rPr>
            </w:pPr>
            <w:bookmarkStart w:id="15" w:name="_Hlk109315128"/>
            <w:bookmarkEnd w:id="14"/>
            <w:r w:rsidRPr="00E012F6">
              <w:rPr>
                <w:rFonts w:eastAsiaTheme="minorEastAsia"/>
              </w:rPr>
              <w:lastRenderedPageBreak/>
              <w:t xml:space="preserve">Vegetation used in Stormwater Treatment Measures </w:t>
            </w:r>
            <w:r w:rsidR="002F3B48">
              <w:rPr>
                <w:rFonts w:eastAsiaTheme="minorEastAsia"/>
              </w:rPr>
              <w:t xml:space="preserve">and General Buffers </w:t>
            </w:r>
            <w:r w:rsidRPr="00E012F6">
              <w:rPr>
                <w:rFonts w:eastAsiaTheme="minorEastAsia"/>
              </w:rPr>
              <w:t>shall be Maine Native</w:t>
            </w:r>
            <w:r w:rsidR="00566E23">
              <w:rPr>
                <w:rFonts w:eastAsiaTheme="minorEastAsia"/>
              </w:rPr>
              <w:t xml:space="preserve"> Vegetation</w:t>
            </w:r>
            <w:r w:rsidRPr="00E012F6">
              <w:rPr>
                <w:rFonts w:eastAsiaTheme="minorEastAsia"/>
              </w:rPr>
              <w:t xml:space="preserve"> or Climate</w:t>
            </w:r>
            <w:r w:rsidR="00566E23">
              <w:rPr>
                <w:rFonts w:eastAsiaTheme="minorEastAsia"/>
              </w:rPr>
              <w:t xml:space="preserve"> </w:t>
            </w:r>
            <w:r w:rsidRPr="00E012F6">
              <w:rPr>
                <w:rFonts w:eastAsiaTheme="minorEastAsia"/>
              </w:rPr>
              <w:t>Resilient Northeastern Native Vegetation</w:t>
            </w:r>
          </w:p>
          <w:bookmarkEnd w:id="15"/>
          <w:p w14:paraId="2C6543F6" w14:textId="77777777" w:rsidR="00E012F6" w:rsidRPr="00E012F6" w:rsidRDefault="00E012F6" w:rsidP="00566E23">
            <w:pPr>
              <w:ind w:left="765"/>
              <w:contextualSpacing/>
              <w:rPr>
                <w:rFonts w:eastAsiaTheme="minorEastAsia"/>
              </w:rPr>
            </w:pPr>
          </w:p>
          <w:p w14:paraId="0DEB40AE" w14:textId="56A779C3" w:rsidR="00493506" w:rsidRDefault="00813E82" w:rsidP="00E012F6">
            <w:pPr>
              <w:rPr>
                <w:rFonts w:eastAsiaTheme="minorEastAsia"/>
                <w:color w:val="333333"/>
              </w:rPr>
            </w:pPr>
            <w:r w:rsidRPr="00E012F6">
              <w:rPr>
                <w:rFonts w:eastAsiaTheme="minorEastAsia"/>
                <w:color w:val="333333"/>
              </w:rPr>
              <w:t xml:space="preserve">Note that although Chapter 500 General Standards and Phosphorus standard have higher thresholds for developed and </w:t>
            </w:r>
            <w:r w:rsidR="00566E23">
              <w:rPr>
                <w:rFonts w:eastAsiaTheme="minorEastAsia"/>
                <w:color w:val="333333"/>
              </w:rPr>
              <w:t>I</w:t>
            </w:r>
            <w:r w:rsidRPr="00E012F6">
              <w:rPr>
                <w:rFonts w:eastAsiaTheme="minorEastAsia"/>
                <w:color w:val="333333"/>
              </w:rPr>
              <w:t xml:space="preserve">mpervious </w:t>
            </w:r>
            <w:r w:rsidR="00566E23">
              <w:rPr>
                <w:rFonts w:eastAsiaTheme="minorEastAsia"/>
                <w:color w:val="333333"/>
              </w:rPr>
              <w:t>A</w:t>
            </w:r>
            <w:r w:rsidRPr="00E012F6">
              <w:rPr>
                <w:rFonts w:eastAsiaTheme="minorEastAsia"/>
                <w:color w:val="333333"/>
              </w:rPr>
              <w:t xml:space="preserve">rea, these standards apply to sites within the </w:t>
            </w:r>
            <w:r w:rsidR="00566E23">
              <w:rPr>
                <w:rFonts w:eastAsiaTheme="minorEastAsia"/>
                <w:color w:val="333333"/>
              </w:rPr>
              <w:t>U</w:t>
            </w:r>
            <w:r w:rsidRPr="00E012F6">
              <w:rPr>
                <w:rFonts w:eastAsiaTheme="minorEastAsia"/>
                <w:color w:val="333333"/>
              </w:rPr>
              <w:t xml:space="preserve">rbanized </w:t>
            </w:r>
            <w:r w:rsidR="00566E23">
              <w:rPr>
                <w:rFonts w:eastAsiaTheme="minorEastAsia"/>
                <w:color w:val="333333"/>
              </w:rPr>
              <w:t>A</w:t>
            </w:r>
            <w:r w:rsidRPr="00E012F6">
              <w:rPr>
                <w:rFonts w:eastAsiaTheme="minorEastAsia"/>
                <w:color w:val="333333"/>
              </w:rPr>
              <w:t xml:space="preserve">rea of the </w:t>
            </w:r>
            <w:r w:rsidR="00566E23">
              <w:rPr>
                <w:rFonts w:eastAsiaTheme="minorEastAsia"/>
                <w:color w:val="333333"/>
              </w:rPr>
              <w:t>M</w:t>
            </w:r>
            <w:r w:rsidRPr="00E012F6">
              <w:rPr>
                <w:rFonts w:eastAsiaTheme="minorEastAsia"/>
                <w:color w:val="333333"/>
              </w:rPr>
              <w:t>unicipality at a lower threshold.</w:t>
            </w:r>
            <w:r w:rsidR="00293337">
              <w:rPr>
                <w:rFonts w:eastAsiaTheme="minorEastAsia"/>
                <w:color w:val="333333"/>
              </w:rPr>
              <w:t xml:space="preserve">  </w:t>
            </w:r>
          </w:p>
          <w:p w14:paraId="71F6FFE2" w14:textId="336F7CA7" w:rsidR="00293337" w:rsidRDefault="00293337" w:rsidP="00E012F6">
            <w:pPr>
              <w:rPr>
                <w:rFonts w:eastAsiaTheme="minorEastAsia"/>
                <w:color w:val="333333"/>
              </w:rPr>
            </w:pPr>
          </w:p>
          <w:p w14:paraId="1ACC7261" w14:textId="2E0CB3A3" w:rsidR="00293337" w:rsidRPr="00E012F6" w:rsidRDefault="00A71FAC" w:rsidP="00293337">
            <w:r>
              <w:rPr>
                <w:rFonts w:eastAsiaTheme="minorEastAsia"/>
                <w:color w:val="333333"/>
              </w:rPr>
              <w:t>Waiver</w:t>
            </w:r>
            <w:r w:rsidR="00293337">
              <w:rPr>
                <w:rFonts w:eastAsiaTheme="minorEastAsia"/>
                <w:color w:val="333333"/>
              </w:rPr>
              <w:t xml:space="preserve">:  </w:t>
            </w:r>
            <w:r w:rsidR="00293337">
              <w:t>N</w:t>
            </w:r>
            <w:r w:rsidR="00293337" w:rsidRPr="00E012F6">
              <w:t xml:space="preserve">otwithstanding other provisions in municipal ordinances or state law, requirements to plant “Maine Native </w:t>
            </w:r>
            <w:r w:rsidR="00293337">
              <w:t>Vegetation</w:t>
            </w:r>
            <w:r w:rsidR="00293337" w:rsidRPr="00E012F6">
              <w:t xml:space="preserve">” or “Climate Resilient Northeast Native Vegetation” shall not be construed as a restriction on the rights of individuals to engage in agricultural practices that are legally protected by the Maine Agriculture Protection Act and the “Right to Food” provision in the Maine Constitution (Constitution, Art. I, §25).   </w:t>
            </w:r>
          </w:p>
          <w:p w14:paraId="736D10CB" w14:textId="77777777" w:rsidR="00E012F6" w:rsidRPr="00E012F6" w:rsidRDefault="00E012F6" w:rsidP="00E012F6">
            <w:pPr>
              <w:rPr>
                <w:rFonts w:eastAsiaTheme="minorEastAsia"/>
              </w:rPr>
            </w:pPr>
          </w:p>
        </w:tc>
        <w:tc>
          <w:tcPr>
            <w:tcW w:w="2970" w:type="dxa"/>
          </w:tcPr>
          <w:p w14:paraId="3A2A24B9" w14:textId="647F6B6C" w:rsidR="00E012F6" w:rsidRPr="00E012F6" w:rsidRDefault="00813E82" w:rsidP="00E012F6">
            <w:pPr>
              <w:numPr>
                <w:ilvl w:val="0"/>
                <w:numId w:val="13"/>
              </w:numPr>
              <w:contextualSpacing/>
            </w:pPr>
            <w:r w:rsidRPr="00E012F6">
              <w:lastRenderedPageBreak/>
              <w:t xml:space="preserve">Protect </w:t>
            </w:r>
            <w:r w:rsidR="00566E23">
              <w:t>N</w:t>
            </w:r>
            <w:r w:rsidRPr="00E012F6">
              <w:t xml:space="preserve">atural </w:t>
            </w:r>
            <w:r w:rsidR="00566E23">
              <w:t>D</w:t>
            </w:r>
            <w:r w:rsidRPr="00E012F6">
              <w:t xml:space="preserve">rainage </w:t>
            </w:r>
            <w:r w:rsidR="00566E23">
              <w:t>S</w:t>
            </w:r>
            <w:r w:rsidRPr="00E012F6">
              <w:t>ystem</w:t>
            </w:r>
          </w:p>
          <w:p w14:paraId="7DCF931D" w14:textId="77777777" w:rsidR="00E012F6" w:rsidRPr="00E012F6" w:rsidRDefault="00813E82" w:rsidP="00E012F6">
            <w:pPr>
              <w:numPr>
                <w:ilvl w:val="0"/>
                <w:numId w:val="14"/>
              </w:numPr>
              <w:contextualSpacing/>
            </w:pPr>
            <w:r w:rsidRPr="00E012F6">
              <w:t>Minimize Effect of Impervious Area</w:t>
            </w:r>
          </w:p>
          <w:p w14:paraId="1F4BAB6F" w14:textId="2EFE9893" w:rsidR="00E012F6" w:rsidRPr="00E012F6" w:rsidRDefault="00813E82" w:rsidP="00566E23">
            <w:pPr>
              <w:ind w:left="703" w:hanging="343"/>
            </w:pPr>
            <w:r w:rsidRPr="00E012F6">
              <w:t xml:space="preserve">7.   Minimize </w:t>
            </w:r>
            <w:r w:rsidR="00566E23">
              <w:t>L</w:t>
            </w:r>
            <w:r w:rsidRPr="00E012F6">
              <w:t xml:space="preserve">awns and </w:t>
            </w:r>
            <w:r w:rsidR="00566E23">
              <w:t>M</w:t>
            </w:r>
            <w:r w:rsidRPr="00E012F6">
              <w:t xml:space="preserve">aximize </w:t>
            </w:r>
            <w:r w:rsidR="00566E23">
              <w:t>L</w:t>
            </w:r>
            <w:r w:rsidRPr="00E012F6">
              <w:t xml:space="preserve">andscaping that </w:t>
            </w:r>
            <w:r w:rsidR="00566E23">
              <w:t>E</w:t>
            </w:r>
            <w:r w:rsidRPr="00E012F6">
              <w:t xml:space="preserve">ncourages </w:t>
            </w:r>
            <w:r w:rsidR="00566E23">
              <w:t>R</w:t>
            </w:r>
            <w:r w:rsidRPr="00E012F6">
              <w:t xml:space="preserve">unoff </w:t>
            </w:r>
            <w:r w:rsidR="00566E23">
              <w:t>R</w:t>
            </w:r>
            <w:r w:rsidRPr="00E012F6">
              <w:t xml:space="preserve">etention.  </w:t>
            </w:r>
          </w:p>
          <w:p w14:paraId="34FC8A61" w14:textId="77777777" w:rsidR="00E012F6" w:rsidRPr="00E012F6" w:rsidRDefault="00813E82" w:rsidP="00E012F6">
            <w:pPr>
              <w:ind w:left="720" w:hanging="377"/>
              <w:contextualSpacing/>
            </w:pPr>
            <w:r w:rsidRPr="00E012F6">
              <w:t xml:space="preserve">10. Stormwater Quality Treatment and </w:t>
            </w:r>
            <w:r w:rsidRPr="00E012F6">
              <w:lastRenderedPageBreak/>
              <w:t xml:space="preserve">Retention Requirements </w:t>
            </w:r>
          </w:p>
          <w:p w14:paraId="575588E6" w14:textId="77777777" w:rsidR="00E012F6" w:rsidRPr="00E012F6" w:rsidRDefault="00E012F6" w:rsidP="00E012F6">
            <w:pPr>
              <w:ind w:left="720"/>
              <w:contextualSpacing/>
            </w:pPr>
          </w:p>
        </w:tc>
        <w:tc>
          <w:tcPr>
            <w:tcW w:w="4770" w:type="dxa"/>
          </w:tcPr>
          <w:p w14:paraId="4B310F78" w14:textId="77777777" w:rsidR="00E012F6" w:rsidRDefault="007B2D06" w:rsidP="00E012F6">
            <w:r>
              <w:lastRenderedPageBreak/>
              <w:t>The Town intends to adopt this Performance Standard.</w:t>
            </w:r>
          </w:p>
          <w:p w14:paraId="4357D1EB" w14:textId="22BA4FDB" w:rsidR="00C9158C" w:rsidRDefault="00C9158C" w:rsidP="00C9158C"/>
          <w:p w14:paraId="0771BB58" w14:textId="122C8433" w:rsidR="00C9158C" w:rsidRPr="00E012F6" w:rsidRDefault="00C9158C" w:rsidP="00E012F6"/>
        </w:tc>
      </w:tr>
      <w:tr w:rsidR="00B54193" w14:paraId="7E98044B" w14:textId="77777777" w:rsidTr="008C7656">
        <w:tc>
          <w:tcPr>
            <w:tcW w:w="5395" w:type="dxa"/>
          </w:tcPr>
          <w:p w14:paraId="22806F55" w14:textId="2742063D" w:rsidR="00E012F6" w:rsidRPr="00E012F6" w:rsidRDefault="00117DC7" w:rsidP="00E012F6">
            <w:pPr>
              <w:rPr>
                <w:rFonts w:eastAsiaTheme="minorEastAsia"/>
              </w:rPr>
            </w:pPr>
            <w:bookmarkStart w:id="16" w:name="_Hlk100924384"/>
            <w:r>
              <w:rPr>
                <w:rFonts w:eastAsiaTheme="minorEastAsia"/>
              </w:rPr>
              <w:t xml:space="preserve">Infiltration Standard:  </w:t>
            </w:r>
            <w:r w:rsidR="00813E82" w:rsidRPr="00E012F6">
              <w:rPr>
                <w:rFonts w:eastAsiaTheme="minorEastAsia"/>
              </w:rPr>
              <w:t xml:space="preserve">Provide volume control on-site (through infiltration or storage) in accordance with the following: </w:t>
            </w:r>
          </w:p>
          <w:p w14:paraId="343BE7D9" w14:textId="13ED27FE" w:rsidR="00E012F6" w:rsidRPr="00E012F6" w:rsidRDefault="00813E82" w:rsidP="00E012F6">
            <w:pPr>
              <w:numPr>
                <w:ilvl w:val="0"/>
                <w:numId w:val="11"/>
              </w:numPr>
              <w:contextualSpacing/>
              <w:rPr>
                <w:rFonts w:eastAsiaTheme="minorEastAsia"/>
              </w:rPr>
            </w:pPr>
            <w:r w:rsidRPr="00E012F6">
              <w:rPr>
                <w:rFonts w:eastAsiaTheme="minorEastAsia"/>
              </w:rPr>
              <w:t>Volume to be controlled</w:t>
            </w:r>
            <w:r w:rsidR="00A2290D">
              <w:rPr>
                <w:rFonts w:eastAsiaTheme="minorEastAsia"/>
              </w:rPr>
              <w:t xml:space="preserve"> </w:t>
            </w:r>
            <w:r w:rsidRPr="00E012F6">
              <w:rPr>
                <w:rFonts w:eastAsiaTheme="minorEastAsia"/>
              </w:rPr>
              <w:t xml:space="preserve">= (total area of Impervious Area after </w:t>
            </w:r>
            <w:r w:rsidR="000460E6">
              <w:rPr>
                <w:rFonts w:eastAsiaTheme="minorEastAsia"/>
              </w:rPr>
              <w:t>New Development and Redevelopment</w:t>
            </w:r>
            <w:r w:rsidR="00A2290D">
              <w:rPr>
                <w:rFonts w:eastAsiaTheme="minorEastAsia"/>
              </w:rPr>
              <w:t xml:space="preserve"> </w:t>
            </w:r>
            <w:r w:rsidRPr="00E012F6">
              <w:rPr>
                <w:rFonts w:eastAsiaTheme="minorEastAsia"/>
              </w:rPr>
              <w:t xml:space="preserve">– total area that existed before </w:t>
            </w:r>
            <w:r w:rsidR="000460E6">
              <w:rPr>
                <w:rFonts w:eastAsiaTheme="minorEastAsia"/>
              </w:rPr>
              <w:t>New Development and Redevelopment</w:t>
            </w:r>
            <w:r w:rsidRPr="00E012F6">
              <w:rPr>
                <w:rFonts w:eastAsiaTheme="minorEastAsia"/>
              </w:rPr>
              <w:t>) x Rd</w:t>
            </w:r>
          </w:p>
          <w:p w14:paraId="793A2CBF" w14:textId="77777777" w:rsidR="00E012F6" w:rsidRPr="00E012F6" w:rsidRDefault="00813E82" w:rsidP="00E012F6">
            <w:pPr>
              <w:numPr>
                <w:ilvl w:val="0"/>
                <w:numId w:val="11"/>
              </w:numPr>
              <w:contextualSpacing/>
              <w:rPr>
                <w:rFonts w:eastAsiaTheme="minorEastAsia"/>
              </w:rPr>
            </w:pPr>
            <w:r w:rsidRPr="00E012F6">
              <w:rPr>
                <w:rFonts w:eastAsiaTheme="minorEastAsia"/>
              </w:rPr>
              <w:t xml:space="preserve">Where Rd is the groundwater recharge depth based on the USDA/NRCDS hydrologic soil group as follows: Rd = 0.40 inches or rain for type A soils, 0.25 inches of rain for type B soils, 0.10 inches of rain for type C soils and 0 for type D soils </w:t>
            </w:r>
          </w:p>
          <w:p w14:paraId="47D38F13" w14:textId="11E4DC6D" w:rsidR="00E012F6" w:rsidRPr="00E012F6" w:rsidRDefault="00813E82" w:rsidP="00E012F6">
            <w:pPr>
              <w:numPr>
                <w:ilvl w:val="0"/>
                <w:numId w:val="11"/>
              </w:numPr>
              <w:contextualSpacing/>
              <w:rPr>
                <w:rFonts w:eastAsiaTheme="minorEastAsia"/>
              </w:rPr>
            </w:pPr>
            <w:r w:rsidRPr="00E012F6">
              <w:rPr>
                <w:rFonts w:eastAsiaTheme="minorEastAsia"/>
              </w:rPr>
              <w:lastRenderedPageBreak/>
              <w:t xml:space="preserve">Stormwater Treatment Measures with liners may not be used to meet the volume requirement via storage. </w:t>
            </w:r>
          </w:p>
          <w:p w14:paraId="1A24B721" w14:textId="77777777" w:rsidR="00E012F6" w:rsidRPr="00E012F6" w:rsidRDefault="00813E82" w:rsidP="00E012F6">
            <w:pPr>
              <w:numPr>
                <w:ilvl w:val="0"/>
                <w:numId w:val="11"/>
              </w:numPr>
              <w:contextualSpacing/>
              <w:rPr>
                <w:rFonts w:eastAsiaTheme="minorEastAsia"/>
              </w:rPr>
            </w:pPr>
            <w:r w:rsidRPr="00E012F6">
              <w:rPr>
                <w:rFonts w:eastAsiaTheme="minorEastAsia"/>
              </w:rPr>
              <w:t xml:space="preserve">Restrictions and requirements identified in Sections D(2) through D(4) of Appendix D Infiltration basins, drywells, and subsurface fluid distribution systems; of Chapter 500 apply. </w:t>
            </w:r>
          </w:p>
          <w:bookmarkEnd w:id="16"/>
          <w:p w14:paraId="0D921DB2" w14:textId="77777777" w:rsidR="00E012F6" w:rsidRPr="00E012F6" w:rsidRDefault="00E012F6" w:rsidP="00E012F6">
            <w:pPr>
              <w:rPr>
                <w:rFonts w:eastAsiaTheme="minorEastAsia"/>
              </w:rPr>
            </w:pPr>
          </w:p>
          <w:p w14:paraId="3989EBB0" w14:textId="3E208F89" w:rsidR="00E012F6" w:rsidRPr="00E012F6" w:rsidRDefault="00A71FAC" w:rsidP="00E012F6">
            <w:pPr>
              <w:rPr>
                <w:rFonts w:eastAsiaTheme="minorEastAsia"/>
              </w:rPr>
            </w:pPr>
            <w:r>
              <w:rPr>
                <w:rFonts w:eastAsiaTheme="minorEastAsia"/>
              </w:rPr>
              <w:t>Waiver</w:t>
            </w:r>
            <w:r w:rsidR="00813E82" w:rsidRPr="00E012F6">
              <w:rPr>
                <w:rFonts w:eastAsiaTheme="minorEastAsia"/>
              </w:rPr>
              <w:t xml:space="preserve">:  For </w:t>
            </w:r>
            <w:r w:rsidR="00A2290D">
              <w:rPr>
                <w:rFonts w:eastAsiaTheme="minorEastAsia"/>
              </w:rPr>
              <w:t>S</w:t>
            </w:r>
            <w:r w:rsidR="00813E82" w:rsidRPr="00E012F6">
              <w:rPr>
                <w:rFonts w:eastAsiaTheme="minorEastAsia"/>
              </w:rPr>
              <w:t xml:space="preserve">ites in Rural and Suburban areas where infiltration will disrupt the preservation of the predevelopment Drainageways, a </w:t>
            </w:r>
            <w:r>
              <w:rPr>
                <w:rFonts w:eastAsiaTheme="minorEastAsia"/>
              </w:rPr>
              <w:t>Waiver</w:t>
            </w:r>
            <w:r w:rsidR="00813E82" w:rsidRPr="00E012F6">
              <w:rPr>
                <w:rFonts w:eastAsiaTheme="minorEastAsia"/>
              </w:rPr>
              <w:t xml:space="preserve"> from the infiltration standard will be allowed.  </w:t>
            </w:r>
          </w:p>
          <w:p w14:paraId="7B239759" w14:textId="77777777" w:rsidR="00E012F6" w:rsidRPr="00E012F6" w:rsidRDefault="00E012F6" w:rsidP="00E012F6">
            <w:pPr>
              <w:rPr>
                <w:rFonts w:eastAsiaTheme="minorEastAsia"/>
              </w:rPr>
            </w:pPr>
          </w:p>
          <w:p w14:paraId="1F723E6D" w14:textId="6C9438EE" w:rsidR="00E012F6" w:rsidRPr="00E012F6" w:rsidRDefault="00A71FAC" w:rsidP="00E012F6">
            <w:r>
              <w:rPr>
                <w:rFonts w:eastAsiaTheme="minorEastAsia"/>
              </w:rPr>
              <w:t>Waiver</w:t>
            </w:r>
            <w:r w:rsidR="00813E82" w:rsidRPr="00E012F6">
              <w:rPr>
                <w:rFonts w:eastAsiaTheme="minorEastAsia"/>
              </w:rPr>
              <w:t xml:space="preserve">:  If any </w:t>
            </w:r>
            <w:r w:rsidR="00813E82" w:rsidRPr="00E012F6">
              <w:t xml:space="preserve">Uncontrolled Hazardous Substance Sites, Voluntary Response Action Program sites, RCRA Corrective Action sites, or Petroleum Remediation sites are on or adjacent to the Site, the Site does not need to meet the volume control standard. </w:t>
            </w:r>
          </w:p>
          <w:p w14:paraId="7CD19045" w14:textId="77777777" w:rsidR="00E012F6" w:rsidRPr="00E012F6" w:rsidRDefault="00E012F6" w:rsidP="00E012F6"/>
          <w:p w14:paraId="0E989B82" w14:textId="25D19599" w:rsidR="00E012F6" w:rsidRPr="00E012F6" w:rsidRDefault="00A71FAC" w:rsidP="00E012F6">
            <w:r>
              <w:t>Waiver</w:t>
            </w:r>
            <w:r w:rsidR="00813E82" w:rsidRPr="00E012F6">
              <w:t>:  Municipalities may allow infiltration on an alternate site within the same watershed in</w:t>
            </w:r>
            <w:r w:rsidR="00F7129E">
              <w:t>-</w:t>
            </w:r>
            <w:r w:rsidR="00813E82" w:rsidRPr="00E012F6">
              <w:t>lieu of on-site infiltration</w:t>
            </w:r>
            <w:r w:rsidR="00F7129E">
              <w:t>.</w:t>
            </w:r>
          </w:p>
          <w:p w14:paraId="0F928832" w14:textId="77777777" w:rsidR="00E012F6" w:rsidRPr="00E012F6" w:rsidRDefault="00E012F6" w:rsidP="00E012F6">
            <w:pPr>
              <w:rPr>
                <w:highlight w:val="yellow"/>
              </w:rPr>
            </w:pPr>
          </w:p>
        </w:tc>
        <w:tc>
          <w:tcPr>
            <w:tcW w:w="2970" w:type="dxa"/>
          </w:tcPr>
          <w:p w14:paraId="037FA1F6" w14:textId="30B0E90A" w:rsidR="00E012F6" w:rsidRPr="00E012F6" w:rsidRDefault="00813E82" w:rsidP="00E012F6">
            <w:pPr>
              <w:numPr>
                <w:ilvl w:val="0"/>
                <w:numId w:val="7"/>
              </w:numPr>
              <w:contextualSpacing/>
            </w:pPr>
            <w:r w:rsidRPr="00E012F6">
              <w:lastRenderedPageBreak/>
              <w:t xml:space="preserve">Protect the </w:t>
            </w:r>
            <w:r w:rsidR="00A2290D">
              <w:t>N</w:t>
            </w:r>
            <w:r w:rsidRPr="00E012F6">
              <w:t xml:space="preserve">atural </w:t>
            </w:r>
            <w:r w:rsidR="00A2290D">
              <w:t>D</w:t>
            </w:r>
            <w:r w:rsidRPr="00E012F6">
              <w:t xml:space="preserve">rainage </w:t>
            </w:r>
            <w:r w:rsidR="00A2290D">
              <w:t>S</w:t>
            </w:r>
            <w:r w:rsidRPr="00E012F6">
              <w:t>ystem</w:t>
            </w:r>
          </w:p>
          <w:p w14:paraId="52750BE5" w14:textId="45E4904C" w:rsidR="00E012F6" w:rsidRPr="00E012F6" w:rsidRDefault="00813E82" w:rsidP="00E012F6">
            <w:pPr>
              <w:numPr>
                <w:ilvl w:val="0"/>
                <w:numId w:val="7"/>
              </w:numPr>
              <w:contextualSpacing/>
            </w:pPr>
            <w:r w:rsidRPr="00E012F6">
              <w:t xml:space="preserve">Minimize the </w:t>
            </w:r>
            <w:r w:rsidR="00A2290D">
              <w:t>D</w:t>
            </w:r>
            <w:r w:rsidRPr="00E012F6">
              <w:t xml:space="preserve">ecrease in </w:t>
            </w:r>
            <w:r w:rsidR="00A2290D">
              <w:t>T</w:t>
            </w:r>
            <w:r w:rsidRPr="00E012F6">
              <w:t xml:space="preserve">ime of </w:t>
            </w:r>
            <w:r w:rsidR="00A2290D">
              <w:t>C</w:t>
            </w:r>
            <w:r w:rsidRPr="00E012F6">
              <w:t>oncentration</w:t>
            </w:r>
          </w:p>
          <w:p w14:paraId="6F562C80" w14:textId="77777777" w:rsidR="00E012F6" w:rsidRPr="00E012F6" w:rsidRDefault="00813E82" w:rsidP="00E012F6">
            <w:pPr>
              <w:numPr>
                <w:ilvl w:val="0"/>
                <w:numId w:val="26"/>
              </w:numPr>
              <w:contextualSpacing/>
            </w:pPr>
            <w:r w:rsidRPr="00E012F6">
              <w:t>Minimize Effect of Impervious Area</w:t>
            </w:r>
          </w:p>
          <w:p w14:paraId="57F6224F" w14:textId="77777777" w:rsidR="00E012F6" w:rsidRPr="00E012F6" w:rsidRDefault="00E012F6" w:rsidP="00E012F6">
            <w:pPr>
              <w:ind w:left="360"/>
            </w:pPr>
          </w:p>
          <w:p w14:paraId="188F1BA0" w14:textId="77777777" w:rsidR="00E012F6" w:rsidRPr="00E012F6" w:rsidRDefault="00E012F6" w:rsidP="00E012F6">
            <w:pPr>
              <w:rPr>
                <w:highlight w:val="yellow"/>
              </w:rPr>
            </w:pPr>
          </w:p>
        </w:tc>
        <w:tc>
          <w:tcPr>
            <w:tcW w:w="4770" w:type="dxa"/>
          </w:tcPr>
          <w:p w14:paraId="079B7A86" w14:textId="77777777" w:rsidR="00E012F6" w:rsidRDefault="007B2D06" w:rsidP="00E012F6">
            <w:r>
              <w:t>The Town intends to adopt this Performance Standard.</w:t>
            </w:r>
          </w:p>
          <w:p w14:paraId="45238452" w14:textId="72B82B29" w:rsidR="00874B08" w:rsidRPr="00E012F6" w:rsidRDefault="00874B08" w:rsidP="00614285"/>
        </w:tc>
      </w:tr>
      <w:tr w:rsidR="00B54193" w14:paraId="475903CA" w14:textId="77777777" w:rsidTr="008C7656">
        <w:tc>
          <w:tcPr>
            <w:tcW w:w="5395" w:type="dxa"/>
          </w:tcPr>
          <w:p w14:paraId="28E9AE87" w14:textId="77777777" w:rsidR="00E012F6" w:rsidRPr="00614285" w:rsidRDefault="00813E82" w:rsidP="00E012F6">
            <w:pPr>
              <w:rPr>
                <w:rFonts w:eastAsiaTheme="minorEastAsia"/>
              </w:rPr>
            </w:pPr>
            <w:r w:rsidRPr="00614285">
              <w:rPr>
                <w:rFonts w:eastAsiaTheme="minorEastAsia"/>
              </w:rPr>
              <w:t xml:space="preserve">Minimize Impervious Area and the Effect of Impervious Area from road runoff:  </w:t>
            </w:r>
          </w:p>
          <w:p w14:paraId="27D93F7F" w14:textId="34B7046C" w:rsidR="00E012F6" w:rsidRPr="00614285" w:rsidRDefault="00813E82" w:rsidP="00E012F6">
            <w:pPr>
              <w:numPr>
                <w:ilvl w:val="0"/>
                <w:numId w:val="23"/>
              </w:numPr>
              <w:contextualSpacing/>
              <w:rPr>
                <w:rFonts w:eastAsiaTheme="minorEastAsia"/>
              </w:rPr>
            </w:pPr>
            <w:r w:rsidRPr="00614285">
              <w:rPr>
                <w:rFonts w:eastAsiaTheme="minorEastAsia"/>
              </w:rPr>
              <w:t xml:space="preserve">At least 70% of </w:t>
            </w:r>
            <w:r w:rsidR="00ED6688" w:rsidRPr="00614285">
              <w:rPr>
                <w:rFonts w:eastAsiaTheme="minorEastAsia"/>
              </w:rPr>
              <w:t>r</w:t>
            </w:r>
            <w:r w:rsidRPr="00614285">
              <w:rPr>
                <w:rFonts w:eastAsiaTheme="minorEastAsia"/>
              </w:rPr>
              <w:t xml:space="preserve">oadway </w:t>
            </w:r>
            <w:r w:rsidR="00ED6688" w:rsidRPr="00614285">
              <w:rPr>
                <w:rFonts w:eastAsiaTheme="minorEastAsia"/>
              </w:rPr>
              <w:t>R</w:t>
            </w:r>
            <w:r w:rsidRPr="00614285">
              <w:rPr>
                <w:rFonts w:eastAsiaTheme="minorEastAsia"/>
              </w:rPr>
              <w:t>unoff shall be directed into a Stormwater Treatment Measure</w:t>
            </w:r>
          </w:p>
          <w:p w14:paraId="5465A56E" w14:textId="77777777" w:rsidR="00E012F6" w:rsidRPr="00614285" w:rsidRDefault="00E012F6" w:rsidP="00E012F6">
            <w:pPr>
              <w:rPr>
                <w:rFonts w:eastAsiaTheme="minorEastAsia"/>
              </w:rPr>
            </w:pPr>
          </w:p>
          <w:p w14:paraId="5A8852F0" w14:textId="77777777" w:rsidR="00E012F6" w:rsidRPr="00614285" w:rsidRDefault="00813E82" w:rsidP="00E012F6">
            <w:pPr>
              <w:rPr>
                <w:rFonts w:asciiTheme="minorEastAsia" w:eastAsiaTheme="minorEastAsia" w:hAnsiTheme="minorEastAsia" w:cstheme="minorEastAsia"/>
                <w:i/>
                <w:iCs/>
                <w:color w:val="00B0F0"/>
              </w:rPr>
            </w:pPr>
            <w:r w:rsidRPr="00614285">
              <w:rPr>
                <w:rFonts w:eastAsiaTheme="minorEastAsia"/>
                <w:i/>
                <w:iCs/>
                <w:color w:val="00B0F0"/>
              </w:rPr>
              <w:t xml:space="preserve">Optional:  </w:t>
            </w:r>
          </w:p>
          <w:p w14:paraId="3AE2A332" w14:textId="018B873C" w:rsidR="00E012F6" w:rsidRPr="00614285" w:rsidRDefault="00813E82" w:rsidP="00E012F6">
            <w:pPr>
              <w:numPr>
                <w:ilvl w:val="0"/>
                <w:numId w:val="23"/>
              </w:numPr>
              <w:contextualSpacing/>
              <w:rPr>
                <w:color w:val="00B0F0"/>
              </w:rPr>
            </w:pPr>
            <w:r w:rsidRPr="00614285">
              <w:rPr>
                <w:i/>
                <w:iCs/>
                <w:color w:val="00B0F0"/>
              </w:rPr>
              <w:t>Dead-end streets shall be no longer than 1000 feet (</w:t>
            </w:r>
            <w:r w:rsidR="00ED6688" w:rsidRPr="00614285">
              <w:rPr>
                <w:i/>
                <w:iCs/>
                <w:color w:val="00B0F0"/>
              </w:rPr>
              <w:t>R</w:t>
            </w:r>
            <w:r w:rsidRPr="00614285">
              <w:rPr>
                <w:i/>
                <w:iCs/>
                <w:color w:val="00B0F0"/>
              </w:rPr>
              <w:t xml:space="preserve">ural and </w:t>
            </w:r>
            <w:r w:rsidR="00ED6688" w:rsidRPr="00614285">
              <w:rPr>
                <w:i/>
                <w:iCs/>
                <w:color w:val="00B0F0"/>
              </w:rPr>
              <w:t>S</w:t>
            </w:r>
            <w:r w:rsidRPr="00614285">
              <w:rPr>
                <w:i/>
                <w:iCs/>
                <w:color w:val="00B0F0"/>
              </w:rPr>
              <w:t xml:space="preserve">uburban </w:t>
            </w:r>
            <w:r w:rsidR="00ED6688" w:rsidRPr="00614285">
              <w:rPr>
                <w:i/>
                <w:iCs/>
                <w:color w:val="00B0F0"/>
              </w:rPr>
              <w:t>A</w:t>
            </w:r>
            <w:r w:rsidRPr="00614285">
              <w:rPr>
                <w:i/>
                <w:iCs/>
                <w:color w:val="00B0F0"/>
              </w:rPr>
              <w:t>reas).</w:t>
            </w:r>
          </w:p>
          <w:p w14:paraId="239B7F1F" w14:textId="66460818" w:rsidR="00E012F6" w:rsidRPr="00614285" w:rsidRDefault="00813E82" w:rsidP="00E012F6">
            <w:pPr>
              <w:numPr>
                <w:ilvl w:val="0"/>
                <w:numId w:val="23"/>
              </w:numPr>
              <w:contextualSpacing/>
              <w:rPr>
                <w:rFonts w:eastAsiaTheme="minorEastAsia"/>
                <w:color w:val="00B0F0"/>
              </w:rPr>
            </w:pPr>
            <w:r w:rsidRPr="00614285">
              <w:rPr>
                <w:i/>
                <w:iCs/>
                <w:color w:val="00B0F0"/>
              </w:rPr>
              <w:t xml:space="preserve">Dead-end roads shall be constructed to provide a hammerhead (when less than 200 feet), or a tear drop cul-de-sac turn-around with a center that is </w:t>
            </w:r>
            <w:r w:rsidRPr="00614285">
              <w:rPr>
                <w:i/>
                <w:iCs/>
                <w:color w:val="00B0F0"/>
              </w:rPr>
              <w:lastRenderedPageBreak/>
              <w:t>vegetated, used for open space, and/or a Stormwater Treatment Measure as described below (</w:t>
            </w:r>
            <w:r w:rsidR="00ED6688" w:rsidRPr="00614285">
              <w:rPr>
                <w:i/>
                <w:iCs/>
                <w:color w:val="00B0F0"/>
              </w:rPr>
              <w:t>R</w:t>
            </w:r>
            <w:r w:rsidRPr="00614285">
              <w:rPr>
                <w:i/>
                <w:iCs/>
                <w:color w:val="00B0F0"/>
              </w:rPr>
              <w:t xml:space="preserve">ural and </w:t>
            </w:r>
            <w:r w:rsidR="00ED6688" w:rsidRPr="00614285">
              <w:rPr>
                <w:i/>
                <w:iCs/>
                <w:color w:val="00B0F0"/>
              </w:rPr>
              <w:t>S</w:t>
            </w:r>
            <w:r w:rsidRPr="00614285">
              <w:rPr>
                <w:i/>
                <w:iCs/>
                <w:color w:val="00B0F0"/>
              </w:rPr>
              <w:t xml:space="preserve">uburban </w:t>
            </w:r>
            <w:r w:rsidR="00ED6688" w:rsidRPr="00614285">
              <w:rPr>
                <w:i/>
                <w:iCs/>
                <w:color w:val="00B0F0"/>
              </w:rPr>
              <w:t>A</w:t>
            </w:r>
            <w:r w:rsidRPr="00614285">
              <w:rPr>
                <w:i/>
                <w:iCs/>
                <w:color w:val="00B0F0"/>
              </w:rPr>
              <w:t>reas).</w:t>
            </w:r>
          </w:p>
          <w:p w14:paraId="1F688674" w14:textId="77777777" w:rsidR="00E012F6" w:rsidRPr="00614285" w:rsidRDefault="00813E82" w:rsidP="00E012F6">
            <w:pPr>
              <w:numPr>
                <w:ilvl w:val="0"/>
                <w:numId w:val="23"/>
              </w:numPr>
              <w:contextualSpacing/>
              <w:rPr>
                <w:rFonts w:asciiTheme="minorEastAsia" w:eastAsiaTheme="minorEastAsia" w:hAnsiTheme="minorEastAsia" w:cstheme="minorEastAsia"/>
                <w:color w:val="00B0F0"/>
              </w:rPr>
            </w:pPr>
            <w:r w:rsidRPr="00614285">
              <w:rPr>
                <w:rFonts w:eastAsiaTheme="minorEastAsia"/>
                <w:i/>
                <w:iCs/>
                <w:color w:val="00B0F0"/>
              </w:rPr>
              <w:t>Cul-de-sac roads shall be constructed with the center island used for Stormwater Treatment Measures or vegetation unless type A or B soils are present in the center, in which case this area should be used to promote natural infiltration on-site.</w:t>
            </w:r>
          </w:p>
          <w:p w14:paraId="07FAE0D8" w14:textId="77777777" w:rsidR="00E012F6" w:rsidRPr="00614285" w:rsidRDefault="00E012F6" w:rsidP="00E012F6">
            <w:pPr>
              <w:rPr>
                <w:color w:val="00B0F0"/>
              </w:rPr>
            </w:pPr>
          </w:p>
          <w:p w14:paraId="3E9063A2" w14:textId="77777777" w:rsidR="00E012F6" w:rsidRPr="00614285" w:rsidRDefault="00E012F6" w:rsidP="00E012F6">
            <w:pPr>
              <w:rPr>
                <w:rFonts w:eastAsiaTheme="minorEastAsia"/>
              </w:rPr>
            </w:pPr>
          </w:p>
        </w:tc>
        <w:tc>
          <w:tcPr>
            <w:tcW w:w="2970" w:type="dxa"/>
          </w:tcPr>
          <w:p w14:paraId="444B1B4A" w14:textId="77777777" w:rsidR="00E012F6" w:rsidRPr="00403D3E" w:rsidRDefault="00813E82" w:rsidP="00E012F6">
            <w:pPr>
              <w:numPr>
                <w:ilvl w:val="0"/>
                <w:numId w:val="17"/>
              </w:numPr>
              <w:contextualSpacing/>
            </w:pPr>
            <w:r w:rsidRPr="00403D3E">
              <w:lastRenderedPageBreak/>
              <w:t>Minimize Impervious Area</w:t>
            </w:r>
          </w:p>
          <w:p w14:paraId="1062ACC5" w14:textId="77777777" w:rsidR="00E012F6" w:rsidRPr="00403D3E" w:rsidRDefault="00813E82" w:rsidP="00E012F6">
            <w:pPr>
              <w:numPr>
                <w:ilvl w:val="0"/>
                <w:numId w:val="17"/>
              </w:numPr>
              <w:contextualSpacing/>
            </w:pPr>
            <w:r w:rsidRPr="00403D3E">
              <w:t>Minimize Effect of Impervious Area</w:t>
            </w:r>
          </w:p>
        </w:tc>
        <w:tc>
          <w:tcPr>
            <w:tcW w:w="4770" w:type="dxa"/>
          </w:tcPr>
          <w:p w14:paraId="5D0E2B0F" w14:textId="77777777" w:rsidR="00E012F6" w:rsidRPr="00403D3E" w:rsidRDefault="007B2D06" w:rsidP="00E012F6">
            <w:r w:rsidRPr="00403D3E">
              <w:t>The Town intends to adopt this Performance Standard.</w:t>
            </w:r>
          </w:p>
          <w:p w14:paraId="348AAE99" w14:textId="394A8221" w:rsidR="00874B08" w:rsidRPr="00874B08" w:rsidRDefault="00874B08" w:rsidP="00E012F6">
            <w:pPr>
              <w:rPr>
                <w:highlight w:val="yellow"/>
              </w:rPr>
            </w:pPr>
          </w:p>
        </w:tc>
      </w:tr>
      <w:tr w:rsidR="00B54193" w14:paraId="19B1B9B6" w14:textId="77777777" w:rsidTr="008C7656">
        <w:tc>
          <w:tcPr>
            <w:tcW w:w="5395" w:type="dxa"/>
          </w:tcPr>
          <w:p w14:paraId="3CF33EEA" w14:textId="77777777" w:rsidR="00E012F6" w:rsidRPr="00E012F6" w:rsidRDefault="00813E82" w:rsidP="00E012F6">
            <w:pPr>
              <w:rPr>
                <w:rFonts w:eastAsiaTheme="minorEastAsia"/>
              </w:rPr>
            </w:pPr>
            <w:r w:rsidRPr="00E012F6">
              <w:rPr>
                <w:rFonts w:eastAsiaTheme="minorEastAsia"/>
              </w:rPr>
              <w:t xml:space="preserve">Minimize Impervious Area from parking areas: </w:t>
            </w:r>
          </w:p>
          <w:p w14:paraId="5AC16B60" w14:textId="2E60EBFF" w:rsidR="00E012F6" w:rsidRPr="00E012F6" w:rsidRDefault="005259F3" w:rsidP="004472B4">
            <w:pPr>
              <w:numPr>
                <w:ilvl w:val="0"/>
                <w:numId w:val="29"/>
              </w:numPr>
              <w:contextualSpacing/>
              <w:rPr>
                <w:rFonts w:eastAsiaTheme="minorEastAsia"/>
              </w:rPr>
            </w:pPr>
            <w:r>
              <w:rPr>
                <w:rFonts w:eastAsiaTheme="minorEastAsia"/>
              </w:rPr>
              <w:t>V</w:t>
            </w:r>
            <w:r w:rsidR="00A130A9">
              <w:rPr>
                <w:rFonts w:eastAsiaTheme="minorEastAsia"/>
              </w:rPr>
              <w:t>ehicle</w:t>
            </w:r>
            <w:r w:rsidR="00813E82" w:rsidRPr="00E012F6">
              <w:rPr>
                <w:rFonts w:eastAsiaTheme="minorEastAsia"/>
              </w:rPr>
              <w:t xml:space="preserve"> parking </w:t>
            </w:r>
            <w:r w:rsidR="00095317">
              <w:rPr>
                <w:rFonts w:eastAsiaTheme="minorEastAsia"/>
              </w:rPr>
              <w:t xml:space="preserve">stall dimension </w:t>
            </w:r>
            <w:r w:rsidR="00813E82" w:rsidRPr="00E012F6">
              <w:rPr>
                <w:rFonts w:eastAsiaTheme="minorEastAsia"/>
              </w:rPr>
              <w:t>standard</w:t>
            </w:r>
            <w:r w:rsidR="005E3CDF">
              <w:rPr>
                <w:rFonts w:eastAsiaTheme="minorEastAsia"/>
              </w:rPr>
              <w:t>:</w:t>
            </w:r>
            <w:r>
              <w:rPr>
                <w:rFonts w:eastAsiaTheme="minorEastAsia"/>
              </w:rPr>
              <w:t xml:space="preserve"> maximum of</w:t>
            </w:r>
            <w:r w:rsidR="00813E82" w:rsidRPr="00E012F6">
              <w:rPr>
                <w:rFonts w:eastAsiaTheme="minorEastAsia"/>
              </w:rPr>
              <w:t xml:space="preserve"> 9-foot x 1</w:t>
            </w:r>
            <w:r w:rsidR="00910453">
              <w:rPr>
                <w:rFonts w:eastAsiaTheme="minorEastAsia"/>
              </w:rPr>
              <w:t>8</w:t>
            </w:r>
            <w:r w:rsidR="00813E82" w:rsidRPr="00E012F6">
              <w:rPr>
                <w:rFonts w:eastAsiaTheme="minorEastAsia"/>
              </w:rPr>
              <w:t>-foot s</w:t>
            </w:r>
            <w:r w:rsidR="007C54C0">
              <w:rPr>
                <w:rFonts w:eastAsiaTheme="minorEastAsia"/>
              </w:rPr>
              <w:t>tall</w:t>
            </w:r>
          </w:p>
          <w:p w14:paraId="49412FF2" w14:textId="77777777" w:rsidR="00E012F6" w:rsidRPr="00E012F6" w:rsidRDefault="00E012F6" w:rsidP="00E012F6">
            <w:pPr>
              <w:ind w:left="720"/>
              <w:contextualSpacing/>
              <w:rPr>
                <w:rFonts w:eastAsiaTheme="minorEastAsia"/>
              </w:rPr>
            </w:pPr>
          </w:p>
          <w:p w14:paraId="64D92A3B" w14:textId="59CB9BBB" w:rsidR="00E012F6" w:rsidRPr="00E012F6" w:rsidRDefault="00A71FAC" w:rsidP="00E012F6">
            <w:pPr>
              <w:ind w:left="60"/>
              <w:contextualSpacing/>
              <w:rPr>
                <w:rFonts w:eastAsiaTheme="minorEastAsia"/>
              </w:rPr>
            </w:pPr>
            <w:r>
              <w:rPr>
                <w:rFonts w:eastAsiaTheme="minorEastAsia"/>
              </w:rPr>
              <w:t>Waiver</w:t>
            </w:r>
            <w:r w:rsidR="00813E82" w:rsidRPr="00E012F6">
              <w:rPr>
                <w:rFonts w:eastAsiaTheme="minorEastAsia"/>
              </w:rPr>
              <w:t>s for public safety</w:t>
            </w:r>
          </w:p>
          <w:p w14:paraId="4767CD1F" w14:textId="77777777" w:rsidR="00ED6688" w:rsidRDefault="00ED6688" w:rsidP="00E012F6">
            <w:pPr>
              <w:rPr>
                <w:rFonts w:eastAsiaTheme="minorEastAsia"/>
                <w:i/>
                <w:iCs/>
                <w:color w:val="00B0F0"/>
              </w:rPr>
            </w:pPr>
          </w:p>
          <w:p w14:paraId="7A361909" w14:textId="7835EA3B" w:rsidR="00E012F6" w:rsidRPr="00E012F6" w:rsidRDefault="00813E82" w:rsidP="00E012F6">
            <w:pPr>
              <w:rPr>
                <w:rFonts w:eastAsiaTheme="minorEastAsia"/>
                <w:i/>
                <w:iCs/>
                <w:color w:val="00B0F0"/>
              </w:rPr>
            </w:pPr>
            <w:r w:rsidRPr="00E012F6">
              <w:rPr>
                <w:rFonts w:eastAsiaTheme="minorEastAsia"/>
                <w:i/>
                <w:iCs/>
                <w:color w:val="00B0F0"/>
              </w:rPr>
              <w:t>Optional: (not fully developed as part of this ordinance)</w:t>
            </w:r>
          </w:p>
          <w:p w14:paraId="086B54ED" w14:textId="1F0C3943" w:rsidR="00E012F6" w:rsidRPr="00E012F6" w:rsidRDefault="00813E82" w:rsidP="00E012F6">
            <w:pPr>
              <w:rPr>
                <w:rFonts w:eastAsiaTheme="minorEastAsia"/>
                <w:i/>
                <w:iCs/>
                <w:color w:val="00B0F0"/>
              </w:rPr>
            </w:pPr>
            <w:r w:rsidRPr="00E012F6">
              <w:rPr>
                <w:rFonts w:eastAsiaTheme="minorEastAsia"/>
                <w:i/>
                <w:iCs/>
                <w:color w:val="00B0F0"/>
              </w:rPr>
              <w:t>Establish “In</w:t>
            </w:r>
            <w:r w:rsidR="00F7129E">
              <w:rPr>
                <w:rFonts w:eastAsiaTheme="minorEastAsia"/>
                <w:i/>
                <w:iCs/>
                <w:color w:val="00B0F0"/>
              </w:rPr>
              <w:t>-</w:t>
            </w:r>
            <w:r w:rsidRPr="00E012F6">
              <w:rPr>
                <w:rFonts w:eastAsiaTheme="minorEastAsia"/>
                <w:i/>
                <w:iCs/>
                <w:color w:val="00B0F0"/>
              </w:rPr>
              <w:t>Lieu of” Parking programs with the following components:</w:t>
            </w:r>
          </w:p>
          <w:p w14:paraId="18A5B5E2" w14:textId="43A2C5A3" w:rsidR="00E012F6" w:rsidRPr="00E012F6" w:rsidRDefault="00813E82" w:rsidP="00E012F6">
            <w:pPr>
              <w:numPr>
                <w:ilvl w:val="0"/>
                <w:numId w:val="22"/>
              </w:numPr>
              <w:contextualSpacing/>
              <w:rPr>
                <w:rFonts w:eastAsiaTheme="minorEastAsia"/>
                <w:i/>
                <w:iCs/>
                <w:color w:val="00B0F0"/>
              </w:rPr>
            </w:pPr>
            <w:r w:rsidRPr="00E012F6">
              <w:rPr>
                <w:rFonts w:eastAsiaTheme="minorEastAsia"/>
                <w:i/>
                <w:iCs/>
                <w:color w:val="00B0F0"/>
              </w:rPr>
              <w:t>Fee in</w:t>
            </w:r>
            <w:r w:rsidR="00F7129E">
              <w:rPr>
                <w:rFonts w:eastAsiaTheme="minorEastAsia"/>
                <w:i/>
                <w:iCs/>
                <w:color w:val="00B0F0"/>
              </w:rPr>
              <w:t>-</w:t>
            </w:r>
            <w:r w:rsidRPr="00E012F6">
              <w:rPr>
                <w:rFonts w:eastAsiaTheme="minorEastAsia"/>
                <w:i/>
                <w:iCs/>
                <w:color w:val="00B0F0"/>
              </w:rPr>
              <w:t>lieu of parking</w:t>
            </w:r>
          </w:p>
          <w:p w14:paraId="283F51E8" w14:textId="40339056" w:rsidR="00E012F6" w:rsidRPr="00E012F6" w:rsidRDefault="00813E82" w:rsidP="00E012F6">
            <w:pPr>
              <w:numPr>
                <w:ilvl w:val="0"/>
                <w:numId w:val="22"/>
              </w:numPr>
              <w:contextualSpacing/>
              <w:rPr>
                <w:rFonts w:eastAsiaTheme="minorEastAsia"/>
                <w:i/>
                <w:iCs/>
                <w:color w:val="00B0F0"/>
              </w:rPr>
            </w:pPr>
            <w:r w:rsidRPr="00E012F6">
              <w:rPr>
                <w:rFonts w:eastAsiaTheme="minorEastAsia"/>
                <w:i/>
                <w:iCs/>
                <w:color w:val="00B0F0"/>
              </w:rPr>
              <w:t>Car-share</w:t>
            </w:r>
            <w:r w:rsidR="00ED6688">
              <w:rPr>
                <w:rFonts w:eastAsiaTheme="minorEastAsia"/>
                <w:i/>
                <w:iCs/>
                <w:color w:val="00B0F0"/>
              </w:rPr>
              <w:t xml:space="preserve"> </w:t>
            </w:r>
            <w:r w:rsidRPr="00E012F6">
              <w:rPr>
                <w:rFonts w:eastAsiaTheme="minorEastAsia"/>
                <w:i/>
                <w:iCs/>
                <w:color w:val="00B0F0"/>
              </w:rPr>
              <w:t>in</w:t>
            </w:r>
            <w:r w:rsidR="00F7129E">
              <w:rPr>
                <w:rFonts w:eastAsiaTheme="minorEastAsia"/>
                <w:i/>
                <w:iCs/>
                <w:color w:val="00B0F0"/>
              </w:rPr>
              <w:t>-</w:t>
            </w:r>
            <w:r w:rsidRPr="00E012F6">
              <w:rPr>
                <w:rFonts w:eastAsiaTheme="minorEastAsia"/>
                <w:i/>
                <w:iCs/>
                <w:color w:val="00B0F0"/>
              </w:rPr>
              <w:t>lieu of parking</w:t>
            </w:r>
          </w:p>
          <w:p w14:paraId="2035EA9B" w14:textId="30CD7E96" w:rsidR="00E012F6" w:rsidRPr="00E012F6" w:rsidRDefault="00813E82" w:rsidP="00E012F6">
            <w:pPr>
              <w:numPr>
                <w:ilvl w:val="0"/>
                <w:numId w:val="22"/>
              </w:numPr>
              <w:contextualSpacing/>
              <w:rPr>
                <w:rFonts w:eastAsiaTheme="minorEastAsia"/>
                <w:i/>
                <w:iCs/>
                <w:color w:val="00B0F0"/>
              </w:rPr>
            </w:pPr>
            <w:r w:rsidRPr="00E012F6">
              <w:rPr>
                <w:rFonts w:eastAsiaTheme="minorEastAsia"/>
                <w:i/>
                <w:iCs/>
                <w:color w:val="00B0F0"/>
              </w:rPr>
              <w:t>Transit</w:t>
            </w:r>
            <w:r w:rsidR="00ED6688">
              <w:rPr>
                <w:rFonts w:eastAsiaTheme="minorEastAsia"/>
                <w:i/>
                <w:iCs/>
                <w:color w:val="00B0F0"/>
              </w:rPr>
              <w:t xml:space="preserve"> </w:t>
            </w:r>
            <w:r w:rsidRPr="00E012F6">
              <w:rPr>
                <w:rFonts w:eastAsiaTheme="minorEastAsia"/>
                <w:i/>
                <w:iCs/>
                <w:color w:val="00B0F0"/>
              </w:rPr>
              <w:t>in</w:t>
            </w:r>
            <w:r w:rsidR="00F7129E">
              <w:rPr>
                <w:rFonts w:eastAsiaTheme="minorEastAsia"/>
                <w:i/>
                <w:iCs/>
                <w:color w:val="00B0F0"/>
              </w:rPr>
              <w:t>-</w:t>
            </w:r>
            <w:r w:rsidRPr="00E012F6">
              <w:rPr>
                <w:rFonts w:eastAsiaTheme="minorEastAsia"/>
                <w:i/>
                <w:iCs/>
                <w:color w:val="00B0F0"/>
              </w:rPr>
              <w:t>lieu</w:t>
            </w:r>
          </w:p>
          <w:p w14:paraId="4F75EE0F" w14:textId="77777777" w:rsidR="00E012F6" w:rsidRPr="00E012F6" w:rsidRDefault="00813E82" w:rsidP="00E012F6">
            <w:pPr>
              <w:numPr>
                <w:ilvl w:val="0"/>
                <w:numId w:val="22"/>
              </w:numPr>
              <w:contextualSpacing/>
              <w:rPr>
                <w:rFonts w:eastAsiaTheme="minorEastAsia"/>
                <w:i/>
                <w:iCs/>
                <w:color w:val="00B0F0"/>
              </w:rPr>
            </w:pPr>
            <w:r w:rsidRPr="00E012F6">
              <w:rPr>
                <w:rFonts w:eastAsiaTheme="minorEastAsia"/>
                <w:i/>
                <w:iCs/>
                <w:color w:val="00B0F0"/>
              </w:rPr>
              <w:t>Bike/pedestrian infrastructure improvements</w:t>
            </w:r>
          </w:p>
          <w:p w14:paraId="7A3AA6AA" w14:textId="03E83290" w:rsidR="00E012F6" w:rsidRPr="00E012F6" w:rsidRDefault="00813E82" w:rsidP="00E012F6">
            <w:pPr>
              <w:rPr>
                <w:rFonts w:eastAsiaTheme="minorEastAsia"/>
                <w:i/>
                <w:iCs/>
                <w:color w:val="00B0F0"/>
              </w:rPr>
            </w:pPr>
            <w:r w:rsidRPr="00E012F6">
              <w:rPr>
                <w:rFonts w:eastAsiaTheme="minorEastAsia"/>
                <w:i/>
                <w:iCs/>
                <w:color w:val="00B0F0"/>
              </w:rPr>
              <w:t xml:space="preserve">Note that the </w:t>
            </w:r>
            <w:r w:rsidR="00F7129E" w:rsidRPr="00E012F6">
              <w:rPr>
                <w:rFonts w:eastAsiaTheme="minorEastAsia"/>
                <w:i/>
                <w:iCs/>
                <w:color w:val="00B0F0"/>
              </w:rPr>
              <w:t>in</w:t>
            </w:r>
            <w:r w:rsidR="00F7129E">
              <w:rPr>
                <w:rFonts w:eastAsiaTheme="minorEastAsia"/>
                <w:i/>
                <w:iCs/>
                <w:color w:val="00B0F0"/>
              </w:rPr>
              <w:t>-lieu</w:t>
            </w:r>
            <w:r w:rsidRPr="00E012F6">
              <w:rPr>
                <w:rFonts w:eastAsiaTheme="minorEastAsia"/>
                <w:i/>
                <w:iCs/>
                <w:color w:val="00B0F0"/>
              </w:rPr>
              <w:t xml:space="preserve"> program may optionally be tied to incentives, such as density or height bonuses. </w:t>
            </w:r>
          </w:p>
          <w:p w14:paraId="3718B335" w14:textId="77777777" w:rsidR="00E012F6" w:rsidRPr="00E012F6" w:rsidRDefault="00E012F6" w:rsidP="00E012F6">
            <w:pPr>
              <w:rPr>
                <w:rFonts w:eastAsiaTheme="minorEastAsia"/>
                <w:i/>
                <w:iCs/>
                <w:color w:val="00B0F0"/>
              </w:rPr>
            </w:pPr>
          </w:p>
          <w:p w14:paraId="499FBE03" w14:textId="77777777" w:rsidR="00E012F6" w:rsidRPr="00E012F6" w:rsidRDefault="00813E82" w:rsidP="00E012F6">
            <w:pPr>
              <w:rPr>
                <w:rFonts w:eastAsiaTheme="minorEastAsia"/>
                <w:i/>
                <w:iCs/>
                <w:color w:val="00B0F0"/>
              </w:rPr>
            </w:pPr>
            <w:r w:rsidRPr="00E012F6">
              <w:rPr>
                <w:rFonts w:eastAsiaTheme="minorEastAsia"/>
                <w:i/>
                <w:iCs/>
                <w:color w:val="00B0F0"/>
              </w:rPr>
              <w:t>Establish shared parking provisions</w:t>
            </w:r>
          </w:p>
          <w:p w14:paraId="1049570E" w14:textId="77777777" w:rsidR="00E012F6" w:rsidRPr="00E012F6" w:rsidRDefault="00E012F6" w:rsidP="00E012F6">
            <w:pPr>
              <w:rPr>
                <w:rFonts w:eastAsiaTheme="minorEastAsia"/>
                <w:color w:val="00B0F0"/>
              </w:rPr>
            </w:pPr>
          </w:p>
          <w:p w14:paraId="689D5F05" w14:textId="31B9B11D" w:rsidR="00E012F6" w:rsidRPr="00E012F6" w:rsidRDefault="00813E82" w:rsidP="00E012F6">
            <w:pPr>
              <w:rPr>
                <w:rFonts w:eastAsiaTheme="minorEastAsia"/>
                <w:i/>
                <w:iCs/>
                <w:color w:val="00B0F0"/>
              </w:rPr>
            </w:pPr>
            <w:r w:rsidRPr="00E012F6">
              <w:rPr>
                <w:rFonts w:eastAsiaTheme="minorEastAsia"/>
                <w:i/>
                <w:iCs/>
                <w:color w:val="00B0F0"/>
              </w:rPr>
              <w:t xml:space="preserve">Minimum </w:t>
            </w:r>
            <w:r w:rsidR="00ED6688">
              <w:rPr>
                <w:rFonts w:eastAsiaTheme="minorEastAsia"/>
                <w:i/>
                <w:iCs/>
                <w:color w:val="00B0F0"/>
              </w:rPr>
              <w:t>p</w:t>
            </w:r>
            <w:r w:rsidRPr="00E012F6">
              <w:rPr>
                <w:rFonts w:eastAsiaTheme="minorEastAsia"/>
                <w:i/>
                <w:iCs/>
                <w:color w:val="00B0F0"/>
              </w:rPr>
              <w:t>arking requirements shall be based on reasonable parking needs instead of peak use, and maximum parking limits should be established for appropriate areas. Establish maximum parking requirements at current minimum standards.</w:t>
            </w:r>
          </w:p>
          <w:p w14:paraId="78531FB9" w14:textId="77777777" w:rsidR="00E012F6" w:rsidRPr="00E012F6" w:rsidRDefault="00E012F6" w:rsidP="00E012F6">
            <w:pPr>
              <w:rPr>
                <w:rFonts w:eastAsiaTheme="minorEastAsia"/>
                <w:i/>
                <w:iCs/>
                <w:color w:val="00B0F0"/>
              </w:rPr>
            </w:pPr>
          </w:p>
          <w:p w14:paraId="27F50567" w14:textId="77777777" w:rsidR="00E012F6" w:rsidRPr="00E012F6" w:rsidRDefault="00813E82" w:rsidP="00E012F6">
            <w:pPr>
              <w:rPr>
                <w:rFonts w:eastAsiaTheme="minorEastAsia"/>
                <w:i/>
                <w:iCs/>
                <w:color w:val="00B0F0"/>
              </w:rPr>
            </w:pPr>
            <w:r w:rsidRPr="00E012F6">
              <w:rPr>
                <w:rFonts w:eastAsiaTheme="minorEastAsia"/>
                <w:i/>
                <w:iCs/>
                <w:color w:val="00B0F0"/>
              </w:rPr>
              <w:t>Reductions in parking volume requirements should consider presence of transit routes within ¼ mile, existing on-road parking, and transportation/parking demand management plan for Sites over a certain size.</w:t>
            </w:r>
          </w:p>
          <w:p w14:paraId="7DDD0A5E" w14:textId="77777777" w:rsidR="00E012F6" w:rsidRPr="00E012F6" w:rsidRDefault="00E012F6" w:rsidP="00E012F6">
            <w:pPr>
              <w:rPr>
                <w:rFonts w:eastAsiaTheme="minorEastAsia"/>
                <w:color w:val="00B0F0"/>
              </w:rPr>
            </w:pPr>
          </w:p>
          <w:p w14:paraId="23E3C311" w14:textId="77777777" w:rsidR="00E012F6" w:rsidRPr="00E012F6" w:rsidRDefault="00813E82" w:rsidP="00E012F6">
            <w:pPr>
              <w:numPr>
                <w:ilvl w:val="0"/>
                <w:numId w:val="1"/>
              </w:numPr>
              <w:contextualSpacing/>
              <w:rPr>
                <w:color w:val="00B0F0"/>
              </w:rPr>
            </w:pPr>
            <w:r w:rsidRPr="00E012F6">
              <w:rPr>
                <w:rFonts w:eastAsiaTheme="minorEastAsia"/>
                <w:i/>
                <w:iCs/>
                <w:color w:val="00B0F0"/>
              </w:rPr>
              <w:t>Commercial parking space size shall be a maximum 9-foot width and an 18-foot length with an allowance for reduction in length at a 1 to 1 ratio for available overhang (1 foot reduction allowed if 1 foot overhang possible).</w:t>
            </w:r>
          </w:p>
          <w:p w14:paraId="73BF3405" w14:textId="77777777" w:rsidR="00E012F6" w:rsidRPr="00E012F6" w:rsidRDefault="00813E82" w:rsidP="00E012F6">
            <w:pPr>
              <w:numPr>
                <w:ilvl w:val="0"/>
                <w:numId w:val="1"/>
              </w:numPr>
              <w:contextualSpacing/>
              <w:rPr>
                <w:color w:val="00B0F0"/>
              </w:rPr>
            </w:pPr>
            <w:r w:rsidRPr="00E012F6">
              <w:rPr>
                <w:rFonts w:eastAsiaTheme="minorEastAsia"/>
                <w:i/>
                <w:iCs/>
                <w:color w:val="00B0F0"/>
              </w:rPr>
              <w:t>Parking lot travel aisles shall be a maximum of 22 feet wide.</w:t>
            </w:r>
          </w:p>
          <w:p w14:paraId="093BA3A6" w14:textId="77777777" w:rsidR="00E012F6" w:rsidRPr="00E012F6" w:rsidRDefault="00E012F6" w:rsidP="00E012F6">
            <w:pPr>
              <w:rPr>
                <w:rFonts w:eastAsiaTheme="minorEastAsia"/>
                <w:i/>
                <w:iCs/>
                <w:color w:val="00B0F0"/>
              </w:rPr>
            </w:pPr>
          </w:p>
          <w:p w14:paraId="5001C649" w14:textId="77777777" w:rsidR="00E012F6" w:rsidRPr="00E012F6" w:rsidRDefault="00813E82" w:rsidP="00E012F6">
            <w:pPr>
              <w:rPr>
                <w:rFonts w:eastAsiaTheme="minorEastAsia"/>
                <w:color w:val="00B0F0"/>
              </w:rPr>
            </w:pPr>
            <w:r w:rsidRPr="00E012F6">
              <w:rPr>
                <w:rFonts w:eastAsiaTheme="minorEastAsia"/>
                <w:i/>
                <w:iCs/>
                <w:color w:val="00B0F0"/>
              </w:rPr>
              <w:t>Require garages/under above building where appropriate, optionally tied to a density or height bonus</w:t>
            </w:r>
          </w:p>
        </w:tc>
        <w:tc>
          <w:tcPr>
            <w:tcW w:w="2970" w:type="dxa"/>
          </w:tcPr>
          <w:p w14:paraId="6F20B416" w14:textId="77777777" w:rsidR="00E012F6" w:rsidRPr="00E012F6" w:rsidRDefault="00813E82" w:rsidP="00E012F6">
            <w:pPr>
              <w:numPr>
                <w:ilvl w:val="0"/>
                <w:numId w:val="20"/>
              </w:numPr>
              <w:contextualSpacing/>
            </w:pPr>
            <w:r w:rsidRPr="00E012F6">
              <w:lastRenderedPageBreak/>
              <w:t>Minimize Impervious Area</w:t>
            </w:r>
          </w:p>
          <w:p w14:paraId="54A99A77" w14:textId="77777777" w:rsidR="00E012F6" w:rsidRPr="00E012F6" w:rsidRDefault="00E012F6" w:rsidP="00E012F6">
            <w:pPr>
              <w:ind w:left="720"/>
              <w:contextualSpacing/>
            </w:pPr>
          </w:p>
        </w:tc>
        <w:tc>
          <w:tcPr>
            <w:tcW w:w="4770" w:type="dxa"/>
          </w:tcPr>
          <w:p w14:paraId="4D2F25B3" w14:textId="0AF98FC4" w:rsidR="00E012F6" w:rsidRDefault="00EC5814" w:rsidP="00E012F6">
            <w:r>
              <w:t>Several section of Chapter 140 Zoning</w:t>
            </w:r>
            <w:r w:rsidR="00205433">
              <w:t xml:space="preserve"> will require updating to incorporate this standard (</w:t>
            </w:r>
            <w:r>
              <w:t>e.g., 140-56 Hotels/motels item H parking stall size</w:t>
            </w:r>
            <w:r w:rsidR="00205433">
              <w:t xml:space="preserve">).  </w:t>
            </w:r>
          </w:p>
          <w:p w14:paraId="606BD432" w14:textId="20080449" w:rsidR="00205433" w:rsidRDefault="00205433" w:rsidP="00E012F6"/>
          <w:p w14:paraId="6E991BD1" w14:textId="02CD13B8" w:rsidR="00E8028A" w:rsidRDefault="00E8028A" w:rsidP="00E012F6"/>
          <w:p w14:paraId="107A37D0" w14:textId="7BC9F171" w:rsidR="00E8028A" w:rsidRDefault="00A717E6" w:rsidP="00E012F6">
            <w:r>
              <w:t>South Berwick</w:t>
            </w:r>
            <w:r w:rsidR="00E8028A">
              <w:t xml:space="preserve"> </w:t>
            </w:r>
            <w:r w:rsidR="00CA2714">
              <w:t xml:space="preserve">intends to </w:t>
            </w:r>
            <w:r w:rsidR="00E8028A">
              <w:t xml:space="preserve">adopt the </w:t>
            </w:r>
            <w:r w:rsidR="00CA2714">
              <w:t xml:space="preserve">parking stall </w:t>
            </w:r>
            <w:r w:rsidR="00E8028A">
              <w:t xml:space="preserve">standard, but not the optional standards.  </w:t>
            </w:r>
          </w:p>
          <w:p w14:paraId="3225174A" w14:textId="77777777" w:rsidR="00205433" w:rsidRDefault="00205433" w:rsidP="00E012F6"/>
          <w:p w14:paraId="0997A56B" w14:textId="3A780199" w:rsidR="00874B08" w:rsidRPr="00E012F6" w:rsidRDefault="00874B08" w:rsidP="00874B08"/>
        </w:tc>
      </w:tr>
      <w:tr w:rsidR="00B54193" w14:paraId="5AA21F6C" w14:textId="77777777" w:rsidTr="008C7656">
        <w:tc>
          <w:tcPr>
            <w:tcW w:w="5395" w:type="dxa"/>
          </w:tcPr>
          <w:p w14:paraId="522E4BAA" w14:textId="4D3990A9" w:rsidR="00E012F6" w:rsidRPr="00E012F6" w:rsidRDefault="00813E82" w:rsidP="00E012F6">
            <w:pPr>
              <w:rPr>
                <w:rFonts w:eastAsiaTheme="minorEastAsia"/>
              </w:rPr>
            </w:pPr>
            <w:r w:rsidRPr="00E012F6">
              <w:rPr>
                <w:rFonts w:eastAsiaTheme="minorEastAsia"/>
              </w:rPr>
              <w:t xml:space="preserve">Runoff from on-site roofs, sidewalks, and peak-use overflow parking </w:t>
            </w:r>
            <w:r w:rsidR="00ED6688">
              <w:rPr>
                <w:rFonts w:eastAsiaTheme="minorEastAsia"/>
              </w:rPr>
              <w:t>R</w:t>
            </w:r>
            <w:r w:rsidRPr="00E012F6">
              <w:rPr>
                <w:rFonts w:eastAsiaTheme="minorEastAsia"/>
              </w:rPr>
              <w:t xml:space="preserve">unoff shall be directed into Stormwater </w:t>
            </w:r>
            <w:r w:rsidR="00116241">
              <w:rPr>
                <w:rFonts w:eastAsiaTheme="minorEastAsia"/>
              </w:rPr>
              <w:t>T</w:t>
            </w:r>
            <w:r w:rsidRPr="00E012F6">
              <w:rPr>
                <w:rFonts w:eastAsiaTheme="minorEastAsia"/>
              </w:rPr>
              <w:t xml:space="preserve">reatment Buffers or Stormwater Treatment Infiltration Measures. </w:t>
            </w:r>
          </w:p>
        </w:tc>
        <w:tc>
          <w:tcPr>
            <w:tcW w:w="2970" w:type="dxa"/>
          </w:tcPr>
          <w:p w14:paraId="55199CB6" w14:textId="77777777" w:rsidR="00E012F6" w:rsidRPr="00E012F6" w:rsidRDefault="00813E82" w:rsidP="00E012F6">
            <w:pPr>
              <w:numPr>
                <w:ilvl w:val="0"/>
                <w:numId w:val="12"/>
              </w:numPr>
              <w:contextualSpacing/>
            </w:pPr>
            <w:r w:rsidRPr="00E012F6">
              <w:t>Minimize Effect of Impervious Area</w:t>
            </w:r>
          </w:p>
          <w:p w14:paraId="529DD7CB" w14:textId="5D0B3C1B" w:rsidR="00E012F6" w:rsidRPr="00E012F6" w:rsidRDefault="00813E82" w:rsidP="00E012F6">
            <w:pPr>
              <w:numPr>
                <w:ilvl w:val="0"/>
                <w:numId w:val="27"/>
              </w:numPr>
              <w:contextualSpacing/>
            </w:pPr>
            <w:r w:rsidRPr="00E012F6">
              <w:t xml:space="preserve">Provide </w:t>
            </w:r>
            <w:r w:rsidR="00ED6688">
              <w:t>V</w:t>
            </w:r>
            <w:r w:rsidRPr="00E012F6">
              <w:t xml:space="preserve">egetated </w:t>
            </w:r>
            <w:r w:rsidR="00ED6688">
              <w:t>O</w:t>
            </w:r>
            <w:r w:rsidRPr="00E012F6">
              <w:t>pen-</w:t>
            </w:r>
            <w:r w:rsidR="00ED6688">
              <w:t>C</w:t>
            </w:r>
            <w:r w:rsidRPr="00E012F6">
              <w:t xml:space="preserve">hannel </w:t>
            </w:r>
            <w:r w:rsidR="00ED6688">
              <w:t>C</w:t>
            </w:r>
            <w:r w:rsidRPr="00E012F6">
              <w:t xml:space="preserve">onveyance </w:t>
            </w:r>
            <w:r w:rsidR="00ED6688">
              <w:t>S</w:t>
            </w:r>
            <w:r w:rsidRPr="00E012F6">
              <w:t>ystems</w:t>
            </w:r>
          </w:p>
          <w:p w14:paraId="0C6C733F" w14:textId="77777777" w:rsidR="00E012F6" w:rsidRPr="00E012F6" w:rsidRDefault="00E012F6" w:rsidP="00E012F6">
            <w:pPr>
              <w:ind w:left="523" w:hanging="270"/>
            </w:pPr>
          </w:p>
        </w:tc>
        <w:tc>
          <w:tcPr>
            <w:tcW w:w="4770" w:type="dxa"/>
          </w:tcPr>
          <w:p w14:paraId="534E7E7D" w14:textId="77777777" w:rsidR="00E012F6" w:rsidRDefault="0006621A" w:rsidP="00E012F6">
            <w:r>
              <w:t>The Town intends to adopt this Performance Standard.</w:t>
            </w:r>
          </w:p>
          <w:p w14:paraId="378DEBF6" w14:textId="60433AB3" w:rsidR="00874B08" w:rsidRPr="00E012F6" w:rsidRDefault="00874B08" w:rsidP="00614285"/>
        </w:tc>
      </w:tr>
      <w:tr w:rsidR="00B54193" w14:paraId="761E704B" w14:textId="77777777" w:rsidTr="008C7656">
        <w:tc>
          <w:tcPr>
            <w:tcW w:w="5395" w:type="dxa"/>
          </w:tcPr>
          <w:p w14:paraId="189C5105" w14:textId="664154B4" w:rsidR="00E012F6" w:rsidRPr="00E012F6" w:rsidRDefault="00813E82" w:rsidP="00E012F6">
            <w:pPr>
              <w:rPr>
                <w:rFonts w:eastAsiaTheme="minorEastAsia"/>
              </w:rPr>
            </w:pPr>
            <w:r w:rsidRPr="00E012F6">
              <w:rPr>
                <w:rFonts w:eastAsiaTheme="minorEastAsia"/>
              </w:rPr>
              <w:t xml:space="preserve">Construction equipment movement, laydown areas and parking shall be restricted to the </w:t>
            </w:r>
            <w:r w:rsidR="004D1ED0">
              <w:rPr>
                <w:rFonts w:eastAsiaTheme="minorEastAsia"/>
              </w:rPr>
              <w:t>D</w:t>
            </w:r>
            <w:r w:rsidRPr="00E012F6">
              <w:rPr>
                <w:rFonts w:eastAsiaTheme="minorEastAsia"/>
              </w:rPr>
              <w:t xml:space="preserve">isturbed </w:t>
            </w:r>
            <w:r w:rsidR="004D1ED0">
              <w:rPr>
                <w:rFonts w:eastAsiaTheme="minorEastAsia"/>
              </w:rPr>
              <w:t>A</w:t>
            </w:r>
            <w:r w:rsidRPr="00E012F6">
              <w:rPr>
                <w:rFonts w:eastAsiaTheme="minorEastAsia"/>
              </w:rPr>
              <w:t xml:space="preserve">rea. </w:t>
            </w:r>
          </w:p>
          <w:p w14:paraId="3FDCFE0A" w14:textId="77777777" w:rsidR="00E012F6" w:rsidRPr="00E012F6" w:rsidRDefault="00E012F6" w:rsidP="00E012F6">
            <w:pPr>
              <w:rPr>
                <w:rFonts w:eastAsiaTheme="minorEastAsia"/>
              </w:rPr>
            </w:pPr>
          </w:p>
          <w:p w14:paraId="1C0A9B94" w14:textId="77777777" w:rsidR="00E012F6" w:rsidRPr="00E012F6" w:rsidRDefault="00813E82" w:rsidP="00E012F6">
            <w:pPr>
              <w:rPr>
                <w:rFonts w:eastAsiaTheme="minorEastAsia"/>
              </w:rPr>
            </w:pPr>
            <w:r w:rsidRPr="00E012F6">
              <w:rPr>
                <w:rFonts w:eastAsiaTheme="minorEastAsia"/>
              </w:rPr>
              <w:t xml:space="preserve">Areas to be vegetated shall be tilled and the soils amended with organic matter as needed based on the results of soil tests. </w:t>
            </w:r>
          </w:p>
          <w:p w14:paraId="5DFF3D5A" w14:textId="77777777" w:rsidR="00E012F6" w:rsidRPr="00E012F6" w:rsidRDefault="00E012F6" w:rsidP="00E012F6">
            <w:pPr>
              <w:rPr>
                <w:rFonts w:eastAsiaTheme="minorEastAsia"/>
              </w:rPr>
            </w:pPr>
          </w:p>
        </w:tc>
        <w:tc>
          <w:tcPr>
            <w:tcW w:w="2970" w:type="dxa"/>
          </w:tcPr>
          <w:p w14:paraId="23E19591" w14:textId="066DE60E" w:rsidR="00E012F6" w:rsidRPr="00E012F6" w:rsidRDefault="00813E82" w:rsidP="004D1ED0">
            <w:pPr>
              <w:ind w:left="703" w:hanging="360"/>
            </w:pPr>
            <w:r w:rsidRPr="00E012F6">
              <w:t xml:space="preserve">6. </w:t>
            </w:r>
            <w:r w:rsidR="004D1ED0">
              <w:t xml:space="preserve">   </w:t>
            </w:r>
            <w:r w:rsidRPr="00E012F6">
              <w:t>Minimize Soil Compaction</w:t>
            </w:r>
          </w:p>
        </w:tc>
        <w:tc>
          <w:tcPr>
            <w:tcW w:w="4770" w:type="dxa"/>
          </w:tcPr>
          <w:p w14:paraId="78C3C69D" w14:textId="77777777" w:rsidR="00E012F6" w:rsidRDefault="0006621A" w:rsidP="00E012F6">
            <w:r>
              <w:t>The Town intends to adopt this Performance Standard.</w:t>
            </w:r>
          </w:p>
          <w:p w14:paraId="76554D68" w14:textId="516BB33C" w:rsidR="00874B08" w:rsidRDefault="00874B08" w:rsidP="00E012F6"/>
          <w:p w14:paraId="17D5B68A" w14:textId="77777777" w:rsidR="00874B08" w:rsidRDefault="00874B08" w:rsidP="00E012F6"/>
          <w:p w14:paraId="2033966C" w14:textId="09A76834" w:rsidR="00874B08" w:rsidRPr="00E012F6" w:rsidRDefault="00874B08" w:rsidP="00E012F6"/>
        </w:tc>
      </w:tr>
      <w:tr w:rsidR="00B54193" w14:paraId="78CF4C27" w14:textId="77777777" w:rsidTr="008C7656">
        <w:tc>
          <w:tcPr>
            <w:tcW w:w="5395" w:type="dxa"/>
          </w:tcPr>
          <w:p w14:paraId="08C6DCE5" w14:textId="77777777" w:rsidR="00E012F6" w:rsidRPr="00E012F6" w:rsidRDefault="00813E82" w:rsidP="00E012F6">
            <w:pPr>
              <w:rPr>
                <w:rFonts w:eastAsiaTheme="minorEastAsia"/>
              </w:rPr>
            </w:pPr>
            <w:r w:rsidRPr="00E012F6">
              <w:rPr>
                <w:rFonts w:eastAsiaTheme="minorEastAsia"/>
              </w:rPr>
              <w:t>Snow storage areas shall be depicted on site plans.</w:t>
            </w:r>
          </w:p>
          <w:p w14:paraId="5014E32E" w14:textId="77777777" w:rsidR="00E012F6" w:rsidRPr="00E012F6" w:rsidRDefault="00E012F6" w:rsidP="00E012F6">
            <w:pPr>
              <w:rPr>
                <w:rFonts w:eastAsiaTheme="minorEastAsia"/>
              </w:rPr>
            </w:pPr>
          </w:p>
          <w:p w14:paraId="4C5C3912" w14:textId="77777777" w:rsidR="00E012F6" w:rsidRPr="00E012F6" w:rsidRDefault="00813E82" w:rsidP="00E012F6">
            <w:pPr>
              <w:rPr>
                <w:rFonts w:eastAsiaTheme="minorEastAsia"/>
              </w:rPr>
            </w:pPr>
            <w:r w:rsidRPr="00E012F6">
              <w:rPr>
                <w:rFonts w:eastAsiaTheme="minorEastAsia"/>
              </w:rPr>
              <w:t xml:space="preserve">The location of snow storage areas in Stormwater Treatment Measures and Shoreland Zoning Setback Buffers shall be prohibited. </w:t>
            </w:r>
          </w:p>
        </w:tc>
        <w:tc>
          <w:tcPr>
            <w:tcW w:w="2970" w:type="dxa"/>
          </w:tcPr>
          <w:p w14:paraId="09064DD2" w14:textId="77777777" w:rsidR="00E012F6" w:rsidRPr="00E012F6" w:rsidRDefault="00813E82" w:rsidP="00E012F6">
            <w:pPr>
              <w:numPr>
                <w:ilvl w:val="0"/>
                <w:numId w:val="16"/>
              </w:numPr>
              <w:contextualSpacing/>
            </w:pPr>
            <w:r w:rsidRPr="00E012F6">
              <w:t>Minimize Effect of Impervious Area</w:t>
            </w:r>
          </w:p>
          <w:p w14:paraId="51E42271" w14:textId="77777777" w:rsidR="00E012F6" w:rsidRPr="00E012F6" w:rsidRDefault="00E012F6" w:rsidP="00E012F6">
            <w:pPr>
              <w:ind w:left="720"/>
              <w:contextualSpacing/>
            </w:pPr>
          </w:p>
        </w:tc>
        <w:tc>
          <w:tcPr>
            <w:tcW w:w="4770" w:type="dxa"/>
          </w:tcPr>
          <w:p w14:paraId="380A28E3" w14:textId="6367B680" w:rsidR="003350FE" w:rsidRPr="00E012F6" w:rsidRDefault="0006621A" w:rsidP="00614285">
            <w:r>
              <w:t>The Town intends to adopt this Performance Standard.</w:t>
            </w:r>
          </w:p>
        </w:tc>
      </w:tr>
      <w:tr w:rsidR="00B54193" w14:paraId="5991047D" w14:textId="77777777" w:rsidTr="008C7656">
        <w:tc>
          <w:tcPr>
            <w:tcW w:w="5395" w:type="dxa"/>
          </w:tcPr>
          <w:p w14:paraId="43A95D25" w14:textId="77777777" w:rsidR="00E012F6" w:rsidRPr="00E012F6" w:rsidRDefault="00813E82" w:rsidP="00E012F6">
            <w:pPr>
              <w:rPr>
                <w:rFonts w:eastAsiaTheme="minorEastAsia"/>
                <w:color w:val="00B0F0"/>
                <w:highlight w:val="yellow"/>
              </w:rPr>
            </w:pPr>
            <w:r w:rsidRPr="00E012F6">
              <w:rPr>
                <w:i/>
                <w:iCs/>
                <w:color w:val="00B0F0"/>
              </w:rPr>
              <w:lastRenderedPageBreak/>
              <w:t>Optional Standard:  Require the implementation of precipitation storage (e.g., cisterns or rain barrels) for later reuse for landscaping.</w:t>
            </w:r>
            <w:r w:rsidRPr="00E012F6">
              <w:rPr>
                <w:rFonts w:eastAsiaTheme="minorEastAsia"/>
                <w:color w:val="00B0F0"/>
              </w:rPr>
              <w:t xml:space="preserve"> </w:t>
            </w:r>
          </w:p>
        </w:tc>
        <w:tc>
          <w:tcPr>
            <w:tcW w:w="2970" w:type="dxa"/>
          </w:tcPr>
          <w:p w14:paraId="53671A59" w14:textId="02B932D3" w:rsidR="00E012F6" w:rsidRPr="00E012F6" w:rsidRDefault="00813E82" w:rsidP="00275078">
            <w:pPr>
              <w:ind w:left="703" w:hanging="360"/>
              <w:contextualSpacing/>
              <w:rPr>
                <w:color w:val="00B0F0"/>
              </w:rPr>
            </w:pPr>
            <w:r w:rsidRPr="00E012F6">
              <w:rPr>
                <w:color w:val="00B0F0"/>
              </w:rPr>
              <w:t xml:space="preserve">9. </w:t>
            </w:r>
            <w:r w:rsidR="00275078">
              <w:rPr>
                <w:color w:val="00B0F0"/>
              </w:rPr>
              <w:t xml:space="preserve">   </w:t>
            </w:r>
            <w:r w:rsidRPr="00E012F6">
              <w:rPr>
                <w:color w:val="00B0F0"/>
              </w:rPr>
              <w:t>Rainwater Capture and Reuse</w:t>
            </w:r>
          </w:p>
        </w:tc>
        <w:tc>
          <w:tcPr>
            <w:tcW w:w="4770" w:type="dxa"/>
          </w:tcPr>
          <w:p w14:paraId="356AB43B" w14:textId="7106D157" w:rsidR="00E012F6" w:rsidRPr="00E012F6" w:rsidRDefault="0006621A" w:rsidP="00E012F6">
            <w:pPr>
              <w:rPr>
                <w:color w:val="00B0F0"/>
              </w:rPr>
            </w:pPr>
            <w:r>
              <w:rPr>
                <w:color w:val="00B0F0"/>
              </w:rPr>
              <w:t xml:space="preserve">The Town will not implement this optional standard.  </w:t>
            </w:r>
          </w:p>
        </w:tc>
      </w:tr>
    </w:tbl>
    <w:p w14:paraId="2B660D12" w14:textId="6DCD4E59" w:rsidR="00E012F6" w:rsidRDefault="00813E82" w:rsidP="00E012F6">
      <w:pPr>
        <w:rPr>
          <w:highlight w:val="yellow"/>
        </w:rPr>
      </w:pPr>
      <w:r w:rsidRPr="00E012F6">
        <w:rPr>
          <w:highlight w:val="yellow"/>
        </w:rPr>
        <w:t xml:space="preserve"> </w:t>
      </w:r>
      <w:r w:rsidRPr="00E012F6">
        <w:rPr>
          <w:highlight w:val="yellow"/>
        </w:rPr>
        <w:br/>
      </w:r>
    </w:p>
    <w:p w14:paraId="7843AC75" w14:textId="25DD7C79" w:rsidR="006D5D26" w:rsidRPr="00E012F6" w:rsidRDefault="006D5D26" w:rsidP="00E012F6">
      <w:pPr>
        <w:rPr>
          <w:highlight w:val="yellow"/>
        </w:rPr>
      </w:pPr>
      <w:r w:rsidRPr="00E012F6">
        <w:rPr>
          <w:noProof/>
          <w:highlight w:val="yellow"/>
        </w:rPr>
        <mc:AlternateContent>
          <mc:Choice Requires="wps">
            <w:drawing>
              <wp:anchor distT="45720" distB="45720" distL="114300" distR="114300" simplePos="0" relativeHeight="251683840" behindDoc="0" locked="0" layoutInCell="1" allowOverlap="1" wp14:anchorId="3CFD07DF" wp14:editId="2A13D3D7">
                <wp:simplePos x="0" y="0"/>
                <wp:positionH relativeFrom="margin">
                  <wp:align>left</wp:align>
                </wp:positionH>
                <wp:positionV relativeFrom="paragraph">
                  <wp:posOffset>333375</wp:posOffset>
                </wp:positionV>
                <wp:extent cx="7829550" cy="1631315"/>
                <wp:effectExtent l="0" t="0" r="19050" b="2730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0" cy="1631315"/>
                        </a:xfrm>
                        <a:prstGeom prst="rect">
                          <a:avLst/>
                        </a:prstGeom>
                        <a:solidFill>
                          <a:srgbClr val="FFFFFF"/>
                        </a:solidFill>
                        <a:ln w="9525">
                          <a:solidFill>
                            <a:srgbClr val="000000"/>
                          </a:solidFill>
                          <a:miter lim="800000"/>
                          <a:headEnd/>
                          <a:tailEnd/>
                        </a:ln>
                      </wps:spPr>
                      <wps:txbx>
                        <w:txbxContent>
                          <w:p w14:paraId="087905BB" w14:textId="5DD7FAF7" w:rsidR="006D5D26" w:rsidRDefault="006D5D26" w:rsidP="006D5D26">
                            <w:r>
                              <w:t xml:space="preserve">Note to </w:t>
                            </w:r>
                            <w:r w:rsidR="0094670A">
                              <w:t>Maine DEP</w:t>
                            </w:r>
                            <w:r>
                              <w:t xml:space="preserve">:  By embedding the performance standards into </w:t>
                            </w:r>
                            <w:r w:rsidR="0094670A">
                              <w:t xml:space="preserve">the Land Use Ordinance </w:t>
                            </w:r>
                            <w:r>
                              <w:t xml:space="preserve">and Subdivision </w:t>
                            </w:r>
                            <w:r w:rsidR="0094670A">
                              <w:t>Regulation</w:t>
                            </w:r>
                            <w:r>
                              <w:t xml:space="preserve">, those ordinances’ enforcement provisions, Severability and Conflicts and Waivers provisions will automatically cover the LID Performance Standards. No additional enforcement requirements need apply, so those provisions have not been included here. </w:t>
                            </w:r>
                            <w:r w:rsidR="0094670A">
                              <w:t xml:space="preserve"> The following Authority section is provided and may be applied to the performance standards sections if deemed necessary by Planning Board.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FD07DF" id="_x0000_s1038" type="#_x0000_t202" style="position:absolute;margin-left:0;margin-top:26.25pt;width:616.5pt;height:128.45pt;z-index:2516838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">
                <v:textbox style="mso-fit-shape-to-text:t">
                  <w:txbxContent>
                    <w:p w14:paraId="087905BB" w14:textId="5DD7FAF7" w:rsidR="006D5D26" w:rsidRDefault="006D5D26" w:rsidP="006D5D26">
                      <w:r>
                        <w:t xml:space="preserve">Note to </w:t>
                      </w:r>
                      <w:r w:rsidR="0094670A">
                        <w:t>Maine DEP</w:t>
                      </w:r>
                      <w:r>
                        <w:t xml:space="preserve">:  By embedding the performance standards into </w:t>
                      </w:r>
                      <w:r w:rsidR="0094670A">
                        <w:t xml:space="preserve">the Land Use Ordinance </w:t>
                      </w:r>
                      <w:r>
                        <w:t xml:space="preserve">and Subdivision </w:t>
                      </w:r>
                      <w:r w:rsidR="0094670A">
                        <w:t>Regulation</w:t>
                      </w:r>
                      <w:r>
                        <w:t xml:space="preserve">, those ordinances’ enforcement provisions, Severability and Conflicts and Waivers provisions will automatically cover the LID Performance Standards. No additional enforcement requirements need apply, so those provisions have not been included here. </w:t>
                      </w:r>
                      <w:r w:rsidR="0094670A">
                        <w:t xml:space="preserve"> The following Authority section is provided and may be applied to the performance standards sections if deemed necessary by Planning Board.  </w:t>
                      </w:r>
                    </w:p>
                  </w:txbxContent>
                </v:textbox>
                <w10:wrap type="topAndBottom" anchorx="margin"/>
              </v:shape>
            </w:pict>
          </mc:Fallback>
        </mc:AlternateContent>
      </w:r>
    </w:p>
    <w:p w14:paraId="4F0A9BF4" w14:textId="77777777" w:rsidR="00CB1CC2" w:rsidRPr="007B6D53" w:rsidRDefault="00CB1CC2" w:rsidP="00320167">
      <w:pPr>
        <w:keepNext/>
        <w:keepLines/>
        <w:spacing w:before="240" w:after="0"/>
        <w:outlineLvl w:val="0"/>
        <w:rPr>
          <w:rFonts w:asciiTheme="majorHAnsi" w:eastAsiaTheme="majorEastAsia" w:hAnsiTheme="majorHAnsi" w:cstheme="majorBidi"/>
          <w:b/>
          <w:bCs/>
          <w:sz w:val="32"/>
          <w:szCs w:val="32"/>
        </w:rPr>
      </w:pPr>
    </w:p>
    <w:p w14:paraId="3A4922BC" w14:textId="77777777" w:rsidR="00E012F6" w:rsidRPr="007B6D53" w:rsidRDefault="00813E82" w:rsidP="00E012F6">
      <w:pPr>
        <w:keepNext/>
        <w:keepLines/>
        <w:tabs>
          <w:tab w:val="left" w:pos="8370"/>
        </w:tabs>
        <w:spacing w:before="240" w:after="0"/>
        <w:outlineLvl w:val="0"/>
        <w:rPr>
          <w:rFonts w:asciiTheme="majorHAnsi" w:eastAsiaTheme="majorEastAsia" w:hAnsiTheme="majorHAnsi" w:cstheme="majorBidi"/>
          <w:b/>
          <w:bCs/>
          <w:i/>
          <w:iCs/>
          <w:sz w:val="32"/>
          <w:szCs w:val="32"/>
        </w:rPr>
      </w:pPr>
      <w:bookmarkStart w:id="17" w:name="_Toc110348480"/>
      <w:r w:rsidRPr="007B6D53">
        <w:rPr>
          <w:rFonts w:asciiTheme="majorHAnsi" w:eastAsiaTheme="majorEastAsia" w:hAnsiTheme="majorHAnsi" w:cstheme="majorBidi"/>
          <w:b/>
          <w:bCs/>
          <w:i/>
          <w:iCs/>
          <w:sz w:val="32"/>
          <w:szCs w:val="32"/>
        </w:rPr>
        <w:t>Section 11 Authority</w:t>
      </w:r>
      <w:bookmarkEnd w:id="17"/>
    </w:p>
    <w:p w14:paraId="22C65D5E" w14:textId="16759E6A" w:rsidR="00E012F6" w:rsidRPr="007B6D53" w:rsidRDefault="00813E82" w:rsidP="00E012F6">
      <w:pPr>
        <w:tabs>
          <w:tab w:val="left" w:pos="8370"/>
        </w:tabs>
        <w:rPr>
          <w:i/>
          <w:iCs/>
        </w:rPr>
      </w:pPr>
      <w:r w:rsidRPr="007B6D53">
        <w:rPr>
          <w:i/>
          <w:iCs/>
        </w:rPr>
        <w:t xml:space="preserve">The Municipality enacts the Ordinance </w:t>
      </w:r>
      <w:r w:rsidR="001D01C7" w:rsidRPr="007B6D53">
        <w:rPr>
          <w:i/>
          <w:iCs/>
        </w:rPr>
        <w:t xml:space="preserve">for Low Impact Development </w:t>
      </w:r>
      <w:r w:rsidRPr="007B6D53">
        <w:rPr>
          <w:i/>
          <w:iCs/>
        </w:rPr>
        <w:t xml:space="preserve">Strategies </w:t>
      </w:r>
      <w:r w:rsidR="001D01C7" w:rsidRPr="007B6D53">
        <w:rPr>
          <w:i/>
          <w:iCs/>
        </w:rPr>
        <w:t>p</w:t>
      </w:r>
      <w:r w:rsidRPr="007B6D53">
        <w:rPr>
          <w:i/>
          <w:iCs/>
        </w:rPr>
        <w:t xml:space="preserve">rovisions pursuant to </w:t>
      </w:r>
      <w:r w:rsidR="00DE2103" w:rsidRPr="007B6D53">
        <w:rPr>
          <w:i/>
          <w:iCs/>
        </w:rPr>
        <w:t xml:space="preserve">Maine Constitution Art. VIII, Part Second, §1 and </w:t>
      </w:r>
      <w:r w:rsidRPr="007B6D53">
        <w:rPr>
          <w:i/>
          <w:iCs/>
        </w:rPr>
        <w:t xml:space="preserve">30-A M.R.S. </w:t>
      </w:r>
      <w:r w:rsidRPr="007B6D53">
        <w:rPr>
          <w:rFonts w:cstheme="minorHAnsi"/>
          <w:i/>
          <w:iCs/>
        </w:rPr>
        <w:t>§§</w:t>
      </w:r>
      <w:r w:rsidRPr="007B6D53">
        <w:rPr>
          <w:i/>
          <w:iCs/>
        </w:rPr>
        <w:t xml:space="preserve">3001 et seq. (municipal home rule authority), 38 M.R.S. </w:t>
      </w:r>
      <w:r w:rsidRPr="007B6D53">
        <w:rPr>
          <w:rFonts w:cstheme="minorHAnsi"/>
          <w:i/>
          <w:iCs/>
        </w:rPr>
        <w:t>§</w:t>
      </w:r>
      <w:r w:rsidRPr="007B6D53">
        <w:rPr>
          <w:i/>
          <w:iCs/>
        </w:rPr>
        <w:t xml:space="preserve">413 (the Wastewater Discharge Law), 33 USC </w:t>
      </w:r>
      <w:r w:rsidRPr="007B6D53">
        <w:rPr>
          <w:rFonts w:cstheme="minorHAnsi"/>
          <w:i/>
          <w:iCs/>
        </w:rPr>
        <w:t>§§</w:t>
      </w:r>
      <w:r w:rsidRPr="007B6D53">
        <w:rPr>
          <w:i/>
          <w:iCs/>
        </w:rPr>
        <w:t xml:space="preserve">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the Municipality as having a Regulated Small MS4; under this General Permit, listing as a Regulated Small MS4 necessitates enactment of elements of this Ordinance as part of the Municipality’s </w:t>
      </w:r>
      <w:r w:rsidR="005E1515" w:rsidRPr="007B6D53">
        <w:rPr>
          <w:i/>
          <w:iCs/>
        </w:rPr>
        <w:t>S</w:t>
      </w:r>
      <w:r w:rsidRPr="007B6D53">
        <w:rPr>
          <w:i/>
          <w:iCs/>
        </w:rPr>
        <w:t>tormwater management program in order to satisfy the minimum control measures for Post Construction Stormwater Management in New Development and Redevelopment.</w:t>
      </w:r>
    </w:p>
    <w:p w14:paraId="2EF8952C" w14:textId="77777777" w:rsidR="009E2A18" w:rsidRDefault="009E2A18"/>
    <w:sectPr w:rsidR="009E2A18" w:rsidSect="00CA27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85AC7" w14:textId="77777777" w:rsidR="00D41E85" w:rsidRDefault="00D41E85">
      <w:pPr>
        <w:spacing w:after="0" w:line="240" w:lineRule="auto"/>
      </w:pPr>
      <w:r>
        <w:separator/>
      </w:r>
    </w:p>
  </w:endnote>
  <w:endnote w:type="continuationSeparator" w:id="0">
    <w:p w14:paraId="21DEED0E" w14:textId="77777777" w:rsidR="00D41E85" w:rsidRDefault="00D41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C167" w14:textId="431E351B" w:rsidR="00AA2CAC" w:rsidRPr="00D22274" w:rsidRDefault="00E93014" w:rsidP="00D22274">
    <w:pPr>
      <w:pStyle w:val="Footer"/>
    </w:pPr>
    <w:r w:rsidRPr="00D222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7846" w14:textId="6CD5D47A" w:rsidR="00333BCA" w:rsidRPr="00D22274" w:rsidRDefault="00E93014" w:rsidP="00D22274">
    <w:pPr>
      <w:pStyle w:val="Footer"/>
    </w:pPr>
    <w:r w:rsidRPr="00D22274">
      <w:tab/>
      <w:t xml:space="preserve">Page </w:t>
    </w:r>
    <w:r w:rsidRPr="00D22274">
      <w:fldChar w:fldCharType="begin"/>
    </w:r>
    <w:r w:rsidRPr="00D22274">
      <w:instrText xml:space="preserve"> PAGE   \* MERGEFORMAT </w:instrText>
    </w:r>
    <w:r w:rsidRPr="00D22274">
      <w:fldChar w:fldCharType="separate"/>
    </w:r>
    <w:r w:rsidRPr="00D22274">
      <w:rPr>
        <w:noProof/>
      </w:rPr>
      <w:t>1</w:t>
    </w:r>
    <w:r w:rsidRPr="00D222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93378" w14:textId="77777777" w:rsidR="00D41E85" w:rsidRDefault="00D41E85">
      <w:pPr>
        <w:spacing w:after="0" w:line="240" w:lineRule="auto"/>
      </w:pPr>
      <w:r>
        <w:separator/>
      </w:r>
    </w:p>
  </w:footnote>
  <w:footnote w:type="continuationSeparator" w:id="0">
    <w:p w14:paraId="67CDB77A" w14:textId="77777777" w:rsidR="00D41E85" w:rsidRDefault="00D41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2BE9169F" w14:textId="77777777" w:rsidTr="00D646D4">
      <w:tc>
        <w:tcPr>
          <w:tcW w:w="3120" w:type="dxa"/>
        </w:tcPr>
        <w:p w14:paraId="330670E7" w14:textId="77777777" w:rsidR="4057D097" w:rsidRDefault="4057D097" w:rsidP="00D646D4">
          <w:pPr>
            <w:pStyle w:val="Header"/>
            <w:ind w:left="-115"/>
          </w:pPr>
        </w:p>
      </w:tc>
      <w:tc>
        <w:tcPr>
          <w:tcW w:w="3120" w:type="dxa"/>
        </w:tcPr>
        <w:p w14:paraId="19262B95" w14:textId="77777777" w:rsidR="4057D097" w:rsidRDefault="4057D097" w:rsidP="00D646D4">
          <w:pPr>
            <w:pStyle w:val="Header"/>
            <w:jc w:val="center"/>
          </w:pPr>
        </w:p>
      </w:tc>
      <w:tc>
        <w:tcPr>
          <w:tcW w:w="3120" w:type="dxa"/>
        </w:tcPr>
        <w:p w14:paraId="6862A88D" w14:textId="77777777" w:rsidR="4057D097" w:rsidRDefault="4057D097" w:rsidP="00D646D4">
          <w:pPr>
            <w:pStyle w:val="Header"/>
            <w:ind w:right="-115"/>
            <w:jc w:val="right"/>
          </w:pPr>
        </w:p>
      </w:tc>
    </w:tr>
  </w:tbl>
  <w:p w14:paraId="28158CBB" w14:textId="77777777" w:rsidR="4057D097" w:rsidRDefault="4057D097" w:rsidP="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0015CC4C" w14:textId="77777777" w:rsidTr="00D646D4">
      <w:tc>
        <w:tcPr>
          <w:tcW w:w="3120" w:type="dxa"/>
        </w:tcPr>
        <w:p w14:paraId="42397C57" w14:textId="77777777" w:rsidR="4057D097" w:rsidRDefault="4057D097" w:rsidP="00D646D4">
          <w:pPr>
            <w:pStyle w:val="Header"/>
            <w:ind w:left="-115"/>
          </w:pPr>
        </w:p>
      </w:tc>
      <w:tc>
        <w:tcPr>
          <w:tcW w:w="3120" w:type="dxa"/>
        </w:tcPr>
        <w:p w14:paraId="3263F9C9" w14:textId="77777777" w:rsidR="4057D097" w:rsidRDefault="4057D097" w:rsidP="00D646D4">
          <w:pPr>
            <w:pStyle w:val="Header"/>
            <w:jc w:val="center"/>
          </w:pPr>
        </w:p>
      </w:tc>
      <w:tc>
        <w:tcPr>
          <w:tcW w:w="3120" w:type="dxa"/>
        </w:tcPr>
        <w:p w14:paraId="4072683D" w14:textId="77777777" w:rsidR="4057D097" w:rsidRDefault="4057D097" w:rsidP="00D646D4">
          <w:pPr>
            <w:pStyle w:val="Header"/>
            <w:ind w:right="-115"/>
            <w:jc w:val="right"/>
          </w:pPr>
        </w:p>
      </w:tc>
    </w:tr>
  </w:tbl>
  <w:p w14:paraId="5F4B34CF" w14:textId="77777777" w:rsidR="4057D097" w:rsidRDefault="4057D097" w:rsidP="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E7D98"/>
    <w:multiLevelType w:val="hybridMultilevel"/>
    <w:tmpl w:val="20C6A172"/>
    <w:lvl w:ilvl="0" w:tplc="1806F6CA">
      <w:start w:val="1"/>
      <w:numFmt w:val="lowerLetter"/>
      <w:lvlText w:val="%1."/>
      <w:lvlJc w:val="left"/>
      <w:pPr>
        <w:ind w:left="720" w:hanging="360"/>
      </w:pPr>
      <w:rPr>
        <w:rFonts w:hint="default"/>
      </w:rPr>
    </w:lvl>
    <w:lvl w:ilvl="1" w:tplc="6728E8DA" w:tentative="1">
      <w:start w:val="1"/>
      <w:numFmt w:val="bullet"/>
      <w:lvlText w:val="o"/>
      <w:lvlJc w:val="left"/>
      <w:pPr>
        <w:ind w:left="1440" w:hanging="360"/>
      </w:pPr>
      <w:rPr>
        <w:rFonts w:ascii="Courier New" w:hAnsi="Courier New" w:cs="Courier New" w:hint="default"/>
      </w:rPr>
    </w:lvl>
    <w:lvl w:ilvl="2" w:tplc="A73C1890" w:tentative="1">
      <w:start w:val="1"/>
      <w:numFmt w:val="bullet"/>
      <w:lvlText w:val=""/>
      <w:lvlJc w:val="left"/>
      <w:pPr>
        <w:ind w:left="2160" w:hanging="360"/>
      </w:pPr>
      <w:rPr>
        <w:rFonts w:ascii="Wingdings" w:hAnsi="Wingdings" w:hint="default"/>
      </w:rPr>
    </w:lvl>
    <w:lvl w:ilvl="3" w:tplc="C734983E" w:tentative="1">
      <w:start w:val="1"/>
      <w:numFmt w:val="bullet"/>
      <w:lvlText w:val=""/>
      <w:lvlJc w:val="left"/>
      <w:pPr>
        <w:ind w:left="2880" w:hanging="360"/>
      </w:pPr>
      <w:rPr>
        <w:rFonts w:ascii="Symbol" w:hAnsi="Symbol" w:hint="default"/>
      </w:rPr>
    </w:lvl>
    <w:lvl w:ilvl="4" w:tplc="E93E768C" w:tentative="1">
      <w:start w:val="1"/>
      <w:numFmt w:val="bullet"/>
      <w:lvlText w:val="o"/>
      <w:lvlJc w:val="left"/>
      <w:pPr>
        <w:ind w:left="3600" w:hanging="360"/>
      </w:pPr>
      <w:rPr>
        <w:rFonts w:ascii="Courier New" w:hAnsi="Courier New" w:cs="Courier New" w:hint="default"/>
      </w:rPr>
    </w:lvl>
    <w:lvl w:ilvl="5" w:tplc="4C3A9FF8" w:tentative="1">
      <w:start w:val="1"/>
      <w:numFmt w:val="bullet"/>
      <w:lvlText w:val=""/>
      <w:lvlJc w:val="left"/>
      <w:pPr>
        <w:ind w:left="4320" w:hanging="360"/>
      </w:pPr>
      <w:rPr>
        <w:rFonts w:ascii="Wingdings" w:hAnsi="Wingdings" w:hint="default"/>
      </w:rPr>
    </w:lvl>
    <w:lvl w:ilvl="6" w:tplc="8000E688" w:tentative="1">
      <w:start w:val="1"/>
      <w:numFmt w:val="bullet"/>
      <w:lvlText w:val=""/>
      <w:lvlJc w:val="left"/>
      <w:pPr>
        <w:ind w:left="5040" w:hanging="360"/>
      </w:pPr>
      <w:rPr>
        <w:rFonts w:ascii="Symbol" w:hAnsi="Symbol" w:hint="default"/>
      </w:rPr>
    </w:lvl>
    <w:lvl w:ilvl="7" w:tplc="A600DC80" w:tentative="1">
      <w:start w:val="1"/>
      <w:numFmt w:val="bullet"/>
      <w:lvlText w:val="o"/>
      <w:lvlJc w:val="left"/>
      <w:pPr>
        <w:ind w:left="5760" w:hanging="360"/>
      </w:pPr>
      <w:rPr>
        <w:rFonts w:ascii="Courier New" w:hAnsi="Courier New" w:cs="Courier New" w:hint="default"/>
      </w:rPr>
    </w:lvl>
    <w:lvl w:ilvl="8" w:tplc="AB160F96" w:tentative="1">
      <w:start w:val="1"/>
      <w:numFmt w:val="bullet"/>
      <w:lvlText w:val=""/>
      <w:lvlJc w:val="left"/>
      <w:pPr>
        <w:ind w:left="6480" w:hanging="360"/>
      </w:pPr>
      <w:rPr>
        <w:rFonts w:ascii="Wingdings" w:hAnsi="Wingdings" w:hint="default"/>
      </w:rPr>
    </w:lvl>
  </w:abstractNum>
  <w:abstractNum w:abstractNumId="1" w15:restartNumberingAfterBreak="0">
    <w:nsid w:val="05E7171B"/>
    <w:multiLevelType w:val="hybridMultilevel"/>
    <w:tmpl w:val="596C09F0"/>
    <w:lvl w:ilvl="0" w:tplc="890E6D9C">
      <w:start w:val="4"/>
      <w:numFmt w:val="decimal"/>
      <w:lvlText w:val="%1."/>
      <w:lvlJc w:val="left"/>
      <w:pPr>
        <w:ind w:left="720" w:hanging="360"/>
      </w:pPr>
      <w:rPr>
        <w:rFonts w:hint="default"/>
      </w:rPr>
    </w:lvl>
    <w:lvl w:ilvl="1" w:tplc="90CEACDE" w:tentative="1">
      <w:start w:val="1"/>
      <w:numFmt w:val="lowerLetter"/>
      <w:lvlText w:val="%2."/>
      <w:lvlJc w:val="left"/>
      <w:pPr>
        <w:ind w:left="1440" w:hanging="360"/>
      </w:pPr>
    </w:lvl>
    <w:lvl w:ilvl="2" w:tplc="4412CD52" w:tentative="1">
      <w:start w:val="1"/>
      <w:numFmt w:val="lowerRoman"/>
      <w:lvlText w:val="%3."/>
      <w:lvlJc w:val="right"/>
      <w:pPr>
        <w:ind w:left="2160" w:hanging="180"/>
      </w:pPr>
    </w:lvl>
    <w:lvl w:ilvl="3" w:tplc="4314DA64" w:tentative="1">
      <w:start w:val="1"/>
      <w:numFmt w:val="decimal"/>
      <w:lvlText w:val="%4."/>
      <w:lvlJc w:val="left"/>
      <w:pPr>
        <w:ind w:left="2880" w:hanging="360"/>
      </w:pPr>
    </w:lvl>
    <w:lvl w:ilvl="4" w:tplc="BF0843A4" w:tentative="1">
      <w:start w:val="1"/>
      <w:numFmt w:val="lowerLetter"/>
      <w:lvlText w:val="%5."/>
      <w:lvlJc w:val="left"/>
      <w:pPr>
        <w:ind w:left="3600" w:hanging="360"/>
      </w:pPr>
    </w:lvl>
    <w:lvl w:ilvl="5" w:tplc="54CEFAAA" w:tentative="1">
      <w:start w:val="1"/>
      <w:numFmt w:val="lowerRoman"/>
      <w:lvlText w:val="%6."/>
      <w:lvlJc w:val="right"/>
      <w:pPr>
        <w:ind w:left="4320" w:hanging="180"/>
      </w:pPr>
    </w:lvl>
    <w:lvl w:ilvl="6" w:tplc="DDCEE97A" w:tentative="1">
      <w:start w:val="1"/>
      <w:numFmt w:val="decimal"/>
      <w:lvlText w:val="%7."/>
      <w:lvlJc w:val="left"/>
      <w:pPr>
        <w:ind w:left="5040" w:hanging="360"/>
      </w:pPr>
    </w:lvl>
    <w:lvl w:ilvl="7" w:tplc="9EEC6010" w:tentative="1">
      <w:start w:val="1"/>
      <w:numFmt w:val="lowerLetter"/>
      <w:lvlText w:val="%8."/>
      <w:lvlJc w:val="left"/>
      <w:pPr>
        <w:ind w:left="5760" w:hanging="360"/>
      </w:pPr>
    </w:lvl>
    <w:lvl w:ilvl="8" w:tplc="B7B64D0E" w:tentative="1">
      <w:start w:val="1"/>
      <w:numFmt w:val="lowerRoman"/>
      <w:lvlText w:val="%9."/>
      <w:lvlJc w:val="right"/>
      <w:pPr>
        <w:ind w:left="6480" w:hanging="180"/>
      </w:pPr>
    </w:lvl>
  </w:abstractNum>
  <w:abstractNum w:abstractNumId="2" w15:restartNumberingAfterBreak="0">
    <w:nsid w:val="0786562A"/>
    <w:multiLevelType w:val="hybridMultilevel"/>
    <w:tmpl w:val="2A4E399C"/>
    <w:lvl w:ilvl="0" w:tplc="DB60B276">
      <w:start w:val="1"/>
      <w:numFmt w:val="decimal"/>
      <w:lvlText w:val="%1."/>
      <w:lvlJc w:val="left"/>
      <w:pPr>
        <w:ind w:left="720" w:hanging="360"/>
      </w:pPr>
      <w:rPr>
        <w:rFonts w:hint="default"/>
      </w:rPr>
    </w:lvl>
    <w:lvl w:ilvl="1" w:tplc="0492AF8C" w:tentative="1">
      <w:start w:val="1"/>
      <w:numFmt w:val="lowerLetter"/>
      <w:lvlText w:val="%2."/>
      <w:lvlJc w:val="left"/>
      <w:pPr>
        <w:ind w:left="1440" w:hanging="360"/>
      </w:pPr>
    </w:lvl>
    <w:lvl w:ilvl="2" w:tplc="2E501F6C" w:tentative="1">
      <w:start w:val="1"/>
      <w:numFmt w:val="lowerRoman"/>
      <w:lvlText w:val="%3."/>
      <w:lvlJc w:val="right"/>
      <w:pPr>
        <w:ind w:left="2160" w:hanging="180"/>
      </w:pPr>
    </w:lvl>
    <w:lvl w:ilvl="3" w:tplc="BC1E57B6" w:tentative="1">
      <w:start w:val="1"/>
      <w:numFmt w:val="decimal"/>
      <w:lvlText w:val="%4."/>
      <w:lvlJc w:val="left"/>
      <w:pPr>
        <w:ind w:left="2880" w:hanging="360"/>
      </w:pPr>
    </w:lvl>
    <w:lvl w:ilvl="4" w:tplc="69149004" w:tentative="1">
      <w:start w:val="1"/>
      <w:numFmt w:val="lowerLetter"/>
      <w:lvlText w:val="%5."/>
      <w:lvlJc w:val="left"/>
      <w:pPr>
        <w:ind w:left="3600" w:hanging="360"/>
      </w:pPr>
    </w:lvl>
    <w:lvl w:ilvl="5" w:tplc="5D14638C" w:tentative="1">
      <w:start w:val="1"/>
      <w:numFmt w:val="lowerRoman"/>
      <w:lvlText w:val="%6."/>
      <w:lvlJc w:val="right"/>
      <w:pPr>
        <w:ind w:left="4320" w:hanging="180"/>
      </w:pPr>
    </w:lvl>
    <w:lvl w:ilvl="6" w:tplc="87BE2124" w:tentative="1">
      <w:start w:val="1"/>
      <w:numFmt w:val="decimal"/>
      <w:lvlText w:val="%7."/>
      <w:lvlJc w:val="left"/>
      <w:pPr>
        <w:ind w:left="5040" w:hanging="360"/>
      </w:pPr>
    </w:lvl>
    <w:lvl w:ilvl="7" w:tplc="BC127468" w:tentative="1">
      <w:start w:val="1"/>
      <w:numFmt w:val="lowerLetter"/>
      <w:lvlText w:val="%8."/>
      <w:lvlJc w:val="left"/>
      <w:pPr>
        <w:ind w:left="5760" w:hanging="360"/>
      </w:pPr>
    </w:lvl>
    <w:lvl w:ilvl="8" w:tplc="1C72B3DA" w:tentative="1">
      <w:start w:val="1"/>
      <w:numFmt w:val="lowerRoman"/>
      <w:lvlText w:val="%9."/>
      <w:lvlJc w:val="right"/>
      <w:pPr>
        <w:ind w:left="6480" w:hanging="180"/>
      </w:pPr>
    </w:lvl>
  </w:abstractNum>
  <w:abstractNum w:abstractNumId="3" w15:restartNumberingAfterBreak="0">
    <w:nsid w:val="07E350CB"/>
    <w:multiLevelType w:val="hybridMultilevel"/>
    <w:tmpl w:val="6C48965C"/>
    <w:lvl w:ilvl="0" w:tplc="2A660596">
      <w:start w:val="1"/>
      <w:numFmt w:val="bullet"/>
      <w:lvlText w:val=""/>
      <w:lvlJc w:val="left"/>
      <w:pPr>
        <w:ind w:left="720" w:hanging="360"/>
      </w:pPr>
      <w:rPr>
        <w:rFonts w:ascii="Symbol" w:hAnsi="Symbol" w:hint="default"/>
      </w:rPr>
    </w:lvl>
    <w:lvl w:ilvl="1" w:tplc="B6462C6C" w:tentative="1">
      <w:start w:val="1"/>
      <w:numFmt w:val="bullet"/>
      <w:lvlText w:val="o"/>
      <w:lvlJc w:val="left"/>
      <w:pPr>
        <w:ind w:left="1440" w:hanging="360"/>
      </w:pPr>
      <w:rPr>
        <w:rFonts w:ascii="Courier New" w:hAnsi="Courier New" w:cs="Courier New" w:hint="default"/>
      </w:rPr>
    </w:lvl>
    <w:lvl w:ilvl="2" w:tplc="8C0C2C20" w:tentative="1">
      <w:start w:val="1"/>
      <w:numFmt w:val="bullet"/>
      <w:lvlText w:val=""/>
      <w:lvlJc w:val="left"/>
      <w:pPr>
        <w:ind w:left="2160" w:hanging="360"/>
      </w:pPr>
      <w:rPr>
        <w:rFonts w:ascii="Wingdings" w:hAnsi="Wingdings" w:hint="default"/>
      </w:rPr>
    </w:lvl>
    <w:lvl w:ilvl="3" w:tplc="2BB40E7C" w:tentative="1">
      <w:start w:val="1"/>
      <w:numFmt w:val="bullet"/>
      <w:lvlText w:val=""/>
      <w:lvlJc w:val="left"/>
      <w:pPr>
        <w:ind w:left="2880" w:hanging="360"/>
      </w:pPr>
      <w:rPr>
        <w:rFonts w:ascii="Symbol" w:hAnsi="Symbol" w:hint="default"/>
      </w:rPr>
    </w:lvl>
    <w:lvl w:ilvl="4" w:tplc="EFC88A62" w:tentative="1">
      <w:start w:val="1"/>
      <w:numFmt w:val="bullet"/>
      <w:lvlText w:val="o"/>
      <w:lvlJc w:val="left"/>
      <w:pPr>
        <w:ind w:left="3600" w:hanging="360"/>
      </w:pPr>
      <w:rPr>
        <w:rFonts w:ascii="Courier New" w:hAnsi="Courier New" w:cs="Courier New" w:hint="default"/>
      </w:rPr>
    </w:lvl>
    <w:lvl w:ilvl="5" w:tplc="546E60B2" w:tentative="1">
      <w:start w:val="1"/>
      <w:numFmt w:val="bullet"/>
      <w:lvlText w:val=""/>
      <w:lvlJc w:val="left"/>
      <w:pPr>
        <w:ind w:left="4320" w:hanging="360"/>
      </w:pPr>
      <w:rPr>
        <w:rFonts w:ascii="Wingdings" w:hAnsi="Wingdings" w:hint="default"/>
      </w:rPr>
    </w:lvl>
    <w:lvl w:ilvl="6" w:tplc="F4EA52EC" w:tentative="1">
      <w:start w:val="1"/>
      <w:numFmt w:val="bullet"/>
      <w:lvlText w:val=""/>
      <w:lvlJc w:val="left"/>
      <w:pPr>
        <w:ind w:left="5040" w:hanging="360"/>
      </w:pPr>
      <w:rPr>
        <w:rFonts w:ascii="Symbol" w:hAnsi="Symbol" w:hint="default"/>
      </w:rPr>
    </w:lvl>
    <w:lvl w:ilvl="7" w:tplc="A014C648" w:tentative="1">
      <w:start w:val="1"/>
      <w:numFmt w:val="bullet"/>
      <w:lvlText w:val="o"/>
      <w:lvlJc w:val="left"/>
      <w:pPr>
        <w:ind w:left="5760" w:hanging="360"/>
      </w:pPr>
      <w:rPr>
        <w:rFonts w:ascii="Courier New" w:hAnsi="Courier New" w:cs="Courier New" w:hint="default"/>
      </w:rPr>
    </w:lvl>
    <w:lvl w:ilvl="8" w:tplc="301E4736" w:tentative="1">
      <w:start w:val="1"/>
      <w:numFmt w:val="bullet"/>
      <w:lvlText w:val=""/>
      <w:lvlJc w:val="left"/>
      <w:pPr>
        <w:ind w:left="6480" w:hanging="360"/>
      </w:pPr>
      <w:rPr>
        <w:rFonts w:ascii="Wingdings" w:hAnsi="Wingdings" w:hint="default"/>
      </w:rPr>
    </w:lvl>
  </w:abstractNum>
  <w:abstractNum w:abstractNumId="4" w15:restartNumberingAfterBreak="0">
    <w:nsid w:val="0E0D45DE"/>
    <w:multiLevelType w:val="hybridMultilevel"/>
    <w:tmpl w:val="E9F8947C"/>
    <w:lvl w:ilvl="0" w:tplc="1D72EC94">
      <w:start w:val="2"/>
      <w:numFmt w:val="decimal"/>
      <w:lvlText w:val="%1."/>
      <w:lvlJc w:val="left"/>
      <w:pPr>
        <w:ind w:left="720" w:hanging="360"/>
      </w:pPr>
      <w:rPr>
        <w:rFonts w:hint="default"/>
      </w:rPr>
    </w:lvl>
    <w:lvl w:ilvl="1" w:tplc="66DC84EA" w:tentative="1">
      <w:start w:val="1"/>
      <w:numFmt w:val="lowerLetter"/>
      <w:lvlText w:val="%2."/>
      <w:lvlJc w:val="left"/>
      <w:pPr>
        <w:ind w:left="1440" w:hanging="360"/>
      </w:pPr>
    </w:lvl>
    <w:lvl w:ilvl="2" w:tplc="AC967B22" w:tentative="1">
      <w:start w:val="1"/>
      <w:numFmt w:val="lowerRoman"/>
      <w:lvlText w:val="%3."/>
      <w:lvlJc w:val="right"/>
      <w:pPr>
        <w:ind w:left="2160" w:hanging="180"/>
      </w:pPr>
    </w:lvl>
    <w:lvl w:ilvl="3" w:tplc="41A844FE" w:tentative="1">
      <w:start w:val="1"/>
      <w:numFmt w:val="decimal"/>
      <w:lvlText w:val="%4."/>
      <w:lvlJc w:val="left"/>
      <w:pPr>
        <w:ind w:left="2880" w:hanging="360"/>
      </w:pPr>
    </w:lvl>
    <w:lvl w:ilvl="4" w:tplc="4710B0F0" w:tentative="1">
      <w:start w:val="1"/>
      <w:numFmt w:val="lowerLetter"/>
      <w:lvlText w:val="%5."/>
      <w:lvlJc w:val="left"/>
      <w:pPr>
        <w:ind w:left="3600" w:hanging="360"/>
      </w:pPr>
    </w:lvl>
    <w:lvl w:ilvl="5" w:tplc="798C4AEC" w:tentative="1">
      <w:start w:val="1"/>
      <w:numFmt w:val="lowerRoman"/>
      <w:lvlText w:val="%6."/>
      <w:lvlJc w:val="right"/>
      <w:pPr>
        <w:ind w:left="4320" w:hanging="180"/>
      </w:pPr>
    </w:lvl>
    <w:lvl w:ilvl="6" w:tplc="B92AFC80" w:tentative="1">
      <w:start w:val="1"/>
      <w:numFmt w:val="decimal"/>
      <w:lvlText w:val="%7."/>
      <w:lvlJc w:val="left"/>
      <w:pPr>
        <w:ind w:left="5040" w:hanging="360"/>
      </w:pPr>
    </w:lvl>
    <w:lvl w:ilvl="7" w:tplc="66265476" w:tentative="1">
      <w:start w:val="1"/>
      <w:numFmt w:val="lowerLetter"/>
      <w:lvlText w:val="%8."/>
      <w:lvlJc w:val="left"/>
      <w:pPr>
        <w:ind w:left="5760" w:hanging="360"/>
      </w:pPr>
    </w:lvl>
    <w:lvl w:ilvl="8" w:tplc="B862127A" w:tentative="1">
      <w:start w:val="1"/>
      <w:numFmt w:val="lowerRoman"/>
      <w:lvlText w:val="%9."/>
      <w:lvlJc w:val="right"/>
      <w:pPr>
        <w:ind w:left="6480" w:hanging="180"/>
      </w:pPr>
    </w:lvl>
  </w:abstractNum>
  <w:abstractNum w:abstractNumId="5" w15:restartNumberingAfterBreak="0">
    <w:nsid w:val="0E7A22C3"/>
    <w:multiLevelType w:val="hybridMultilevel"/>
    <w:tmpl w:val="B0E4BE62"/>
    <w:lvl w:ilvl="0" w:tplc="885A63A2">
      <w:start w:val="1"/>
      <w:numFmt w:val="bullet"/>
      <w:lvlText w:val=""/>
      <w:lvlJc w:val="left"/>
      <w:pPr>
        <w:ind w:left="720" w:hanging="360"/>
      </w:pPr>
      <w:rPr>
        <w:rFonts w:ascii="Symbol" w:hAnsi="Symbol" w:hint="default"/>
      </w:rPr>
    </w:lvl>
    <w:lvl w:ilvl="1" w:tplc="D430B7C2">
      <w:start w:val="1"/>
      <w:numFmt w:val="bullet"/>
      <w:lvlText w:val="o"/>
      <w:lvlJc w:val="left"/>
      <w:pPr>
        <w:ind w:left="1440" w:hanging="360"/>
      </w:pPr>
      <w:rPr>
        <w:rFonts w:ascii="Courier New" w:hAnsi="Courier New" w:cs="Courier New" w:hint="default"/>
      </w:rPr>
    </w:lvl>
    <w:lvl w:ilvl="2" w:tplc="46FC9568" w:tentative="1">
      <w:start w:val="1"/>
      <w:numFmt w:val="bullet"/>
      <w:lvlText w:val=""/>
      <w:lvlJc w:val="left"/>
      <w:pPr>
        <w:ind w:left="2160" w:hanging="360"/>
      </w:pPr>
      <w:rPr>
        <w:rFonts w:ascii="Wingdings" w:hAnsi="Wingdings" w:hint="default"/>
      </w:rPr>
    </w:lvl>
    <w:lvl w:ilvl="3" w:tplc="23E8E8A6" w:tentative="1">
      <w:start w:val="1"/>
      <w:numFmt w:val="bullet"/>
      <w:lvlText w:val=""/>
      <w:lvlJc w:val="left"/>
      <w:pPr>
        <w:ind w:left="2880" w:hanging="360"/>
      </w:pPr>
      <w:rPr>
        <w:rFonts w:ascii="Symbol" w:hAnsi="Symbol" w:hint="default"/>
      </w:rPr>
    </w:lvl>
    <w:lvl w:ilvl="4" w:tplc="C2DE3AB8" w:tentative="1">
      <w:start w:val="1"/>
      <w:numFmt w:val="bullet"/>
      <w:lvlText w:val="o"/>
      <w:lvlJc w:val="left"/>
      <w:pPr>
        <w:ind w:left="3600" w:hanging="360"/>
      </w:pPr>
      <w:rPr>
        <w:rFonts w:ascii="Courier New" w:hAnsi="Courier New" w:cs="Courier New" w:hint="default"/>
      </w:rPr>
    </w:lvl>
    <w:lvl w:ilvl="5" w:tplc="F508B7A2" w:tentative="1">
      <w:start w:val="1"/>
      <w:numFmt w:val="bullet"/>
      <w:lvlText w:val=""/>
      <w:lvlJc w:val="left"/>
      <w:pPr>
        <w:ind w:left="4320" w:hanging="360"/>
      </w:pPr>
      <w:rPr>
        <w:rFonts w:ascii="Wingdings" w:hAnsi="Wingdings" w:hint="default"/>
      </w:rPr>
    </w:lvl>
    <w:lvl w:ilvl="6" w:tplc="62D605D8" w:tentative="1">
      <w:start w:val="1"/>
      <w:numFmt w:val="bullet"/>
      <w:lvlText w:val=""/>
      <w:lvlJc w:val="left"/>
      <w:pPr>
        <w:ind w:left="5040" w:hanging="360"/>
      </w:pPr>
      <w:rPr>
        <w:rFonts w:ascii="Symbol" w:hAnsi="Symbol" w:hint="default"/>
      </w:rPr>
    </w:lvl>
    <w:lvl w:ilvl="7" w:tplc="9C1EA412" w:tentative="1">
      <w:start w:val="1"/>
      <w:numFmt w:val="bullet"/>
      <w:lvlText w:val="o"/>
      <w:lvlJc w:val="left"/>
      <w:pPr>
        <w:ind w:left="5760" w:hanging="360"/>
      </w:pPr>
      <w:rPr>
        <w:rFonts w:ascii="Courier New" w:hAnsi="Courier New" w:cs="Courier New" w:hint="default"/>
      </w:rPr>
    </w:lvl>
    <w:lvl w:ilvl="8" w:tplc="D90E9D50" w:tentative="1">
      <w:start w:val="1"/>
      <w:numFmt w:val="bullet"/>
      <w:lvlText w:val=""/>
      <w:lvlJc w:val="left"/>
      <w:pPr>
        <w:ind w:left="6480" w:hanging="360"/>
      </w:pPr>
      <w:rPr>
        <w:rFonts w:ascii="Wingdings" w:hAnsi="Wingdings" w:hint="default"/>
      </w:rPr>
    </w:lvl>
  </w:abstractNum>
  <w:abstractNum w:abstractNumId="6" w15:restartNumberingAfterBreak="0">
    <w:nsid w:val="0F5441EB"/>
    <w:multiLevelType w:val="hybridMultilevel"/>
    <w:tmpl w:val="144E3670"/>
    <w:lvl w:ilvl="0" w:tplc="3A9E16EA">
      <w:start w:val="1"/>
      <w:numFmt w:val="bullet"/>
      <w:lvlText w:val=""/>
      <w:lvlJc w:val="left"/>
      <w:pPr>
        <w:ind w:left="720" w:hanging="360"/>
      </w:pPr>
      <w:rPr>
        <w:rFonts w:ascii="Symbol" w:hAnsi="Symbol" w:hint="default"/>
      </w:rPr>
    </w:lvl>
    <w:lvl w:ilvl="1" w:tplc="6C50AA88" w:tentative="1">
      <w:start w:val="1"/>
      <w:numFmt w:val="bullet"/>
      <w:lvlText w:val="o"/>
      <w:lvlJc w:val="left"/>
      <w:pPr>
        <w:ind w:left="1440" w:hanging="360"/>
      </w:pPr>
      <w:rPr>
        <w:rFonts w:ascii="Courier New" w:hAnsi="Courier New" w:cs="Courier New" w:hint="default"/>
      </w:rPr>
    </w:lvl>
    <w:lvl w:ilvl="2" w:tplc="CB422CBE" w:tentative="1">
      <w:start w:val="1"/>
      <w:numFmt w:val="bullet"/>
      <w:lvlText w:val=""/>
      <w:lvlJc w:val="left"/>
      <w:pPr>
        <w:ind w:left="2160" w:hanging="360"/>
      </w:pPr>
      <w:rPr>
        <w:rFonts w:ascii="Wingdings" w:hAnsi="Wingdings" w:hint="default"/>
      </w:rPr>
    </w:lvl>
    <w:lvl w:ilvl="3" w:tplc="BD7498D2" w:tentative="1">
      <w:start w:val="1"/>
      <w:numFmt w:val="bullet"/>
      <w:lvlText w:val=""/>
      <w:lvlJc w:val="left"/>
      <w:pPr>
        <w:ind w:left="2880" w:hanging="360"/>
      </w:pPr>
      <w:rPr>
        <w:rFonts w:ascii="Symbol" w:hAnsi="Symbol" w:hint="default"/>
      </w:rPr>
    </w:lvl>
    <w:lvl w:ilvl="4" w:tplc="430A32CC" w:tentative="1">
      <w:start w:val="1"/>
      <w:numFmt w:val="bullet"/>
      <w:lvlText w:val="o"/>
      <w:lvlJc w:val="left"/>
      <w:pPr>
        <w:ind w:left="3600" w:hanging="360"/>
      </w:pPr>
      <w:rPr>
        <w:rFonts w:ascii="Courier New" w:hAnsi="Courier New" w:cs="Courier New" w:hint="default"/>
      </w:rPr>
    </w:lvl>
    <w:lvl w:ilvl="5" w:tplc="263C29AA" w:tentative="1">
      <w:start w:val="1"/>
      <w:numFmt w:val="bullet"/>
      <w:lvlText w:val=""/>
      <w:lvlJc w:val="left"/>
      <w:pPr>
        <w:ind w:left="4320" w:hanging="360"/>
      </w:pPr>
      <w:rPr>
        <w:rFonts w:ascii="Wingdings" w:hAnsi="Wingdings" w:hint="default"/>
      </w:rPr>
    </w:lvl>
    <w:lvl w:ilvl="6" w:tplc="C03C4FA4" w:tentative="1">
      <w:start w:val="1"/>
      <w:numFmt w:val="bullet"/>
      <w:lvlText w:val=""/>
      <w:lvlJc w:val="left"/>
      <w:pPr>
        <w:ind w:left="5040" w:hanging="360"/>
      </w:pPr>
      <w:rPr>
        <w:rFonts w:ascii="Symbol" w:hAnsi="Symbol" w:hint="default"/>
      </w:rPr>
    </w:lvl>
    <w:lvl w:ilvl="7" w:tplc="BBD0C040" w:tentative="1">
      <w:start w:val="1"/>
      <w:numFmt w:val="bullet"/>
      <w:lvlText w:val="o"/>
      <w:lvlJc w:val="left"/>
      <w:pPr>
        <w:ind w:left="5760" w:hanging="360"/>
      </w:pPr>
      <w:rPr>
        <w:rFonts w:ascii="Courier New" w:hAnsi="Courier New" w:cs="Courier New" w:hint="default"/>
      </w:rPr>
    </w:lvl>
    <w:lvl w:ilvl="8" w:tplc="E08AC896" w:tentative="1">
      <w:start w:val="1"/>
      <w:numFmt w:val="bullet"/>
      <w:lvlText w:val=""/>
      <w:lvlJc w:val="left"/>
      <w:pPr>
        <w:ind w:left="6480" w:hanging="360"/>
      </w:pPr>
      <w:rPr>
        <w:rFonts w:ascii="Wingdings" w:hAnsi="Wingdings" w:hint="default"/>
      </w:rPr>
    </w:lvl>
  </w:abstractNum>
  <w:abstractNum w:abstractNumId="7" w15:restartNumberingAfterBreak="0">
    <w:nsid w:val="14E848E5"/>
    <w:multiLevelType w:val="hybridMultilevel"/>
    <w:tmpl w:val="6AB2BADC"/>
    <w:lvl w:ilvl="0" w:tplc="7AA47374">
      <w:start w:val="8"/>
      <w:numFmt w:val="decimal"/>
      <w:lvlText w:val="%1."/>
      <w:lvlJc w:val="left"/>
      <w:pPr>
        <w:ind w:left="720" w:hanging="360"/>
      </w:pPr>
      <w:rPr>
        <w:rFonts w:hint="default"/>
      </w:rPr>
    </w:lvl>
    <w:lvl w:ilvl="1" w:tplc="BA9A5D0A" w:tentative="1">
      <w:start w:val="1"/>
      <w:numFmt w:val="lowerLetter"/>
      <w:lvlText w:val="%2."/>
      <w:lvlJc w:val="left"/>
      <w:pPr>
        <w:ind w:left="1440" w:hanging="360"/>
      </w:pPr>
    </w:lvl>
    <w:lvl w:ilvl="2" w:tplc="B246A416" w:tentative="1">
      <w:start w:val="1"/>
      <w:numFmt w:val="lowerRoman"/>
      <w:lvlText w:val="%3."/>
      <w:lvlJc w:val="right"/>
      <w:pPr>
        <w:ind w:left="2160" w:hanging="180"/>
      </w:pPr>
    </w:lvl>
    <w:lvl w:ilvl="3" w:tplc="6D20FFB4" w:tentative="1">
      <w:start w:val="1"/>
      <w:numFmt w:val="decimal"/>
      <w:lvlText w:val="%4."/>
      <w:lvlJc w:val="left"/>
      <w:pPr>
        <w:ind w:left="2880" w:hanging="360"/>
      </w:pPr>
    </w:lvl>
    <w:lvl w:ilvl="4" w:tplc="1F7AD5DE" w:tentative="1">
      <w:start w:val="1"/>
      <w:numFmt w:val="lowerLetter"/>
      <w:lvlText w:val="%5."/>
      <w:lvlJc w:val="left"/>
      <w:pPr>
        <w:ind w:left="3600" w:hanging="360"/>
      </w:pPr>
    </w:lvl>
    <w:lvl w:ilvl="5" w:tplc="37729C76" w:tentative="1">
      <w:start w:val="1"/>
      <w:numFmt w:val="lowerRoman"/>
      <w:lvlText w:val="%6."/>
      <w:lvlJc w:val="right"/>
      <w:pPr>
        <w:ind w:left="4320" w:hanging="180"/>
      </w:pPr>
    </w:lvl>
    <w:lvl w:ilvl="6" w:tplc="CE2E6896" w:tentative="1">
      <w:start w:val="1"/>
      <w:numFmt w:val="decimal"/>
      <w:lvlText w:val="%7."/>
      <w:lvlJc w:val="left"/>
      <w:pPr>
        <w:ind w:left="5040" w:hanging="360"/>
      </w:pPr>
    </w:lvl>
    <w:lvl w:ilvl="7" w:tplc="E1B2271C" w:tentative="1">
      <w:start w:val="1"/>
      <w:numFmt w:val="lowerLetter"/>
      <w:lvlText w:val="%8."/>
      <w:lvlJc w:val="left"/>
      <w:pPr>
        <w:ind w:left="5760" w:hanging="360"/>
      </w:pPr>
    </w:lvl>
    <w:lvl w:ilvl="8" w:tplc="E9D2A1E4" w:tentative="1">
      <w:start w:val="1"/>
      <w:numFmt w:val="lowerRoman"/>
      <w:lvlText w:val="%9."/>
      <w:lvlJc w:val="right"/>
      <w:pPr>
        <w:ind w:left="6480" w:hanging="180"/>
      </w:pPr>
    </w:lvl>
  </w:abstractNum>
  <w:abstractNum w:abstractNumId="8" w15:restartNumberingAfterBreak="0">
    <w:nsid w:val="15C0206F"/>
    <w:multiLevelType w:val="hybridMultilevel"/>
    <w:tmpl w:val="148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1F2C02"/>
    <w:multiLevelType w:val="hybridMultilevel"/>
    <w:tmpl w:val="51B4F39C"/>
    <w:lvl w:ilvl="0" w:tplc="60CE5672">
      <w:start w:val="1"/>
      <w:numFmt w:val="decimal"/>
      <w:lvlText w:val="%1."/>
      <w:lvlJc w:val="left"/>
      <w:pPr>
        <w:ind w:left="720" w:hanging="360"/>
      </w:pPr>
      <w:rPr>
        <w:rFonts w:hint="default"/>
      </w:rPr>
    </w:lvl>
    <w:lvl w:ilvl="1" w:tplc="B9DA633C" w:tentative="1">
      <w:start w:val="1"/>
      <w:numFmt w:val="lowerLetter"/>
      <w:lvlText w:val="%2."/>
      <w:lvlJc w:val="left"/>
      <w:pPr>
        <w:ind w:left="1440" w:hanging="360"/>
      </w:pPr>
    </w:lvl>
    <w:lvl w:ilvl="2" w:tplc="6FDE0DC4" w:tentative="1">
      <w:start w:val="1"/>
      <w:numFmt w:val="lowerRoman"/>
      <w:lvlText w:val="%3."/>
      <w:lvlJc w:val="right"/>
      <w:pPr>
        <w:ind w:left="2160" w:hanging="180"/>
      </w:pPr>
    </w:lvl>
    <w:lvl w:ilvl="3" w:tplc="7B445C70" w:tentative="1">
      <w:start w:val="1"/>
      <w:numFmt w:val="decimal"/>
      <w:lvlText w:val="%4."/>
      <w:lvlJc w:val="left"/>
      <w:pPr>
        <w:ind w:left="2880" w:hanging="360"/>
      </w:pPr>
    </w:lvl>
    <w:lvl w:ilvl="4" w:tplc="C49A03D2" w:tentative="1">
      <w:start w:val="1"/>
      <w:numFmt w:val="lowerLetter"/>
      <w:lvlText w:val="%5."/>
      <w:lvlJc w:val="left"/>
      <w:pPr>
        <w:ind w:left="3600" w:hanging="360"/>
      </w:pPr>
    </w:lvl>
    <w:lvl w:ilvl="5" w:tplc="F07418E4" w:tentative="1">
      <w:start w:val="1"/>
      <w:numFmt w:val="lowerRoman"/>
      <w:lvlText w:val="%6."/>
      <w:lvlJc w:val="right"/>
      <w:pPr>
        <w:ind w:left="4320" w:hanging="180"/>
      </w:pPr>
    </w:lvl>
    <w:lvl w:ilvl="6" w:tplc="5B16E88E" w:tentative="1">
      <w:start w:val="1"/>
      <w:numFmt w:val="decimal"/>
      <w:lvlText w:val="%7."/>
      <w:lvlJc w:val="left"/>
      <w:pPr>
        <w:ind w:left="5040" w:hanging="360"/>
      </w:pPr>
    </w:lvl>
    <w:lvl w:ilvl="7" w:tplc="0C0A1C4C" w:tentative="1">
      <w:start w:val="1"/>
      <w:numFmt w:val="lowerLetter"/>
      <w:lvlText w:val="%8."/>
      <w:lvlJc w:val="left"/>
      <w:pPr>
        <w:ind w:left="5760" w:hanging="360"/>
      </w:pPr>
    </w:lvl>
    <w:lvl w:ilvl="8" w:tplc="EEF4A752" w:tentative="1">
      <w:start w:val="1"/>
      <w:numFmt w:val="lowerRoman"/>
      <w:lvlText w:val="%9."/>
      <w:lvlJc w:val="right"/>
      <w:pPr>
        <w:ind w:left="6480" w:hanging="180"/>
      </w:pPr>
    </w:lvl>
  </w:abstractNum>
  <w:abstractNum w:abstractNumId="10" w15:restartNumberingAfterBreak="0">
    <w:nsid w:val="1DC83C1D"/>
    <w:multiLevelType w:val="hybridMultilevel"/>
    <w:tmpl w:val="CA7683B6"/>
    <w:lvl w:ilvl="0" w:tplc="989ABC02">
      <w:start w:val="1"/>
      <w:numFmt w:val="bullet"/>
      <w:lvlText w:val=""/>
      <w:lvlJc w:val="left"/>
      <w:pPr>
        <w:ind w:left="720" w:hanging="360"/>
      </w:pPr>
      <w:rPr>
        <w:rFonts w:ascii="Symbol" w:hAnsi="Symbol" w:hint="default"/>
      </w:rPr>
    </w:lvl>
    <w:lvl w:ilvl="1" w:tplc="0C1AA3AC" w:tentative="1">
      <w:start w:val="1"/>
      <w:numFmt w:val="bullet"/>
      <w:lvlText w:val="o"/>
      <w:lvlJc w:val="left"/>
      <w:pPr>
        <w:ind w:left="1440" w:hanging="360"/>
      </w:pPr>
      <w:rPr>
        <w:rFonts w:ascii="Courier New" w:hAnsi="Courier New" w:cs="Courier New" w:hint="default"/>
      </w:rPr>
    </w:lvl>
    <w:lvl w:ilvl="2" w:tplc="6E30B3B0" w:tentative="1">
      <w:start w:val="1"/>
      <w:numFmt w:val="bullet"/>
      <w:lvlText w:val=""/>
      <w:lvlJc w:val="left"/>
      <w:pPr>
        <w:ind w:left="2160" w:hanging="360"/>
      </w:pPr>
      <w:rPr>
        <w:rFonts w:ascii="Wingdings" w:hAnsi="Wingdings" w:hint="default"/>
      </w:rPr>
    </w:lvl>
    <w:lvl w:ilvl="3" w:tplc="DEEEFFC8" w:tentative="1">
      <w:start w:val="1"/>
      <w:numFmt w:val="bullet"/>
      <w:lvlText w:val=""/>
      <w:lvlJc w:val="left"/>
      <w:pPr>
        <w:ind w:left="2880" w:hanging="360"/>
      </w:pPr>
      <w:rPr>
        <w:rFonts w:ascii="Symbol" w:hAnsi="Symbol" w:hint="default"/>
      </w:rPr>
    </w:lvl>
    <w:lvl w:ilvl="4" w:tplc="42422A40" w:tentative="1">
      <w:start w:val="1"/>
      <w:numFmt w:val="bullet"/>
      <w:lvlText w:val="o"/>
      <w:lvlJc w:val="left"/>
      <w:pPr>
        <w:ind w:left="3600" w:hanging="360"/>
      </w:pPr>
      <w:rPr>
        <w:rFonts w:ascii="Courier New" w:hAnsi="Courier New" w:cs="Courier New" w:hint="default"/>
      </w:rPr>
    </w:lvl>
    <w:lvl w:ilvl="5" w:tplc="5E80E73C" w:tentative="1">
      <w:start w:val="1"/>
      <w:numFmt w:val="bullet"/>
      <w:lvlText w:val=""/>
      <w:lvlJc w:val="left"/>
      <w:pPr>
        <w:ind w:left="4320" w:hanging="360"/>
      </w:pPr>
      <w:rPr>
        <w:rFonts w:ascii="Wingdings" w:hAnsi="Wingdings" w:hint="default"/>
      </w:rPr>
    </w:lvl>
    <w:lvl w:ilvl="6" w:tplc="AC78EB30" w:tentative="1">
      <w:start w:val="1"/>
      <w:numFmt w:val="bullet"/>
      <w:lvlText w:val=""/>
      <w:lvlJc w:val="left"/>
      <w:pPr>
        <w:ind w:left="5040" w:hanging="360"/>
      </w:pPr>
      <w:rPr>
        <w:rFonts w:ascii="Symbol" w:hAnsi="Symbol" w:hint="default"/>
      </w:rPr>
    </w:lvl>
    <w:lvl w:ilvl="7" w:tplc="40D218CE" w:tentative="1">
      <w:start w:val="1"/>
      <w:numFmt w:val="bullet"/>
      <w:lvlText w:val="o"/>
      <w:lvlJc w:val="left"/>
      <w:pPr>
        <w:ind w:left="5760" w:hanging="360"/>
      </w:pPr>
      <w:rPr>
        <w:rFonts w:ascii="Courier New" w:hAnsi="Courier New" w:cs="Courier New" w:hint="default"/>
      </w:rPr>
    </w:lvl>
    <w:lvl w:ilvl="8" w:tplc="1A14F028" w:tentative="1">
      <w:start w:val="1"/>
      <w:numFmt w:val="bullet"/>
      <w:lvlText w:val=""/>
      <w:lvlJc w:val="left"/>
      <w:pPr>
        <w:ind w:left="6480" w:hanging="360"/>
      </w:pPr>
      <w:rPr>
        <w:rFonts w:ascii="Wingdings" w:hAnsi="Wingdings" w:hint="default"/>
      </w:rPr>
    </w:lvl>
  </w:abstractNum>
  <w:abstractNum w:abstractNumId="11" w15:restartNumberingAfterBreak="0">
    <w:nsid w:val="1F604B76"/>
    <w:multiLevelType w:val="hybridMultilevel"/>
    <w:tmpl w:val="8676CAF6"/>
    <w:lvl w:ilvl="0" w:tplc="AEDCBE1A">
      <w:start w:val="1"/>
      <w:numFmt w:val="bullet"/>
      <w:lvlText w:val=""/>
      <w:lvlJc w:val="left"/>
      <w:pPr>
        <w:ind w:left="765" w:hanging="360"/>
      </w:pPr>
      <w:rPr>
        <w:rFonts w:ascii="Symbol" w:hAnsi="Symbol" w:hint="default"/>
      </w:rPr>
    </w:lvl>
    <w:lvl w:ilvl="1" w:tplc="95A2F634" w:tentative="1">
      <w:start w:val="1"/>
      <w:numFmt w:val="bullet"/>
      <w:lvlText w:val="o"/>
      <w:lvlJc w:val="left"/>
      <w:pPr>
        <w:ind w:left="1485" w:hanging="360"/>
      </w:pPr>
      <w:rPr>
        <w:rFonts w:ascii="Courier New" w:hAnsi="Courier New" w:cs="Courier New" w:hint="default"/>
      </w:rPr>
    </w:lvl>
    <w:lvl w:ilvl="2" w:tplc="B08C98A4" w:tentative="1">
      <w:start w:val="1"/>
      <w:numFmt w:val="bullet"/>
      <w:lvlText w:val=""/>
      <w:lvlJc w:val="left"/>
      <w:pPr>
        <w:ind w:left="2205" w:hanging="360"/>
      </w:pPr>
      <w:rPr>
        <w:rFonts w:ascii="Wingdings" w:hAnsi="Wingdings" w:hint="default"/>
      </w:rPr>
    </w:lvl>
    <w:lvl w:ilvl="3" w:tplc="4ED6CC3E" w:tentative="1">
      <w:start w:val="1"/>
      <w:numFmt w:val="bullet"/>
      <w:lvlText w:val=""/>
      <w:lvlJc w:val="left"/>
      <w:pPr>
        <w:ind w:left="2925" w:hanging="360"/>
      </w:pPr>
      <w:rPr>
        <w:rFonts w:ascii="Symbol" w:hAnsi="Symbol" w:hint="default"/>
      </w:rPr>
    </w:lvl>
    <w:lvl w:ilvl="4" w:tplc="10CCB03E" w:tentative="1">
      <w:start w:val="1"/>
      <w:numFmt w:val="bullet"/>
      <w:lvlText w:val="o"/>
      <w:lvlJc w:val="left"/>
      <w:pPr>
        <w:ind w:left="3645" w:hanging="360"/>
      </w:pPr>
      <w:rPr>
        <w:rFonts w:ascii="Courier New" w:hAnsi="Courier New" w:cs="Courier New" w:hint="default"/>
      </w:rPr>
    </w:lvl>
    <w:lvl w:ilvl="5" w:tplc="C89A4FCE" w:tentative="1">
      <w:start w:val="1"/>
      <w:numFmt w:val="bullet"/>
      <w:lvlText w:val=""/>
      <w:lvlJc w:val="left"/>
      <w:pPr>
        <w:ind w:left="4365" w:hanging="360"/>
      </w:pPr>
      <w:rPr>
        <w:rFonts w:ascii="Wingdings" w:hAnsi="Wingdings" w:hint="default"/>
      </w:rPr>
    </w:lvl>
    <w:lvl w:ilvl="6" w:tplc="EA1A9E00" w:tentative="1">
      <w:start w:val="1"/>
      <w:numFmt w:val="bullet"/>
      <w:lvlText w:val=""/>
      <w:lvlJc w:val="left"/>
      <w:pPr>
        <w:ind w:left="5085" w:hanging="360"/>
      </w:pPr>
      <w:rPr>
        <w:rFonts w:ascii="Symbol" w:hAnsi="Symbol" w:hint="default"/>
      </w:rPr>
    </w:lvl>
    <w:lvl w:ilvl="7" w:tplc="EE3C05FE" w:tentative="1">
      <w:start w:val="1"/>
      <w:numFmt w:val="bullet"/>
      <w:lvlText w:val="o"/>
      <w:lvlJc w:val="left"/>
      <w:pPr>
        <w:ind w:left="5805" w:hanging="360"/>
      </w:pPr>
      <w:rPr>
        <w:rFonts w:ascii="Courier New" w:hAnsi="Courier New" w:cs="Courier New" w:hint="default"/>
      </w:rPr>
    </w:lvl>
    <w:lvl w:ilvl="8" w:tplc="5C9AD48E" w:tentative="1">
      <w:start w:val="1"/>
      <w:numFmt w:val="bullet"/>
      <w:lvlText w:val=""/>
      <w:lvlJc w:val="left"/>
      <w:pPr>
        <w:ind w:left="6525" w:hanging="360"/>
      </w:pPr>
      <w:rPr>
        <w:rFonts w:ascii="Wingdings" w:hAnsi="Wingdings" w:hint="default"/>
      </w:rPr>
    </w:lvl>
  </w:abstractNum>
  <w:abstractNum w:abstractNumId="12" w15:restartNumberingAfterBreak="0">
    <w:nsid w:val="2263723E"/>
    <w:multiLevelType w:val="hybridMultilevel"/>
    <w:tmpl w:val="2A183226"/>
    <w:lvl w:ilvl="0" w:tplc="6EE0F63E">
      <w:start w:val="5"/>
      <w:numFmt w:val="decimal"/>
      <w:lvlText w:val="%1."/>
      <w:lvlJc w:val="left"/>
      <w:pPr>
        <w:ind w:left="720" w:hanging="360"/>
      </w:pPr>
      <w:rPr>
        <w:rFonts w:hint="default"/>
      </w:rPr>
    </w:lvl>
    <w:lvl w:ilvl="1" w:tplc="34EA452C" w:tentative="1">
      <w:start w:val="1"/>
      <w:numFmt w:val="lowerLetter"/>
      <w:lvlText w:val="%2."/>
      <w:lvlJc w:val="left"/>
      <w:pPr>
        <w:ind w:left="1440" w:hanging="360"/>
      </w:pPr>
    </w:lvl>
    <w:lvl w:ilvl="2" w:tplc="1B2CDD94" w:tentative="1">
      <w:start w:val="1"/>
      <w:numFmt w:val="lowerRoman"/>
      <w:lvlText w:val="%3."/>
      <w:lvlJc w:val="right"/>
      <w:pPr>
        <w:ind w:left="2160" w:hanging="180"/>
      </w:pPr>
    </w:lvl>
    <w:lvl w:ilvl="3" w:tplc="2BFCDE9A" w:tentative="1">
      <w:start w:val="1"/>
      <w:numFmt w:val="decimal"/>
      <w:lvlText w:val="%4."/>
      <w:lvlJc w:val="left"/>
      <w:pPr>
        <w:ind w:left="2880" w:hanging="360"/>
      </w:pPr>
    </w:lvl>
    <w:lvl w:ilvl="4" w:tplc="4F82A9A0" w:tentative="1">
      <w:start w:val="1"/>
      <w:numFmt w:val="lowerLetter"/>
      <w:lvlText w:val="%5."/>
      <w:lvlJc w:val="left"/>
      <w:pPr>
        <w:ind w:left="3600" w:hanging="360"/>
      </w:pPr>
    </w:lvl>
    <w:lvl w:ilvl="5" w:tplc="CE343716" w:tentative="1">
      <w:start w:val="1"/>
      <w:numFmt w:val="lowerRoman"/>
      <w:lvlText w:val="%6."/>
      <w:lvlJc w:val="right"/>
      <w:pPr>
        <w:ind w:left="4320" w:hanging="180"/>
      </w:pPr>
    </w:lvl>
    <w:lvl w:ilvl="6" w:tplc="C18A7A7E" w:tentative="1">
      <w:start w:val="1"/>
      <w:numFmt w:val="decimal"/>
      <w:lvlText w:val="%7."/>
      <w:lvlJc w:val="left"/>
      <w:pPr>
        <w:ind w:left="5040" w:hanging="360"/>
      </w:pPr>
    </w:lvl>
    <w:lvl w:ilvl="7" w:tplc="CEC27856" w:tentative="1">
      <w:start w:val="1"/>
      <w:numFmt w:val="lowerLetter"/>
      <w:lvlText w:val="%8."/>
      <w:lvlJc w:val="left"/>
      <w:pPr>
        <w:ind w:left="5760" w:hanging="360"/>
      </w:pPr>
    </w:lvl>
    <w:lvl w:ilvl="8" w:tplc="1FE636E6" w:tentative="1">
      <w:start w:val="1"/>
      <w:numFmt w:val="lowerRoman"/>
      <w:lvlText w:val="%9."/>
      <w:lvlJc w:val="right"/>
      <w:pPr>
        <w:ind w:left="6480" w:hanging="180"/>
      </w:pPr>
    </w:lvl>
  </w:abstractNum>
  <w:abstractNum w:abstractNumId="13" w15:restartNumberingAfterBreak="0">
    <w:nsid w:val="239241EC"/>
    <w:multiLevelType w:val="hybridMultilevel"/>
    <w:tmpl w:val="7F208F96"/>
    <w:lvl w:ilvl="0" w:tplc="2EBEA22A">
      <w:start w:val="4"/>
      <w:numFmt w:val="decimal"/>
      <w:lvlText w:val="%1."/>
      <w:lvlJc w:val="left"/>
      <w:pPr>
        <w:ind w:left="720" w:hanging="360"/>
      </w:pPr>
      <w:rPr>
        <w:rFonts w:hint="default"/>
      </w:rPr>
    </w:lvl>
    <w:lvl w:ilvl="1" w:tplc="AEC2E12C" w:tentative="1">
      <w:start w:val="1"/>
      <w:numFmt w:val="lowerLetter"/>
      <w:lvlText w:val="%2."/>
      <w:lvlJc w:val="left"/>
      <w:pPr>
        <w:ind w:left="1440" w:hanging="360"/>
      </w:pPr>
    </w:lvl>
    <w:lvl w:ilvl="2" w:tplc="12DC048E" w:tentative="1">
      <w:start w:val="1"/>
      <w:numFmt w:val="lowerRoman"/>
      <w:lvlText w:val="%3."/>
      <w:lvlJc w:val="right"/>
      <w:pPr>
        <w:ind w:left="2160" w:hanging="180"/>
      </w:pPr>
    </w:lvl>
    <w:lvl w:ilvl="3" w:tplc="3A1E1DF2" w:tentative="1">
      <w:start w:val="1"/>
      <w:numFmt w:val="decimal"/>
      <w:lvlText w:val="%4."/>
      <w:lvlJc w:val="left"/>
      <w:pPr>
        <w:ind w:left="2880" w:hanging="360"/>
      </w:pPr>
    </w:lvl>
    <w:lvl w:ilvl="4" w:tplc="2F763940" w:tentative="1">
      <w:start w:val="1"/>
      <w:numFmt w:val="lowerLetter"/>
      <w:lvlText w:val="%5."/>
      <w:lvlJc w:val="left"/>
      <w:pPr>
        <w:ind w:left="3600" w:hanging="360"/>
      </w:pPr>
    </w:lvl>
    <w:lvl w:ilvl="5" w:tplc="CBC2614E" w:tentative="1">
      <w:start w:val="1"/>
      <w:numFmt w:val="lowerRoman"/>
      <w:lvlText w:val="%6."/>
      <w:lvlJc w:val="right"/>
      <w:pPr>
        <w:ind w:left="4320" w:hanging="180"/>
      </w:pPr>
    </w:lvl>
    <w:lvl w:ilvl="6" w:tplc="67E436B2" w:tentative="1">
      <w:start w:val="1"/>
      <w:numFmt w:val="decimal"/>
      <w:lvlText w:val="%7."/>
      <w:lvlJc w:val="left"/>
      <w:pPr>
        <w:ind w:left="5040" w:hanging="360"/>
      </w:pPr>
    </w:lvl>
    <w:lvl w:ilvl="7" w:tplc="AA32DE1E" w:tentative="1">
      <w:start w:val="1"/>
      <w:numFmt w:val="lowerLetter"/>
      <w:lvlText w:val="%8."/>
      <w:lvlJc w:val="left"/>
      <w:pPr>
        <w:ind w:left="5760" w:hanging="360"/>
      </w:pPr>
    </w:lvl>
    <w:lvl w:ilvl="8" w:tplc="D3B42C2A" w:tentative="1">
      <w:start w:val="1"/>
      <w:numFmt w:val="lowerRoman"/>
      <w:lvlText w:val="%9."/>
      <w:lvlJc w:val="right"/>
      <w:pPr>
        <w:ind w:left="6480" w:hanging="180"/>
      </w:pPr>
    </w:lvl>
  </w:abstractNum>
  <w:abstractNum w:abstractNumId="14" w15:restartNumberingAfterBreak="0">
    <w:nsid w:val="2FF7406C"/>
    <w:multiLevelType w:val="hybridMultilevel"/>
    <w:tmpl w:val="53E84C2E"/>
    <w:lvl w:ilvl="0" w:tplc="233C0FA4">
      <w:start w:val="1"/>
      <w:numFmt w:val="lowerLetter"/>
      <w:lvlText w:val="%1."/>
      <w:lvlJc w:val="left"/>
      <w:pPr>
        <w:ind w:left="720" w:hanging="360"/>
      </w:pPr>
      <w:rPr>
        <w:rFonts w:hint="default"/>
      </w:rPr>
    </w:lvl>
    <w:lvl w:ilvl="1" w:tplc="78D64B84" w:tentative="1">
      <w:start w:val="1"/>
      <w:numFmt w:val="lowerLetter"/>
      <w:lvlText w:val="%2."/>
      <w:lvlJc w:val="left"/>
      <w:pPr>
        <w:ind w:left="1440" w:hanging="360"/>
      </w:pPr>
    </w:lvl>
    <w:lvl w:ilvl="2" w:tplc="9568498A" w:tentative="1">
      <w:start w:val="1"/>
      <w:numFmt w:val="lowerRoman"/>
      <w:lvlText w:val="%3."/>
      <w:lvlJc w:val="right"/>
      <w:pPr>
        <w:ind w:left="2160" w:hanging="180"/>
      </w:pPr>
    </w:lvl>
    <w:lvl w:ilvl="3" w:tplc="BF56E58C" w:tentative="1">
      <w:start w:val="1"/>
      <w:numFmt w:val="decimal"/>
      <w:lvlText w:val="%4."/>
      <w:lvlJc w:val="left"/>
      <w:pPr>
        <w:ind w:left="2880" w:hanging="360"/>
      </w:pPr>
    </w:lvl>
    <w:lvl w:ilvl="4" w:tplc="E298749E" w:tentative="1">
      <w:start w:val="1"/>
      <w:numFmt w:val="lowerLetter"/>
      <w:lvlText w:val="%5."/>
      <w:lvlJc w:val="left"/>
      <w:pPr>
        <w:ind w:left="3600" w:hanging="360"/>
      </w:pPr>
    </w:lvl>
    <w:lvl w:ilvl="5" w:tplc="71123ADA" w:tentative="1">
      <w:start w:val="1"/>
      <w:numFmt w:val="lowerRoman"/>
      <w:lvlText w:val="%6."/>
      <w:lvlJc w:val="right"/>
      <w:pPr>
        <w:ind w:left="4320" w:hanging="180"/>
      </w:pPr>
    </w:lvl>
    <w:lvl w:ilvl="6" w:tplc="278ECCB8" w:tentative="1">
      <w:start w:val="1"/>
      <w:numFmt w:val="decimal"/>
      <w:lvlText w:val="%7."/>
      <w:lvlJc w:val="left"/>
      <w:pPr>
        <w:ind w:left="5040" w:hanging="360"/>
      </w:pPr>
    </w:lvl>
    <w:lvl w:ilvl="7" w:tplc="4E043F2A" w:tentative="1">
      <w:start w:val="1"/>
      <w:numFmt w:val="lowerLetter"/>
      <w:lvlText w:val="%8."/>
      <w:lvlJc w:val="left"/>
      <w:pPr>
        <w:ind w:left="5760" w:hanging="360"/>
      </w:pPr>
    </w:lvl>
    <w:lvl w:ilvl="8" w:tplc="945C0460" w:tentative="1">
      <w:start w:val="1"/>
      <w:numFmt w:val="lowerRoman"/>
      <w:lvlText w:val="%9."/>
      <w:lvlJc w:val="right"/>
      <w:pPr>
        <w:ind w:left="6480" w:hanging="180"/>
      </w:pPr>
    </w:lvl>
  </w:abstractNum>
  <w:abstractNum w:abstractNumId="15" w15:restartNumberingAfterBreak="0">
    <w:nsid w:val="318747E9"/>
    <w:multiLevelType w:val="hybridMultilevel"/>
    <w:tmpl w:val="DB2CB7C4"/>
    <w:lvl w:ilvl="0" w:tplc="988A56E8">
      <w:start w:val="5"/>
      <w:numFmt w:val="decimal"/>
      <w:lvlText w:val="%1."/>
      <w:lvlJc w:val="left"/>
      <w:pPr>
        <w:ind w:left="720" w:hanging="360"/>
      </w:pPr>
      <w:rPr>
        <w:rFonts w:hint="default"/>
      </w:rPr>
    </w:lvl>
    <w:lvl w:ilvl="1" w:tplc="70E0E05A" w:tentative="1">
      <w:start w:val="1"/>
      <w:numFmt w:val="lowerLetter"/>
      <w:lvlText w:val="%2."/>
      <w:lvlJc w:val="left"/>
      <w:pPr>
        <w:ind w:left="1440" w:hanging="360"/>
      </w:pPr>
    </w:lvl>
    <w:lvl w:ilvl="2" w:tplc="8286EB72" w:tentative="1">
      <w:start w:val="1"/>
      <w:numFmt w:val="lowerRoman"/>
      <w:lvlText w:val="%3."/>
      <w:lvlJc w:val="right"/>
      <w:pPr>
        <w:ind w:left="2160" w:hanging="180"/>
      </w:pPr>
    </w:lvl>
    <w:lvl w:ilvl="3" w:tplc="1B48E418" w:tentative="1">
      <w:start w:val="1"/>
      <w:numFmt w:val="decimal"/>
      <w:lvlText w:val="%4."/>
      <w:lvlJc w:val="left"/>
      <w:pPr>
        <w:ind w:left="2880" w:hanging="360"/>
      </w:pPr>
    </w:lvl>
    <w:lvl w:ilvl="4" w:tplc="02F82B1A" w:tentative="1">
      <w:start w:val="1"/>
      <w:numFmt w:val="lowerLetter"/>
      <w:lvlText w:val="%5."/>
      <w:lvlJc w:val="left"/>
      <w:pPr>
        <w:ind w:left="3600" w:hanging="360"/>
      </w:pPr>
    </w:lvl>
    <w:lvl w:ilvl="5" w:tplc="09DA3B64" w:tentative="1">
      <w:start w:val="1"/>
      <w:numFmt w:val="lowerRoman"/>
      <w:lvlText w:val="%6."/>
      <w:lvlJc w:val="right"/>
      <w:pPr>
        <w:ind w:left="4320" w:hanging="180"/>
      </w:pPr>
    </w:lvl>
    <w:lvl w:ilvl="6" w:tplc="D9682580" w:tentative="1">
      <w:start w:val="1"/>
      <w:numFmt w:val="decimal"/>
      <w:lvlText w:val="%7."/>
      <w:lvlJc w:val="left"/>
      <w:pPr>
        <w:ind w:left="5040" w:hanging="360"/>
      </w:pPr>
    </w:lvl>
    <w:lvl w:ilvl="7" w:tplc="13CA7626" w:tentative="1">
      <w:start w:val="1"/>
      <w:numFmt w:val="lowerLetter"/>
      <w:lvlText w:val="%8."/>
      <w:lvlJc w:val="left"/>
      <w:pPr>
        <w:ind w:left="5760" w:hanging="360"/>
      </w:pPr>
    </w:lvl>
    <w:lvl w:ilvl="8" w:tplc="FF445F84" w:tentative="1">
      <w:start w:val="1"/>
      <w:numFmt w:val="lowerRoman"/>
      <w:lvlText w:val="%9."/>
      <w:lvlJc w:val="right"/>
      <w:pPr>
        <w:ind w:left="6480" w:hanging="180"/>
      </w:pPr>
    </w:lvl>
  </w:abstractNum>
  <w:abstractNum w:abstractNumId="16" w15:restartNumberingAfterBreak="0">
    <w:nsid w:val="385C509A"/>
    <w:multiLevelType w:val="hybridMultilevel"/>
    <w:tmpl w:val="D0F03594"/>
    <w:lvl w:ilvl="0" w:tplc="74009EC6">
      <w:start w:val="1"/>
      <w:numFmt w:val="bullet"/>
      <w:lvlText w:val=""/>
      <w:lvlJc w:val="left"/>
      <w:pPr>
        <w:ind w:left="765" w:hanging="360"/>
      </w:pPr>
      <w:rPr>
        <w:rFonts w:ascii="Symbol" w:hAnsi="Symbol" w:hint="default"/>
      </w:rPr>
    </w:lvl>
    <w:lvl w:ilvl="1" w:tplc="98F80500" w:tentative="1">
      <w:start w:val="1"/>
      <w:numFmt w:val="bullet"/>
      <w:lvlText w:val="o"/>
      <w:lvlJc w:val="left"/>
      <w:pPr>
        <w:ind w:left="1485" w:hanging="360"/>
      </w:pPr>
      <w:rPr>
        <w:rFonts w:ascii="Courier New" w:hAnsi="Courier New" w:cs="Courier New" w:hint="default"/>
      </w:rPr>
    </w:lvl>
    <w:lvl w:ilvl="2" w:tplc="0F102B74" w:tentative="1">
      <w:start w:val="1"/>
      <w:numFmt w:val="bullet"/>
      <w:lvlText w:val=""/>
      <w:lvlJc w:val="left"/>
      <w:pPr>
        <w:ind w:left="2205" w:hanging="360"/>
      </w:pPr>
      <w:rPr>
        <w:rFonts w:ascii="Wingdings" w:hAnsi="Wingdings" w:hint="default"/>
      </w:rPr>
    </w:lvl>
    <w:lvl w:ilvl="3" w:tplc="452C283A" w:tentative="1">
      <w:start w:val="1"/>
      <w:numFmt w:val="bullet"/>
      <w:lvlText w:val=""/>
      <w:lvlJc w:val="left"/>
      <w:pPr>
        <w:ind w:left="2925" w:hanging="360"/>
      </w:pPr>
      <w:rPr>
        <w:rFonts w:ascii="Symbol" w:hAnsi="Symbol" w:hint="default"/>
      </w:rPr>
    </w:lvl>
    <w:lvl w:ilvl="4" w:tplc="98186F46" w:tentative="1">
      <w:start w:val="1"/>
      <w:numFmt w:val="bullet"/>
      <w:lvlText w:val="o"/>
      <w:lvlJc w:val="left"/>
      <w:pPr>
        <w:ind w:left="3645" w:hanging="360"/>
      </w:pPr>
      <w:rPr>
        <w:rFonts w:ascii="Courier New" w:hAnsi="Courier New" w:cs="Courier New" w:hint="default"/>
      </w:rPr>
    </w:lvl>
    <w:lvl w:ilvl="5" w:tplc="44D61606" w:tentative="1">
      <w:start w:val="1"/>
      <w:numFmt w:val="bullet"/>
      <w:lvlText w:val=""/>
      <w:lvlJc w:val="left"/>
      <w:pPr>
        <w:ind w:left="4365" w:hanging="360"/>
      </w:pPr>
      <w:rPr>
        <w:rFonts w:ascii="Wingdings" w:hAnsi="Wingdings" w:hint="default"/>
      </w:rPr>
    </w:lvl>
    <w:lvl w:ilvl="6" w:tplc="34143D98" w:tentative="1">
      <w:start w:val="1"/>
      <w:numFmt w:val="bullet"/>
      <w:lvlText w:val=""/>
      <w:lvlJc w:val="left"/>
      <w:pPr>
        <w:ind w:left="5085" w:hanging="360"/>
      </w:pPr>
      <w:rPr>
        <w:rFonts w:ascii="Symbol" w:hAnsi="Symbol" w:hint="default"/>
      </w:rPr>
    </w:lvl>
    <w:lvl w:ilvl="7" w:tplc="47CCB362" w:tentative="1">
      <w:start w:val="1"/>
      <w:numFmt w:val="bullet"/>
      <w:lvlText w:val="o"/>
      <w:lvlJc w:val="left"/>
      <w:pPr>
        <w:ind w:left="5805" w:hanging="360"/>
      </w:pPr>
      <w:rPr>
        <w:rFonts w:ascii="Courier New" w:hAnsi="Courier New" w:cs="Courier New" w:hint="default"/>
      </w:rPr>
    </w:lvl>
    <w:lvl w:ilvl="8" w:tplc="694C04A0" w:tentative="1">
      <w:start w:val="1"/>
      <w:numFmt w:val="bullet"/>
      <w:lvlText w:val=""/>
      <w:lvlJc w:val="left"/>
      <w:pPr>
        <w:ind w:left="6525" w:hanging="360"/>
      </w:pPr>
      <w:rPr>
        <w:rFonts w:ascii="Wingdings" w:hAnsi="Wingdings" w:hint="default"/>
      </w:rPr>
    </w:lvl>
  </w:abstractNum>
  <w:abstractNum w:abstractNumId="17" w15:restartNumberingAfterBreak="0">
    <w:nsid w:val="3D965672"/>
    <w:multiLevelType w:val="hybridMultilevel"/>
    <w:tmpl w:val="2A183226"/>
    <w:lvl w:ilvl="0" w:tplc="6DDC1BF2">
      <w:start w:val="5"/>
      <w:numFmt w:val="decimal"/>
      <w:lvlText w:val="%1."/>
      <w:lvlJc w:val="left"/>
      <w:pPr>
        <w:ind w:left="720" w:hanging="360"/>
      </w:pPr>
      <w:rPr>
        <w:rFonts w:hint="default"/>
      </w:rPr>
    </w:lvl>
    <w:lvl w:ilvl="1" w:tplc="6ABC3D66" w:tentative="1">
      <w:start w:val="1"/>
      <w:numFmt w:val="lowerLetter"/>
      <w:lvlText w:val="%2."/>
      <w:lvlJc w:val="left"/>
      <w:pPr>
        <w:ind w:left="1440" w:hanging="360"/>
      </w:pPr>
    </w:lvl>
    <w:lvl w:ilvl="2" w:tplc="055CFEBE" w:tentative="1">
      <w:start w:val="1"/>
      <w:numFmt w:val="lowerRoman"/>
      <w:lvlText w:val="%3."/>
      <w:lvlJc w:val="right"/>
      <w:pPr>
        <w:ind w:left="2160" w:hanging="180"/>
      </w:pPr>
    </w:lvl>
    <w:lvl w:ilvl="3" w:tplc="511ACFEC" w:tentative="1">
      <w:start w:val="1"/>
      <w:numFmt w:val="decimal"/>
      <w:lvlText w:val="%4."/>
      <w:lvlJc w:val="left"/>
      <w:pPr>
        <w:ind w:left="2880" w:hanging="360"/>
      </w:pPr>
    </w:lvl>
    <w:lvl w:ilvl="4" w:tplc="3664296E" w:tentative="1">
      <w:start w:val="1"/>
      <w:numFmt w:val="lowerLetter"/>
      <w:lvlText w:val="%5."/>
      <w:lvlJc w:val="left"/>
      <w:pPr>
        <w:ind w:left="3600" w:hanging="360"/>
      </w:pPr>
    </w:lvl>
    <w:lvl w:ilvl="5" w:tplc="BD4E12EA" w:tentative="1">
      <w:start w:val="1"/>
      <w:numFmt w:val="lowerRoman"/>
      <w:lvlText w:val="%6."/>
      <w:lvlJc w:val="right"/>
      <w:pPr>
        <w:ind w:left="4320" w:hanging="180"/>
      </w:pPr>
    </w:lvl>
    <w:lvl w:ilvl="6" w:tplc="205E03A0" w:tentative="1">
      <w:start w:val="1"/>
      <w:numFmt w:val="decimal"/>
      <w:lvlText w:val="%7."/>
      <w:lvlJc w:val="left"/>
      <w:pPr>
        <w:ind w:left="5040" w:hanging="360"/>
      </w:pPr>
    </w:lvl>
    <w:lvl w:ilvl="7" w:tplc="7FF442A2" w:tentative="1">
      <w:start w:val="1"/>
      <w:numFmt w:val="lowerLetter"/>
      <w:lvlText w:val="%8."/>
      <w:lvlJc w:val="left"/>
      <w:pPr>
        <w:ind w:left="5760" w:hanging="360"/>
      </w:pPr>
    </w:lvl>
    <w:lvl w:ilvl="8" w:tplc="B344A522" w:tentative="1">
      <w:start w:val="1"/>
      <w:numFmt w:val="lowerRoman"/>
      <w:lvlText w:val="%9."/>
      <w:lvlJc w:val="right"/>
      <w:pPr>
        <w:ind w:left="6480" w:hanging="180"/>
      </w:pPr>
    </w:lvl>
  </w:abstractNum>
  <w:abstractNum w:abstractNumId="18" w15:restartNumberingAfterBreak="0">
    <w:nsid w:val="44D154C9"/>
    <w:multiLevelType w:val="hybridMultilevel"/>
    <w:tmpl w:val="CDF8444C"/>
    <w:lvl w:ilvl="0" w:tplc="360E1D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2E2CDC"/>
    <w:multiLevelType w:val="hybridMultilevel"/>
    <w:tmpl w:val="7AF45552"/>
    <w:lvl w:ilvl="0" w:tplc="1520DF26">
      <w:start w:val="1"/>
      <w:numFmt w:val="bullet"/>
      <w:lvlText w:val=""/>
      <w:lvlJc w:val="left"/>
      <w:pPr>
        <w:ind w:left="720" w:hanging="360"/>
      </w:pPr>
      <w:rPr>
        <w:rFonts w:ascii="Symbol" w:hAnsi="Symbol" w:hint="default"/>
      </w:rPr>
    </w:lvl>
    <w:lvl w:ilvl="1" w:tplc="742C1C72">
      <w:start w:val="1"/>
      <w:numFmt w:val="bullet"/>
      <w:lvlText w:val="o"/>
      <w:lvlJc w:val="left"/>
      <w:pPr>
        <w:ind w:left="1440" w:hanging="360"/>
      </w:pPr>
      <w:rPr>
        <w:rFonts w:ascii="Courier New" w:hAnsi="Courier New" w:hint="default"/>
      </w:rPr>
    </w:lvl>
    <w:lvl w:ilvl="2" w:tplc="BE486058">
      <w:start w:val="1"/>
      <w:numFmt w:val="bullet"/>
      <w:lvlText w:val=""/>
      <w:lvlJc w:val="left"/>
      <w:pPr>
        <w:ind w:left="2160" w:hanging="360"/>
      </w:pPr>
      <w:rPr>
        <w:rFonts w:ascii="Wingdings" w:hAnsi="Wingdings" w:hint="default"/>
      </w:rPr>
    </w:lvl>
    <w:lvl w:ilvl="3" w:tplc="779AE882">
      <w:start w:val="1"/>
      <w:numFmt w:val="bullet"/>
      <w:lvlText w:val=""/>
      <w:lvlJc w:val="left"/>
      <w:pPr>
        <w:ind w:left="2880" w:hanging="360"/>
      </w:pPr>
      <w:rPr>
        <w:rFonts w:ascii="Symbol" w:hAnsi="Symbol" w:hint="default"/>
      </w:rPr>
    </w:lvl>
    <w:lvl w:ilvl="4" w:tplc="67CEA4DA">
      <w:start w:val="1"/>
      <w:numFmt w:val="bullet"/>
      <w:lvlText w:val="o"/>
      <w:lvlJc w:val="left"/>
      <w:pPr>
        <w:ind w:left="3600" w:hanging="360"/>
      </w:pPr>
      <w:rPr>
        <w:rFonts w:ascii="Courier New" w:hAnsi="Courier New" w:hint="default"/>
      </w:rPr>
    </w:lvl>
    <w:lvl w:ilvl="5" w:tplc="CA50D818">
      <w:start w:val="1"/>
      <w:numFmt w:val="bullet"/>
      <w:lvlText w:val=""/>
      <w:lvlJc w:val="left"/>
      <w:pPr>
        <w:ind w:left="4320" w:hanging="360"/>
      </w:pPr>
      <w:rPr>
        <w:rFonts w:ascii="Wingdings" w:hAnsi="Wingdings" w:hint="default"/>
      </w:rPr>
    </w:lvl>
    <w:lvl w:ilvl="6" w:tplc="8FCA9E02">
      <w:start w:val="1"/>
      <w:numFmt w:val="bullet"/>
      <w:lvlText w:val=""/>
      <w:lvlJc w:val="left"/>
      <w:pPr>
        <w:ind w:left="5040" w:hanging="360"/>
      </w:pPr>
      <w:rPr>
        <w:rFonts w:ascii="Symbol" w:hAnsi="Symbol" w:hint="default"/>
      </w:rPr>
    </w:lvl>
    <w:lvl w:ilvl="7" w:tplc="1896804C">
      <w:start w:val="1"/>
      <w:numFmt w:val="bullet"/>
      <w:lvlText w:val="o"/>
      <w:lvlJc w:val="left"/>
      <w:pPr>
        <w:ind w:left="5760" w:hanging="360"/>
      </w:pPr>
      <w:rPr>
        <w:rFonts w:ascii="Courier New" w:hAnsi="Courier New" w:hint="default"/>
      </w:rPr>
    </w:lvl>
    <w:lvl w:ilvl="8" w:tplc="4F0CDB4A">
      <w:start w:val="1"/>
      <w:numFmt w:val="bullet"/>
      <w:lvlText w:val=""/>
      <w:lvlJc w:val="left"/>
      <w:pPr>
        <w:ind w:left="6480" w:hanging="360"/>
      </w:pPr>
      <w:rPr>
        <w:rFonts w:ascii="Wingdings" w:hAnsi="Wingdings" w:hint="default"/>
      </w:rPr>
    </w:lvl>
  </w:abstractNum>
  <w:abstractNum w:abstractNumId="20" w15:restartNumberingAfterBreak="0">
    <w:nsid w:val="58660819"/>
    <w:multiLevelType w:val="hybridMultilevel"/>
    <w:tmpl w:val="2A183226"/>
    <w:lvl w:ilvl="0" w:tplc="21007576">
      <w:start w:val="5"/>
      <w:numFmt w:val="decimal"/>
      <w:lvlText w:val="%1."/>
      <w:lvlJc w:val="left"/>
      <w:pPr>
        <w:ind w:left="720" w:hanging="360"/>
      </w:pPr>
      <w:rPr>
        <w:rFonts w:hint="default"/>
      </w:rPr>
    </w:lvl>
    <w:lvl w:ilvl="1" w:tplc="AC76A7C2" w:tentative="1">
      <w:start w:val="1"/>
      <w:numFmt w:val="lowerLetter"/>
      <w:lvlText w:val="%2."/>
      <w:lvlJc w:val="left"/>
      <w:pPr>
        <w:ind w:left="1440" w:hanging="360"/>
      </w:pPr>
    </w:lvl>
    <w:lvl w:ilvl="2" w:tplc="65DAE2BC" w:tentative="1">
      <w:start w:val="1"/>
      <w:numFmt w:val="lowerRoman"/>
      <w:lvlText w:val="%3."/>
      <w:lvlJc w:val="right"/>
      <w:pPr>
        <w:ind w:left="2160" w:hanging="180"/>
      </w:pPr>
    </w:lvl>
    <w:lvl w:ilvl="3" w:tplc="F2E838B4" w:tentative="1">
      <w:start w:val="1"/>
      <w:numFmt w:val="decimal"/>
      <w:lvlText w:val="%4."/>
      <w:lvlJc w:val="left"/>
      <w:pPr>
        <w:ind w:left="2880" w:hanging="360"/>
      </w:pPr>
    </w:lvl>
    <w:lvl w:ilvl="4" w:tplc="BE9E45FC" w:tentative="1">
      <w:start w:val="1"/>
      <w:numFmt w:val="lowerLetter"/>
      <w:lvlText w:val="%5."/>
      <w:lvlJc w:val="left"/>
      <w:pPr>
        <w:ind w:left="3600" w:hanging="360"/>
      </w:pPr>
    </w:lvl>
    <w:lvl w:ilvl="5" w:tplc="506A4260" w:tentative="1">
      <w:start w:val="1"/>
      <w:numFmt w:val="lowerRoman"/>
      <w:lvlText w:val="%6."/>
      <w:lvlJc w:val="right"/>
      <w:pPr>
        <w:ind w:left="4320" w:hanging="180"/>
      </w:pPr>
    </w:lvl>
    <w:lvl w:ilvl="6" w:tplc="C474428E" w:tentative="1">
      <w:start w:val="1"/>
      <w:numFmt w:val="decimal"/>
      <w:lvlText w:val="%7."/>
      <w:lvlJc w:val="left"/>
      <w:pPr>
        <w:ind w:left="5040" w:hanging="360"/>
      </w:pPr>
    </w:lvl>
    <w:lvl w:ilvl="7" w:tplc="AF26C8EE" w:tentative="1">
      <w:start w:val="1"/>
      <w:numFmt w:val="lowerLetter"/>
      <w:lvlText w:val="%8."/>
      <w:lvlJc w:val="left"/>
      <w:pPr>
        <w:ind w:left="5760" w:hanging="360"/>
      </w:pPr>
    </w:lvl>
    <w:lvl w:ilvl="8" w:tplc="E9BEDD2C" w:tentative="1">
      <w:start w:val="1"/>
      <w:numFmt w:val="lowerRoman"/>
      <w:lvlText w:val="%9."/>
      <w:lvlJc w:val="right"/>
      <w:pPr>
        <w:ind w:left="6480" w:hanging="180"/>
      </w:pPr>
    </w:lvl>
  </w:abstractNum>
  <w:abstractNum w:abstractNumId="21" w15:restartNumberingAfterBreak="0">
    <w:nsid w:val="59F555D3"/>
    <w:multiLevelType w:val="hybridMultilevel"/>
    <w:tmpl w:val="A644F9FE"/>
    <w:lvl w:ilvl="0" w:tplc="97A4DC00">
      <w:start w:val="1"/>
      <w:numFmt w:val="bullet"/>
      <w:lvlText w:val=""/>
      <w:lvlJc w:val="left"/>
      <w:rPr>
        <w:rFonts w:ascii="Symbol" w:hAnsi="Symbol" w:hint="default"/>
      </w:rPr>
    </w:lvl>
    <w:lvl w:ilvl="1" w:tplc="AA88BB00">
      <w:start w:val="1"/>
      <w:numFmt w:val="lowerLetter"/>
      <w:lvlText w:val="%2."/>
      <w:lvlJc w:val="left"/>
      <w:pPr>
        <w:ind w:left="1440" w:hanging="360"/>
      </w:pPr>
    </w:lvl>
    <w:lvl w:ilvl="2" w:tplc="97540F02">
      <w:start w:val="1"/>
      <w:numFmt w:val="lowerRoman"/>
      <w:lvlText w:val="%3."/>
      <w:lvlJc w:val="right"/>
      <w:pPr>
        <w:ind w:left="2160" w:hanging="180"/>
      </w:pPr>
    </w:lvl>
    <w:lvl w:ilvl="3" w:tplc="0026FF94" w:tentative="1">
      <w:start w:val="1"/>
      <w:numFmt w:val="decimal"/>
      <w:lvlText w:val="%4."/>
      <w:lvlJc w:val="left"/>
      <w:pPr>
        <w:ind w:left="2880" w:hanging="360"/>
      </w:pPr>
    </w:lvl>
    <w:lvl w:ilvl="4" w:tplc="7374A49C" w:tentative="1">
      <w:start w:val="1"/>
      <w:numFmt w:val="lowerLetter"/>
      <w:lvlText w:val="%5."/>
      <w:lvlJc w:val="left"/>
      <w:pPr>
        <w:ind w:left="3600" w:hanging="360"/>
      </w:pPr>
    </w:lvl>
    <w:lvl w:ilvl="5" w:tplc="A73ADB1A" w:tentative="1">
      <w:start w:val="1"/>
      <w:numFmt w:val="lowerRoman"/>
      <w:lvlText w:val="%6."/>
      <w:lvlJc w:val="right"/>
      <w:pPr>
        <w:ind w:left="4320" w:hanging="180"/>
      </w:pPr>
    </w:lvl>
    <w:lvl w:ilvl="6" w:tplc="302C5FE2" w:tentative="1">
      <w:start w:val="1"/>
      <w:numFmt w:val="decimal"/>
      <w:lvlText w:val="%7."/>
      <w:lvlJc w:val="left"/>
      <w:pPr>
        <w:ind w:left="5040" w:hanging="360"/>
      </w:pPr>
    </w:lvl>
    <w:lvl w:ilvl="7" w:tplc="E812AE4A" w:tentative="1">
      <w:start w:val="1"/>
      <w:numFmt w:val="lowerLetter"/>
      <w:lvlText w:val="%8."/>
      <w:lvlJc w:val="left"/>
      <w:pPr>
        <w:ind w:left="5760" w:hanging="360"/>
      </w:pPr>
    </w:lvl>
    <w:lvl w:ilvl="8" w:tplc="D9F42000" w:tentative="1">
      <w:start w:val="1"/>
      <w:numFmt w:val="lowerRoman"/>
      <w:lvlText w:val="%9."/>
      <w:lvlJc w:val="right"/>
      <w:pPr>
        <w:ind w:left="6480" w:hanging="180"/>
      </w:pPr>
    </w:lvl>
  </w:abstractNum>
  <w:abstractNum w:abstractNumId="22" w15:restartNumberingAfterBreak="0">
    <w:nsid w:val="5A5E1B1F"/>
    <w:multiLevelType w:val="hybridMultilevel"/>
    <w:tmpl w:val="67E074EA"/>
    <w:lvl w:ilvl="0" w:tplc="8B76C914">
      <w:start w:val="2"/>
      <w:numFmt w:val="decimal"/>
      <w:lvlText w:val="%1."/>
      <w:lvlJc w:val="left"/>
      <w:pPr>
        <w:ind w:left="720" w:hanging="360"/>
      </w:pPr>
      <w:rPr>
        <w:rFonts w:hint="default"/>
      </w:rPr>
    </w:lvl>
    <w:lvl w:ilvl="1" w:tplc="BDD88FF2" w:tentative="1">
      <w:start w:val="1"/>
      <w:numFmt w:val="lowerLetter"/>
      <w:lvlText w:val="%2."/>
      <w:lvlJc w:val="left"/>
      <w:pPr>
        <w:ind w:left="1440" w:hanging="360"/>
      </w:pPr>
    </w:lvl>
    <w:lvl w:ilvl="2" w:tplc="AEF45B7A" w:tentative="1">
      <w:start w:val="1"/>
      <w:numFmt w:val="lowerRoman"/>
      <w:lvlText w:val="%3."/>
      <w:lvlJc w:val="right"/>
      <w:pPr>
        <w:ind w:left="2160" w:hanging="180"/>
      </w:pPr>
    </w:lvl>
    <w:lvl w:ilvl="3" w:tplc="C39858A6" w:tentative="1">
      <w:start w:val="1"/>
      <w:numFmt w:val="decimal"/>
      <w:lvlText w:val="%4."/>
      <w:lvlJc w:val="left"/>
      <w:pPr>
        <w:ind w:left="2880" w:hanging="360"/>
      </w:pPr>
    </w:lvl>
    <w:lvl w:ilvl="4" w:tplc="5804F19C" w:tentative="1">
      <w:start w:val="1"/>
      <w:numFmt w:val="lowerLetter"/>
      <w:lvlText w:val="%5."/>
      <w:lvlJc w:val="left"/>
      <w:pPr>
        <w:ind w:left="3600" w:hanging="360"/>
      </w:pPr>
    </w:lvl>
    <w:lvl w:ilvl="5" w:tplc="941210AA" w:tentative="1">
      <w:start w:val="1"/>
      <w:numFmt w:val="lowerRoman"/>
      <w:lvlText w:val="%6."/>
      <w:lvlJc w:val="right"/>
      <w:pPr>
        <w:ind w:left="4320" w:hanging="180"/>
      </w:pPr>
    </w:lvl>
    <w:lvl w:ilvl="6" w:tplc="BBC6385E" w:tentative="1">
      <w:start w:val="1"/>
      <w:numFmt w:val="decimal"/>
      <w:lvlText w:val="%7."/>
      <w:lvlJc w:val="left"/>
      <w:pPr>
        <w:ind w:left="5040" w:hanging="360"/>
      </w:pPr>
    </w:lvl>
    <w:lvl w:ilvl="7" w:tplc="B7D2841A" w:tentative="1">
      <w:start w:val="1"/>
      <w:numFmt w:val="lowerLetter"/>
      <w:lvlText w:val="%8."/>
      <w:lvlJc w:val="left"/>
      <w:pPr>
        <w:ind w:left="5760" w:hanging="360"/>
      </w:pPr>
    </w:lvl>
    <w:lvl w:ilvl="8" w:tplc="757EFBAC" w:tentative="1">
      <w:start w:val="1"/>
      <w:numFmt w:val="lowerRoman"/>
      <w:lvlText w:val="%9."/>
      <w:lvlJc w:val="right"/>
      <w:pPr>
        <w:ind w:left="6480" w:hanging="180"/>
      </w:pPr>
    </w:lvl>
  </w:abstractNum>
  <w:abstractNum w:abstractNumId="23" w15:restartNumberingAfterBreak="0">
    <w:nsid w:val="5CC068EB"/>
    <w:multiLevelType w:val="hybridMultilevel"/>
    <w:tmpl w:val="8E0AC01C"/>
    <w:lvl w:ilvl="0" w:tplc="753E6D1E">
      <w:start w:val="1"/>
      <w:numFmt w:val="bullet"/>
      <w:lvlText w:val=""/>
      <w:lvlJc w:val="left"/>
      <w:pPr>
        <w:ind w:left="720" w:hanging="360"/>
      </w:pPr>
      <w:rPr>
        <w:rFonts w:ascii="Symbol" w:hAnsi="Symbol" w:hint="default"/>
      </w:rPr>
    </w:lvl>
    <w:lvl w:ilvl="1" w:tplc="B332FDC2" w:tentative="1">
      <w:start w:val="1"/>
      <w:numFmt w:val="bullet"/>
      <w:lvlText w:val="o"/>
      <w:lvlJc w:val="left"/>
      <w:pPr>
        <w:ind w:left="1440" w:hanging="360"/>
      </w:pPr>
      <w:rPr>
        <w:rFonts w:ascii="Courier New" w:hAnsi="Courier New" w:cs="Courier New" w:hint="default"/>
      </w:rPr>
    </w:lvl>
    <w:lvl w:ilvl="2" w:tplc="9EDE509C" w:tentative="1">
      <w:start w:val="1"/>
      <w:numFmt w:val="bullet"/>
      <w:lvlText w:val=""/>
      <w:lvlJc w:val="left"/>
      <w:pPr>
        <w:ind w:left="2160" w:hanging="360"/>
      </w:pPr>
      <w:rPr>
        <w:rFonts w:ascii="Wingdings" w:hAnsi="Wingdings" w:hint="default"/>
      </w:rPr>
    </w:lvl>
    <w:lvl w:ilvl="3" w:tplc="F5401EA2" w:tentative="1">
      <w:start w:val="1"/>
      <w:numFmt w:val="bullet"/>
      <w:lvlText w:val=""/>
      <w:lvlJc w:val="left"/>
      <w:pPr>
        <w:ind w:left="2880" w:hanging="360"/>
      </w:pPr>
      <w:rPr>
        <w:rFonts w:ascii="Symbol" w:hAnsi="Symbol" w:hint="default"/>
      </w:rPr>
    </w:lvl>
    <w:lvl w:ilvl="4" w:tplc="A10230DE" w:tentative="1">
      <w:start w:val="1"/>
      <w:numFmt w:val="bullet"/>
      <w:lvlText w:val="o"/>
      <w:lvlJc w:val="left"/>
      <w:pPr>
        <w:ind w:left="3600" w:hanging="360"/>
      </w:pPr>
      <w:rPr>
        <w:rFonts w:ascii="Courier New" w:hAnsi="Courier New" w:cs="Courier New" w:hint="default"/>
      </w:rPr>
    </w:lvl>
    <w:lvl w:ilvl="5" w:tplc="453095C0" w:tentative="1">
      <w:start w:val="1"/>
      <w:numFmt w:val="bullet"/>
      <w:lvlText w:val=""/>
      <w:lvlJc w:val="left"/>
      <w:pPr>
        <w:ind w:left="4320" w:hanging="360"/>
      </w:pPr>
      <w:rPr>
        <w:rFonts w:ascii="Wingdings" w:hAnsi="Wingdings" w:hint="default"/>
      </w:rPr>
    </w:lvl>
    <w:lvl w:ilvl="6" w:tplc="5CD27E4C" w:tentative="1">
      <w:start w:val="1"/>
      <w:numFmt w:val="bullet"/>
      <w:lvlText w:val=""/>
      <w:lvlJc w:val="left"/>
      <w:pPr>
        <w:ind w:left="5040" w:hanging="360"/>
      </w:pPr>
      <w:rPr>
        <w:rFonts w:ascii="Symbol" w:hAnsi="Symbol" w:hint="default"/>
      </w:rPr>
    </w:lvl>
    <w:lvl w:ilvl="7" w:tplc="92C876F6" w:tentative="1">
      <w:start w:val="1"/>
      <w:numFmt w:val="bullet"/>
      <w:lvlText w:val="o"/>
      <w:lvlJc w:val="left"/>
      <w:pPr>
        <w:ind w:left="5760" w:hanging="360"/>
      </w:pPr>
      <w:rPr>
        <w:rFonts w:ascii="Courier New" w:hAnsi="Courier New" w:cs="Courier New" w:hint="default"/>
      </w:rPr>
    </w:lvl>
    <w:lvl w:ilvl="8" w:tplc="35241CAE" w:tentative="1">
      <w:start w:val="1"/>
      <w:numFmt w:val="bullet"/>
      <w:lvlText w:val=""/>
      <w:lvlJc w:val="left"/>
      <w:pPr>
        <w:ind w:left="6480" w:hanging="360"/>
      </w:pPr>
      <w:rPr>
        <w:rFonts w:ascii="Wingdings" w:hAnsi="Wingdings" w:hint="default"/>
      </w:rPr>
    </w:lvl>
  </w:abstractNum>
  <w:abstractNum w:abstractNumId="24" w15:restartNumberingAfterBreak="0">
    <w:nsid w:val="603D3FFC"/>
    <w:multiLevelType w:val="hybridMultilevel"/>
    <w:tmpl w:val="98E4E0A2"/>
    <w:lvl w:ilvl="0" w:tplc="7C4C0EFA">
      <w:start w:val="1"/>
      <w:numFmt w:val="decimal"/>
      <w:lvlText w:val="%1."/>
      <w:lvlJc w:val="left"/>
      <w:pPr>
        <w:ind w:left="720" w:hanging="360"/>
      </w:pPr>
      <w:rPr>
        <w:rFonts w:hint="default"/>
      </w:rPr>
    </w:lvl>
    <w:lvl w:ilvl="1" w:tplc="F81AA520" w:tentative="1">
      <w:start w:val="1"/>
      <w:numFmt w:val="lowerLetter"/>
      <w:lvlText w:val="%2."/>
      <w:lvlJc w:val="left"/>
      <w:pPr>
        <w:ind w:left="1440" w:hanging="360"/>
      </w:pPr>
    </w:lvl>
    <w:lvl w:ilvl="2" w:tplc="628E3A62" w:tentative="1">
      <w:start w:val="1"/>
      <w:numFmt w:val="lowerRoman"/>
      <w:lvlText w:val="%3."/>
      <w:lvlJc w:val="right"/>
      <w:pPr>
        <w:ind w:left="2160" w:hanging="180"/>
      </w:pPr>
    </w:lvl>
    <w:lvl w:ilvl="3" w:tplc="3F76ECAA" w:tentative="1">
      <w:start w:val="1"/>
      <w:numFmt w:val="decimal"/>
      <w:lvlText w:val="%4."/>
      <w:lvlJc w:val="left"/>
      <w:pPr>
        <w:ind w:left="2880" w:hanging="360"/>
      </w:pPr>
    </w:lvl>
    <w:lvl w:ilvl="4" w:tplc="CD4EE930" w:tentative="1">
      <w:start w:val="1"/>
      <w:numFmt w:val="lowerLetter"/>
      <w:lvlText w:val="%5."/>
      <w:lvlJc w:val="left"/>
      <w:pPr>
        <w:ind w:left="3600" w:hanging="360"/>
      </w:pPr>
    </w:lvl>
    <w:lvl w:ilvl="5" w:tplc="8D045338" w:tentative="1">
      <w:start w:val="1"/>
      <w:numFmt w:val="lowerRoman"/>
      <w:lvlText w:val="%6."/>
      <w:lvlJc w:val="right"/>
      <w:pPr>
        <w:ind w:left="4320" w:hanging="180"/>
      </w:pPr>
    </w:lvl>
    <w:lvl w:ilvl="6" w:tplc="ECD8DA98" w:tentative="1">
      <w:start w:val="1"/>
      <w:numFmt w:val="decimal"/>
      <w:lvlText w:val="%7."/>
      <w:lvlJc w:val="left"/>
      <w:pPr>
        <w:ind w:left="5040" w:hanging="360"/>
      </w:pPr>
    </w:lvl>
    <w:lvl w:ilvl="7" w:tplc="B3F404FE" w:tentative="1">
      <w:start w:val="1"/>
      <w:numFmt w:val="lowerLetter"/>
      <w:lvlText w:val="%8."/>
      <w:lvlJc w:val="left"/>
      <w:pPr>
        <w:ind w:left="5760" w:hanging="360"/>
      </w:pPr>
    </w:lvl>
    <w:lvl w:ilvl="8" w:tplc="FF3E7612" w:tentative="1">
      <w:start w:val="1"/>
      <w:numFmt w:val="lowerRoman"/>
      <w:lvlText w:val="%9."/>
      <w:lvlJc w:val="right"/>
      <w:pPr>
        <w:ind w:left="6480" w:hanging="180"/>
      </w:pPr>
    </w:lvl>
  </w:abstractNum>
  <w:abstractNum w:abstractNumId="25" w15:restartNumberingAfterBreak="0">
    <w:nsid w:val="65AE16B0"/>
    <w:multiLevelType w:val="hybridMultilevel"/>
    <w:tmpl w:val="04E4EB28"/>
    <w:lvl w:ilvl="0" w:tplc="4BC65C5C">
      <w:start w:val="2"/>
      <w:numFmt w:val="decimal"/>
      <w:lvlText w:val="%1."/>
      <w:lvlJc w:val="left"/>
      <w:pPr>
        <w:ind w:left="720" w:hanging="360"/>
      </w:pPr>
      <w:rPr>
        <w:rFonts w:hint="default"/>
      </w:rPr>
    </w:lvl>
    <w:lvl w:ilvl="1" w:tplc="CC0C86A4" w:tentative="1">
      <w:start w:val="1"/>
      <w:numFmt w:val="lowerLetter"/>
      <w:lvlText w:val="%2."/>
      <w:lvlJc w:val="left"/>
      <w:pPr>
        <w:ind w:left="1440" w:hanging="360"/>
      </w:pPr>
    </w:lvl>
    <w:lvl w:ilvl="2" w:tplc="B8AACB3E" w:tentative="1">
      <w:start w:val="1"/>
      <w:numFmt w:val="lowerRoman"/>
      <w:lvlText w:val="%3."/>
      <w:lvlJc w:val="right"/>
      <w:pPr>
        <w:ind w:left="2160" w:hanging="180"/>
      </w:pPr>
    </w:lvl>
    <w:lvl w:ilvl="3" w:tplc="A0E4E7BC" w:tentative="1">
      <w:start w:val="1"/>
      <w:numFmt w:val="decimal"/>
      <w:lvlText w:val="%4."/>
      <w:lvlJc w:val="left"/>
      <w:pPr>
        <w:ind w:left="2880" w:hanging="360"/>
      </w:pPr>
    </w:lvl>
    <w:lvl w:ilvl="4" w:tplc="B972DB68" w:tentative="1">
      <w:start w:val="1"/>
      <w:numFmt w:val="lowerLetter"/>
      <w:lvlText w:val="%5."/>
      <w:lvlJc w:val="left"/>
      <w:pPr>
        <w:ind w:left="3600" w:hanging="360"/>
      </w:pPr>
    </w:lvl>
    <w:lvl w:ilvl="5" w:tplc="D20835A6" w:tentative="1">
      <w:start w:val="1"/>
      <w:numFmt w:val="lowerRoman"/>
      <w:lvlText w:val="%6."/>
      <w:lvlJc w:val="right"/>
      <w:pPr>
        <w:ind w:left="4320" w:hanging="180"/>
      </w:pPr>
    </w:lvl>
    <w:lvl w:ilvl="6" w:tplc="AF3E63A8" w:tentative="1">
      <w:start w:val="1"/>
      <w:numFmt w:val="decimal"/>
      <w:lvlText w:val="%7."/>
      <w:lvlJc w:val="left"/>
      <w:pPr>
        <w:ind w:left="5040" w:hanging="360"/>
      </w:pPr>
    </w:lvl>
    <w:lvl w:ilvl="7" w:tplc="86060614" w:tentative="1">
      <w:start w:val="1"/>
      <w:numFmt w:val="lowerLetter"/>
      <w:lvlText w:val="%8."/>
      <w:lvlJc w:val="left"/>
      <w:pPr>
        <w:ind w:left="5760" w:hanging="360"/>
      </w:pPr>
    </w:lvl>
    <w:lvl w:ilvl="8" w:tplc="89CCD866" w:tentative="1">
      <w:start w:val="1"/>
      <w:numFmt w:val="lowerRoman"/>
      <w:lvlText w:val="%9."/>
      <w:lvlJc w:val="right"/>
      <w:pPr>
        <w:ind w:left="6480" w:hanging="180"/>
      </w:pPr>
    </w:lvl>
  </w:abstractNum>
  <w:abstractNum w:abstractNumId="26" w15:restartNumberingAfterBreak="0">
    <w:nsid w:val="6D871456"/>
    <w:multiLevelType w:val="hybridMultilevel"/>
    <w:tmpl w:val="B74EC7AE"/>
    <w:lvl w:ilvl="0" w:tplc="22068420">
      <w:start w:val="1"/>
      <w:numFmt w:val="bullet"/>
      <w:lvlText w:val=""/>
      <w:lvlJc w:val="left"/>
      <w:pPr>
        <w:ind w:left="1080" w:hanging="360"/>
      </w:pPr>
      <w:rPr>
        <w:rFonts w:ascii="Symbol" w:hAnsi="Symbol" w:hint="default"/>
      </w:rPr>
    </w:lvl>
    <w:lvl w:ilvl="1" w:tplc="25082D3E" w:tentative="1">
      <w:start w:val="1"/>
      <w:numFmt w:val="bullet"/>
      <w:lvlText w:val="o"/>
      <w:lvlJc w:val="left"/>
      <w:pPr>
        <w:ind w:left="1800" w:hanging="360"/>
      </w:pPr>
      <w:rPr>
        <w:rFonts w:ascii="Courier New" w:hAnsi="Courier New" w:cs="Courier New" w:hint="default"/>
      </w:rPr>
    </w:lvl>
    <w:lvl w:ilvl="2" w:tplc="FD322802" w:tentative="1">
      <w:start w:val="1"/>
      <w:numFmt w:val="bullet"/>
      <w:lvlText w:val=""/>
      <w:lvlJc w:val="left"/>
      <w:pPr>
        <w:ind w:left="2520" w:hanging="360"/>
      </w:pPr>
      <w:rPr>
        <w:rFonts w:ascii="Wingdings" w:hAnsi="Wingdings" w:hint="default"/>
      </w:rPr>
    </w:lvl>
    <w:lvl w:ilvl="3" w:tplc="2A4AB1DA" w:tentative="1">
      <w:start w:val="1"/>
      <w:numFmt w:val="bullet"/>
      <w:lvlText w:val=""/>
      <w:lvlJc w:val="left"/>
      <w:pPr>
        <w:ind w:left="3240" w:hanging="360"/>
      </w:pPr>
      <w:rPr>
        <w:rFonts w:ascii="Symbol" w:hAnsi="Symbol" w:hint="default"/>
      </w:rPr>
    </w:lvl>
    <w:lvl w:ilvl="4" w:tplc="8DD47EA8" w:tentative="1">
      <w:start w:val="1"/>
      <w:numFmt w:val="bullet"/>
      <w:lvlText w:val="o"/>
      <w:lvlJc w:val="left"/>
      <w:pPr>
        <w:ind w:left="3960" w:hanging="360"/>
      </w:pPr>
      <w:rPr>
        <w:rFonts w:ascii="Courier New" w:hAnsi="Courier New" w:cs="Courier New" w:hint="default"/>
      </w:rPr>
    </w:lvl>
    <w:lvl w:ilvl="5" w:tplc="865C073A" w:tentative="1">
      <w:start w:val="1"/>
      <w:numFmt w:val="bullet"/>
      <w:lvlText w:val=""/>
      <w:lvlJc w:val="left"/>
      <w:pPr>
        <w:ind w:left="4680" w:hanging="360"/>
      </w:pPr>
      <w:rPr>
        <w:rFonts w:ascii="Wingdings" w:hAnsi="Wingdings" w:hint="default"/>
      </w:rPr>
    </w:lvl>
    <w:lvl w:ilvl="6" w:tplc="AEFCA212" w:tentative="1">
      <w:start w:val="1"/>
      <w:numFmt w:val="bullet"/>
      <w:lvlText w:val=""/>
      <w:lvlJc w:val="left"/>
      <w:pPr>
        <w:ind w:left="5400" w:hanging="360"/>
      </w:pPr>
      <w:rPr>
        <w:rFonts w:ascii="Symbol" w:hAnsi="Symbol" w:hint="default"/>
      </w:rPr>
    </w:lvl>
    <w:lvl w:ilvl="7" w:tplc="1A325398" w:tentative="1">
      <w:start w:val="1"/>
      <w:numFmt w:val="bullet"/>
      <w:lvlText w:val="o"/>
      <w:lvlJc w:val="left"/>
      <w:pPr>
        <w:ind w:left="6120" w:hanging="360"/>
      </w:pPr>
      <w:rPr>
        <w:rFonts w:ascii="Courier New" w:hAnsi="Courier New" w:cs="Courier New" w:hint="default"/>
      </w:rPr>
    </w:lvl>
    <w:lvl w:ilvl="8" w:tplc="4038F802" w:tentative="1">
      <w:start w:val="1"/>
      <w:numFmt w:val="bullet"/>
      <w:lvlText w:val=""/>
      <w:lvlJc w:val="left"/>
      <w:pPr>
        <w:ind w:left="6840" w:hanging="360"/>
      </w:pPr>
      <w:rPr>
        <w:rFonts w:ascii="Wingdings" w:hAnsi="Wingdings" w:hint="default"/>
      </w:rPr>
    </w:lvl>
  </w:abstractNum>
  <w:abstractNum w:abstractNumId="27" w15:restartNumberingAfterBreak="0">
    <w:nsid w:val="715C39B3"/>
    <w:multiLevelType w:val="hybridMultilevel"/>
    <w:tmpl w:val="7F208F96"/>
    <w:lvl w:ilvl="0" w:tplc="1C4CF20A">
      <w:start w:val="4"/>
      <w:numFmt w:val="decimal"/>
      <w:lvlText w:val="%1."/>
      <w:lvlJc w:val="left"/>
      <w:pPr>
        <w:ind w:left="720" w:hanging="360"/>
      </w:pPr>
      <w:rPr>
        <w:rFonts w:hint="default"/>
      </w:rPr>
    </w:lvl>
    <w:lvl w:ilvl="1" w:tplc="E86C24A6" w:tentative="1">
      <w:start w:val="1"/>
      <w:numFmt w:val="lowerLetter"/>
      <w:lvlText w:val="%2."/>
      <w:lvlJc w:val="left"/>
      <w:pPr>
        <w:ind w:left="1440" w:hanging="360"/>
      </w:pPr>
    </w:lvl>
    <w:lvl w:ilvl="2" w:tplc="3F061260" w:tentative="1">
      <w:start w:val="1"/>
      <w:numFmt w:val="lowerRoman"/>
      <w:lvlText w:val="%3."/>
      <w:lvlJc w:val="right"/>
      <w:pPr>
        <w:ind w:left="2160" w:hanging="180"/>
      </w:pPr>
    </w:lvl>
    <w:lvl w:ilvl="3" w:tplc="389628C0" w:tentative="1">
      <w:start w:val="1"/>
      <w:numFmt w:val="decimal"/>
      <w:lvlText w:val="%4."/>
      <w:lvlJc w:val="left"/>
      <w:pPr>
        <w:ind w:left="2880" w:hanging="360"/>
      </w:pPr>
    </w:lvl>
    <w:lvl w:ilvl="4" w:tplc="AD00517E" w:tentative="1">
      <w:start w:val="1"/>
      <w:numFmt w:val="lowerLetter"/>
      <w:lvlText w:val="%5."/>
      <w:lvlJc w:val="left"/>
      <w:pPr>
        <w:ind w:left="3600" w:hanging="360"/>
      </w:pPr>
    </w:lvl>
    <w:lvl w:ilvl="5" w:tplc="C2663A06" w:tentative="1">
      <w:start w:val="1"/>
      <w:numFmt w:val="lowerRoman"/>
      <w:lvlText w:val="%6."/>
      <w:lvlJc w:val="right"/>
      <w:pPr>
        <w:ind w:left="4320" w:hanging="180"/>
      </w:pPr>
    </w:lvl>
    <w:lvl w:ilvl="6" w:tplc="899A81B0" w:tentative="1">
      <w:start w:val="1"/>
      <w:numFmt w:val="decimal"/>
      <w:lvlText w:val="%7."/>
      <w:lvlJc w:val="left"/>
      <w:pPr>
        <w:ind w:left="5040" w:hanging="360"/>
      </w:pPr>
    </w:lvl>
    <w:lvl w:ilvl="7" w:tplc="B622DD78" w:tentative="1">
      <w:start w:val="1"/>
      <w:numFmt w:val="lowerLetter"/>
      <w:lvlText w:val="%8."/>
      <w:lvlJc w:val="left"/>
      <w:pPr>
        <w:ind w:left="5760" w:hanging="360"/>
      </w:pPr>
    </w:lvl>
    <w:lvl w:ilvl="8" w:tplc="C5501590" w:tentative="1">
      <w:start w:val="1"/>
      <w:numFmt w:val="lowerRoman"/>
      <w:lvlText w:val="%9."/>
      <w:lvlJc w:val="right"/>
      <w:pPr>
        <w:ind w:left="6480" w:hanging="180"/>
      </w:pPr>
    </w:lvl>
  </w:abstractNum>
  <w:abstractNum w:abstractNumId="28" w15:restartNumberingAfterBreak="0">
    <w:nsid w:val="7321123C"/>
    <w:multiLevelType w:val="hybridMultilevel"/>
    <w:tmpl w:val="91864350"/>
    <w:lvl w:ilvl="0" w:tplc="50321E1C">
      <w:start w:val="4"/>
      <w:numFmt w:val="decimal"/>
      <w:lvlText w:val="%1."/>
      <w:lvlJc w:val="left"/>
      <w:pPr>
        <w:ind w:left="720" w:hanging="360"/>
      </w:pPr>
      <w:rPr>
        <w:rFonts w:hint="default"/>
      </w:rPr>
    </w:lvl>
    <w:lvl w:ilvl="1" w:tplc="7F264998" w:tentative="1">
      <w:start w:val="1"/>
      <w:numFmt w:val="lowerLetter"/>
      <w:lvlText w:val="%2."/>
      <w:lvlJc w:val="left"/>
      <w:pPr>
        <w:ind w:left="1440" w:hanging="360"/>
      </w:pPr>
    </w:lvl>
    <w:lvl w:ilvl="2" w:tplc="E2486C2A" w:tentative="1">
      <w:start w:val="1"/>
      <w:numFmt w:val="lowerRoman"/>
      <w:lvlText w:val="%3."/>
      <w:lvlJc w:val="right"/>
      <w:pPr>
        <w:ind w:left="2160" w:hanging="180"/>
      </w:pPr>
    </w:lvl>
    <w:lvl w:ilvl="3" w:tplc="09AEA632" w:tentative="1">
      <w:start w:val="1"/>
      <w:numFmt w:val="decimal"/>
      <w:lvlText w:val="%4."/>
      <w:lvlJc w:val="left"/>
      <w:pPr>
        <w:ind w:left="2880" w:hanging="360"/>
      </w:pPr>
    </w:lvl>
    <w:lvl w:ilvl="4" w:tplc="54E8DF1E" w:tentative="1">
      <w:start w:val="1"/>
      <w:numFmt w:val="lowerLetter"/>
      <w:lvlText w:val="%5."/>
      <w:lvlJc w:val="left"/>
      <w:pPr>
        <w:ind w:left="3600" w:hanging="360"/>
      </w:pPr>
    </w:lvl>
    <w:lvl w:ilvl="5" w:tplc="468E25C2" w:tentative="1">
      <w:start w:val="1"/>
      <w:numFmt w:val="lowerRoman"/>
      <w:lvlText w:val="%6."/>
      <w:lvlJc w:val="right"/>
      <w:pPr>
        <w:ind w:left="4320" w:hanging="180"/>
      </w:pPr>
    </w:lvl>
    <w:lvl w:ilvl="6" w:tplc="F880D2D6" w:tentative="1">
      <w:start w:val="1"/>
      <w:numFmt w:val="decimal"/>
      <w:lvlText w:val="%7."/>
      <w:lvlJc w:val="left"/>
      <w:pPr>
        <w:ind w:left="5040" w:hanging="360"/>
      </w:pPr>
    </w:lvl>
    <w:lvl w:ilvl="7" w:tplc="FBD4ABF6" w:tentative="1">
      <w:start w:val="1"/>
      <w:numFmt w:val="lowerLetter"/>
      <w:lvlText w:val="%8."/>
      <w:lvlJc w:val="left"/>
      <w:pPr>
        <w:ind w:left="5760" w:hanging="360"/>
      </w:pPr>
    </w:lvl>
    <w:lvl w:ilvl="8" w:tplc="993899AE" w:tentative="1">
      <w:start w:val="1"/>
      <w:numFmt w:val="lowerRoman"/>
      <w:lvlText w:val="%9."/>
      <w:lvlJc w:val="right"/>
      <w:pPr>
        <w:ind w:left="6480" w:hanging="180"/>
      </w:pPr>
    </w:lvl>
  </w:abstractNum>
  <w:num w:numId="1">
    <w:abstractNumId w:val="19"/>
  </w:num>
  <w:num w:numId="2">
    <w:abstractNumId w:val="0"/>
  </w:num>
  <w:num w:numId="3">
    <w:abstractNumId w:val="26"/>
  </w:num>
  <w:num w:numId="4">
    <w:abstractNumId w:val="2"/>
  </w:num>
  <w:num w:numId="5">
    <w:abstractNumId w:val="21"/>
  </w:num>
  <w:num w:numId="6">
    <w:abstractNumId w:val="24"/>
  </w:num>
  <w:num w:numId="7">
    <w:abstractNumId w:val="9"/>
  </w:num>
  <w:num w:numId="8">
    <w:abstractNumId w:val="5"/>
  </w:num>
  <w:num w:numId="9">
    <w:abstractNumId w:val="1"/>
  </w:num>
  <w:num w:numId="10">
    <w:abstractNumId w:val="22"/>
  </w:num>
  <w:num w:numId="11">
    <w:abstractNumId w:val="23"/>
  </w:num>
  <w:num w:numId="12">
    <w:abstractNumId w:val="17"/>
  </w:num>
  <w:num w:numId="13">
    <w:abstractNumId w:val="4"/>
  </w:num>
  <w:num w:numId="14">
    <w:abstractNumId w:val="20"/>
  </w:num>
  <w:num w:numId="15">
    <w:abstractNumId w:val="16"/>
  </w:num>
  <w:num w:numId="16">
    <w:abstractNumId w:val="12"/>
  </w:num>
  <w:num w:numId="17">
    <w:abstractNumId w:val="27"/>
  </w:num>
  <w:num w:numId="18">
    <w:abstractNumId w:val="28"/>
  </w:num>
  <w:num w:numId="19">
    <w:abstractNumId w:val="25"/>
  </w:num>
  <w:num w:numId="20">
    <w:abstractNumId w:val="13"/>
  </w:num>
  <w:num w:numId="21">
    <w:abstractNumId w:val="14"/>
  </w:num>
  <w:num w:numId="22">
    <w:abstractNumId w:val="3"/>
  </w:num>
  <w:num w:numId="23">
    <w:abstractNumId w:val="10"/>
  </w:num>
  <w:num w:numId="24">
    <w:abstractNumId w:val="6"/>
  </w:num>
  <w:num w:numId="25">
    <w:abstractNumId w:val="11"/>
  </w:num>
  <w:num w:numId="26">
    <w:abstractNumId w:val="15"/>
  </w:num>
  <w:num w:numId="27">
    <w:abstractNumId w:val="7"/>
  </w:num>
  <w:num w:numId="28">
    <w:abstractNumId w:val="1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6"/>
    <w:rsid w:val="00005643"/>
    <w:rsid w:val="00005DC5"/>
    <w:rsid w:val="000153A6"/>
    <w:rsid w:val="000460E6"/>
    <w:rsid w:val="000613CF"/>
    <w:rsid w:val="00063D51"/>
    <w:rsid w:val="00065C05"/>
    <w:rsid w:val="0006621A"/>
    <w:rsid w:val="00070E35"/>
    <w:rsid w:val="00082D90"/>
    <w:rsid w:val="000938F7"/>
    <w:rsid w:val="000940DC"/>
    <w:rsid w:val="00095317"/>
    <w:rsid w:val="000B4967"/>
    <w:rsid w:val="000B4D93"/>
    <w:rsid w:val="000B5055"/>
    <w:rsid w:val="000C5E22"/>
    <w:rsid w:val="000E34B6"/>
    <w:rsid w:val="000F0BC7"/>
    <w:rsid w:val="000F4512"/>
    <w:rsid w:val="00113FCE"/>
    <w:rsid w:val="00116241"/>
    <w:rsid w:val="00117DC7"/>
    <w:rsid w:val="00127E6A"/>
    <w:rsid w:val="00134064"/>
    <w:rsid w:val="001434CF"/>
    <w:rsid w:val="00152DA8"/>
    <w:rsid w:val="00155292"/>
    <w:rsid w:val="00165D7D"/>
    <w:rsid w:val="00171416"/>
    <w:rsid w:val="00182181"/>
    <w:rsid w:val="001825AC"/>
    <w:rsid w:val="0018374D"/>
    <w:rsid w:val="00190470"/>
    <w:rsid w:val="001A1B28"/>
    <w:rsid w:val="001A2782"/>
    <w:rsid w:val="001B3F5C"/>
    <w:rsid w:val="001C03FD"/>
    <w:rsid w:val="001D01C7"/>
    <w:rsid w:val="001D088F"/>
    <w:rsid w:val="00205433"/>
    <w:rsid w:val="002160E9"/>
    <w:rsid w:val="0021675D"/>
    <w:rsid w:val="00220F19"/>
    <w:rsid w:val="00230429"/>
    <w:rsid w:val="00253E54"/>
    <w:rsid w:val="00270D17"/>
    <w:rsid w:val="00272BD4"/>
    <w:rsid w:val="00275078"/>
    <w:rsid w:val="00276E61"/>
    <w:rsid w:val="00277099"/>
    <w:rsid w:val="00292EFB"/>
    <w:rsid w:val="00293337"/>
    <w:rsid w:val="002A74CB"/>
    <w:rsid w:val="002B71CD"/>
    <w:rsid w:val="002C545E"/>
    <w:rsid w:val="002F3B48"/>
    <w:rsid w:val="002F75F5"/>
    <w:rsid w:val="00305698"/>
    <w:rsid w:val="00316326"/>
    <w:rsid w:val="00320167"/>
    <w:rsid w:val="003304A0"/>
    <w:rsid w:val="00333BCA"/>
    <w:rsid w:val="003350FE"/>
    <w:rsid w:val="003671B3"/>
    <w:rsid w:val="00382AE5"/>
    <w:rsid w:val="00396559"/>
    <w:rsid w:val="003B3BAF"/>
    <w:rsid w:val="003B4B75"/>
    <w:rsid w:val="003D2B8C"/>
    <w:rsid w:val="003D6110"/>
    <w:rsid w:val="003F134F"/>
    <w:rsid w:val="003F39BE"/>
    <w:rsid w:val="003F61D7"/>
    <w:rsid w:val="00403D3E"/>
    <w:rsid w:val="0041014B"/>
    <w:rsid w:val="00410273"/>
    <w:rsid w:val="004154B2"/>
    <w:rsid w:val="004222D6"/>
    <w:rsid w:val="00432CBC"/>
    <w:rsid w:val="00433890"/>
    <w:rsid w:val="00443459"/>
    <w:rsid w:val="004462F9"/>
    <w:rsid w:val="004472B4"/>
    <w:rsid w:val="00447DFC"/>
    <w:rsid w:val="00452D40"/>
    <w:rsid w:val="00461D49"/>
    <w:rsid w:val="00462BC2"/>
    <w:rsid w:val="00474692"/>
    <w:rsid w:val="00475618"/>
    <w:rsid w:val="00484B3A"/>
    <w:rsid w:val="00493506"/>
    <w:rsid w:val="004B4135"/>
    <w:rsid w:val="004D059E"/>
    <w:rsid w:val="004D1ED0"/>
    <w:rsid w:val="004D4FC0"/>
    <w:rsid w:val="004E646D"/>
    <w:rsid w:val="004F0E72"/>
    <w:rsid w:val="004F4AA3"/>
    <w:rsid w:val="00501B2D"/>
    <w:rsid w:val="0050574A"/>
    <w:rsid w:val="005259F3"/>
    <w:rsid w:val="00566E23"/>
    <w:rsid w:val="005731AD"/>
    <w:rsid w:val="005821E2"/>
    <w:rsid w:val="00594493"/>
    <w:rsid w:val="00595922"/>
    <w:rsid w:val="0059687F"/>
    <w:rsid w:val="005E11D4"/>
    <w:rsid w:val="005E1515"/>
    <w:rsid w:val="005E184D"/>
    <w:rsid w:val="005E3CDF"/>
    <w:rsid w:val="005F5EF4"/>
    <w:rsid w:val="005F743D"/>
    <w:rsid w:val="006025C2"/>
    <w:rsid w:val="006119A6"/>
    <w:rsid w:val="00614285"/>
    <w:rsid w:val="00615247"/>
    <w:rsid w:val="00625A2D"/>
    <w:rsid w:val="0066528F"/>
    <w:rsid w:val="00677C95"/>
    <w:rsid w:val="006C3998"/>
    <w:rsid w:val="006C4AEE"/>
    <w:rsid w:val="006D5D26"/>
    <w:rsid w:val="006F5502"/>
    <w:rsid w:val="0070265B"/>
    <w:rsid w:val="007058B7"/>
    <w:rsid w:val="00707C0F"/>
    <w:rsid w:val="00712BA1"/>
    <w:rsid w:val="00715878"/>
    <w:rsid w:val="00716EAF"/>
    <w:rsid w:val="00743CF8"/>
    <w:rsid w:val="007556D2"/>
    <w:rsid w:val="007763F6"/>
    <w:rsid w:val="00776E85"/>
    <w:rsid w:val="007842E2"/>
    <w:rsid w:val="00792270"/>
    <w:rsid w:val="007B2D06"/>
    <w:rsid w:val="007B6D53"/>
    <w:rsid w:val="007C24D8"/>
    <w:rsid w:val="007C54C0"/>
    <w:rsid w:val="007C609C"/>
    <w:rsid w:val="00813E82"/>
    <w:rsid w:val="00851C7A"/>
    <w:rsid w:val="0085489A"/>
    <w:rsid w:val="0087013B"/>
    <w:rsid w:val="00874B08"/>
    <w:rsid w:val="00897487"/>
    <w:rsid w:val="008B3C8D"/>
    <w:rsid w:val="008C7656"/>
    <w:rsid w:val="008D6985"/>
    <w:rsid w:val="008E138B"/>
    <w:rsid w:val="00910453"/>
    <w:rsid w:val="0094670A"/>
    <w:rsid w:val="009843AE"/>
    <w:rsid w:val="009A7449"/>
    <w:rsid w:val="009C5CF0"/>
    <w:rsid w:val="009E2A18"/>
    <w:rsid w:val="009F7677"/>
    <w:rsid w:val="00A01342"/>
    <w:rsid w:val="00A130A9"/>
    <w:rsid w:val="00A2290D"/>
    <w:rsid w:val="00A2406A"/>
    <w:rsid w:val="00A6701D"/>
    <w:rsid w:val="00A717E6"/>
    <w:rsid w:val="00A71FAC"/>
    <w:rsid w:val="00AA2CAC"/>
    <w:rsid w:val="00AA431A"/>
    <w:rsid w:val="00AC4121"/>
    <w:rsid w:val="00AC70ED"/>
    <w:rsid w:val="00AD08BF"/>
    <w:rsid w:val="00AE1A8B"/>
    <w:rsid w:val="00AE3552"/>
    <w:rsid w:val="00B03DC1"/>
    <w:rsid w:val="00B361F7"/>
    <w:rsid w:val="00B54193"/>
    <w:rsid w:val="00B6444E"/>
    <w:rsid w:val="00B74EB6"/>
    <w:rsid w:val="00B76A87"/>
    <w:rsid w:val="00BB0AA5"/>
    <w:rsid w:val="00BD3ED6"/>
    <w:rsid w:val="00BE5250"/>
    <w:rsid w:val="00BE5F37"/>
    <w:rsid w:val="00BF6880"/>
    <w:rsid w:val="00C1343A"/>
    <w:rsid w:val="00C26FBB"/>
    <w:rsid w:val="00C30507"/>
    <w:rsid w:val="00C3544C"/>
    <w:rsid w:val="00C54E57"/>
    <w:rsid w:val="00C62457"/>
    <w:rsid w:val="00C9158C"/>
    <w:rsid w:val="00CA2714"/>
    <w:rsid w:val="00CB1CC2"/>
    <w:rsid w:val="00CB4B95"/>
    <w:rsid w:val="00CB6ABC"/>
    <w:rsid w:val="00CC62E6"/>
    <w:rsid w:val="00CD608D"/>
    <w:rsid w:val="00D07376"/>
    <w:rsid w:val="00D22274"/>
    <w:rsid w:val="00D27B45"/>
    <w:rsid w:val="00D27E7B"/>
    <w:rsid w:val="00D3582F"/>
    <w:rsid w:val="00D41E85"/>
    <w:rsid w:val="00D57FBD"/>
    <w:rsid w:val="00D646D4"/>
    <w:rsid w:val="00DE2103"/>
    <w:rsid w:val="00DE5A3E"/>
    <w:rsid w:val="00DF3362"/>
    <w:rsid w:val="00E012F6"/>
    <w:rsid w:val="00E04C6F"/>
    <w:rsid w:val="00E1728A"/>
    <w:rsid w:val="00E25B90"/>
    <w:rsid w:val="00E34516"/>
    <w:rsid w:val="00E44D59"/>
    <w:rsid w:val="00E50874"/>
    <w:rsid w:val="00E62B0B"/>
    <w:rsid w:val="00E75F22"/>
    <w:rsid w:val="00E8028A"/>
    <w:rsid w:val="00E84981"/>
    <w:rsid w:val="00E93014"/>
    <w:rsid w:val="00E96C41"/>
    <w:rsid w:val="00EB0D37"/>
    <w:rsid w:val="00EC0EC6"/>
    <w:rsid w:val="00EC5814"/>
    <w:rsid w:val="00ED6688"/>
    <w:rsid w:val="00F0076C"/>
    <w:rsid w:val="00F40651"/>
    <w:rsid w:val="00F420F4"/>
    <w:rsid w:val="00F60B78"/>
    <w:rsid w:val="00F6573B"/>
    <w:rsid w:val="00F66CAF"/>
    <w:rsid w:val="00F7129E"/>
    <w:rsid w:val="00FB230B"/>
    <w:rsid w:val="00FD521F"/>
    <w:rsid w:val="00FD791D"/>
    <w:rsid w:val="00FF398B"/>
    <w:rsid w:val="4057D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2F6"/>
  </w:style>
  <w:style w:type="paragraph" w:styleId="Footer">
    <w:name w:val="footer"/>
    <w:basedOn w:val="Normal"/>
    <w:link w:val="FooterChar"/>
    <w:uiPriority w:val="99"/>
    <w:unhideWhenUsed/>
    <w:rsid w:val="00E01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2F6"/>
  </w:style>
  <w:style w:type="table" w:styleId="TableGrid">
    <w:name w:val="Table Grid"/>
    <w:basedOn w:val="TableNormal"/>
    <w:uiPriority w:val="39"/>
    <w:rsid w:val="00E0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CF0"/>
    <w:pPr>
      <w:spacing w:after="0" w:line="240" w:lineRule="auto"/>
    </w:pPr>
  </w:style>
  <w:style w:type="character" w:styleId="CommentReference">
    <w:name w:val="annotation reference"/>
    <w:basedOn w:val="DefaultParagraphFont"/>
    <w:uiPriority w:val="99"/>
    <w:semiHidden/>
    <w:unhideWhenUsed/>
    <w:rsid w:val="00E25B90"/>
    <w:rPr>
      <w:sz w:val="16"/>
      <w:szCs w:val="16"/>
    </w:rPr>
  </w:style>
  <w:style w:type="paragraph" w:styleId="CommentText">
    <w:name w:val="annotation text"/>
    <w:basedOn w:val="Normal"/>
    <w:link w:val="CommentTextChar"/>
    <w:uiPriority w:val="99"/>
    <w:unhideWhenUsed/>
    <w:rsid w:val="00E25B90"/>
    <w:pPr>
      <w:spacing w:line="240" w:lineRule="auto"/>
    </w:pPr>
    <w:rPr>
      <w:sz w:val="20"/>
      <w:szCs w:val="20"/>
    </w:rPr>
  </w:style>
  <w:style w:type="character" w:customStyle="1" w:styleId="CommentTextChar">
    <w:name w:val="Comment Text Char"/>
    <w:basedOn w:val="DefaultParagraphFont"/>
    <w:link w:val="CommentText"/>
    <w:uiPriority w:val="99"/>
    <w:rsid w:val="00E25B90"/>
    <w:rPr>
      <w:sz w:val="20"/>
      <w:szCs w:val="20"/>
    </w:rPr>
  </w:style>
  <w:style w:type="paragraph" w:styleId="CommentSubject">
    <w:name w:val="annotation subject"/>
    <w:basedOn w:val="CommentText"/>
    <w:next w:val="CommentText"/>
    <w:link w:val="CommentSubjectChar"/>
    <w:uiPriority w:val="99"/>
    <w:semiHidden/>
    <w:unhideWhenUsed/>
    <w:rsid w:val="00E25B90"/>
    <w:rPr>
      <w:b/>
      <w:bCs/>
    </w:rPr>
  </w:style>
  <w:style w:type="character" w:customStyle="1" w:styleId="CommentSubjectChar">
    <w:name w:val="Comment Subject Char"/>
    <w:basedOn w:val="CommentTextChar"/>
    <w:link w:val="CommentSubject"/>
    <w:uiPriority w:val="99"/>
    <w:semiHidden/>
    <w:rsid w:val="00E25B90"/>
    <w:rPr>
      <w:b/>
      <w:bCs/>
      <w:sz w:val="20"/>
      <w:szCs w:val="20"/>
    </w:rPr>
  </w:style>
  <w:style w:type="paragraph" w:styleId="TOC1">
    <w:name w:val="toc 1"/>
    <w:basedOn w:val="Normal"/>
    <w:next w:val="Normal"/>
    <w:autoRedefine/>
    <w:uiPriority w:val="39"/>
    <w:unhideWhenUsed/>
    <w:rsid w:val="00005643"/>
    <w:pPr>
      <w:tabs>
        <w:tab w:val="right" w:leader="dot" w:pos="9350"/>
      </w:tabs>
      <w:spacing w:after="100"/>
    </w:pPr>
    <w:rPr>
      <w:rFonts w:asciiTheme="majorHAnsi" w:eastAsiaTheme="majorEastAsia" w:hAnsiTheme="majorHAnsi" w:cstheme="majorBidi"/>
      <w:b/>
      <w:bCs/>
      <w:i/>
      <w:iCs/>
      <w:noProof/>
    </w:rPr>
  </w:style>
  <w:style w:type="paragraph" w:styleId="TOC2">
    <w:name w:val="toc 2"/>
    <w:basedOn w:val="Normal"/>
    <w:next w:val="Normal"/>
    <w:autoRedefine/>
    <w:uiPriority w:val="39"/>
    <w:unhideWhenUsed/>
    <w:rsid w:val="00DE5A3E"/>
    <w:pPr>
      <w:spacing w:after="100"/>
      <w:ind w:left="220"/>
    </w:pPr>
  </w:style>
  <w:style w:type="character" w:styleId="Hyperlink">
    <w:name w:val="Hyperlink"/>
    <w:basedOn w:val="DefaultParagraphFont"/>
    <w:uiPriority w:val="99"/>
    <w:unhideWhenUsed/>
    <w:rsid w:val="00DE5A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4036</Words>
  <Characters>23008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2022-08-30T15:59:00Z</dcterms:created>
  <dcterms:modified xsi:type="dcterms:W3CDTF">2022-08-30T15:59:00Z</dcterms:modified>
</cp:coreProperties>
</file>