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7DDA" w14:textId="4AC83EF4" w:rsidR="00935714" w:rsidRDefault="00192741" w:rsidP="00192741">
      <w:pPr>
        <w:pStyle w:val="RulesHeader"/>
        <w:tabs>
          <w:tab w:val="left" w:pos="8910"/>
        </w:tabs>
        <w:jc w:val="center"/>
        <w:outlineLvl w:val="0"/>
        <w:rPr>
          <w:b/>
          <w:u w:val="single"/>
        </w:rPr>
      </w:pPr>
      <w:r>
        <w:rPr>
          <w:b/>
        </w:rPr>
        <w:t>Concept</w:t>
      </w:r>
      <w:r w:rsidR="00935714">
        <w:rPr>
          <w:b/>
        </w:rPr>
        <w:t xml:space="preserve"> Biological Criteria for </w:t>
      </w:r>
      <w:r w:rsidR="00863CA0">
        <w:rPr>
          <w:b/>
        </w:rPr>
        <w:t>Fresh Surface Waters</w:t>
      </w:r>
    </w:p>
    <w:p w14:paraId="1169B8BE" w14:textId="77777777" w:rsidR="00935714" w:rsidRDefault="00935714" w:rsidP="00BD2288">
      <w:pPr>
        <w:tabs>
          <w:tab w:val="left" w:pos="-3240"/>
        </w:tabs>
        <w:ind w:right="1440"/>
        <w:rPr>
          <w:sz w:val="22"/>
        </w:rPr>
      </w:pPr>
    </w:p>
    <w:p w14:paraId="1FE0FB0F" w14:textId="2A0DED9B" w:rsidR="00544EBF" w:rsidRDefault="00192741" w:rsidP="00192741">
      <w:pPr>
        <w:pStyle w:val="RulesSummary"/>
        <w:ind w:left="0"/>
        <w:jc w:val="center"/>
      </w:pPr>
      <w:r>
        <w:t>Concept c</w:t>
      </w:r>
      <w:r w:rsidR="00935714">
        <w:t xml:space="preserve">riteria to quantify aquatic life </w:t>
      </w:r>
      <w:r w:rsidR="000D064D">
        <w:t xml:space="preserve">standards for </w:t>
      </w:r>
      <w:r w:rsidR="00FA14A7">
        <w:t xml:space="preserve">Classes AA, A, B, C and GPA </w:t>
      </w:r>
      <w:r w:rsidR="00B100E9">
        <w:t xml:space="preserve">fresh surface </w:t>
      </w:r>
      <w:r w:rsidR="000D064D">
        <w:t>waters</w:t>
      </w:r>
      <w:r w:rsidR="00935714">
        <w:t>.</w:t>
      </w:r>
      <w:r w:rsidR="000D064D">
        <w:t xml:space="preserve">  </w:t>
      </w:r>
      <w:r w:rsidR="00EA3681">
        <w:t>B</w:t>
      </w:r>
      <w:r w:rsidR="00935714">
        <w:t xml:space="preserve">enthic macroinvertebrate </w:t>
      </w:r>
      <w:r w:rsidR="00EA3681">
        <w:t xml:space="preserve">and algal </w:t>
      </w:r>
      <w:r w:rsidR="00D148A0">
        <w:t>communities</w:t>
      </w:r>
      <w:r w:rsidR="00935714">
        <w:t xml:space="preserve"> </w:t>
      </w:r>
      <w:r w:rsidR="00EA3681">
        <w:t xml:space="preserve">are </w:t>
      </w:r>
      <w:r w:rsidR="00935714">
        <w:t>used as surrogate</w:t>
      </w:r>
      <w:r w:rsidR="00EA3681">
        <w:t>s</w:t>
      </w:r>
      <w:r w:rsidR="00935714">
        <w:t xml:space="preserve"> to determine conformance with aquatic life standards, related definitions, and provisions for the implementation of biological water quality criteria provided in Maine’s </w:t>
      </w:r>
      <w:r w:rsidR="00E32C62">
        <w:t>Water Classification Program</w:t>
      </w:r>
      <w:r w:rsidR="007701AF">
        <w:t xml:space="preserve"> statute</w:t>
      </w:r>
      <w:r w:rsidR="00E32C62">
        <w:t xml:space="preserve"> (</w:t>
      </w:r>
      <w:bookmarkStart w:id="0" w:name="_Hlk218759250"/>
      <w:r w:rsidR="00E32C62" w:rsidRPr="00E32C62">
        <w:t>38 M.R.S. §§464-470</w:t>
      </w:r>
      <w:bookmarkEnd w:id="0"/>
      <w:r w:rsidR="00F86D2D">
        <w:t xml:space="preserve">).  </w:t>
      </w:r>
    </w:p>
    <w:p w14:paraId="150C4478" w14:textId="77777777" w:rsidR="00935714" w:rsidRDefault="00935714" w:rsidP="00192741">
      <w:pPr>
        <w:pStyle w:val="Footer"/>
        <w:tabs>
          <w:tab w:val="clear" w:pos="4320"/>
          <w:tab w:val="clear" w:pos="8640"/>
          <w:tab w:val="left" w:pos="-3150"/>
          <w:tab w:val="left" w:pos="4230"/>
        </w:tabs>
        <w:jc w:val="center"/>
        <w:rPr>
          <w:sz w:val="22"/>
        </w:rPr>
      </w:pPr>
    </w:p>
    <w:p w14:paraId="12AB7727" w14:textId="77777777" w:rsidR="00935714" w:rsidRDefault="00935714" w:rsidP="003C6FFD">
      <w:pPr>
        <w:pStyle w:val="RulesSection"/>
        <w:jc w:val="left"/>
        <w:outlineLvl w:val="1"/>
        <w:rPr>
          <w:b/>
        </w:rPr>
      </w:pPr>
      <w:r>
        <w:rPr>
          <w:b/>
        </w:rPr>
        <w:t>1.</w:t>
      </w:r>
      <w:r>
        <w:rPr>
          <w:b/>
        </w:rPr>
        <w:tab/>
        <w:t xml:space="preserve">Definitions.  </w:t>
      </w:r>
      <w:r>
        <w:t>The following terms are defined for use in this chapter:</w:t>
      </w:r>
      <w:r>
        <w:rPr>
          <w:b/>
        </w:rPr>
        <w:t xml:space="preserve"> </w:t>
      </w:r>
    </w:p>
    <w:p w14:paraId="5706D88D" w14:textId="77777777" w:rsidR="00935714" w:rsidRDefault="00935714" w:rsidP="00BD2288">
      <w:pPr>
        <w:tabs>
          <w:tab w:val="left" w:pos="-3150"/>
        </w:tabs>
        <w:rPr>
          <w:sz w:val="22"/>
        </w:rPr>
      </w:pPr>
    </w:p>
    <w:p w14:paraId="3CAE7AB4" w14:textId="043BF150" w:rsidR="00935714" w:rsidRDefault="00935714" w:rsidP="00F244C5">
      <w:pPr>
        <w:pStyle w:val="RulesSub-section"/>
        <w:ind w:firstLine="0"/>
        <w:jc w:val="left"/>
        <w:outlineLvl w:val="2"/>
      </w:pPr>
      <w:r w:rsidRPr="00FA64F6">
        <w:rPr>
          <w:rStyle w:val="Strong"/>
        </w:rPr>
        <w:t>Association value.</w:t>
      </w:r>
      <w:r>
        <w:t xml:space="preserve">  The probability (0.0-1.0), computed in the final decision model</w:t>
      </w:r>
      <w:r w:rsidR="00913A5E">
        <w:t>s</w:t>
      </w:r>
      <w:r>
        <w:t xml:space="preserve"> </w:t>
      </w:r>
      <w:r w:rsidRPr="00054B3D">
        <w:t>(</w:t>
      </w:r>
      <w:r w:rsidR="00CB5EF0">
        <w:t>s</w:t>
      </w:r>
      <w:r w:rsidRPr="00054B3D">
        <w:t>ection</w:t>
      </w:r>
      <w:r w:rsidR="009C4246" w:rsidRPr="00714C60">
        <w:t xml:space="preserve">s </w:t>
      </w:r>
      <w:r w:rsidR="00054B3D" w:rsidRPr="00714C60">
        <w:t>4</w:t>
      </w:r>
      <w:r w:rsidR="00ED5114">
        <w:t xml:space="preserve"> through </w:t>
      </w:r>
      <w:r w:rsidR="00054B3D" w:rsidRPr="00714C60">
        <w:t>7 below)</w:t>
      </w:r>
      <w:r>
        <w:t>, that a sample from a test community is comparable to statistically defined classification groups</w:t>
      </w:r>
      <w:r w:rsidR="00054B3D">
        <w:t xml:space="preserve"> </w:t>
      </w:r>
      <w:r>
        <w:t xml:space="preserve">representing the ecological attributes described in </w:t>
      </w:r>
      <w:r w:rsidR="007701AF">
        <w:t>Maine’s</w:t>
      </w:r>
      <w:r>
        <w:t xml:space="preserve"> </w:t>
      </w:r>
      <w:r w:rsidR="007701AF">
        <w:t>W</w:t>
      </w:r>
      <w:r w:rsidRPr="007701AF">
        <w:t xml:space="preserve">ater </w:t>
      </w:r>
      <w:r w:rsidR="007701AF" w:rsidRPr="007701AF">
        <w:t>C</w:t>
      </w:r>
      <w:r w:rsidRPr="007701AF">
        <w:t xml:space="preserve">lassification </w:t>
      </w:r>
      <w:r w:rsidR="007701AF">
        <w:t>Program statute.</w:t>
      </w:r>
    </w:p>
    <w:p w14:paraId="44FAE346" w14:textId="77777777" w:rsidR="00935714" w:rsidRDefault="00935714" w:rsidP="00F244C5">
      <w:pPr>
        <w:ind w:left="720"/>
      </w:pPr>
    </w:p>
    <w:p w14:paraId="6E6A30DD" w14:textId="66761265" w:rsidR="00E44AFD" w:rsidRDefault="00935714" w:rsidP="00F244C5">
      <w:pPr>
        <w:pStyle w:val="RulesSub-section"/>
        <w:ind w:firstLine="0"/>
        <w:jc w:val="left"/>
        <w:outlineLvl w:val="2"/>
      </w:pPr>
      <w:bookmarkStart w:id="1" w:name="_Hlk153872752"/>
      <w:r w:rsidRPr="00FA64F6">
        <w:rPr>
          <w:rStyle w:val="Strong"/>
        </w:rPr>
        <w:t>Classification attainment evaluation.</w:t>
      </w:r>
      <w:r>
        <w:t xml:space="preserve">  </w:t>
      </w:r>
      <w:bookmarkEnd w:id="1"/>
      <w:r>
        <w:t xml:space="preserve">An assessment to determine whether the aquatic life standards of a specified class are achieved. Classification attainment evaluations are performed by </w:t>
      </w:r>
      <w:r w:rsidR="00AF680D">
        <w:t xml:space="preserve">the </w:t>
      </w:r>
      <w:r w:rsidR="00EA448E">
        <w:t>Department</w:t>
      </w:r>
      <w:r>
        <w:t xml:space="preserve"> and reported in the </w:t>
      </w:r>
      <w:r w:rsidR="00EA448E">
        <w:t>Department’s</w:t>
      </w:r>
      <w:r>
        <w:t xml:space="preserve"> biennial assessment report to the </w:t>
      </w:r>
      <w:r w:rsidR="00AF680D">
        <w:t>Legislature</w:t>
      </w:r>
      <w:r w:rsidR="00ED5114">
        <w:t xml:space="preserve"> and the U.S. Environmental Protection Agency or</w:t>
      </w:r>
      <w:r>
        <w:t xml:space="preserve"> may be required of an applicant for a waste discharge license or water quality certificate, as defined in this chapter.</w:t>
      </w:r>
    </w:p>
    <w:p w14:paraId="0C7CB472" w14:textId="77777777" w:rsidR="00585521" w:rsidRDefault="00585521" w:rsidP="00F244C5">
      <w:pPr>
        <w:pStyle w:val="ListParagraph"/>
      </w:pPr>
    </w:p>
    <w:p w14:paraId="03686D0B" w14:textId="5C1B0442" w:rsidR="00935714" w:rsidRDefault="00935714" w:rsidP="00F244C5">
      <w:pPr>
        <w:pStyle w:val="RulesSub-section"/>
        <w:ind w:firstLine="0"/>
        <w:jc w:val="left"/>
        <w:outlineLvl w:val="2"/>
      </w:pPr>
      <w:r w:rsidRPr="00FA64F6">
        <w:rPr>
          <w:rStyle w:val="Strong"/>
        </w:rPr>
        <w:t>Ecological attribute.</w:t>
      </w:r>
      <w:r>
        <w:rPr>
          <w:b/>
        </w:rPr>
        <w:t xml:space="preserve"> </w:t>
      </w:r>
      <w:r>
        <w:t xml:space="preserve"> A process, function</w:t>
      </w:r>
      <w:r w:rsidR="00544EBF">
        <w:t>,</w:t>
      </w:r>
      <w:r>
        <w:t xml:space="preserve"> or characteristic of a biological community that is used to evaluate the attainment of the aquatic life standards of a classification and that can be quantified or documented </w:t>
      </w:r>
      <w:r w:rsidR="00720D1B">
        <w:t>using</w:t>
      </w:r>
      <w:r>
        <w:t xml:space="preserve"> metrics and indices of the aquatic community structure and function.</w:t>
      </w:r>
    </w:p>
    <w:p w14:paraId="3FF8492C" w14:textId="77777777" w:rsidR="00735C4D" w:rsidRDefault="00735C4D" w:rsidP="00F244C5">
      <w:pPr>
        <w:pStyle w:val="RulesSub-section"/>
        <w:ind w:firstLine="0"/>
        <w:jc w:val="left"/>
        <w:outlineLvl w:val="2"/>
      </w:pPr>
    </w:p>
    <w:p w14:paraId="36AB8D7A" w14:textId="69882DC9" w:rsidR="004E0040" w:rsidRDefault="00735C4D" w:rsidP="00F244C5">
      <w:pPr>
        <w:pStyle w:val="RulesSub-section"/>
        <w:ind w:firstLine="0"/>
        <w:jc w:val="left"/>
        <w:outlineLvl w:val="2"/>
      </w:pPr>
      <w:r w:rsidRPr="00735C4D">
        <w:rPr>
          <w:b/>
          <w:bCs/>
        </w:rPr>
        <w:t>Epilithic algae.</w:t>
      </w:r>
      <w:r>
        <w:t xml:space="preserve"> </w:t>
      </w:r>
      <w:r w:rsidRPr="00735C4D">
        <w:t xml:space="preserve"> </w:t>
      </w:r>
      <w:r>
        <w:t xml:space="preserve">Algae </w:t>
      </w:r>
      <w:proofErr w:type="gramStart"/>
      <w:r>
        <w:t>found</w:t>
      </w:r>
      <w:proofErr w:type="gramEnd"/>
      <w:r>
        <w:t xml:space="preserve"> growing o</w:t>
      </w:r>
      <w:r w:rsidRPr="00735C4D">
        <w:t>n hard substrat</w:t>
      </w:r>
      <w:r>
        <w:t>es</w:t>
      </w:r>
      <w:r w:rsidRPr="00735C4D">
        <w:t xml:space="preserve">, </w:t>
      </w:r>
      <w:r>
        <w:t xml:space="preserve">including rocks and logs.  </w:t>
      </w:r>
    </w:p>
    <w:p w14:paraId="1331A942" w14:textId="77777777" w:rsidR="00735C4D" w:rsidRDefault="00735C4D" w:rsidP="00F244C5">
      <w:pPr>
        <w:pStyle w:val="RulesSub-section"/>
        <w:ind w:firstLine="0"/>
        <w:jc w:val="left"/>
        <w:outlineLvl w:val="2"/>
      </w:pPr>
    </w:p>
    <w:p w14:paraId="579B6F35" w14:textId="21793658" w:rsidR="004E0040" w:rsidRPr="004E0040" w:rsidRDefault="004E0040" w:rsidP="00F244C5">
      <w:pPr>
        <w:pStyle w:val="RulesSub-section"/>
        <w:ind w:firstLine="0"/>
        <w:jc w:val="left"/>
        <w:outlineLvl w:val="2"/>
      </w:pPr>
      <w:r w:rsidRPr="004E0040">
        <w:rPr>
          <w:b/>
          <w:bCs/>
        </w:rPr>
        <w:t>Epiphytic algae</w:t>
      </w:r>
      <w:r w:rsidRPr="004E0040">
        <w:t xml:space="preserve">.  </w:t>
      </w:r>
      <w:r>
        <w:t>A</w:t>
      </w:r>
      <w:r w:rsidRPr="004E0040">
        <w:t xml:space="preserve">lgae </w:t>
      </w:r>
      <w:proofErr w:type="gramStart"/>
      <w:r>
        <w:t>found</w:t>
      </w:r>
      <w:proofErr w:type="gramEnd"/>
      <w:r>
        <w:t xml:space="preserve"> growing on emergent, </w:t>
      </w:r>
      <w:r w:rsidRPr="004E0040">
        <w:t xml:space="preserve">submerged </w:t>
      </w:r>
      <w:r>
        <w:t xml:space="preserve">or floating </w:t>
      </w:r>
      <w:r w:rsidRPr="004E0040">
        <w:t xml:space="preserve">aquatic </w:t>
      </w:r>
      <w:r>
        <w:t>vegetation.</w:t>
      </w:r>
    </w:p>
    <w:p w14:paraId="24C401F0" w14:textId="77777777" w:rsidR="007130E3" w:rsidRDefault="007130E3" w:rsidP="00F244C5">
      <w:pPr>
        <w:pStyle w:val="ListParagraph"/>
      </w:pPr>
    </w:p>
    <w:p w14:paraId="70010927" w14:textId="44573D06" w:rsidR="007130E3" w:rsidRDefault="007130E3" w:rsidP="00F244C5">
      <w:pPr>
        <w:pStyle w:val="RulesSub-section"/>
        <w:ind w:firstLine="0"/>
        <w:jc w:val="left"/>
        <w:outlineLvl w:val="2"/>
      </w:pPr>
      <w:r w:rsidRPr="00FA64F6">
        <w:rPr>
          <w:rStyle w:val="Strong"/>
        </w:rPr>
        <w:t>Eurytopic taxa.</w:t>
      </w:r>
      <w:r>
        <w:t xml:space="preserve">  Taxa </w:t>
      </w:r>
      <w:r w:rsidR="00A41DE3">
        <w:t>that are adapted to</w:t>
      </w:r>
      <w:r w:rsidR="00A41DE3" w:rsidRPr="00A41DE3">
        <w:t xml:space="preserve"> a wide variety of habitats and tolerate a wide range of environmental conditions</w:t>
      </w:r>
      <w:r w:rsidR="00A41DE3">
        <w:t>.</w:t>
      </w:r>
    </w:p>
    <w:p w14:paraId="582BF3AC" w14:textId="77777777" w:rsidR="00B42D4B" w:rsidRPr="00980208" w:rsidRDefault="00B42D4B" w:rsidP="00F244C5">
      <w:pPr>
        <w:pStyle w:val="ListParagraph"/>
      </w:pPr>
    </w:p>
    <w:p w14:paraId="4AD80FC8" w14:textId="703F735A" w:rsidR="00FA0F9B" w:rsidRPr="001624C2" w:rsidRDefault="00FA0F9B" w:rsidP="00F244C5">
      <w:pPr>
        <w:pStyle w:val="RulesSub-section"/>
        <w:tabs>
          <w:tab w:val="left" w:pos="8640"/>
        </w:tabs>
        <w:ind w:firstLine="0"/>
        <w:jc w:val="left"/>
        <w:outlineLvl w:val="2"/>
      </w:pPr>
      <w:r w:rsidRPr="00DB7165">
        <w:rPr>
          <w:rStyle w:val="Strong"/>
        </w:rPr>
        <w:t>Indeterminate.</w:t>
      </w:r>
      <w:r w:rsidR="002A742F">
        <w:rPr>
          <w:b/>
        </w:rPr>
        <w:t xml:space="preserve"> </w:t>
      </w:r>
      <w:r>
        <w:t xml:space="preserve">A term that describes </w:t>
      </w:r>
      <w:r w:rsidR="00971385">
        <w:t xml:space="preserve">a </w:t>
      </w:r>
      <w:r w:rsidR="00A83CD1">
        <w:t xml:space="preserve">class attainment </w:t>
      </w:r>
      <w:r w:rsidR="001624C2">
        <w:t xml:space="preserve">outcome </w:t>
      </w:r>
      <w:r w:rsidR="00A83CD1">
        <w:t>that is inconclusive due to 1)</w:t>
      </w:r>
      <w:r w:rsidR="00971385">
        <w:t xml:space="preserve"> </w:t>
      </w:r>
      <w:r w:rsidR="00226554">
        <w:t>Failure of the sample to meet minimum provisions for total mean abundance, total generic richness or other provisions in section 3.A</w:t>
      </w:r>
      <w:r w:rsidR="000C4FE6">
        <w:t>;</w:t>
      </w:r>
      <w:r>
        <w:t xml:space="preserve"> </w:t>
      </w:r>
      <w:r w:rsidR="00A83CD1">
        <w:t xml:space="preserve">or </w:t>
      </w:r>
      <w:r w:rsidR="005722A5">
        <w:t xml:space="preserve"> </w:t>
      </w:r>
      <w:r w:rsidR="00A83CD1">
        <w:t xml:space="preserve">2) </w:t>
      </w:r>
      <w:r w:rsidR="00226554">
        <w:t xml:space="preserve">A model </w:t>
      </w:r>
      <w:r w:rsidR="00601FE2">
        <w:t xml:space="preserve">outcome </w:t>
      </w:r>
      <w:r w:rsidR="00226554">
        <w:t>with an association value (probability) for a class of equal to or greater than 0.4 and less than 0.6</w:t>
      </w:r>
      <w:r w:rsidR="00601FE2">
        <w:t xml:space="preserve"> as described in section 8.F.1</w:t>
      </w:r>
      <w:r w:rsidR="000C4FE6">
        <w:t>;</w:t>
      </w:r>
      <w:r w:rsidR="00226554">
        <w:t xml:space="preserve"> </w:t>
      </w:r>
      <w:r w:rsidR="007049D1">
        <w:t>or</w:t>
      </w:r>
      <w:r w:rsidR="005722A5">
        <w:t xml:space="preserve"> </w:t>
      </w:r>
      <w:r w:rsidR="003C2653">
        <w:t>3)</w:t>
      </w:r>
      <w:r w:rsidR="007049D1">
        <w:t xml:space="preserve"> </w:t>
      </w:r>
      <w:r w:rsidR="001624C2" w:rsidRPr="003C2653">
        <w:t xml:space="preserve">Confounding factors </w:t>
      </w:r>
      <w:r w:rsidR="003C2653">
        <w:t xml:space="preserve">exist </w:t>
      </w:r>
      <w:r w:rsidR="00C84D67">
        <w:t xml:space="preserve">such </w:t>
      </w:r>
      <w:r w:rsidR="001624C2">
        <w:t xml:space="preserve">as described in </w:t>
      </w:r>
      <w:r w:rsidR="00B1284F">
        <w:t>section</w:t>
      </w:r>
      <w:r w:rsidR="00226554">
        <w:t xml:space="preserve"> 8.</w:t>
      </w:r>
      <w:r w:rsidR="00B1284F">
        <w:t xml:space="preserve"> </w:t>
      </w:r>
      <w:r w:rsidR="001624C2">
        <w:t>F</w:t>
      </w:r>
      <w:r w:rsidR="003C2653">
        <w:t>.1</w:t>
      </w:r>
      <w:r w:rsidR="001624C2">
        <w:t xml:space="preserve"> and </w:t>
      </w:r>
      <w:r w:rsidR="007049D1" w:rsidRPr="001624C2">
        <w:t>additional monitoring is required before a determination of class attainment can be made</w:t>
      </w:r>
      <w:r w:rsidRPr="001624C2">
        <w:t>.</w:t>
      </w:r>
    </w:p>
    <w:p w14:paraId="5DE243FF" w14:textId="77777777" w:rsidR="007B721E" w:rsidRDefault="007B721E" w:rsidP="00F244C5">
      <w:pPr>
        <w:pStyle w:val="RulesSub-section"/>
        <w:ind w:firstLine="0"/>
        <w:jc w:val="left"/>
      </w:pPr>
    </w:p>
    <w:p w14:paraId="6B9A8B06" w14:textId="7DBEBF10" w:rsidR="00FA0F9B" w:rsidRDefault="00FA0F9B" w:rsidP="00F244C5">
      <w:pPr>
        <w:pStyle w:val="RulesSub-section"/>
        <w:ind w:firstLine="0"/>
        <w:jc w:val="left"/>
        <w:outlineLvl w:val="2"/>
      </w:pPr>
      <w:r w:rsidRPr="00FA64F6">
        <w:rPr>
          <w:rStyle w:val="Strong"/>
        </w:rPr>
        <w:t>Linear discriminant function.</w:t>
      </w:r>
      <w:r>
        <w:t xml:space="preserve">  An equation that is a weighted linear combination of predictor variables, derived to best distinguish among a set of classification groups having known statistical properties.</w:t>
      </w:r>
    </w:p>
    <w:p w14:paraId="22D45101" w14:textId="77777777" w:rsidR="00D06566" w:rsidRDefault="00D06566" w:rsidP="00F244C5">
      <w:pPr>
        <w:pStyle w:val="RulesSub-section"/>
        <w:ind w:firstLine="0"/>
        <w:jc w:val="left"/>
      </w:pPr>
    </w:p>
    <w:p w14:paraId="46345586" w14:textId="773280B9" w:rsidR="00935714" w:rsidRDefault="00935714" w:rsidP="00F244C5">
      <w:pPr>
        <w:pStyle w:val="RulesSub-section"/>
        <w:ind w:firstLine="0"/>
        <w:jc w:val="left"/>
        <w:outlineLvl w:val="2"/>
      </w:pPr>
      <w:r w:rsidRPr="00FA64F6">
        <w:rPr>
          <w:rStyle w:val="Strong"/>
        </w:rPr>
        <w:t>Linear discriminant model</w:t>
      </w:r>
      <w:r w:rsidR="00F244C5">
        <w:rPr>
          <w:rStyle w:val="Strong"/>
        </w:rPr>
        <w:t xml:space="preserve"> (LDM)</w:t>
      </w:r>
      <w:r w:rsidRPr="00FA64F6">
        <w:rPr>
          <w:rStyle w:val="Strong"/>
        </w:rPr>
        <w:t>.</w:t>
      </w:r>
      <w:r>
        <w:t xml:space="preserve">  A set of one or more linear discriminant functions, used in combination, to derive strength of membership of an unknown sample within a water quality </w:t>
      </w:r>
      <w:r w:rsidR="00881BC4">
        <w:t>classification</w:t>
      </w:r>
      <w:r w:rsidR="00E72DD6">
        <w:t xml:space="preserve">. </w:t>
      </w:r>
      <w:r>
        <w:t xml:space="preserve">Membership strength can be converted into an association value </w:t>
      </w:r>
      <w:r w:rsidR="00E72DD6">
        <w:t xml:space="preserve">(probability) </w:t>
      </w:r>
      <w:r>
        <w:t>for class membership on a 0.0-1.0 scale.</w:t>
      </w:r>
    </w:p>
    <w:p w14:paraId="41F973FF" w14:textId="19E3E15E" w:rsidR="00040C43" w:rsidRDefault="00040C43" w:rsidP="00F244C5">
      <w:pPr>
        <w:pStyle w:val="RulesSub-section"/>
        <w:ind w:firstLine="0"/>
        <w:jc w:val="left"/>
      </w:pPr>
    </w:p>
    <w:p w14:paraId="3EB75888" w14:textId="0019669A" w:rsidR="00681DA2" w:rsidRDefault="00681DA2" w:rsidP="00F244C5">
      <w:pPr>
        <w:pStyle w:val="RulesSub-section"/>
        <w:ind w:firstLine="0"/>
        <w:jc w:val="left"/>
        <w:outlineLvl w:val="2"/>
        <w:rPr>
          <w:bCs/>
        </w:rPr>
      </w:pPr>
      <w:r w:rsidRPr="00681DA2">
        <w:rPr>
          <w:rStyle w:val="Strong"/>
        </w:rPr>
        <w:t xml:space="preserve">Maine </w:t>
      </w:r>
      <w:r w:rsidR="008B0759">
        <w:rPr>
          <w:rStyle w:val="Strong"/>
        </w:rPr>
        <w:t>t</w:t>
      </w:r>
      <w:r w:rsidRPr="00681DA2">
        <w:rPr>
          <w:rStyle w:val="Strong"/>
        </w:rPr>
        <w:t xml:space="preserve">olerance </w:t>
      </w:r>
      <w:r w:rsidR="008B0759">
        <w:rPr>
          <w:rStyle w:val="Strong"/>
        </w:rPr>
        <w:t>i</w:t>
      </w:r>
      <w:r w:rsidRPr="00681DA2">
        <w:rPr>
          <w:rStyle w:val="Strong"/>
        </w:rPr>
        <w:t>ndex</w:t>
      </w:r>
      <w:r w:rsidR="004D5295">
        <w:rPr>
          <w:rStyle w:val="Strong"/>
        </w:rPr>
        <w:t xml:space="preserve"> (MTI)</w:t>
      </w:r>
      <w:r>
        <w:rPr>
          <w:rStyle w:val="Strong"/>
        </w:rPr>
        <w:t xml:space="preserve">.  </w:t>
      </w:r>
      <w:r w:rsidR="00E37CDF" w:rsidRPr="00E37CDF">
        <w:t xml:space="preserve">A community level weighted-average index calculated from individual </w:t>
      </w:r>
      <w:r w:rsidR="00E37CDF">
        <w:t xml:space="preserve">Maine tolerance values.  </w:t>
      </w:r>
      <w:r w:rsidR="00E37CDF" w:rsidRPr="00E37CDF">
        <w:t xml:space="preserve">Separate </w:t>
      </w:r>
      <w:r w:rsidR="004E0040">
        <w:t>MTIs</w:t>
      </w:r>
      <w:r w:rsidR="00E37CDF" w:rsidRPr="00E37CDF">
        <w:t xml:space="preserve"> were developed for different biological assemblages and habitats </w:t>
      </w:r>
      <w:r w:rsidR="004E0040" w:rsidRPr="004E0040">
        <w:t xml:space="preserve">including 1) macroinvertebrates in soft-bottom streams, marshes and </w:t>
      </w:r>
      <w:r w:rsidR="004E0040" w:rsidRPr="004E0040">
        <w:lastRenderedPageBreak/>
        <w:t xml:space="preserve">shallow lakes and ponds, 2) algae occurring on hard substrates in </w:t>
      </w:r>
      <w:r w:rsidR="004E0040" w:rsidRPr="004E0040">
        <w:rPr>
          <w:bCs/>
        </w:rPr>
        <w:t>eroded, mineral-bottom streams and rivers,</w:t>
      </w:r>
      <w:r w:rsidR="004E0040" w:rsidRPr="004E0040">
        <w:t xml:space="preserve"> and 3) epiphytic algae occurring in soft-bottom streams, marshes and shallow lakes and ponds</w:t>
      </w:r>
      <w:r w:rsidR="004E0040" w:rsidRPr="004E0040">
        <w:rPr>
          <w:bCs/>
        </w:rPr>
        <w:t>.</w:t>
      </w:r>
    </w:p>
    <w:p w14:paraId="4E55F9B0" w14:textId="77777777" w:rsidR="005B53FE" w:rsidRPr="00E37CDF" w:rsidRDefault="005B53FE" w:rsidP="00F244C5">
      <w:pPr>
        <w:pStyle w:val="RulesSub-section"/>
        <w:ind w:firstLine="0"/>
        <w:jc w:val="left"/>
        <w:outlineLvl w:val="2"/>
        <w:rPr>
          <w:rStyle w:val="Strong"/>
        </w:rPr>
      </w:pPr>
    </w:p>
    <w:p w14:paraId="5649A3EC" w14:textId="0A5C2F62" w:rsidR="00040C43" w:rsidRDefault="00040C43" w:rsidP="00F244C5">
      <w:pPr>
        <w:pStyle w:val="RulesSub-section"/>
        <w:ind w:firstLine="0"/>
        <w:jc w:val="left"/>
        <w:outlineLvl w:val="2"/>
        <w:rPr>
          <w:bCs/>
        </w:rPr>
      </w:pPr>
      <w:r w:rsidRPr="00FA64F6">
        <w:rPr>
          <w:rStyle w:val="Strong"/>
        </w:rPr>
        <w:t xml:space="preserve">Maine </w:t>
      </w:r>
      <w:r w:rsidR="008B0759">
        <w:rPr>
          <w:rStyle w:val="Strong"/>
        </w:rPr>
        <w:t>t</w:t>
      </w:r>
      <w:r w:rsidRPr="00FA64F6">
        <w:rPr>
          <w:rStyle w:val="Strong"/>
        </w:rPr>
        <w:t xml:space="preserve">olerance </w:t>
      </w:r>
      <w:r w:rsidR="008B0759">
        <w:rPr>
          <w:rStyle w:val="Strong"/>
        </w:rPr>
        <w:t>v</w:t>
      </w:r>
      <w:r w:rsidRPr="00FA64F6">
        <w:rPr>
          <w:rStyle w:val="Strong"/>
        </w:rPr>
        <w:t>alues.</w:t>
      </w:r>
      <w:r>
        <w:rPr>
          <w:b/>
          <w:bCs/>
        </w:rPr>
        <w:t xml:space="preserve">  </w:t>
      </w:r>
      <w:r w:rsidR="005B53FE">
        <w:t>Stressor</w:t>
      </w:r>
      <w:r w:rsidR="005B53FE" w:rsidRPr="005B53FE">
        <w:t xml:space="preserve"> t</w:t>
      </w:r>
      <w:r w:rsidR="005B53FE">
        <w:t xml:space="preserve">olerance </w:t>
      </w:r>
      <w:r w:rsidRPr="00040C43">
        <w:t xml:space="preserve">values </w:t>
      </w:r>
      <w:r>
        <w:t xml:space="preserve">for individual macroinvertebrate and algal taxa </w:t>
      </w:r>
      <w:r w:rsidRPr="00040C43">
        <w:t xml:space="preserve">developed </w:t>
      </w:r>
      <w:r>
        <w:t>using Maine data and scaled from 1 (</w:t>
      </w:r>
      <w:r w:rsidR="00AB47AB">
        <w:t xml:space="preserve">least tolerant) to 100 (most tolerant).  </w:t>
      </w:r>
      <w:bookmarkStart w:id="2" w:name="_Hlk181272790"/>
      <w:bookmarkStart w:id="3" w:name="_Hlk157160936"/>
      <w:r w:rsidR="00EB20E3">
        <w:t>S</w:t>
      </w:r>
      <w:r w:rsidR="004A7E3C">
        <w:t>eparate set</w:t>
      </w:r>
      <w:r w:rsidR="00EB20E3">
        <w:t>s</w:t>
      </w:r>
      <w:r w:rsidR="004A7E3C">
        <w:t xml:space="preserve"> of t</w:t>
      </w:r>
      <w:r w:rsidR="00AB47AB">
        <w:t xml:space="preserve">axa tolerance values </w:t>
      </w:r>
      <w:r w:rsidR="00EB20E3">
        <w:t>were</w:t>
      </w:r>
      <w:r w:rsidR="00AB47AB">
        <w:t xml:space="preserve"> developed for </w:t>
      </w:r>
      <w:r w:rsidR="00A45691">
        <w:t xml:space="preserve">specific </w:t>
      </w:r>
      <w:r w:rsidR="00AB47AB">
        <w:t xml:space="preserve">biological assemblages and habitats, including </w:t>
      </w:r>
      <w:r w:rsidR="00A45691">
        <w:t xml:space="preserve">1) </w:t>
      </w:r>
      <w:r w:rsidR="00AB47AB">
        <w:t xml:space="preserve">macroinvertebrates </w:t>
      </w:r>
      <w:r w:rsidR="00A45691" w:rsidRPr="00A45691">
        <w:t>in soft-bottom streams, marshes and shallow lakes and ponds</w:t>
      </w:r>
      <w:r w:rsidR="00A45691">
        <w:t xml:space="preserve">, 2) algae occurring on hard substrates in </w:t>
      </w:r>
      <w:r w:rsidR="00A45691" w:rsidRPr="004A7E3C">
        <w:rPr>
          <w:bCs/>
        </w:rPr>
        <w:t>eroded, mineral-bottom streams and rivers</w:t>
      </w:r>
      <w:r w:rsidR="00A45691">
        <w:rPr>
          <w:bCs/>
        </w:rPr>
        <w:t>,</w:t>
      </w:r>
      <w:r w:rsidR="00A45691">
        <w:t xml:space="preserve"> </w:t>
      </w:r>
      <w:r w:rsidR="004A7E3C">
        <w:t xml:space="preserve">and </w:t>
      </w:r>
      <w:r w:rsidR="00A45691">
        <w:t xml:space="preserve">3) </w:t>
      </w:r>
      <w:r w:rsidR="004A7E3C">
        <w:t xml:space="preserve">epiphytic algae occurring </w:t>
      </w:r>
      <w:r w:rsidR="00AB47AB">
        <w:t xml:space="preserve">in </w:t>
      </w:r>
      <w:r w:rsidR="004A7E3C" w:rsidRPr="004A7E3C">
        <w:t>soft-bottom streams, marshes and shallow lakes and ponds</w:t>
      </w:r>
      <w:r w:rsidR="004A7E3C">
        <w:rPr>
          <w:bCs/>
        </w:rPr>
        <w:t>.</w:t>
      </w:r>
      <w:bookmarkEnd w:id="2"/>
      <w:r w:rsidR="004A7E3C">
        <w:rPr>
          <w:bCs/>
        </w:rPr>
        <w:t xml:space="preserve"> </w:t>
      </w:r>
      <w:bookmarkEnd w:id="3"/>
      <w:r w:rsidR="004A7E3C" w:rsidRPr="00EB20E3">
        <w:rPr>
          <w:bCs/>
        </w:rPr>
        <w:t xml:space="preserve">Taxa tolerance values are </w:t>
      </w:r>
      <w:r w:rsidR="00760BA2" w:rsidRPr="00EB20E3">
        <w:rPr>
          <w:bCs/>
        </w:rPr>
        <w:t>included in applicable</w:t>
      </w:r>
      <w:r w:rsidR="005E4957">
        <w:rPr>
          <w:bCs/>
        </w:rPr>
        <w:t xml:space="preserve"> </w:t>
      </w:r>
      <w:r w:rsidR="00EA448E">
        <w:rPr>
          <w:bCs/>
        </w:rPr>
        <w:t>Department</w:t>
      </w:r>
      <w:r w:rsidR="00760BA2" w:rsidRPr="00EB20E3">
        <w:rPr>
          <w:bCs/>
        </w:rPr>
        <w:t xml:space="preserve"> </w:t>
      </w:r>
      <w:r w:rsidR="00A45691">
        <w:rPr>
          <w:bCs/>
        </w:rPr>
        <w:t>SOPs</w:t>
      </w:r>
      <w:r w:rsidR="0028216F">
        <w:rPr>
          <w:bCs/>
        </w:rPr>
        <w:t xml:space="preserve"> </w:t>
      </w:r>
      <w:r w:rsidR="004A7E3C" w:rsidRPr="00EB20E3">
        <w:rPr>
          <w:bCs/>
        </w:rPr>
        <w:t>available upon request.</w:t>
      </w:r>
    </w:p>
    <w:p w14:paraId="230AAFA5" w14:textId="77777777" w:rsidR="00CF4F3E" w:rsidRDefault="00CF4F3E" w:rsidP="00F244C5">
      <w:pPr>
        <w:pStyle w:val="RulesSub-section"/>
        <w:ind w:firstLine="0"/>
        <w:jc w:val="left"/>
        <w:outlineLvl w:val="2"/>
        <w:rPr>
          <w:bCs/>
        </w:rPr>
      </w:pPr>
    </w:p>
    <w:p w14:paraId="23CDE066" w14:textId="70503E48" w:rsidR="00CF4F3E" w:rsidRDefault="00CF4F3E" w:rsidP="00CF4F3E">
      <w:pPr>
        <w:pStyle w:val="RulesSub-section"/>
        <w:ind w:firstLine="0"/>
        <w:jc w:val="left"/>
        <w:outlineLvl w:val="2"/>
      </w:pPr>
      <w:r w:rsidRPr="00FA64F6">
        <w:rPr>
          <w:rStyle w:val="Strong"/>
        </w:rPr>
        <w:t>Reference community.</w:t>
      </w:r>
      <w:r>
        <w:t xml:space="preserve">  Populations of organisms inhabiting a </w:t>
      </w:r>
      <w:r w:rsidR="00A1068D">
        <w:t xml:space="preserve">sampling </w:t>
      </w:r>
      <w:r w:rsidR="007C48B9">
        <w:t xml:space="preserve">site </w:t>
      </w:r>
      <w:r w:rsidR="009E260A">
        <w:t xml:space="preserve">which </w:t>
      </w:r>
      <w:r>
        <w:t xml:space="preserve">is free from known pollution sources or other </w:t>
      </w:r>
      <w:r w:rsidR="007C48B9">
        <w:t>anthropogenic stressors that could adversely affect</w:t>
      </w:r>
      <w:r>
        <w:t xml:space="preserve"> the natural </w:t>
      </w:r>
      <w:r w:rsidR="00F80A40">
        <w:t xml:space="preserve">biological </w:t>
      </w:r>
      <w:r>
        <w:t xml:space="preserve">community.  A reference community </w:t>
      </w:r>
      <w:r w:rsidR="007C48B9">
        <w:t xml:space="preserve">sampling site </w:t>
      </w:r>
      <w:r>
        <w:t xml:space="preserve">is chosen for its similarity to a test community </w:t>
      </w:r>
      <w:r w:rsidR="00A1068D">
        <w:t xml:space="preserve">sampling </w:t>
      </w:r>
      <w:r w:rsidR="007C48B9">
        <w:t xml:space="preserve">site </w:t>
      </w:r>
      <w:r>
        <w:t xml:space="preserve">and must be approved by the Department.  </w:t>
      </w:r>
    </w:p>
    <w:p w14:paraId="30BEA6DB" w14:textId="77777777" w:rsidR="00CF4F3E" w:rsidRDefault="00CF4F3E" w:rsidP="00F244C5">
      <w:pPr>
        <w:pStyle w:val="RulesSub-section"/>
        <w:ind w:firstLine="0"/>
        <w:jc w:val="left"/>
        <w:outlineLvl w:val="2"/>
        <w:rPr>
          <w:bCs/>
        </w:rPr>
      </w:pPr>
    </w:p>
    <w:p w14:paraId="125075E9" w14:textId="1BDE5289" w:rsidR="00CF4F3E" w:rsidRDefault="00CF4F3E" w:rsidP="00CF4F3E">
      <w:pPr>
        <w:pStyle w:val="RulesSub-section"/>
        <w:ind w:firstLine="0"/>
        <w:jc w:val="left"/>
        <w:outlineLvl w:val="2"/>
        <w:rPr>
          <w:rStyle w:val="Strong"/>
          <w:b w:val="0"/>
          <w:bCs w:val="0"/>
        </w:rPr>
      </w:pPr>
      <w:r>
        <w:rPr>
          <w:rStyle w:val="Strong"/>
        </w:rPr>
        <w:t>Sampler</w:t>
      </w:r>
      <w:r w:rsidR="00BA7701">
        <w:rPr>
          <w:rStyle w:val="Strong"/>
        </w:rPr>
        <w:t>s</w:t>
      </w:r>
      <w:r w:rsidRPr="00F244C5">
        <w:rPr>
          <w:rStyle w:val="Strong"/>
          <w:b w:val="0"/>
          <w:bCs w:val="0"/>
        </w:rPr>
        <w:t xml:space="preserve">.  </w:t>
      </w:r>
      <w:r w:rsidR="00BA7701">
        <w:rPr>
          <w:rStyle w:val="Strong"/>
          <w:b w:val="0"/>
          <w:bCs w:val="0"/>
        </w:rPr>
        <w:t>Devi</w:t>
      </w:r>
      <w:r w:rsidR="004771B1">
        <w:rPr>
          <w:rStyle w:val="Strong"/>
          <w:b w:val="0"/>
          <w:bCs w:val="0"/>
        </w:rPr>
        <w:t>c</w:t>
      </w:r>
      <w:r w:rsidR="00BA7701">
        <w:rPr>
          <w:rStyle w:val="Strong"/>
          <w:b w:val="0"/>
          <w:bCs w:val="0"/>
        </w:rPr>
        <w:t>es</w:t>
      </w:r>
      <w:r>
        <w:rPr>
          <w:rStyle w:val="Strong"/>
          <w:b w:val="0"/>
          <w:bCs w:val="0"/>
        </w:rPr>
        <w:t xml:space="preserve"> used to collect organisms for biological monitoring</w:t>
      </w:r>
      <w:r w:rsidR="00480DC4">
        <w:rPr>
          <w:rStyle w:val="Strong"/>
          <w:b w:val="0"/>
          <w:bCs w:val="0"/>
        </w:rPr>
        <w:t xml:space="preserve"> and</w:t>
      </w:r>
      <w:r>
        <w:rPr>
          <w:rStyle w:val="Strong"/>
          <w:b w:val="0"/>
          <w:bCs w:val="0"/>
        </w:rPr>
        <w:t xml:space="preserve"> assessment, including but not limited to </w:t>
      </w:r>
      <w:r w:rsidR="004771B1">
        <w:rPr>
          <w:rStyle w:val="Strong"/>
          <w:b w:val="0"/>
          <w:bCs w:val="0"/>
        </w:rPr>
        <w:t xml:space="preserve">devices </w:t>
      </w:r>
      <w:r w:rsidR="00EB4B16">
        <w:rPr>
          <w:rStyle w:val="Strong"/>
          <w:b w:val="0"/>
          <w:bCs w:val="0"/>
        </w:rPr>
        <w:t>providing artificial substrates</w:t>
      </w:r>
      <w:r w:rsidR="00D73167">
        <w:rPr>
          <w:rStyle w:val="Strong"/>
          <w:b w:val="0"/>
          <w:bCs w:val="0"/>
        </w:rPr>
        <w:t xml:space="preserve"> for organisms to colonize</w:t>
      </w:r>
      <w:r w:rsidR="00EB4B16">
        <w:rPr>
          <w:rStyle w:val="Strong"/>
          <w:b w:val="0"/>
          <w:bCs w:val="0"/>
        </w:rPr>
        <w:t xml:space="preserve"> </w:t>
      </w:r>
      <w:r w:rsidR="00BA7701">
        <w:rPr>
          <w:rStyle w:val="Strong"/>
          <w:b w:val="0"/>
          <w:bCs w:val="0"/>
        </w:rPr>
        <w:t>(</w:t>
      </w:r>
      <w:r>
        <w:rPr>
          <w:rStyle w:val="Strong"/>
          <w:b w:val="0"/>
          <w:bCs w:val="0"/>
        </w:rPr>
        <w:t>rock-filled mesh bag</w:t>
      </w:r>
      <w:r w:rsidR="00BA7701">
        <w:rPr>
          <w:rStyle w:val="Strong"/>
          <w:b w:val="0"/>
          <w:bCs w:val="0"/>
        </w:rPr>
        <w:t>s</w:t>
      </w:r>
      <w:r>
        <w:rPr>
          <w:rStyle w:val="Strong"/>
          <w:b w:val="0"/>
          <w:bCs w:val="0"/>
        </w:rPr>
        <w:t>, wire basket</w:t>
      </w:r>
      <w:r w:rsidR="00BA7701">
        <w:rPr>
          <w:rStyle w:val="Strong"/>
          <w:b w:val="0"/>
          <w:bCs w:val="0"/>
        </w:rPr>
        <w:t>s</w:t>
      </w:r>
      <w:r>
        <w:rPr>
          <w:rStyle w:val="Strong"/>
          <w:b w:val="0"/>
          <w:bCs w:val="0"/>
        </w:rPr>
        <w:t xml:space="preserve"> or cone</w:t>
      </w:r>
      <w:r w:rsidR="00BA7701">
        <w:rPr>
          <w:rStyle w:val="Strong"/>
          <w:b w:val="0"/>
          <w:bCs w:val="0"/>
        </w:rPr>
        <w:t>s)</w:t>
      </w:r>
      <w:r>
        <w:rPr>
          <w:rStyle w:val="Strong"/>
          <w:b w:val="0"/>
          <w:bCs w:val="0"/>
        </w:rPr>
        <w:t>, and D-frame net</w:t>
      </w:r>
      <w:r w:rsidR="00BA7701">
        <w:rPr>
          <w:rStyle w:val="Strong"/>
          <w:b w:val="0"/>
          <w:bCs w:val="0"/>
        </w:rPr>
        <w:t>s</w:t>
      </w:r>
      <w:r>
        <w:rPr>
          <w:rStyle w:val="Strong"/>
          <w:b w:val="0"/>
          <w:bCs w:val="0"/>
        </w:rPr>
        <w:t xml:space="preserve">. </w:t>
      </w:r>
    </w:p>
    <w:p w14:paraId="60C1DE6E" w14:textId="77777777" w:rsidR="005317D4" w:rsidRPr="00040C43" w:rsidRDefault="005317D4" w:rsidP="00F244C5">
      <w:pPr>
        <w:pStyle w:val="RulesSub-section"/>
        <w:ind w:firstLine="0"/>
        <w:jc w:val="left"/>
      </w:pPr>
    </w:p>
    <w:p w14:paraId="1BD8922B" w14:textId="03757710" w:rsidR="00AD1B43" w:rsidRDefault="00957E4F" w:rsidP="00F244C5">
      <w:pPr>
        <w:pStyle w:val="RulesSub-section"/>
        <w:ind w:firstLine="0"/>
        <w:jc w:val="left"/>
        <w:outlineLvl w:val="2"/>
      </w:pPr>
      <w:r>
        <w:rPr>
          <w:rStyle w:val="Strong"/>
        </w:rPr>
        <w:t xml:space="preserve">Sampling </w:t>
      </w:r>
      <w:r w:rsidR="00935714" w:rsidRPr="00FA64F6">
        <w:rPr>
          <w:rStyle w:val="Strong"/>
        </w:rPr>
        <w:t>plan.</w:t>
      </w:r>
      <w:r w:rsidR="00935714">
        <w:rPr>
          <w:b/>
        </w:rPr>
        <w:t xml:space="preserve"> </w:t>
      </w:r>
      <w:r w:rsidR="00935714">
        <w:t xml:space="preserve"> A plan submitted to, and approved by, the </w:t>
      </w:r>
      <w:r w:rsidR="00EA448E">
        <w:t>Department</w:t>
      </w:r>
      <w:r w:rsidR="00935714">
        <w:t xml:space="preserve"> that addresses study design, sample collection methods, sample processing methods, provisions for a taxonomic reference collection, data management and analysis methods, report preparation, professional oversight of technical staff, and management and security accountability.</w:t>
      </w:r>
    </w:p>
    <w:p w14:paraId="0F75CEF4" w14:textId="22742529" w:rsidR="007B183B" w:rsidRDefault="007B183B" w:rsidP="00F244C5">
      <w:pPr>
        <w:pStyle w:val="RulesSub-section"/>
        <w:ind w:firstLine="0"/>
        <w:jc w:val="left"/>
      </w:pPr>
    </w:p>
    <w:p w14:paraId="15E92E1C" w14:textId="2C184230" w:rsidR="00FE6780" w:rsidRPr="00FE6780" w:rsidRDefault="00FE6780" w:rsidP="00F244C5">
      <w:pPr>
        <w:pStyle w:val="RulesSub-section"/>
        <w:ind w:firstLine="0"/>
        <w:jc w:val="left"/>
        <w:outlineLvl w:val="2"/>
        <w:rPr>
          <w:rStyle w:val="Strong"/>
          <w:b w:val="0"/>
          <w:bCs w:val="0"/>
        </w:rPr>
      </w:pPr>
      <w:r>
        <w:rPr>
          <w:rStyle w:val="Strong"/>
        </w:rPr>
        <w:t>Standard Operating Procedures (SOPs</w:t>
      </w:r>
      <w:r w:rsidRPr="00FE6780">
        <w:rPr>
          <w:rStyle w:val="Strong"/>
        </w:rPr>
        <w:t>).</w:t>
      </w:r>
      <w:r w:rsidRPr="00FE6780">
        <w:rPr>
          <w:rStyle w:val="Strong"/>
          <w:b w:val="0"/>
          <w:bCs w:val="0"/>
        </w:rPr>
        <w:t xml:space="preserve">  </w:t>
      </w:r>
      <w:r>
        <w:rPr>
          <w:rStyle w:val="Strong"/>
          <w:b w:val="0"/>
          <w:bCs w:val="0"/>
        </w:rPr>
        <w:t>A</w:t>
      </w:r>
      <w:r w:rsidRPr="00FE6780">
        <w:rPr>
          <w:rStyle w:val="Strong"/>
          <w:b w:val="0"/>
          <w:bCs w:val="0"/>
        </w:rPr>
        <w:t xml:space="preserve"> set of written </w:t>
      </w:r>
      <w:r>
        <w:rPr>
          <w:rStyle w:val="Strong"/>
          <w:b w:val="0"/>
          <w:bCs w:val="0"/>
        </w:rPr>
        <w:t>protocols</w:t>
      </w:r>
      <w:r w:rsidRPr="00FE6780">
        <w:rPr>
          <w:rStyle w:val="Strong"/>
          <w:b w:val="0"/>
          <w:bCs w:val="0"/>
        </w:rPr>
        <w:t xml:space="preserve"> that document routine activit</w:t>
      </w:r>
      <w:r w:rsidR="00CF4F3E">
        <w:rPr>
          <w:rStyle w:val="Strong"/>
          <w:b w:val="0"/>
          <w:bCs w:val="0"/>
        </w:rPr>
        <w:t xml:space="preserve">ies related to sampling, analysis and quality assurance to ensure </w:t>
      </w:r>
      <w:r w:rsidRPr="00FE6780">
        <w:rPr>
          <w:rStyle w:val="Strong"/>
          <w:b w:val="0"/>
          <w:bCs w:val="0"/>
        </w:rPr>
        <w:t xml:space="preserve">consistency </w:t>
      </w:r>
      <w:r w:rsidR="00CF4F3E">
        <w:rPr>
          <w:rStyle w:val="Strong"/>
          <w:b w:val="0"/>
          <w:bCs w:val="0"/>
        </w:rPr>
        <w:t xml:space="preserve">and data integrity.  </w:t>
      </w:r>
    </w:p>
    <w:p w14:paraId="772D3417" w14:textId="77777777" w:rsidR="00F244C5" w:rsidRDefault="00F244C5" w:rsidP="00F244C5">
      <w:pPr>
        <w:pStyle w:val="RulesSub-section"/>
        <w:ind w:firstLine="0"/>
        <w:jc w:val="left"/>
        <w:outlineLvl w:val="2"/>
        <w:rPr>
          <w:rStyle w:val="Strong"/>
        </w:rPr>
      </w:pPr>
    </w:p>
    <w:p w14:paraId="5823CEDA" w14:textId="5A56AC20" w:rsidR="00935714" w:rsidRDefault="00935714" w:rsidP="00F244C5">
      <w:pPr>
        <w:pStyle w:val="RulesSub-section"/>
        <w:ind w:firstLine="0"/>
        <w:jc w:val="left"/>
        <w:outlineLvl w:val="2"/>
      </w:pPr>
      <w:r w:rsidRPr="00FA64F6">
        <w:rPr>
          <w:rStyle w:val="Strong"/>
        </w:rPr>
        <w:t>Taxonomic reference collection.</w:t>
      </w:r>
      <w:r>
        <w:rPr>
          <w:b/>
        </w:rPr>
        <w:t xml:space="preserve"> </w:t>
      </w:r>
      <w:r>
        <w:t xml:space="preserve"> An archived collection of one or more representative </w:t>
      </w:r>
      <w:r w:rsidR="00DD18A9">
        <w:t xml:space="preserve">macroinvertebrate </w:t>
      </w:r>
      <w:r>
        <w:t xml:space="preserve">specimens </w:t>
      </w:r>
      <w:r w:rsidR="00DD18A9">
        <w:t xml:space="preserve">or digital algal images </w:t>
      </w:r>
      <w:r>
        <w:t>of individual taxa identified by</w:t>
      </w:r>
      <w:r w:rsidR="001D25E9">
        <w:t xml:space="preserve"> a</w:t>
      </w:r>
      <w:r w:rsidR="009E260A">
        <w:t xml:space="preserve"> professional taxonomist </w:t>
      </w:r>
      <w:r w:rsidR="001D25E9">
        <w:t>preparing data for submission</w:t>
      </w:r>
      <w:r>
        <w:t xml:space="preserve"> to the </w:t>
      </w:r>
      <w:r w:rsidR="00EA448E">
        <w:t>Department</w:t>
      </w:r>
      <w:r>
        <w:t xml:space="preserve">. </w:t>
      </w:r>
      <w:r w:rsidR="00692089">
        <w:t>Reference</w:t>
      </w:r>
      <w:r w:rsidR="00DD18A9">
        <w:t xml:space="preserve"> </w:t>
      </w:r>
      <w:r>
        <w:t xml:space="preserve">specimens must be preserved in a separate vial for each taxon, labeled with collection site, collection date, taxonomic name, taxonomist name, and </w:t>
      </w:r>
      <w:r w:rsidR="00A41346">
        <w:t xml:space="preserve">unique </w:t>
      </w:r>
      <w:r>
        <w:t xml:space="preserve">sample tracking </w:t>
      </w:r>
      <w:r w:rsidR="00A41346">
        <w:t xml:space="preserve">number </w:t>
      </w:r>
      <w:r>
        <w:t>(</w:t>
      </w:r>
      <w:r w:rsidR="006917AC">
        <w:t>i.e</w:t>
      </w:r>
      <w:r>
        <w:t xml:space="preserve">., </w:t>
      </w:r>
      <w:r w:rsidR="006917AC">
        <w:t xml:space="preserve">stream </w:t>
      </w:r>
      <w:r w:rsidR="00A41346">
        <w:t>macroinvertebrate ‘</w:t>
      </w:r>
      <w:r>
        <w:t>log number</w:t>
      </w:r>
      <w:r w:rsidR="00A41346">
        <w:t>’</w:t>
      </w:r>
      <w:r w:rsidR="006917AC">
        <w:t>, wetland macroinvertebrate ‘Sample</w:t>
      </w:r>
      <w:r w:rsidR="00A41346">
        <w:t xml:space="preserve"> ID’</w:t>
      </w:r>
      <w:r w:rsidR="006917AC">
        <w:t xml:space="preserve"> or</w:t>
      </w:r>
      <w:r w:rsidR="00A41346">
        <w:t xml:space="preserve"> alga</w:t>
      </w:r>
      <w:r w:rsidR="006917AC">
        <w:t>l sample ‘bottle number’</w:t>
      </w:r>
      <w:r>
        <w:t>).</w:t>
      </w:r>
      <w:r w:rsidR="00DD18A9">
        <w:t xml:space="preserve">  </w:t>
      </w:r>
    </w:p>
    <w:p w14:paraId="4EAA2D4F" w14:textId="6F974212" w:rsidR="007130E3" w:rsidRDefault="007130E3" w:rsidP="00F244C5">
      <w:pPr>
        <w:pStyle w:val="RulesSub-section"/>
        <w:ind w:firstLine="0"/>
        <w:jc w:val="left"/>
      </w:pPr>
    </w:p>
    <w:p w14:paraId="18CEAF5E" w14:textId="17BAEF22" w:rsidR="007130E3" w:rsidRDefault="007130E3" w:rsidP="00F244C5">
      <w:pPr>
        <w:pStyle w:val="RulesSub-section"/>
        <w:ind w:firstLine="0"/>
        <w:jc w:val="left"/>
        <w:outlineLvl w:val="2"/>
      </w:pPr>
      <w:r w:rsidRPr="00FA64F6">
        <w:rPr>
          <w:rStyle w:val="Strong"/>
        </w:rPr>
        <w:t>Test community.</w:t>
      </w:r>
      <w:r w:rsidRPr="007130E3">
        <w:t xml:space="preserve"> A population of organisms </w:t>
      </w:r>
      <w:proofErr w:type="gramStart"/>
      <w:r w:rsidRPr="007130E3">
        <w:t>inhabiting</w:t>
      </w:r>
      <w:proofErr w:type="gramEnd"/>
      <w:r w:rsidRPr="007130E3">
        <w:t xml:space="preserve"> a </w:t>
      </w:r>
      <w:r w:rsidR="00A1068D">
        <w:t>sampling site</w:t>
      </w:r>
      <w:r w:rsidR="00A1068D" w:rsidRPr="007130E3">
        <w:t xml:space="preserve"> </w:t>
      </w:r>
      <w:r w:rsidRPr="007130E3">
        <w:t>where classification attainment evaluation is being conducted.</w:t>
      </w:r>
    </w:p>
    <w:p w14:paraId="47834AC4" w14:textId="66EFF2CB" w:rsidR="007130E3" w:rsidRDefault="007130E3" w:rsidP="00F244C5">
      <w:pPr>
        <w:pStyle w:val="RulesSub-section"/>
        <w:ind w:firstLine="0"/>
        <w:jc w:val="left"/>
      </w:pPr>
    </w:p>
    <w:p w14:paraId="1E4248C3" w14:textId="59B0DBC1" w:rsidR="007130E3" w:rsidRDefault="007130E3" w:rsidP="00F244C5">
      <w:pPr>
        <w:pStyle w:val="RulesSub-section"/>
        <w:ind w:firstLine="0"/>
        <w:jc w:val="left"/>
        <w:outlineLvl w:val="2"/>
      </w:pPr>
      <w:r w:rsidRPr="00FA64F6">
        <w:rPr>
          <w:rStyle w:val="Strong"/>
        </w:rPr>
        <w:t xml:space="preserve">The </w:t>
      </w:r>
      <w:r w:rsidR="00FB16AD">
        <w:rPr>
          <w:rStyle w:val="Strong"/>
        </w:rPr>
        <w:t>Department</w:t>
      </w:r>
      <w:r w:rsidRPr="00FA64F6">
        <w:rPr>
          <w:rStyle w:val="Strong"/>
        </w:rPr>
        <w:t>.</w:t>
      </w:r>
      <w:r w:rsidRPr="007130E3">
        <w:t xml:space="preserve">  </w:t>
      </w:r>
      <w:r>
        <w:t xml:space="preserve">The Maine </w:t>
      </w:r>
      <w:r w:rsidR="00EA448E">
        <w:t>Department</w:t>
      </w:r>
      <w:r>
        <w:t xml:space="preserve"> of Environmental Protection.  </w:t>
      </w:r>
    </w:p>
    <w:p w14:paraId="217DCB31" w14:textId="77777777" w:rsidR="0007597D" w:rsidRDefault="0007597D" w:rsidP="00EC628E">
      <w:pPr>
        <w:pStyle w:val="RulesSub-section"/>
        <w:ind w:left="0" w:firstLine="0"/>
        <w:jc w:val="left"/>
      </w:pPr>
    </w:p>
    <w:p w14:paraId="25ADBBE5" w14:textId="697FACD6" w:rsidR="00935714" w:rsidRDefault="00935714" w:rsidP="003C6FFD">
      <w:pPr>
        <w:pStyle w:val="RulesSection"/>
        <w:jc w:val="left"/>
        <w:outlineLvl w:val="1"/>
        <w:rPr>
          <w:b/>
        </w:rPr>
      </w:pPr>
      <w:r>
        <w:rPr>
          <w:b/>
        </w:rPr>
        <w:t>2.</w:t>
      </w:r>
      <w:r>
        <w:rPr>
          <w:b/>
        </w:rPr>
        <w:tab/>
        <w:t xml:space="preserve">Responsibility for </w:t>
      </w:r>
      <w:r w:rsidR="0084551D">
        <w:rPr>
          <w:b/>
        </w:rPr>
        <w:t>S</w:t>
      </w:r>
      <w:r>
        <w:rPr>
          <w:b/>
        </w:rPr>
        <w:t>ampling</w:t>
      </w:r>
      <w:r w:rsidR="0084551D">
        <w:rPr>
          <w:b/>
        </w:rPr>
        <w:t>.</w:t>
      </w:r>
    </w:p>
    <w:p w14:paraId="150E0E58" w14:textId="77777777" w:rsidR="00935714" w:rsidRDefault="00935714" w:rsidP="00BD2288">
      <w:pPr>
        <w:tabs>
          <w:tab w:val="left" w:pos="-3150"/>
        </w:tabs>
        <w:rPr>
          <w:sz w:val="22"/>
        </w:rPr>
      </w:pPr>
    </w:p>
    <w:p w14:paraId="57490AC0" w14:textId="584F7D58" w:rsidR="00935714" w:rsidRDefault="00935714" w:rsidP="003C6FFD">
      <w:pPr>
        <w:pStyle w:val="RulesSub-section"/>
        <w:jc w:val="left"/>
        <w:outlineLvl w:val="2"/>
      </w:pPr>
      <w:r>
        <w:rPr>
          <w:b/>
        </w:rPr>
        <w:t>A.</w:t>
      </w:r>
      <w:r>
        <w:rPr>
          <w:b/>
        </w:rPr>
        <w:tab/>
        <w:t>Assessment.</w:t>
      </w:r>
      <w:r>
        <w:t xml:space="preserve">  In general, it is the responsibility of the </w:t>
      </w:r>
      <w:r w:rsidR="00FB16AD">
        <w:t>Department</w:t>
      </w:r>
      <w:r>
        <w:t>, or its agents, to conduct sampling for the purpose of making decisions on the attainment of water quality classification (classification attainment evaluation).</w:t>
      </w:r>
    </w:p>
    <w:p w14:paraId="282E5E37" w14:textId="77777777" w:rsidR="00935714" w:rsidRDefault="00935714" w:rsidP="003C6FFD">
      <w:pPr>
        <w:pStyle w:val="RulesSub-section"/>
        <w:jc w:val="left"/>
      </w:pPr>
    </w:p>
    <w:p w14:paraId="15E11E21" w14:textId="2BEA8AEC" w:rsidR="00935714" w:rsidRDefault="00935714" w:rsidP="003C6FFD">
      <w:pPr>
        <w:pStyle w:val="RulesSub-section"/>
        <w:jc w:val="left"/>
        <w:outlineLvl w:val="2"/>
      </w:pPr>
      <w:r>
        <w:rPr>
          <w:b/>
        </w:rPr>
        <w:t>B.</w:t>
      </w:r>
      <w:r>
        <w:rPr>
          <w:b/>
        </w:rPr>
        <w:tab/>
        <w:t>Licensing.</w:t>
      </w:r>
      <w:r>
        <w:t xml:space="preserve">  Under certain conditions, as listed below, sampling may be required of an applicant for a waste discharge license, water quality certification</w:t>
      </w:r>
      <w:r w:rsidR="006F69C6">
        <w:t>,</w:t>
      </w:r>
      <w:r>
        <w:t xml:space="preserve"> or other </w:t>
      </w:r>
      <w:r w:rsidR="00EA448E">
        <w:t>Department</w:t>
      </w:r>
      <w:r>
        <w:t xml:space="preserve"> issued permit.  </w:t>
      </w:r>
      <w:r>
        <w:lastRenderedPageBreak/>
        <w:t xml:space="preserve">Sampling must be performed by persons who can demonstrate their qualifications and ability to carry out the </w:t>
      </w:r>
      <w:r w:rsidR="00EA448E">
        <w:t>Department’s</w:t>
      </w:r>
      <w:r>
        <w:t xml:space="preserve"> sampling protocol</w:t>
      </w:r>
      <w:r w:rsidR="00A003C8">
        <w:t>s</w:t>
      </w:r>
      <w:r>
        <w:t xml:space="preserve"> </w:t>
      </w:r>
      <w:r w:rsidRPr="00137155">
        <w:t>set forth in</w:t>
      </w:r>
      <w:r w:rsidR="00A003C8" w:rsidRPr="00137155">
        <w:t xml:space="preserve"> </w:t>
      </w:r>
      <w:r w:rsidR="00137155">
        <w:t xml:space="preserve">the </w:t>
      </w:r>
      <w:r w:rsidR="00F75F73" w:rsidRPr="00137155">
        <w:t>applicable</w:t>
      </w:r>
      <w:r w:rsidR="00A003C8" w:rsidRPr="00137155">
        <w:t xml:space="preserve"> </w:t>
      </w:r>
      <w:r w:rsidR="00EA448E">
        <w:t>Department</w:t>
      </w:r>
      <w:r w:rsidR="00F75F73" w:rsidRPr="00137155">
        <w:t xml:space="preserve"> </w:t>
      </w:r>
      <w:r w:rsidR="0028216F">
        <w:t>SOPs</w:t>
      </w:r>
      <w:r w:rsidR="00A003C8">
        <w:t xml:space="preserve">. </w:t>
      </w:r>
    </w:p>
    <w:p w14:paraId="784D89AA" w14:textId="77777777" w:rsidR="00935714" w:rsidRDefault="00935714" w:rsidP="003C6FFD">
      <w:pPr>
        <w:pStyle w:val="RulesSub-section"/>
        <w:jc w:val="left"/>
      </w:pPr>
    </w:p>
    <w:p w14:paraId="51A72901" w14:textId="0942DF8D" w:rsidR="00935714" w:rsidRDefault="00935714" w:rsidP="003C6FFD">
      <w:pPr>
        <w:pStyle w:val="RulesSub-section"/>
        <w:ind w:firstLine="0"/>
        <w:jc w:val="left"/>
      </w:pPr>
      <w:r>
        <w:t xml:space="preserve">Prior to issuance or reissuance of a waste discharge license or other activities pursuant to 38 M.R.S. Chapter 3, Protection and Improvement of Waters and the State’s responsibilities under the federal Clean Water Act, or issuance of a water quality certification pursuant to </w:t>
      </w:r>
      <w:r w:rsidR="003C7A4A">
        <w:t>s</w:t>
      </w:r>
      <w:r>
        <w:t xml:space="preserve">ection 401 of the Federal Clean Water Act, an applicant may be required to conduct </w:t>
      </w:r>
      <w:r w:rsidR="009808EF">
        <w:t xml:space="preserve">sampling and provide </w:t>
      </w:r>
      <w:r w:rsidR="004169DC">
        <w:t>all</w:t>
      </w:r>
      <w:r w:rsidR="002C6104">
        <w:t xml:space="preserve"> data </w:t>
      </w:r>
      <w:r w:rsidR="009808EF">
        <w:t>to the Department</w:t>
      </w:r>
      <w:r w:rsidR="002C6104">
        <w:t xml:space="preserve"> for evaluation </w:t>
      </w:r>
      <w:r w:rsidR="00FC6C83">
        <w:t xml:space="preserve">to </w:t>
      </w:r>
      <w:r w:rsidR="002C6104">
        <w:t>determin</w:t>
      </w:r>
      <w:r w:rsidR="00FC6C83">
        <w:t>e</w:t>
      </w:r>
      <w:r w:rsidR="002C6104">
        <w:t xml:space="preserve"> water quality</w:t>
      </w:r>
      <w:r w:rsidR="009808EF">
        <w:t xml:space="preserve"> </w:t>
      </w:r>
      <w:r>
        <w:t xml:space="preserve">class attainment.  The </w:t>
      </w:r>
      <w:r w:rsidR="00EA448E">
        <w:t>Department</w:t>
      </w:r>
      <w:r>
        <w:t xml:space="preserve"> may also require monitoring as a condition of any license, permit or certification that it issues.  Such monitoring must be conducted according to a </w:t>
      </w:r>
      <w:r w:rsidR="00670EE9" w:rsidRPr="00670EE9">
        <w:t>sampling</w:t>
      </w:r>
      <w:r w:rsidR="00EE5E07" w:rsidRPr="00670EE9">
        <w:t xml:space="preserve"> </w:t>
      </w:r>
      <w:r w:rsidRPr="00670EE9">
        <w:t>plan</w:t>
      </w:r>
      <w:r>
        <w:t xml:space="preserve"> provided to and approved by the </w:t>
      </w:r>
      <w:r w:rsidR="00EA448E">
        <w:t>Department</w:t>
      </w:r>
      <w:r>
        <w:t xml:space="preserve">. </w:t>
      </w:r>
    </w:p>
    <w:p w14:paraId="14DCFB16" w14:textId="77777777" w:rsidR="00935714" w:rsidRDefault="00935714" w:rsidP="003C6FFD">
      <w:pPr>
        <w:pStyle w:val="RulesSub-section"/>
        <w:jc w:val="left"/>
      </w:pPr>
    </w:p>
    <w:p w14:paraId="7C9927CC" w14:textId="73439F56" w:rsidR="00935714" w:rsidRDefault="00935714" w:rsidP="00BD2288">
      <w:pPr>
        <w:pStyle w:val="RulesSub-section"/>
        <w:ind w:firstLine="0"/>
        <w:jc w:val="left"/>
      </w:pPr>
      <w:r>
        <w:t xml:space="preserve">The decision by the </w:t>
      </w:r>
      <w:r w:rsidR="00EA448E">
        <w:t>Department</w:t>
      </w:r>
      <w:r>
        <w:t xml:space="preserve"> to require biological monitoring is based on the classification of the water, existing information about the condition of the biological community and other water quality information, past performance of existing controls for point and nonpoint sources of pollution, and the nature, magnitude, and variability of the activity relative to the affected water.</w:t>
      </w:r>
    </w:p>
    <w:p w14:paraId="30087E7E" w14:textId="77777777" w:rsidR="00DD0523" w:rsidRDefault="00DD0523" w:rsidP="00BD2288">
      <w:pPr>
        <w:pStyle w:val="RulesSub-section"/>
        <w:ind w:firstLine="0"/>
        <w:jc w:val="left"/>
      </w:pPr>
    </w:p>
    <w:p w14:paraId="5D5F23B9" w14:textId="00CF4700" w:rsidR="00DD0523" w:rsidRDefault="00DD0523" w:rsidP="00794E5C">
      <w:pPr>
        <w:pStyle w:val="RulesSub-section"/>
        <w:ind w:left="360"/>
        <w:jc w:val="left"/>
        <w:outlineLvl w:val="1"/>
      </w:pPr>
      <w:r w:rsidRPr="003C6FFD">
        <w:rPr>
          <w:b/>
          <w:bCs/>
        </w:rPr>
        <w:t>3.</w:t>
      </w:r>
      <w:r w:rsidRPr="003C6FFD">
        <w:rPr>
          <w:b/>
          <w:bCs/>
        </w:rPr>
        <w:tab/>
        <w:t>Aquatic Life Classification Criteria for Fresh Surface Water.</w:t>
      </w:r>
      <w:r w:rsidR="00320A2D">
        <w:t xml:space="preserve">  Methods described in this section are used to make decisions about classification attainment. </w:t>
      </w:r>
      <w:r w:rsidR="0054052C">
        <w:t xml:space="preserve">Standards for classification </w:t>
      </w:r>
      <w:r w:rsidR="00352398">
        <w:t xml:space="preserve">of fresh surface waters are described in 38 </w:t>
      </w:r>
      <w:r w:rsidR="00352398" w:rsidRPr="00352398">
        <w:t>M</w:t>
      </w:r>
      <w:r w:rsidR="00352398">
        <w:t>.</w:t>
      </w:r>
      <w:r w:rsidR="00352398" w:rsidRPr="00352398">
        <w:t>R</w:t>
      </w:r>
      <w:r w:rsidR="00352398">
        <w:t>.</w:t>
      </w:r>
      <w:r w:rsidR="00352398" w:rsidRPr="00352398">
        <w:t>S</w:t>
      </w:r>
      <w:r w:rsidR="00352398">
        <w:t>.</w:t>
      </w:r>
      <w:r w:rsidR="00352398" w:rsidRPr="00352398">
        <w:t xml:space="preserve"> </w:t>
      </w:r>
      <w:bookmarkStart w:id="4" w:name="_Hlk218000666"/>
      <w:r w:rsidR="00352398" w:rsidRPr="00352398">
        <w:t>§</w:t>
      </w:r>
      <w:bookmarkEnd w:id="4"/>
      <w:r w:rsidR="00352398" w:rsidRPr="00352398">
        <w:t>§</w:t>
      </w:r>
      <w:r w:rsidR="00352398">
        <w:t xml:space="preserve">465 and 465-A.  There are 4 water quality classes (AA, A, B and C) for fresh surface waters that are not classified as great ponds.  Class GPA is the sole classification for great ponds and natural lakes and ponds less than 10 acres in size. </w:t>
      </w:r>
      <w:r w:rsidR="00320A2D" w:rsidRPr="00320A2D">
        <w:t xml:space="preserve">The models are constructed to sequentially amass evidence concerning the highest level of classification criteria that a test community attains, using quantitative predictor variables defined in </w:t>
      </w:r>
      <w:r w:rsidR="00CB5EF0">
        <w:t>s</w:t>
      </w:r>
      <w:r w:rsidR="00320A2D" w:rsidRPr="00320A2D">
        <w:t xml:space="preserve">ections 4-7 below.  The pertinent question, in terms of the classification attainment, is whether a test community is attaining at least its statutory classification.  The methods described in this rule may also be used to determine if a given waterbody attains a higher class and therefore may be subject to statutory antidegradation provisions </w:t>
      </w:r>
      <w:r w:rsidR="001520DC" w:rsidRPr="001520DC">
        <w:t xml:space="preserve">found in </w:t>
      </w:r>
      <w:r w:rsidR="00B72522" w:rsidRPr="00B72522">
        <w:t>38 M.R.S. §464(4)(F)(4)</w:t>
      </w:r>
      <w:r w:rsidR="00B72522">
        <w:t xml:space="preserve"> </w:t>
      </w:r>
      <w:r w:rsidR="001520DC" w:rsidRPr="00B72522">
        <w:t>and</w:t>
      </w:r>
      <w:r w:rsidR="00320A2D" w:rsidRPr="00320A2D">
        <w:t xml:space="preserve"> considered for water quality reclassification.  The methods may also be used, where appropriate, for other purposes including assessment of pre-impact baseline conditions or site-specific impact evaluations.</w:t>
      </w:r>
    </w:p>
    <w:p w14:paraId="667110B7" w14:textId="77777777" w:rsidR="00935714" w:rsidRDefault="00935714" w:rsidP="003C6FFD">
      <w:pPr>
        <w:pStyle w:val="RulesSection"/>
        <w:jc w:val="left"/>
      </w:pPr>
      <w:r>
        <w:t xml:space="preserve">  </w:t>
      </w:r>
    </w:p>
    <w:p w14:paraId="418B77A6" w14:textId="6DC4A290" w:rsidR="00C246DE" w:rsidRPr="00DC1B52" w:rsidRDefault="001624C2" w:rsidP="00D52D28">
      <w:pPr>
        <w:pStyle w:val="RulesSub-section"/>
        <w:numPr>
          <w:ilvl w:val="0"/>
          <w:numId w:val="72"/>
        </w:numPr>
        <w:ind w:firstLine="0"/>
        <w:jc w:val="left"/>
        <w:outlineLvl w:val="2"/>
        <w:rPr>
          <w:b/>
        </w:rPr>
      </w:pPr>
      <w:bookmarkStart w:id="5" w:name="_Hlk150175305"/>
      <w:r>
        <w:rPr>
          <w:b/>
        </w:rPr>
        <w:t xml:space="preserve"> </w:t>
      </w:r>
      <w:r w:rsidR="00935714" w:rsidRPr="00DC1B52">
        <w:rPr>
          <w:b/>
        </w:rPr>
        <w:t>General provisions for aquatic life standards</w:t>
      </w:r>
      <w:bookmarkEnd w:id="5"/>
      <w:r w:rsidR="00935714" w:rsidRPr="00DC1B52">
        <w:rPr>
          <w:b/>
        </w:rPr>
        <w:t>.</w:t>
      </w:r>
      <w:r w:rsidR="00935714">
        <w:t xml:space="preserve">  Except as otherwise provided in </w:t>
      </w:r>
      <w:r w:rsidR="00CB5EF0">
        <w:t>s</w:t>
      </w:r>
      <w:r w:rsidR="00935714" w:rsidRPr="00714C60">
        <w:t xml:space="preserve">ection </w:t>
      </w:r>
      <w:r w:rsidR="00CD29FC">
        <w:t>8</w:t>
      </w:r>
      <w:r w:rsidR="00843856">
        <w:t>.</w:t>
      </w:r>
      <w:r w:rsidR="00CD29FC">
        <w:t>F</w:t>
      </w:r>
      <w:r w:rsidR="00935714">
        <w:t xml:space="preserve">, all samples of benthic macroinvertebrates </w:t>
      </w:r>
      <w:r w:rsidR="00C65D72">
        <w:t xml:space="preserve">or algae </w:t>
      </w:r>
      <w:r w:rsidR="00935714">
        <w:t xml:space="preserve">that are collected for the purpose of classification attainment evaluation using the </w:t>
      </w:r>
      <w:r w:rsidR="00535E6F">
        <w:t>LDM</w:t>
      </w:r>
      <w:r w:rsidR="00B81E94">
        <w:t>s</w:t>
      </w:r>
      <w:r w:rsidR="00935714">
        <w:t xml:space="preserve"> described in the following section</w:t>
      </w:r>
      <w:r w:rsidR="00957705">
        <w:t>s</w:t>
      </w:r>
      <w:r w:rsidR="00935714">
        <w:t xml:space="preserve">, whether </w:t>
      </w:r>
      <w:r w:rsidR="0002585A" w:rsidRPr="00DC1B52">
        <w:rPr>
          <w:szCs w:val="22"/>
        </w:rPr>
        <w:t xml:space="preserve">collected by the </w:t>
      </w:r>
      <w:r w:rsidR="00EA448E" w:rsidRPr="00DC1B52">
        <w:rPr>
          <w:szCs w:val="22"/>
        </w:rPr>
        <w:t>Department</w:t>
      </w:r>
      <w:r w:rsidR="0002585A" w:rsidRPr="00DC1B52">
        <w:rPr>
          <w:szCs w:val="22"/>
        </w:rPr>
        <w:t xml:space="preserve"> or </w:t>
      </w:r>
      <w:r w:rsidR="00935714">
        <w:t xml:space="preserve">by any person submitting data </w:t>
      </w:r>
      <w:r w:rsidR="0002585A" w:rsidRPr="00DC1B52">
        <w:rPr>
          <w:szCs w:val="22"/>
        </w:rPr>
        <w:t xml:space="preserve">to the </w:t>
      </w:r>
      <w:r w:rsidR="00EA448E" w:rsidRPr="00DC1B52">
        <w:rPr>
          <w:szCs w:val="22"/>
        </w:rPr>
        <w:t>Department</w:t>
      </w:r>
      <w:r w:rsidR="00935714">
        <w:t>,</w:t>
      </w:r>
      <w:r w:rsidR="0002585A" w:rsidRPr="00DC1B52">
        <w:rPr>
          <w:szCs w:val="22"/>
        </w:rPr>
        <w:t xml:space="preserve"> must be collected, processed and identified in conformance</w:t>
      </w:r>
      <w:r w:rsidR="000626FF" w:rsidRPr="00DC1B52">
        <w:rPr>
          <w:szCs w:val="22"/>
        </w:rPr>
        <w:t xml:space="preserve"> with </w:t>
      </w:r>
      <w:r w:rsidR="00CE384B" w:rsidRPr="00DC1B52">
        <w:rPr>
          <w:szCs w:val="22"/>
        </w:rPr>
        <w:t>applicable</w:t>
      </w:r>
      <w:r w:rsidR="003248BB" w:rsidRPr="00DC1B52">
        <w:rPr>
          <w:szCs w:val="22"/>
        </w:rPr>
        <w:t xml:space="preserve"> </w:t>
      </w:r>
      <w:r w:rsidR="00EA448E" w:rsidRPr="00DC1B52">
        <w:rPr>
          <w:szCs w:val="22"/>
        </w:rPr>
        <w:t>Department</w:t>
      </w:r>
      <w:r w:rsidR="003248BB" w:rsidRPr="00DC1B52">
        <w:rPr>
          <w:szCs w:val="22"/>
        </w:rPr>
        <w:t xml:space="preserve"> </w:t>
      </w:r>
      <w:r w:rsidR="0028216F" w:rsidRPr="00DC1B52">
        <w:rPr>
          <w:szCs w:val="22"/>
        </w:rPr>
        <w:t>SOPs</w:t>
      </w:r>
      <w:r w:rsidR="007E7F39" w:rsidRPr="00DC1B52">
        <w:rPr>
          <w:szCs w:val="22"/>
        </w:rPr>
        <w:t xml:space="preserve"> </w:t>
      </w:r>
      <w:r w:rsidR="00E704A2" w:rsidRPr="00DC1B52">
        <w:rPr>
          <w:szCs w:val="22"/>
        </w:rPr>
        <w:t xml:space="preserve">appropriate for the habitat and biological assemblage </w:t>
      </w:r>
      <w:r w:rsidR="003248BB" w:rsidRPr="00DC1B52">
        <w:rPr>
          <w:szCs w:val="22"/>
        </w:rPr>
        <w:t>to be sampled</w:t>
      </w:r>
      <w:r w:rsidR="00DC1B52" w:rsidRPr="00DC1B52">
        <w:rPr>
          <w:szCs w:val="22"/>
        </w:rPr>
        <w:t xml:space="preserve"> (summarized below)</w:t>
      </w:r>
      <w:r w:rsidR="003248BB" w:rsidRPr="00DC1B52">
        <w:rPr>
          <w:szCs w:val="22"/>
        </w:rPr>
        <w:t xml:space="preserve">, as </w:t>
      </w:r>
      <w:r w:rsidR="00CE384B" w:rsidRPr="00DC1B52">
        <w:rPr>
          <w:szCs w:val="22"/>
        </w:rPr>
        <w:t xml:space="preserve">determined and </w:t>
      </w:r>
      <w:r w:rsidR="003248BB" w:rsidRPr="00DC1B52">
        <w:rPr>
          <w:szCs w:val="22"/>
        </w:rPr>
        <w:t xml:space="preserve">approved by </w:t>
      </w:r>
      <w:r w:rsidR="00F75F73" w:rsidRPr="00DC1B52">
        <w:rPr>
          <w:szCs w:val="22"/>
        </w:rPr>
        <w:t xml:space="preserve">the </w:t>
      </w:r>
      <w:r w:rsidR="00EA448E" w:rsidRPr="00DC1B52">
        <w:rPr>
          <w:szCs w:val="22"/>
        </w:rPr>
        <w:t>Department</w:t>
      </w:r>
      <w:r w:rsidR="00CE384B" w:rsidRPr="00DC1B52">
        <w:rPr>
          <w:szCs w:val="22"/>
        </w:rPr>
        <w:t>.</w:t>
      </w:r>
      <w:r w:rsidR="00E704A2" w:rsidRPr="00DC1B52">
        <w:rPr>
          <w:szCs w:val="22"/>
        </w:rPr>
        <w:t xml:space="preserve"> </w:t>
      </w:r>
    </w:p>
    <w:p w14:paraId="15C07FB2" w14:textId="77777777" w:rsidR="00DC1B52" w:rsidRPr="00DC1B52" w:rsidRDefault="00DC1B52" w:rsidP="00DC1B52">
      <w:pPr>
        <w:pStyle w:val="RulesSub-section"/>
        <w:ind w:firstLine="0"/>
        <w:jc w:val="left"/>
        <w:outlineLvl w:val="2"/>
        <w:rPr>
          <w:b/>
        </w:rPr>
      </w:pPr>
    </w:p>
    <w:tbl>
      <w:tblPr>
        <w:tblStyle w:val="TableGrid"/>
        <w:tblW w:w="0" w:type="auto"/>
        <w:tblInd w:w="720" w:type="dxa"/>
        <w:tblLayout w:type="fixed"/>
        <w:tblLook w:val="04A0" w:firstRow="1" w:lastRow="0" w:firstColumn="1" w:lastColumn="0" w:noHBand="0" w:noVBand="1"/>
      </w:tblPr>
      <w:tblGrid>
        <w:gridCol w:w="1615"/>
        <w:gridCol w:w="1980"/>
        <w:gridCol w:w="1620"/>
        <w:gridCol w:w="1890"/>
        <w:gridCol w:w="1525"/>
      </w:tblGrid>
      <w:tr w:rsidR="00255874" w14:paraId="5D401515" w14:textId="77777777" w:rsidTr="00255874">
        <w:tc>
          <w:tcPr>
            <w:tcW w:w="1615" w:type="dxa"/>
          </w:tcPr>
          <w:p w14:paraId="06FFF693" w14:textId="3E8CFD73" w:rsidR="00DC1B52" w:rsidRPr="00C1343E" w:rsidRDefault="00DC1B52" w:rsidP="00DC1B52">
            <w:pPr>
              <w:pStyle w:val="RulesSub-section"/>
              <w:ind w:left="0" w:firstLine="0"/>
              <w:jc w:val="left"/>
              <w:outlineLvl w:val="2"/>
            </w:pPr>
            <w:r w:rsidRPr="00C1343E">
              <w:t xml:space="preserve">Waterbody Type </w:t>
            </w:r>
          </w:p>
        </w:tc>
        <w:tc>
          <w:tcPr>
            <w:tcW w:w="1980" w:type="dxa"/>
          </w:tcPr>
          <w:p w14:paraId="24A320AC" w14:textId="401B871A" w:rsidR="00DC1B52" w:rsidRPr="00C1343E" w:rsidRDefault="00DC1B52" w:rsidP="00DC1B52">
            <w:pPr>
              <w:pStyle w:val="RulesSub-section"/>
              <w:ind w:left="0" w:firstLine="0"/>
              <w:jc w:val="left"/>
              <w:outlineLvl w:val="2"/>
            </w:pPr>
            <w:r w:rsidRPr="00C1343E">
              <w:t>Biological Assemblage</w:t>
            </w:r>
          </w:p>
        </w:tc>
        <w:tc>
          <w:tcPr>
            <w:tcW w:w="1620" w:type="dxa"/>
          </w:tcPr>
          <w:p w14:paraId="4524AA70" w14:textId="1121FEC8" w:rsidR="00DC1B52" w:rsidRPr="00C1343E" w:rsidRDefault="00DC1B52" w:rsidP="00DC1B52">
            <w:pPr>
              <w:pStyle w:val="RulesSub-section"/>
              <w:ind w:left="0" w:firstLine="0"/>
              <w:jc w:val="left"/>
              <w:outlineLvl w:val="2"/>
            </w:pPr>
            <w:r w:rsidRPr="00C1343E">
              <w:t>Target Habitat</w:t>
            </w:r>
          </w:p>
        </w:tc>
        <w:tc>
          <w:tcPr>
            <w:tcW w:w="1890" w:type="dxa"/>
          </w:tcPr>
          <w:p w14:paraId="212933F6" w14:textId="176D5878" w:rsidR="00DC1B52" w:rsidRPr="00C1343E" w:rsidRDefault="00DC1B52" w:rsidP="00DC1B52">
            <w:pPr>
              <w:pStyle w:val="RulesSub-section"/>
              <w:ind w:left="0" w:firstLine="0"/>
              <w:jc w:val="left"/>
              <w:outlineLvl w:val="2"/>
            </w:pPr>
            <w:r w:rsidRPr="00C1343E">
              <w:t>Sampling Method</w:t>
            </w:r>
          </w:p>
        </w:tc>
        <w:tc>
          <w:tcPr>
            <w:tcW w:w="1525" w:type="dxa"/>
          </w:tcPr>
          <w:p w14:paraId="44BB372A" w14:textId="6C04DDA6" w:rsidR="00DC1B52" w:rsidRPr="00C1343E" w:rsidRDefault="00DC1B52" w:rsidP="00DC1B52">
            <w:pPr>
              <w:pStyle w:val="RulesSub-section"/>
              <w:ind w:left="0" w:firstLine="0"/>
              <w:jc w:val="left"/>
              <w:outlineLvl w:val="2"/>
            </w:pPr>
            <w:r w:rsidRPr="00C1343E">
              <w:t xml:space="preserve">LDM description </w:t>
            </w:r>
          </w:p>
        </w:tc>
      </w:tr>
      <w:tr w:rsidR="00255874" w14:paraId="3D1E87C3" w14:textId="77777777" w:rsidTr="00255874">
        <w:tc>
          <w:tcPr>
            <w:tcW w:w="1615" w:type="dxa"/>
          </w:tcPr>
          <w:p w14:paraId="7E75A3C3" w14:textId="21A637F3" w:rsidR="00DC1B52" w:rsidRPr="00DC1B52" w:rsidRDefault="00DC1B52" w:rsidP="00595F95">
            <w:pPr>
              <w:pStyle w:val="RulesSub-section"/>
              <w:ind w:left="0" w:firstLine="0"/>
              <w:jc w:val="left"/>
              <w:outlineLvl w:val="2"/>
              <w:rPr>
                <w:bCs/>
              </w:rPr>
            </w:pPr>
            <w:r>
              <w:rPr>
                <w:bCs/>
              </w:rPr>
              <w:t>E</w:t>
            </w:r>
            <w:r w:rsidRPr="00DC1B52">
              <w:rPr>
                <w:bCs/>
              </w:rPr>
              <w:t>roded, mineral-bottom streams and rivers</w:t>
            </w:r>
          </w:p>
        </w:tc>
        <w:tc>
          <w:tcPr>
            <w:tcW w:w="1980" w:type="dxa"/>
          </w:tcPr>
          <w:p w14:paraId="02186794" w14:textId="4A49E6AA" w:rsidR="00DC1B52" w:rsidRDefault="00595F95" w:rsidP="00595F95">
            <w:pPr>
              <w:pStyle w:val="RulesSub-section"/>
              <w:ind w:left="0" w:firstLine="0"/>
              <w:jc w:val="left"/>
              <w:outlineLvl w:val="2"/>
            </w:pPr>
            <w:r>
              <w:t>A</w:t>
            </w:r>
            <w:r w:rsidR="00DC1B52">
              <w:t>quatic macroinvertebrates</w:t>
            </w:r>
          </w:p>
        </w:tc>
        <w:tc>
          <w:tcPr>
            <w:tcW w:w="1620" w:type="dxa"/>
          </w:tcPr>
          <w:p w14:paraId="0D47B4B1" w14:textId="149832CD" w:rsidR="00DC1B52" w:rsidRDefault="00DC1B52" w:rsidP="00595F95">
            <w:pPr>
              <w:pStyle w:val="RulesSub-section"/>
              <w:ind w:left="0" w:firstLine="0"/>
              <w:jc w:val="left"/>
              <w:outlineLvl w:val="2"/>
            </w:pPr>
            <w:r>
              <w:t>Riffles</w:t>
            </w:r>
            <w:r w:rsidR="00255874">
              <w:t xml:space="preserve">, </w:t>
            </w:r>
            <w:r>
              <w:t>runs</w:t>
            </w:r>
            <w:r w:rsidR="00255874">
              <w:t xml:space="preserve">, </w:t>
            </w:r>
            <w:r>
              <w:t>pools</w:t>
            </w:r>
          </w:p>
        </w:tc>
        <w:tc>
          <w:tcPr>
            <w:tcW w:w="1890" w:type="dxa"/>
          </w:tcPr>
          <w:p w14:paraId="7D4A566E" w14:textId="11E70268" w:rsidR="00DC1B52" w:rsidRDefault="00DC1B52" w:rsidP="00595F95">
            <w:pPr>
              <w:pStyle w:val="RulesSub-section"/>
              <w:ind w:left="0" w:firstLine="0"/>
              <w:jc w:val="left"/>
              <w:outlineLvl w:val="2"/>
            </w:pPr>
            <w:r w:rsidRPr="00A468CD">
              <w:t xml:space="preserve">Artificial substrate </w:t>
            </w:r>
            <w:r w:rsidR="00733883">
              <w:t>samplers</w:t>
            </w:r>
            <w:r w:rsidRPr="00A468CD">
              <w:t xml:space="preserve"> (</w:t>
            </w:r>
            <w:r w:rsidR="00BF18CE" w:rsidRPr="00A468CD">
              <w:t>rock</w:t>
            </w:r>
            <w:r w:rsidR="00BF18CE">
              <w:t xml:space="preserve"> </w:t>
            </w:r>
            <w:r w:rsidR="00BF18CE" w:rsidRPr="00A468CD">
              <w:t>bags</w:t>
            </w:r>
            <w:r w:rsidRPr="00A468CD">
              <w:t>, baskets or cones)</w:t>
            </w:r>
          </w:p>
        </w:tc>
        <w:tc>
          <w:tcPr>
            <w:tcW w:w="1525" w:type="dxa"/>
          </w:tcPr>
          <w:p w14:paraId="27E2A69C" w14:textId="517BCD06" w:rsidR="00DC1B52" w:rsidRDefault="00DC1B52" w:rsidP="00595F95">
            <w:pPr>
              <w:pStyle w:val="RulesSub-section"/>
              <w:ind w:left="0" w:firstLine="0"/>
              <w:jc w:val="left"/>
              <w:outlineLvl w:val="2"/>
            </w:pPr>
            <w:r>
              <w:t xml:space="preserve">See </w:t>
            </w:r>
            <w:r w:rsidR="00CB5EF0">
              <w:t>s</w:t>
            </w:r>
            <w:r>
              <w:t>ection 4</w:t>
            </w:r>
          </w:p>
        </w:tc>
      </w:tr>
      <w:tr w:rsidR="00255874" w14:paraId="1DBA4CFE" w14:textId="77777777" w:rsidTr="00255874">
        <w:tc>
          <w:tcPr>
            <w:tcW w:w="1615" w:type="dxa"/>
          </w:tcPr>
          <w:p w14:paraId="2DD24DE1" w14:textId="72E6AEF7" w:rsidR="009E4980" w:rsidRPr="00595F95" w:rsidRDefault="00595F95" w:rsidP="00C246DE">
            <w:pPr>
              <w:pStyle w:val="RulesSub-section"/>
              <w:ind w:left="0" w:firstLine="0"/>
              <w:jc w:val="left"/>
              <w:outlineLvl w:val="2"/>
              <w:rPr>
                <w:bCs/>
              </w:rPr>
            </w:pPr>
            <w:r>
              <w:rPr>
                <w:bCs/>
              </w:rPr>
              <w:t>S</w:t>
            </w:r>
            <w:r w:rsidRPr="00595F95">
              <w:rPr>
                <w:bCs/>
              </w:rPr>
              <w:t>oft-bottom streams, marshes and shallow lakes and ponds</w:t>
            </w:r>
          </w:p>
        </w:tc>
        <w:tc>
          <w:tcPr>
            <w:tcW w:w="1980" w:type="dxa"/>
          </w:tcPr>
          <w:p w14:paraId="78028960" w14:textId="24A5C2B9" w:rsidR="009E4980" w:rsidRDefault="00595F95" w:rsidP="00C246DE">
            <w:pPr>
              <w:pStyle w:val="RulesSub-section"/>
              <w:ind w:left="0" w:firstLine="0"/>
              <w:jc w:val="left"/>
              <w:outlineLvl w:val="2"/>
            </w:pPr>
            <w:r>
              <w:t>A</w:t>
            </w:r>
            <w:r w:rsidR="00DC1B52" w:rsidRPr="00DC1B52">
              <w:t>quatic macroinvertebrates</w:t>
            </w:r>
          </w:p>
        </w:tc>
        <w:tc>
          <w:tcPr>
            <w:tcW w:w="1620" w:type="dxa"/>
          </w:tcPr>
          <w:p w14:paraId="740DCD17" w14:textId="305791B9" w:rsidR="009E4980" w:rsidRDefault="00595F95" w:rsidP="00C246DE">
            <w:pPr>
              <w:pStyle w:val="RulesSub-section"/>
              <w:ind w:left="0" w:firstLine="0"/>
              <w:jc w:val="left"/>
              <w:outlineLvl w:val="2"/>
            </w:pPr>
            <w:r>
              <w:t xml:space="preserve">Shallow </w:t>
            </w:r>
            <w:r w:rsidR="00982F55">
              <w:t xml:space="preserve">areas having </w:t>
            </w:r>
            <w:r>
              <w:t xml:space="preserve">aquatic </w:t>
            </w:r>
            <w:r w:rsidR="00982F55">
              <w:t>vegetation</w:t>
            </w:r>
            <w:r>
              <w:t xml:space="preserve"> </w:t>
            </w:r>
            <w:r w:rsidR="00C1343E">
              <w:t>beds</w:t>
            </w:r>
          </w:p>
        </w:tc>
        <w:tc>
          <w:tcPr>
            <w:tcW w:w="1890" w:type="dxa"/>
          </w:tcPr>
          <w:p w14:paraId="145D2382" w14:textId="1DEA2EB8" w:rsidR="009E4980" w:rsidRDefault="00982F55" w:rsidP="00C246DE">
            <w:pPr>
              <w:pStyle w:val="RulesSub-section"/>
              <w:ind w:left="0" w:firstLine="0"/>
              <w:jc w:val="left"/>
              <w:outlineLvl w:val="2"/>
            </w:pPr>
            <w:r>
              <w:t>Standardized D-net sweep</w:t>
            </w:r>
            <w:r w:rsidR="007F50B1">
              <w:t>s</w:t>
            </w:r>
          </w:p>
        </w:tc>
        <w:tc>
          <w:tcPr>
            <w:tcW w:w="1525" w:type="dxa"/>
          </w:tcPr>
          <w:p w14:paraId="542800FA" w14:textId="1F7CDA14" w:rsidR="009E4980" w:rsidRDefault="00982F55" w:rsidP="00C246DE">
            <w:pPr>
              <w:pStyle w:val="RulesSub-section"/>
              <w:ind w:left="0" w:firstLine="0"/>
              <w:jc w:val="left"/>
              <w:outlineLvl w:val="2"/>
            </w:pPr>
            <w:r>
              <w:t xml:space="preserve">See </w:t>
            </w:r>
            <w:r w:rsidR="00CB5EF0">
              <w:t>s</w:t>
            </w:r>
            <w:r>
              <w:t>ection 5</w:t>
            </w:r>
          </w:p>
        </w:tc>
      </w:tr>
      <w:tr w:rsidR="00255874" w14:paraId="165FEF0D" w14:textId="77777777" w:rsidTr="00255874">
        <w:tc>
          <w:tcPr>
            <w:tcW w:w="1615" w:type="dxa"/>
          </w:tcPr>
          <w:p w14:paraId="0F285B68" w14:textId="4CBFA4E6" w:rsidR="009E4980" w:rsidRDefault="00733883" w:rsidP="00C246DE">
            <w:pPr>
              <w:pStyle w:val="RulesSub-section"/>
              <w:ind w:left="0" w:firstLine="0"/>
              <w:jc w:val="left"/>
              <w:outlineLvl w:val="2"/>
            </w:pPr>
            <w:r w:rsidRPr="00733883">
              <w:rPr>
                <w:bCs/>
              </w:rPr>
              <w:lastRenderedPageBreak/>
              <w:t>Eroded, mineral-bottom streams and rivers</w:t>
            </w:r>
          </w:p>
        </w:tc>
        <w:tc>
          <w:tcPr>
            <w:tcW w:w="1980" w:type="dxa"/>
          </w:tcPr>
          <w:p w14:paraId="1A4761ED" w14:textId="56D1A7A6" w:rsidR="009E4980" w:rsidRPr="00735C4D" w:rsidRDefault="00735C4D" w:rsidP="00C246DE">
            <w:pPr>
              <w:pStyle w:val="RulesSub-section"/>
              <w:ind w:left="0" w:firstLine="0"/>
              <w:jc w:val="left"/>
              <w:outlineLvl w:val="2"/>
            </w:pPr>
            <w:r w:rsidRPr="00735C4D">
              <w:t>Epilithic algae</w:t>
            </w:r>
          </w:p>
        </w:tc>
        <w:tc>
          <w:tcPr>
            <w:tcW w:w="1620" w:type="dxa"/>
          </w:tcPr>
          <w:p w14:paraId="23C37849" w14:textId="53DC4D68" w:rsidR="009E4980" w:rsidRDefault="00735C4D" w:rsidP="00C246DE">
            <w:pPr>
              <w:pStyle w:val="RulesSub-section"/>
              <w:ind w:left="0" w:firstLine="0"/>
              <w:jc w:val="left"/>
              <w:outlineLvl w:val="2"/>
            </w:pPr>
            <w:r>
              <w:t>Stream reaches having a rocky bottom or containing submerged large woody debris</w:t>
            </w:r>
          </w:p>
        </w:tc>
        <w:tc>
          <w:tcPr>
            <w:tcW w:w="1890" w:type="dxa"/>
          </w:tcPr>
          <w:p w14:paraId="3F847CF7" w14:textId="2AE08EB0" w:rsidR="009E4980" w:rsidRDefault="007F50B1" w:rsidP="00C246DE">
            <w:pPr>
              <w:pStyle w:val="RulesSub-section"/>
              <w:ind w:left="0" w:firstLine="0"/>
              <w:jc w:val="left"/>
              <w:outlineLvl w:val="2"/>
            </w:pPr>
            <w:r>
              <w:t>R</w:t>
            </w:r>
            <w:r w:rsidRPr="007F50B1">
              <w:t>ock or log scraping</w:t>
            </w:r>
            <w:r>
              <w:t>s</w:t>
            </w:r>
          </w:p>
        </w:tc>
        <w:tc>
          <w:tcPr>
            <w:tcW w:w="1525" w:type="dxa"/>
          </w:tcPr>
          <w:p w14:paraId="21DA50C3" w14:textId="77777777" w:rsidR="009E4980" w:rsidRDefault="00982F55" w:rsidP="00C246DE">
            <w:pPr>
              <w:pStyle w:val="RulesSub-section"/>
              <w:ind w:left="0" w:firstLine="0"/>
              <w:jc w:val="left"/>
              <w:outlineLvl w:val="2"/>
            </w:pPr>
            <w:r>
              <w:t xml:space="preserve">See </w:t>
            </w:r>
            <w:r w:rsidR="00CB5EF0">
              <w:t>s</w:t>
            </w:r>
            <w:r>
              <w:t>ection 6</w:t>
            </w:r>
          </w:p>
          <w:p w14:paraId="58BAEE97" w14:textId="13C6E592" w:rsidR="00070B14" w:rsidRPr="00070B14" w:rsidRDefault="00070B14" w:rsidP="00070B14"/>
        </w:tc>
      </w:tr>
      <w:tr w:rsidR="00255874" w14:paraId="16F1ACF6" w14:textId="77777777" w:rsidTr="00255874">
        <w:tc>
          <w:tcPr>
            <w:tcW w:w="1615" w:type="dxa"/>
          </w:tcPr>
          <w:p w14:paraId="574B1C8E" w14:textId="67F031D3" w:rsidR="009E4980" w:rsidRDefault="00982F55" w:rsidP="00C246DE">
            <w:pPr>
              <w:pStyle w:val="RulesSub-section"/>
              <w:ind w:left="0" w:firstLine="0"/>
              <w:jc w:val="left"/>
              <w:outlineLvl w:val="2"/>
            </w:pPr>
            <w:r w:rsidRPr="00982F55">
              <w:rPr>
                <w:bCs/>
              </w:rPr>
              <w:t>Soft-bottom streams, marshes and shallow lakes and ponds</w:t>
            </w:r>
          </w:p>
        </w:tc>
        <w:tc>
          <w:tcPr>
            <w:tcW w:w="1980" w:type="dxa"/>
          </w:tcPr>
          <w:p w14:paraId="77934FD2" w14:textId="6B70615F" w:rsidR="009E4980" w:rsidRDefault="00982F55" w:rsidP="00C246DE">
            <w:pPr>
              <w:pStyle w:val="RulesSub-section"/>
              <w:ind w:left="0" w:firstLine="0"/>
              <w:jc w:val="left"/>
              <w:outlineLvl w:val="2"/>
            </w:pPr>
            <w:r w:rsidRPr="00982F55">
              <w:t>Epiphytic algae</w:t>
            </w:r>
          </w:p>
        </w:tc>
        <w:tc>
          <w:tcPr>
            <w:tcW w:w="1620" w:type="dxa"/>
          </w:tcPr>
          <w:p w14:paraId="6536E754" w14:textId="475F44E4" w:rsidR="009E4980" w:rsidRDefault="00982F55" w:rsidP="00C246DE">
            <w:pPr>
              <w:pStyle w:val="RulesSub-section"/>
              <w:ind w:left="0" w:firstLine="0"/>
              <w:jc w:val="left"/>
              <w:outlineLvl w:val="2"/>
            </w:pPr>
            <w:r w:rsidRPr="00982F55">
              <w:t>Shallow areas having aquatic vegetation</w:t>
            </w:r>
            <w:r w:rsidR="00C1343E">
              <w:t xml:space="preserve"> beds</w:t>
            </w:r>
          </w:p>
        </w:tc>
        <w:tc>
          <w:tcPr>
            <w:tcW w:w="1890" w:type="dxa"/>
          </w:tcPr>
          <w:p w14:paraId="696A1C21" w14:textId="23F8030E" w:rsidR="009E4980" w:rsidRDefault="00C1343E" w:rsidP="00C246DE">
            <w:pPr>
              <w:pStyle w:val="RulesSub-section"/>
              <w:ind w:left="0" w:firstLine="0"/>
              <w:jc w:val="left"/>
              <w:outlineLvl w:val="2"/>
            </w:pPr>
            <w:r>
              <w:t>Pl</w:t>
            </w:r>
            <w:r w:rsidR="00982F55">
              <w:t>ant stem rubbings</w:t>
            </w:r>
          </w:p>
        </w:tc>
        <w:tc>
          <w:tcPr>
            <w:tcW w:w="1525" w:type="dxa"/>
          </w:tcPr>
          <w:p w14:paraId="26C60D1C" w14:textId="20A90C14" w:rsidR="009E4980" w:rsidRDefault="00982F55" w:rsidP="00C246DE">
            <w:pPr>
              <w:pStyle w:val="RulesSub-section"/>
              <w:ind w:left="0" w:firstLine="0"/>
              <w:jc w:val="left"/>
              <w:outlineLvl w:val="2"/>
            </w:pPr>
            <w:r>
              <w:t xml:space="preserve">See </w:t>
            </w:r>
            <w:r w:rsidR="00FA1DAD">
              <w:t>s</w:t>
            </w:r>
            <w:r>
              <w:t>ection 7</w:t>
            </w:r>
          </w:p>
        </w:tc>
      </w:tr>
    </w:tbl>
    <w:p w14:paraId="1063F4CD" w14:textId="77777777" w:rsidR="00C246DE" w:rsidRPr="00D30C89" w:rsidRDefault="00C246DE" w:rsidP="00C246DE">
      <w:pPr>
        <w:pStyle w:val="RulesSub-section"/>
        <w:ind w:firstLine="0"/>
        <w:jc w:val="left"/>
        <w:outlineLvl w:val="2"/>
      </w:pPr>
    </w:p>
    <w:p w14:paraId="214CA9A4" w14:textId="77777777" w:rsidR="00D30C89" w:rsidRDefault="00D30C89" w:rsidP="003C6FFD">
      <w:pPr>
        <w:pStyle w:val="RulesSub-section"/>
        <w:ind w:left="1140" w:firstLine="0"/>
        <w:jc w:val="left"/>
      </w:pPr>
    </w:p>
    <w:p w14:paraId="61CD2C92" w14:textId="60E97A10" w:rsidR="00DA5CFF" w:rsidRDefault="00935714" w:rsidP="003C6FFD">
      <w:pPr>
        <w:pStyle w:val="RulesSub-section"/>
        <w:jc w:val="left"/>
      </w:pPr>
      <w:r>
        <w:tab/>
        <w:t xml:space="preserve">Selection of an appropriate sampling site </w:t>
      </w:r>
      <w:r w:rsidR="007E7F39">
        <w:t xml:space="preserve">and quantitative analysis of the sample </w:t>
      </w:r>
      <w:r>
        <w:t>must also conform to criteria set forth in</w:t>
      </w:r>
      <w:r w:rsidR="004A7850">
        <w:t xml:space="preserve"> </w:t>
      </w:r>
      <w:r w:rsidR="00E8412C">
        <w:t xml:space="preserve">applicable </w:t>
      </w:r>
      <w:r w:rsidR="00EA448E">
        <w:t>Department</w:t>
      </w:r>
      <w:r w:rsidR="007E7F39">
        <w:t xml:space="preserve"> </w:t>
      </w:r>
      <w:r w:rsidR="0028216F">
        <w:t>SOPs</w:t>
      </w:r>
      <w:r>
        <w:t xml:space="preserve">.  Quantitative analysis of the sample must conform to the requirements set forth in </w:t>
      </w:r>
      <w:r w:rsidR="00CB5EF0">
        <w:t>s</w:t>
      </w:r>
      <w:r w:rsidR="00D946E5" w:rsidRPr="00714C60">
        <w:t xml:space="preserve">ections 4-7 </w:t>
      </w:r>
      <w:r>
        <w:t xml:space="preserve">of this chapter and must include a </w:t>
      </w:r>
      <w:r w:rsidR="00670EE9">
        <w:rPr>
          <w:szCs w:val="22"/>
        </w:rPr>
        <w:t xml:space="preserve">sampling </w:t>
      </w:r>
      <w:r>
        <w:t xml:space="preserve">plan approved by the </w:t>
      </w:r>
      <w:r w:rsidR="00EA448E">
        <w:t>Department</w:t>
      </w:r>
      <w:r w:rsidR="0012614A">
        <w:t xml:space="preserve">.  </w:t>
      </w:r>
      <w:r w:rsidR="004A7850">
        <w:t>Macroinvertebrate s</w:t>
      </w:r>
      <w:r w:rsidR="000626FF">
        <w:t>amples</w:t>
      </w:r>
      <w:r>
        <w:t xml:space="preserve"> must be identified to the genus level</w:t>
      </w:r>
      <w:r w:rsidR="006E1EC5" w:rsidRPr="006E1EC5">
        <w:t xml:space="preserve"> </w:t>
      </w:r>
      <w:r w:rsidR="006E1EC5">
        <w:t>of taxonomy</w:t>
      </w:r>
      <w:r>
        <w:t>, where practicable</w:t>
      </w:r>
      <w:r w:rsidR="000626FF">
        <w:t xml:space="preserve">.  </w:t>
      </w:r>
      <w:bookmarkStart w:id="6" w:name="_Hlk149896884"/>
      <w:r w:rsidR="000626FF">
        <w:t>C</w:t>
      </w:r>
      <w:r>
        <w:t xml:space="preserve">omputation of indices and measures of community structure required for the </w:t>
      </w:r>
      <w:r w:rsidR="0012614A">
        <w:t xml:space="preserve">macroinvertebrate </w:t>
      </w:r>
      <w:r w:rsidR="00535E6F">
        <w:t>LDM</w:t>
      </w:r>
      <w:r>
        <w:t xml:space="preserve">s must be adjusted to the </w:t>
      </w:r>
      <w:bookmarkEnd w:id="6"/>
      <w:r>
        <w:t>genus level</w:t>
      </w:r>
      <w:r w:rsidR="00D946E5">
        <w:t xml:space="preserve">.  </w:t>
      </w:r>
      <w:r w:rsidR="0012614A">
        <w:t xml:space="preserve">Algal samples must be identified to the lowest practicable </w:t>
      </w:r>
      <w:r w:rsidR="006B4089">
        <w:t xml:space="preserve">taxonomic </w:t>
      </w:r>
      <w:r w:rsidR="0012614A">
        <w:t xml:space="preserve">level </w:t>
      </w:r>
      <w:r w:rsidR="006B4089">
        <w:t>(</w:t>
      </w:r>
      <w:r w:rsidR="00D946E5">
        <w:t xml:space="preserve">genus or </w:t>
      </w:r>
      <w:r w:rsidR="006B4089">
        <w:t xml:space="preserve">species where possible). </w:t>
      </w:r>
    </w:p>
    <w:p w14:paraId="7BDF3D18" w14:textId="77777777" w:rsidR="00D148A0" w:rsidRDefault="00D148A0" w:rsidP="003C6FFD">
      <w:pPr>
        <w:pStyle w:val="RulesSub-section"/>
        <w:ind w:firstLine="0"/>
        <w:jc w:val="left"/>
      </w:pPr>
    </w:p>
    <w:p w14:paraId="3C171A0B" w14:textId="29035AB7" w:rsidR="00935714" w:rsidRDefault="009D044C" w:rsidP="003C6FFD">
      <w:pPr>
        <w:pStyle w:val="RulesSub-section"/>
        <w:ind w:left="1080"/>
        <w:jc w:val="left"/>
        <w:outlineLvl w:val="3"/>
      </w:pPr>
      <w:r>
        <w:rPr>
          <w:rStyle w:val="Strong"/>
          <w:b w:val="0"/>
          <w:bCs w:val="0"/>
        </w:rPr>
        <w:t>(1)</w:t>
      </w:r>
      <w:r>
        <w:rPr>
          <w:rStyle w:val="Strong"/>
          <w:b w:val="0"/>
          <w:bCs w:val="0"/>
        </w:rPr>
        <w:tab/>
      </w:r>
      <w:r w:rsidR="00343E9B" w:rsidRPr="003C6FFD">
        <w:rPr>
          <w:rStyle w:val="Strong"/>
          <w:b w:val="0"/>
          <w:bCs w:val="0"/>
          <w:i/>
          <w:iCs/>
        </w:rPr>
        <w:t xml:space="preserve">Macroinvertebrate Sample </w:t>
      </w:r>
      <w:r w:rsidR="00935714" w:rsidRPr="003C6FFD">
        <w:rPr>
          <w:rStyle w:val="Strong"/>
          <w:b w:val="0"/>
          <w:bCs w:val="0"/>
          <w:i/>
          <w:iCs/>
        </w:rPr>
        <w:t>Minimum Provisions</w:t>
      </w:r>
      <w:r w:rsidR="00343E9B" w:rsidRPr="003C6FFD">
        <w:rPr>
          <w:rStyle w:val="Strong"/>
          <w:b w:val="0"/>
          <w:bCs w:val="0"/>
          <w:i/>
          <w:iCs/>
        </w:rPr>
        <w:t>.</w:t>
      </w:r>
      <w:r w:rsidR="000626FF">
        <w:t xml:space="preserve">  </w:t>
      </w:r>
      <w:r w:rsidR="00935714">
        <w:t xml:space="preserve">Samples that have been properly collected and analyzed but fail to meet either of the following criteria are unsuitable for further analysis through the </w:t>
      </w:r>
      <w:r w:rsidR="00535E6F">
        <w:t>LDM</w:t>
      </w:r>
      <w:r w:rsidR="00935714">
        <w:t>s:</w:t>
      </w:r>
    </w:p>
    <w:p w14:paraId="5D4EDBF4" w14:textId="77777777" w:rsidR="00935714" w:rsidRDefault="00935714" w:rsidP="003C6FFD">
      <w:pPr>
        <w:pStyle w:val="RulesSub-section"/>
        <w:jc w:val="left"/>
      </w:pPr>
    </w:p>
    <w:p w14:paraId="3559162E" w14:textId="4602BE44" w:rsidR="00935714" w:rsidRDefault="00C168C6" w:rsidP="003C6FFD">
      <w:pPr>
        <w:pStyle w:val="RulesParagraph"/>
        <w:ind w:left="1440"/>
        <w:jc w:val="left"/>
        <w:outlineLvl w:val="4"/>
      </w:pPr>
      <w:r>
        <w:t>(a)</w:t>
      </w:r>
      <w:r>
        <w:tab/>
      </w:r>
      <w:r w:rsidR="00935714">
        <w:t xml:space="preserve">Total </w:t>
      </w:r>
      <w:r w:rsidR="00F75F73">
        <w:t>mean</w:t>
      </w:r>
      <w:r w:rsidR="00935714">
        <w:t xml:space="preserve"> abundance must be at least </w:t>
      </w:r>
      <w:r w:rsidR="00935714" w:rsidRPr="00CE384B">
        <w:rPr>
          <w:iCs/>
        </w:rPr>
        <w:t>50</w:t>
      </w:r>
      <w:r w:rsidR="00935714" w:rsidRPr="00E8412C">
        <w:rPr>
          <w:iCs/>
        </w:rPr>
        <w:t xml:space="preserve"> </w:t>
      </w:r>
      <w:r w:rsidR="00935714">
        <w:t>individuals (</w:t>
      </w:r>
      <w:r w:rsidR="00935714" w:rsidRPr="00766F9D">
        <w:t xml:space="preserve">average </w:t>
      </w:r>
      <w:r w:rsidR="00A959E7" w:rsidRPr="00766F9D">
        <w:t xml:space="preserve">for </w:t>
      </w:r>
      <w:bookmarkStart w:id="7" w:name="_Hlk157670813"/>
      <w:r w:rsidR="00766F9D" w:rsidRPr="005F0F2C">
        <w:t>all</w:t>
      </w:r>
      <w:r w:rsidR="00A959E7" w:rsidRPr="00766F9D">
        <w:t xml:space="preserve"> </w:t>
      </w:r>
      <w:bookmarkEnd w:id="7"/>
      <w:r w:rsidR="00024A3B">
        <w:t xml:space="preserve">replicate </w:t>
      </w:r>
      <w:r w:rsidR="00A959E7">
        <w:t>samples</w:t>
      </w:r>
      <w:r w:rsidR="00766F9D">
        <w:t xml:space="preserve"> </w:t>
      </w:r>
      <w:r w:rsidR="00766F9D" w:rsidRPr="00766F9D">
        <w:t>at a site</w:t>
      </w:r>
      <w:r w:rsidR="00935714">
        <w:t>); and</w:t>
      </w:r>
    </w:p>
    <w:p w14:paraId="35B4A3D3" w14:textId="77777777" w:rsidR="00935714" w:rsidRDefault="00935714" w:rsidP="003C6FFD">
      <w:pPr>
        <w:pStyle w:val="RulesParagraph"/>
        <w:ind w:left="1440"/>
        <w:jc w:val="left"/>
      </w:pPr>
    </w:p>
    <w:p w14:paraId="6DFDA992" w14:textId="49CDC844" w:rsidR="00935714" w:rsidRDefault="00C168C6" w:rsidP="003C6FFD">
      <w:pPr>
        <w:pStyle w:val="RulesParagraph"/>
        <w:ind w:left="1440"/>
        <w:jc w:val="left"/>
        <w:outlineLvl w:val="4"/>
      </w:pPr>
      <w:r>
        <w:t>(b)</w:t>
      </w:r>
      <w:r>
        <w:tab/>
      </w:r>
      <w:r w:rsidR="00F75F73">
        <w:t>Total g</w:t>
      </w:r>
      <w:r w:rsidR="00935714">
        <w:t xml:space="preserve">eneric richness </w:t>
      </w:r>
      <w:r w:rsidR="000921B8">
        <w:t xml:space="preserve">for </w:t>
      </w:r>
      <w:r w:rsidR="00184FD9">
        <w:t>all</w:t>
      </w:r>
      <w:r w:rsidR="000921B8">
        <w:t xml:space="preserve"> replicate </w:t>
      </w:r>
      <w:r w:rsidR="000921B8" w:rsidRPr="00766F9D">
        <w:t>samples</w:t>
      </w:r>
      <w:r w:rsidR="000921B8">
        <w:t xml:space="preserve"> </w:t>
      </w:r>
      <w:r w:rsidR="00766F9D">
        <w:t xml:space="preserve">at a site </w:t>
      </w:r>
      <w:r w:rsidR="00343E9B">
        <w:t xml:space="preserve">must be at least </w:t>
      </w:r>
      <w:r w:rsidR="00343E9B" w:rsidRPr="00CE384B">
        <w:rPr>
          <w:iCs/>
        </w:rPr>
        <w:t>15</w:t>
      </w:r>
      <w:r w:rsidR="000921B8" w:rsidRPr="00CE384B">
        <w:rPr>
          <w:iCs/>
        </w:rPr>
        <w:t>.</w:t>
      </w:r>
      <w:r w:rsidR="00343E9B">
        <w:rPr>
          <w:i/>
        </w:rPr>
        <w:t xml:space="preserve"> </w:t>
      </w:r>
    </w:p>
    <w:p w14:paraId="375F30AA" w14:textId="77777777" w:rsidR="002A742F" w:rsidRDefault="002A742F" w:rsidP="003C6FFD">
      <w:pPr>
        <w:pStyle w:val="RulesParagraph"/>
        <w:jc w:val="left"/>
      </w:pPr>
    </w:p>
    <w:p w14:paraId="59DAAF84" w14:textId="40F0EFFC" w:rsidR="002A742F" w:rsidRDefault="00AA5186" w:rsidP="003C6FFD">
      <w:pPr>
        <w:pStyle w:val="RulesParagraph"/>
        <w:jc w:val="left"/>
        <w:outlineLvl w:val="3"/>
      </w:pPr>
      <w:r>
        <w:t>(2)</w:t>
      </w:r>
      <w:r>
        <w:tab/>
      </w:r>
      <w:r w:rsidR="00343E9B" w:rsidRPr="003C6FFD">
        <w:rPr>
          <w:i/>
          <w:iCs/>
        </w:rPr>
        <w:t>Algal Sample</w:t>
      </w:r>
      <w:r w:rsidR="00267E22" w:rsidRPr="003C6FFD">
        <w:rPr>
          <w:i/>
          <w:iCs/>
        </w:rPr>
        <w:t xml:space="preserve"> </w:t>
      </w:r>
      <w:r w:rsidR="002A742F" w:rsidRPr="003C6FFD">
        <w:rPr>
          <w:i/>
          <w:iCs/>
        </w:rPr>
        <w:t xml:space="preserve">Minimum </w:t>
      </w:r>
      <w:r w:rsidR="00343E9B" w:rsidRPr="003C6FFD">
        <w:rPr>
          <w:i/>
          <w:iCs/>
        </w:rPr>
        <w:t>Provisions.</w:t>
      </w:r>
      <w:r w:rsidR="002A742F">
        <w:t xml:space="preserve">  Samples that have been properly collected and analyzed must have a total richness of at least</w:t>
      </w:r>
      <w:r w:rsidR="002A742F" w:rsidRPr="00CE384B">
        <w:rPr>
          <w:iCs/>
        </w:rPr>
        <w:t xml:space="preserve"> 15</w:t>
      </w:r>
      <w:r w:rsidR="002A742F" w:rsidRPr="00E8412C">
        <w:rPr>
          <w:iCs/>
        </w:rPr>
        <w:t xml:space="preserve"> </w:t>
      </w:r>
      <w:r w:rsidR="002A742F">
        <w:t xml:space="preserve">to be suitable for further analysis through the </w:t>
      </w:r>
      <w:r w:rsidR="00535E6F">
        <w:t>LDM</w:t>
      </w:r>
      <w:r w:rsidR="002A742F">
        <w:t xml:space="preserve">.  </w:t>
      </w:r>
      <w:bookmarkStart w:id="8" w:name="_Hlk155696651"/>
      <w:r w:rsidR="002A742F">
        <w:t xml:space="preserve">The total richness is calculated by adding the number of distinct families, genera, species, and subspecies.  </w:t>
      </w:r>
      <w:bookmarkEnd w:id="8"/>
    </w:p>
    <w:p w14:paraId="358C38EA" w14:textId="77777777" w:rsidR="00935714" w:rsidRDefault="00935714" w:rsidP="003C6FFD">
      <w:pPr>
        <w:pStyle w:val="RulesSub-section"/>
        <w:jc w:val="left"/>
      </w:pPr>
    </w:p>
    <w:p w14:paraId="5F703A4E" w14:textId="4F469001" w:rsidR="00935714" w:rsidRDefault="00935714" w:rsidP="003C6FFD">
      <w:pPr>
        <w:pStyle w:val="RulesSub-section"/>
        <w:ind w:firstLine="0"/>
        <w:jc w:val="left"/>
      </w:pPr>
      <w:r w:rsidRPr="00916ABE">
        <w:t xml:space="preserve">Samples not attaining these </w:t>
      </w:r>
      <w:r w:rsidR="00916ABE" w:rsidRPr="00916ABE">
        <w:t xml:space="preserve">provisions </w:t>
      </w:r>
      <w:proofErr w:type="gramStart"/>
      <w:r w:rsidR="00916ABE" w:rsidRPr="00916ABE">
        <w:t>are considered to be</w:t>
      </w:r>
      <w:proofErr w:type="gramEnd"/>
      <w:r w:rsidR="00916ABE" w:rsidRPr="00916ABE">
        <w:t xml:space="preserve"> indeterminate and must </w:t>
      </w:r>
      <w:r w:rsidRPr="00916ABE">
        <w:t xml:space="preserve">be evaluated </w:t>
      </w:r>
      <w:r w:rsidR="00784702" w:rsidRPr="00916ABE">
        <w:t>by</w:t>
      </w:r>
      <w:r w:rsidR="00AA5186" w:rsidRPr="00916ABE">
        <w:t xml:space="preserve"> the</w:t>
      </w:r>
      <w:r w:rsidR="00784702" w:rsidRPr="00916ABE">
        <w:t xml:space="preserve"> </w:t>
      </w:r>
      <w:r w:rsidR="00FB16AD" w:rsidRPr="00916ABE">
        <w:t>Department</w:t>
      </w:r>
      <w:r w:rsidR="00784702" w:rsidRPr="00916ABE">
        <w:t xml:space="preserve"> </w:t>
      </w:r>
      <w:r w:rsidR="00AA5186" w:rsidRPr="00916ABE">
        <w:t>using best professional judgement</w:t>
      </w:r>
      <w:r w:rsidR="00916ABE" w:rsidRPr="00916ABE">
        <w:t xml:space="preserve"> in accordance with</w:t>
      </w:r>
      <w:r w:rsidRPr="00916ABE">
        <w:t xml:space="preserve"> </w:t>
      </w:r>
      <w:r w:rsidR="00CB5EF0" w:rsidRPr="00916ABE">
        <w:t>s</w:t>
      </w:r>
      <w:r w:rsidRPr="00916ABE">
        <w:t xml:space="preserve">ection </w:t>
      </w:r>
      <w:bookmarkStart w:id="9" w:name="_Hlk157607358"/>
      <w:r w:rsidR="00843856" w:rsidRPr="00916ABE">
        <w:t>8.F</w:t>
      </w:r>
      <w:r w:rsidR="00AA5186" w:rsidRPr="00916ABE">
        <w:t>.</w:t>
      </w:r>
      <w:bookmarkEnd w:id="9"/>
    </w:p>
    <w:p w14:paraId="6F799F3F" w14:textId="77777777" w:rsidR="00935714" w:rsidRDefault="00935714" w:rsidP="00BD2288">
      <w:pPr>
        <w:tabs>
          <w:tab w:val="left" w:pos="-3150"/>
        </w:tabs>
        <w:rPr>
          <w:sz w:val="22"/>
        </w:rPr>
      </w:pPr>
    </w:p>
    <w:p w14:paraId="27DF16B8" w14:textId="67ABC861" w:rsidR="00935714" w:rsidRDefault="00935714" w:rsidP="003C6FFD">
      <w:pPr>
        <w:pStyle w:val="RulesSub-section"/>
        <w:jc w:val="left"/>
        <w:outlineLvl w:val="2"/>
      </w:pPr>
      <w:r>
        <w:rPr>
          <w:b/>
        </w:rPr>
        <w:t>B.</w:t>
      </w:r>
      <w:r>
        <w:rPr>
          <w:b/>
        </w:rPr>
        <w:tab/>
      </w:r>
      <w:r w:rsidRPr="00EC6313">
        <w:rPr>
          <w:b/>
        </w:rPr>
        <w:t>Aquatic life statistical decision models.</w:t>
      </w:r>
      <w:r>
        <w:t xml:space="preserve">  The following statistical decision models consist of linear discriminant functions developed to use quantitative ecological attributes to determine the strength of the association of a test community to any of the water quality classes. </w:t>
      </w:r>
    </w:p>
    <w:p w14:paraId="34775ACD" w14:textId="77777777" w:rsidR="00935714" w:rsidRDefault="00935714" w:rsidP="003C6FFD">
      <w:pPr>
        <w:pStyle w:val="RulesSub-section"/>
        <w:jc w:val="left"/>
      </w:pPr>
      <w:r>
        <w:t xml:space="preserve"> </w:t>
      </w:r>
    </w:p>
    <w:p w14:paraId="6D268757" w14:textId="36D5F9DE" w:rsidR="000921B8" w:rsidRDefault="00935714" w:rsidP="003C6FFD">
      <w:pPr>
        <w:pStyle w:val="RulesSub-section"/>
        <w:ind w:hanging="20"/>
        <w:jc w:val="left"/>
      </w:pPr>
      <w:r>
        <w:t xml:space="preserve">The coefficients or weights (see </w:t>
      </w:r>
      <w:r w:rsidR="00CB5EF0">
        <w:t>s</w:t>
      </w:r>
      <w:r w:rsidRPr="00714C60">
        <w:t>ection</w:t>
      </w:r>
      <w:r w:rsidR="0045397A" w:rsidRPr="00714C60">
        <w:t>s</w:t>
      </w:r>
      <w:r w:rsidRPr="00714C60">
        <w:t xml:space="preserve"> </w:t>
      </w:r>
      <w:r w:rsidR="0045397A">
        <w:t>4-7</w:t>
      </w:r>
      <w:r>
        <w:t xml:space="preserve">) are calculated using a linear optimization algorithm to minimize the distance, in multivariate space, between sites within a class, and to maximize the distance between sites between classes.  </w:t>
      </w:r>
    </w:p>
    <w:p w14:paraId="31286378" w14:textId="77777777" w:rsidR="000921B8" w:rsidRDefault="000921B8" w:rsidP="003C6FFD">
      <w:pPr>
        <w:pStyle w:val="RulesSub-section"/>
        <w:ind w:hanging="20"/>
        <w:jc w:val="left"/>
      </w:pPr>
    </w:p>
    <w:p w14:paraId="61E328A9" w14:textId="4ED08919" w:rsidR="00935714" w:rsidRDefault="00935714" w:rsidP="003C6FFD">
      <w:pPr>
        <w:pStyle w:val="RulesSub-section"/>
        <w:ind w:hanging="20"/>
        <w:jc w:val="left"/>
      </w:pPr>
      <w:r>
        <w:t>The linear discriminant function has the form:</w:t>
      </w:r>
    </w:p>
    <w:p w14:paraId="629BD274" w14:textId="77777777" w:rsidR="00935714" w:rsidRDefault="00935714" w:rsidP="003C6FFD">
      <w:pPr>
        <w:pStyle w:val="RulesSub-section"/>
        <w:jc w:val="left"/>
      </w:pPr>
    </w:p>
    <w:p w14:paraId="0EE59E09" w14:textId="77777777" w:rsidR="00935714" w:rsidRDefault="00935714" w:rsidP="003C6FFD">
      <w:pPr>
        <w:pStyle w:val="RulesSub-section"/>
        <w:tabs>
          <w:tab w:val="left" w:pos="5040"/>
        </w:tabs>
        <w:ind w:firstLine="0"/>
        <w:jc w:val="left"/>
      </w:pPr>
      <w:r>
        <w:t>Z = C + W</w:t>
      </w:r>
      <w:r>
        <w:rPr>
          <w:vertAlign w:val="subscript"/>
        </w:rPr>
        <w:t>1</w:t>
      </w:r>
      <w:r>
        <w:t>X</w:t>
      </w:r>
      <w:r>
        <w:rPr>
          <w:vertAlign w:val="subscript"/>
        </w:rPr>
        <w:t>1</w:t>
      </w:r>
      <w:r>
        <w:t xml:space="preserve"> + W</w:t>
      </w:r>
      <w:r>
        <w:rPr>
          <w:vertAlign w:val="subscript"/>
        </w:rPr>
        <w:t>2</w:t>
      </w:r>
      <w:r>
        <w:t>X</w:t>
      </w:r>
      <w:r>
        <w:rPr>
          <w:vertAlign w:val="subscript"/>
        </w:rPr>
        <w:t>2</w:t>
      </w:r>
      <w:r>
        <w:t xml:space="preserve"> + ...</w:t>
      </w:r>
      <w:proofErr w:type="spellStart"/>
      <w:r>
        <w:t>W</w:t>
      </w:r>
      <w:r>
        <w:rPr>
          <w:vertAlign w:val="subscript"/>
        </w:rPr>
        <w:t>n</w:t>
      </w:r>
      <w:r>
        <w:t>X</w:t>
      </w:r>
      <w:r>
        <w:rPr>
          <w:vertAlign w:val="subscript"/>
        </w:rPr>
        <w:t>n</w:t>
      </w:r>
      <w:proofErr w:type="spellEnd"/>
    </w:p>
    <w:p w14:paraId="19EC7658" w14:textId="77777777" w:rsidR="00935714" w:rsidRDefault="00935714" w:rsidP="003C6FFD">
      <w:pPr>
        <w:pStyle w:val="RulesSub-section"/>
        <w:jc w:val="left"/>
      </w:pPr>
    </w:p>
    <w:p w14:paraId="1F84D4DA" w14:textId="77777777" w:rsidR="00935714" w:rsidRDefault="00935714" w:rsidP="003C6FFD">
      <w:pPr>
        <w:pStyle w:val="RulesSub-section"/>
        <w:tabs>
          <w:tab w:val="left" w:pos="1440"/>
        </w:tabs>
        <w:ind w:firstLine="0"/>
        <w:jc w:val="left"/>
      </w:pPr>
      <w:r>
        <w:t>Where:</w:t>
      </w:r>
      <w:r>
        <w:tab/>
      </w:r>
      <w:r>
        <w:tab/>
        <w:t>Z = discriminant score</w:t>
      </w:r>
    </w:p>
    <w:p w14:paraId="45E68297" w14:textId="77777777" w:rsidR="00935714" w:rsidRDefault="00935714" w:rsidP="003C6FFD">
      <w:pPr>
        <w:pStyle w:val="RulesSub-section"/>
        <w:ind w:left="1440" w:firstLine="0"/>
        <w:jc w:val="left"/>
      </w:pPr>
      <w:r>
        <w:tab/>
        <w:t>C = constant</w:t>
      </w:r>
    </w:p>
    <w:p w14:paraId="372CBB10" w14:textId="0A409A24" w:rsidR="00935714" w:rsidRDefault="00935714" w:rsidP="003C6FFD">
      <w:pPr>
        <w:pStyle w:val="RulesSub-section"/>
        <w:ind w:left="1440" w:firstLine="0"/>
        <w:jc w:val="left"/>
      </w:pPr>
      <w:r>
        <w:tab/>
        <w:t>W</w:t>
      </w:r>
      <w:r>
        <w:rPr>
          <w:vertAlign w:val="subscript"/>
        </w:rPr>
        <w:t>i</w:t>
      </w:r>
      <w:r>
        <w:t xml:space="preserve"> = the coefficients or weights </w:t>
      </w:r>
    </w:p>
    <w:p w14:paraId="4A113758" w14:textId="617DCA6C" w:rsidR="00935714" w:rsidRDefault="00935714" w:rsidP="003C6FFD">
      <w:pPr>
        <w:pStyle w:val="RulesSub-section"/>
        <w:ind w:left="1440" w:firstLine="0"/>
        <w:jc w:val="left"/>
      </w:pPr>
      <w:r>
        <w:tab/>
        <w:t>X</w:t>
      </w:r>
      <w:r>
        <w:rPr>
          <w:vertAlign w:val="subscript"/>
        </w:rPr>
        <w:t>i</w:t>
      </w:r>
      <w:r>
        <w:t xml:space="preserve"> = the predictor variable values </w:t>
      </w:r>
    </w:p>
    <w:p w14:paraId="1184FF57" w14:textId="77777777" w:rsidR="00935714" w:rsidRDefault="00935714" w:rsidP="003C6FFD">
      <w:pPr>
        <w:pStyle w:val="RulesSub-section"/>
        <w:jc w:val="left"/>
      </w:pPr>
    </w:p>
    <w:p w14:paraId="7775153B" w14:textId="77777777" w:rsidR="00670433" w:rsidRPr="008A3490" w:rsidRDefault="00670433" w:rsidP="003C6FFD">
      <w:pPr>
        <w:pStyle w:val="RulesSub-section"/>
        <w:ind w:firstLine="0"/>
        <w:jc w:val="left"/>
      </w:pPr>
    </w:p>
    <w:p w14:paraId="375741BE" w14:textId="61527AE2" w:rsidR="004C2239" w:rsidRPr="003C6FFD" w:rsidRDefault="00C168C6" w:rsidP="003C6FFD">
      <w:pPr>
        <w:pStyle w:val="RulesSub-section"/>
        <w:ind w:left="1080"/>
        <w:jc w:val="left"/>
        <w:rPr>
          <w:i/>
          <w:iCs/>
        </w:rPr>
      </w:pPr>
      <w:bookmarkStart w:id="10" w:name="_Hlk149829856"/>
      <w:r>
        <w:t>(1)</w:t>
      </w:r>
      <w:r>
        <w:tab/>
      </w:r>
      <w:r w:rsidR="00A36157" w:rsidRPr="003C6FFD">
        <w:rPr>
          <w:i/>
          <w:iCs/>
        </w:rPr>
        <w:t xml:space="preserve">Statistical decision model </w:t>
      </w:r>
      <w:bookmarkStart w:id="11" w:name="_Hlk157601512"/>
      <w:r w:rsidR="00A36157" w:rsidRPr="003C6FFD">
        <w:rPr>
          <w:i/>
          <w:iCs/>
        </w:rPr>
        <w:t xml:space="preserve">for </w:t>
      </w:r>
      <w:bookmarkStart w:id="12" w:name="_Hlk157601311"/>
      <w:r w:rsidR="00A36157" w:rsidRPr="003C6FFD">
        <w:rPr>
          <w:i/>
          <w:iCs/>
        </w:rPr>
        <w:t xml:space="preserve">macroinvertebrate samples collected from </w:t>
      </w:r>
      <w:bookmarkEnd w:id="10"/>
      <w:r w:rsidR="001661BD" w:rsidRPr="003C6FFD">
        <w:rPr>
          <w:i/>
          <w:iCs/>
        </w:rPr>
        <w:t>eroded, mineral-bottom</w:t>
      </w:r>
      <w:r w:rsidR="00A36157" w:rsidRPr="003C6FFD">
        <w:rPr>
          <w:i/>
          <w:iCs/>
        </w:rPr>
        <w:t xml:space="preserve"> streams and </w:t>
      </w:r>
      <w:r w:rsidR="0088539B" w:rsidRPr="003C6FFD">
        <w:rPr>
          <w:i/>
          <w:iCs/>
        </w:rPr>
        <w:t>rivers</w:t>
      </w:r>
      <w:bookmarkEnd w:id="11"/>
      <w:bookmarkEnd w:id="12"/>
      <w:r w:rsidR="001753EB" w:rsidRPr="003C6FFD">
        <w:rPr>
          <w:i/>
          <w:iCs/>
        </w:rPr>
        <w:t xml:space="preserve"> </w:t>
      </w:r>
      <w:bookmarkStart w:id="13" w:name="_Hlk157672498"/>
      <w:r w:rsidR="001753EB" w:rsidRPr="003C6FFD">
        <w:rPr>
          <w:i/>
          <w:iCs/>
        </w:rPr>
        <w:t>using the rock bag/basket/cone method</w:t>
      </w:r>
      <w:bookmarkEnd w:id="13"/>
      <w:r w:rsidR="0088539B" w:rsidRPr="003C6FFD">
        <w:rPr>
          <w:i/>
          <w:iCs/>
        </w:rPr>
        <w:t>.</w:t>
      </w:r>
      <w:r w:rsidR="006C3CB8">
        <w:t xml:space="preserve">  </w:t>
      </w:r>
      <w:r w:rsidR="006C3CB8" w:rsidRPr="006C3CB8">
        <w:t>Association values are computed, using variable values from a test sample, for each classification by employing one four-way model and three two-way models. The four-way model uses nine variables pertinent to the evaluation of all classes and provides four initial probabilities that a given site attains one of three classes (AA/A, B, or C</w:t>
      </w:r>
      <w:r w:rsidR="00F53E01" w:rsidRPr="006C3CB8">
        <w:t>) or</w:t>
      </w:r>
      <w:r w:rsidR="006C3CB8" w:rsidRPr="006C3CB8">
        <w:t xml:space="preserve"> is in nonattainment (NA) of the minimum criteria for any class.  Class AA and Class A have the same aquatic life standards and therefore are treated as the same aquatic life class in the model.  The probabilities </w:t>
      </w:r>
      <w:r w:rsidR="00DF7269">
        <w:t xml:space="preserve">from the four-way model </w:t>
      </w:r>
      <w:r w:rsidR="006C3CB8" w:rsidRPr="006C3CB8">
        <w:t>are used, after transformation, as variables in each of the three subsequent final decision models.  The final decision models (the three, two-way models) are designed to distinguish between a given class and any higher classes as one group and any lower classes as the other group (</w:t>
      </w:r>
      <w:r w:rsidR="00151957">
        <w:t>i.e.</w:t>
      </w:r>
      <w:r w:rsidR="006C3CB8" w:rsidRPr="006C3CB8">
        <w:t xml:space="preserve">, Classes AA/A+B+C vs. NA; Classes AA/A+B vs. Class C+NA; Class AA/A vs. Classes B+C+NA). </w:t>
      </w:r>
    </w:p>
    <w:p w14:paraId="705D2BCC" w14:textId="77777777" w:rsidR="00670433" w:rsidRDefault="00670433" w:rsidP="003C6FFD">
      <w:pPr>
        <w:pStyle w:val="RulesSub-section"/>
        <w:ind w:firstLine="0"/>
        <w:jc w:val="left"/>
        <w:rPr>
          <w:highlight w:val="yellow"/>
        </w:rPr>
      </w:pPr>
    </w:p>
    <w:p w14:paraId="6112F548" w14:textId="643CB14C" w:rsidR="004C2239" w:rsidRPr="00E54922" w:rsidRDefault="0084551D" w:rsidP="003C6FFD">
      <w:pPr>
        <w:pStyle w:val="RulesSub-section"/>
        <w:ind w:left="1080"/>
        <w:jc w:val="left"/>
      </w:pPr>
      <w:r w:rsidRPr="003C6FFD">
        <w:t>(2)</w:t>
      </w:r>
      <w:r w:rsidR="001C3C69">
        <w:tab/>
      </w:r>
      <w:r w:rsidR="00A36157" w:rsidRPr="003C6FFD">
        <w:rPr>
          <w:i/>
          <w:iCs/>
        </w:rPr>
        <w:t xml:space="preserve">Statistical decision model for macroinvertebrate samples collected from </w:t>
      </w:r>
      <w:bookmarkStart w:id="14" w:name="_Hlk155777408"/>
      <w:r w:rsidR="00A36157" w:rsidRPr="003C6FFD">
        <w:rPr>
          <w:i/>
          <w:iCs/>
        </w:rPr>
        <w:t>soft-bottom streams, marshes and shallow lakes and ponds</w:t>
      </w:r>
      <w:bookmarkEnd w:id="14"/>
      <w:r w:rsidR="001753EB" w:rsidRPr="003C6FFD">
        <w:rPr>
          <w:i/>
          <w:iCs/>
        </w:rPr>
        <w:t xml:space="preserve"> using the standardized D-net sweep method.</w:t>
      </w:r>
      <w:r w:rsidR="006C3CB8">
        <w:t xml:space="preserve">  </w:t>
      </w:r>
      <w:r w:rsidR="006C3CB8" w:rsidRPr="006C3CB8">
        <w:t xml:space="preserve">Association values are computed, using variable values from a test sample, for each classification by employing a single four-way model.  </w:t>
      </w:r>
      <w:r w:rsidR="006C3CB8" w:rsidRPr="00F53E01">
        <w:t>The four-way model uses 8 variables pertinent to the evaluation of all classes and provides four probabilities that a given site attains one of three classes (AA/A, B, or C</w:t>
      </w:r>
      <w:r w:rsidR="00F53E01" w:rsidRPr="00F53E01">
        <w:t>) or</w:t>
      </w:r>
      <w:r w:rsidR="006C3CB8" w:rsidRPr="00F53E01">
        <w:t xml:space="preserve"> is in nonattainment (NA) of the minimum criteria for any class.  Class AA and Class A have the same aquatic life </w:t>
      </w:r>
      <w:r w:rsidR="006C3CB8" w:rsidRPr="00DB7165">
        <w:t xml:space="preserve">standards </w:t>
      </w:r>
      <w:r w:rsidR="006C3CB8" w:rsidRPr="00F53E01">
        <w:t xml:space="preserve">and therefore </w:t>
      </w:r>
      <w:r w:rsidR="006C3CB8" w:rsidRPr="00DB7165">
        <w:t>ar</w:t>
      </w:r>
      <w:r w:rsidR="006C3CB8" w:rsidRPr="00F53E01">
        <w:t>e treated as the same aquatic life class in the model</w:t>
      </w:r>
      <w:r w:rsidR="006C3CB8" w:rsidRPr="00CE05EF">
        <w:t xml:space="preserve">. </w:t>
      </w:r>
      <w:r w:rsidR="00AE30BD" w:rsidRPr="00DB7165">
        <w:t>Lakes and ponds having a statutory class of GPA</w:t>
      </w:r>
      <w:r w:rsidR="00B75AD7" w:rsidRPr="00DB7165">
        <w:t xml:space="preserve"> </w:t>
      </w:r>
      <w:r w:rsidR="00AE30BD" w:rsidRPr="00DB7165">
        <w:t xml:space="preserve">also </w:t>
      </w:r>
      <w:r w:rsidR="00B75AD7" w:rsidRPr="00DB7165">
        <w:t xml:space="preserve">have the same aquatic life standard as Class </w:t>
      </w:r>
      <w:r w:rsidR="00AE30BD" w:rsidRPr="00DB7165">
        <w:t xml:space="preserve">AA/A and </w:t>
      </w:r>
      <w:proofErr w:type="gramStart"/>
      <w:r w:rsidR="00AE30BD" w:rsidRPr="00DB7165">
        <w:t>are considered to be</w:t>
      </w:r>
      <w:proofErr w:type="gramEnd"/>
      <w:r w:rsidR="00AE30BD" w:rsidRPr="00DB7165">
        <w:t xml:space="preserve"> in attainment based on the macroinvertebrate community if the model result is Class A.  </w:t>
      </w:r>
      <w:r w:rsidR="006C3CB8" w:rsidRPr="00F53E01">
        <w:t xml:space="preserve">These probabilities have a possible range from 0.0 to </w:t>
      </w:r>
      <w:proofErr w:type="gramStart"/>
      <w:r w:rsidR="006C3CB8" w:rsidRPr="00F53E01">
        <w:t>1.0</w:t>
      </w:r>
      <w:bookmarkStart w:id="15" w:name="_Hlk160613627"/>
      <w:proofErr w:type="gramEnd"/>
      <w:r w:rsidR="002A774A" w:rsidRPr="00F53E01">
        <w:t>.</w:t>
      </w:r>
      <w:r w:rsidR="00B75AD7">
        <w:t xml:space="preserve"> </w:t>
      </w:r>
    </w:p>
    <w:bookmarkEnd w:id="15"/>
    <w:p w14:paraId="525B74BF" w14:textId="2AED01D2" w:rsidR="00A36157" w:rsidRDefault="00A36157" w:rsidP="003C6FFD">
      <w:pPr>
        <w:pStyle w:val="RulesSub-section"/>
        <w:jc w:val="left"/>
        <w:rPr>
          <w:highlight w:val="yellow"/>
        </w:rPr>
      </w:pPr>
    </w:p>
    <w:p w14:paraId="351A8FCC" w14:textId="2BA3F963" w:rsidR="004C2239" w:rsidRPr="003C6FFD" w:rsidRDefault="00794E5C" w:rsidP="003C6FFD">
      <w:pPr>
        <w:ind w:left="1080" w:hanging="360"/>
        <w:rPr>
          <w:i/>
          <w:iCs/>
          <w:sz w:val="22"/>
        </w:rPr>
      </w:pPr>
      <w:r>
        <w:rPr>
          <w:sz w:val="22"/>
        </w:rPr>
        <w:t>(3)</w:t>
      </w:r>
      <w:r>
        <w:rPr>
          <w:sz w:val="22"/>
        </w:rPr>
        <w:tab/>
      </w:r>
      <w:r w:rsidR="004C2239" w:rsidRPr="003C6FFD">
        <w:rPr>
          <w:i/>
          <w:iCs/>
          <w:sz w:val="22"/>
        </w:rPr>
        <w:t xml:space="preserve">Statistical decision model for algal samples collected from </w:t>
      </w:r>
      <w:r w:rsidR="00CF6022" w:rsidRPr="003C6FFD">
        <w:rPr>
          <w:i/>
          <w:iCs/>
          <w:sz w:val="22"/>
        </w:rPr>
        <w:t>eroded, mineral</w:t>
      </w:r>
      <w:r w:rsidR="004C2239" w:rsidRPr="003C6FFD">
        <w:rPr>
          <w:i/>
          <w:iCs/>
          <w:sz w:val="22"/>
        </w:rPr>
        <w:t xml:space="preserve">-bottom streams and </w:t>
      </w:r>
      <w:r w:rsidR="00843856" w:rsidRPr="003C6FFD">
        <w:rPr>
          <w:i/>
          <w:iCs/>
          <w:sz w:val="22"/>
        </w:rPr>
        <w:t>rivers</w:t>
      </w:r>
      <w:r w:rsidR="0065234D" w:rsidRPr="003C6FFD">
        <w:rPr>
          <w:i/>
          <w:iCs/>
          <w:sz w:val="22"/>
        </w:rPr>
        <w:t xml:space="preserve"> using the rock or log scraping method</w:t>
      </w:r>
      <w:r w:rsidR="00843856" w:rsidRPr="003C6FFD">
        <w:rPr>
          <w:i/>
          <w:iCs/>
          <w:sz w:val="22"/>
        </w:rPr>
        <w:t>.</w:t>
      </w:r>
      <w:r w:rsidR="004C2239" w:rsidRPr="003C6FFD">
        <w:rPr>
          <w:sz w:val="22"/>
        </w:rPr>
        <w:t xml:space="preserve">  </w:t>
      </w:r>
      <w:bookmarkStart w:id="16" w:name="_Hlk149830715"/>
      <w:r w:rsidR="004C2239" w:rsidRPr="002931A9">
        <w:rPr>
          <w:sz w:val="22"/>
        </w:rPr>
        <w:t xml:space="preserve">Association values are computed, using variable values from a test sample, for each classification by employing a single four-way model.  The four-way model uses </w:t>
      </w:r>
      <w:r w:rsidR="00C46747" w:rsidRPr="002931A9">
        <w:rPr>
          <w:sz w:val="22"/>
        </w:rPr>
        <w:t xml:space="preserve">6 </w:t>
      </w:r>
      <w:r w:rsidR="004C2239" w:rsidRPr="002931A9">
        <w:rPr>
          <w:sz w:val="22"/>
        </w:rPr>
        <w:t>variables pert</w:t>
      </w:r>
      <w:r w:rsidR="004C2239" w:rsidRPr="00794E5C">
        <w:rPr>
          <w:sz w:val="22"/>
        </w:rPr>
        <w:t>inent to the evaluation of all classes and provides four probabilities that a given site attains one of three classes (AA/A, B, or C</w:t>
      </w:r>
      <w:r w:rsidR="00F53E01" w:rsidRPr="00794E5C">
        <w:rPr>
          <w:sz w:val="22"/>
        </w:rPr>
        <w:t>) or</w:t>
      </w:r>
      <w:r w:rsidR="004C2239" w:rsidRPr="00794E5C">
        <w:rPr>
          <w:sz w:val="22"/>
        </w:rPr>
        <w:t xml:space="preserve"> is in nonattainment (NA) of the minimum criteria for any class.  Class AA and Class A have the same aquatic life standards and therefore are treated as the same aquatic life class</w:t>
      </w:r>
      <w:r w:rsidR="00F83404" w:rsidRPr="00794E5C">
        <w:rPr>
          <w:sz w:val="22"/>
        </w:rPr>
        <w:t xml:space="preserve"> in the model</w:t>
      </w:r>
      <w:r w:rsidR="004C2239" w:rsidRPr="00794E5C">
        <w:rPr>
          <w:sz w:val="22"/>
        </w:rPr>
        <w:t xml:space="preserve">.  These probabilities have a possible range from 0.0 to </w:t>
      </w:r>
      <w:proofErr w:type="gramStart"/>
      <w:r w:rsidR="004C2239" w:rsidRPr="00794E5C">
        <w:rPr>
          <w:sz w:val="22"/>
        </w:rPr>
        <w:t>1.0</w:t>
      </w:r>
      <w:proofErr w:type="gramEnd"/>
      <w:r w:rsidR="002A774A">
        <w:rPr>
          <w:sz w:val="22"/>
        </w:rPr>
        <w:t xml:space="preserve">. </w:t>
      </w:r>
    </w:p>
    <w:p w14:paraId="7C1FFF39" w14:textId="4DD61D98" w:rsidR="002B76B3" w:rsidRPr="004C2239" w:rsidRDefault="002B76B3" w:rsidP="006C3CB8">
      <w:pPr>
        <w:pStyle w:val="ListParagraph"/>
        <w:ind w:left="1440"/>
        <w:rPr>
          <w:sz w:val="22"/>
        </w:rPr>
      </w:pPr>
    </w:p>
    <w:bookmarkEnd w:id="16"/>
    <w:p w14:paraId="45FBC782" w14:textId="293F5EF7" w:rsidR="002B76B3" w:rsidRPr="00C70E8F" w:rsidRDefault="00794E5C" w:rsidP="003C6FFD">
      <w:pPr>
        <w:ind w:left="1080" w:hanging="360"/>
        <w:rPr>
          <w:sz w:val="22"/>
          <w:szCs w:val="22"/>
        </w:rPr>
      </w:pPr>
      <w:r>
        <w:rPr>
          <w:sz w:val="22"/>
        </w:rPr>
        <w:t>(4)</w:t>
      </w:r>
      <w:r>
        <w:rPr>
          <w:sz w:val="22"/>
        </w:rPr>
        <w:tab/>
      </w:r>
      <w:r w:rsidR="004C2239" w:rsidRPr="003C6FFD">
        <w:rPr>
          <w:i/>
          <w:iCs/>
          <w:sz w:val="22"/>
        </w:rPr>
        <w:t xml:space="preserve">Statistical decision model for </w:t>
      </w:r>
      <w:r w:rsidR="002B76B3" w:rsidRPr="003C6FFD">
        <w:rPr>
          <w:i/>
          <w:iCs/>
          <w:sz w:val="22"/>
        </w:rPr>
        <w:t>epiphytic algal</w:t>
      </w:r>
      <w:r w:rsidR="004C2239" w:rsidRPr="003C6FFD">
        <w:rPr>
          <w:i/>
          <w:iCs/>
          <w:sz w:val="22"/>
        </w:rPr>
        <w:t xml:space="preserve"> samples collected from soft-bottom streams, marshes and shallow lakes and </w:t>
      </w:r>
      <w:r w:rsidR="00843856" w:rsidRPr="003C6FFD">
        <w:rPr>
          <w:i/>
          <w:iCs/>
          <w:sz w:val="22"/>
        </w:rPr>
        <w:t>ponds</w:t>
      </w:r>
      <w:r w:rsidR="0065234D" w:rsidRPr="003C6FFD">
        <w:rPr>
          <w:i/>
          <w:iCs/>
          <w:sz w:val="22"/>
        </w:rPr>
        <w:t xml:space="preserve"> using the plant stem </w:t>
      </w:r>
      <w:proofErr w:type="gramStart"/>
      <w:r w:rsidR="0065234D" w:rsidRPr="003C6FFD">
        <w:rPr>
          <w:i/>
          <w:iCs/>
          <w:sz w:val="22"/>
        </w:rPr>
        <w:t>rubbings</w:t>
      </w:r>
      <w:proofErr w:type="gramEnd"/>
      <w:r w:rsidR="0065234D" w:rsidRPr="003C6FFD">
        <w:rPr>
          <w:i/>
          <w:iCs/>
          <w:sz w:val="22"/>
        </w:rPr>
        <w:t xml:space="preserve"> method</w:t>
      </w:r>
      <w:r w:rsidR="00843856" w:rsidRPr="003C6FFD">
        <w:rPr>
          <w:i/>
          <w:iCs/>
          <w:sz w:val="22"/>
        </w:rPr>
        <w:t>.</w:t>
      </w:r>
      <w:r w:rsidR="00E54922">
        <w:rPr>
          <w:sz w:val="22"/>
        </w:rPr>
        <w:t xml:space="preserve">  </w:t>
      </w:r>
      <w:r w:rsidR="002B76B3" w:rsidRPr="00C70E8F">
        <w:rPr>
          <w:sz w:val="22"/>
          <w:szCs w:val="22"/>
        </w:rPr>
        <w:t xml:space="preserve">Association values are computed, using variable values from a test sample, for each classification by employing a single four-way model.  </w:t>
      </w:r>
      <w:r w:rsidR="002B76B3" w:rsidRPr="00A61E9D">
        <w:rPr>
          <w:sz w:val="22"/>
          <w:szCs w:val="22"/>
        </w:rPr>
        <w:t xml:space="preserve">The four-way model uses </w:t>
      </w:r>
      <w:r w:rsidR="00C46747" w:rsidRPr="00A61E9D">
        <w:rPr>
          <w:sz w:val="22"/>
          <w:szCs w:val="22"/>
        </w:rPr>
        <w:t xml:space="preserve">6 </w:t>
      </w:r>
      <w:r w:rsidR="002B76B3" w:rsidRPr="00A61E9D">
        <w:rPr>
          <w:sz w:val="22"/>
          <w:szCs w:val="22"/>
        </w:rPr>
        <w:t>variables pertinent to the evaluation of all classes and provides four probabilities that a given site attains one of three classes (AA/A, B, or C</w:t>
      </w:r>
      <w:r w:rsidR="00F53E01" w:rsidRPr="00DB7165">
        <w:rPr>
          <w:sz w:val="22"/>
          <w:szCs w:val="22"/>
        </w:rPr>
        <w:t>) or</w:t>
      </w:r>
      <w:r w:rsidR="002B76B3" w:rsidRPr="00DB7165">
        <w:rPr>
          <w:sz w:val="22"/>
          <w:szCs w:val="22"/>
        </w:rPr>
        <w:t xml:space="preserve"> is in nonattainment (NA) of the minimum criteria for any class.  Class AA and Class A have the same aquatic life standards and therefore are treated as the same aquatic life class</w:t>
      </w:r>
      <w:r w:rsidR="00F83404" w:rsidRPr="00DB7165">
        <w:rPr>
          <w:sz w:val="22"/>
          <w:szCs w:val="22"/>
        </w:rPr>
        <w:t xml:space="preserve"> in the model</w:t>
      </w:r>
      <w:r w:rsidR="002B76B3" w:rsidRPr="00DB7165">
        <w:rPr>
          <w:sz w:val="22"/>
          <w:szCs w:val="22"/>
        </w:rPr>
        <w:t>.</w:t>
      </w:r>
      <w:r w:rsidR="002B76B3" w:rsidRPr="00C70E8F">
        <w:rPr>
          <w:sz w:val="22"/>
          <w:szCs w:val="22"/>
        </w:rPr>
        <w:t xml:space="preserve">  </w:t>
      </w:r>
      <w:r w:rsidR="00F53E01" w:rsidRPr="00CE05EF">
        <w:rPr>
          <w:sz w:val="22"/>
          <w:szCs w:val="22"/>
        </w:rPr>
        <w:t xml:space="preserve">Lakes and ponds having a statutory class of GPA also have the same aquatic life standard as Class AA/A and </w:t>
      </w:r>
      <w:proofErr w:type="gramStart"/>
      <w:r w:rsidR="00F53E01" w:rsidRPr="00CE05EF">
        <w:rPr>
          <w:sz w:val="22"/>
          <w:szCs w:val="22"/>
        </w:rPr>
        <w:t>are considered to be</w:t>
      </w:r>
      <w:proofErr w:type="gramEnd"/>
      <w:r w:rsidR="00F53E01" w:rsidRPr="00CE05EF">
        <w:rPr>
          <w:sz w:val="22"/>
          <w:szCs w:val="22"/>
        </w:rPr>
        <w:t xml:space="preserve"> in attainment </w:t>
      </w:r>
      <w:r w:rsidR="00F53E01" w:rsidRPr="00CE05EF">
        <w:rPr>
          <w:sz w:val="22"/>
          <w:szCs w:val="22"/>
        </w:rPr>
        <w:lastRenderedPageBreak/>
        <w:t>based on the epiphytic algal community if the model result is Class A.</w:t>
      </w:r>
      <w:r w:rsidR="00F53E01">
        <w:rPr>
          <w:sz w:val="22"/>
          <w:szCs w:val="22"/>
        </w:rPr>
        <w:t xml:space="preserve"> </w:t>
      </w:r>
      <w:r w:rsidR="002B76B3" w:rsidRPr="00C70E8F">
        <w:rPr>
          <w:sz w:val="22"/>
          <w:szCs w:val="22"/>
        </w:rPr>
        <w:t xml:space="preserve">These probabilities have a possible range from 0.0 to </w:t>
      </w:r>
      <w:proofErr w:type="gramStart"/>
      <w:r w:rsidR="002B76B3" w:rsidRPr="00C70E8F">
        <w:rPr>
          <w:sz w:val="22"/>
          <w:szCs w:val="22"/>
        </w:rPr>
        <w:t>1.0</w:t>
      </w:r>
      <w:proofErr w:type="gramEnd"/>
      <w:r w:rsidR="002A774A">
        <w:rPr>
          <w:sz w:val="22"/>
          <w:szCs w:val="22"/>
        </w:rPr>
        <w:t xml:space="preserve">. </w:t>
      </w:r>
    </w:p>
    <w:p w14:paraId="7E5192CD" w14:textId="77777777" w:rsidR="00A36157" w:rsidRDefault="00A36157" w:rsidP="003C6FFD">
      <w:pPr>
        <w:pStyle w:val="RulesSub-section"/>
        <w:ind w:firstLine="0"/>
        <w:jc w:val="left"/>
        <w:rPr>
          <w:highlight w:val="yellow"/>
        </w:rPr>
      </w:pPr>
    </w:p>
    <w:p w14:paraId="36447450" w14:textId="5DE0BFC1" w:rsidR="00935714" w:rsidRDefault="00A36157" w:rsidP="003C6FFD">
      <w:pPr>
        <w:pStyle w:val="RulesSub-section"/>
        <w:ind w:firstLine="0"/>
        <w:jc w:val="left"/>
      </w:pPr>
      <w:r w:rsidRPr="00A36157">
        <w:t>The equations for the final decision models use the predictor variables relevant to the class being tested</w:t>
      </w:r>
      <w:r w:rsidR="007309A9">
        <w:t xml:space="preserve">.  </w:t>
      </w:r>
      <w:r w:rsidR="00935714" w:rsidRPr="002B76B3">
        <w:t xml:space="preserve">The resultant discriminant scores are known as the </w:t>
      </w:r>
      <w:proofErr w:type="spellStart"/>
      <w:r w:rsidR="00935714" w:rsidRPr="002B76B3">
        <w:t>Mahalonobis</w:t>
      </w:r>
      <w:proofErr w:type="spellEnd"/>
      <w:r w:rsidR="00935714" w:rsidRPr="002B76B3">
        <w:t xml:space="preserve"> Distance where:</w:t>
      </w:r>
    </w:p>
    <w:p w14:paraId="7B2EF461" w14:textId="77777777" w:rsidR="00935714" w:rsidRDefault="00935714" w:rsidP="003C6FFD">
      <w:pPr>
        <w:pStyle w:val="RulesSub-section"/>
        <w:jc w:val="left"/>
      </w:pPr>
    </w:p>
    <w:p w14:paraId="53622CD7" w14:textId="00AF2045" w:rsidR="00935714" w:rsidRDefault="00935714" w:rsidP="003C6FFD">
      <w:pPr>
        <w:pStyle w:val="RulesSub-section"/>
        <w:ind w:firstLine="0"/>
        <w:jc w:val="left"/>
      </w:pPr>
      <w:proofErr w:type="spellStart"/>
      <w:r>
        <w:t>Mahalonobis</w:t>
      </w:r>
      <w:proofErr w:type="spellEnd"/>
      <w:r>
        <w:t xml:space="preserve"> Distance = </w:t>
      </w:r>
      <w:proofErr w:type="spellStart"/>
      <w:r>
        <w:t>Z</w:t>
      </w:r>
      <w:r>
        <w:rPr>
          <w:vertAlign w:val="subscript"/>
        </w:rPr>
        <w:t>t</w:t>
      </w:r>
      <w:proofErr w:type="spellEnd"/>
      <w:r>
        <w:t xml:space="preserve"> (sample x) = g</w:t>
      </w:r>
      <w:r>
        <w:rPr>
          <w:vertAlign w:val="subscript"/>
        </w:rPr>
        <w:t>1</w:t>
      </w:r>
      <w:r>
        <w:t xml:space="preserve"> (x</w:t>
      </w:r>
      <w:r w:rsidR="002A774A">
        <w:t xml:space="preserve">, </w:t>
      </w:r>
      <w:r>
        <w:t>t) + g</w:t>
      </w:r>
      <w:r>
        <w:rPr>
          <w:vertAlign w:val="subscript"/>
        </w:rPr>
        <w:t>2</w:t>
      </w:r>
      <w:r>
        <w:t xml:space="preserve"> (t)</w:t>
      </w:r>
    </w:p>
    <w:p w14:paraId="785F1AD4" w14:textId="77777777" w:rsidR="00935714" w:rsidRDefault="00935714" w:rsidP="003C6FFD">
      <w:pPr>
        <w:pStyle w:val="RulesSub-section"/>
        <w:jc w:val="left"/>
      </w:pPr>
    </w:p>
    <w:p w14:paraId="73953857" w14:textId="77777777" w:rsidR="00935714" w:rsidRDefault="00935714" w:rsidP="003C6FFD">
      <w:pPr>
        <w:pStyle w:val="RulesSub-section"/>
        <w:tabs>
          <w:tab w:val="left" w:pos="1440"/>
        </w:tabs>
        <w:ind w:firstLine="0"/>
        <w:jc w:val="left"/>
      </w:pPr>
      <w:r>
        <w:t>Where:</w:t>
      </w:r>
      <w:r>
        <w:tab/>
      </w:r>
      <w:r>
        <w:tab/>
      </w:r>
      <w:r>
        <w:tab/>
      </w:r>
      <w:r>
        <w:tab/>
      </w:r>
      <w:r>
        <w:tab/>
      </w:r>
      <w:proofErr w:type="spellStart"/>
      <w:r>
        <w:t>Z</w:t>
      </w:r>
      <w:r>
        <w:rPr>
          <w:vertAlign w:val="subscript"/>
        </w:rPr>
        <w:t>t</w:t>
      </w:r>
      <w:proofErr w:type="spellEnd"/>
      <w:r>
        <w:t xml:space="preserve"> = </w:t>
      </w:r>
      <w:proofErr w:type="gramStart"/>
      <w:r>
        <w:t>discriminant</w:t>
      </w:r>
      <w:proofErr w:type="gramEnd"/>
      <w:r>
        <w:t xml:space="preserve"> score for sample x, class t</w:t>
      </w:r>
    </w:p>
    <w:p w14:paraId="3E9F4F3A" w14:textId="77777777" w:rsidR="00935714" w:rsidRPr="003F64ED" w:rsidRDefault="00935714" w:rsidP="003C6FFD">
      <w:pPr>
        <w:pStyle w:val="RulesSub-section"/>
        <w:tabs>
          <w:tab w:val="left" w:pos="1440"/>
        </w:tabs>
        <w:ind w:firstLine="0"/>
        <w:jc w:val="left"/>
        <w:rPr>
          <w:lang w:val="nl-NL"/>
        </w:rPr>
      </w:pPr>
      <w:r>
        <w:tab/>
      </w:r>
      <w:r w:rsidRPr="003F64ED">
        <w:rPr>
          <w:lang w:val="nl-NL"/>
        </w:rPr>
        <w:t>g</w:t>
      </w:r>
      <w:r w:rsidRPr="003F64ED">
        <w:rPr>
          <w:vertAlign w:val="subscript"/>
          <w:lang w:val="nl-NL"/>
        </w:rPr>
        <w:t>1</w:t>
      </w:r>
      <w:r w:rsidRPr="003F64ED">
        <w:rPr>
          <w:lang w:val="nl-NL"/>
        </w:rPr>
        <w:t xml:space="preserve"> (x,t) = (x-m</w:t>
      </w:r>
      <w:r w:rsidRPr="003F64ED">
        <w:rPr>
          <w:position w:val="-6"/>
          <w:vertAlign w:val="subscript"/>
          <w:lang w:val="nl-NL"/>
        </w:rPr>
        <w:t>t</w:t>
      </w:r>
      <w:r w:rsidRPr="003F64ED">
        <w:rPr>
          <w:lang w:val="nl-NL"/>
        </w:rPr>
        <w:t>)' S</w:t>
      </w:r>
      <w:r w:rsidRPr="003F64ED">
        <w:rPr>
          <w:vertAlign w:val="superscript"/>
          <w:lang w:val="nl-NL"/>
        </w:rPr>
        <w:t>-1</w:t>
      </w:r>
      <w:r w:rsidRPr="003F64ED">
        <w:rPr>
          <w:lang w:val="nl-NL"/>
        </w:rPr>
        <w:t xml:space="preserve"> (x-m</w:t>
      </w:r>
      <w:r w:rsidRPr="003F64ED">
        <w:rPr>
          <w:vertAlign w:val="subscript"/>
          <w:lang w:val="nl-NL"/>
        </w:rPr>
        <w:t>t</w:t>
      </w:r>
      <w:r w:rsidRPr="003F64ED">
        <w:rPr>
          <w:lang w:val="nl-NL"/>
        </w:rPr>
        <w:t>)</w:t>
      </w:r>
    </w:p>
    <w:p w14:paraId="00AF3406" w14:textId="77777777" w:rsidR="00935714" w:rsidRDefault="00935714" w:rsidP="003C6FFD">
      <w:pPr>
        <w:pStyle w:val="RulesSub-section"/>
        <w:tabs>
          <w:tab w:val="left" w:pos="1440"/>
        </w:tabs>
        <w:ind w:firstLine="0"/>
        <w:jc w:val="left"/>
      </w:pPr>
      <w:r w:rsidRPr="003F64ED">
        <w:rPr>
          <w:lang w:val="nl-NL"/>
        </w:rPr>
        <w:tab/>
      </w:r>
      <w:r w:rsidRPr="003F64ED">
        <w:rPr>
          <w:lang w:val="nl-NL"/>
        </w:rPr>
        <w:tab/>
      </w:r>
      <w:r>
        <w:t>g</w:t>
      </w:r>
      <w:r>
        <w:rPr>
          <w:vertAlign w:val="subscript"/>
        </w:rPr>
        <w:t>2</w:t>
      </w:r>
      <w:r>
        <w:t xml:space="preserve"> (t) = -2 log</w:t>
      </w:r>
      <w:r>
        <w:rPr>
          <w:position w:val="-6"/>
        </w:rPr>
        <w:t>e</w:t>
      </w:r>
      <w:r>
        <w:t xml:space="preserve"> (q</w:t>
      </w:r>
      <w:r>
        <w:rPr>
          <w:vertAlign w:val="subscript"/>
        </w:rPr>
        <w:t>t</w:t>
      </w:r>
      <w:r>
        <w:t xml:space="preserve">) = 0 (if prior probabilities are </w:t>
      </w:r>
      <w:r>
        <w:tab/>
      </w:r>
      <w:r>
        <w:tab/>
        <w:t>equal)</w:t>
      </w:r>
    </w:p>
    <w:p w14:paraId="5C6B7663" w14:textId="77777777" w:rsidR="00935714" w:rsidRDefault="00935714" w:rsidP="003C6FFD">
      <w:pPr>
        <w:pStyle w:val="RulesSub-section"/>
        <w:ind w:firstLine="0"/>
        <w:jc w:val="left"/>
      </w:pPr>
    </w:p>
    <w:p w14:paraId="21A99440" w14:textId="77777777" w:rsidR="00935714" w:rsidRDefault="00935714" w:rsidP="003C6FFD">
      <w:pPr>
        <w:pStyle w:val="RulesSub-section"/>
        <w:tabs>
          <w:tab w:val="left" w:pos="1440"/>
        </w:tabs>
        <w:ind w:left="1800" w:hanging="1080"/>
        <w:jc w:val="left"/>
      </w:pPr>
      <w:r>
        <w:t>Where:</w:t>
      </w:r>
      <w:r>
        <w:rPr>
          <w:i/>
        </w:rPr>
        <w:tab/>
      </w:r>
      <w:r>
        <w:t>x</w:t>
      </w:r>
      <w:r>
        <w:rPr>
          <w:i/>
        </w:rPr>
        <w:t xml:space="preserve"> </w:t>
      </w:r>
      <w:r>
        <w:t xml:space="preserve">= a vector containing all the values of all the </w:t>
      </w:r>
      <w:r>
        <w:tab/>
        <w:t>variables for a given linear discriminant function, for a given sample, of class t</w:t>
      </w:r>
    </w:p>
    <w:p w14:paraId="01A929DB" w14:textId="77777777" w:rsidR="00935714" w:rsidRDefault="00935714" w:rsidP="003C6FFD">
      <w:pPr>
        <w:pStyle w:val="RulesSub-section"/>
        <w:ind w:left="1890" w:hanging="450"/>
        <w:jc w:val="left"/>
      </w:pPr>
      <w:r>
        <w:t>m</w:t>
      </w:r>
      <w:r>
        <w:rPr>
          <w:vertAlign w:val="subscript"/>
        </w:rPr>
        <w:t>t</w:t>
      </w:r>
      <w:r>
        <w:rPr>
          <w:position w:val="-6"/>
        </w:rPr>
        <w:t xml:space="preserve"> </w:t>
      </w:r>
      <w:r>
        <w:t xml:space="preserve">= a vector, as for x, but containing the means </w:t>
      </w:r>
      <w:r>
        <w:tab/>
        <w:t>of all predictor variables in the given linear discriminant function, for the given sample, of class t</w:t>
      </w:r>
    </w:p>
    <w:p w14:paraId="51B7586D" w14:textId="77777777" w:rsidR="00935714" w:rsidRDefault="00935714" w:rsidP="003C6FFD">
      <w:pPr>
        <w:pStyle w:val="RulesSub-section"/>
        <w:ind w:left="1890" w:hanging="450"/>
        <w:jc w:val="left"/>
      </w:pPr>
      <w:r>
        <w:t xml:space="preserve">S = pooled covariance matrix (the variance of the </w:t>
      </w:r>
      <w:r>
        <w:tab/>
      </w:r>
      <w:r>
        <w:tab/>
        <w:t>multivariate observation)</w:t>
      </w:r>
    </w:p>
    <w:p w14:paraId="01C82B57" w14:textId="77777777" w:rsidR="00935714" w:rsidRDefault="00935714" w:rsidP="003C6FFD">
      <w:pPr>
        <w:pStyle w:val="RulesSub-section"/>
        <w:ind w:left="1890" w:hanging="450"/>
        <w:jc w:val="left"/>
      </w:pPr>
      <w:r>
        <w:t>q</w:t>
      </w:r>
      <w:r>
        <w:rPr>
          <w:vertAlign w:val="subscript"/>
        </w:rPr>
        <w:t>t</w:t>
      </w:r>
      <w:r>
        <w:rPr>
          <w:position w:val="-6"/>
        </w:rPr>
        <w:t xml:space="preserve"> </w:t>
      </w:r>
      <w:r>
        <w:t xml:space="preserve">= value of the prior probability that a given </w:t>
      </w:r>
      <w:r>
        <w:tab/>
        <w:t>sample is Class A, B, C, or NA.</w:t>
      </w:r>
    </w:p>
    <w:p w14:paraId="77334A18" w14:textId="77777777" w:rsidR="00935714" w:rsidRDefault="00935714" w:rsidP="003C6FFD">
      <w:pPr>
        <w:pStyle w:val="RulesSub-section"/>
        <w:ind w:firstLine="0"/>
        <w:jc w:val="left"/>
      </w:pPr>
      <w:r>
        <w:t xml:space="preserve">  </w:t>
      </w:r>
    </w:p>
    <w:p w14:paraId="05AE8258" w14:textId="787C1A0E" w:rsidR="00935714" w:rsidRDefault="00935714" w:rsidP="003C6FFD">
      <w:pPr>
        <w:pStyle w:val="RulesSub-section"/>
        <w:ind w:firstLine="0"/>
        <w:jc w:val="left"/>
      </w:pPr>
      <w:r>
        <w:t>The probability (association value) of a sample x, belonging to a particular class t, is:</w:t>
      </w:r>
    </w:p>
    <w:p w14:paraId="12CB2BAF" w14:textId="77777777" w:rsidR="00935714" w:rsidRDefault="00935714" w:rsidP="003C6FFD">
      <w:pPr>
        <w:pStyle w:val="RulesSub-section"/>
        <w:ind w:firstLine="0"/>
        <w:jc w:val="left"/>
      </w:pPr>
    </w:p>
    <w:p w14:paraId="0EB9A617" w14:textId="797669C3" w:rsidR="002A7C9E" w:rsidRPr="002A7C9E" w:rsidRDefault="00D33B53" w:rsidP="002A7C9E">
      <w:pPr>
        <w:pStyle w:val="RulesSub-section"/>
        <w:jc w:val="left"/>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d>
                        <m:dPr>
                          <m:ctrlPr>
                            <w:rPr>
                              <w:rFonts w:ascii="Cambria Math" w:hAnsi="Cambria Math"/>
                              <w:i/>
                            </w:rPr>
                          </m:ctrlPr>
                        </m:dPr>
                        <m:e>
                          <m:r>
                            <w:rPr>
                              <w:rFonts w:ascii="Cambria Math" w:hAnsi="Cambria Math"/>
                            </w:rPr>
                            <m:t>x</m:t>
                          </m:r>
                        </m:e>
                      </m:d>
                    </m:e>
                  </m:d>
                </m:sup>
              </m:sSup>
            </m:num>
            <m:den>
              <m:nary>
                <m:naryPr>
                  <m:chr m:val="∑"/>
                  <m:ctrlPr>
                    <w:rPr>
                      <w:rFonts w:ascii="Cambria Math" w:hAnsi="Cambria Math"/>
                      <w:i/>
                    </w:rPr>
                  </m:ctrlPr>
                </m:naryPr>
                <m:sub>
                  <m:r>
                    <w:rPr>
                      <w:rFonts w:ascii="Cambria Math" w:hAnsi="Cambria Math"/>
                    </w:rPr>
                    <m:t>A</m:t>
                  </m:r>
                </m:sub>
                <m:sup>
                  <m:r>
                    <m:rPr>
                      <m:nor/>
                    </m:rPr>
                    <m:t>NA</m:t>
                  </m:r>
                  <m:ctrlPr>
                    <w:rPr>
                      <w:rFonts w:ascii="Cambria Math" w:hAnsi="Cambria Math"/>
                    </w:rPr>
                  </m:ctrlPr>
                </m:sup>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m:rPr>
                                      <m:nor/>
                                    </m:rPr>
                                    <m:t>A,B,C,NA</m:t>
                                  </m:r>
                                  <m:ctrlPr>
                                    <w:rPr>
                                      <w:rFonts w:ascii="Cambria Math" w:hAnsi="Cambria Math"/>
                                    </w:rPr>
                                  </m:ctrlPr>
                                </m:sub>
                              </m:sSub>
                              <m:d>
                                <m:dPr>
                                  <m:ctrlPr>
                                    <w:rPr>
                                      <w:rFonts w:ascii="Cambria Math" w:hAnsi="Cambria Math"/>
                                      <w:i/>
                                    </w:rPr>
                                  </m:ctrlPr>
                                </m:dPr>
                                <m:e>
                                  <m:r>
                                    <w:rPr>
                                      <w:rFonts w:ascii="Cambria Math" w:hAnsi="Cambria Math"/>
                                    </w:rPr>
                                    <m:t>x</m:t>
                                  </m:r>
                                </m:e>
                              </m:d>
                            </m:e>
                          </m:d>
                        </m:sup>
                      </m:sSup>
                    </m:e>
                  </m:d>
                </m:e>
              </m:nary>
            </m:den>
          </m:f>
        </m:oMath>
      </m:oMathPara>
    </w:p>
    <w:p w14:paraId="032575A2" w14:textId="77777777" w:rsidR="002A7C9E" w:rsidRPr="002A7C9E" w:rsidRDefault="002A7C9E" w:rsidP="002A7C9E">
      <w:pPr>
        <w:pStyle w:val="RulesSub-section"/>
        <w:jc w:val="left"/>
      </w:pPr>
    </w:p>
    <w:p w14:paraId="72BF6559" w14:textId="1E122EBF" w:rsidR="00935714" w:rsidRDefault="00935714" w:rsidP="003C6FFD">
      <w:pPr>
        <w:pStyle w:val="RulesSub-section"/>
        <w:tabs>
          <w:tab w:val="left" w:pos="1440"/>
        </w:tabs>
        <w:ind w:firstLine="0"/>
        <w:jc w:val="left"/>
      </w:pPr>
      <w:r>
        <w:t>Where:</w:t>
      </w:r>
      <w:r>
        <w:tab/>
        <w:t>P</w:t>
      </w:r>
      <w:r>
        <w:rPr>
          <w:vertAlign w:val="subscript"/>
        </w:rPr>
        <w:t>t</w:t>
      </w:r>
      <w:r w:rsidR="005549A6">
        <w:rPr>
          <w:vertAlign w:val="subscript"/>
        </w:rPr>
        <w:t xml:space="preserve"> </w:t>
      </w:r>
      <w:r>
        <w:t>(x) = the probability that sample x belongs to class t (for Classes A, B, C, NA)</w:t>
      </w:r>
    </w:p>
    <w:p w14:paraId="33A00EE1" w14:textId="77777777" w:rsidR="00935714" w:rsidRDefault="00935714" w:rsidP="003C6FFD">
      <w:pPr>
        <w:pStyle w:val="RulesSub-section"/>
        <w:ind w:left="1440" w:firstLine="0"/>
        <w:jc w:val="left"/>
      </w:pPr>
      <w:r>
        <w:t>e = the exponential function</w:t>
      </w:r>
    </w:p>
    <w:p w14:paraId="0739059A" w14:textId="77777777" w:rsidR="00935714" w:rsidRPr="004E4DF8" w:rsidRDefault="00935714" w:rsidP="003C6FFD">
      <w:pPr>
        <w:pStyle w:val="RulesSub-section"/>
        <w:ind w:left="1440" w:firstLine="0"/>
        <w:jc w:val="left"/>
      </w:pPr>
      <w:proofErr w:type="spellStart"/>
      <w:r>
        <w:t>Z</w:t>
      </w:r>
      <w:r>
        <w:rPr>
          <w:vertAlign w:val="subscript"/>
        </w:rPr>
        <w:t>t</w:t>
      </w:r>
      <w:proofErr w:type="spellEnd"/>
      <w:r>
        <w:rPr>
          <w:position w:val="-6"/>
        </w:rPr>
        <w:t xml:space="preserve"> </w:t>
      </w:r>
      <w:r>
        <w:t xml:space="preserve">= the discriminant score or </w:t>
      </w:r>
      <w:proofErr w:type="spellStart"/>
      <w:r>
        <w:t>Mahalonobis</w:t>
      </w:r>
      <w:proofErr w:type="spellEnd"/>
      <w:r>
        <w:t xml:space="preserve"> Distance for class t (Classes A, B, C, NA)</w:t>
      </w:r>
    </w:p>
    <w:p w14:paraId="3198870A" w14:textId="77777777" w:rsidR="00F02D9F" w:rsidRPr="004E4DF8" w:rsidRDefault="00F02D9F" w:rsidP="003C6FFD">
      <w:pPr>
        <w:pStyle w:val="RulesSub-section"/>
        <w:ind w:left="1440" w:firstLine="0"/>
        <w:jc w:val="left"/>
      </w:pPr>
    </w:p>
    <w:p w14:paraId="438156E9" w14:textId="77777777" w:rsidR="00935714" w:rsidRPr="004E4DF8" w:rsidRDefault="00935714" w:rsidP="003C6FFD">
      <w:pPr>
        <w:pStyle w:val="RulesSub-section"/>
        <w:ind w:left="1440" w:firstLine="0"/>
        <w:jc w:val="left"/>
        <w:rPr>
          <w:b/>
        </w:rPr>
      </w:pPr>
    </w:p>
    <w:p w14:paraId="53EFFF09" w14:textId="79FC7274" w:rsidR="00F02D9F" w:rsidRDefault="00AA0AC9" w:rsidP="0083347D">
      <w:pPr>
        <w:outlineLvl w:val="1"/>
        <w:rPr>
          <w:b/>
          <w:sz w:val="22"/>
        </w:rPr>
      </w:pPr>
      <w:r w:rsidRPr="00F00C90">
        <w:rPr>
          <w:b/>
          <w:sz w:val="22"/>
        </w:rPr>
        <w:t>4</w:t>
      </w:r>
      <w:proofErr w:type="gramStart"/>
      <w:r w:rsidRPr="00F00C90">
        <w:rPr>
          <w:b/>
          <w:sz w:val="22"/>
        </w:rPr>
        <w:t>.</w:t>
      </w:r>
      <w:r>
        <w:rPr>
          <w:sz w:val="22"/>
        </w:rPr>
        <w:t xml:space="preserve"> </w:t>
      </w:r>
      <w:r w:rsidR="00D95F1C">
        <w:rPr>
          <w:sz w:val="22"/>
        </w:rPr>
        <w:tab/>
      </w:r>
      <w:r w:rsidR="00485AE0" w:rsidRPr="00485AE0">
        <w:rPr>
          <w:b/>
          <w:sz w:val="22"/>
        </w:rPr>
        <w:t>Metrics</w:t>
      </w:r>
      <w:proofErr w:type="gramEnd"/>
      <w:r w:rsidR="00485AE0" w:rsidRPr="00485AE0">
        <w:rPr>
          <w:b/>
          <w:sz w:val="22"/>
        </w:rPr>
        <w:t xml:space="preserve">, indices, and coefficients used for </w:t>
      </w:r>
      <w:r w:rsidR="00485AE0">
        <w:rPr>
          <w:b/>
          <w:sz w:val="22"/>
        </w:rPr>
        <w:t>macroinvertebrate</w:t>
      </w:r>
      <w:r w:rsidR="00485AE0" w:rsidRPr="00485AE0">
        <w:rPr>
          <w:b/>
          <w:sz w:val="22"/>
        </w:rPr>
        <w:t xml:space="preserve"> samples </w:t>
      </w:r>
      <w:r w:rsidRPr="00F00C90">
        <w:rPr>
          <w:b/>
          <w:sz w:val="22"/>
        </w:rPr>
        <w:t xml:space="preserve">collected from </w:t>
      </w:r>
      <w:bookmarkStart w:id="17" w:name="_Hlk155777543"/>
      <w:r w:rsidR="001661BD">
        <w:rPr>
          <w:b/>
          <w:sz w:val="22"/>
        </w:rPr>
        <w:t>eroded, mineral-bottom</w:t>
      </w:r>
      <w:r w:rsidR="00485AE0">
        <w:rPr>
          <w:b/>
          <w:sz w:val="22"/>
        </w:rPr>
        <w:t xml:space="preserve"> </w:t>
      </w:r>
      <w:r w:rsidRPr="00F00C90">
        <w:rPr>
          <w:b/>
          <w:sz w:val="22"/>
        </w:rPr>
        <w:t>streams and rivers</w:t>
      </w:r>
      <w:bookmarkEnd w:id="17"/>
      <w:r w:rsidR="00397B37">
        <w:rPr>
          <w:b/>
          <w:sz w:val="22"/>
        </w:rPr>
        <w:t xml:space="preserve"> </w:t>
      </w:r>
      <w:r w:rsidR="00397B37" w:rsidRPr="00397B37">
        <w:rPr>
          <w:b/>
          <w:bCs/>
          <w:sz w:val="22"/>
        </w:rPr>
        <w:t>using the rock bag/basket/cone method</w:t>
      </w:r>
      <w:r w:rsidRPr="00F00C90">
        <w:rPr>
          <w:b/>
          <w:sz w:val="22"/>
        </w:rPr>
        <w:t>.</w:t>
      </w:r>
    </w:p>
    <w:p w14:paraId="3917E6AB" w14:textId="77777777" w:rsidR="00AA0AC9" w:rsidRDefault="00AA0AC9" w:rsidP="00BD2288">
      <w:pPr>
        <w:rPr>
          <w:sz w:val="22"/>
        </w:rPr>
      </w:pPr>
      <w:r>
        <w:rPr>
          <w:sz w:val="22"/>
        </w:rPr>
        <w:t xml:space="preserve">  </w:t>
      </w:r>
    </w:p>
    <w:p w14:paraId="0BBDBD3D" w14:textId="2FEC91C6" w:rsidR="001D2A69" w:rsidRDefault="00AA0AC9" w:rsidP="00025932">
      <w:pPr>
        <w:pStyle w:val="RulesSub-section"/>
        <w:outlineLvl w:val="2"/>
        <w:rPr>
          <w:b/>
        </w:rPr>
      </w:pPr>
      <w:r>
        <w:rPr>
          <w:b/>
        </w:rPr>
        <w:t>A</w:t>
      </w:r>
      <w:r w:rsidR="00935714">
        <w:rPr>
          <w:b/>
        </w:rPr>
        <w:t>.</w:t>
      </w:r>
      <w:r w:rsidR="00935714">
        <w:rPr>
          <w:b/>
        </w:rPr>
        <w:tab/>
        <w:t>Methods for the calculation of indices and measures used in the</w:t>
      </w:r>
      <w:r w:rsidR="00141A86">
        <w:rPr>
          <w:b/>
        </w:rPr>
        <w:t xml:space="preserve"> </w:t>
      </w:r>
      <w:r w:rsidR="00535E6F">
        <w:rPr>
          <w:b/>
        </w:rPr>
        <w:t>LDM</w:t>
      </w:r>
      <w:r w:rsidR="00935714">
        <w:rPr>
          <w:b/>
        </w:rPr>
        <w:t>s Variables (1) to (30) are as follows.</w:t>
      </w:r>
      <w:r w:rsidR="001D2A69" w:rsidRPr="00714C60">
        <w:rPr>
          <w:bCs/>
        </w:rPr>
        <w:t xml:space="preserve">  </w:t>
      </w:r>
      <w:r w:rsidR="00416FDA">
        <w:rPr>
          <w:bCs/>
        </w:rPr>
        <w:t>Lists for ma</w:t>
      </w:r>
      <w:r w:rsidR="00C75E1B" w:rsidRPr="00416FDA">
        <w:rPr>
          <w:bCs/>
        </w:rPr>
        <w:t xml:space="preserve">croinvertebrate </w:t>
      </w:r>
      <w:r w:rsidR="00416FDA" w:rsidRPr="00416FDA">
        <w:rPr>
          <w:bCs/>
        </w:rPr>
        <w:t xml:space="preserve">Class A </w:t>
      </w:r>
      <w:r w:rsidR="00C75E1B" w:rsidRPr="00416FDA">
        <w:rPr>
          <w:bCs/>
        </w:rPr>
        <w:t xml:space="preserve">indicator taxa and Family Functional Groups </w:t>
      </w:r>
      <w:r w:rsidR="00416FDA">
        <w:rPr>
          <w:bCs/>
        </w:rPr>
        <w:t xml:space="preserve">are </w:t>
      </w:r>
      <w:r w:rsidR="00416FDA" w:rsidRPr="00416FDA">
        <w:rPr>
          <w:bCs/>
        </w:rPr>
        <w:t xml:space="preserve">included in applicable </w:t>
      </w:r>
      <w:r w:rsidR="00EA448E">
        <w:rPr>
          <w:bCs/>
        </w:rPr>
        <w:t>Department</w:t>
      </w:r>
      <w:r w:rsidR="00416FDA" w:rsidRPr="00416FDA">
        <w:rPr>
          <w:bCs/>
        </w:rPr>
        <w:t xml:space="preserve"> </w:t>
      </w:r>
      <w:r w:rsidR="0028216F">
        <w:rPr>
          <w:bCs/>
        </w:rPr>
        <w:t>SOPs</w:t>
      </w:r>
      <w:r w:rsidR="00416FDA" w:rsidRPr="00416FDA">
        <w:rPr>
          <w:bCs/>
        </w:rPr>
        <w:t>.</w:t>
      </w:r>
      <w:r w:rsidR="00416FDA">
        <w:rPr>
          <w:bCs/>
        </w:rPr>
        <w:t xml:space="preserve"> </w:t>
      </w:r>
      <w:r w:rsidR="0083347D">
        <w:rPr>
          <w:bCs/>
        </w:rPr>
        <w:t>A comprehensive macroinvertebrate taxa list including functional feeding group</w:t>
      </w:r>
      <w:r w:rsidR="00025932">
        <w:rPr>
          <w:bCs/>
        </w:rPr>
        <w:t xml:space="preserve"> categories </w:t>
      </w:r>
      <w:r w:rsidR="0083347D">
        <w:rPr>
          <w:bCs/>
        </w:rPr>
        <w:t xml:space="preserve">and </w:t>
      </w:r>
      <w:proofErr w:type="spellStart"/>
      <w:r w:rsidR="0083347D" w:rsidRPr="0083347D">
        <w:rPr>
          <w:bCs/>
        </w:rPr>
        <w:t>Hilsenhoff</w:t>
      </w:r>
      <w:proofErr w:type="spellEnd"/>
      <w:r w:rsidR="0083347D" w:rsidRPr="0083347D">
        <w:rPr>
          <w:bCs/>
        </w:rPr>
        <w:t xml:space="preserve"> Biotic Index</w:t>
      </w:r>
      <w:r w:rsidR="0083347D">
        <w:rPr>
          <w:bCs/>
        </w:rPr>
        <w:t xml:space="preserve"> values is available upon request.</w:t>
      </w:r>
    </w:p>
    <w:p w14:paraId="404BBEB2" w14:textId="77777777" w:rsidR="00935714" w:rsidRDefault="00935714" w:rsidP="003C6FFD">
      <w:pPr>
        <w:pStyle w:val="RulesParagraph"/>
        <w:ind w:left="0" w:firstLine="0"/>
        <w:jc w:val="left"/>
      </w:pPr>
      <w:r>
        <w:t xml:space="preserve"> </w:t>
      </w:r>
    </w:p>
    <w:p w14:paraId="34DF86F6" w14:textId="77777777" w:rsidR="00935714" w:rsidRDefault="00935714" w:rsidP="003C6FFD">
      <w:pPr>
        <w:pStyle w:val="RulesParagraph"/>
        <w:jc w:val="left"/>
        <w:outlineLvl w:val="3"/>
      </w:pPr>
      <w:r>
        <w:t>(1)</w:t>
      </w:r>
      <w:r>
        <w:tab/>
      </w:r>
      <w:r w:rsidRPr="003C6FFD">
        <w:rPr>
          <w:i/>
          <w:iCs/>
        </w:rPr>
        <w:t>Total mean abundance.</w:t>
      </w:r>
      <w:r>
        <w:t xml:space="preserve">  </w:t>
      </w:r>
      <w:bookmarkStart w:id="18" w:name="_Hlk153968253"/>
      <w:r>
        <w:t>Count all individuals in all replicate samplers from a site and divide by the number of replicates to yield the mean number of individuals per sampler.</w:t>
      </w:r>
      <w:bookmarkEnd w:id="18"/>
    </w:p>
    <w:p w14:paraId="7E494C1A" w14:textId="77777777" w:rsidR="00935714" w:rsidRDefault="00935714" w:rsidP="003C6FFD">
      <w:pPr>
        <w:pStyle w:val="RulesParagraph"/>
        <w:jc w:val="left"/>
      </w:pPr>
    </w:p>
    <w:p w14:paraId="5CF97F40" w14:textId="7FF0EA4E" w:rsidR="00935714" w:rsidRDefault="00935714" w:rsidP="003C6FFD">
      <w:pPr>
        <w:pStyle w:val="RulesParagraph"/>
        <w:jc w:val="left"/>
        <w:outlineLvl w:val="3"/>
      </w:pPr>
      <w:bookmarkStart w:id="19" w:name="_Hlk163717495"/>
      <w:r>
        <w:t>(2)</w:t>
      </w:r>
      <w:r>
        <w:tab/>
      </w:r>
      <w:r w:rsidR="003D3DA7" w:rsidRPr="005F0F2C">
        <w:rPr>
          <w:i/>
          <w:iCs/>
        </w:rPr>
        <w:t>Total</w:t>
      </w:r>
      <w:r w:rsidR="003D3DA7">
        <w:t xml:space="preserve"> g</w:t>
      </w:r>
      <w:r w:rsidRPr="003C6FFD">
        <w:rPr>
          <w:i/>
          <w:iCs/>
        </w:rPr>
        <w:t>eneric richness.</w:t>
      </w:r>
      <w:r>
        <w:t xml:space="preserve">  Count the number of different genera found in all replicate samplers from one site.</w:t>
      </w:r>
    </w:p>
    <w:p w14:paraId="6A939330" w14:textId="77777777" w:rsidR="00935714" w:rsidRDefault="00935714" w:rsidP="003C6FFD">
      <w:pPr>
        <w:pStyle w:val="RulesParagraph"/>
        <w:jc w:val="left"/>
      </w:pPr>
    </w:p>
    <w:p w14:paraId="3A828994" w14:textId="77777777" w:rsidR="00935714" w:rsidRPr="003C6FFD" w:rsidRDefault="00935714" w:rsidP="003C6FFD">
      <w:pPr>
        <w:pStyle w:val="RulesParagraph"/>
        <w:jc w:val="left"/>
      </w:pPr>
      <w:r>
        <w:t xml:space="preserve">       </w:t>
      </w:r>
      <w:r w:rsidRPr="003C6FFD">
        <w:t>Counting rules for generic richness:</w:t>
      </w:r>
    </w:p>
    <w:p w14:paraId="3CE4D73F" w14:textId="77777777" w:rsidR="00935714" w:rsidRDefault="00935714" w:rsidP="003C6FFD">
      <w:pPr>
        <w:pStyle w:val="RulesParagraph"/>
        <w:jc w:val="left"/>
      </w:pPr>
    </w:p>
    <w:p w14:paraId="3222559E" w14:textId="77777777" w:rsidR="00935714" w:rsidRDefault="00935714" w:rsidP="003C6FFD">
      <w:pPr>
        <w:pStyle w:val="RulesSub-Paragraph"/>
        <w:jc w:val="left"/>
        <w:outlineLvl w:val="4"/>
      </w:pPr>
      <w:r>
        <w:t>(a)</w:t>
      </w:r>
      <w:r>
        <w:tab/>
        <w:t>Species-level counts.  All population counts at the species level are aggregated to the generic level.</w:t>
      </w:r>
    </w:p>
    <w:p w14:paraId="6A3B5E0C" w14:textId="77777777" w:rsidR="00935714" w:rsidRDefault="00935714" w:rsidP="003C6FFD">
      <w:pPr>
        <w:pStyle w:val="RulesSub-Paragraph"/>
        <w:jc w:val="left"/>
      </w:pPr>
    </w:p>
    <w:p w14:paraId="0293CF6D" w14:textId="77777777" w:rsidR="00935714" w:rsidRDefault="00935714" w:rsidP="003C6FFD">
      <w:pPr>
        <w:pStyle w:val="RulesSub-Paragraph"/>
        <w:jc w:val="left"/>
        <w:outlineLvl w:val="4"/>
      </w:pPr>
      <w:r>
        <w:lastRenderedPageBreak/>
        <w:t>(b)</w:t>
      </w:r>
      <w:r>
        <w:tab/>
        <w:t>Family-level counts, no more than one genus.  A family level identification that includes no more than one taxon identified to the generic level is counted as a separate taxon in generic richness counts.</w:t>
      </w:r>
    </w:p>
    <w:p w14:paraId="7B892CA3" w14:textId="77777777" w:rsidR="00935714" w:rsidRDefault="00935714" w:rsidP="003C6FFD">
      <w:pPr>
        <w:pStyle w:val="RulesSub-Paragraph"/>
        <w:jc w:val="left"/>
      </w:pPr>
    </w:p>
    <w:p w14:paraId="58825137" w14:textId="77777777" w:rsidR="00935714" w:rsidRDefault="00935714" w:rsidP="003C6FFD">
      <w:pPr>
        <w:pStyle w:val="RulesSub-Paragraph"/>
        <w:jc w:val="left"/>
        <w:outlineLvl w:val="4"/>
      </w:pPr>
      <w:r>
        <w:t>(c)</w:t>
      </w:r>
      <w:r>
        <w:tab/>
      </w:r>
      <w:bookmarkStart w:id="20" w:name="_Hlk163717466"/>
      <w:r>
        <w:t>Family-level counts, more than one genus.  A family level identification with more than one taxon identified to generic level is not counted toward generic richness.  Counts are divided proportionately among the genera that are present.</w:t>
      </w:r>
      <w:bookmarkEnd w:id="20"/>
    </w:p>
    <w:p w14:paraId="1A72A065" w14:textId="77777777" w:rsidR="00935714" w:rsidRDefault="00935714" w:rsidP="003C6FFD">
      <w:pPr>
        <w:pStyle w:val="RulesSub-Paragraph"/>
        <w:jc w:val="left"/>
      </w:pPr>
    </w:p>
    <w:p w14:paraId="3A800E5F" w14:textId="4C7E0643" w:rsidR="00935714" w:rsidRDefault="00935714" w:rsidP="003C6FFD">
      <w:pPr>
        <w:pStyle w:val="RulesSub-Paragraph"/>
        <w:jc w:val="left"/>
        <w:outlineLvl w:val="4"/>
      </w:pPr>
      <w:r>
        <w:t>(d)</w:t>
      </w:r>
      <w:r>
        <w:tab/>
        <w:t xml:space="preserve">Phylum, Class, or Order counts.  A </w:t>
      </w:r>
      <w:r w:rsidR="00843856">
        <w:t>higher-level</w:t>
      </w:r>
      <w:r>
        <w:t xml:space="preserve"> taxonomic identification (Phylum, Class, Order) is not counted toward generic richness unless it is the only representative.</w:t>
      </w:r>
    </w:p>
    <w:p w14:paraId="5DB41785" w14:textId="77777777" w:rsidR="00935714" w:rsidRDefault="00935714" w:rsidP="003C6FFD">
      <w:pPr>
        <w:pStyle w:val="RulesSub-Paragraph"/>
        <w:jc w:val="left"/>
      </w:pPr>
    </w:p>
    <w:p w14:paraId="60F72E51" w14:textId="77777777" w:rsidR="00935714" w:rsidRDefault="00935714" w:rsidP="003C6FFD">
      <w:pPr>
        <w:pStyle w:val="RulesSub-Paragraph"/>
        <w:jc w:val="left"/>
        <w:outlineLvl w:val="4"/>
      </w:pPr>
      <w:r>
        <w:t>(e)</w:t>
      </w:r>
      <w:r>
        <w:tab/>
        <w:t>Pupae.  Pupae are ignored in all calculations.</w:t>
      </w:r>
    </w:p>
    <w:bookmarkEnd w:id="19"/>
    <w:p w14:paraId="05B8D3F0" w14:textId="77777777" w:rsidR="00935714" w:rsidRDefault="00935714" w:rsidP="003C6FFD">
      <w:pPr>
        <w:pStyle w:val="RulesSub-Paragraph"/>
        <w:jc w:val="left"/>
      </w:pPr>
    </w:p>
    <w:p w14:paraId="1EA750FE" w14:textId="77777777" w:rsidR="00935714" w:rsidRDefault="00935714" w:rsidP="003C6FFD">
      <w:pPr>
        <w:pStyle w:val="RulesParagraph"/>
        <w:jc w:val="left"/>
        <w:outlineLvl w:val="3"/>
      </w:pPr>
      <w:r>
        <w:t>(3)</w:t>
      </w:r>
      <w:r>
        <w:tab/>
      </w:r>
      <w:r w:rsidRPr="003C6FFD">
        <w:rPr>
          <w:i/>
          <w:iCs/>
        </w:rPr>
        <w:t xml:space="preserve">Plecoptera </w:t>
      </w:r>
      <w:proofErr w:type="gramStart"/>
      <w:r w:rsidRPr="003C6FFD">
        <w:rPr>
          <w:i/>
          <w:iCs/>
        </w:rPr>
        <w:t>mean</w:t>
      </w:r>
      <w:proofErr w:type="gramEnd"/>
      <w:r w:rsidRPr="003C6FFD">
        <w:rPr>
          <w:i/>
          <w:iCs/>
        </w:rPr>
        <w:t xml:space="preserve"> abundance.</w:t>
      </w:r>
      <w:r w:rsidRPr="00D95F1C">
        <w:t xml:space="preserve">  </w:t>
      </w:r>
      <w:r>
        <w:t>Count all individuals from the order Plecoptera in all replicate samplers from one site and divide by the number of replicates to yield mean number of Plecopteran individuals per sampler.</w:t>
      </w:r>
    </w:p>
    <w:p w14:paraId="13DAD999" w14:textId="77777777" w:rsidR="00935714" w:rsidRDefault="00935714" w:rsidP="003C6FFD">
      <w:pPr>
        <w:pStyle w:val="RulesParagraph"/>
        <w:jc w:val="left"/>
      </w:pPr>
    </w:p>
    <w:p w14:paraId="4DDA7455" w14:textId="77777777" w:rsidR="00935714" w:rsidRDefault="00935714" w:rsidP="003C6FFD">
      <w:pPr>
        <w:pStyle w:val="RulesParagraph"/>
        <w:jc w:val="left"/>
        <w:outlineLvl w:val="3"/>
      </w:pPr>
      <w:r>
        <w:t>(4)</w:t>
      </w:r>
      <w:r>
        <w:tab/>
      </w:r>
      <w:r w:rsidRPr="003C6FFD">
        <w:rPr>
          <w:i/>
          <w:iCs/>
        </w:rPr>
        <w:t xml:space="preserve">Ephemeroptera </w:t>
      </w:r>
      <w:proofErr w:type="gramStart"/>
      <w:r w:rsidRPr="003C6FFD">
        <w:rPr>
          <w:i/>
          <w:iCs/>
        </w:rPr>
        <w:t>mean</w:t>
      </w:r>
      <w:proofErr w:type="gramEnd"/>
      <w:r w:rsidRPr="003C6FFD">
        <w:rPr>
          <w:i/>
          <w:iCs/>
        </w:rPr>
        <w:t xml:space="preserve"> abundance.</w:t>
      </w:r>
      <w:r w:rsidRPr="00D95F1C">
        <w:t xml:space="preserve">  </w:t>
      </w:r>
      <w:r>
        <w:t xml:space="preserve">Count all individuals from the order Ephemeroptera in all replicate samplers from one site and divide by the number of replicates to yield the mean number of Ephemeropteran individuals per sampler. </w:t>
      </w:r>
    </w:p>
    <w:p w14:paraId="50ADD218" w14:textId="77777777" w:rsidR="00935714" w:rsidRDefault="00935714" w:rsidP="003C6FFD">
      <w:pPr>
        <w:pStyle w:val="RulesParagraph"/>
        <w:jc w:val="left"/>
      </w:pPr>
    </w:p>
    <w:p w14:paraId="3761CE2B" w14:textId="0192FDAA" w:rsidR="00935714" w:rsidRDefault="00935714" w:rsidP="003C6FFD">
      <w:pPr>
        <w:pStyle w:val="RulesParagraph"/>
        <w:numPr>
          <w:ilvl w:val="0"/>
          <w:numId w:val="32"/>
        </w:numPr>
        <w:jc w:val="left"/>
        <w:outlineLvl w:val="3"/>
      </w:pPr>
      <w:r w:rsidRPr="003C6FFD">
        <w:rPr>
          <w:i/>
          <w:iCs/>
        </w:rPr>
        <w:t>Shannon</w:t>
      </w:r>
      <w:r w:rsidRPr="003C6FFD">
        <w:rPr>
          <w:i/>
          <w:iCs/>
        </w:rPr>
        <w:noBreakHyphen/>
        <w:t>Wiener Generic Diversity.</w:t>
      </w:r>
      <w:r>
        <w:t xml:space="preserve"> </w:t>
      </w:r>
      <w:bookmarkStart w:id="21" w:name="_Hlk153967679"/>
      <w:r w:rsidR="00D95F1C">
        <w:t xml:space="preserve"> </w:t>
      </w:r>
      <w:r>
        <w:t xml:space="preserve">Shannon-Wiener generic diversity is computed after adjusting all counts to genus, </w:t>
      </w:r>
      <w:r w:rsidRPr="00E06B50">
        <w:t>as described under paragraph (2)</w:t>
      </w:r>
      <w:r>
        <w:t xml:space="preserve"> above.</w:t>
      </w:r>
    </w:p>
    <w:p w14:paraId="3E2F0D3B" w14:textId="77777777" w:rsidR="00935714" w:rsidRDefault="00935714" w:rsidP="003C6FFD">
      <w:pPr>
        <w:pStyle w:val="RulesParagraph"/>
        <w:jc w:val="left"/>
      </w:pPr>
    </w:p>
    <w:p w14:paraId="2E1B6075" w14:textId="77777777" w:rsidR="00935714" w:rsidRDefault="00935714" w:rsidP="003C6FFD">
      <w:pPr>
        <w:pStyle w:val="RulesParagraph"/>
        <w:ind w:firstLine="0"/>
        <w:jc w:val="left"/>
      </w:pPr>
      <w:r>
        <w:rPr>
          <w:position w:val="-24"/>
        </w:rPr>
        <w:object w:dxaOrig="3460" w:dyaOrig="620" w14:anchorId="69578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30pt" o:ole="" fillcolor="window">
            <v:imagedata r:id="rId8" o:title=""/>
          </v:shape>
          <o:OLEObject Type="Embed" ProgID="Equation.3" ShapeID="_x0000_i1025" DrawAspect="Content" ObjectID="_1835264285" r:id="rId9"/>
        </w:object>
      </w:r>
    </w:p>
    <w:p w14:paraId="6B50420A" w14:textId="77777777" w:rsidR="00935714" w:rsidRDefault="00935714" w:rsidP="003C6FFD">
      <w:pPr>
        <w:pStyle w:val="RulesParagraph"/>
        <w:ind w:firstLine="0"/>
        <w:jc w:val="left"/>
      </w:pPr>
    </w:p>
    <w:p w14:paraId="01027C29" w14:textId="77777777" w:rsidR="00935714" w:rsidRDefault="00935714" w:rsidP="003C6FFD">
      <w:pPr>
        <w:pStyle w:val="RulesParagraph"/>
        <w:tabs>
          <w:tab w:val="left" w:pos="1742"/>
        </w:tabs>
        <w:ind w:firstLine="0"/>
        <w:jc w:val="left"/>
      </w:pPr>
      <w:r>
        <w:t>where:</w:t>
      </w:r>
      <w:r>
        <w:tab/>
      </w:r>
      <w:r>
        <w:rPr>
          <w:position w:val="-6"/>
        </w:rPr>
        <w:object w:dxaOrig="200" w:dyaOrig="320" w14:anchorId="42881B57">
          <v:shape id="_x0000_i1026" type="#_x0000_t75" style="width:12pt;height:18pt" o:ole="" fillcolor="window">
            <v:imagedata r:id="rId10" o:title=""/>
          </v:shape>
          <o:OLEObject Type="Embed" ProgID="Equation.3" ShapeID="_x0000_i1026" DrawAspect="Content" ObjectID="_1835264286" r:id="rId11"/>
        </w:object>
      </w:r>
      <w:r>
        <w:t xml:space="preserve"> = Shannon</w:t>
      </w:r>
      <w:r>
        <w:noBreakHyphen/>
        <w:t>Wiener Diversity</w:t>
      </w:r>
    </w:p>
    <w:p w14:paraId="5761F48E" w14:textId="77777777" w:rsidR="00935714" w:rsidRDefault="00935714" w:rsidP="003C6FFD">
      <w:pPr>
        <w:pStyle w:val="RulesParagraph"/>
        <w:tabs>
          <w:tab w:val="left" w:pos="1800"/>
        </w:tabs>
        <w:ind w:firstLine="0"/>
        <w:jc w:val="left"/>
      </w:pPr>
      <w:r>
        <w:tab/>
        <w:t>c = 3.321928 (converts base 10 log to base 2)</w:t>
      </w:r>
    </w:p>
    <w:p w14:paraId="63EFC640" w14:textId="77777777" w:rsidR="00935714" w:rsidRDefault="00935714" w:rsidP="003C6FFD">
      <w:pPr>
        <w:pStyle w:val="RulesParagraph"/>
        <w:tabs>
          <w:tab w:val="left" w:pos="1800"/>
        </w:tabs>
        <w:ind w:firstLine="0"/>
        <w:jc w:val="left"/>
      </w:pPr>
      <w:r>
        <w:tab/>
        <w:t>N = Total abundance of individuals</w:t>
      </w:r>
    </w:p>
    <w:p w14:paraId="00956251" w14:textId="77777777" w:rsidR="00935714" w:rsidRDefault="00935714" w:rsidP="003C6FFD">
      <w:pPr>
        <w:pStyle w:val="RulesParagraph"/>
        <w:tabs>
          <w:tab w:val="left" w:pos="1800"/>
        </w:tabs>
        <w:ind w:firstLine="0"/>
        <w:jc w:val="left"/>
      </w:pPr>
      <w:r>
        <w:tab/>
      </w:r>
      <w:proofErr w:type="spellStart"/>
      <w:r>
        <w:t>n</w:t>
      </w:r>
      <w:r>
        <w:rPr>
          <w:vertAlign w:val="subscript"/>
        </w:rPr>
        <w:t>i</w:t>
      </w:r>
      <w:proofErr w:type="spellEnd"/>
      <w:r>
        <w:t xml:space="preserve"> = Total abundance of individuals in the </w:t>
      </w:r>
      <w:proofErr w:type="spellStart"/>
      <w:r>
        <w:t>i</w:t>
      </w:r>
      <w:r>
        <w:rPr>
          <w:vertAlign w:val="superscript"/>
        </w:rPr>
        <w:t>th</w:t>
      </w:r>
      <w:proofErr w:type="spellEnd"/>
      <w:r>
        <w:rPr>
          <w:position w:val="12"/>
        </w:rPr>
        <w:t xml:space="preserve"> </w:t>
      </w:r>
      <w:r>
        <w:t>taxon</w:t>
      </w:r>
    </w:p>
    <w:bookmarkEnd w:id="21"/>
    <w:p w14:paraId="7DE96176" w14:textId="77777777" w:rsidR="00935714" w:rsidRDefault="00935714" w:rsidP="003C6FFD">
      <w:pPr>
        <w:pStyle w:val="RulesParagraph"/>
        <w:jc w:val="left"/>
      </w:pPr>
    </w:p>
    <w:p w14:paraId="7D4CFA3B" w14:textId="77777777" w:rsidR="00935714" w:rsidRDefault="00935714" w:rsidP="003C6FFD">
      <w:pPr>
        <w:pStyle w:val="RulesParagraph"/>
        <w:numPr>
          <w:ilvl w:val="0"/>
          <w:numId w:val="32"/>
        </w:numPr>
        <w:jc w:val="left"/>
        <w:outlineLvl w:val="3"/>
      </w:pPr>
      <w:proofErr w:type="spellStart"/>
      <w:r w:rsidRPr="003C6FFD">
        <w:rPr>
          <w:i/>
          <w:iCs/>
        </w:rPr>
        <w:t>Hilsenhoff</w:t>
      </w:r>
      <w:proofErr w:type="spellEnd"/>
      <w:r w:rsidRPr="003C6FFD">
        <w:rPr>
          <w:i/>
          <w:iCs/>
        </w:rPr>
        <w:t xml:space="preserve"> Biotic Index.</w:t>
      </w:r>
      <w:r>
        <w:t xml:space="preserve">  </w:t>
      </w:r>
      <w:bookmarkStart w:id="22" w:name="_Hlk157674003"/>
      <w:bookmarkStart w:id="23" w:name="_Hlk157673927"/>
      <w:r>
        <w:t xml:space="preserve">HBI is calculated using all taxa in the sample that have assigned tolerance values.  Tolerance values are provided </w:t>
      </w:r>
      <w:bookmarkEnd w:id="22"/>
      <w:r>
        <w:t xml:space="preserve">in </w:t>
      </w:r>
      <w:proofErr w:type="spellStart"/>
      <w:r>
        <w:t>Hilsenhoff</w:t>
      </w:r>
      <w:proofErr w:type="spellEnd"/>
      <w:r>
        <w:t xml:space="preserve">, William. 1987. An Improved Biotic Index of Organic Stream Pollution, </w:t>
      </w:r>
      <w:r>
        <w:rPr>
          <w:i/>
        </w:rPr>
        <w:t xml:space="preserve">The </w:t>
      </w:r>
      <w:smartTag w:uri="urn:schemas-microsoft-com:office:smarttags" w:element="place">
        <w:r>
          <w:rPr>
            <w:i/>
          </w:rPr>
          <w:t>Great Lakes</w:t>
        </w:r>
      </w:smartTag>
      <w:r>
        <w:rPr>
          <w:i/>
        </w:rPr>
        <w:t xml:space="preserve"> Entomologist</w:t>
      </w:r>
      <w:r>
        <w:t xml:space="preserve"> 20:31-39.</w:t>
      </w:r>
    </w:p>
    <w:p w14:paraId="0D289350" w14:textId="77777777" w:rsidR="00935714" w:rsidRDefault="00935714" w:rsidP="003C6FFD">
      <w:pPr>
        <w:pStyle w:val="RulesParagraph"/>
        <w:ind w:left="720" w:firstLine="0"/>
        <w:jc w:val="left"/>
      </w:pPr>
    </w:p>
    <w:bookmarkStart w:id="24" w:name="_Hlk157674101"/>
    <w:p w14:paraId="68A80A80" w14:textId="77777777" w:rsidR="00935714" w:rsidRDefault="00935714" w:rsidP="003C6FFD">
      <w:pPr>
        <w:pStyle w:val="RulesParagraph"/>
        <w:ind w:firstLine="0"/>
        <w:jc w:val="left"/>
      </w:pPr>
      <w:r>
        <w:rPr>
          <w:position w:val="-24"/>
        </w:rPr>
        <w:object w:dxaOrig="1500" w:dyaOrig="639" w14:anchorId="2A0C0531">
          <v:shape id="_x0000_i1027" type="#_x0000_t75" style="width:78pt;height:30pt" o:ole="" fillcolor="window">
            <v:imagedata r:id="rId12" o:title=""/>
          </v:shape>
          <o:OLEObject Type="Embed" ProgID="Equation.3" ShapeID="_x0000_i1027" DrawAspect="Content" ObjectID="_1835264287" r:id="rId13"/>
        </w:object>
      </w:r>
    </w:p>
    <w:p w14:paraId="11A7B14F" w14:textId="77777777" w:rsidR="00935714" w:rsidRDefault="00935714" w:rsidP="003C6FFD">
      <w:pPr>
        <w:pStyle w:val="RulesParagraph"/>
        <w:ind w:firstLine="0"/>
        <w:jc w:val="left"/>
      </w:pPr>
    </w:p>
    <w:p w14:paraId="6949F13F" w14:textId="77777777" w:rsidR="00935714" w:rsidRDefault="00935714" w:rsidP="003C6FFD">
      <w:pPr>
        <w:pStyle w:val="RulesParagraph"/>
        <w:ind w:firstLine="0"/>
        <w:jc w:val="left"/>
      </w:pPr>
      <w:r>
        <w:t xml:space="preserve">Where: HBI = </w:t>
      </w:r>
      <w:proofErr w:type="spellStart"/>
      <w:r>
        <w:t>Hilsenhoff</w:t>
      </w:r>
      <w:proofErr w:type="spellEnd"/>
      <w:r>
        <w:t xml:space="preserve"> Biotic Index</w:t>
      </w:r>
    </w:p>
    <w:p w14:paraId="54B8FE03" w14:textId="3F8D43B3" w:rsidR="00935714" w:rsidRDefault="00935714" w:rsidP="003C6FFD">
      <w:pPr>
        <w:pStyle w:val="RulesParagraph"/>
        <w:tabs>
          <w:tab w:val="left" w:pos="1800"/>
        </w:tabs>
        <w:ind w:firstLine="0"/>
        <w:jc w:val="left"/>
      </w:pPr>
      <w:r>
        <w:tab/>
      </w:r>
      <w:proofErr w:type="spellStart"/>
      <w:r w:rsidR="00834814">
        <w:t>n</w:t>
      </w:r>
      <w:r>
        <w:rPr>
          <w:vertAlign w:val="subscript"/>
        </w:rPr>
        <w:t>i</w:t>
      </w:r>
      <w:proofErr w:type="spellEnd"/>
      <w:r>
        <w:t xml:space="preserve"> = number of individuals in the </w:t>
      </w:r>
      <w:proofErr w:type="spellStart"/>
      <w:r>
        <w:t>i</w:t>
      </w:r>
      <w:r>
        <w:rPr>
          <w:vertAlign w:val="superscript"/>
        </w:rPr>
        <w:t>th</w:t>
      </w:r>
      <w:proofErr w:type="spellEnd"/>
      <w:r>
        <w:t xml:space="preserve"> taxon</w:t>
      </w:r>
    </w:p>
    <w:p w14:paraId="57F5AA28" w14:textId="38A96FBE" w:rsidR="00935714" w:rsidRDefault="00935714" w:rsidP="003C6FFD">
      <w:pPr>
        <w:pStyle w:val="RulesParagraph"/>
        <w:tabs>
          <w:tab w:val="left" w:pos="1800"/>
        </w:tabs>
        <w:ind w:firstLine="0"/>
        <w:jc w:val="left"/>
      </w:pPr>
      <w:r>
        <w:tab/>
        <w:t>a</w:t>
      </w:r>
      <w:r w:rsidR="00226608">
        <w:rPr>
          <w:vertAlign w:val="subscript"/>
        </w:rPr>
        <w:t>i</w:t>
      </w:r>
      <w:r w:rsidR="00226608">
        <w:t xml:space="preserve"> = </w:t>
      </w:r>
      <w:r>
        <w:t>tolerance value assigned to that taxon</w:t>
      </w:r>
    </w:p>
    <w:p w14:paraId="068D9E0C" w14:textId="5730977A" w:rsidR="00935714" w:rsidRDefault="00935714" w:rsidP="003C6FFD">
      <w:pPr>
        <w:pStyle w:val="RulesParagraph"/>
        <w:tabs>
          <w:tab w:val="left" w:pos="1800"/>
        </w:tabs>
        <w:ind w:firstLine="0"/>
        <w:jc w:val="left"/>
      </w:pPr>
      <w:r>
        <w:tab/>
        <w:t>N = total number of individuals in sample with tolerance values</w:t>
      </w:r>
      <w:bookmarkEnd w:id="23"/>
    </w:p>
    <w:bookmarkEnd w:id="24"/>
    <w:p w14:paraId="01F4D9DA" w14:textId="77777777" w:rsidR="00935714" w:rsidRDefault="00935714" w:rsidP="003C6FFD">
      <w:pPr>
        <w:pStyle w:val="RulesParagraph"/>
        <w:jc w:val="left"/>
      </w:pPr>
    </w:p>
    <w:p w14:paraId="2956291C" w14:textId="1571D4BF" w:rsidR="00935714" w:rsidRDefault="00935714" w:rsidP="003C6FFD">
      <w:pPr>
        <w:pStyle w:val="RulesParagraph"/>
        <w:jc w:val="left"/>
        <w:outlineLvl w:val="3"/>
      </w:pPr>
      <w:r>
        <w:t>(7)</w:t>
      </w:r>
      <w:r>
        <w:tab/>
      </w:r>
      <w:r w:rsidRPr="003C6FFD">
        <w:rPr>
          <w:i/>
          <w:iCs/>
        </w:rPr>
        <w:t>Relative Chironomidae abundance.</w:t>
      </w:r>
      <w:r w:rsidR="007321BF">
        <w:t xml:space="preserve"> </w:t>
      </w:r>
      <w:r>
        <w:t xml:space="preserve"> </w:t>
      </w:r>
      <w:bookmarkStart w:id="25" w:name="_Hlk153968135"/>
      <w:r>
        <w:t xml:space="preserve">Calculate the mean number of individuals of the family Chironomidae, following the counting rules in Variable 4, and divide by total abundance (Variable 1). </w:t>
      </w:r>
      <w:bookmarkEnd w:id="25"/>
    </w:p>
    <w:p w14:paraId="6973D164" w14:textId="77777777" w:rsidR="00935714" w:rsidRDefault="00935714" w:rsidP="003C6FFD">
      <w:pPr>
        <w:pStyle w:val="RulesParagraph"/>
        <w:jc w:val="left"/>
      </w:pPr>
    </w:p>
    <w:p w14:paraId="1B34DF58" w14:textId="64F6F1F4" w:rsidR="00935714" w:rsidRDefault="00935714" w:rsidP="003C6FFD">
      <w:pPr>
        <w:pStyle w:val="RulesParagraph"/>
        <w:jc w:val="left"/>
        <w:outlineLvl w:val="3"/>
      </w:pPr>
      <w:r>
        <w:t>(8)</w:t>
      </w:r>
      <w:r>
        <w:tab/>
      </w:r>
      <w:r w:rsidRPr="003C6FFD">
        <w:rPr>
          <w:i/>
          <w:iCs/>
        </w:rPr>
        <w:t xml:space="preserve">Relative </w:t>
      </w:r>
      <w:r w:rsidR="00346CB6">
        <w:rPr>
          <w:i/>
          <w:iCs/>
        </w:rPr>
        <w:t xml:space="preserve">generic </w:t>
      </w:r>
      <w:r w:rsidRPr="003C6FFD">
        <w:rPr>
          <w:i/>
          <w:iCs/>
        </w:rPr>
        <w:t>Diptera richness.</w:t>
      </w:r>
      <w:r>
        <w:t xml:space="preserve">  Count the number of genera of the Order Diptera, following counting rules in Variable 2, and divide by generic richness (Variable 2).</w:t>
      </w:r>
    </w:p>
    <w:p w14:paraId="5668E9AA" w14:textId="77777777" w:rsidR="00935714" w:rsidRDefault="00935714" w:rsidP="003C6FFD">
      <w:pPr>
        <w:pStyle w:val="RulesParagraph"/>
        <w:jc w:val="left"/>
      </w:pPr>
    </w:p>
    <w:p w14:paraId="11D90F87" w14:textId="17BAEA51" w:rsidR="00935714" w:rsidRDefault="00935714" w:rsidP="003C6FFD">
      <w:pPr>
        <w:pStyle w:val="RulesParagraph"/>
        <w:jc w:val="left"/>
        <w:outlineLvl w:val="3"/>
      </w:pPr>
      <w:r>
        <w:t>(9)</w:t>
      </w:r>
      <w:r>
        <w:tab/>
      </w:r>
      <w:proofErr w:type="spellStart"/>
      <w:r w:rsidRPr="003C6FFD">
        <w:rPr>
          <w:i/>
        </w:rPr>
        <w:t>Hydropsyche</w:t>
      </w:r>
      <w:proofErr w:type="spellEnd"/>
      <w:r w:rsidR="00447F11">
        <w:rPr>
          <w:i/>
        </w:rPr>
        <w:t xml:space="preserve"> </w:t>
      </w:r>
      <w:proofErr w:type="gramStart"/>
      <w:r w:rsidR="00447F11">
        <w:rPr>
          <w:i/>
        </w:rPr>
        <w:t>mean</w:t>
      </w:r>
      <w:proofErr w:type="gramEnd"/>
      <w:r w:rsidR="00447F11">
        <w:rPr>
          <w:i/>
        </w:rPr>
        <w:t xml:space="preserve"> </w:t>
      </w:r>
      <w:r w:rsidRPr="003C6FFD">
        <w:rPr>
          <w:i/>
        </w:rPr>
        <w:t>abundance.</w:t>
      </w:r>
      <w:r>
        <w:t xml:space="preserve">  Count all the individuals from the genus </w:t>
      </w:r>
      <w:proofErr w:type="spellStart"/>
      <w:r>
        <w:rPr>
          <w:i/>
        </w:rPr>
        <w:t>Hydropsyche</w:t>
      </w:r>
      <w:proofErr w:type="spellEnd"/>
      <w:r>
        <w:t xml:space="preserve"> in all replicate samplers from a </w:t>
      </w:r>
      <w:proofErr w:type="gramStart"/>
      <w:r>
        <w:t>site, and</w:t>
      </w:r>
      <w:proofErr w:type="gramEnd"/>
      <w:r>
        <w:t xml:space="preserve"> divide by the number of replicates to yield mean number of </w:t>
      </w:r>
      <w:proofErr w:type="spellStart"/>
      <w:r>
        <w:rPr>
          <w:i/>
        </w:rPr>
        <w:t>Hydropsyche</w:t>
      </w:r>
      <w:proofErr w:type="spellEnd"/>
      <w:r>
        <w:t xml:space="preserve"> individuals per sampler.</w:t>
      </w:r>
    </w:p>
    <w:p w14:paraId="4F356FAE" w14:textId="77777777" w:rsidR="00935714" w:rsidRDefault="00935714" w:rsidP="003C6FFD">
      <w:pPr>
        <w:pStyle w:val="RulesParagraph"/>
        <w:jc w:val="left"/>
      </w:pPr>
    </w:p>
    <w:p w14:paraId="500A448C" w14:textId="77777777" w:rsidR="00935714" w:rsidRDefault="00935714" w:rsidP="003C6FFD">
      <w:pPr>
        <w:pStyle w:val="RulesParagraph"/>
        <w:jc w:val="left"/>
        <w:outlineLvl w:val="3"/>
      </w:pPr>
      <w:r>
        <w:t>(10</w:t>
      </w:r>
      <w:proofErr w:type="gramStart"/>
      <w:r>
        <w:t>)</w:t>
      </w:r>
      <w:r>
        <w:tab/>
        <w:t xml:space="preserve"> </w:t>
      </w:r>
      <w:r w:rsidRPr="003C6FFD">
        <w:rPr>
          <w:i/>
          <w:iCs/>
        </w:rPr>
        <w:t>Probability</w:t>
      </w:r>
      <w:proofErr w:type="gramEnd"/>
      <w:r w:rsidRPr="003C6FFD">
        <w:rPr>
          <w:i/>
          <w:iCs/>
        </w:rPr>
        <w:t xml:space="preserve"> (A+B+C) from first stage model.</w:t>
      </w:r>
      <w:r>
        <w:t xml:space="preserve">  The sum of probabilities for Classes A, B, and C from first stage model.</w:t>
      </w:r>
    </w:p>
    <w:p w14:paraId="34F47CA3" w14:textId="77777777" w:rsidR="00935714" w:rsidRDefault="00935714" w:rsidP="003C6FFD">
      <w:pPr>
        <w:pStyle w:val="RulesParagraph"/>
        <w:jc w:val="left"/>
      </w:pPr>
    </w:p>
    <w:p w14:paraId="225E4186" w14:textId="290701A1" w:rsidR="00935714" w:rsidRDefault="00935714" w:rsidP="003C6FFD">
      <w:pPr>
        <w:pStyle w:val="RulesParagraph"/>
        <w:ind w:left="1078"/>
        <w:jc w:val="left"/>
        <w:outlineLvl w:val="3"/>
      </w:pPr>
      <w:r>
        <w:t>(11</w:t>
      </w:r>
      <w:proofErr w:type="gramStart"/>
      <w:r>
        <w:t>)</w:t>
      </w:r>
      <w:r>
        <w:tab/>
        <w:t xml:space="preserve"> </w:t>
      </w:r>
      <w:proofErr w:type="spellStart"/>
      <w:r w:rsidRPr="003C6FFD">
        <w:rPr>
          <w:i/>
        </w:rPr>
        <w:t>Cheumatopsyche</w:t>
      </w:r>
      <w:proofErr w:type="spellEnd"/>
      <w:proofErr w:type="gramEnd"/>
      <w:r w:rsidRPr="003C6FFD">
        <w:rPr>
          <w:i/>
        </w:rPr>
        <w:t xml:space="preserve"> </w:t>
      </w:r>
      <w:proofErr w:type="gramStart"/>
      <w:r w:rsidR="00447F11">
        <w:rPr>
          <w:i/>
        </w:rPr>
        <w:t>mean</w:t>
      </w:r>
      <w:proofErr w:type="gramEnd"/>
      <w:r w:rsidR="00447F11">
        <w:rPr>
          <w:i/>
        </w:rPr>
        <w:t xml:space="preserve"> </w:t>
      </w:r>
      <w:r w:rsidRPr="003C6FFD">
        <w:rPr>
          <w:i/>
        </w:rPr>
        <w:t>abundance.</w:t>
      </w:r>
      <w:r>
        <w:t xml:space="preserve">  Count all individuals from the genus </w:t>
      </w:r>
      <w:proofErr w:type="spellStart"/>
      <w:r>
        <w:rPr>
          <w:i/>
        </w:rPr>
        <w:t>Cheumatopsyche</w:t>
      </w:r>
      <w:proofErr w:type="spellEnd"/>
      <w:r>
        <w:t xml:space="preserve"> in all replicate samplers from one site and divide by the number of replicates to yield mean number of </w:t>
      </w:r>
      <w:proofErr w:type="spellStart"/>
      <w:r>
        <w:rPr>
          <w:i/>
        </w:rPr>
        <w:t>Cheumatopsyche</w:t>
      </w:r>
      <w:proofErr w:type="spellEnd"/>
      <w:r>
        <w:t xml:space="preserve"> individuals per sampler.</w:t>
      </w:r>
    </w:p>
    <w:p w14:paraId="15047006" w14:textId="77777777" w:rsidR="00935714" w:rsidRDefault="00935714" w:rsidP="003C6FFD">
      <w:pPr>
        <w:pStyle w:val="RulesParagraph"/>
        <w:ind w:hanging="358"/>
        <w:jc w:val="left"/>
      </w:pPr>
    </w:p>
    <w:p w14:paraId="664A4E73" w14:textId="77777777" w:rsidR="00935714" w:rsidRDefault="00935714" w:rsidP="003C6FFD">
      <w:pPr>
        <w:pStyle w:val="RulesParagraph"/>
        <w:jc w:val="left"/>
        <w:outlineLvl w:val="3"/>
      </w:pPr>
      <w:r>
        <w:t>(12</w:t>
      </w:r>
      <w:proofErr w:type="gramStart"/>
      <w:r>
        <w:t xml:space="preserve">) </w:t>
      </w:r>
      <w:r w:rsidRPr="003C6FFD">
        <w:rPr>
          <w:i/>
          <w:iCs/>
        </w:rPr>
        <w:tab/>
        <w:t>EPT</w:t>
      </w:r>
      <w:proofErr w:type="gramEnd"/>
      <w:r w:rsidRPr="003C6FFD">
        <w:rPr>
          <w:i/>
          <w:iCs/>
        </w:rPr>
        <w:t>-Diptera richness ratio.</w:t>
      </w:r>
      <w:r>
        <w:t xml:space="preserve">  Divide EPT generic richness (Variable 19) by the number of genera from the order Diptera, following counting rules in Variable 2. If the number of genera of Diptera in the sample is 0, a value of 1 is assigned to the denominator.</w:t>
      </w:r>
    </w:p>
    <w:p w14:paraId="4BB07B6D" w14:textId="77777777" w:rsidR="00935714" w:rsidRDefault="00935714" w:rsidP="003C6FFD">
      <w:pPr>
        <w:pStyle w:val="RulesParagraph"/>
        <w:ind w:hanging="358"/>
        <w:jc w:val="left"/>
      </w:pPr>
    </w:p>
    <w:p w14:paraId="4C7BE2C8" w14:textId="77777777" w:rsidR="00935714" w:rsidRDefault="00935714" w:rsidP="003C6FFD">
      <w:pPr>
        <w:pStyle w:val="RulesParagraph"/>
        <w:jc w:val="left"/>
        <w:outlineLvl w:val="3"/>
      </w:pPr>
      <w:r>
        <w:t>(13</w:t>
      </w:r>
      <w:proofErr w:type="gramStart"/>
      <w:r>
        <w:t>)</w:t>
      </w:r>
      <w:r>
        <w:tab/>
        <w:t xml:space="preserve"> </w:t>
      </w:r>
      <w:r w:rsidRPr="003C6FFD">
        <w:rPr>
          <w:i/>
          <w:iCs/>
        </w:rPr>
        <w:t>Relative</w:t>
      </w:r>
      <w:proofErr w:type="gramEnd"/>
      <w:r w:rsidRPr="003C6FFD">
        <w:rPr>
          <w:i/>
          <w:iCs/>
        </w:rPr>
        <w:t xml:space="preserve"> Oligochaeta abundance.</w:t>
      </w:r>
      <w:r>
        <w:t xml:space="preserve">  Calculate the mean number of individuals of the class Oligochaeta, following counting rules in Variable 4, and divide by total abundance (Variable 1).  </w:t>
      </w:r>
    </w:p>
    <w:p w14:paraId="47B7F8DC" w14:textId="77777777" w:rsidR="00935714" w:rsidRDefault="00935714" w:rsidP="003C6FFD">
      <w:pPr>
        <w:pStyle w:val="RulesParagraph"/>
        <w:jc w:val="left"/>
      </w:pPr>
    </w:p>
    <w:p w14:paraId="77D2E077" w14:textId="77777777" w:rsidR="00935714" w:rsidRDefault="00935714" w:rsidP="00A16157">
      <w:pPr>
        <w:pStyle w:val="RulesParagraph"/>
        <w:jc w:val="left"/>
        <w:outlineLvl w:val="3"/>
      </w:pPr>
      <w:r w:rsidRPr="00A16157">
        <w:t>(14</w:t>
      </w:r>
      <w:proofErr w:type="gramStart"/>
      <w:r w:rsidRPr="00A16157">
        <w:t xml:space="preserve">) </w:t>
      </w:r>
      <w:r w:rsidRPr="00A16157">
        <w:rPr>
          <w:i/>
          <w:iCs/>
        </w:rPr>
        <w:tab/>
        <w:t>Probability</w:t>
      </w:r>
      <w:proofErr w:type="gramEnd"/>
      <w:r w:rsidRPr="00A16157">
        <w:rPr>
          <w:i/>
          <w:iCs/>
        </w:rPr>
        <w:t xml:space="preserve"> (A+B) from first stage model.</w:t>
      </w:r>
      <w:r w:rsidRPr="00A16157">
        <w:t xml:space="preserve">  The sum of probabilities for Classes A and B from first stage model.</w:t>
      </w:r>
    </w:p>
    <w:p w14:paraId="6FFA3F8C" w14:textId="77777777" w:rsidR="00935714" w:rsidRDefault="00935714" w:rsidP="003C6FFD">
      <w:pPr>
        <w:pStyle w:val="RulesParagraph"/>
        <w:jc w:val="left"/>
      </w:pPr>
    </w:p>
    <w:p w14:paraId="6E64C3AF" w14:textId="3F01B31F" w:rsidR="00935714" w:rsidRDefault="00935714" w:rsidP="003C6FFD">
      <w:pPr>
        <w:pStyle w:val="RulesParagraph"/>
        <w:jc w:val="left"/>
        <w:outlineLvl w:val="3"/>
      </w:pPr>
      <w:r>
        <w:t>(15</w:t>
      </w:r>
      <w:proofErr w:type="gramStart"/>
      <w:r>
        <w:t>)</w:t>
      </w:r>
      <w:r>
        <w:tab/>
        <w:t xml:space="preserve"> </w:t>
      </w:r>
      <w:proofErr w:type="spellStart"/>
      <w:r w:rsidRPr="003C6FFD">
        <w:rPr>
          <w:i/>
          <w:iCs/>
        </w:rPr>
        <w:t>Perlidae</w:t>
      </w:r>
      <w:proofErr w:type="spellEnd"/>
      <w:proofErr w:type="gramEnd"/>
      <w:r w:rsidRPr="003C6FFD">
        <w:rPr>
          <w:i/>
          <w:iCs/>
        </w:rPr>
        <w:t xml:space="preserve"> </w:t>
      </w:r>
      <w:proofErr w:type="gramStart"/>
      <w:r w:rsidRPr="003C6FFD">
        <w:rPr>
          <w:i/>
          <w:iCs/>
        </w:rPr>
        <w:t>mean</w:t>
      </w:r>
      <w:proofErr w:type="gramEnd"/>
      <w:r w:rsidRPr="003C6FFD">
        <w:rPr>
          <w:i/>
          <w:iCs/>
        </w:rPr>
        <w:t xml:space="preserve"> abundance.</w:t>
      </w:r>
      <w:r>
        <w:t xml:space="preserve">  Count all individuals from the family </w:t>
      </w:r>
      <w:proofErr w:type="spellStart"/>
      <w:r>
        <w:t>Perlidae</w:t>
      </w:r>
      <w:proofErr w:type="spellEnd"/>
      <w:r>
        <w:t xml:space="preserve"> in all replicate samplers from one site and divide by the number of replicates to yield mean number of </w:t>
      </w:r>
      <w:proofErr w:type="spellStart"/>
      <w:r>
        <w:t>Perlidae</w:t>
      </w:r>
      <w:proofErr w:type="spellEnd"/>
      <w:r>
        <w:t xml:space="preserve"> per sampler.</w:t>
      </w:r>
    </w:p>
    <w:p w14:paraId="2AB40B15" w14:textId="77777777" w:rsidR="00935714" w:rsidRDefault="00935714" w:rsidP="003C6FFD">
      <w:pPr>
        <w:pStyle w:val="RulesParagraph"/>
        <w:jc w:val="left"/>
      </w:pPr>
    </w:p>
    <w:p w14:paraId="5819FDDE" w14:textId="3F419011" w:rsidR="00935714" w:rsidRDefault="00935714" w:rsidP="003C6FFD">
      <w:pPr>
        <w:pStyle w:val="RulesParagraph"/>
        <w:jc w:val="left"/>
        <w:outlineLvl w:val="3"/>
      </w:pPr>
      <w:r>
        <w:t>(16</w:t>
      </w:r>
      <w:proofErr w:type="gramStart"/>
      <w:r>
        <w:t>)</w:t>
      </w:r>
      <w:r>
        <w:tab/>
        <w:t xml:space="preserve"> </w:t>
      </w:r>
      <w:proofErr w:type="spellStart"/>
      <w:r w:rsidRPr="003C6FFD">
        <w:rPr>
          <w:i/>
          <w:iCs/>
        </w:rPr>
        <w:t>Tanypodinae</w:t>
      </w:r>
      <w:proofErr w:type="spellEnd"/>
      <w:proofErr w:type="gramEnd"/>
      <w:r w:rsidRPr="003C6FFD">
        <w:rPr>
          <w:i/>
          <w:iCs/>
        </w:rPr>
        <w:t xml:space="preserve"> </w:t>
      </w:r>
      <w:proofErr w:type="gramStart"/>
      <w:r w:rsidRPr="003C6FFD">
        <w:rPr>
          <w:i/>
          <w:iCs/>
        </w:rPr>
        <w:t>mean</w:t>
      </w:r>
      <w:proofErr w:type="gramEnd"/>
      <w:r w:rsidRPr="003C6FFD">
        <w:rPr>
          <w:i/>
          <w:iCs/>
        </w:rPr>
        <w:t xml:space="preserve"> abundance.</w:t>
      </w:r>
      <w:r>
        <w:t xml:space="preserve">  Count all individuals from the subfamily </w:t>
      </w:r>
      <w:proofErr w:type="spellStart"/>
      <w:r>
        <w:t>Tanypodinae</w:t>
      </w:r>
      <w:proofErr w:type="spellEnd"/>
      <w:r>
        <w:t xml:space="preserve"> in all replicate samplers from one site and divide by the number of replicates to yield mean number of </w:t>
      </w:r>
      <w:proofErr w:type="spellStart"/>
      <w:r>
        <w:t>Tanypodinae</w:t>
      </w:r>
      <w:proofErr w:type="spellEnd"/>
      <w:r>
        <w:t xml:space="preserve"> per sampler.</w:t>
      </w:r>
    </w:p>
    <w:p w14:paraId="782D144C" w14:textId="77777777" w:rsidR="00935714" w:rsidRDefault="00935714" w:rsidP="003C6FFD">
      <w:pPr>
        <w:pStyle w:val="RulesParagraph"/>
        <w:jc w:val="left"/>
      </w:pPr>
    </w:p>
    <w:p w14:paraId="7470A1F7" w14:textId="5140B3EB" w:rsidR="00935714" w:rsidRDefault="00935714" w:rsidP="003C6FFD">
      <w:pPr>
        <w:pStyle w:val="RulesParagraph"/>
        <w:jc w:val="left"/>
        <w:outlineLvl w:val="3"/>
      </w:pPr>
      <w:r>
        <w:t>(17</w:t>
      </w:r>
      <w:proofErr w:type="gramStart"/>
      <w:r>
        <w:t>)</w:t>
      </w:r>
      <w:r>
        <w:tab/>
        <w:t xml:space="preserve"> </w:t>
      </w:r>
      <w:proofErr w:type="spellStart"/>
      <w:r w:rsidRPr="003C6FFD">
        <w:rPr>
          <w:i/>
          <w:iCs/>
        </w:rPr>
        <w:t>Chironomini</w:t>
      </w:r>
      <w:proofErr w:type="spellEnd"/>
      <w:proofErr w:type="gramEnd"/>
      <w:r w:rsidRPr="003C6FFD">
        <w:rPr>
          <w:i/>
          <w:iCs/>
        </w:rPr>
        <w:t xml:space="preserve"> </w:t>
      </w:r>
      <w:proofErr w:type="gramStart"/>
      <w:r w:rsidRPr="003C6FFD">
        <w:rPr>
          <w:i/>
          <w:iCs/>
        </w:rPr>
        <w:t>mean</w:t>
      </w:r>
      <w:proofErr w:type="gramEnd"/>
      <w:r w:rsidRPr="003C6FFD">
        <w:rPr>
          <w:i/>
          <w:iCs/>
        </w:rPr>
        <w:t xml:space="preserve"> abundance.</w:t>
      </w:r>
      <w:r>
        <w:t xml:space="preserve">  Count all individuals from the tribe </w:t>
      </w:r>
      <w:proofErr w:type="spellStart"/>
      <w:r>
        <w:t>Chironomini</w:t>
      </w:r>
      <w:proofErr w:type="spellEnd"/>
      <w:r>
        <w:t xml:space="preserve"> in all replicate samplers from one site and divide by the number of replicates to yield mean number of </w:t>
      </w:r>
      <w:proofErr w:type="spellStart"/>
      <w:r>
        <w:t>Chironomini</w:t>
      </w:r>
      <w:proofErr w:type="spellEnd"/>
      <w:r>
        <w:t xml:space="preserve"> per sampler.</w:t>
      </w:r>
    </w:p>
    <w:p w14:paraId="20027266" w14:textId="77777777" w:rsidR="00935714" w:rsidRDefault="00935714" w:rsidP="003C6FFD">
      <w:pPr>
        <w:pStyle w:val="RulesParagraph"/>
        <w:jc w:val="left"/>
      </w:pPr>
    </w:p>
    <w:p w14:paraId="18EB7BAA" w14:textId="77777777" w:rsidR="00935714" w:rsidRDefault="00935714" w:rsidP="003C6FFD">
      <w:pPr>
        <w:pStyle w:val="RulesParagraph"/>
        <w:jc w:val="left"/>
        <w:outlineLvl w:val="3"/>
      </w:pPr>
      <w:r>
        <w:t>(18</w:t>
      </w:r>
      <w:proofErr w:type="gramStart"/>
      <w:r>
        <w:t>)</w:t>
      </w:r>
      <w:r>
        <w:tab/>
        <w:t xml:space="preserve"> </w:t>
      </w:r>
      <w:r w:rsidRPr="003C6FFD">
        <w:rPr>
          <w:i/>
          <w:iCs/>
        </w:rPr>
        <w:t>Relative</w:t>
      </w:r>
      <w:proofErr w:type="gramEnd"/>
      <w:r w:rsidRPr="003C6FFD">
        <w:rPr>
          <w:i/>
          <w:iCs/>
        </w:rPr>
        <w:t xml:space="preserve"> Ephemeroptera abundance.</w:t>
      </w:r>
      <w:r>
        <w:t xml:space="preserve">  Variable 4 </w:t>
      </w:r>
      <w:proofErr w:type="gramStart"/>
      <w:r>
        <w:t>divided</w:t>
      </w:r>
      <w:proofErr w:type="gramEnd"/>
      <w:r>
        <w:t xml:space="preserve"> by Variable 1.</w:t>
      </w:r>
    </w:p>
    <w:p w14:paraId="1CF3DC9C" w14:textId="77777777" w:rsidR="00935714" w:rsidRDefault="00935714" w:rsidP="003C6FFD">
      <w:pPr>
        <w:pStyle w:val="RulesParagraph"/>
        <w:jc w:val="left"/>
      </w:pPr>
    </w:p>
    <w:p w14:paraId="52631AD2" w14:textId="77777777" w:rsidR="00935714" w:rsidRDefault="00935714" w:rsidP="003C6FFD">
      <w:pPr>
        <w:pStyle w:val="RulesParagraph"/>
        <w:jc w:val="left"/>
        <w:outlineLvl w:val="3"/>
      </w:pPr>
      <w:r>
        <w:t>(19</w:t>
      </w:r>
      <w:proofErr w:type="gramStart"/>
      <w:r>
        <w:t xml:space="preserve">) </w:t>
      </w:r>
      <w:r w:rsidRPr="003C6FFD">
        <w:rPr>
          <w:i/>
          <w:iCs/>
        </w:rPr>
        <w:tab/>
        <w:t>EPT</w:t>
      </w:r>
      <w:proofErr w:type="gramEnd"/>
      <w:r w:rsidRPr="003C6FFD">
        <w:rPr>
          <w:i/>
          <w:iCs/>
        </w:rPr>
        <w:t xml:space="preserve"> generic richness.</w:t>
      </w:r>
      <w:r>
        <w:t xml:space="preserve">  Count the number of different genera from the order Ephemeroptera (E), Plecoptera (P), and Trichoptera (T) in all replicate samplers, according to counting rules in Variable 2, generic richness.</w:t>
      </w:r>
    </w:p>
    <w:p w14:paraId="3F08D570" w14:textId="77777777" w:rsidR="00935714" w:rsidRDefault="00935714" w:rsidP="003C6FFD">
      <w:pPr>
        <w:pStyle w:val="RulesParagraph"/>
        <w:jc w:val="left"/>
      </w:pPr>
    </w:p>
    <w:p w14:paraId="50F0F9C9" w14:textId="3B4EE18B" w:rsidR="00935714" w:rsidRDefault="00935714" w:rsidP="003C6FFD">
      <w:pPr>
        <w:pStyle w:val="RulesParagraph"/>
        <w:jc w:val="left"/>
        <w:outlineLvl w:val="3"/>
      </w:pPr>
      <w:r>
        <w:t>(20</w:t>
      </w:r>
      <w:proofErr w:type="gramStart"/>
      <w:r>
        <w:t>)</w:t>
      </w:r>
      <w:r>
        <w:tab/>
        <w:t xml:space="preserve"> </w:t>
      </w:r>
      <w:bookmarkStart w:id="26" w:name="_Hlk181275337"/>
      <w:r w:rsidR="000D457E">
        <w:t>[</w:t>
      </w:r>
      <w:proofErr w:type="gramEnd"/>
      <w:r w:rsidRPr="007820B0">
        <w:t>Variable reserved.</w:t>
      </w:r>
      <w:r w:rsidR="000D457E" w:rsidRPr="007820B0">
        <w:t>]</w:t>
      </w:r>
      <w:bookmarkEnd w:id="26"/>
    </w:p>
    <w:p w14:paraId="47AB7487" w14:textId="77777777" w:rsidR="00935714" w:rsidRDefault="00935714" w:rsidP="003C6FFD">
      <w:pPr>
        <w:pStyle w:val="RulesParagraph"/>
        <w:jc w:val="left"/>
      </w:pPr>
    </w:p>
    <w:p w14:paraId="17A23716" w14:textId="77777777" w:rsidR="00935714" w:rsidRDefault="00935714" w:rsidP="003C6FFD">
      <w:pPr>
        <w:pStyle w:val="RulesParagraph"/>
        <w:jc w:val="left"/>
        <w:outlineLvl w:val="3"/>
      </w:pPr>
      <w:r>
        <w:t>(21</w:t>
      </w:r>
      <w:proofErr w:type="gramStart"/>
      <w:r>
        <w:t>)</w:t>
      </w:r>
      <w:r>
        <w:tab/>
        <w:t xml:space="preserve"> </w:t>
      </w:r>
      <w:r w:rsidRPr="005F0F2C">
        <w:rPr>
          <w:i/>
          <w:iCs/>
        </w:rPr>
        <w:t>Sum</w:t>
      </w:r>
      <w:proofErr w:type="gramEnd"/>
      <w:r w:rsidRPr="005F0F2C">
        <w:rPr>
          <w:i/>
          <w:iCs/>
        </w:rPr>
        <w:t xml:space="preserve"> of mean abundance of </w:t>
      </w:r>
      <w:proofErr w:type="spellStart"/>
      <w:r w:rsidRPr="003C6FFD">
        <w:rPr>
          <w:i/>
        </w:rPr>
        <w:t>Dicrotendipes</w:t>
      </w:r>
      <w:proofErr w:type="spellEnd"/>
      <w:r w:rsidRPr="003C6FFD">
        <w:t xml:space="preserve"> &amp; </w:t>
      </w:r>
      <w:proofErr w:type="spellStart"/>
      <w:r w:rsidRPr="003C6FFD">
        <w:rPr>
          <w:i/>
        </w:rPr>
        <w:t>Micropsectra</w:t>
      </w:r>
      <w:proofErr w:type="spellEnd"/>
      <w:r w:rsidRPr="003C6FFD">
        <w:t xml:space="preserve"> &amp; </w:t>
      </w:r>
      <w:proofErr w:type="spellStart"/>
      <w:r w:rsidRPr="003C6FFD">
        <w:rPr>
          <w:i/>
        </w:rPr>
        <w:t>Parachironomus</w:t>
      </w:r>
      <w:proofErr w:type="spellEnd"/>
      <w:r w:rsidRPr="003C6FFD">
        <w:t xml:space="preserve"> &amp; </w:t>
      </w:r>
      <w:proofErr w:type="spellStart"/>
      <w:r w:rsidRPr="003C6FFD">
        <w:rPr>
          <w:i/>
        </w:rPr>
        <w:t>Helobdella</w:t>
      </w:r>
      <w:proofErr w:type="spellEnd"/>
      <w:r w:rsidRPr="003C6FFD">
        <w:rPr>
          <w:i/>
        </w:rPr>
        <w:t>.</w:t>
      </w:r>
      <w:r>
        <w:rPr>
          <w:i/>
        </w:rPr>
        <w:t xml:space="preserve">  </w:t>
      </w:r>
      <w:r>
        <w:t>Sum the abundance of the 4 genera and divide by the number of replicates (as performed in Variable 4).</w:t>
      </w:r>
    </w:p>
    <w:p w14:paraId="45280AE1" w14:textId="77777777" w:rsidR="00935714" w:rsidRDefault="00935714" w:rsidP="003C6FFD">
      <w:pPr>
        <w:pStyle w:val="RulesParagraph"/>
        <w:jc w:val="left"/>
      </w:pPr>
    </w:p>
    <w:p w14:paraId="2C3622F2" w14:textId="77777777" w:rsidR="00935714" w:rsidRPr="008B2873" w:rsidRDefault="00935714" w:rsidP="003C6FFD">
      <w:pPr>
        <w:pStyle w:val="RulesParagraph"/>
        <w:jc w:val="left"/>
        <w:outlineLvl w:val="3"/>
        <w:rPr>
          <w:b/>
          <w:bCs/>
        </w:rPr>
      </w:pPr>
      <w:r>
        <w:t>(22</w:t>
      </w:r>
      <w:proofErr w:type="gramStart"/>
      <w:r>
        <w:t>)</w:t>
      </w:r>
      <w:r>
        <w:tab/>
        <w:t xml:space="preserve"> </w:t>
      </w:r>
      <w:r w:rsidRPr="003C6FFD">
        <w:rPr>
          <w:i/>
          <w:iCs/>
        </w:rPr>
        <w:t>Probability</w:t>
      </w:r>
      <w:proofErr w:type="gramEnd"/>
      <w:r w:rsidRPr="003C6FFD">
        <w:rPr>
          <w:i/>
          <w:iCs/>
        </w:rPr>
        <w:t xml:space="preserve"> of Class A from first stage model.</w:t>
      </w:r>
      <w:r w:rsidRPr="008B2873">
        <w:rPr>
          <w:b/>
          <w:bCs/>
        </w:rPr>
        <w:t xml:space="preserve">  </w:t>
      </w:r>
    </w:p>
    <w:p w14:paraId="33E76326" w14:textId="77777777" w:rsidR="00935714" w:rsidRDefault="00935714" w:rsidP="003C6FFD">
      <w:pPr>
        <w:pStyle w:val="RulesParagraph"/>
        <w:jc w:val="left"/>
      </w:pPr>
    </w:p>
    <w:p w14:paraId="4ED37C59" w14:textId="22BE7488" w:rsidR="00935714" w:rsidRDefault="00935714" w:rsidP="003C6FFD">
      <w:pPr>
        <w:pStyle w:val="RulesParagraph"/>
        <w:jc w:val="left"/>
        <w:outlineLvl w:val="3"/>
      </w:pPr>
      <w:r>
        <w:t>(23</w:t>
      </w:r>
      <w:proofErr w:type="gramStart"/>
      <w:r>
        <w:t>)</w:t>
      </w:r>
      <w:r>
        <w:tab/>
        <w:t xml:space="preserve"> </w:t>
      </w:r>
      <w:r w:rsidRPr="003C6FFD">
        <w:rPr>
          <w:i/>
          <w:iCs/>
        </w:rPr>
        <w:t>Relative</w:t>
      </w:r>
      <w:proofErr w:type="gramEnd"/>
      <w:r w:rsidRPr="003C6FFD">
        <w:rPr>
          <w:i/>
          <w:iCs/>
        </w:rPr>
        <w:t xml:space="preserve"> </w:t>
      </w:r>
      <w:r w:rsidR="00346CB6">
        <w:rPr>
          <w:i/>
          <w:iCs/>
        </w:rPr>
        <w:t xml:space="preserve">generic </w:t>
      </w:r>
      <w:r w:rsidRPr="003C6FFD">
        <w:rPr>
          <w:i/>
          <w:iCs/>
        </w:rPr>
        <w:t>Plecoptera richness.</w:t>
      </w:r>
      <w:r>
        <w:t xml:space="preserve">  Count number of genera of Order Plecoptera, following counting rules in Variable 2, and divide by generic richness (Variable 2).</w:t>
      </w:r>
    </w:p>
    <w:p w14:paraId="2256507B" w14:textId="77777777" w:rsidR="00935714" w:rsidRDefault="00935714" w:rsidP="003C6FFD">
      <w:pPr>
        <w:pStyle w:val="RulesParagraph"/>
        <w:jc w:val="left"/>
      </w:pPr>
    </w:p>
    <w:p w14:paraId="645A329B" w14:textId="4F68CA21" w:rsidR="00935714" w:rsidRPr="008B2873" w:rsidRDefault="00935714" w:rsidP="003C6FFD">
      <w:pPr>
        <w:pStyle w:val="RulesParagraph"/>
        <w:jc w:val="left"/>
        <w:outlineLvl w:val="3"/>
        <w:rPr>
          <w:b/>
          <w:bCs/>
        </w:rPr>
      </w:pPr>
      <w:r>
        <w:t>(24</w:t>
      </w:r>
      <w:proofErr w:type="gramStart"/>
      <w:r>
        <w:t>)</w:t>
      </w:r>
      <w:r>
        <w:tab/>
        <w:t xml:space="preserve"> </w:t>
      </w:r>
      <w:r w:rsidR="000D457E" w:rsidRPr="007820B0">
        <w:t>[</w:t>
      </w:r>
      <w:proofErr w:type="gramEnd"/>
      <w:r w:rsidR="000D457E" w:rsidRPr="007820B0">
        <w:t>Variable reserved.]</w:t>
      </w:r>
    </w:p>
    <w:p w14:paraId="73545FCA" w14:textId="77777777" w:rsidR="00935714" w:rsidRDefault="00935714" w:rsidP="003C6FFD">
      <w:pPr>
        <w:pStyle w:val="RulesParagraph"/>
        <w:jc w:val="left"/>
      </w:pPr>
    </w:p>
    <w:p w14:paraId="06EBAF6A" w14:textId="77777777" w:rsidR="00935714" w:rsidRDefault="00935714" w:rsidP="003C6FFD">
      <w:pPr>
        <w:pStyle w:val="RulesParagraph"/>
        <w:jc w:val="left"/>
        <w:outlineLvl w:val="3"/>
      </w:pPr>
      <w:r>
        <w:t>(25</w:t>
      </w:r>
      <w:proofErr w:type="gramStart"/>
      <w:r>
        <w:t xml:space="preserve">) </w:t>
      </w:r>
      <w:r>
        <w:tab/>
      </w:r>
      <w:r w:rsidRPr="005F0F2C">
        <w:rPr>
          <w:i/>
          <w:iCs/>
        </w:rPr>
        <w:t>Sum</w:t>
      </w:r>
      <w:proofErr w:type="gramEnd"/>
      <w:r w:rsidRPr="005F0F2C">
        <w:rPr>
          <w:i/>
          <w:iCs/>
        </w:rPr>
        <w:t xml:space="preserve"> of mean abundance of</w:t>
      </w:r>
      <w:r w:rsidRPr="003C6FFD">
        <w:t xml:space="preserve"> </w:t>
      </w:r>
      <w:proofErr w:type="spellStart"/>
      <w:r w:rsidRPr="003C6FFD">
        <w:rPr>
          <w:i/>
        </w:rPr>
        <w:t>Cheumatopsyche</w:t>
      </w:r>
      <w:proofErr w:type="spellEnd"/>
      <w:r w:rsidRPr="003C6FFD">
        <w:rPr>
          <w:i/>
        </w:rPr>
        <w:t xml:space="preserve"> </w:t>
      </w:r>
      <w:r w:rsidRPr="003C6FFD">
        <w:t>&amp;</w:t>
      </w:r>
      <w:r w:rsidRPr="003C6FFD">
        <w:rPr>
          <w:i/>
        </w:rPr>
        <w:t xml:space="preserve"> </w:t>
      </w:r>
      <w:proofErr w:type="spellStart"/>
      <w:r w:rsidRPr="003C6FFD">
        <w:rPr>
          <w:i/>
        </w:rPr>
        <w:t>Cricotopus</w:t>
      </w:r>
      <w:proofErr w:type="spellEnd"/>
      <w:r w:rsidRPr="003C6FFD">
        <w:rPr>
          <w:i/>
        </w:rPr>
        <w:t xml:space="preserve"> </w:t>
      </w:r>
      <w:r w:rsidRPr="003C6FFD">
        <w:t>&amp;</w:t>
      </w:r>
      <w:r w:rsidRPr="003C6FFD">
        <w:rPr>
          <w:i/>
        </w:rPr>
        <w:t xml:space="preserve"> </w:t>
      </w:r>
      <w:proofErr w:type="spellStart"/>
      <w:r w:rsidRPr="003C6FFD">
        <w:rPr>
          <w:i/>
        </w:rPr>
        <w:t>Tanytarsus</w:t>
      </w:r>
      <w:proofErr w:type="spellEnd"/>
      <w:r w:rsidRPr="003C6FFD">
        <w:rPr>
          <w:i/>
        </w:rPr>
        <w:t xml:space="preserve"> </w:t>
      </w:r>
      <w:r w:rsidRPr="003C6FFD">
        <w:t>&amp;</w:t>
      </w:r>
      <w:r w:rsidRPr="003C6FFD">
        <w:rPr>
          <w:i/>
        </w:rPr>
        <w:t xml:space="preserve"> </w:t>
      </w:r>
      <w:proofErr w:type="spellStart"/>
      <w:r w:rsidRPr="003C6FFD">
        <w:rPr>
          <w:i/>
        </w:rPr>
        <w:t>Ablabesmyia</w:t>
      </w:r>
      <w:proofErr w:type="spellEnd"/>
      <w:r w:rsidRPr="003C6FFD">
        <w:rPr>
          <w:i/>
        </w:rPr>
        <w:t>.</w:t>
      </w:r>
      <w:r>
        <w:rPr>
          <w:i/>
        </w:rPr>
        <w:t xml:space="preserve">  </w:t>
      </w:r>
      <w:proofErr w:type="gramStart"/>
      <w:r>
        <w:t>Sum</w:t>
      </w:r>
      <w:proofErr w:type="gramEnd"/>
      <w:r>
        <w:t xml:space="preserve"> the number of individuals in each genus in all replicate samplers and divide by the number of replicates (as performed in Variable 4).</w:t>
      </w:r>
    </w:p>
    <w:p w14:paraId="1AB51FB2" w14:textId="77777777" w:rsidR="00935714" w:rsidRDefault="00935714" w:rsidP="003C6FFD">
      <w:pPr>
        <w:pStyle w:val="RulesParagraph"/>
        <w:jc w:val="left"/>
      </w:pPr>
    </w:p>
    <w:p w14:paraId="318DAD42" w14:textId="77777777" w:rsidR="00935714" w:rsidRDefault="00935714" w:rsidP="003C6FFD">
      <w:pPr>
        <w:pStyle w:val="RulesParagraph"/>
        <w:jc w:val="left"/>
        <w:outlineLvl w:val="3"/>
      </w:pPr>
      <w:r>
        <w:t>(26</w:t>
      </w:r>
      <w:proofErr w:type="gramStart"/>
      <w:r>
        <w:t>)</w:t>
      </w:r>
      <w:r>
        <w:tab/>
        <w:t xml:space="preserve"> </w:t>
      </w:r>
      <w:r w:rsidRPr="005F0F2C">
        <w:rPr>
          <w:i/>
          <w:iCs/>
        </w:rPr>
        <w:t>Sum</w:t>
      </w:r>
      <w:proofErr w:type="gramEnd"/>
      <w:r w:rsidRPr="005F0F2C">
        <w:rPr>
          <w:i/>
          <w:iCs/>
        </w:rPr>
        <w:t xml:space="preserve"> of mean abundance of</w:t>
      </w:r>
      <w:r w:rsidRPr="003C6FFD">
        <w:t xml:space="preserve"> </w:t>
      </w:r>
      <w:proofErr w:type="spellStart"/>
      <w:r w:rsidRPr="003C6FFD">
        <w:rPr>
          <w:i/>
        </w:rPr>
        <w:t>Acroneuria</w:t>
      </w:r>
      <w:proofErr w:type="spellEnd"/>
      <w:r w:rsidRPr="003C6FFD">
        <w:rPr>
          <w:i/>
        </w:rPr>
        <w:t xml:space="preserve"> </w:t>
      </w:r>
      <w:r w:rsidRPr="003C6FFD">
        <w:t>&amp;</w:t>
      </w:r>
      <w:r w:rsidRPr="003C6FFD">
        <w:rPr>
          <w:i/>
        </w:rPr>
        <w:t xml:space="preserve"> </w:t>
      </w:r>
      <w:proofErr w:type="spellStart"/>
      <w:r w:rsidRPr="003C6FFD">
        <w:rPr>
          <w:i/>
        </w:rPr>
        <w:t>Stenonema</w:t>
      </w:r>
      <w:proofErr w:type="spellEnd"/>
      <w:r w:rsidRPr="003C6FFD">
        <w:rPr>
          <w:i/>
        </w:rPr>
        <w:t>.</w:t>
      </w:r>
      <w:r>
        <w:rPr>
          <w:i/>
        </w:rPr>
        <w:t xml:space="preserve">  </w:t>
      </w:r>
      <w:proofErr w:type="gramStart"/>
      <w:r>
        <w:t>Sum</w:t>
      </w:r>
      <w:proofErr w:type="gramEnd"/>
      <w:r>
        <w:t xml:space="preserve"> the number of individuals in each genus in all replicate samplers and divide by the number of replicates (as in Variable 4). </w:t>
      </w:r>
    </w:p>
    <w:p w14:paraId="233C7C4B" w14:textId="77777777" w:rsidR="00935714" w:rsidRDefault="00935714" w:rsidP="003C6FFD">
      <w:pPr>
        <w:pStyle w:val="RulesParagraph"/>
        <w:jc w:val="left"/>
      </w:pPr>
    </w:p>
    <w:p w14:paraId="62790F61" w14:textId="50522395" w:rsidR="00935714" w:rsidRDefault="00935714" w:rsidP="003C6FFD">
      <w:pPr>
        <w:pStyle w:val="RulesParagraph"/>
        <w:jc w:val="left"/>
        <w:outlineLvl w:val="3"/>
      </w:pPr>
      <w:r>
        <w:t>(27</w:t>
      </w:r>
      <w:proofErr w:type="gramStart"/>
      <w:r>
        <w:t>)</w:t>
      </w:r>
      <w:r>
        <w:tab/>
        <w:t xml:space="preserve"> </w:t>
      </w:r>
      <w:r w:rsidR="000D457E" w:rsidRPr="007820B0">
        <w:t>[</w:t>
      </w:r>
      <w:proofErr w:type="gramEnd"/>
      <w:r w:rsidR="000D457E" w:rsidRPr="007820B0">
        <w:t>Variable reserved.]</w:t>
      </w:r>
    </w:p>
    <w:p w14:paraId="594FD6AD" w14:textId="77777777" w:rsidR="00935714" w:rsidRDefault="00935714" w:rsidP="003C6FFD">
      <w:pPr>
        <w:pStyle w:val="RulesParagraph"/>
        <w:jc w:val="left"/>
      </w:pPr>
    </w:p>
    <w:p w14:paraId="66EB8DE7" w14:textId="77777777" w:rsidR="00935714" w:rsidRDefault="00935714" w:rsidP="003C6FFD">
      <w:pPr>
        <w:pStyle w:val="RulesParagraph"/>
        <w:jc w:val="left"/>
        <w:outlineLvl w:val="3"/>
      </w:pPr>
      <w:r>
        <w:t>(28</w:t>
      </w:r>
      <w:proofErr w:type="gramStart"/>
      <w:r>
        <w:t>)</w:t>
      </w:r>
      <w:r>
        <w:tab/>
        <w:t xml:space="preserve"> </w:t>
      </w:r>
      <w:r w:rsidRPr="003C6FFD">
        <w:rPr>
          <w:i/>
          <w:iCs/>
        </w:rPr>
        <w:t>Ratio</w:t>
      </w:r>
      <w:proofErr w:type="gramEnd"/>
      <w:r w:rsidRPr="003C6FFD">
        <w:rPr>
          <w:i/>
          <w:iCs/>
        </w:rPr>
        <w:t xml:space="preserve"> of EP generic richness.</w:t>
      </w:r>
      <w:r>
        <w:t xml:space="preserve">  Count the number of different genera from the order Ephemeroptera (E), and Plecoptera (P) in all replicate samplers, following counting rules in Variable 2, and divide by 14 (maximum expected for Class A).</w:t>
      </w:r>
    </w:p>
    <w:p w14:paraId="75AFB5B3" w14:textId="77777777" w:rsidR="00935714" w:rsidRDefault="00935714" w:rsidP="003C6FFD">
      <w:pPr>
        <w:pStyle w:val="RulesParagraph"/>
        <w:jc w:val="left"/>
      </w:pPr>
    </w:p>
    <w:p w14:paraId="70DA8B9C" w14:textId="0B7A06A1" w:rsidR="00935714" w:rsidRDefault="00935714" w:rsidP="003C6FFD">
      <w:pPr>
        <w:pStyle w:val="RulesParagraph"/>
        <w:jc w:val="left"/>
        <w:outlineLvl w:val="3"/>
      </w:pPr>
      <w:r>
        <w:t>(29</w:t>
      </w:r>
      <w:proofErr w:type="gramStart"/>
      <w:r>
        <w:t>)</w:t>
      </w:r>
      <w:r>
        <w:tab/>
        <w:t xml:space="preserve"> </w:t>
      </w:r>
      <w:r w:rsidR="000D457E" w:rsidRPr="007820B0">
        <w:t>[</w:t>
      </w:r>
      <w:proofErr w:type="gramEnd"/>
      <w:r w:rsidR="000D457E" w:rsidRPr="007820B0">
        <w:t>Variable reserved.]</w:t>
      </w:r>
    </w:p>
    <w:p w14:paraId="0B2ADBFB" w14:textId="77777777" w:rsidR="00935714" w:rsidRDefault="00935714" w:rsidP="003C6FFD">
      <w:pPr>
        <w:pStyle w:val="RulesParagraph"/>
        <w:jc w:val="left"/>
      </w:pPr>
    </w:p>
    <w:p w14:paraId="0645ECDA" w14:textId="3A430CBF" w:rsidR="00935714" w:rsidRDefault="00935714" w:rsidP="003C6FFD">
      <w:pPr>
        <w:pStyle w:val="RulesParagraph"/>
        <w:jc w:val="left"/>
        <w:outlineLvl w:val="3"/>
      </w:pPr>
      <w:r>
        <w:t xml:space="preserve">(30) </w:t>
      </w:r>
      <w:r w:rsidRPr="003C6FFD">
        <w:rPr>
          <w:i/>
          <w:iCs/>
        </w:rPr>
        <w:t>Ratio of Class A indicator taxa.</w:t>
      </w:r>
      <w:r>
        <w:t xml:space="preserve">  Count the number of Class A indicator taxa that are present in the community and </w:t>
      </w:r>
      <w:proofErr w:type="gramStart"/>
      <w:r>
        <w:t>divide</w:t>
      </w:r>
      <w:proofErr w:type="gramEnd"/>
      <w:r>
        <w:t xml:space="preserve"> by 7 (total possible number).</w:t>
      </w:r>
    </w:p>
    <w:p w14:paraId="3D9F9E6E" w14:textId="77777777" w:rsidR="006737D6" w:rsidRDefault="006737D6" w:rsidP="00C6011B">
      <w:pPr>
        <w:pStyle w:val="RulesSub-section"/>
        <w:jc w:val="left"/>
        <w:outlineLvl w:val="2"/>
        <w:rPr>
          <w:b/>
        </w:rPr>
      </w:pPr>
    </w:p>
    <w:p w14:paraId="0B47AFA3" w14:textId="15B78CC2" w:rsidR="00935714" w:rsidRDefault="0012006D" w:rsidP="00C6011B">
      <w:pPr>
        <w:pStyle w:val="RulesSub-section"/>
        <w:jc w:val="left"/>
        <w:outlineLvl w:val="2"/>
        <w:rPr>
          <w:b/>
        </w:rPr>
      </w:pPr>
      <w:r>
        <w:rPr>
          <w:b/>
        </w:rPr>
        <w:t>B</w:t>
      </w:r>
      <w:r w:rsidR="00935714">
        <w:rPr>
          <w:b/>
        </w:rPr>
        <w:t>.</w:t>
      </w:r>
      <w:r w:rsidR="00935714">
        <w:rPr>
          <w:b/>
        </w:rPr>
        <w:tab/>
      </w:r>
      <w:r w:rsidR="00F22465">
        <w:rPr>
          <w:b/>
        </w:rPr>
        <w:t>M</w:t>
      </w:r>
      <w:r w:rsidR="000E7FDD">
        <w:rPr>
          <w:b/>
        </w:rPr>
        <w:t xml:space="preserve">odel </w:t>
      </w:r>
      <w:r w:rsidR="00935714">
        <w:rPr>
          <w:b/>
        </w:rPr>
        <w:t>coefficients</w:t>
      </w:r>
      <w:r w:rsidR="00F22465" w:rsidRPr="00F22465">
        <w:rPr>
          <w:b/>
        </w:rPr>
        <w:t xml:space="preserve"> for macroinvertebrate samples collected from eroded, mineral-bottom streams and rivers </w:t>
      </w:r>
      <w:r w:rsidR="00F22465" w:rsidRPr="00F22465">
        <w:rPr>
          <w:b/>
          <w:bCs/>
        </w:rPr>
        <w:t>using the rock bag/basket/cone method</w:t>
      </w:r>
      <w:r w:rsidR="00F22465" w:rsidRPr="00F22465">
        <w:rPr>
          <w:b/>
        </w:rPr>
        <w:t>.</w:t>
      </w:r>
    </w:p>
    <w:p w14:paraId="5829AEE5" w14:textId="77777777" w:rsidR="00935714" w:rsidRDefault="00935714" w:rsidP="00BD2288">
      <w:pPr>
        <w:pStyle w:val="RulesSub-section"/>
        <w:jc w:val="left"/>
      </w:pPr>
    </w:p>
    <w:p w14:paraId="52276740" w14:textId="77777777" w:rsidR="00935714" w:rsidRPr="003C6FFD" w:rsidRDefault="00935714" w:rsidP="00C6011B">
      <w:pPr>
        <w:pStyle w:val="RulesSub-section"/>
        <w:ind w:firstLine="0"/>
        <w:rPr>
          <w:bCs/>
        </w:rPr>
      </w:pPr>
      <w:r w:rsidRPr="003C6FFD">
        <w:rPr>
          <w:bCs/>
        </w:rPr>
        <w:t>First Stage Model</w:t>
      </w:r>
    </w:p>
    <w:p w14:paraId="4CB0D6D8" w14:textId="77777777" w:rsidR="00935714" w:rsidRPr="003C6FFD" w:rsidRDefault="00935714" w:rsidP="00C6011B">
      <w:pPr>
        <w:pStyle w:val="RulesSub-section"/>
        <w:ind w:hanging="245"/>
        <w:rPr>
          <w:bCs/>
        </w:rPr>
      </w:pPr>
      <w:r w:rsidRPr="001B001B">
        <w:rPr>
          <w:bCs/>
        </w:rPr>
        <w:t xml:space="preserve">                                                                    </w:t>
      </w:r>
      <w:r w:rsidRPr="003C6FFD">
        <w:rPr>
          <w:bCs/>
        </w:rPr>
        <w:t>Coefficients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070"/>
        <w:gridCol w:w="1170"/>
        <w:gridCol w:w="1260"/>
        <w:gridCol w:w="1440"/>
        <w:gridCol w:w="1800"/>
      </w:tblGrid>
      <w:tr w:rsidR="00935714" w:rsidRPr="001B001B" w14:paraId="6C940BAC" w14:textId="77777777" w:rsidTr="00B26A09">
        <w:tc>
          <w:tcPr>
            <w:tcW w:w="1080" w:type="dxa"/>
          </w:tcPr>
          <w:p w14:paraId="372EF915" w14:textId="77777777" w:rsidR="00935714" w:rsidRPr="003C6FFD" w:rsidRDefault="00935714" w:rsidP="00C6011B">
            <w:pPr>
              <w:pStyle w:val="RulesSub-section"/>
              <w:ind w:left="0" w:firstLine="0"/>
              <w:jc w:val="center"/>
              <w:rPr>
                <w:bCs/>
              </w:rPr>
            </w:pPr>
            <w:bookmarkStart w:id="27" w:name="_Hlk155684311"/>
            <w:r w:rsidRPr="003C6FFD">
              <w:rPr>
                <w:bCs/>
              </w:rPr>
              <w:t>Variable number</w:t>
            </w:r>
          </w:p>
        </w:tc>
        <w:tc>
          <w:tcPr>
            <w:tcW w:w="2070" w:type="dxa"/>
          </w:tcPr>
          <w:p w14:paraId="20166197" w14:textId="77777777" w:rsidR="00935714" w:rsidRPr="003C6FFD" w:rsidRDefault="00935714" w:rsidP="00C6011B">
            <w:pPr>
              <w:pStyle w:val="RulesSub-section"/>
              <w:ind w:left="0" w:firstLine="0"/>
              <w:jc w:val="center"/>
              <w:rPr>
                <w:bCs/>
              </w:rPr>
            </w:pPr>
            <w:r w:rsidRPr="003C6FFD">
              <w:rPr>
                <w:bCs/>
              </w:rPr>
              <w:t>Transformation</w:t>
            </w:r>
          </w:p>
        </w:tc>
        <w:tc>
          <w:tcPr>
            <w:tcW w:w="1170" w:type="dxa"/>
          </w:tcPr>
          <w:p w14:paraId="15AA91DC" w14:textId="77777777" w:rsidR="00935714" w:rsidRPr="003C6FFD" w:rsidRDefault="00935714" w:rsidP="00C6011B">
            <w:pPr>
              <w:pStyle w:val="RulesSub-section"/>
              <w:ind w:left="0" w:firstLine="0"/>
              <w:jc w:val="center"/>
              <w:rPr>
                <w:bCs/>
              </w:rPr>
            </w:pPr>
            <w:r w:rsidRPr="003C6FFD">
              <w:rPr>
                <w:bCs/>
              </w:rPr>
              <w:t>Class A</w:t>
            </w:r>
          </w:p>
        </w:tc>
        <w:tc>
          <w:tcPr>
            <w:tcW w:w="1260" w:type="dxa"/>
          </w:tcPr>
          <w:p w14:paraId="4BAA5AA5" w14:textId="77777777" w:rsidR="00935714" w:rsidRPr="003C6FFD" w:rsidRDefault="00935714" w:rsidP="00C6011B">
            <w:pPr>
              <w:pStyle w:val="RulesSub-section"/>
              <w:ind w:left="252" w:hanging="252"/>
              <w:jc w:val="center"/>
              <w:rPr>
                <w:bCs/>
              </w:rPr>
            </w:pPr>
            <w:r w:rsidRPr="003C6FFD">
              <w:rPr>
                <w:bCs/>
              </w:rPr>
              <w:t>Class B</w:t>
            </w:r>
          </w:p>
        </w:tc>
        <w:tc>
          <w:tcPr>
            <w:tcW w:w="1440" w:type="dxa"/>
          </w:tcPr>
          <w:p w14:paraId="61644ED8" w14:textId="77777777" w:rsidR="00935714" w:rsidRPr="003C6FFD" w:rsidRDefault="00935714" w:rsidP="00C6011B">
            <w:pPr>
              <w:pStyle w:val="RulesSub-section"/>
              <w:ind w:left="0" w:firstLine="0"/>
              <w:jc w:val="center"/>
              <w:rPr>
                <w:bCs/>
              </w:rPr>
            </w:pPr>
            <w:r w:rsidRPr="003C6FFD">
              <w:rPr>
                <w:bCs/>
              </w:rPr>
              <w:t>Class C</w:t>
            </w:r>
          </w:p>
        </w:tc>
        <w:tc>
          <w:tcPr>
            <w:tcW w:w="1800" w:type="dxa"/>
          </w:tcPr>
          <w:p w14:paraId="6031ABAE" w14:textId="77777777" w:rsidR="00935714" w:rsidRPr="003C6FFD" w:rsidRDefault="00935714" w:rsidP="00C6011B">
            <w:pPr>
              <w:pStyle w:val="RulesSub-section"/>
              <w:ind w:left="0" w:firstLine="0"/>
              <w:jc w:val="center"/>
              <w:rPr>
                <w:bCs/>
              </w:rPr>
            </w:pPr>
            <w:r w:rsidRPr="003C6FFD">
              <w:rPr>
                <w:bCs/>
              </w:rPr>
              <w:t>Nonattainment</w:t>
            </w:r>
          </w:p>
        </w:tc>
      </w:tr>
      <w:tr w:rsidR="00935714" w14:paraId="5E650FC3" w14:textId="77777777" w:rsidTr="00B26A09">
        <w:tc>
          <w:tcPr>
            <w:tcW w:w="1080" w:type="dxa"/>
          </w:tcPr>
          <w:p w14:paraId="0690C10C" w14:textId="77777777" w:rsidR="00935714" w:rsidRDefault="00935714" w:rsidP="00C6011B">
            <w:pPr>
              <w:pStyle w:val="RulesSub-section"/>
              <w:ind w:left="0" w:firstLine="0"/>
              <w:jc w:val="center"/>
            </w:pPr>
            <w:r>
              <w:t>Constant</w:t>
            </w:r>
          </w:p>
        </w:tc>
        <w:tc>
          <w:tcPr>
            <w:tcW w:w="2070" w:type="dxa"/>
          </w:tcPr>
          <w:p w14:paraId="7A4A8AB3" w14:textId="71B145C0" w:rsidR="00935714" w:rsidRDefault="00E01B9B" w:rsidP="00A5571E">
            <w:pPr>
              <w:pStyle w:val="RulesSub-section"/>
              <w:ind w:left="0" w:firstLine="0"/>
              <w:jc w:val="center"/>
            </w:pPr>
            <w:r>
              <w:t>--</w:t>
            </w:r>
          </w:p>
        </w:tc>
        <w:tc>
          <w:tcPr>
            <w:tcW w:w="1170" w:type="dxa"/>
          </w:tcPr>
          <w:p w14:paraId="18B7EEB7" w14:textId="77777777" w:rsidR="00935714" w:rsidRDefault="00935714" w:rsidP="00C6011B">
            <w:pPr>
              <w:pStyle w:val="RulesSub-section"/>
              <w:ind w:left="0" w:firstLine="0"/>
              <w:jc w:val="right"/>
            </w:pPr>
            <w:r>
              <w:t>-99.95508</w:t>
            </w:r>
          </w:p>
        </w:tc>
        <w:tc>
          <w:tcPr>
            <w:tcW w:w="1260" w:type="dxa"/>
          </w:tcPr>
          <w:p w14:paraId="634D955B" w14:textId="77777777" w:rsidR="00935714" w:rsidRDefault="00935714" w:rsidP="00C6011B">
            <w:pPr>
              <w:pStyle w:val="RulesSub-section"/>
              <w:ind w:left="0" w:firstLine="0"/>
              <w:jc w:val="right"/>
            </w:pPr>
            <w:r>
              <w:t>-105.70948</w:t>
            </w:r>
          </w:p>
        </w:tc>
        <w:tc>
          <w:tcPr>
            <w:tcW w:w="1440" w:type="dxa"/>
          </w:tcPr>
          <w:p w14:paraId="3267AAB6" w14:textId="77777777" w:rsidR="00935714" w:rsidRDefault="00935714" w:rsidP="00C6011B">
            <w:pPr>
              <w:pStyle w:val="RulesSub-section"/>
              <w:ind w:left="0" w:right="144" w:firstLine="0"/>
              <w:jc w:val="right"/>
            </w:pPr>
            <w:r>
              <w:t>-112.67581</w:t>
            </w:r>
          </w:p>
        </w:tc>
        <w:tc>
          <w:tcPr>
            <w:tcW w:w="1800" w:type="dxa"/>
          </w:tcPr>
          <w:p w14:paraId="4E0CDC1C" w14:textId="77777777" w:rsidR="00935714" w:rsidRDefault="00935714" w:rsidP="00C6011B">
            <w:pPr>
              <w:pStyle w:val="RulesSub-section"/>
              <w:ind w:left="0" w:right="288" w:firstLine="0"/>
              <w:jc w:val="right"/>
            </w:pPr>
            <w:r>
              <w:t>-107.74283</w:t>
            </w:r>
          </w:p>
        </w:tc>
      </w:tr>
      <w:tr w:rsidR="00935714" w14:paraId="2FAA9347" w14:textId="77777777" w:rsidTr="00B26A09">
        <w:tc>
          <w:tcPr>
            <w:tcW w:w="1080" w:type="dxa"/>
          </w:tcPr>
          <w:p w14:paraId="661A93C3" w14:textId="77777777" w:rsidR="00935714" w:rsidRDefault="00935714" w:rsidP="00C6011B">
            <w:pPr>
              <w:pStyle w:val="RulesSub-section"/>
              <w:ind w:left="0" w:firstLine="0"/>
              <w:jc w:val="center"/>
            </w:pPr>
            <w:r>
              <w:t>1</w:t>
            </w:r>
          </w:p>
        </w:tc>
        <w:tc>
          <w:tcPr>
            <w:tcW w:w="2070" w:type="dxa"/>
          </w:tcPr>
          <w:p w14:paraId="24A39D92" w14:textId="77777777" w:rsidR="00935714" w:rsidRDefault="00935714" w:rsidP="00A5571E">
            <w:pPr>
              <w:pStyle w:val="RulesSub-section"/>
              <w:ind w:left="0" w:firstLine="0"/>
              <w:jc w:val="center"/>
            </w:pPr>
            <w:proofErr w:type="spellStart"/>
            <w:r>
              <w:t>nLog</w:t>
            </w:r>
            <w:proofErr w:type="spellEnd"/>
            <w:r>
              <w:t xml:space="preserve"> (value +0.001)</w:t>
            </w:r>
          </w:p>
        </w:tc>
        <w:tc>
          <w:tcPr>
            <w:tcW w:w="1170" w:type="dxa"/>
          </w:tcPr>
          <w:p w14:paraId="33E0BBF0" w14:textId="77777777" w:rsidR="00935714" w:rsidRDefault="00935714" w:rsidP="00C6011B">
            <w:pPr>
              <w:pStyle w:val="RulesSub-section"/>
              <w:ind w:left="0" w:firstLine="0"/>
              <w:jc w:val="right"/>
            </w:pPr>
            <w:r>
              <w:t xml:space="preserve"> 10.77061</w:t>
            </w:r>
          </w:p>
        </w:tc>
        <w:tc>
          <w:tcPr>
            <w:tcW w:w="1260" w:type="dxa"/>
          </w:tcPr>
          <w:p w14:paraId="4F96AE1E" w14:textId="77777777" w:rsidR="00935714" w:rsidRDefault="00935714" w:rsidP="00C6011B">
            <w:pPr>
              <w:pStyle w:val="RulesSub-section"/>
              <w:ind w:left="0" w:firstLine="0"/>
              <w:jc w:val="right"/>
            </w:pPr>
            <w:r>
              <w:t>11.46981</w:t>
            </w:r>
          </w:p>
        </w:tc>
        <w:tc>
          <w:tcPr>
            <w:tcW w:w="1440" w:type="dxa"/>
          </w:tcPr>
          <w:p w14:paraId="62A29D1F" w14:textId="77777777" w:rsidR="00935714" w:rsidRDefault="00935714" w:rsidP="00C6011B">
            <w:pPr>
              <w:pStyle w:val="RulesSub-section"/>
              <w:ind w:left="0" w:right="144" w:firstLine="0"/>
              <w:jc w:val="right"/>
            </w:pPr>
            <w:r>
              <w:t>11.80888</w:t>
            </w:r>
          </w:p>
        </w:tc>
        <w:tc>
          <w:tcPr>
            <w:tcW w:w="1800" w:type="dxa"/>
          </w:tcPr>
          <w:p w14:paraId="1372A181" w14:textId="77777777" w:rsidR="00935714" w:rsidRDefault="00935714" w:rsidP="00C6011B">
            <w:pPr>
              <w:pStyle w:val="RulesSub-section"/>
              <w:ind w:left="0" w:right="288" w:firstLine="0"/>
              <w:jc w:val="right"/>
            </w:pPr>
            <w:r>
              <w:t>11.26793</w:t>
            </w:r>
          </w:p>
        </w:tc>
      </w:tr>
      <w:tr w:rsidR="00935714" w14:paraId="0C94FA64" w14:textId="77777777" w:rsidTr="00B26A09">
        <w:tc>
          <w:tcPr>
            <w:tcW w:w="1080" w:type="dxa"/>
          </w:tcPr>
          <w:p w14:paraId="3DE0D439" w14:textId="77777777" w:rsidR="00935714" w:rsidRDefault="00935714" w:rsidP="00C6011B">
            <w:pPr>
              <w:pStyle w:val="RulesSub-section"/>
              <w:ind w:left="0" w:firstLine="0"/>
              <w:jc w:val="center"/>
            </w:pPr>
            <w:r>
              <w:t>2</w:t>
            </w:r>
          </w:p>
        </w:tc>
        <w:tc>
          <w:tcPr>
            <w:tcW w:w="2070" w:type="dxa"/>
          </w:tcPr>
          <w:p w14:paraId="753A68D8" w14:textId="4BC1E021" w:rsidR="00935714" w:rsidRDefault="00E01B9B" w:rsidP="00A5571E">
            <w:pPr>
              <w:pStyle w:val="RulesSub-section"/>
              <w:ind w:left="0" w:firstLine="0"/>
              <w:jc w:val="center"/>
            </w:pPr>
            <w:r>
              <w:t>--</w:t>
            </w:r>
          </w:p>
        </w:tc>
        <w:tc>
          <w:tcPr>
            <w:tcW w:w="1170" w:type="dxa"/>
          </w:tcPr>
          <w:p w14:paraId="5CD51403" w14:textId="77777777" w:rsidR="00935714" w:rsidRDefault="00935714" w:rsidP="00C6011B">
            <w:pPr>
              <w:pStyle w:val="RulesSub-section"/>
              <w:ind w:left="0" w:firstLine="0"/>
              <w:jc w:val="right"/>
            </w:pPr>
            <w:r>
              <w:t>-0.38619</w:t>
            </w:r>
          </w:p>
        </w:tc>
        <w:tc>
          <w:tcPr>
            <w:tcW w:w="1260" w:type="dxa"/>
          </w:tcPr>
          <w:p w14:paraId="756DA681" w14:textId="77777777" w:rsidR="00935714" w:rsidRDefault="00935714" w:rsidP="00C6011B">
            <w:pPr>
              <w:pStyle w:val="RulesSub-section"/>
              <w:ind w:left="0" w:firstLine="0"/>
              <w:jc w:val="right"/>
            </w:pPr>
            <w:r>
              <w:t>-0.43340</w:t>
            </w:r>
          </w:p>
        </w:tc>
        <w:tc>
          <w:tcPr>
            <w:tcW w:w="1440" w:type="dxa"/>
          </w:tcPr>
          <w:p w14:paraId="0A99A6E4" w14:textId="77777777" w:rsidR="00935714" w:rsidRDefault="00935714" w:rsidP="00C6011B">
            <w:pPr>
              <w:pStyle w:val="RulesSub-section"/>
              <w:ind w:left="0" w:right="144" w:firstLine="0"/>
              <w:jc w:val="right"/>
            </w:pPr>
            <w:r>
              <w:t>-0.50051</w:t>
            </w:r>
          </w:p>
        </w:tc>
        <w:tc>
          <w:tcPr>
            <w:tcW w:w="1800" w:type="dxa"/>
          </w:tcPr>
          <w:p w14:paraId="43A42E67" w14:textId="77777777" w:rsidR="00935714" w:rsidRDefault="00935714" w:rsidP="00C6011B">
            <w:pPr>
              <w:pStyle w:val="RulesSub-section"/>
              <w:ind w:left="0" w:right="288" w:firstLine="0"/>
              <w:jc w:val="right"/>
            </w:pPr>
            <w:r>
              <w:t>-0.48822</w:t>
            </w:r>
          </w:p>
        </w:tc>
      </w:tr>
      <w:tr w:rsidR="00935714" w14:paraId="043FE406" w14:textId="77777777" w:rsidTr="00B26A09">
        <w:tc>
          <w:tcPr>
            <w:tcW w:w="1080" w:type="dxa"/>
          </w:tcPr>
          <w:p w14:paraId="4A56810E" w14:textId="77777777" w:rsidR="00935714" w:rsidRDefault="00935714" w:rsidP="00C6011B">
            <w:pPr>
              <w:pStyle w:val="RulesSub-section"/>
              <w:ind w:left="0" w:firstLine="0"/>
              <w:jc w:val="center"/>
            </w:pPr>
            <w:r>
              <w:t>3</w:t>
            </w:r>
          </w:p>
        </w:tc>
        <w:tc>
          <w:tcPr>
            <w:tcW w:w="2070" w:type="dxa"/>
          </w:tcPr>
          <w:p w14:paraId="73A1CECC" w14:textId="77777777" w:rsidR="00935714" w:rsidRDefault="00935714" w:rsidP="00A5571E">
            <w:pPr>
              <w:pStyle w:val="RulesSub-section"/>
              <w:ind w:left="0" w:firstLine="0"/>
              <w:jc w:val="center"/>
            </w:pPr>
            <w:proofErr w:type="spellStart"/>
            <w:r>
              <w:t>nLog</w:t>
            </w:r>
            <w:proofErr w:type="spellEnd"/>
            <w:r>
              <w:t xml:space="preserve"> (value +0.001)</w:t>
            </w:r>
          </w:p>
        </w:tc>
        <w:tc>
          <w:tcPr>
            <w:tcW w:w="1170" w:type="dxa"/>
          </w:tcPr>
          <w:p w14:paraId="21876AB6" w14:textId="77777777" w:rsidR="00935714" w:rsidRDefault="00935714" w:rsidP="00C6011B">
            <w:pPr>
              <w:pStyle w:val="RulesSub-section"/>
              <w:ind w:left="0" w:firstLine="0"/>
              <w:jc w:val="right"/>
            </w:pPr>
            <w:r>
              <w:t xml:space="preserve">   0.23940</w:t>
            </w:r>
          </w:p>
        </w:tc>
        <w:tc>
          <w:tcPr>
            <w:tcW w:w="1260" w:type="dxa"/>
          </w:tcPr>
          <w:p w14:paraId="631592AB" w14:textId="77777777" w:rsidR="00935714" w:rsidRDefault="00935714" w:rsidP="00C6011B">
            <w:pPr>
              <w:pStyle w:val="RulesSub-section"/>
              <w:ind w:left="0" w:firstLine="0"/>
              <w:jc w:val="right"/>
            </w:pPr>
            <w:r>
              <w:t>0.03946</w:t>
            </w:r>
          </w:p>
        </w:tc>
        <w:tc>
          <w:tcPr>
            <w:tcW w:w="1440" w:type="dxa"/>
          </w:tcPr>
          <w:p w14:paraId="4DA8A00F" w14:textId="77777777" w:rsidR="00935714" w:rsidRDefault="00935714" w:rsidP="00C6011B">
            <w:pPr>
              <w:pStyle w:val="RulesSub-section"/>
              <w:ind w:left="0" w:right="144" w:firstLine="0"/>
              <w:jc w:val="right"/>
            </w:pPr>
            <w:r>
              <w:t>-0.60923</w:t>
            </w:r>
          </w:p>
        </w:tc>
        <w:tc>
          <w:tcPr>
            <w:tcW w:w="1800" w:type="dxa"/>
          </w:tcPr>
          <w:p w14:paraId="5911358A" w14:textId="77777777" w:rsidR="00935714" w:rsidRDefault="00935714" w:rsidP="00C6011B">
            <w:pPr>
              <w:pStyle w:val="RulesSub-section"/>
              <w:ind w:left="0" w:right="288" w:firstLine="0"/>
              <w:jc w:val="right"/>
            </w:pPr>
            <w:r>
              <w:t>-0.95480</w:t>
            </w:r>
          </w:p>
        </w:tc>
      </w:tr>
      <w:tr w:rsidR="00935714" w14:paraId="18CB5A13" w14:textId="77777777" w:rsidTr="00B26A09">
        <w:tc>
          <w:tcPr>
            <w:tcW w:w="1080" w:type="dxa"/>
          </w:tcPr>
          <w:p w14:paraId="221B7B72" w14:textId="77777777" w:rsidR="00935714" w:rsidRDefault="00935714" w:rsidP="00C6011B">
            <w:pPr>
              <w:pStyle w:val="RulesSub-section"/>
              <w:ind w:left="0" w:firstLine="0"/>
              <w:jc w:val="center"/>
            </w:pPr>
            <w:r>
              <w:t>4</w:t>
            </w:r>
          </w:p>
        </w:tc>
        <w:tc>
          <w:tcPr>
            <w:tcW w:w="2070" w:type="dxa"/>
          </w:tcPr>
          <w:p w14:paraId="135B7FE9" w14:textId="77777777" w:rsidR="00935714" w:rsidRDefault="00935714" w:rsidP="00A5571E">
            <w:pPr>
              <w:pStyle w:val="RulesSub-section"/>
              <w:ind w:left="0" w:firstLine="0"/>
              <w:jc w:val="center"/>
            </w:pPr>
            <w:proofErr w:type="spellStart"/>
            <w:r>
              <w:t>nLog</w:t>
            </w:r>
            <w:proofErr w:type="spellEnd"/>
            <w:r>
              <w:t xml:space="preserve"> (value +0.001)</w:t>
            </w:r>
          </w:p>
        </w:tc>
        <w:tc>
          <w:tcPr>
            <w:tcW w:w="1170" w:type="dxa"/>
          </w:tcPr>
          <w:p w14:paraId="3846C9AA" w14:textId="77777777" w:rsidR="00935714" w:rsidRDefault="00935714" w:rsidP="00C6011B">
            <w:pPr>
              <w:pStyle w:val="RulesSub-section"/>
              <w:ind w:left="0" w:firstLine="0"/>
              <w:jc w:val="right"/>
            </w:pPr>
            <w:r>
              <w:t>-0.59970</w:t>
            </w:r>
          </w:p>
        </w:tc>
        <w:tc>
          <w:tcPr>
            <w:tcW w:w="1260" w:type="dxa"/>
          </w:tcPr>
          <w:p w14:paraId="0EB34532" w14:textId="77777777" w:rsidR="00935714" w:rsidRDefault="00935714" w:rsidP="00C6011B">
            <w:pPr>
              <w:pStyle w:val="RulesSub-section"/>
              <w:ind w:left="0" w:firstLine="0"/>
              <w:jc w:val="right"/>
            </w:pPr>
            <w:r>
              <w:t>-0.55500</w:t>
            </w:r>
          </w:p>
        </w:tc>
        <w:tc>
          <w:tcPr>
            <w:tcW w:w="1440" w:type="dxa"/>
          </w:tcPr>
          <w:p w14:paraId="0E7238C1" w14:textId="77777777" w:rsidR="00935714" w:rsidRDefault="00935714" w:rsidP="00C6011B">
            <w:pPr>
              <w:pStyle w:val="RulesSub-section"/>
              <w:ind w:left="0" w:right="144" w:firstLine="0"/>
              <w:jc w:val="right"/>
            </w:pPr>
            <w:r>
              <w:t>-0.67722</w:t>
            </w:r>
          </w:p>
        </w:tc>
        <w:tc>
          <w:tcPr>
            <w:tcW w:w="1800" w:type="dxa"/>
          </w:tcPr>
          <w:p w14:paraId="4EF7F052" w14:textId="77777777" w:rsidR="00935714" w:rsidRDefault="00935714" w:rsidP="00C6011B">
            <w:pPr>
              <w:pStyle w:val="RulesSub-section"/>
              <w:ind w:left="0" w:right="288" w:firstLine="0"/>
              <w:jc w:val="right"/>
            </w:pPr>
            <w:r>
              <w:t>-1.79032</w:t>
            </w:r>
          </w:p>
        </w:tc>
      </w:tr>
      <w:tr w:rsidR="00935714" w14:paraId="78C97067" w14:textId="77777777" w:rsidTr="00B26A09">
        <w:tc>
          <w:tcPr>
            <w:tcW w:w="1080" w:type="dxa"/>
          </w:tcPr>
          <w:p w14:paraId="4C4B4E0A" w14:textId="77777777" w:rsidR="00935714" w:rsidRDefault="00935714" w:rsidP="00C6011B">
            <w:pPr>
              <w:pStyle w:val="RulesSub-section"/>
              <w:ind w:left="0" w:firstLine="0"/>
              <w:jc w:val="center"/>
            </w:pPr>
            <w:r>
              <w:t>5</w:t>
            </w:r>
          </w:p>
        </w:tc>
        <w:tc>
          <w:tcPr>
            <w:tcW w:w="2070" w:type="dxa"/>
          </w:tcPr>
          <w:p w14:paraId="7FFDA5E1" w14:textId="521C18A9" w:rsidR="00935714" w:rsidRDefault="00E01B9B" w:rsidP="00A5571E">
            <w:pPr>
              <w:pStyle w:val="RulesSub-section"/>
              <w:ind w:left="0" w:firstLine="0"/>
              <w:jc w:val="center"/>
            </w:pPr>
            <w:r>
              <w:t>--</w:t>
            </w:r>
          </w:p>
        </w:tc>
        <w:tc>
          <w:tcPr>
            <w:tcW w:w="1170" w:type="dxa"/>
          </w:tcPr>
          <w:p w14:paraId="40D1972F" w14:textId="77777777" w:rsidR="00935714" w:rsidRDefault="00935714" w:rsidP="00C6011B">
            <w:pPr>
              <w:pStyle w:val="RulesSub-section"/>
              <w:ind w:left="0" w:firstLine="0"/>
              <w:jc w:val="right"/>
            </w:pPr>
            <w:r>
              <w:t>21.22732</w:t>
            </w:r>
          </w:p>
        </w:tc>
        <w:tc>
          <w:tcPr>
            <w:tcW w:w="1260" w:type="dxa"/>
          </w:tcPr>
          <w:p w14:paraId="43A1B606" w14:textId="77777777" w:rsidR="00935714" w:rsidRDefault="00935714" w:rsidP="00C6011B">
            <w:pPr>
              <w:pStyle w:val="RulesSub-section"/>
              <w:ind w:left="0" w:firstLine="0"/>
              <w:jc w:val="right"/>
            </w:pPr>
            <w:r>
              <w:t>20.91256</w:t>
            </w:r>
          </w:p>
        </w:tc>
        <w:tc>
          <w:tcPr>
            <w:tcW w:w="1440" w:type="dxa"/>
          </w:tcPr>
          <w:p w14:paraId="2DD0D6C1" w14:textId="77777777" w:rsidR="00935714" w:rsidRDefault="00935714" w:rsidP="00C6011B">
            <w:pPr>
              <w:pStyle w:val="RulesSub-section"/>
              <w:ind w:left="0" w:right="144" w:firstLine="0"/>
              <w:jc w:val="right"/>
            </w:pPr>
            <w:r>
              <w:t>21.07602</w:t>
            </w:r>
          </w:p>
        </w:tc>
        <w:tc>
          <w:tcPr>
            <w:tcW w:w="1800" w:type="dxa"/>
          </w:tcPr>
          <w:p w14:paraId="3FCB6408" w14:textId="77777777" w:rsidR="00935714" w:rsidRDefault="00935714" w:rsidP="00C6011B">
            <w:pPr>
              <w:pStyle w:val="RulesSub-section"/>
              <w:ind w:left="0" w:right="288" w:firstLine="0"/>
              <w:jc w:val="right"/>
            </w:pPr>
            <w:r>
              <w:t>19.46547</w:t>
            </w:r>
          </w:p>
        </w:tc>
      </w:tr>
      <w:tr w:rsidR="00935714" w14:paraId="6E027DFB" w14:textId="77777777" w:rsidTr="00B26A09">
        <w:tc>
          <w:tcPr>
            <w:tcW w:w="1080" w:type="dxa"/>
          </w:tcPr>
          <w:p w14:paraId="62EA1607" w14:textId="77777777" w:rsidR="00935714" w:rsidRDefault="00935714" w:rsidP="00C6011B">
            <w:pPr>
              <w:pStyle w:val="RulesSub-section"/>
              <w:ind w:left="0" w:firstLine="0"/>
              <w:jc w:val="center"/>
            </w:pPr>
            <w:r>
              <w:t>6</w:t>
            </w:r>
          </w:p>
        </w:tc>
        <w:tc>
          <w:tcPr>
            <w:tcW w:w="2070" w:type="dxa"/>
          </w:tcPr>
          <w:p w14:paraId="495BF910" w14:textId="430C8214" w:rsidR="00935714" w:rsidRDefault="00E01B9B" w:rsidP="00A5571E">
            <w:pPr>
              <w:pStyle w:val="RulesSub-section"/>
              <w:ind w:left="0" w:firstLine="0"/>
              <w:jc w:val="center"/>
            </w:pPr>
            <w:r>
              <w:t>--</w:t>
            </w:r>
          </w:p>
        </w:tc>
        <w:tc>
          <w:tcPr>
            <w:tcW w:w="1170" w:type="dxa"/>
          </w:tcPr>
          <w:p w14:paraId="686EB194" w14:textId="77777777" w:rsidR="00935714" w:rsidRDefault="00935714" w:rsidP="00C6011B">
            <w:pPr>
              <w:pStyle w:val="RulesSub-section"/>
              <w:ind w:left="0" w:firstLine="0"/>
              <w:jc w:val="right"/>
            </w:pPr>
            <w:r>
              <w:t>8.01620</w:t>
            </w:r>
          </w:p>
        </w:tc>
        <w:tc>
          <w:tcPr>
            <w:tcW w:w="1260" w:type="dxa"/>
          </w:tcPr>
          <w:p w14:paraId="799F61A4" w14:textId="77777777" w:rsidR="00935714" w:rsidRDefault="00935714" w:rsidP="00C6011B">
            <w:pPr>
              <w:pStyle w:val="RulesSub-section"/>
              <w:ind w:left="0" w:firstLine="0"/>
              <w:jc w:val="right"/>
            </w:pPr>
            <w:r>
              <w:t>9.12163</w:t>
            </w:r>
          </w:p>
        </w:tc>
        <w:tc>
          <w:tcPr>
            <w:tcW w:w="1440" w:type="dxa"/>
          </w:tcPr>
          <w:p w14:paraId="7271B97A" w14:textId="77777777" w:rsidR="00935714" w:rsidRDefault="00935714" w:rsidP="00C6011B">
            <w:pPr>
              <w:pStyle w:val="RulesSub-section"/>
              <w:ind w:left="0" w:right="144" w:firstLine="0"/>
              <w:jc w:val="right"/>
            </w:pPr>
            <w:r>
              <w:t>10.31492</w:t>
            </w:r>
          </w:p>
        </w:tc>
        <w:tc>
          <w:tcPr>
            <w:tcW w:w="1800" w:type="dxa"/>
          </w:tcPr>
          <w:p w14:paraId="0FE5628D" w14:textId="77777777" w:rsidR="00935714" w:rsidRDefault="00935714" w:rsidP="00C6011B">
            <w:pPr>
              <w:pStyle w:val="RulesSub-section"/>
              <w:ind w:left="0" w:right="288" w:firstLine="0"/>
              <w:jc w:val="right"/>
            </w:pPr>
            <w:r>
              <w:t>10.72746</w:t>
            </w:r>
          </w:p>
        </w:tc>
      </w:tr>
      <w:tr w:rsidR="00935714" w14:paraId="1003F8CA" w14:textId="77777777" w:rsidTr="00B26A09">
        <w:tc>
          <w:tcPr>
            <w:tcW w:w="1080" w:type="dxa"/>
          </w:tcPr>
          <w:p w14:paraId="70A80050" w14:textId="77777777" w:rsidR="00935714" w:rsidRDefault="00935714" w:rsidP="00C6011B">
            <w:pPr>
              <w:pStyle w:val="RulesSub-section"/>
              <w:ind w:left="0" w:firstLine="0"/>
              <w:jc w:val="center"/>
            </w:pPr>
            <w:r>
              <w:t>7</w:t>
            </w:r>
          </w:p>
        </w:tc>
        <w:tc>
          <w:tcPr>
            <w:tcW w:w="2070" w:type="dxa"/>
          </w:tcPr>
          <w:p w14:paraId="78210042" w14:textId="77777777" w:rsidR="00935714" w:rsidRDefault="00935714" w:rsidP="00A5571E">
            <w:pPr>
              <w:pStyle w:val="RulesSub-section"/>
              <w:ind w:left="0" w:firstLine="0"/>
              <w:jc w:val="center"/>
            </w:pPr>
            <w:proofErr w:type="spellStart"/>
            <w:r>
              <w:t>nLog</w:t>
            </w:r>
            <w:proofErr w:type="spellEnd"/>
            <w:r>
              <w:t xml:space="preserve"> (value +0.001)</w:t>
            </w:r>
          </w:p>
        </w:tc>
        <w:tc>
          <w:tcPr>
            <w:tcW w:w="1170" w:type="dxa"/>
          </w:tcPr>
          <w:p w14:paraId="2513E647" w14:textId="77777777" w:rsidR="00935714" w:rsidRDefault="00935714" w:rsidP="00C6011B">
            <w:pPr>
              <w:pStyle w:val="RulesSub-section"/>
              <w:ind w:left="0" w:firstLine="0"/>
              <w:jc w:val="right"/>
            </w:pPr>
            <w:r>
              <w:t>-11.70298</w:t>
            </w:r>
          </w:p>
        </w:tc>
        <w:tc>
          <w:tcPr>
            <w:tcW w:w="1260" w:type="dxa"/>
          </w:tcPr>
          <w:p w14:paraId="077606D7" w14:textId="77777777" w:rsidR="00935714" w:rsidRDefault="00935714" w:rsidP="00C6011B">
            <w:pPr>
              <w:pStyle w:val="RulesSub-section"/>
              <w:ind w:left="0" w:firstLine="0"/>
              <w:jc w:val="right"/>
            </w:pPr>
            <w:r>
              <w:t>-11.52650</w:t>
            </w:r>
          </w:p>
        </w:tc>
        <w:tc>
          <w:tcPr>
            <w:tcW w:w="1440" w:type="dxa"/>
          </w:tcPr>
          <w:p w14:paraId="55F11FCD" w14:textId="77777777" w:rsidR="00935714" w:rsidRDefault="00935714" w:rsidP="00C6011B">
            <w:pPr>
              <w:pStyle w:val="RulesSub-section"/>
              <w:ind w:left="0" w:right="144" w:firstLine="0"/>
              <w:jc w:val="right"/>
            </w:pPr>
            <w:r>
              <w:t>-11.49414</w:t>
            </w:r>
          </w:p>
        </w:tc>
        <w:tc>
          <w:tcPr>
            <w:tcW w:w="1800" w:type="dxa"/>
          </w:tcPr>
          <w:p w14:paraId="1E5DD012" w14:textId="77777777" w:rsidR="00935714" w:rsidRDefault="00935714" w:rsidP="00C6011B">
            <w:pPr>
              <w:pStyle w:val="RulesSub-section"/>
              <w:ind w:left="0" w:right="288" w:firstLine="0"/>
              <w:jc w:val="right"/>
            </w:pPr>
            <w:r>
              <w:t>-11.66371</w:t>
            </w:r>
          </w:p>
        </w:tc>
      </w:tr>
      <w:tr w:rsidR="00935714" w14:paraId="627295E3" w14:textId="77777777" w:rsidTr="00B26A09">
        <w:tc>
          <w:tcPr>
            <w:tcW w:w="1080" w:type="dxa"/>
          </w:tcPr>
          <w:p w14:paraId="036C2458" w14:textId="77777777" w:rsidR="00935714" w:rsidRDefault="00935714" w:rsidP="00C6011B">
            <w:pPr>
              <w:pStyle w:val="RulesSub-section"/>
              <w:ind w:left="0" w:firstLine="0"/>
              <w:jc w:val="center"/>
            </w:pPr>
            <w:r>
              <w:t>8</w:t>
            </w:r>
          </w:p>
        </w:tc>
        <w:tc>
          <w:tcPr>
            <w:tcW w:w="2070" w:type="dxa"/>
          </w:tcPr>
          <w:p w14:paraId="66BAF7F8" w14:textId="275C356D" w:rsidR="00935714" w:rsidRDefault="00E01B9B" w:rsidP="00A5571E">
            <w:pPr>
              <w:pStyle w:val="RulesSub-section"/>
              <w:ind w:left="0" w:firstLine="0"/>
              <w:jc w:val="center"/>
            </w:pPr>
            <w:r>
              <w:t>--</w:t>
            </w:r>
          </w:p>
        </w:tc>
        <w:tc>
          <w:tcPr>
            <w:tcW w:w="1170" w:type="dxa"/>
          </w:tcPr>
          <w:p w14:paraId="2DC7C12F" w14:textId="77777777" w:rsidR="00935714" w:rsidRDefault="00935714" w:rsidP="00C6011B">
            <w:pPr>
              <w:pStyle w:val="RulesSub-section"/>
              <w:ind w:left="0" w:firstLine="0"/>
              <w:jc w:val="right"/>
            </w:pPr>
            <w:r>
              <w:t>70.77937</w:t>
            </w:r>
          </w:p>
        </w:tc>
        <w:tc>
          <w:tcPr>
            <w:tcW w:w="1260" w:type="dxa"/>
          </w:tcPr>
          <w:p w14:paraId="634AE49D" w14:textId="77777777" w:rsidR="00935714" w:rsidRDefault="00935714" w:rsidP="00C6011B">
            <w:pPr>
              <w:pStyle w:val="RulesSub-section"/>
              <w:ind w:left="0" w:firstLine="0"/>
              <w:jc w:val="right"/>
            </w:pPr>
            <w:r>
              <w:t>71.09637</w:t>
            </w:r>
          </w:p>
        </w:tc>
        <w:tc>
          <w:tcPr>
            <w:tcW w:w="1440" w:type="dxa"/>
          </w:tcPr>
          <w:p w14:paraId="4B31523F" w14:textId="77777777" w:rsidR="00935714" w:rsidRDefault="00935714" w:rsidP="00C6011B">
            <w:pPr>
              <w:pStyle w:val="RulesSub-section"/>
              <w:ind w:left="0" w:right="144" w:firstLine="0"/>
              <w:jc w:val="right"/>
            </w:pPr>
            <w:r>
              <w:t>72.46514</w:t>
            </w:r>
          </w:p>
        </w:tc>
        <w:tc>
          <w:tcPr>
            <w:tcW w:w="1800" w:type="dxa"/>
          </w:tcPr>
          <w:p w14:paraId="3E2D145A" w14:textId="77777777" w:rsidR="00935714" w:rsidRDefault="00935714" w:rsidP="00C6011B">
            <w:pPr>
              <w:pStyle w:val="RulesSub-section"/>
              <w:ind w:left="0" w:right="288" w:firstLine="0"/>
              <w:jc w:val="right"/>
            </w:pPr>
            <w:r>
              <w:t>70.22517</w:t>
            </w:r>
          </w:p>
        </w:tc>
      </w:tr>
      <w:tr w:rsidR="00935714" w14:paraId="112F1CCB" w14:textId="77777777" w:rsidTr="00B26A09">
        <w:tc>
          <w:tcPr>
            <w:tcW w:w="1080" w:type="dxa"/>
          </w:tcPr>
          <w:p w14:paraId="60ED1375" w14:textId="77777777" w:rsidR="00935714" w:rsidRDefault="00935714" w:rsidP="00C6011B">
            <w:pPr>
              <w:pStyle w:val="RulesSub-section"/>
              <w:ind w:left="0" w:firstLine="0"/>
              <w:jc w:val="center"/>
            </w:pPr>
            <w:r>
              <w:t>9</w:t>
            </w:r>
          </w:p>
        </w:tc>
        <w:tc>
          <w:tcPr>
            <w:tcW w:w="2070" w:type="dxa"/>
          </w:tcPr>
          <w:p w14:paraId="02106239" w14:textId="49D1A891" w:rsidR="00935714" w:rsidRDefault="00E01B9B" w:rsidP="00A5571E">
            <w:pPr>
              <w:pStyle w:val="RulesSub-section"/>
              <w:ind w:left="0" w:firstLine="0"/>
              <w:jc w:val="center"/>
            </w:pPr>
            <w:r>
              <w:t>--</w:t>
            </w:r>
          </w:p>
        </w:tc>
        <w:tc>
          <w:tcPr>
            <w:tcW w:w="1170" w:type="dxa"/>
          </w:tcPr>
          <w:p w14:paraId="4994DBB4" w14:textId="77777777" w:rsidR="00935714" w:rsidRDefault="00935714" w:rsidP="00C6011B">
            <w:pPr>
              <w:pStyle w:val="RulesSub-section"/>
              <w:ind w:left="0" w:firstLine="0"/>
              <w:jc w:val="right"/>
            </w:pPr>
            <w:r>
              <w:t>-0.00535</w:t>
            </w:r>
          </w:p>
        </w:tc>
        <w:tc>
          <w:tcPr>
            <w:tcW w:w="1260" w:type="dxa"/>
          </w:tcPr>
          <w:p w14:paraId="6EBD6EAB" w14:textId="77777777" w:rsidR="00935714" w:rsidRDefault="00935714" w:rsidP="00C6011B">
            <w:pPr>
              <w:pStyle w:val="RulesSub-section"/>
              <w:ind w:left="0" w:firstLine="0"/>
              <w:jc w:val="right"/>
            </w:pPr>
            <w:r>
              <w:t>-0.00398</w:t>
            </w:r>
          </w:p>
        </w:tc>
        <w:tc>
          <w:tcPr>
            <w:tcW w:w="1440" w:type="dxa"/>
          </w:tcPr>
          <w:p w14:paraId="744B84A3" w14:textId="77777777" w:rsidR="00935714" w:rsidRDefault="00935714" w:rsidP="00C6011B">
            <w:pPr>
              <w:pStyle w:val="RulesSub-section"/>
              <w:ind w:left="0" w:right="144" w:firstLine="0"/>
              <w:jc w:val="right"/>
            </w:pPr>
            <w:r>
              <w:t>-0.00152</w:t>
            </w:r>
          </w:p>
        </w:tc>
        <w:tc>
          <w:tcPr>
            <w:tcW w:w="1800" w:type="dxa"/>
          </w:tcPr>
          <w:p w14:paraId="102C5E6C" w14:textId="77777777" w:rsidR="00935714" w:rsidRDefault="00935714" w:rsidP="00C6011B">
            <w:pPr>
              <w:pStyle w:val="RulesSub-section"/>
              <w:ind w:left="0" w:right="288" w:firstLine="0"/>
              <w:jc w:val="right"/>
            </w:pPr>
            <w:r>
              <w:t>0.00007</w:t>
            </w:r>
          </w:p>
        </w:tc>
      </w:tr>
      <w:bookmarkEnd w:id="27"/>
    </w:tbl>
    <w:p w14:paraId="57705D21" w14:textId="77777777" w:rsidR="00935714" w:rsidRDefault="00935714" w:rsidP="00C6011B">
      <w:pPr>
        <w:pStyle w:val="RulesSub-section"/>
      </w:pPr>
    </w:p>
    <w:p w14:paraId="180B3EF0" w14:textId="77777777" w:rsidR="00C31352" w:rsidRDefault="00C31352" w:rsidP="00C6011B">
      <w:pPr>
        <w:pStyle w:val="RulesSub-section"/>
        <w:ind w:firstLine="0"/>
        <w:rPr>
          <w:bCs/>
        </w:rPr>
      </w:pPr>
    </w:p>
    <w:p w14:paraId="69B4ED9B" w14:textId="77777777" w:rsidR="00C31352" w:rsidRDefault="00C31352" w:rsidP="00C6011B">
      <w:pPr>
        <w:pStyle w:val="RulesSub-section"/>
        <w:ind w:firstLine="0"/>
        <w:rPr>
          <w:bCs/>
        </w:rPr>
      </w:pPr>
    </w:p>
    <w:p w14:paraId="0CB19C79" w14:textId="70F7B3AD" w:rsidR="00935714" w:rsidRPr="003C6FFD" w:rsidRDefault="00935714" w:rsidP="00C6011B">
      <w:pPr>
        <w:pStyle w:val="RulesSub-section"/>
        <w:ind w:firstLine="0"/>
        <w:rPr>
          <w:bCs/>
        </w:rPr>
      </w:pPr>
      <w:r w:rsidRPr="003C6FFD">
        <w:rPr>
          <w:bCs/>
        </w:rPr>
        <w:t>Final Classification Models</w:t>
      </w:r>
    </w:p>
    <w:p w14:paraId="14CC8D80" w14:textId="77777777" w:rsidR="00935714" w:rsidRPr="001B001B" w:rsidRDefault="00935714" w:rsidP="00C6011B">
      <w:pPr>
        <w:pStyle w:val="RulesSub-section"/>
        <w:ind w:firstLine="0"/>
        <w:rPr>
          <w:bCs/>
        </w:rPr>
      </w:pPr>
    </w:p>
    <w:p w14:paraId="065D1C2E" w14:textId="77777777" w:rsidR="00935714" w:rsidRPr="003C6FFD" w:rsidRDefault="00935714" w:rsidP="00C6011B">
      <w:pPr>
        <w:pStyle w:val="RulesSub-section"/>
        <w:ind w:firstLine="0"/>
        <w:rPr>
          <w:bCs/>
        </w:rPr>
      </w:pPr>
      <w:r w:rsidRPr="003C6FFD">
        <w:rPr>
          <w:bCs/>
        </w:rPr>
        <w:t>Class C or better model</w:t>
      </w:r>
    </w:p>
    <w:p w14:paraId="3D0EB86C" w14:textId="77777777" w:rsidR="00935714" w:rsidRPr="003C6FFD" w:rsidRDefault="00935714" w:rsidP="00C6011B">
      <w:pPr>
        <w:pStyle w:val="RulesSub-section"/>
        <w:ind w:left="0" w:firstLine="0"/>
        <w:jc w:val="center"/>
        <w:rPr>
          <w:bCs/>
        </w:rPr>
      </w:pPr>
      <w:bookmarkStart w:id="28" w:name="_Hlk155685717"/>
      <w:r w:rsidRPr="003C6FFD">
        <w:rPr>
          <w:bCs/>
        </w:rPr>
        <w:t xml:space="preserve">     Coefficients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2394"/>
        <w:gridCol w:w="1980"/>
        <w:gridCol w:w="2610"/>
      </w:tblGrid>
      <w:tr w:rsidR="00935714" w:rsidRPr="001B001B" w14:paraId="5E03CD47" w14:textId="77777777">
        <w:tc>
          <w:tcPr>
            <w:tcW w:w="1836" w:type="dxa"/>
          </w:tcPr>
          <w:bookmarkEnd w:id="28"/>
          <w:p w14:paraId="78C5EB69" w14:textId="77777777" w:rsidR="00935714" w:rsidRPr="003C6FFD" w:rsidRDefault="00935714" w:rsidP="00C6011B">
            <w:pPr>
              <w:pStyle w:val="RulesSub-section"/>
              <w:ind w:left="0" w:firstLine="0"/>
              <w:jc w:val="center"/>
              <w:rPr>
                <w:bCs/>
              </w:rPr>
            </w:pPr>
            <w:r w:rsidRPr="003C6FFD">
              <w:rPr>
                <w:bCs/>
              </w:rPr>
              <w:t>Variable number</w:t>
            </w:r>
          </w:p>
        </w:tc>
        <w:tc>
          <w:tcPr>
            <w:tcW w:w="2394" w:type="dxa"/>
          </w:tcPr>
          <w:p w14:paraId="5BE515BA" w14:textId="77777777" w:rsidR="00935714" w:rsidRPr="003C6FFD" w:rsidRDefault="00935714" w:rsidP="00C6011B">
            <w:pPr>
              <w:pStyle w:val="RulesSub-section"/>
              <w:ind w:left="0" w:firstLine="0"/>
              <w:jc w:val="center"/>
              <w:rPr>
                <w:bCs/>
              </w:rPr>
            </w:pPr>
            <w:r w:rsidRPr="003C6FFD">
              <w:rPr>
                <w:bCs/>
              </w:rPr>
              <w:t>Transformation</w:t>
            </w:r>
          </w:p>
        </w:tc>
        <w:tc>
          <w:tcPr>
            <w:tcW w:w="1980" w:type="dxa"/>
          </w:tcPr>
          <w:p w14:paraId="7E7F60B3" w14:textId="77777777" w:rsidR="00935714" w:rsidRPr="003C6FFD" w:rsidRDefault="00935714" w:rsidP="00C207F1">
            <w:pPr>
              <w:pStyle w:val="RulesSub-section"/>
              <w:ind w:left="0" w:firstLine="0"/>
              <w:jc w:val="center"/>
              <w:rPr>
                <w:bCs/>
              </w:rPr>
            </w:pPr>
            <w:r w:rsidRPr="003C6FFD">
              <w:rPr>
                <w:bCs/>
              </w:rPr>
              <w:t>Class A-B-C</w:t>
            </w:r>
          </w:p>
        </w:tc>
        <w:tc>
          <w:tcPr>
            <w:tcW w:w="2610" w:type="dxa"/>
          </w:tcPr>
          <w:p w14:paraId="77ADB4F3" w14:textId="77777777" w:rsidR="00935714" w:rsidRPr="003C6FFD" w:rsidRDefault="00935714" w:rsidP="00C207F1">
            <w:pPr>
              <w:pStyle w:val="RulesSub-section"/>
              <w:ind w:left="0" w:firstLine="0"/>
              <w:jc w:val="center"/>
              <w:rPr>
                <w:bCs/>
              </w:rPr>
            </w:pPr>
            <w:r w:rsidRPr="003C6FFD">
              <w:rPr>
                <w:bCs/>
              </w:rPr>
              <w:t>Nonattainment</w:t>
            </w:r>
          </w:p>
        </w:tc>
      </w:tr>
      <w:tr w:rsidR="00935714" w14:paraId="455B19BE" w14:textId="77777777">
        <w:tc>
          <w:tcPr>
            <w:tcW w:w="1836" w:type="dxa"/>
          </w:tcPr>
          <w:p w14:paraId="52E71880" w14:textId="77777777" w:rsidR="00935714" w:rsidRDefault="00935714" w:rsidP="00C6011B">
            <w:pPr>
              <w:pStyle w:val="RulesSub-section"/>
              <w:ind w:left="0" w:firstLine="0"/>
              <w:jc w:val="center"/>
              <w:rPr>
                <w:u w:val="single"/>
              </w:rPr>
            </w:pPr>
            <w:r>
              <w:t>Constant</w:t>
            </w:r>
          </w:p>
        </w:tc>
        <w:tc>
          <w:tcPr>
            <w:tcW w:w="2394" w:type="dxa"/>
          </w:tcPr>
          <w:p w14:paraId="06A3BC12" w14:textId="48AA8FDC" w:rsidR="00935714" w:rsidRDefault="00E01B9B" w:rsidP="001676F4">
            <w:pPr>
              <w:pStyle w:val="RulesSub-section"/>
              <w:ind w:left="0" w:firstLine="0"/>
              <w:jc w:val="center"/>
              <w:rPr>
                <w:u w:val="single"/>
              </w:rPr>
            </w:pPr>
            <w:r>
              <w:rPr>
                <w:u w:val="single"/>
              </w:rPr>
              <w:t>--</w:t>
            </w:r>
          </w:p>
        </w:tc>
        <w:tc>
          <w:tcPr>
            <w:tcW w:w="1980" w:type="dxa"/>
          </w:tcPr>
          <w:p w14:paraId="5272C2A6" w14:textId="77777777" w:rsidR="00935714" w:rsidRDefault="00935714" w:rsidP="00C207F1">
            <w:pPr>
              <w:pStyle w:val="RulesSub-section"/>
              <w:ind w:left="0" w:firstLine="0"/>
              <w:jc w:val="center"/>
              <w:rPr>
                <w:u w:val="single"/>
              </w:rPr>
            </w:pPr>
            <w:r>
              <w:t>-25.70020</w:t>
            </w:r>
          </w:p>
        </w:tc>
        <w:tc>
          <w:tcPr>
            <w:tcW w:w="2610" w:type="dxa"/>
          </w:tcPr>
          <w:p w14:paraId="17A2386B" w14:textId="77777777" w:rsidR="00935714" w:rsidRDefault="00935714" w:rsidP="00C207F1">
            <w:pPr>
              <w:pStyle w:val="RulesSub-section"/>
              <w:ind w:left="0" w:firstLine="0"/>
              <w:jc w:val="center"/>
              <w:rPr>
                <w:u w:val="single"/>
              </w:rPr>
            </w:pPr>
            <w:r>
              <w:t>-8.55844</w:t>
            </w:r>
          </w:p>
        </w:tc>
      </w:tr>
      <w:tr w:rsidR="00935714" w14:paraId="3FDFF8AA" w14:textId="77777777">
        <w:tc>
          <w:tcPr>
            <w:tcW w:w="1836" w:type="dxa"/>
          </w:tcPr>
          <w:p w14:paraId="52F762B1" w14:textId="77777777" w:rsidR="00935714" w:rsidRDefault="00935714" w:rsidP="00C6011B">
            <w:pPr>
              <w:pStyle w:val="RulesSub-section"/>
              <w:ind w:left="0" w:firstLine="0"/>
              <w:jc w:val="center"/>
            </w:pPr>
            <w:r>
              <w:t>10</w:t>
            </w:r>
          </w:p>
        </w:tc>
        <w:tc>
          <w:tcPr>
            <w:tcW w:w="2394" w:type="dxa"/>
          </w:tcPr>
          <w:p w14:paraId="779203E1" w14:textId="77777777" w:rsidR="00935714" w:rsidRDefault="00935714" w:rsidP="001676F4">
            <w:pPr>
              <w:pStyle w:val="RulesSub-section"/>
              <w:ind w:left="0" w:firstLine="0"/>
              <w:jc w:val="center"/>
              <w:rPr>
                <w:u w:val="single"/>
              </w:rPr>
            </w:pPr>
            <w:proofErr w:type="spellStart"/>
            <w:r>
              <w:t>Arcsin</w:t>
            </w:r>
            <w:proofErr w:type="spellEnd"/>
          </w:p>
        </w:tc>
        <w:tc>
          <w:tcPr>
            <w:tcW w:w="1980" w:type="dxa"/>
          </w:tcPr>
          <w:p w14:paraId="37ABB7F0" w14:textId="77777777" w:rsidR="00935714" w:rsidRDefault="00935714" w:rsidP="00C207F1">
            <w:pPr>
              <w:pStyle w:val="RulesSub-section"/>
              <w:ind w:left="0" w:firstLine="0"/>
              <w:jc w:val="center"/>
            </w:pPr>
            <w:r>
              <w:t>19.98470</w:t>
            </w:r>
          </w:p>
        </w:tc>
        <w:tc>
          <w:tcPr>
            <w:tcW w:w="2610" w:type="dxa"/>
          </w:tcPr>
          <w:p w14:paraId="51BC4CED" w14:textId="77777777" w:rsidR="00935714" w:rsidRDefault="00935714" w:rsidP="00C207F1">
            <w:pPr>
              <w:pStyle w:val="RulesSub-section"/>
              <w:ind w:left="0" w:firstLine="0"/>
              <w:jc w:val="center"/>
            </w:pPr>
            <w:r>
              <w:t>3.36032</w:t>
            </w:r>
          </w:p>
        </w:tc>
      </w:tr>
      <w:tr w:rsidR="00935714" w14:paraId="7D9826C7" w14:textId="77777777">
        <w:tc>
          <w:tcPr>
            <w:tcW w:w="1836" w:type="dxa"/>
          </w:tcPr>
          <w:p w14:paraId="0E536010" w14:textId="77777777" w:rsidR="00935714" w:rsidRDefault="00935714" w:rsidP="00C6011B">
            <w:pPr>
              <w:pStyle w:val="RulesSub-section"/>
              <w:ind w:left="0" w:firstLine="0"/>
              <w:jc w:val="center"/>
            </w:pPr>
            <w:r>
              <w:t>11</w:t>
            </w:r>
          </w:p>
        </w:tc>
        <w:tc>
          <w:tcPr>
            <w:tcW w:w="2394" w:type="dxa"/>
          </w:tcPr>
          <w:p w14:paraId="2F98F22C" w14:textId="77777777" w:rsidR="00935714" w:rsidRDefault="00935714" w:rsidP="001676F4">
            <w:pPr>
              <w:pStyle w:val="RulesSub-section"/>
              <w:ind w:left="0" w:firstLine="0"/>
              <w:jc w:val="center"/>
            </w:pPr>
            <w:proofErr w:type="spellStart"/>
            <w:r>
              <w:t>nLog</w:t>
            </w:r>
            <w:proofErr w:type="spellEnd"/>
            <w:r>
              <w:t xml:space="preserve"> (value +0.001)</w:t>
            </w:r>
          </w:p>
        </w:tc>
        <w:tc>
          <w:tcPr>
            <w:tcW w:w="1980" w:type="dxa"/>
          </w:tcPr>
          <w:p w14:paraId="198F49D8" w14:textId="77777777" w:rsidR="00935714" w:rsidRDefault="00935714" w:rsidP="00C207F1">
            <w:pPr>
              <w:pStyle w:val="RulesSub-section"/>
              <w:ind w:left="0" w:firstLine="0"/>
              <w:jc w:val="center"/>
            </w:pPr>
            <w:r>
              <w:t>-0.26001</w:t>
            </w:r>
          </w:p>
        </w:tc>
        <w:tc>
          <w:tcPr>
            <w:tcW w:w="2610" w:type="dxa"/>
          </w:tcPr>
          <w:p w14:paraId="29109E5D" w14:textId="77777777" w:rsidR="00935714" w:rsidRDefault="00935714" w:rsidP="00C207F1">
            <w:pPr>
              <w:pStyle w:val="RulesSub-section"/>
              <w:ind w:left="0" w:firstLine="0"/>
              <w:jc w:val="center"/>
            </w:pPr>
            <w:r>
              <w:t>-0.43781</w:t>
            </w:r>
          </w:p>
        </w:tc>
      </w:tr>
      <w:tr w:rsidR="00935714" w14:paraId="05D6B540" w14:textId="77777777">
        <w:tc>
          <w:tcPr>
            <w:tcW w:w="1836" w:type="dxa"/>
          </w:tcPr>
          <w:p w14:paraId="5114AE0E" w14:textId="77777777" w:rsidR="00935714" w:rsidRDefault="00935714" w:rsidP="00C6011B">
            <w:pPr>
              <w:pStyle w:val="RulesSub-section"/>
              <w:ind w:left="0" w:firstLine="0"/>
              <w:jc w:val="center"/>
            </w:pPr>
            <w:r>
              <w:t>12</w:t>
            </w:r>
          </w:p>
        </w:tc>
        <w:tc>
          <w:tcPr>
            <w:tcW w:w="2394" w:type="dxa"/>
          </w:tcPr>
          <w:p w14:paraId="21664267" w14:textId="77777777" w:rsidR="00935714" w:rsidRDefault="00935714" w:rsidP="001676F4">
            <w:pPr>
              <w:pStyle w:val="RulesSub-section"/>
              <w:ind w:left="0" w:firstLine="0"/>
              <w:jc w:val="center"/>
            </w:pPr>
            <w:r>
              <w:t>Sq. root</w:t>
            </w:r>
          </w:p>
        </w:tc>
        <w:tc>
          <w:tcPr>
            <w:tcW w:w="1980" w:type="dxa"/>
          </w:tcPr>
          <w:p w14:paraId="6B0E31CC" w14:textId="77777777" w:rsidR="00935714" w:rsidRDefault="00935714" w:rsidP="00C207F1">
            <w:pPr>
              <w:pStyle w:val="RulesSub-section"/>
              <w:ind w:left="0" w:firstLine="0"/>
              <w:jc w:val="center"/>
            </w:pPr>
            <w:r>
              <w:t>5.57672</w:t>
            </w:r>
          </w:p>
        </w:tc>
        <w:tc>
          <w:tcPr>
            <w:tcW w:w="2610" w:type="dxa"/>
          </w:tcPr>
          <w:p w14:paraId="1A994AC9" w14:textId="77777777" w:rsidR="00935714" w:rsidRDefault="00935714" w:rsidP="00C207F1">
            <w:pPr>
              <w:pStyle w:val="RulesSub-section"/>
              <w:ind w:left="0" w:firstLine="0"/>
              <w:jc w:val="center"/>
            </w:pPr>
            <w:r>
              <w:t>5.92732</w:t>
            </w:r>
          </w:p>
        </w:tc>
      </w:tr>
      <w:tr w:rsidR="00935714" w14:paraId="32FEEFA5" w14:textId="77777777">
        <w:tc>
          <w:tcPr>
            <w:tcW w:w="1836" w:type="dxa"/>
          </w:tcPr>
          <w:p w14:paraId="18F3FC85" w14:textId="77777777" w:rsidR="00935714" w:rsidRDefault="00935714" w:rsidP="00C6011B">
            <w:pPr>
              <w:pStyle w:val="RulesSub-section"/>
              <w:ind w:left="0" w:firstLine="0"/>
              <w:jc w:val="center"/>
            </w:pPr>
            <w:r>
              <w:lastRenderedPageBreak/>
              <w:t>13</w:t>
            </w:r>
          </w:p>
        </w:tc>
        <w:tc>
          <w:tcPr>
            <w:tcW w:w="2394" w:type="dxa"/>
          </w:tcPr>
          <w:p w14:paraId="632B2A7E" w14:textId="77777777" w:rsidR="00935714" w:rsidRDefault="00935714" w:rsidP="001676F4">
            <w:pPr>
              <w:pStyle w:val="RulesSub-section"/>
              <w:ind w:left="0" w:firstLine="0"/>
              <w:jc w:val="center"/>
            </w:pPr>
            <w:proofErr w:type="spellStart"/>
            <w:r>
              <w:t>nLog</w:t>
            </w:r>
            <w:proofErr w:type="spellEnd"/>
            <w:r>
              <w:t xml:space="preserve"> (value +0.001)</w:t>
            </w:r>
          </w:p>
        </w:tc>
        <w:tc>
          <w:tcPr>
            <w:tcW w:w="1980" w:type="dxa"/>
          </w:tcPr>
          <w:p w14:paraId="0A0A1C1D" w14:textId="77777777" w:rsidR="00935714" w:rsidRDefault="00935714" w:rsidP="00C207F1">
            <w:pPr>
              <w:pStyle w:val="RulesSub-section"/>
              <w:ind w:left="0" w:firstLine="0"/>
              <w:jc w:val="center"/>
            </w:pPr>
            <w:r>
              <w:t>-2.33229</w:t>
            </w:r>
          </w:p>
        </w:tc>
        <w:tc>
          <w:tcPr>
            <w:tcW w:w="2610" w:type="dxa"/>
          </w:tcPr>
          <w:p w14:paraId="40E52D12" w14:textId="77777777" w:rsidR="00935714" w:rsidRDefault="00935714" w:rsidP="00C207F1">
            <w:pPr>
              <w:pStyle w:val="RulesSub-section"/>
              <w:ind w:left="0" w:firstLine="0"/>
              <w:jc w:val="center"/>
            </w:pPr>
            <w:r>
              <w:t>-1.89945</w:t>
            </w:r>
          </w:p>
        </w:tc>
      </w:tr>
    </w:tbl>
    <w:p w14:paraId="793C5A30" w14:textId="77777777" w:rsidR="00935714" w:rsidRDefault="00935714" w:rsidP="00C6011B">
      <w:pPr>
        <w:pStyle w:val="RulesSub-section"/>
      </w:pPr>
    </w:p>
    <w:p w14:paraId="57256A6C" w14:textId="77777777" w:rsidR="002E78A3" w:rsidRDefault="002E78A3" w:rsidP="00C6011B">
      <w:pPr>
        <w:pStyle w:val="RulesSub-section"/>
        <w:ind w:firstLine="0"/>
        <w:rPr>
          <w:b/>
        </w:rPr>
      </w:pPr>
    </w:p>
    <w:p w14:paraId="51709B2F" w14:textId="77777777" w:rsidR="00935714" w:rsidRPr="003C6FFD" w:rsidRDefault="00935714" w:rsidP="00C6011B">
      <w:pPr>
        <w:pStyle w:val="RulesSub-section"/>
        <w:ind w:firstLine="0"/>
        <w:rPr>
          <w:bCs/>
        </w:rPr>
      </w:pPr>
      <w:r w:rsidRPr="003C6FFD">
        <w:rPr>
          <w:bCs/>
        </w:rPr>
        <w:t>Class B or better model</w:t>
      </w:r>
    </w:p>
    <w:p w14:paraId="67FE2DC4" w14:textId="77777777" w:rsidR="00935714" w:rsidRPr="003C6FFD" w:rsidRDefault="00935714" w:rsidP="00C6011B">
      <w:pPr>
        <w:pStyle w:val="RulesSub-section"/>
        <w:ind w:left="1498" w:firstLine="0"/>
        <w:rPr>
          <w:bCs/>
        </w:rPr>
      </w:pPr>
      <w:r w:rsidRPr="001B001B">
        <w:rPr>
          <w:bCs/>
        </w:rPr>
        <w:t xml:space="preserve">                                                   </w:t>
      </w:r>
      <w:r w:rsidRPr="003C6FFD">
        <w:rPr>
          <w:bCs/>
        </w:rPr>
        <w:t>Coefficients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2394"/>
        <w:gridCol w:w="1980"/>
        <w:gridCol w:w="2610"/>
      </w:tblGrid>
      <w:tr w:rsidR="00935714" w:rsidRPr="001B001B" w14:paraId="541C6E4F" w14:textId="77777777">
        <w:tc>
          <w:tcPr>
            <w:tcW w:w="1836" w:type="dxa"/>
          </w:tcPr>
          <w:p w14:paraId="1D2EB449" w14:textId="77777777" w:rsidR="00935714" w:rsidRPr="003C6FFD" w:rsidRDefault="00935714" w:rsidP="00C6011B">
            <w:pPr>
              <w:pStyle w:val="RulesSub-section"/>
              <w:ind w:left="0" w:firstLine="0"/>
              <w:jc w:val="center"/>
              <w:rPr>
                <w:bCs/>
              </w:rPr>
            </w:pPr>
            <w:r w:rsidRPr="003C6FFD">
              <w:rPr>
                <w:bCs/>
              </w:rPr>
              <w:t>Variable number</w:t>
            </w:r>
          </w:p>
        </w:tc>
        <w:tc>
          <w:tcPr>
            <w:tcW w:w="2394" w:type="dxa"/>
          </w:tcPr>
          <w:p w14:paraId="23C72691" w14:textId="77777777" w:rsidR="00935714" w:rsidRPr="003C6FFD" w:rsidRDefault="00935714" w:rsidP="00C6011B">
            <w:pPr>
              <w:pStyle w:val="RulesSub-section"/>
              <w:ind w:left="0" w:firstLine="0"/>
              <w:jc w:val="center"/>
              <w:rPr>
                <w:bCs/>
              </w:rPr>
            </w:pPr>
            <w:r w:rsidRPr="003C6FFD">
              <w:rPr>
                <w:bCs/>
              </w:rPr>
              <w:t>Transformation</w:t>
            </w:r>
          </w:p>
        </w:tc>
        <w:tc>
          <w:tcPr>
            <w:tcW w:w="1980" w:type="dxa"/>
          </w:tcPr>
          <w:p w14:paraId="2A1F5E8C" w14:textId="77777777" w:rsidR="00935714" w:rsidRPr="003C6FFD" w:rsidRDefault="00935714" w:rsidP="00C6011B">
            <w:pPr>
              <w:pStyle w:val="RulesSub-section"/>
              <w:ind w:left="0" w:firstLine="0"/>
              <w:jc w:val="center"/>
              <w:rPr>
                <w:bCs/>
              </w:rPr>
            </w:pPr>
            <w:r w:rsidRPr="003C6FFD">
              <w:rPr>
                <w:bCs/>
              </w:rPr>
              <w:t>Class A-B</w:t>
            </w:r>
          </w:p>
        </w:tc>
        <w:tc>
          <w:tcPr>
            <w:tcW w:w="2610" w:type="dxa"/>
          </w:tcPr>
          <w:p w14:paraId="107ADA7C" w14:textId="77777777" w:rsidR="00935714" w:rsidRPr="003C6FFD" w:rsidRDefault="00935714" w:rsidP="00C207F1">
            <w:pPr>
              <w:pStyle w:val="RulesSub-section"/>
              <w:ind w:left="0" w:firstLine="0"/>
              <w:jc w:val="center"/>
              <w:rPr>
                <w:bCs/>
              </w:rPr>
            </w:pPr>
            <w:r w:rsidRPr="003C6FFD">
              <w:rPr>
                <w:bCs/>
              </w:rPr>
              <w:t>Class C-nonattainment</w:t>
            </w:r>
          </w:p>
        </w:tc>
      </w:tr>
      <w:tr w:rsidR="00935714" w14:paraId="59AB314F" w14:textId="77777777">
        <w:tc>
          <w:tcPr>
            <w:tcW w:w="1836" w:type="dxa"/>
          </w:tcPr>
          <w:p w14:paraId="61C0AD6E" w14:textId="77777777" w:rsidR="00935714" w:rsidRDefault="00935714" w:rsidP="00C6011B">
            <w:pPr>
              <w:pStyle w:val="RulesSub-section"/>
              <w:ind w:left="0" w:firstLine="0"/>
              <w:jc w:val="center"/>
              <w:rPr>
                <w:u w:val="single"/>
              </w:rPr>
            </w:pPr>
            <w:r>
              <w:t>Constant</w:t>
            </w:r>
          </w:p>
        </w:tc>
        <w:tc>
          <w:tcPr>
            <w:tcW w:w="2394" w:type="dxa"/>
          </w:tcPr>
          <w:p w14:paraId="37CA41E8" w14:textId="2E69F597" w:rsidR="00935714" w:rsidRDefault="00E01B9B" w:rsidP="001676F4">
            <w:pPr>
              <w:pStyle w:val="RulesSub-section"/>
              <w:ind w:left="0" w:firstLine="0"/>
              <w:jc w:val="center"/>
              <w:rPr>
                <w:u w:val="single"/>
              </w:rPr>
            </w:pPr>
            <w:r>
              <w:rPr>
                <w:u w:val="single"/>
              </w:rPr>
              <w:t>--</w:t>
            </w:r>
          </w:p>
        </w:tc>
        <w:tc>
          <w:tcPr>
            <w:tcW w:w="1980" w:type="dxa"/>
          </w:tcPr>
          <w:p w14:paraId="654F3F2A" w14:textId="77777777" w:rsidR="00935714" w:rsidRDefault="00935714" w:rsidP="00C6011B">
            <w:pPr>
              <w:pStyle w:val="RulesSub-section"/>
              <w:ind w:left="0" w:right="432" w:firstLine="0"/>
              <w:jc w:val="right"/>
              <w:rPr>
                <w:u w:val="single"/>
              </w:rPr>
            </w:pPr>
            <w:r>
              <w:t>-17.81016</w:t>
            </w:r>
          </w:p>
        </w:tc>
        <w:tc>
          <w:tcPr>
            <w:tcW w:w="2610" w:type="dxa"/>
          </w:tcPr>
          <w:p w14:paraId="2C371EF4" w14:textId="77777777" w:rsidR="00935714" w:rsidRDefault="00935714" w:rsidP="00C207F1">
            <w:pPr>
              <w:pStyle w:val="RulesSub-section"/>
              <w:ind w:left="0" w:firstLine="0"/>
              <w:jc w:val="center"/>
              <w:rPr>
                <w:u w:val="single"/>
              </w:rPr>
            </w:pPr>
            <w:r>
              <w:t>-6.93836</w:t>
            </w:r>
          </w:p>
        </w:tc>
      </w:tr>
      <w:tr w:rsidR="00935714" w14:paraId="787D11CB" w14:textId="77777777">
        <w:tc>
          <w:tcPr>
            <w:tcW w:w="1836" w:type="dxa"/>
          </w:tcPr>
          <w:p w14:paraId="178F8628" w14:textId="77777777" w:rsidR="00935714" w:rsidRDefault="00935714" w:rsidP="00C6011B">
            <w:pPr>
              <w:pStyle w:val="RulesSub-section"/>
              <w:ind w:left="0" w:firstLine="0"/>
              <w:jc w:val="center"/>
            </w:pPr>
            <w:r>
              <w:t>14</w:t>
            </w:r>
          </w:p>
        </w:tc>
        <w:tc>
          <w:tcPr>
            <w:tcW w:w="2394" w:type="dxa"/>
          </w:tcPr>
          <w:p w14:paraId="781A79EE" w14:textId="77777777" w:rsidR="00935714" w:rsidRDefault="00935714" w:rsidP="001676F4">
            <w:pPr>
              <w:pStyle w:val="RulesSub-section"/>
              <w:ind w:left="0" w:firstLine="0"/>
              <w:jc w:val="center"/>
              <w:rPr>
                <w:u w:val="single"/>
              </w:rPr>
            </w:pPr>
            <w:proofErr w:type="spellStart"/>
            <w:r>
              <w:t>Arcsin</w:t>
            </w:r>
            <w:proofErr w:type="spellEnd"/>
          </w:p>
        </w:tc>
        <w:tc>
          <w:tcPr>
            <w:tcW w:w="1980" w:type="dxa"/>
          </w:tcPr>
          <w:p w14:paraId="2AC491A7" w14:textId="77777777" w:rsidR="00935714" w:rsidRDefault="00935714" w:rsidP="00C6011B">
            <w:pPr>
              <w:pStyle w:val="RulesSub-section"/>
              <w:ind w:left="0" w:right="432" w:firstLine="0"/>
              <w:jc w:val="right"/>
            </w:pPr>
            <w:r>
              <w:t>12.04826</w:t>
            </w:r>
          </w:p>
        </w:tc>
        <w:tc>
          <w:tcPr>
            <w:tcW w:w="2610" w:type="dxa"/>
          </w:tcPr>
          <w:p w14:paraId="5214869D" w14:textId="77777777" w:rsidR="00935714" w:rsidRDefault="00935714" w:rsidP="00C207F1">
            <w:pPr>
              <w:pStyle w:val="RulesSub-section"/>
              <w:ind w:left="0" w:firstLine="0"/>
              <w:jc w:val="center"/>
            </w:pPr>
            <w:r>
              <w:t>3.63707</w:t>
            </w:r>
          </w:p>
        </w:tc>
      </w:tr>
      <w:tr w:rsidR="00935714" w14:paraId="357625D3" w14:textId="77777777">
        <w:tc>
          <w:tcPr>
            <w:tcW w:w="1836" w:type="dxa"/>
          </w:tcPr>
          <w:p w14:paraId="71209400" w14:textId="77777777" w:rsidR="00935714" w:rsidRDefault="00935714" w:rsidP="00C6011B">
            <w:pPr>
              <w:pStyle w:val="RulesSub-section"/>
              <w:ind w:left="0" w:firstLine="0"/>
              <w:jc w:val="center"/>
            </w:pPr>
            <w:r>
              <w:t>15</w:t>
            </w:r>
          </w:p>
        </w:tc>
        <w:tc>
          <w:tcPr>
            <w:tcW w:w="2394" w:type="dxa"/>
          </w:tcPr>
          <w:p w14:paraId="09DABC90" w14:textId="77777777" w:rsidR="00935714" w:rsidRDefault="00935714" w:rsidP="001676F4">
            <w:pPr>
              <w:pStyle w:val="RulesSub-section"/>
              <w:ind w:left="0" w:firstLine="0"/>
              <w:jc w:val="center"/>
            </w:pPr>
            <w:proofErr w:type="spellStart"/>
            <w:r>
              <w:t>nLog</w:t>
            </w:r>
            <w:proofErr w:type="spellEnd"/>
            <w:r>
              <w:t xml:space="preserve"> (value +0.001)</w:t>
            </w:r>
          </w:p>
        </w:tc>
        <w:tc>
          <w:tcPr>
            <w:tcW w:w="1980" w:type="dxa"/>
          </w:tcPr>
          <w:p w14:paraId="27809DD5" w14:textId="77777777" w:rsidR="00935714" w:rsidRDefault="00935714" w:rsidP="00C6011B">
            <w:pPr>
              <w:pStyle w:val="RulesSub-section"/>
              <w:ind w:left="0" w:right="432" w:firstLine="0"/>
              <w:jc w:val="right"/>
            </w:pPr>
            <w:r>
              <w:t>-1.11091</w:t>
            </w:r>
          </w:p>
        </w:tc>
        <w:tc>
          <w:tcPr>
            <w:tcW w:w="2610" w:type="dxa"/>
          </w:tcPr>
          <w:p w14:paraId="0C33ACBA" w14:textId="77777777" w:rsidR="00935714" w:rsidRDefault="00935714" w:rsidP="00C207F1">
            <w:pPr>
              <w:pStyle w:val="RulesSub-section"/>
              <w:ind w:left="0" w:firstLine="0"/>
              <w:jc w:val="center"/>
            </w:pPr>
            <w:r>
              <w:t>-1.03934</w:t>
            </w:r>
          </w:p>
        </w:tc>
      </w:tr>
      <w:tr w:rsidR="00935714" w14:paraId="4E4C26BF" w14:textId="77777777">
        <w:tc>
          <w:tcPr>
            <w:tcW w:w="1836" w:type="dxa"/>
          </w:tcPr>
          <w:p w14:paraId="1095E9B8" w14:textId="77777777" w:rsidR="00935714" w:rsidRDefault="00935714" w:rsidP="00C6011B">
            <w:pPr>
              <w:pStyle w:val="RulesSub-section"/>
              <w:ind w:left="0" w:firstLine="0"/>
              <w:jc w:val="center"/>
            </w:pPr>
            <w:r>
              <w:t>16</w:t>
            </w:r>
          </w:p>
        </w:tc>
        <w:tc>
          <w:tcPr>
            <w:tcW w:w="2394" w:type="dxa"/>
          </w:tcPr>
          <w:p w14:paraId="6233F80E" w14:textId="77777777" w:rsidR="00935714" w:rsidRDefault="00935714" w:rsidP="001676F4">
            <w:pPr>
              <w:pStyle w:val="RulesSub-section"/>
              <w:ind w:left="0" w:firstLine="0"/>
              <w:jc w:val="center"/>
            </w:pPr>
            <w:proofErr w:type="spellStart"/>
            <w:r>
              <w:t>nLog</w:t>
            </w:r>
            <w:proofErr w:type="spellEnd"/>
            <w:r>
              <w:t xml:space="preserve"> (value +0.001)</w:t>
            </w:r>
          </w:p>
        </w:tc>
        <w:tc>
          <w:tcPr>
            <w:tcW w:w="1980" w:type="dxa"/>
          </w:tcPr>
          <w:p w14:paraId="7EC02479" w14:textId="77777777" w:rsidR="00935714" w:rsidRDefault="00935714" w:rsidP="00C6011B">
            <w:pPr>
              <w:pStyle w:val="RulesSub-section"/>
              <w:ind w:left="0" w:right="432" w:firstLine="0"/>
              <w:jc w:val="right"/>
            </w:pPr>
            <w:r>
              <w:t>-0.10582</w:t>
            </w:r>
          </w:p>
        </w:tc>
        <w:tc>
          <w:tcPr>
            <w:tcW w:w="2610" w:type="dxa"/>
          </w:tcPr>
          <w:p w14:paraId="2C442BAC" w14:textId="77777777" w:rsidR="00935714" w:rsidRDefault="00935714" w:rsidP="00C207F1">
            <w:pPr>
              <w:pStyle w:val="RulesSub-section"/>
              <w:ind w:left="0" w:firstLine="0"/>
              <w:jc w:val="center"/>
            </w:pPr>
            <w:r>
              <w:t>0.01978</w:t>
            </w:r>
          </w:p>
        </w:tc>
      </w:tr>
      <w:tr w:rsidR="00935714" w14:paraId="32D7CF88" w14:textId="77777777">
        <w:tc>
          <w:tcPr>
            <w:tcW w:w="1836" w:type="dxa"/>
          </w:tcPr>
          <w:p w14:paraId="5A774F3E" w14:textId="77777777" w:rsidR="00935714" w:rsidRDefault="00935714" w:rsidP="00C6011B">
            <w:pPr>
              <w:pStyle w:val="RulesSub-section"/>
              <w:ind w:left="0" w:firstLine="0"/>
              <w:jc w:val="center"/>
            </w:pPr>
            <w:r>
              <w:t>17</w:t>
            </w:r>
          </w:p>
        </w:tc>
        <w:tc>
          <w:tcPr>
            <w:tcW w:w="2394" w:type="dxa"/>
          </w:tcPr>
          <w:p w14:paraId="2E27DFE8" w14:textId="77777777" w:rsidR="00935714" w:rsidRDefault="00935714" w:rsidP="001676F4">
            <w:pPr>
              <w:pStyle w:val="RulesSub-section"/>
              <w:ind w:left="0" w:firstLine="0"/>
              <w:jc w:val="center"/>
            </w:pPr>
            <w:proofErr w:type="spellStart"/>
            <w:r>
              <w:t>nLog</w:t>
            </w:r>
            <w:proofErr w:type="spellEnd"/>
            <w:r>
              <w:t xml:space="preserve"> (value +0.001)</w:t>
            </w:r>
          </w:p>
        </w:tc>
        <w:tc>
          <w:tcPr>
            <w:tcW w:w="1980" w:type="dxa"/>
          </w:tcPr>
          <w:p w14:paraId="4AC58DB7" w14:textId="77777777" w:rsidR="00935714" w:rsidRDefault="00935714" w:rsidP="00C6011B">
            <w:pPr>
              <w:pStyle w:val="RulesSub-section"/>
              <w:ind w:left="0" w:right="432" w:firstLine="0"/>
              <w:jc w:val="right"/>
            </w:pPr>
            <w:r>
              <w:t>0.17813</w:t>
            </w:r>
          </w:p>
        </w:tc>
        <w:tc>
          <w:tcPr>
            <w:tcW w:w="2610" w:type="dxa"/>
          </w:tcPr>
          <w:p w14:paraId="17DA756F" w14:textId="77777777" w:rsidR="00935714" w:rsidRDefault="00935714" w:rsidP="00C207F1">
            <w:pPr>
              <w:pStyle w:val="RulesSub-section"/>
              <w:ind w:left="0" w:firstLine="0"/>
              <w:jc w:val="center"/>
            </w:pPr>
            <w:r>
              <w:t>0.10825</w:t>
            </w:r>
          </w:p>
        </w:tc>
      </w:tr>
      <w:tr w:rsidR="00935714" w14:paraId="0E8302DE" w14:textId="77777777">
        <w:tc>
          <w:tcPr>
            <w:tcW w:w="1836" w:type="dxa"/>
          </w:tcPr>
          <w:p w14:paraId="1C4174B1" w14:textId="77777777" w:rsidR="00935714" w:rsidRDefault="00935714" w:rsidP="00C6011B">
            <w:pPr>
              <w:pStyle w:val="RulesSub-section"/>
              <w:ind w:left="0" w:firstLine="0"/>
              <w:jc w:val="center"/>
            </w:pPr>
            <w:r>
              <w:t>18</w:t>
            </w:r>
          </w:p>
        </w:tc>
        <w:tc>
          <w:tcPr>
            <w:tcW w:w="2394" w:type="dxa"/>
          </w:tcPr>
          <w:p w14:paraId="16266D70" w14:textId="31FF6DD5" w:rsidR="00935714" w:rsidRDefault="00E01B9B" w:rsidP="001676F4">
            <w:pPr>
              <w:pStyle w:val="RulesSub-section"/>
              <w:ind w:left="0" w:firstLine="0"/>
              <w:jc w:val="center"/>
            </w:pPr>
            <w:r>
              <w:t>--</w:t>
            </w:r>
          </w:p>
        </w:tc>
        <w:tc>
          <w:tcPr>
            <w:tcW w:w="1980" w:type="dxa"/>
          </w:tcPr>
          <w:p w14:paraId="5B4131EF" w14:textId="77777777" w:rsidR="00935714" w:rsidRDefault="00935714" w:rsidP="00C6011B">
            <w:pPr>
              <w:pStyle w:val="RulesSub-section"/>
              <w:ind w:left="0" w:right="432" w:firstLine="0"/>
              <w:jc w:val="right"/>
            </w:pPr>
            <w:r>
              <w:t>4.03202</w:t>
            </w:r>
          </w:p>
        </w:tc>
        <w:tc>
          <w:tcPr>
            <w:tcW w:w="2610" w:type="dxa"/>
          </w:tcPr>
          <w:p w14:paraId="6F258C44" w14:textId="77777777" w:rsidR="00935714" w:rsidRDefault="00935714" w:rsidP="00C207F1">
            <w:pPr>
              <w:pStyle w:val="RulesSub-section"/>
              <w:ind w:left="0" w:firstLine="0"/>
              <w:jc w:val="center"/>
            </w:pPr>
            <w:r>
              <w:t>-1.14508</w:t>
            </w:r>
          </w:p>
        </w:tc>
      </w:tr>
      <w:tr w:rsidR="00935714" w14:paraId="58F5F990" w14:textId="77777777">
        <w:tc>
          <w:tcPr>
            <w:tcW w:w="1836" w:type="dxa"/>
          </w:tcPr>
          <w:p w14:paraId="5311C35B" w14:textId="77777777" w:rsidR="00935714" w:rsidRDefault="00935714" w:rsidP="00C6011B">
            <w:pPr>
              <w:pStyle w:val="RulesSub-section"/>
              <w:ind w:left="0" w:firstLine="0"/>
              <w:jc w:val="center"/>
            </w:pPr>
            <w:r>
              <w:t>19</w:t>
            </w:r>
          </w:p>
        </w:tc>
        <w:tc>
          <w:tcPr>
            <w:tcW w:w="2394" w:type="dxa"/>
          </w:tcPr>
          <w:p w14:paraId="6B80698D" w14:textId="1C5CC7CE" w:rsidR="00935714" w:rsidRDefault="00E01B9B" w:rsidP="001676F4">
            <w:pPr>
              <w:pStyle w:val="RulesSub-section"/>
              <w:ind w:left="0" w:firstLine="0"/>
              <w:jc w:val="center"/>
            </w:pPr>
            <w:r>
              <w:t>--</w:t>
            </w:r>
          </w:p>
        </w:tc>
        <w:tc>
          <w:tcPr>
            <w:tcW w:w="1980" w:type="dxa"/>
          </w:tcPr>
          <w:p w14:paraId="385E2ADA" w14:textId="77777777" w:rsidR="00935714" w:rsidRDefault="00935714" w:rsidP="00C6011B">
            <w:pPr>
              <w:pStyle w:val="RulesSub-section"/>
              <w:ind w:left="0" w:right="432" w:firstLine="0"/>
              <w:jc w:val="right"/>
            </w:pPr>
            <w:r>
              <w:t>0.87400</w:t>
            </w:r>
          </w:p>
        </w:tc>
        <w:tc>
          <w:tcPr>
            <w:tcW w:w="2610" w:type="dxa"/>
          </w:tcPr>
          <w:p w14:paraId="0F9EC4F1" w14:textId="77777777" w:rsidR="00935714" w:rsidRDefault="00935714" w:rsidP="00C207F1">
            <w:pPr>
              <w:pStyle w:val="RulesSub-section"/>
              <w:ind w:left="0" w:firstLine="0"/>
              <w:jc w:val="center"/>
            </w:pPr>
            <w:r>
              <w:t>0.63310</w:t>
            </w:r>
          </w:p>
        </w:tc>
      </w:tr>
      <w:tr w:rsidR="00935714" w14:paraId="5173C3CD" w14:textId="77777777">
        <w:tc>
          <w:tcPr>
            <w:tcW w:w="1836" w:type="dxa"/>
          </w:tcPr>
          <w:p w14:paraId="6F73E300" w14:textId="77777777" w:rsidR="00935714" w:rsidRDefault="00935714" w:rsidP="00C6011B">
            <w:pPr>
              <w:pStyle w:val="RulesSub-section"/>
              <w:ind w:left="0" w:firstLine="0"/>
              <w:jc w:val="center"/>
            </w:pPr>
            <w:r>
              <w:t>21</w:t>
            </w:r>
          </w:p>
        </w:tc>
        <w:tc>
          <w:tcPr>
            <w:tcW w:w="2394" w:type="dxa"/>
          </w:tcPr>
          <w:p w14:paraId="4BD86119" w14:textId="77777777" w:rsidR="00935714" w:rsidRDefault="00935714" w:rsidP="001676F4">
            <w:pPr>
              <w:pStyle w:val="RulesSub-section"/>
              <w:ind w:left="0" w:firstLine="0"/>
              <w:jc w:val="center"/>
            </w:pPr>
            <w:proofErr w:type="spellStart"/>
            <w:r>
              <w:t>nLog</w:t>
            </w:r>
            <w:proofErr w:type="spellEnd"/>
            <w:r>
              <w:t xml:space="preserve"> (value +0.001)</w:t>
            </w:r>
          </w:p>
        </w:tc>
        <w:tc>
          <w:tcPr>
            <w:tcW w:w="1980" w:type="dxa"/>
          </w:tcPr>
          <w:p w14:paraId="4711DDB7" w14:textId="77777777" w:rsidR="00935714" w:rsidRDefault="00935714" w:rsidP="00C6011B">
            <w:pPr>
              <w:pStyle w:val="RulesSub-section"/>
              <w:ind w:left="0" w:right="432" w:firstLine="0"/>
              <w:jc w:val="right"/>
            </w:pPr>
            <w:r>
              <w:t>-0.69360</w:t>
            </w:r>
          </w:p>
        </w:tc>
        <w:tc>
          <w:tcPr>
            <w:tcW w:w="2610" w:type="dxa"/>
          </w:tcPr>
          <w:p w14:paraId="137382F6" w14:textId="77777777" w:rsidR="00935714" w:rsidRDefault="00935714" w:rsidP="00C207F1">
            <w:pPr>
              <w:pStyle w:val="RulesSub-section"/>
              <w:ind w:left="0" w:firstLine="0"/>
              <w:jc w:val="center"/>
            </w:pPr>
            <w:r>
              <w:t>-0.53194</w:t>
            </w:r>
          </w:p>
        </w:tc>
      </w:tr>
    </w:tbl>
    <w:p w14:paraId="612B5E4C" w14:textId="77777777" w:rsidR="002A742F" w:rsidRDefault="002A742F" w:rsidP="00C6011B">
      <w:pPr>
        <w:pStyle w:val="RulesSub-section"/>
        <w:ind w:firstLine="0"/>
      </w:pPr>
    </w:p>
    <w:p w14:paraId="57CD66BE" w14:textId="7FF47015" w:rsidR="00935714" w:rsidRPr="003C6FFD" w:rsidRDefault="00935714" w:rsidP="00C6011B">
      <w:pPr>
        <w:pStyle w:val="RulesSub-section"/>
        <w:ind w:firstLine="0"/>
        <w:rPr>
          <w:bCs/>
        </w:rPr>
      </w:pPr>
      <w:r w:rsidRPr="003C6FFD">
        <w:rPr>
          <w:bCs/>
        </w:rPr>
        <w:t>Class A model</w:t>
      </w:r>
    </w:p>
    <w:p w14:paraId="7DEB7EC1" w14:textId="77777777" w:rsidR="00935714" w:rsidRPr="003C6FFD" w:rsidRDefault="00935714" w:rsidP="00C6011B">
      <w:pPr>
        <w:pStyle w:val="RulesSub-section"/>
        <w:ind w:left="4262" w:firstLine="0"/>
        <w:rPr>
          <w:bCs/>
        </w:rPr>
      </w:pPr>
      <w:r w:rsidRPr="003C6FFD">
        <w:rPr>
          <w:bCs/>
        </w:rPr>
        <w:t xml:space="preserve"> Coefficients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2394"/>
        <w:gridCol w:w="1980"/>
        <w:gridCol w:w="2610"/>
      </w:tblGrid>
      <w:tr w:rsidR="00935714" w:rsidRPr="001B001B" w14:paraId="194B857A" w14:textId="77777777">
        <w:tc>
          <w:tcPr>
            <w:tcW w:w="1836" w:type="dxa"/>
          </w:tcPr>
          <w:p w14:paraId="4E6ABC5B" w14:textId="77777777" w:rsidR="00935714" w:rsidRPr="003C6FFD" w:rsidRDefault="00935714" w:rsidP="00C6011B">
            <w:pPr>
              <w:pStyle w:val="RulesSub-section"/>
              <w:ind w:left="0" w:firstLine="0"/>
              <w:jc w:val="center"/>
              <w:rPr>
                <w:bCs/>
              </w:rPr>
            </w:pPr>
            <w:r w:rsidRPr="003C6FFD">
              <w:rPr>
                <w:bCs/>
              </w:rPr>
              <w:t>Variable number</w:t>
            </w:r>
          </w:p>
        </w:tc>
        <w:tc>
          <w:tcPr>
            <w:tcW w:w="2394" w:type="dxa"/>
          </w:tcPr>
          <w:p w14:paraId="6FC8CDD7" w14:textId="77777777" w:rsidR="00935714" w:rsidRPr="003C6FFD" w:rsidRDefault="00935714" w:rsidP="006737D6">
            <w:pPr>
              <w:pStyle w:val="RulesSub-section"/>
              <w:ind w:left="0" w:firstLine="0"/>
              <w:jc w:val="center"/>
              <w:rPr>
                <w:bCs/>
              </w:rPr>
            </w:pPr>
            <w:r w:rsidRPr="003C6FFD">
              <w:rPr>
                <w:bCs/>
              </w:rPr>
              <w:t>Transformation</w:t>
            </w:r>
          </w:p>
        </w:tc>
        <w:tc>
          <w:tcPr>
            <w:tcW w:w="1980" w:type="dxa"/>
          </w:tcPr>
          <w:p w14:paraId="058DA8B2" w14:textId="77777777" w:rsidR="00935714" w:rsidRPr="003C6FFD" w:rsidRDefault="00935714" w:rsidP="00C207F1">
            <w:pPr>
              <w:pStyle w:val="RulesSub-section"/>
              <w:ind w:left="0" w:firstLine="0"/>
              <w:jc w:val="center"/>
              <w:rPr>
                <w:bCs/>
              </w:rPr>
            </w:pPr>
            <w:r w:rsidRPr="003C6FFD">
              <w:rPr>
                <w:bCs/>
              </w:rPr>
              <w:t>Class A</w:t>
            </w:r>
          </w:p>
        </w:tc>
        <w:tc>
          <w:tcPr>
            <w:tcW w:w="2610" w:type="dxa"/>
          </w:tcPr>
          <w:p w14:paraId="268D643F" w14:textId="77777777" w:rsidR="00935714" w:rsidRPr="003C6FFD" w:rsidRDefault="00935714" w:rsidP="00C207F1">
            <w:pPr>
              <w:pStyle w:val="RulesSub-section"/>
              <w:ind w:left="0" w:firstLine="0"/>
              <w:jc w:val="center"/>
              <w:rPr>
                <w:bCs/>
              </w:rPr>
            </w:pPr>
            <w:r w:rsidRPr="003C6FFD">
              <w:rPr>
                <w:bCs/>
              </w:rPr>
              <w:t>Class B-C-nonattainment</w:t>
            </w:r>
          </w:p>
        </w:tc>
      </w:tr>
      <w:tr w:rsidR="00935714" w14:paraId="207437F2" w14:textId="77777777">
        <w:tc>
          <w:tcPr>
            <w:tcW w:w="1836" w:type="dxa"/>
          </w:tcPr>
          <w:p w14:paraId="014C62D4" w14:textId="77777777" w:rsidR="00935714" w:rsidRDefault="00935714" w:rsidP="00C6011B">
            <w:pPr>
              <w:pStyle w:val="RulesSub-section"/>
              <w:ind w:left="0" w:firstLine="0"/>
              <w:jc w:val="center"/>
              <w:rPr>
                <w:u w:val="single"/>
              </w:rPr>
            </w:pPr>
            <w:r>
              <w:t>Constant</w:t>
            </w:r>
          </w:p>
        </w:tc>
        <w:tc>
          <w:tcPr>
            <w:tcW w:w="2394" w:type="dxa"/>
          </w:tcPr>
          <w:p w14:paraId="6A7819C2" w14:textId="2D563C42" w:rsidR="00935714" w:rsidRDefault="00E01B9B" w:rsidP="001676F4">
            <w:pPr>
              <w:pStyle w:val="RulesSub-section"/>
              <w:ind w:left="0" w:firstLine="0"/>
              <w:jc w:val="center"/>
              <w:rPr>
                <w:u w:val="single"/>
              </w:rPr>
            </w:pPr>
            <w:r>
              <w:rPr>
                <w:u w:val="single"/>
              </w:rPr>
              <w:t>--</w:t>
            </w:r>
          </w:p>
        </w:tc>
        <w:tc>
          <w:tcPr>
            <w:tcW w:w="1980" w:type="dxa"/>
          </w:tcPr>
          <w:p w14:paraId="1C8110E8" w14:textId="77777777" w:rsidR="00935714" w:rsidRDefault="00935714" w:rsidP="00C207F1">
            <w:pPr>
              <w:pStyle w:val="RulesSub-section"/>
              <w:ind w:left="0" w:firstLine="0"/>
              <w:jc w:val="center"/>
              <w:rPr>
                <w:u w:val="single"/>
              </w:rPr>
            </w:pPr>
            <w:r>
              <w:t>-9.59254</w:t>
            </w:r>
          </w:p>
        </w:tc>
        <w:tc>
          <w:tcPr>
            <w:tcW w:w="2610" w:type="dxa"/>
          </w:tcPr>
          <w:p w14:paraId="1E7242AA" w14:textId="77777777" w:rsidR="00935714" w:rsidRDefault="00935714" w:rsidP="00C207F1">
            <w:pPr>
              <w:pStyle w:val="RulesSub-section"/>
              <w:ind w:left="0" w:firstLine="0"/>
              <w:jc w:val="center"/>
              <w:rPr>
                <w:u w:val="single"/>
              </w:rPr>
            </w:pPr>
            <w:r>
              <w:t>-4.08552</w:t>
            </w:r>
          </w:p>
        </w:tc>
      </w:tr>
      <w:tr w:rsidR="00935714" w14:paraId="2D909FB0" w14:textId="77777777">
        <w:tc>
          <w:tcPr>
            <w:tcW w:w="1836" w:type="dxa"/>
          </w:tcPr>
          <w:p w14:paraId="2592FDA2" w14:textId="77777777" w:rsidR="00935714" w:rsidRDefault="00935714" w:rsidP="00C6011B">
            <w:pPr>
              <w:pStyle w:val="RulesSub-section"/>
              <w:ind w:left="0" w:firstLine="0"/>
              <w:jc w:val="center"/>
            </w:pPr>
            <w:r>
              <w:t>22</w:t>
            </w:r>
          </w:p>
        </w:tc>
        <w:tc>
          <w:tcPr>
            <w:tcW w:w="2394" w:type="dxa"/>
          </w:tcPr>
          <w:p w14:paraId="1318E49B" w14:textId="77777777" w:rsidR="00935714" w:rsidRDefault="00935714" w:rsidP="001676F4">
            <w:pPr>
              <w:pStyle w:val="RulesSub-section"/>
              <w:ind w:left="0" w:firstLine="0"/>
              <w:jc w:val="center"/>
              <w:rPr>
                <w:u w:val="single"/>
              </w:rPr>
            </w:pPr>
            <w:proofErr w:type="spellStart"/>
            <w:r>
              <w:t>Arcsin</w:t>
            </w:r>
            <w:proofErr w:type="spellEnd"/>
          </w:p>
        </w:tc>
        <w:tc>
          <w:tcPr>
            <w:tcW w:w="1980" w:type="dxa"/>
          </w:tcPr>
          <w:p w14:paraId="3D06BCFD" w14:textId="77777777" w:rsidR="00935714" w:rsidRDefault="00935714" w:rsidP="00C207F1">
            <w:pPr>
              <w:pStyle w:val="RulesSub-section"/>
              <w:ind w:left="0" w:firstLine="0"/>
              <w:jc w:val="center"/>
            </w:pPr>
            <w:r>
              <w:t>8.34341</w:t>
            </w:r>
          </w:p>
        </w:tc>
        <w:tc>
          <w:tcPr>
            <w:tcW w:w="2610" w:type="dxa"/>
          </w:tcPr>
          <w:p w14:paraId="468D15F8" w14:textId="77777777" w:rsidR="00935714" w:rsidRDefault="00935714" w:rsidP="00C207F1">
            <w:pPr>
              <w:pStyle w:val="RulesSub-section"/>
              <w:ind w:left="0" w:firstLine="0"/>
              <w:jc w:val="center"/>
            </w:pPr>
            <w:r>
              <w:t>1.52080</w:t>
            </w:r>
          </w:p>
        </w:tc>
      </w:tr>
      <w:tr w:rsidR="00935714" w14:paraId="42E59EA2" w14:textId="77777777">
        <w:tc>
          <w:tcPr>
            <w:tcW w:w="1836" w:type="dxa"/>
          </w:tcPr>
          <w:p w14:paraId="204AFF8D" w14:textId="77777777" w:rsidR="00935714" w:rsidRDefault="00935714" w:rsidP="00C6011B">
            <w:pPr>
              <w:pStyle w:val="RulesSub-section"/>
              <w:ind w:left="0" w:firstLine="0"/>
              <w:jc w:val="center"/>
            </w:pPr>
            <w:r>
              <w:t>23</w:t>
            </w:r>
          </w:p>
        </w:tc>
        <w:tc>
          <w:tcPr>
            <w:tcW w:w="2394" w:type="dxa"/>
          </w:tcPr>
          <w:p w14:paraId="783A8B2D" w14:textId="584496B1" w:rsidR="00935714" w:rsidRDefault="00E01B9B" w:rsidP="001676F4">
            <w:pPr>
              <w:pStyle w:val="RulesSub-section"/>
              <w:ind w:left="0" w:firstLine="0"/>
              <w:jc w:val="center"/>
            </w:pPr>
            <w:r>
              <w:t>--</w:t>
            </w:r>
          </w:p>
        </w:tc>
        <w:tc>
          <w:tcPr>
            <w:tcW w:w="1980" w:type="dxa"/>
          </w:tcPr>
          <w:p w14:paraId="78FA3E12" w14:textId="77777777" w:rsidR="00935714" w:rsidRDefault="00935714" w:rsidP="00C207F1">
            <w:pPr>
              <w:pStyle w:val="RulesSub-section"/>
              <w:ind w:left="0" w:firstLine="0"/>
              <w:jc w:val="center"/>
            </w:pPr>
            <w:r>
              <w:t>3.78999</w:t>
            </w:r>
          </w:p>
        </w:tc>
        <w:tc>
          <w:tcPr>
            <w:tcW w:w="2610" w:type="dxa"/>
          </w:tcPr>
          <w:p w14:paraId="332C3B24" w14:textId="77777777" w:rsidR="00935714" w:rsidRDefault="00935714" w:rsidP="00C207F1">
            <w:pPr>
              <w:pStyle w:val="RulesSub-section"/>
              <w:ind w:left="0" w:firstLine="0"/>
              <w:jc w:val="center"/>
            </w:pPr>
            <w:r>
              <w:t>4.27447</w:t>
            </w:r>
          </w:p>
        </w:tc>
      </w:tr>
      <w:tr w:rsidR="00935714" w14:paraId="1539A48B" w14:textId="77777777">
        <w:tc>
          <w:tcPr>
            <w:tcW w:w="1836" w:type="dxa"/>
          </w:tcPr>
          <w:p w14:paraId="7E037C6C" w14:textId="77777777" w:rsidR="00935714" w:rsidRDefault="00935714" w:rsidP="00C6011B">
            <w:pPr>
              <w:pStyle w:val="RulesSub-section"/>
              <w:ind w:left="0" w:firstLine="0"/>
              <w:jc w:val="center"/>
            </w:pPr>
            <w:r>
              <w:t>25</w:t>
            </w:r>
          </w:p>
        </w:tc>
        <w:tc>
          <w:tcPr>
            <w:tcW w:w="2394" w:type="dxa"/>
          </w:tcPr>
          <w:p w14:paraId="66C937B0" w14:textId="77777777" w:rsidR="00935714" w:rsidRDefault="00935714" w:rsidP="001676F4">
            <w:pPr>
              <w:pStyle w:val="RulesSub-section"/>
              <w:ind w:left="0" w:firstLine="0"/>
              <w:jc w:val="center"/>
            </w:pPr>
            <w:proofErr w:type="spellStart"/>
            <w:r>
              <w:t>nLog</w:t>
            </w:r>
            <w:proofErr w:type="spellEnd"/>
            <w:r>
              <w:t xml:space="preserve"> (value +0.001)</w:t>
            </w:r>
          </w:p>
        </w:tc>
        <w:tc>
          <w:tcPr>
            <w:tcW w:w="1980" w:type="dxa"/>
          </w:tcPr>
          <w:p w14:paraId="506A4FE6" w14:textId="77777777" w:rsidR="00935714" w:rsidRDefault="00935714" w:rsidP="00C207F1">
            <w:pPr>
              <w:pStyle w:val="RulesSub-section"/>
              <w:ind w:left="0" w:firstLine="0"/>
              <w:jc w:val="center"/>
            </w:pPr>
            <w:r>
              <w:t>0.53110</w:t>
            </w:r>
          </w:p>
        </w:tc>
        <w:tc>
          <w:tcPr>
            <w:tcW w:w="2610" w:type="dxa"/>
          </w:tcPr>
          <w:p w14:paraId="19881927" w14:textId="77777777" w:rsidR="00935714" w:rsidRDefault="00935714" w:rsidP="00C207F1">
            <w:pPr>
              <w:pStyle w:val="RulesSub-section"/>
              <w:ind w:left="0" w:firstLine="0"/>
              <w:jc w:val="center"/>
            </w:pPr>
            <w:r>
              <w:t>0.77851</w:t>
            </w:r>
          </w:p>
        </w:tc>
      </w:tr>
      <w:tr w:rsidR="00935714" w14:paraId="1F9A70E5" w14:textId="77777777">
        <w:tc>
          <w:tcPr>
            <w:tcW w:w="1836" w:type="dxa"/>
          </w:tcPr>
          <w:p w14:paraId="5F6A24E3" w14:textId="77777777" w:rsidR="00935714" w:rsidRDefault="00935714" w:rsidP="00C6011B">
            <w:pPr>
              <w:pStyle w:val="RulesSub-section"/>
              <w:ind w:left="0" w:firstLine="0"/>
              <w:jc w:val="center"/>
            </w:pPr>
            <w:r>
              <w:t>26</w:t>
            </w:r>
          </w:p>
        </w:tc>
        <w:tc>
          <w:tcPr>
            <w:tcW w:w="2394" w:type="dxa"/>
          </w:tcPr>
          <w:p w14:paraId="061601BE" w14:textId="77777777" w:rsidR="00935714" w:rsidRDefault="00935714" w:rsidP="001676F4">
            <w:pPr>
              <w:pStyle w:val="RulesSub-section"/>
              <w:ind w:left="0" w:firstLine="0"/>
              <w:jc w:val="center"/>
            </w:pPr>
            <w:proofErr w:type="spellStart"/>
            <w:r>
              <w:t>nLog</w:t>
            </w:r>
            <w:proofErr w:type="spellEnd"/>
            <w:r>
              <w:t xml:space="preserve"> (value +0.001)</w:t>
            </w:r>
          </w:p>
        </w:tc>
        <w:tc>
          <w:tcPr>
            <w:tcW w:w="1980" w:type="dxa"/>
          </w:tcPr>
          <w:p w14:paraId="154D915F" w14:textId="77777777" w:rsidR="00935714" w:rsidRDefault="00935714" w:rsidP="00C207F1">
            <w:pPr>
              <w:pStyle w:val="RulesSub-section"/>
              <w:ind w:left="0" w:firstLine="0"/>
              <w:jc w:val="center"/>
            </w:pPr>
            <w:r>
              <w:t>-0.55838</w:t>
            </w:r>
          </w:p>
        </w:tc>
        <w:tc>
          <w:tcPr>
            <w:tcW w:w="2610" w:type="dxa"/>
          </w:tcPr>
          <w:p w14:paraId="5BCE9797" w14:textId="77777777" w:rsidR="00935714" w:rsidRDefault="00935714" w:rsidP="00C207F1">
            <w:pPr>
              <w:pStyle w:val="RulesSub-section"/>
              <w:ind w:left="0" w:firstLine="0"/>
              <w:jc w:val="center"/>
            </w:pPr>
            <w:r>
              <w:t>-0.51448</w:t>
            </w:r>
          </w:p>
        </w:tc>
      </w:tr>
      <w:tr w:rsidR="00935714" w14:paraId="139B5A22" w14:textId="77777777">
        <w:tc>
          <w:tcPr>
            <w:tcW w:w="1836" w:type="dxa"/>
          </w:tcPr>
          <w:p w14:paraId="02E9D065" w14:textId="77777777" w:rsidR="00935714" w:rsidRDefault="00935714" w:rsidP="00C6011B">
            <w:pPr>
              <w:pStyle w:val="RulesSub-section"/>
              <w:ind w:left="0" w:firstLine="0"/>
              <w:jc w:val="center"/>
            </w:pPr>
            <w:r>
              <w:t>28</w:t>
            </w:r>
          </w:p>
        </w:tc>
        <w:tc>
          <w:tcPr>
            <w:tcW w:w="2394" w:type="dxa"/>
          </w:tcPr>
          <w:p w14:paraId="5EEC65F1" w14:textId="2F3A0E95" w:rsidR="00935714" w:rsidRDefault="00E01B9B" w:rsidP="001676F4">
            <w:pPr>
              <w:pStyle w:val="RulesSub-section"/>
              <w:ind w:left="0" w:firstLine="0"/>
              <w:jc w:val="center"/>
            </w:pPr>
            <w:r>
              <w:t>--</w:t>
            </w:r>
          </w:p>
        </w:tc>
        <w:tc>
          <w:tcPr>
            <w:tcW w:w="1980" w:type="dxa"/>
          </w:tcPr>
          <w:p w14:paraId="2E0FB1AF" w14:textId="77777777" w:rsidR="00935714" w:rsidRDefault="00935714" w:rsidP="00C207F1">
            <w:pPr>
              <w:pStyle w:val="RulesSub-section"/>
              <w:ind w:left="0" w:firstLine="0"/>
              <w:jc w:val="center"/>
            </w:pPr>
            <w:r>
              <w:t>12.32529</w:t>
            </w:r>
          </w:p>
        </w:tc>
        <w:tc>
          <w:tcPr>
            <w:tcW w:w="2610" w:type="dxa"/>
          </w:tcPr>
          <w:p w14:paraId="2B205CF8" w14:textId="77777777" w:rsidR="00935714" w:rsidRDefault="00935714" w:rsidP="00C207F1">
            <w:pPr>
              <w:pStyle w:val="RulesSub-section"/>
              <w:ind w:left="0" w:firstLine="0"/>
              <w:jc w:val="center"/>
            </w:pPr>
            <w:r>
              <w:t>9.81592</w:t>
            </w:r>
          </w:p>
        </w:tc>
      </w:tr>
      <w:tr w:rsidR="00935714" w14:paraId="21AA0B7F" w14:textId="77777777">
        <w:tc>
          <w:tcPr>
            <w:tcW w:w="1836" w:type="dxa"/>
          </w:tcPr>
          <w:p w14:paraId="49DD7B21" w14:textId="77777777" w:rsidR="00935714" w:rsidRDefault="00935714" w:rsidP="00C6011B">
            <w:pPr>
              <w:pStyle w:val="RulesSub-section"/>
              <w:ind w:left="0" w:firstLine="0"/>
              <w:jc w:val="center"/>
            </w:pPr>
            <w:r>
              <w:t>30</w:t>
            </w:r>
          </w:p>
        </w:tc>
        <w:tc>
          <w:tcPr>
            <w:tcW w:w="2394" w:type="dxa"/>
          </w:tcPr>
          <w:p w14:paraId="50C98458" w14:textId="107E8AB2" w:rsidR="00935714" w:rsidRDefault="00E01B9B" w:rsidP="001676F4">
            <w:pPr>
              <w:pStyle w:val="RulesSub-section"/>
              <w:ind w:left="0" w:firstLine="0"/>
              <w:jc w:val="center"/>
            </w:pPr>
            <w:r>
              <w:t>--</w:t>
            </w:r>
          </w:p>
        </w:tc>
        <w:tc>
          <w:tcPr>
            <w:tcW w:w="1980" w:type="dxa"/>
          </w:tcPr>
          <w:p w14:paraId="5DE6F843" w14:textId="77777777" w:rsidR="00935714" w:rsidRDefault="00935714" w:rsidP="00C207F1">
            <w:pPr>
              <w:pStyle w:val="RulesSub-section"/>
              <w:ind w:left="0" w:firstLine="0"/>
              <w:jc w:val="center"/>
            </w:pPr>
            <w:r>
              <w:t>6.94828</w:t>
            </w:r>
          </w:p>
        </w:tc>
        <w:tc>
          <w:tcPr>
            <w:tcW w:w="2610" w:type="dxa"/>
          </w:tcPr>
          <w:p w14:paraId="00CF0972" w14:textId="77777777" w:rsidR="00935714" w:rsidRDefault="00935714" w:rsidP="00C207F1">
            <w:pPr>
              <w:pStyle w:val="RulesSub-section"/>
              <w:ind w:left="0" w:firstLine="0"/>
              <w:jc w:val="center"/>
            </w:pPr>
            <w:r>
              <w:t>-0.67475</w:t>
            </w:r>
          </w:p>
        </w:tc>
      </w:tr>
    </w:tbl>
    <w:p w14:paraId="40DE20E6" w14:textId="77777777" w:rsidR="00351459" w:rsidRDefault="00351459" w:rsidP="00C6011B">
      <w:pPr>
        <w:pStyle w:val="RulesSub-section"/>
        <w:ind w:left="0" w:firstLine="0"/>
        <w:rPr>
          <w:b/>
        </w:rPr>
      </w:pPr>
    </w:p>
    <w:p w14:paraId="0EA10CCE" w14:textId="77777777" w:rsidR="00743D7D" w:rsidRDefault="00743D7D" w:rsidP="00C6011B">
      <w:pPr>
        <w:pStyle w:val="RulesSub-section"/>
        <w:ind w:left="0" w:firstLine="0"/>
        <w:rPr>
          <w:b/>
        </w:rPr>
      </w:pPr>
    </w:p>
    <w:p w14:paraId="21152CEF" w14:textId="5721EB37" w:rsidR="00166C32" w:rsidRDefault="00166C32" w:rsidP="003C6FFD">
      <w:pPr>
        <w:pStyle w:val="RulesSub-section"/>
        <w:ind w:left="360"/>
        <w:jc w:val="left"/>
        <w:outlineLvl w:val="1"/>
        <w:rPr>
          <w:bCs/>
        </w:rPr>
      </w:pPr>
      <w:r>
        <w:rPr>
          <w:b/>
        </w:rPr>
        <w:t>5</w:t>
      </w:r>
      <w:proofErr w:type="gramStart"/>
      <w:r w:rsidRPr="00166C32">
        <w:rPr>
          <w:b/>
        </w:rPr>
        <w:t>.</w:t>
      </w:r>
      <w:r w:rsidRPr="00166C32">
        <w:rPr>
          <w:b/>
        </w:rPr>
        <w:tab/>
      </w:r>
      <w:r w:rsidRPr="00166C32">
        <w:rPr>
          <w:b/>
        </w:rPr>
        <w:tab/>
      </w:r>
      <w:r w:rsidRPr="002B638C">
        <w:rPr>
          <w:b/>
        </w:rPr>
        <w:t>Metrics</w:t>
      </w:r>
      <w:proofErr w:type="gramEnd"/>
      <w:r w:rsidRPr="002B638C">
        <w:rPr>
          <w:b/>
        </w:rPr>
        <w:t xml:space="preserve">, indices, and coefficients </w:t>
      </w:r>
      <w:bookmarkStart w:id="29" w:name="_Hlk157677904"/>
      <w:r w:rsidRPr="002B638C">
        <w:rPr>
          <w:b/>
        </w:rPr>
        <w:t xml:space="preserve">for aquatic </w:t>
      </w:r>
      <w:bookmarkStart w:id="30" w:name="_Hlk152072422"/>
      <w:r w:rsidRPr="002B638C">
        <w:rPr>
          <w:b/>
        </w:rPr>
        <w:t xml:space="preserve">macroinvertebrate samples collected from </w:t>
      </w:r>
      <w:bookmarkStart w:id="31" w:name="_Hlk149306757"/>
      <w:r w:rsidRPr="002B638C">
        <w:rPr>
          <w:b/>
        </w:rPr>
        <w:t>soft-bottom streams, marshes and shallow lakes and ponds</w:t>
      </w:r>
      <w:bookmarkEnd w:id="30"/>
      <w:r w:rsidR="00F22465">
        <w:rPr>
          <w:b/>
        </w:rPr>
        <w:t xml:space="preserve"> using the standardized D-net method</w:t>
      </w:r>
      <w:r w:rsidRPr="002B638C">
        <w:rPr>
          <w:b/>
        </w:rPr>
        <w:t>.</w:t>
      </w:r>
      <w:bookmarkEnd w:id="31"/>
      <w:r w:rsidRPr="00166C32">
        <w:rPr>
          <w:b/>
        </w:rPr>
        <w:t xml:space="preserve"> </w:t>
      </w:r>
      <w:bookmarkEnd w:id="29"/>
      <w:r w:rsidRPr="00980208">
        <w:rPr>
          <w:bCs/>
        </w:rPr>
        <w:t xml:space="preserve">The statistical model consists of a single </w:t>
      </w:r>
      <w:r w:rsidR="00535E6F">
        <w:rPr>
          <w:bCs/>
        </w:rPr>
        <w:t>LDM</w:t>
      </w:r>
      <w:r w:rsidRPr="00980208">
        <w:rPr>
          <w:bCs/>
        </w:rPr>
        <w:t xml:space="preserve"> with 8 variables.  </w:t>
      </w:r>
      <w:bookmarkStart w:id="32" w:name="_Hlk149306888"/>
      <w:r w:rsidRPr="00980208">
        <w:rPr>
          <w:bCs/>
        </w:rPr>
        <w:t xml:space="preserve">It is applicable to samples collected </w:t>
      </w:r>
      <w:r w:rsidR="00F61E96" w:rsidRPr="00980208">
        <w:rPr>
          <w:bCs/>
        </w:rPr>
        <w:t>from</w:t>
      </w:r>
      <w:r w:rsidRPr="00980208">
        <w:rPr>
          <w:bCs/>
        </w:rPr>
        <w:t xml:space="preserve"> shallow, vegetated </w:t>
      </w:r>
      <w:r w:rsidR="00EF7044">
        <w:rPr>
          <w:bCs/>
        </w:rPr>
        <w:t xml:space="preserve">aquatic </w:t>
      </w:r>
      <w:r w:rsidRPr="00980208">
        <w:rPr>
          <w:bCs/>
        </w:rPr>
        <w:t xml:space="preserve">habitats including </w:t>
      </w:r>
      <w:r w:rsidR="008F7AF2" w:rsidRPr="00980208">
        <w:rPr>
          <w:bCs/>
        </w:rPr>
        <w:t xml:space="preserve">soft-bottom </w:t>
      </w:r>
      <w:r w:rsidRPr="00980208">
        <w:rPr>
          <w:bCs/>
        </w:rPr>
        <w:t>streams, marshes</w:t>
      </w:r>
      <w:r w:rsidR="008F7AF2" w:rsidRPr="00980208">
        <w:rPr>
          <w:bCs/>
        </w:rPr>
        <w:t>, lakes and ponds.</w:t>
      </w:r>
      <w:bookmarkEnd w:id="32"/>
      <w:r w:rsidR="008F7AF2" w:rsidRPr="00980208">
        <w:rPr>
          <w:bCs/>
        </w:rPr>
        <w:t xml:space="preserve"> </w:t>
      </w:r>
      <w:bookmarkStart w:id="33" w:name="_Hlk181272262"/>
      <w:r w:rsidR="00F22465">
        <w:rPr>
          <w:bCs/>
        </w:rPr>
        <w:t xml:space="preserve">Maine </w:t>
      </w:r>
      <w:r w:rsidRPr="00980208">
        <w:rPr>
          <w:bCs/>
        </w:rPr>
        <w:t xml:space="preserve">tolerance values </w:t>
      </w:r>
      <w:r w:rsidR="00CB4064">
        <w:rPr>
          <w:bCs/>
        </w:rPr>
        <w:t xml:space="preserve">and sensitivity categories </w:t>
      </w:r>
      <w:r w:rsidR="003352A4">
        <w:rPr>
          <w:bCs/>
        </w:rPr>
        <w:t xml:space="preserve">used in calculations </w:t>
      </w:r>
      <w:r w:rsidR="001851C4">
        <w:rPr>
          <w:bCs/>
        </w:rPr>
        <w:t xml:space="preserve">for this </w:t>
      </w:r>
      <w:r w:rsidR="00CB3290">
        <w:rPr>
          <w:bCs/>
        </w:rPr>
        <w:t xml:space="preserve">LDM </w:t>
      </w:r>
      <w:r w:rsidR="001851C4">
        <w:rPr>
          <w:bCs/>
        </w:rPr>
        <w:t xml:space="preserve">were developed specifically for these habitats </w:t>
      </w:r>
      <w:r w:rsidR="00CB3290">
        <w:rPr>
          <w:bCs/>
        </w:rPr>
        <w:t xml:space="preserve">and </w:t>
      </w:r>
      <w:r w:rsidR="001851C4">
        <w:rPr>
          <w:bCs/>
        </w:rPr>
        <w:t>are available</w:t>
      </w:r>
      <w:r w:rsidR="0014408E">
        <w:rPr>
          <w:bCs/>
        </w:rPr>
        <w:t xml:space="preserve"> in</w:t>
      </w:r>
      <w:r w:rsidR="00A45394">
        <w:rPr>
          <w:bCs/>
        </w:rPr>
        <w:t xml:space="preserve"> the</w:t>
      </w:r>
      <w:r w:rsidR="0014408E">
        <w:rPr>
          <w:bCs/>
        </w:rPr>
        <w:t xml:space="preserve"> applicable </w:t>
      </w:r>
      <w:r w:rsidR="00EA448E">
        <w:rPr>
          <w:bCs/>
        </w:rPr>
        <w:t>Department</w:t>
      </w:r>
      <w:r w:rsidR="0014408E">
        <w:rPr>
          <w:bCs/>
        </w:rPr>
        <w:t xml:space="preserve"> </w:t>
      </w:r>
      <w:r w:rsidR="002005F9">
        <w:rPr>
          <w:bCs/>
        </w:rPr>
        <w:t>SOP</w:t>
      </w:r>
      <w:r w:rsidR="0014408E">
        <w:rPr>
          <w:bCs/>
        </w:rPr>
        <w:t>.</w:t>
      </w:r>
      <w:r w:rsidR="00025932">
        <w:rPr>
          <w:bCs/>
        </w:rPr>
        <w:t xml:space="preserve">  </w:t>
      </w:r>
      <w:bookmarkEnd w:id="33"/>
      <w:r w:rsidR="00025932" w:rsidRPr="00025932">
        <w:rPr>
          <w:bCs/>
        </w:rPr>
        <w:t>A comprehensive macroinvertebrate taxa list including functional feeding group</w:t>
      </w:r>
      <w:r w:rsidR="00025932">
        <w:rPr>
          <w:bCs/>
        </w:rPr>
        <w:t xml:space="preserve"> categories</w:t>
      </w:r>
      <w:r w:rsidR="00025932" w:rsidRPr="00025932">
        <w:rPr>
          <w:bCs/>
        </w:rPr>
        <w:t xml:space="preserve"> and </w:t>
      </w:r>
      <w:proofErr w:type="spellStart"/>
      <w:r w:rsidR="00025932" w:rsidRPr="00025932">
        <w:rPr>
          <w:bCs/>
        </w:rPr>
        <w:t>Hilsenhoff</w:t>
      </w:r>
      <w:proofErr w:type="spellEnd"/>
      <w:r w:rsidR="00025932" w:rsidRPr="00025932">
        <w:rPr>
          <w:bCs/>
        </w:rPr>
        <w:t xml:space="preserve"> Biotic Index values is available upon request.</w:t>
      </w:r>
    </w:p>
    <w:p w14:paraId="44697F1A" w14:textId="77777777" w:rsidR="00166C32" w:rsidRPr="00166C32" w:rsidRDefault="00166C32" w:rsidP="003C6FFD">
      <w:pPr>
        <w:pStyle w:val="RulesSub-section"/>
        <w:ind w:left="710"/>
        <w:jc w:val="left"/>
        <w:rPr>
          <w:b/>
        </w:rPr>
      </w:pPr>
    </w:p>
    <w:p w14:paraId="1E3DDDB7" w14:textId="76C1C1C7" w:rsidR="00166C32" w:rsidRPr="00166C32" w:rsidRDefault="00166C32" w:rsidP="003C6FFD">
      <w:pPr>
        <w:pStyle w:val="RulesSub-section"/>
        <w:outlineLvl w:val="2"/>
        <w:rPr>
          <w:b/>
        </w:rPr>
      </w:pPr>
      <w:proofErr w:type="gramStart"/>
      <w:r w:rsidRPr="00166C32">
        <w:rPr>
          <w:b/>
        </w:rPr>
        <w:t xml:space="preserve">A. </w:t>
      </w:r>
      <w:r w:rsidR="001B001B">
        <w:rPr>
          <w:b/>
        </w:rPr>
        <w:tab/>
      </w:r>
      <w:r w:rsidRPr="004B29D5">
        <w:rPr>
          <w:rStyle w:val="Strong"/>
        </w:rPr>
        <w:t>Methods</w:t>
      </w:r>
      <w:proofErr w:type="gramEnd"/>
      <w:r w:rsidRPr="00166C32">
        <w:rPr>
          <w:b/>
        </w:rPr>
        <w:t xml:space="preserve"> for calculating metrics used in the </w:t>
      </w:r>
      <w:r w:rsidR="00535E6F">
        <w:rPr>
          <w:b/>
        </w:rPr>
        <w:t>LDM</w:t>
      </w:r>
      <w:r w:rsidRPr="00166C32">
        <w:rPr>
          <w:b/>
        </w:rPr>
        <w:t xml:space="preserve"> (Variables 1-8) are as follows:</w:t>
      </w:r>
    </w:p>
    <w:p w14:paraId="3F2AE1DC" w14:textId="6D437AEF" w:rsidR="00166C32" w:rsidRPr="00197A64" w:rsidRDefault="00166C32" w:rsidP="00C6011B">
      <w:pPr>
        <w:pStyle w:val="RulesParagraph"/>
        <w:ind w:left="720" w:firstLine="0"/>
        <w:rPr>
          <w:bCs/>
        </w:rPr>
      </w:pPr>
    </w:p>
    <w:p w14:paraId="1438C3DB" w14:textId="586C4047" w:rsidR="001C5F2F" w:rsidRPr="00AF1F28" w:rsidRDefault="001C5F2F" w:rsidP="003C6FFD">
      <w:pPr>
        <w:pStyle w:val="RulesSub-section"/>
        <w:numPr>
          <w:ilvl w:val="0"/>
          <w:numId w:val="48"/>
        </w:numPr>
        <w:jc w:val="left"/>
        <w:outlineLvl w:val="3"/>
        <w:rPr>
          <w:b/>
        </w:rPr>
      </w:pPr>
      <w:r w:rsidRPr="003C6FFD">
        <w:rPr>
          <w:bCs/>
          <w:i/>
          <w:iCs/>
        </w:rPr>
        <w:t xml:space="preserve">Shannon-Wiener </w:t>
      </w:r>
      <w:r w:rsidR="0014408E" w:rsidRPr="003C6FFD">
        <w:rPr>
          <w:bCs/>
          <w:i/>
          <w:iCs/>
        </w:rPr>
        <w:t xml:space="preserve">Generic </w:t>
      </w:r>
      <w:r w:rsidRPr="003C6FFD">
        <w:rPr>
          <w:bCs/>
          <w:i/>
          <w:iCs/>
        </w:rPr>
        <w:t xml:space="preserve">Diversity </w:t>
      </w:r>
      <w:r w:rsidRPr="00CA0795">
        <w:rPr>
          <w:bCs/>
          <w:i/>
          <w:iCs/>
        </w:rPr>
        <w:t>Index</w:t>
      </w:r>
      <w:r w:rsidR="002F732A" w:rsidRPr="00CA0795">
        <w:rPr>
          <w:bCs/>
        </w:rPr>
        <w:t xml:space="preserve"> (Section 4.A.5).</w:t>
      </w:r>
    </w:p>
    <w:p w14:paraId="1A5B4C88" w14:textId="77777777" w:rsidR="00AF1F28" w:rsidRPr="001C5F2F" w:rsidRDefault="00AF1F28" w:rsidP="00C6011B">
      <w:pPr>
        <w:pStyle w:val="RulesSub-section"/>
        <w:ind w:left="1440" w:firstLine="0"/>
        <w:rPr>
          <w:b/>
        </w:rPr>
      </w:pPr>
    </w:p>
    <w:p w14:paraId="0BA70E23" w14:textId="53A5ACD0" w:rsidR="00AF1F28" w:rsidRDefault="00166C32" w:rsidP="003C6FFD">
      <w:pPr>
        <w:pStyle w:val="RulesSub-section"/>
        <w:numPr>
          <w:ilvl w:val="0"/>
          <w:numId w:val="48"/>
        </w:numPr>
        <w:jc w:val="left"/>
        <w:outlineLvl w:val="3"/>
        <w:rPr>
          <w:bCs/>
        </w:rPr>
      </w:pPr>
      <w:r w:rsidRPr="003C6FFD">
        <w:rPr>
          <w:bCs/>
          <w:i/>
          <w:iCs/>
        </w:rPr>
        <w:t>Relative abundance of collector-gatherers.</w:t>
      </w:r>
      <w:r w:rsidRPr="00197A64">
        <w:rPr>
          <w:bCs/>
        </w:rPr>
        <w:t xml:space="preserve"> </w:t>
      </w:r>
      <w:r w:rsidR="001C5F2F">
        <w:rPr>
          <w:bCs/>
        </w:rPr>
        <w:t xml:space="preserve"> </w:t>
      </w:r>
      <w:r w:rsidR="00FC2F4C">
        <w:rPr>
          <w:bCs/>
        </w:rPr>
        <w:t>Calculate the mean</w:t>
      </w:r>
      <w:r w:rsidR="00F112EC">
        <w:rPr>
          <w:bCs/>
        </w:rPr>
        <w:t xml:space="preserve"> </w:t>
      </w:r>
      <w:r w:rsidR="001C5F2F">
        <w:rPr>
          <w:bCs/>
        </w:rPr>
        <w:t>number of individuals</w:t>
      </w:r>
      <w:r w:rsidR="001C5F2F" w:rsidRPr="001C5F2F">
        <w:rPr>
          <w:bCs/>
        </w:rPr>
        <w:t xml:space="preserve"> </w:t>
      </w:r>
      <w:r w:rsidR="00FC2F4C">
        <w:rPr>
          <w:bCs/>
        </w:rPr>
        <w:t xml:space="preserve">in the collector-gatherer functional feeding group for </w:t>
      </w:r>
      <w:r w:rsidR="001C5F2F" w:rsidRPr="001C5F2F">
        <w:rPr>
          <w:bCs/>
        </w:rPr>
        <w:t xml:space="preserve">all replicate samplers from a site and divide by </w:t>
      </w:r>
      <w:r w:rsidR="00DC406E">
        <w:rPr>
          <w:bCs/>
        </w:rPr>
        <w:t xml:space="preserve">the </w:t>
      </w:r>
      <w:r w:rsidR="001C5F2F" w:rsidRPr="001C5F2F">
        <w:rPr>
          <w:bCs/>
        </w:rPr>
        <w:t xml:space="preserve">total </w:t>
      </w:r>
      <w:r w:rsidR="00FC2F4C">
        <w:rPr>
          <w:bCs/>
        </w:rPr>
        <w:t xml:space="preserve">mean </w:t>
      </w:r>
      <w:r w:rsidR="001C5F2F" w:rsidRPr="001C5F2F">
        <w:rPr>
          <w:bCs/>
        </w:rPr>
        <w:t>abundance.</w:t>
      </w:r>
    </w:p>
    <w:p w14:paraId="6B2792A8" w14:textId="0D38762C" w:rsidR="00166C32" w:rsidRPr="00197A64" w:rsidRDefault="001C5F2F" w:rsidP="003C6FFD">
      <w:pPr>
        <w:pStyle w:val="RulesSub-section"/>
        <w:ind w:left="1440" w:firstLine="0"/>
        <w:jc w:val="left"/>
        <w:rPr>
          <w:bCs/>
        </w:rPr>
      </w:pPr>
      <w:r>
        <w:rPr>
          <w:bCs/>
        </w:rPr>
        <w:t xml:space="preserve"> </w:t>
      </w:r>
    </w:p>
    <w:p w14:paraId="31B53B0C" w14:textId="6766B0EA" w:rsidR="00AF1F28" w:rsidRDefault="00166C32" w:rsidP="003C6FFD">
      <w:pPr>
        <w:pStyle w:val="RulesSub-section"/>
        <w:numPr>
          <w:ilvl w:val="0"/>
          <w:numId w:val="48"/>
        </w:numPr>
        <w:jc w:val="left"/>
        <w:outlineLvl w:val="3"/>
        <w:rPr>
          <w:bCs/>
        </w:rPr>
      </w:pPr>
      <w:r w:rsidRPr="003C6FFD">
        <w:rPr>
          <w:bCs/>
          <w:i/>
          <w:iCs/>
        </w:rPr>
        <w:t xml:space="preserve">Relative </w:t>
      </w:r>
      <w:r w:rsidR="00F3070B" w:rsidRPr="003C6FFD">
        <w:rPr>
          <w:bCs/>
          <w:i/>
          <w:iCs/>
        </w:rPr>
        <w:t>Generic R</w:t>
      </w:r>
      <w:r w:rsidRPr="003C6FFD">
        <w:rPr>
          <w:bCs/>
          <w:i/>
          <w:iCs/>
        </w:rPr>
        <w:t>ichness of Ephemeroptera, Odonata, and Trichoptera.</w:t>
      </w:r>
      <w:r w:rsidRPr="00197A64">
        <w:rPr>
          <w:bCs/>
        </w:rPr>
        <w:t xml:space="preserve">  </w:t>
      </w:r>
      <w:r w:rsidR="00032887">
        <w:rPr>
          <w:bCs/>
        </w:rPr>
        <w:t>Count the</w:t>
      </w:r>
      <w:r w:rsidR="00032887" w:rsidRPr="00197A64">
        <w:rPr>
          <w:bCs/>
        </w:rPr>
        <w:t xml:space="preserve"> </w:t>
      </w:r>
      <w:r w:rsidRPr="00197A64">
        <w:rPr>
          <w:bCs/>
        </w:rPr>
        <w:t xml:space="preserve">number of different </w:t>
      </w:r>
      <w:r w:rsidR="00032887">
        <w:rPr>
          <w:bCs/>
        </w:rPr>
        <w:t>genera</w:t>
      </w:r>
      <w:r w:rsidR="00032887" w:rsidRPr="00197A64">
        <w:rPr>
          <w:bCs/>
        </w:rPr>
        <w:t xml:space="preserve"> </w:t>
      </w:r>
      <w:r w:rsidRPr="00197A64">
        <w:rPr>
          <w:bCs/>
        </w:rPr>
        <w:t>that are mayflies, caddisflies, dragonflies, and damselflies</w:t>
      </w:r>
      <w:r w:rsidR="00032887">
        <w:rPr>
          <w:bCs/>
        </w:rPr>
        <w:t xml:space="preserve"> in the sample</w:t>
      </w:r>
      <w:r w:rsidRPr="00197A64">
        <w:rPr>
          <w:bCs/>
        </w:rPr>
        <w:t xml:space="preserve">, </w:t>
      </w:r>
      <w:r w:rsidR="00032887">
        <w:rPr>
          <w:bCs/>
        </w:rPr>
        <w:t xml:space="preserve">and </w:t>
      </w:r>
      <w:r w:rsidRPr="00197A64">
        <w:rPr>
          <w:bCs/>
        </w:rPr>
        <w:t xml:space="preserve">divide by the total </w:t>
      </w:r>
      <w:r w:rsidR="00032887">
        <w:rPr>
          <w:bCs/>
        </w:rPr>
        <w:t xml:space="preserve">generic </w:t>
      </w:r>
      <w:r w:rsidRPr="00197A64">
        <w:rPr>
          <w:bCs/>
        </w:rPr>
        <w:t>richness</w:t>
      </w:r>
      <w:r w:rsidR="00074EB6">
        <w:rPr>
          <w:bCs/>
        </w:rPr>
        <w:t>.</w:t>
      </w:r>
    </w:p>
    <w:p w14:paraId="10A71B6C" w14:textId="77777777" w:rsidR="00AF1F28" w:rsidRDefault="00AF1F28" w:rsidP="001B001B">
      <w:pPr>
        <w:pStyle w:val="ListParagraph"/>
        <w:rPr>
          <w:bCs/>
        </w:rPr>
      </w:pPr>
    </w:p>
    <w:p w14:paraId="65141D71" w14:textId="4DF5D99E" w:rsidR="00166C32" w:rsidRDefault="00166C32" w:rsidP="003C6FFD">
      <w:pPr>
        <w:pStyle w:val="RulesSub-section"/>
        <w:numPr>
          <w:ilvl w:val="0"/>
          <w:numId w:val="48"/>
        </w:numPr>
        <w:jc w:val="left"/>
        <w:outlineLvl w:val="3"/>
        <w:rPr>
          <w:bCs/>
        </w:rPr>
      </w:pPr>
      <w:r w:rsidRPr="003C6FFD">
        <w:rPr>
          <w:bCs/>
          <w:i/>
          <w:iCs/>
        </w:rPr>
        <w:t xml:space="preserve">Ephemeroptera </w:t>
      </w:r>
      <w:proofErr w:type="gramStart"/>
      <w:r w:rsidRPr="003C6FFD">
        <w:rPr>
          <w:bCs/>
          <w:i/>
          <w:iCs/>
        </w:rPr>
        <w:t>mean</w:t>
      </w:r>
      <w:proofErr w:type="gramEnd"/>
      <w:r w:rsidRPr="003C6FFD">
        <w:rPr>
          <w:bCs/>
          <w:i/>
          <w:iCs/>
        </w:rPr>
        <w:t xml:space="preserve"> abundance</w:t>
      </w:r>
      <w:r w:rsidR="002F732A" w:rsidRPr="00CA0795">
        <w:rPr>
          <w:bCs/>
        </w:rPr>
        <w:t xml:space="preserve"> </w:t>
      </w:r>
      <w:r w:rsidR="002F732A" w:rsidRPr="002F732A">
        <w:rPr>
          <w:bCs/>
        </w:rPr>
        <w:t>(Section 4.A.4</w:t>
      </w:r>
      <w:r w:rsidR="00CA0795">
        <w:rPr>
          <w:bCs/>
        </w:rPr>
        <w:t>).</w:t>
      </w:r>
    </w:p>
    <w:p w14:paraId="039D2FF2" w14:textId="77777777" w:rsidR="00AF1F28" w:rsidRPr="00197A64" w:rsidRDefault="00AF1F28" w:rsidP="003C6FFD">
      <w:pPr>
        <w:pStyle w:val="RulesSub-section"/>
        <w:ind w:left="1440" w:firstLine="0"/>
        <w:jc w:val="left"/>
        <w:rPr>
          <w:bCs/>
        </w:rPr>
      </w:pPr>
    </w:p>
    <w:p w14:paraId="4FBA67B1" w14:textId="05DB13D7" w:rsidR="00166C32" w:rsidRDefault="00F22465" w:rsidP="003C6FFD">
      <w:pPr>
        <w:pStyle w:val="RulesSub-section"/>
        <w:numPr>
          <w:ilvl w:val="0"/>
          <w:numId w:val="48"/>
        </w:numPr>
        <w:jc w:val="left"/>
        <w:outlineLvl w:val="3"/>
        <w:rPr>
          <w:bCs/>
        </w:rPr>
      </w:pPr>
      <w:r w:rsidRPr="003C6FFD">
        <w:rPr>
          <w:bCs/>
          <w:i/>
          <w:iCs/>
        </w:rPr>
        <w:lastRenderedPageBreak/>
        <w:t>Maine Tolerance</w:t>
      </w:r>
      <w:r w:rsidR="00166C32" w:rsidRPr="003C6FFD">
        <w:rPr>
          <w:bCs/>
          <w:i/>
          <w:iCs/>
        </w:rPr>
        <w:t xml:space="preserve"> Index. </w:t>
      </w:r>
      <w:r w:rsidR="00166C32" w:rsidRPr="00197A64">
        <w:rPr>
          <w:bCs/>
        </w:rPr>
        <w:t xml:space="preserve"> </w:t>
      </w:r>
      <w:r w:rsidR="00D53100">
        <w:rPr>
          <w:bCs/>
        </w:rPr>
        <w:t xml:space="preserve">The </w:t>
      </w:r>
      <w:r w:rsidR="00025BA8">
        <w:rPr>
          <w:bCs/>
        </w:rPr>
        <w:t>MTI</w:t>
      </w:r>
      <w:r w:rsidR="00D53100">
        <w:rPr>
          <w:bCs/>
        </w:rPr>
        <w:t xml:space="preserve"> </w:t>
      </w:r>
      <w:r w:rsidR="00D53100" w:rsidRPr="00D53100">
        <w:rPr>
          <w:bCs/>
        </w:rPr>
        <w:t xml:space="preserve">is calculated using all taxa in the sample that </w:t>
      </w:r>
      <w:proofErr w:type="gramStart"/>
      <w:r w:rsidR="00D53100" w:rsidRPr="00D53100">
        <w:rPr>
          <w:bCs/>
        </w:rPr>
        <w:t>have</w:t>
      </w:r>
      <w:proofErr w:type="gramEnd"/>
      <w:r w:rsidR="00D53100" w:rsidRPr="00D53100">
        <w:rPr>
          <w:bCs/>
        </w:rPr>
        <w:t xml:space="preserve"> assigned </w:t>
      </w:r>
      <w:r w:rsidR="00D53100">
        <w:rPr>
          <w:bCs/>
        </w:rPr>
        <w:t xml:space="preserve">Maine </w:t>
      </w:r>
      <w:r w:rsidR="00D53100" w:rsidRPr="00D53100">
        <w:rPr>
          <w:bCs/>
        </w:rPr>
        <w:t xml:space="preserve">tolerance values.  </w:t>
      </w:r>
    </w:p>
    <w:p w14:paraId="155AFDCB" w14:textId="77777777" w:rsidR="00435176" w:rsidRDefault="00435176" w:rsidP="00BD2288">
      <w:pPr>
        <w:pStyle w:val="ListParagraph"/>
        <w:rPr>
          <w:bCs/>
        </w:rPr>
      </w:pPr>
    </w:p>
    <w:p w14:paraId="307DDA29" w14:textId="77777777" w:rsidR="00435176" w:rsidRPr="00D53100" w:rsidRDefault="00435176" w:rsidP="00813248">
      <w:pPr>
        <w:pStyle w:val="RulesSub-section"/>
        <w:ind w:left="1434"/>
        <w:outlineLvl w:val="3"/>
        <w:rPr>
          <w:bCs/>
        </w:rPr>
      </w:pPr>
      <w:r>
        <w:rPr>
          <w:bCs/>
        </w:rPr>
        <w:t xml:space="preserve">  </w:t>
      </w:r>
      <w:r w:rsidRPr="00274403">
        <w:rPr>
          <w:bCs/>
        </w:rPr>
        <w:t xml:space="preserve">MTI = </w:t>
      </w:r>
      <w:r w:rsidRPr="00274403">
        <w:rPr>
          <w:bCs/>
          <w:sz w:val="28"/>
          <w:szCs w:val="28"/>
        </w:rPr>
        <w:t>∑</w:t>
      </w:r>
      <w:r w:rsidRPr="00274403">
        <w:rPr>
          <w:bCs/>
          <w:sz w:val="32"/>
          <w:szCs w:val="32"/>
        </w:rPr>
        <w:t xml:space="preserve"> </w:t>
      </w:r>
      <m:oMath>
        <m:f>
          <m:fPr>
            <m:ctrlPr>
              <w:rPr>
                <w:rFonts w:ascii="Cambria Math" w:hAnsi="Cambria Math"/>
                <w:bCs/>
                <w:sz w:val="28"/>
                <w:szCs w:val="28"/>
              </w:rPr>
            </m:ctrlPr>
          </m:fPr>
          <m:num>
            <m:sSub>
              <m:sSubPr>
                <m:ctrlPr>
                  <w:rPr>
                    <w:rFonts w:ascii="Cambria Math" w:hAnsi="Cambria Math"/>
                    <w:bCs/>
                    <w:iCs/>
                    <w:sz w:val="28"/>
                    <w:szCs w:val="28"/>
                    <w:vertAlign w:val="subscript"/>
                  </w:rPr>
                </m:ctrlPr>
              </m:sSubPr>
              <m:e>
                <m:r>
                  <m:rPr>
                    <m:sty m:val="p"/>
                  </m:rPr>
                  <w:rPr>
                    <w:rFonts w:ascii="Cambria Math" w:hAnsi="Cambria Math"/>
                    <w:sz w:val="28"/>
                    <w:szCs w:val="28"/>
                    <w:vertAlign w:val="subscript"/>
                  </w:rPr>
                  <m:t>n</m:t>
                </m:r>
              </m:e>
              <m:sub>
                <m:r>
                  <m:rPr>
                    <m:sty m:val="p"/>
                  </m:rPr>
                  <w:rPr>
                    <w:rFonts w:ascii="Cambria Math" w:hAnsi="Cambria Math"/>
                    <w:sz w:val="28"/>
                    <w:szCs w:val="28"/>
                    <w:vertAlign w:val="subscript"/>
                  </w:rPr>
                  <m:t>i</m:t>
                </m:r>
              </m:sub>
            </m:sSub>
            <m:r>
              <m:rPr>
                <m:sty m:val="p"/>
              </m:rPr>
              <w:rPr>
                <w:rFonts w:ascii="Cambria Math" w:hAnsi="Cambria Math"/>
                <w:sz w:val="28"/>
                <w:szCs w:val="28"/>
              </w:rPr>
              <m:t xml:space="preserve"> </m:t>
            </m:r>
            <m:sSub>
              <m:sSubPr>
                <m:ctrlPr>
                  <w:rPr>
                    <w:rFonts w:ascii="Cambria Math" w:hAnsi="Cambria Math"/>
                    <w:bCs/>
                    <w:iCs/>
                    <w:sz w:val="28"/>
                    <w:szCs w:val="28"/>
                  </w:rPr>
                </m:ctrlPr>
              </m:sSubPr>
              <m:e>
                <m:r>
                  <m:rPr>
                    <m:sty m:val="p"/>
                  </m:rPr>
                  <w:rPr>
                    <w:rFonts w:ascii="Cambria Math" w:hAnsi="Cambria Math"/>
                    <w:sz w:val="28"/>
                    <w:szCs w:val="28"/>
                  </w:rPr>
                  <m:t>a</m:t>
                </m:r>
              </m:e>
              <m:sub>
                <m:r>
                  <m:rPr>
                    <m:sty m:val="p"/>
                  </m:rPr>
                  <w:rPr>
                    <w:rFonts w:ascii="Cambria Math" w:hAnsi="Cambria Math"/>
                    <w:sz w:val="28"/>
                    <w:szCs w:val="28"/>
                  </w:rPr>
                  <m:t>i</m:t>
                </m:r>
              </m:sub>
            </m:sSub>
            <m:r>
              <m:rPr>
                <m:sty m:val="p"/>
              </m:rPr>
              <w:rPr>
                <w:rFonts w:ascii="Cambria Math" w:hAnsi="Cambria Math"/>
                <w:sz w:val="28"/>
                <w:szCs w:val="28"/>
              </w:rPr>
              <m:t xml:space="preserve"> </m:t>
            </m:r>
          </m:num>
          <m:den>
            <m:r>
              <m:rPr>
                <m:sty m:val="p"/>
              </m:rPr>
              <w:rPr>
                <w:rFonts w:ascii="Cambria Math" w:hAnsi="Cambria Math"/>
                <w:sz w:val="28"/>
                <w:szCs w:val="28"/>
              </w:rPr>
              <m:t>N</m:t>
            </m:r>
          </m:den>
        </m:f>
      </m:oMath>
      <w:r w:rsidRPr="00274403">
        <w:rPr>
          <w:bCs/>
          <w:sz w:val="32"/>
          <w:szCs w:val="32"/>
        </w:rPr>
        <w:t xml:space="preserve">  </w:t>
      </w:r>
    </w:p>
    <w:p w14:paraId="2D9A5927" w14:textId="67272FD5" w:rsidR="00435176" w:rsidRDefault="00435176" w:rsidP="0084551D">
      <w:pPr>
        <w:pStyle w:val="RulesSub-section"/>
        <w:ind w:left="1440" w:firstLine="0"/>
        <w:jc w:val="left"/>
        <w:rPr>
          <w:bCs/>
        </w:rPr>
      </w:pPr>
    </w:p>
    <w:p w14:paraId="51657CF7" w14:textId="633E7F1A" w:rsidR="00D53100" w:rsidRPr="00D53100" w:rsidRDefault="00D53100" w:rsidP="003C6FFD">
      <w:pPr>
        <w:pStyle w:val="RulesSub-section"/>
        <w:ind w:left="1440"/>
        <w:jc w:val="left"/>
        <w:rPr>
          <w:bCs/>
          <w:szCs w:val="22"/>
        </w:rPr>
      </w:pPr>
      <w:r w:rsidRPr="00D53100">
        <w:rPr>
          <w:bCs/>
          <w:szCs w:val="22"/>
        </w:rPr>
        <w:t xml:space="preserve">Where: </w:t>
      </w:r>
      <w:r w:rsidRPr="00A22016">
        <w:rPr>
          <w:bCs/>
          <w:szCs w:val="22"/>
        </w:rPr>
        <w:t>MTI</w:t>
      </w:r>
      <w:r w:rsidRPr="00D53100">
        <w:rPr>
          <w:bCs/>
          <w:szCs w:val="22"/>
        </w:rPr>
        <w:t xml:space="preserve"> = </w:t>
      </w:r>
      <w:r w:rsidRPr="00A22016">
        <w:rPr>
          <w:bCs/>
          <w:szCs w:val="22"/>
        </w:rPr>
        <w:t>Maine Tolerance</w:t>
      </w:r>
      <w:r w:rsidRPr="00D53100">
        <w:rPr>
          <w:bCs/>
          <w:szCs w:val="22"/>
        </w:rPr>
        <w:t xml:space="preserve"> Index</w:t>
      </w:r>
    </w:p>
    <w:p w14:paraId="3D77F363" w14:textId="27624C6F" w:rsidR="00D53100" w:rsidRPr="00D53100" w:rsidRDefault="00D53100" w:rsidP="003C6FFD">
      <w:pPr>
        <w:pStyle w:val="RulesSub-section"/>
        <w:ind w:left="1440"/>
        <w:jc w:val="left"/>
        <w:rPr>
          <w:bCs/>
          <w:szCs w:val="22"/>
        </w:rPr>
      </w:pPr>
      <w:r w:rsidRPr="00D53100">
        <w:rPr>
          <w:bCs/>
          <w:szCs w:val="22"/>
        </w:rPr>
        <w:tab/>
      </w:r>
      <w:bookmarkStart w:id="34" w:name="_Hlk157676336"/>
      <w:bookmarkStart w:id="35" w:name="_Hlk157674816"/>
      <w:proofErr w:type="spellStart"/>
      <w:r w:rsidR="00A661E6" w:rsidRPr="00A22016">
        <w:rPr>
          <w:bCs/>
          <w:szCs w:val="22"/>
        </w:rPr>
        <w:t>n</w:t>
      </w:r>
      <w:bookmarkStart w:id="36" w:name="_Hlk157676357"/>
      <w:r w:rsidRPr="00D53100">
        <w:rPr>
          <w:bCs/>
          <w:szCs w:val="22"/>
          <w:vertAlign w:val="subscript"/>
        </w:rPr>
        <w:t>i</w:t>
      </w:r>
      <w:bookmarkEnd w:id="34"/>
      <w:proofErr w:type="spellEnd"/>
      <w:r w:rsidRPr="00D53100">
        <w:rPr>
          <w:bCs/>
          <w:szCs w:val="22"/>
        </w:rPr>
        <w:t xml:space="preserve"> </w:t>
      </w:r>
      <w:bookmarkEnd w:id="35"/>
      <w:bookmarkEnd w:id="36"/>
      <w:r w:rsidRPr="00D53100">
        <w:rPr>
          <w:bCs/>
          <w:szCs w:val="22"/>
        </w:rPr>
        <w:t xml:space="preserve">= number of individuals in the </w:t>
      </w:r>
      <w:proofErr w:type="spellStart"/>
      <w:r w:rsidRPr="00D53100">
        <w:rPr>
          <w:bCs/>
          <w:szCs w:val="22"/>
        </w:rPr>
        <w:t>i</w:t>
      </w:r>
      <w:r w:rsidRPr="00D53100">
        <w:rPr>
          <w:bCs/>
          <w:szCs w:val="22"/>
          <w:vertAlign w:val="superscript"/>
        </w:rPr>
        <w:t>th</w:t>
      </w:r>
      <w:proofErr w:type="spellEnd"/>
      <w:r w:rsidRPr="00D53100">
        <w:rPr>
          <w:bCs/>
          <w:szCs w:val="22"/>
        </w:rPr>
        <w:t xml:space="preserve"> taxon</w:t>
      </w:r>
    </w:p>
    <w:p w14:paraId="3DC0E6C5" w14:textId="3F247623" w:rsidR="00D53100" w:rsidRPr="00D53100" w:rsidRDefault="00D53100" w:rsidP="003C6FFD">
      <w:pPr>
        <w:pStyle w:val="RulesSub-section"/>
        <w:ind w:left="1440"/>
        <w:jc w:val="left"/>
        <w:rPr>
          <w:bCs/>
          <w:szCs w:val="22"/>
        </w:rPr>
      </w:pPr>
      <w:r w:rsidRPr="00D53100">
        <w:rPr>
          <w:bCs/>
          <w:szCs w:val="22"/>
        </w:rPr>
        <w:tab/>
      </w:r>
      <w:r w:rsidR="00226608" w:rsidRPr="00A22016">
        <w:rPr>
          <w:bCs/>
          <w:szCs w:val="22"/>
        </w:rPr>
        <w:t>a</w:t>
      </w:r>
      <w:r w:rsidR="00226608" w:rsidRPr="00A22016">
        <w:rPr>
          <w:bCs/>
          <w:szCs w:val="22"/>
          <w:vertAlign w:val="subscript"/>
        </w:rPr>
        <w:t>i</w:t>
      </w:r>
      <w:r w:rsidR="00226608" w:rsidRPr="00D53100">
        <w:rPr>
          <w:bCs/>
          <w:szCs w:val="22"/>
          <w:vertAlign w:val="subscript"/>
        </w:rPr>
        <w:t xml:space="preserve"> </w:t>
      </w:r>
      <w:r w:rsidR="00226608">
        <w:rPr>
          <w:bCs/>
          <w:szCs w:val="22"/>
        </w:rPr>
        <w:t>=</w:t>
      </w:r>
      <w:r w:rsidRPr="00D53100">
        <w:rPr>
          <w:bCs/>
          <w:szCs w:val="22"/>
        </w:rPr>
        <w:t xml:space="preserve"> tolerance value assigned to that taxon</w:t>
      </w:r>
    </w:p>
    <w:p w14:paraId="2C61EA2F" w14:textId="6340C437" w:rsidR="00D53100" w:rsidRPr="00A22016" w:rsidRDefault="00D53100" w:rsidP="003C6FFD">
      <w:pPr>
        <w:pStyle w:val="RulesSub-section"/>
        <w:ind w:left="1440"/>
        <w:jc w:val="left"/>
        <w:rPr>
          <w:bCs/>
          <w:szCs w:val="22"/>
        </w:rPr>
      </w:pPr>
      <w:r w:rsidRPr="00D53100">
        <w:rPr>
          <w:bCs/>
          <w:szCs w:val="22"/>
        </w:rPr>
        <w:tab/>
      </w:r>
      <w:bookmarkStart w:id="37" w:name="_Hlk157676969"/>
      <w:r w:rsidRPr="00A22016">
        <w:rPr>
          <w:bCs/>
          <w:szCs w:val="22"/>
        </w:rPr>
        <w:t>N</w:t>
      </w:r>
      <w:bookmarkEnd w:id="37"/>
      <w:r w:rsidRPr="00A22016">
        <w:rPr>
          <w:bCs/>
          <w:szCs w:val="22"/>
        </w:rPr>
        <w:t xml:space="preserve"> =</w:t>
      </w:r>
      <w:r w:rsidRPr="00D53100">
        <w:rPr>
          <w:bCs/>
          <w:szCs w:val="22"/>
        </w:rPr>
        <w:t xml:space="preserve"> total number of individuals in sample with </w:t>
      </w:r>
      <w:r w:rsidR="00226608">
        <w:rPr>
          <w:bCs/>
          <w:szCs w:val="22"/>
        </w:rPr>
        <w:t xml:space="preserve">Maine </w:t>
      </w:r>
      <w:r w:rsidRPr="00D53100">
        <w:rPr>
          <w:bCs/>
          <w:szCs w:val="22"/>
        </w:rPr>
        <w:t>tolerance values</w:t>
      </w:r>
    </w:p>
    <w:p w14:paraId="25787F11" w14:textId="77777777" w:rsidR="00D53100" w:rsidRPr="00D53100" w:rsidRDefault="00D53100" w:rsidP="003C6FFD">
      <w:pPr>
        <w:pStyle w:val="RulesSub-section"/>
        <w:ind w:left="1440"/>
        <w:jc w:val="left"/>
        <w:rPr>
          <w:bCs/>
        </w:rPr>
      </w:pPr>
    </w:p>
    <w:p w14:paraId="3D28E3DE" w14:textId="545D81E0" w:rsidR="00166C32" w:rsidRPr="004A1666" w:rsidRDefault="00605170" w:rsidP="003C6FFD">
      <w:pPr>
        <w:pStyle w:val="RulesSub-section"/>
        <w:numPr>
          <w:ilvl w:val="0"/>
          <w:numId w:val="48"/>
        </w:numPr>
        <w:jc w:val="left"/>
        <w:outlineLvl w:val="3"/>
        <w:rPr>
          <w:bCs/>
        </w:rPr>
      </w:pPr>
      <w:r w:rsidRPr="003C6FFD">
        <w:rPr>
          <w:bCs/>
          <w:i/>
          <w:iCs/>
        </w:rPr>
        <w:t>Generic Ri</w:t>
      </w:r>
      <w:r w:rsidR="00166C32" w:rsidRPr="003C6FFD">
        <w:rPr>
          <w:bCs/>
          <w:i/>
          <w:iCs/>
        </w:rPr>
        <w:t>chness of Sensitive Taxa.</w:t>
      </w:r>
      <w:r w:rsidR="00166C32" w:rsidRPr="00197A64">
        <w:rPr>
          <w:bCs/>
        </w:rPr>
        <w:t xml:space="preserve">  </w:t>
      </w:r>
      <w:r w:rsidR="00524202" w:rsidRPr="004A1666">
        <w:rPr>
          <w:bCs/>
        </w:rPr>
        <w:t xml:space="preserve">Count the number of </w:t>
      </w:r>
      <w:r w:rsidR="004C0303" w:rsidRPr="004A1666">
        <w:rPr>
          <w:bCs/>
        </w:rPr>
        <w:t xml:space="preserve">different </w:t>
      </w:r>
      <w:proofErr w:type="gramStart"/>
      <w:r w:rsidR="004A1666">
        <w:rPr>
          <w:bCs/>
        </w:rPr>
        <w:t>genera</w:t>
      </w:r>
      <w:proofErr w:type="gramEnd"/>
      <w:r w:rsidR="00524202" w:rsidRPr="004A1666">
        <w:rPr>
          <w:bCs/>
        </w:rPr>
        <w:t xml:space="preserve"> </w:t>
      </w:r>
      <w:r w:rsidR="004C0303" w:rsidRPr="004A1666">
        <w:rPr>
          <w:bCs/>
        </w:rPr>
        <w:t xml:space="preserve">having Maine </w:t>
      </w:r>
      <w:r w:rsidR="003352A4" w:rsidRPr="004A1666">
        <w:rPr>
          <w:bCs/>
        </w:rPr>
        <w:t>t</w:t>
      </w:r>
      <w:r w:rsidR="004C0303" w:rsidRPr="004A1666">
        <w:rPr>
          <w:bCs/>
        </w:rPr>
        <w:t>olerance values in the sensitive range for</w:t>
      </w:r>
      <w:r w:rsidR="00524202" w:rsidRPr="004A1666">
        <w:rPr>
          <w:bCs/>
        </w:rPr>
        <w:t xml:space="preserve"> all replicates for the sample</w:t>
      </w:r>
      <w:r w:rsidR="00074EB6">
        <w:rPr>
          <w:bCs/>
        </w:rPr>
        <w:t>.</w:t>
      </w:r>
    </w:p>
    <w:p w14:paraId="7BAA34FB" w14:textId="77777777" w:rsidR="00AF1F28" w:rsidRPr="00197A64" w:rsidRDefault="00AF1F28" w:rsidP="003C6FFD">
      <w:pPr>
        <w:pStyle w:val="RulesSub-section"/>
        <w:ind w:left="1440" w:firstLine="0"/>
        <w:jc w:val="left"/>
        <w:rPr>
          <w:bCs/>
        </w:rPr>
      </w:pPr>
    </w:p>
    <w:p w14:paraId="64BA8B12" w14:textId="0D6A50AB" w:rsidR="00166C32" w:rsidRDefault="00166C32" w:rsidP="003C6FFD">
      <w:pPr>
        <w:pStyle w:val="RulesSub-section"/>
        <w:numPr>
          <w:ilvl w:val="0"/>
          <w:numId w:val="48"/>
        </w:numPr>
        <w:jc w:val="left"/>
        <w:outlineLvl w:val="3"/>
        <w:rPr>
          <w:bCs/>
        </w:rPr>
      </w:pPr>
      <w:r w:rsidRPr="003C6FFD">
        <w:rPr>
          <w:bCs/>
          <w:i/>
          <w:iCs/>
        </w:rPr>
        <w:t>Mean Abundance of Sensitive Taxa.</w:t>
      </w:r>
      <w:r w:rsidRPr="00197A64">
        <w:rPr>
          <w:bCs/>
        </w:rPr>
        <w:t xml:space="preserve">  </w:t>
      </w:r>
      <w:bookmarkStart w:id="38" w:name="_Hlk153972716"/>
      <w:r w:rsidR="003B7FEF" w:rsidRPr="003B7FEF">
        <w:rPr>
          <w:bCs/>
        </w:rPr>
        <w:t>Calculate the mean number of individuals having Maine tolerance values in the sensitive range for all replicate samplers from a site</w:t>
      </w:r>
      <w:r w:rsidR="003B7FEF">
        <w:rPr>
          <w:bCs/>
        </w:rPr>
        <w:t xml:space="preserve">.   </w:t>
      </w:r>
      <w:bookmarkEnd w:id="38"/>
    </w:p>
    <w:p w14:paraId="66C785AF" w14:textId="77777777" w:rsidR="00AF1F28" w:rsidRPr="00197A64" w:rsidRDefault="00AF1F28" w:rsidP="003C6FFD">
      <w:pPr>
        <w:pStyle w:val="RulesSub-section"/>
        <w:ind w:left="1440" w:firstLine="0"/>
        <w:jc w:val="left"/>
        <w:rPr>
          <w:bCs/>
        </w:rPr>
      </w:pPr>
    </w:p>
    <w:p w14:paraId="18E7BDFE" w14:textId="4B7E6255" w:rsidR="003F741D" w:rsidRPr="003F741D" w:rsidRDefault="00166C32" w:rsidP="003F741D">
      <w:pPr>
        <w:pStyle w:val="RulesSub-section"/>
        <w:numPr>
          <w:ilvl w:val="0"/>
          <w:numId w:val="48"/>
        </w:numPr>
        <w:jc w:val="left"/>
        <w:outlineLvl w:val="3"/>
        <w:rPr>
          <w:bCs/>
        </w:rPr>
      </w:pPr>
      <w:r w:rsidRPr="003C6FFD">
        <w:rPr>
          <w:bCs/>
          <w:i/>
          <w:iCs/>
        </w:rPr>
        <w:t xml:space="preserve">Ratio of Sensitive to Eurytopic Taxa Abundance. </w:t>
      </w:r>
      <w:r w:rsidRPr="003B7FEF">
        <w:rPr>
          <w:bCs/>
        </w:rPr>
        <w:t xml:space="preserve"> </w:t>
      </w:r>
      <w:r w:rsidR="003B7FEF">
        <w:rPr>
          <w:bCs/>
        </w:rPr>
        <w:t>Divide t</w:t>
      </w:r>
      <w:r w:rsidRPr="003B7FEF">
        <w:rPr>
          <w:bCs/>
        </w:rPr>
        <w:t xml:space="preserve">he mean abundance of sensitive taxa by the sum of </w:t>
      </w:r>
      <w:r w:rsidR="00C2730B">
        <w:rPr>
          <w:bCs/>
        </w:rPr>
        <w:t>1</w:t>
      </w:r>
      <w:r w:rsidR="00C2730B" w:rsidRPr="003B7FEF">
        <w:rPr>
          <w:bCs/>
        </w:rPr>
        <w:t xml:space="preserve"> </w:t>
      </w:r>
      <w:r w:rsidRPr="003B7FEF">
        <w:rPr>
          <w:bCs/>
        </w:rPr>
        <w:t xml:space="preserve">and the mean abundance of </w:t>
      </w:r>
      <w:r w:rsidR="003B7FEF" w:rsidRPr="003B7FEF">
        <w:rPr>
          <w:bCs/>
        </w:rPr>
        <w:t xml:space="preserve">individuals having Maine tolerance values in the </w:t>
      </w:r>
      <w:r w:rsidR="003B7FEF">
        <w:rPr>
          <w:bCs/>
        </w:rPr>
        <w:t>eurytopic range</w:t>
      </w:r>
      <w:r w:rsidRPr="00197A64">
        <w:rPr>
          <w:bCs/>
        </w:rPr>
        <w:t>.</w:t>
      </w:r>
    </w:p>
    <w:p w14:paraId="151892FC" w14:textId="77777777" w:rsidR="00DC1BB9" w:rsidRPr="00B61AE4" w:rsidRDefault="00DC1BB9" w:rsidP="00B61AE4">
      <w:pPr>
        <w:rPr>
          <w:sz w:val="22"/>
        </w:rPr>
      </w:pPr>
    </w:p>
    <w:p w14:paraId="45B8B637" w14:textId="32DAF5E8" w:rsidR="00166C32" w:rsidRPr="00CB4064" w:rsidRDefault="0090429C" w:rsidP="003C6FFD">
      <w:pPr>
        <w:pStyle w:val="RulesSub-section"/>
        <w:jc w:val="left"/>
        <w:outlineLvl w:val="2"/>
        <w:rPr>
          <w:b/>
        </w:rPr>
      </w:pPr>
      <w:r>
        <w:rPr>
          <w:b/>
        </w:rPr>
        <w:t>B.</w:t>
      </w:r>
      <w:r>
        <w:rPr>
          <w:b/>
        </w:rPr>
        <w:tab/>
      </w:r>
      <w:r w:rsidR="00F61E96" w:rsidRPr="00CB4064">
        <w:rPr>
          <w:b/>
        </w:rPr>
        <w:t>M</w:t>
      </w:r>
      <w:r w:rsidR="00166C32" w:rsidRPr="00CB4064">
        <w:rPr>
          <w:b/>
        </w:rPr>
        <w:t>odel coefficients</w:t>
      </w:r>
      <w:r w:rsidR="00CB4064" w:rsidRPr="00CB4064">
        <w:rPr>
          <w:b/>
        </w:rPr>
        <w:t xml:space="preserve"> for macroinvertebrate samples collected from soft-bottom streams, marshes and shallow lakes and ponds using the standardized D-net method.</w:t>
      </w:r>
    </w:p>
    <w:p w14:paraId="39045819" w14:textId="76B491AB" w:rsidR="00824F94" w:rsidRDefault="00824F94" w:rsidP="003C6FFD">
      <w:pPr>
        <w:pStyle w:val="RulesSub-section"/>
        <w:rPr>
          <w:b/>
          <w:highlight w:val="cyan"/>
        </w:rPr>
      </w:pPr>
    </w:p>
    <w:p w14:paraId="6FFAADB6" w14:textId="77777777" w:rsidR="00B26A09" w:rsidRDefault="00B26A09" w:rsidP="0002580B">
      <w:pPr>
        <w:pStyle w:val="RulesSub-section"/>
        <w:ind w:left="0" w:firstLine="0"/>
        <w:jc w:val="center"/>
        <w:rPr>
          <w:b/>
        </w:rPr>
      </w:pPr>
      <w:r>
        <w:rPr>
          <w:b/>
        </w:rPr>
        <w:t xml:space="preserve">     </w:t>
      </w:r>
      <w:bookmarkStart w:id="39" w:name="_Hlk155696323"/>
      <w:r>
        <w:rPr>
          <w:b/>
        </w:rPr>
        <w:t>Coefficients</w:t>
      </w:r>
      <w:bookmarkEnd w:id="39"/>
    </w:p>
    <w:p w14:paraId="56D0948D" w14:textId="678FC0D2" w:rsidR="00166C32" w:rsidRDefault="00166C32" w:rsidP="0002580B">
      <w:pPr>
        <w:pStyle w:val="RulesSub-section"/>
        <w:ind w:left="0" w:firstLine="0"/>
        <w:jc w:val="center"/>
        <w:rPr>
          <w:b/>
        </w:rPr>
      </w:pPr>
    </w:p>
    <w:tbl>
      <w:tblPr>
        <w:tblStyle w:val="TableGrid"/>
        <w:tblW w:w="0" w:type="auto"/>
        <w:tblInd w:w="562" w:type="dxa"/>
        <w:tblLook w:val="04A0" w:firstRow="1" w:lastRow="0" w:firstColumn="1" w:lastColumn="0" w:noHBand="0" w:noVBand="1"/>
      </w:tblPr>
      <w:tblGrid>
        <w:gridCol w:w="1405"/>
        <w:gridCol w:w="1585"/>
        <w:gridCol w:w="1416"/>
        <w:gridCol w:w="1416"/>
        <w:gridCol w:w="1417"/>
        <w:gridCol w:w="1549"/>
      </w:tblGrid>
      <w:tr w:rsidR="00B11798" w14:paraId="101818A2" w14:textId="77777777" w:rsidTr="001676F4">
        <w:tc>
          <w:tcPr>
            <w:tcW w:w="1558" w:type="dxa"/>
          </w:tcPr>
          <w:p w14:paraId="158C2A53" w14:textId="57D30E4B" w:rsidR="006E38E8" w:rsidRPr="00203795" w:rsidRDefault="006E38E8" w:rsidP="00203795">
            <w:pPr>
              <w:pStyle w:val="RulesSub-section"/>
              <w:ind w:left="0" w:firstLine="0"/>
              <w:jc w:val="center"/>
              <w:rPr>
                <w:bCs/>
              </w:rPr>
            </w:pPr>
            <w:r w:rsidRPr="00203795">
              <w:rPr>
                <w:bCs/>
              </w:rPr>
              <w:t>Variable</w:t>
            </w:r>
            <w:r w:rsidR="00FE5AC9">
              <w:rPr>
                <w:bCs/>
              </w:rPr>
              <w:t xml:space="preserve"> number</w:t>
            </w:r>
          </w:p>
        </w:tc>
        <w:tc>
          <w:tcPr>
            <w:tcW w:w="1558" w:type="dxa"/>
          </w:tcPr>
          <w:p w14:paraId="3D405EBC" w14:textId="5F26B3F8" w:rsidR="006E38E8" w:rsidRPr="00203795" w:rsidRDefault="00B11798" w:rsidP="00203795">
            <w:pPr>
              <w:pStyle w:val="RulesSub-section"/>
              <w:ind w:left="0" w:firstLine="0"/>
              <w:jc w:val="center"/>
              <w:rPr>
                <w:bCs/>
              </w:rPr>
            </w:pPr>
            <w:r w:rsidRPr="00203795">
              <w:rPr>
                <w:bCs/>
              </w:rPr>
              <w:t>Transformation</w:t>
            </w:r>
          </w:p>
        </w:tc>
        <w:tc>
          <w:tcPr>
            <w:tcW w:w="1558" w:type="dxa"/>
          </w:tcPr>
          <w:p w14:paraId="697F2F0E" w14:textId="5CAF5DAB" w:rsidR="006E38E8" w:rsidRPr="00203795" w:rsidRDefault="00DB7165" w:rsidP="00203795">
            <w:pPr>
              <w:pStyle w:val="RulesSub-section"/>
              <w:ind w:left="0" w:firstLine="0"/>
              <w:jc w:val="center"/>
              <w:rPr>
                <w:bCs/>
              </w:rPr>
            </w:pPr>
            <w:r>
              <w:rPr>
                <w:bCs/>
              </w:rPr>
              <w:t>Class A</w:t>
            </w:r>
          </w:p>
        </w:tc>
        <w:tc>
          <w:tcPr>
            <w:tcW w:w="1558" w:type="dxa"/>
          </w:tcPr>
          <w:p w14:paraId="4F3D2758" w14:textId="3C8CCAD0" w:rsidR="006E38E8" w:rsidRPr="00203795" w:rsidRDefault="00DB7165" w:rsidP="00203795">
            <w:pPr>
              <w:pStyle w:val="RulesSub-section"/>
              <w:ind w:left="0" w:firstLine="0"/>
              <w:jc w:val="center"/>
              <w:rPr>
                <w:bCs/>
              </w:rPr>
            </w:pPr>
            <w:r>
              <w:rPr>
                <w:bCs/>
              </w:rPr>
              <w:t xml:space="preserve">Class </w:t>
            </w:r>
            <w:r w:rsidR="00B11798" w:rsidRPr="00203795">
              <w:rPr>
                <w:bCs/>
              </w:rPr>
              <w:t>B</w:t>
            </w:r>
          </w:p>
        </w:tc>
        <w:tc>
          <w:tcPr>
            <w:tcW w:w="1559" w:type="dxa"/>
          </w:tcPr>
          <w:p w14:paraId="781B2D16" w14:textId="0160F660" w:rsidR="006E38E8" w:rsidRPr="00203795" w:rsidRDefault="00DB7165" w:rsidP="00203795">
            <w:pPr>
              <w:pStyle w:val="RulesSub-section"/>
              <w:ind w:left="0" w:firstLine="0"/>
              <w:jc w:val="center"/>
              <w:rPr>
                <w:bCs/>
              </w:rPr>
            </w:pPr>
            <w:r>
              <w:rPr>
                <w:bCs/>
              </w:rPr>
              <w:t xml:space="preserve">Class </w:t>
            </w:r>
            <w:r w:rsidR="00B11798" w:rsidRPr="00203795">
              <w:rPr>
                <w:bCs/>
              </w:rPr>
              <w:t>C</w:t>
            </w:r>
          </w:p>
        </w:tc>
        <w:tc>
          <w:tcPr>
            <w:tcW w:w="1559" w:type="dxa"/>
          </w:tcPr>
          <w:p w14:paraId="459DA831" w14:textId="155E24C5" w:rsidR="006E38E8" w:rsidRPr="00203795" w:rsidRDefault="00DB7165" w:rsidP="00203795">
            <w:pPr>
              <w:pStyle w:val="RulesSub-section"/>
              <w:ind w:left="0" w:firstLine="0"/>
              <w:jc w:val="center"/>
              <w:rPr>
                <w:bCs/>
              </w:rPr>
            </w:pPr>
            <w:r w:rsidRPr="00DB7165">
              <w:rPr>
                <w:bCs/>
              </w:rPr>
              <w:t>Nonattainment</w:t>
            </w:r>
          </w:p>
        </w:tc>
      </w:tr>
      <w:tr w:rsidR="00B11798" w14:paraId="3FA6E220" w14:textId="77777777" w:rsidTr="001676F4">
        <w:tc>
          <w:tcPr>
            <w:tcW w:w="1558" w:type="dxa"/>
          </w:tcPr>
          <w:p w14:paraId="0027564A" w14:textId="62D4DD35" w:rsidR="00B11798" w:rsidRPr="00203795" w:rsidRDefault="00B11798" w:rsidP="006E38E8">
            <w:pPr>
              <w:pStyle w:val="RulesSub-section"/>
              <w:ind w:left="0" w:firstLine="0"/>
              <w:jc w:val="center"/>
              <w:rPr>
                <w:bCs/>
              </w:rPr>
            </w:pPr>
            <w:r w:rsidRPr="00203795">
              <w:rPr>
                <w:bCs/>
              </w:rPr>
              <w:t>Constant</w:t>
            </w:r>
          </w:p>
        </w:tc>
        <w:tc>
          <w:tcPr>
            <w:tcW w:w="1558" w:type="dxa"/>
          </w:tcPr>
          <w:p w14:paraId="002617CC" w14:textId="52F73586" w:rsidR="00B11798" w:rsidRPr="00203795" w:rsidRDefault="00B11798" w:rsidP="00203795">
            <w:pPr>
              <w:pStyle w:val="RulesSub-section"/>
              <w:ind w:left="0" w:firstLine="0"/>
              <w:jc w:val="center"/>
              <w:rPr>
                <w:bCs/>
              </w:rPr>
            </w:pPr>
            <w:r>
              <w:rPr>
                <w:bCs/>
              </w:rPr>
              <w:t>--</w:t>
            </w:r>
          </w:p>
        </w:tc>
        <w:tc>
          <w:tcPr>
            <w:tcW w:w="1558" w:type="dxa"/>
          </w:tcPr>
          <w:p w14:paraId="506BA874" w14:textId="79BE5FC4" w:rsidR="00B11798" w:rsidRPr="00203795" w:rsidRDefault="00B11798" w:rsidP="00B11798">
            <w:pPr>
              <w:pStyle w:val="RulesSub-section"/>
              <w:ind w:left="0" w:firstLine="0"/>
              <w:jc w:val="center"/>
              <w:rPr>
                <w:bCs/>
              </w:rPr>
            </w:pPr>
            <w:r>
              <w:rPr>
                <w:bCs/>
              </w:rPr>
              <w:t>-161.543</w:t>
            </w:r>
          </w:p>
        </w:tc>
        <w:tc>
          <w:tcPr>
            <w:tcW w:w="1558" w:type="dxa"/>
          </w:tcPr>
          <w:p w14:paraId="4D2A4CF5" w14:textId="2953B9D9" w:rsidR="00B11798" w:rsidRPr="00203795" w:rsidRDefault="00B11798" w:rsidP="00B11798">
            <w:pPr>
              <w:pStyle w:val="RulesSub-section"/>
              <w:ind w:left="0" w:firstLine="0"/>
              <w:jc w:val="center"/>
              <w:rPr>
                <w:bCs/>
              </w:rPr>
            </w:pPr>
            <w:r>
              <w:rPr>
                <w:bCs/>
              </w:rPr>
              <w:t>-136.581</w:t>
            </w:r>
          </w:p>
        </w:tc>
        <w:tc>
          <w:tcPr>
            <w:tcW w:w="1559" w:type="dxa"/>
          </w:tcPr>
          <w:p w14:paraId="6AD73DA0" w14:textId="307EA380" w:rsidR="00B11798" w:rsidRPr="00203795" w:rsidRDefault="00B11798" w:rsidP="00B11798">
            <w:pPr>
              <w:pStyle w:val="RulesSub-section"/>
              <w:ind w:left="0" w:firstLine="0"/>
              <w:jc w:val="center"/>
              <w:rPr>
                <w:bCs/>
              </w:rPr>
            </w:pPr>
            <w:r>
              <w:rPr>
                <w:bCs/>
              </w:rPr>
              <w:t>-129.993</w:t>
            </w:r>
          </w:p>
        </w:tc>
        <w:tc>
          <w:tcPr>
            <w:tcW w:w="1559" w:type="dxa"/>
          </w:tcPr>
          <w:p w14:paraId="5E640F2C" w14:textId="6DD6F5B6" w:rsidR="00B11798" w:rsidRPr="00203795" w:rsidRDefault="00B11798" w:rsidP="00B11798">
            <w:pPr>
              <w:pStyle w:val="RulesSub-section"/>
              <w:ind w:left="0" w:firstLine="0"/>
              <w:jc w:val="center"/>
              <w:rPr>
                <w:bCs/>
              </w:rPr>
            </w:pPr>
            <w:r>
              <w:rPr>
                <w:bCs/>
              </w:rPr>
              <w:t>-140.016</w:t>
            </w:r>
          </w:p>
        </w:tc>
      </w:tr>
      <w:tr w:rsidR="00B11798" w14:paraId="34260D10" w14:textId="77777777" w:rsidTr="001676F4">
        <w:tc>
          <w:tcPr>
            <w:tcW w:w="1558" w:type="dxa"/>
          </w:tcPr>
          <w:p w14:paraId="19D13889" w14:textId="73F3095E" w:rsidR="00B11798" w:rsidRPr="00B11798" w:rsidRDefault="00B11798" w:rsidP="006E38E8">
            <w:pPr>
              <w:pStyle w:val="RulesSub-section"/>
              <w:ind w:left="0" w:firstLine="0"/>
              <w:jc w:val="center"/>
              <w:rPr>
                <w:bCs/>
              </w:rPr>
            </w:pPr>
            <w:r>
              <w:rPr>
                <w:bCs/>
              </w:rPr>
              <w:t>1</w:t>
            </w:r>
          </w:p>
        </w:tc>
        <w:tc>
          <w:tcPr>
            <w:tcW w:w="1558" w:type="dxa"/>
          </w:tcPr>
          <w:p w14:paraId="0A729845" w14:textId="685BD3C7" w:rsidR="00B11798" w:rsidRDefault="00B11798" w:rsidP="00B11798">
            <w:pPr>
              <w:pStyle w:val="RulesSub-section"/>
              <w:ind w:left="0" w:firstLine="0"/>
              <w:jc w:val="center"/>
              <w:rPr>
                <w:bCs/>
              </w:rPr>
            </w:pPr>
            <w:r>
              <w:rPr>
                <w:bCs/>
              </w:rPr>
              <w:t>--</w:t>
            </w:r>
          </w:p>
        </w:tc>
        <w:tc>
          <w:tcPr>
            <w:tcW w:w="1558" w:type="dxa"/>
          </w:tcPr>
          <w:p w14:paraId="694840E4" w14:textId="707A7A86" w:rsidR="00B11798" w:rsidRDefault="00B11798" w:rsidP="00B11798">
            <w:pPr>
              <w:pStyle w:val="RulesSub-section"/>
              <w:ind w:left="0" w:firstLine="0"/>
              <w:jc w:val="center"/>
              <w:rPr>
                <w:bCs/>
              </w:rPr>
            </w:pPr>
            <w:r>
              <w:rPr>
                <w:bCs/>
              </w:rPr>
              <w:t>24.57971</w:t>
            </w:r>
          </w:p>
        </w:tc>
        <w:tc>
          <w:tcPr>
            <w:tcW w:w="1558" w:type="dxa"/>
          </w:tcPr>
          <w:p w14:paraId="13EE6304" w14:textId="0DA95439" w:rsidR="00B11798" w:rsidRDefault="00B11798" w:rsidP="00B11798">
            <w:pPr>
              <w:pStyle w:val="RulesSub-section"/>
              <w:ind w:left="0" w:firstLine="0"/>
              <w:jc w:val="center"/>
              <w:rPr>
                <w:bCs/>
              </w:rPr>
            </w:pPr>
            <w:r>
              <w:rPr>
                <w:bCs/>
              </w:rPr>
              <w:t>23.06538</w:t>
            </w:r>
          </w:p>
        </w:tc>
        <w:tc>
          <w:tcPr>
            <w:tcW w:w="1559" w:type="dxa"/>
          </w:tcPr>
          <w:p w14:paraId="3B59516B" w14:textId="41529768" w:rsidR="00B11798" w:rsidRDefault="00B11798" w:rsidP="00B11798">
            <w:pPr>
              <w:pStyle w:val="RulesSub-section"/>
              <w:ind w:left="0" w:firstLine="0"/>
              <w:jc w:val="center"/>
              <w:rPr>
                <w:bCs/>
              </w:rPr>
            </w:pPr>
            <w:r>
              <w:rPr>
                <w:bCs/>
              </w:rPr>
              <w:t>23.67237</w:t>
            </w:r>
          </w:p>
        </w:tc>
        <w:tc>
          <w:tcPr>
            <w:tcW w:w="1559" w:type="dxa"/>
          </w:tcPr>
          <w:p w14:paraId="6C953BDA" w14:textId="0517D511" w:rsidR="00B11798" w:rsidRDefault="00B11798" w:rsidP="00B11798">
            <w:pPr>
              <w:pStyle w:val="RulesSub-section"/>
              <w:ind w:left="0" w:firstLine="0"/>
              <w:jc w:val="center"/>
              <w:rPr>
                <w:bCs/>
              </w:rPr>
            </w:pPr>
            <w:r>
              <w:rPr>
                <w:bCs/>
              </w:rPr>
              <w:t>18.</w:t>
            </w:r>
            <w:r w:rsidR="003A7854">
              <w:rPr>
                <w:bCs/>
              </w:rPr>
              <w:t>93293</w:t>
            </w:r>
          </w:p>
        </w:tc>
      </w:tr>
      <w:tr w:rsidR="003A7854" w14:paraId="2A78C00D" w14:textId="77777777" w:rsidTr="001676F4">
        <w:tc>
          <w:tcPr>
            <w:tcW w:w="1558" w:type="dxa"/>
          </w:tcPr>
          <w:p w14:paraId="1B5D80FE" w14:textId="4AB825BD" w:rsidR="003A7854" w:rsidRDefault="003A7854" w:rsidP="006E38E8">
            <w:pPr>
              <w:pStyle w:val="RulesSub-section"/>
              <w:ind w:left="0" w:firstLine="0"/>
              <w:jc w:val="center"/>
              <w:rPr>
                <w:bCs/>
              </w:rPr>
            </w:pPr>
            <w:r>
              <w:rPr>
                <w:bCs/>
              </w:rPr>
              <w:t>2</w:t>
            </w:r>
          </w:p>
        </w:tc>
        <w:tc>
          <w:tcPr>
            <w:tcW w:w="1558" w:type="dxa"/>
          </w:tcPr>
          <w:p w14:paraId="6D2A5AE6" w14:textId="5B0FC17B" w:rsidR="003A7854" w:rsidRDefault="003A7854" w:rsidP="00B11798">
            <w:pPr>
              <w:pStyle w:val="RulesSub-section"/>
              <w:ind w:left="0" w:firstLine="0"/>
              <w:jc w:val="center"/>
              <w:rPr>
                <w:bCs/>
              </w:rPr>
            </w:pPr>
            <w:r>
              <w:rPr>
                <w:bCs/>
              </w:rPr>
              <w:t>Sq. root</w:t>
            </w:r>
          </w:p>
        </w:tc>
        <w:tc>
          <w:tcPr>
            <w:tcW w:w="1558" w:type="dxa"/>
          </w:tcPr>
          <w:p w14:paraId="0CEE2677" w14:textId="5C9B2F59" w:rsidR="003A7854" w:rsidRDefault="003A7854" w:rsidP="00B11798">
            <w:pPr>
              <w:pStyle w:val="RulesSub-section"/>
              <w:ind w:left="0" w:firstLine="0"/>
              <w:jc w:val="center"/>
              <w:rPr>
                <w:bCs/>
              </w:rPr>
            </w:pPr>
            <w:r>
              <w:rPr>
                <w:bCs/>
              </w:rPr>
              <w:t>56.1496</w:t>
            </w:r>
          </w:p>
        </w:tc>
        <w:tc>
          <w:tcPr>
            <w:tcW w:w="1558" w:type="dxa"/>
          </w:tcPr>
          <w:p w14:paraId="27464EEA" w14:textId="34F31D96" w:rsidR="003A7854" w:rsidRDefault="003A7854" w:rsidP="00B11798">
            <w:pPr>
              <w:pStyle w:val="RulesSub-section"/>
              <w:ind w:left="0" w:firstLine="0"/>
              <w:jc w:val="center"/>
              <w:rPr>
                <w:bCs/>
              </w:rPr>
            </w:pPr>
            <w:r>
              <w:rPr>
                <w:bCs/>
              </w:rPr>
              <w:t>54.63462</w:t>
            </w:r>
          </w:p>
        </w:tc>
        <w:tc>
          <w:tcPr>
            <w:tcW w:w="1559" w:type="dxa"/>
          </w:tcPr>
          <w:p w14:paraId="4F4E3CE0" w14:textId="01110B31" w:rsidR="003A7854" w:rsidRDefault="003A7854" w:rsidP="00B11798">
            <w:pPr>
              <w:pStyle w:val="RulesSub-section"/>
              <w:ind w:left="0" w:firstLine="0"/>
              <w:jc w:val="center"/>
              <w:rPr>
                <w:bCs/>
              </w:rPr>
            </w:pPr>
            <w:r>
              <w:rPr>
                <w:bCs/>
              </w:rPr>
              <w:t>55.63192</w:t>
            </w:r>
          </w:p>
        </w:tc>
        <w:tc>
          <w:tcPr>
            <w:tcW w:w="1559" w:type="dxa"/>
          </w:tcPr>
          <w:p w14:paraId="07823D5D" w14:textId="78460763" w:rsidR="003A7854" w:rsidRDefault="003A7854" w:rsidP="00B11798">
            <w:pPr>
              <w:pStyle w:val="RulesSub-section"/>
              <w:ind w:left="0" w:firstLine="0"/>
              <w:jc w:val="center"/>
              <w:rPr>
                <w:bCs/>
              </w:rPr>
            </w:pPr>
            <w:r>
              <w:rPr>
                <w:bCs/>
              </w:rPr>
              <w:t>43.26608</w:t>
            </w:r>
          </w:p>
        </w:tc>
      </w:tr>
      <w:tr w:rsidR="003A7854" w14:paraId="73DAB626" w14:textId="77777777" w:rsidTr="001676F4">
        <w:tc>
          <w:tcPr>
            <w:tcW w:w="1558" w:type="dxa"/>
          </w:tcPr>
          <w:p w14:paraId="5000824E" w14:textId="0DDEF3EE" w:rsidR="003A7854" w:rsidRDefault="003A7854" w:rsidP="006E38E8">
            <w:pPr>
              <w:pStyle w:val="RulesSub-section"/>
              <w:ind w:left="0" w:firstLine="0"/>
              <w:jc w:val="center"/>
              <w:rPr>
                <w:bCs/>
              </w:rPr>
            </w:pPr>
            <w:r>
              <w:rPr>
                <w:bCs/>
              </w:rPr>
              <w:t>3</w:t>
            </w:r>
          </w:p>
        </w:tc>
        <w:tc>
          <w:tcPr>
            <w:tcW w:w="1558" w:type="dxa"/>
          </w:tcPr>
          <w:p w14:paraId="3E93BE2E" w14:textId="74BB3CE9" w:rsidR="003A7854" w:rsidRDefault="003A7854" w:rsidP="00B11798">
            <w:pPr>
              <w:pStyle w:val="RulesSub-section"/>
              <w:ind w:left="0" w:firstLine="0"/>
              <w:jc w:val="center"/>
              <w:rPr>
                <w:bCs/>
              </w:rPr>
            </w:pPr>
            <w:r>
              <w:rPr>
                <w:bCs/>
              </w:rPr>
              <w:t>Sq. root</w:t>
            </w:r>
          </w:p>
        </w:tc>
        <w:tc>
          <w:tcPr>
            <w:tcW w:w="1558" w:type="dxa"/>
          </w:tcPr>
          <w:p w14:paraId="44F3CE5E" w14:textId="75A661DA" w:rsidR="003A7854" w:rsidRDefault="003A7854" w:rsidP="00B11798">
            <w:pPr>
              <w:pStyle w:val="RulesSub-section"/>
              <w:ind w:left="0" w:firstLine="0"/>
              <w:jc w:val="center"/>
              <w:rPr>
                <w:bCs/>
              </w:rPr>
            </w:pPr>
            <w:r>
              <w:rPr>
                <w:bCs/>
              </w:rPr>
              <w:t>189.5138</w:t>
            </w:r>
          </w:p>
        </w:tc>
        <w:tc>
          <w:tcPr>
            <w:tcW w:w="1558" w:type="dxa"/>
          </w:tcPr>
          <w:p w14:paraId="5840B5F4" w14:textId="2C207035" w:rsidR="003A7854" w:rsidRDefault="003A7854" w:rsidP="00B11798">
            <w:pPr>
              <w:pStyle w:val="RulesSub-section"/>
              <w:ind w:left="0" w:firstLine="0"/>
              <w:jc w:val="center"/>
              <w:rPr>
                <w:bCs/>
              </w:rPr>
            </w:pPr>
            <w:r>
              <w:rPr>
                <w:bCs/>
              </w:rPr>
              <w:t>176.7903</w:t>
            </w:r>
          </w:p>
        </w:tc>
        <w:tc>
          <w:tcPr>
            <w:tcW w:w="1559" w:type="dxa"/>
          </w:tcPr>
          <w:p w14:paraId="45912842" w14:textId="55C563E1" w:rsidR="003A7854" w:rsidRDefault="003A7854" w:rsidP="00B11798">
            <w:pPr>
              <w:pStyle w:val="RulesSub-section"/>
              <w:ind w:left="0" w:firstLine="0"/>
              <w:jc w:val="center"/>
              <w:rPr>
                <w:bCs/>
              </w:rPr>
            </w:pPr>
            <w:r>
              <w:rPr>
                <w:bCs/>
              </w:rPr>
              <w:t>167.3398</w:t>
            </w:r>
          </w:p>
        </w:tc>
        <w:tc>
          <w:tcPr>
            <w:tcW w:w="1559" w:type="dxa"/>
          </w:tcPr>
          <w:p w14:paraId="6CC244EA" w14:textId="11224FC5" w:rsidR="003A7854" w:rsidRDefault="003A7854" w:rsidP="00B11798">
            <w:pPr>
              <w:pStyle w:val="RulesSub-section"/>
              <w:ind w:left="0" w:firstLine="0"/>
              <w:jc w:val="center"/>
              <w:rPr>
                <w:bCs/>
              </w:rPr>
            </w:pPr>
            <w:r>
              <w:rPr>
                <w:bCs/>
              </w:rPr>
              <w:t>146.2942</w:t>
            </w:r>
          </w:p>
        </w:tc>
      </w:tr>
      <w:tr w:rsidR="003A7854" w14:paraId="24757765" w14:textId="77777777" w:rsidTr="001676F4">
        <w:tc>
          <w:tcPr>
            <w:tcW w:w="1558" w:type="dxa"/>
          </w:tcPr>
          <w:p w14:paraId="55390B7D" w14:textId="24A8A693" w:rsidR="003A7854" w:rsidRDefault="003A7854" w:rsidP="006E38E8">
            <w:pPr>
              <w:pStyle w:val="RulesSub-section"/>
              <w:ind w:left="0" w:firstLine="0"/>
              <w:jc w:val="center"/>
              <w:rPr>
                <w:bCs/>
              </w:rPr>
            </w:pPr>
            <w:r>
              <w:rPr>
                <w:bCs/>
              </w:rPr>
              <w:t>4</w:t>
            </w:r>
          </w:p>
        </w:tc>
        <w:tc>
          <w:tcPr>
            <w:tcW w:w="1558" w:type="dxa"/>
          </w:tcPr>
          <w:p w14:paraId="087A8DBC" w14:textId="50ED28F8" w:rsidR="003A7854" w:rsidRDefault="003A7854" w:rsidP="00B11798">
            <w:pPr>
              <w:pStyle w:val="RulesSub-section"/>
              <w:ind w:left="0" w:firstLine="0"/>
              <w:jc w:val="center"/>
              <w:rPr>
                <w:bCs/>
              </w:rPr>
            </w:pPr>
            <w:r>
              <w:rPr>
                <w:bCs/>
              </w:rPr>
              <w:t>4</w:t>
            </w:r>
            <w:r w:rsidRPr="00203795">
              <w:rPr>
                <w:bCs/>
                <w:vertAlign w:val="superscript"/>
              </w:rPr>
              <w:t>th</w:t>
            </w:r>
            <w:r>
              <w:rPr>
                <w:bCs/>
              </w:rPr>
              <w:t xml:space="preserve"> root</w:t>
            </w:r>
          </w:p>
        </w:tc>
        <w:tc>
          <w:tcPr>
            <w:tcW w:w="1558" w:type="dxa"/>
          </w:tcPr>
          <w:p w14:paraId="609C182C" w14:textId="013B1F79" w:rsidR="003A7854" w:rsidRDefault="003A7854" w:rsidP="00B11798">
            <w:pPr>
              <w:pStyle w:val="RulesSub-section"/>
              <w:ind w:left="0" w:firstLine="0"/>
              <w:jc w:val="center"/>
              <w:rPr>
                <w:bCs/>
              </w:rPr>
            </w:pPr>
            <w:r>
              <w:rPr>
                <w:bCs/>
              </w:rPr>
              <w:t>-4.21759</w:t>
            </w:r>
          </w:p>
        </w:tc>
        <w:tc>
          <w:tcPr>
            <w:tcW w:w="1558" w:type="dxa"/>
          </w:tcPr>
          <w:p w14:paraId="5F5836A2" w14:textId="26C03590" w:rsidR="003A7854" w:rsidRDefault="003A7854" w:rsidP="00B11798">
            <w:pPr>
              <w:pStyle w:val="RulesSub-section"/>
              <w:ind w:left="0" w:firstLine="0"/>
              <w:jc w:val="center"/>
              <w:rPr>
                <w:bCs/>
              </w:rPr>
            </w:pPr>
            <w:r>
              <w:rPr>
                <w:bCs/>
              </w:rPr>
              <w:t>-4.43895</w:t>
            </w:r>
          </w:p>
        </w:tc>
        <w:tc>
          <w:tcPr>
            <w:tcW w:w="1559" w:type="dxa"/>
          </w:tcPr>
          <w:p w14:paraId="5634DF35" w14:textId="262DEA11" w:rsidR="003A7854" w:rsidRDefault="003A7854" w:rsidP="00B11798">
            <w:pPr>
              <w:pStyle w:val="RulesSub-section"/>
              <w:ind w:left="0" w:firstLine="0"/>
              <w:jc w:val="center"/>
              <w:rPr>
                <w:bCs/>
              </w:rPr>
            </w:pPr>
            <w:r>
              <w:rPr>
                <w:bCs/>
              </w:rPr>
              <w:t>-4.82144</w:t>
            </w:r>
          </w:p>
        </w:tc>
        <w:tc>
          <w:tcPr>
            <w:tcW w:w="1559" w:type="dxa"/>
          </w:tcPr>
          <w:p w14:paraId="4563E5D8" w14:textId="0D324F34" w:rsidR="003A7854" w:rsidRDefault="003A7854" w:rsidP="00B11798">
            <w:pPr>
              <w:pStyle w:val="RulesSub-section"/>
              <w:ind w:left="0" w:firstLine="0"/>
              <w:jc w:val="center"/>
              <w:rPr>
                <w:bCs/>
              </w:rPr>
            </w:pPr>
            <w:r>
              <w:rPr>
                <w:bCs/>
              </w:rPr>
              <w:t>-5.67683</w:t>
            </w:r>
          </w:p>
        </w:tc>
      </w:tr>
      <w:tr w:rsidR="003A7854" w14:paraId="12358A22" w14:textId="77777777" w:rsidTr="001676F4">
        <w:tc>
          <w:tcPr>
            <w:tcW w:w="1558" w:type="dxa"/>
          </w:tcPr>
          <w:p w14:paraId="107F573C" w14:textId="42CCA76B" w:rsidR="003A7854" w:rsidRDefault="003A7854" w:rsidP="006E38E8">
            <w:pPr>
              <w:pStyle w:val="RulesSub-section"/>
              <w:ind w:left="0" w:firstLine="0"/>
              <w:jc w:val="center"/>
              <w:rPr>
                <w:bCs/>
              </w:rPr>
            </w:pPr>
            <w:r>
              <w:rPr>
                <w:bCs/>
              </w:rPr>
              <w:t>5</w:t>
            </w:r>
          </w:p>
        </w:tc>
        <w:tc>
          <w:tcPr>
            <w:tcW w:w="1558" w:type="dxa"/>
          </w:tcPr>
          <w:p w14:paraId="00426467" w14:textId="724AD79B" w:rsidR="003A7854" w:rsidRDefault="003A7854" w:rsidP="00B11798">
            <w:pPr>
              <w:pStyle w:val="RulesSub-section"/>
              <w:ind w:left="0" w:firstLine="0"/>
              <w:jc w:val="center"/>
              <w:rPr>
                <w:bCs/>
              </w:rPr>
            </w:pPr>
            <w:r>
              <w:rPr>
                <w:bCs/>
              </w:rPr>
              <w:t>--</w:t>
            </w:r>
          </w:p>
        </w:tc>
        <w:tc>
          <w:tcPr>
            <w:tcW w:w="1558" w:type="dxa"/>
          </w:tcPr>
          <w:p w14:paraId="0E128176" w14:textId="52039E42" w:rsidR="003A7854" w:rsidRDefault="003A7854" w:rsidP="00B11798">
            <w:pPr>
              <w:pStyle w:val="RulesSub-section"/>
              <w:ind w:left="0" w:firstLine="0"/>
              <w:jc w:val="center"/>
              <w:rPr>
                <w:bCs/>
              </w:rPr>
            </w:pPr>
            <w:r>
              <w:rPr>
                <w:bCs/>
              </w:rPr>
              <w:t>1.898626</w:t>
            </w:r>
          </w:p>
        </w:tc>
        <w:tc>
          <w:tcPr>
            <w:tcW w:w="1558" w:type="dxa"/>
          </w:tcPr>
          <w:p w14:paraId="76FD4EA0" w14:textId="4C37D968" w:rsidR="003A7854" w:rsidRDefault="003A7854" w:rsidP="00B11798">
            <w:pPr>
              <w:pStyle w:val="RulesSub-section"/>
              <w:ind w:left="0" w:firstLine="0"/>
              <w:jc w:val="center"/>
              <w:rPr>
                <w:bCs/>
              </w:rPr>
            </w:pPr>
            <w:r>
              <w:rPr>
                <w:bCs/>
              </w:rPr>
              <w:t>1.822415</w:t>
            </w:r>
          </w:p>
        </w:tc>
        <w:tc>
          <w:tcPr>
            <w:tcW w:w="1559" w:type="dxa"/>
          </w:tcPr>
          <w:p w14:paraId="6EBE58A0" w14:textId="2084998F" w:rsidR="003A7854" w:rsidRDefault="003A7854" w:rsidP="00B11798">
            <w:pPr>
              <w:pStyle w:val="RulesSub-section"/>
              <w:ind w:left="0" w:firstLine="0"/>
              <w:jc w:val="center"/>
              <w:rPr>
                <w:bCs/>
              </w:rPr>
            </w:pPr>
            <w:r>
              <w:rPr>
                <w:bCs/>
              </w:rPr>
              <w:t>1.906884</w:t>
            </w:r>
          </w:p>
        </w:tc>
        <w:tc>
          <w:tcPr>
            <w:tcW w:w="1559" w:type="dxa"/>
          </w:tcPr>
          <w:p w14:paraId="175AD1F6" w14:textId="0EAD716B" w:rsidR="003A7854" w:rsidRDefault="003A7854" w:rsidP="00B11798">
            <w:pPr>
              <w:pStyle w:val="RulesSub-section"/>
              <w:ind w:left="0" w:firstLine="0"/>
              <w:jc w:val="center"/>
              <w:rPr>
                <w:bCs/>
              </w:rPr>
            </w:pPr>
            <w:r>
              <w:rPr>
                <w:bCs/>
              </w:rPr>
              <w:t>2.712681</w:t>
            </w:r>
          </w:p>
        </w:tc>
      </w:tr>
      <w:tr w:rsidR="003A7854" w14:paraId="50BBE6F7" w14:textId="77777777" w:rsidTr="001676F4">
        <w:tc>
          <w:tcPr>
            <w:tcW w:w="1558" w:type="dxa"/>
          </w:tcPr>
          <w:p w14:paraId="732D6FEB" w14:textId="3D63384E" w:rsidR="003A7854" w:rsidRDefault="003A7854" w:rsidP="006E38E8">
            <w:pPr>
              <w:pStyle w:val="RulesSub-section"/>
              <w:ind w:left="0" w:firstLine="0"/>
              <w:jc w:val="center"/>
              <w:rPr>
                <w:bCs/>
              </w:rPr>
            </w:pPr>
            <w:r>
              <w:rPr>
                <w:bCs/>
              </w:rPr>
              <w:t>6</w:t>
            </w:r>
          </w:p>
        </w:tc>
        <w:tc>
          <w:tcPr>
            <w:tcW w:w="1558" w:type="dxa"/>
          </w:tcPr>
          <w:p w14:paraId="312B8D7F" w14:textId="4F0E6169" w:rsidR="003A7854" w:rsidRDefault="003A7854" w:rsidP="00B11798">
            <w:pPr>
              <w:pStyle w:val="RulesSub-section"/>
              <w:ind w:left="0" w:firstLine="0"/>
              <w:jc w:val="center"/>
              <w:rPr>
                <w:bCs/>
              </w:rPr>
            </w:pPr>
            <w:r>
              <w:rPr>
                <w:bCs/>
              </w:rPr>
              <w:t>Sq. root</w:t>
            </w:r>
          </w:p>
        </w:tc>
        <w:tc>
          <w:tcPr>
            <w:tcW w:w="1558" w:type="dxa"/>
          </w:tcPr>
          <w:p w14:paraId="6EE0162E" w14:textId="3D425F85" w:rsidR="003A7854" w:rsidRDefault="003A7854" w:rsidP="00B11798">
            <w:pPr>
              <w:pStyle w:val="RulesSub-section"/>
              <w:ind w:left="0" w:firstLine="0"/>
              <w:jc w:val="center"/>
              <w:rPr>
                <w:bCs/>
              </w:rPr>
            </w:pPr>
            <w:r>
              <w:rPr>
                <w:bCs/>
              </w:rPr>
              <w:t>8.412304</w:t>
            </w:r>
          </w:p>
        </w:tc>
        <w:tc>
          <w:tcPr>
            <w:tcW w:w="1558" w:type="dxa"/>
          </w:tcPr>
          <w:p w14:paraId="25BFC2C5" w14:textId="5B58E0DF" w:rsidR="003A7854" w:rsidRDefault="003A7854" w:rsidP="00B11798">
            <w:pPr>
              <w:pStyle w:val="RulesSub-section"/>
              <w:ind w:left="0" w:firstLine="0"/>
              <w:jc w:val="center"/>
              <w:rPr>
                <w:bCs/>
              </w:rPr>
            </w:pPr>
            <w:r>
              <w:rPr>
                <w:bCs/>
              </w:rPr>
              <w:t>6.008252</w:t>
            </w:r>
          </w:p>
        </w:tc>
        <w:tc>
          <w:tcPr>
            <w:tcW w:w="1559" w:type="dxa"/>
          </w:tcPr>
          <w:p w14:paraId="489FD44F" w14:textId="2C85A7D3" w:rsidR="003A7854" w:rsidRDefault="003A7854" w:rsidP="00B11798">
            <w:pPr>
              <w:pStyle w:val="RulesSub-section"/>
              <w:ind w:left="0" w:firstLine="0"/>
              <w:jc w:val="center"/>
              <w:rPr>
                <w:bCs/>
              </w:rPr>
            </w:pPr>
            <w:r>
              <w:rPr>
                <w:bCs/>
              </w:rPr>
              <w:t>4.501556</w:t>
            </w:r>
          </w:p>
        </w:tc>
        <w:tc>
          <w:tcPr>
            <w:tcW w:w="1559" w:type="dxa"/>
          </w:tcPr>
          <w:p w14:paraId="36A0C540" w14:textId="372F4303" w:rsidR="003A7854" w:rsidRDefault="003A7854" w:rsidP="00B11798">
            <w:pPr>
              <w:pStyle w:val="RulesSub-section"/>
              <w:ind w:left="0" w:firstLine="0"/>
              <w:jc w:val="center"/>
              <w:rPr>
                <w:bCs/>
              </w:rPr>
            </w:pPr>
            <w:r>
              <w:rPr>
                <w:bCs/>
              </w:rPr>
              <w:t>6.084531</w:t>
            </w:r>
          </w:p>
        </w:tc>
      </w:tr>
      <w:tr w:rsidR="003A7854" w14:paraId="2383D0F7" w14:textId="77777777" w:rsidTr="001676F4">
        <w:tc>
          <w:tcPr>
            <w:tcW w:w="1558" w:type="dxa"/>
          </w:tcPr>
          <w:p w14:paraId="02296354" w14:textId="79B704A8" w:rsidR="003A7854" w:rsidRDefault="003A7854" w:rsidP="006E38E8">
            <w:pPr>
              <w:pStyle w:val="RulesSub-section"/>
              <w:ind w:left="0" w:firstLine="0"/>
              <w:jc w:val="center"/>
              <w:rPr>
                <w:bCs/>
              </w:rPr>
            </w:pPr>
            <w:r>
              <w:rPr>
                <w:bCs/>
              </w:rPr>
              <w:t>7</w:t>
            </w:r>
          </w:p>
        </w:tc>
        <w:tc>
          <w:tcPr>
            <w:tcW w:w="1558" w:type="dxa"/>
          </w:tcPr>
          <w:p w14:paraId="08D42E57" w14:textId="7673E545" w:rsidR="003A7854" w:rsidRPr="003A7854" w:rsidRDefault="003A7854" w:rsidP="00B11798">
            <w:pPr>
              <w:pStyle w:val="RulesSub-section"/>
              <w:ind w:left="0" w:firstLine="0"/>
              <w:jc w:val="center"/>
              <w:rPr>
                <w:bCs/>
              </w:rPr>
            </w:pPr>
            <w:r>
              <w:rPr>
                <w:bCs/>
              </w:rPr>
              <w:t>Log</w:t>
            </w:r>
            <w:r>
              <w:rPr>
                <w:bCs/>
                <w:vertAlign w:val="subscript"/>
              </w:rPr>
              <w:t>10</w:t>
            </w:r>
            <w:r>
              <w:rPr>
                <w:bCs/>
              </w:rPr>
              <w:t>+1</w:t>
            </w:r>
          </w:p>
        </w:tc>
        <w:tc>
          <w:tcPr>
            <w:tcW w:w="1558" w:type="dxa"/>
          </w:tcPr>
          <w:p w14:paraId="4F026226" w14:textId="66169A96" w:rsidR="003A7854" w:rsidRDefault="003A7854" w:rsidP="00B11798">
            <w:pPr>
              <w:pStyle w:val="RulesSub-section"/>
              <w:ind w:left="0" w:firstLine="0"/>
              <w:jc w:val="center"/>
              <w:rPr>
                <w:bCs/>
              </w:rPr>
            </w:pPr>
            <w:r>
              <w:rPr>
                <w:bCs/>
              </w:rPr>
              <w:t>-6.63102</w:t>
            </w:r>
          </w:p>
        </w:tc>
        <w:tc>
          <w:tcPr>
            <w:tcW w:w="1558" w:type="dxa"/>
          </w:tcPr>
          <w:p w14:paraId="297C3286" w14:textId="70B5A03C" w:rsidR="003A7854" w:rsidRDefault="003A7854" w:rsidP="00B11798">
            <w:pPr>
              <w:pStyle w:val="RulesSub-section"/>
              <w:ind w:left="0" w:firstLine="0"/>
              <w:jc w:val="center"/>
              <w:rPr>
                <w:bCs/>
              </w:rPr>
            </w:pPr>
            <w:r>
              <w:rPr>
                <w:bCs/>
              </w:rPr>
              <w:t>-4.34576</w:t>
            </w:r>
          </w:p>
        </w:tc>
        <w:tc>
          <w:tcPr>
            <w:tcW w:w="1559" w:type="dxa"/>
          </w:tcPr>
          <w:p w14:paraId="1CAB0A5C" w14:textId="53ECE412" w:rsidR="003A7854" w:rsidRDefault="003A7854" w:rsidP="00B11798">
            <w:pPr>
              <w:pStyle w:val="RulesSub-section"/>
              <w:ind w:left="0" w:firstLine="0"/>
              <w:jc w:val="center"/>
              <w:rPr>
                <w:bCs/>
              </w:rPr>
            </w:pPr>
            <w:r>
              <w:rPr>
                <w:bCs/>
              </w:rPr>
              <w:t>-5.60927</w:t>
            </w:r>
          </w:p>
        </w:tc>
        <w:tc>
          <w:tcPr>
            <w:tcW w:w="1559" w:type="dxa"/>
          </w:tcPr>
          <w:p w14:paraId="68B9306E" w14:textId="276A735B" w:rsidR="003A7854" w:rsidRDefault="003A7854" w:rsidP="00B11798">
            <w:pPr>
              <w:pStyle w:val="RulesSub-section"/>
              <w:ind w:left="0" w:firstLine="0"/>
              <w:jc w:val="center"/>
              <w:rPr>
                <w:bCs/>
              </w:rPr>
            </w:pPr>
            <w:r>
              <w:rPr>
                <w:bCs/>
              </w:rPr>
              <w:t>-5.50135</w:t>
            </w:r>
          </w:p>
        </w:tc>
      </w:tr>
      <w:tr w:rsidR="003A7854" w14:paraId="174C9880" w14:textId="77777777" w:rsidTr="001676F4">
        <w:tc>
          <w:tcPr>
            <w:tcW w:w="1558" w:type="dxa"/>
          </w:tcPr>
          <w:p w14:paraId="52220B38" w14:textId="20ACE7DE" w:rsidR="003A7854" w:rsidRDefault="003A7854" w:rsidP="006E38E8">
            <w:pPr>
              <w:pStyle w:val="RulesSub-section"/>
              <w:ind w:left="0" w:firstLine="0"/>
              <w:jc w:val="center"/>
              <w:rPr>
                <w:bCs/>
              </w:rPr>
            </w:pPr>
            <w:r>
              <w:rPr>
                <w:bCs/>
              </w:rPr>
              <w:t>8</w:t>
            </w:r>
          </w:p>
        </w:tc>
        <w:tc>
          <w:tcPr>
            <w:tcW w:w="1558" w:type="dxa"/>
          </w:tcPr>
          <w:p w14:paraId="7F154785" w14:textId="25045D48" w:rsidR="003A7854" w:rsidRDefault="003A7854" w:rsidP="00B11798">
            <w:pPr>
              <w:pStyle w:val="RulesSub-section"/>
              <w:ind w:left="0" w:firstLine="0"/>
              <w:jc w:val="center"/>
              <w:rPr>
                <w:bCs/>
              </w:rPr>
            </w:pPr>
            <w:r>
              <w:rPr>
                <w:bCs/>
              </w:rPr>
              <w:t>4</w:t>
            </w:r>
            <w:r w:rsidRPr="00203795">
              <w:rPr>
                <w:bCs/>
                <w:vertAlign w:val="superscript"/>
              </w:rPr>
              <w:t>th</w:t>
            </w:r>
            <w:r>
              <w:rPr>
                <w:bCs/>
              </w:rPr>
              <w:t xml:space="preserve"> root</w:t>
            </w:r>
          </w:p>
        </w:tc>
        <w:tc>
          <w:tcPr>
            <w:tcW w:w="1558" w:type="dxa"/>
          </w:tcPr>
          <w:p w14:paraId="6E65B3E6" w14:textId="62BDEDB4" w:rsidR="003A7854" w:rsidRDefault="003A7854" w:rsidP="00B11798">
            <w:pPr>
              <w:pStyle w:val="RulesSub-section"/>
              <w:ind w:left="0" w:firstLine="0"/>
              <w:jc w:val="center"/>
              <w:rPr>
                <w:bCs/>
              </w:rPr>
            </w:pPr>
            <w:r>
              <w:rPr>
                <w:bCs/>
              </w:rPr>
              <w:t>24.88097</w:t>
            </w:r>
          </w:p>
        </w:tc>
        <w:tc>
          <w:tcPr>
            <w:tcW w:w="1558" w:type="dxa"/>
          </w:tcPr>
          <w:p w14:paraId="4EB35EB0" w14:textId="17213377" w:rsidR="003A7854" w:rsidRDefault="003A7854" w:rsidP="00B11798">
            <w:pPr>
              <w:pStyle w:val="RulesSub-section"/>
              <w:ind w:left="0" w:firstLine="0"/>
              <w:jc w:val="center"/>
              <w:rPr>
                <w:bCs/>
              </w:rPr>
            </w:pPr>
            <w:r>
              <w:rPr>
                <w:bCs/>
              </w:rPr>
              <w:t>19.7</w:t>
            </w:r>
            <w:r w:rsidR="00813248">
              <w:rPr>
                <w:bCs/>
              </w:rPr>
              <w:t>4993</w:t>
            </w:r>
          </w:p>
        </w:tc>
        <w:tc>
          <w:tcPr>
            <w:tcW w:w="1559" w:type="dxa"/>
          </w:tcPr>
          <w:p w14:paraId="52446193" w14:textId="7EEA34DD" w:rsidR="003A7854" w:rsidRDefault="00813248" w:rsidP="00B11798">
            <w:pPr>
              <w:pStyle w:val="RulesSub-section"/>
              <w:ind w:left="0" w:firstLine="0"/>
              <w:jc w:val="center"/>
              <w:rPr>
                <w:bCs/>
              </w:rPr>
            </w:pPr>
            <w:r>
              <w:rPr>
                <w:bCs/>
              </w:rPr>
              <w:t>17.32717</w:t>
            </w:r>
          </w:p>
        </w:tc>
        <w:tc>
          <w:tcPr>
            <w:tcW w:w="1559" w:type="dxa"/>
          </w:tcPr>
          <w:p w14:paraId="246023DD" w14:textId="4419A8DD" w:rsidR="003A7854" w:rsidRDefault="00813248" w:rsidP="00B11798">
            <w:pPr>
              <w:pStyle w:val="RulesSub-section"/>
              <w:ind w:left="0" w:firstLine="0"/>
              <w:jc w:val="center"/>
              <w:rPr>
                <w:bCs/>
              </w:rPr>
            </w:pPr>
            <w:r>
              <w:rPr>
                <w:bCs/>
              </w:rPr>
              <w:t>17.53744</w:t>
            </w:r>
          </w:p>
        </w:tc>
      </w:tr>
    </w:tbl>
    <w:p w14:paraId="6B729715" w14:textId="77777777" w:rsidR="00166C32" w:rsidRPr="00EF7044" w:rsidRDefault="00166C32" w:rsidP="003C6FFD">
      <w:pPr>
        <w:pStyle w:val="RulesSub-section"/>
        <w:ind w:left="0" w:firstLine="0"/>
        <w:jc w:val="left"/>
        <w:rPr>
          <w:bCs/>
        </w:rPr>
      </w:pPr>
    </w:p>
    <w:p w14:paraId="46C1D961" w14:textId="77777777" w:rsidR="00166C32" w:rsidRPr="00EF7044" w:rsidRDefault="00166C32" w:rsidP="0002580B">
      <w:pPr>
        <w:pStyle w:val="RulesSub-section"/>
        <w:ind w:left="0" w:firstLine="0"/>
        <w:rPr>
          <w:bCs/>
        </w:rPr>
      </w:pPr>
    </w:p>
    <w:p w14:paraId="3824115B" w14:textId="77777777" w:rsidR="00C31352" w:rsidRDefault="00C31352" w:rsidP="003C6FFD">
      <w:pPr>
        <w:pStyle w:val="RulesSub-section"/>
        <w:ind w:left="360"/>
        <w:jc w:val="left"/>
        <w:outlineLvl w:val="1"/>
        <w:rPr>
          <w:b/>
        </w:rPr>
      </w:pPr>
    </w:p>
    <w:p w14:paraId="4F1D0D2F" w14:textId="01CE5EE9" w:rsidR="00216F8E" w:rsidRPr="00216F8E" w:rsidRDefault="00166C32" w:rsidP="00216F8E">
      <w:pPr>
        <w:pStyle w:val="RulesSub-section"/>
        <w:ind w:left="360"/>
        <w:outlineLvl w:val="1"/>
        <w:rPr>
          <w:bCs/>
        </w:rPr>
      </w:pPr>
      <w:r>
        <w:rPr>
          <w:b/>
        </w:rPr>
        <w:t>6</w:t>
      </w:r>
      <w:proofErr w:type="gramStart"/>
      <w:r w:rsidR="00AA0AC9" w:rsidRPr="001F7459">
        <w:rPr>
          <w:b/>
        </w:rPr>
        <w:t xml:space="preserve">. </w:t>
      </w:r>
      <w:bookmarkStart w:id="40" w:name="_Hlk149304352"/>
      <w:r w:rsidR="00873615">
        <w:rPr>
          <w:b/>
        </w:rPr>
        <w:tab/>
      </w:r>
      <w:r w:rsidR="00AA0AC9" w:rsidRPr="001F7459">
        <w:rPr>
          <w:b/>
        </w:rPr>
        <w:t>Metrics</w:t>
      </w:r>
      <w:proofErr w:type="gramEnd"/>
      <w:r w:rsidR="00AA0AC9" w:rsidRPr="001F7459">
        <w:rPr>
          <w:b/>
        </w:rPr>
        <w:t xml:space="preserve">, indices, and coefficients </w:t>
      </w:r>
      <w:bookmarkStart w:id="41" w:name="_Hlk157679016"/>
      <w:r w:rsidR="00AA0AC9" w:rsidRPr="001F7459">
        <w:rPr>
          <w:b/>
        </w:rPr>
        <w:t xml:space="preserve">for </w:t>
      </w:r>
      <w:bookmarkStart w:id="42" w:name="_Hlk152073286"/>
      <w:r w:rsidR="00AA0AC9" w:rsidRPr="001F7459">
        <w:rPr>
          <w:b/>
        </w:rPr>
        <w:t xml:space="preserve">algal samples collected from </w:t>
      </w:r>
      <w:bookmarkEnd w:id="40"/>
      <w:r w:rsidR="001661BD">
        <w:rPr>
          <w:b/>
        </w:rPr>
        <w:t>eroded, mineral-bottom</w:t>
      </w:r>
      <w:r w:rsidR="000D0DD6">
        <w:rPr>
          <w:b/>
        </w:rPr>
        <w:t xml:space="preserve"> </w:t>
      </w:r>
      <w:r w:rsidR="00AA0AC9" w:rsidRPr="001F7459">
        <w:rPr>
          <w:b/>
        </w:rPr>
        <w:t>streams and rivers</w:t>
      </w:r>
      <w:r w:rsidR="00CB4064">
        <w:rPr>
          <w:b/>
        </w:rPr>
        <w:t xml:space="preserve"> using the rock or log scraping method</w:t>
      </w:r>
      <w:r w:rsidR="00AA0AC9" w:rsidRPr="001F7459">
        <w:rPr>
          <w:b/>
        </w:rPr>
        <w:t xml:space="preserve">. </w:t>
      </w:r>
      <w:bookmarkEnd w:id="42"/>
      <w:r w:rsidR="00AA0AC9" w:rsidRPr="001F7459">
        <w:rPr>
          <w:b/>
        </w:rPr>
        <w:t xml:space="preserve"> </w:t>
      </w:r>
      <w:bookmarkEnd w:id="41"/>
      <w:r w:rsidR="00BE6024" w:rsidRPr="001F7459">
        <w:t xml:space="preserve">The statistical model </w:t>
      </w:r>
      <w:r w:rsidR="002240B1" w:rsidRPr="001F7459">
        <w:t xml:space="preserve">consists of a single </w:t>
      </w:r>
      <w:r w:rsidR="00535E6F">
        <w:t>LDM</w:t>
      </w:r>
      <w:r w:rsidR="00BE6024" w:rsidRPr="001F7459">
        <w:t xml:space="preserve"> with </w:t>
      </w:r>
      <w:r w:rsidR="00FE5AC9">
        <w:t>6</w:t>
      </w:r>
      <w:r w:rsidR="00FE5AC9" w:rsidRPr="00915AD4">
        <w:t xml:space="preserve"> </w:t>
      </w:r>
      <w:r w:rsidR="00267E22" w:rsidRPr="001F7459">
        <w:t>variables.</w:t>
      </w:r>
      <w:r w:rsidR="005C21F4" w:rsidRPr="00915AD4">
        <w:t xml:space="preserve">  It is applicable to samples collected from </w:t>
      </w:r>
      <w:r w:rsidR="00EF7044">
        <w:t xml:space="preserve">submerged </w:t>
      </w:r>
      <w:r w:rsidR="005C21F4" w:rsidRPr="00915AD4">
        <w:t>rock</w:t>
      </w:r>
      <w:r w:rsidR="004B6FAF" w:rsidRPr="00915AD4">
        <w:t>s and other hard substrates, such as logs.</w:t>
      </w:r>
      <w:r w:rsidR="005015ED">
        <w:t xml:space="preserve"> </w:t>
      </w:r>
      <w:r w:rsidR="002005F9" w:rsidRPr="002005F9">
        <w:rPr>
          <w:bCs/>
        </w:rPr>
        <w:t>Maine tolerance values and sensitivity categories used in calculations for this LDM were developed specifically for these habitats and are available in the applicable Department SOP</w:t>
      </w:r>
      <w:r w:rsidR="005D3955">
        <w:rPr>
          <w:bCs/>
        </w:rPr>
        <w:t xml:space="preserve">.  Additional </w:t>
      </w:r>
      <w:r w:rsidR="00216F8E">
        <w:rPr>
          <w:bCs/>
        </w:rPr>
        <w:t xml:space="preserve">diatom indicator values </w:t>
      </w:r>
      <w:r w:rsidR="005D3955">
        <w:rPr>
          <w:bCs/>
        </w:rPr>
        <w:t xml:space="preserve">used in LDM calculations are </w:t>
      </w:r>
      <w:r w:rsidR="0097278B">
        <w:rPr>
          <w:bCs/>
        </w:rPr>
        <w:t xml:space="preserve">described in </w:t>
      </w:r>
      <w:r w:rsidR="00216F8E" w:rsidRPr="00216F8E">
        <w:rPr>
          <w:bCs/>
        </w:rPr>
        <w:t xml:space="preserve">van Dam, H., A. Mertens, and J. </w:t>
      </w:r>
      <w:proofErr w:type="spellStart"/>
      <w:r w:rsidR="00216F8E" w:rsidRPr="00216F8E">
        <w:rPr>
          <w:bCs/>
        </w:rPr>
        <w:t>Sinkeldam</w:t>
      </w:r>
      <w:proofErr w:type="spellEnd"/>
      <w:r w:rsidR="00216F8E" w:rsidRPr="00216F8E">
        <w:rPr>
          <w:bCs/>
        </w:rPr>
        <w:t xml:space="preserve">. 1994. A coded checklist and ecological indicator values of freshwater diatoms from the Netherlands. </w:t>
      </w:r>
      <w:r w:rsidR="00216F8E" w:rsidRPr="00216F8E">
        <w:rPr>
          <w:bCs/>
          <w:i/>
          <w:iCs/>
        </w:rPr>
        <w:t xml:space="preserve">Netherlands Journal of Aquatic Ecology </w:t>
      </w:r>
      <w:r w:rsidR="00216F8E" w:rsidRPr="00216F8E">
        <w:rPr>
          <w:bCs/>
        </w:rPr>
        <w:t>28:117–133</w:t>
      </w:r>
      <w:r w:rsidR="005D3955">
        <w:rPr>
          <w:bCs/>
        </w:rPr>
        <w:t xml:space="preserve"> (available on request)</w:t>
      </w:r>
      <w:r w:rsidR="0097278B">
        <w:rPr>
          <w:bCs/>
        </w:rPr>
        <w:t>.</w:t>
      </w:r>
    </w:p>
    <w:p w14:paraId="58E997E3" w14:textId="288F936D" w:rsidR="000E7FDD" w:rsidRDefault="000E7FDD" w:rsidP="003C6FFD">
      <w:pPr>
        <w:pStyle w:val="RulesSub-section"/>
        <w:ind w:left="360"/>
        <w:jc w:val="left"/>
        <w:outlineLvl w:val="1"/>
        <w:rPr>
          <w:bCs/>
        </w:rPr>
      </w:pPr>
    </w:p>
    <w:p w14:paraId="501E9642" w14:textId="77777777" w:rsidR="00CB48D8" w:rsidRDefault="00CB48D8" w:rsidP="0002580B">
      <w:pPr>
        <w:pStyle w:val="RulesSub-section"/>
        <w:jc w:val="left"/>
        <w:rPr>
          <w:b/>
        </w:rPr>
      </w:pPr>
    </w:p>
    <w:p w14:paraId="615DF435" w14:textId="2760899B" w:rsidR="000E7FDD" w:rsidRPr="00C4348F" w:rsidRDefault="00AA0AC9" w:rsidP="00873615">
      <w:pPr>
        <w:pStyle w:val="RulesSub-section"/>
        <w:jc w:val="left"/>
        <w:outlineLvl w:val="2"/>
        <w:rPr>
          <w:b/>
        </w:rPr>
      </w:pPr>
      <w:r w:rsidRPr="00C4348F">
        <w:rPr>
          <w:b/>
        </w:rPr>
        <w:lastRenderedPageBreak/>
        <w:t>A</w:t>
      </w:r>
      <w:proofErr w:type="gramStart"/>
      <w:r w:rsidR="000E7FDD" w:rsidRPr="00C4348F">
        <w:rPr>
          <w:b/>
        </w:rPr>
        <w:t xml:space="preserve">. </w:t>
      </w:r>
      <w:r w:rsidR="00873615">
        <w:rPr>
          <w:b/>
        </w:rPr>
        <w:tab/>
      </w:r>
      <w:r w:rsidR="000E7FDD" w:rsidRPr="00475B09">
        <w:rPr>
          <w:b/>
        </w:rPr>
        <w:t>Methods</w:t>
      </w:r>
      <w:proofErr w:type="gramEnd"/>
      <w:r w:rsidR="000E7FDD" w:rsidRPr="00475B09">
        <w:rPr>
          <w:b/>
        </w:rPr>
        <w:t xml:space="preserve"> for calculati</w:t>
      </w:r>
      <w:r w:rsidR="00267E22" w:rsidRPr="00475B09">
        <w:rPr>
          <w:b/>
        </w:rPr>
        <w:t>ng</w:t>
      </w:r>
      <w:r w:rsidR="000E7FDD" w:rsidRPr="00475B09">
        <w:rPr>
          <w:b/>
        </w:rPr>
        <w:t xml:space="preserve"> </w:t>
      </w:r>
      <w:r w:rsidR="004449F5" w:rsidRPr="00475B09">
        <w:rPr>
          <w:b/>
        </w:rPr>
        <w:t>metrics</w:t>
      </w:r>
      <w:r w:rsidR="000E7FDD" w:rsidRPr="00475B09">
        <w:rPr>
          <w:b/>
        </w:rPr>
        <w:t xml:space="preserve"> used in the </w:t>
      </w:r>
      <w:r w:rsidR="00535E6F">
        <w:rPr>
          <w:b/>
        </w:rPr>
        <w:t>LDM</w:t>
      </w:r>
      <w:r w:rsidR="000E7FDD" w:rsidRPr="00475B09">
        <w:rPr>
          <w:b/>
        </w:rPr>
        <w:t xml:space="preserve"> (Variables 1-</w:t>
      </w:r>
      <w:r w:rsidR="00475B09">
        <w:rPr>
          <w:b/>
        </w:rPr>
        <w:t>6</w:t>
      </w:r>
      <w:r w:rsidR="000E7FDD" w:rsidRPr="00915AD4">
        <w:rPr>
          <w:b/>
        </w:rPr>
        <w:t>) are as follows</w:t>
      </w:r>
      <w:r w:rsidR="000E7FDD" w:rsidRPr="00C4348F">
        <w:rPr>
          <w:b/>
        </w:rPr>
        <w:t>.</w:t>
      </w:r>
    </w:p>
    <w:p w14:paraId="6C6E8B43" w14:textId="77777777" w:rsidR="000E7FDD" w:rsidRPr="00C4348F" w:rsidRDefault="000E7FDD" w:rsidP="00BD2288">
      <w:pPr>
        <w:pStyle w:val="RulesSub-section"/>
        <w:jc w:val="left"/>
        <w:rPr>
          <w:b/>
        </w:rPr>
      </w:pPr>
    </w:p>
    <w:p w14:paraId="0764BF76" w14:textId="29C94956" w:rsidR="006C3C97" w:rsidRPr="003C6FFD" w:rsidRDefault="00873615" w:rsidP="003C6FFD">
      <w:pPr>
        <w:ind w:left="1080" w:hanging="360"/>
        <w:rPr>
          <w:sz w:val="22"/>
          <w:szCs w:val="22"/>
        </w:rPr>
      </w:pPr>
      <w:r>
        <w:rPr>
          <w:rStyle w:val="Table2Char"/>
          <w:sz w:val="22"/>
          <w:szCs w:val="22"/>
        </w:rPr>
        <w:t>(1)</w:t>
      </w:r>
      <w:r>
        <w:rPr>
          <w:rStyle w:val="Table2Char"/>
          <w:sz w:val="22"/>
          <w:szCs w:val="22"/>
        </w:rPr>
        <w:tab/>
      </w:r>
      <w:r w:rsidR="005C21F4" w:rsidRPr="003C6FFD">
        <w:rPr>
          <w:rStyle w:val="Table2Char"/>
          <w:i/>
          <w:iCs/>
          <w:sz w:val="22"/>
          <w:szCs w:val="22"/>
        </w:rPr>
        <w:t>R</w:t>
      </w:r>
      <w:r w:rsidR="006E4105" w:rsidRPr="003C6FFD">
        <w:rPr>
          <w:rStyle w:val="Table2Char"/>
          <w:i/>
          <w:iCs/>
          <w:sz w:val="22"/>
          <w:szCs w:val="22"/>
        </w:rPr>
        <w:t>elative richness of sensitive algae</w:t>
      </w:r>
      <w:r w:rsidR="005C21F4" w:rsidRPr="003C6FFD">
        <w:rPr>
          <w:rStyle w:val="Table2Char"/>
          <w:i/>
          <w:iCs/>
          <w:sz w:val="22"/>
          <w:szCs w:val="22"/>
        </w:rPr>
        <w:t>.</w:t>
      </w:r>
      <w:r w:rsidR="005C21F4" w:rsidRPr="00873615">
        <w:rPr>
          <w:rStyle w:val="Table2Char"/>
          <w:sz w:val="22"/>
          <w:szCs w:val="22"/>
        </w:rPr>
        <w:t xml:space="preserve">  </w:t>
      </w:r>
      <w:r w:rsidR="00D37714" w:rsidRPr="00873615">
        <w:rPr>
          <w:rStyle w:val="Table2Char"/>
          <w:sz w:val="22"/>
          <w:szCs w:val="22"/>
        </w:rPr>
        <w:t xml:space="preserve">Count the </w:t>
      </w:r>
      <w:r w:rsidR="005C21F4" w:rsidRPr="00873615">
        <w:rPr>
          <w:rStyle w:val="Table2Char"/>
          <w:sz w:val="22"/>
          <w:szCs w:val="22"/>
        </w:rPr>
        <w:t xml:space="preserve">number of algal taxa </w:t>
      </w:r>
      <w:r w:rsidR="00D37714" w:rsidRPr="00873615">
        <w:rPr>
          <w:rStyle w:val="Table2Char"/>
          <w:sz w:val="22"/>
          <w:szCs w:val="22"/>
        </w:rPr>
        <w:t xml:space="preserve">having Maine </w:t>
      </w:r>
      <w:r w:rsidR="0074160B" w:rsidRPr="00873615">
        <w:rPr>
          <w:rStyle w:val="Table2Char"/>
          <w:sz w:val="22"/>
          <w:szCs w:val="22"/>
        </w:rPr>
        <w:t>t</w:t>
      </w:r>
      <w:r w:rsidR="00D37714" w:rsidRPr="00873615">
        <w:rPr>
          <w:rStyle w:val="Table2Char"/>
          <w:sz w:val="22"/>
          <w:szCs w:val="22"/>
        </w:rPr>
        <w:t xml:space="preserve">olerance </w:t>
      </w:r>
      <w:r w:rsidR="0074160B" w:rsidRPr="00873615">
        <w:rPr>
          <w:rStyle w:val="Table2Char"/>
          <w:sz w:val="22"/>
          <w:szCs w:val="22"/>
        </w:rPr>
        <w:t>v</w:t>
      </w:r>
      <w:r w:rsidR="00D37714" w:rsidRPr="00873615">
        <w:rPr>
          <w:rStyle w:val="Table2Char"/>
          <w:sz w:val="22"/>
          <w:szCs w:val="22"/>
        </w:rPr>
        <w:t>alues in the sensitive range</w:t>
      </w:r>
      <w:r w:rsidR="006C3C97" w:rsidRPr="00873615">
        <w:rPr>
          <w:rStyle w:val="Table2Char"/>
          <w:sz w:val="22"/>
          <w:szCs w:val="22"/>
        </w:rPr>
        <w:t xml:space="preserve"> </w:t>
      </w:r>
      <w:r w:rsidR="00D37714" w:rsidRPr="00873615">
        <w:rPr>
          <w:rStyle w:val="Table2Char"/>
          <w:sz w:val="22"/>
          <w:szCs w:val="22"/>
        </w:rPr>
        <w:t xml:space="preserve">and </w:t>
      </w:r>
      <w:r w:rsidR="005C21F4" w:rsidRPr="00873615">
        <w:rPr>
          <w:rStyle w:val="Table2Char"/>
          <w:sz w:val="22"/>
          <w:szCs w:val="22"/>
        </w:rPr>
        <w:t xml:space="preserve">divide by the total number of sensitive, intermediate, and tolerant taxa.  Exclude </w:t>
      </w:r>
      <w:proofErr w:type="gramStart"/>
      <w:r w:rsidR="005C21F4" w:rsidRPr="00873615">
        <w:rPr>
          <w:rStyle w:val="Table2Char"/>
          <w:sz w:val="22"/>
          <w:szCs w:val="22"/>
        </w:rPr>
        <w:t>taxa</w:t>
      </w:r>
      <w:proofErr w:type="gramEnd"/>
      <w:r w:rsidR="005C21F4" w:rsidRPr="00873615">
        <w:rPr>
          <w:rStyle w:val="Table2Char"/>
          <w:sz w:val="22"/>
          <w:szCs w:val="22"/>
        </w:rPr>
        <w:t xml:space="preserve"> without </w:t>
      </w:r>
      <w:r w:rsidR="0074160B" w:rsidRPr="00873615">
        <w:rPr>
          <w:rStyle w:val="Table2Char"/>
          <w:sz w:val="22"/>
          <w:szCs w:val="22"/>
        </w:rPr>
        <w:t>assigned Maine</w:t>
      </w:r>
      <w:r w:rsidR="005C21F4" w:rsidRPr="00873615">
        <w:rPr>
          <w:rStyle w:val="Table2Char"/>
          <w:sz w:val="22"/>
          <w:szCs w:val="22"/>
        </w:rPr>
        <w:t xml:space="preserve"> tolerance value</w:t>
      </w:r>
      <w:r w:rsidR="0074160B" w:rsidRPr="00873615">
        <w:rPr>
          <w:rStyle w:val="Table2Char"/>
          <w:sz w:val="22"/>
          <w:szCs w:val="22"/>
        </w:rPr>
        <w:t>s</w:t>
      </w:r>
      <w:r w:rsidR="005C21F4" w:rsidRPr="00873615">
        <w:rPr>
          <w:rStyle w:val="Table2Char"/>
          <w:sz w:val="22"/>
          <w:szCs w:val="22"/>
        </w:rPr>
        <w:t xml:space="preserve">.  This variable includes diatoms, cyanobacteria, and other algae (e.g., red, green).  </w:t>
      </w:r>
      <w:bookmarkStart w:id="43" w:name="_Hlk155696876"/>
      <w:r w:rsidR="00192643" w:rsidRPr="00873615">
        <w:rPr>
          <w:rStyle w:val="Table2Char"/>
          <w:sz w:val="22"/>
          <w:szCs w:val="22"/>
        </w:rPr>
        <w:t>Algal</w:t>
      </w:r>
      <w:r w:rsidR="00A65F7B" w:rsidRPr="003C6FFD">
        <w:rPr>
          <w:sz w:val="22"/>
          <w:szCs w:val="22"/>
        </w:rPr>
        <w:t xml:space="preserve"> taxa richness counts include the number of distinct families, genera, species, and subspecies.  </w:t>
      </w:r>
      <w:bookmarkEnd w:id="43"/>
      <w:r w:rsidR="006C3C97" w:rsidRPr="003C6FFD">
        <w:rPr>
          <w:sz w:val="22"/>
          <w:szCs w:val="22"/>
        </w:rPr>
        <w:t xml:space="preserve">Maine </w:t>
      </w:r>
      <w:r w:rsidR="008B0759" w:rsidRPr="003C6FFD">
        <w:rPr>
          <w:sz w:val="22"/>
          <w:szCs w:val="22"/>
        </w:rPr>
        <w:t>t</w:t>
      </w:r>
      <w:r w:rsidR="006C3C97" w:rsidRPr="003C6FFD">
        <w:rPr>
          <w:sz w:val="22"/>
          <w:szCs w:val="22"/>
        </w:rPr>
        <w:t xml:space="preserve">olerance </w:t>
      </w:r>
      <w:r w:rsidR="008B0759" w:rsidRPr="003C6FFD">
        <w:rPr>
          <w:sz w:val="22"/>
          <w:szCs w:val="22"/>
        </w:rPr>
        <w:t>v</w:t>
      </w:r>
      <w:r w:rsidR="006C3C97" w:rsidRPr="003C6FFD">
        <w:rPr>
          <w:sz w:val="22"/>
          <w:szCs w:val="22"/>
        </w:rPr>
        <w:t xml:space="preserve">alues are described in Danielson, T. J., C. S. Loftin, L. Tsomides, J. L. DiFranco, and B. Connors. 2011. Algal bioassessment metrics for </w:t>
      </w:r>
      <w:proofErr w:type="spellStart"/>
      <w:r w:rsidR="006C3C97" w:rsidRPr="003C6FFD">
        <w:rPr>
          <w:sz w:val="22"/>
          <w:szCs w:val="22"/>
        </w:rPr>
        <w:t>wadeable</w:t>
      </w:r>
      <w:proofErr w:type="spellEnd"/>
      <w:r w:rsidR="006C3C97" w:rsidRPr="003C6FFD">
        <w:rPr>
          <w:sz w:val="22"/>
          <w:szCs w:val="22"/>
        </w:rPr>
        <w:t xml:space="preserve"> streams and rivers of Maine, USA. Journal of the North American </w:t>
      </w:r>
      <w:proofErr w:type="spellStart"/>
      <w:r w:rsidR="006C3C97" w:rsidRPr="003C6FFD">
        <w:rPr>
          <w:sz w:val="22"/>
          <w:szCs w:val="22"/>
        </w:rPr>
        <w:t>Benthological</w:t>
      </w:r>
      <w:proofErr w:type="spellEnd"/>
      <w:r w:rsidR="006C3C97" w:rsidRPr="003C6FFD">
        <w:rPr>
          <w:sz w:val="22"/>
          <w:szCs w:val="22"/>
        </w:rPr>
        <w:t xml:space="preserve"> Society 30:1033–1048.</w:t>
      </w:r>
    </w:p>
    <w:p w14:paraId="0872B496" w14:textId="77777777" w:rsidR="008265BB" w:rsidRPr="006C3C97" w:rsidRDefault="008265BB" w:rsidP="00BD2288">
      <w:pPr>
        <w:pStyle w:val="ListParagraph"/>
        <w:ind w:left="1080"/>
        <w:rPr>
          <w:sz w:val="22"/>
          <w:szCs w:val="22"/>
        </w:rPr>
      </w:pPr>
    </w:p>
    <w:p w14:paraId="67E18CC3" w14:textId="2971D2F2" w:rsidR="004449F5" w:rsidRPr="006C3C97" w:rsidRDefault="00873615" w:rsidP="003C6FFD">
      <w:pPr>
        <w:pStyle w:val="RulesSub-section"/>
        <w:ind w:left="1080"/>
        <w:jc w:val="left"/>
        <w:outlineLvl w:val="3"/>
        <w:rPr>
          <w:rStyle w:val="Table2Char"/>
          <w:b/>
          <w:sz w:val="22"/>
          <w:szCs w:val="22"/>
        </w:rPr>
      </w:pPr>
      <w:r>
        <w:rPr>
          <w:rStyle w:val="Table2Char"/>
          <w:sz w:val="22"/>
          <w:szCs w:val="22"/>
        </w:rPr>
        <w:t>(2)</w:t>
      </w:r>
      <w:r>
        <w:rPr>
          <w:rStyle w:val="Table2Char"/>
          <w:sz w:val="22"/>
          <w:szCs w:val="22"/>
        </w:rPr>
        <w:tab/>
      </w:r>
      <w:r w:rsidR="006C3C97" w:rsidRPr="003C6FFD">
        <w:rPr>
          <w:rStyle w:val="Table2Char"/>
          <w:i/>
          <w:iCs/>
          <w:sz w:val="22"/>
          <w:szCs w:val="22"/>
        </w:rPr>
        <w:t>Richness of algae having intermediate tolerance.</w:t>
      </w:r>
      <w:r w:rsidR="006C3C97" w:rsidRPr="006C3C97">
        <w:rPr>
          <w:rStyle w:val="Table2Char"/>
          <w:sz w:val="22"/>
          <w:szCs w:val="22"/>
        </w:rPr>
        <w:t xml:space="preserve">  Count of the number of algal taxa having Maine tolerance values in the intermediate range</w:t>
      </w:r>
      <w:r w:rsidR="006C3C97">
        <w:rPr>
          <w:rStyle w:val="Table2Char"/>
          <w:sz w:val="22"/>
          <w:szCs w:val="22"/>
        </w:rPr>
        <w:t xml:space="preserve"> </w:t>
      </w:r>
      <w:r w:rsidR="006C3C97" w:rsidRPr="006C3C97">
        <w:rPr>
          <w:szCs w:val="22"/>
        </w:rPr>
        <w:t>(Danielson et al. 2011)</w:t>
      </w:r>
      <w:r w:rsidR="006C3C97" w:rsidRPr="006C3C97">
        <w:rPr>
          <w:rStyle w:val="Table2Char"/>
          <w:sz w:val="22"/>
          <w:szCs w:val="22"/>
        </w:rPr>
        <w:t xml:space="preserve">.  This variable includes diatoms, cyanobacteria, and other algae (e.g., red, green).  </w:t>
      </w:r>
      <w:bookmarkStart w:id="44" w:name="_Hlk156384490"/>
      <w:r w:rsidR="006C3C97" w:rsidRPr="00346220">
        <w:t>Algal</w:t>
      </w:r>
      <w:r w:rsidR="006C3C97" w:rsidRPr="006C3C97">
        <w:rPr>
          <w:szCs w:val="22"/>
        </w:rPr>
        <w:t xml:space="preserve"> taxa richness counts include the number of distinct families, genera, species, and subspecies.  </w:t>
      </w:r>
      <w:bookmarkEnd w:id="44"/>
    </w:p>
    <w:p w14:paraId="52E205C2" w14:textId="77777777" w:rsidR="004449F5" w:rsidRPr="00C4348F" w:rsidRDefault="004449F5" w:rsidP="00BD2288">
      <w:pPr>
        <w:pStyle w:val="RulesSub-section"/>
        <w:ind w:firstLine="0"/>
        <w:jc w:val="left"/>
        <w:rPr>
          <w:rStyle w:val="Table2Char"/>
          <w:sz w:val="22"/>
          <w:szCs w:val="22"/>
        </w:rPr>
      </w:pPr>
    </w:p>
    <w:p w14:paraId="50495373" w14:textId="7B68B1F4" w:rsidR="004449F5" w:rsidRDefault="003771B3" w:rsidP="003C6FFD">
      <w:pPr>
        <w:pStyle w:val="RulesSub-section"/>
        <w:ind w:left="1080"/>
        <w:jc w:val="left"/>
        <w:outlineLvl w:val="3"/>
        <w:rPr>
          <w:rStyle w:val="Table2Char"/>
          <w:sz w:val="22"/>
          <w:szCs w:val="22"/>
        </w:rPr>
      </w:pPr>
      <w:r w:rsidRPr="003771B3">
        <w:rPr>
          <w:rStyle w:val="Table2Char"/>
          <w:sz w:val="22"/>
          <w:szCs w:val="22"/>
        </w:rPr>
        <w:t>(3)</w:t>
      </w:r>
      <w:r w:rsidRPr="003771B3">
        <w:rPr>
          <w:rStyle w:val="Table2Char"/>
          <w:sz w:val="22"/>
          <w:szCs w:val="22"/>
        </w:rPr>
        <w:tab/>
      </w:r>
      <w:r w:rsidR="006E4105" w:rsidRPr="003C6FFD">
        <w:rPr>
          <w:rStyle w:val="Table2Char"/>
          <w:i/>
          <w:iCs/>
          <w:sz w:val="22"/>
          <w:szCs w:val="22"/>
        </w:rPr>
        <w:t>Relative abundance of tolerant algae</w:t>
      </w:r>
      <w:r w:rsidR="005C21F4" w:rsidRPr="003C6FFD">
        <w:rPr>
          <w:rStyle w:val="Table2Char"/>
          <w:i/>
          <w:iCs/>
          <w:sz w:val="22"/>
          <w:szCs w:val="22"/>
        </w:rPr>
        <w:t>.</w:t>
      </w:r>
      <w:r w:rsidR="005C21F4">
        <w:rPr>
          <w:rStyle w:val="Table2Char"/>
          <w:sz w:val="22"/>
          <w:szCs w:val="22"/>
        </w:rPr>
        <w:t xml:space="preserve">  Sum the abundance</w:t>
      </w:r>
      <w:r w:rsidR="005C00F7">
        <w:rPr>
          <w:rStyle w:val="Table2Char"/>
          <w:sz w:val="22"/>
          <w:szCs w:val="22"/>
        </w:rPr>
        <w:t xml:space="preserve"> (densities) of</w:t>
      </w:r>
      <w:r w:rsidR="005C21F4">
        <w:rPr>
          <w:rStyle w:val="Table2Char"/>
          <w:sz w:val="22"/>
          <w:szCs w:val="22"/>
        </w:rPr>
        <w:t xml:space="preserve"> </w:t>
      </w:r>
      <w:r w:rsidR="0074160B">
        <w:rPr>
          <w:rStyle w:val="Table2Char"/>
          <w:sz w:val="22"/>
          <w:szCs w:val="22"/>
        </w:rPr>
        <w:t xml:space="preserve">algal taxa having Maine tolerance values in the </w:t>
      </w:r>
      <w:r w:rsidR="005C21F4">
        <w:rPr>
          <w:rStyle w:val="Table2Char"/>
          <w:sz w:val="22"/>
          <w:szCs w:val="22"/>
        </w:rPr>
        <w:t xml:space="preserve">tolerant </w:t>
      </w:r>
      <w:r w:rsidR="0074160B">
        <w:rPr>
          <w:rStyle w:val="Table2Char"/>
          <w:sz w:val="22"/>
          <w:szCs w:val="22"/>
        </w:rPr>
        <w:t>range</w:t>
      </w:r>
      <w:r w:rsidR="005C21F4">
        <w:rPr>
          <w:rStyle w:val="Table2Char"/>
          <w:sz w:val="22"/>
          <w:szCs w:val="22"/>
        </w:rPr>
        <w:t xml:space="preserve"> </w:t>
      </w:r>
      <w:bookmarkStart w:id="45" w:name="_Hlk157158765"/>
      <w:r w:rsidR="005015ED" w:rsidRPr="006C3C97">
        <w:rPr>
          <w:szCs w:val="22"/>
        </w:rPr>
        <w:t>(Danielson et al. 201</w:t>
      </w:r>
      <w:r w:rsidR="006C3C97" w:rsidRPr="006C3C97">
        <w:rPr>
          <w:szCs w:val="22"/>
        </w:rPr>
        <w:t>1</w:t>
      </w:r>
      <w:r w:rsidR="005015ED" w:rsidRPr="006C3C97">
        <w:rPr>
          <w:szCs w:val="22"/>
        </w:rPr>
        <w:t>)</w:t>
      </w:r>
      <w:r w:rsidR="005015ED" w:rsidRPr="005015ED">
        <w:rPr>
          <w:szCs w:val="22"/>
        </w:rPr>
        <w:t xml:space="preserve"> </w:t>
      </w:r>
      <w:bookmarkEnd w:id="45"/>
      <w:r w:rsidR="0074160B">
        <w:rPr>
          <w:rStyle w:val="Table2Char"/>
          <w:sz w:val="22"/>
          <w:szCs w:val="22"/>
        </w:rPr>
        <w:t>and divide</w:t>
      </w:r>
      <w:r w:rsidR="005C21F4">
        <w:rPr>
          <w:rStyle w:val="Table2Char"/>
          <w:sz w:val="22"/>
          <w:szCs w:val="22"/>
        </w:rPr>
        <w:t xml:space="preserve"> by the total abundance of sensitive, intermediate, and tolerant taxa.  </w:t>
      </w:r>
      <w:r w:rsidR="005C21F4" w:rsidRPr="00EB0352">
        <w:rPr>
          <w:rStyle w:val="Table2Char"/>
          <w:sz w:val="22"/>
          <w:szCs w:val="22"/>
        </w:rPr>
        <w:t xml:space="preserve">Exclude </w:t>
      </w:r>
      <w:proofErr w:type="gramStart"/>
      <w:r w:rsidR="005C21F4" w:rsidRPr="00EB0352">
        <w:rPr>
          <w:rStyle w:val="Table2Char"/>
          <w:sz w:val="22"/>
          <w:szCs w:val="22"/>
        </w:rPr>
        <w:t>taxa</w:t>
      </w:r>
      <w:proofErr w:type="gramEnd"/>
      <w:r w:rsidR="005C21F4" w:rsidRPr="00EB0352">
        <w:rPr>
          <w:rStyle w:val="Table2Char"/>
          <w:sz w:val="22"/>
          <w:szCs w:val="22"/>
        </w:rPr>
        <w:t xml:space="preserve"> without </w:t>
      </w:r>
      <w:r w:rsidR="0074160B">
        <w:rPr>
          <w:rStyle w:val="Table2Char"/>
          <w:sz w:val="22"/>
          <w:szCs w:val="22"/>
        </w:rPr>
        <w:t>assigned Maine tolerance values</w:t>
      </w:r>
      <w:r w:rsidR="005C21F4" w:rsidRPr="00EB0352">
        <w:rPr>
          <w:rStyle w:val="Table2Char"/>
          <w:sz w:val="22"/>
          <w:szCs w:val="22"/>
        </w:rPr>
        <w:t>.</w:t>
      </w:r>
      <w:r w:rsidR="005C21F4">
        <w:rPr>
          <w:rStyle w:val="Table2Char"/>
          <w:sz w:val="22"/>
          <w:szCs w:val="22"/>
        </w:rPr>
        <w:t xml:space="preserve">  This variable includes diatoms, cyanobacteria, and other algae (e.g., red, green).  </w:t>
      </w:r>
    </w:p>
    <w:p w14:paraId="0AA20E33" w14:textId="77777777" w:rsidR="00382C04" w:rsidRDefault="00382C04" w:rsidP="00BD2288">
      <w:pPr>
        <w:pStyle w:val="ListParagraph"/>
        <w:rPr>
          <w:rStyle w:val="Table2Char"/>
          <w:sz w:val="22"/>
          <w:szCs w:val="22"/>
        </w:rPr>
      </w:pPr>
    </w:p>
    <w:p w14:paraId="132DE6D0" w14:textId="3A4B74F9" w:rsidR="004449F5" w:rsidRPr="00382C04" w:rsidRDefault="003771B3" w:rsidP="003C6FFD">
      <w:pPr>
        <w:pStyle w:val="RulesSub-section"/>
        <w:ind w:left="1080"/>
        <w:jc w:val="left"/>
        <w:outlineLvl w:val="3"/>
        <w:rPr>
          <w:szCs w:val="22"/>
        </w:rPr>
      </w:pPr>
      <w:r w:rsidRPr="003771B3">
        <w:rPr>
          <w:rStyle w:val="Table2Char"/>
          <w:sz w:val="22"/>
          <w:szCs w:val="22"/>
        </w:rPr>
        <w:t>(4)</w:t>
      </w:r>
      <w:r w:rsidRPr="003771B3">
        <w:rPr>
          <w:rStyle w:val="Table2Char"/>
          <w:sz w:val="22"/>
          <w:szCs w:val="22"/>
        </w:rPr>
        <w:tab/>
      </w:r>
      <w:r w:rsidR="00382C04" w:rsidRPr="00C01EE3">
        <w:rPr>
          <w:rStyle w:val="Table2Char"/>
          <w:i/>
          <w:iCs/>
          <w:sz w:val="22"/>
          <w:szCs w:val="22"/>
        </w:rPr>
        <w:t>Relative abundance of diatoms that are tolerant of salt and brackish water</w:t>
      </w:r>
      <w:r w:rsidR="00382C04" w:rsidRPr="003771B3">
        <w:rPr>
          <w:rStyle w:val="Table2Char"/>
          <w:sz w:val="22"/>
          <w:szCs w:val="22"/>
        </w:rPr>
        <w:t>.</w:t>
      </w:r>
      <w:r w:rsidR="00382C04" w:rsidRPr="00382C04">
        <w:rPr>
          <w:rStyle w:val="Table2Char"/>
          <w:sz w:val="22"/>
          <w:szCs w:val="22"/>
        </w:rPr>
        <w:t xml:space="preserve">  Sum the abundance (densities) of diatoms having salinity tolerance values of 4 and divide by the total abundance of diatoms with salinity tolerance values.  Exclude non-diatom algae and diatoms that do not have a salinity tolerance value from computations.  Salinity tolerance values are </w:t>
      </w:r>
      <w:r w:rsidR="00382C04">
        <w:rPr>
          <w:rStyle w:val="Table2Char"/>
          <w:sz w:val="22"/>
          <w:szCs w:val="22"/>
        </w:rPr>
        <w:t>described</w:t>
      </w:r>
      <w:r w:rsidR="00382C04" w:rsidRPr="00382C04">
        <w:rPr>
          <w:rStyle w:val="Table2Char"/>
          <w:sz w:val="22"/>
          <w:szCs w:val="22"/>
        </w:rPr>
        <w:t xml:space="preserve"> in</w:t>
      </w:r>
      <w:r w:rsidR="00F773BD">
        <w:rPr>
          <w:rStyle w:val="Table2Char"/>
          <w:sz w:val="22"/>
          <w:szCs w:val="22"/>
        </w:rPr>
        <w:t xml:space="preserve"> </w:t>
      </w:r>
      <w:r w:rsidR="00382C04" w:rsidRPr="00382C04">
        <w:rPr>
          <w:szCs w:val="22"/>
        </w:rPr>
        <w:t>van Dam</w:t>
      </w:r>
      <w:r w:rsidR="004003F5">
        <w:rPr>
          <w:szCs w:val="22"/>
        </w:rPr>
        <w:t xml:space="preserve"> et al. </w:t>
      </w:r>
      <w:r w:rsidR="00382C04" w:rsidRPr="00382C04">
        <w:rPr>
          <w:szCs w:val="22"/>
        </w:rPr>
        <w:t xml:space="preserve">1994. </w:t>
      </w:r>
    </w:p>
    <w:p w14:paraId="257EEFBD" w14:textId="77777777" w:rsidR="00382C04" w:rsidRPr="00382C04" w:rsidRDefault="00382C04" w:rsidP="0002580B">
      <w:pPr>
        <w:pStyle w:val="RulesSub-section"/>
        <w:ind w:left="0" w:firstLine="0"/>
        <w:jc w:val="left"/>
        <w:rPr>
          <w:rStyle w:val="Table2Char"/>
          <w:b/>
          <w:sz w:val="22"/>
          <w:szCs w:val="22"/>
        </w:rPr>
      </w:pPr>
    </w:p>
    <w:p w14:paraId="62FC7FFE" w14:textId="2B205A3D" w:rsidR="004449F5" w:rsidRPr="00C4348F" w:rsidRDefault="003771B3" w:rsidP="003C6FFD">
      <w:pPr>
        <w:pStyle w:val="RulesSub-section"/>
        <w:ind w:left="1080"/>
        <w:jc w:val="left"/>
        <w:outlineLvl w:val="3"/>
        <w:rPr>
          <w:rStyle w:val="Table2Char"/>
          <w:b/>
          <w:sz w:val="22"/>
          <w:szCs w:val="22"/>
        </w:rPr>
      </w:pPr>
      <w:r>
        <w:rPr>
          <w:rStyle w:val="Table2Char"/>
          <w:sz w:val="22"/>
          <w:szCs w:val="22"/>
        </w:rPr>
        <w:t>(5)</w:t>
      </w:r>
      <w:r>
        <w:rPr>
          <w:rStyle w:val="Table2Char"/>
          <w:sz w:val="22"/>
          <w:szCs w:val="22"/>
        </w:rPr>
        <w:tab/>
      </w:r>
      <w:r w:rsidR="006E4105" w:rsidRPr="003C6FFD">
        <w:rPr>
          <w:rStyle w:val="Table2Char"/>
          <w:i/>
          <w:iCs/>
          <w:sz w:val="22"/>
          <w:szCs w:val="22"/>
        </w:rPr>
        <w:t xml:space="preserve">Richness of </w:t>
      </w:r>
      <w:proofErr w:type="spellStart"/>
      <w:r w:rsidR="006E4105" w:rsidRPr="003C6FFD">
        <w:rPr>
          <w:rStyle w:val="Table2Char"/>
          <w:i/>
          <w:iCs/>
          <w:sz w:val="22"/>
          <w:szCs w:val="22"/>
        </w:rPr>
        <w:t>eutrophentic</w:t>
      </w:r>
      <w:proofErr w:type="spellEnd"/>
      <w:r w:rsidR="006E4105" w:rsidRPr="003C6FFD">
        <w:rPr>
          <w:rStyle w:val="Table2Char"/>
          <w:i/>
          <w:iCs/>
          <w:sz w:val="22"/>
          <w:szCs w:val="22"/>
        </w:rPr>
        <w:t xml:space="preserve"> diatoms</w:t>
      </w:r>
      <w:r w:rsidR="005D4AD9" w:rsidRPr="003C6FFD">
        <w:rPr>
          <w:rStyle w:val="Table2Char"/>
          <w:i/>
          <w:iCs/>
          <w:sz w:val="22"/>
          <w:szCs w:val="22"/>
        </w:rPr>
        <w:t>.</w:t>
      </w:r>
      <w:r w:rsidR="005D4AD9">
        <w:rPr>
          <w:rStyle w:val="Table2Char"/>
          <w:sz w:val="22"/>
          <w:szCs w:val="22"/>
        </w:rPr>
        <w:t xml:space="preserve">  Count the number of diatom</w:t>
      </w:r>
      <w:r w:rsidR="00A35974">
        <w:rPr>
          <w:rStyle w:val="Table2Char"/>
          <w:sz w:val="22"/>
          <w:szCs w:val="22"/>
        </w:rPr>
        <w:t xml:space="preserve"> taxa</w:t>
      </w:r>
      <w:r w:rsidR="005D4AD9">
        <w:rPr>
          <w:rStyle w:val="Table2Char"/>
          <w:sz w:val="22"/>
          <w:szCs w:val="22"/>
        </w:rPr>
        <w:t xml:space="preserve"> </w:t>
      </w:r>
      <w:r w:rsidR="00A35974">
        <w:rPr>
          <w:rStyle w:val="Table2Char"/>
          <w:sz w:val="22"/>
          <w:szCs w:val="22"/>
        </w:rPr>
        <w:t>having</w:t>
      </w:r>
      <w:r w:rsidR="005D4AD9">
        <w:rPr>
          <w:rStyle w:val="Table2Char"/>
          <w:sz w:val="22"/>
          <w:szCs w:val="22"/>
        </w:rPr>
        <w:t xml:space="preserve"> trophic state tolerance values of 5 (</w:t>
      </w:r>
      <w:proofErr w:type="spellStart"/>
      <w:r w:rsidR="005D4AD9">
        <w:rPr>
          <w:rStyle w:val="Table2Char"/>
          <w:sz w:val="22"/>
          <w:szCs w:val="22"/>
        </w:rPr>
        <w:t>eutraphentic</w:t>
      </w:r>
      <w:proofErr w:type="spellEnd"/>
      <w:r w:rsidR="005D4AD9">
        <w:rPr>
          <w:rStyle w:val="Table2Char"/>
          <w:sz w:val="22"/>
          <w:szCs w:val="22"/>
        </w:rPr>
        <w:t>) and 6 (</w:t>
      </w:r>
      <w:proofErr w:type="spellStart"/>
      <w:r w:rsidR="005D4AD9">
        <w:rPr>
          <w:rStyle w:val="Table2Char"/>
          <w:sz w:val="22"/>
          <w:szCs w:val="22"/>
        </w:rPr>
        <w:t>hypereutraphentic</w:t>
      </w:r>
      <w:proofErr w:type="spellEnd"/>
      <w:r w:rsidR="005D4AD9">
        <w:rPr>
          <w:rStyle w:val="Table2Char"/>
          <w:sz w:val="22"/>
          <w:szCs w:val="22"/>
        </w:rPr>
        <w:t xml:space="preserve">) </w:t>
      </w:r>
      <w:r w:rsidR="005D4AD9" w:rsidRPr="00382C04">
        <w:rPr>
          <w:rStyle w:val="Table2Char"/>
          <w:sz w:val="22"/>
          <w:szCs w:val="22"/>
        </w:rPr>
        <w:t>(</w:t>
      </w:r>
      <w:bookmarkStart w:id="46" w:name="_Hlk156384905"/>
      <w:r w:rsidR="005D4AD9" w:rsidRPr="00382C04">
        <w:rPr>
          <w:rStyle w:val="Table2Char"/>
          <w:sz w:val="22"/>
          <w:szCs w:val="22"/>
        </w:rPr>
        <w:t>van Dam et al. 1994</w:t>
      </w:r>
      <w:bookmarkEnd w:id="46"/>
      <w:r w:rsidR="005D4AD9" w:rsidRPr="00E01B9B">
        <w:rPr>
          <w:rStyle w:val="Table2Char"/>
          <w:sz w:val="22"/>
          <w:szCs w:val="22"/>
        </w:rPr>
        <w:t xml:space="preserve">). </w:t>
      </w:r>
      <w:r w:rsidR="00C01EE3" w:rsidRPr="00346220">
        <w:t xml:space="preserve">Algal </w:t>
      </w:r>
      <w:r w:rsidR="00C01EE3" w:rsidRPr="00346220">
        <w:rPr>
          <w:szCs w:val="22"/>
        </w:rPr>
        <w:t>taxa</w:t>
      </w:r>
      <w:r w:rsidR="00A65F7B" w:rsidRPr="00346220">
        <w:rPr>
          <w:szCs w:val="22"/>
        </w:rPr>
        <w:t xml:space="preserve"> richness counts include the number of distinct families, genera, species, and subspecies.</w:t>
      </w:r>
      <w:r w:rsidR="00A65F7B" w:rsidRPr="00A65F7B">
        <w:rPr>
          <w:szCs w:val="22"/>
        </w:rPr>
        <w:t xml:space="preserve">  </w:t>
      </w:r>
    </w:p>
    <w:p w14:paraId="0BC72997" w14:textId="77777777" w:rsidR="004449F5" w:rsidRPr="00C4348F" w:rsidRDefault="004449F5" w:rsidP="00BD2288">
      <w:pPr>
        <w:pStyle w:val="RulesSub-section"/>
        <w:ind w:firstLine="0"/>
        <w:jc w:val="left"/>
        <w:rPr>
          <w:rStyle w:val="Table2Char"/>
          <w:b/>
          <w:sz w:val="22"/>
          <w:szCs w:val="22"/>
        </w:rPr>
      </w:pPr>
    </w:p>
    <w:p w14:paraId="38A7F86E" w14:textId="6C83030B" w:rsidR="00D4379A" w:rsidRPr="00D4379A" w:rsidRDefault="003771B3" w:rsidP="003C6FFD">
      <w:pPr>
        <w:pStyle w:val="RulesSub-section"/>
        <w:ind w:left="1080"/>
        <w:jc w:val="left"/>
        <w:outlineLvl w:val="3"/>
        <w:rPr>
          <w:bCs/>
          <w:szCs w:val="22"/>
        </w:rPr>
      </w:pPr>
      <w:r>
        <w:rPr>
          <w:rStyle w:val="Table2Char"/>
          <w:sz w:val="22"/>
          <w:szCs w:val="22"/>
        </w:rPr>
        <w:t>(6)</w:t>
      </w:r>
      <w:r>
        <w:rPr>
          <w:rStyle w:val="Table2Char"/>
          <w:sz w:val="22"/>
          <w:szCs w:val="22"/>
        </w:rPr>
        <w:tab/>
      </w:r>
      <w:r w:rsidR="006E4105" w:rsidRPr="003C6FFD">
        <w:rPr>
          <w:rStyle w:val="Table2Char"/>
          <w:i/>
          <w:iCs/>
          <w:sz w:val="22"/>
          <w:szCs w:val="22"/>
        </w:rPr>
        <w:t>Relative abundance of motile diatoms</w:t>
      </w:r>
      <w:r w:rsidR="005D4AD9" w:rsidRPr="003C6FFD">
        <w:rPr>
          <w:rStyle w:val="Table2Char"/>
          <w:i/>
          <w:iCs/>
          <w:sz w:val="22"/>
          <w:szCs w:val="22"/>
        </w:rPr>
        <w:t>.</w:t>
      </w:r>
      <w:r w:rsidR="005D4AD9" w:rsidRPr="00D4379A">
        <w:rPr>
          <w:rStyle w:val="Table2Char"/>
          <w:sz w:val="22"/>
          <w:szCs w:val="22"/>
        </w:rPr>
        <w:t xml:space="preserve">  Sum</w:t>
      </w:r>
      <w:r w:rsidR="00A35974" w:rsidRPr="00D4379A">
        <w:rPr>
          <w:rStyle w:val="Table2Char"/>
          <w:sz w:val="22"/>
          <w:szCs w:val="22"/>
        </w:rPr>
        <w:t xml:space="preserve"> the abundance (densities)</w:t>
      </w:r>
      <w:r w:rsidR="005D4AD9" w:rsidRPr="00D4379A">
        <w:rPr>
          <w:rStyle w:val="Table2Char"/>
          <w:sz w:val="22"/>
          <w:szCs w:val="22"/>
        </w:rPr>
        <w:t xml:space="preserve"> of motile and highly motile diatom taxa </w:t>
      </w:r>
      <w:r w:rsidR="00A35974" w:rsidRPr="00D4379A">
        <w:rPr>
          <w:rStyle w:val="Table2Char"/>
          <w:sz w:val="22"/>
          <w:szCs w:val="22"/>
        </w:rPr>
        <w:t>and divide</w:t>
      </w:r>
      <w:r w:rsidR="00B55F5E" w:rsidRPr="00D4379A">
        <w:rPr>
          <w:rStyle w:val="Table2Char"/>
          <w:sz w:val="22"/>
          <w:szCs w:val="22"/>
        </w:rPr>
        <w:t xml:space="preserve"> by the summed abundance of </w:t>
      </w:r>
      <w:r w:rsidR="00A35974" w:rsidRPr="00D4379A">
        <w:rPr>
          <w:rStyle w:val="Table2Char"/>
          <w:sz w:val="22"/>
          <w:szCs w:val="22"/>
        </w:rPr>
        <w:t xml:space="preserve">all </w:t>
      </w:r>
      <w:r w:rsidR="00B55F5E" w:rsidRPr="00D4379A">
        <w:rPr>
          <w:rStyle w:val="Table2Char"/>
          <w:sz w:val="22"/>
          <w:szCs w:val="22"/>
        </w:rPr>
        <w:t xml:space="preserve">diatoms </w:t>
      </w:r>
      <w:r w:rsidR="00A35974" w:rsidRPr="00D4379A">
        <w:rPr>
          <w:rStyle w:val="Table2Char"/>
          <w:sz w:val="22"/>
          <w:szCs w:val="22"/>
        </w:rPr>
        <w:t>having</w:t>
      </w:r>
      <w:r w:rsidR="00B55F5E" w:rsidRPr="00D4379A">
        <w:rPr>
          <w:rStyle w:val="Table2Char"/>
          <w:sz w:val="22"/>
          <w:szCs w:val="22"/>
        </w:rPr>
        <w:t xml:space="preserve"> motility ratings. </w:t>
      </w:r>
      <w:r w:rsidR="00D4379A" w:rsidRPr="00D4379A">
        <w:rPr>
          <w:rStyle w:val="Table2Char"/>
          <w:sz w:val="22"/>
          <w:szCs w:val="22"/>
        </w:rPr>
        <w:t xml:space="preserve">Diatom motility ratings are described in </w:t>
      </w:r>
      <w:r w:rsidR="00D4379A" w:rsidRPr="00D4379A">
        <w:rPr>
          <w:bCs/>
          <w:szCs w:val="22"/>
        </w:rPr>
        <w:t>Fore, L. S., and C. Grafe. 2002. Using diatoms to assess the biological condition of large rivers in Idaho (USA). Freshwater Biology 47:2015–2037, and Wang, Y. K., R. J. Stevenson</w:t>
      </w:r>
      <w:r w:rsidR="00D4379A">
        <w:rPr>
          <w:bCs/>
          <w:szCs w:val="22"/>
        </w:rPr>
        <w:t>,</w:t>
      </w:r>
      <w:r w:rsidR="00D4379A" w:rsidRPr="00D4379A">
        <w:rPr>
          <w:bCs/>
          <w:szCs w:val="22"/>
        </w:rPr>
        <w:t xml:space="preserve"> and L. Metzmeier. 2005</w:t>
      </w:r>
      <w:proofErr w:type="gramStart"/>
      <w:r w:rsidR="00D4379A" w:rsidRPr="00D4379A">
        <w:rPr>
          <w:bCs/>
          <w:szCs w:val="22"/>
        </w:rPr>
        <w:t xml:space="preserve">. </w:t>
      </w:r>
      <w:r w:rsidR="00D4379A">
        <w:rPr>
          <w:bCs/>
          <w:szCs w:val="22"/>
        </w:rPr>
        <w:t xml:space="preserve"> </w:t>
      </w:r>
      <w:r w:rsidR="00D4379A" w:rsidRPr="00D4379A">
        <w:rPr>
          <w:bCs/>
          <w:szCs w:val="22"/>
        </w:rPr>
        <w:t>Development</w:t>
      </w:r>
      <w:proofErr w:type="gramEnd"/>
      <w:r w:rsidR="00D4379A" w:rsidRPr="00D4379A">
        <w:rPr>
          <w:bCs/>
          <w:szCs w:val="22"/>
        </w:rPr>
        <w:t xml:space="preserve"> and evaluation of a diatom-based Index of Biotic Integrity for the Interior Plateau Ecoregion, USA. Journal of the North American </w:t>
      </w:r>
      <w:proofErr w:type="spellStart"/>
      <w:r w:rsidR="00D4379A" w:rsidRPr="00D4379A">
        <w:rPr>
          <w:bCs/>
          <w:szCs w:val="22"/>
        </w:rPr>
        <w:t>Benthological</w:t>
      </w:r>
      <w:proofErr w:type="spellEnd"/>
      <w:r w:rsidR="00D4379A" w:rsidRPr="00D4379A">
        <w:rPr>
          <w:bCs/>
          <w:szCs w:val="22"/>
        </w:rPr>
        <w:t xml:space="preserve"> Society 24:990–1008.</w:t>
      </w:r>
    </w:p>
    <w:p w14:paraId="419C70D0" w14:textId="29A0C19E" w:rsidR="00D4379A" w:rsidRPr="00D4379A" w:rsidRDefault="00D4379A" w:rsidP="0002580B">
      <w:pPr>
        <w:pStyle w:val="RulesSub-section"/>
        <w:jc w:val="left"/>
        <w:rPr>
          <w:bCs/>
          <w:szCs w:val="22"/>
        </w:rPr>
      </w:pPr>
    </w:p>
    <w:p w14:paraId="2E7038A6" w14:textId="77777777" w:rsidR="000E7FDD" w:rsidRPr="00915AD4" w:rsidRDefault="000E7FDD" w:rsidP="00BD2288">
      <w:pPr>
        <w:pStyle w:val="RulesSub-section"/>
        <w:jc w:val="left"/>
        <w:rPr>
          <w:b/>
        </w:rPr>
      </w:pPr>
    </w:p>
    <w:p w14:paraId="2239FDFD" w14:textId="5680303C" w:rsidR="000E7FDD" w:rsidRDefault="008B1FCC" w:rsidP="003C6FFD">
      <w:pPr>
        <w:pStyle w:val="RulesSub-section"/>
        <w:jc w:val="left"/>
        <w:outlineLvl w:val="2"/>
        <w:rPr>
          <w:b/>
        </w:rPr>
      </w:pPr>
      <w:r>
        <w:rPr>
          <w:b/>
        </w:rPr>
        <w:t>B.</w:t>
      </w:r>
      <w:r w:rsidR="00B55F5E">
        <w:rPr>
          <w:b/>
        </w:rPr>
        <w:t xml:space="preserve">  </w:t>
      </w:r>
      <w:r w:rsidR="000D0DD6">
        <w:rPr>
          <w:b/>
        </w:rPr>
        <w:t>M</w:t>
      </w:r>
      <w:r w:rsidR="000E7FDD" w:rsidRPr="00915AD4">
        <w:rPr>
          <w:b/>
        </w:rPr>
        <w:t>odel coefficients</w:t>
      </w:r>
      <w:r w:rsidR="008265BB">
        <w:rPr>
          <w:b/>
        </w:rPr>
        <w:t xml:space="preserve"> </w:t>
      </w:r>
      <w:r w:rsidR="008265BB" w:rsidRPr="008265BB">
        <w:rPr>
          <w:b/>
        </w:rPr>
        <w:t xml:space="preserve">for algal samples collected from eroded, mineral-bottom streams and rivers using the rock or log scraping method.  </w:t>
      </w:r>
    </w:p>
    <w:p w14:paraId="5296E744" w14:textId="77777777" w:rsidR="003771B3" w:rsidRPr="00B61AE4" w:rsidRDefault="003771B3" w:rsidP="00B61AE4">
      <w:pPr>
        <w:rPr>
          <w:sz w:val="22"/>
        </w:rPr>
      </w:pPr>
    </w:p>
    <w:p w14:paraId="25D1A9E7" w14:textId="51A8887A" w:rsidR="00B55F5E" w:rsidRDefault="00DB5E90" w:rsidP="0002580B">
      <w:pPr>
        <w:pStyle w:val="RulesSub-section"/>
        <w:ind w:firstLine="0"/>
        <w:jc w:val="center"/>
        <w:rPr>
          <w:b/>
        </w:rPr>
      </w:pPr>
      <w:r>
        <w:rPr>
          <w:b/>
        </w:rPr>
        <w:t>Coefficients</w:t>
      </w:r>
    </w:p>
    <w:tbl>
      <w:tblPr>
        <w:tblpPr w:leftFromText="180" w:rightFromText="180" w:vertAnchor="text" w:horzAnchor="page" w:tblpX="2083" w:tblpY="33"/>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585"/>
        <w:gridCol w:w="1440"/>
        <w:gridCol w:w="1440"/>
        <w:gridCol w:w="1440"/>
        <w:gridCol w:w="1524"/>
      </w:tblGrid>
      <w:tr w:rsidR="00405A4E" w:rsidRPr="006F4053" w14:paraId="2ABFC573" w14:textId="77777777" w:rsidTr="00000ADB">
        <w:trPr>
          <w:trHeight w:val="300"/>
        </w:trPr>
        <w:tc>
          <w:tcPr>
            <w:tcW w:w="1296" w:type="dxa"/>
            <w:noWrap/>
            <w:hideMark/>
          </w:tcPr>
          <w:p w14:paraId="57443CFD" w14:textId="77777777" w:rsidR="00F23459" w:rsidRDefault="00DB7165" w:rsidP="00C207F1">
            <w:pPr>
              <w:pStyle w:val="RulesSub-section"/>
              <w:ind w:left="0" w:firstLine="0"/>
              <w:jc w:val="center"/>
              <w:rPr>
                <w:bCs/>
                <w:szCs w:val="22"/>
              </w:rPr>
            </w:pPr>
            <w:bookmarkStart w:id="47" w:name="_Hlk153870350"/>
            <w:r w:rsidRPr="00DB7165">
              <w:rPr>
                <w:bCs/>
                <w:szCs w:val="22"/>
              </w:rPr>
              <w:t>Variable</w:t>
            </w:r>
          </w:p>
          <w:p w14:paraId="776FD855" w14:textId="3BCCA14E" w:rsidR="00DB7165" w:rsidRPr="00DB7165" w:rsidRDefault="00F71CD0" w:rsidP="00C207F1">
            <w:pPr>
              <w:pStyle w:val="RulesSub-section"/>
              <w:ind w:left="0" w:firstLine="0"/>
              <w:jc w:val="center"/>
              <w:rPr>
                <w:bCs/>
                <w:szCs w:val="22"/>
              </w:rPr>
            </w:pPr>
            <w:r>
              <w:rPr>
                <w:bCs/>
                <w:szCs w:val="22"/>
              </w:rPr>
              <w:t>number</w:t>
            </w:r>
          </w:p>
        </w:tc>
        <w:tc>
          <w:tcPr>
            <w:tcW w:w="1585" w:type="dxa"/>
          </w:tcPr>
          <w:p w14:paraId="18CB37C8" w14:textId="3723E67B" w:rsidR="00DB7165" w:rsidRPr="00916DED" w:rsidRDefault="00DB7165" w:rsidP="00C207F1">
            <w:pPr>
              <w:pStyle w:val="RulesSub-section"/>
              <w:ind w:left="0" w:firstLine="0"/>
              <w:jc w:val="center"/>
              <w:rPr>
                <w:b/>
                <w:szCs w:val="22"/>
              </w:rPr>
            </w:pPr>
            <w:r w:rsidRPr="00203795">
              <w:rPr>
                <w:bCs/>
              </w:rPr>
              <w:t>Transformation</w:t>
            </w:r>
          </w:p>
        </w:tc>
        <w:tc>
          <w:tcPr>
            <w:tcW w:w="1440" w:type="dxa"/>
            <w:noWrap/>
            <w:hideMark/>
          </w:tcPr>
          <w:p w14:paraId="4727B3B8" w14:textId="155469FE" w:rsidR="00DB7165" w:rsidRPr="00916DED" w:rsidRDefault="00DB7165" w:rsidP="00C207F1">
            <w:pPr>
              <w:pStyle w:val="RulesSub-section"/>
              <w:ind w:left="0" w:firstLine="0"/>
              <w:jc w:val="center"/>
              <w:rPr>
                <w:b/>
                <w:szCs w:val="22"/>
              </w:rPr>
            </w:pPr>
            <w:r>
              <w:rPr>
                <w:bCs/>
              </w:rPr>
              <w:t>Class A</w:t>
            </w:r>
          </w:p>
        </w:tc>
        <w:tc>
          <w:tcPr>
            <w:tcW w:w="1440" w:type="dxa"/>
            <w:noWrap/>
            <w:hideMark/>
          </w:tcPr>
          <w:p w14:paraId="59267F4C" w14:textId="707CBB35" w:rsidR="00DB7165" w:rsidRPr="00916DED" w:rsidRDefault="00DB7165" w:rsidP="00C207F1">
            <w:pPr>
              <w:pStyle w:val="RulesSub-section"/>
              <w:ind w:left="0" w:firstLine="0"/>
              <w:jc w:val="center"/>
              <w:rPr>
                <w:b/>
                <w:szCs w:val="22"/>
              </w:rPr>
            </w:pPr>
            <w:r>
              <w:rPr>
                <w:bCs/>
              </w:rPr>
              <w:t xml:space="preserve">Class </w:t>
            </w:r>
            <w:r w:rsidRPr="00203795">
              <w:rPr>
                <w:bCs/>
              </w:rPr>
              <w:t>B</w:t>
            </w:r>
          </w:p>
        </w:tc>
        <w:tc>
          <w:tcPr>
            <w:tcW w:w="1440" w:type="dxa"/>
            <w:noWrap/>
            <w:hideMark/>
          </w:tcPr>
          <w:p w14:paraId="34EE5E34" w14:textId="79F98032" w:rsidR="00DB7165" w:rsidRPr="00916DED" w:rsidRDefault="00DB7165" w:rsidP="00C207F1">
            <w:pPr>
              <w:pStyle w:val="RulesSub-section"/>
              <w:ind w:left="0" w:firstLine="0"/>
              <w:jc w:val="center"/>
              <w:rPr>
                <w:b/>
                <w:szCs w:val="22"/>
              </w:rPr>
            </w:pPr>
            <w:r>
              <w:rPr>
                <w:bCs/>
              </w:rPr>
              <w:t xml:space="preserve">Class </w:t>
            </w:r>
            <w:r w:rsidRPr="00203795">
              <w:rPr>
                <w:bCs/>
              </w:rPr>
              <w:t>C</w:t>
            </w:r>
          </w:p>
        </w:tc>
        <w:tc>
          <w:tcPr>
            <w:tcW w:w="1524" w:type="dxa"/>
            <w:noWrap/>
            <w:hideMark/>
          </w:tcPr>
          <w:p w14:paraId="37A0B154" w14:textId="754CE664" w:rsidR="00DB7165" w:rsidRPr="00916DED" w:rsidRDefault="00DB7165" w:rsidP="00C207F1">
            <w:pPr>
              <w:pStyle w:val="RulesSub-section"/>
              <w:ind w:left="0" w:firstLine="0"/>
              <w:jc w:val="center"/>
              <w:rPr>
                <w:b/>
                <w:szCs w:val="22"/>
              </w:rPr>
            </w:pPr>
            <w:r w:rsidRPr="00DB7165">
              <w:rPr>
                <w:bCs/>
              </w:rPr>
              <w:t>Nonattainment</w:t>
            </w:r>
          </w:p>
        </w:tc>
      </w:tr>
      <w:tr w:rsidR="00405A4E" w:rsidRPr="006F4053" w14:paraId="7236BE90" w14:textId="77777777" w:rsidTr="00000ADB">
        <w:trPr>
          <w:trHeight w:val="300"/>
        </w:trPr>
        <w:tc>
          <w:tcPr>
            <w:tcW w:w="1296" w:type="dxa"/>
            <w:noWrap/>
            <w:hideMark/>
          </w:tcPr>
          <w:p w14:paraId="1A068FC4" w14:textId="77777777" w:rsidR="00B55F5E" w:rsidRPr="00916DED" w:rsidRDefault="001018CE" w:rsidP="00C207F1">
            <w:pPr>
              <w:pStyle w:val="RulesSub-section"/>
              <w:ind w:left="0" w:firstLine="0"/>
              <w:jc w:val="center"/>
              <w:rPr>
                <w:bCs/>
                <w:szCs w:val="22"/>
              </w:rPr>
            </w:pPr>
            <w:r w:rsidRPr="00916DED">
              <w:rPr>
                <w:bCs/>
                <w:szCs w:val="22"/>
              </w:rPr>
              <w:t>C</w:t>
            </w:r>
            <w:r w:rsidR="00B55F5E" w:rsidRPr="00916DED">
              <w:rPr>
                <w:bCs/>
                <w:szCs w:val="22"/>
              </w:rPr>
              <w:t>onstant</w:t>
            </w:r>
          </w:p>
        </w:tc>
        <w:tc>
          <w:tcPr>
            <w:tcW w:w="1585" w:type="dxa"/>
          </w:tcPr>
          <w:p w14:paraId="08C61485" w14:textId="77777777" w:rsidR="00B55F5E" w:rsidRPr="00916DED" w:rsidRDefault="00B55F5E" w:rsidP="00C207F1">
            <w:pPr>
              <w:pStyle w:val="RulesSub-section"/>
              <w:ind w:left="0"/>
              <w:jc w:val="center"/>
              <w:rPr>
                <w:bCs/>
                <w:szCs w:val="22"/>
              </w:rPr>
            </w:pPr>
          </w:p>
        </w:tc>
        <w:tc>
          <w:tcPr>
            <w:tcW w:w="1440" w:type="dxa"/>
            <w:noWrap/>
            <w:hideMark/>
          </w:tcPr>
          <w:p w14:paraId="320DDC47" w14:textId="77777777" w:rsidR="00B55F5E" w:rsidRPr="00916DED" w:rsidRDefault="00B55F5E" w:rsidP="00C207F1">
            <w:pPr>
              <w:pStyle w:val="RulesSub-section"/>
              <w:ind w:left="0" w:firstLine="0"/>
              <w:jc w:val="center"/>
              <w:rPr>
                <w:bCs/>
                <w:szCs w:val="22"/>
              </w:rPr>
            </w:pPr>
            <w:r w:rsidRPr="00916DED">
              <w:rPr>
                <w:bCs/>
                <w:szCs w:val="22"/>
              </w:rPr>
              <w:t>-47.7498</w:t>
            </w:r>
          </w:p>
        </w:tc>
        <w:tc>
          <w:tcPr>
            <w:tcW w:w="1440" w:type="dxa"/>
            <w:noWrap/>
            <w:hideMark/>
          </w:tcPr>
          <w:p w14:paraId="58C85ED7" w14:textId="77777777" w:rsidR="00B55F5E" w:rsidRPr="00916DED" w:rsidRDefault="00B55F5E" w:rsidP="00C207F1">
            <w:pPr>
              <w:pStyle w:val="RulesSub-section"/>
              <w:ind w:left="0" w:firstLine="0"/>
              <w:jc w:val="center"/>
              <w:rPr>
                <w:bCs/>
                <w:szCs w:val="22"/>
              </w:rPr>
            </w:pPr>
            <w:r w:rsidRPr="00916DED">
              <w:rPr>
                <w:bCs/>
                <w:szCs w:val="22"/>
              </w:rPr>
              <w:t>-37.6661</w:t>
            </w:r>
          </w:p>
        </w:tc>
        <w:tc>
          <w:tcPr>
            <w:tcW w:w="1440" w:type="dxa"/>
            <w:noWrap/>
            <w:hideMark/>
          </w:tcPr>
          <w:p w14:paraId="19EB5026" w14:textId="77777777" w:rsidR="00B55F5E" w:rsidRPr="00916DED" w:rsidRDefault="00B55F5E" w:rsidP="00C207F1">
            <w:pPr>
              <w:pStyle w:val="RulesSub-section"/>
              <w:ind w:left="0" w:firstLine="0"/>
              <w:jc w:val="center"/>
              <w:rPr>
                <w:bCs/>
                <w:szCs w:val="22"/>
              </w:rPr>
            </w:pPr>
            <w:r w:rsidRPr="00916DED">
              <w:rPr>
                <w:bCs/>
                <w:szCs w:val="22"/>
              </w:rPr>
              <w:t>-30.7909</w:t>
            </w:r>
          </w:p>
        </w:tc>
        <w:tc>
          <w:tcPr>
            <w:tcW w:w="1524" w:type="dxa"/>
            <w:noWrap/>
            <w:hideMark/>
          </w:tcPr>
          <w:p w14:paraId="736E86D0" w14:textId="77777777" w:rsidR="00B55F5E" w:rsidRPr="00916DED" w:rsidRDefault="00B55F5E" w:rsidP="00C207F1">
            <w:pPr>
              <w:pStyle w:val="RulesSub-section"/>
              <w:ind w:left="0" w:firstLine="0"/>
              <w:jc w:val="center"/>
              <w:rPr>
                <w:bCs/>
                <w:szCs w:val="22"/>
              </w:rPr>
            </w:pPr>
            <w:r w:rsidRPr="00916DED">
              <w:rPr>
                <w:bCs/>
                <w:szCs w:val="22"/>
              </w:rPr>
              <w:t>-34.3411</w:t>
            </w:r>
          </w:p>
        </w:tc>
      </w:tr>
      <w:tr w:rsidR="00405A4E" w:rsidRPr="006F4053" w14:paraId="26D11EE0" w14:textId="77777777" w:rsidTr="00000ADB">
        <w:trPr>
          <w:trHeight w:val="300"/>
        </w:trPr>
        <w:tc>
          <w:tcPr>
            <w:tcW w:w="1296" w:type="dxa"/>
            <w:noWrap/>
          </w:tcPr>
          <w:p w14:paraId="312AF221" w14:textId="1D2B23CE" w:rsidR="00A35974" w:rsidRPr="00916DED" w:rsidRDefault="00A35974" w:rsidP="00C207F1">
            <w:pPr>
              <w:pStyle w:val="RulesSub-section"/>
              <w:ind w:left="0" w:firstLine="0"/>
              <w:jc w:val="center"/>
              <w:rPr>
                <w:bCs/>
                <w:szCs w:val="22"/>
              </w:rPr>
            </w:pPr>
            <w:r w:rsidRPr="00916DED">
              <w:rPr>
                <w:bCs/>
                <w:szCs w:val="22"/>
              </w:rPr>
              <w:t>1</w:t>
            </w:r>
          </w:p>
        </w:tc>
        <w:tc>
          <w:tcPr>
            <w:tcW w:w="1585" w:type="dxa"/>
          </w:tcPr>
          <w:p w14:paraId="5797A6D7" w14:textId="1B095288" w:rsidR="00A35974" w:rsidRPr="00916DED" w:rsidRDefault="00A35974" w:rsidP="00C207F1">
            <w:pPr>
              <w:jc w:val="center"/>
              <w:rPr>
                <w:sz w:val="22"/>
                <w:szCs w:val="22"/>
              </w:rPr>
            </w:pPr>
            <w:r w:rsidRPr="00916DED">
              <w:rPr>
                <w:bCs/>
                <w:sz w:val="22"/>
                <w:szCs w:val="22"/>
              </w:rPr>
              <w:t xml:space="preserve">Arcsine </w:t>
            </w:r>
            <w:r w:rsidRPr="00916DED">
              <w:rPr>
                <w:bCs/>
                <w:color w:val="000000"/>
                <w:sz w:val="22"/>
                <w:szCs w:val="22"/>
              </w:rPr>
              <w:t>Sq. root</w:t>
            </w:r>
          </w:p>
        </w:tc>
        <w:tc>
          <w:tcPr>
            <w:tcW w:w="1440" w:type="dxa"/>
            <w:noWrap/>
          </w:tcPr>
          <w:p w14:paraId="6FE8718D" w14:textId="4FAFE3D4" w:rsidR="00A35974" w:rsidRPr="00916DED" w:rsidRDefault="00A35974" w:rsidP="00C207F1">
            <w:pPr>
              <w:pStyle w:val="RulesSub-section"/>
              <w:ind w:left="0" w:firstLine="0"/>
              <w:jc w:val="center"/>
              <w:rPr>
                <w:bCs/>
                <w:szCs w:val="22"/>
              </w:rPr>
            </w:pPr>
            <w:r w:rsidRPr="00916DED">
              <w:rPr>
                <w:bCs/>
                <w:szCs w:val="22"/>
              </w:rPr>
              <w:t>12.74281</w:t>
            </w:r>
          </w:p>
        </w:tc>
        <w:tc>
          <w:tcPr>
            <w:tcW w:w="1440" w:type="dxa"/>
            <w:noWrap/>
          </w:tcPr>
          <w:p w14:paraId="43591A32" w14:textId="29C40D3D" w:rsidR="00A35974" w:rsidRPr="00916DED" w:rsidRDefault="00A35974" w:rsidP="00C207F1">
            <w:pPr>
              <w:pStyle w:val="RulesSub-section"/>
              <w:ind w:left="0" w:firstLine="0"/>
              <w:jc w:val="center"/>
              <w:rPr>
                <w:bCs/>
                <w:szCs w:val="22"/>
              </w:rPr>
            </w:pPr>
            <w:r w:rsidRPr="00916DED">
              <w:rPr>
                <w:bCs/>
                <w:szCs w:val="22"/>
              </w:rPr>
              <w:t>8.890575</w:t>
            </w:r>
          </w:p>
        </w:tc>
        <w:tc>
          <w:tcPr>
            <w:tcW w:w="1440" w:type="dxa"/>
            <w:noWrap/>
          </w:tcPr>
          <w:p w14:paraId="4C4EC043" w14:textId="613CB31A" w:rsidR="00A35974" w:rsidRPr="00916DED" w:rsidRDefault="00A35974" w:rsidP="00C207F1">
            <w:pPr>
              <w:pStyle w:val="RulesSub-section"/>
              <w:ind w:left="0" w:firstLine="0"/>
              <w:jc w:val="center"/>
              <w:rPr>
                <w:bCs/>
                <w:szCs w:val="22"/>
              </w:rPr>
            </w:pPr>
            <w:r w:rsidRPr="00916DED">
              <w:rPr>
                <w:bCs/>
                <w:szCs w:val="22"/>
              </w:rPr>
              <w:t>4.554797</w:t>
            </w:r>
          </w:p>
        </w:tc>
        <w:tc>
          <w:tcPr>
            <w:tcW w:w="1524" w:type="dxa"/>
            <w:noWrap/>
          </w:tcPr>
          <w:p w14:paraId="0432AADA" w14:textId="70AFD365" w:rsidR="00A35974" w:rsidRPr="00916DED" w:rsidRDefault="00A35974" w:rsidP="00C207F1">
            <w:pPr>
              <w:pStyle w:val="RulesSub-section"/>
              <w:ind w:left="0" w:firstLine="0"/>
              <w:jc w:val="center"/>
              <w:rPr>
                <w:bCs/>
                <w:szCs w:val="22"/>
              </w:rPr>
            </w:pPr>
            <w:r w:rsidRPr="00916DED">
              <w:rPr>
                <w:bCs/>
                <w:szCs w:val="22"/>
              </w:rPr>
              <w:t>2.92692</w:t>
            </w:r>
          </w:p>
        </w:tc>
      </w:tr>
      <w:tr w:rsidR="00405A4E" w:rsidRPr="006F4053" w14:paraId="2F487E25" w14:textId="77777777" w:rsidTr="00000ADB">
        <w:trPr>
          <w:trHeight w:val="300"/>
        </w:trPr>
        <w:tc>
          <w:tcPr>
            <w:tcW w:w="1296" w:type="dxa"/>
            <w:noWrap/>
          </w:tcPr>
          <w:p w14:paraId="007AE099" w14:textId="34AAA2CC" w:rsidR="00A35974" w:rsidRPr="00916DED" w:rsidRDefault="00A35974" w:rsidP="00C207F1">
            <w:pPr>
              <w:pStyle w:val="RulesSub-section"/>
              <w:ind w:left="0" w:firstLine="0"/>
              <w:jc w:val="center"/>
              <w:rPr>
                <w:bCs/>
                <w:szCs w:val="22"/>
              </w:rPr>
            </w:pPr>
            <w:r w:rsidRPr="00916DED">
              <w:rPr>
                <w:bCs/>
                <w:szCs w:val="22"/>
              </w:rPr>
              <w:lastRenderedPageBreak/>
              <w:t>2</w:t>
            </w:r>
          </w:p>
        </w:tc>
        <w:tc>
          <w:tcPr>
            <w:tcW w:w="1585" w:type="dxa"/>
          </w:tcPr>
          <w:p w14:paraId="0507076E" w14:textId="11343A90" w:rsidR="00A35974" w:rsidRPr="00916DED" w:rsidRDefault="00A35974" w:rsidP="00C207F1">
            <w:pPr>
              <w:jc w:val="center"/>
              <w:rPr>
                <w:bCs/>
                <w:sz w:val="22"/>
                <w:szCs w:val="22"/>
              </w:rPr>
            </w:pPr>
            <w:r w:rsidRPr="00916DED">
              <w:rPr>
                <w:bCs/>
                <w:color w:val="000000"/>
                <w:sz w:val="22"/>
                <w:szCs w:val="22"/>
              </w:rPr>
              <w:t>Sq. root</w:t>
            </w:r>
          </w:p>
        </w:tc>
        <w:tc>
          <w:tcPr>
            <w:tcW w:w="1440" w:type="dxa"/>
            <w:noWrap/>
          </w:tcPr>
          <w:p w14:paraId="79B4C320" w14:textId="1BB7609C" w:rsidR="00A35974" w:rsidRPr="00916DED" w:rsidRDefault="00A35974" w:rsidP="00C207F1">
            <w:pPr>
              <w:pStyle w:val="RulesSub-section"/>
              <w:ind w:left="0" w:firstLine="0"/>
              <w:jc w:val="center"/>
              <w:rPr>
                <w:bCs/>
                <w:szCs w:val="22"/>
              </w:rPr>
            </w:pPr>
            <w:r w:rsidRPr="00916DED">
              <w:rPr>
                <w:bCs/>
                <w:szCs w:val="22"/>
              </w:rPr>
              <w:t>12.2867</w:t>
            </w:r>
          </w:p>
        </w:tc>
        <w:tc>
          <w:tcPr>
            <w:tcW w:w="1440" w:type="dxa"/>
            <w:noWrap/>
          </w:tcPr>
          <w:p w14:paraId="26AEA8DB" w14:textId="65020049" w:rsidR="00A35974" w:rsidRPr="00916DED" w:rsidRDefault="00A35974" w:rsidP="00C207F1">
            <w:pPr>
              <w:pStyle w:val="RulesSub-section"/>
              <w:ind w:left="0" w:firstLine="0"/>
              <w:jc w:val="center"/>
              <w:rPr>
                <w:bCs/>
                <w:szCs w:val="22"/>
              </w:rPr>
            </w:pPr>
            <w:r w:rsidRPr="00916DED">
              <w:rPr>
                <w:bCs/>
                <w:szCs w:val="22"/>
              </w:rPr>
              <w:t>10.33789</w:t>
            </w:r>
          </w:p>
        </w:tc>
        <w:tc>
          <w:tcPr>
            <w:tcW w:w="1440" w:type="dxa"/>
            <w:noWrap/>
          </w:tcPr>
          <w:p w14:paraId="1590A850" w14:textId="18D1D287" w:rsidR="00A35974" w:rsidRPr="00916DED" w:rsidRDefault="00A35974" w:rsidP="00C207F1">
            <w:pPr>
              <w:pStyle w:val="RulesSub-section"/>
              <w:ind w:left="0" w:firstLine="0"/>
              <w:jc w:val="center"/>
              <w:rPr>
                <w:bCs/>
                <w:szCs w:val="22"/>
              </w:rPr>
            </w:pPr>
            <w:r w:rsidRPr="00916DED">
              <w:rPr>
                <w:bCs/>
                <w:szCs w:val="22"/>
              </w:rPr>
              <w:t>6.01114</w:t>
            </w:r>
          </w:p>
        </w:tc>
        <w:tc>
          <w:tcPr>
            <w:tcW w:w="1524" w:type="dxa"/>
            <w:noWrap/>
          </w:tcPr>
          <w:p w14:paraId="6995B4DD" w14:textId="44864EFF" w:rsidR="00A35974" w:rsidRPr="00916DED" w:rsidRDefault="00A35974" w:rsidP="00C207F1">
            <w:pPr>
              <w:pStyle w:val="RulesSub-section"/>
              <w:ind w:left="0" w:firstLine="0"/>
              <w:jc w:val="center"/>
              <w:rPr>
                <w:bCs/>
                <w:szCs w:val="22"/>
              </w:rPr>
            </w:pPr>
            <w:r w:rsidRPr="00916DED">
              <w:rPr>
                <w:bCs/>
                <w:szCs w:val="22"/>
              </w:rPr>
              <w:t>1.817007</w:t>
            </w:r>
          </w:p>
        </w:tc>
      </w:tr>
      <w:tr w:rsidR="00405A4E" w:rsidRPr="006F4053" w14:paraId="7C866F54" w14:textId="77777777" w:rsidTr="00000ADB">
        <w:trPr>
          <w:trHeight w:val="300"/>
        </w:trPr>
        <w:tc>
          <w:tcPr>
            <w:tcW w:w="1296" w:type="dxa"/>
            <w:noWrap/>
          </w:tcPr>
          <w:p w14:paraId="619B2B20" w14:textId="028E4EF2" w:rsidR="00A35974" w:rsidRPr="00916DED" w:rsidRDefault="00A35974" w:rsidP="00C207F1">
            <w:pPr>
              <w:pStyle w:val="RulesSub-section"/>
              <w:ind w:left="0" w:firstLine="0"/>
              <w:jc w:val="center"/>
              <w:rPr>
                <w:bCs/>
                <w:szCs w:val="22"/>
              </w:rPr>
            </w:pPr>
            <w:r w:rsidRPr="00916DED">
              <w:rPr>
                <w:bCs/>
                <w:szCs w:val="22"/>
              </w:rPr>
              <w:t>3</w:t>
            </w:r>
          </w:p>
        </w:tc>
        <w:tc>
          <w:tcPr>
            <w:tcW w:w="1585" w:type="dxa"/>
          </w:tcPr>
          <w:p w14:paraId="18D24C69" w14:textId="2877514A" w:rsidR="00A35974" w:rsidRPr="00916DED" w:rsidRDefault="00A35974" w:rsidP="00C207F1">
            <w:pPr>
              <w:jc w:val="center"/>
              <w:rPr>
                <w:bCs/>
                <w:color w:val="000000"/>
                <w:sz w:val="22"/>
                <w:szCs w:val="22"/>
              </w:rPr>
            </w:pPr>
            <w:r w:rsidRPr="00916DED">
              <w:rPr>
                <w:sz w:val="22"/>
                <w:szCs w:val="22"/>
              </w:rPr>
              <w:t>4th root</w:t>
            </w:r>
          </w:p>
        </w:tc>
        <w:tc>
          <w:tcPr>
            <w:tcW w:w="1440" w:type="dxa"/>
            <w:noWrap/>
          </w:tcPr>
          <w:p w14:paraId="56CA0D31" w14:textId="04764048" w:rsidR="00A35974" w:rsidRPr="00916DED" w:rsidRDefault="00A35974" w:rsidP="00C207F1">
            <w:pPr>
              <w:pStyle w:val="RulesSub-section"/>
              <w:ind w:left="0" w:firstLine="0"/>
              <w:jc w:val="center"/>
              <w:rPr>
                <w:bCs/>
                <w:szCs w:val="22"/>
              </w:rPr>
            </w:pPr>
            <w:r w:rsidRPr="00916DED">
              <w:rPr>
                <w:bCs/>
                <w:szCs w:val="22"/>
              </w:rPr>
              <w:t>7.899358</w:t>
            </w:r>
          </w:p>
        </w:tc>
        <w:tc>
          <w:tcPr>
            <w:tcW w:w="1440" w:type="dxa"/>
            <w:noWrap/>
          </w:tcPr>
          <w:p w14:paraId="206901B8" w14:textId="478CBDB5" w:rsidR="00A35974" w:rsidRPr="00916DED" w:rsidRDefault="00A35974" w:rsidP="00C207F1">
            <w:pPr>
              <w:pStyle w:val="RulesSub-section"/>
              <w:ind w:left="0" w:firstLine="0"/>
              <w:jc w:val="center"/>
              <w:rPr>
                <w:bCs/>
                <w:szCs w:val="22"/>
              </w:rPr>
            </w:pPr>
            <w:r w:rsidRPr="00916DED">
              <w:rPr>
                <w:bCs/>
                <w:szCs w:val="22"/>
              </w:rPr>
              <w:t>13.11909</w:t>
            </w:r>
          </w:p>
        </w:tc>
        <w:tc>
          <w:tcPr>
            <w:tcW w:w="1440" w:type="dxa"/>
            <w:noWrap/>
          </w:tcPr>
          <w:p w14:paraId="7773BF6A" w14:textId="7D56A164" w:rsidR="00A35974" w:rsidRPr="00916DED" w:rsidRDefault="00A35974" w:rsidP="00C207F1">
            <w:pPr>
              <w:pStyle w:val="RulesSub-section"/>
              <w:ind w:left="0" w:firstLine="0"/>
              <w:jc w:val="center"/>
              <w:rPr>
                <w:bCs/>
                <w:szCs w:val="22"/>
              </w:rPr>
            </w:pPr>
            <w:r w:rsidRPr="00916DED">
              <w:rPr>
                <w:bCs/>
                <w:szCs w:val="22"/>
              </w:rPr>
              <w:t>21.87007</w:t>
            </w:r>
          </w:p>
        </w:tc>
        <w:tc>
          <w:tcPr>
            <w:tcW w:w="1524" w:type="dxa"/>
            <w:noWrap/>
          </w:tcPr>
          <w:p w14:paraId="2E8341F7" w14:textId="7F7A74F5" w:rsidR="00A35974" w:rsidRPr="00916DED" w:rsidRDefault="00A35974" w:rsidP="00C207F1">
            <w:pPr>
              <w:pStyle w:val="RulesSub-section"/>
              <w:ind w:left="0" w:firstLine="0"/>
              <w:jc w:val="center"/>
              <w:rPr>
                <w:bCs/>
                <w:szCs w:val="22"/>
              </w:rPr>
            </w:pPr>
            <w:r w:rsidRPr="00916DED">
              <w:rPr>
                <w:bCs/>
                <w:szCs w:val="22"/>
              </w:rPr>
              <w:t>33.4012</w:t>
            </w:r>
          </w:p>
        </w:tc>
      </w:tr>
      <w:tr w:rsidR="00405A4E" w:rsidRPr="006F4053" w14:paraId="56E457FC" w14:textId="77777777" w:rsidTr="00000ADB">
        <w:trPr>
          <w:trHeight w:val="300"/>
        </w:trPr>
        <w:tc>
          <w:tcPr>
            <w:tcW w:w="1296" w:type="dxa"/>
            <w:noWrap/>
          </w:tcPr>
          <w:p w14:paraId="35B30870" w14:textId="7DA8B011" w:rsidR="00A35974" w:rsidRPr="00916DED" w:rsidRDefault="00A35974" w:rsidP="00C207F1">
            <w:pPr>
              <w:pStyle w:val="RulesSub-section"/>
              <w:ind w:left="0" w:firstLine="0"/>
              <w:jc w:val="center"/>
              <w:rPr>
                <w:bCs/>
                <w:szCs w:val="22"/>
              </w:rPr>
            </w:pPr>
            <w:r w:rsidRPr="00916DED">
              <w:rPr>
                <w:bCs/>
                <w:szCs w:val="22"/>
              </w:rPr>
              <w:t>4</w:t>
            </w:r>
          </w:p>
        </w:tc>
        <w:tc>
          <w:tcPr>
            <w:tcW w:w="1585" w:type="dxa"/>
          </w:tcPr>
          <w:p w14:paraId="30578A87" w14:textId="4B77703D" w:rsidR="00A35974" w:rsidRPr="00916DED" w:rsidRDefault="00A35974" w:rsidP="00C207F1">
            <w:pPr>
              <w:jc w:val="center"/>
              <w:rPr>
                <w:sz w:val="22"/>
                <w:szCs w:val="22"/>
              </w:rPr>
            </w:pPr>
            <w:r w:rsidRPr="00916DED">
              <w:rPr>
                <w:sz w:val="22"/>
                <w:szCs w:val="22"/>
              </w:rPr>
              <w:t>4th root</w:t>
            </w:r>
          </w:p>
        </w:tc>
        <w:tc>
          <w:tcPr>
            <w:tcW w:w="1440" w:type="dxa"/>
            <w:noWrap/>
          </w:tcPr>
          <w:p w14:paraId="296A2EB7" w14:textId="4019BBF0" w:rsidR="00A35974" w:rsidRPr="00916DED" w:rsidRDefault="00A35974" w:rsidP="00C207F1">
            <w:pPr>
              <w:pStyle w:val="RulesSub-section"/>
              <w:ind w:left="0" w:firstLine="0"/>
              <w:jc w:val="center"/>
              <w:rPr>
                <w:bCs/>
                <w:szCs w:val="22"/>
              </w:rPr>
            </w:pPr>
            <w:r w:rsidRPr="00916DED">
              <w:rPr>
                <w:bCs/>
                <w:szCs w:val="22"/>
              </w:rPr>
              <w:t>-6.50943</w:t>
            </w:r>
          </w:p>
        </w:tc>
        <w:tc>
          <w:tcPr>
            <w:tcW w:w="1440" w:type="dxa"/>
            <w:noWrap/>
          </w:tcPr>
          <w:p w14:paraId="698EFBDE" w14:textId="364BAF9E" w:rsidR="00A35974" w:rsidRPr="00916DED" w:rsidRDefault="00A35974" w:rsidP="00C207F1">
            <w:pPr>
              <w:pStyle w:val="RulesSub-section"/>
              <w:ind w:left="0" w:firstLine="0"/>
              <w:jc w:val="center"/>
              <w:rPr>
                <w:bCs/>
                <w:szCs w:val="22"/>
              </w:rPr>
            </w:pPr>
            <w:r w:rsidRPr="00916DED">
              <w:rPr>
                <w:bCs/>
                <w:szCs w:val="22"/>
              </w:rPr>
              <w:t>-4.47783</w:t>
            </w:r>
          </w:p>
        </w:tc>
        <w:tc>
          <w:tcPr>
            <w:tcW w:w="1440" w:type="dxa"/>
            <w:noWrap/>
          </w:tcPr>
          <w:p w14:paraId="2D61683D" w14:textId="109D1A8A" w:rsidR="00A35974" w:rsidRPr="00916DED" w:rsidRDefault="00A35974" w:rsidP="00C207F1">
            <w:pPr>
              <w:pStyle w:val="RulesSub-section"/>
              <w:ind w:left="0" w:firstLine="0"/>
              <w:jc w:val="center"/>
              <w:rPr>
                <w:bCs/>
                <w:szCs w:val="22"/>
              </w:rPr>
            </w:pPr>
            <w:r w:rsidRPr="00916DED">
              <w:rPr>
                <w:bCs/>
                <w:szCs w:val="22"/>
              </w:rPr>
              <w:t>1.486956</w:t>
            </w:r>
          </w:p>
        </w:tc>
        <w:tc>
          <w:tcPr>
            <w:tcW w:w="1524" w:type="dxa"/>
            <w:noWrap/>
          </w:tcPr>
          <w:p w14:paraId="0CE8B7EB" w14:textId="760FE750" w:rsidR="00A35974" w:rsidRPr="00916DED" w:rsidRDefault="00A35974" w:rsidP="00C207F1">
            <w:pPr>
              <w:pStyle w:val="RulesSub-section"/>
              <w:ind w:left="0" w:firstLine="0"/>
              <w:jc w:val="center"/>
              <w:rPr>
                <w:bCs/>
                <w:szCs w:val="22"/>
              </w:rPr>
            </w:pPr>
            <w:r w:rsidRPr="00916DED">
              <w:rPr>
                <w:bCs/>
                <w:szCs w:val="22"/>
              </w:rPr>
              <w:t>-1.22376</w:t>
            </w:r>
          </w:p>
        </w:tc>
      </w:tr>
      <w:tr w:rsidR="00405A4E" w:rsidRPr="006F4053" w14:paraId="4B6DF673" w14:textId="77777777" w:rsidTr="00000ADB">
        <w:trPr>
          <w:trHeight w:val="300"/>
        </w:trPr>
        <w:tc>
          <w:tcPr>
            <w:tcW w:w="1296" w:type="dxa"/>
            <w:noWrap/>
          </w:tcPr>
          <w:p w14:paraId="393994D2" w14:textId="32BCC172" w:rsidR="00A35974" w:rsidRPr="00916DED" w:rsidRDefault="00A35974" w:rsidP="00C207F1">
            <w:pPr>
              <w:pStyle w:val="RulesSub-section"/>
              <w:ind w:left="0" w:firstLine="0"/>
              <w:jc w:val="center"/>
              <w:rPr>
                <w:bCs/>
                <w:szCs w:val="22"/>
              </w:rPr>
            </w:pPr>
            <w:r w:rsidRPr="00916DED">
              <w:rPr>
                <w:bCs/>
                <w:szCs w:val="22"/>
              </w:rPr>
              <w:t>5</w:t>
            </w:r>
          </w:p>
        </w:tc>
        <w:tc>
          <w:tcPr>
            <w:tcW w:w="1585" w:type="dxa"/>
          </w:tcPr>
          <w:p w14:paraId="710F1587" w14:textId="0E5607C3" w:rsidR="00A35974" w:rsidRPr="00916DED" w:rsidRDefault="00A35974" w:rsidP="00C207F1">
            <w:pPr>
              <w:jc w:val="center"/>
              <w:rPr>
                <w:sz w:val="22"/>
                <w:szCs w:val="22"/>
              </w:rPr>
            </w:pPr>
            <w:r w:rsidRPr="00916DED">
              <w:rPr>
                <w:bCs/>
                <w:color w:val="000000"/>
                <w:sz w:val="22"/>
                <w:szCs w:val="22"/>
              </w:rPr>
              <w:t>Sq. root</w:t>
            </w:r>
          </w:p>
        </w:tc>
        <w:tc>
          <w:tcPr>
            <w:tcW w:w="1440" w:type="dxa"/>
            <w:noWrap/>
          </w:tcPr>
          <w:p w14:paraId="6AB9C2B1" w14:textId="1574730C" w:rsidR="00A35974" w:rsidRPr="00916DED" w:rsidRDefault="00A35974" w:rsidP="00C207F1">
            <w:pPr>
              <w:pStyle w:val="RulesSub-section"/>
              <w:ind w:left="0" w:firstLine="0"/>
              <w:jc w:val="center"/>
              <w:rPr>
                <w:bCs/>
                <w:szCs w:val="22"/>
              </w:rPr>
            </w:pPr>
            <w:r w:rsidRPr="00916DED">
              <w:rPr>
                <w:bCs/>
                <w:szCs w:val="22"/>
              </w:rPr>
              <w:t>-1.94064</w:t>
            </w:r>
          </w:p>
        </w:tc>
        <w:tc>
          <w:tcPr>
            <w:tcW w:w="1440" w:type="dxa"/>
            <w:noWrap/>
          </w:tcPr>
          <w:p w14:paraId="736EFACE" w14:textId="2F6E5778" w:rsidR="00A35974" w:rsidRPr="00916DED" w:rsidRDefault="00A35974" w:rsidP="00C207F1">
            <w:pPr>
              <w:pStyle w:val="RulesSub-section"/>
              <w:ind w:left="0" w:firstLine="0"/>
              <w:jc w:val="center"/>
              <w:rPr>
                <w:bCs/>
                <w:szCs w:val="22"/>
              </w:rPr>
            </w:pPr>
            <w:r w:rsidRPr="00916DED">
              <w:rPr>
                <w:bCs/>
                <w:szCs w:val="22"/>
              </w:rPr>
              <w:t>-0.35065</w:t>
            </w:r>
          </w:p>
        </w:tc>
        <w:tc>
          <w:tcPr>
            <w:tcW w:w="1440" w:type="dxa"/>
            <w:noWrap/>
          </w:tcPr>
          <w:p w14:paraId="0398B05E" w14:textId="371E74B4" w:rsidR="00A35974" w:rsidRPr="00916DED" w:rsidRDefault="00A35974" w:rsidP="00C207F1">
            <w:pPr>
              <w:pStyle w:val="RulesSub-section"/>
              <w:ind w:left="0" w:firstLine="0"/>
              <w:jc w:val="center"/>
              <w:rPr>
                <w:bCs/>
                <w:szCs w:val="22"/>
              </w:rPr>
            </w:pPr>
            <w:r w:rsidRPr="00916DED">
              <w:rPr>
                <w:bCs/>
                <w:szCs w:val="22"/>
              </w:rPr>
              <w:t>1.370636</w:t>
            </w:r>
          </w:p>
        </w:tc>
        <w:tc>
          <w:tcPr>
            <w:tcW w:w="1524" w:type="dxa"/>
            <w:noWrap/>
          </w:tcPr>
          <w:p w14:paraId="13B2BF9F" w14:textId="266FFCA0" w:rsidR="00A35974" w:rsidRPr="00916DED" w:rsidRDefault="00A35974" w:rsidP="00C207F1">
            <w:pPr>
              <w:pStyle w:val="RulesSub-section"/>
              <w:ind w:left="0" w:firstLine="0"/>
              <w:jc w:val="center"/>
              <w:rPr>
                <w:bCs/>
                <w:szCs w:val="22"/>
              </w:rPr>
            </w:pPr>
            <w:r w:rsidRPr="00916DED">
              <w:rPr>
                <w:bCs/>
                <w:szCs w:val="22"/>
              </w:rPr>
              <w:t>3.591617</w:t>
            </w:r>
          </w:p>
        </w:tc>
      </w:tr>
      <w:tr w:rsidR="00405A4E" w:rsidRPr="006F4053" w14:paraId="23B851E1" w14:textId="77777777" w:rsidTr="00000ADB">
        <w:trPr>
          <w:trHeight w:val="300"/>
        </w:trPr>
        <w:tc>
          <w:tcPr>
            <w:tcW w:w="1296" w:type="dxa"/>
            <w:noWrap/>
          </w:tcPr>
          <w:p w14:paraId="549482C0" w14:textId="26433448" w:rsidR="00A35974" w:rsidRPr="00916DED" w:rsidRDefault="00A35974" w:rsidP="00C207F1">
            <w:pPr>
              <w:pStyle w:val="RulesSub-section"/>
              <w:ind w:left="0" w:firstLine="0"/>
              <w:jc w:val="center"/>
              <w:rPr>
                <w:bCs/>
                <w:szCs w:val="22"/>
              </w:rPr>
            </w:pPr>
            <w:r w:rsidRPr="00916DED">
              <w:rPr>
                <w:bCs/>
                <w:szCs w:val="22"/>
              </w:rPr>
              <w:t>6</w:t>
            </w:r>
          </w:p>
        </w:tc>
        <w:tc>
          <w:tcPr>
            <w:tcW w:w="1585" w:type="dxa"/>
          </w:tcPr>
          <w:p w14:paraId="6068EBF2" w14:textId="7B39770F" w:rsidR="00A35974" w:rsidRPr="00916DED" w:rsidRDefault="00A35974" w:rsidP="00C207F1">
            <w:pPr>
              <w:pStyle w:val="RulesSub-section"/>
              <w:ind w:left="0" w:firstLine="0"/>
              <w:jc w:val="center"/>
              <w:rPr>
                <w:bCs/>
                <w:szCs w:val="22"/>
              </w:rPr>
            </w:pPr>
            <w:r w:rsidRPr="00916DED">
              <w:rPr>
                <w:szCs w:val="22"/>
              </w:rPr>
              <w:t>4th root</w:t>
            </w:r>
          </w:p>
        </w:tc>
        <w:tc>
          <w:tcPr>
            <w:tcW w:w="1440" w:type="dxa"/>
            <w:noWrap/>
          </w:tcPr>
          <w:p w14:paraId="343087D8" w14:textId="66997089" w:rsidR="00A35974" w:rsidRPr="00916DED" w:rsidRDefault="00A35974" w:rsidP="00C207F1">
            <w:pPr>
              <w:pStyle w:val="RulesSub-section"/>
              <w:ind w:left="0" w:firstLine="0"/>
              <w:jc w:val="center"/>
              <w:rPr>
                <w:bCs/>
                <w:szCs w:val="22"/>
              </w:rPr>
            </w:pPr>
            <w:r w:rsidRPr="00916DED">
              <w:rPr>
                <w:bCs/>
                <w:szCs w:val="22"/>
              </w:rPr>
              <w:t>-10.6338</w:t>
            </w:r>
          </w:p>
        </w:tc>
        <w:tc>
          <w:tcPr>
            <w:tcW w:w="1440" w:type="dxa"/>
            <w:noWrap/>
          </w:tcPr>
          <w:p w14:paraId="44D836A5" w14:textId="277F1BCD" w:rsidR="00A35974" w:rsidRPr="00916DED" w:rsidRDefault="00A35974" w:rsidP="00C207F1">
            <w:pPr>
              <w:pStyle w:val="RulesSub-section"/>
              <w:ind w:left="0" w:firstLine="0"/>
              <w:jc w:val="center"/>
              <w:rPr>
                <w:bCs/>
                <w:szCs w:val="22"/>
              </w:rPr>
            </w:pPr>
            <w:r w:rsidRPr="00916DED">
              <w:rPr>
                <w:bCs/>
                <w:szCs w:val="22"/>
              </w:rPr>
              <w:t>-1.27934</w:t>
            </w:r>
          </w:p>
        </w:tc>
        <w:tc>
          <w:tcPr>
            <w:tcW w:w="1440" w:type="dxa"/>
            <w:noWrap/>
          </w:tcPr>
          <w:p w14:paraId="35B5353A" w14:textId="525A4DC1" w:rsidR="00A35974" w:rsidRPr="00916DED" w:rsidRDefault="00A35974" w:rsidP="00C207F1">
            <w:pPr>
              <w:pStyle w:val="RulesSub-section"/>
              <w:ind w:left="0" w:firstLine="0"/>
              <w:jc w:val="center"/>
              <w:rPr>
                <w:bCs/>
                <w:szCs w:val="22"/>
              </w:rPr>
            </w:pPr>
            <w:r w:rsidRPr="00916DED">
              <w:rPr>
                <w:bCs/>
                <w:szCs w:val="22"/>
              </w:rPr>
              <w:t>13.62663</w:t>
            </w:r>
          </w:p>
        </w:tc>
        <w:tc>
          <w:tcPr>
            <w:tcW w:w="1524" w:type="dxa"/>
            <w:noWrap/>
          </w:tcPr>
          <w:p w14:paraId="03C7D162" w14:textId="6D65CD7C" w:rsidR="00A35974" w:rsidRPr="00916DED" w:rsidRDefault="00A35974" w:rsidP="00C207F1">
            <w:pPr>
              <w:pStyle w:val="RulesSub-section"/>
              <w:ind w:left="0" w:firstLine="0"/>
              <w:jc w:val="center"/>
              <w:rPr>
                <w:bCs/>
                <w:szCs w:val="22"/>
              </w:rPr>
            </w:pPr>
            <w:r w:rsidRPr="00916DED">
              <w:rPr>
                <w:bCs/>
                <w:szCs w:val="22"/>
              </w:rPr>
              <w:t>25.10755</w:t>
            </w:r>
          </w:p>
        </w:tc>
      </w:tr>
      <w:bookmarkEnd w:id="47"/>
    </w:tbl>
    <w:p w14:paraId="05144C14" w14:textId="77777777" w:rsidR="007E5AC3" w:rsidRPr="00915AD4" w:rsidRDefault="007E5AC3" w:rsidP="007E5AC3">
      <w:pPr>
        <w:pStyle w:val="RulesSub-section"/>
        <w:ind w:left="1094" w:firstLine="0"/>
        <w:jc w:val="left"/>
        <w:outlineLvl w:val="3"/>
        <w:rPr>
          <w:bCs/>
        </w:rPr>
      </w:pPr>
    </w:p>
    <w:p w14:paraId="745F3E01" w14:textId="77777777" w:rsidR="00CB48D8" w:rsidRDefault="00CB48D8" w:rsidP="003C6FFD">
      <w:pPr>
        <w:pStyle w:val="RulesSub-section"/>
        <w:ind w:left="0" w:firstLine="0"/>
        <w:jc w:val="left"/>
        <w:rPr>
          <w:rStyle w:val="Strong"/>
          <w:sz w:val="20"/>
        </w:rPr>
      </w:pPr>
    </w:p>
    <w:p w14:paraId="1C2C590F" w14:textId="1AAB00AA" w:rsidR="00025932" w:rsidRPr="00025932" w:rsidRDefault="003227EE" w:rsidP="005D3955">
      <w:pPr>
        <w:pStyle w:val="RulesSub-section"/>
        <w:ind w:left="360"/>
        <w:jc w:val="left"/>
        <w:outlineLvl w:val="1"/>
        <w:rPr>
          <w:b/>
          <w:bCs/>
        </w:rPr>
      </w:pPr>
      <w:r w:rsidRPr="00CB48D8">
        <w:rPr>
          <w:rStyle w:val="Strong"/>
        </w:rPr>
        <w:t>7</w:t>
      </w:r>
      <w:proofErr w:type="gramStart"/>
      <w:r w:rsidRPr="00CB48D8">
        <w:rPr>
          <w:rStyle w:val="Strong"/>
        </w:rPr>
        <w:t xml:space="preserve">.  </w:t>
      </w:r>
      <w:r w:rsidR="003771B3">
        <w:rPr>
          <w:rStyle w:val="Strong"/>
        </w:rPr>
        <w:tab/>
      </w:r>
      <w:proofErr w:type="gramEnd"/>
      <w:r w:rsidRPr="00CB48D8">
        <w:rPr>
          <w:rStyle w:val="Strong"/>
        </w:rPr>
        <w:t xml:space="preserve">Metrics, indices, and coefficients for epiphytic algal samples collected from soft-bottom streams, marshes and shallow lakes and ponds using </w:t>
      </w:r>
      <w:r w:rsidRPr="0002303E">
        <w:rPr>
          <w:rStyle w:val="Strong"/>
        </w:rPr>
        <w:t xml:space="preserve">the </w:t>
      </w:r>
      <w:r w:rsidR="0002303E" w:rsidRPr="0002303E">
        <w:rPr>
          <w:b/>
          <w:bCs/>
        </w:rPr>
        <w:t>plant stem rubbings method</w:t>
      </w:r>
      <w:r w:rsidRPr="00CB48D8">
        <w:rPr>
          <w:rStyle w:val="Strong"/>
        </w:rPr>
        <w:t>.</w:t>
      </w:r>
      <w:r>
        <w:rPr>
          <w:b/>
        </w:rPr>
        <w:t xml:space="preserve">  </w:t>
      </w:r>
      <w:r>
        <w:t xml:space="preserve">The statistical model consists of a single </w:t>
      </w:r>
      <w:r w:rsidR="00535E6F">
        <w:t>LDM</w:t>
      </w:r>
      <w:r>
        <w:t xml:space="preserve"> with</w:t>
      </w:r>
      <w:r>
        <w:rPr>
          <w:b/>
        </w:rPr>
        <w:t xml:space="preserve"> </w:t>
      </w:r>
      <w:r w:rsidRPr="00043D04">
        <w:rPr>
          <w:bCs/>
        </w:rPr>
        <w:t>6</w:t>
      </w:r>
      <w:r>
        <w:rPr>
          <w:b/>
        </w:rPr>
        <w:t xml:space="preserve"> </w:t>
      </w:r>
      <w:r w:rsidRPr="00BA5236">
        <w:t>variables</w:t>
      </w:r>
      <w:r>
        <w:t xml:space="preserve">.  </w:t>
      </w:r>
      <w:r w:rsidRPr="000D0DD6">
        <w:t>It is applicable to samples collected from shallow, vegetated</w:t>
      </w:r>
      <w:r w:rsidR="00F71CD0">
        <w:t xml:space="preserve"> </w:t>
      </w:r>
      <w:r w:rsidR="00F71CD0">
        <w:rPr>
          <w:bCs/>
        </w:rPr>
        <w:t>aquatic</w:t>
      </w:r>
      <w:r w:rsidRPr="000D0DD6">
        <w:t xml:space="preserve"> habitats including soft-bottom streams, marshes, lakes and ponds. </w:t>
      </w:r>
      <w:r w:rsidR="002005F9" w:rsidRPr="002005F9">
        <w:rPr>
          <w:bCs/>
        </w:rPr>
        <w:t>Maine tolerance values and sensitivity categories used in calculations for this LDM were developed specifically for these habitats and are available in the applicable Department SOP</w:t>
      </w:r>
      <w:r w:rsidR="005D3955">
        <w:rPr>
          <w:bCs/>
        </w:rPr>
        <w:t xml:space="preserve">. </w:t>
      </w:r>
      <w:r w:rsidR="005D3955" w:rsidRPr="005D3955">
        <w:rPr>
          <w:bCs/>
        </w:rPr>
        <w:t xml:space="preserve">Additional diatom indicator values used in LDM calculations are </w:t>
      </w:r>
      <w:r w:rsidR="004003F5" w:rsidRPr="004003F5">
        <w:rPr>
          <w:bCs/>
        </w:rPr>
        <w:t>described in</w:t>
      </w:r>
      <w:r w:rsidR="004003F5">
        <w:rPr>
          <w:bCs/>
        </w:rPr>
        <w:t xml:space="preserve"> van Dam et al. 1994</w:t>
      </w:r>
      <w:r w:rsidR="005D3955">
        <w:rPr>
          <w:bCs/>
        </w:rPr>
        <w:t xml:space="preserve"> (available on request)</w:t>
      </w:r>
      <w:r w:rsidR="002005F9" w:rsidRPr="002005F9">
        <w:rPr>
          <w:bCs/>
        </w:rPr>
        <w:t xml:space="preserve">.  </w:t>
      </w:r>
    </w:p>
    <w:p w14:paraId="28868CB3" w14:textId="77777777" w:rsidR="00CB48D8" w:rsidRPr="00B61AE4" w:rsidRDefault="00CB48D8" w:rsidP="00B61AE4">
      <w:pPr>
        <w:rPr>
          <w:sz w:val="22"/>
        </w:rPr>
      </w:pPr>
    </w:p>
    <w:p w14:paraId="7C31738D" w14:textId="108C41A4" w:rsidR="00BA5236" w:rsidRDefault="0049689B" w:rsidP="003237E0">
      <w:pPr>
        <w:pStyle w:val="RulesSub-section"/>
        <w:jc w:val="left"/>
        <w:outlineLvl w:val="2"/>
        <w:rPr>
          <w:b/>
        </w:rPr>
      </w:pPr>
      <w:r>
        <w:rPr>
          <w:b/>
        </w:rPr>
        <w:t>A</w:t>
      </w:r>
      <w:proofErr w:type="gramStart"/>
      <w:r>
        <w:rPr>
          <w:b/>
        </w:rPr>
        <w:t xml:space="preserve">. </w:t>
      </w:r>
      <w:r w:rsidR="003771B3">
        <w:rPr>
          <w:b/>
        </w:rPr>
        <w:tab/>
      </w:r>
      <w:r>
        <w:rPr>
          <w:b/>
        </w:rPr>
        <w:t>Methods</w:t>
      </w:r>
      <w:proofErr w:type="gramEnd"/>
      <w:r>
        <w:rPr>
          <w:b/>
        </w:rPr>
        <w:t xml:space="preserve"> for calculating metrics used in </w:t>
      </w:r>
      <w:r w:rsidR="00B7724E">
        <w:rPr>
          <w:b/>
        </w:rPr>
        <w:t xml:space="preserve">the </w:t>
      </w:r>
      <w:r w:rsidR="00535E6F">
        <w:rPr>
          <w:b/>
        </w:rPr>
        <w:t>LDM</w:t>
      </w:r>
      <w:r>
        <w:rPr>
          <w:b/>
        </w:rPr>
        <w:t xml:space="preserve"> (</w:t>
      </w:r>
      <w:r w:rsidRPr="00BA5236">
        <w:rPr>
          <w:b/>
        </w:rPr>
        <w:t>Variables 1-</w:t>
      </w:r>
      <w:r w:rsidR="00BA5236" w:rsidRPr="00BA5236">
        <w:rPr>
          <w:b/>
        </w:rPr>
        <w:t>6</w:t>
      </w:r>
      <w:r>
        <w:rPr>
          <w:b/>
        </w:rPr>
        <w:t>) are as follows.</w:t>
      </w:r>
    </w:p>
    <w:p w14:paraId="102ACFED" w14:textId="77777777" w:rsidR="0049689B" w:rsidRDefault="0049689B" w:rsidP="00BD2288">
      <w:pPr>
        <w:pStyle w:val="RulesSub-section"/>
        <w:jc w:val="left"/>
        <w:rPr>
          <w:b/>
        </w:rPr>
      </w:pPr>
    </w:p>
    <w:p w14:paraId="2D193853" w14:textId="656AC87B" w:rsidR="002931A9" w:rsidRDefault="00192643" w:rsidP="003237E0">
      <w:pPr>
        <w:pStyle w:val="RulesSub-section"/>
        <w:numPr>
          <w:ilvl w:val="0"/>
          <w:numId w:val="50"/>
        </w:numPr>
        <w:ind w:left="1080"/>
        <w:jc w:val="left"/>
        <w:outlineLvl w:val="3"/>
      </w:pPr>
      <w:r w:rsidRPr="003C6FFD">
        <w:rPr>
          <w:i/>
          <w:iCs/>
        </w:rPr>
        <w:t>R</w:t>
      </w:r>
      <w:r w:rsidR="003813A7" w:rsidRPr="003C6FFD">
        <w:rPr>
          <w:i/>
          <w:iCs/>
        </w:rPr>
        <w:t xml:space="preserve">elative </w:t>
      </w:r>
      <w:r w:rsidR="001E71EA" w:rsidRPr="003C6FFD">
        <w:rPr>
          <w:i/>
          <w:iCs/>
        </w:rPr>
        <w:t>R</w:t>
      </w:r>
      <w:r w:rsidR="003813A7" w:rsidRPr="003C6FFD">
        <w:rPr>
          <w:i/>
          <w:iCs/>
        </w:rPr>
        <w:t xml:space="preserve">ichness of diatoms in the </w:t>
      </w:r>
      <w:proofErr w:type="spellStart"/>
      <w:r w:rsidR="003813A7" w:rsidRPr="003C6FFD">
        <w:rPr>
          <w:i/>
          <w:iCs/>
        </w:rPr>
        <w:t>Eunotiaceae</w:t>
      </w:r>
      <w:proofErr w:type="spellEnd"/>
      <w:r w:rsidR="003813A7" w:rsidRPr="003C6FFD">
        <w:rPr>
          <w:i/>
          <w:iCs/>
        </w:rPr>
        <w:t xml:space="preserve"> Family</w:t>
      </w:r>
      <w:r w:rsidR="006445D9" w:rsidRPr="003C6FFD">
        <w:rPr>
          <w:i/>
          <w:iCs/>
        </w:rPr>
        <w:t>.</w:t>
      </w:r>
      <w:r w:rsidR="006445D9">
        <w:t xml:space="preserve"> </w:t>
      </w:r>
      <w:r w:rsidR="00794DF6">
        <w:t xml:space="preserve"> </w:t>
      </w:r>
      <w:r>
        <w:t xml:space="preserve">Count the </w:t>
      </w:r>
      <w:r w:rsidR="00794DF6">
        <w:t xml:space="preserve">number of </w:t>
      </w:r>
      <w:proofErr w:type="spellStart"/>
      <w:r w:rsidR="00794DF6">
        <w:t>Eunotiaceae</w:t>
      </w:r>
      <w:proofErr w:type="spellEnd"/>
      <w:r w:rsidR="00794DF6">
        <w:t xml:space="preserve"> diatom</w:t>
      </w:r>
      <w:r w:rsidR="00954CC1">
        <w:t xml:space="preserve"> taxa</w:t>
      </w:r>
      <w:r w:rsidR="00794DF6">
        <w:t xml:space="preserve"> </w:t>
      </w:r>
      <w:r>
        <w:t>and divide</w:t>
      </w:r>
      <w:r w:rsidR="00794DF6">
        <w:t xml:space="preserve"> by </w:t>
      </w:r>
      <w:r w:rsidR="00591712" w:rsidRPr="00591712">
        <w:t>the total generic richness</w:t>
      </w:r>
      <w:r w:rsidR="00A5571E">
        <w:t xml:space="preserve">. </w:t>
      </w:r>
      <w:r w:rsidRPr="00E01B9B">
        <w:t>Algal taxa richness counts include the number of distinct families, genera, species, and subspecies.</w:t>
      </w:r>
    </w:p>
    <w:p w14:paraId="5577798F" w14:textId="21608EB8" w:rsidR="00BA5236" w:rsidRPr="007E28B6" w:rsidRDefault="00BA5236" w:rsidP="00516350">
      <w:pPr>
        <w:pStyle w:val="RulesSub-section"/>
        <w:ind w:left="1080" w:firstLine="0"/>
        <w:jc w:val="left"/>
        <w:outlineLvl w:val="3"/>
      </w:pPr>
    </w:p>
    <w:p w14:paraId="637F4135" w14:textId="48151AF7" w:rsidR="00BA5236" w:rsidRPr="002931A9" w:rsidRDefault="003813A7" w:rsidP="003237E0">
      <w:pPr>
        <w:pStyle w:val="RulesSub-section"/>
        <w:numPr>
          <w:ilvl w:val="0"/>
          <w:numId w:val="50"/>
        </w:numPr>
        <w:ind w:left="1080"/>
        <w:jc w:val="left"/>
        <w:outlineLvl w:val="3"/>
        <w:rPr>
          <w:rStyle w:val="Table2Char"/>
          <w:sz w:val="22"/>
          <w:szCs w:val="20"/>
        </w:rPr>
      </w:pPr>
      <w:r w:rsidRPr="003C6FFD">
        <w:rPr>
          <w:i/>
          <w:iCs/>
        </w:rPr>
        <w:t xml:space="preserve">Relative </w:t>
      </w:r>
      <w:r w:rsidR="00192643" w:rsidRPr="003C6FFD">
        <w:rPr>
          <w:i/>
          <w:iCs/>
        </w:rPr>
        <w:t>Abundance</w:t>
      </w:r>
      <w:r w:rsidRPr="003C6FFD">
        <w:rPr>
          <w:i/>
          <w:iCs/>
        </w:rPr>
        <w:t xml:space="preserve"> of </w:t>
      </w:r>
      <w:proofErr w:type="spellStart"/>
      <w:r w:rsidRPr="003C6FFD">
        <w:rPr>
          <w:i/>
          <w:iCs/>
        </w:rPr>
        <w:t>Eutrophentic</w:t>
      </w:r>
      <w:proofErr w:type="spellEnd"/>
      <w:r w:rsidRPr="003C6FFD">
        <w:rPr>
          <w:i/>
          <w:iCs/>
        </w:rPr>
        <w:t xml:space="preserve"> Diatoms</w:t>
      </w:r>
      <w:r w:rsidR="006445D9" w:rsidRPr="003C6FFD">
        <w:rPr>
          <w:i/>
          <w:iCs/>
        </w:rPr>
        <w:t xml:space="preserve">. </w:t>
      </w:r>
      <w:r w:rsidR="00794DF6">
        <w:t xml:space="preserve"> </w:t>
      </w:r>
      <w:r w:rsidR="00192643">
        <w:t>Sum the</w:t>
      </w:r>
      <w:r w:rsidR="00794DF6">
        <w:t xml:space="preserve"> </w:t>
      </w:r>
      <w:r w:rsidR="00192643">
        <w:t>abundance (</w:t>
      </w:r>
      <w:r w:rsidR="00794DF6">
        <w:t>densit</w:t>
      </w:r>
      <w:r w:rsidR="00192643">
        <w:t>ies)</w:t>
      </w:r>
      <w:r w:rsidR="00794DF6">
        <w:t xml:space="preserve"> of diatoms </w:t>
      </w:r>
      <w:r w:rsidR="00192643">
        <w:rPr>
          <w:rStyle w:val="Table2Char"/>
          <w:sz w:val="22"/>
          <w:szCs w:val="22"/>
        </w:rPr>
        <w:t>having</w:t>
      </w:r>
      <w:r w:rsidR="00794DF6">
        <w:rPr>
          <w:rStyle w:val="Table2Char"/>
          <w:sz w:val="22"/>
          <w:szCs w:val="22"/>
        </w:rPr>
        <w:t xml:space="preserve"> trophic state tolerance values of 5 (</w:t>
      </w:r>
      <w:proofErr w:type="spellStart"/>
      <w:r w:rsidR="00794DF6">
        <w:rPr>
          <w:rStyle w:val="Table2Char"/>
          <w:sz w:val="22"/>
          <w:szCs w:val="22"/>
        </w:rPr>
        <w:t>eutraphentic</w:t>
      </w:r>
      <w:proofErr w:type="spellEnd"/>
      <w:r w:rsidR="00794DF6">
        <w:rPr>
          <w:rStyle w:val="Table2Char"/>
          <w:sz w:val="22"/>
          <w:szCs w:val="22"/>
        </w:rPr>
        <w:t>) and 6 (</w:t>
      </w:r>
      <w:proofErr w:type="spellStart"/>
      <w:r w:rsidR="00794DF6">
        <w:rPr>
          <w:rStyle w:val="Table2Char"/>
          <w:sz w:val="22"/>
          <w:szCs w:val="22"/>
        </w:rPr>
        <w:t>hypereutraphentic</w:t>
      </w:r>
      <w:proofErr w:type="spellEnd"/>
      <w:r w:rsidR="00794DF6">
        <w:rPr>
          <w:rStyle w:val="Table2Char"/>
          <w:sz w:val="22"/>
          <w:szCs w:val="22"/>
        </w:rPr>
        <w:t>) (</w:t>
      </w:r>
      <w:r w:rsidR="00794DF6" w:rsidRPr="008B0759">
        <w:rPr>
          <w:rStyle w:val="Table2Char"/>
          <w:sz w:val="22"/>
          <w:szCs w:val="22"/>
        </w:rPr>
        <w:t>van Dam et al. 1994)</w:t>
      </w:r>
      <w:r w:rsidR="00794DF6">
        <w:rPr>
          <w:rStyle w:val="Table2Char"/>
          <w:sz w:val="22"/>
          <w:szCs w:val="22"/>
        </w:rPr>
        <w:t xml:space="preserve"> </w:t>
      </w:r>
      <w:r w:rsidR="00192643">
        <w:rPr>
          <w:rStyle w:val="Table2Char"/>
          <w:sz w:val="22"/>
          <w:szCs w:val="22"/>
        </w:rPr>
        <w:t>and divide</w:t>
      </w:r>
      <w:r w:rsidR="00794DF6">
        <w:rPr>
          <w:rStyle w:val="Table2Char"/>
          <w:sz w:val="22"/>
          <w:szCs w:val="22"/>
        </w:rPr>
        <w:t xml:space="preserve"> by the abundance of diatoms </w:t>
      </w:r>
      <w:r w:rsidR="00192643">
        <w:rPr>
          <w:rStyle w:val="Table2Char"/>
          <w:sz w:val="22"/>
          <w:szCs w:val="22"/>
        </w:rPr>
        <w:t>having</w:t>
      </w:r>
      <w:r w:rsidR="00794DF6">
        <w:rPr>
          <w:rStyle w:val="Table2Char"/>
          <w:sz w:val="22"/>
          <w:szCs w:val="22"/>
        </w:rPr>
        <w:t xml:space="preserve"> trophic state values of 1 through 6.  Exclude diatoms with trophic state values of 7 or diatoms without </w:t>
      </w:r>
      <w:r w:rsidR="00192643">
        <w:rPr>
          <w:rStyle w:val="Table2Char"/>
          <w:sz w:val="22"/>
          <w:szCs w:val="22"/>
        </w:rPr>
        <w:t xml:space="preserve">assigned </w:t>
      </w:r>
      <w:r w:rsidR="00794DF6">
        <w:rPr>
          <w:rStyle w:val="Table2Char"/>
          <w:sz w:val="22"/>
          <w:szCs w:val="22"/>
        </w:rPr>
        <w:t>trophic state values.</w:t>
      </w:r>
    </w:p>
    <w:p w14:paraId="193330F6" w14:textId="77777777" w:rsidR="002931A9" w:rsidRPr="007E28B6" w:rsidRDefault="002931A9" w:rsidP="00516350">
      <w:pPr>
        <w:pStyle w:val="RulesSub-section"/>
        <w:ind w:left="1080" w:firstLine="0"/>
        <w:jc w:val="left"/>
        <w:outlineLvl w:val="3"/>
      </w:pPr>
    </w:p>
    <w:p w14:paraId="23F57B6D" w14:textId="45E5EFFA" w:rsidR="00BA5236" w:rsidRDefault="003813A7" w:rsidP="003237E0">
      <w:pPr>
        <w:pStyle w:val="RulesSub-section"/>
        <w:numPr>
          <w:ilvl w:val="0"/>
          <w:numId w:val="50"/>
        </w:numPr>
        <w:ind w:left="1080"/>
        <w:jc w:val="left"/>
        <w:outlineLvl w:val="3"/>
      </w:pPr>
      <w:bookmarkStart w:id="48" w:name="_Hlk60746063"/>
      <w:r w:rsidRPr="003C6FFD">
        <w:rPr>
          <w:i/>
          <w:iCs/>
        </w:rPr>
        <w:t xml:space="preserve">Relative Richness of </w:t>
      </w:r>
      <w:proofErr w:type="spellStart"/>
      <w:r w:rsidRPr="003C6FFD">
        <w:rPr>
          <w:i/>
          <w:iCs/>
        </w:rPr>
        <w:t>Oligosaprobic</w:t>
      </w:r>
      <w:proofErr w:type="spellEnd"/>
      <w:r w:rsidRPr="003C6FFD">
        <w:rPr>
          <w:i/>
          <w:iCs/>
        </w:rPr>
        <w:t xml:space="preserve"> Diatoms</w:t>
      </w:r>
      <w:bookmarkEnd w:id="48"/>
      <w:r w:rsidR="006445D9" w:rsidRPr="003C6FFD">
        <w:rPr>
          <w:i/>
          <w:iCs/>
        </w:rPr>
        <w:t>.</w:t>
      </w:r>
      <w:r w:rsidR="006445D9">
        <w:t xml:space="preserve"> </w:t>
      </w:r>
      <w:r w:rsidR="00794DF6">
        <w:t xml:space="preserve"> </w:t>
      </w:r>
      <w:r w:rsidR="00192643">
        <w:t>Count the number</w:t>
      </w:r>
      <w:r w:rsidR="00794DF6">
        <w:t xml:space="preserve"> of diatom</w:t>
      </w:r>
      <w:r w:rsidR="00954CC1">
        <w:t xml:space="preserve"> taxa</w:t>
      </w:r>
      <w:r w:rsidR="00794DF6">
        <w:t xml:space="preserve"> </w:t>
      </w:r>
      <w:r w:rsidR="00192643">
        <w:t>having</w:t>
      </w:r>
      <w:r w:rsidR="00794DF6">
        <w:t xml:space="preserve"> saprobic tolerance values of 1 (</w:t>
      </w:r>
      <w:proofErr w:type="spellStart"/>
      <w:r w:rsidR="00794DF6" w:rsidRPr="008B0759">
        <w:t>oligosaprobic</w:t>
      </w:r>
      <w:proofErr w:type="spellEnd"/>
      <w:r w:rsidR="00794DF6" w:rsidRPr="008B0759">
        <w:t>, van Dam et al. 1994)</w:t>
      </w:r>
      <w:r w:rsidR="00794DF6">
        <w:t xml:space="preserve"> divided by the count of diatoms with saprobic tolerance values.  Exclude diatoms without </w:t>
      </w:r>
      <w:r w:rsidR="00192643">
        <w:t xml:space="preserve">assigned </w:t>
      </w:r>
      <w:r w:rsidR="00794DF6">
        <w:t>saprobic tolerance values</w:t>
      </w:r>
      <w:r w:rsidR="00954CC1">
        <w:t xml:space="preserve"> from computations</w:t>
      </w:r>
      <w:r w:rsidR="00794DF6">
        <w:t xml:space="preserve">. </w:t>
      </w:r>
      <w:r w:rsidR="00192643" w:rsidRPr="00E01B9B">
        <w:t>Algal taxa richness counts include the number of distinct families, genera, species, and subspecies.</w:t>
      </w:r>
      <w:r w:rsidR="00192643" w:rsidRPr="00192643">
        <w:t xml:space="preserve">  </w:t>
      </w:r>
    </w:p>
    <w:p w14:paraId="00CEAED7" w14:textId="77777777" w:rsidR="002931A9" w:rsidRPr="007E28B6" w:rsidRDefault="002931A9" w:rsidP="00516350">
      <w:pPr>
        <w:pStyle w:val="RulesSub-section"/>
        <w:ind w:left="1080" w:firstLine="0"/>
        <w:jc w:val="left"/>
        <w:outlineLvl w:val="3"/>
      </w:pPr>
    </w:p>
    <w:p w14:paraId="1B8CD107" w14:textId="65FAEB2F" w:rsidR="00BA5236" w:rsidRDefault="003813A7" w:rsidP="003237E0">
      <w:pPr>
        <w:pStyle w:val="RulesSub-section"/>
        <w:numPr>
          <w:ilvl w:val="0"/>
          <w:numId w:val="50"/>
        </w:numPr>
        <w:ind w:left="1080"/>
        <w:jc w:val="left"/>
        <w:outlineLvl w:val="3"/>
      </w:pPr>
      <w:r w:rsidRPr="003C6FFD">
        <w:rPr>
          <w:i/>
          <w:iCs/>
        </w:rPr>
        <w:t xml:space="preserve">Relative Richness of Intermediate </w:t>
      </w:r>
      <w:r w:rsidR="001E71EA" w:rsidRPr="003C6FFD">
        <w:rPr>
          <w:i/>
          <w:iCs/>
        </w:rPr>
        <w:t>Tax</w:t>
      </w:r>
      <w:r w:rsidR="00794DF6" w:rsidRPr="003C6FFD">
        <w:rPr>
          <w:i/>
          <w:iCs/>
        </w:rPr>
        <w:t>a</w:t>
      </w:r>
      <w:r w:rsidR="006445D9" w:rsidRPr="003C6FFD">
        <w:rPr>
          <w:i/>
          <w:iCs/>
        </w:rPr>
        <w:t>.</w:t>
      </w:r>
      <w:r w:rsidR="006445D9">
        <w:t xml:space="preserve"> </w:t>
      </w:r>
      <w:r w:rsidR="00794DF6">
        <w:t xml:space="preserve"> </w:t>
      </w:r>
      <w:r w:rsidR="00192643">
        <w:t>Count the</w:t>
      </w:r>
      <w:r w:rsidR="00794DF6">
        <w:t xml:space="preserve"> </w:t>
      </w:r>
      <w:r w:rsidR="00954CC1">
        <w:t>number</w:t>
      </w:r>
      <w:r w:rsidR="00794DF6">
        <w:t xml:space="preserve"> of algal taxa </w:t>
      </w:r>
      <w:r w:rsidR="00192643">
        <w:t>having</w:t>
      </w:r>
      <w:r w:rsidR="00794DF6">
        <w:t xml:space="preserve"> Maine tolerance values </w:t>
      </w:r>
      <w:r w:rsidR="00192643">
        <w:t>in the intermediate range and divide</w:t>
      </w:r>
      <w:r w:rsidR="00794DF6">
        <w:t xml:space="preserve"> by the</w:t>
      </w:r>
      <w:r w:rsidR="00192643">
        <w:t xml:space="preserve"> total</w:t>
      </w:r>
      <w:r w:rsidR="00794DF6">
        <w:t xml:space="preserve"> </w:t>
      </w:r>
      <w:r w:rsidR="00954CC1">
        <w:t>number</w:t>
      </w:r>
      <w:r w:rsidR="00794DF6">
        <w:t xml:space="preserve"> of taxa </w:t>
      </w:r>
      <w:r w:rsidR="00192643">
        <w:t>having</w:t>
      </w:r>
      <w:r w:rsidR="00794DF6">
        <w:t xml:space="preserve"> Maine tolerance values.  Exclude taxa without </w:t>
      </w:r>
      <w:r w:rsidR="00192643">
        <w:t xml:space="preserve">assigned </w:t>
      </w:r>
      <w:r w:rsidR="00794DF6">
        <w:t>Maine tolerance values for epiphytic alga</w:t>
      </w:r>
      <w:r w:rsidR="00192643">
        <w:t>e</w:t>
      </w:r>
      <w:r w:rsidR="00794DF6">
        <w:t xml:space="preserve">.  </w:t>
      </w:r>
      <w:r w:rsidR="00192643" w:rsidRPr="00E01B9B">
        <w:t>Algal taxa richness counts include the number of distinct families, genera, species, and subspecies.</w:t>
      </w:r>
      <w:r w:rsidR="00192643" w:rsidRPr="00192643">
        <w:t xml:space="preserve">  </w:t>
      </w:r>
    </w:p>
    <w:p w14:paraId="60287E34" w14:textId="77777777" w:rsidR="002931A9" w:rsidRPr="007E28B6" w:rsidRDefault="002931A9" w:rsidP="00516350">
      <w:pPr>
        <w:pStyle w:val="RulesSub-section"/>
        <w:ind w:left="1080" w:firstLine="0"/>
        <w:jc w:val="left"/>
        <w:outlineLvl w:val="3"/>
      </w:pPr>
    </w:p>
    <w:p w14:paraId="043BB783" w14:textId="7FDFD06E" w:rsidR="00BA5236" w:rsidRDefault="001E71EA" w:rsidP="003237E0">
      <w:pPr>
        <w:pStyle w:val="RulesSub-section"/>
        <w:numPr>
          <w:ilvl w:val="0"/>
          <w:numId w:val="50"/>
        </w:numPr>
        <w:ind w:left="1080"/>
        <w:jc w:val="left"/>
        <w:outlineLvl w:val="3"/>
      </w:pPr>
      <w:r w:rsidRPr="003C6FFD">
        <w:rPr>
          <w:i/>
          <w:iCs/>
        </w:rPr>
        <w:t>Relative Richness of Sensitive Taxa</w:t>
      </w:r>
      <w:r w:rsidR="006445D9" w:rsidRPr="003C6FFD">
        <w:rPr>
          <w:i/>
          <w:iCs/>
        </w:rPr>
        <w:t xml:space="preserve">. </w:t>
      </w:r>
      <w:r w:rsidR="00794DF6">
        <w:t xml:space="preserve"> The </w:t>
      </w:r>
      <w:r w:rsidR="00954CC1">
        <w:t>number</w:t>
      </w:r>
      <w:r w:rsidR="00794DF6">
        <w:t xml:space="preserve"> of sensitive algal taxa based on Maine tolerance values divided by the </w:t>
      </w:r>
      <w:r w:rsidR="00954CC1">
        <w:t>number</w:t>
      </w:r>
      <w:r w:rsidR="00794DF6">
        <w:t xml:space="preserve"> of taxa with Maine tolerance values.  Exclude taxa without </w:t>
      </w:r>
      <w:r w:rsidR="00997070">
        <w:t xml:space="preserve">assigned </w:t>
      </w:r>
      <w:r w:rsidR="00794DF6">
        <w:t>Maine tolerance values</w:t>
      </w:r>
      <w:r w:rsidR="00194591">
        <w:t xml:space="preserve"> for epiphytic algae</w:t>
      </w:r>
      <w:r w:rsidR="00997070">
        <w:t xml:space="preserve">.  </w:t>
      </w:r>
      <w:r w:rsidR="00997070" w:rsidRPr="00E01B9B">
        <w:t>Algal taxa richness counts include the number of distinct families, genera, species, and subspecies.</w:t>
      </w:r>
    </w:p>
    <w:p w14:paraId="3C758773" w14:textId="77777777" w:rsidR="002931A9" w:rsidRPr="007E28B6" w:rsidRDefault="002931A9" w:rsidP="00516350">
      <w:pPr>
        <w:pStyle w:val="RulesSub-section"/>
        <w:ind w:left="1080" w:firstLine="0"/>
        <w:jc w:val="left"/>
        <w:outlineLvl w:val="3"/>
      </w:pPr>
    </w:p>
    <w:p w14:paraId="01FBD863" w14:textId="14685535" w:rsidR="00BA5236" w:rsidRDefault="00BA5236" w:rsidP="003C6FFD">
      <w:pPr>
        <w:pStyle w:val="RulesSub-section"/>
        <w:numPr>
          <w:ilvl w:val="0"/>
          <w:numId w:val="50"/>
        </w:numPr>
        <w:ind w:left="1080"/>
        <w:jc w:val="left"/>
        <w:outlineLvl w:val="3"/>
      </w:pPr>
      <w:r w:rsidRPr="00671E5E">
        <w:rPr>
          <w:b/>
          <w:bCs/>
        </w:rPr>
        <w:t xml:space="preserve"> </w:t>
      </w:r>
      <w:r w:rsidR="001E71EA" w:rsidRPr="003C6FFD">
        <w:rPr>
          <w:i/>
          <w:iCs/>
        </w:rPr>
        <w:t>Maine Tolerance Index</w:t>
      </w:r>
      <w:r w:rsidR="006445D9" w:rsidRPr="003C6FFD">
        <w:rPr>
          <w:i/>
          <w:iCs/>
        </w:rPr>
        <w:t>.</w:t>
      </w:r>
      <w:r w:rsidR="006445D9">
        <w:t xml:space="preserve"> </w:t>
      </w:r>
      <w:r w:rsidR="00794DF6">
        <w:t xml:space="preserve"> </w:t>
      </w:r>
      <w:r w:rsidR="002F1884">
        <w:rPr>
          <w:bCs/>
        </w:rPr>
        <w:t xml:space="preserve">See </w:t>
      </w:r>
      <w:r w:rsidR="00CB5EF0">
        <w:rPr>
          <w:bCs/>
        </w:rPr>
        <w:t>s</w:t>
      </w:r>
      <w:r w:rsidR="002F1884">
        <w:rPr>
          <w:bCs/>
        </w:rPr>
        <w:t>ection 5.A.5 above.</w:t>
      </w:r>
    </w:p>
    <w:p w14:paraId="52BF7171" w14:textId="77777777" w:rsidR="0049689B" w:rsidRDefault="0049689B" w:rsidP="0002580B">
      <w:pPr>
        <w:pStyle w:val="RulesSection"/>
        <w:rPr>
          <w:b/>
        </w:rPr>
      </w:pPr>
    </w:p>
    <w:p w14:paraId="156FDDD6" w14:textId="59F2DCCA" w:rsidR="0049689B" w:rsidRDefault="0049689B" w:rsidP="003C6FFD">
      <w:pPr>
        <w:pStyle w:val="RulesSub-section"/>
        <w:jc w:val="left"/>
        <w:outlineLvl w:val="2"/>
        <w:rPr>
          <w:b/>
        </w:rPr>
      </w:pPr>
      <w:r>
        <w:rPr>
          <w:b/>
        </w:rPr>
        <w:t>B.</w:t>
      </w:r>
      <w:r>
        <w:rPr>
          <w:b/>
        </w:rPr>
        <w:tab/>
      </w:r>
      <w:r w:rsidR="00ED6A0E">
        <w:rPr>
          <w:b/>
        </w:rPr>
        <w:t>M</w:t>
      </w:r>
      <w:r>
        <w:rPr>
          <w:b/>
        </w:rPr>
        <w:t>odel coefficients</w:t>
      </w:r>
      <w:r w:rsidR="002F1884">
        <w:rPr>
          <w:b/>
        </w:rPr>
        <w:t xml:space="preserve"> </w:t>
      </w:r>
      <w:r w:rsidR="002F1884" w:rsidRPr="002F1884">
        <w:rPr>
          <w:b/>
        </w:rPr>
        <w:t xml:space="preserve">for epiphytic algal samples collected from soft-bottom streams, marshes and shallow lakes and ponds using </w:t>
      </w:r>
      <w:r w:rsidR="00194591" w:rsidRPr="0002303E">
        <w:rPr>
          <w:b/>
          <w:bCs/>
        </w:rPr>
        <w:t xml:space="preserve">plant </w:t>
      </w:r>
      <w:proofErr w:type="gramStart"/>
      <w:r w:rsidR="00194591" w:rsidRPr="0002303E">
        <w:rPr>
          <w:b/>
          <w:bCs/>
        </w:rPr>
        <w:t>stem</w:t>
      </w:r>
      <w:proofErr w:type="gramEnd"/>
      <w:r w:rsidR="00194591" w:rsidRPr="0002303E">
        <w:rPr>
          <w:b/>
          <w:bCs/>
        </w:rPr>
        <w:t xml:space="preserve"> </w:t>
      </w:r>
      <w:proofErr w:type="gramStart"/>
      <w:r w:rsidR="00194591" w:rsidRPr="0002303E">
        <w:rPr>
          <w:b/>
          <w:bCs/>
        </w:rPr>
        <w:t>rubbings</w:t>
      </w:r>
      <w:proofErr w:type="gramEnd"/>
      <w:r w:rsidR="00194591" w:rsidRPr="0002303E">
        <w:rPr>
          <w:b/>
          <w:bCs/>
        </w:rPr>
        <w:t xml:space="preserve"> </w:t>
      </w:r>
      <w:proofErr w:type="gramStart"/>
      <w:r w:rsidR="00194591" w:rsidRPr="0002303E">
        <w:rPr>
          <w:b/>
          <w:bCs/>
        </w:rPr>
        <w:t>method</w:t>
      </w:r>
      <w:proofErr w:type="gramEnd"/>
      <w:r w:rsidR="00194591">
        <w:rPr>
          <w:b/>
          <w:bCs/>
        </w:rPr>
        <w:t>.</w:t>
      </w:r>
    </w:p>
    <w:p w14:paraId="583CA4C6" w14:textId="77777777" w:rsidR="00D614B6" w:rsidRPr="00D614B6" w:rsidRDefault="00D614B6" w:rsidP="0002580B">
      <w:pPr>
        <w:pStyle w:val="RulesSection"/>
        <w:rPr>
          <w:b/>
        </w:rPr>
      </w:pPr>
    </w:p>
    <w:p w14:paraId="298A2921" w14:textId="277CDE04" w:rsidR="00D614B6" w:rsidRDefault="00D614B6" w:rsidP="0002580B">
      <w:pPr>
        <w:pStyle w:val="RulesSection"/>
        <w:jc w:val="center"/>
        <w:rPr>
          <w:b/>
        </w:rPr>
      </w:pPr>
      <w:r w:rsidRPr="00D614B6">
        <w:rPr>
          <w:b/>
        </w:rPr>
        <w:t>Coefficients</w:t>
      </w:r>
    </w:p>
    <w:p w14:paraId="7AE30754" w14:textId="77777777" w:rsidR="00000ADB" w:rsidRPr="00D614B6" w:rsidRDefault="00000ADB" w:rsidP="0002580B">
      <w:pPr>
        <w:pStyle w:val="RulesSection"/>
        <w:jc w:val="center"/>
        <w:rPr>
          <w:b/>
        </w:rPr>
      </w:pPr>
    </w:p>
    <w:tbl>
      <w:tblPr>
        <w:tblW w:w="4730"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465"/>
        <w:gridCol w:w="1620"/>
        <w:gridCol w:w="1440"/>
        <w:gridCol w:w="1350"/>
        <w:gridCol w:w="1440"/>
        <w:gridCol w:w="1530"/>
      </w:tblGrid>
      <w:tr w:rsidR="00847489" w:rsidRPr="00A07C88" w14:paraId="152DA3C2" w14:textId="77777777" w:rsidTr="00000ADB">
        <w:tc>
          <w:tcPr>
            <w:tcW w:w="828" w:type="pct"/>
          </w:tcPr>
          <w:p w14:paraId="6DD0A94C" w14:textId="61169A27" w:rsidR="00847489" w:rsidRPr="002251DA" w:rsidRDefault="00847489" w:rsidP="00847489">
            <w:pPr>
              <w:keepNext/>
              <w:keepLines/>
              <w:autoSpaceDE w:val="0"/>
              <w:autoSpaceDN w:val="0"/>
              <w:adjustRightInd w:val="0"/>
              <w:jc w:val="center"/>
              <w:rPr>
                <w:b/>
                <w:bCs/>
                <w:color w:val="000000"/>
                <w:sz w:val="22"/>
                <w:szCs w:val="22"/>
              </w:rPr>
            </w:pPr>
            <w:r w:rsidRPr="002251DA">
              <w:rPr>
                <w:bCs/>
                <w:sz w:val="22"/>
                <w:szCs w:val="22"/>
              </w:rPr>
              <w:t>Variable</w:t>
            </w:r>
            <w:r w:rsidR="002251DA" w:rsidRPr="002251DA">
              <w:rPr>
                <w:bCs/>
                <w:sz w:val="22"/>
                <w:szCs w:val="22"/>
              </w:rPr>
              <w:t xml:space="preserve"> number</w:t>
            </w:r>
          </w:p>
        </w:tc>
        <w:tc>
          <w:tcPr>
            <w:tcW w:w="916" w:type="pct"/>
          </w:tcPr>
          <w:p w14:paraId="78FBBE9E" w14:textId="41C061C2" w:rsidR="00847489" w:rsidRPr="002251DA" w:rsidRDefault="00847489" w:rsidP="00847489">
            <w:pPr>
              <w:keepNext/>
              <w:keepLines/>
              <w:autoSpaceDE w:val="0"/>
              <w:autoSpaceDN w:val="0"/>
              <w:adjustRightInd w:val="0"/>
              <w:jc w:val="center"/>
              <w:rPr>
                <w:b/>
                <w:bCs/>
                <w:color w:val="000000"/>
                <w:sz w:val="22"/>
                <w:szCs w:val="22"/>
              </w:rPr>
            </w:pPr>
            <w:r w:rsidRPr="002251DA">
              <w:rPr>
                <w:bCs/>
                <w:sz w:val="22"/>
                <w:szCs w:val="22"/>
              </w:rPr>
              <w:t>Transformation</w:t>
            </w:r>
          </w:p>
        </w:tc>
        <w:tc>
          <w:tcPr>
            <w:tcW w:w="814" w:type="pct"/>
          </w:tcPr>
          <w:p w14:paraId="6CCCB6E5" w14:textId="53E2CAEF" w:rsidR="00847489" w:rsidRPr="002251DA" w:rsidRDefault="00847489" w:rsidP="00847489">
            <w:pPr>
              <w:keepNext/>
              <w:keepLines/>
              <w:tabs>
                <w:tab w:val="decimal" w:pos="900"/>
              </w:tabs>
              <w:autoSpaceDE w:val="0"/>
              <w:autoSpaceDN w:val="0"/>
              <w:adjustRightInd w:val="0"/>
              <w:rPr>
                <w:b/>
                <w:bCs/>
                <w:color w:val="000000"/>
                <w:sz w:val="22"/>
                <w:szCs w:val="22"/>
              </w:rPr>
            </w:pPr>
            <w:r w:rsidRPr="002251DA">
              <w:rPr>
                <w:bCs/>
                <w:sz w:val="22"/>
                <w:szCs w:val="22"/>
              </w:rPr>
              <w:t>Class A</w:t>
            </w:r>
          </w:p>
        </w:tc>
        <w:tc>
          <w:tcPr>
            <w:tcW w:w="763" w:type="pct"/>
          </w:tcPr>
          <w:p w14:paraId="04916701" w14:textId="46F0CB97" w:rsidR="00847489" w:rsidRPr="002251DA" w:rsidRDefault="00847489" w:rsidP="00847489">
            <w:pPr>
              <w:keepNext/>
              <w:keepLines/>
              <w:tabs>
                <w:tab w:val="decimal" w:pos="900"/>
              </w:tabs>
              <w:autoSpaceDE w:val="0"/>
              <w:autoSpaceDN w:val="0"/>
              <w:adjustRightInd w:val="0"/>
              <w:rPr>
                <w:b/>
                <w:bCs/>
                <w:color w:val="000000"/>
                <w:sz w:val="22"/>
                <w:szCs w:val="22"/>
              </w:rPr>
            </w:pPr>
            <w:r w:rsidRPr="002251DA">
              <w:rPr>
                <w:bCs/>
                <w:sz w:val="22"/>
                <w:szCs w:val="22"/>
              </w:rPr>
              <w:t>Class B</w:t>
            </w:r>
          </w:p>
        </w:tc>
        <w:tc>
          <w:tcPr>
            <w:tcW w:w="814" w:type="pct"/>
          </w:tcPr>
          <w:p w14:paraId="592955EC" w14:textId="254E39FB" w:rsidR="00847489" w:rsidRPr="002251DA" w:rsidRDefault="00847489" w:rsidP="00847489">
            <w:pPr>
              <w:keepNext/>
              <w:keepLines/>
              <w:tabs>
                <w:tab w:val="decimal" w:pos="900"/>
              </w:tabs>
              <w:autoSpaceDE w:val="0"/>
              <w:autoSpaceDN w:val="0"/>
              <w:adjustRightInd w:val="0"/>
              <w:rPr>
                <w:b/>
                <w:bCs/>
                <w:color w:val="000000"/>
                <w:sz w:val="22"/>
                <w:szCs w:val="22"/>
              </w:rPr>
            </w:pPr>
            <w:r w:rsidRPr="002251DA">
              <w:rPr>
                <w:bCs/>
                <w:sz w:val="22"/>
                <w:szCs w:val="22"/>
              </w:rPr>
              <w:t>Class C</w:t>
            </w:r>
          </w:p>
        </w:tc>
        <w:tc>
          <w:tcPr>
            <w:tcW w:w="865" w:type="pct"/>
          </w:tcPr>
          <w:p w14:paraId="21D2204B" w14:textId="6A6151B2" w:rsidR="00847489" w:rsidRPr="002251DA" w:rsidRDefault="00847489" w:rsidP="00847489">
            <w:pPr>
              <w:keepNext/>
              <w:keepLines/>
              <w:tabs>
                <w:tab w:val="decimal" w:pos="900"/>
              </w:tabs>
              <w:autoSpaceDE w:val="0"/>
              <w:autoSpaceDN w:val="0"/>
              <w:adjustRightInd w:val="0"/>
              <w:rPr>
                <w:b/>
                <w:bCs/>
                <w:color w:val="000000"/>
                <w:sz w:val="22"/>
                <w:szCs w:val="22"/>
              </w:rPr>
            </w:pPr>
            <w:r w:rsidRPr="002251DA">
              <w:rPr>
                <w:bCs/>
                <w:sz w:val="22"/>
                <w:szCs w:val="22"/>
              </w:rPr>
              <w:t>Nonattainment</w:t>
            </w:r>
          </w:p>
        </w:tc>
      </w:tr>
      <w:tr w:rsidR="00CC1B84" w:rsidRPr="00A07C88" w14:paraId="1D63B60D" w14:textId="77777777" w:rsidTr="00000ADB">
        <w:tc>
          <w:tcPr>
            <w:tcW w:w="828" w:type="pct"/>
            <w:vAlign w:val="center"/>
          </w:tcPr>
          <w:p w14:paraId="12EFFA08" w14:textId="77777777" w:rsidR="007D11DC" w:rsidRPr="002251DA" w:rsidRDefault="007D11DC" w:rsidP="0002580B">
            <w:pPr>
              <w:keepNext/>
              <w:keepLines/>
              <w:autoSpaceDE w:val="0"/>
              <w:autoSpaceDN w:val="0"/>
              <w:adjustRightInd w:val="0"/>
              <w:jc w:val="center"/>
              <w:rPr>
                <w:color w:val="000000"/>
                <w:sz w:val="22"/>
                <w:szCs w:val="22"/>
              </w:rPr>
            </w:pPr>
            <w:r w:rsidRPr="002251DA">
              <w:rPr>
                <w:color w:val="000000"/>
                <w:sz w:val="22"/>
                <w:szCs w:val="22"/>
              </w:rPr>
              <w:t>Constant</w:t>
            </w:r>
          </w:p>
        </w:tc>
        <w:tc>
          <w:tcPr>
            <w:tcW w:w="916" w:type="pct"/>
            <w:vAlign w:val="center"/>
          </w:tcPr>
          <w:p w14:paraId="1B57D35C" w14:textId="1FEDA6D0" w:rsidR="007D11DC" w:rsidRPr="002251DA" w:rsidRDefault="00B63EF4" w:rsidP="00BD2288">
            <w:pPr>
              <w:keepNext/>
              <w:keepLines/>
              <w:tabs>
                <w:tab w:val="decimal" w:pos="900"/>
              </w:tabs>
              <w:autoSpaceDE w:val="0"/>
              <w:autoSpaceDN w:val="0"/>
              <w:adjustRightInd w:val="0"/>
              <w:rPr>
                <w:color w:val="000000"/>
                <w:sz w:val="22"/>
                <w:szCs w:val="22"/>
              </w:rPr>
            </w:pPr>
            <w:r w:rsidRPr="002251DA">
              <w:rPr>
                <w:bCs/>
                <w:color w:val="000000"/>
                <w:sz w:val="22"/>
                <w:szCs w:val="22"/>
              </w:rPr>
              <w:t>--</w:t>
            </w:r>
          </w:p>
        </w:tc>
        <w:tc>
          <w:tcPr>
            <w:tcW w:w="814" w:type="pct"/>
            <w:vAlign w:val="center"/>
          </w:tcPr>
          <w:p w14:paraId="13542AB8" w14:textId="77777777" w:rsidR="007D11DC" w:rsidRPr="002251DA" w:rsidRDefault="00CC1B84" w:rsidP="0002580B">
            <w:pPr>
              <w:keepNext/>
              <w:keepLines/>
              <w:tabs>
                <w:tab w:val="decimal" w:pos="900"/>
              </w:tabs>
              <w:autoSpaceDE w:val="0"/>
              <w:autoSpaceDN w:val="0"/>
              <w:adjustRightInd w:val="0"/>
              <w:jc w:val="center"/>
              <w:rPr>
                <w:color w:val="000000"/>
                <w:sz w:val="22"/>
                <w:szCs w:val="22"/>
              </w:rPr>
            </w:pPr>
            <w:r w:rsidRPr="002251DA">
              <w:rPr>
                <w:color w:val="000000"/>
                <w:sz w:val="22"/>
                <w:szCs w:val="22"/>
              </w:rPr>
              <w:t>-</w:t>
            </w:r>
            <w:r w:rsidR="008F1B65" w:rsidRPr="002251DA">
              <w:rPr>
                <w:color w:val="000000"/>
                <w:sz w:val="22"/>
                <w:szCs w:val="22"/>
              </w:rPr>
              <w:t>258.1647495</w:t>
            </w:r>
          </w:p>
        </w:tc>
        <w:tc>
          <w:tcPr>
            <w:tcW w:w="763" w:type="pct"/>
            <w:vAlign w:val="center"/>
          </w:tcPr>
          <w:p w14:paraId="1EF79476" w14:textId="77777777" w:rsidR="007D11DC" w:rsidRPr="002251DA" w:rsidRDefault="008F1B65" w:rsidP="0002580B">
            <w:pPr>
              <w:keepNext/>
              <w:keepLines/>
              <w:tabs>
                <w:tab w:val="decimal" w:pos="900"/>
              </w:tabs>
              <w:autoSpaceDE w:val="0"/>
              <w:autoSpaceDN w:val="0"/>
              <w:adjustRightInd w:val="0"/>
              <w:jc w:val="center"/>
              <w:rPr>
                <w:color w:val="000000"/>
                <w:sz w:val="22"/>
                <w:szCs w:val="22"/>
              </w:rPr>
            </w:pPr>
            <w:r w:rsidRPr="002251DA">
              <w:rPr>
                <w:color w:val="000000"/>
                <w:sz w:val="22"/>
                <w:szCs w:val="22"/>
              </w:rPr>
              <w:t>-257.1190828</w:t>
            </w:r>
          </w:p>
        </w:tc>
        <w:tc>
          <w:tcPr>
            <w:tcW w:w="814" w:type="pct"/>
            <w:vAlign w:val="center"/>
          </w:tcPr>
          <w:p w14:paraId="1B072E83" w14:textId="77777777" w:rsidR="007D11DC" w:rsidRPr="002251DA" w:rsidRDefault="008F1B65" w:rsidP="0002580B">
            <w:pPr>
              <w:keepNext/>
              <w:keepLines/>
              <w:tabs>
                <w:tab w:val="decimal" w:pos="900"/>
              </w:tabs>
              <w:autoSpaceDE w:val="0"/>
              <w:autoSpaceDN w:val="0"/>
              <w:adjustRightInd w:val="0"/>
              <w:jc w:val="center"/>
              <w:rPr>
                <w:color w:val="000000"/>
                <w:sz w:val="22"/>
                <w:szCs w:val="22"/>
              </w:rPr>
            </w:pPr>
            <w:r w:rsidRPr="002251DA">
              <w:rPr>
                <w:color w:val="000000"/>
                <w:sz w:val="22"/>
                <w:szCs w:val="22"/>
              </w:rPr>
              <w:t>-224.7542754</w:t>
            </w:r>
          </w:p>
        </w:tc>
        <w:tc>
          <w:tcPr>
            <w:tcW w:w="865" w:type="pct"/>
            <w:vAlign w:val="center"/>
          </w:tcPr>
          <w:p w14:paraId="7D90218A" w14:textId="77777777" w:rsidR="007D11DC" w:rsidRPr="002251DA" w:rsidRDefault="008F1B65" w:rsidP="0002580B">
            <w:pPr>
              <w:keepNext/>
              <w:keepLines/>
              <w:tabs>
                <w:tab w:val="decimal" w:pos="900"/>
              </w:tabs>
              <w:autoSpaceDE w:val="0"/>
              <w:autoSpaceDN w:val="0"/>
              <w:adjustRightInd w:val="0"/>
              <w:jc w:val="center"/>
              <w:rPr>
                <w:color w:val="000000"/>
                <w:sz w:val="22"/>
                <w:szCs w:val="22"/>
              </w:rPr>
            </w:pPr>
            <w:r w:rsidRPr="002251DA">
              <w:rPr>
                <w:color w:val="000000"/>
                <w:sz w:val="22"/>
                <w:szCs w:val="22"/>
              </w:rPr>
              <w:t>-222.7828704</w:t>
            </w:r>
          </w:p>
        </w:tc>
      </w:tr>
      <w:tr w:rsidR="00CC1B84" w:rsidRPr="00A07C88" w14:paraId="59E7DDC6" w14:textId="77777777" w:rsidTr="00000ADB">
        <w:tc>
          <w:tcPr>
            <w:tcW w:w="828" w:type="pct"/>
            <w:vAlign w:val="center"/>
          </w:tcPr>
          <w:p w14:paraId="154BE193" w14:textId="750B7628" w:rsidR="008A4865" w:rsidRPr="002251DA" w:rsidRDefault="00D614B6" w:rsidP="0002580B">
            <w:pPr>
              <w:keepNext/>
              <w:keepLines/>
              <w:autoSpaceDE w:val="0"/>
              <w:autoSpaceDN w:val="0"/>
              <w:adjustRightInd w:val="0"/>
              <w:jc w:val="center"/>
              <w:rPr>
                <w:color w:val="000000"/>
                <w:sz w:val="22"/>
                <w:szCs w:val="22"/>
              </w:rPr>
            </w:pPr>
            <w:r w:rsidRPr="002251DA">
              <w:rPr>
                <w:color w:val="000000"/>
                <w:sz w:val="22"/>
                <w:szCs w:val="22"/>
              </w:rPr>
              <w:t>1</w:t>
            </w:r>
          </w:p>
        </w:tc>
        <w:tc>
          <w:tcPr>
            <w:tcW w:w="916" w:type="pct"/>
            <w:vAlign w:val="center"/>
          </w:tcPr>
          <w:p w14:paraId="1B197782" w14:textId="54CF3EE2" w:rsidR="008A4865" w:rsidRPr="002251DA" w:rsidRDefault="00B63EF4" w:rsidP="0002580B">
            <w:pPr>
              <w:keepNext/>
              <w:keepLines/>
              <w:autoSpaceDE w:val="0"/>
              <w:autoSpaceDN w:val="0"/>
              <w:adjustRightInd w:val="0"/>
              <w:jc w:val="center"/>
              <w:rPr>
                <w:color w:val="000000"/>
                <w:sz w:val="22"/>
                <w:szCs w:val="22"/>
                <w:vertAlign w:val="superscript"/>
              </w:rPr>
            </w:pPr>
            <w:r w:rsidRPr="002251DA">
              <w:rPr>
                <w:bCs/>
                <w:color w:val="000000"/>
                <w:sz w:val="22"/>
                <w:szCs w:val="22"/>
              </w:rPr>
              <w:t>Sq. root</w:t>
            </w:r>
          </w:p>
        </w:tc>
        <w:tc>
          <w:tcPr>
            <w:tcW w:w="814" w:type="pct"/>
            <w:vAlign w:val="center"/>
          </w:tcPr>
          <w:p w14:paraId="3B0A650F" w14:textId="77777777" w:rsidR="008A4865" w:rsidRPr="002251DA" w:rsidRDefault="008F1B65" w:rsidP="0002580B">
            <w:pPr>
              <w:keepNext/>
              <w:keepLines/>
              <w:tabs>
                <w:tab w:val="decimal" w:pos="900"/>
              </w:tabs>
              <w:autoSpaceDE w:val="0"/>
              <w:autoSpaceDN w:val="0"/>
              <w:adjustRightInd w:val="0"/>
              <w:jc w:val="center"/>
              <w:rPr>
                <w:color w:val="000000"/>
                <w:sz w:val="22"/>
                <w:szCs w:val="22"/>
              </w:rPr>
            </w:pPr>
            <w:r w:rsidRPr="002251DA">
              <w:rPr>
                <w:color w:val="000000"/>
                <w:sz w:val="22"/>
                <w:szCs w:val="22"/>
              </w:rPr>
              <w:t>-13.63093995</w:t>
            </w:r>
          </w:p>
        </w:tc>
        <w:tc>
          <w:tcPr>
            <w:tcW w:w="763" w:type="pct"/>
            <w:vAlign w:val="center"/>
          </w:tcPr>
          <w:p w14:paraId="18D3B815" w14:textId="77777777" w:rsidR="008A4865" w:rsidRPr="002251DA" w:rsidRDefault="008F1B65" w:rsidP="0002580B">
            <w:pPr>
              <w:keepNext/>
              <w:keepLines/>
              <w:tabs>
                <w:tab w:val="decimal" w:pos="900"/>
              </w:tabs>
              <w:autoSpaceDE w:val="0"/>
              <w:autoSpaceDN w:val="0"/>
              <w:adjustRightInd w:val="0"/>
              <w:jc w:val="center"/>
              <w:rPr>
                <w:color w:val="000000"/>
                <w:sz w:val="22"/>
                <w:szCs w:val="22"/>
              </w:rPr>
            </w:pPr>
            <w:r w:rsidRPr="002251DA">
              <w:rPr>
                <w:color w:val="000000"/>
                <w:sz w:val="22"/>
                <w:szCs w:val="22"/>
              </w:rPr>
              <w:t>-6.791484023</w:t>
            </w:r>
          </w:p>
        </w:tc>
        <w:tc>
          <w:tcPr>
            <w:tcW w:w="814" w:type="pct"/>
          </w:tcPr>
          <w:p w14:paraId="0D49C9FC" w14:textId="77777777" w:rsidR="008A4865" w:rsidRPr="002251DA" w:rsidRDefault="008F1B65" w:rsidP="0002580B">
            <w:pPr>
              <w:keepNext/>
              <w:keepLines/>
              <w:tabs>
                <w:tab w:val="decimal" w:pos="900"/>
              </w:tabs>
              <w:jc w:val="center"/>
              <w:rPr>
                <w:sz w:val="22"/>
                <w:szCs w:val="22"/>
              </w:rPr>
            </w:pPr>
            <w:r w:rsidRPr="002251DA">
              <w:rPr>
                <w:sz w:val="22"/>
                <w:szCs w:val="22"/>
              </w:rPr>
              <w:t>-11.4493779</w:t>
            </w:r>
          </w:p>
        </w:tc>
        <w:tc>
          <w:tcPr>
            <w:tcW w:w="865" w:type="pct"/>
          </w:tcPr>
          <w:p w14:paraId="62D67F8B" w14:textId="77777777" w:rsidR="008A4865" w:rsidRPr="002251DA" w:rsidRDefault="008F1B65" w:rsidP="0002580B">
            <w:pPr>
              <w:keepNext/>
              <w:keepLines/>
              <w:tabs>
                <w:tab w:val="decimal" w:pos="900"/>
              </w:tabs>
              <w:jc w:val="center"/>
              <w:rPr>
                <w:sz w:val="22"/>
                <w:szCs w:val="22"/>
              </w:rPr>
            </w:pPr>
            <w:r w:rsidRPr="002251DA">
              <w:rPr>
                <w:sz w:val="22"/>
                <w:szCs w:val="22"/>
              </w:rPr>
              <w:t>-16.27325923</w:t>
            </w:r>
          </w:p>
        </w:tc>
      </w:tr>
      <w:tr w:rsidR="00CC1B84" w:rsidRPr="00A07C88" w14:paraId="675664D7" w14:textId="77777777" w:rsidTr="00000ADB">
        <w:tc>
          <w:tcPr>
            <w:tcW w:w="828" w:type="pct"/>
            <w:vAlign w:val="center"/>
          </w:tcPr>
          <w:p w14:paraId="2F33CC73" w14:textId="32B0CBF3" w:rsidR="00B645C8" w:rsidRPr="002251DA" w:rsidRDefault="00D614B6" w:rsidP="0002580B">
            <w:pPr>
              <w:keepNext/>
              <w:keepLines/>
              <w:autoSpaceDE w:val="0"/>
              <w:autoSpaceDN w:val="0"/>
              <w:adjustRightInd w:val="0"/>
              <w:jc w:val="center"/>
              <w:rPr>
                <w:color w:val="000000"/>
                <w:sz w:val="22"/>
                <w:szCs w:val="22"/>
              </w:rPr>
            </w:pPr>
            <w:r w:rsidRPr="002251DA">
              <w:rPr>
                <w:color w:val="000000"/>
                <w:sz w:val="22"/>
                <w:szCs w:val="22"/>
              </w:rPr>
              <w:t>2</w:t>
            </w:r>
          </w:p>
        </w:tc>
        <w:tc>
          <w:tcPr>
            <w:tcW w:w="916" w:type="pct"/>
            <w:vAlign w:val="center"/>
          </w:tcPr>
          <w:p w14:paraId="7137113F" w14:textId="7960974F" w:rsidR="00B645C8" w:rsidRPr="002251DA" w:rsidRDefault="00B63EF4" w:rsidP="0002580B">
            <w:pPr>
              <w:jc w:val="center"/>
              <w:rPr>
                <w:sz w:val="22"/>
                <w:szCs w:val="22"/>
              </w:rPr>
            </w:pPr>
            <w:r w:rsidRPr="002251DA">
              <w:rPr>
                <w:sz w:val="22"/>
                <w:szCs w:val="22"/>
              </w:rPr>
              <w:t>4th root</w:t>
            </w:r>
          </w:p>
        </w:tc>
        <w:tc>
          <w:tcPr>
            <w:tcW w:w="814" w:type="pct"/>
            <w:vAlign w:val="center"/>
          </w:tcPr>
          <w:p w14:paraId="689D83F0" w14:textId="77777777" w:rsidR="00B645C8" w:rsidRPr="002251DA" w:rsidRDefault="00AB04B0" w:rsidP="0002580B">
            <w:pPr>
              <w:keepNext/>
              <w:keepLines/>
              <w:tabs>
                <w:tab w:val="decimal" w:pos="900"/>
              </w:tabs>
              <w:autoSpaceDE w:val="0"/>
              <w:autoSpaceDN w:val="0"/>
              <w:adjustRightInd w:val="0"/>
              <w:jc w:val="center"/>
              <w:rPr>
                <w:color w:val="000000"/>
                <w:sz w:val="22"/>
                <w:szCs w:val="22"/>
              </w:rPr>
            </w:pPr>
            <w:r w:rsidRPr="002251DA">
              <w:rPr>
                <w:color w:val="000000"/>
                <w:sz w:val="22"/>
                <w:szCs w:val="22"/>
              </w:rPr>
              <w:t>85.84867886</w:t>
            </w:r>
          </w:p>
        </w:tc>
        <w:tc>
          <w:tcPr>
            <w:tcW w:w="763" w:type="pct"/>
            <w:vAlign w:val="center"/>
          </w:tcPr>
          <w:p w14:paraId="7DDB774F" w14:textId="77777777" w:rsidR="00B645C8" w:rsidRPr="002251DA" w:rsidRDefault="00AB04B0" w:rsidP="0002580B">
            <w:pPr>
              <w:keepNext/>
              <w:keepLines/>
              <w:tabs>
                <w:tab w:val="decimal" w:pos="900"/>
              </w:tabs>
              <w:autoSpaceDE w:val="0"/>
              <w:autoSpaceDN w:val="0"/>
              <w:adjustRightInd w:val="0"/>
              <w:jc w:val="center"/>
              <w:rPr>
                <w:color w:val="000000"/>
                <w:sz w:val="22"/>
                <w:szCs w:val="22"/>
              </w:rPr>
            </w:pPr>
            <w:r w:rsidRPr="002251DA">
              <w:rPr>
                <w:color w:val="000000"/>
                <w:sz w:val="22"/>
                <w:szCs w:val="22"/>
              </w:rPr>
              <w:t>89.64715806</w:t>
            </w:r>
          </w:p>
        </w:tc>
        <w:tc>
          <w:tcPr>
            <w:tcW w:w="814" w:type="pct"/>
          </w:tcPr>
          <w:p w14:paraId="677D0BD5" w14:textId="77777777" w:rsidR="00B645C8" w:rsidRPr="002251DA" w:rsidRDefault="00AB04B0" w:rsidP="0002580B">
            <w:pPr>
              <w:keepNext/>
              <w:keepLines/>
              <w:tabs>
                <w:tab w:val="decimal" w:pos="900"/>
              </w:tabs>
              <w:jc w:val="center"/>
              <w:rPr>
                <w:sz w:val="22"/>
                <w:szCs w:val="22"/>
              </w:rPr>
            </w:pPr>
            <w:r w:rsidRPr="002251DA">
              <w:rPr>
                <w:sz w:val="22"/>
                <w:szCs w:val="22"/>
              </w:rPr>
              <w:t>89.40347772</w:t>
            </w:r>
          </w:p>
        </w:tc>
        <w:tc>
          <w:tcPr>
            <w:tcW w:w="865" w:type="pct"/>
          </w:tcPr>
          <w:p w14:paraId="433BC737" w14:textId="77777777" w:rsidR="00B645C8" w:rsidRPr="002251DA" w:rsidRDefault="00AB04B0" w:rsidP="0002580B">
            <w:pPr>
              <w:keepNext/>
              <w:keepLines/>
              <w:tabs>
                <w:tab w:val="decimal" w:pos="900"/>
              </w:tabs>
              <w:jc w:val="center"/>
              <w:rPr>
                <w:sz w:val="22"/>
                <w:szCs w:val="22"/>
              </w:rPr>
            </w:pPr>
            <w:r w:rsidRPr="002251DA">
              <w:rPr>
                <w:sz w:val="22"/>
                <w:szCs w:val="22"/>
              </w:rPr>
              <w:t>89.38860194</w:t>
            </w:r>
          </w:p>
        </w:tc>
      </w:tr>
      <w:tr w:rsidR="00CC1B84" w:rsidRPr="00A07C88" w14:paraId="4EB92756" w14:textId="77777777" w:rsidTr="00000ADB">
        <w:tc>
          <w:tcPr>
            <w:tcW w:w="828" w:type="pct"/>
            <w:vAlign w:val="center"/>
          </w:tcPr>
          <w:p w14:paraId="78678077" w14:textId="14A63D19" w:rsidR="00B645C8" w:rsidRPr="002251DA" w:rsidRDefault="00D614B6" w:rsidP="0002580B">
            <w:pPr>
              <w:keepNext/>
              <w:keepLines/>
              <w:autoSpaceDE w:val="0"/>
              <w:autoSpaceDN w:val="0"/>
              <w:adjustRightInd w:val="0"/>
              <w:jc w:val="center"/>
              <w:rPr>
                <w:color w:val="000000"/>
                <w:sz w:val="22"/>
                <w:szCs w:val="22"/>
              </w:rPr>
            </w:pPr>
            <w:r w:rsidRPr="002251DA">
              <w:rPr>
                <w:color w:val="000000"/>
                <w:sz w:val="22"/>
                <w:szCs w:val="22"/>
              </w:rPr>
              <w:t>3</w:t>
            </w:r>
          </w:p>
        </w:tc>
        <w:tc>
          <w:tcPr>
            <w:tcW w:w="916" w:type="pct"/>
            <w:vAlign w:val="center"/>
          </w:tcPr>
          <w:p w14:paraId="35B858CE" w14:textId="61A4528F" w:rsidR="00B645C8" w:rsidRPr="002251DA" w:rsidRDefault="00B63EF4" w:rsidP="0002580B">
            <w:pPr>
              <w:keepNext/>
              <w:keepLines/>
              <w:autoSpaceDE w:val="0"/>
              <w:autoSpaceDN w:val="0"/>
              <w:adjustRightInd w:val="0"/>
              <w:jc w:val="center"/>
              <w:rPr>
                <w:color w:val="000000"/>
                <w:sz w:val="22"/>
                <w:szCs w:val="22"/>
              </w:rPr>
            </w:pPr>
            <w:r w:rsidRPr="002251DA">
              <w:rPr>
                <w:bCs/>
                <w:color w:val="000000"/>
                <w:sz w:val="22"/>
                <w:szCs w:val="22"/>
              </w:rPr>
              <w:t>Sq. root</w:t>
            </w:r>
          </w:p>
        </w:tc>
        <w:tc>
          <w:tcPr>
            <w:tcW w:w="814" w:type="pct"/>
            <w:vAlign w:val="center"/>
          </w:tcPr>
          <w:p w14:paraId="7C33AF2C" w14:textId="77777777" w:rsidR="00B645C8" w:rsidRPr="002251DA" w:rsidRDefault="002F68DB" w:rsidP="0002580B">
            <w:pPr>
              <w:keepNext/>
              <w:keepLines/>
              <w:tabs>
                <w:tab w:val="decimal" w:pos="900"/>
              </w:tabs>
              <w:autoSpaceDE w:val="0"/>
              <w:autoSpaceDN w:val="0"/>
              <w:adjustRightInd w:val="0"/>
              <w:jc w:val="center"/>
              <w:rPr>
                <w:color w:val="000000"/>
                <w:sz w:val="22"/>
                <w:szCs w:val="22"/>
              </w:rPr>
            </w:pPr>
            <w:r w:rsidRPr="002251DA">
              <w:rPr>
                <w:color w:val="000000"/>
                <w:sz w:val="22"/>
                <w:szCs w:val="22"/>
              </w:rPr>
              <w:t>176.3177542</w:t>
            </w:r>
          </w:p>
        </w:tc>
        <w:tc>
          <w:tcPr>
            <w:tcW w:w="763" w:type="pct"/>
            <w:vAlign w:val="center"/>
          </w:tcPr>
          <w:p w14:paraId="65D4311B" w14:textId="77777777" w:rsidR="00B645C8" w:rsidRPr="002251DA" w:rsidRDefault="002F68DB" w:rsidP="0002580B">
            <w:pPr>
              <w:keepNext/>
              <w:keepLines/>
              <w:tabs>
                <w:tab w:val="decimal" w:pos="900"/>
              </w:tabs>
              <w:autoSpaceDE w:val="0"/>
              <w:autoSpaceDN w:val="0"/>
              <w:adjustRightInd w:val="0"/>
              <w:jc w:val="center"/>
              <w:rPr>
                <w:color w:val="000000"/>
                <w:sz w:val="22"/>
                <w:szCs w:val="22"/>
              </w:rPr>
            </w:pPr>
            <w:r w:rsidRPr="002251DA">
              <w:rPr>
                <w:color w:val="000000"/>
                <w:sz w:val="22"/>
                <w:szCs w:val="22"/>
              </w:rPr>
              <w:t>171.8750904</w:t>
            </w:r>
          </w:p>
        </w:tc>
        <w:tc>
          <w:tcPr>
            <w:tcW w:w="814" w:type="pct"/>
          </w:tcPr>
          <w:p w14:paraId="186CB80C" w14:textId="77777777" w:rsidR="00B645C8" w:rsidRPr="002251DA" w:rsidRDefault="002F68DB" w:rsidP="0002580B">
            <w:pPr>
              <w:keepNext/>
              <w:keepLines/>
              <w:tabs>
                <w:tab w:val="decimal" w:pos="900"/>
              </w:tabs>
              <w:jc w:val="center"/>
              <w:rPr>
                <w:sz w:val="22"/>
                <w:szCs w:val="22"/>
              </w:rPr>
            </w:pPr>
            <w:r w:rsidRPr="002251DA">
              <w:rPr>
                <w:sz w:val="22"/>
                <w:szCs w:val="22"/>
              </w:rPr>
              <w:t>161.1565337</w:t>
            </w:r>
          </w:p>
        </w:tc>
        <w:tc>
          <w:tcPr>
            <w:tcW w:w="865" w:type="pct"/>
          </w:tcPr>
          <w:p w14:paraId="1DDD52AB" w14:textId="77777777" w:rsidR="00B645C8" w:rsidRPr="002251DA" w:rsidRDefault="002F68DB" w:rsidP="0002580B">
            <w:pPr>
              <w:keepNext/>
              <w:keepLines/>
              <w:tabs>
                <w:tab w:val="decimal" w:pos="900"/>
              </w:tabs>
              <w:jc w:val="center"/>
              <w:rPr>
                <w:sz w:val="22"/>
                <w:szCs w:val="22"/>
              </w:rPr>
            </w:pPr>
            <w:r w:rsidRPr="002251DA">
              <w:rPr>
                <w:sz w:val="22"/>
                <w:szCs w:val="22"/>
              </w:rPr>
              <w:t>184.8001292</w:t>
            </w:r>
          </w:p>
        </w:tc>
      </w:tr>
      <w:tr w:rsidR="00CC1B84" w:rsidRPr="00A07C88" w14:paraId="5AB7A209" w14:textId="77777777" w:rsidTr="00000ADB">
        <w:tc>
          <w:tcPr>
            <w:tcW w:w="828" w:type="pct"/>
            <w:vAlign w:val="center"/>
          </w:tcPr>
          <w:p w14:paraId="3026F771" w14:textId="573D1B9C" w:rsidR="00B645C8" w:rsidRPr="002251DA" w:rsidRDefault="00D614B6" w:rsidP="0002580B">
            <w:pPr>
              <w:keepNext/>
              <w:keepLines/>
              <w:autoSpaceDE w:val="0"/>
              <w:autoSpaceDN w:val="0"/>
              <w:adjustRightInd w:val="0"/>
              <w:jc w:val="center"/>
              <w:rPr>
                <w:color w:val="000000"/>
                <w:sz w:val="22"/>
                <w:szCs w:val="22"/>
              </w:rPr>
            </w:pPr>
            <w:r w:rsidRPr="002251DA">
              <w:rPr>
                <w:color w:val="000000"/>
                <w:sz w:val="22"/>
                <w:szCs w:val="22"/>
              </w:rPr>
              <w:t>4</w:t>
            </w:r>
          </w:p>
        </w:tc>
        <w:tc>
          <w:tcPr>
            <w:tcW w:w="916" w:type="pct"/>
            <w:vAlign w:val="center"/>
          </w:tcPr>
          <w:p w14:paraId="61EF84CA" w14:textId="4B4DF7A7" w:rsidR="00B645C8" w:rsidRPr="002251DA" w:rsidRDefault="00CB4654" w:rsidP="0002580B">
            <w:pPr>
              <w:keepNext/>
              <w:keepLines/>
              <w:autoSpaceDE w:val="0"/>
              <w:autoSpaceDN w:val="0"/>
              <w:adjustRightInd w:val="0"/>
              <w:jc w:val="center"/>
              <w:rPr>
                <w:color w:val="000000"/>
                <w:sz w:val="22"/>
                <w:szCs w:val="22"/>
              </w:rPr>
            </w:pPr>
            <w:r w:rsidRPr="002251DA">
              <w:rPr>
                <w:bCs/>
                <w:color w:val="000000"/>
                <w:sz w:val="22"/>
                <w:szCs w:val="22"/>
              </w:rPr>
              <w:t>--</w:t>
            </w:r>
          </w:p>
        </w:tc>
        <w:tc>
          <w:tcPr>
            <w:tcW w:w="814" w:type="pct"/>
            <w:vAlign w:val="center"/>
          </w:tcPr>
          <w:p w14:paraId="3CC611F3" w14:textId="77777777" w:rsidR="00B645C8" w:rsidRPr="002251DA" w:rsidRDefault="008D57AE" w:rsidP="0002580B">
            <w:pPr>
              <w:keepNext/>
              <w:keepLines/>
              <w:tabs>
                <w:tab w:val="decimal" w:pos="900"/>
              </w:tabs>
              <w:autoSpaceDE w:val="0"/>
              <w:autoSpaceDN w:val="0"/>
              <w:adjustRightInd w:val="0"/>
              <w:jc w:val="center"/>
              <w:rPr>
                <w:color w:val="000000"/>
                <w:sz w:val="22"/>
                <w:szCs w:val="22"/>
              </w:rPr>
            </w:pPr>
            <w:r w:rsidRPr="002251DA">
              <w:rPr>
                <w:color w:val="000000"/>
                <w:sz w:val="22"/>
                <w:szCs w:val="22"/>
              </w:rPr>
              <w:t>259.5701353</w:t>
            </w:r>
          </w:p>
        </w:tc>
        <w:tc>
          <w:tcPr>
            <w:tcW w:w="763" w:type="pct"/>
            <w:vAlign w:val="center"/>
          </w:tcPr>
          <w:p w14:paraId="15AB6595" w14:textId="77777777" w:rsidR="00B645C8" w:rsidRPr="002251DA" w:rsidRDefault="008D57AE" w:rsidP="0002580B">
            <w:pPr>
              <w:keepNext/>
              <w:keepLines/>
              <w:tabs>
                <w:tab w:val="decimal" w:pos="900"/>
              </w:tabs>
              <w:autoSpaceDE w:val="0"/>
              <w:autoSpaceDN w:val="0"/>
              <w:adjustRightInd w:val="0"/>
              <w:jc w:val="center"/>
              <w:rPr>
                <w:color w:val="000000"/>
                <w:sz w:val="22"/>
                <w:szCs w:val="22"/>
              </w:rPr>
            </w:pPr>
            <w:r w:rsidRPr="002251DA">
              <w:rPr>
                <w:color w:val="000000"/>
                <w:sz w:val="22"/>
                <w:szCs w:val="22"/>
              </w:rPr>
              <w:t>253.2858536</w:t>
            </w:r>
          </w:p>
        </w:tc>
        <w:tc>
          <w:tcPr>
            <w:tcW w:w="814" w:type="pct"/>
          </w:tcPr>
          <w:p w14:paraId="6B64B17C" w14:textId="77777777" w:rsidR="00B645C8" w:rsidRPr="002251DA" w:rsidRDefault="008D57AE" w:rsidP="0002580B">
            <w:pPr>
              <w:keepNext/>
              <w:keepLines/>
              <w:tabs>
                <w:tab w:val="decimal" w:pos="900"/>
              </w:tabs>
              <w:jc w:val="center"/>
              <w:rPr>
                <w:sz w:val="22"/>
                <w:szCs w:val="22"/>
              </w:rPr>
            </w:pPr>
            <w:r w:rsidRPr="002251DA">
              <w:rPr>
                <w:sz w:val="22"/>
                <w:szCs w:val="22"/>
              </w:rPr>
              <w:t>223.3879692</w:t>
            </w:r>
          </w:p>
        </w:tc>
        <w:tc>
          <w:tcPr>
            <w:tcW w:w="865" w:type="pct"/>
          </w:tcPr>
          <w:p w14:paraId="10F9D045" w14:textId="77777777" w:rsidR="00B645C8" w:rsidRPr="002251DA" w:rsidRDefault="008D57AE" w:rsidP="0002580B">
            <w:pPr>
              <w:keepNext/>
              <w:keepLines/>
              <w:tabs>
                <w:tab w:val="decimal" w:pos="900"/>
              </w:tabs>
              <w:jc w:val="center"/>
              <w:rPr>
                <w:sz w:val="22"/>
                <w:szCs w:val="22"/>
              </w:rPr>
            </w:pPr>
            <w:r w:rsidRPr="002251DA">
              <w:rPr>
                <w:sz w:val="22"/>
                <w:szCs w:val="22"/>
              </w:rPr>
              <w:t>162.8025981</w:t>
            </w:r>
          </w:p>
        </w:tc>
      </w:tr>
      <w:tr w:rsidR="00CC1B84" w:rsidRPr="00A07C88" w14:paraId="4E504C1E" w14:textId="77777777" w:rsidTr="00000ADB">
        <w:tc>
          <w:tcPr>
            <w:tcW w:w="828" w:type="pct"/>
            <w:vAlign w:val="center"/>
          </w:tcPr>
          <w:p w14:paraId="51D00B3C" w14:textId="19F10B34" w:rsidR="00B645C8" w:rsidRPr="002251DA" w:rsidRDefault="00D614B6" w:rsidP="0002580B">
            <w:pPr>
              <w:keepNext/>
              <w:keepLines/>
              <w:autoSpaceDE w:val="0"/>
              <w:autoSpaceDN w:val="0"/>
              <w:adjustRightInd w:val="0"/>
              <w:jc w:val="center"/>
              <w:rPr>
                <w:color w:val="000000"/>
                <w:sz w:val="22"/>
                <w:szCs w:val="22"/>
              </w:rPr>
            </w:pPr>
            <w:r w:rsidRPr="002251DA">
              <w:rPr>
                <w:color w:val="000000"/>
                <w:sz w:val="22"/>
                <w:szCs w:val="22"/>
              </w:rPr>
              <w:t>5</w:t>
            </w:r>
          </w:p>
        </w:tc>
        <w:tc>
          <w:tcPr>
            <w:tcW w:w="916" w:type="pct"/>
            <w:vAlign w:val="center"/>
          </w:tcPr>
          <w:p w14:paraId="354BE014" w14:textId="216F7ADE" w:rsidR="00B645C8" w:rsidRPr="002251DA" w:rsidRDefault="00B63EF4" w:rsidP="0002580B">
            <w:pPr>
              <w:keepNext/>
              <w:keepLines/>
              <w:autoSpaceDE w:val="0"/>
              <w:autoSpaceDN w:val="0"/>
              <w:adjustRightInd w:val="0"/>
              <w:jc w:val="center"/>
              <w:rPr>
                <w:color w:val="000000"/>
                <w:sz w:val="22"/>
                <w:szCs w:val="22"/>
              </w:rPr>
            </w:pPr>
            <w:r w:rsidRPr="002251DA">
              <w:rPr>
                <w:bCs/>
                <w:color w:val="000000"/>
                <w:sz w:val="22"/>
                <w:szCs w:val="22"/>
              </w:rPr>
              <w:t>Sq. root</w:t>
            </w:r>
          </w:p>
        </w:tc>
        <w:tc>
          <w:tcPr>
            <w:tcW w:w="814" w:type="pct"/>
            <w:vAlign w:val="center"/>
          </w:tcPr>
          <w:p w14:paraId="3AE02C98" w14:textId="77777777" w:rsidR="00B645C8" w:rsidRPr="002251DA" w:rsidRDefault="00CC1B84" w:rsidP="0002580B">
            <w:pPr>
              <w:keepNext/>
              <w:keepLines/>
              <w:tabs>
                <w:tab w:val="decimal" w:pos="900"/>
              </w:tabs>
              <w:autoSpaceDE w:val="0"/>
              <w:autoSpaceDN w:val="0"/>
              <w:adjustRightInd w:val="0"/>
              <w:jc w:val="center"/>
              <w:rPr>
                <w:color w:val="000000"/>
                <w:sz w:val="22"/>
                <w:szCs w:val="22"/>
              </w:rPr>
            </w:pPr>
            <w:r w:rsidRPr="002251DA">
              <w:rPr>
                <w:color w:val="000000"/>
                <w:sz w:val="22"/>
                <w:szCs w:val="22"/>
              </w:rPr>
              <w:t>199.273381</w:t>
            </w:r>
          </w:p>
        </w:tc>
        <w:tc>
          <w:tcPr>
            <w:tcW w:w="763" w:type="pct"/>
            <w:vAlign w:val="center"/>
          </w:tcPr>
          <w:p w14:paraId="451B8814" w14:textId="77777777" w:rsidR="00B645C8" w:rsidRPr="002251DA" w:rsidRDefault="00CC1B84" w:rsidP="0002580B">
            <w:pPr>
              <w:keepNext/>
              <w:keepLines/>
              <w:tabs>
                <w:tab w:val="decimal" w:pos="900"/>
              </w:tabs>
              <w:autoSpaceDE w:val="0"/>
              <w:autoSpaceDN w:val="0"/>
              <w:adjustRightInd w:val="0"/>
              <w:jc w:val="center"/>
              <w:rPr>
                <w:color w:val="000000"/>
                <w:sz w:val="22"/>
                <w:szCs w:val="22"/>
              </w:rPr>
            </w:pPr>
            <w:r w:rsidRPr="002251DA">
              <w:rPr>
                <w:color w:val="000000"/>
                <w:sz w:val="22"/>
                <w:szCs w:val="22"/>
              </w:rPr>
              <w:t>178.2932481</w:t>
            </w:r>
          </w:p>
        </w:tc>
        <w:tc>
          <w:tcPr>
            <w:tcW w:w="814" w:type="pct"/>
          </w:tcPr>
          <w:p w14:paraId="4C403E55" w14:textId="77777777" w:rsidR="00B645C8" w:rsidRPr="002251DA" w:rsidRDefault="00CC1B84" w:rsidP="0002580B">
            <w:pPr>
              <w:keepNext/>
              <w:keepLines/>
              <w:tabs>
                <w:tab w:val="decimal" w:pos="900"/>
              </w:tabs>
              <w:jc w:val="center"/>
              <w:rPr>
                <w:sz w:val="22"/>
                <w:szCs w:val="22"/>
              </w:rPr>
            </w:pPr>
            <w:r w:rsidRPr="002251DA">
              <w:rPr>
                <w:sz w:val="22"/>
                <w:szCs w:val="22"/>
              </w:rPr>
              <w:t>152.6551021</w:t>
            </w:r>
          </w:p>
        </w:tc>
        <w:tc>
          <w:tcPr>
            <w:tcW w:w="865" w:type="pct"/>
          </w:tcPr>
          <w:p w14:paraId="57A41F44" w14:textId="77777777" w:rsidR="00B645C8" w:rsidRPr="002251DA" w:rsidRDefault="00CC1B84" w:rsidP="0002580B">
            <w:pPr>
              <w:keepNext/>
              <w:keepLines/>
              <w:tabs>
                <w:tab w:val="decimal" w:pos="900"/>
              </w:tabs>
              <w:jc w:val="center"/>
              <w:rPr>
                <w:sz w:val="22"/>
                <w:szCs w:val="22"/>
              </w:rPr>
            </w:pPr>
            <w:r w:rsidRPr="002251DA">
              <w:rPr>
                <w:sz w:val="22"/>
                <w:szCs w:val="22"/>
              </w:rPr>
              <w:t>111.117886</w:t>
            </w:r>
          </w:p>
        </w:tc>
      </w:tr>
      <w:tr w:rsidR="00CC1B84" w:rsidRPr="00A07C88" w14:paraId="15589837" w14:textId="77777777" w:rsidTr="00000ADB">
        <w:tc>
          <w:tcPr>
            <w:tcW w:w="828" w:type="pct"/>
            <w:vAlign w:val="center"/>
          </w:tcPr>
          <w:p w14:paraId="7985019F" w14:textId="63285CD5" w:rsidR="00B645C8" w:rsidRPr="002251DA" w:rsidRDefault="00D614B6" w:rsidP="0002580B">
            <w:pPr>
              <w:keepNext/>
              <w:keepLines/>
              <w:autoSpaceDE w:val="0"/>
              <w:autoSpaceDN w:val="0"/>
              <w:adjustRightInd w:val="0"/>
              <w:jc w:val="center"/>
              <w:rPr>
                <w:color w:val="000000"/>
                <w:sz w:val="22"/>
                <w:szCs w:val="22"/>
              </w:rPr>
            </w:pPr>
            <w:r w:rsidRPr="002251DA">
              <w:rPr>
                <w:color w:val="000000"/>
                <w:sz w:val="22"/>
                <w:szCs w:val="22"/>
              </w:rPr>
              <w:t>6</w:t>
            </w:r>
          </w:p>
        </w:tc>
        <w:tc>
          <w:tcPr>
            <w:tcW w:w="916" w:type="pct"/>
            <w:vAlign w:val="center"/>
          </w:tcPr>
          <w:p w14:paraId="7E9C3216" w14:textId="1BD2D755" w:rsidR="00B645C8" w:rsidRPr="002251DA" w:rsidRDefault="00CB4654" w:rsidP="0002580B">
            <w:pPr>
              <w:keepNext/>
              <w:keepLines/>
              <w:autoSpaceDE w:val="0"/>
              <w:autoSpaceDN w:val="0"/>
              <w:adjustRightInd w:val="0"/>
              <w:jc w:val="center"/>
              <w:rPr>
                <w:color w:val="000000"/>
                <w:sz w:val="22"/>
                <w:szCs w:val="22"/>
              </w:rPr>
            </w:pPr>
            <w:r w:rsidRPr="002251DA">
              <w:rPr>
                <w:bCs/>
                <w:color w:val="000000"/>
                <w:sz w:val="22"/>
                <w:szCs w:val="22"/>
              </w:rPr>
              <w:t>--</w:t>
            </w:r>
          </w:p>
        </w:tc>
        <w:tc>
          <w:tcPr>
            <w:tcW w:w="814" w:type="pct"/>
            <w:vAlign w:val="center"/>
          </w:tcPr>
          <w:p w14:paraId="493A639D" w14:textId="77777777" w:rsidR="00B645C8" w:rsidRPr="002251DA" w:rsidRDefault="00F37228" w:rsidP="0002580B">
            <w:pPr>
              <w:keepNext/>
              <w:keepLines/>
              <w:tabs>
                <w:tab w:val="decimal" w:pos="900"/>
              </w:tabs>
              <w:autoSpaceDE w:val="0"/>
              <w:autoSpaceDN w:val="0"/>
              <w:adjustRightInd w:val="0"/>
              <w:jc w:val="center"/>
              <w:rPr>
                <w:color w:val="000000"/>
                <w:sz w:val="22"/>
                <w:szCs w:val="22"/>
              </w:rPr>
            </w:pPr>
            <w:r w:rsidRPr="002251DA">
              <w:rPr>
                <w:color w:val="000000"/>
                <w:sz w:val="22"/>
                <w:szCs w:val="22"/>
              </w:rPr>
              <w:t>2.657234576</w:t>
            </w:r>
          </w:p>
        </w:tc>
        <w:tc>
          <w:tcPr>
            <w:tcW w:w="763" w:type="pct"/>
            <w:vAlign w:val="center"/>
          </w:tcPr>
          <w:p w14:paraId="600C4DFB" w14:textId="77777777" w:rsidR="00B645C8" w:rsidRPr="002251DA" w:rsidRDefault="00F37228" w:rsidP="0002580B">
            <w:pPr>
              <w:keepNext/>
              <w:keepLines/>
              <w:tabs>
                <w:tab w:val="decimal" w:pos="900"/>
              </w:tabs>
              <w:autoSpaceDE w:val="0"/>
              <w:autoSpaceDN w:val="0"/>
              <w:adjustRightInd w:val="0"/>
              <w:jc w:val="center"/>
              <w:rPr>
                <w:color w:val="000000"/>
                <w:sz w:val="22"/>
                <w:szCs w:val="22"/>
              </w:rPr>
            </w:pPr>
            <w:r w:rsidRPr="002251DA">
              <w:rPr>
                <w:color w:val="000000"/>
                <w:sz w:val="22"/>
                <w:szCs w:val="22"/>
              </w:rPr>
              <w:t>2.907996234</w:t>
            </w:r>
          </w:p>
        </w:tc>
        <w:tc>
          <w:tcPr>
            <w:tcW w:w="814" w:type="pct"/>
          </w:tcPr>
          <w:p w14:paraId="53188F1E" w14:textId="77777777" w:rsidR="00B645C8" w:rsidRPr="002251DA" w:rsidRDefault="00F37228" w:rsidP="0002580B">
            <w:pPr>
              <w:keepNext/>
              <w:keepLines/>
              <w:tabs>
                <w:tab w:val="decimal" w:pos="900"/>
              </w:tabs>
              <w:jc w:val="center"/>
              <w:rPr>
                <w:sz w:val="22"/>
                <w:szCs w:val="22"/>
              </w:rPr>
            </w:pPr>
            <w:r w:rsidRPr="002251DA">
              <w:rPr>
                <w:sz w:val="22"/>
                <w:szCs w:val="22"/>
              </w:rPr>
              <w:t>2.974285651</w:t>
            </w:r>
          </w:p>
        </w:tc>
        <w:tc>
          <w:tcPr>
            <w:tcW w:w="865" w:type="pct"/>
          </w:tcPr>
          <w:p w14:paraId="7037522E" w14:textId="77777777" w:rsidR="00B645C8" w:rsidRPr="002251DA" w:rsidRDefault="00F37228" w:rsidP="0002580B">
            <w:pPr>
              <w:keepNext/>
              <w:keepLines/>
              <w:tabs>
                <w:tab w:val="decimal" w:pos="900"/>
              </w:tabs>
              <w:jc w:val="center"/>
              <w:rPr>
                <w:sz w:val="22"/>
                <w:szCs w:val="22"/>
              </w:rPr>
            </w:pPr>
            <w:r w:rsidRPr="002251DA">
              <w:rPr>
                <w:sz w:val="22"/>
                <w:szCs w:val="22"/>
              </w:rPr>
              <w:t>3.625543226</w:t>
            </w:r>
          </w:p>
        </w:tc>
      </w:tr>
    </w:tbl>
    <w:p w14:paraId="02D41FDF" w14:textId="77777777" w:rsidR="0049689B" w:rsidRDefault="0049689B" w:rsidP="003237E0">
      <w:pPr>
        <w:pStyle w:val="RulesSection"/>
        <w:ind w:left="720"/>
        <w:jc w:val="left"/>
        <w:rPr>
          <w:b/>
        </w:rPr>
      </w:pPr>
    </w:p>
    <w:p w14:paraId="139FF940" w14:textId="77777777" w:rsidR="001018CE" w:rsidRDefault="001018CE" w:rsidP="003C6FFD">
      <w:pPr>
        <w:pStyle w:val="RulesSection"/>
        <w:jc w:val="left"/>
        <w:rPr>
          <w:b/>
        </w:rPr>
      </w:pPr>
    </w:p>
    <w:p w14:paraId="0E00197A" w14:textId="2F8D3A28" w:rsidR="00935714" w:rsidRDefault="0049689B" w:rsidP="003C6FFD">
      <w:pPr>
        <w:pStyle w:val="RulesSection"/>
        <w:jc w:val="left"/>
        <w:outlineLvl w:val="1"/>
      </w:pPr>
      <w:r>
        <w:rPr>
          <w:b/>
        </w:rPr>
        <w:t>8</w:t>
      </w:r>
      <w:r w:rsidR="00935714">
        <w:rPr>
          <w:b/>
        </w:rPr>
        <w:t>.</w:t>
      </w:r>
      <w:r w:rsidR="00935714">
        <w:rPr>
          <w:b/>
        </w:rPr>
        <w:tab/>
      </w:r>
      <w:r w:rsidR="00935714" w:rsidRPr="00036B3F">
        <w:rPr>
          <w:b/>
        </w:rPr>
        <w:t>Determination of decision results.</w:t>
      </w:r>
      <w:r w:rsidR="00935714">
        <w:t xml:space="preserve">  </w:t>
      </w:r>
      <w:r w:rsidR="00935714" w:rsidRPr="00043D04">
        <w:t xml:space="preserve">A waterbody’s attainment class is determined by </w:t>
      </w:r>
      <w:r w:rsidR="00EA448E">
        <w:t>Department</w:t>
      </w:r>
      <w:r w:rsidR="00DE5BD0" w:rsidRPr="00043D04">
        <w:t xml:space="preserve"> biologists using </w:t>
      </w:r>
      <w:r w:rsidR="00935714" w:rsidRPr="00043D04">
        <w:t xml:space="preserve">the process described below, and as shown in </w:t>
      </w:r>
      <w:r w:rsidR="00935714" w:rsidRPr="00E75CE8">
        <w:t xml:space="preserve">Appendices </w:t>
      </w:r>
      <w:r w:rsidR="00036B3F" w:rsidRPr="00E75CE8">
        <w:t>1</w:t>
      </w:r>
      <w:r w:rsidR="00C01EE3" w:rsidRPr="00E75CE8">
        <w:t xml:space="preserve"> </w:t>
      </w:r>
      <w:r w:rsidR="00E75CE8" w:rsidRPr="00E75CE8">
        <w:t>through</w:t>
      </w:r>
      <w:r w:rsidR="00E75CE8">
        <w:t xml:space="preserve"> 3</w:t>
      </w:r>
      <w:r w:rsidR="00935714" w:rsidRPr="001F62AA">
        <w:t>.</w:t>
      </w:r>
      <w:r w:rsidR="00C62672" w:rsidRPr="001F62AA">
        <w:t xml:space="preserve">  </w:t>
      </w:r>
      <w:r w:rsidR="005209FE" w:rsidRPr="001F62AA">
        <w:t xml:space="preserve">If the provisions </w:t>
      </w:r>
      <w:r w:rsidR="00382505" w:rsidRPr="001F62AA">
        <w:t xml:space="preserve">in section 3.A </w:t>
      </w:r>
      <w:r w:rsidR="005209FE" w:rsidRPr="001F62AA">
        <w:t>are not met, or if the sample</w:t>
      </w:r>
      <w:r w:rsidR="00591023" w:rsidRPr="001F62AA">
        <w:t xml:space="preserve"> </w:t>
      </w:r>
      <w:r w:rsidR="005209FE" w:rsidRPr="001F62AA">
        <w:t xml:space="preserve">is </w:t>
      </w:r>
      <w:r w:rsidR="00326FDF" w:rsidRPr="001F62AA">
        <w:t xml:space="preserve">Indeterminate </w:t>
      </w:r>
      <w:r w:rsidR="005209FE" w:rsidRPr="001F62AA">
        <w:t>for other reasons</w:t>
      </w:r>
      <w:r w:rsidR="009E311D" w:rsidRPr="001F62AA">
        <w:t xml:space="preserve"> defined in </w:t>
      </w:r>
      <w:r w:rsidR="001F62AA">
        <w:t>s</w:t>
      </w:r>
      <w:r w:rsidR="009E311D" w:rsidRPr="001F62AA">
        <w:t>ection 1</w:t>
      </w:r>
      <w:r w:rsidR="005209FE" w:rsidRPr="001F62AA">
        <w:t>, professional judgment (section 8.F) must be used to decide the appropriate course of action.</w:t>
      </w:r>
    </w:p>
    <w:p w14:paraId="34DE075B" w14:textId="77777777" w:rsidR="00935714" w:rsidRDefault="00935714" w:rsidP="00BD2288">
      <w:pPr>
        <w:rPr>
          <w:sz w:val="22"/>
        </w:rPr>
      </w:pPr>
      <w:r>
        <w:rPr>
          <w:sz w:val="22"/>
        </w:rPr>
        <w:t xml:space="preserve">  </w:t>
      </w:r>
    </w:p>
    <w:p w14:paraId="44CD0414" w14:textId="76D63387" w:rsidR="00935714" w:rsidRDefault="00935714" w:rsidP="003C6FFD">
      <w:pPr>
        <w:pStyle w:val="RulesSub-section"/>
        <w:jc w:val="left"/>
        <w:outlineLvl w:val="2"/>
      </w:pPr>
      <w:r>
        <w:rPr>
          <w:b/>
        </w:rPr>
        <w:t>A.</w:t>
      </w:r>
      <w:r>
        <w:rPr>
          <w:b/>
        </w:rPr>
        <w:tab/>
        <w:t>Assess data appropriateness and minimum requirements.</w:t>
      </w:r>
      <w:r>
        <w:t xml:space="preserve">  </w:t>
      </w:r>
      <w:r w:rsidR="00CF42AA">
        <w:t>For all sample types, t</w:t>
      </w:r>
      <w:r>
        <w:t>he first step is to determine if the sample meets minimum requirements (</w:t>
      </w:r>
      <w:r w:rsidR="00CB5EF0">
        <w:t>s</w:t>
      </w:r>
      <w:r w:rsidRPr="00B2510F">
        <w:t>ection 3</w:t>
      </w:r>
      <w:r w:rsidR="00843856">
        <w:t>.A)</w:t>
      </w:r>
      <w:r>
        <w:t xml:space="preserve"> and is appropriate </w:t>
      </w:r>
      <w:r w:rsidR="00216FCC">
        <w:t>for use with</w:t>
      </w:r>
      <w:r>
        <w:t xml:space="preserve"> </w:t>
      </w:r>
      <w:r w:rsidR="00256AD1">
        <w:t xml:space="preserve">the </w:t>
      </w:r>
      <w:r w:rsidR="00C353C5">
        <w:t xml:space="preserve">applicable </w:t>
      </w:r>
      <w:r>
        <w:t>LDM</w:t>
      </w:r>
      <w:r w:rsidR="00216FCC">
        <w:t>s</w:t>
      </w:r>
      <w:r>
        <w:t xml:space="preserve">.  </w:t>
      </w:r>
    </w:p>
    <w:p w14:paraId="08223AD3" w14:textId="77777777" w:rsidR="00935714" w:rsidRDefault="00935714" w:rsidP="003C6FFD">
      <w:pPr>
        <w:pStyle w:val="RulesSub-section"/>
        <w:jc w:val="left"/>
      </w:pPr>
    </w:p>
    <w:p w14:paraId="525253CB" w14:textId="7342B324" w:rsidR="004C143D" w:rsidRDefault="003237E0" w:rsidP="003237E0">
      <w:pPr>
        <w:pStyle w:val="RulesSub-section"/>
        <w:jc w:val="left"/>
        <w:outlineLvl w:val="2"/>
        <w:rPr>
          <w:bCs/>
        </w:rPr>
      </w:pPr>
      <w:r>
        <w:rPr>
          <w:b/>
        </w:rPr>
        <w:t>B.</w:t>
      </w:r>
      <w:r>
        <w:rPr>
          <w:b/>
        </w:rPr>
        <w:tab/>
      </w:r>
      <w:r w:rsidR="000711E8">
        <w:rPr>
          <w:b/>
        </w:rPr>
        <w:t>Macroinvertebrate</w:t>
      </w:r>
      <w:r w:rsidR="004C143D">
        <w:rPr>
          <w:b/>
        </w:rPr>
        <w:t xml:space="preserve"> samples collected from </w:t>
      </w:r>
      <w:r w:rsidR="001661BD">
        <w:rPr>
          <w:b/>
        </w:rPr>
        <w:t>eroded, mineral-bottom</w:t>
      </w:r>
      <w:r w:rsidR="004C143D">
        <w:rPr>
          <w:b/>
        </w:rPr>
        <w:t xml:space="preserve"> </w:t>
      </w:r>
      <w:r w:rsidR="0004588E">
        <w:rPr>
          <w:b/>
        </w:rPr>
        <w:t>streams and rivers</w:t>
      </w:r>
      <w:r w:rsidR="003A7EAB">
        <w:rPr>
          <w:b/>
        </w:rPr>
        <w:t xml:space="preserve"> using the rock bag/basket/cone method</w:t>
      </w:r>
      <w:r w:rsidR="004C143D">
        <w:rPr>
          <w:b/>
        </w:rPr>
        <w:t>.</w:t>
      </w:r>
      <w:r w:rsidR="00DF5C99">
        <w:rPr>
          <w:b/>
        </w:rPr>
        <w:t xml:space="preserve"> </w:t>
      </w:r>
      <w:r w:rsidR="00DF5C99" w:rsidRPr="0004588E">
        <w:rPr>
          <w:bCs/>
        </w:rPr>
        <w:t xml:space="preserve"> </w:t>
      </w:r>
      <w:r w:rsidR="00AF2E64" w:rsidRPr="00043D04">
        <w:rPr>
          <w:bCs/>
        </w:rPr>
        <w:t>Determination of attainment results</w:t>
      </w:r>
      <w:r w:rsidR="00DF5C99" w:rsidRPr="00043D04">
        <w:rPr>
          <w:bCs/>
        </w:rPr>
        <w:t xml:space="preserve"> is based on one four-way model </w:t>
      </w:r>
      <w:r w:rsidR="007530D5" w:rsidRPr="007530D5">
        <w:rPr>
          <w:bCs/>
        </w:rPr>
        <w:t xml:space="preserve">whose probabilities </w:t>
      </w:r>
      <w:r w:rsidR="007530D5" w:rsidRPr="00573A74">
        <w:rPr>
          <w:bCs/>
        </w:rPr>
        <w:t xml:space="preserve">are used as inputs into three </w:t>
      </w:r>
      <w:r w:rsidR="00573A74">
        <w:rPr>
          <w:bCs/>
        </w:rPr>
        <w:t xml:space="preserve">additional </w:t>
      </w:r>
      <w:r w:rsidR="007530D5" w:rsidRPr="00573A74">
        <w:rPr>
          <w:bCs/>
        </w:rPr>
        <w:t>two-way models</w:t>
      </w:r>
      <w:r w:rsidR="007530D5">
        <w:rPr>
          <w:bCs/>
        </w:rPr>
        <w:t xml:space="preserve"> </w:t>
      </w:r>
      <w:r w:rsidR="00DF5C99" w:rsidRPr="00043D04">
        <w:rPr>
          <w:bCs/>
        </w:rPr>
        <w:t xml:space="preserve">described in </w:t>
      </w:r>
      <w:r w:rsidR="00CB5EF0">
        <w:rPr>
          <w:bCs/>
        </w:rPr>
        <w:t>s</w:t>
      </w:r>
      <w:r w:rsidR="00DF5C99" w:rsidRPr="00043D04">
        <w:rPr>
          <w:bCs/>
        </w:rPr>
        <w:t xml:space="preserve">ection </w:t>
      </w:r>
      <w:r w:rsidR="00B2510F">
        <w:rPr>
          <w:bCs/>
        </w:rPr>
        <w:t>3</w:t>
      </w:r>
      <w:r w:rsidR="00843856">
        <w:rPr>
          <w:bCs/>
        </w:rPr>
        <w:t>.B</w:t>
      </w:r>
      <w:r w:rsidR="00B2510F">
        <w:rPr>
          <w:bCs/>
        </w:rPr>
        <w:t xml:space="preserve"> </w:t>
      </w:r>
      <w:r w:rsidR="00DF5C99" w:rsidRPr="00043D04">
        <w:rPr>
          <w:bCs/>
        </w:rPr>
        <w:t>above.</w:t>
      </w:r>
    </w:p>
    <w:p w14:paraId="1F566786" w14:textId="77777777" w:rsidR="006445D9" w:rsidRDefault="006445D9" w:rsidP="003C6FFD">
      <w:pPr>
        <w:pStyle w:val="RulesSub-section"/>
        <w:ind w:firstLine="0"/>
        <w:jc w:val="left"/>
        <w:rPr>
          <w:b/>
        </w:rPr>
      </w:pPr>
    </w:p>
    <w:p w14:paraId="2437760A" w14:textId="3E17AF13" w:rsidR="00935714" w:rsidRDefault="00935714" w:rsidP="003C6FFD">
      <w:pPr>
        <w:pStyle w:val="RulesSub-section"/>
        <w:numPr>
          <w:ilvl w:val="0"/>
          <w:numId w:val="61"/>
        </w:numPr>
        <w:jc w:val="left"/>
        <w:outlineLvl w:val="3"/>
        <w:rPr>
          <w:b/>
        </w:rPr>
      </w:pPr>
      <w:r w:rsidRPr="003C6FFD">
        <w:rPr>
          <w:bCs/>
          <w:i/>
          <w:iCs/>
        </w:rPr>
        <w:t>Determine if sample attains at least Class C.</w:t>
      </w:r>
      <w:r>
        <w:t xml:space="preserve">  The second step is to use the association value from the “C or better” LDM (</w:t>
      </w:r>
      <w:proofErr w:type="spellStart"/>
      <w:r>
        <w:t>pABC</w:t>
      </w:r>
      <w:proofErr w:type="spellEnd"/>
      <w:r>
        <w:t>) to determine if the sample meets at least Class C or is in nonattainment of minimum aquatic life criteria.  If the association value is equal to or greater than 0.6, the sample attains Class C.  If the association value is less than 0.4, the sample does not attain Class C and is determined to be in nonattainment of any classification.  If the association value (</w:t>
      </w:r>
      <w:proofErr w:type="spellStart"/>
      <w:r>
        <w:t>pABC</w:t>
      </w:r>
      <w:proofErr w:type="spellEnd"/>
      <w:r>
        <w:t xml:space="preserve">) is </w:t>
      </w:r>
      <w:r w:rsidR="00332C5A">
        <w:t xml:space="preserve">equal to or </w:t>
      </w:r>
      <w:r>
        <w:t xml:space="preserve">greater than 0.4 and less than 0.6, </w:t>
      </w:r>
      <w:bookmarkStart w:id="49" w:name="_Hlk152076874"/>
      <w:r>
        <w:t xml:space="preserve">then </w:t>
      </w:r>
      <w:r w:rsidR="004E3027">
        <w:t xml:space="preserve">the sample is indeterminate </w:t>
      </w:r>
      <w:r w:rsidR="00AF4ADC">
        <w:t xml:space="preserve">for Class C </w:t>
      </w:r>
      <w:r w:rsidR="004E3027">
        <w:t xml:space="preserve">and </w:t>
      </w:r>
      <w:r>
        <w:t xml:space="preserve">professional judgment is used to </w:t>
      </w:r>
      <w:r w:rsidR="005A359C">
        <w:t xml:space="preserve">decide </w:t>
      </w:r>
      <w:r>
        <w:t>if the sample is (1) Class C,</w:t>
      </w:r>
      <w:r w:rsidR="00AF4ADC">
        <w:t xml:space="preserve"> or</w:t>
      </w:r>
      <w:r>
        <w:t xml:space="preserve"> (2) in nonattainment</w:t>
      </w:r>
      <w:bookmarkEnd w:id="49"/>
      <w:r w:rsidR="00A90BF2">
        <w:t>.</w:t>
      </w:r>
    </w:p>
    <w:p w14:paraId="7EB818BF" w14:textId="77777777" w:rsidR="00935714" w:rsidRDefault="00935714" w:rsidP="003C6FFD">
      <w:pPr>
        <w:pStyle w:val="RulesSub-section"/>
        <w:jc w:val="left"/>
        <w:rPr>
          <w:b/>
        </w:rPr>
      </w:pPr>
    </w:p>
    <w:p w14:paraId="779A63A6" w14:textId="14324DC4" w:rsidR="00935714" w:rsidRPr="003A7EAB" w:rsidRDefault="00935714" w:rsidP="003C6FFD">
      <w:pPr>
        <w:pStyle w:val="RulesSub-section"/>
        <w:numPr>
          <w:ilvl w:val="0"/>
          <w:numId w:val="61"/>
        </w:numPr>
        <w:jc w:val="left"/>
        <w:outlineLvl w:val="3"/>
      </w:pPr>
      <w:r w:rsidRPr="003C6FFD">
        <w:rPr>
          <w:bCs/>
          <w:i/>
          <w:iCs/>
        </w:rPr>
        <w:t>Determine if the sample attains at least Class B.</w:t>
      </w:r>
      <w:r>
        <w:t xml:space="preserve">  For those samples that attain at least Class C, the next step is to use the association value from the “B or better” LDM (</w:t>
      </w:r>
      <w:proofErr w:type="spellStart"/>
      <w:r>
        <w:t>pAB</w:t>
      </w:r>
      <w:proofErr w:type="spellEnd"/>
      <w:r>
        <w:t xml:space="preserve">) to determine if the sample is (1) at least Class B with an association value equal to or greater than 0.6, (2) Class C with an association value less than 0.4, or (3) indeterminate </w:t>
      </w:r>
      <w:r w:rsidR="00A90BF2">
        <w:t>for</w:t>
      </w:r>
      <w:r>
        <w:t xml:space="preserve"> Class B with an </w:t>
      </w:r>
      <w:r w:rsidRPr="003A7EAB">
        <w:t xml:space="preserve">association value </w:t>
      </w:r>
      <w:r w:rsidR="00174894">
        <w:t xml:space="preserve">equal or </w:t>
      </w:r>
      <w:r w:rsidRPr="003A7EAB">
        <w:t xml:space="preserve">greater than 0.4 and less than 0.6. </w:t>
      </w:r>
    </w:p>
    <w:p w14:paraId="2D546B4C" w14:textId="77777777" w:rsidR="006445D9" w:rsidRPr="003A7EAB" w:rsidRDefault="006445D9" w:rsidP="0002580B">
      <w:pPr>
        <w:pStyle w:val="RulesSub-section"/>
        <w:ind w:left="0" w:firstLine="0"/>
        <w:jc w:val="left"/>
      </w:pPr>
    </w:p>
    <w:p w14:paraId="77C5ACAF" w14:textId="3CC77D1D" w:rsidR="000F5824" w:rsidRDefault="00935714" w:rsidP="003C6FFD">
      <w:pPr>
        <w:pStyle w:val="RulesSub-section"/>
        <w:numPr>
          <w:ilvl w:val="0"/>
          <w:numId w:val="61"/>
        </w:numPr>
        <w:jc w:val="left"/>
        <w:outlineLvl w:val="3"/>
      </w:pPr>
      <w:r w:rsidRPr="003C6FFD">
        <w:rPr>
          <w:bCs/>
          <w:i/>
          <w:iCs/>
        </w:rPr>
        <w:t xml:space="preserve">Determine if the sample attains Class A. </w:t>
      </w:r>
      <w:r w:rsidRPr="003A7EAB">
        <w:t xml:space="preserve"> For those samples that are at least Class B, the final step is to use the association value from the “A” LDM (</w:t>
      </w:r>
      <w:proofErr w:type="spellStart"/>
      <w:r w:rsidRPr="003A7EAB">
        <w:t>pA</w:t>
      </w:r>
      <w:proofErr w:type="spellEnd"/>
      <w:r w:rsidRPr="003A7EAB">
        <w:t>) to determine if the sample is</w:t>
      </w:r>
      <w:r w:rsidR="000F5824" w:rsidRPr="003A7EAB">
        <w:t xml:space="preserve"> (1)  </w:t>
      </w:r>
      <w:r w:rsidR="000F5824">
        <w:t xml:space="preserve">Class A with an association value equal to or greater than 0.6,  </w:t>
      </w:r>
      <w:r w:rsidR="000F5824" w:rsidRPr="00E01B9B">
        <w:t xml:space="preserve">(2) </w:t>
      </w:r>
      <w:r w:rsidR="000F5824" w:rsidRPr="00B803A8">
        <w:t>Class B with an association value less than 0.4,</w:t>
      </w:r>
      <w:r w:rsidR="000F5824">
        <w:t xml:space="preserve"> or (3)</w:t>
      </w:r>
      <w:r w:rsidR="000F5824" w:rsidRPr="000F5824">
        <w:t xml:space="preserve"> </w:t>
      </w:r>
      <w:r w:rsidR="00E80F06">
        <w:t>i</w:t>
      </w:r>
      <w:r w:rsidR="000F5824">
        <w:t xml:space="preserve">ndeterminate </w:t>
      </w:r>
      <w:r w:rsidR="0099765B">
        <w:t>for</w:t>
      </w:r>
      <w:r w:rsidR="000F5824">
        <w:t xml:space="preserve"> Class A with an association value </w:t>
      </w:r>
      <w:r w:rsidR="00861768">
        <w:t xml:space="preserve">equal to or </w:t>
      </w:r>
      <w:r w:rsidR="000F5824">
        <w:t>greater than 0.4 and less than 0.6</w:t>
      </w:r>
      <w:r w:rsidR="00A90BF2">
        <w:t>.</w:t>
      </w:r>
    </w:p>
    <w:p w14:paraId="27215E5F" w14:textId="77777777" w:rsidR="000F5824" w:rsidRDefault="000F5824" w:rsidP="0002580B">
      <w:pPr>
        <w:pStyle w:val="RulesSub-section"/>
        <w:ind w:left="1800" w:firstLine="0"/>
        <w:jc w:val="left"/>
      </w:pPr>
    </w:p>
    <w:p w14:paraId="68C8358C" w14:textId="02992A49" w:rsidR="00AF2E64" w:rsidRDefault="003237E0" w:rsidP="003C6FFD">
      <w:pPr>
        <w:pStyle w:val="RulesSub-section"/>
        <w:jc w:val="left"/>
        <w:outlineLvl w:val="2"/>
        <w:rPr>
          <w:bCs/>
        </w:rPr>
      </w:pPr>
      <w:r>
        <w:rPr>
          <w:b/>
        </w:rPr>
        <w:t>C.</w:t>
      </w:r>
      <w:r>
        <w:rPr>
          <w:b/>
        </w:rPr>
        <w:tab/>
      </w:r>
      <w:r w:rsidR="00AF2E64">
        <w:rPr>
          <w:b/>
        </w:rPr>
        <w:t xml:space="preserve">Macroinvertebrate </w:t>
      </w:r>
      <w:r w:rsidR="0004588E">
        <w:rPr>
          <w:b/>
        </w:rPr>
        <w:t xml:space="preserve">samples </w:t>
      </w:r>
      <w:r w:rsidR="00AF2E64">
        <w:rPr>
          <w:b/>
        </w:rPr>
        <w:t xml:space="preserve">collected from soft-bottom </w:t>
      </w:r>
      <w:r w:rsidR="00AF2E64" w:rsidRPr="00AF2E64">
        <w:rPr>
          <w:b/>
        </w:rPr>
        <w:t>streams, marshes and shallow lakes and ponds</w:t>
      </w:r>
      <w:r w:rsidR="003A7EAB">
        <w:rPr>
          <w:b/>
        </w:rPr>
        <w:t xml:space="preserve"> using the standardized D-net sweep method</w:t>
      </w:r>
      <w:r w:rsidR="00AF2E64">
        <w:rPr>
          <w:b/>
        </w:rPr>
        <w:t xml:space="preserve">.  </w:t>
      </w:r>
      <w:bookmarkStart w:id="50" w:name="_Hlk152073313"/>
      <w:r w:rsidR="00AF2E64" w:rsidRPr="00E14F69">
        <w:rPr>
          <w:bCs/>
        </w:rPr>
        <w:t xml:space="preserve">Determination of attainment results is based on </w:t>
      </w:r>
      <w:r w:rsidR="002307A5">
        <w:rPr>
          <w:bCs/>
        </w:rPr>
        <w:t>a single four</w:t>
      </w:r>
      <w:r w:rsidR="005B552D" w:rsidRPr="00E14F69">
        <w:rPr>
          <w:bCs/>
        </w:rPr>
        <w:t xml:space="preserve">-way model described in </w:t>
      </w:r>
      <w:bookmarkStart w:id="51" w:name="_Hlk155701980"/>
      <w:r w:rsidR="00CB5EF0">
        <w:rPr>
          <w:bCs/>
        </w:rPr>
        <w:t>s</w:t>
      </w:r>
      <w:r w:rsidR="00A90BF2" w:rsidRPr="00043D04">
        <w:rPr>
          <w:bCs/>
        </w:rPr>
        <w:t xml:space="preserve">ection </w:t>
      </w:r>
      <w:r w:rsidR="00A90BF2" w:rsidRPr="00A90BF2">
        <w:rPr>
          <w:bCs/>
        </w:rPr>
        <w:t>3</w:t>
      </w:r>
      <w:r w:rsidR="00843856">
        <w:rPr>
          <w:bCs/>
        </w:rPr>
        <w:t>.B</w:t>
      </w:r>
      <w:r w:rsidR="00A90BF2" w:rsidRPr="00A90BF2">
        <w:rPr>
          <w:bCs/>
        </w:rPr>
        <w:t xml:space="preserve"> </w:t>
      </w:r>
      <w:bookmarkEnd w:id="51"/>
      <w:r w:rsidR="005B552D" w:rsidRPr="00E14F69">
        <w:rPr>
          <w:bCs/>
        </w:rPr>
        <w:t>above</w:t>
      </w:r>
      <w:r w:rsidR="00AF2E64" w:rsidRPr="00E14F69">
        <w:rPr>
          <w:bCs/>
        </w:rPr>
        <w:t>.</w:t>
      </w:r>
      <w:bookmarkEnd w:id="50"/>
    </w:p>
    <w:p w14:paraId="2EBD8CF1" w14:textId="6F36E4F0" w:rsidR="00D74ACC" w:rsidRDefault="00D74ACC" w:rsidP="0002580B">
      <w:pPr>
        <w:pStyle w:val="RulesSub-section"/>
        <w:jc w:val="left"/>
      </w:pPr>
    </w:p>
    <w:p w14:paraId="27F9AFE5" w14:textId="0C08D8CD" w:rsidR="00D74ACC" w:rsidRDefault="00D74ACC" w:rsidP="003C6FFD">
      <w:pPr>
        <w:pStyle w:val="RulesSub-section"/>
        <w:numPr>
          <w:ilvl w:val="0"/>
          <w:numId w:val="63"/>
        </w:numPr>
        <w:jc w:val="left"/>
        <w:outlineLvl w:val="3"/>
      </w:pPr>
      <w:bookmarkStart w:id="52" w:name="_Hlk152336454"/>
      <w:bookmarkStart w:id="53" w:name="_Hlk152336342"/>
      <w:r w:rsidRPr="003C6FFD">
        <w:rPr>
          <w:i/>
          <w:iCs/>
        </w:rPr>
        <w:t xml:space="preserve">Determine </w:t>
      </w:r>
      <w:r w:rsidR="00F90819" w:rsidRPr="003C6FFD">
        <w:rPr>
          <w:i/>
          <w:iCs/>
        </w:rPr>
        <w:t>model</w:t>
      </w:r>
      <w:r w:rsidRPr="003C6FFD">
        <w:rPr>
          <w:i/>
          <w:iCs/>
        </w:rPr>
        <w:t xml:space="preserve"> association value equal to or greater than 0.6.</w:t>
      </w:r>
      <w:r w:rsidRPr="00043D04">
        <w:rPr>
          <w:b/>
          <w:bCs/>
        </w:rPr>
        <w:t xml:space="preserve">  </w:t>
      </w:r>
      <w:r w:rsidRPr="00043D04">
        <w:t xml:space="preserve">If the </w:t>
      </w:r>
      <w:r w:rsidR="0073660F">
        <w:t xml:space="preserve">model </w:t>
      </w:r>
      <w:r w:rsidRPr="00043D04">
        <w:t xml:space="preserve">association value </w:t>
      </w:r>
      <w:r>
        <w:t xml:space="preserve">for any </w:t>
      </w:r>
      <w:r w:rsidR="005528B9">
        <w:t>c</w:t>
      </w:r>
      <w:r>
        <w:t>lass</w:t>
      </w:r>
      <w:r w:rsidR="0029696B">
        <w:t xml:space="preserve"> (</w:t>
      </w:r>
      <w:proofErr w:type="spellStart"/>
      <w:r w:rsidR="0029696B">
        <w:t>pA</w:t>
      </w:r>
      <w:proofErr w:type="spellEnd"/>
      <w:r w:rsidR="0029696B">
        <w:t xml:space="preserve">, </w:t>
      </w:r>
      <w:proofErr w:type="spellStart"/>
      <w:r w:rsidR="0029696B">
        <w:t>pB</w:t>
      </w:r>
      <w:proofErr w:type="spellEnd"/>
      <w:r w:rsidR="0029696B">
        <w:t xml:space="preserve">, </w:t>
      </w:r>
      <w:proofErr w:type="spellStart"/>
      <w:r w:rsidR="0029696B">
        <w:t>pC</w:t>
      </w:r>
      <w:proofErr w:type="spellEnd"/>
      <w:r w:rsidR="0029696B">
        <w:t xml:space="preserve">,) is equal to or greater than 0.6, </w:t>
      </w:r>
      <w:r w:rsidR="0073660F">
        <w:t xml:space="preserve">the sample attains the corresponding </w:t>
      </w:r>
      <w:r w:rsidR="005528B9">
        <w:t>c</w:t>
      </w:r>
      <w:r w:rsidR="0073660F">
        <w:t xml:space="preserve">lass (Class A/AA, Class B, or Class C).  </w:t>
      </w:r>
      <w:r w:rsidR="006234E9">
        <w:t xml:space="preserve">A model result of Class A is also considered to attain aquatic life criteria for Class GPA waters.  </w:t>
      </w:r>
      <w:r w:rsidR="0073660F">
        <w:t>If the association value for non-attainment of any class (</w:t>
      </w:r>
      <w:proofErr w:type="spellStart"/>
      <w:r w:rsidR="0073660F">
        <w:t>pNA</w:t>
      </w:r>
      <w:proofErr w:type="spellEnd"/>
      <w:r w:rsidR="0073660F">
        <w:t xml:space="preserve">) is equal to or greater than 0.6, the sample </w:t>
      </w:r>
      <w:r w:rsidR="00F90819">
        <w:t>determination is</w:t>
      </w:r>
      <w:r w:rsidR="0073660F">
        <w:t xml:space="preserve"> Non-Attainment (NA).</w:t>
      </w:r>
    </w:p>
    <w:p w14:paraId="0F9C4073" w14:textId="77777777" w:rsidR="00B55CFB" w:rsidRDefault="00B55CFB" w:rsidP="0002580B">
      <w:pPr>
        <w:pStyle w:val="RulesSub-section"/>
        <w:ind w:left="1080" w:firstLine="0"/>
        <w:jc w:val="left"/>
      </w:pPr>
    </w:p>
    <w:p w14:paraId="0D495602" w14:textId="1F9AF0F0" w:rsidR="00C17DAF" w:rsidRPr="00591A69" w:rsidRDefault="00C17DAF" w:rsidP="003C6FFD">
      <w:pPr>
        <w:pStyle w:val="RulesSub-section"/>
        <w:numPr>
          <w:ilvl w:val="0"/>
          <w:numId w:val="63"/>
        </w:numPr>
        <w:jc w:val="left"/>
        <w:outlineLvl w:val="3"/>
      </w:pPr>
      <w:bookmarkStart w:id="54" w:name="_Hlk152336468"/>
      <w:bookmarkEnd w:id="52"/>
      <w:r w:rsidRPr="00591A69">
        <w:rPr>
          <w:i/>
          <w:iCs/>
        </w:rPr>
        <w:t>Model association values between 0.4 and 0.6.</w:t>
      </w:r>
      <w:r w:rsidRPr="00591A69">
        <w:t xml:space="preserve">  If no model association value is equal to or greater than 0.6 and one or more values are </w:t>
      </w:r>
      <w:r w:rsidR="002C1474" w:rsidRPr="00591A69">
        <w:t xml:space="preserve">equal to or </w:t>
      </w:r>
      <w:r w:rsidRPr="00591A69">
        <w:t xml:space="preserve">greater than 0.4 and less than 0.6, </w:t>
      </w:r>
      <w:bookmarkStart w:id="55" w:name="_Hlk216272885"/>
      <w:r w:rsidR="002C1474" w:rsidRPr="00591A69">
        <w:t xml:space="preserve">the sample is </w:t>
      </w:r>
      <w:r w:rsidR="00326FDF" w:rsidRPr="00591A69">
        <w:t>I</w:t>
      </w:r>
      <w:r w:rsidR="002C1474" w:rsidRPr="00591A69">
        <w:t xml:space="preserve">ndeterminate and </w:t>
      </w:r>
      <w:r w:rsidR="003E7DC5" w:rsidRPr="00591A69">
        <w:t xml:space="preserve">professional judgment </w:t>
      </w:r>
      <w:r w:rsidR="00326FDF" w:rsidRPr="00591A69">
        <w:t xml:space="preserve">(section 8.F) </w:t>
      </w:r>
      <w:r w:rsidR="003E7DC5" w:rsidRPr="00591A69">
        <w:t xml:space="preserve">is used to </w:t>
      </w:r>
      <w:r w:rsidR="005A359C" w:rsidRPr="00591A69">
        <w:t xml:space="preserve">decide </w:t>
      </w:r>
      <w:r w:rsidR="00297499" w:rsidRPr="00591A69">
        <w:t xml:space="preserve">whether it meets the indeterminate class, an adjacent class, or is in </w:t>
      </w:r>
      <w:r w:rsidR="003E7DC5" w:rsidRPr="00591A69">
        <w:t>nonattainment</w:t>
      </w:r>
      <w:r w:rsidR="00B55CFB" w:rsidRPr="00591A69">
        <w:t xml:space="preserve"> of any class</w:t>
      </w:r>
      <w:r w:rsidR="005528B9" w:rsidRPr="00591A69">
        <w:t>.</w:t>
      </w:r>
      <w:bookmarkEnd w:id="55"/>
    </w:p>
    <w:bookmarkEnd w:id="53"/>
    <w:bookmarkEnd w:id="54"/>
    <w:p w14:paraId="74684E14" w14:textId="77777777" w:rsidR="00D74ACC" w:rsidRDefault="00D74ACC" w:rsidP="0002580B">
      <w:pPr>
        <w:pStyle w:val="RulesSub-section"/>
        <w:jc w:val="left"/>
      </w:pPr>
    </w:p>
    <w:p w14:paraId="2A80B064" w14:textId="6E83E3BF" w:rsidR="00B55CFB" w:rsidRDefault="003237E0" w:rsidP="003C6FFD">
      <w:pPr>
        <w:pStyle w:val="RulesSub-section"/>
        <w:jc w:val="left"/>
        <w:outlineLvl w:val="2"/>
      </w:pPr>
      <w:bookmarkStart w:id="56" w:name="_Hlk152073359"/>
      <w:r>
        <w:rPr>
          <w:b/>
          <w:bCs/>
        </w:rPr>
        <w:t>D.</w:t>
      </w:r>
      <w:r>
        <w:rPr>
          <w:b/>
          <w:bCs/>
        </w:rPr>
        <w:tab/>
      </w:r>
      <w:r w:rsidR="00E6554F" w:rsidRPr="00E6554F">
        <w:rPr>
          <w:b/>
          <w:bCs/>
        </w:rPr>
        <w:t xml:space="preserve">Algal samples collected from </w:t>
      </w:r>
      <w:bookmarkEnd w:id="56"/>
      <w:r w:rsidR="001661BD">
        <w:rPr>
          <w:b/>
          <w:bCs/>
        </w:rPr>
        <w:t>eroded, mineral-bottom</w:t>
      </w:r>
      <w:r w:rsidR="00E6554F" w:rsidRPr="00E6554F">
        <w:rPr>
          <w:b/>
          <w:bCs/>
        </w:rPr>
        <w:t xml:space="preserve"> streams and rivers</w:t>
      </w:r>
      <w:r w:rsidR="003A7EAB">
        <w:rPr>
          <w:b/>
          <w:bCs/>
        </w:rPr>
        <w:t xml:space="preserve"> using the rock or log scraping method</w:t>
      </w:r>
      <w:r w:rsidR="00E6554F" w:rsidRPr="00E6554F">
        <w:rPr>
          <w:b/>
          <w:bCs/>
        </w:rPr>
        <w:t>.</w:t>
      </w:r>
      <w:r w:rsidR="00E6554F">
        <w:rPr>
          <w:b/>
          <w:bCs/>
        </w:rPr>
        <w:t xml:space="preserve">  </w:t>
      </w:r>
      <w:bookmarkStart w:id="57" w:name="_Hlk152073397"/>
      <w:r w:rsidR="00E6554F" w:rsidRPr="00E6554F">
        <w:t xml:space="preserve">Determination of attainment results is based on </w:t>
      </w:r>
      <w:r w:rsidR="002307A5">
        <w:t>a single</w:t>
      </w:r>
      <w:r w:rsidR="002307A5" w:rsidRPr="00E6554F">
        <w:t xml:space="preserve"> </w:t>
      </w:r>
      <w:r w:rsidR="002307A5">
        <w:t>four</w:t>
      </w:r>
      <w:r w:rsidR="00E6554F" w:rsidRPr="00E6554F">
        <w:t xml:space="preserve">-way model described in </w:t>
      </w:r>
      <w:r w:rsidR="00CB5EF0">
        <w:rPr>
          <w:bCs/>
        </w:rPr>
        <w:t>s</w:t>
      </w:r>
      <w:r w:rsidR="00DC2C1D" w:rsidRPr="00043D04">
        <w:rPr>
          <w:bCs/>
        </w:rPr>
        <w:t xml:space="preserve">ection </w:t>
      </w:r>
      <w:r w:rsidR="00DC2C1D" w:rsidRPr="00DC2C1D">
        <w:rPr>
          <w:bCs/>
        </w:rPr>
        <w:t>3</w:t>
      </w:r>
      <w:r w:rsidR="00843856">
        <w:rPr>
          <w:bCs/>
        </w:rPr>
        <w:t>.B</w:t>
      </w:r>
      <w:r w:rsidR="00DC2C1D" w:rsidRPr="00DC2C1D">
        <w:rPr>
          <w:bCs/>
        </w:rPr>
        <w:t xml:space="preserve"> </w:t>
      </w:r>
      <w:r w:rsidR="00E6554F" w:rsidRPr="00E6554F">
        <w:t>above.</w:t>
      </w:r>
    </w:p>
    <w:bookmarkEnd w:id="57"/>
    <w:p w14:paraId="27AE85B9" w14:textId="40E59E73" w:rsidR="00E6554F" w:rsidRDefault="00E6554F" w:rsidP="00BD2288">
      <w:pPr>
        <w:pStyle w:val="ListParagraph"/>
      </w:pPr>
    </w:p>
    <w:p w14:paraId="348AEA81" w14:textId="30B6BC2C" w:rsidR="00B55CFB" w:rsidRDefault="00B55CFB" w:rsidP="003C6FFD">
      <w:pPr>
        <w:pStyle w:val="RulesSub-section"/>
        <w:numPr>
          <w:ilvl w:val="0"/>
          <w:numId w:val="64"/>
        </w:numPr>
        <w:jc w:val="left"/>
        <w:outlineLvl w:val="3"/>
      </w:pPr>
      <w:bookmarkStart w:id="58" w:name="_Hlk152336605"/>
      <w:r w:rsidRPr="003C6FFD">
        <w:rPr>
          <w:i/>
          <w:iCs/>
        </w:rPr>
        <w:t>Determine model association value equal to or greater than 0.6.</w:t>
      </w:r>
      <w:r w:rsidRPr="00960E76">
        <w:rPr>
          <w:b/>
          <w:bCs/>
        </w:rPr>
        <w:t xml:space="preserve">  </w:t>
      </w:r>
      <w:r w:rsidRPr="00960E76">
        <w:t xml:space="preserve">If the </w:t>
      </w:r>
      <w:r>
        <w:t xml:space="preserve">model </w:t>
      </w:r>
      <w:r w:rsidRPr="00960E76">
        <w:t xml:space="preserve">association value </w:t>
      </w:r>
      <w:r>
        <w:t>for any class (</w:t>
      </w:r>
      <w:proofErr w:type="spellStart"/>
      <w:r>
        <w:t>pA</w:t>
      </w:r>
      <w:proofErr w:type="spellEnd"/>
      <w:r>
        <w:t xml:space="preserve">, </w:t>
      </w:r>
      <w:proofErr w:type="spellStart"/>
      <w:r>
        <w:t>pB</w:t>
      </w:r>
      <w:proofErr w:type="spellEnd"/>
      <w:r>
        <w:t xml:space="preserve">, </w:t>
      </w:r>
      <w:proofErr w:type="spellStart"/>
      <w:r>
        <w:t>pC</w:t>
      </w:r>
      <w:proofErr w:type="spellEnd"/>
      <w:r>
        <w:t>,) is equal to or greater than 0.6, the sample attains the corresponding class (Class A/AA</w:t>
      </w:r>
      <w:r w:rsidR="007B6A1F">
        <w:t xml:space="preserve">, </w:t>
      </w:r>
      <w:r>
        <w:t>Class B, or Class C).  If the association value for non-attainment of any class (</w:t>
      </w:r>
      <w:proofErr w:type="spellStart"/>
      <w:r>
        <w:t>pNA</w:t>
      </w:r>
      <w:proofErr w:type="spellEnd"/>
      <w:r>
        <w:t>) is equal to or greater than 0.6, the sample determination is Non-Attainment (NA).</w:t>
      </w:r>
    </w:p>
    <w:p w14:paraId="67FC907B" w14:textId="060425F8" w:rsidR="00B55CFB" w:rsidRDefault="00B55CFB" w:rsidP="003C6FFD">
      <w:pPr>
        <w:pStyle w:val="RulesSub-section"/>
        <w:ind w:left="1080" w:firstLine="0"/>
        <w:jc w:val="left"/>
      </w:pPr>
    </w:p>
    <w:bookmarkEnd w:id="58"/>
    <w:p w14:paraId="1CC0EB6E" w14:textId="40F46434" w:rsidR="00B55CFB" w:rsidRPr="00591A69" w:rsidRDefault="00B55CFB" w:rsidP="003C6FFD">
      <w:pPr>
        <w:pStyle w:val="RulesSub-section"/>
        <w:numPr>
          <w:ilvl w:val="0"/>
          <w:numId w:val="64"/>
        </w:numPr>
        <w:jc w:val="left"/>
        <w:outlineLvl w:val="3"/>
      </w:pPr>
      <w:r w:rsidRPr="00591A69">
        <w:rPr>
          <w:i/>
          <w:iCs/>
        </w:rPr>
        <w:t xml:space="preserve">Model association values between 0.4 and 0.6. </w:t>
      </w:r>
      <w:r w:rsidRPr="00591A69">
        <w:t xml:space="preserve"> If no model association value is equal to or greater than 0.6 and one or more values are </w:t>
      </w:r>
      <w:r w:rsidR="002C1474" w:rsidRPr="00591A69">
        <w:t xml:space="preserve">equal to or </w:t>
      </w:r>
      <w:r w:rsidRPr="00591A69">
        <w:t xml:space="preserve">greater than 0.4 and less than 0.6, </w:t>
      </w:r>
      <w:bookmarkStart w:id="59" w:name="_Hlk216273052"/>
      <w:r w:rsidR="00297499" w:rsidRPr="00591A69">
        <w:t xml:space="preserve">the sample is </w:t>
      </w:r>
      <w:r w:rsidR="00326FDF" w:rsidRPr="00591A69">
        <w:t xml:space="preserve">Indeterminate </w:t>
      </w:r>
      <w:r w:rsidR="00297499" w:rsidRPr="00591A69">
        <w:t xml:space="preserve">and professional judgement </w:t>
      </w:r>
      <w:r w:rsidR="00326FDF" w:rsidRPr="00591A69">
        <w:t xml:space="preserve">(section 8.F) </w:t>
      </w:r>
      <w:r w:rsidR="00297499" w:rsidRPr="00591A69">
        <w:t>is used to decide whether it meets the indeterminate class, an adjacent class, or is in nonattainment of any class.</w:t>
      </w:r>
      <w:bookmarkEnd w:id="59"/>
      <w:r w:rsidR="00297499" w:rsidRPr="00591A69">
        <w:t xml:space="preserve">  </w:t>
      </w:r>
    </w:p>
    <w:p w14:paraId="6CAD6C96" w14:textId="77777777" w:rsidR="00E6554F" w:rsidRPr="00E6554F" w:rsidRDefault="00E6554F" w:rsidP="003C6FFD">
      <w:pPr>
        <w:pStyle w:val="RulesSub-section"/>
        <w:ind w:left="0" w:firstLine="0"/>
        <w:jc w:val="left"/>
      </w:pPr>
    </w:p>
    <w:p w14:paraId="734CE36E" w14:textId="6147956E" w:rsidR="00E6554F" w:rsidRDefault="00B00E82" w:rsidP="00B00E82">
      <w:pPr>
        <w:pStyle w:val="RulesSub-section"/>
        <w:jc w:val="left"/>
        <w:outlineLvl w:val="2"/>
      </w:pPr>
      <w:r>
        <w:rPr>
          <w:b/>
          <w:bCs/>
        </w:rPr>
        <w:t>E.</w:t>
      </w:r>
      <w:r>
        <w:rPr>
          <w:b/>
          <w:bCs/>
        </w:rPr>
        <w:tab/>
      </w:r>
      <w:r w:rsidR="00E6554F" w:rsidRPr="00E6554F">
        <w:rPr>
          <w:b/>
          <w:bCs/>
        </w:rPr>
        <w:t>Algal samples collected from</w:t>
      </w:r>
      <w:r w:rsidR="00E6554F">
        <w:rPr>
          <w:b/>
          <w:bCs/>
        </w:rPr>
        <w:t xml:space="preserve"> </w:t>
      </w:r>
      <w:r w:rsidR="00E6554F" w:rsidRPr="00E6554F">
        <w:rPr>
          <w:b/>
          <w:bCs/>
        </w:rPr>
        <w:t>soft-bottom streams, marshes and shallow lakes and ponds</w:t>
      </w:r>
      <w:r w:rsidR="003A7EAB">
        <w:rPr>
          <w:b/>
          <w:bCs/>
        </w:rPr>
        <w:t xml:space="preserve"> using the plant stem </w:t>
      </w:r>
      <w:proofErr w:type="gramStart"/>
      <w:r w:rsidR="003A7EAB">
        <w:rPr>
          <w:b/>
          <w:bCs/>
        </w:rPr>
        <w:t>rubbings</w:t>
      </w:r>
      <w:proofErr w:type="gramEnd"/>
      <w:r w:rsidR="003A7EAB">
        <w:rPr>
          <w:b/>
          <w:bCs/>
        </w:rPr>
        <w:t xml:space="preserve"> method</w:t>
      </w:r>
      <w:r w:rsidR="00E6554F" w:rsidRPr="00E6554F">
        <w:rPr>
          <w:b/>
          <w:bCs/>
        </w:rPr>
        <w:t>.</w:t>
      </w:r>
      <w:r w:rsidR="00E6554F">
        <w:rPr>
          <w:b/>
          <w:bCs/>
        </w:rPr>
        <w:t xml:space="preserve">  </w:t>
      </w:r>
      <w:r w:rsidR="00E6554F" w:rsidRPr="0013046E">
        <w:t xml:space="preserve">Determination of attainment results is based on </w:t>
      </w:r>
      <w:r w:rsidR="002307A5">
        <w:t>a single</w:t>
      </w:r>
      <w:r w:rsidR="002307A5" w:rsidRPr="0013046E">
        <w:t xml:space="preserve"> </w:t>
      </w:r>
      <w:r w:rsidR="002307A5">
        <w:t>four</w:t>
      </w:r>
      <w:r w:rsidR="00E6554F" w:rsidRPr="0013046E">
        <w:t xml:space="preserve">-way model described in </w:t>
      </w:r>
      <w:r w:rsidR="00CB5EF0">
        <w:rPr>
          <w:bCs/>
        </w:rPr>
        <w:t>s</w:t>
      </w:r>
      <w:r w:rsidR="00DC2C1D" w:rsidRPr="00043D04">
        <w:rPr>
          <w:bCs/>
        </w:rPr>
        <w:t xml:space="preserve">ection </w:t>
      </w:r>
      <w:r w:rsidR="00DC2C1D" w:rsidRPr="00DC2C1D">
        <w:rPr>
          <w:bCs/>
        </w:rPr>
        <w:t>3</w:t>
      </w:r>
      <w:r w:rsidR="00572D79">
        <w:rPr>
          <w:bCs/>
        </w:rPr>
        <w:t>.B</w:t>
      </w:r>
      <w:r w:rsidR="00DC2C1D" w:rsidRPr="00DC2C1D">
        <w:rPr>
          <w:bCs/>
        </w:rPr>
        <w:t xml:space="preserve"> </w:t>
      </w:r>
      <w:r w:rsidR="00E6554F" w:rsidRPr="0013046E">
        <w:t>above.</w:t>
      </w:r>
    </w:p>
    <w:p w14:paraId="1A9F0346" w14:textId="77777777" w:rsidR="00B00E82" w:rsidRDefault="00B00E82" w:rsidP="00EC628E">
      <w:pPr>
        <w:pStyle w:val="RulesSub-section"/>
        <w:ind w:left="0" w:firstLine="0"/>
        <w:jc w:val="left"/>
      </w:pPr>
    </w:p>
    <w:p w14:paraId="35B085DA" w14:textId="75606399" w:rsidR="00B55CFB" w:rsidRPr="00A749D7" w:rsidRDefault="00B55CFB" w:rsidP="00BD2288">
      <w:pPr>
        <w:pStyle w:val="ListParagraph"/>
        <w:numPr>
          <w:ilvl w:val="0"/>
          <w:numId w:val="65"/>
        </w:numPr>
        <w:outlineLvl w:val="3"/>
        <w:rPr>
          <w:sz w:val="22"/>
        </w:rPr>
      </w:pPr>
      <w:r w:rsidRPr="003C6FFD">
        <w:rPr>
          <w:i/>
          <w:iCs/>
          <w:sz w:val="22"/>
        </w:rPr>
        <w:t>Determine model association value equal to or greater than 0.6.</w:t>
      </w:r>
      <w:r w:rsidRPr="00B55CFB">
        <w:rPr>
          <w:sz w:val="22"/>
        </w:rPr>
        <w:t xml:space="preserve">  If the model association value for any class (</w:t>
      </w:r>
      <w:proofErr w:type="spellStart"/>
      <w:r w:rsidRPr="00B55CFB">
        <w:rPr>
          <w:sz w:val="22"/>
        </w:rPr>
        <w:t>pA</w:t>
      </w:r>
      <w:proofErr w:type="spellEnd"/>
      <w:r w:rsidRPr="00B55CFB">
        <w:rPr>
          <w:sz w:val="22"/>
        </w:rPr>
        <w:t xml:space="preserve">, </w:t>
      </w:r>
      <w:proofErr w:type="spellStart"/>
      <w:r w:rsidRPr="00B55CFB">
        <w:rPr>
          <w:sz w:val="22"/>
        </w:rPr>
        <w:t>pB</w:t>
      </w:r>
      <w:proofErr w:type="spellEnd"/>
      <w:r w:rsidRPr="00B55CFB">
        <w:rPr>
          <w:sz w:val="22"/>
        </w:rPr>
        <w:t xml:space="preserve">, </w:t>
      </w:r>
      <w:proofErr w:type="spellStart"/>
      <w:r w:rsidRPr="00B55CFB">
        <w:rPr>
          <w:sz w:val="22"/>
        </w:rPr>
        <w:t>pC</w:t>
      </w:r>
      <w:proofErr w:type="spellEnd"/>
      <w:r w:rsidRPr="00B55CFB">
        <w:rPr>
          <w:sz w:val="22"/>
        </w:rPr>
        <w:t>,) is equal to or greater than 0.6, the sample attains the corresponding class (Class A/A</w:t>
      </w:r>
      <w:r w:rsidR="00DC2C1D">
        <w:rPr>
          <w:sz w:val="22"/>
        </w:rPr>
        <w:t xml:space="preserve">A, </w:t>
      </w:r>
      <w:r w:rsidRPr="00B55CFB">
        <w:rPr>
          <w:sz w:val="22"/>
        </w:rPr>
        <w:t xml:space="preserve">Class B, or Class C).  </w:t>
      </w:r>
      <w:r w:rsidR="006234E9" w:rsidRPr="006234E9">
        <w:rPr>
          <w:sz w:val="22"/>
        </w:rPr>
        <w:t xml:space="preserve">A model result of Class A is also considered to attain aquatic life criteria for Class GPA waters.  </w:t>
      </w:r>
      <w:r w:rsidRPr="00B55CFB">
        <w:rPr>
          <w:sz w:val="22"/>
        </w:rPr>
        <w:t>If the association value for non-attainment of any class (</w:t>
      </w:r>
      <w:proofErr w:type="spellStart"/>
      <w:r w:rsidRPr="00B55CFB">
        <w:rPr>
          <w:sz w:val="22"/>
        </w:rPr>
        <w:t>pNA</w:t>
      </w:r>
      <w:proofErr w:type="spellEnd"/>
      <w:r w:rsidRPr="00B55CFB">
        <w:rPr>
          <w:sz w:val="22"/>
        </w:rPr>
        <w:t xml:space="preserve">) is equal to or greater than 0.6, the sample determination is </w:t>
      </w:r>
      <w:r w:rsidRPr="00A749D7">
        <w:rPr>
          <w:sz w:val="22"/>
        </w:rPr>
        <w:t>Non-Attainment (NA).</w:t>
      </w:r>
    </w:p>
    <w:p w14:paraId="33C91D0C" w14:textId="77777777" w:rsidR="00DD3AC0" w:rsidRPr="00A749D7" w:rsidRDefault="00DD3AC0" w:rsidP="00BD2288">
      <w:pPr>
        <w:pStyle w:val="ListParagraph"/>
        <w:ind w:left="1080"/>
        <w:rPr>
          <w:sz w:val="22"/>
        </w:rPr>
      </w:pPr>
    </w:p>
    <w:p w14:paraId="1B20EF01" w14:textId="615F6206" w:rsidR="00DD3AC0" w:rsidRPr="00591A69" w:rsidRDefault="00DD3AC0" w:rsidP="00BD2288">
      <w:pPr>
        <w:pStyle w:val="ListParagraph"/>
        <w:numPr>
          <w:ilvl w:val="0"/>
          <w:numId w:val="65"/>
        </w:numPr>
        <w:outlineLvl w:val="3"/>
        <w:rPr>
          <w:sz w:val="22"/>
          <w:szCs w:val="22"/>
        </w:rPr>
      </w:pPr>
      <w:bookmarkStart w:id="60" w:name="_Hlk216776616"/>
      <w:r w:rsidRPr="00591A69">
        <w:rPr>
          <w:i/>
          <w:iCs/>
          <w:sz w:val="22"/>
        </w:rPr>
        <w:t>Model association values between 0.4 and 0.6</w:t>
      </w:r>
      <w:bookmarkEnd w:id="60"/>
      <w:r w:rsidRPr="00591A69">
        <w:rPr>
          <w:i/>
          <w:iCs/>
          <w:sz w:val="22"/>
        </w:rPr>
        <w:t>.</w:t>
      </w:r>
      <w:r w:rsidRPr="00591A69">
        <w:rPr>
          <w:sz w:val="22"/>
        </w:rPr>
        <w:t xml:space="preserve">  </w:t>
      </w:r>
      <w:bookmarkStart w:id="61" w:name="_Hlk216776731"/>
      <w:r w:rsidRPr="00591A69">
        <w:rPr>
          <w:sz w:val="22"/>
          <w:szCs w:val="22"/>
        </w:rPr>
        <w:t xml:space="preserve">If no model association value is equal to or greater than 0.6 and one or more values are </w:t>
      </w:r>
      <w:r w:rsidR="00297499" w:rsidRPr="00591A69">
        <w:rPr>
          <w:sz w:val="22"/>
          <w:szCs w:val="22"/>
        </w:rPr>
        <w:t xml:space="preserve">equal to or </w:t>
      </w:r>
      <w:r w:rsidRPr="00591A69">
        <w:rPr>
          <w:sz w:val="22"/>
          <w:szCs w:val="22"/>
        </w:rPr>
        <w:t xml:space="preserve">greater than 0.4 and less than 0.6, </w:t>
      </w:r>
      <w:r w:rsidR="00297499" w:rsidRPr="00591A69">
        <w:rPr>
          <w:sz w:val="22"/>
          <w:szCs w:val="22"/>
        </w:rPr>
        <w:t xml:space="preserve">the sample is </w:t>
      </w:r>
      <w:r w:rsidR="00326FDF" w:rsidRPr="00591A69">
        <w:rPr>
          <w:sz w:val="22"/>
          <w:szCs w:val="22"/>
        </w:rPr>
        <w:t xml:space="preserve">Indeterminate </w:t>
      </w:r>
      <w:r w:rsidR="00297499" w:rsidRPr="00591A69">
        <w:rPr>
          <w:sz w:val="22"/>
          <w:szCs w:val="22"/>
        </w:rPr>
        <w:t xml:space="preserve">and professional judgement </w:t>
      </w:r>
      <w:r w:rsidR="00326FDF" w:rsidRPr="00591A69">
        <w:rPr>
          <w:sz w:val="22"/>
          <w:szCs w:val="22"/>
        </w:rPr>
        <w:t xml:space="preserve">(8.F) </w:t>
      </w:r>
      <w:r w:rsidR="00297499" w:rsidRPr="00591A69">
        <w:rPr>
          <w:sz w:val="22"/>
          <w:szCs w:val="22"/>
        </w:rPr>
        <w:t xml:space="preserve">is used to </w:t>
      </w:r>
      <w:r w:rsidR="005A359C" w:rsidRPr="00591A69">
        <w:rPr>
          <w:sz w:val="22"/>
          <w:szCs w:val="22"/>
        </w:rPr>
        <w:t xml:space="preserve">decide </w:t>
      </w:r>
      <w:r w:rsidR="00297499" w:rsidRPr="00591A69">
        <w:rPr>
          <w:sz w:val="22"/>
          <w:szCs w:val="22"/>
        </w:rPr>
        <w:t>whether it meets the indeterminate class, an adjacent class, or is in nonattainment of any class.</w:t>
      </w:r>
      <w:r w:rsidRPr="00591A69">
        <w:rPr>
          <w:sz w:val="22"/>
          <w:szCs w:val="22"/>
        </w:rPr>
        <w:t xml:space="preserve"> </w:t>
      </w:r>
      <w:bookmarkEnd w:id="61"/>
    </w:p>
    <w:p w14:paraId="42A6B615" w14:textId="12AC701F" w:rsidR="00E14F69" w:rsidRDefault="00DD3AC0" w:rsidP="00EC628E">
      <w:pPr>
        <w:pStyle w:val="RulesSub-section"/>
        <w:ind w:left="0" w:firstLine="0"/>
        <w:jc w:val="left"/>
      </w:pPr>
      <w:r w:rsidRPr="00DD3AC0">
        <w:t xml:space="preserve"> </w:t>
      </w:r>
    </w:p>
    <w:p w14:paraId="6975197A" w14:textId="5402DE15" w:rsidR="00B809C9" w:rsidRDefault="006C5109" w:rsidP="003C6FFD">
      <w:pPr>
        <w:pStyle w:val="RulesSub-section"/>
        <w:jc w:val="left"/>
        <w:outlineLvl w:val="2"/>
      </w:pPr>
      <w:r>
        <w:rPr>
          <w:b/>
        </w:rPr>
        <w:t>F</w:t>
      </w:r>
      <w:r w:rsidR="00E14F69">
        <w:rPr>
          <w:b/>
        </w:rPr>
        <w:t>.</w:t>
      </w:r>
      <w:r w:rsidR="00B809C9">
        <w:t xml:space="preserve"> </w:t>
      </w:r>
      <w:r>
        <w:t xml:space="preserve"> </w:t>
      </w:r>
      <w:r w:rsidR="00B809C9">
        <w:rPr>
          <w:b/>
        </w:rPr>
        <w:t xml:space="preserve">Professional judgment. </w:t>
      </w:r>
      <w:r w:rsidR="004B09A2">
        <w:rPr>
          <w:b/>
        </w:rPr>
        <w:t xml:space="preserve"> </w:t>
      </w:r>
      <w:r w:rsidR="00B809C9">
        <w:t xml:space="preserve">Where there is documented evidence of conditions that could result in uncharacteristic findings, </w:t>
      </w:r>
      <w:r w:rsidR="00CF4AAF">
        <w:t xml:space="preserve">or when a </w:t>
      </w:r>
      <w:r w:rsidR="00E61BD5">
        <w:t>class attainment</w:t>
      </w:r>
      <w:r w:rsidR="00CF4AAF">
        <w:t xml:space="preserve"> result is Indeterminate as defined in Section 1, </w:t>
      </w:r>
      <w:r w:rsidR="00EA448E">
        <w:t>Department</w:t>
      </w:r>
      <w:r w:rsidR="004938E1">
        <w:t xml:space="preserve"> </w:t>
      </w:r>
      <w:r w:rsidR="00DC2C1D">
        <w:t xml:space="preserve">biologists </w:t>
      </w:r>
      <w:r w:rsidR="004938E1">
        <w:t xml:space="preserve">may make </w:t>
      </w:r>
      <w:r w:rsidR="00B809C9">
        <w:t>allowances to account for those situations by adjusting the classification attainment decision through use of professional judgement as provided in this section</w:t>
      </w:r>
      <w:r w:rsidR="00DC2C1D">
        <w:t xml:space="preserve">.  </w:t>
      </w:r>
      <w:r w:rsidR="004938E1">
        <w:t>Adjustments</w:t>
      </w:r>
      <w:r w:rsidR="00B809C9">
        <w:t xml:space="preserve"> to the classification attainment decision </w:t>
      </w:r>
      <w:r w:rsidR="004938E1">
        <w:t xml:space="preserve">may be </w:t>
      </w:r>
      <w:r w:rsidR="00B809C9">
        <w:t>based on analytical, biological, and habitat information</w:t>
      </w:r>
      <w:r w:rsidR="00DC2C1D">
        <w:t>,</w:t>
      </w:r>
      <w:r w:rsidR="00B809C9">
        <w:t xml:space="preserve"> or </w:t>
      </w:r>
      <w:r w:rsidR="004938E1">
        <w:t xml:space="preserve">the </w:t>
      </w:r>
      <w:r w:rsidR="00EA448E">
        <w:t>Department</w:t>
      </w:r>
      <w:r w:rsidR="004938E1">
        <w:t xml:space="preserve"> </w:t>
      </w:r>
      <w:r w:rsidR="00B809C9">
        <w:t>may require that additional monitoring of affected waters be conducted prior to issuing a classification attainment decision.</w:t>
      </w:r>
    </w:p>
    <w:p w14:paraId="4C5F5787" w14:textId="77777777" w:rsidR="00B809C9" w:rsidRDefault="00B809C9" w:rsidP="00EC7917">
      <w:pPr>
        <w:pStyle w:val="RulesSub-section"/>
        <w:ind w:left="0" w:firstLine="0"/>
        <w:jc w:val="left"/>
      </w:pPr>
    </w:p>
    <w:p w14:paraId="00ADB9B4" w14:textId="38FB8D8F" w:rsidR="00B809C9" w:rsidRDefault="00B809C9" w:rsidP="00EC7917">
      <w:pPr>
        <w:pStyle w:val="RulesParagraph"/>
        <w:jc w:val="left"/>
        <w:outlineLvl w:val="3"/>
      </w:pPr>
      <w:r w:rsidRPr="003C6FFD">
        <w:t>(1</w:t>
      </w:r>
      <w:proofErr w:type="gramStart"/>
      <w:r w:rsidRPr="003C6FFD">
        <w:t xml:space="preserve">) </w:t>
      </w:r>
      <w:r w:rsidR="004B09A2">
        <w:tab/>
      </w:r>
      <w:bookmarkStart w:id="62" w:name="_Hlk216776416"/>
      <w:r w:rsidRPr="003C6FFD">
        <w:rPr>
          <w:i/>
          <w:iCs/>
        </w:rPr>
        <w:t>Sampling</w:t>
      </w:r>
      <w:proofErr w:type="gramEnd"/>
      <w:r w:rsidRPr="003C6FFD">
        <w:rPr>
          <w:i/>
          <w:iCs/>
        </w:rPr>
        <w:t xml:space="preserve"> procedures and minimum provisions conform but</w:t>
      </w:r>
      <w:bookmarkStart w:id="63" w:name="_Hlk216777757"/>
      <w:r w:rsidRPr="003C6FFD">
        <w:rPr>
          <w:i/>
          <w:iCs/>
        </w:rPr>
        <w:t xml:space="preserve"> </w:t>
      </w:r>
      <w:bookmarkEnd w:id="62"/>
      <w:r w:rsidRPr="003C6FFD">
        <w:rPr>
          <w:i/>
          <w:iCs/>
        </w:rPr>
        <w:t>other confounding factors exist</w:t>
      </w:r>
      <w:bookmarkEnd w:id="63"/>
      <w:r w:rsidRPr="003C6FFD">
        <w:rPr>
          <w:i/>
          <w:iCs/>
        </w:rPr>
        <w:t xml:space="preserve">. </w:t>
      </w:r>
      <w:r w:rsidR="0032725C">
        <w:t>Samples</w:t>
      </w:r>
      <w:r w:rsidR="00096A98">
        <w:t xml:space="preserve"> </w:t>
      </w:r>
      <w:r>
        <w:t xml:space="preserve">of test communities </w:t>
      </w:r>
      <w:r w:rsidR="0032725C">
        <w:t xml:space="preserve">must be collected in accordance </w:t>
      </w:r>
      <w:bookmarkStart w:id="64" w:name="_Hlk153185128"/>
      <w:r w:rsidR="00096A98">
        <w:t>with approved</w:t>
      </w:r>
      <w:r w:rsidR="003D255C">
        <w:t xml:space="preserve"> </w:t>
      </w:r>
      <w:r w:rsidR="00EA448E">
        <w:t>Department</w:t>
      </w:r>
      <w:r w:rsidR="003D255C">
        <w:t xml:space="preserve"> </w:t>
      </w:r>
      <w:r w:rsidR="0028216F">
        <w:t>SOPs</w:t>
      </w:r>
      <w:bookmarkEnd w:id="64"/>
      <w:r w:rsidR="00DC2C1D">
        <w:t xml:space="preserve"> </w:t>
      </w:r>
      <w:r w:rsidR="0032725C">
        <w:t>to be</w:t>
      </w:r>
      <w:r>
        <w:t xml:space="preserve"> suitable </w:t>
      </w:r>
      <w:r w:rsidR="0032725C">
        <w:t xml:space="preserve">for </w:t>
      </w:r>
      <w:r w:rsidR="005F4CB6">
        <w:t xml:space="preserve">analysis using </w:t>
      </w:r>
      <w:r>
        <w:t xml:space="preserve">the </w:t>
      </w:r>
      <w:r w:rsidR="00DC2C1D">
        <w:t>applicable</w:t>
      </w:r>
      <w:r w:rsidR="00BE6A8E">
        <w:t xml:space="preserve"> </w:t>
      </w:r>
      <w:r w:rsidR="00535E6F">
        <w:t>LDM</w:t>
      </w:r>
      <w:r>
        <w:t xml:space="preserve">s for classification attainment evaluation.  </w:t>
      </w:r>
      <w:bookmarkStart w:id="65" w:name="_Hlk216957305"/>
      <w:r w:rsidRPr="00043D04">
        <w:t xml:space="preserve">The </w:t>
      </w:r>
      <w:r w:rsidR="0032725C">
        <w:t>LDMs</w:t>
      </w:r>
      <w:r w:rsidR="0032725C" w:rsidRPr="00043D04">
        <w:t xml:space="preserve"> </w:t>
      </w:r>
      <w:r w:rsidRPr="00043D04">
        <w:t xml:space="preserve">are not suitable for </w:t>
      </w:r>
      <w:r w:rsidR="0032725C" w:rsidRPr="00043D04">
        <w:t xml:space="preserve">use </w:t>
      </w:r>
      <w:r w:rsidR="0032725C">
        <w:t xml:space="preserve">with samples collected </w:t>
      </w:r>
      <w:bookmarkEnd w:id="65"/>
      <w:r w:rsidRPr="00043D04">
        <w:t xml:space="preserve">in areas of </w:t>
      </w:r>
      <w:r w:rsidR="00EF56C4">
        <w:t xml:space="preserve">lakes or </w:t>
      </w:r>
      <w:r w:rsidRPr="00043D04">
        <w:t>impoundments that thermally stratify.</w:t>
      </w:r>
      <w:r>
        <w:t xml:space="preserve"> </w:t>
      </w:r>
      <w:r w:rsidR="00DC2C1D">
        <w:t xml:space="preserve">The </w:t>
      </w:r>
      <w:r w:rsidR="00EA448E">
        <w:t>Department</w:t>
      </w:r>
      <w:r w:rsidR="00DC2C1D">
        <w:t xml:space="preserve"> may use </w:t>
      </w:r>
      <w:r w:rsidR="00EC628E">
        <w:t>p</w:t>
      </w:r>
      <w:r>
        <w:t xml:space="preserve">rofessional judgement when conditions are found that are atypical to the derivation of the </w:t>
      </w:r>
      <w:r w:rsidR="001927D9">
        <w:t xml:space="preserve">applicable </w:t>
      </w:r>
      <w:r w:rsidR="00535E6F">
        <w:t>LDM</w:t>
      </w:r>
      <w:r>
        <w:t xml:space="preserve">, as provided in </w:t>
      </w:r>
      <w:r w:rsidR="00CB5EF0">
        <w:t>s</w:t>
      </w:r>
      <w:r w:rsidRPr="00DC2C1D">
        <w:t xml:space="preserve">ection </w:t>
      </w:r>
      <w:r w:rsidR="00843856" w:rsidRPr="00843856">
        <w:t>8.F</w:t>
      </w:r>
      <w:r w:rsidR="00843856">
        <w:t xml:space="preserve">. </w:t>
      </w:r>
      <w:r w:rsidR="00843856" w:rsidRPr="00843856">
        <w:t xml:space="preserve"> </w:t>
      </w:r>
      <w:r>
        <w:t xml:space="preserve">Factors that may allow adjustments to the model outcome include but are not limited to: habitat factors, including lake outlets from waters classified GPA, </w:t>
      </w:r>
      <w:r w:rsidR="004967B9">
        <w:t>unusual</w:t>
      </w:r>
      <w:r>
        <w:t xml:space="preserve"> naturally-caused substrate character, tidal effects, cataclysmic events, oligotrophic conditions</w:t>
      </w:r>
      <w:r w:rsidR="00DC2C1D">
        <w:t>;</w:t>
      </w:r>
      <w:r>
        <w:t xml:space="preserve"> sampling factors</w:t>
      </w:r>
      <w:r w:rsidR="00DC2C1D">
        <w:t xml:space="preserve"> </w:t>
      </w:r>
      <w:r>
        <w:t>including disturbed samples</w:t>
      </w:r>
      <w:r w:rsidR="00DC2C1D">
        <w:t xml:space="preserve">, </w:t>
      </w:r>
      <w:r>
        <w:t>unusual taxa assemblages</w:t>
      </w:r>
      <w:r w:rsidR="00970C89">
        <w:t>,</w:t>
      </w:r>
      <w:r>
        <w:t xml:space="preserve"> </w:t>
      </w:r>
      <w:r w:rsidR="00B803A8">
        <w:t xml:space="preserve">and </w:t>
      </w:r>
      <w:r>
        <w:t xml:space="preserve">documented human error in sampling; and sample processing factors, including subsample vs. whole sample analysis and documented human error in processing.  </w:t>
      </w:r>
      <w:bookmarkStart w:id="66" w:name="_Hlk216782585"/>
      <w:r>
        <w:t xml:space="preserve">The following adjustments may be made </w:t>
      </w:r>
      <w:bookmarkEnd w:id="66"/>
      <w:r>
        <w:t xml:space="preserve">to </w:t>
      </w:r>
      <w:proofErr w:type="gramStart"/>
      <w:r>
        <w:t>correct</w:t>
      </w:r>
      <w:proofErr w:type="gramEnd"/>
      <w:r>
        <w:t xml:space="preserve"> for these conditions:</w:t>
      </w:r>
    </w:p>
    <w:p w14:paraId="23B9D1D5" w14:textId="77777777" w:rsidR="00B809C9" w:rsidRDefault="00B809C9" w:rsidP="00EC7917">
      <w:pPr>
        <w:pStyle w:val="RulesSub-Paragraph"/>
        <w:tabs>
          <w:tab w:val="left" w:pos="1890"/>
        </w:tabs>
        <w:ind w:left="1080" w:firstLine="360"/>
        <w:jc w:val="left"/>
      </w:pPr>
    </w:p>
    <w:p w14:paraId="2AB3AF00" w14:textId="3EDEFFE0" w:rsidR="00B809C9" w:rsidRDefault="00B809C9" w:rsidP="001C6C42">
      <w:pPr>
        <w:pStyle w:val="RulesSub-Paragraph"/>
        <w:numPr>
          <w:ilvl w:val="0"/>
          <w:numId w:val="33"/>
        </w:numPr>
        <w:tabs>
          <w:tab w:val="left" w:pos="1890"/>
        </w:tabs>
        <w:jc w:val="left"/>
        <w:outlineLvl w:val="4"/>
      </w:pPr>
      <w:r>
        <w:t xml:space="preserve">Raise the </w:t>
      </w:r>
      <w:proofErr w:type="gramStart"/>
      <w:r>
        <w:t>finding</w:t>
      </w:r>
      <w:proofErr w:type="gramEnd"/>
      <w:r>
        <w:t xml:space="preserve">. </w:t>
      </w:r>
      <w:proofErr w:type="gramStart"/>
      <w:r>
        <w:t>On the basis of</w:t>
      </w:r>
      <w:proofErr w:type="gramEnd"/>
      <w:r>
        <w:t xml:space="preserve"> documented evidence of specific conditions such as those defined above, the </w:t>
      </w:r>
      <w:r w:rsidR="00EA448E">
        <w:t>Department</w:t>
      </w:r>
      <w:r>
        <w:t xml:space="preserve"> may decide: </w:t>
      </w:r>
    </w:p>
    <w:p w14:paraId="4A4D5114" w14:textId="77777777" w:rsidR="00B809C9" w:rsidRDefault="00B809C9" w:rsidP="003C6FFD">
      <w:pPr>
        <w:pStyle w:val="RulesSub-Paragraph"/>
        <w:tabs>
          <w:tab w:val="left" w:pos="1890"/>
        </w:tabs>
        <w:ind w:left="1080" w:firstLine="0"/>
        <w:jc w:val="left"/>
      </w:pPr>
    </w:p>
    <w:p w14:paraId="132C45B2" w14:textId="41C437CC" w:rsidR="00B809C9" w:rsidRDefault="00B809C9" w:rsidP="003C6FFD">
      <w:pPr>
        <w:pStyle w:val="RulesDivision"/>
        <w:jc w:val="left"/>
        <w:outlineLvl w:val="5"/>
      </w:pPr>
      <w:r>
        <w:t xml:space="preserve">  (i) To raise the classification attainment outcome predicted by the model from nonattainment of any class to attainment of Class C; or</w:t>
      </w:r>
    </w:p>
    <w:p w14:paraId="247A7C28" w14:textId="77777777" w:rsidR="00B809C9" w:rsidRDefault="00B809C9" w:rsidP="003C6FFD">
      <w:pPr>
        <w:pStyle w:val="RulesDivision"/>
        <w:ind w:left="1886" w:hanging="446"/>
        <w:jc w:val="left"/>
      </w:pPr>
    </w:p>
    <w:p w14:paraId="09F9D0BE" w14:textId="77777777" w:rsidR="00B809C9" w:rsidRDefault="00B809C9" w:rsidP="003C6FFD">
      <w:pPr>
        <w:pStyle w:val="RulesDivision"/>
        <w:jc w:val="left"/>
        <w:outlineLvl w:val="5"/>
      </w:pPr>
      <w:r>
        <w:t xml:space="preserve"> (ii) To raise the classification attainment outcome predicted by the model from attainment in one class to attainment in the next higher class; or</w:t>
      </w:r>
    </w:p>
    <w:p w14:paraId="4FC9C411" w14:textId="77777777" w:rsidR="00B809C9" w:rsidRDefault="00B809C9" w:rsidP="003C6FFD">
      <w:pPr>
        <w:pStyle w:val="RulesDivision"/>
        <w:ind w:left="1886" w:hanging="446"/>
        <w:jc w:val="left"/>
      </w:pPr>
    </w:p>
    <w:p w14:paraId="0A739F1D" w14:textId="77777777" w:rsidR="00B809C9" w:rsidRDefault="00B809C9" w:rsidP="003C6FFD">
      <w:pPr>
        <w:pStyle w:val="RulesDivision"/>
        <w:jc w:val="left"/>
        <w:outlineLvl w:val="5"/>
      </w:pPr>
      <w:r w:rsidRPr="00F95B6F">
        <w:t>(iii) To determine that a sample with an indeterminate outcome for a given class attains that class.</w:t>
      </w:r>
    </w:p>
    <w:p w14:paraId="10ABD456" w14:textId="77777777" w:rsidR="00B809C9" w:rsidRDefault="00B809C9" w:rsidP="003C6FFD">
      <w:pPr>
        <w:pStyle w:val="RulesSub-Paragraph"/>
        <w:ind w:left="1890" w:hanging="295"/>
        <w:jc w:val="left"/>
      </w:pPr>
    </w:p>
    <w:p w14:paraId="2AFD8E95" w14:textId="0C0B0141" w:rsidR="00B809C9" w:rsidRDefault="00B809C9" w:rsidP="003C6FFD">
      <w:pPr>
        <w:pStyle w:val="RulesSub-Paragraph"/>
        <w:jc w:val="left"/>
        <w:outlineLvl w:val="4"/>
      </w:pPr>
      <w:r>
        <w:t xml:space="preserve">(b) Lower the finding. </w:t>
      </w:r>
      <w:r w:rsidR="005E4892">
        <w:t xml:space="preserve"> </w:t>
      </w:r>
      <w:proofErr w:type="gramStart"/>
      <w:r>
        <w:t>On the basis of</w:t>
      </w:r>
      <w:proofErr w:type="gramEnd"/>
      <w:r>
        <w:t xml:space="preserve"> documented, substantive evidence that the narrative aquatic life criteria for the assigned class are not met, the </w:t>
      </w:r>
      <w:r w:rsidR="00EA448E">
        <w:t>Department</w:t>
      </w:r>
      <w:r>
        <w:t xml:space="preserve"> may decide to lower the classification attainment finding.</w:t>
      </w:r>
    </w:p>
    <w:p w14:paraId="5C53AB77" w14:textId="77777777" w:rsidR="00B809C9" w:rsidRDefault="00B809C9" w:rsidP="003C6FFD">
      <w:pPr>
        <w:pStyle w:val="RulesSub-Paragraph"/>
        <w:jc w:val="left"/>
      </w:pPr>
    </w:p>
    <w:p w14:paraId="367891B8" w14:textId="3E12A91C" w:rsidR="008C0ABF" w:rsidRDefault="00B809C9" w:rsidP="008C0ABF">
      <w:pPr>
        <w:pStyle w:val="RulesSub-Paragraph"/>
        <w:numPr>
          <w:ilvl w:val="0"/>
          <w:numId w:val="78"/>
        </w:numPr>
        <w:jc w:val="left"/>
        <w:outlineLvl w:val="4"/>
      </w:pPr>
      <w:r w:rsidRPr="00F95B6F">
        <w:t>Indeterminate</w:t>
      </w:r>
      <w:r w:rsidR="00593AAD" w:rsidRPr="00F95B6F">
        <w:t xml:space="preserve"> result</w:t>
      </w:r>
      <w:r w:rsidRPr="00F95B6F">
        <w:t xml:space="preserve">.  Where the </w:t>
      </w:r>
      <w:r w:rsidR="00EA448E" w:rsidRPr="00F95B6F">
        <w:t>Department</w:t>
      </w:r>
      <w:r w:rsidRPr="00F95B6F">
        <w:t xml:space="preserve"> cannot make a finding as described</w:t>
      </w:r>
      <w:r w:rsidR="00970C89" w:rsidRPr="00F95B6F">
        <w:t xml:space="preserve"> in </w:t>
      </w:r>
      <w:r w:rsidR="00843856" w:rsidRPr="00F95B6F">
        <w:t>8.F.1(</w:t>
      </w:r>
      <w:r w:rsidR="00970C89" w:rsidRPr="00F95B6F">
        <w:t>a-b)</w:t>
      </w:r>
      <w:r w:rsidRPr="00F95B6F">
        <w:t xml:space="preserve">, </w:t>
      </w:r>
      <w:bookmarkStart w:id="67" w:name="_Hlk216777401"/>
      <w:r w:rsidRPr="00F95B6F">
        <w:t xml:space="preserve">additional monitoring of the test community </w:t>
      </w:r>
      <w:r w:rsidR="00A841F8">
        <w:t>will</w:t>
      </w:r>
      <w:r w:rsidR="00A841F8" w:rsidRPr="00F95B6F">
        <w:t xml:space="preserve"> </w:t>
      </w:r>
      <w:r w:rsidRPr="00F95B6F">
        <w:t>be required before a determination of class attainment can be made</w:t>
      </w:r>
      <w:bookmarkEnd w:id="67"/>
      <w:r w:rsidRPr="00F95B6F">
        <w:t xml:space="preserve">.  </w:t>
      </w:r>
    </w:p>
    <w:p w14:paraId="1DD2F139" w14:textId="77777777" w:rsidR="008C0ABF" w:rsidRDefault="008C0ABF" w:rsidP="008C0ABF">
      <w:pPr>
        <w:pStyle w:val="RulesSub-Paragraph"/>
        <w:ind w:firstLine="0"/>
        <w:jc w:val="left"/>
        <w:outlineLvl w:val="4"/>
      </w:pPr>
    </w:p>
    <w:p w14:paraId="0725DA2B" w14:textId="6A474898" w:rsidR="001C6C42" w:rsidRPr="00F95B6F" w:rsidRDefault="001C6C42" w:rsidP="007F0613">
      <w:pPr>
        <w:pStyle w:val="RulesSub-Paragraph"/>
        <w:numPr>
          <w:ilvl w:val="0"/>
          <w:numId w:val="78"/>
        </w:numPr>
        <w:jc w:val="left"/>
        <w:outlineLvl w:val="4"/>
      </w:pPr>
      <w:r w:rsidRPr="008C0ABF">
        <w:rPr>
          <w:i/>
          <w:iCs/>
        </w:rPr>
        <w:t>Model association values between 0.4 and 0.6.</w:t>
      </w:r>
      <w:r w:rsidRPr="001C6C42">
        <w:t xml:space="preserve">  If one or more model association value is equal to or greater than 0.4 and less than 0.6, the sample is Indeterminate and professional judgement is used to decide whether the sample meets the indeterminate class, an adjacent class, or is in nonattainment of criteria for any class.  In most cases, this occurs in samples having borderline communities that exhibit ecological attributes of two adjacent classes. Department biologists evaluate the sample community with respect to statutory narrative aquatic life criteria to decide which class description most closely </w:t>
      </w:r>
      <w:r w:rsidR="00697A33">
        <w:t xml:space="preserve">matches </w:t>
      </w:r>
      <w:r w:rsidRPr="001C6C42">
        <w:t xml:space="preserve">the ecological characteristics of the </w:t>
      </w:r>
      <w:r w:rsidR="003141C0" w:rsidRPr="001C6C42">
        <w:t>sample</w:t>
      </w:r>
      <w:r w:rsidR="003141C0">
        <w:t xml:space="preserve"> </w:t>
      </w:r>
      <w:proofErr w:type="gramStart"/>
      <w:r w:rsidR="003141C0">
        <w:t>and</w:t>
      </w:r>
      <w:r>
        <w:t xml:space="preserve"> </w:t>
      </w:r>
      <w:r w:rsidR="003141C0">
        <w:t>also</w:t>
      </w:r>
      <w:proofErr w:type="gramEnd"/>
      <w:r w:rsidR="003141C0">
        <w:t xml:space="preserve"> </w:t>
      </w:r>
      <w:r>
        <w:t>consider any documented confounding factors such as those described in this section</w:t>
      </w:r>
      <w:r w:rsidRPr="001C6C42">
        <w:t xml:space="preserve">.   </w:t>
      </w:r>
    </w:p>
    <w:p w14:paraId="229FC6FB" w14:textId="77777777" w:rsidR="001614D2" w:rsidRDefault="001614D2" w:rsidP="00AE79E3">
      <w:pPr>
        <w:pStyle w:val="RulesSub-Paragraph"/>
        <w:jc w:val="left"/>
      </w:pPr>
    </w:p>
    <w:p w14:paraId="03D75D25" w14:textId="596F677B" w:rsidR="00B809C9" w:rsidRDefault="00B809C9" w:rsidP="00EA28AE">
      <w:pPr>
        <w:pStyle w:val="RulesParagraph"/>
        <w:jc w:val="left"/>
        <w:outlineLvl w:val="3"/>
      </w:pPr>
      <w:bookmarkStart w:id="68" w:name="_Hlk216946881"/>
      <w:r w:rsidRPr="003C6FFD">
        <w:t>(</w:t>
      </w:r>
      <w:r w:rsidR="00F95B6F">
        <w:t>2</w:t>
      </w:r>
      <w:proofErr w:type="gramStart"/>
      <w:r w:rsidRPr="003C6FFD">
        <w:t xml:space="preserve">) </w:t>
      </w:r>
      <w:bookmarkEnd w:id="68"/>
      <w:r w:rsidR="005E4892">
        <w:tab/>
      </w:r>
      <w:r w:rsidRPr="004C4E9B">
        <w:rPr>
          <w:i/>
          <w:iCs/>
        </w:rPr>
        <w:t>Minimum</w:t>
      </w:r>
      <w:proofErr w:type="gramEnd"/>
      <w:r w:rsidRPr="004C4E9B">
        <w:rPr>
          <w:i/>
          <w:iCs/>
        </w:rPr>
        <w:t xml:space="preserve"> provisions do not conform.</w:t>
      </w:r>
      <w:r>
        <w:t xml:space="preserve">  For classification evaluation of test communities that do not conform to </w:t>
      </w:r>
      <w:r w:rsidR="004379F1">
        <w:t xml:space="preserve">minimum provisions </w:t>
      </w:r>
      <w:r>
        <w:t xml:space="preserve">provided in </w:t>
      </w:r>
      <w:r w:rsidR="00CB5EF0">
        <w:t>s</w:t>
      </w:r>
      <w:r w:rsidRPr="00970C89">
        <w:t>ection 3</w:t>
      </w:r>
      <w:r w:rsidR="00843856">
        <w:t>.</w:t>
      </w:r>
      <w:r w:rsidRPr="00970C89">
        <w:t>A</w:t>
      </w:r>
      <w:r>
        <w:t xml:space="preserve">, </w:t>
      </w:r>
      <w:r w:rsidR="00216FCC">
        <w:t>the</w:t>
      </w:r>
      <w:r w:rsidR="00E50FD5">
        <w:t xml:space="preserve"> </w:t>
      </w:r>
      <w:r w:rsidR="00663EBE">
        <w:t xml:space="preserve">LDMs are not used to determine </w:t>
      </w:r>
      <w:r w:rsidR="00E50FD5">
        <w:t xml:space="preserve">classification </w:t>
      </w:r>
      <w:r w:rsidR="00663EBE">
        <w:t xml:space="preserve">attainment and the result is </w:t>
      </w:r>
      <w:r w:rsidR="003F20B7">
        <w:t>Indeterminate</w:t>
      </w:r>
      <w:r w:rsidR="00663EBE">
        <w:t xml:space="preserve">.  The Department may use </w:t>
      </w:r>
      <w:r>
        <w:t>professional judgement</w:t>
      </w:r>
      <w:r w:rsidR="00216FCC">
        <w:t xml:space="preserve"> </w:t>
      </w:r>
      <w:r>
        <w:t>as follows:</w:t>
      </w:r>
    </w:p>
    <w:p w14:paraId="781CFA80" w14:textId="77777777" w:rsidR="00B809C9" w:rsidRDefault="00B809C9" w:rsidP="00EA28AE">
      <w:pPr>
        <w:pStyle w:val="RulesParagraph"/>
        <w:jc w:val="left"/>
      </w:pPr>
    </w:p>
    <w:p w14:paraId="0AC30B32" w14:textId="661C5EE4" w:rsidR="00B809C9" w:rsidRPr="005B0DDA" w:rsidRDefault="00B809C9" w:rsidP="003C6FFD">
      <w:pPr>
        <w:pStyle w:val="RulesSub-Paragraph"/>
        <w:jc w:val="left"/>
        <w:outlineLvl w:val="4"/>
        <w:rPr>
          <w:highlight w:val="yellow"/>
        </w:rPr>
      </w:pPr>
      <w:r>
        <w:lastRenderedPageBreak/>
        <w:t>(a</w:t>
      </w:r>
      <w:proofErr w:type="gramStart"/>
      <w:r w:rsidRPr="00663EBE">
        <w:t xml:space="preserve">) </w:t>
      </w:r>
      <w:r w:rsidR="005E4892" w:rsidRPr="00663EBE">
        <w:tab/>
      </w:r>
      <w:r w:rsidRPr="003F20B7">
        <w:t>Determination</w:t>
      </w:r>
      <w:proofErr w:type="gramEnd"/>
      <w:r w:rsidRPr="003F20B7">
        <w:t xml:space="preserve"> of nonattainment.  </w:t>
      </w:r>
      <w:r w:rsidR="00216FCC" w:rsidRPr="003F20B7">
        <w:t xml:space="preserve">Those samples having ecological attributes that do not conform with minimum </w:t>
      </w:r>
      <w:r w:rsidR="004379F1" w:rsidRPr="003F20B7">
        <w:t xml:space="preserve">narrative </w:t>
      </w:r>
      <w:r w:rsidR="00216FCC" w:rsidRPr="003F20B7">
        <w:t>aquatic life criteria for Class C</w:t>
      </w:r>
      <w:r w:rsidR="00E50FD5" w:rsidRPr="003F20B7">
        <w:t xml:space="preserve"> described in 38 M.R.S. §465</w:t>
      </w:r>
      <w:r w:rsidR="00216FCC" w:rsidRPr="003F20B7">
        <w:t>, and where there is no evidence of confounding factors that could result in uncharacteristic findings, must be determined to be in nonattainment of the aquatic life criteria for any class.</w:t>
      </w:r>
    </w:p>
    <w:p w14:paraId="77913907" w14:textId="77777777" w:rsidR="00B809C9" w:rsidRPr="00083512" w:rsidRDefault="00B809C9" w:rsidP="003C6FFD">
      <w:pPr>
        <w:pStyle w:val="RulesSub-Paragraph"/>
        <w:ind w:left="1973" w:hanging="353"/>
        <w:jc w:val="left"/>
        <w:rPr>
          <w:highlight w:val="yellow"/>
        </w:rPr>
      </w:pPr>
    </w:p>
    <w:p w14:paraId="1B79ECE3" w14:textId="7FEB2B45" w:rsidR="00E50FD5" w:rsidRPr="003F20B7" w:rsidRDefault="00B809C9" w:rsidP="00F95B6F">
      <w:pPr>
        <w:pStyle w:val="RulesSub-Paragraph"/>
        <w:numPr>
          <w:ilvl w:val="0"/>
          <w:numId w:val="33"/>
        </w:numPr>
        <w:jc w:val="left"/>
        <w:outlineLvl w:val="4"/>
      </w:pPr>
      <w:r w:rsidRPr="003F20B7">
        <w:t xml:space="preserve">Determination of </w:t>
      </w:r>
      <w:r w:rsidR="00C01C74" w:rsidRPr="003F20B7">
        <w:t>class attainment</w:t>
      </w:r>
      <w:r w:rsidRPr="003F20B7">
        <w:t xml:space="preserve">.  </w:t>
      </w:r>
      <w:r w:rsidR="00E50FD5" w:rsidRPr="003F20B7">
        <w:t xml:space="preserve">The </w:t>
      </w:r>
      <w:r w:rsidR="00EA448E" w:rsidRPr="003F20B7">
        <w:t>Department</w:t>
      </w:r>
      <w:r w:rsidR="00970C89" w:rsidRPr="003F20B7">
        <w:t xml:space="preserve"> may use </w:t>
      </w:r>
      <w:r w:rsidRPr="003F20B7">
        <w:t xml:space="preserve">professional judgment to make a finding of attainment of the </w:t>
      </w:r>
      <w:r w:rsidR="000855FA" w:rsidRPr="003F20B7">
        <w:t xml:space="preserve">narrative </w:t>
      </w:r>
      <w:r w:rsidRPr="003F20B7">
        <w:t>aquatic life criteria for any class</w:t>
      </w:r>
      <w:r w:rsidR="005B0DDA" w:rsidRPr="003F20B7">
        <w:t xml:space="preserve">.  </w:t>
      </w:r>
      <w:r w:rsidR="00663EBE" w:rsidRPr="003F20B7">
        <w:t xml:space="preserve"> </w:t>
      </w:r>
      <w:r w:rsidR="005B0DDA" w:rsidRPr="003F20B7">
        <w:t>The decision is based on established principles of aquatic ecology and must be fully documented.</w:t>
      </w:r>
    </w:p>
    <w:p w14:paraId="56C7595F" w14:textId="77777777" w:rsidR="005B0DDA" w:rsidRPr="003F20B7" w:rsidRDefault="005B0DDA" w:rsidP="005B0DDA">
      <w:pPr>
        <w:pStyle w:val="RulesSub-Paragraph"/>
        <w:ind w:firstLine="0"/>
        <w:jc w:val="left"/>
        <w:outlineLvl w:val="4"/>
      </w:pPr>
    </w:p>
    <w:p w14:paraId="1945C6C5" w14:textId="7C28B61C" w:rsidR="00B809C9" w:rsidRPr="003F20B7" w:rsidRDefault="00E50FD5" w:rsidP="00F95B6F">
      <w:pPr>
        <w:pStyle w:val="RulesSub-Paragraph"/>
        <w:numPr>
          <w:ilvl w:val="0"/>
          <w:numId w:val="33"/>
        </w:numPr>
        <w:jc w:val="left"/>
        <w:outlineLvl w:val="4"/>
      </w:pPr>
      <w:r w:rsidRPr="003F20B7">
        <w:t>Indeterminate</w:t>
      </w:r>
      <w:r w:rsidR="000855FA" w:rsidRPr="003F20B7">
        <w:t xml:space="preserve"> finding</w:t>
      </w:r>
      <w:r w:rsidRPr="003F20B7">
        <w:t xml:space="preserve">.  The Department </w:t>
      </w:r>
      <w:r w:rsidR="00663EBE" w:rsidRPr="003F20B7">
        <w:t xml:space="preserve">may find that </w:t>
      </w:r>
      <w:r w:rsidR="005B0DDA" w:rsidRPr="003F20B7">
        <w:t xml:space="preserve">there is insufficient evidence to </w:t>
      </w:r>
      <w:proofErr w:type="gramStart"/>
      <w:r w:rsidR="005B0DDA" w:rsidRPr="003F20B7">
        <w:t>make a determination</w:t>
      </w:r>
      <w:proofErr w:type="gramEnd"/>
      <w:r w:rsidR="005B0DDA" w:rsidRPr="003F20B7">
        <w:t xml:space="preserve"> of class attainment or</w:t>
      </w:r>
      <w:r w:rsidR="00B809C9" w:rsidRPr="003F20B7">
        <w:t xml:space="preserve"> </w:t>
      </w:r>
      <w:r w:rsidR="005B0DDA" w:rsidRPr="003F20B7">
        <w:t xml:space="preserve">nonattainment of aquatic life criteria for any class, therefore the result remains </w:t>
      </w:r>
      <w:r w:rsidR="003F20B7" w:rsidRPr="003F20B7">
        <w:t>I</w:t>
      </w:r>
      <w:r w:rsidR="005B0DDA" w:rsidRPr="003F20B7">
        <w:t xml:space="preserve">ndeterminate and </w:t>
      </w:r>
      <w:r w:rsidR="00A841F8" w:rsidRPr="00A841F8">
        <w:t xml:space="preserve">additional monitoring of the test community </w:t>
      </w:r>
      <w:r w:rsidR="00A841F8">
        <w:t>will</w:t>
      </w:r>
      <w:r w:rsidR="00A841F8" w:rsidRPr="00A841F8">
        <w:t xml:space="preserve"> be required before a determination of class attainment can be made.  </w:t>
      </w:r>
    </w:p>
    <w:p w14:paraId="24E7258C" w14:textId="77777777" w:rsidR="00B809C9" w:rsidRPr="0041686E" w:rsidRDefault="00B809C9" w:rsidP="003C6FFD">
      <w:pPr>
        <w:pStyle w:val="RulesSub-Paragraph"/>
        <w:ind w:left="990" w:hanging="842"/>
        <w:jc w:val="left"/>
      </w:pPr>
    </w:p>
    <w:p w14:paraId="52982541" w14:textId="5176BC29" w:rsidR="00B809C9" w:rsidRPr="0041686E" w:rsidRDefault="00B809C9" w:rsidP="003C6FFD">
      <w:pPr>
        <w:pStyle w:val="RulesParagraph"/>
        <w:jc w:val="left"/>
        <w:outlineLvl w:val="3"/>
      </w:pPr>
      <w:r w:rsidRPr="003C6FFD">
        <w:t>(3</w:t>
      </w:r>
      <w:proofErr w:type="gramStart"/>
      <w:r w:rsidRPr="003C6FFD">
        <w:t xml:space="preserve">) </w:t>
      </w:r>
      <w:r w:rsidR="005E4892">
        <w:rPr>
          <w:b/>
          <w:bCs/>
        </w:rPr>
        <w:tab/>
      </w:r>
      <w:r w:rsidRPr="003C6FFD">
        <w:rPr>
          <w:i/>
          <w:iCs/>
        </w:rPr>
        <w:t>Standard</w:t>
      </w:r>
      <w:proofErr w:type="gramEnd"/>
      <w:r w:rsidRPr="003C6FFD">
        <w:rPr>
          <w:i/>
          <w:iCs/>
        </w:rPr>
        <w:t xml:space="preserve"> sampling procedures are not feasible or appropriate.</w:t>
      </w:r>
      <w:r w:rsidRPr="0041686E">
        <w:t xml:space="preserve"> </w:t>
      </w:r>
      <w:r w:rsidR="005E4892">
        <w:t xml:space="preserve"> </w:t>
      </w:r>
      <w:r w:rsidRPr="0041686E">
        <w:t xml:space="preserve">For classification attainment evaluation of test communities </w:t>
      </w:r>
      <w:r w:rsidR="005F4CB6">
        <w:t>that do not</w:t>
      </w:r>
      <w:r w:rsidRPr="0041686E">
        <w:t xml:space="preserve"> conform </w:t>
      </w:r>
      <w:r w:rsidR="005F4CB6">
        <w:t>with</w:t>
      </w:r>
      <w:r w:rsidR="005F4CB6" w:rsidRPr="00043D04">
        <w:t xml:space="preserve"> </w:t>
      </w:r>
      <w:r w:rsidR="00DC545D">
        <w:t>criteria</w:t>
      </w:r>
      <w:r w:rsidR="00DC545D" w:rsidRPr="00043D04">
        <w:t xml:space="preserve"> </w:t>
      </w:r>
      <w:r w:rsidRPr="00043D04">
        <w:t xml:space="preserve">provided in </w:t>
      </w:r>
      <w:r w:rsidR="0041686E" w:rsidRPr="00043D04">
        <w:t xml:space="preserve">applicable </w:t>
      </w:r>
      <w:r w:rsidR="00EA448E">
        <w:t>Department</w:t>
      </w:r>
      <w:r w:rsidR="0041686E" w:rsidRPr="00043D04">
        <w:t xml:space="preserve"> </w:t>
      </w:r>
      <w:r w:rsidR="0028216F">
        <w:t>SOPs</w:t>
      </w:r>
      <w:r w:rsidR="00317A63">
        <w:t xml:space="preserve">, </w:t>
      </w:r>
      <w:r w:rsidRPr="00DC545D">
        <w:t xml:space="preserve">the </w:t>
      </w:r>
      <w:r w:rsidR="00EA448E" w:rsidRPr="00DC545D">
        <w:t>Department</w:t>
      </w:r>
      <w:r w:rsidRPr="00DC545D">
        <w:t xml:space="preserve"> may </w:t>
      </w:r>
      <w:proofErr w:type="gramStart"/>
      <w:r w:rsidR="00DC545D" w:rsidRPr="00DC545D">
        <w:t>make an assessment of</w:t>
      </w:r>
      <w:proofErr w:type="gramEnd"/>
      <w:r w:rsidR="00DC545D" w:rsidRPr="00DC545D">
        <w:t xml:space="preserve"> classification </w:t>
      </w:r>
      <w:r w:rsidR="00DC545D">
        <w:t>attainment</w:t>
      </w:r>
      <w:r w:rsidR="00DC545D" w:rsidRPr="00DC545D">
        <w:t xml:space="preserve"> or aquatic life impact</w:t>
      </w:r>
      <w:r w:rsidR="005F4CB6" w:rsidRPr="00DC545D">
        <w:t xml:space="preserve"> </w:t>
      </w:r>
      <w:r w:rsidRPr="00DC545D">
        <w:t>in accordance with the following procedures:</w:t>
      </w:r>
    </w:p>
    <w:p w14:paraId="31DA0DB3" w14:textId="77777777" w:rsidR="00B809C9" w:rsidRPr="00043D04" w:rsidRDefault="00B809C9" w:rsidP="003C6FFD">
      <w:pPr>
        <w:pStyle w:val="RulesParagraph"/>
        <w:jc w:val="left"/>
        <w:rPr>
          <w:highlight w:val="cyan"/>
        </w:rPr>
      </w:pPr>
    </w:p>
    <w:p w14:paraId="154C52C3" w14:textId="02551BC5" w:rsidR="00B809C9" w:rsidRPr="0041686E" w:rsidRDefault="00B809C9" w:rsidP="003C6FFD">
      <w:pPr>
        <w:pStyle w:val="RulesSub-Paragraph"/>
        <w:jc w:val="left"/>
        <w:outlineLvl w:val="4"/>
      </w:pPr>
      <w:r w:rsidRPr="0041686E">
        <w:t>(a</w:t>
      </w:r>
      <w:proofErr w:type="gramStart"/>
      <w:r w:rsidRPr="0041686E">
        <w:t xml:space="preserve">) </w:t>
      </w:r>
      <w:r w:rsidR="005E4892">
        <w:tab/>
      </w:r>
      <w:r w:rsidRPr="0041686E">
        <w:t>Approved</w:t>
      </w:r>
      <w:proofErr w:type="gramEnd"/>
      <w:r w:rsidRPr="0041686E">
        <w:t xml:space="preserve"> </w:t>
      </w:r>
      <w:r w:rsidR="00670EE9">
        <w:t>sampling</w:t>
      </w:r>
      <w:r w:rsidRPr="0041686E">
        <w:t xml:space="preserve"> plan.  A quantitative sampling and data analysis plan must be developed in accordance with methods established in the scientific literature </w:t>
      </w:r>
      <w:r w:rsidR="00855253">
        <w:t>of</w:t>
      </w:r>
      <w:r w:rsidRPr="0041686E">
        <w:t xml:space="preserve"> </w:t>
      </w:r>
      <w:r w:rsidR="00855253">
        <w:t>aquatic ecology</w:t>
      </w:r>
      <w:r w:rsidRPr="0041686E">
        <w:t xml:space="preserve">, and the </w:t>
      </w:r>
      <w:r w:rsidR="00EA448E">
        <w:t>Department</w:t>
      </w:r>
      <w:r w:rsidRPr="0041686E">
        <w:t xml:space="preserve"> must approve the plan.</w:t>
      </w:r>
    </w:p>
    <w:p w14:paraId="2C0FC84D" w14:textId="77777777" w:rsidR="00B809C9" w:rsidRPr="0041686E" w:rsidRDefault="00B809C9" w:rsidP="003C6FFD">
      <w:pPr>
        <w:pStyle w:val="RulesSub-Paragraph"/>
        <w:jc w:val="left"/>
      </w:pPr>
    </w:p>
    <w:p w14:paraId="7483F40E" w14:textId="7456B9BC" w:rsidR="00B809C9" w:rsidRPr="00F62CEF" w:rsidRDefault="00B809C9" w:rsidP="003C6FFD">
      <w:pPr>
        <w:pStyle w:val="RulesSub-Paragraph"/>
        <w:jc w:val="left"/>
        <w:outlineLvl w:val="4"/>
      </w:pPr>
      <w:r w:rsidRPr="00F62CEF">
        <w:t>(b</w:t>
      </w:r>
      <w:proofErr w:type="gramStart"/>
      <w:r w:rsidRPr="00F62CEF">
        <w:t xml:space="preserve">) </w:t>
      </w:r>
      <w:r w:rsidR="005E4892">
        <w:tab/>
      </w:r>
      <w:r w:rsidRPr="00F62CEF">
        <w:t>Determination</w:t>
      </w:r>
      <w:proofErr w:type="gramEnd"/>
      <w:r w:rsidRPr="00F62CEF">
        <w:t xml:space="preserve"> of sampling methods.  Sampling methods are determined on a site-specific basis, </w:t>
      </w:r>
      <w:r w:rsidR="00C320BC" w:rsidRPr="00F62CEF">
        <w:t xml:space="preserve">depending </w:t>
      </w:r>
      <w:r w:rsidRPr="00F62CEF">
        <w:t xml:space="preserve">on habitat conditions of the sampling site </w:t>
      </w:r>
      <w:r w:rsidR="00C320BC" w:rsidRPr="00F62CEF">
        <w:t xml:space="preserve">and </w:t>
      </w:r>
      <w:r w:rsidR="004938E1" w:rsidRPr="00F62CEF">
        <w:t xml:space="preserve">must be approved by the </w:t>
      </w:r>
      <w:r w:rsidR="00EA448E">
        <w:t>Department</w:t>
      </w:r>
      <w:r w:rsidR="004938E1" w:rsidRPr="00F62CEF">
        <w:t>.</w:t>
      </w:r>
    </w:p>
    <w:p w14:paraId="0536C53C" w14:textId="77777777" w:rsidR="00B809C9" w:rsidRPr="00F62CEF" w:rsidRDefault="00B809C9" w:rsidP="003C6FFD">
      <w:pPr>
        <w:pStyle w:val="RulesDivision"/>
        <w:jc w:val="left"/>
      </w:pPr>
    </w:p>
    <w:p w14:paraId="213943EC" w14:textId="6DA6EC59" w:rsidR="00B809C9" w:rsidRPr="00F62CEF" w:rsidRDefault="00B809C9" w:rsidP="003C6FFD">
      <w:pPr>
        <w:pStyle w:val="RulesDivision"/>
        <w:numPr>
          <w:ilvl w:val="2"/>
          <w:numId w:val="40"/>
        </w:numPr>
        <w:ind w:left="1800" w:hanging="360"/>
        <w:jc w:val="left"/>
        <w:outlineLvl w:val="5"/>
      </w:pPr>
      <w:bookmarkStart w:id="69" w:name="_Hlk150246076"/>
      <w:r w:rsidRPr="00F62CEF">
        <w:t>The preferred method for sampling</w:t>
      </w:r>
      <w:r w:rsidR="007D7005" w:rsidRPr="00F62CEF">
        <w:t xml:space="preserve"> macroinvertebrates in rivers and streams having </w:t>
      </w:r>
      <w:bookmarkStart w:id="70" w:name="_Hlk152332957"/>
      <w:r w:rsidR="001661BD" w:rsidRPr="00F62CEF">
        <w:t xml:space="preserve">eroded, </w:t>
      </w:r>
      <w:bookmarkStart w:id="71" w:name="_Hlk153802512"/>
      <w:r w:rsidR="001661BD" w:rsidRPr="00F62CEF">
        <w:t>mineral-bottom</w:t>
      </w:r>
      <w:r w:rsidRPr="00F62CEF">
        <w:t xml:space="preserve"> </w:t>
      </w:r>
      <w:bookmarkEnd w:id="70"/>
      <w:r w:rsidRPr="00F62CEF">
        <w:t xml:space="preserve">substrates </w:t>
      </w:r>
      <w:bookmarkEnd w:id="69"/>
      <w:bookmarkEnd w:id="71"/>
      <w:r w:rsidRPr="00F62CEF">
        <w:t xml:space="preserve">is the rock </w:t>
      </w:r>
      <w:r w:rsidR="001753EB">
        <w:t>bag/basket/cone</w:t>
      </w:r>
      <w:r w:rsidRPr="00F62CEF">
        <w:t xml:space="preserve"> method described in</w:t>
      </w:r>
      <w:r w:rsidR="007D7005" w:rsidRPr="00F62CEF">
        <w:t xml:space="preserve"> </w:t>
      </w:r>
      <w:bookmarkStart w:id="72" w:name="_Hlk155784856"/>
      <w:r w:rsidR="00F62CEF" w:rsidRPr="00F62CEF">
        <w:t xml:space="preserve">applicable </w:t>
      </w:r>
      <w:r w:rsidR="00EA448E">
        <w:t>Department</w:t>
      </w:r>
      <w:r w:rsidR="00F62CEF" w:rsidRPr="00F62CEF">
        <w:t xml:space="preserve"> </w:t>
      </w:r>
      <w:r w:rsidR="0028216F">
        <w:t>SOPs</w:t>
      </w:r>
      <w:r w:rsidR="00F62CEF" w:rsidRPr="00F62CEF">
        <w:t>, available upon request.</w:t>
      </w:r>
      <w:bookmarkEnd w:id="72"/>
    </w:p>
    <w:p w14:paraId="3739820B" w14:textId="77777777" w:rsidR="00D402B7" w:rsidRPr="00F62CEF" w:rsidRDefault="00D402B7" w:rsidP="003C6FFD">
      <w:pPr>
        <w:pStyle w:val="RulesDivision"/>
        <w:jc w:val="left"/>
      </w:pPr>
    </w:p>
    <w:p w14:paraId="5FCE6073" w14:textId="42E798EE" w:rsidR="00F62CEF" w:rsidRDefault="007D7005" w:rsidP="003C6FFD">
      <w:pPr>
        <w:pStyle w:val="RulesDivision"/>
        <w:numPr>
          <w:ilvl w:val="2"/>
          <w:numId w:val="40"/>
        </w:numPr>
        <w:ind w:left="1800" w:hanging="360"/>
        <w:jc w:val="left"/>
        <w:outlineLvl w:val="5"/>
      </w:pPr>
      <w:r w:rsidRPr="00F62CEF">
        <w:t>The</w:t>
      </w:r>
      <w:r w:rsidRPr="0041686E">
        <w:t xml:space="preserve"> preferred method for sampling macroinvertebrates in </w:t>
      </w:r>
      <w:r w:rsidR="00BC26BA" w:rsidRPr="0041686E">
        <w:t>soft-</w:t>
      </w:r>
      <w:r w:rsidR="001661BD" w:rsidRPr="0041686E">
        <w:t>bottom</w:t>
      </w:r>
      <w:r w:rsidR="00BC26BA" w:rsidRPr="0041686E">
        <w:t xml:space="preserve"> streams, marshes and shallow lakes and ponds</w:t>
      </w:r>
      <w:r w:rsidRPr="0041686E">
        <w:t xml:space="preserve"> is the </w:t>
      </w:r>
      <w:bookmarkStart w:id="73" w:name="_Hlk157671339"/>
      <w:r w:rsidRPr="0041686E">
        <w:t xml:space="preserve">standardized </w:t>
      </w:r>
      <w:r w:rsidR="0041686E" w:rsidRPr="00043D04">
        <w:t xml:space="preserve">D-net </w:t>
      </w:r>
      <w:r w:rsidR="00F62CEF">
        <w:t xml:space="preserve">sweep </w:t>
      </w:r>
      <w:r w:rsidRPr="0041686E">
        <w:t>method</w:t>
      </w:r>
      <w:bookmarkEnd w:id="73"/>
      <w:r w:rsidRPr="0041686E">
        <w:t xml:space="preserve"> described in </w:t>
      </w:r>
      <w:bookmarkStart w:id="74" w:name="_Hlk155785068"/>
      <w:bookmarkStart w:id="75" w:name="_Hlk155784925"/>
      <w:r w:rsidR="00F62CEF" w:rsidRPr="00F62CEF">
        <w:t xml:space="preserve">applicable </w:t>
      </w:r>
      <w:r w:rsidR="00EA448E">
        <w:t>Department</w:t>
      </w:r>
      <w:r w:rsidR="00F62CEF" w:rsidRPr="00F62CEF">
        <w:t xml:space="preserve"> </w:t>
      </w:r>
      <w:r w:rsidR="0028216F">
        <w:t>SOPs</w:t>
      </w:r>
      <w:r w:rsidR="00F62CEF">
        <w:t>,</w:t>
      </w:r>
      <w:r w:rsidR="00F62CEF" w:rsidRPr="00F62CEF">
        <w:t xml:space="preserve"> available upon request.</w:t>
      </w:r>
      <w:bookmarkEnd w:id="74"/>
    </w:p>
    <w:p w14:paraId="3E5766D7" w14:textId="77777777" w:rsidR="00F62CEF" w:rsidRDefault="00F62CEF" w:rsidP="003C6FFD">
      <w:pPr>
        <w:pStyle w:val="ListParagraph"/>
        <w:ind w:left="1800" w:hanging="360"/>
      </w:pPr>
    </w:p>
    <w:p w14:paraId="770C5E30" w14:textId="1ACEC29A" w:rsidR="00F62CEF" w:rsidRDefault="00F62CEF" w:rsidP="003C6FFD">
      <w:pPr>
        <w:pStyle w:val="RulesDivision"/>
        <w:numPr>
          <w:ilvl w:val="2"/>
          <w:numId w:val="40"/>
        </w:numPr>
        <w:ind w:left="1800" w:hanging="360"/>
        <w:jc w:val="left"/>
        <w:outlineLvl w:val="5"/>
      </w:pPr>
      <w:r>
        <w:t xml:space="preserve">The preferred </w:t>
      </w:r>
      <w:r w:rsidRPr="0041686E">
        <w:rPr>
          <w:szCs w:val="22"/>
        </w:rPr>
        <w:t xml:space="preserve">method for sampling algae in rivers and streams </w:t>
      </w:r>
      <w:proofErr w:type="gramStart"/>
      <w:r w:rsidRPr="0041686E">
        <w:rPr>
          <w:szCs w:val="22"/>
        </w:rPr>
        <w:t>having eroded</w:t>
      </w:r>
      <w:proofErr w:type="gramEnd"/>
      <w:r w:rsidRPr="0041686E">
        <w:rPr>
          <w:szCs w:val="22"/>
        </w:rPr>
        <w:t xml:space="preserve">, mineral-bottom substrates is the rock or log scraping method described in </w:t>
      </w:r>
      <w:r w:rsidRPr="00F62CEF">
        <w:t xml:space="preserve">applicable </w:t>
      </w:r>
      <w:r w:rsidR="00EA448E">
        <w:t>Department</w:t>
      </w:r>
      <w:r w:rsidRPr="00F62CEF">
        <w:t xml:space="preserve"> </w:t>
      </w:r>
      <w:r w:rsidR="0028216F">
        <w:t>SOPs</w:t>
      </w:r>
      <w:r>
        <w:t>,</w:t>
      </w:r>
      <w:r w:rsidRPr="00F62CEF">
        <w:t xml:space="preserve"> available upon request.</w:t>
      </w:r>
    </w:p>
    <w:p w14:paraId="5ACCBA8B" w14:textId="77777777" w:rsidR="00F62CEF" w:rsidRDefault="00F62CEF" w:rsidP="003C6FFD">
      <w:pPr>
        <w:pStyle w:val="ListParagraph"/>
        <w:ind w:left="1800" w:hanging="360"/>
      </w:pPr>
    </w:p>
    <w:p w14:paraId="09145B07" w14:textId="3ACE4903" w:rsidR="00D402B7" w:rsidRPr="00F62CEF" w:rsidRDefault="00F62CEF" w:rsidP="003C6FFD">
      <w:pPr>
        <w:pStyle w:val="RulesDivision"/>
        <w:numPr>
          <w:ilvl w:val="2"/>
          <w:numId w:val="40"/>
        </w:numPr>
        <w:ind w:left="1800" w:hanging="360"/>
        <w:jc w:val="left"/>
        <w:outlineLvl w:val="5"/>
      </w:pPr>
      <w:r>
        <w:t xml:space="preserve">The </w:t>
      </w:r>
      <w:r w:rsidRPr="0041686E">
        <w:rPr>
          <w:szCs w:val="22"/>
        </w:rPr>
        <w:t xml:space="preserve">preferred methods for sampling </w:t>
      </w:r>
      <w:r>
        <w:rPr>
          <w:szCs w:val="22"/>
        </w:rPr>
        <w:t xml:space="preserve">epiphytic </w:t>
      </w:r>
      <w:r w:rsidRPr="0041686E">
        <w:rPr>
          <w:szCs w:val="22"/>
        </w:rPr>
        <w:t xml:space="preserve">algae in soft-bottom streams, marshes and shallow lakes and ponds </w:t>
      </w:r>
      <w:proofErr w:type="gramStart"/>
      <w:r w:rsidRPr="0041686E">
        <w:rPr>
          <w:szCs w:val="22"/>
        </w:rPr>
        <w:t>is</w:t>
      </w:r>
      <w:proofErr w:type="gramEnd"/>
      <w:r w:rsidRPr="0041686E">
        <w:rPr>
          <w:szCs w:val="22"/>
        </w:rPr>
        <w:t xml:space="preserve"> the plant stem </w:t>
      </w:r>
      <w:proofErr w:type="gramStart"/>
      <w:r w:rsidRPr="0041686E">
        <w:rPr>
          <w:szCs w:val="22"/>
        </w:rPr>
        <w:t>rubbings</w:t>
      </w:r>
      <w:proofErr w:type="gramEnd"/>
      <w:r w:rsidRPr="0041686E">
        <w:rPr>
          <w:szCs w:val="22"/>
        </w:rPr>
        <w:t xml:space="preserve"> method described in </w:t>
      </w:r>
      <w:r w:rsidRPr="00F62CEF">
        <w:rPr>
          <w:szCs w:val="22"/>
        </w:rPr>
        <w:t xml:space="preserve">applicable </w:t>
      </w:r>
      <w:r w:rsidR="00EA448E">
        <w:rPr>
          <w:szCs w:val="22"/>
        </w:rPr>
        <w:t>Department</w:t>
      </w:r>
      <w:r w:rsidRPr="00F62CEF">
        <w:rPr>
          <w:szCs w:val="22"/>
        </w:rPr>
        <w:t xml:space="preserve"> </w:t>
      </w:r>
      <w:r w:rsidR="0028216F">
        <w:rPr>
          <w:szCs w:val="22"/>
        </w:rPr>
        <w:t>SOPs</w:t>
      </w:r>
      <w:r w:rsidRPr="00F62CEF">
        <w:rPr>
          <w:szCs w:val="22"/>
        </w:rPr>
        <w:t>, available upon request.</w:t>
      </w:r>
      <w:bookmarkEnd w:id="75"/>
    </w:p>
    <w:p w14:paraId="6E7D25DB" w14:textId="77777777" w:rsidR="00F62CEF" w:rsidRDefault="00F62CEF" w:rsidP="003C6FFD">
      <w:pPr>
        <w:pStyle w:val="ListParagraph"/>
        <w:ind w:left="1800" w:hanging="360"/>
      </w:pPr>
    </w:p>
    <w:p w14:paraId="79A2523C" w14:textId="15D4DC5A" w:rsidR="00D402B7" w:rsidRPr="00047879" w:rsidRDefault="00F62CEF" w:rsidP="00047879">
      <w:pPr>
        <w:pStyle w:val="RulesDivision"/>
        <w:numPr>
          <w:ilvl w:val="2"/>
          <w:numId w:val="40"/>
        </w:numPr>
        <w:ind w:left="1800" w:hanging="360"/>
        <w:jc w:val="left"/>
        <w:outlineLvl w:val="5"/>
      </w:pPr>
      <w:r>
        <w:t xml:space="preserve">Other </w:t>
      </w:r>
      <w:r w:rsidRPr="0041686E">
        <w:rPr>
          <w:szCs w:val="22"/>
        </w:rPr>
        <w:t xml:space="preserve">methods.  Other methods may be used where ecologically appropriate and practical </w:t>
      </w:r>
      <w:r w:rsidR="00DC545D">
        <w:rPr>
          <w:szCs w:val="22"/>
        </w:rPr>
        <w:t>and must be approved</w:t>
      </w:r>
      <w:r w:rsidRPr="0041686E">
        <w:rPr>
          <w:szCs w:val="22"/>
        </w:rPr>
        <w:t xml:space="preserve"> by the </w:t>
      </w:r>
      <w:r w:rsidR="00EA448E">
        <w:rPr>
          <w:szCs w:val="22"/>
        </w:rPr>
        <w:t>Department</w:t>
      </w:r>
      <w:r w:rsidR="00DC545D">
        <w:rPr>
          <w:szCs w:val="22"/>
        </w:rPr>
        <w:t xml:space="preserve"> prior to sampling</w:t>
      </w:r>
      <w:r w:rsidRPr="0041686E">
        <w:rPr>
          <w:szCs w:val="22"/>
        </w:rPr>
        <w:t>.</w:t>
      </w:r>
      <w:r w:rsidR="00DC545D">
        <w:rPr>
          <w:szCs w:val="22"/>
        </w:rPr>
        <w:t xml:space="preserve"> </w:t>
      </w:r>
      <w:r w:rsidR="007224DD">
        <w:rPr>
          <w:szCs w:val="22"/>
        </w:rPr>
        <w:t xml:space="preserve">Samples collected using non-preferred methods </w:t>
      </w:r>
      <w:r w:rsidR="00DC545D" w:rsidRPr="00DC545D">
        <w:rPr>
          <w:szCs w:val="22"/>
        </w:rPr>
        <w:t xml:space="preserve">are not suitable for use with </w:t>
      </w:r>
      <w:r w:rsidR="007224DD">
        <w:rPr>
          <w:szCs w:val="22"/>
        </w:rPr>
        <w:t>the LDMs.</w:t>
      </w:r>
    </w:p>
    <w:p w14:paraId="473C9163" w14:textId="77777777" w:rsidR="00D402B7" w:rsidRPr="00854977" w:rsidRDefault="00D402B7" w:rsidP="00BD2288">
      <w:pPr>
        <w:pStyle w:val="ListParagraph"/>
        <w:ind w:left="2764"/>
        <w:rPr>
          <w:sz w:val="22"/>
          <w:szCs w:val="22"/>
        </w:rPr>
      </w:pPr>
    </w:p>
    <w:p w14:paraId="1207B3DD" w14:textId="0329DF71" w:rsidR="00B809C9" w:rsidRPr="00043D04" w:rsidRDefault="00B809C9" w:rsidP="003C6FFD">
      <w:pPr>
        <w:pStyle w:val="RulesSub-Paragraph"/>
        <w:jc w:val="left"/>
        <w:outlineLvl w:val="4"/>
        <w:rPr>
          <w:highlight w:val="cyan"/>
        </w:rPr>
      </w:pPr>
      <w:r w:rsidRPr="00854977">
        <w:t>(</w:t>
      </w:r>
      <w:r w:rsidR="00D402B7" w:rsidRPr="00854977">
        <w:t>c</w:t>
      </w:r>
      <w:r w:rsidRPr="00854977">
        <w:t>)</w:t>
      </w:r>
      <w:r w:rsidRPr="00854977">
        <w:tab/>
        <w:t xml:space="preserve">Classification attainment decisions. </w:t>
      </w:r>
      <w:r w:rsidR="00EA448E">
        <w:t>Department</w:t>
      </w:r>
      <w:r w:rsidR="00854977" w:rsidRPr="004938E1">
        <w:t xml:space="preserve"> </w:t>
      </w:r>
      <w:r w:rsidR="007B6A1F">
        <w:t xml:space="preserve">biologists </w:t>
      </w:r>
      <w:r w:rsidR="00854977" w:rsidRPr="004938E1">
        <w:t>may make c</w:t>
      </w:r>
      <w:r w:rsidRPr="00854977">
        <w:t xml:space="preserve">lassification attainment decisions based on a determination of the degree to which the </w:t>
      </w:r>
      <w:r w:rsidR="004B1EDC">
        <w:t xml:space="preserve">test community </w:t>
      </w:r>
      <w:r w:rsidRPr="00854977">
        <w:lastRenderedPageBreak/>
        <w:t xml:space="preserve">conforms to the narrative aquatic life criteria </w:t>
      </w:r>
      <w:r w:rsidR="004B1EDC" w:rsidRPr="003F20B7">
        <w:t>described in 38 M.R.S. §465</w:t>
      </w:r>
      <w:proofErr w:type="gramStart"/>
      <w:r w:rsidR="004B1EDC">
        <w:t>.</w:t>
      </w:r>
      <w:r w:rsidRPr="00854977">
        <w:t>The</w:t>
      </w:r>
      <w:proofErr w:type="gramEnd"/>
      <w:r w:rsidRPr="00854977">
        <w:t xml:space="preserve"> decision is based on established principles </w:t>
      </w:r>
      <w:r w:rsidRPr="00855253">
        <w:t xml:space="preserve">of </w:t>
      </w:r>
      <w:r w:rsidR="00855253">
        <w:t xml:space="preserve">aquatic ecology </w:t>
      </w:r>
      <w:r w:rsidRPr="00854977">
        <w:t>and must be fully documented.</w:t>
      </w:r>
    </w:p>
    <w:p w14:paraId="4C8BF0BD" w14:textId="77777777" w:rsidR="00B809C9" w:rsidRPr="006263DD" w:rsidRDefault="00B809C9" w:rsidP="003C6FFD">
      <w:pPr>
        <w:pStyle w:val="RulesSub-section"/>
        <w:ind w:left="2070" w:hanging="270"/>
        <w:jc w:val="left"/>
      </w:pPr>
    </w:p>
    <w:p w14:paraId="2F9F5921" w14:textId="5A7EC525" w:rsidR="00B809C9" w:rsidRPr="006263DD" w:rsidRDefault="00B809C9" w:rsidP="003C6FFD">
      <w:pPr>
        <w:pStyle w:val="RulesSub-Paragraph"/>
        <w:jc w:val="left"/>
        <w:outlineLvl w:val="4"/>
      </w:pPr>
      <w:r w:rsidRPr="006263DD">
        <w:t>(</w:t>
      </w:r>
      <w:r w:rsidR="00D402B7" w:rsidRPr="006263DD">
        <w:t>d</w:t>
      </w:r>
      <w:r w:rsidRPr="006263DD">
        <w:t>)</w:t>
      </w:r>
      <w:r w:rsidRPr="006263DD">
        <w:tab/>
        <w:t xml:space="preserve">Site specific impact decisions.  </w:t>
      </w:r>
      <w:r w:rsidR="00EA448E">
        <w:t>Department</w:t>
      </w:r>
      <w:r w:rsidR="00855253">
        <w:t xml:space="preserve"> biologists may make s</w:t>
      </w:r>
      <w:r w:rsidRPr="006263DD">
        <w:t xml:space="preserve">ite specific impact decisions </w:t>
      </w:r>
      <w:r w:rsidR="00855253">
        <w:t>based</w:t>
      </w:r>
      <w:r w:rsidRPr="006263DD">
        <w:t xml:space="preserve"> on established methods of analysis of comparative data between a test community and an approved reference community.</w:t>
      </w:r>
    </w:p>
    <w:p w14:paraId="0F2B11FF" w14:textId="77777777" w:rsidR="00B809C9" w:rsidRPr="00043D04" w:rsidRDefault="00B809C9" w:rsidP="003C6FFD">
      <w:pPr>
        <w:pStyle w:val="RulesSub-Paragraph"/>
        <w:jc w:val="left"/>
        <w:rPr>
          <w:highlight w:val="cyan"/>
        </w:rPr>
      </w:pPr>
    </w:p>
    <w:p w14:paraId="025E104C" w14:textId="7643EB64" w:rsidR="00B809C9" w:rsidRDefault="00B809C9" w:rsidP="003C6FFD">
      <w:pPr>
        <w:pStyle w:val="RulesSub-Paragraph"/>
        <w:jc w:val="left"/>
        <w:outlineLvl w:val="4"/>
      </w:pPr>
      <w:r w:rsidRPr="006263DD">
        <w:t>(</w:t>
      </w:r>
      <w:r w:rsidR="00D402B7" w:rsidRPr="006263DD">
        <w:t>e</w:t>
      </w:r>
      <w:r w:rsidRPr="006263DD">
        <w:t>)</w:t>
      </w:r>
      <w:r w:rsidRPr="006263DD">
        <w:tab/>
        <w:t xml:space="preserve">Determination of detrimental impact.  </w:t>
      </w:r>
      <w:r w:rsidR="00EA448E">
        <w:t>Department</w:t>
      </w:r>
      <w:r w:rsidR="00855253">
        <w:t xml:space="preserve"> biologists may </w:t>
      </w:r>
      <w:proofErr w:type="gramStart"/>
      <w:r w:rsidR="00855253">
        <w:t xml:space="preserve">make a </w:t>
      </w:r>
      <w:r w:rsidRPr="006263DD">
        <w:t>determination</w:t>
      </w:r>
      <w:proofErr w:type="gramEnd"/>
      <w:r w:rsidRPr="006263DD">
        <w:t xml:space="preserve"> of detrimental impact to aquatic life of a test community without an approved reference community if it can be documented</w:t>
      </w:r>
      <w:r w:rsidR="006263DD" w:rsidRPr="006263DD">
        <w:t xml:space="preserve"> that the community fails to demonstrate the ecological attributes of its </w:t>
      </w:r>
      <w:r w:rsidR="006263DD">
        <w:t>assigned statutory</w:t>
      </w:r>
      <w:r w:rsidR="006263DD" w:rsidRPr="006263DD">
        <w:t xml:space="preserve"> class as defined by the narrative aquatic life </w:t>
      </w:r>
      <w:r w:rsidR="007224DD">
        <w:t xml:space="preserve">criteria </w:t>
      </w:r>
      <w:r w:rsidR="006263DD">
        <w:t>for that class</w:t>
      </w:r>
      <w:r w:rsidR="006263DD" w:rsidRPr="006263DD">
        <w:t>.</w:t>
      </w:r>
      <w:r w:rsidR="006263DD">
        <w:t xml:space="preserve">  Such determinations are</w:t>
      </w:r>
      <w:r w:rsidRPr="006263DD">
        <w:t xml:space="preserve"> based on established </w:t>
      </w:r>
      <w:r w:rsidR="006263DD" w:rsidRPr="006263DD">
        <w:t xml:space="preserve">principles of </w:t>
      </w:r>
      <w:r w:rsidR="00855253">
        <w:t>aquatic ecology</w:t>
      </w:r>
      <w:r w:rsidR="007F1290">
        <w:t xml:space="preserve"> </w:t>
      </w:r>
      <w:r w:rsidR="007F1290" w:rsidRPr="00854977">
        <w:t>and must be fully documented</w:t>
      </w:r>
      <w:r w:rsidR="006263DD">
        <w:t xml:space="preserve">. </w:t>
      </w:r>
    </w:p>
    <w:p w14:paraId="6DA3F0F9" w14:textId="4DA0E41A" w:rsidR="00935714" w:rsidRDefault="00935714" w:rsidP="003C6FFD">
      <w:pPr>
        <w:pStyle w:val="RulesParagraph"/>
        <w:jc w:val="left"/>
      </w:pPr>
    </w:p>
    <w:p w14:paraId="45607798" w14:textId="3F9F5396" w:rsidR="00935714" w:rsidRPr="00B7226C" w:rsidRDefault="00B51699" w:rsidP="003C6FFD">
      <w:pPr>
        <w:pStyle w:val="RulesSection"/>
        <w:jc w:val="left"/>
        <w:outlineLvl w:val="1"/>
        <w:rPr>
          <w:b/>
        </w:rPr>
      </w:pPr>
      <w:r w:rsidRPr="00003E05">
        <w:rPr>
          <w:b/>
        </w:rPr>
        <w:t>9</w:t>
      </w:r>
      <w:r w:rsidR="00935714" w:rsidRPr="00003E05">
        <w:rPr>
          <w:b/>
        </w:rPr>
        <w:t>.</w:t>
      </w:r>
      <w:r w:rsidR="00935714" w:rsidRPr="00003E05">
        <w:rPr>
          <w:b/>
        </w:rPr>
        <w:tab/>
        <w:t>Application of decision results</w:t>
      </w:r>
    </w:p>
    <w:p w14:paraId="20D8EBCC" w14:textId="77777777" w:rsidR="00935714" w:rsidRPr="00FC03FA" w:rsidRDefault="00935714" w:rsidP="003C6FFD">
      <w:pPr>
        <w:pStyle w:val="RulesSub-section"/>
        <w:jc w:val="left"/>
        <w:rPr>
          <w:b/>
          <w:highlight w:val="cyan"/>
        </w:rPr>
      </w:pPr>
    </w:p>
    <w:p w14:paraId="69428F47" w14:textId="41707F79" w:rsidR="00FC03FA" w:rsidRDefault="00935714" w:rsidP="003C6FFD">
      <w:pPr>
        <w:pStyle w:val="RulesSub-section"/>
        <w:numPr>
          <w:ilvl w:val="0"/>
          <w:numId w:val="66"/>
        </w:numPr>
        <w:jc w:val="left"/>
        <w:outlineLvl w:val="2"/>
      </w:pPr>
      <w:r w:rsidRPr="00631421">
        <w:rPr>
          <w:b/>
        </w:rPr>
        <w:t>Attainment of statutory classification</w:t>
      </w:r>
      <w:r w:rsidRPr="00C675E6">
        <w:rPr>
          <w:bCs/>
        </w:rPr>
        <w:t xml:space="preserve">.  </w:t>
      </w:r>
      <w:r w:rsidR="00BB683A" w:rsidRPr="00C675E6">
        <w:rPr>
          <w:bCs/>
        </w:rPr>
        <w:t>Applicable n</w:t>
      </w:r>
      <w:r w:rsidR="00122A02" w:rsidRPr="00C675E6">
        <w:rPr>
          <w:bCs/>
        </w:rPr>
        <w:t xml:space="preserve">arrative and numeric standards and criteria contained in 38 M.R.S. §464 et al. and Chapter 579 rules are applied independently, and all must be met </w:t>
      </w:r>
      <w:r w:rsidR="00BB683A" w:rsidRPr="00C675E6">
        <w:rPr>
          <w:bCs/>
        </w:rPr>
        <w:t>for</w:t>
      </w:r>
      <w:r w:rsidR="00122A02" w:rsidRPr="00C675E6">
        <w:rPr>
          <w:bCs/>
        </w:rPr>
        <w:t xml:space="preserve"> a waterbody to attain its legislatively assigned water quality class.</w:t>
      </w:r>
      <w:r w:rsidR="00122A02">
        <w:rPr>
          <w:b/>
        </w:rPr>
        <w:t xml:space="preserve">  </w:t>
      </w:r>
      <w:r w:rsidR="002F5E4D" w:rsidRPr="00496CAF">
        <w:rPr>
          <w:bCs/>
        </w:rPr>
        <w:t xml:space="preserve">A waterbody </w:t>
      </w:r>
      <w:r w:rsidR="002F5E4D">
        <w:rPr>
          <w:bCs/>
        </w:rPr>
        <w:t>is</w:t>
      </w:r>
      <w:r w:rsidR="002F5E4D" w:rsidRPr="00496CAF">
        <w:rPr>
          <w:bCs/>
        </w:rPr>
        <w:t xml:space="preserve"> </w:t>
      </w:r>
      <w:r w:rsidR="002F5E4D">
        <w:rPr>
          <w:bCs/>
        </w:rPr>
        <w:t xml:space="preserve">considered not to attain its assigned class if it fails to meet </w:t>
      </w:r>
      <w:r w:rsidR="00496CAF">
        <w:rPr>
          <w:bCs/>
        </w:rPr>
        <w:t xml:space="preserve">aquatic life criteria for either macroinvertebrates or algae, or other criteria described in section 9.A.2, </w:t>
      </w:r>
      <w:r w:rsidR="004E3843">
        <w:rPr>
          <w:bCs/>
        </w:rPr>
        <w:t>for</w:t>
      </w:r>
      <w:r w:rsidR="00496CAF">
        <w:rPr>
          <w:bCs/>
        </w:rPr>
        <w:t xml:space="preserve"> any given sampling event.  </w:t>
      </w:r>
      <w:r w:rsidRPr="00631421">
        <w:t xml:space="preserve">A waterbody shall be determined to be in attainment of the designated aquatic life uses and characteristics of its assigned water </w:t>
      </w:r>
      <w:r w:rsidR="00BB683A">
        <w:t xml:space="preserve">quality </w:t>
      </w:r>
      <w:r w:rsidRPr="00631421">
        <w:t>classification if</w:t>
      </w:r>
      <w:r w:rsidR="00E85047">
        <w:t>:</w:t>
      </w:r>
    </w:p>
    <w:p w14:paraId="32D0B465" w14:textId="126A9A05" w:rsidR="00FC03FA" w:rsidRDefault="00FC03FA" w:rsidP="003C6FFD">
      <w:pPr>
        <w:pStyle w:val="RulesSub-section"/>
        <w:ind w:firstLine="0"/>
        <w:jc w:val="left"/>
      </w:pPr>
    </w:p>
    <w:p w14:paraId="42212858" w14:textId="6776BC44" w:rsidR="00FC03FA" w:rsidRDefault="00FC03FA" w:rsidP="003C6FFD">
      <w:pPr>
        <w:pStyle w:val="RulesSub-section"/>
        <w:numPr>
          <w:ilvl w:val="1"/>
          <w:numId w:val="66"/>
        </w:numPr>
        <w:jc w:val="left"/>
        <w:outlineLvl w:val="3"/>
      </w:pPr>
      <w:r>
        <w:t>The</w:t>
      </w:r>
      <w:r w:rsidRPr="00631421">
        <w:t xml:space="preserve"> </w:t>
      </w:r>
      <w:r w:rsidR="00935714" w:rsidRPr="00631421">
        <w:t>association value</w:t>
      </w:r>
      <w:r>
        <w:t xml:space="preserve"> </w:t>
      </w:r>
      <w:r w:rsidR="00935714" w:rsidRPr="00631421">
        <w:t xml:space="preserve">determined according to </w:t>
      </w:r>
      <w:r w:rsidR="00CB5EF0">
        <w:t>s</w:t>
      </w:r>
      <w:r w:rsidR="00935714" w:rsidRPr="00E135BC">
        <w:t xml:space="preserve">ections </w:t>
      </w:r>
      <w:r w:rsidR="00E135BC" w:rsidRPr="00E135BC">
        <w:t>4-7</w:t>
      </w:r>
      <w:r w:rsidR="00E135BC">
        <w:t xml:space="preserve"> above</w:t>
      </w:r>
      <w:r w:rsidR="00123828">
        <w:t xml:space="preserve"> </w:t>
      </w:r>
      <w:r w:rsidR="00935714" w:rsidRPr="00631421">
        <w:t>is shown to be equal to or greater than 0.6 for that class or any higher class, or</w:t>
      </w:r>
      <w:r w:rsidR="00AC0BB8">
        <w:t xml:space="preserve"> where Department biologists determine based on </w:t>
      </w:r>
      <w:r w:rsidR="00AC0BB8" w:rsidRPr="00631421">
        <w:t xml:space="preserve">provisions for professional judgement </w:t>
      </w:r>
      <w:r w:rsidR="00AC0BB8">
        <w:t xml:space="preserve">in section 8.F </w:t>
      </w:r>
      <w:r w:rsidR="00AC0BB8" w:rsidRPr="00631421">
        <w:t>that the water</w:t>
      </w:r>
      <w:r w:rsidR="00AC0BB8">
        <w:t xml:space="preserve">body </w:t>
      </w:r>
      <w:r w:rsidR="00C03D56">
        <w:t>attains its</w:t>
      </w:r>
      <w:r w:rsidR="00AC0BB8" w:rsidRPr="00631421">
        <w:t xml:space="preserve"> </w:t>
      </w:r>
      <w:r w:rsidR="00AC0BB8">
        <w:t>statutory</w:t>
      </w:r>
      <w:r w:rsidR="00AC0BB8" w:rsidRPr="00631421">
        <w:t xml:space="preserve"> </w:t>
      </w:r>
      <w:r w:rsidR="00C03D56">
        <w:t>class</w:t>
      </w:r>
      <w:r w:rsidR="00C03D56" w:rsidRPr="00631421">
        <w:t xml:space="preserve"> </w:t>
      </w:r>
      <w:r w:rsidR="00AC0BB8" w:rsidRPr="00631421">
        <w:t xml:space="preserve">or any higher </w:t>
      </w:r>
      <w:r w:rsidR="00C03D56">
        <w:t>class</w:t>
      </w:r>
      <w:r w:rsidR="00AC0BB8">
        <w:t xml:space="preserve">; and </w:t>
      </w:r>
    </w:p>
    <w:p w14:paraId="6E94E34D" w14:textId="77777777" w:rsidR="00FC03FA" w:rsidRDefault="00FC03FA" w:rsidP="00BD2288">
      <w:pPr>
        <w:pStyle w:val="ListParagraph"/>
      </w:pPr>
    </w:p>
    <w:p w14:paraId="3CDAA1F7" w14:textId="43E07D9B" w:rsidR="00935714" w:rsidRDefault="00FC03FA" w:rsidP="003C6FFD">
      <w:pPr>
        <w:pStyle w:val="RulesSub-section"/>
        <w:numPr>
          <w:ilvl w:val="1"/>
          <w:numId w:val="66"/>
        </w:numPr>
        <w:jc w:val="left"/>
        <w:outlineLvl w:val="3"/>
      </w:pPr>
      <w:r>
        <w:t>W</w:t>
      </w:r>
      <w:r w:rsidR="00935714" w:rsidRPr="00631421">
        <w:t xml:space="preserve">here </w:t>
      </w:r>
      <w:r w:rsidR="00647868">
        <w:t xml:space="preserve">all </w:t>
      </w:r>
      <w:r w:rsidR="00935714" w:rsidRPr="00631421">
        <w:t xml:space="preserve">other </w:t>
      </w:r>
      <w:r w:rsidR="00647868">
        <w:t xml:space="preserve">narrative and numeric </w:t>
      </w:r>
      <w:r w:rsidR="00935714" w:rsidRPr="00631421">
        <w:t xml:space="preserve">standards and criteria pertinent to protecting the aquatic life uses of the </w:t>
      </w:r>
      <w:r w:rsidR="00E135BC">
        <w:t xml:space="preserve">statutory </w:t>
      </w:r>
      <w:r w:rsidR="00935714" w:rsidRPr="00631421">
        <w:t>classification</w:t>
      </w:r>
      <w:r w:rsidR="00C03D56">
        <w:t xml:space="preserve"> </w:t>
      </w:r>
      <w:r w:rsidR="00935714" w:rsidRPr="00631421">
        <w:t>are determined to be attained</w:t>
      </w:r>
      <w:r>
        <w:t xml:space="preserve">, </w:t>
      </w:r>
      <w:r w:rsidR="00935714" w:rsidRPr="00631421">
        <w:t>including but not limited to</w:t>
      </w:r>
      <w:r w:rsidR="00B7226C">
        <w:t xml:space="preserve"> </w:t>
      </w:r>
      <w:r w:rsidR="00F13C81">
        <w:t xml:space="preserve">aquatic </w:t>
      </w:r>
      <w:r w:rsidR="003D3BDB">
        <w:t xml:space="preserve">habitat </w:t>
      </w:r>
      <w:r w:rsidR="004542E4" w:rsidRPr="00611B63">
        <w:t>characteristics</w:t>
      </w:r>
      <w:r w:rsidR="00611B63">
        <w:t>, quality and quantity</w:t>
      </w:r>
      <w:r w:rsidR="004542E4">
        <w:t xml:space="preserve">, </w:t>
      </w:r>
      <w:r w:rsidR="00935714" w:rsidRPr="00631421">
        <w:t xml:space="preserve">support of indigenous </w:t>
      </w:r>
      <w:r w:rsidR="00935714" w:rsidRPr="0083347D">
        <w:t>fish</w:t>
      </w:r>
      <w:r w:rsidR="004542E4">
        <w:t xml:space="preserve"> </w:t>
      </w:r>
      <w:r w:rsidR="00611B63">
        <w:t>species, and protection of</w:t>
      </w:r>
      <w:r w:rsidR="00611B63" w:rsidRPr="00631421">
        <w:t xml:space="preserve"> </w:t>
      </w:r>
      <w:r w:rsidR="00935714" w:rsidRPr="00631421">
        <w:t xml:space="preserve">other aquatic </w:t>
      </w:r>
      <w:r w:rsidR="00611B63">
        <w:t>life</w:t>
      </w:r>
      <w:r w:rsidR="00611B63" w:rsidRPr="004542E4">
        <w:t xml:space="preserve"> </w:t>
      </w:r>
      <w:r w:rsidR="00591FBA">
        <w:t xml:space="preserve">defined in 38 M.R.S </w:t>
      </w:r>
      <w:r w:rsidR="00591FBA" w:rsidRPr="00591FBA">
        <w:t>§</w:t>
      </w:r>
      <w:r w:rsidR="00591FBA">
        <w:t xml:space="preserve">466.1 </w:t>
      </w:r>
      <w:r w:rsidR="00647868">
        <w:t>including</w:t>
      </w:r>
      <w:r w:rsidR="00611B63">
        <w:t xml:space="preserve"> </w:t>
      </w:r>
      <w:r w:rsidR="004542E4">
        <w:t>freshwater mussels,</w:t>
      </w:r>
      <w:r w:rsidR="004542E4" w:rsidRPr="00631421">
        <w:t xml:space="preserve"> as</w:t>
      </w:r>
      <w:r w:rsidR="00935714" w:rsidRPr="00631421">
        <w:t xml:space="preserve"> required in </w:t>
      </w:r>
      <w:r w:rsidR="00436312">
        <w:t xml:space="preserve">Maine’s </w:t>
      </w:r>
      <w:r w:rsidR="00436312" w:rsidRPr="00436312">
        <w:t>Water Classification Program statute</w:t>
      </w:r>
      <w:r w:rsidR="00935714" w:rsidRPr="00631421">
        <w:t>.</w:t>
      </w:r>
      <w:r w:rsidR="00122A02">
        <w:t xml:space="preserve">  </w:t>
      </w:r>
    </w:p>
    <w:p w14:paraId="2A8444B1" w14:textId="77777777" w:rsidR="00935714" w:rsidRDefault="00935714" w:rsidP="003C6FFD">
      <w:pPr>
        <w:pStyle w:val="RulesSub-section"/>
        <w:jc w:val="left"/>
      </w:pPr>
    </w:p>
    <w:p w14:paraId="2F4C0A7A" w14:textId="5AF3D632" w:rsidR="00935714" w:rsidRDefault="00174128" w:rsidP="00A74D4E">
      <w:pPr>
        <w:pStyle w:val="RulesSub-section"/>
        <w:numPr>
          <w:ilvl w:val="0"/>
          <w:numId w:val="66"/>
        </w:numPr>
        <w:jc w:val="left"/>
        <w:outlineLvl w:val="2"/>
      </w:pPr>
      <w:r>
        <w:rPr>
          <w:b/>
        </w:rPr>
        <w:t xml:space="preserve">Federal </w:t>
      </w:r>
      <w:r w:rsidR="00935714">
        <w:rPr>
          <w:b/>
        </w:rPr>
        <w:t xml:space="preserve">Reporting. </w:t>
      </w:r>
      <w:r w:rsidR="00E85047">
        <w:rPr>
          <w:b/>
        </w:rPr>
        <w:t xml:space="preserve"> </w:t>
      </w:r>
      <w:r w:rsidR="00935714">
        <w:t>Results of classification attainment evaluation</w:t>
      </w:r>
      <w:r w:rsidR="00126195">
        <w:t>s</w:t>
      </w:r>
      <w:r w:rsidR="00935714">
        <w:t xml:space="preserve"> </w:t>
      </w:r>
      <w:r w:rsidR="00E01B9B">
        <w:t>are</w:t>
      </w:r>
      <w:r w:rsidR="00935714">
        <w:t xml:space="preserve"> reported in the </w:t>
      </w:r>
      <w:r w:rsidR="00EA448E">
        <w:t>Department’s</w:t>
      </w:r>
      <w:r w:rsidR="00935714">
        <w:t xml:space="preserve"> biennial water quality assessment report </w:t>
      </w:r>
      <w:r w:rsidR="00B874E7">
        <w:t xml:space="preserve">as required under </w:t>
      </w:r>
      <w:r w:rsidR="00CB5EF0">
        <w:t>s</w:t>
      </w:r>
      <w:r w:rsidR="00B874E7">
        <w:t>ection</w:t>
      </w:r>
      <w:r w:rsidR="00935714">
        <w:t xml:space="preserve"> 305(b) of Federal Clean Water Act</w:t>
      </w:r>
      <w:r w:rsidR="00500BCE">
        <w:t xml:space="preserve"> </w:t>
      </w:r>
      <w:r w:rsidR="005127BF">
        <w:t>using</w:t>
      </w:r>
      <w:r w:rsidR="00500BCE">
        <w:t xml:space="preserve"> protocols described in Maine’s Consolidated Assessment and Listing Methodology</w:t>
      </w:r>
      <w:r w:rsidR="00981332">
        <w:t xml:space="preserve">.  </w:t>
      </w:r>
      <w:r w:rsidR="00935714">
        <w:t xml:space="preserve">Waters that are </w:t>
      </w:r>
      <w:r w:rsidR="00500BCE">
        <w:t xml:space="preserve">confirmed </w:t>
      </w:r>
      <w:r w:rsidR="00935714">
        <w:t xml:space="preserve">not to attain their statutory classification are </w:t>
      </w:r>
      <w:r w:rsidR="00C675E6">
        <w:t>added to the</w:t>
      </w:r>
      <w:r w:rsidR="00935714">
        <w:t xml:space="preserve"> state’s list of impaired waters as required </w:t>
      </w:r>
      <w:r w:rsidR="00B874E7">
        <w:t xml:space="preserve">under </w:t>
      </w:r>
      <w:r w:rsidR="00CB5EF0">
        <w:t>s</w:t>
      </w:r>
      <w:r w:rsidR="00935714">
        <w:t>ection 303(d) of the Federal Clean Water Act</w:t>
      </w:r>
      <w:r w:rsidR="00935714" w:rsidRPr="00741F4B">
        <w:t xml:space="preserve">. </w:t>
      </w:r>
    </w:p>
    <w:p w14:paraId="1867816E" w14:textId="77777777" w:rsidR="00A74D4E" w:rsidRDefault="00A74D4E" w:rsidP="00A74D4E">
      <w:pPr>
        <w:pStyle w:val="RulesSub-section"/>
        <w:ind w:firstLine="0"/>
        <w:jc w:val="left"/>
        <w:outlineLvl w:val="2"/>
      </w:pPr>
    </w:p>
    <w:p w14:paraId="5EDC8F3C" w14:textId="36155073" w:rsidR="00A74D4E" w:rsidRPr="00741F4B" w:rsidRDefault="00A74D4E" w:rsidP="00A74D4E">
      <w:pPr>
        <w:pStyle w:val="RulesSub-section"/>
        <w:numPr>
          <w:ilvl w:val="0"/>
          <w:numId w:val="66"/>
        </w:numPr>
        <w:jc w:val="left"/>
        <w:outlineLvl w:val="2"/>
      </w:pPr>
      <w:r>
        <w:rPr>
          <w:b/>
          <w:color w:val="000000"/>
        </w:rPr>
        <w:t>Classification upgrades</w:t>
      </w:r>
      <w:r w:rsidRPr="00924839">
        <w:rPr>
          <w:color w:val="000000"/>
        </w:rPr>
        <w:t>.</w:t>
      </w:r>
      <w:r w:rsidRPr="00924839">
        <w:t xml:space="preserve">  Waters that </w:t>
      </w:r>
      <w:r>
        <w:t xml:space="preserve">consistently </w:t>
      </w:r>
      <w:r w:rsidRPr="00924839">
        <w:t xml:space="preserve">attain the aquatic life use </w:t>
      </w:r>
      <w:r>
        <w:t>criteria</w:t>
      </w:r>
      <w:r w:rsidRPr="00924839">
        <w:t xml:space="preserve"> of a higher classification must be protected in accordance with the applicable statutory provisions for antidegradation</w:t>
      </w:r>
      <w:r>
        <w:t xml:space="preserve"> (see 38 M.R.S. §464.4 </w:t>
      </w:r>
      <w:proofErr w:type="gramStart"/>
      <w:r>
        <w:t>F(</w:t>
      </w:r>
      <w:proofErr w:type="gramEnd"/>
      <w:r>
        <w:t>4))</w:t>
      </w:r>
      <w:r w:rsidR="002872B5">
        <w:t>.</w:t>
      </w:r>
      <w:r w:rsidRPr="00924839">
        <w:t xml:space="preserve">  </w:t>
      </w:r>
    </w:p>
    <w:p w14:paraId="645DA4A5" w14:textId="77777777" w:rsidR="00FE190F" w:rsidRDefault="00FE190F" w:rsidP="00FE190F">
      <w:pPr>
        <w:pStyle w:val="RulesSub-section"/>
        <w:ind w:firstLine="0"/>
        <w:jc w:val="left"/>
        <w:outlineLvl w:val="2"/>
        <w:rPr>
          <w:b/>
        </w:rPr>
      </w:pPr>
    </w:p>
    <w:p w14:paraId="78FEB57C" w14:textId="1220AF3B" w:rsidR="00935714" w:rsidRDefault="00935714" w:rsidP="00BD2288">
      <w:pPr>
        <w:ind w:left="720" w:hanging="360"/>
        <w:outlineLvl w:val="2"/>
        <w:rPr>
          <w:sz w:val="22"/>
        </w:rPr>
      </w:pPr>
      <w:r>
        <w:rPr>
          <w:b/>
          <w:sz w:val="22"/>
        </w:rPr>
        <w:t>D.</w:t>
      </w:r>
      <w:r>
        <w:rPr>
          <w:b/>
          <w:sz w:val="22"/>
        </w:rPr>
        <w:tab/>
        <w:t xml:space="preserve">Licensing, permitting and water quality certification activities.  </w:t>
      </w:r>
      <w:r>
        <w:rPr>
          <w:sz w:val="22"/>
        </w:rPr>
        <w:t xml:space="preserve">An activity regulated by the </w:t>
      </w:r>
      <w:r w:rsidR="00EA448E">
        <w:rPr>
          <w:sz w:val="22"/>
        </w:rPr>
        <w:t>Department</w:t>
      </w:r>
      <w:r>
        <w:rPr>
          <w:sz w:val="22"/>
        </w:rPr>
        <w:t xml:space="preserve"> may be approved when a classification attainment evaluation finds that </w:t>
      </w:r>
      <w:r w:rsidR="009475EB">
        <w:rPr>
          <w:sz w:val="22"/>
        </w:rPr>
        <w:t>all</w:t>
      </w:r>
      <w:r>
        <w:rPr>
          <w:sz w:val="22"/>
        </w:rPr>
        <w:t xml:space="preserve"> standards of classification of the water body are met and will continue to be met, notwithstanding the </w:t>
      </w:r>
      <w:r w:rsidR="001F58E0">
        <w:rPr>
          <w:sz w:val="22"/>
        </w:rPr>
        <w:t>approved activity</w:t>
      </w:r>
      <w:r>
        <w:rPr>
          <w:sz w:val="22"/>
        </w:rPr>
        <w:t xml:space="preserve">.  An activity regulated by the </w:t>
      </w:r>
      <w:r w:rsidR="00EA448E">
        <w:rPr>
          <w:sz w:val="22"/>
        </w:rPr>
        <w:t>Department</w:t>
      </w:r>
      <w:r>
        <w:rPr>
          <w:sz w:val="22"/>
        </w:rPr>
        <w:t xml:space="preserve"> may be approved when a classification attainment evaluation finds that the standards of classification of the water body are </w:t>
      </w:r>
      <w:r>
        <w:rPr>
          <w:sz w:val="22"/>
        </w:rPr>
        <w:lastRenderedPageBreak/>
        <w:t xml:space="preserve">not met if it can be shown that the activity does not, or a new activity will not, cause or contribute to </w:t>
      </w:r>
      <w:r w:rsidR="00C31BAE">
        <w:rPr>
          <w:sz w:val="22"/>
        </w:rPr>
        <w:t>nonattainment</w:t>
      </w:r>
      <w:r>
        <w:rPr>
          <w:sz w:val="22"/>
        </w:rPr>
        <w:t xml:space="preserve"> of designated aquatic life uses and other standards of the assigned water classification.  </w:t>
      </w:r>
    </w:p>
    <w:p w14:paraId="5E855366" w14:textId="77777777" w:rsidR="00935714" w:rsidRDefault="00935714" w:rsidP="00BD2288">
      <w:pPr>
        <w:ind w:left="720" w:hanging="360"/>
        <w:rPr>
          <w:sz w:val="22"/>
        </w:rPr>
      </w:pPr>
    </w:p>
    <w:p w14:paraId="3BDD6BE9" w14:textId="10EE35BE" w:rsidR="00935714" w:rsidRDefault="00935714" w:rsidP="00BD2288">
      <w:pPr>
        <w:pStyle w:val="BodyTextIndent"/>
      </w:pPr>
      <w:r>
        <w:t xml:space="preserve">If the classification attainment evaluation shows that </w:t>
      </w:r>
      <w:r w:rsidR="009475EB">
        <w:t>any</w:t>
      </w:r>
      <w:r>
        <w:t xml:space="preserve"> standards of classification of the water body are not met, and the applicant is unable to show that the activity does not, or a new activity will not cause or contribute to </w:t>
      </w:r>
      <w:r w:rsidR="00C31BAE">
        <w:t>nonattainment</w:t>
      </w:r>
      <w:r>
        <w:t xml:space="preserve">, then a license, permit or water quality certification may only be issued when it can be demonstrated that modifications to the proposed activity, as required by the new license, permit or certification, will provide attainment conditions.  If two or more activities can be shown to cause or contribute to </w:t>
      </w:r>
      <w:r w:rsidR="00C31BAE">
        <w:t>nonattainment</w:t>
      </w:r>
      <w:r>
        <w:t xml:space="preserve"> of the assigned water classification, then a license, permit or water quality certification may only be issued when it can be demonstrated that modifications to the activity, as required in the license, permit or certification, in conjunction with modifications to other sources in the watershed that contribute to the </w:t>
      </w:r>
      <w:r w:rsidR="00C31BAE">
        <w:t>nonattainment</w:t>
      </w:r>
      <w:r>
        <w:t xml:space="preserve">, including modifications that are a part of a </w:t>
      </w:r>
      <w:r w:rsidR="00EA448E">
        <w:t>Department</w:t>
      </w:r>
      <w:r>
        <w:t xml:space="preserve"> approved total maximum daily load, will provide attainment.  The </w:t>
      </w:r>
      <w:r w:rsidR="00EA448E">
        <w:t>Department</w:t>
      </w:r>
      <w:r>
        <w:t xml:space="preserve"> may require additional monitoring of the affected waters following issuance of any license, permit or water quality certificate.</w:t>
      </w:r>
    </w:p>
    <w:p w14:paraId="3881AD26" w14:textId="5DAA8610" w:rsidR="00935714" w:rsidRDefault="00935714" w:rsidP="003C6FFD">
      <w:pPr>
        <w:pStyle w:val="RulesSection"/>
        <w:pBdr>
          <w:top w:val="single" w:sz="4" w:space="1" w:color="auto"/>
        </w:pBdr>
        <w:jc w:val="left"/>
      </w:pPr>
      <w:r>
        <w:br w:type="page"/>
      </w:r>
    </w:p>
    <w:p w14:paraId="083D61F9" w14:textId="6DC14C72" w:rsidR="007F1BC4" w:rsidRDefault="006576CE" w:rsidP="003C6FFD">
      <w:pPr>
        <w:pStyle w:val="RulesSection"/>
        <w:jc w:val="center"/>
        <w:outlineLvl w:val="0"/>
      </w:pPr>
      <w:r>
        <w:lastRenderedPageBreak/>
        <w:t>A</w:t>
      </w:r>
      <w:r w:rsidR="005B13CC">
        <w:t>PPENDICES</w:t>
      </w:r>
    </w:p>
    <w:p w14:paraId="31C13C92" w14:textId="76412870" w:rsidR="00670EE9" w:rsidRDefault="00670EE9" w:rsidP="00C84E10">
      <w:pPr>
        <w:rPr>
          <w:b/>
          <w:sz w:val="22"/>
        </w:rPr>
      </w:pPr>
    </w:p>
    <w:p w14:paraId="6142F863" w14:textId="2A86AF59" w:rsidR="00C84E10" w:rsidRDefault="003C7B9B" w:rsidP="00C84E10">
      <w:pPr>
        <w:rPr>
          <w:b/>
          <w:bCs/>
          <w:sz w:val="22"/>
          <w:szCs w:val="22"/>
        </w:rPr>
      </w:pPr>
      <w:r w:rsidRPr="002F76EC">
        <w:rPr>
          <w:b/>
          <w:bCs/>
          <w:sz w:val="22"/>
          <w:szCs w:val="22"/>
        </w:rPr>
        <w:t>A</w:t>
      </w:r>
      <w:r>
        <w:rPr>
          <w:b/>
          <w:bCs/>
          <w:sz w:val="22"/>
          <w:szCs w:val="22"/>
        </w:rPr>
        <w:t>PPENDIX</w:t>
      </w:r>
      <w:r w:rsidRPr="002F76EC">
        <w:rPr>
          <w:b/>
          <w:bCs/>
          <w:sz w:val="22"/>
          <w:szCs w:val="22"/>
        </w:rPr>
        <w:t xml:space="preserve"> </w:t>
      </w:r>
      <w:r w:rsidR="00C84E10" w:rsidRPr="002F76EC">
        <w:rPr>
          <w:b/>
          <w:bCs/>
          <w:sz w:val="22"/>
          <w:szCs w:val="22"/>
        </w:rPr>
        <w:t xml:space="preserve">1: Process for calculating </w:t>
      </w:r>
      <w:r w:rsidR="000A10DF" w:rsidRPr="002F76EC">
        <w:rPr>
          <w:b/>
          <w:bCs/>
          <w:sz w:val="22"/>
          <w:szCs w:val="22"/>
        </w:rPr>
        <w:t xml:space="preserve">LDM </w:t>
      </w:r>
      <w:r w:rsidR="00C84E10" w:rsidRPr="002F76EC">
        <w:rPr>
          <w:b/>
          <w:bCs/>
          <w:sz w:val="22"/>
          <w:szCs w:val="22"/>
        </w:rPr>
        <w:t xml:space="preserve">model variables and association values </w:t>
      </w:r>
      <w:r w:rsidR="000A10DF" w:rsidRPr="002F76EC">
        <w:rPr>
          <w:b/>
          <w:bCs/>
          <w:sz w:val="22"/>
          <w:szCs w:val="22"/>
        </w:rPr>
        <w:t xml:space="preserve">described in </w:t>
      </w:r>
      <w:bookmarkStart w:id="76" w:name="_Hlk219204603"/>
      <w:r w:rsidR="000A10DF" w:rsidRPr="002F76EC">
        <w:rPr>
          <w:b/>
          <w:bCs/>
          <w:sz w:val="22"/>
          <w:szCs w:val="22"/>
        </w:rPr>
        <w:t xml:space="preserve">section 4 for macroinvertebrate samples collected from eroded, mineral-bottom streams and </w:t>
      </w:r>
      <w:r w:rsidR="001D4C7E" w:rsidRPr="002F76EC">
        <w:rPr>
          <w:b/>
          <w:bCs/>
          <w:sz w:val="22"/>
          <w:szCs w:val="22"/>
        </w:rPr>
        <w:t>rivers</w:t>
      </w:r>
      <w:bookmarkEnd w:id="76"/>
      <w:r w:rsidR="001D4C7E" w:rsidRPr="002F76EC">
        <w:rPr>
          <w:b/>
          <w:bCs/>
          <w:sz w:val="22"/>
          <w:szCs w:val="22"/>
        </w:rPr>
        <w:t>.</w:t>
      </w:r>
    </w:p>
    <w:p w14:paraId="0D777759" w14:textId="77777777" w:rsidR="00000ADB" w:rsidRPr="002F76EC" w:rsidRDefault="00000ADB" w:rsidP="00C84E10">
      <w:pPr>
        <w:rPr>
          <w:b/>
          <w:bCs/>
          <w:sz w:val="22"/>
          <w:szCs w:val="22"/>
        </w:rPr>
      </w:pPr>
    </w:p>
    <w:p w14:paraId="613FDB35" w14:textId="0C01A700" w:rsidR="00C84E10" w:rsidRDefault="00C64629" w:rsidP="00C84E10">
      <w:r>
        <w:rPr>
          <w:noProof/>
        </w:rPr>
        <mc:AlternateContent>
          <mc:Choice Requires="wps">
            <w:drawing>
              <wp:anchor distT="0" distB="0" distL="114300" distR="114300" simplePos="0" relativeHeight="251658240" behindDoc="0" locked="0" layoutInCell="1" allowOverlap="1" wp14:anchorId="45D84025" wp14:editId="269D4759">
                <wp:simplePos x="0" y="0"/>
                <wp:positionH relativeFrom="column">
                  <wp:posOffset>472440</wp:posOffset>
                </wp:positionH>
                <wp:positionV relativeFrom="paragraph">
                  <wp:posOffset>4445</wp:posOffset>
                </wp:positionV>
                <wp:extent cx="4366260" cy="593725"/>
                <wp:effectExtent l="0" t="0" r="15240" b="15875"/>
                <wp:wrapNone/>
                <wp:docPr id="1316526572" name="Text Box 1"/>
                <wp:cNvGraphicFramePr/>
                <a:graphic xmlns:a="http://schemas.openxmlformats.org/drawingml/2006/main">
                  <a:graphicData uri="http://schemas.microsoft.com/office/word/2010/wordprocessingShape">
                    <wps:wsp>
                      <wps:cNvSpPr txBox="1"/>
                      <wps:spPr>
                        <a:xfrm>
                          <a:off x="0" y="0"/>
                          <a:ext cx="4366260" cy="593725"/>
                        </a:xfrm>
                        <a:prstGeom prst="rect">
                          <a:avLst/>
                        </a:prstGeom>
                        <a:solidFill>
                          <a:schemeClr val="lt1"/>
                        </a:solidFill>
                        <a:ln w="6350">
                          <a:solidFill>
                            <a:prstClr val="black"/>
                          </a:solidFill>
                        </a:ln>
                      </wps:spPr>
                      <wps:txbx>
                        <w:txbxContent>
                          <w:p w14:paraId="63369BE9" w14:textId="4684BA48" w:rsidR="00C84E10" w:rsidRDefault="00C84E10" w:rsidP="00C84E10">
                            <w:pPr>
                              <w:jc w:val="center"/>
                              <w:rPr>
                                <w:snapToGrid w:val="0"/>
                                <w:color w:val="000000"/>
                                <w:sz w:val="22"/>
                              </w:rPr>
                            </w:pPr>
                            <w:r>
                              <w:rPr>
                                <w:snapToGrid w:val="0"/>
                                <w:color w:val="000000"/>
                                <w:sz w:val="22"/>
                              </w:rPr>
                              <w:t>Computer calculates model variables (</w:t>
                            </w:r>
                            <w:r>
                              <w:rPr>
                                <w:i/>
                                <w:snapToGrid w:val="0"/>
                                <w:color w:val="000000"/>
                                <w:sz w:val="22"/>
                              </w:rPr>
                              <w:t>Var1</w:t>
                            </w:r>
                            <w:r>
                              <w:rPr>
                                <w:snapToGrid w:val="0"/>
                                <w:color w:val="000000"/>
                                <w:sz w:val="22"/>
                              </w:rPr>
                              <w:t xml:space="preserve"> – </w:t>
                            </w:r>
                            <w:r>
                              <w:rPr>
                                <w:i/>
                                <w:snapToGrid w:val="0"/>
                                <w:color w:val="000000"/>
                                <w:sz w:val="22"/>
                              </w:rPr>
                              <w:t>Var30</w:t>
                            </w:r>
                            <w:r>
                              <w:rPr>
                                <w:snapToGrid w:val="0"/>
                                <w:color w:val="000000"/>
                                <w:sz w:val="22"/>
                              </w:rPr>
                              <w:t xml:space="preserve">) using taxa counts from a sample event using procedures described in </w:t>
                            </w:r>
                            <w:r w:rsidR="00CB5EF0">
                              <w:rPr>
                                <w:i/>
                                <w:snapToGrid w:val="0"/>
                                <w:color w:val="000000"/>
                                <w:sz w:val="22"/>
                              </w:rPr>
                              <w:t>s</w:t>
                            </w:r>
                            <w:r>
                              <w:rPr>
                                <w:i/>
                                <w:snapToGrid w:val="0"/>
                                <w:color w:val="000000"/>
                                <w:sz w:val="22"/>
                              </w:rPr>
                              <w:t>ection 4.A</w:t>
                            </w:r>
                            <w:r>
                              <w:rPr>
                                <w:snapToGrid w:val="0"/>
                                <w:color w:val="000000"/>
                                <w:sz w:val="22"/>
                              </w:rPr>
                              <w:t>.</w:t>
                            </w:r>
                          </w:p>
                          <w:p w14:paraId="41082FE2" w14:textId="77777777" w:rsidR="00C84E10" w:rsidRDefault="00C84E10" w:rsidP="00C84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84025" id="_x0000_t202" coordsize="21600,21600" o:spt="202" path="m,l,21600r21600,l21600,xe">
                <v:stroke joinstyle="miter"/>
                <v:path gradientshapeok="t" o:connecttype="rect"/>
              </v:shapetype>
              <v:shape id="Text Box 1" o:spid="_x0000_s1026" type="#_x0000_t202" style="position:absolute;margin-left:37.2pt;margin-top:.35pt;width:343.8pt;height:4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" fillcolor="white [3201]" strokeweight=".5pt">
                <v:textbox>
                  <w:txbxContent>
                    <w:p w14:paraId="63369BE9" w14:textId="4684BA48" w:rsidR="00C84E10" w:rsidRDefault="00C84E10" w:rsidP="00C84E10">
                      <w:pPr>
                        <w:jc w:val="center"/>
                        <w:rPr>
                          <w:snapToGrid w:val="0"/>
                          <w:color w:val="000000"/>
                          <w:sz w:val="22"/>
                        </w:rPr>
                      </w:pPr>
                      <w:r>
                        <w:rPr>
                          <w:snapToGrid w:val="0"/>
                          <w:color w:val="000000"/>
                          <w:sz w:val="22"/>
                        </w:rPr>
                        <w:t>Computer calculates model variables (</w:t>
                      </w:r>
                      <w:r>
                        <w:rPr>
                          <w:i/>
                          <w:snapToGrid w:val="0"/>
                          <w:color w:val="000000"/>
                          <w:sz w:val="22"/>
                        </w:rPr>
                        <w:t>Var1</w:t>
                      </w:r>
                      <w:r>
                        <w:rPr>
                          <w:snapToGrid w:val="0"/>
                          <w:color w:val="000000"/>
                          <w:sz w:val="22"/>
                        </w:rPr>
                        <w:t xml:space="preserve"> – </w:t>
                      </w:r>
                      <w:r>
                        <w:rPr>
                          <w:i/>
                          <w:snapToGrid w:val="0"/>
                          <w:color w:val="000000"/>
                          <w:sz w:val="22"/>
                        </w:rPr>
                        <w:t>Var30</w:t>
                      </w:r>
                      <w:r>
                        <w:rPr>
                          <w:snapToGrid w:val="0"/>
                          <w:color w:val="000000"/>
                          <w:sz w:val="22"/>
                        </w:rPr>
                        <w:t xml:space="preserve">) using taxa counts from a sample event using procedures described in </w:t>
                      </w:r>
                      <w:r w:rsidR="00CB5EF0">
                        <w:rPr>
                          <w:i/>
                          <w:snapToGrid w:val="0"/>
                          <w:color w:val="000000"/>
                          <w:sz w:val="22"/>
                        </w:rPr>
                        <w:t>s</w:t>
                      </w:r>
                      <w:r>
                        <w:rPr>
                          <w:i/>
                          <w:snapToGrid w:val="0"/>
                          <w:color w:val="000000"/>
                          <w:sz w:val="22"/>
                        </w:rPr>
                        <w:t>ection 4.A</w:t>
                      </w:r>
                      <w:r>
                        <w:rPr>
                          <w:snapToGrid w:val="0"/>
                          <w:color w:val="000000"/>
                          <w:sz w:val="22"/>
                        </w:rPr>
                        <w:t>.</w:t>
                      </w:r>
                    </w:p>
                    <w:p w14:paraId="41082FE2" w14:textId="77777777" w:rsidR="00C84E10" w:rsidRDefault="00C84E10" w:rsidP="00C84E10"/>
                  </w:txbxContent>
                </v:textbox>
              </v:shape>
            </w:pict>
          </mc:Fallback>
        </mc:AlternateContent>
      </w:r>
    </w:p>
    <w:p w14:paraId="69C97A03" w14:textId="6463C45D" w:rsidR="00C84E10" w:rsidRDefault="00C84E10" w:rsidP="00C84E10"/>
    <w:p w14:paraId="715AA54C" w14:textId="50278C50" w:rsidR="00C84E10" w:rsidRDefault="00C84E10" w:rsidP="00C84E10"/>
    <w:p w14:paraId="67AFBD41" w14:textId="557D0C8A" w:rsidR="00C84E10" w:rsidRDefault="00000ADB" w:rsidP="00C84E10">
      <w:r>
        <w:rPr>
          <w:noProof/>
        </w:rPr>
        <mc:AlternateContent>
          <mc:Choice Requires="wps">
            <w:drawing>
              <wp:anchor distT="0" distB="0" distL="114300" distR="114300" simplePos="0" relativeHeight="251655167" behindDoc="0" locked="0" layoutInCell="1" allowOverlap="1" wp14:anchorId="3811C485" wp14:editId="3BF9F144">
                <wp:simplePos x="0" y="0"/>
                <wp:positionH relativeFrom="column">
                  <wp:posOffset>2628900</wp:posOffset>
                </wp:positionH>
                <wp:positionV relativeFrom="paragraph">
                  <wp:posOffset>122555</wp:posOffset>
                </wp:positionV>
                <wp:extent cx="0" cy="339338"/>
                <wp:effectExtent l="0" t="0" r="0" b="0"/>
                <wp:wrapNone/>
                <wp:docPr id="942037640"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3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3DF4028" id="Line 123" o:spid="_x0000_s1026" style="position:absolute;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9.65pt" to="207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"/>
            </w:pict>
          </mc:Fallback>
        </mc:AlternateContent>
      </w:r>
    </w:p>
    <w:p w14:paraId="5BFC6697" w14:textId="68105440" w:rsidR="00C84E10" w:rsidRDefault="00C84E10" w:rsidP="00C84E10"/>
    <w:p w14:paraId="7CF891FB" w14:textId="3686C89D" w:rsidR="00C84E10" w:rsidRDefault="00C84E10" w:rsidP="00C84E10">
      <w:r>
        <w:rPr>
          <w:noProof/>
          <w14:ligatures w14:val="standardContextual"/>
        </w:rPr>
        <mc:AlternateContent>
          <mc:Choice Requires="wps">
            <w:drawing>
              <wp:anchor distT="0" distB="0" distL="114300" distR="114300" simplePos="0" relativeHeight="251659264" behindDoc="0" locked="0" layoutInCell="1" allowOverlap="1" wp14:anchorId="15D46DE1" wp14:editId="5B98BB23">
                <wp:simplePos x="0" y="0"/>
                <wp:positionH relativeFrom="column">
                  <wp:posOffset>470780</wp:posOffset>
                </wp:positionH>
                <wp:positionV relativeFrom="paragraph">
                  <wp:posOffset>19830</wp:posOffset>
                </wp:positionV>
                <wp:extent cx="4381995" cy="1756372"/>
                <wp:effectExtent l="0" t="0" r="19050" b="15875"/>
                <wp:wrapNone/>
                <wp:docPr id="1317871148" name="Text Box 2"/>
                <wp:cNvGraphicFramePr/>
                <a:graphic xmlns:a="http://schemas.openxmlformats.org/drawingml/2006/main">
                  <a:graphicData uri="http://schemas.microsoft.com/office/word/2010/wordprocessingShape">
                    <wps:wsp>
                      <wps:cNvSpPr txBox="1"/>
                      <wps:spPr>
                        <a:xfrm>
                          <a:off x="0" y="0"/>
                          <a:ext cx="4381995" cy="1756372"/>
                        </a:xfrm>
                        <a:prstGeom prst="rect">
                          <a:avLst/>
                        </a:prstGeom>
                        <a:solidFill>
                          <a:schemeClr val="lt1"/>
                        </a:solidFill>
                        <a:ln w="6350">
                          <a:solidFill>
                            <a:prstClr val="black"/>
                          </a:solidFill>
                        </a:ln>
                      </wps:spPr>
                      <wps:txbx>
                        <w:txbxContent>
                          <w:p w14:paraId="7221BCB4" w14:textId="77777777" w:rsidR="00C84E10" w:rsidRDefault="00C84E10" w:rsidP="00C84E10">
                            <w:pPr>
                              <w:jc w:val="center"/>
                              <w:rPr>
                                <w:b/>
                                <w:snapToGrid w:val="0"/>
                                <w:color w:val="000000"/>
                                <w:sz w:val="22"/>
                              </w:rPr>
                            </w:pPr>
                            <w:r>
                              <w:rPr>
                                <w:b/>
                                <w:snapToGrid w:val="0"/>
                                <w:color w:val="000000"/>
                                <w:sz w:val="22"/>
                              </w:rPr>
                              <w:t>First Stage Linear Discriminant Model (LDM)</w:t>
                            </w:r>
                          </w:p>
                          <w:p w14:paraId="135129CC" w14:textId="77777777" w:rsidR="00C84E10" w:rsidRDefault="00C84E10" w:rsidP="00C84E10">
                            <w:pPr>
                              <w:jc w:val="center"/>
                              <w:rPr>
                                <w:snapToGrid w:val="0"/>
                                <w:color w:val="000000"/>
                                <w:sz w:val="22"/>
                              </w:rPr>
                            </w:pPr>
                            <w:r>
                              <w:rPr>
                                <w:snapToGrid w:val="0"/>
                                <w:color w:val="000000"/>
                                <w:sz w:val="22"/>
                              </w:rPr>
                              <w:t>(4-way model:  A vs. B vs. C vs. NA)</w:t>
                            </w:r>
                          </w:p>
                          <w:p w14:paraId="2BBD39DF" w14:textId="77777777" w:rsidR="00C84E10" w:rsidRDefault="00C84E10" w:rsidP="00C84E10">
                            <w:pPr>
                              <w:jc w:val="center"/>
                              <w:rPr>
                                <w:snapToGrid w:val="0"/>
                                <w:color w:val="000000"/>
                                <w:sz w:val="22"/>
                              </w:rPr>
                            </w:pPr>
                          </w:p>
                          <w:p w14:paraId="1561F3C9" w14:textId="77777777" w:rsidR="00C84E10" w:rsidRDefault="00C84E10" w:rsidP="00C84E10">
                            <w:pPr>
                              <w:numPr>
                                <w:ilvl w:val="0"/>
                                <w:numId w:val="18"/>
                              </w:numPr>
                              <w:rPr>
                                <w:snapToGrid w:val="0"/>
                                <w:color w:val="000000"/>
                                <w:sz w:val="22"/>
                              </w:rPr>
                            </w:pPr>
                            <w:r>
                              <w:rPr>
                                <w:snapToGrid w:val="0"/>
                                <w:color w:val="000000"/>
                                <w:sz w:val="22"/>
                              </w:rPr>
                              <w:t>Model calculates Discriminant Score</w:t>
                            </w:r>
                            <w:r>
                              <w:rPr>
                                <w:snapToGrid w:val="0"/>
                                <w:color w:val="000000"/>
                                <w:sz w:val="22"/>
                                <w:vertAlign w:val="superscript"/>
                              </w:rPr>
                              <w:t>1</w:t>
                            </w:r>
                            <w:r>
                              <w:rPr>
                                <w:snapToGrid w:val="0"/>
                                <w:color w:val="000000"/>
                                <w:sz w:val="22"/>
                              </w:rPr>
                              <w:t xml:space="preserve"> using </w:t>
                            </w:r>
                            <w:r>
                              <w:rPr>
                                <w:i/>
                                <w:snapToGrid w:val="0"/>
                                <w:color w:val="000000"/>
                                <w:sz w:val="22"/>
                              </w:rPr>
                              <w:t>Var1</w:t>
                            </w:r>
                            <w:r>
                              <w:rPr>
                                <w:snapToGrid w:val="0"/>
                                <w:color w:val="000000"/>
                                <w:sz w:val="22"/>
                              </w:rPr>
                              <w:t xml:space="preserve"> – </w:t>
                            </w:r>
                            <w:r>
                              <w:rPr>
                                <w:i/>
                                <w:snapToGrid w:val="0"/>
                                <w:color w:val="000000"/>
                                <w:sz w:val="22"/>
                              </w:rPr>
                              <w:t>Var9</w:t>
                            </w:r>
                            <w:r>
                              <w:rPr>
                                <w:snapToGrid w:val="0"/>
                                <w:color w:val="000000"/>
                                <w:sz w:val="22"/>
                              </w:rPr>
                              <w:t>.</w:t>
                            </w:r>
                          </w:p>
                          <w:p w14:paraId="69D21C57" w14:textId="77777777" w:rsidR="00C84E10" w:rsidRDefault="00C84E10" w:rsidP="00C84E10">
                            <w:pPr>
                              <w:numPr>
                                <w:ilvl w:val="0"/>
                                <w:numId w:val="18"/>
                              </w:numPr>
                              <w:rPr>
                                <w:snapToGrid w:val="0"/>
                                <w:color w:val="000000"/>
                                <w:sz w:val="22"/>
                              </w:rPr>
                            </w:pPr>
                            <w:r>
                              <w:rPr>
                                <w:snapToGrid w:val="0"/>
                                <w:color w:val="000000"/>
                                <w:sz w:val="22"/>
                              </w:rPr>
                              <w:t>Model uses Discriminant Score to calculate the following Association Values</w:t>
                            </w:r>
                            <w:r>
                              <w:rPr>
                                <w:snapToGrid w:val="0"/>
                                <w:color w:val="000000"/>
                                <w:sz w:val="22"/>
                                <w:vertAlign w:val="superscript"/>
                              </w:rPr>
                              <w:t>1</w:t>
                            </w:r>
                            <w:r>
                              <w:rPr>
                                <w:snapToGrid w:val="0"/>
                                <w:color w:val="000000"/>
                                <w:sz w:val="22"/>
                              </w:rPr>
                              <w:t>:</w:t>
                            </w:r>
                          </w:p>
                          <w:p w14:paraId="3C9629E5" w14:textId="77777777" w:rsidR="00C84E10" w:rsidRDefault="00C84E10" w:rsidP="00C84E10">
                            <w:pPr>
                              <w:numPr>
                                <w:ilvl w:val="0"/>
                                <w:numId w:val="14"/>
                              </w:numPr>
                              <w:rPr>
                                <w:snapToGrid w:val="0"/>
                                <w:color w:val="000000"/>
                                <w:sz w:val="22"/>
                              </w:rPr>
                            </w:pPr>
                            <w:r>
                              <w:rPr>
                                <w:snapToGrid w:val="0"/>
                                <w:color w:val="000000"/>
                                <w:sz w:val="22"/>
                              </w:rPr>
                              <w:t>probability Class AA/A (</w:t>
                            </w:r>
                            <w:r>
                              <w:rPr>
                                <w:i/>
                                <w:snapToGrid w:val="0"/>
                                <w:color w:val="000000"/>
                                <w:sz w:val="22"/>
                              </w:rPr>
                              <w:t>pA1</w:t>
                            </w:r>
                            <w:r>
                              <w:rPr>
                                <w:snapToGrid w:val="0"/>
                                <w:color w:val="000000"/>
                                <w:sz w:val="22"/>
                              </w:rPr>
                              <w:t xml:space="preserve">) </w:t>
                            </w:r>
                          </w:p>
                          <w:p w14:paraId="67D20C6F" w14:textId="77777777" w:rsidR="00C84E10" w:rsidRDefault="00C84E10" w:rsidP="00C84E10">
                            <w:pPr>
                              <w:numPr>
                                <w:ilvl w:val="0"/>
                                <w:numId w:val="14"/>
                              </w:numPr>
                              <w:rPr>
                                <w:snapToGrid w:val="0"/>
                                <w:color w:val="000000"/>
                                <w:sz w:val="22"/>
                              </w:rPr>
                            </w:pPr>
                            <w:r>
                              <w:rPr>
                                <w:snapToGrid w:val="0"/>
                                <w:color w:val="000000"/>
                                <w:sz w:val="22"/>
                              </w:rPr>
                              <w:t>probability Class B (</w:t>
                            </w:r>
                            <w:r>
                              <w:rPr>
                                <w:i/>
                                <w:snapToGrid w:val="0"/>
                                <w:color w:val="000000"/>
                                <w:sz w:val="22"/>
                              </w:rPr>
                              <w:t>pB1</w:t>
                            </w:r>
                            <w:r>
                              <w:rPr>
                                <w:snapToGrid w:val="0"/>
                                <w:color w:val="000000"/>
                                <w:sz w:val="22"/>
                              </w:rPr>
                              <w:t xml:space="preserve">)  </w:t>
                            </w:r>
                          </w:p>
                          <w:p w14:paraId="0033DACA" w14:textId="77777777" w:rsidR="00C84E10" w:rsidRDefault="00C84E10" w:rsidP="00C84E10">
                            <w:pPr>
                              <w:numPr>
                                <w:ilvl w:val="0"/>
                                <w:numId w:val="14"/>
                              </w:numPr>
                              <w:rPr>
                                <w:snapToGrid w:val="0"/>
                                <w:color w:val="000000"/>
                                <w:sz w:val="22"/>
                              </w:rPr>
                            </w:pPr>
                            <w:r>
                              <w:rPr>
                                <w:snapToGrid w:val="0"/>
                                <w:color w:val="000000"/>
                                <w:sz w:val="22"/>
                              </w:rPr>
                              <w:t>probability Class C (</w:t>
                            </w:r>
                            <w:r>
                              <w:rPr>
                                <w:i/>
                                <w:snapToGrid w:val="0"/>
                                <w:color w:val="000000"/>
                                <w:sz w:val="22"/>
                              </w:rPr>
                              <w:t>pC1</w:t>
                            </w:r>
                            <w:r>
                              <w:rPr>
                                <w:snapToGrid w:val="0"/>
                                <w:color w:val="000000"/>
                                <w:sz w:val="22"/>
                              </w:rPr>
                              <w:t xml:space="preserve">) </w:t>
                            </w:r>
                          </w:p>
                          <w:p w14:paraId="605D3067" w14:textId="77777777" w:rsidR="00C84E10" w:rsidRDefault="00C84E10" w:rsidP="00C84E10">
                            <w:pPr>
                              <w:numPr>
                                <w:ilvl w:val="0"/>
                                <w:numId w:val="14"/>
                              </w:numPr>
                              <w:rPr>
                                <w:snapToGrid w:val="0"/>
                                <w:color w:val="000000"/>
                                <w:sz w:val="22"/>
                              </w:rPr>
                            </w:pPr>
                            <w:r>
                              <w:rPr>
                                <w:snapToGrid w:val="0"/>
                                <w:color w:val="000000"/>
                                <w:sz w:val="22"/>
                              </w:rPr>
                              <w:t xml:space="preserve">probability </w:t>
                            </w:r>
                            <w:proofErr w:type="gramStart"/>
                            <w:r>
                              <w:rPr>
                                <w:snapToGrid w:val="0"/>
                                <w:color w:val="000000"/>
                                <w:sz w:val="22"/>
                              </w:rPr>
                              <w:t>Non-Attainment</w:t>
                            </w:r>
                            <w:proofErr w:type="gramEnd"/>
                            <w:r>
                              <w:rPr>
                                <w:snapToGrid w:val="0"/>
                                <w:color w:val="000000"/>
                                <w:sz w:val="22"/>
                              </w:rPr>
                              <w:t xml:space="preserve"> (</w:t>
                            </w:r>
                            <w:r>
                              <w:rPr>
                                <w:i/>
                                <w:snapToGrid w:val="0"/>
                                <w:color w:val="000000"/>
                                <w:sz w:val="22"/>
                              </w:rPr>
                              <w:t>pNA1</w:t>
                            </w:r>
                            <w:r>
                              <w:rPr>
                                <w:snapToGrid w:val="0"/>
                                <w:color w:val="000000"/>
                                <w:sz w:val="22"/>
                              </w:rPr>
                              <w:t xml:space="preserve">) </w:t>
                            </w:r>
                          </w:p>
                          <w:p w14:paraId="7216C206" w14:textId="77777777" w:rsidR="00C84E10" w:rsidRDefault="00C84E10" w:rsidP="00C84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46DE1" id="Text Box 2" o:spid="_x0000_s1027" type="#_x0000_t202" style="position:absolute;margin-left:37.05pt;margin-top:1.55pt;width:345.05pt;height:13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" fillcolor="white [3201]" strokeweight=".5pt">
                <v:textbox>
                  <w:txbxContent>
                    <w:p w14:paraId="7221BCB4" w14:textId="77777777" w:rsidR="00C84E10" w:rsidRDefault="00C84E10" w:rsidP="00C84E10">
                      <w:pPr>
                        <w:jc w:val="center"/>
                        <w:rPr>
                          <w:b/>
                          <w:snapToGrid w:val="0"/>
                          <w:color w:val="000000"/>
                          <w:sz w:val="22"/>
                        </w:rPr>
                      </w:pPr>
                      <w:r>
                        <w:rPr>
                          <w:b/>
                          <w:snapToGrid w:val="0"/>
                          <w:color w:val="000000"/>
                          <w:sz w:val="22"/>
                        </w:rPr>
                        <w:t>First Stage Linear Discriminant Model (LDM)</w:t>
                      </w:r>
                    </w:p>
                    <w:p w14:paraId="135129CC" w14:textId="77777777" w:rsidR="00C84E10" w:rsidRDefault="00C84E10" w:rsidP="00C84E10">
                      <w:pPr>
                        <w:jc w:val="center"/>
                        <w:rPr>
                          <w:snapToGrid w:val="0"/>
                          <w:color w:val="000000"/>
                          <w:sz w:val="22"/>
                        </w:rPr>
                      </w:pPr>
                      <w:r>
                        <w:rPr>
                          <w:snapToGrid w:val="0"/>
                          <w:color w:val="000000"/>
                          <w:sz w:val="22"/>
                        </w:rPr>
                        <w:t>(4-way model:  A vs. B vs. C vs. NA)</w:t>
                      </w:r>
                    </w:p>
                    <w:p w14:paraId="2BBD39DF" w14:textId="77777777" w:rsidR="00C84E10" w:rsidRDefault="00C84E10" w:rsidP="00C84E10">
                      <w:pPr>
                        <w:jc w:val="center"/>
                        <w:rPr>
                          <w:snapToGrid w:val="0"/>
                          <w:color w:val="000000"/>
                          <w:sz w:val="22"/>
                        </w:rPr>
                      </w:pPr>
                    </w:p>
                    <w:p w14:paraId="1561F3C9" w14:textId="77777777" w:rsidR="00C84E10" w:rsidRDefault="00C84E10" w:rsidP="00C84E10">
                      <w:pPr>
                        <w:numPr>
                          <w:ilvl w:val="0"/>
                          <w:numId w:val="18"/>
                        </w:numPr>
                        <w:rPr>
                          <w:snapToGrid w:val="0"/>
                          <w:color w:val="000000"/>
                          <w:sz w:val="22"/>
                        </w:rPr>
                      </w:pPr>
                      <w:r>
                        <w:rPr>
                          <w:snapToGrid w:val="0"/>
                          <w:color w:val="000000"/>
                          <w:sz w:val="22"/>
                        </w:rPr>
                        <w:t>Model calculates Discriminant Score</w:t>
                      </w:r>
                      <w:r>
                        <w:rPr>
                          <w:snapToGrid w:val="0"/>
                          <w:color w:val="000000"/>
                          <w:sz w:val="22"/>
                          <w:vertAlign w:val="superscript"/>
                        </w:rPr>
                        <w:t>1</w:t>
                      </w:r>
                      <w:r>
                        <w:rPr>
                          <w:snapToGrid w:val="0"/>
                          <w:color w:val="000000"/>
                          <w:sz w:val="22"/>
                        </w:rPr>
                        <w:t xml:space="preserve"> using </w:t>
                      </w:r>
                      <w:r>
                        <w:rPr>
                          <w:i/>
                          <w:snapToGrid w:val="0"/>
                          <w:color w:val="000000"/>
                          <w:sz w:val="22"/>
                        </w:rPr>
                        <w:t>Var1</w:t>
                      </w:r>
                      <w:r>
                        <w:rPr>
                          <w:snapToGrid w:val="0"/>
                          <w:color w:val="000000"/>
                          <w:sz w:val="22"/>
                        </w:rPr>
                        <w:t xml:space="preserve"> – </w:t>
                      </w:r>
                      <w:r>
                        <w:rPr>
                          <w:i/>
                          <w:snapToGrid w:val="0"/>
                          <w:color w:val="000000"/>
                          <w:sz w:val="22"/>
                        </w:rPr>
                        <w:t>Var9</w:t>
                      </w:r>
                      <w:r>
                        <w:rPr>
                          <w:snapToGrid w:val="0"/>
                          <w:color w:val="000000"/>
                          <w:sz w:val="22"/>
                        </w:rPr>
                        <w:t>.</w:t>
                      </w:r>
                    </w:p>
                    <w:p w14:paraId="69D21C57" w14:textId="77777777" w:rsidR="00C84E10" w:rsidRDefault="00C84E10" w:rsidP="00C84E10">
                      <w:pPr>
                        <w:numPr>
                          <w:ilvl w:val="0"/>
                          <w:numId w:val="18"/>
                        </w:numPr>
                        <w:rPr>
                          <w:snapToGrid w:val="0"/>
                          <w:color w:val="000000"/>
                          <w:sz w:val="22"/>
                        </w:rPr>
                      </w:pPr>
                      <w:r>
                        <w:rPr>
                          <w:snapToGrid w:val="0"/>
                          <w:color w:val="000000"/>
                          <w:sz w:val="22"/>
                        </w:rPr>
                        <w:t>Model uses Discriminant Score to calculate the following Association Values</w:t>
                      </w:r>
                      <w:r>
                        <w:rPr>
                          <w:snapToGrid w:val="0"/>
                          <w:color w:val="000000"/>
                          <w:sz w:val="22"/>
                          <w:vertAlign w:val="superscript"/>
                        </w:rPr>
                        <w:t>1</w:t>
                      </w:r>
                      <w:r>
                        <w:rPr>
                          <w:snapToGrid w:val="0"/>
                          <w:color w:val="000000"/>
                          <w:sz w:val="22"/>
                        </w:rPr>
                        <w:t>:</w:t>
                      </w:r>
                    </w:p>
                    <w:p w14:paraId="3C9629E5" w14:textId="77777777" w:rsidR="00C84E10" w:rsidRDefault="00C84E10" w:rsidP="00C84E10">
                      <w:pPr>
                        <w:numPr>
                          <w:ilvl w:val="0"/>
                          <w:numId w:val="14"/>
                        </w:numPr>
                        <w:rPr>
                          <w:snapToGrid w:val="0"/>
                          <w:color w:val="000000"/>
                          <w:sz w:val="22"/>
                        </w:rPr>
                      </w:pPr>
                      <w:r>
                        <w:rPr>
                          <w:snapToGrid w:val="0"/>
                          <w:color w:val="000000"/>
                          <w:sz w:val="22"/>
                        </w:rPr>
                        <w:t>probability Class AA/A (</w:t>
                      </w:r>
                      <w:r>
                        <w:rPr>
                          <w:i/>
                          <w:snapToGrid w:val="0"/>
                          <w:color w:val="000000"/>
                          <w:sz w:val="22"/>
                        </w:rPr>
                        <w:t>pA1</w:t>
                      </w:r>
                      <w:r>
                        <w:rPr>
                          <w:snapToGrid w:val="0"/>
                          <w:color w:val="000000"/>
                          <w:sz w:val="22"/>
                        </w:rPr>
                        <w:t xml:space="preserve">) </w:t>
                      </w:r>
                    </w:p>
                    <w:p w14:paraId="67D20C6F" w14:textId="77777777" w:rsidR="00C84E10" w:rsidRDefault="00C84E10" w:rsidP="00C84E10">
                      <w:pPr>
                        <w:numPr>
                          <w:ilvl w:val="0"/>
                          <w:numId w:val="14"/>
                        </w:numPr>
                        <w:rPr>
                          <w:snapToGrid w:val="0"/>
                          <w:color w:val="000000"/>
                          <w:sz w:val="22"/>
                        </w:rPr>
                      </w:pPr>
                      <w:r>
                        <w:rPr>
                          <w:snapToGrid w:val="0"/>
                          <w:color w:val="000000"/>
                          <w:sz w:val="22"/>
                        </w:rPr>
                        <w:t>probability Class B (</w:t>
                      </w:r>
                      <w:r>
                        <w:rPr>
                          <w:i/>
                          <w:snapToGrid w:val="0"/>
                          <w:color w:val="000000"/>
                          <w:sz w:val="22"/>
                        </w:rPr>
                        <w:t>pB1</w:t>
                      </w:r>
                      <w:r>
                        <w:rPr>
                          <w:snapToGrid w:val="0"/>
                          <w:color w:val="000000"/>
                          <w:sz w:val="22"/>
                        </w:rPr>
                        <w:t xml:space="preserve">)  </w:t>
                      </w:r>
                    </w:p>
                    <w:p w14:paraId="0033DACA" w14:textId="77777777" w:rsidR="00C84E10" w:rsidRDefault="00C84E10" w:rsidP="00C84E10">
                      <w:pPr>
                        <w:numPr>
                          <w:ilvl w:val="0"/>
                          <w:numId w:val="14"/>
                        </w:numPr>
                        <w:rPr>
                          <w:snapToGrid w:val="0"/>
                          <w:color w:val="000000"/>
                          <w:sz w:val="22"/>
                        </w:rPr>
                      </w:pPr>
                      <w:r>
                        <w:rPr>
                          <w:snapToGrid w:val="0"/>
                          <w:color w:val="000000"/>
                          <w:sz w:val="22"/>
                        </w:rPr>
                        <w:t>probability Class C (</w:t>
                      </w:r>
                      <w:r>
                        <w:rPr>
                          <w:i/>
                          <w:snapToGrid w:val="0"/>
                          <w:color w:val="000000"/>
                          <w:sz w:val="22"/>
                        </w:rPr>
                        <w:t>pC1</w:t>
                      </w:r>
                      <w:r>
                        <w:rPr>
                          <w:snapToGrid w:val="0"/>
                          <w:color w:val="000000"/>
                          <w:sz w:val="22"/>
                        </w:rPr>
                        <w:t xml:space="preserve">) </w:t>
                      </w:r>
                    </w:p>
                    <w:p w14:paraId="605D3067" w14:textId="77777777" w:rsidR="00C84E10" w:rsidRDefault="00C84E10" w:rsidP="00C84E10">
                      <w:pPr>
                        <w:numPr>
                          <w:ilvl w:val="0"/>
                          <w:numId w:val="14"/>
                        </w:numPr>
                        <w:rPr>
                          <w:snapToGrid w:val="0"/>
                          <w:color w:val="000000"/>
                          <w:sz w:val="22"/>
                        </w:rPr>
                      </w:pPr>
                      <w:r>
                        <w:rPr>
                          <w:snapToGrid w:val="0"/>
                          <w:color w:val="000000"/>
                          <w:sz w:val="22"/>
                        </w:rPr>
                        <w:t xml:space="preserve">probability </w:t>
                      </w:r>
                      <w:proofErr w:type="gramStart"/>
                      <w:r>
                        <w:rPr>
                          <w:snapToGrid w:val="0"/>
                          <w:color w:val="000000"/>
                          <w:sz w:val="22"/>
                        </w:rPr>
                        <w:t>Non-Attainment</w:t>
                      </w:r>
                      <w:proofErr w:type="gramEnd"/>
                      <w:r>
                        <w:rPr>
                          <w:snapToGrid w:val="0"/>
                          <w:color w:val="000000"/>
                          <w:sz w:val="22"/>
                        </w:rPr>
                        <w:t xml:space="preserve"> (</w:t>
                      </w:r>
                      <w:r>
                        <w:rPr>
                          <w:i/>
                          <w:snapToGrid w:val="0"/>
                          <w:color w:val="000000"/>
                          <w:sz w:val="22"/>
                        </w:rPr>
                        <w:t>pNA1</w:t>
                      </w:r>
                      <w:r>
                        <w:rPr>
                          <w:snapToGrid w:val="0"/>
                          <w:color w:val="000000"/>
                          <w:sz w:val="22"/>
                        </w:rPr>
                        <w:t xml:space="preserve">) </w:t>
                      </w:r>
                    </w:p>
                    <w:p w14:paraId="7216C206" w14:textId="77777777" w:rsidR="00C84E10" w:rsidRDefault="00C84E10" w:rsidP="00C84E10"/>
                  </w:txbxContent>
                </v:textbox>
              </v:shape>
            </w:pict>
          </mc:Fallback>
        </mc:AlternateContent>
      </w:r>
    </w:p>
    <w:p w14:paraId="6705564C" w14:textId="22D3BB4D" w:rsidR="00C84E10" w:rsidRDefault="00C84E10" w:rsidP="00C84E10"/>
    <w:p w14:paraId="52CC9539" w14:textId="417F2A89" w:rsidR="00C84E10" w:rsidRDefault="00C84E10" w:rsidP="00C84E10"/>
    <w:p w14:paraId="0D858FF7" w14:textId="2534FE9D" w:rsidR="00C84E10" w:rsidRDefault="00C84E10" w:rsidP="00C84E10"/>
    <w:p w14:paraId="57F0AB8E" w14:textId="77777777" w:rsidR="00C84E10" w:rsidRDefault="00C84E10" w:rsidP="00C84E10"/>
    <w:p w14:paraId="46F24299" w14:textId="77777777" w:rsidR="00C84E10" w:rsidRDefault="00C84E10" w:rsidP="00C84E10"/>
    <w:p w14:paraId="56F1C385" w14:textId="77777777" w:rsidR="00C84E10" w:rsidRDefault="00C84E10" w:rsidP="00C84E10"/>
    <w:p w14:paraId="13E69A4A" w14:textId="77777777" w:rsidR="00C84E10" w:rsidRDefault="00C84E10" w:rsidP="00C84E10"/>
    <w:p w14:paraId="10B9BB9D" w14:textId="77777777" w:rsidR="00C84E10" w:rsidRDefault="00C84E10" w:rsidP="00C84E10"/>
    <w:p w14:paraId="405F2863" w14:textId="77777777" w:rsidR="00C84E10" w:rsidRDefault="00C84E10" w:rsidP="00C84E10"/>
    <w:p w14:paraId="1D9D3A34" w14:textId="48685320" w:rsidR="00C84E10" w:rsidRDefault="00C84E10" w:rsidP="00C84E10"/>
    <w:p w14:paraId="33CEA75F" w14:textId="4A1F997B" w:rsidR="00C84E10" w:rsidRDefault="00C84E10" w:rsidP="00C84E10"/>
    <w:p w14:paraId="19F7B01F" w14:textId="7EBD19A7" w:rsidR="00C84E10" w:rsidRDefault="00D01E60" w:rsidP="00C84E10">
      <w:r>
        <w:rPr>
          <w:noProof/>
          <w14:ligatures w14:val="standardContextual"/>
        </w:rPr>
        <mc:AlternateContent>
          <mc:Choice Requires="wps">
            <w:drawing>
              <wp:anchor distT="0" distB="0" distL="114300" distR="114300" simplePos="0" relativeHeight="251664384" behindDoc="0" locked="0" layoutInCell="1" allowOverlap="1" wp14:anchorId="2D4C9EAB" wp14:editId="5F9B872B">
                <wp:simplePos x="0" y="0"/>
                <wp:positionH relativeFrom="column">
                  <wp:posOffset>2670175</wp:posOffset>
                </wp:positionH>
                <wp:positionV relativeFrom="paragraph">
                  <wp:posOffset>118745</wp:posOffset>
                </wp:positionV>
                <wp:extent cx="45720" cy="365760"/>
                <wp:effectExtent l="57150" t="19050" r="49530" b="53340"/>
                <wp:wrapSquare wrapText="bothSides"/>
                <wp:docPr id="803079700" name="Straight Arrow Connector 8"/>
                <wp:cNvGraphicFramePr/>
                <a:graphic xmlns:a="http://schemas.openxmlformats.org/drawingml/2006/main">
                  <a:graphicData uri="http://schemas.microsoft.com/office/word/2010/wordprocessingShape">
                    <wps:wsp>
                      <wps:cNvCnPr/>
                      <wps:spPr>
                        <a:xfrm rot="420000">
                          <a:off x="0" y="0"/>
                          <a:ext cx="45720"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A964BE" id="_x0000_t32" coordsize="21600,21600" o:spt="32" o:oned="t" path="m,l21600,21600e" filled="f">
                <v:path arrowok="t" fillok="f" o:connecttype="none"/>
                <o:lock v:ext="edit" shapetype="t"/>
              </v:shapetype>
              <v:shape id="Straight Arrow Connector 8" o:spid="_x0000_s1026" type="#_x0000_t32" style="position:absolute;margin-left:210.25pt;margin-top:9.35pt;width:3.6pt;height:28.8pt;rotation:7;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" strokecolor="black [3200]" strokeweight=".5pt">
                <v:stroke endarrow="block" joinstyle="miter"/>
                <w10:wrap type="square"/>
              </v:shape>
            </w:pict>
          </mc:Fallback>
        </mc:AlternateContent>
      </w:r>
      <w:r>
        <w:rPr>
          <w:noProof/>
        </w:rPr>
        <mc:AlternateContent>
          <mc:Choice Requires="wps">
            <w:drawing>
              <wp:anchor distT="0" distB="0" distL="114300" distR="114300" simplePos="0" relativeHeight="251666432" behindDoc="0" locked="0" layoutInCell="1" allowOverlap="1" wp14:anchorId="5240EB2F" wp14:editId="5173EEDF">
                <wp:simplePos x="0" y="0"/>
                <wp:positionH relativeFrom="column">
                  <wp:posOffset>379373</wp:posOffset>
                </wp:positionH>
                <wp:positionV relativeFrom="paragraph">
                  <wp:posOffset>104987</wp:posOffset>
                </wp:positionV>
                <wp:extent cx="4476997" cy="11875"/>
                <wp:effectExtent l="0" t="0" r="19050" b="26670"/>
                <wp:wrapNone/>
                <wp:docPr id="1520882130" name="Straight Connector 9"/>
                <wp:cNvGraphicFramePr/>
                <a:graphic xmlns:a="http://schemas.openxmlformats.org/drawingml/2006/main">
                  <a:graphicData uri="http://schemas.microsoft.com/office/word/2010/wordprocessingShape">
                    <wps:wsp>
                      <wps:cNvCnPr/>
                      <wps:spPr>
                        <a:xfrm flipV="1">
                          <a:off x="0" y="0"/>
                          <a:ext cx="4476997" cy="11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CFFF74" id="Straight Connector 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9.85pt,8.25pt" to="382.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" strokecolor="black [3200]"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79E0CA8E" wp14:editId="419C58FE">
                <wp:simplePos x="0" y="0"/>
                <wp:positionH relativeFrom="column">
                  <wp:posOffset>365760</wp:posOffset>
                </wp:positionH>
                <wp:positionV relativeFrom="paragraph">
                  <wp:posOffset>118745</wp:posOffset>
                </wp:positionV>
                <wp:extent cx="9144" cy="347472"/>
                <wp:effectExtent l="76200" t="19050" r="67310" b="52705"/>
                <wp:wrapNone/>
                <wp:docPr id="1425802278" name="Straight Arrow Connector 10"/>
                <wp:cNvGraphicFramePr/>
                <a:graphic xmlns:a="http://schemas.openxmlformats.org/drawingml/2006/main">
                  <a:graphicData uri="http://schemas.microsoft.com/office/word/2010/wordprocessingShape">
                    <wps:wsp>
                      <wps:cNvCnPr/>
                      <wps:spPr>
                        <a:xfrm rot="120000">
                          <a:off x="0" y="0"/>
                          <a:ext cx="9144" cy="3474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B615CE" id="Straight Arrow Connector 10" o:spid="_x0000_s1026" type="#_x0000_t32" style="position:absolute;margin-left:28.8pt;margin-top:9.35pt;width:.7pt;height:27.35pt;rotation:2;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" strokecolor="black [3200]"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5F0AD556" wp14:editId="45281808">
                <wp:simplePos x="0" y="0"/>
                <wp:positionH relativeFrom="column">
                  <wp:posOffset>4846955</wp:posOffset>
                </wp:positionH>
                <wp:positionV relativeFrom="paragraph">
                  <wp:posOffset>92710</wp:posOffset>
                </wp:positionV>
                <wp:extent cx="11876" cy="365760"/>
                <wp:effectExtent l="38100" t="0" r="64770" b="53340"/>
                <wp:wrapNone/>
                <wp:docPr id="417105529" name="Straight Arrow Connector 10"/>
                <wp:cNvGraphicFramePr/>
                <a:graphic xmlns:a="http://schemas.openxmlformats.org/drawingml/2006/main">
                  <a:graphicData uri="http://schemas.microsoft.com/office/word/2010/wordprocessingShape">
                    <wps:wsp>
                      <wps:cNvCnPr/>
                      <wps:spPr>
                        <a:xfrm>
                          <a:off x="0" y="0"/>
                          <a:ext cx="11876"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7AD9F99" id="Straight Arrow Connector 10" o:spid="_x0000_s1026" type="#_x0000_t32" style="position:absolute;margin-left:381.65pt;margin-top:7.3pt;width:.95pt;height:28.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" strokecolor="black [3200]" strokeweight=".5pt">
                <v:stroke endarrow="block" joinstyle="miter"/>
              </v:shape>
            </w:pict>
          </mc:Fallback>
        </mc:AlternateContent>
      </w:r>
    </w:p>
    <w:p w14:paraId="4E2C491D" w14:textId="5F7D8B98" w:rsidR="00C84E10" w:rsidRDefault="00C84E10" w:rsidP="00C84E10"/>
    <w:p w14:paraId="13FDABB0" w14:textId="39EE33D9" w:rsidR="00C84E10" w:rsidRDefault="00C84E10" w:rsidP="00C84E10"/>
    <w:p w14:paraId="05B043BA" w14:textId="25435F88" w:rsidR="00C84E10" w:rsidRDefault="00C84E10" w:rsidP="00C84E10">
      <w:r>
        <w:rPr>
          <w:noProof/>
          <w14:ligatures w14:val="standardContextual"/>
        </w:rPr>
        <mc:AlternateContent>
          <mc:Choice Requires="wps">
            <w:drawing>
              <wp:anchor distT="0" distB="0" distL="114300" distR="114300" simplePos="0" relativeHeight="251660288" behindDoc="0" locked="0" layoutInCell="1" allowOverlap="1" wp14:anchorId="37010150" wp14:editId="47A68B20">
                <wp:simplePos x="0" y="0"/>
                <wp:positionH relativeFrom="margin">
                  <wp:align>left</wp:align>
                </wp:positionH>
                <wp:positionV relativeFrom="paragraph">
                  <wp:posOffset>70485</wp:posOffset>
                </wp:positionV>
                <wp:extent cx="1614805" cy="2791460"/>
                <wp:effectExtent l="0" t="0" r="23495" b="27940"/>
                <wp:wrapNone/>
                <wp:docPr id="1180673465" name="Text Box 3"/>
                <wp:cNvGraphicFramePr/>
                <a:graphic xmlns:a="http://schemas.openxmlformats.org/drawingml/2006/main">
                  <a:graphicData uri="http://schemas.microsoft.com/office/word/2010/wordprocessingShape">
                    <wps:wsp>
                      <wps:cNvSpPr txBox="1"/>
                      <wps:spPr>
                        <a:xfrm>
                          <a:off x="0" y="0"/>
                          <a:ext cx="1614805" cy="2791460"/>
                        </a:xfrm>
                        <a:prstGeom prst="rect">
                          <a:avLst/>
                        </a:prstGeom>
                        <a:solidFill>
                          <a:schemeClr val="lt1"/>
                        </a:solidFill>
                        <a:ln w="6350">
                          <a:solidFill>
                            <a:prstClr val="black"/>
                          </a:solidFill>
                        </a:ln>
                      </wps:spPr>
                      <wps:txbx>
                        <w:txbxContent>
                          <w:p w14:paraId="0CEC6381" w14:textId="77777777" w:rsidR="00C84E10" w:rsidRPr="00FA4080" w:rsidRDefault="00C84E10" w:rsidP="00C84E10">
                            <w:pPr>
                              <w:rPr>
                                <w:b/>
                                <w:bCs/>
                              </w:rPr>
                            </w:pPr>
                            <w:r w:rsidRPr="00FA4080">
                              <w:rPr>
                                <w:b/>
                                <w:bCs/>
                              </w:rPr>
                              <w:t>“C or Better” Second Stage LDM</w:t>
                            </w:r>
                          </w:p>
                          <w:p w14:paraId="63B20375" w14:textId="77777777" w:rsidR="00C84E10" w:rsidRDefault="00C84E10" w:rsidP="00C84E10">
                            <w:r>
                              <w:t xml:space="preserve">(2-way model: </w:t>
                            </w:r>
                          </w:p>
                          <w:p w14:paraId="3F3B972A" w14:textId="77777777" w:rsidR="00C84E10" w:rsidRDefault="00C84E10" w:rsidP="00C84E10">
                            <w:r>
                              <w:t>A, B, or C vs. NA)</w:t>
                            </w:r>
                          </w:p>
                          <w:p w14:paraId="6C23032B" w14:textId="77777777" w:rsidR="00C84E10" w:rsidRDefault="00C84E10" w:rsidP="00C84E10"/>
                          <w:p w14:paraId="163D6B74" w14:textId="77777777" w:rsidR="00C84E10" w:rsidRDefault="00C84E10" w:rsidP="00C84E10">
                            <w:r>
                              <w:t>1. Model calculates Discriminant Score1 using Var10 (pA1+pB1+pC1) and</w:t>
                            </w:r>
                            <w:r>
                              <w:tab/>
                              <w:t xml:space="preserve"> Var11 – Var13.</w:t>
                            </w:r>
                          </w:p>
                          <w:p w14:paraId="4D500B18" w14:textId="77777777" w:rsidR="00C84E10" w:rsidRDefault="00C84E10" w:rsidP="00C84E10"/>
                          <w:p w14:paraId="12C67C47" w14:textId="77777777" w:rsidR="00C84E10" w:rsidRDefault="00C84E10" w:rsidP="00C84E10">
                            <w:r>
                              <w:t>2. Model uses Discriminant Score to calculate the following Association Values</w:t>
                            </w:r>
                            <w:r w:rsidRPr="002B3CB1">
                              <w:rPr>
                                <w:vertAlign w:val="superscript"/>
                              </w:rPr>
                              <w:t>1</w:t>
                            </w:r>
                            <w:r>
                              <w:t>:</w:t>
                            </w:r>
                          </w:p>
                          <w:p w14:paraId="639A5A20" w14:textId="77777777" w:rsidR="00C84E10" w:rsidRDefault="00C84E10" w:rsidP="00C84E10">
                            <w:r>
                              <w:t>• probability C or better (</w:t>
                            </w:r>
                            <w:proofErr w:type="spellStart"/>
                            <w:r>
                              <w:t>pABC</w:t>
                            </w:r>
                            <w:proofErr w:type="spellEnd"/>
                            <w:r>
                              <w:t xml:space="preserve">) </w:t>
                            </w:r>
                          </w:p>
                          <w:p w14:paraId="33806F84" w14:textId="77777777" w:rsidR="00C84E10" w:rsidRDefault="00C84E10" w:rsidP="00C84E10">
                            <w:r>
                              <w:t>• probability NA (</w:t>
                            </w:r>
                            <w:proofErr w:type="spellStart"/>
                            <w:r>
                              <w:t>pNA</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10150" id="Text Box 3" o:spid="_x0000_s1028" type="#_x0000_t202" style="position:absolute;margin-left:0;margin-top:5.55pt;width:127.15pt;height:219.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" fillcolor="white [3201]" strokeweight=".5pt">
                <v:textbox>
                  <w:txbxContent>
                    <w:p w14:paraId="0CEC6381" w14:textId="77777777" w:rsidR="00C84E10" w:rsidRPr="00FA4080" w:rsidRDefault="00C84E10" w:rsidP="00C84E10">
                      <w:pPr>
                        <w:rPr>
                          <w:b/>
                          <w:bCs/>
                        </w:rPr>
                      </w:pPr>
                      <w:r w:rsidRPr="00FA4080">
                        <w:rPr>
                          <w:b/>
                          <w:bCs/>
                        </w:rPr>
                        <w:t>“C or Better” Second Stage LDM</w:t>
                      </w:r>
                    </w:p>
                    <w:p w14:paraId="63B20375" w14:textId="77777777" w:rsidR="00C84E10" w:rsidRDefault="00C84E10" w:rsidP="00C84E10">
                      <w:r>
                        <w:t xml:space="preserve">(2-way model: </w:t>
                      </w:r>
                    </w:p>
                    <w:p w14:paraId="3F3B972A" w14:textId="77777777" w:rsidR="00C84E10" w:rsidRDefault="00C84E10" w:rsidP="00C84E10">
                      <w:r>
                        <w:t>A, B, or C vs. NA)</w:t>
                      </w:r>
                    </w:p>
                    <w:p w14:paraId="6C23032B" w14:textId="77777777" w:rsidR="00C84E10" w:rsidRDefault="00C84E10" w:rsidP="00C84E10"/>
                    <w:p w14:paraId="163D6B74" w14:textId="77777777" w:rsidR="00C84E10" w:rsidRDefault="00C84E10" w:rsidP="00C84E10">
                      <w:r>
                        <w:t>1. Model calculates Discriminant Score1 using Var10 (pA1+pB1+pC1) and</w:t>
                      </w:r>
                      <w:r>
                        <w:tab/>
                        <w:t xml:space="preserve"> Var11 – Var13.</w:t>
                      </w:r>
                    </w:p>
                    <w:p w14:paraId="4D500B18" w14:textId="77777777" w:rsidR="00C84E10" w:rsidRDefault="00C84E10" w:rsidP="00C84E10"/>
                    <w:p w14:paraId="12C67C47" w14:textId="77777777" w:rsidR="00C84E10" w:rsidRDefault="00C84E10" w:rsidP="00C84E10">
                      <w:r>
                        <w:t>2. Model uses Discriminant Score to calculate the following Association Values</w:t>
                      </w:r>
                      <w:r w:rsidRPr="002B3CB1">
                        <w:rPr>
                          <w:vertAlign w:val="superscript"/>
                        </w:rPr>
                        <w:t>1</w:t>
                      </w:r>
                      <w:r>
                        <w:t>:</w:t>
                      </w:r>
                    </w:p>
                    <w:p w14:paraId="639A5A20" w14:textId="77777777" w:rsidR="00C84E10" w:rsidRDefault="00C84E10" w:rsidP="00C84E10">
                      <w:r>
                        <w:t>• probability C or better (</w:t>
                      </w:r>
                      <w:proofErr w:type="spellStart"/>
                      <w:r>
                        <w:t>pABC</w:t>
                      </w:r>
                      <w:proofErr w:type="spellEnd"/>
                      <w:r>
                        <w:t xml:space="preserve">) </w:t>
                      </w:r>
                    </w:p>
                    <w:p w14:paraId="33806F84" w14:textId="77777777" w:rsidR="00C84E10" w:rsidRDefault="00C84E10" w:rsidP="00C84E10">
                      <w:r>
                        <w:t>• probability NA (</w:t>
                      </w:r>
                      <w:proofErr w:type="spellStart"/>
                      <w:r>
                        <w:t>pNA</w:t>
                      </w:r>
                      <w:proofErr w:type="spellEnd"/>
                      <w:r>
                        <w:t>)</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61312" behindDoc="0" locked="0" layoutInCell="1" allowOverlap="1" wp14:anchorId="10014F55" wp14:editId="46FF3F43">
                <wp:simplePos x="0" y="0"/>
                <wp:positionH relativeFrom="column">
                  <wp:posOffset>1918970</wp:posOffset>
                </wp:positionH>
                <wp:positionV relativeFrom="paragraph">
                  <wp:posOffset>56515</wp:posOffset>
                </wp:positionV>
                <wp:extent cx="1733550" cy="2824480"/>
                <wp:effectExtent l="0" t="0" r="19050" b="13970"/>
                <wp:wrapNone/>
                <wp:docPr id="1282865844" name="Text Box 4"/>
                <wp:cNvGraphicFramePr/>
                <a:graphic xmlns:a="http://schemas.openxmlformats.org/drawingml/2006/main">
                  <a:graphicData uri="http://schemas.microsoft.com/office/word/2010/wordprocessingShape">
                    <wps:wsp>
                      <wps:cNvSpPr txBox="1"/>
                      <wps:spPr>
                        <a:xfrm>
                          <a:off x="0" y="0"/>
                          <a:ext cx="1733550" cy="2824480"/>
                        </a:xfrm>
                        <a:prstGeom prst="rect">
                          <a:avLst/>
                        </a:prstGeom>
                        <a:solidFill>
                          <a:schemeClr val="lt1"/>
                        </a:solidFill>
                        <a:ln w="6350">
                          <a:solidFill>
                            <a:prstClr val="black"/>
                          </a:solidFill>
                        </a:ln>
                      </wps:spPr>
                      <wps:txbx>
                        <w:txbxContent>
                          <w:p w14:paraId="19BC88B4" w14:textId="77777777" w:rsidR="00C84E10" w:rsidRPr="00FA4080" w:rsidRDefault="00C84E10" w:rsidP="00C84E10">
                            <w:pPr>
                              <w:rPr>
                                <w:b/>
                                <w:bCs/>
                              </w:rPr>
                            </w:pPr>
                            <w:r w:rsidRPr="00FA4080">
                              <w:rPr>
                                <w:b/>
                                <w:bCs/>
                              </w:rPr>
                              <w:t xml:space="preserve">“B or Better” Second Stage LDM </w:t>
                            </w:r>
                          </w:p>
                          <w:p w14:paraId="70D51D55" w14:textId="77777777" w:rsidR="00C84E10" w:rsidRDefault="00C84E10" w:rsidP="00C84E10">
                            <w:r>
                              <w:t xml:space="preserve">(2-way model: </w:t>
                            </w:r>
                          </w:p>
                          <w:p w14:paraId="3AD32BB5" w14:textId="77777777" w:rsidR="00C84E10" w:rsidRDefault="00C84E10" w:rsidP="00C84E10">
                            <w:r>
                              <w:t>A or B vs. C or NA)</w:t>
                            </w:r>
                          </w:p>
                          <w:p w14:paraId="524092E6" w14:textId="77777777" w:rsidR="00C84E10" w:rsidRDefault="00C84E10" w:rsidP="00C84E10"/>
                          <w:p w14:paraId="12505AB9" w14:textId="77777777" w:rsidR="00C84E10" w:rsidRDefault="00C84E10" w:rsidP="00C84E10">
                            <w:r>
                              <w:t>1. Model calculates Discriminant Score</w:t>
                            </w:r>
                            <w:r w:rsidRPr="002B3CB1">
                              <w:rPr>
                                <w:vertAlign w:val="superscript"/>
                              </w:rPr>
                              <w:t>1</w:t>
                            </w:r>
                            <w:r>
                              <w:t xml:space="preserve"> using Var14 (pA1+pB1) and Var15 – Var21.</w:t>
                            </w:r>
                          </w:p>
                          <w:p w14:paraId="2FB52487" w14:textId="77777777" w:rsidR="00C84E10" w:rsidRDefault="00C84E10" w:rsidP="00C84E10"/>
                          <w:p w14:paraId="53472728" w14:textId="77777777" w:rsidR="00C84E10" w:rsidRDefault="00C84E10" w:rsidP="00C84E10">
                            <w:r>
                              <w:t>2. Model uses Discriminant Score to calculate the following Association Values</w:t>
                            </w:r>
                            <w:r w:rsidRPr="002B3CB1">
                              <w:rPr>
                                <w:vertAlign w:val="superscript"/>
                              </w:rPr>
                              <w:t>1</w:t>
                            </w:r>
                            <w:r>
                              <w:t>:</w:t>
                            </w:r>
                          </w:p>
                          <w:p w14:paraId="6BB61ABF" w14:textId="77777777" w:rsidR="00C84E10" w:rsidRDefault="00C84E10" w:rsidP="00C84E10">
                            <w:r>
                              <w:t>• probability B or better (</w:t>
                            </w:r>
                            <w:proofErr w:type="spellStart"/>
                            <w:r>
                              <w:t>pAB</w:t>
                            </w:r>
                            <w:proofErr w:type="spellEnd"/>
                            <w:r>
                              <w:t xml:space="preserve">) </w:t>
                            </w:r>
                          </w:p>
                          <w:p w14:paraId="442CFCD5" w14:textId="77777777" w:rsidR="00C84E10" w:rsidRDefault="00C84E10" w:rsidP="00C84E10">
                            <w:r>
                              <w:t>• probability C or NA (</w:t>
                            </w:r>
                            <w:proofErr w:type="spellStart"/>
                            <w:r>
                              <w:t>pCNA</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14F55" id="Text Box 4" o:spid="_x0000_s1029" type="#_x0000_t202" style="position:absolute;margin-left:151.1pt;margin-top:4.45pt;width:136.5pt;height:2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" fillcolor="white [3201]" strokeweight=".5pt">
                <v:textbox>
                  <w:txbxContent>
                    <w:p w14:paraId="19BC88B4" w14:textId="77777777" w:rsidR="00C84E10" w:rsidRPr="00FA4080" w:rsidRDefault="00C84E10" w:rsidP="00C84E10">
                      <w:pPr>
                        <w:rPr>
                          <w:b/>
                          <w:bCs/>
                        </w:rPr>
                      </w:pPr>
                      <w:r w:rsidRPr="00FA4080">
                        <w:rPr>
                          <w:b/>
                          <w:bCs/>
                        </w:rPr>
                        <w:t xml:space="preserve">“B or Better” Second Stage LDM </w:t>
                      </w:r>
                    </w:p>
                    <w:p w14:paraId="70D51D55" w14:textId="77777777" w:rsidR="00C84E10" w:rsidRDefault="00C84E10" w:rsidP="00C84E10">
                      <w:r>
                        <w:t xml:space="preserve">(2-way model: </w:t>
                      </w:r>
                    </w:p>
                    <w:p w14:paraId="3AD32BB5" w14:textId="77777777" w:rsidR="00C84E10" w:rsidRDefault="00C84E10" w:rsidP="00C84E10">
                      <w:r>
                        <w:t>A or B vs. C or NA)</w:t>
                      </w:r>
                    </w:p>
                    <w:p w14:paraId="524092E6" w14:textId="77777777" w:rsidR="00C84E10" w:rsidRDefault="00C84E10" w:rsidP="00C84E10"/>
                    <w:p w14:paraId="12505AB9" w14:textId="77777777" w:rsidR="00C84E10" w:rsidRDefault="00C84E10" w:rsidP="00C84E10">
                      <w:r>
                        <w:t>1. Model calculates Discriminant Score</w:t>
                      </w:r>
                      <w:r w:rsidRPr="002B3CB1">
                        <w:rPr>
                          <w:vertAlign w:val="superscript"/>
                        </w:rPr>
                        <w:t>1</w:t>
                      </w:r>
                      <w:r>
                        <w:t xml:space="preserve"> using Var14 (pA1+pB1) and Var15 – Var21.</w:t>
                      </w:r>
                    </w:p>
                    <w:p w14:paraId="2FB52487" w14:textId="77777777" w:rsidR="00C84E10" w:rsidRDefault="00C84E10" w:rsidP="00C84E10"/>
                    <w:p w14:paraId="53472728" w14:textId="77777777" w:rsidR="00C84E10" w:rsidRDefault="00C84E10" w:rsidP="00C84E10">
                      <w:r>
                        <w:t>2. Model uses Discriminant Score to calculate the following Association Values</w:t>
                      </w:r>
                      <w:r w:rsidRPr="002B3CB1">
                        <w:rPr>
                          <w:vertAlign w:val="superscript"/>
                        </w:rPr>
                        <w:t>1</w:t>
                      </w:r>
                      <w:r>
                        <w:t>:</w:t>
                      </w:r>
                    </w:p>
                    <w:p w14:paraId="6BB61ABF" w14:textId="77777777" w:rsidR="00C84E10" w:rsidRDefault="00C84E10" w:rsidP="00C84E10">
                      <w:r>
                        <w:t>• probability B or better (</w:t>
                      </w:r>
                      <w:proofErr w:type="spellStart"/>
                      <w:r>
                        <w:t>pAB</w:t>
                      </w:r>
                      <w:proofErr w:type="spellEnd"/>
                      <w:r>
                        <w:t xml:space="preserve">) </w:t>
                      </w:r>
                    </w:p>
                    <w:p w14:paraId="442CFCD5" w14:textId="77777777" w:rsidR="00C84E10" w:rsidRDefault="00C84E10" w:rsidP="00C84E10">
                      <w:r>
                        <w:t>• probability C or NA (</w:t>
                      </w:r>
                      <w:proofErr w:type="spellStart"/>
                      <w:r>
                        <w:t>pCNA</w:t>
                      </w:r>
                      <w:proofErr w:type="spellEnd"/>
                      <w:r>
                        <w:t>)</w:t>
                      </w:r>
                    </w:p>
                  </w:txbxContent>
                </v:textbox>
              </v:shape>
            </w:pict>
          </mc:Fallback>
        </mc:AlternateContent>
      </w:r>
      <w:r>
        <w:rPr>
          <w:noProof/>
          <w14:ligatures w14:val="standardContextual"/>
        </w:rPr>
        <mc:AlternateContent>
          <mc:Choice Requires="wps">
            <w:drawing>
              <wp:anchor distT="0" distB="0" distL="114300" distR="114300" simplePos="0" relativeHeight="251662336" behindDoc="0" locked="0" layoutInCell="1" allowOverlap="1" wp14:anchorId="3206BEE8" wp14:editId="492AD0EB">
                <wp:simplePos x="0" y="0"/>
                <wp:positionH relativeFrom="column">
                  <wp:posOffset>3973849</wp:posOffset>
                </wp:positionH>
                <wp:positionV relativeFrom="paragraph">
                  <wp:posOffset>101857</wp:posOffset>
                </wp:positionV>
                <wp:extent cx="1704975" cy="2761307"/>
                <wp:effectExtent l="0" t="0" r="28575" b="20320"/>
                <wp:wrapNone/>
                <wp:docPr id="149428044" name="Text Box 5"/>
                <wp:cNvGraphicFramePr/>
                <a:graphic xmlns:a="http://schemas.openxmlformats.org/drawingml/2006/main">
                  <a:graphicData uri="http://schemas.microsoft.com/office/word/2010/wordprocessingShape">
                    <wps:wsp>
                      <wps:cNvSpPr txBox="1"/>
                      <wps:spPr>
                        <a:xfrm>
                          <a:off x="0" y="0"/>
                          <a:ext cx="1704975" cy="2761307"/>
                        </a:xfrm>
                        <a:prstGeom prst="rect">
                          <a:avLst/>
                        </a:prstGeom>
                        <a:solidFill>
                          <a:schemeClr val="lt1"/>
                        </a:solidFill>
                        <a:ln w="6350">
                          <a:solidFill>
                            <a:prstClr val="black"/>
                          </a:solidFill>
                        </a:ln>
                      </wps:spPr>
                      <wps:txbx>
                        <w:txbxContent>
                          <w:p w14:paraId="6E1E49E7" w14:textId="77777777" w:rsidR="00C84E10" w:rsidRPr="00FA4080" w:rsidRDefault="00C84E10" w:rsidP="00C84E10">
                            <w:pPr>
                              <w:rPr>
                                <w:b/>
                                <w:bCs/>
                              </w:rPr>
                            </w:pPr>
                            <w:r w:rsidRPr="00FA4080">
                              <w:rPr>
                                <w:b/>
                                <w:bCs/>
                              </w:rPr>
                              <w:t>“A” Second Stage LDM</w:t>
                            </w:r>
                          </w:p>
                          <w:p w14:paraId="1B060826" w14:textId="77777777" w:rsidR="00C84E10" w:rsidRDefault="00C84E10" w:rsidP="00C84E10">
                            <w:r>
                              <w:t xml:space="preserve">(2-way model: </w:t>
                            </w:r>
                          </w:p>
                          <w:p w14:paraId="51735C91" w14:textId="77777777" w:rsidR="00C84E10" w:rsidRDefault="00C84E10" w:rsidP="00C84E10">
                            <w:r>
                              <w:t>A vs. B, C, or NA)</w:t>
                            </w:r>
                          </w:p>
                          <w:p w14:paraId="51B2FA72" w14:textId="77777777" w:rsidR="00C84E10" w:rsidRDefault="00C84E10" w:rsidP="00C84E10"/>
                          <w:p w14:paraId="5A3EC419" w14:textId="77777777" w:rsidR="00C84E10" w:rsidRDefault="00C84E10" w:rsidP="00C84E10">
                            <w:r>
                              <w:t>1. Model calculates Discriminant Score</w:t>
                            </w:r>
                            <w:r w:rsidRPr="002B3CB1">
                              <w:rPr>
                                <w:vertAlign w:val="superscript"/>
                              </w:rPr>
                              <w:t>1</w:t>
                            </w:r>
                            <w:r>
                              <w:t xml:space="preserve"> using Var22 (pA1) and Var23 – Var30.</w:t>
                            </w:r>
                          </w:p>
                          <w:p w14:paraId="34F5E75F" w14:textId="77777777" w:rsidR="00C84E10" w:rsidRDefault="00C84E10" w:rsidP="00C84E10"/>
                          <w:p w14:paraId="58B9FDC1" w14:textId="77777777" w:rsidR="00C84E10" w:rsidRDefault="00C84E10" w:rsidP="00C84E10">
                            <w:r>
                              <w:t>2. Model uses Discriminant Score to calculate the following Association Values</w:t>
                            </w:r>
                            <w:r w:rsidRPr="002B3CB1">
                              <w:rPr>
                                <w:vertAlign w:val="superscript"/>
                              </w:rPr>
                              <w:t>1</w:t>
                            </w:r>
                            <w:r>
                              <w:t>:</w:t>
                            </w:r>
                          </w:p>
                          <w:p w14:paraId="7248B192" w14:textId="77777777" w:rsidR="00C84E10" w:rsidRDefault="00C84E10" w:rsidP="00C84E10">
                            <w:r>
                              <w:t>• probability AA/A (</w:t>
                            </w:r>
                            <w:proofErr w:type="spellStart"/>
                            <w:r>
                              <w:t>pA</w:t>
                            </w:r>
                            <w:proofErr w:type="spellEnd"/>
                            <w:r>
                              <w:t xml:space="preserve">) </w:t>
                            </w:r>
                          </w:p>
                          <w:p w14:paraId="69D133C9" w14:textId="77777777" w:rsidR="00C84E10" w:rsidRDefault="00C84E10" w:rsidP="00C84E10">
                            <w:r>
                              <w:t>• probability B, C, or NA (</w:t>
                            </w:r>
                            <w:proofErr w:type="spellStart"/>
                            <w:r>
                              <w:t>pBCNA</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6BEE8" id="Text Box 5" o:spid="_x0000_s1030" type="#_x0000_t202" style="position:absolute;margin-left:312.9pt;margin-top:8pt;width:134.25pt;height:21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" fillcolor="white [3201]" strokeweight=".5pt">
                <v:textbox>
                  <w:txbxContent>
                    <w:p w14:paraId="6E1E49E7" w14:textId="77777777" w:rsidR="00C84E10" w:rsidRPr="00FA4080" w:rsidRDefault="00C84E10" w:rsidP="00C84E10">
                      <w:pPr>
                        <w:rPr>
                          <w:b/>
                          <w:bCs/>
                        </w:rPr>
                      </w:pPr>
                      <w:r w:rsidRPr="00FA4080">
                        <w:rPr>
                          <w:b/>
                          <w:bCs/>
                        </w:rPr>
                        <w:t>“A” Second Stage LDM</w:t>
                      </w:r>
                    </w:p>
                    <w:p w14:paraId="1B060826" w14:textId="77777777" w:rsidR="00C84E10" w:rsidRDefault="00C84E10" w:rsidP="00C84E10">
                      <w:r>
                        <w:t xml:space="preserve">(2-way model: </w:t>
                      </w:r>
                    </w:p>
                    <w:p w14:paraId="51735C91" w14:textId="77777777" w:rsidR="00C84E10" w:rsidRDefault="00C84E10" w:rsidP="00C84E10">
                      <w:r>
                        <w:t>A vs. B, C, or NA)</w:t>
                      </w:r>
                    </w:p>
                    <w:p w14:paraId="51B2FA72" w14:textId="77777777" w:rsidR="00C84E10" w:rsidRDefault="00C84E10" w:rsidP="00C84E10"/>
                    <w:p w14:paraId="5A3EC419" w14:textId="77777777" w:rsidR="00C84E10" w:rsidRDefault="00C84E10" w:rsidP="00C84E10">
                      <w:r>
                        <w:t>1. Model calculates Discriminant Score</w:t>
                      </w:r>
                      <w:r w:rsidRPr="002B3CB1">
                        <w:rPr>
                          <w:vertAlign w:val="superscript"/>
                        </w:rPr>
                        <w:t>1</w:t>
                      </w:r>
                      <w:r>
                        <w:t xml:space="preserve"> using Var22 (pA1) and Var23 – Var30.</w:t>
                      </w:r>
                    </w:p>
                    <w:p w14:paraId="34F5E75F" w14:textId="77777777" w:rsidR="00C84E10" w:rsidRDefault="00C84E10" w:rsidP="00C84E10"/>
                    <w:p w14:paraId="58B9FDC1" w14:textId="77777777" w:rsidR="00C84E10" w:rsidRDefault="00C84E10" w:rsidP="00C84E10">
                      <w:r>
                        <w:t>2. Model uses Discriminant Score to calculate the following Association Values</w:t>
                      </w:r>
                      <w:r w:rsidRPr="002B3CB1">
                        <w:rPr>
                          <w:vertAlign w:val="superscript"/>
                        </w:rPr>
                        <w:t>1</w:t>
                      </w:r>
                      <w:r>
                        <w:t>:</w:t>
                      </w:r>
                    </w:p>
                    <w:p w14:paraId="7248B192" w14:textId="77777777" w:rsidR="00C84E10" w:rsidRDefault="00C84E10" w:rsidP="00C84E10">
                      <w:r>
                        <w:t>• probability AA/A (</w:t>
                      </w:r>
                      <w:proofErr w:type="spellStart"/>
                      <w:r>
                        <w:t>pA</w:t>
                      </w:r>
                      <w:proofErr w:type="spellEnd"/>
                      <w:r>
                        <w:t xml:space="preserve">) </w:t>
                      </w:r>
                    </w:p>
                    <w:p w14:paraId="69D133C9" w14:textId="77777777" w:rsidR="00C84E10" w:rsidRDefault="00C84E10" w:rsidP="00C84E10">
                      <w:r>
                        <w:t>• probability B, C, or NA (</w:t>
                      </w:r>
                      <w:proofErr w:type="spellStart"/>
                      <w:r>
                        <w:t>pBCNA</w:t>
                      </w:r>
                      <w:proofErr w:type="spellEnd"/>
                      <w:r>
                        <w:t>)</w:t>
                      </w:r>
                    </w:p>
                  </w:txbxContent>
                </v:textbox>
              </v:shape>
            </w:pict>
          </mc:Fallback>
        </mc:AlternateContent>
      </w:r>
    </w:p>
    <w:p w14:paraId="5622E04E" w14:textId="77777777" w:rsidR="00C84E10" w:rsidRDefault="00C84E10" w:rsidP="00C84E10"/>
    <w:p w14:paraId="1303F0D9" w14:textId="77777777" w:rsidR="00C84E10" w:rsidRDefault="00C84E10" w:rsidP="00C84E10"/>
    <w:p w14:paraId="193B6683" w14:textId="77777777" w:rsidR="00C84E10" w:rsidRDefault="00C84E10" w:rsidP="00C84E10">
      <w:r>
        <w:tab/>
      </w:r>
    </w:p>
    <w:p w14:paraId="16D8737A" w14:textId="77777777" w:rsidR="00C84E10" w:rsidRDefault="00C84E10" w:rsidP="00C84E10"/>
    <w:p w14:paraId="08D2D887" w14:textId="77777777" w:rsidR="00C84E10" w:rsidRDefault="00C84E10" w:rsidP="00C84E10"/>
    <w:p w14:paraId="1BC97847" w14:textId="77777777" w:rsidR="00C84E10" w:rsidRDefault="00C84E10" w:rsidP="00C84E10"/>
    <w:p w14:paraId="1B180F57" w14:textId="77777777" w:rsidR="00C84E10" w:rsidRDefault="00C84E10" w:rsidP="00C84E10"/>
    <w:p w14:paraId="05114464" w14:textId="77777777" w:rsidR="00C84E10" w:rsidRDefault="00C84E10" w:rsidP="00C84E10"/>
    <w:p w14:paraId="02796442" w14:textId="77777777" w:rsidR="00C84E10" w:rsidRDefault="00C84E10" w:rsidP="00C84E10"/>
    <w:p w14:paraId="0607E6BC" w14:textId="77777777" w:rsidR="00C84E10" w:rsidRDefault="00C84E10" w:rsidP="00C84E10"/>
    <w:p w14:paraId="782B7AF6" w14:textId="77777777" w:rsidR="00C84E10" w:rsidRDefault="00C84E10" w:rsidP="00C84E10"/>
    <w:p w14:paraId="371916D6" w14:textId="77777777" w:rsidR="00C84E10" w:rsidRDefault="00C84E10" w:rsidP="00C84E10"/>
    <w:p w14:paraId="588DD473" w14:textId="77777777" w:rsidR="00C84E10" w:rsidRDefault="00C84E10" w:rsidP="00C84E10"/>
    <w:p w14:paraId="541C2F45" w14:textId="77777777" w:rsidR="00C84E10" w:rsidRDefault="00C84E10" w:rsidP="00C84E10"/>
    <w:p w14:paraId="584E4EB2" w14:textId="77777777" w:rsidR="00C84E10" w:rsidRDefault="00C84E10" w:rsidP="00C84E10"/>
    <w:p w14:paraId="4F2DDA54" w14:textId="77777777" w:rsidR="00C84E10" w:rsidRDefault="00C84E10" w:rsidP="00C84E10"/>
    <w:p w14:paraId="2D1DB649" w14:textId="77777777" w:rsidR="00C84E10" w:rsidRDefault="00C84E10" w:rsidP="00C84E10"/>
    <w:p w14:paraId="67E6EC54" w14:textId="77777777" w:rsidR="00C84E10" w:rsidRDefault="00C84E10" w:rsidP="00C84E10"/>
    <w:p w14:paraId="21053C3E" w14:textId="77777777" w:rsidR="00C84E10" w:rsidRDefault="00C84E10" w:rsidP="00C84E10"/>
    <w:p w14:paraId="18DD0069" w14:textId="2AD9B7F5" w:rsidR="00670EE9" w:rsidRDefault="00C84E10" w:rsidP="00C84E10">
      <w:pPr>
        <w:rPr>
          <w:b/>
          <w:sz w:val="22"/>
        </w:rPr>
      </w:pPr>
      <w:r>
        <w:rPr>
          <w:snapToGrid w:val="0"/>
          <w:color w:val="000000"/>
          <w:sz w:val="22"/>
          <w:vertAlign w:val="superscript"/>
        </w:rPr>
        <w:t>1</w:t>
      </w:r>
      <w:r>
        <w:rPr>
          <w:snapToGrid w:val="0"/>
          <w:color w:val="000000"/>
          <w:sz w:val="22"/>
        </w:rPr>
        <w:t xml:space="preserve"> – Discriminant Scores and Association Values are defined in </w:t>
      </w:r>
      <w:r w:rsidR="00FA1DAD">
        <w:rPr>
          <w:i/>
          <w:snapToGrid w:val="0"/>
          <w:color w:val="000000"/>
          <w:sz w:val="22"/>
        </w:rPr>
        <w:t>s</w:t>
      </w:r>
      <w:r>
        <w:rPr>
          <w:i/>
          <w:snapToGrid w:val="0"/>
          <w:color w:val="000000"/>
          <w:sz w:val="22"/>
        </w:rPr>
        <w:t>ection 3.B</w:t>
      </w:r>
      <w:r>
        <w:rPr>
          <w:snapToGrid w:val="0"/>
          <w:color w:val="000000"/>
          <w:sz w:val="22"/>
        </w:rPr>
        <w:t>.</w:t>
      </w:r>
      <w:r>
        <w:tab/>
      </w:r>
      <w:r>
        <w:tab/>
      </w:r>
    </w:p>
    <w:p w14:paraId="5BB455B7" w14:textId="77777777" w:rsidR="00670EE9" w:rsidRDefault="00670EE9" w:rsidP="003C6FFD">
      <w:pPr>
        <w:ind w:left="2160"/>
        <w:rPr>
          <w:b/>
          <w:sz w:val="22"/>
        </w:rPr>
      </w:pPr>
    </w:p>
    <w:p w14:paraId="05AF15D7" w14:textId="77777777" w:rsidR="00670EE9" w:rsidRDefault="00670EE9" w:rsidP="003C6FFD">
      <w:pPr>
        <w:ind w:left="2160"/>
        <w:rPr>
          <w:b/>
          <w:sz w:val="22"/>
        </w:rPr>
      </w:pPr>
    </w:p>
    <w:p w14:paraId="06FEDC72" w14:textId="77777777" w:rsidR="00670EE9" w:rsidRDefault="00670EE9" w:rsidP="003C6FFD">
      <w:pPr>
        <w:ind w:left="2160"/>
        <w:rPr>
          <w:b/>
          <w:sz w:val="22"/>
        </w:rPr>
      </w:pPr>
    </w:p>
    <w:p w14:paraId="2BE3D8BE" w14:textId="5E20DB4B" w:rsidR="002F76EC" w:rsidRDefault="002F76EC" w:rsidP="003C6FFD">
      <w:pPr>
        <w:ind w:left="2160"/>
        <w:rPr>
          <w:b/>
          <w:sz w:val="22"/>
        </w:rPr>
      </w:pPr>
    </w:p>
    <w:p w14:paraId="2D89C482" w14:textId="77777777" w:rsidR="002F76EC" w:rsidRDefault="002F76EC">
      <w:pPr>
        <w:rPr>
          <w:b/>
          <w:sz w:val="22"/>
        </w:rPr>
      </w:pPr>
      <w:r>
        <w:rPr>
          <w:b/>
          <w:sz w:val="22"/>
        </w:rPr>
        <w:br w:type="page"/>
      </w:r>
    </w:p>
    <w:p w14:paraId="52A22AF3" w14:textId="39C28577" w:rsidR="00670EE9" w:rsidRDefault="002F76EC" w:rsidP="003C6FFD">
      <w:pPr>
        <w:ind w:left="2160"/>
        <w:rPr>
          <w:b/>
          <w:sz w:val="22"/>
        </w:rPr>
      </w:pPr>
      <w:r w:rsidRPr="00AD3019">
        <w:rPr>
          <w:b/>
          <w:noProof/>
          <w:sz w:val="22"/>
        </w:rPr>
        <w:lastRenderedPageBreak/>
        <mc:AlternateContent>
          <mc:Choice Requires="wpg">
            <w:drawing>
              <wp:anchor distT="0" distB="0" distL="114300" distR="114300" simplePos="0" relativeHeight="251656192" behindDoc="0" locked="0" layoutInCell="0" allowOverlap="1" wp14:anchorId="6E12BCEF" wp14:editId="703C4C7B">
                <wp:simplePos x="0" y="0"/>
                <wp:positionH relativeFrom="column">
                  <wp:posOffset>-61645</wp:posOffset>
                </wp:positionH>
                <wp:positionV relativeFrom="paragraph">
                  <wp:posOffset>-107879</wp:posOffset>
                </wp:positionV>
                <wp:extent cx="6054190" cy="8111824"/>
                <wp:effectExtent l="0" t="0" r="60960" b="22860"/>
                <wp:wrapNone/>
                <wp:docPr id="1"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4190" cy="8111824"/>
                          <a:chOff x="1215" y="1006"/>
                          <a:chExt cx="9853" cy="13673"/>
                        </a:xfrm>
                      </wpg:grpSpPr>
                      <wps:wsp>
                        <wps:cNvPr id="2" name="AutoShape 119"/>
                        <wps:cNvSpPr>
                          <a:spLocks noChangeArrowheads="1"/>
                        </wps:cNvSpPr>
                        <wps:spPr bwMode="auto">
                          <a:xfrm>
                            <a:off x="2321" y="2214"/>
                            <a:ext cx="7765" cy="496"/>
                          </a:xfrm>
                          <a:prstGeom prst="flowChartProcess">
                            <a:avLst/>
                          </a:prstGeom>
                          <a:solidFill>
                            <a:srgbClr val="FFFFFF"/>
                          </a:solidFill>
                          <a:ln w="9525">
                            <a:solidFill>
                              <a:srgbClr val="000000"/>
                            </a:solidFill>
                            <a:miter lim="800000"/>
                            <a:headEnd/>
                            <a:tailEnd/>
                          </a:ln>
                        </wps:spPr>
                        <wps:txbx>
                          <w:txbxContent>
                            <w:p w14:paraId="5725F6DB" w14:textId="3A1A17CB" w:rsidR="00AD3019" w:rsidRDefault="00AD3019" w:rsidP="00AD3019">
                              <w:pPr>
                                <w:jc w:val="center"/>
                                <w:rPr>
                                  <w:b/>
                                </w:rPr>
                              </w:pPr>
                              <w:r>
                                <w:rPr>
                                  <w:b/>
                                </w:rPr>
                                <w:t>Is the sample appropriate for LDM</w:t>
                              </w:r>
                              <w:r w:rsidR="002F3792">
                                <w:rPr>
                                  <w:b/>
                                </w:rPr>
                                <w:t xml:space="preserve">? </w:t>
                              </w:r>
                              <w:r>
                                <w:rPr>
                                  <w:b/>
                                </w:rPr>
                                <w:t xml:space="preserve"> </w:t>
                              </w:r>
                              <w:r w:rsidR="00CB5EF0">
                                <w:rPr>
                                  <w:b/>
                                  <w:i/>
                                </w:rPr>
                                <w:t>s</w:t>
                              </w:r>
                              <w:r w:rsidRPr="002C2124">
                                <w:rPr>
                                  <w:b/>
                                  <w:i/>
                                </w:rPr>
                                <w:t>ection 3</w:t>
                              </w:r>
                              <w:r>
                                <w:rPr>
                                  <w:b/>
                                  <w:i/>
                                </w:rPr>
                                <w:t>.A</w:t>
                              </w:r>
                            </w:p>
                            <w:p w14:paraId="667C1AEE" w14:textId="77777777" w:rsidR="00AD3019" w:rsidRDefault="00AD3019" w:rsidP="00AD3019"/>
                          </w:txbxContent>
                        </wps:txbx>
                        <wps:bodyPr rot="0" vert="horz" wrap="square" lIns="91440" tIns="45720" rIns="91440" bIns="45720" anchor="t" anchorCtr="0" upright="1">
                          <a:noAutofit/>
                        </wps:bodyPr>
                      </wps:wsp>
                      <wps:wsp>
                        <wps:cNvPr id="3" name="AutoShape 120"/>
                        <wps:cNvSpPr>
                          <a:spLocks noChangeArrowheads="1"/>
                        </wps:cNvSpPr>
                        <wps:spPr bwMode="auto">
                          <a:xfrm>
                            <a:off x="3840" y="2856"/>
                            <a:ext cx="1433" cy="881"/>
                          </a:xfrm>
                          <a:prstGeom prst="flowChartDecision">
                            <a:avLst/>
                          </a:prstGeom>
                          <a:solidFill>
                            <a:srgbClr val="FFFFFF"/>
                          </a:solidFill>
                          <a:ln w="9525">
                            <a:solidFill>
                              <a:srgbClr val="000000"/>
                            </a:solidFill>
                            <a:miter lim="800000"/>
                            <a:headEnd/>
                            <a:tailEnd/>
                          </a:ln>
                        </wps:spPr>
                        <wps:txbx>
                          <w:txbxContent>
                            <w:p w14:paraId="42220177" w14:textId="77777777" w:rsidR="00AD3019" w:rsidRDefault="00AD3019" w:rsidP="00AD3019">
                              <w:pPr>
                                <w:jc w:val="center"/>
                              </w:pPr>
                              <w:r>
                                <w:t>YESS</w:t>
                              </w:r>
                            </w:p>
                          </w:txbxContent>
                        </wps:txbx>
                        <wps:bodyPr rot="0" vert="horz" wrap="square" lIns="91440" tIns="45720" rIns="91440" bIns="45720" anchor="t" anchorCtr="0" upright="1">
                          <a:noAutofit/>
                        </wps:bodyPr>
                      </wps:wsp>
                      <wps:wsp>
                        <wps:cNvPr id="4" name="AutoShape 121"/>
                        <wps:cNvSpPr>
                          <a:spLocks noChangeArrowheads="1"/>
                        </wps:cNvSpPr>
                        <wps:spPr bwMode="auto">
                          <a:xfrm>
                            <a:off x="7456" y="2856"/>
                            <a:ext cx="1357" cy="881"/>
                          </a:xfrm>
                          <a:prstGeom prst="flowChartDecision">
                            <a:avLst/>
                          </a:prstGeom>
                          <a:solidFill>
                            <a:srgbClr val="FFFFFF"/>
                          </a:solidFill>
                          <a:ln w="9525">
                            <a:solidFill>
                              <a:srgbClr val="000000"/>
                            </a:solidFill>
                            <a:miter lim="800000"/>
                            <a:headEnd/>
                            <a:tailEnd/>
                          </a:ln>
                        </wps:spPr>
                        <wps:txbx>
                          <w:txbxContent>
                            <w:p w14:paraId="2D9F0660" w14:textId="77777777" w:rsidR="00AD3019" w:rsidRDefault="00AD3019" w:rsidP="00AD3019">
                              <w:pPr>
                                <w:jc w:val="center"/>
                              </w:pPr>
                              <w:r>
                                <w:t>NO</w:t>
                              </w:r>
                            </w:p>
                          </w:txbxContent>
                        </wps:txbx>
                        <wps:bodyPr rot="0" vert="horz" wrap="square" lIns="91440" tIns="45720" rIns="91440" bIns="45720" anchor="t" anchorCtr="0" upright="1">
                          <a:noAutofit/>
                        </wps:bodyPr>
                      </wps:wsp>
                      <wps:wsp>
                        <wps:cNvPr id="5" name="AutoShape 122"/>
                        <wps:cNvSpPr>
                          <a:spLocks noChangeArrowheads="1"/>
                        </wps:cNvSpPr>
                        <wps:spPr bwMode="auto">
                          <a:xfrm>
                            <a:off x="6597" y="4039"/>
                            <a:ext cx="2949" cy="569"/>
                          </a:xfrm>
                          <a:prstGeom prst="flowChartTerminator">
                            <a:avLst/>
                          </a:prstGeom>
                          <a:solidFill>
                            <a:srgbClr val="FFFFFF"/>
                          </a:solidFill>
                          <a:ln w="9525">
                            <a:solidFill>
                              <a:srgbClr val="000000"/>
                            </a:solidFill>
                            <a:miter lim="800000"/>
                            <a:headEnd/>
                            <a:tailEnd/>
                          </a:ln>
                        </wps:spPr>
                        <wps:txbx>
                          <w:txbxContent>
                            <w:p w14:paraId="48C46A0A" w14:textId="30336AF6" w:rsidR="00AD3019" w:rsidRDefault="00AD3019" w:rsidP="006B1160">
                              <w:pPr>
                                <w:jc w:val="center"/>
                              </w:pPr>
                              <w:r w:rsidRPr="002C2124">
                                <w:rPr>
                                  <w:sz w:val="18"/>
                                </w:rPr>
                                <w:t xml:space="preserve">BPJ </w:t>
                              </w:r>
                              <w:r w:rsidR="00CB5EF0">
                                <w:rPr>
                                  <w:i/>
                                  <w:sz w:val="18"/>
                                </w:rPr>
                                <w:t>s</w:t>
                              </w:r>
                              <w:r w:rsidRPr="002C2124">
                                <w:rPr>
                                  <w:i/>
                                  <w:sz w:val="18"/>
                                </w:rPr>
                                <w:t xml:space="preserve">ection </w:t>
                              </w:r>
                              <w:r>
                                <w:rPr>
                                  <w:i/>
                                  <w:sz w:val="18"/>
                                </w:rPr>
                                <w:t>8</w:t>
                              </w:r>
                              <w:r w:rsidRPr="002C2124">
                                <w:rPr>
                                  <w:i/>
                                  <w:sz w:val="18"/>
                                </w:rPr>
                                <w:t>.</w:t>
                              </w:r>
                              <w:r w:rsidR="006C5109">
                                <w:rPr>
                                  <w:i/>
                                  <w:sz w:val="18"/>
                                </w:rPr>
                                <w:t>F</w:t>
                              </w:r>
                            </w:p>
                            <w:p w14:paraId="3224E151" w14:textId="77777777" w:rsidR="00AD3019" w:rsidRDefault="00AD3019" w:rsidP="00AD3019">
                              <w:pPr>
                                <w:jc w:val="center"/>
                              </w:pPr>
                            </w:p>
                          </w:txbxContent>
                        </wps:txbx>
                        <wps:bodyPr rot="0" vert="horz" wrap="square" lIns="91440" tIns="45720" rIns="91440" bIns="45720" anchor="t" anchorCtr="0" upright="1">
                          <a:noAutofit/>
                        </wps:bodyPr>
                      </wps:wsp>
                      <wps:wsp>
                        <wps:cNvPr id="6" name="Line 123"/>
                        <wps:cNvCnPr>
                          <a:cxnSpLocks noChangeShapeType="1"/>
                        </wps:cNvCnPr>
                        <wps:spPr bwMode="auto">
                          <a:xfrm>
                            <a:off x="6203" y="2716"/>
                            <a:ext cx="0" cy="5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4"/>
                        <wps:cNvCnPr>
                          <a:cxnSpLocks noChangeShapeType="1"/>
                        </wps:cNvCnPr>
                        <wps:spPr bwMode="auto">
                          <a:xfrm>
                            <a:off x="5269" y="3294"/>
                            <a:ext cx="22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25"/>
                        <wps:cNvCnPr>
                          <a:cxnSpLocks noChangeShapeType="1"/>
                        </wps:cNvCnPr>
                        <wps:spPr bwMode="auto">
                          <a:xfrm>
                            <a:off x="8131" y="3739"/>
                            <a:ext cx="0" cy="2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26"/>
                        <wps:cNvCnPr>
                          <a:cxnSpLocks noChangeShapeType="1"/>
                        </wps:cNvCnPr>
                        <wps:spPr bwMode="auto">
                          <a:xfrm>
                            <a:off x="4571" y="3747"/>
                            <a:ext cx="0" cy="1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27"/>
                        <wps:cNvSpPr>
                          <a:spLocks noChangeArrowheads="1"/>
                        </wps:cNvSpPr>
                        <wps:spPr bwMode="auto">
                          <a:xfrm>
                            <a:off x="2277" y="4856"/>
                            <a:ext cx="7765" cy="467"/>
                          </a:xfrm>
                          <a:prstGeom prst="flowChartProcess">
                            <a:avLst/>
                          </a:prstGeom>
                          <a:solidFill>
                            <a:srgbClr val="FFFFFF"/>
                          </a:solidFill>
                          <a:ln w="9525">
                            <a:solidFill>
                              <a:srgbClr val="000000"/>
                            </a:solidFill>
                            <a:miter lim="800000"/>
                            <a:headEnd/>
                            <a:tailEnd/>
                          </a:ln>
                        </wps:spPr>
                        <wps:txbx>
                          <w:txbxContent>
                            <w:p w14:paraId="4BE4B88B" w14:textId="77777777" w:rsidR="00AD3019" w:rsidRDefault="00AD3019" w:rsidP="00AD3019">
                              <w:pPr>
                                <w:jc w:val="center"/>
                                <w:rPr>
                                  <w:b/>
                                </w:rPr>
                              </w:pPr>
                              <w:r>
                                <w:rPr>
                                  <w:b/>
                                </w:rPr>
                                <w:t>Is the sample Class C or better?</w:t>
                              </w:r>
                            </w:p>
                          </w:txbxContent>
                        </wps:txbx>
                        <wps:bodyPr rot="0" vert="horz" wrap="square" lIns="91440" tIns="45720" rIns="91440" bIns="45720" anchor="t" anchorCtr="0" upright="1">
                          <a:noAutofit/>
                        </wps:bodyPr>
                      </wps:wsp>
                      <wps:wsp>
                        <wps:cNvPr id="11" name="AutoShape 128"/>
                        <wps:cNvSpPr>
                          <a:spLocks noChangeArrowheads="1"/>
                        </wps:cNvSpPr>
                        <wps:spPr bwMode="auto">
                          <a:xfrm>
                            <a:off x="4454" y="5581"/>
                            <a:ext cx="3515" cy="1295"/>
                          </a:xfrm>
                          <a:prstGeom prst="flowChartDecision">
                            <a:avLst/>
                          </a:prstGeom>
                          <a:solidFill>
                            <a:srgbClr val="FFFFFF"/>
                          </a:solidFill>
                          <a:ln w="9525">
                            <a:solidFill>
                              <a:srgbClr val="000000"/>
                            </a:solidFill>
                            <a:miter lim="800000"/>
                            <a:headEnd/>
                            <a:tailEnd/>
                          </a:ln>
                        </wps:spPr>
                        <wps:txbx>
                          <w:txbxContent>
                            <w:p w14:paraId="2088775A" w14:textId="77777777" w:rsidR="00AD3019" w:rsidRDefault="00AD3019" w:rsidP="00AD3019">
                              <w:pPr>
                                <w:jc w:val="center"/>
                              </w:pPr>
                              <w:r>
                                <w:t xml:space="preserve">0.6 &gt; </w:t>
                              </w:r>
                              <w:proofErr w:type="spellStart"/>
                              <w:r>
                                <w:t>pABC</w:t>
                              </w:r>
                              <w:proofErr w:type="spellEnd"/>
                              <w:r>
                                <w:t xml:space="preserve"> </w:t>
                              </w:r>
                              <w:r>
                                <w:sym w:font="Symbol" w:char="F0B3"/>
                              </w:r>
                              <w:r>
                                <w:t xml:space="preserve"> 0.4</w:t>
                              </w:r>
                            </w:p>
                            <w:p w14:paraId="2E577CC8" w14:textId="77777777" w:rsidR="00AD3019" w:rsidRDefault="00AD3019" w:rsidP="00AD3019">
                              <w:pPr>
                                <w:jc w:val="center"/>
                              </w:pPr>
                            </w:p>
                          </w:txbxContent>
                        </wps:txbx>
                        <wps:bodyPr rot="0" vert="horz" wrap="square" lIns="91440" tIns="45720" rIns="91440" bIns="45720" anchor="t" anchorCtr="0" upright="1">
                          <a:noAutofit/>
                        </wps:bodyPr>
                      </wps:wsp>
                      <wps:wsp>
                        <wps:cNvPr id="12" name="AutoShape 129"/>
                        <wps:cNvSpPr>
                          <a:spLocks noChangeArrowheads="1"/>
                        </wps:cNvSpPr>
                        <wps:spPr bwMode="auto">
                          <a:xfrm>
                            <a:off x="7882" y="5644"/>
                            <a:ext cx="3186" cy="1122"/>
                          </a:xfrm>
                          <a:prstGeom prst="flowChartDecision">
                            <a:avLst/>
                          </a:prstGeom>
                          <a:solidFill>
                            <a:srgbClr val="FFFFFF"/>
                          </a:solidFill>
                          <a:ln w="9525">
                            <a:solidFill>
                              <a:srgbClr val="000000"/>
                            </a:solidFill>
                            <a:miter lim="800000"/>
                            <a:headEnd/>
                            <a:tailEnd/>
                          </a:ln>
                        </wps:spPr>
                        <wps:txbx>
                          <w:txbxContent>
                            <w:p w14:paraId="6D5ACA43" w14:textId="77777777" w:rsidR="00AD3019" w:rsidRDefault="00AD3019" w:rsidP="00AD3019">
                              <w:pPr>
                                <w:jc w:val="center"/>
                              </w:pPr>
                              <w:proofErr w:type="spellStart"/>
                              <w:r>
                                <w:t>pABC</w:t>
                              </w:r>
                              <w:proofErr w:type="spellEnd"/>
                              <w:r>
                                <w:t xml:space="preserve"> &lt; 0.4</w:t>
                              </w:r>
                            </w:p>
                          </w:txbxContent>
                        </wps:txbx>
                        <wps:bodyPr rot="0" vert="horz" wrap="square" lIns="91440" tIns="45720" rIns="91440" bIns="45720" anchor="t" anchorCtr="0" upright="1">
                          <a:noAutofit/>
                        </wps:bodyPr>
                      </wps:wsp>
                      <wps:wsp>
                        <wps:cNvPr id="13" name="AutoShape 130"/>
                        <wps:cNvSpPr>
                          <a:spLocks noChangeArrowheads="1"/>
                        </wps:cNvSpPr>
                        <wps:spPr bwMode="auto">
                          <a:xfrm>
                            <a:off x="1343" y="5595"/>
                            <a:ext cx="3186" cy="1246"/>
                          </a:xfrm>
                          <a:prstGeom prst="flowChartDecision">
                            <a:avLst/>
                          </a:prstGeom>
                          <a:solidFill>
                            <a:srgbClr val="FFFFFF"/>
                          </a:solidFill>
                          <a:ln w="9525">
                            <a:solidFill>
                              <a:srgbClr val="000000"/>
                            </a:solidFill>
                            <a:miter lim="800000"/>
                            <a:headEnd/>
                            <a:tailEnd/>
                          </a:ln>
                        </wps:spPr>
                        <wps:txbx>
                          <w:txbxContent>
                            <w:p w14:paraId="4F0E62BA" w14:textId="77777777" w:rsidR="00AD3019" w:rsidRDefault="00AD3019" w:rsidP="00AD3019">
                              <w:pPr>
                                <w:jc w:val="center"/>
                              </w:pPr>
                              <w:proofErr w:type="spellStart"/>
                              <w:r>
                                <w:t>pABC</w:t>
                              </w:r>
                              <w:proofErr w:type="spellEnd"/>
                              <w:r>
                                <w:t xml:space="preserve"> </w:t>
                              </w:r>
                              <w:r>
                                <w:sym w:font="Symbol" w:char="F0B3"/>
                              </w:r>
                              <w:r>
                                <w:t xml:space="preserve"> 0.6</w:t>
                              </w:r>
                            </w:p>
                          </w:txbxContent>
                        </wps:txbx>
                        <wps:bodyPr rot="0" vert="horz" wrap="square" lIns="91440" tIns="45720" rIns="91440" bIns="45720" anchor="t" anchorCtr="0" upright="1">
                          <a:noAutofit/>
                        </wps:bodyPr>
                      </wps:wsp>
                      <wps:wsp>
                        <wps:cNvPr id="14" name="AutoShape 131"/>
                        <wps:cNvSpPr>
                          <a:spLocks noChangeArrowheads="1"/>
                        </wps:cNvSpPr>
                        <wps:spPr bwMode="auto">
                          <a:xfrm>
                            <a:off x="3900" y="6985"/>
                            <a:ext cx="1420" cy="1000"/>
                          </a:xfrm>
                          <a:prstGeom prst="flowChartTerminator">
                            <a:avLst/>
                          </a:prstGeom>
                          <a:solidFill>
                            <a:srgbClr val="FFFFFF"/>
                          </a:solidFill>
                          <a:ln w="9525">
                            <a:solidFill>
                              <a:srgbClr val="000000"/>
                            </a:solidFill>
                            <a:miter lim="800000"/>
                            <a:headEnd/>
                            <a:tailEnd/>
                          </a:ln>
                        </wps:spPr>
                        <wps:txbx>
                          <w:txbxContent>
                            <w:p w14:paraId="75EE531B" w14:textId="77777777" w:rsidR="00AD3019" w:rsidRDefault="00AD3019" w:rsidP="00AD3019">
                              <w:pPr>
                                <w:pStyle w:val="BodyText"/>
                                <w:jc w:val="left"/>
                                <w:rPr>
                                  <w:i w:val="0"/>
                                  <w:sz w:val="20"/>
                                </w:rPr>
                              </w:pPr>
                              <w:r>
                                <w:rPr>
                                  <w:sz w:val="20"/>
                                </w:rPr>
                                <w:t xml:space="preserve"> </w:t>
                              </w:r>
                              <w:r>
                                <w:rPr>
                                  <w:i w:val="0"/>
                                  <w:sz w:val="20"/>
                                </w:rPr>
                                <w:t>At least C</w:t>
                              </w:r>
                            </w:p>
                            <w:p w14:paraId="52F73555" w14:textId="1172D78A" w:rsidR="00AD3019" w:rsidRPr="00317900" w:rsidRDefault="00AD3019" w:rsidP="00AD3019">
                              <w:pPr>
                                <w:pStyle w:val="BodyText"/>
                                <w:jc w:val="left"/>
                                <w:rPr>
                                  <w:szCs w:val="18"/>
                                </w:rPr>
                              </w:pPr>
                            </w:p>
                          </w:txbxContent>
                        </wps:txbx>
                        <wps:bodyPr rot="0" vert="horz" wrap="square" lIns="91440" tIns="45720" rIns="91440" bIns="45720" anchor="t" anchorCtr="0" upright="1">
                          <a:noAutofit/>
                        </wps:bodyPr>
                      </wps:wsp>
                      <wps:wsp>
                        <wps:cNvPr id="15" name="AutoShape 132"/>
                        <wps:cNvSpPr>
                          <a:spLocks noChangeArrowheads="1"/>
                        </wps:cNvSpPr>
                        <wps:spPr bwMode="auto">
                          <a:xfrm>
                            <a:off x="8758" y="7026"/>
                            <a:ext cx="1412" cy="712"/>
                          </a:xfrm>
                          <a:prstGeom prst="flowChartTerminator">
                            <a:avLst/>
                          </a:prstGeom>
                          <a:solidFill>
                            <a:srgbClr val="FFFFFF"/>
                          </a:solidFill>
                          <a:ln w="9525">
                            <a:solidFill>
                              <a:srgbClr val="000000"/>
                            </a:solidFill>
                            <a:miter lim="800000"/>
                            <a:headEnd/>
                            <a:tailEnd/>
                          </a:ln>
                        </wps:spPr>
                        <wps:txbx>
                          <w:txbxContent>
                            <w:p w14:paraId="70C5E7E6" w14:textId="77777777" w:rsidR="00AD3019" w:rsidRDefault="00AD3019" w:rsidP="00AD3019">
                              <w:pPr>
                                <w:jc w:val="center"/>
                              </w:pPr>
                              <w:r>
                                <w:t>NA</w:t>
                              </w:r>
                            </w:p>
                          </w:txbxContent>
                        </wps:txbx>
                        <wps:bodyPr rot="0" vert="horz" wrap="square" lIns="91440" tIns="45720" rIns="91440" bIns="45720" anchor="t" anchorCtr="0" upright="1">
                          <a:noAutofit/>
                        </wps:bodyPr>
                      </wps:wsp>
                      <wps:wsp>
                        <wps:cNvPr id="16" name="Line 133"/>
                        <wps:cNvCnPr>
                          <a:cxnSpLocks noChangeShapeType="1"/>
                        </wps:cNvCnPr>
                        <wps:spPr bwMode="auto">
                          <a:xfrm>
                            <a:off x="2948" y="5571"/>
                            <a:ext cx="6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34"/>
                        <wps:cNvCnPr>
                          <a:cxnSpLocks noChangeShapeType="1"/>
                        </wps:cNvCnPr>
                        <wps:spPr bwMode="auto">
                          <a:xfrm>
                            <a:off x="9472" y="6696"/>
                            <a:ext cx="0" cy="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35"/>
                        <wps:cNvCnPr>
                          <a:cxnSpLocks noChangeShapeType="1"/>
                        </wps:cNvCnPr>
                        <wps:spPr bwMode="auto">
                          <a:xfrm flipV="1">
                            <a:off x="2934" y="5571"/>
                            <a:ext cx="0" cy="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36"/>
                        <wps:cNvCnPr>
                          <a:cxnSpLocks noChangeShapeType="1"/>
                        </wps:cNvCnPr>
                        <wps:spPr bwMode="auto">
                          <a:xfrm flipV="1">
                            <a:off x="9456" y="5581"/>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37"/>
                        <wps:cNvCnPr>
                          <a:cxnSpLocks noChangeShapeType="1"/>
                        </wps:cNvCnPr>
                        <wps:spPr bwMode="auto">
                          <a:xfrm flipV="1">
                            <a:off x="6213" y="5333"/>
                            <a:ext cx="0" cy="3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38"/>
                        <wps:cNvSpPr>
                          <a:spLocks noChangeArrowheads="1"/>
                        </wps:cNvSpPr>
                        <wps:spPr bwMode="auto">
                          <a:xfrm>
                            <a:off x="2218" y="7057"/>
                            <a:ext cx="1402" cy="629"/>
                          </a:xfrm>
                          <a:prstGeom prst="flowChartTerminator">
                            <a:avLst/>
                          </a:prstGeom>
                          <a:solidFill>
                            <a:srgbClr val="FFFFFF"/>
                          </a:solidFill>
                          <a:ln w="9525">
                            <a:solidFill>
                              <a:srgbClr val="000000"/>
                            </a:solidFill>
                            <a:miter lim="800000"/>
                            <a:headEnd/>
                            <a:tailEnd/>
                          </a:ln>
                        </wps:spPr>
                        <wps:txbx>
                          <w:txbxContent>
                            <w:p w14:paraId="735E6394" w14:textId="77777777" w:rsidR="00AD3019" w:rsidRDefault="00AD3019" w:rsidP="00AD3019">
                              <w:pPr>
                                <w:jc w:val="center"/>
                              </w:pPr>
                              <w:r>
                                <w:t>At least C</w:t>
                              </w:r>
                            </w:p>
                          </w:txbxContent>
                        </wps:txbx>
                        <wps:bodyPr rot="0" vert="horz" wrap="square" lIns="91440" tIns="45720" rIns="91440" bIns="45720" anchor="t" anchorCtr="0" upright="1">
                          <a:noAutofit/>
                        </wps:bodyPr>
                      </wps:wsp>
                      <wps:wsp>
                        <wps:cNvPr id="22" name="Line 139"/>
                        <wps:cNvCnPr>
                          <a:cxnSpLocks noChangeShapeType="1"/>
                        </wps:cNvCnPr>
                        <wps:spPr bwMode="auto">
                          <a:xfrm>
                            <a:off x="2933" y="6696"/>
                            <a:ext cx="0" cy="5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40"/>
                        <wps:cNvSpPr>
                          <a:spLocks noChangeArrowheads="1"/>
                        </wps:cNvSpPr>
                        <wps:spPr bwMode="auto">
                          <a:xfrm>
                            <a:off x="7040" y="6985"/>
                            <a:ext cx="1510" cy="1000"/>
                          </a:xfrm>
                          <a:prstGeom prst="flowChartTerminator">
                            <a:avLst/>
                          </a:prstGeom>
                          <a:solidFill>
                            <a:srgbClr val="FFFFFF"/>
                          </a:solidFill>
                          <a:ln w="9525">
                            <a:solidFill>
                              <a:srgbClr val="000000"/>
                            </a:solidFill>
                            <a:miter lim="800000"/>
                            <a:headEnd/>
                            <a:tailEnd/>
                          </a:ln>
                        </wps:spPr>
                        <wps:txbx>
                          <w:txbxContent>
                            <w:p w14:paraId="071F1CE1" w14:textId="77777777" w:rsidR="00AD3019" w:rsidRDefault="00AD3019" w:rsidP="00AD3019">
                              <w:pPr>
                                <w:jc w:val="center"/>
                              </w:pPr>
                              <w:r>
                                <w:t>NA</w:t>
                              </w:r>
                            </w:p>
                            <w:p w14:paraId="4FA39DCF" w14:textId="5856CEDE" w:rsidR="00AD3019" w:rsidRDefault="00AD3019" w:rsidP="00AD3019">
                              <w:pPr>
                                <w:pStyle w:val="Heading1"/>
                                <w:rPr>
                                  <w:sz w:val="20"/>
                                </w:rPr>
                              </w:pPr>
                            </w:p>
                          </w:txbxContent>
                        </wps:txbx>
                        <wps:bodyPr rot="0" vert="horz" wrap="square" lIns="91440" tIns="45720" rIns="91440" bIns="45720" anchor="t" anchorCtr="0" upright="1">
                          <a:noAutofit/>
                        </wps:bodyPr>
                      </wps:wsp>
                      <wps:wsp>
                        <wps:cNvPr id="24" name="AutoShape 141"/>
                        <wps:cNvSpPr>
                          <a:spLocks noChangeArrowheads="1"/>
                        </wps:cNvSpPr>
                        <wps:spPr bwMode="auto">
                          <a:xfrm>
                            <a:off x="5354" y="6964"/>
                            <a:ext cx="1649" cy="980"/>
                          </a:xfrm>
                          <a:prstGeom prst="flowChartTerminator">
                            <a:avLst/>
                          </a:prstGeom>
                          <a:solidFill>
                            <a:srgbClr val="FFFFFF"/>
                          </a:solidFill>
                          <a:ln w="9525">
                            <a:solidFill>
                              <a:srgbClr val="000000"/>
                            </a:solidFill>
                            <a:miter lim="800000"/>
                            <a:headEnd/>
                            <a:tailEnd/>
                          </a:ln>
                        </wps:spPr>
                        <wps:txbx>
                          <w:txbxContent>
                            <w:p w14:paraId="52E9DF45" w14:textId="77777777" w:rsidR="00AD3019" w:rsidRDefault="00AD3019" w:rsidP="00AD3019">
                              <w:pPr>
                                <w:jc w:val="center"/>
                              </w:pPr>
                              <w:r>
                                <w:t>Indeterminate</w:t>
                              </w:r>
                            </w:p>
                            <w:p w14:paraId="7127486F" w14:textId="452DCD03" w:rsidR="00AD3019" w:rsidRDefault="00CB5EF0" w:rsidP="00AD3019">
                              <w:pPr>
                                <w:pStyle w:val="Heading1"/>
                              </w:pPr>
                              <w:r>
                                <w:t>s</w:t>
                              </w:r>
                              <w:r w:rsidR="00AD3019" w:rsidRPr="002331A2">
                                <w:t>ection 8.</w:t>
                              </w:r>
                              <w:r w:rsidR="006C5109">
                                <w:t>F</w:t>
                              </w:r>
                            </w:p>
                          </w:txbxContent>
                        </wps:txbx>
                        <wps:bodyPr rot="0" vert="horz" wrap="square" lIns="91440" tIns="45720" rIns="91440" bIns="45720" anchor="t" anchorCtr="0" upright="1">
                          <a:noAutofit/>
                        </wps:bodyPr>
                      </wps:wsp>
                      <wps:wsp>
                        <wps:cNvPr id="25" name="Line 142"/>
                        <wps:cNvCnPr>
                          <a:cxnSpLocks noChangeShapeType="1"/>
                        </wps:cNvCnPr>
                        <wps:spPr bwMode="auto">
                          <a:xfrm>
                            <a:off x="6203" y="6673"/>
                            <a:ext cx="0" cy="5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43"/>
                        <wps:cNvCnPr>
                          <a:cxnSpLocks noChangeShapeType="1"/>
                        </wps:cNvCnPr>
                        <wps:spPr bwMode="auto">
                          <a:xfrm flipV="1">
                            <a:off x="4734" y="6887"/>
                            <a:ext cx="29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4"/>
                        <wps:cNvCnPr>
                          <a:cxnSpLocks noChangeShapeType="1"/>
                        </wps:cNvCnPr>
                        <wps:spPr bwMode="auto">
                          <a:xfrm>
                            <a:off x="6203" y="6887"/>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145"/>
                        <wps:cNvCnPr>
                          <a:cxnSpLocks noChangeShapeType="1"/>
                        </wps:cNvCnPr>
                        <wps:spPr bwMode="auto">
                          <a:xfrm>
                            <a:off x="7728" y="6897"/>
                            <a:ext cx="0" cy="3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46"/>
                        <wps:cNvCnPr>
                          <a:cxnSpLocks noChangeShapeType="1"/>
                        </wps:cNvCnPr>
                        <wps:spPr bwMode="auto">
                          <a:xfrm>
                            <a:off x="4734" y="6889"/>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47"/>
                        <wps:cNvCnPr>
                          <a:cxnSpLocks noChangeShapeType="1"/>
                        </wps:cNvCnPr>
                        <wps:spPr bwMode="auto">
                          <a:xfrm>
                            <a:off x="4724" y="7964"/>
                            <a:ext cx="0" cy="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48"/>
                        <wps:cNvSpPr>
                          <a:spLocks noChangeArrowheads="1"/>
                        </wps:cNvSpPr>
                        <wps:spPr bwMode="auto">
                          <a:xfrm>
                            <a:off x="2270" y="8264"/>
                            <a:ext cx="7766" cy="467"/>
                          </a:xfrm>
                          <a:prstGeom prst="flowChartProcess">
                            <a:avLst/>
                          </a:prstGeom>
                          <a:solidFill>
                            <a:srgbClr val="FFFFFF"/>
                          </a:solidFill>
                          <a:ln w="9525">
                            <a:solidFill>
                              <a:srgbClr val="000000"/>
                            </a:solidFill>
                            <a:miter lim="800000"/>
                            <a:headEnd/>
                            <a:tailEnd/>
                          </a:ln>
                        </wps:spPr>
                        <wps:txbx>
                          <w:txbxContent>
                            <w:p w14:paraId="0B12B985" w14:textId="77777777" w:rsidR="00AD3019" w:rsidRDefault="00AD3019" w:rsidP="00AD3019">
                              <w:pPr>
                                <w:jc w:val="center"/>
                                <w:rPr>
                                  <w:b/>
                                </w:rPr>
                              </w:pPr>
                              <w:r>
                                <w:rPr>
                                  <w:b/>
                                </w:rPr>
                                <w:t>Is the sample Class B or better?</w:t>
                              </w:r>
                            </w:p>
                          </w:txbxContent>
                        </wps:txbx>
                        <wps:bodyPr rot="0" vert="horz" wrap="square" lIns="91440" tIns="45720" rIns="91440" bIns="45720" anchor="t" anchorCtr="0" upright="1">
                          <a:noAutofit/>
                        </wps:bodyPr>
                      </wps:wsp>
                      <wps:wsp>
                        <wps:cNvPr id="32" name="AutoShape 149"/>
                        <wps:cNvSpPr>
                          <a:spLocks noChangeArrowheads="1"/>
                        </wps:cNvSpPr>
                        <wps:spPr bwMode="auto">
                          <a:xfrm>
                            <a:off x="4605" y="8989"/>
                            <a:ext cx="3277" cy="1306"/>
                          </a:xfrm>
                          <a:prstGeom prst="flowChartDecision">
                            <a:avLst/>
                          </a:prstGeom>
                          <a:solidFill>
                            <a:srgbClr val="FFFFFF"/>
                          </a:solidFill>
                          <a:ln w="9525">
                            <a:solidFill>
                              <a:srgbClr val="000000"/>
                            </a:solidFill>
                            <a:miter lim="800000"/>
                            <a:headEnd/>
                            <a:tailEnd/>
                          </a:ln>
                        </wps:spPr>
                        <wps:txbx>
                          <w:txbxContent>
                            <w:p w14:paraId="6863EC12" w14:textId="77777777" w:rsidR="00AD3019" w:rsidRDefault="00AD3019" w:rsidP="00AD3019">
                              <w:pPr>
                                <w:jc w:val="center"/>
                              </w:pPr>
                              <w:r>
                                <w:t xml:space="preserve">0.6 &gt; </w:t>
                              </w:r>
                              <w:proofErr w:type="spellStart"/>
                              <w:r>
                                <w:t>pAB</w:t>
                              </w:r>
                              <w:proofErr w:type="spellEnd"/>
                              <w:r>
                                <w:t xml:space="preserve"> </w:t>
                              </w:r>
                              <w:r>
                                <w:sym w:font="Symbol" w:char="F0B3"/>
                              </w:r>
                              <w:r>
                                <w:t xml:space="preserve"> 0.4</w:t>
                              </w:r>
                            </w:p>
                            <w:p w14:paraId="5C6456B0" w14:textId="77777777" w:rsidR="00AD3019" w:rsidRDefault="00AD3019" w:rsidP="00AD3019">
                              <w:pPr>
                                <w:jc w:val="center"/>
                              </w:pPr>
                            </w:p>
                          </w:txbxContent>
                        </wps:txbx>
                        <wps:bodyPr rot="0" vert="horz" wrap="square" lIns="91440" tIns="45720" rIns="91440" bIns="45720" anchor="t" anchorCtr="0" upright="1">
                          <a:noAutofit/>
                        </wps:bodyPr>
                      </wps:wsp>
                      <wps:wsp>
                        <wps:cNvPr id="33" name="AutoShape 150"/>
                        <wps:cNvSpPr>
                          <a:spLocks noChangeArrowheads="1"/>
                        </wps:cNvSpPr>
                        <wps:spPr bwMode="auto">
                          <a:xfrm>
                            <a:off x="7875" y="8989"/>
                            <a:ext cx="3186" cy="1201"/>
                          </a:xfrm>
                          <a:prstGeom prst="flowChartDecision">
                            <a:avLst/>
                          </a:prstGeom>
                          <a:solidFill>
                            <a:srgbClr val="FFFFFF"/>
                          </a:solidFill>
                          <a:ln w="9525">
                            <a:solidFill>
                              <a:srgbClr val="000000"/>
                            </a:solidFill>
                            <a:miter lim="800000"/>
                            <a:headEnd/>
                            <a:tailEnd/>
                          </a:ln>
                        </wps:spPr>
                        <wps:txbx>
                          <w:txbxContent>
                            <w:p w14:paraId="105E8A36" w14:textId="77777777" w:rsidR="00AD3019" w:rsidRDefault="00AD3019" w:rsidP="00AD3019">
                              <w:pPr>
                                <w:jc w:val="center"/>
                              </w:pPr>
                              <w:proofErr w:type="spellStart"/>
                              <w:r>
                                <w:t>pAB</w:t>
                              </w:r>
                              <w:proofErr w:type="spellEnd"/>
                              <w:r>
                                <w:t xml:space="preserve"> &lt; 0.4</w:t>
                              </w:r>
                            </w:p>
                          </w:txbxContent>
                        </wps:txbx>
                        <wps:bodyPr rot="0" vert="horz" wrap="square" lIns="91440" tIns="45720" rIns="91440" bIns="45720" anchor="t" anchorCtr="0" upright="1">
                          <a:noAutofit/>
                        </wps:bodyPr>
                      </wps:wsp>
                      <wps:wsp>
                        <wps:cNvPr id="34" name="AutoShape 151"/>
                        <wps:cNvSpPr>
                          <a:spLocks noChangeArrowheads="1"/>
                        </wps:cNvSpPr>
                        <wps:spPr bwMode="auto">
                          <a:xfrm>
                            <a:off x="1336" y="9043"/>
                            <a:ext cx="3186" cy="1222"/>
                          </a:xfrm>
                          <a:prstGeom prst="flowChartDecision">
                            <a:avLst/>
                          </a:prstGeom>
                          <a:solidFill>
                            <a:srgbClr val="FFFFFF"/>
                          </a:solidFill>
                          <a:ln w="9525">
                            <a:solidFill>
                              <a:srgbClr val="000000"/>
                            </a:solidFill>
                            <a:miter lim="800000"/>
                            <a:headEnd/>
                            <a:tailEnd/>
                          </a:ln>
                        </wps:spPr>
                        <wps:txbx>
                          <w:txbxContent>
                            <w:p w14:paraId="15E8FF27" w14:textId="77777777" w:rsidR="00AD3019" w:rsidRDefault="00AD3019" w:rsidP="00AD3019">
                              <w:pPr>
                                <w:jc w:val="center"/>
                              </w:pPr>
                              <w:proofErr w:type="spellStart"/>
                              <w:r>
                                <w:t>pAB</w:t>
                              </w:r>
                              <w:proofErr w:type="spellEnd"/>
                              <w:r>
                                <w:t xml:space="preserve"> </w:t>
                              </w:r>
                              <w:r>
                                <w:sym w:font="Symbol" w:char="F0B3"/>
                              </w:r>
                              <w:r>
                                <w:t xml:space="preserve"> 0.6</w:t>
                              </w:r>
                            </w:p>
                          </w:txbxContent>
                        </wps:txbx>
                        <wps:bodyPr rot="0" vert="horz" wrap="square" lIns="91440" tIns="45720" rIns="91440" bIns="45720" anchor="t" anchorCtr="0" upright="1">
                          <a:noAutofit/>
                        </wps:bodyPr>
                      </wps:wsp>
                      <wps:wsp>
                        <wps:cNvPr id="35" name="AutoShape 152"/>
                        <wps:cNvSpPr>
                          <a:spLocks noChangeArrowheads="1"/>
                        </wps:cNvSpPr>
                        <wps:spPr bwMode="auto">
                          <a:xfrm>
                            <a:off x="3930" y="10398"/>
                            <a:ext cx="1486" cy="969"/>
                          </a:xfrm>
                          <a:prstGeom prst="flowChartTerminator">
                            <a:avLst/>
                          </a:prstGeom>
                          <a:solidFill>
                            <a:srgbClr val="FFFFFF"/>
                          </a:solidFill>
                          <a:ln w="9525">
                            <a:solidFill>
                              <a:srgbClr val="000000"/>
                            </a:solidFill>
                            <a:miter lim="800000"/>
                            <a:headEnd/>
                            <a:tailEnd/>
                          </a:ln>
                        </wps:spPr>
                        <wps:txbx>
                          <w:txbxContent>
                            <w:p w14:paraId="2691443A" w14:textId="77777777" w:rsidR="00AD3019" w:rsidRDefault="00AD3019" w:rsidP="00AD3019">
                              <w:pPr>
                                <w:jc w:val="center"/>
                              </w:pPr>
                              <w:r>
                                <w:t>At least B</w:t>
                              </w:r>
                            </w:p>
                            <w:p w14:paraId="2DF31C5E" w14:textId="76C31C73" w:rsidR="00AD3019" w:rsidRDefault="00AD3019" w:rsidP="00AD3019">
                              <w:pPr>
                                <w:jc w:val="center"/>
                              </w:pPr>
                            </w:p>
                          </w:txbxContent>
                        </wps:txbx>
                        <wps:bodyPr rot="0" vert="horz" wrap="square" lIns="91440" tIns="45720" rIns="91440" bIns="45720" anchor="t" anchorCtr="0" upright="1">
                          <a:noAutofit/>
                        </wps:bodyPr>
                      </wps:wsp>
                      <wps:wsp>
                        <wps:cNvPr id="36" name="AutoShape 153"/>
                        <wps:cNvSpPr>
                          <a:spLocks noChangeArrowheads="1"/>
                        </wps:cNvSpPr>
                        <wps:spPr bwMode="auto">
                          <a:xfrm>
                            <a:off x="8751" y="10592"/>
                            <a:ext cx="1401" cy="569"/>
                          </a:xfrm>
                          <a:prstGeom prst="flowChartTerminator">
                            <a:avLst/>
                          </a:prstGeom>
                          <a:solidFill>
                            <a:srgbClr val="FFFFFF"/>
                          </a:solidFill>
                          <a:ln w="9525">
                            <a:solidFill>
                              <a:srgbClr val="000000"/>
                            </a:solidFill>
                            <a:miter lim="800000"/>
                            <a:headEnd/>
                            <a:tailEnd/>
                          </a:ln>
                        </wps:spPr>
                        <wps:txbx>
                          <w:txbxContent>
                            <w:p w14:paraId="62941DEF" w14:textId="77777777" w:rsidR="00AD3019" w:rsidRDefault="00AD3019" w:rsidP="00AD3019">
                              <w:pPr>
                                <w:jc w:val="center"/>
                              </w:pPr>
                              <w:r>
                                <w:t>C</w:t>
                              </w:r>
                            </w:p>
                          </w:txbxContent>
                        </wps:txbx>
                        <wps:bodyPr rot="0" vert="horz" wrap="square" lIns="91440" tIns="45720" rIns="91440" bIns="45720" anchor="t" anchorCtr="0" upright="1">
                          <a:noAutofit/>
                        </wps:bodyPr>
                      </wps:wsp>
                      <wps:wsp>
                        <wps:cNvPr id="37" name="Line 154"/>
                        <wps:cNvCnPr>
                          <a:cxnSpLocks noChangeShapeType="1"/>
                        </wps:cNvCnPr>
                        <wps:spPr bwMode="auto">
                          <a:xfrm>
                            <a:off x="2941" y="8980"/>
                            <a:ext cx="65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55"/>
                        <wps:cNvCnPr>
                          <a:cxnSpLocks noChangeShapeType="1"/>
                        </wps:cNvCnPr>
                        <wps:spPr bwMode="auto">
                          <a:xfrm>
                            <a:off x="9465" y="10104"/>
                            <a:ext cx="0" cy="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156"/>
                        <wps:cNvCnPr>
                          <a:cxnSpLocks noChangeShapeType="1"/>
                        </wps:cNvCnPr>
                        <wps:spPr bwMode="auto">
                          <a:xfrm flipV="1">
                            <a:off x="2927" y="8980"/>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57"/>
                        <wps:cNvCnPr>
                          <a:cxnSpLocks noChangeShapeType="1"/>
                        </wps:cNvCnPr>
                        <wps:spPr bwMode="auto">
                          <a:xfrm flipV="1">
                            <a:off x="9449" y="8989"/>
                            <a:ext cx="0" cy="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58"/>
                        <wps:cNvCnPr>
                          <a:cxnSpLocks noChangeShapeType="1"/>
                        </wps:cNvCnPr>
                        <wps:spPr bwMode="auto">
                          <a:xfrm flipV="1">
                            <a:off x="6241" y="8741"/>
                            <a:ext cx="0" cy="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159"/>
                        <wps:cNvSpPr>
                          <a:spLocks noChangeArrowheads="1"/>
                        </wps:cNvSpPr>
                        <wps:spPr bwMode="auto">
                          <a:xfrm>
                            <a:off x="2187" y="10571"/>
                            <a:ext cx="1401" cy="611"/>
                          </a:xfrm>
                          <a:prstGeom prst="flowChartTerminator">
                            <a:avLst/>
                          </a:prstGeom>
                          <a:solidFill>
                            <a:srgbClr val="FFFFFF"/>
                          </a:solidFill>
                          <a:ln w="9525">
                            <a:solidFill>
                              <a:srgbClr val="000000"/>
                            </a:solidFill>
                            <a:miter lim="800000"/>
                            <a:headEnd/>
                            <a:tailEnd/>
                          </a:ln>
                        </wps:spPr>
                        <wps:txbx>
                          <w:txbxContent>
                            <w:p w14:paraId="674D4738" w14:textId="77777777" w:rsidR="00AD3019" w:rsidRDefault="00AD3019" w:rsidP="00AD3019">
                              <w:pPr>
                                <w:jc w:val="center"/>
                              </w:pPr>
                              <w:r>
                                <w:t>At least B</w:t>
                              </w:r>
                            </w:p>
                          </w:txbxContent>
                        </wps:txbx>
                        <wps:bodyPr rot="0" vert="horz" wrap="square" lIns="91440" tIns="45720" rIns="91440" bIns="45720" anchor="t" anchorCtr="0" upright="1">
                          <a:noAutofit/>
                        </wps:bodyPr>
                      </wps:wsp>
                      <wps:wsp>
                        <wps:cNvPr id="43" name="Line 160"/>
                        <wps:cNvCnPr>
                          <a:cxnSpLocks noChangeShapeType="1"/>
                        </wps:cNvCnPr>
                        <wps:spPr bwMode="auto">
                          <a:xfrm>
                            <a:off x="2926" y="10104"/>
                            <a:ext cx="0" cy="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161"/>
                        <wps:cNvSpPr>
                          <a:spLocks noChangeArrowheads="1"/>
                        </wps:cNvSpPr>
                        <wps:spPr bwMode="auto">
                          <a:xfrm>
                            <a:off x="7166" y="10450"/>
                            <a:ext cx="1514" cy="960"/>
                          </a:xfrm>
                          <a:prstGeom prst="flowChartTerminator">
                            <a:avLst/>
                          </a:prstGeom>
                          <a:solidFill>
                            <a:srgbClr val="FFFFFF"/>
                          </a:solidFill>
                          <a:ln w="9525">
                            <a:solidFill>
                              <a:srgbClr val="000000"/>
                            </a:solidFill>
                            <a:miter lim="800000"/>
                            <a:headEnd/>
                            <a:tailEnd/>
                          </a:ln>
                        </wps:spPr>
                        <wps:txbx>
                          <w:txbxContent>
                            <w:p w14:paraId="1AB210AE" w14:textId="77777777" w:rsidR="00AD3019" w:rsidRDefault="00AD3019" w:rsidP="00AD3019">
                              <w:pPr>
                                <w:jc w:val="center"/>
                              </w:pPr>
                              <w:r>
                                <w:t>C</w:t>
                              </w:r>
                            </w:p>
                            <w:p w14:paraId="3C3694D0" w14:textId="6FC586FB" w:rsidR="00AD3019" w:rsidRDefault="00AD3019" w:rsidP="00AD3019">
                              <w:pPr>
                                <w:pStyle w:val="Heading1"/>
                                <w:rPr>
                                  <w:sz w:val="20"/>
                                </w:rPr>
                              </w:pPr>
                            </w:p>
                          </w:txbxContent>
                        </wps:txbx>
                        <wps:bodyPr rot="0" vert="horz" wrap="square" lIns="91440" tIns="45720" rIns="91440" bIns="45720" anchor="t" anchorCtr="0" upright="1">
                          <a:noAutofit/>
                        </wps:bodyPr>
                      </wps:wsp>
                      <wps:wsp>
                        <wps:cNvPr id="45" name="AutoShape 162"/>
                        <wps:cNvSpPr>
                          <a:spLocks noChangeArrowheads="1"/>
                        </wps:cNvSpPr>
                        <wps:spPr bwMode="auto">
                          <a:xfrm>
                            <a:off x="5440" y="10419"/>
                            <a:ext cx="1670" cy="957"/>
                          </a:xfrm>
                          <a:prstGeom prst="flowChartTerminator">
                            <a:avLst/>
                          </a:prstGeom>
                          <a:solidFill>
                            <a:srgbClr val="FFFFFF"/>
                          </a:solidFill>
                          <a:ln w="9525">
                            <a:solidFill>
                              <a:srgbClr val="000000"/>
                            </a:solidFill>
                            <a:miter lim="800000"/>
                            <a:headEnd/>
                            <a:tailEnd/>
                          </a:ln>
                        </wps:spPr>
                        <wps:txbx>
                          <w:txbxContent>
                            <w:p w14:paraId="14F7D2D8" w14:textId="77777777" w:rsidR="00AD3019" w:rsidRDefault="00AD3019" w:rsidP="00AD3019">
                              <w:pPr>
                                <w:jc w:val="center"/>
                              </w:pPr>
                              <w:r>
                                <w:t>Indeterminate</w:t>
                              </w:r>
                            </w:p>
                            <w:p w14:paraId="026075CD" w14:textId="6D4D4127" w:rsidR="00AD3019" w:rsidRDefault="00CB5EF0" w:rsidP="00AD3019">
                              <w:pPr>
                                <w:pStyle w:val="Heading1"/>
                              </w:pPr>
                              <w:r>
                                <w:t>s</w:t>
                              </w:r>
                              <w:r w:rsidR="00AD3019" w:rsidRPr="002331A2">
                                <w:t>ection 8.</w:t>
                              </w:r>
                              <w:r w:rsidR="006C5109">
                                <w:t>F</w:t>
                              </w:r>
                            </w:p>
                          </w:txbxContent>
                        </wps:txbx>
                        <wps:bodyPr rot="0" vert="horz" wrap="square" lIns="91440" tIns="45720" rIns="91440" bIns="45720" anchor="t" anchorCtr="0" upright="1">
                          <a:noAutofit/>
                        </wps:bodyPr>
                      </wps:wsp>
                      <wps:wsp>
                        <wps:cNvPr id="47" name="Line 164"/>
                        <wps:cNvCnPr>
                          <a:cxnSpLocks noChangeShapeType="1"/>
                        </wps:cNvCnPr>
                        <wps:spPr bwMode="auto">
                          <a:xfrm flipV="1">
                            <a:off x="4734" y="10295"/>
                            <a:ext cx="29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65"/>
                        <wps:cNvCnPr>
                          <a:cxnSpLocks noChangeShapeType="1"/>
                        </wps:cNvCnPr>
                        <wps:spPr bwMode="auto">
                          <a:xfrm>
                            <a:off x="6241" y="10280"/>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166"/>
                        <wps:cNvCnPr>
                          <a:cxnSpLocks noChangeShapeType="1"/>
                        </wps:cNvCnPr>
                        <wps:spPr bwMode="auto">
                          <a:xfrm>
                            <a:off x="7721" y="10305"/>
                            <a:ext cx="0" cy="3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167"/>
                        <wps:cNvCnPr>
                          <a:cxnSpLocks noChangeShapeType="1"/>
                        </wps:cNvCnPr>
                        <wps:spPr bwMode="auto">
                          <a:xfrm>
                            <a:off x="4727" y="10297"/>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168"/>
                        <wps:cNvCnPr>
                          <a:cxnSpLocks noChangeShapeType="1"/>
                        </wps:cNvCnPr>
                        <wps:spPr bwMode="auto">
                          <a:xfrm>
                            <a:off x="4732" y="11372"/>
                            <a:ext cx="0" cy="2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169"/>
                        <wps:cNvSpPr>
                          <a:spLocks noChangeArrowheads="1"/>
                        </wps:cNvSpPr>
                        <wps:spPr bwMode="auto">
                          <a:xfrm>
                            <a:off x="2262" y="11644"/>
                            <a:ext cx="7766" cy="467"/>
                          </a:xfrm>
                          <a:prstGeom prst="flowChartProcess">
                            <a:avLst/>
                          </a:prstGeom>
                          <a:solidFill>
                            <a:srgbClr val="FFFFFF"/>
                          </a:solidFill>
                          <a:ln w="9525">
                            <a:solidFill>
                              <a:srgbClr val="000000"/>
                            </a:solidFill>
                            <a:miter lim="800000"/>
                            <a:headEnd/>
                            <a:tailEnd/>
                          </a:ln>
                        </wps:spPr>
                        <wps:txbx>
                          <w:txbxContent>
                            <w:p w14:paraId="4993D7F8" w14:textId="77777777" w:rsidR="00AD3019" w:rsidRDefault="00AD3019" w:rsidP="00AD3019">
                              <w:pPr>
                                <w:jc w:val="center"/>
                                <w:rPr>
                                  <w:b/>
                                </w:rPr>
                              </w:pPr>
                              <w:r>
                                <w:rPr>
                                  <w:b/>
                                </w:rPr>
                                <w:t>Is the sample Class A?</w:t>
                              </w:r>
                            </w:p>
                          </w:txbxContent>
                        </wps:txbx>
                        <wps:bodyPr rot="0" vert="horz" wrap="square" lIns="91440" tIns="45720" rIns="91440" bIns="45720" anchor="t" anchorCtr="0" upright="1">
                          <a:noAutofit/>
                        </wps:bodyPr>
                      </wps:wsp>
                      <wps:wsp>
                        <wps:cNvPr id="53" name="AutoShape 170"/>
                        <wps:cNvSpPr>
                          <a:spLocks noChangeArrowheads="1"/>
                        </wps:cNvSpPr>
                        <wps:spPr bwMode="auto">
                          <a:xfrm>
                            <a:off x="4598" y="12505"/>
                            <a:ext cx="3186" cy="971"/>
                          </a:xfrm>
                          <a:prstGeom prst="flowChartDecision">
                            <a:avLst/>
                          </a:prstGeom>
                          <a:solidFill>
                            <a:srgbClr val="FFFFFF"/>
                          </a:solidFill>
                          <a:ln w="9525">
                            <a:solidFill>
                              <a:srgbClr val="000000"/>
                            </a:solidFill>
                            <a:miter lim="800000"/>
                            <a:headEnd/>
                            <a:tailEnd/>
                          </a:ln>
                        </wps:spPr>
                        <wps:txbx>
                          <w:txbxContent>
                            <w:p w14:paraId="47D11C2A" w14:textId="77777777" w:rsidR="00AD3019" w:rsidRDefault="00AD3019" w:rsidP="00AD3019">
                              <w:pPr>
                                <w:jc w:val="center"/>
                              </w:pPr>
                              <w:r>
                                <w:t xml:space="preserve">0.6 &gt; </w:t>
                              </w:r>
                              <w:proofErr w:type="spellStart"/>
                              <w:r>
                                <w:t>pA</w:t>
                              </w:r>
                              <w:proofErr w:type="spellEnd"/>
                              <w:r>
                                <w:t xml:space="preserve"> </w:t>
                              </w:r>
                              <w:r>
                                <w:sym w:font="Symbol" w:char="F0B3"/>
                              </w:r>
                              <w:r>
                                <w:t xml:space="preserve"> 0.4</w:t>
                              </w:r>
                            </w:p>
                            <w:p w14:paraId="3C324449" w14:textId="77777777" w:rsidR="00AD3019" w:rsidRDefault="00AD3019" w:rsidP="00AD3019">
                              <w:pPr>
                                <w:jc w:val="center"/>
                              </w:pPr>
                            </w:p>
                          </w:txbxContent>
                        </wps:txbx>
                        <wps:bodyPr rot="0" vert="horz" wrap="square" lIns="91440" tIns="45720" rIns="91440" bIns="45720" anchor="t" anchorCtr="0" upright="1">
                          <a:noAutofit/>
                        </wps:bodyPr>
                      </wps:wsp>
                      <wps:wsp>
                        <wps:cNvPr id="54" name="AutoShape 171"/>
                        <wps:cNvSpPr>
                          <a:spLocks noChangeArrowheads="1"/>
                        </wps:cNvSpPr>
                        <wps:spPr bwMode="auto">
                          <a:xfrm>
                            <a:off x="7867" y="12505"/>
                            <a:ext cx="3186" cy="971"/>
                          </a:xfrm>
                          <a:prstGeom prst="flowChartDecision">
                            <a:avLst/>
                          </a:prstGeom>
                          <a:solidFill>
                            <a:srgbClr val="FFFFFF"/>
                          </a:solidFill>
                          <a:ln w="9525">
                            <a:solidFill>
                              <a:srgbClr val="000000"/>
                            </a:solidFill>
                            <a:miter lim="800000"/>
                            <a:headEnd/>
                            <a:tailEnd/>
                          </a:ln>
                        </wps:spPr>
                        <wps:txbx>
                          <w:txbxContent>
                            <w:p w14:paraId="6F7273DE" w14:textId="77777777" w:rsidR="00AD3019" w:rsidRDefault="00AD3019" w:rsidP="00AD3019">
                              <w:pPr>
                                <w:jc w:val="center"/>
                              </w:pPr>
                              <w:proofErr w:type="spellStart"/>
                              <w:r>
                                <w:t>pA</w:t>
                              </w:r>
                              <w:proofErr w:type="spellEnd"/>
                              <w:r>
                                <w:t xml:space="preserve"> &lt; 0.4</w:t>
                              </w:r>
                            </w:p>
                          </w:txbxContent>
                        </wps:txbx>
                        <wps:bodyPr rot="0" vert="horz" wrap="square" lIns="91440" tIns="45720" rIns="91440" bIns="45720" anchor="t" anchorCtr="0" upright="1">
                          <a:noAutofit/>
                        </wps:bodyPr>
                      </wps:wsp>
                      <wps:wsp>
                        <wps:cNvPr id="55" name="AutoShape 172"/>
                        <wps:cNvSpPr>
                          <a:spLocks noChangeArrowheads="1"/>
                        </wps:cNvSpPr>
                        <wps:spPr bwMode="auto">
                          <a:xfrm>
                            <a:off x="1328" y="12505"/>
                            <a:ext cx="3186" cy="971"/>
                          </a:xfrm>
                          <a:prstGeom prst="flowChartDecision">
                            <a:avLst/>
                          </a:prstGeom>
                          <a:solidFill>
                            <a:srgbClr val="FFFFFF"/>
                          </a:solidFill>
                          <a:ln w="9525">
                            <a:solidFill>
                              <a:srgbClr val="000000"/>
                            </a:solidFill>
                            <a:miter lim="800000"/>
                            <a:headEnd/>
                            <a:tailEnd/>
                          </a:ln>
                        </wps:spPr>
                        <wps:txbx>
                          <w:txbxContent>
                            <w:p w14:paraId="14D3F334" w14:textId="77777777" w:rsidR="00AD3019" w:rsidRDefault="00AD3019" w:rsidP="00AD3019">
                              <w:pPr>
                                <w:jc w:val="center"/>
                              </w:pPr>
                              <w:proofErr w:type="spellStart"/>
                              <w:r>
                                <w:t>pA</w:t>
                              </w:r>
                              <w:proofErr w:type="spellEnd"/>
                              <w:r>
                                <w:t xml:space="preserve"> </w:t>
                              </w:r>
                              <w:r>
                                <w:sym w:font="Symbol" w:char="F0B3"/>
                              </w:r>
                              <w:r>
                                <w:t xml:space="preserve"> 0.6</w:t>
                              </w:r>
                            </w:p>
                          </w:txbxContent>
                        </wps:txbx>
                        <wps:bodyPr rot="0" vert="horz" wrap="square" lIns="91440" tIns="45720" rIns="91440" bIns="45720" anchor="t" anchorCtr="0" upright="1">
                          <a:noAutofit/>
                        </wps:bodyPr>
                      </wps:wsp>
                      <wps:wsp>
                        <wps:cNvPr id="56" name="AutoShape 173"/>
                        <wps:cNvSpPr>
                          <a:spLocks noChangeArrowheads="1"/>
                        </wps:cNvSpPr>
                        <wps:spPr bwMode="auto">
                          <a:xfrm>
                            <a:off x="3890" y="13812"/>
                            <a:ext cx="1464" cy="856"/>
                          </a:xfrm>
                          <a:prstGeom prst="flowChartTerminator">
                            <a:avLst/>
                          </a:prstGeom>
                          <a:solidFill>
                            <a:srgbClr val="FFFFFF"/>
                          </a:solidFill>
                          <a:ln w="9525">
                            <a:solidFill>
                              <a:srgbClr val="000000"/>
                            </a:solidFill>
                            <a:miter lim="800000"/>
                            <a:headEnd/>
                            <a:tailEnd/>
                          </a:ln>
                        </wps:spPr>
                        <wps:txbx>
                          <w:txbxContent>
                            <w:p w14:paraId="2225C691" w14:textId="77777777" w:rsidR="00AD3019" w:rsidRDefault="00AD3019" w:rsidP="00AD3019">
                              <w:pPr>
                                <w:jc w:val="center"/>
                              </w:pPr>
                              <w:r>
                                <w:t>A</w:t>
                              </w:r>
                            </w:p>
                            <w:p w14:paraId="1E3F76C1" w14:textId="0A8394B7" w:rsidR="00AD3019" w:rsidRDefault="00AD3019" w:rsidP="00AD3019">
                              <w:pPr>
                                <w:jc w:val="center"/>
                              </w:pPr>
                            </w:p>
                          </w:txbxContent>
                        </wps:txbx>
                        <wps:bodyPr rot="0" vert="horz" wrap="square" lIns="91440" tIns="45720" rIns="91440" bIns="45720" anchor="t" anchorCtr="0" upright="1">
                          <a:noAutofit/>
                        </wps:bodyPr>
                      </wps:wsp>
                      <wps:wsp>
                        <wps:cNvPr id="57" name="AutoShape 174"/>
                        <wps:cNvSpPr>
                          <a:spLocks noChangeArrowheads="1"/>
                        </wps:cNvSpPr>
                        <wps:spPr bwMode="auto">
                          <a:xfrm>
                            <a:off x="8743" y="13972"/>
                            <a:ext cx="1402" cy="569"/>
                          </a:xfrm>
                          <a:prstGeom prst="flowChartTerminator">
                            <a:avLst/>
                          </a:prstGeom>
                          <a:solidFill>
                            <a:srgbClr val="FFFFFF"/>
                          </a:solidFill>
                          <a:ln w="9525">
                            <a:solidFill>
                              <a:srgbClr val="000000"/>
                            </a:solidFill>
                            <a:miter lim="800000"/>
                            <a:headEnd/>
                            <a:tailEnd/>
                          </a:ln>
                        </wps:spPr>
                        <wps:txbx>
                          <w:txbxContent>
                            <w:p w14:paraId="03BB87EF" w14:textId="77777777" w:rsidR="00AD3019" w:rsidRDefault="00AD3019" w:rsidP="00AD3019">
                              <w:pPr>
                                <w:jc w:val="center"/>
                              </w:pPr>
                              <w:r>
                                <w:t>B</w:t>
                              </w:r>
                            </w:p>
                          </w:txbxContent>
                        </wps:txbx>
                        <wps:bodyPr rot="0" vert="horz" wrap="square" lIns="91440" tIns="45720" rIns="91440" bIns="45720" anchor="t" anchorCtr="0" upright="1">
                          <a:noAutofit/>
                        </wps:bodyPr>
                      </wps:wsp>
                      <wps:wsp>
                        <wps:cNvPr id="58" name="Line 175"/>
                        <wps:cNvCnPr>
                          <a:cxnSpLocks noChangeShapeType="1"/>
                        </wps:cNvCnPr>
                        <wps:spPr bwMode="auto">
                          <a:xfrm>
                            <a:off x="2934" y="12359"/>
                            <a:ext cx="6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76"/>
                        <wps:cNvCnPr>
                          <a:cxnSpLocks noChangeShapeType="1"/>
                        </wps:cNvCnPr>
                        <wps:spPr bwMode="auto">
                          <a:xfrm>
                            <a:off x="9457" y="13483"/>
                            <a:ext cx="0" cy="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177"/>
                        <wps:cNvCnPr>
                          <a:cxnSpLocks noChangeShapeType="1"/>
                        </wps:cNvCnPr>
                        <wps:spPr bwMode="auto">
                          <a:xfrm flipV="1">
                            <a:off x="2919" y="12359"/>
                            <a:ext cx="0" cy="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78"/>
                        <wps:cNvCnPr>
                          <a:cxnSpLocks noChangeShapeType="1"/>
                        </wps:cNvCnPr>
                        <wps:spPr bwMode="auto">
                          <a:xfrm flipV="1">
                            <a:off x="9441" y="12369"/>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79"/>
                        <wps:cNvCnPr>
                          <a:cxnSpLocks noChangeShapeType="1"/>
                        </wps:cNvCnPr>
                        <wps:spPr bwMode="auto">
                          <a:xfrm flipV="1">
                            <a:off x="6198" y="12121"/>
                            <a:ext cx="0" cy="3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80"/>
                        <wps:cNvSpPr>
                          <a:spLocks noChangeArrowheads="1"/>
                        </wps:cNvSpPr>
                        <wps:spPr bwMode="auto">
                          <a:xfrm>
                            <a:off x="2204" y="13987"/>
                            <a:ext cx="1401" cy="569"/>
                          </a:xfrm>
                          <a:prstGeom prst="flowChartTerminator">
                            <a:avLst/>
                          </a:prstGeom>
                          <a:solidFill>
                            <a:srgbClr val="FFFFFF"/>
                          </a:solidFill>
                          <a:ln w="9525">
                            <a:solidFill>
                              <a:srgbClr val="000000"/>
                            </a:solidFill>
                            <a:miter lim="800000"/>
                            <a:headEnd/>
                            <a:tailEnd/>
                          </a:ln>
                        </wps:spPr>
                        <wps:txbx>
                          <w:txbxContent>
                            <w:p w14:paraId="4C5A89AE" w14:textId="77777777" w:rsidR="00AD3019" w:rsidRDefault="00AD3019" w:rsidP="00AD3019">
                              <w:pPr>
                                <w:jc w:val="center"/>
                              </w:pPr>
                              <w:r>
                                <w:t>A</w:t>
                              </w:r>
                            </w:p>
                          </w:txbxContent>
                        </wps:txbx>
                        <wps:bodyPr rot="0" vert="horz" wrap="square" lIns="91440" tIns="45720" rIns="91440" bIns="45720" anchor="t" anchorCtr="0" upright="1">
                          <a:noAutofit/>
                        </wps:bodyPr>
                      </wps:wsp>
                      <wps:wsp>
                        <wps:cNvPr id="64" name="Line 181"/>
                        <wps:cNvCnPr>
                          <a:cxnSpLocks noChangeShapeType="1"/>
                        </wps:cNvCnPr>
                        <wps:spPr bwMode="auto">
                          <a:xfrm>
                            <a:off x="2918" y="13483"/>
                            <a:ext cx="0" cy="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182"/>
                        <wps:cNvSpPr>
                          <a:spLocks noChangeArrowheads="1"/>
                        </wps:cNvSpPr>
                        <wps:spPr bwMode="auto">
                          <a:xfrm>
                            <a:off x="7123" y="13853"/>
                            <a:ext cx="1517" cy="826"/>
                          </a:xfrm>
                          <a:prstGeom prst="flowChartTerminator">
                            <a:avLst/>
                          </a:prstGeom>
                          <a:solidFill>
                            <a:srgbClr val="FFFFFF"/>
                          </a:solidFill>
                          <a:ln w="9525">
                            <a:solidFill>
                              <a:srgbClr val="000000"/>
                            </a:solidFill>
                            <a:miter lim="800000"/>
                            <a:headEnd/>
                            <a:tailEnd/>
                          </a:ln>
                        </wps:spPr>
                        <wps:txbx>
                          <w:txbxContent>
                            <w:p w14:paraId="4860B858" w14:textId="77777777" w:rsidR="00AD3019" w:rsidRDefault="00AD3019" w:rsidP="00AD3019">
                              <w:pPr>
                                <w:jc w:val="center"/>
                              </w:pPr>
                              <w:r>
                                <w:t>B</w:t>
                              </w:r>
                            </w:p>
                            <w:p w14:paraId="418CE388" w14:textId="72A29572" w:rsidR="00AD3019" w:rsidRDefault="00AD3019" w:rsidP="00AD3019">
                              <w:pPr>
                                <w:pStyle w:val="Heading1"/>
                                <w:rPr>
                                  <w:sz w:val="20"/>
                                </w:rPr>
                              </w:pPr>
                            </w:p>
                          </w:txbxContent>
                        </wps:txbx>
                        <wps:bodyPr rot="0" vert="horz" wrap="square" lIns="91440" tIns="45720" rIns="91440" bIns="45720" anchor="t" anchorCtr="0" upright="1">
                          <a:noAutofit/>
                        </wps:bodyPr>
                      </wps:wsp>
                      <wps:wsp>
                        <wps:cNvPr id="66" name="AutoShape 183"/>
                        <wps:cNvSpPr>
                          <a:spLocks noChangeArrowheads="1"/>
                        </wps:cNvSpPr>
                        <wps:spPr bwMode="auto">
                          <a:xfrm>
                            <a:off x="5416" y="13832"/>
                            <a:ext cx="1630" cy="847"/>
                          </a:xfrm>
                          <a:prstGeom prst="flowChartTerminator">
                            <a:avLst/>
                          </a:prstGeom>
                          <a:solidFill>
                            <a:srgbClr val="FFFFFF"/>
                          </a:solidFill>
                          <a:ln w="9525">
                            <a:solidFill>
                              <a:srgbClr val="000000"/>
                            </a:solidFill>
                            <a:miter lim="800000"/>
                            <a:headEnd/>
                            <a:tailEnd/>
                          </a:ln>
                        </wps:spPr>
                        <wps:txbx>
                          <w:txbxContent>
                            <w:p w14:paraId="5501B0E5" w14:textId="77777777" w:rsidR="00AD3019" w:rsidRDefault="00AD3019" w:rsidP="00AD3019">
                              <w:pPr>
                                <w:jc w:val="center"/>
                              </w:pPr>
                              <w:r>
                                <w:t>Indeterminate</w:t>
                              </w:r>
                            </w:p>
                            <w:p w14:paraId="3CEC2EE3" w14:textId="63842BE1" w:rsidR="00AD3019" w:rsidRDefault="00CB5EF0" w:rsidP="00AD3019">
                              <w:pPr>
                                <w:pStyle w:val="Heading1"/>
                              </w:pPr>
                              <w:r>
                                <w:t>s</w:t>
                              </w:r>
                              <w:r w:rsidR="00AD3019" w:rsidRPr="002331A2">
                                <w:t>ection 8.</w:t>
                              </w:r>
                              <w:r w:rsidR="006C5109">
                                <w:t>F</w:t>
                              </w:r>
                            </w:p>
                          </w:txbxContent>
                        </wps:txbx>
                        <wps:bodyPr rot="0" vert="horz" wrap="square" lIns="91440" tIns="45720" rIns="91440" bIns="45720" anchor="t" anchorCtr="0" upright="1">
                          <a:noAutofit/>
                        </wps:bodyPr>
                      </wps:wsp>
                      <wps:wsp>
                        <wps:cNvPr id="67" name="Line 184"/>
                        <wps:cNvCnPr>
                          <a:cxnSpLocks noChangeShapeType="1"/>
                        </wps:cNvCnPr>
                        <wps:spPr bwMode="auto">
                          <a:xfrm>
                            <a:off x="6189" y="13461"/>
                            <a:ext cx="0" cy="5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185"/>
                        <wps:cNvCnPr>
                          <a:cxnSpLocks noChangeShapeType="1"/>
                        </wps:cNvCnPr>
                        <wps:spPr bwMode="auto">
                          <a:xfrm flipV="1">
                            <a:off x="4719" y="13675"/>
                            <a:ext cx="29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186"/>
                        <wps:cNvCnPr>
                          <a:cxnSpLocks noChangeShapeType="1"/>
                        </wps:cNvCnPr>
                        <wps:spPr bwMode="auto">
                          <a:xfrm>
                            <a:off x="6189" y="13675"/>
                            <a:ext cx="0" cy="3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187"/>
                        <wps:cNvCnPr>
                          <a:cxnSpLocks noChangeShapeType="1"/>
                        </wps:cNvCnPr>
                        <wps:spPr bwMode="auto">
                          <a:xfrm>
                            <a:off x="7714" y="13685"/>
                            <a:ext cx="0" cy="3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188"/>
                        <wps:cNvCnPr>
                          <a:cxnSpLocks noChangeShapeType="1"/>
                        </wps:cNvCnPr>
                        <wps:spPr bwMode="auto">
                          <a:xfrm>
                            <a:off x="4719" y="13677"/>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189"/>
                        <wps:cNvCnPr>
                          <a:cxnSpLocks noChangeShapeType="1"/>
                        </wps:cNvCnPr>
                        <wps:spPr bwMode="auto">
                          <a:xfrm>
                            <a:off x="2934" y="11160"/>
                            <a:ext cx="0" cy="4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190"/>
                        <wps:cNvCnPr>
                          <a:cxnSpLocks noChangeShapeType="1"/>
                        </wps:cNvCnPr>
                        <wps:spPr bwMode="auto">
                          <a:xfrm>
                            <a:off x="2934" y="7686"/>
                            <a:ext cx="0" cy="4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Text Box 191"/>
                        <wps:cNvSpPr txBox="1">
                          <a:spLocks noChangeArrowheads="1"/>
                        </wps:cNvSpPr>
                        <wps:spPr bwMode="auto">
                          <a:xfrm>
                            <a:off x="1215" y="1006"/>
                            <a:ext cx="9680" cy="10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F914E" w14:textId="5D41AE3B" w:rsidR="00AD3019" w:rsidRPr="00317900" w:rsidRDefault="00AD3019" w:rsidP="00AD3019">
                              <w:pPr>
                                <w:rPr>
                                  <w:sz w:val="22"/>
                                  <w:szCs w:val="22"/>
                                </w:rPr>
                              </w:pPr>
                              <w:r w:rsidRPr="00317900">
                                <w:rPr>
                                  <w:b/>
                                  <w:sz w:val="22"/>
                                  <w:szCs w:val="22"/>
                                </w:rPr>
                                <w:t xml:space="preserve">APPENDIX  </w:t>
                              </w:r>
                              <w:r w:rsidR="00977CF2">
                                <w:rPr>
                                  <w:b/>
                                  <w:sz w:val="22"/>
                                  <w:szCs w:val="22"/>
                                </w:rPr>
                                <w:t>2</w:t>
                              </w:r>
                              <w:r w:rsidRPr="00317900">
                                <w:rPr>
                                  <w:b/>
                                  <w:sz w:val="22"/>
                                  <w:szCs w:val="22"/>
                                </w:rPr>
                                <w:t xml:space="preserve">:  </w:t>
                              </w:r>
                              <w:r w:rsidRPr="006B1160">
                                <w:rPr>
                                  <w:b/>
                                  <w:sz w:val="22"/>
                                  <w:szCs w:val="22"/>
                                </w:rPr>
                                <w:t xml:space="preserve">Process for determining attainment class </w:t>
                              </w:r>
                              <w:r w:rsidR="006B1160" w:rsidRPr="006B1160">
                                <w:rPr>
                                  <w:b/>
                                  <w:sz w:val="22"/>
                                  <w:szCs w:val="22"/>
                                </w:rPr>
                                <w:t xml:space="preserve">using association values </w:t>
                              </w:r>
                              <w:r w:rsidR="000C0C95">
                                <w:rPr>
                                  <w:b/>
                                  <w:sz w:val="22"/>
                                  <w:szCs w:val="22"/>
                                </w:rPr>
                                <w:t xml:space="preserve">for multi-stage models </w:t>
                              </w:r>
                              <w:r w:rsidR="00993E49">
                                <w:rPr>
                                  <w:b/>
                                  <w:sz w:val="22"/>
                                  <w:szCs w:val="22"/>
                                </w:rPr>
                                <w:t xml:space="preserve">described in section 4 </w:t>
                              </w:r>
                              <w:r w:rsidR="000C0C95">
                                <w:rPr>
                                  <w:b/>
                                  <w:sz w:val="22"/>
                                  <w:szCs w:val="22"/>
                                </w:rPr>
                                <w:t>(</w:t>
                              </w:r>
                              <w:r w:rsidR="006B1160" w:rsidRPr="006B1160">
                                <w:rPr>
                                  <w:b/>
                                  <w:bCs/>
                                  <w:sz w:val="22"/>
                                  <w:szCs w:val="22"/>
                                </w:rPr>
                                <w:t>macroinvertebrate samples collected from mineral-bottom streams and rivers</w:t>
                              </w:r>
                              <w:r w:rsidR="000C0C95">
                                <w:rPr>
                                  <w:b/>
                                  <w:bCs/>
                                  <w:sz w:val="22"/>
                                  <w:szCs w:val="22"/>
                                </w:rPr>
                                <w:t>)</w:t>
                              </w:r>
                              <w:r w:rsidR="000B14DB" w:rsidRPr="006B1160">
                                <w:rPr>
                                  <w:b/>
                                  <w:sz w:val="22"/>
                                  <w:szCs w:val="22"/>
                                </w:rPr>
                                <w:t>.</w:t>
                              </w:r>
                              <w:r>
                                <w:rPr>
                                  <w:b/>
                                  <w:sz w:val="22"/>
                                  <w:szCs w:val="2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2BCEF" id="Group 118" o:spid="_x0000_s1031" style="position:absolute;left:0;text-align:left;margin-left:-4.85pt;margin-top:-8.5pt;width:476.7pt;height:638.75pt;z-index:251656192" coordorigin="1215,1006" coordsize="9853,13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" o:allowincell="f">
                <v:shapetype id="_x0000_t109" coordsize="21600,21600" o:spt="109" path="m,l,21600r21600,l21600,xe">
                  <v:stroke joinstyle="miter"/>
                  <v:path gradientshapeok="t" o:connecttype="rect"/>
                </v:shapetype>
                <v:shape id="AutoShape 119" o:spid="_x0000_s1032" type="#_x0000_t109" style="position:absolute;left:2321;top:2214;width:7765;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">
                  <v:textbox>
                    <w:txbxContent>
                      <w:p w14:paraId="5725F6DB" w14:textId="3A1A17CB" w:rsidR="00AD3019" w:rsidRDefault="00AD3019" w:rsidP="00AD3019">
                        <w:pPr>
                          <w:jc w:val="center"/>
                          <w:rPr>
                            <w:b/>
                          </w:rPr>
                        </w:pPr>
                        <w:r>
                          <w:rPr>
                            <w:b/>
                          </w:rPr>
                          <w:t>Is the sample appropriate for LDM</w:t>
                        </w:r>
                        <w:r w:rsidR="002F3792">
                          <w:rPr>
                            <w:b/>
                          </w:rPr>
                          <w:t xml:space="preserve">? </w:t>
                        </w:r>
                        <w:r>
                          <w:rPr>
                            <w:b/>
                          </w:rPr>
                          <w:t xml:space="preserve"> </w:t>
                        </w:r>
                        <w:r w:rsidR="00CB5EF0">
                          <w:rPr>
                            <w:b/>
                            <w:i/>
                          </w:rPr>
                          <w:t>s</w:t>
                        </w:r>
                        <w:r w:rsidRPr="002C2124">
                          <w:rPr>
                            <w:b/>
                            <w:i/>
                          </w:rPr>
                          <w:t>ection 3</w:t>
                        </w:r>
                        <w:r>
                          <w:rPr>
                            <w:b/>
                            <w:i/>
                          </w:rPr>
                          <w:t>.A</w:t>
                        </w:r>
                      </w:p>
                      <w:p w14:paraId="667C1AEE" w14:textId="77777777" w:rsidR="00AD3019" w:rsidRDefault="00AD3019" w:rsidP="00AD3019"/>
                    </w:txbxContent>
                  </v:textbox>
                </v:shape>
                <v:shapetype id="_x0000_t110" coordsize="21600,21600" o:spt="110" path="m10800,l,10800,10800,21600,21600,10800xe">
                  <v:stroke joinstyle="miter"/>
                  <v:path gradientshapeok="t" o:connecttype="rect" textboxrect="5400,5400,16200,16200"/>
                </v:shapetype>
                <v:shape id="AutoShape 120" o:spid="_x0000_s1033" type="#_x0000_t110" style="position:absolute;left:3840;top:2856;width:1433;height: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">
                  <v:textbox>
                    <w:txbxContent>
                      <w:p w14:paraId="42220177" w14:textId="77777777" w:rsidR="00AD3019" w:rsidRDefault="00AD3019" w:rsidP="00AD3019">
                        <w:pPr>
                          <w:jc w:val="center"/>
                        </w:pPr>
                        <w:r>
                          <w:t>YESS</w:t>
                        </w:r>
                      </w:p>
                    </w:txbxContent>
                  </v:textbox>
                </v:shape>
                <v:shape id="AutoShape 121" o:spid="_x0000_s1034" type="#_x0000_t110" style="position:absolute;left:7456;top:2856;width:1357;height: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">
                  <v:textbox>
                    <w:txbxContent>
                      <w:p w14:paraId="2D9F0660" w14:textId="77777777" w:rsidR="00AD3019" w:rsidRDefault="00AD3019" w:rsidP="00AD3019">
                        <w:pPr>
                          <w:jc w:val="center"/>
                        </w:pPr>
                        <w:r>
                          <w:t>NO</w:t>
                        </w:r>
                      </w:p>
                    </w:txbxContent>
                  </v:textbox>
                </v:shape>
                <v:shapetype id="_x0000_t116" coordsize="21600,21600" o:spt="116" path="m3475,qx,10800,3475,21600l18125,21600qx21600,10800,18125,xe">
                  <v:stroke joinstyle="miter"/>
                  <v:path gradientshapeok="t" o:connecttype="rect" textboxrect="1018,3163,20582,18437"/>
                </v:shapetype>
                <v:shape id="AutoShape 122" o:spid="_x0000_s1035" type="#_x0000_t116" style="position:absolute;left:6597;top:4039;width:2949;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">
                  <v:textbox>
                    <w:txbxContent>
                      <w:p w14:paraId="48C46A0A" w14:textId="30336AF6" w:rsidR="00AD3019" w:rsidRDefault="00AD3019" w:rsidP="006B1160">
                        <w:pPr>
                          <w:jc w:val="center"/>
                        </w:pPr>
                        <w:r w:rsidRPr="002C2124">
                          <w:rPr>
                            <w:sz w:val="18"/>
                          </w:rPr>
                          <w:t xml:space="preserve">BPJ </w:t>
                        </w:r>
                        <w:r w:rsidR="00CB5EF0">
                          <w:rPr>
                            <w:i/>
                            <w:sz w:val="18"/>
                          </w:rPr>
                          <w:t>s</w:t>
                        </w:r>
                        <w:r w:rsidRPr="002C2124">
                          <w:rPr>
                            <w:i/>
                            <w:sz w:val="18"/>
                          </w:rPr>
                          <w:t xml:space="preserve">ection </w:t>
                        </w:r>
                        <w:r>
                          <w:rPr>
                            <w:i/>
                            <w:sz w:val="18"/>
                          </w:rPr>
                          <w:t>8</w:t>
                        </w:r>
                        <w:r w:rsidRPr="002C2124">
                          <w:rPr>
                            <w:i/>
                            <w:sz w:val="18"/>
                          </w:rPr>
                          <w:t>.</w:t>
                        </w:r>
                        <w:r w:rsidR="006C5109">
                          <w:rPr>
                            <w:i/>
                            <w:sz w:val="18"/>
                          </w:rPr>
                          <w:t>F</w:t>
                        </w:r>
                      </w:p>
                      <w:p w14:paraId="3224E151" w14:textId="77777777" w:rsidR="00AD3019" w:rsidRDefault="00AD3019" w:rsidP="00AD3019">
                        <w:pPr>
                          <w:jc w:val="center"/>
                        </w:pPr>
                      </w:p>
                    </w:txbxContent>
                  </v:textbox>
                </v:shape>
                <v:line id="Line 123" o:spid="_x0000_s1036" style="position:absolute;visibility:visible;mso-wrap-style:square" from="6203,2716" to="6203,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24" o:spid="_x0000_s1037" style="position:absolute;visibility:visible;mso-wrap-style:square" from="5269,3294" to="7488,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25" o:spid="_x0000_s1038" style="position:absolute;visibility:visible;mso-wrap-style:square" from="8131,3739" to="8131,4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126" o:spid="_x0000_s1039" style="position:absolute;visibility:visible;mso-wrap-style:square" from="4571,3747" to="4571,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shape id="AutoShape 127" o:spid="_x0000_s1040" type="#_x0000_t109" style="position:absolute;left:2277;top:4856;width:7765;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">
                  <v:textbox>
                    <w:txbxContent>
                      <w:p w14:paraId="4BE4B88B" w14:textId="77777777" w:rsidR="00AD3019" w:rsidRDefault="00AD3019" w:rsidP="00AD3019">
                        <w:pPr>
                          <w:jc w:val="center"/>
                          <w:rPr>
                            <w:b/>
                          </w:rPr>
                        </w:pPr>
                        <w:r>
                          <w:rPr>
                            <w:b/>
                          </w:rPr>
                          <w:t>Is the sample Class C or better?</w:t>
                        </w:r>
                      </w:p>
                    </w:txbxContent>
                  </v:textbox>
                </v:shape>
                <v:shape id="AutoShape 128" o:spid="_x0000_s1041" type="#_x0000_t110" style="position:absolute;left:4454;top:5581;width:3515;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">
                  <v:textbox>
                    <w:txbxContent>
                      <w:p w14:paraId="2088775A" w14:textId="77777777" w:rsidR="00AD3019" w:rsidRDefault="00AD3019" w:rsidP="00AD3019">
                        <w:pPr>
                          <w:jc w:val="center"/>
                        </w:pPr>
                        <w:r>
                          <w:t xml:space="preserve">0.6 &gt; </w:t>
                        </w:r>
                        <w:proofErr w:type="spellStart"/>
                        <w:r>
                          <w:t>pABC</w:t>
                        </w:r>
                        <w:proofErr w:type="spellEnd"/>
                        <w:r>
                          <w:t xml:space="preserve"> </w:t>
                        </w:r>
                        <w:r>
                          <w:sym w:font="Symbol" w:char="F0B3"/>
                        </w:r>
                        <w:r>
                          <w:t xml:space="preserve"> 0.4</w:t>
                        </w:r>
                      </w:p>
                      <w:p w14:paraId="2E577CC8" w14:textId="77777777" w:rsidR="00AD3019" w:rsidRDefault="00AD3019" w:rsidP="00AD3019">
                        <w:pPr>
                          <w:jc w:val="center"/>
                        </w:pPr>
                      </w:p>
                    </w:txbxContent>
                  </v:textbox>
                </v:shape>
                <v:shape id="AutoShape 129" o:spid="_x0000_s1042" type="#_x0000_t110" style="position:absolute;left:7882;top:5644;width:3186;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">
                  <v:textbox>
                    <w:txbxContent>
                      <w:p w14:paraId="6D5ACA43" w14:textId="77777777" w:rsidR="00AD3019" w:rsidRDefault="00AD3019" w:rsidP="00AD3019">
                        <w:pPr>
                          <w:jc w:val="center"/>
                        </w:pPr>
                        <w:proofErr w:type="spellStart"/>
                        <w:r>
                          <w:t>pABC</w:t>
                        </w:r>
                        <w:proofErr w:type="spellEnd"/>
                        <w:r>
                          <w:t xml:space="preserve"> &lt; 0.4</w:t>
                        </w:r>
                      </w:p>
                    </w:txbxContent>
                  </v:textbox>
                </v:shape>
                <v:shape id="AutoShape 130" o:spid="_x0000_s1043" type="#_x0000_t110" style="position:absolute;left:1343;top:5595;width:3186;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">
                  <v:textbox>
                    <w:txbxContent>
                      <w:p w14:paraId="4F0E62BA" w14:textId="77777777" w:rsidR="00AD3019" w:rsidRDefault="00AD3019" w:rsidP="00AD3019">
                        <w:pPr>
                          <w:jc w:val="center"/>
                        </w:pPr>
                        <w:proofErr w:type="spellStart"/>
                        <w:r>
                          <w:t>pABC</w:t>
                        </w:r>
                        <w:proofErr w:type="spellEnd"/>
                        <w:r>
                          <w:t xml:space="preserve"> </w:t>
                        </w:r>
                        <w:r>
                          <w:sym w:font="Symbol" w:char="F0B3"/>
                        </w:r>
                        <w:r>
                          <w:t xml:space="preserve"> 0.6</w:t>
                        </w:r>
                      </w:p>
                    </w:txbxContent>
                  </v:textbox>
                </v:shape>
                <v:shape id="AutoShape 131" o:spid="_x0000_s1044" type="#_x0000_t116" style="position:absolute;left:3900;top:6985;width:1420;height: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">
                  <v:textbox>
                    <w:txbxContent>
                      <w:p w14:paraId="75EE531B" w14:textId="77777777" w:rsidR="00AD3019" w:rsidRDefault="00AD3019" w:rsidP="00AD3019">
                        <w:pPr>
                          <w:pStyle w:val="BodyText"/>
                          <w:jc w:val="left"/>
                          <w:rPr>
                            <w:i w:val="0"/>
                            <w:sz w:val="20"/>
                          </w:rPr>
                        </w:pPr>
                        <w:r>
                          <w:rPr>
                            <w:sz w:val="20"/>
                          </w:rPr>
                          <w:t xml:space="preserve"> </w:t>
                        </w:r>
                        <w:r>
                          <w:rPr>
                            <w:i w:val="0"/>
                            <w:sz w:val="20"/>
                          </w:rPr>
                          <w:t>At least C</w:t>
                        </w:r>
                      </w:p>
                      <w:p w14:paraId="52F73555" w14:textId="1172D78A" w:rsidR="00AD3019" w:rsidRPr="00317900" w:rsidRDefault="00AD3019" w:rsidP="00AD3019">
                        <w:pPr>
                          <w:pStyle w:val="BodyText"/>
                          <w:jc w:val="left"/>
                          <w:rPr>
                            <w:szCs w:val="18"/>
                          </w:rPr>
                        </w:pPr>
                      </w:p>
                    </w:txbxContent>
                  </v:textbox>
                </v:shape>
                <v:shape id="AutoShape 132" o:spid="_x0000_s1045" type="#_x0000_t116" style="position:absolute;left:8758;top:7026;width:1412;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">
                  <v:textbox>
                    <w:txbxContent>
                      <w:p w14:paraId="70C5E7E6" w14:textId="77777777" w:rsidR="00AD3019" w:rsidRDefault="00AD3019" w:rsidP="00AD3019">
                        <w:pPr>
                          <w:jc w:val="center"/>
                        </w:pPr>
                        <w:r>
                          <w:t>NA</w:t>
                        </w:r>
                      </w:p>
                    </w:txbxContent>
                  </v:textbox>
                </v:shape>
                <v:line id="Line 133" o:spid="_x0000_s1046" style="position:absolute;visibility:visible;mso-wrap-style:square" from="2948,5571" to="9458,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34" o:spid="_x0000_s1047" style="position:absolute;visibility:visible;mso-wrap-style:square" from="9472,6696" to="9472,7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135" o:spid="_x0000_s1048" style="position:absolute;flip:y;visibility:visible;mso-wrap-style:square" from="2934,5571" to="2934,5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36" o:spid="_x0000_s1049" style="position:absolute;flip:y;visibility:visible;mso-wrap-style:square" from="9456,5581" to="9456,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37" o:spid="_x0000_s1050" style="position:absolute;flip:y;visibility:visible;mso-wrap-style:square" from="6213,5333" to="6213,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shape id="AutoShape 138" o:spid="_x0000_s1051" type="#_x0000_t116" style="position:absolute;left:2218;top:7057;width:1402;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">
                  <v:textbox>
                    <w:txbxContent>
                      <w:p w14:paraId="735E6394" w14:textId="77777777" w:rsidR="00AD3019" w:rsidRDefault="00AD3019" w:rsidP="00AD3019">
                        <w:pPr>
                          <w:jc w:val="center"/>
                        </w:pPr>
                        <w:r>
                          <w:t>At least C</w:t>
                        </w:r>
                      </w:p>
                    </w:txbxContent>
                  </v:textbox>
                </v:shape>
                <v:line id="Line 139" o:spid="_x0000_s1052" style="position:absolute;visibility:visible;mso-wrap-style:square" from="2933,6696" to="2933,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AutoShape 140" o:spid="_x0000_s1053" type="#_x0000_t116" style="position:absolute;left:7040;top:6985;width:1510;height: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">
                  <v:textbox>
                    <w:txbxContent>
                      <w:p w14:paraId="071F1CE1" w14:textId="77777777" w:rsidR="00AD3019" w:rsidRDefault="00AD3019" w:rsidP="00AD3019">
                        <w:pPr>
                          <w:jc w:val="center"/>
                        </w:pPr>
                        <w:r>
                          <w:t>NA</w:t>
                        </w:r>
                      </w:p>
                      <w:p w14:paraId="4FA39DCF" w14:textId="5856CEDE" w:rsidR="00AD3019" w:rsidRDefault="00AD3019" w:rsidP="00AD3019">
                        <w:pPr>
                          <w:pStyle w:val="Heading1"/>
                          <w:rPr>
                            <w:sz w:val="20"/>
                          </w:rPr>
                        </w:pPr>
                      </w:p>
                    </w:txbxContent>
                  </v:textbox>
                </v:shape>
                <v:shape id="_x0000_s1054" type="#_x0000_t116" style="position:absolute;left:5354;top:6964;width:1649;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">
                  <v:textbox>
                    <w:txbxContent>
                      <w:p w14:paraId="52E9DF45" w14:textId="77777777" w:rsidR="00AD3019" w:rsidRDefault="00AD3019" w:rsidP="00AD3019">
                        <w:pPr>
                          <w:jc w:val="center"/>
                        </w:pPr>
                        <w:r>
                          <w:t>Indeterminate</w:t>
                        </w:r>
                      </w:p>
                      <w:p w14:paraId="7127486F" w14:textId="452DCD03" w:rsidR="00AD3019" w:rsidRDefault="00CB5EF0" w:rsidP="00AD3019">
                        <w:pPr>
                          <w:pStyle w:val="Heading1"/>
                        </w:pPr>
                        <w:r>
                          <w:t>s</w:t>
                        </w:r>
                        <w:r w:rsidR="00AD3019" w:rsidRPr="002331A2">
                          <w:t>ection 8.</w:t>
                        </w:r>
                        <w:r w:rsidR="006C5109">
                          <w:t>F</w:t>
                        </w:r>
                      </w:p>
                    </w:txbxContent>
                  </v:textbox>
                </v:shape>
                <v:line id="Line 142" o:spid="_x0000_s1055" style="position:absolute;visibility:visible;mso-wrap-style:square" from="6203,6673" to="6203,7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43" o:spid="_x0000_s1056" style="position:absolute;flip:y;visibility:visible;mso-wrap-style:square" from="4734,6887" to="7731,6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44" o:spid="_x0000_s1057" style="position:absolute;visibility:visible;mso-wrap-style:square" from="6203,6887" to="6203,7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145" o:spid="_x0000_s1058" style="position:absolute;visibility:visible;mso-wrap-style:square" from="7728,6897" to="7728,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146" o:spid="_x0000_s1059" style="position:absolute;visibility:visible;mso-wrap-style:square" from="4734,6889" to="4734,7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147" o:spid="_x0000_s1060" style="position:absolute;visibility:visible;mso-wrap-style:square" from="4724,7964" to="4724,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AutoShape 148" o:spid="_x0000_s1061" type="#_x0000_t109" style="position:absolute;left:2270;top:8264;width:7766;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">
                  <v:textbox>
                    <w:txbxContent>
                      <w:p w14:paraId="0B12B985" w14:textId="77777777" w:rsidR="00AD3019" w:rsidRDefault="00AD3019" w:rsidP="00AD3019">
                        <w:pPr>
                          <w:jc w:val="center"/>
                          <w:rPr>
                            <w:b/>
                          </w:rPr>
                        </w:pPr>
                        <w:r>
                          <w:rPr>
                            <w:b/>
                          </w:rPr>
                          <w:t>Is the sample Class B or better?</w:t>
                        </w:r>
                      </w:p>
                    </w:txbxContent>
                  </v:textbox>
                </v:shape>
                <v:shape id="AutoShape 149" o:spid="_x0000_s1062" type="#_x0000_t110" style="position:absolute;left:4605;top:8989;width:3277;height: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">
                  <v:textbox>
                    <w:txbxContent>
                      <w:p w14:paraId="6863EC12" w14:textId="77777777" w:rsidR="00AD3019" w:rsidRDefault="00AD3019" w:rsidP="00AD3019">
                        <w:pPr>
                          <w:jc w:val="center"/>
                        </w:pPr>
                        <w:r>
                          <w:t xml:space="preserve">0.6 &gt; </w:t>
                        </w:r>
                        <w:proofErr w:type="spellStart"/>
                        <w:r>
                          <w:t>pAB</w:t>
                        </w:r>
                        <w:proofErr w:type="spellEnd"/>
                        <w:r>
                          <w:t xml:space="preserve"> </w:t>
                        </w:r>
                        <w:r>
                          <w:sym w:font="Symbol" w:char="F0B3"/>
                        </w:r>
                        <w:r>
                          <w:t xml:space="preserve"> 0.4</w:t>
                        </w:r>
                      </w:p>
                      <w:p w14:paraId="5C6456B0" w14:textId="77777777" w:rsidR="00AD3019" w:rsidRDefault="00AD3019" w:rsidP="00AD3019">
                        <w:pPr>
                          <w:jc w:val="center"/>
                        </w:pPr>
                      </w:p>
                    </w:txbxContent>
                  </v:textbox>
                </v:shape>
                <v:shape id="AutoShape 150" o:spid="_x0000_s1063" type="#_x0000_t110" style="position:absolute;left:7875;top:8989;width:3186;height:1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">
                  <v:textbox>
                    <w:txbxContent>
                      <w:p w14:paraId="105E8A36" w14:textId="77777777" w:rsidR="00AD3019" w:rsidRDefault="00AD3019" w:rsidP="00AD3019">
                        <w:pPr>
                          <w:jc w:val="center"/>
                        </w:pPr>
                        <w:proofErr w:type="spellStart"/>
                        <w:r>
                          <w:t>pAB</w:t>
                        </w:r>
                        <w:proofErr w:type="spellEnd"/>
                        <w:r>
                          <w:t xml:space="preserve"> &lt; 0.4</w:t>
                        </w:r>
                      </w:p>
                    </w:txbxContent>
                  </v:textbox>
                </v:shape>
                <v:shape id="AutoShape 151" o:spid="_x0000_s1064" type="#_x0000_t110" style="position:absolute;left:1336;top:9043;width:3186;height:1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">
                  <v:textbox>
                    <w:txbxContent>
                      <w:p w14:paraId="15E8FF27" w14:textId="77777777" w:rsidR="00AD3019" w:rsidRDefault="00AD3019" w:rsidP="00AD3019">
                        <w:pPr>
                          <w:jc w:val="center"/>
                        </w:pPr>
                        <w:proofErr w:type="spellStart"/>
                        <w:r>
                          <w:t>pAB</w:t>
                        </w:r>
                        <w:proofErr w:type="spellEnd"/>
                        <w:r>
                          <w:t xml:space="preserve"> </w:t>
                        </w:r>
                        <w:r>
                          <w:sym w:font="Symbol" w:char="F0B3"/>
                        </w:r>
                        <w:r>
                          <w:t xml:space="preserve"> 0.6</w:t>
                        </w:r>
                      </w:p>
                    </w:txbxContent>
                  </v:textbox>
                </v:shape>
                <v:shape id="AutoShape 152" o:spid="_x0000_s1065" type="#_x0000_t116" style="position:absolute;left:3930;top:10398;width:1486;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">
                  <v:textbox>
                    <w:txbxContent>
                      <w:p w14:paraId="2691443A" w14:textId="77777777" w:rsidR="00AD3019" w:rsidRDefault="00AD3019" w:rsidP="00AD3019">
                        <w:pPr>
                          <w:jc w:val="center"/>
                        </w:pPr>
                        <w:r>
                          <w:t>At least B</w:t>
                        </w:r>
                      </w:p>
                      <w:p w14:paraId="2DF31C5E" w14:textId="76C31C73" w:rsidR="00AD3019" w:rsidRDefault="00AD3019" w:rsidP="00AD3019">
                        <w:pPr>
                          <w:jc w:val="center"/>
                        </w:pPr>
                      </w:p>
                    </w:txbxContent>
                  </v:textbox>
                </v:shape>
                <v:shape id="AutoShape 153" o:spid="_x0000_s1066" type="#_x0000_t116" style="position:absolute;left:8751;top:10592;width:1401;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">
                  <v:textbox>
                    <w:txbxContent>
                      <w:p w14:paraId="62941DEF" w14:textId="77777777" w:rsidR="00AD3019" w:rsidRDefault="00AD3019" w:rsidP="00AD3019">
                        <w:pPr>
                          <w:jc w:val="center"/>
                        </w:pPr>
                        <w:r>
                          <w:t>C</w:t>
                        </w:r>
                      </w:p>
                    </w:txbxContent>
                  </v:textbox>
                </v:shape>
                <v:line id="Line 154" o:spid="_x0000_s1067" style="position:absolute;visibility:visible;mso-wrap-style:square" from="2941,8980" to="9452,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155" o:spid="_x0000_s1068" style="position:absolute;visibility:visible;mso-wrap-style:square" from="9465,10104" to="9465,10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156" o:spid="_x0000_s1069" style="position:absolute;flip:y;visibility:visible;mso-wrap-style:square" from="2927,8980" to="2927,9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line id="Line 157" o:spid="_x0000_s1070" style="position:absolute;flip:y;visibility:visible;mso-wrap-style:square" from="9449,8989" to="9449,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line id="Line 158" o:spid="_x0000_s1071" style="position:absolute;flip:y;visibility:visible;mso-wrap-style:square" from="6241,8741" to="6241,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shape id="AutoShape 159" o:spid="_x0000_s1072" type="#_x0000_t116" style="position:absolute;left:2187;top:10571;width:1401;height: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">
                  <v:textbox>
                    <w:txbxContent>
                      <w:p w14:paraId="674D4738" w14:textId="77777777" w:rsidR="00AD3019" w:rsidRDefault="00AD3019" w:rsidP="00AD3019">
                        <w:pPr>
                          <w:jc w:val="center"/>
                        </w:pPr>
                        <w:r>
                          <w:t>At least B</w:t>
                        </w:r>
                      </w:p>
                    </w:txbxContent>
                  </v:textbox>
                </v:shape>
                <v:line id="Line 160" o:spid="_x0000_s1073" style="position:absolute;visibility:visible;mso-wrap-style:square" from="2926,10104" to="2926,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shape id="AutoShape 161" o:spid="_x0000_s1074" type="#_x0000_t116" style="position:absolute;left:7166;top:10450;width:1514;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">
                  <v:textbox>
                    <w:txbxContent>
                      <w:p w14:paraId="1AB210AE" w14:textId="77777777" w:rsidR="00AD3019" w:rsidRDefault="00AD3019" w:rsidP="00AD3019">
                        <w:pPr>
                          <w:jc w:val="center"/>
                        </w:pPr>
                        <w:r>
                          <w:t>C</w:t>
                        </w:r>
                      </w:p>
                      <w:p w14:paraId="3C3694D0" w14:textId="6FC586FB" w:rsidR="00AD3019" w:rsidRDefault="00AD3019" w:rsidP="00AD3019">
                        <w:pPr>
                          <w:pStyle w:val="Heading1"/>
                          <w:rPr>
                            <w:sz w:val="20"/>
                          </w:rPr>
                        </w:pPr>
                      </w:p>
                    </w:txbxContent>
                  </v:textbox>
                </v:shape>
                <v:shape id="AutoShape 162" o:spid="_x0000_s1075" type="#_x0000_t116" style="position:absolute;left:5440;top:10419;width:1670;height: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">
                  <v:textbox>
                    <w:txbxContent>
                      <w:p w14:paraId="14F7D2D8" w14:textId="77777777" w:rsidR="00AD3019" w:rsidRDefault="00AD3019" w:rsidP="00AD3019">
                        <w:pPr>
                          <w:jc w:val="center"/>
                        </w:pPr>
                        <w:r>
                          <w:t>Indeterminate</w:t>
                        </w:r>
                      </w:p>
                      <w:p w14:paraId="026075CD" w14:textId="6D4D4127" w:rsidR="00AD3019" w:rsidRDefault="00CB5EF0" w:rsidP="00AD3019">
                        <w:pPr>
                          <w:pStyle w:val="Heading1"/>
                        </w:pPr>
                        <w:r>
                          <w:t>s</w:t>
                        </w:r>
                        <w:r w:rsidR="00AD3019" w:rsidRPr="002331A2">
                          <w:t>ection 8.</w:t>
                        </w:r>
                        <w:r w:rsidR="006C5109">
                          <w:t>F</w:t>
                        </w:r>
                      </w:p>
                    </w:txbxContent>
                  </v:textbox>
                </v:shape>
                <v:line id="Line 164" o:spid="_x0000_s1076" style="position:absolute;flip:y;visibility:visible;mso-wrap-style:square" from="4734,10295" to="7731,10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165" o:spid="_x0000_s1077" style="position:absolute;visibility:visible;mso-wrap-style:square" from="6241,10280" to="6241,10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line id="Line 166" o:spid="_x0000_s1078" style="position:absolute;visibility:visible;mso-wrap-style:square" from="7721,10305" to="7721,1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line id="Line 167" o:spid="_x0000_s1079" style="position:absolute;visibility:visible;mso-wrap-style:square" from="4727,10297" to="4727,10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H8wQAAANsAAAAPAAAAZHJzL2Rvd25yZXYueG1sRE/Pa8Iw&#10;FL4L/g/hCbvZ1M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KTTsfzBAAAA2wAAAA8AAAAA&#10;AAAAAAAAAAAABwIAAGRycy9kb3ducmV2LnhtbFBLBQYAAAAAAwADALcAAAD1AgAAAAA=&#10;">
                  <v:stroke endarrow="block"/>
                </v:line>
                <v:line id="Line 168" o:spid="_x0000_s1080" style="position:absolute;visibility:visible;mso-wrap-style:square" from="4732,11372" to="4732,11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shape id="AutoShape 169" o:spid="_x0000_s1081" type="#_x0000_t109" style="position:absolute;left:2262;top:11644;width:7766;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">
                  <v:textbox>
                    <w:txbxContent>
                      <w:p w14:paraId="4993D7F8" w14:textId="77777777" w:rsidR="00AD3019" w:rsidRDefault="00AD3019" w:rsidP="00AD3019">
                        <w:pPr>
                          <w:jc w:val="center"/>
                          <w:rPr>
                            <w:b/>
                          </w:rPr>
                        </w:pPr>
                        <w:r>
                          <w:rPr>
                            <w:b/>
                          </w:rPr>
                          <w:t>Is the sample Class A?</w:t>
                        </w:r>
                      </w:p>
                    </w:txbxContent>
                  </v:textbox>
                </v:shape>
                <v:shape id="AutoShape 170" o:spid="_x0000_s1082" type="#_x0000_t110" style="position:absolute;left:4598;top:12505;width:3186;height: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">
                  <v:textbox>
                    <w:txbxContent>
                      <w:p w14:paraId="47D11C2A" w14:textId="77777777" w:rsidR="00AD3019" w:rsidRDefault="00AD3019" w:rsidP="00AD3019">
                        <w:pPr>
                          <w:jc w:val="center"/>
                        </w:pPr>
                        <w:r>
                          <w:t xml:space="preserve">0.6 &gt; </w:t>
                        </w:r>
                        <w:proofErr w:type="spellStart"/>
                        <w:r>
                          <w:t>pA</w:t>
                        </w:r>
                        <w:proofErr w:type="spellEnd"/>
                        <w:r>
                          <w:t xml:space="preserve"> </w:t>
                        </w:r>
                        <w:r>
                          <w:sym w:font="Symbol" w:char="F0B3"/>
                        </w:r>
                        <w:r>
                          <w:t xml:space="preserve"> 0.4</w:t>
                        </w:r>
                      </w:p>
                      <w:p w14:paraId="3C324449" w14:textId="77777777" w:rsidR="00AD3019" w:rsidRDefault="00AD3019" w:rsidP="00AD3019">
                        <w:pPr>
                          <w:jc w:val="center"/>
                        </w:pPr>
                      </w:p>
                    </w:txbxContent>
                  </v:textbox>
                </v:shape>
                <v:shape id="AutoShape 171" o:spid="_x0000_s1083" type="#_x0000_t110" style="position:absolute;left:7867;top:12505;width:3186;height: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">
                  <v:textbox>
                    <w:txbxContent>
                      <w:p w14:paraId="6F7273DE" w14:textId="77777777" w:rsidR="00AD3019" w:rsidRDefault="00AD3019" w:rsidP="00AD3019">
                        <w:pPr>
                          <w:jc w:val="center"/>
                        </w:pPr>
                        <w:proofErr w:type="spellStart"/>
                        <w:r>
                          <w:t>pA</w:t>
                        </w:r>
                        <w:proofErr w:type="spellEnd"/>
                        <w:r>
                          <w:t xml:space="preserve"> &lt; 0.4</w:t>
                        </w:r>
                      </w:p>
                    </w:txbxContent>
                  </v:textbox>
                </v:shape>
                <v:shape id="AutoShape 172" o:spid="_x0000_s1084" type="#_x0000_t110" style="position:absolute;left:1328;top:12505;width:3186;height: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">
                  <v:textbox>
                    <w:txbxContent>
                      <w:p w14:paraId="14D3F334" w14:textId="77777777" w:rsidR="00AD3019" w:rsidRDefault="00AD3019" w:rsidP="00AD3019">
                        <w:pPr>
                          <w:jc w:val="center"/>
                        </w:pPr>
                        <w:proofErr w:type="spellStart"/>
                        <w:r>
                          <w:t>pA</w:t>
                        </w:r>
                        <w:proofErr w:type="spellEnd"/>
                        <w:r>
                          <w:t xml:space="preserve"> </w:t>
                        </w:r>
                        <w:r>
                          <w:sym w:font="Symbol" w:char="F0B3"/>
                        </w:r>
                        <w:r>
                          <w:t xml:space="preserve"> 0.6</w:t>
                        </w:r>
                      </w:p>
                    </w:txbxContent>
                  </v:textbox>
                </v:shape>
                <v:shape id="AutoShape 173" o:spid="_x0000_s1085" type="#_x0000_t116" style="position:absolute;left:3890;top:13812;width:1464;height: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">
                  <v:textbox>
                    <w:txbxContent>
                      <w:p w14:paraId="2225C691" w14:textId="77777777" w:rsidR="00AD3019" w:rsidRDefault="00AD3019" w:rsidP="00AD3019">
                        <w:pPr>
                          <w:jc w:val="center"/>
                        </w:pPr>
                        <w:r>
                          <w:t>A</w:t>
                        </w:r>
                      </w:p>
                      <w:p w14:paraId="1E3F76C1" w14:textId="0A8394B7" w:rsidR="00AD3019" w:rsidRDefault="00AD3019" w:rsidP="00AD3019">
                        <w:pPr>
                          <w:jc w:val="center"/>
                        </w:pPr>
                      </w:p>
                    </w:txbxContent>
                  </v:textbox>
                </v:shape>
                <v:shape id="AutoShape 174" o:spid="_x0000_s1086" type="#_x0000_t116" style="position:absolute;left:8743;top:13972;width:1402;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">
                  <v:textbox>
                    <w:txbxContent>
                      <w:p w14:paraId="03BB87EF" w14:textId="77777777" w:rsidR="00AD3019" w:rsidRDefault="00AD3019" w:rsidP="00AD3019">
                        <w:pPr>
                          <w:jc w:val="center"/>
                        </w:pPr>
                        <w:r>
                          <w:t>B</w:t>
                        </w:r>
                      </w:p>
                    </w:txbxContent>
                  </v:textbox>
                </v:shape>
                <v:line id="Line 175" o:spid="_x0000_s1087" style="position:absolute;visibility:visible;mso-wrap-style:square" from="2934,12359" to="9444,12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176" o:spid="_x0000_s1088" style="position:absolute;visibility:visible;mso-wrap-style:square" from="9457,13483" to="9457,13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177" o:spid="_x0000_s1089" style="position:absolute;flip:y;visibility:visible;mso-wrap-style:square" from="2919,12359" to="2919,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line id="Line 178" o:spid="_x0000_s1090" style="position:absolute;flip:y;visibility:visible;mso-wrap-style:square" from="9441,12369" to="9441,1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"/>
                <v:line id="Line 179" o:spid="_x0000_s1091" style="position:absolute;flip:y;visibility:visible;mso-wrap-style:square" from="6198,12121" to="6198,1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"/>
                <v:shape id="AutoShape 180" o:spid="_x0000_s1092" type="#_x0000_t116" style="position:absolute;left:2204;top:13987;width:1401;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">
                  <v:textbox>
                    <w:txbxContent>
                      <w:p w14:paraId="4C5A89AE" w14:textId="77777777" w:rsidR="00AD3019" w:rsidRDefault="00AD3019" w:rsidP="00AD3019">
                        <w:pPr>
                          <w:jc w:val="center"/>
                        </w:pPr>
                        <w:r>
                          <w:t>A</w:t>
                        </w:r>
                      </w:p>
                    </w:txbxContent>
                  </v:textbox>
                </v:shape>
                <v:line id="Line 181" o:spid="_x0000_s1093" style="position:absolute;visibility:visible;mso-wrap-style:square" from="2918,13483" to="2918,13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shape id="AutoShape 182" o:spid="_x0000_s1094" type="#_x0000_t116" style="position:absolute;left:7123;top:13853;width:1517;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">
                  <v:textbox>
                    <w:txbxContent>
                      <w:p w14:paraId="4860B858" w14:textId="77777777" w:rsidR="00AD3019" w:rsidRDefault="00AD3019" w:rsidP="00AD3019">
                        <w:pPr>
                          <w:jc w:val="center"/>
                        </w:pPr>
                        <w:r>
                          <w:t>B</w:t>
                        </w:r>
                      </w:p>
                      <w:p w14:paraId="418CE388" w14:textId="72A29572" w:rsidR="00AD3019" w:rsidRDefault="00AD3019" w:rsidP="00AD3019">
                        <w:pPr>
                          <w:pStyle w:val="Heading1"/>
                          <w:rPr>
                            <w:sz w:val="20"/>
                          </w:rPr>
                        </w:pPr>
                      </w:p>
                    </w:txbxContent>
                  </v:textbox>
                </v:shape>
                <v:shape id="AutoShape 183" o:spid="_x0000_s1095" type="#_x0000_t116" style="position:absolute;left:5416;top:13832;width:1630;height: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">
                  <v:textbox>
                    <w:txbxContent>
                      <w:p w14:paraId="5501B0E5" w14:textId="77777777" w:rsidR="00AD3019" w:rsidRDefault="00AD3019" w:rsidP="00AD3019">
                        <w:pPr>
                          <w:jc w:val="center"/>
                        </w:pPr>
                        <w:r>
                          <w:t>Indeterminate</w:t>
                        </w:r>
                      </w:p>
                      <w:p w14:paraId="3CEC2EE3" w14:textId="63842BE1" w:rsidR="00AD3019" w:rsidRDefault="00CB5EF0" w:rsidP="00AD3019">
                        <w:pPr>
                          <w:pStyle w:val="Heading1"/>
                        </w:pPr>
                        <w:r>
                          <w:t>s</w:t>
                        </w:r>
                        <w:r w:rsidR="00AD3019" w:rsidRPr="002331A2">
                          <w:t>ection 8.</w:t>
                        </w:r>
                        <w:r w:rsidR="006C5109">
                          <w:t>F</w:t>
                        </w:r>
                      </w:p>
                    </w:txbxContent>
                  </v:textbox>
                </v:shape>
                <v:line id="Line 184" o:spid="_x0000_s1096" style="position:absolute;visibility:visible;mso-wrap-style:square" from="6189,13461" to="6189,1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185" o:spid="_x0000_s1097" style="position:absolute;flip:y;visibility:visible;mso-wrap-style:square" from="4719,13675" to="7717,13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"/>
                <v:line id="Line 186" o:spid="_x0000_s1098" style="position:absolute;visibility:visible;mso-wrap-style:square" from="6189,13675" to="6189,1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">
                  <v:stroke endarrow="block"/>
                </v:line>
                <v:line id="Line 187" o:spid="_x0000_s1099" style="position:absolute;visibility:visible;mso-wrap-style:square" from="7714,13685" to="7714,13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line id="Line 188" o:spid="_x0000_s1100" style="position:absolute;visibility:visible;mso-wrap-style:square" from="4719,13677" to="4719,13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">
                  <v:stroke endarrow="block"/>
                </v:line>
                <v:line id="Line 189" o:spid="_x0000_s1101" style="position:absolute;visibility:visible;mso-wrap-style:square" from="2934,11160" to="2934,1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">
                  <v:stroke endarrow="block"/>
                </v:line>
                <v:line id="Line 190" o:spid="_x0000_s1102" style="position:absolute;visibility:visible;mso-wrap-style:square" from="2934,7686" to="2934,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PrxAAAANsAAAAPAAAAZHJzL2Rvd25yZXYueG1sRI9BawIx&#10;FITvgv8hPKE3zdpC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B+0c+vEAAAA2wAAAA8A&#10;AAAAAAAAAAAAAAAABwIAAGRycy9kb3ducmV2LnhtbFBLBQYAAAAAAwADALcAAAD4AgAAAAA=&#10;">
                  <v:stroke endarrow="block"/>
                </v:line>
                <v:shape id="Text Box 191" o:spid="_x0000_s1103" type="#_x0000_t202" style="position:absolute;left:1215;top:1006;width:968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" stroked="f">
                  <v:textbox>
                    <w:txbxContent>
                      <w:p w14:paraId="4BCF914E" w14:textId="5D41AE3B" w:rsidR="00AD3019" w:rsidRPr="00317900" w:rsidRDefault="00AD3019" w:rsidP="00AD3019">
                        <w:pPr>
                          <w:rPr>
                            <w:sz w:val="22"/>
                            <w:szCs w:val="22"/>
                          </w:rPr>
                        </w:pPr>
                        <w:r w:rsidRPr="00317900">
                          <w:rPr>
                            <w:b/>
                            <w:sz w:val="22"/>
                            <w:szCs w:val="22"/>
                          </w:rPr>
                          <w:t xml:space="preserve">APPENDIX  </w:t>
                        </w:r>
                        <w:r w:rsidR="00977CF2">
                          <w:rPr>
                            <w:b/>
                            <w:sz w:val="22"/>
                            <w:szCs w:val="22"/>
                          </w:rPr>
                          <w:t>2</w:t>
                        </w:r>
                        <w:r w:rsidRPr="00317900">
                          <w:rPr>
                            <w:b/>
                            <w:sz w:val="22"/>
                            <w:szCs w:val="22"/>
                          </w:rPr>
                          <w:t xml:space="preserve">:  </w:t>
                        </w:r>
                        <w:r w:rsidRPr="006B1160">
                          <w:rPr>
                            <w:b/>
                            <w:sz w:val="22"/>
                            <w:szCs w:val="22"/>
                          </w:rPr>
                          <w:t xml:space="preserve">Process for determining attainment class </w:t>
                        </w:r>
                        <w:r w:rsidR="006B1160" w:rsidRPr="006B1160">
                          <w:rPr>
                            <w:b/>
                            <w:sz w:val="22"/>
                            <w:szCs w:val="22"/>
                          </w:rPr>
                          <w:t xml:space="preserve">using association values </w:t>
                        </w:r>
                        <w:r w:rsidR="000C0C95">
                          <w:rPr>
                            <w:b/>
                            <w:sz w:val="22"/>
                            <w:szCs w:val="22"/>
                          </w:rPr>
                          <w:t xml:space="preserve">for multi-stage models </w:t>
                        </w:r>
                        <w:r w:rsidR="00993E49">
                          <w:rPr>
                            <w:b/>
                            <w:sz w:val="22"/>
                            <w:szCs w:val="22"/>
                          </w:rPr>
                          <w:t xml:space="preserve">described in section 4 </w:t>
                        </w:r>
                        <w:r w:rsidR="000C0C95">
                          <w:rPr>
                            <w:b/>
                            <w:sz w:val="22"/>
                            <w:szCs w:val="22"/>
                          </w:rPr>
                          <w:t>(</w:t>
                        </w:r>
                        <w:r w:rsidR="006B1160" w:rsidRPr="006B1160">
                          <w:rPr>
                            <w:b/>
                            <w:bCs/>
                            <w:sz w:val="22"/>
                            <w:szCs w:val="22"/>
                          </w:rPr>
                          <w:t>macroinvertebrate samples collected from mineral-bottom streams and rivers</w:t>
                        </w:r>
                        <w:r w:rsidR="000C0C95">
                          <w:rPr>
                            <w:b/>
                            <w:bCs/>
                            <w:sz w:val="22"/>
                            <w:szCs w:val="22"/>
                          </w:rPr>
                          <w:t>)</w:t>
                        </w:r>
                        <w:r w:rsidR="000B14DB" w:rsidRPr="006B1160">
                          <w:rPr>
                            <w:b/>
                            <w:sz w:val="22"/>
                            <w:szCs w:val="22"/>
                          </w:rPr>
                          <w:t>.</w:t>
                        </w:r>
                        <w:r>
                          <w:rPr>
                            <w:b/>
                            <w:sz w:val="22"/>
                            <w:szCs w:val="22"/>
                          </w:rPr>
                          <w:t xml:space="preserve"> </w:t>
                        </w:r>
                      </w:p>
                    </w:txbxContent>
                  </v:textbox>
                </v:shape>
              </v:group>
            </w:pict>
          </mc:Fallback>
        </mc:AlternateContent>
      </w:r>
    </w:p>
    <w:p w14:paraId="02188AC0" w14:textId="0AC36B52" w:rsidR="00AD3019" w:rsidRPr="00AD3019" w:rsidRDefault="00AD3019" w:rsidP="00670EE9">
      <w:pPr>
        <w:rPr>
          <w:b/>
          <w:sz w:val="22"/>
        </w:rPr>
      </w:pPr>
    </w:p>
    <w:p w14:paraId="29D55608" w14:textId="77777777" w:rsidR="006B1160" w:rsidRPr="006B1160" w:rsidRDefault="006B1160" w:rsidP="006B1160">
      <w:pPr>
        <w:rPr>
          <w:sz w:val="22"/>
        </w:rPr>
      </w:pPr>
    </w:p>
    <w:p w14:paraId="07A2D7B8" w14:textId="77777777" w:rsidR="006B1160" w:rsidRPr="006B1160" w:rsidRDefault="006B1160" w:rsidP="006B1160">
      <w:pPr>
        <w:rPr>
          <w:sz w:val="22"/>
        </w:rPr>
      </w:pPr>
    </w:p>
    <w:p w14:paraId="12E561C7" w14:textId="77777777" w:rsidR="006B1160" w:rsidRPr="006B1160" w:rsidRDefault="006B1160" w:rsidP="006B1160">
      <w:pPr>
        <w:rPr>
          <w:sz w:val="22"/>
        </w:rPr>
      </w:pPr>
    </w:p>
    <w:p w14:paraId="5578A39A" w14:textId="77777777" w:rsidR="006B1160" w:rsidRPr="006B1160" w:rsidRDefault="006B1160" w:rsidP="006B1160">
      <w:pPr>
        <w:rPr>
          <w:sz w:val="22"/>
        </w:rPr>
      </w:pPr>
    </w:p>
    <w:p w14:paraId="16D974A8" w14:textId="77777777" w:rsidR="006B1160" w:rsidRPr="006B1160" w:rsidRDefault="006B1160" w:rsidP="006B1160">
      <w:pPr>
        <w:rPr>
          <w:sz w:val="22"/>
        </w:rPr>
      </w:pPr>
    </w:p>
    <w:p w14:paraId="2259D4AC" w14:textId="77777777" w:rsidR="006B1160" w:rsidRPr="006B1160" w:rsidRDefault="006B1160" w:rsidP="006B1160">
      <w:pPr>
        <w:rPr>
          <w:sz w:val="22"/>
        </w:rPr>
      </w:pPr>
    </w:p>
    <w:p w14:paraId="259D077D" w14:textId="77777777" w:rsidR="006B1160" w:rsidRPr="006B1160" w:rsidRDefault="006B1160" w:rsidP="006B1160">
      <w:pPr>
        <w:rPr>
          <w:sz w:val="22"/>
        </w:rPr>
      </w:pPr>
    </w:p>
    <w:p w14:paraId="50C7BB19" w14:textId="77777777" w:rsidR="006B1160" w:rsidRPr="006B1160" w:rsidRDefault="006B1160" w:rsidP="006B1160">
      <w:pPr>
        <w:rPr>
          <w:sz w:val="22"/>
        </w:rPr>
      </w:pPr>
    </w:p>
    <w:p w14:paraId="517F4E2D" w14:textId="77777777" w:rsidR="006B1160" w:rsidRPr="006B1160" w:rsidRDefault="006B1160" w:rsidP="006B1160">
      <w:pPr>
        <w:rPr>
          <w:sz w:val="22"/>
        </w:rPr>
      </w:pPr>
    </w:p>
    <w:p w14:paraId="06BC688F" w14:textId="77777777" w:rsidR="006B1160" w:rsidRPr="006B1160" w:rsidRDefault="006B1160" w:rsidP="006B1160">
      <w:pPr>
        <w:rPr>
          <w:sz w:val="22"/>
        </w:rPr>
      </w:pPr>
    </w:p>
    <w:p w14:paraId="037D7C7F" w14:textId="77777777" w:rsidR="006B1160" w:rsidRPr="006B1160" w:rsidRDefault="006B1160" w:rsidP="006B1160">
      <w:pPr>
        <w:rPr>
          <w:sz w:val="22"/>
        </w:rPr>
      </w:pPr>
    </w:p>
    <w:p w14:paraId="10D32B78" w14:textId="77777777" w:rsidR="006B1160" w:rsidRPr="006B1160" w:rsidRDefault="006B1160" w:rsidP="006B1160">
      <w:pPr>
        <w:rPr>
          <w:sz w:val="22"/>
        </w:rPr>
      </w:pPr>
    </w:p>
    <w:p w14:paraId="37390BDE" w14:textId="77777777" w:rsidR="006B1160" w:rsidRPr="006B1160" w:rsidRDefault="006B1160" w:rsidP="006B1160">
      <w:pPr>
        <w:rPr>
          <w:sz w:val="22"/>
        </w:rPr>
      </w:pPr>
    </w:p>
    <w:p w14:paraId="02812F86" w14:textId="77777777" w:rsidR="006B1160" w:rsidRPr="006B1160" w:rsidRDefault="006B1160" w:rsidP="006B1160">
      <w:pPr>
        <w:rPr>
          <w:sz w:val="22"/>
        </w:rPr>
      </w:pPr>
    </w:p>
    <w:p w14:paraId="3B596461" w14:textId="77777777" w:rsidR="006B1160" w:rsidRPr="006B1160" w:rsidRDefault="006B1160" w:rsidP="006B1160">
      <w:pPr>
        <w:rPr>
          <w:sz w:val="22"/>
        </w:rPr>
      </w:pPr>
    </w:p>
    <w:p w14:paraId="380EB392" w14:textId="77777777" w:rsidR="006B1160" w:rsidRPr="006B1160" w:rsidRDefault="006B1160" w:rsidP="006B1160">
      <w:pPr>
        <w:rPr>
          <w:sz w:val="22"/>
        </w:rPr>
      </w:pPr>
    </w:p>
    <w:p w14:paraId="053CD2E7" w14:textId="77777777" w:rsidR="006B1160" w:rsidRPr="006B1160" w:rsidRDefault="006B1160" w:rsidP="006B1160">
      <w:pPr>
        <w:rPr>
          <w:sz w:val="22"/>
        </w:rPr>
      </w:pPr>
    </w:p>
    <w:p w14:paraId="32C7073F" w14:textId="77777777" w:rsidR="006B1160" w:rsidRPr="006B1160" w:rsidRDefault="006B1160" w:rsidP="006B1160">
      <w:pPr>
        <w:rPr>
          <w:sz w:val="22"/>
        </w:rPr>
      </w:pPr>
    </w:p>
    <w:p w14:paraId="4423C67D" w14:textId="77777777" w:rsidR="006B1160" w:rsidRPr="006B1160" w:rsidRDefault="006B1160" w:rsidP="006B1160">
      <w:pPr>
        <w:rPr>
          <w:sz w:val="22"/>
        </w:rPr>
      </w:pPr>
    </w:p>
    <w:p w14:paraId="4B2B2651" w14:textId="77777777" w:rsidR="006B1160" w:rsidRPr="006B1160" w:rsidRDefault="006B1160" w:rsidP="006B1160">
      <w:pPr>
        <w:rPr>
          <w:sz w:val="22"/>
        </w:rPr>
      </w:pPr>
    </w:p>
    <w:p w14:paraId="6109D3FF" w14:textId="77777777" w:rsidR="006B1160" w:rsidRPr="006B1160" w:rsidRDefault="006B1160" w:rsidP="006B1160">
      <w:pPr>
        <w:rPr>
          <w:sz w:val="22"/>
        </w:rPr>
      </w:pPr>
    </w:p>
    <w:p w14:paraId="722A36BA" w14:textId="77777777" w:rsidR="006B1160" w:rsidRDefault="006B1160" w:rsidP="006B1160">
      <w:pPr>
        <w:rPr>
          <w:sz w:val="22"/>
        </w:rPr>
      </w:pPr>
    </w:p>
    <w:p w14:paraId="20457082" w14:textId="77777777" w:rsidR="006B1160" w:rsidRDefault="006B1160" w:rsidP="006B1160">
      <w:pPr>
        <w:jc w:val="right"/>
        <w:rPr>
          <w:sz w:val="22"/>
        </w:rPr>
      </w:pPr>
    </w:p>
    <w:p w14:paraId="62F63F3A" w14:textId="77777777" w:rsidR="006B1160" w:rsidRPr="006B1160" w:rsidRDefault="006B1160" w:rsidP="006B1160">
      <w:pPr>
        <w:rPr>
          <w:sz w:val="22"/>
        </w:rPr>
      </w:pPr>
    </w:p>
    <w:p w14:paraId="27DD3859" w14:textId="77777777" w:rsidR="006B1160" w:rsidRPr="006B1160" w:rsidRDefault="006B1160" w:rsidP="006B1160">
      <w:pPr>
        <w:rPr>
          <w:sz w:val="22"/>
        </w:rPr>
      </w:pPr>
    </w:p>
    <w:p w14:paraId="3D529692" w14:textId="77777777" w:rsidR="006B1160" w:rsidRPr="006B1160" w:rsidRDefault="006B1160" w:rsidP="006B1160">
      <w:pPr>
        <w:rPr>
          <w:sz w:val="22"/>
        </w:rPr>
      </w:pPr>
    </w:p>
    <w:p w14:paraId="27655CC2" w14:textId="77777777" w:rsidR="006B1160" w:rsidRPr="006B1160" w:rsidRDefault="006B1160" w:rsidP="006B1160">
      <w:pPr>
        <w:rPr>
          <w:sz w:val="22"/>
        </w:rPr>
      </w:pPr>
    </w:p>
    <w:p w14:paraId="14CF674C" w14:textId="77777777" w:rsidR="006B1160" w:rsidRPr="006B1160" w:rsidRDefault="006B1160" w:rsidP="006B1160">
      <w:pPr>
        <w:rPr>
          <w:sz w:val="22"/>
        </w:rPr>
      </w:pPr>
    </w:p>
    <w:p w14:paraId="570041F0" w14:textId="77777777" w:rsidR="006B1160" w:rsidRPr="006B1160" w:rsidRDefault="006B1160" w:rsidP="006B1160">
      <w:pPr>
        <w:rPr>
          <w:sz w:val="22"/>
        </w:rPr>
      </w:pPr>
    </w:p>
    <w:p w14:paraId="38AF57D6" w14:textId="77777777" w:rsidR="006B1160" w:rsidRPr="006B1160" w:rsidRDefault="006B1160" w:rsidP="006B1160">
      <w:pPr>
        <w:rPr>
          <w:sz w:val="22"/>
        </w:rPr>
      </w:pPr>
    </w:p>
    <w:p w14:paraId="03371410" w14:textId="77777777" w:rsidR="006B1160" w:rsidRPr="006B1160" w:rsidRDefault="006B1160" w:rsidP="006B1160">
      <w:pPr>
        <w:rPr>
          <w:sz w:val="22"/>
        </w:rPr>
      </w:pPr>
    </w:p>
    <w:p w14:paraId="4A77A41B" w14:textId="77777777" w:rsidR="006B1160" w:rsidRPr="006B1160" w:rsidRDefault="006B1160" w:rsidP="006B1160">
      <w:pPr>
        <w:rPr>
          <w:sz w:val="22"/>
        </w:rPr>
      </w:pPr>
    </w:p>
    <w:p w14:paraId="1CB1CB4E" w14:textId="77777777" w:rsidR="006B1160" w:rsidRPr="006B1160" w:rsidRDefault="006B1160" w:rsidP="006B1160">
      <w:pPr>
        <w:rPr>
          <w:sz w:val="22"/>
        </w:rPr>
      </w:pPr>
    </w:p>
    <w:p w14:paraId="5131573C" w14:textId="77777777" w:rsidR="006B1160" w:rsidRPr="006B1160" w:rsidRDefault="006B1160" w:rsidP="006B1160">
      <w:pPr>
        <w:rPr>
          <w:sz w:val="22"/>
        </w:rPr>
      </w:pPr>
    </w:p>
    <w:p w14:paraId="45EB2967" w14:textId="77777777" w:rsidR="006B1160" w:rsidRPr="006B1160" w:rsidRDefault="006B1160" w:rsidP="006B1160">
      <w:pPr>
        <w:rPr>
          <w:sz w:val="22"/>
        </w:rPr>
      </w:pPr>
    </w:p>
    <w:p w14:paraId="43884FB7" w14:textId="77777777" w:rsidR="006B1160" w:rsidRPr="006B1160" w:rsidRDefault="006B1160" w:rsidP="006B1160">
      <w:pPr>
        <w:rPr>
          <w:sz w:val="22"/>
        </w:rPr>
      </w:pPr>
    </w:p>
    <w:p w14:paraId="0B3B5EB1" w14:textId="77777777" w:rsidR="006B1160" w:rsidRPr="006B1160" w:rsidRDefault="006B1160" w:rsidP="006B1160">
      <w:pPr>
        <w:rPr>
          <w:sz w:val="22"/>
        </w:rPr>
      </w:pPr>
    </w:p>
    <w:p w14:paraId="11C3B3E7" w14:textId="77777777" w:rsidR="006B1160" w:rsidRPr="006B1160" w:rsidRDefault="006B1160" w:rsidP="006B1160">
      <w:pPr>
        <w:rPr>
          <w:sz w:val="22"/>
        </w:rPr>
      </w:pPr>
    </w:p>
    <w:p w14:paraId="7A99FDF3" w14:textId="77777777" w:rsidR="006B1160" w:rsidRPr="006B1160" w:rsidRDefault="006B1160" w:rsidP="006B1160">
      <w:pPr>
        <w:rPr>
          <w:sz w:val="22"/>
        </w:rPr>
      </w:pPr>
    </w:p>
    <w:p w14:paraId="052F4213" w14:textId="77777777" w:rsidR="006B1160" w:rsidRPr="006B1160" w:rsidRDefault="006B1160" w:rsidP="006B1160">
      <w:pPr>
        <w:rPr>
          <w:sz w:val="22"/>
        </w:rPr>
      </w:pPr>
    </w:p>
    <w:p w14:paraId="7415E09E" w14:textId="77777777" w:rsidR="006B1160" w:rsidRPr="006B1160" w:rsidRDefault="006B1160" w:rsidP="006B1160">
      <w:pPr>
        <w:rPr>
          <w:sz w:val="22"/>
        </w:rPr>
      </w:pPr>
    </w:p>
    <w:p w14:paraId="532CB5BC" w14:textId="77777777" w:rsidR="006B1160" w:rsidRPr="006B1160" w:rsidRDefault="006B1160" w:rsidP="006B1160">
      <w:pPr>
        <w:rPr>
          <w:sz w:val="22"/>
        </w:rPr>
      </w:pPr>
    </w:p>
    <w:p w14:paraId="6BAF2ED7" w14:textId="77777777" w:rsidR="006B1160" w:rsidRPr="006B1160" w:rsidRDefault="006B1160" w:rsidP="006B1160">
      <w:pPr>
        <w:rPr>
          <w:sz w:val="22"/>
        </w:rPr>
      </w:pPr>
    </w:p>
    <w:p w14:paraId="61DEBAE5" w14:textId="77777777" w:rsidR="006B1160" w:rsidRPr="006B1160" w:rsidRDefault="006B1160" w:rsidP="006B1160">
      <w:pPr>
        <w:rPr>
          <w:sz w:val="22"/>
        </w:rPr>
      </w:pPr>
    </w:p>
    <w:p w14:paraId="0D62186E" w14:textId="77777777" w:rsidR="006B1160" w:rsidRPr="006B1160" w:rsidRDefault="006B1160" w:rsidP="006B1160">
      <w:pPr>
        <w:rPr>
          <w:sz w:val="22"/>
        </w:rPr>
      </w:pPr>
    </w:p>
    <w:p w14:paraId="23D72D2D" w14:textId="77777777" w:rsidR="002F76EC" w:rsidRDefault="002F76EC">
      <w:pPr>
        <w:rPr>
          <w:sz w:val="22"/>
        </w:rPr>
      </w:pPr>
      <w:r>
        <w:rPr>
          <w:sz w:val="22"/>
        </w:rPr>
        <w:br w:type="page"/>
      </w:r>
    </w:p>
    <w:p w14:paraId="70E5C934" w14:textId="7A943C38" w:rsidR="006B1160" w:rsidRPr="006B1160" w:rsidRDefault="006B1160" w:rsidP="006B1160">
      <w:pPr>
        <w:jc w:val="right"/>
        <w:rPr>
          <w:sz w:val="22"/>
        </w:rPr>
      </w:pPr>
      <w:r w:rsidRPr="006B1160">
        <w:rPr>
          <w:noProof/>
          <w:sz w:val="22"/>
        </w:rPr>
        <w:lastRenderedPageBreak/>
        <mc:AlternateContent>
          <mc:Choice Requires="wpg">
            <w:drawing>
              <wp:anchor distT="0" distB="0" distL="114300" distR="114300" simplePos="0" relativeHeight="251675648" behindDoc="0" locked="0" layoutInCell="1" allowOverlap="1" wp14:anchorId="3A64B6B1" wp14:editId="59C9A87E">
                <wp:simplePos x="0" y="0"/>
                <wp:positionH relativeFrom="column">
                  <wp:posOffset>-7620</wp:posOffset>
                </wp:positionH>
                <wp:positionV relativeFrom="paragraph">
                  <wp:posOffset>7620</wp:posOffset>
                </wp:positionV>
                <wp:extent cx="6358257" cy="6096001"/>
                <wp:effectExtent l="0" t="0" r="42545" b="19050"/>
                <wp:wrapNone/>
                <wp:docPr id="1345536272" name="Group 94"/>
                <wp:cNvGraphicFramePr/>
                <a:graphic xmlns:a="http://schemas.openxmlformats.org/drawingml/2006/main">
                  <a:graphicData uri="http://schemas.microsoft.com/office/word/2010/wordprocessingGroup">
                    <wpg:wgp>
                      <wpg:cNvGrpSpPr/>
                      <wpg:grpSpPr>
                        <a:xfrm>
                          <a:off x="0" y="0"/>
                          <a:ext cx="6358257" cy="6096001"/>
                          <a:chOff x="-73676" y="-103855"/>
                          <a:chExt cx="6359467" cy="6194284"/>
                        </a:xfrm>
                      </wpg:grpSpPr>
                      <wps:wsp>
                        <wps:cNvPr id="1960926794" name="AutoShape 119"/>
                        <wps:cNvSpPr>
                          <a:spLocks noChangeArrowheads="1"/>
                        </wps:cNvSpPr>
                        <wps:spPr bwMode="auto">
                          <a:xfrm>
                            <a:off x="697832" y="505326"/>
                            <a:ext cx="4930775" cy="305322"/>
                          </a:xfrm>
                          <a:prstGeom prst="flowChartProcess">
                            <a:avLst/>
                          </a:prstGeom>
                          <a:solidFill>
                            <a:srgbClr val="FFFFFF"/>
                          </a:solidFill>
                          <a:ln w="9525">
                            <a:solidFill>
                              <a:srgbClr val="000000"/>
                            </a:solidFill>
                            <a:miter lim="800000"/>
                            <a:headEnd/>
                            <a:tailEnd/>
                          </a:ln>
                        </wps:spPr>
                        <wps:txbx>
                          <w:txbxContent>
                            <w:p w14:paraId="329808E2" w14:textId="5F367384" w:rsidR="006B1160" w:rsidRDefault="006B1160" w:rsidP="006B1160">
                              <w:pPr>
                                <w:jc w:val="center"/>
                                <w:rPr>
                                  <w:b/>
                                </w:rPr>
                              </w:pPr>
                              <w:r>
                                <w:rPr>
                                  <w:b/>
                                </w:rPr>
                                <w:t>Is the sample appropriate for LDM</w:t>
                              </w:r>
                              <w:r w:rsidR="008D313F">
                                <w:rPr>
                                  <w:b/>
                                </w:rPr>
                                <w:t xml:space="preserve">? </w:t>
                              </w:r>
                              <w:r>
                                <w:rPr>
                                  <w:b/>
                                </w:rPr>
                                <w:t xml:space="preserve"> </w:t>
                              </w:r>
                              <w:r>
                                <w:rPr>
                                  <w:b/>
                                  <w:i/>
                                </w:rPr>
                                <w:t>s</w:t>
                              </w:r>
                              <w:r w:rsidRPr="002C2124">
                                <w:rPr>
                                  <w:b/>
                                  <w:i/>
                                </w:rPr>
                                <w:t>ection 3</w:t>
                              </w:r>
                              <w:r>
                                <w:rPr>
                                  <w:b/>
                                  <w:i/>
                                </w:rPr>
                                <w:t>.A</w:t>
                              </w:r>
                            </w:p>
                            <w:p w14:paraId="0D99A111" w14:textId="77777777" w:rsidR="006B1160" w:rsidRDefault="006B1160" w:rsidP="006B1160"/>
                          </w:txbxContent>
                        </wps:txbx>
                        <wps:bodyPr rot="0" vert="horz" wrap="square" lIns="91440" tIns="45720" rIns="91440" bIns="45720" anchor="t" anchorCtr="0" upright="1">
                          <a:noAutofit/>
                        </wps:bodyPr>
                      </wps:wsp>
                      <wps:wsp>
                        <wps:cNvPr id="330593388" name="AutoShape 120"/>
                        <wps:cNvSpPr>
                          <a:spLocks noChangeArrowheads="1"/>
                        </wps:cNvSpPr>
                        <wps:spPr bwMode="auto">
                          <a:xfrm>
                            <a:off x="1655345" y="897355"/>
                            <a:ext cx="909955" cy="542316"/>
                          </a:xfrm>
                          <a:prstGeom prst="flowChartDecision">
                            <a:avLst/>
                          </a:prstGeom>
                          <a:solidFill>
                            <a:srgbClr val="FFFFFF"/>
                          </a:solidFill>
                          <a:ln w="9525">
                            <a:solidFill>
                              <a:srgbClr val="000000"/>
                            </a:solidFill>
                            <a:miter lim="800000"/>
                            <a:headEnd/>
                            <a:tailEnd/>
                          </a:ln>
                        </wps:spPr>
                        <wps:txbx>
                          <w:txbxContent>
                            <w:p w14:paraId="6E774274" w14:textId="77777777" w:rsidR="006B1160" w:rsidRDefault="006B1160" w:rsidP="006B1160">
                              <w:pPr>
                                <w:jc w:val="center"/>
                              </w:pPr>
                              <w:r>
                                <w:t>YESS</w:t>
                              </w:r>
                            </w:p>
                          </w:txbxContent>
                        </wps:txbx>
                        <wps:bodyPr rot="0" vert="horz" wrap="square" lIns="91440" tIns="45720" rIns="91440" bIns="45720" anchor="t" anchorCtr="0" upright="1">
                          <a:noAutofit/>
                        </wps:bodyPr>
                      </wps:wsp>
                      <wps:wsp>
                        <wps:cNvPr id="1461234591" name="AutoShape 121"/>
                        <wps:cNvSpPr>
                          <a:spLocks noChangeArrowheads="1"/>
                        </wps:cNvSpPr>
                        <wps:spPr bwMode="auto">
                          <a:xfrm>
                            <a:off x="3941345" y="897355"/>
                            <a:ext cx="861695" cy="542316"/>
                          </a:xfrm>
                          <a:prstGeom prst="flowChartDecision">
                            <a:avLst/>
                          </a:prstGeom>
                          <a:solidFill>
                            <a:srgbClr val="FFFFFF"/>
                          </a:solidFill>
                          <a:ln w="9525">
                            <a:solidFill>
                              <a:srgbClr val="000000"/>
                            </a:solidFill>
                            <a:miter lim="800000"/>
                            <a:headEnd/>
                            <a:tailEnd/>
                          </a:ln>
                        </wps:spPr>
                        <wps:txbx>
                          <w:txbxContent>
                            <w:p w14:paraId="7C26780F" w14:textId="77777777" w:rsidR="006B1160" w:rsidRDefault="006B1160" w:rsidP="006B1160">
                              <w:pPr>
                                <w:jc w:val="center"/>
                              </w:pPr>
                              <w:r>
                                <w:t>NO</w:t>
                              </w:r>
                            </w:p>
                          </w:txbxContent>
                        </wps:txbx>
                        <wps:bodyPr rot="0" vert="horz" wrap="square" lIns="91440" tIns="45720" rIns="91440" bIns="45720" anchor="t" anchorCtr="0" upright="1">
                          <a:noAutofit/>
                        </wps:bodyPr>
                      </wps:wsp>
                      <wps:wsp>
                        <wps:cNvPr id="1274026091" name="AutoShape 122"/>
                        <wps:cNvSpPr>
                          <a:spLocks noChangeArrowheads="1"/>
                        </wps:cNvSpPr>
                        <wps:spPr bwMode="auto">
                          <a:xfrm>
                            <a:off x="3404937" y="1624263"/>
                            <a:ext cx="1872615" cy="350258"/>
                          </a:xfrm>
                          <a:prstGeom prst="flowChartTerminator">
                            <a:avLst/>
                          </a:prstGeom>
                          <a:solidFill>
                            <a:srgbClr val="FFFFFF"/>
                          </a:solidFill>
                          <a:ln w="9525">
                            <a:solidFill>
                              <a:srgbClr val="000000"/>
                            </a:solidFill>
                            <a:miter lim="800000"/>
                            <a:headEnd/>
                            <a:tailEnd/>
                          </a:ln>
                        </wps:spPr>
                        <wps:txbx>
                          <w:txbxContent>
                            <w:p w14:paraId="1A7D02F0" w14:textId="77777777" w:rsidR="006B1160" w:rsidRDefault="006B1160" w:rsidP="006B1160">
                              <w:pPr>
                                <w:jc w:val="center"/>
                              </w:pPr>
                              <w:r w:rsidRPr="002C2124">
                                <w:rPr>
                                  <w:sz w:val="18"/>
                                </w:rPr>
                                <w:t xml:space="preserve">BPJ </w:t>
                              </w:r>
                              <w:r>
                                <w:rPr>
                                  <w:i/>
                                  <w:sz w:val="18"/>
                                </w:rPr>
                                <w:t>s</w:t>
                              </w:r>
                              <w:r w:rsidRPr="002C2124">
                                <w:rPr>
                                  <w:i/>
                                  <w:sz w:val="18"/>
                                </w:rPr>
                                <w:t xml:space="preserve">ection </w:t>
                              </w:r>
                              <w:r>
                                <w:rPr>
                                  <w:i/>
                                  <w:sz w:val="18"/>
                                </w:rPr>
                                <w:t>8</w:t>
                              </w:r>
                              <w:r w:rsidRPr="002C2124">
                                <w:rPr>
                                  <w:i/>
                                  <w:sz w:val="18"/>
                                </w:rPr>
                                <w:t>.</w:t>
                              </w:r>
                              <w:r>
                                <w:rPr>
                                  <w:i/>
                                  <w:sz w:val="18"/>
                                </w:rPr>
                                <w:t>F</w:t>
                              </w:r>
                            </w:p>
                            <w:p w14:paraId="48E66710" w14:textId="77777777" w:rsidR="006B1160" w:rsidRDefault="006B1160" w:rsidP="006B1160">
                              <w:pPr>
                                <w:jc w:val="center"/>
                              </w:pPr>
                            </w:p>
                          </w:txbxContent>
                        </wps:txbx>
                        <wps:bodyPr rot="0" vert="horz" wrap="square" lIns="91440" tIns="45720" rIns="91440" bIns="45720" anchor="t" anchorCtr="0" upright="1">
                          <a:noAutofit/>
                        </wps:bodyPr>
                      </wps:wsp>
                      <wps:wsp>
                        <wps:cNvPr id="1360815209" name="Line 123"/>
                        <wps:cNvCnPr>
                          <a:cxnSpLocks noChangeShapeType="1"/>
                        </wps:cNvCnPr>
                        <wps:spPr bwMode="auto">
                          <a:xfrm>
                            <a:off x="3152274" y="818147"/>
                            <a:ext cx="0" cy="352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7565472" name="Line 124"/>
                        <wps:cNvCnPr>
                          <a:cxnSpLocks noChangeShapeType="1"/>
                        </wps:cNvCnPr>
                        <wps:spPr bwMode="auto">
                          <a:xfrm>
                            <a:off x="2562726" y="1167063"/>
                            <a:ext cx="1409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841903" name="Line 125"/>
                        <wps:cNvCnPr>
                          <a:cxnSpLocks noChangeShapeType="1"/>
                        </wps:cNvCnPr>
                        <wps:spPr bwMode="auto">
                          <a:xfrm>
                            <a:off x="4371474" y="1443789"/>
                            <a:ext cx="0" cy="1797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1898526" name="Line 126"/>
                        <wps:cNvCnPr>
                          <a:cxnSpLocks noChangeShapeType="1"/>
                        </wps:cNvCnPr>
                        <wps:spPr bwMode="auto">
                          <a:xfrm>
                            <a:off x="2109537" y="1443789"/>
                            <a:ext cx="0" cy="683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451263" name="AutoShape 127"/>
                        <wps:cNvSpPr>
                          <a:spLocks noChangeArrowheads="1"/>
                        </wps:cNvSpPr>
                        <wps:spPr bwMode="auto">
                          <a:xfrm>
                            <a:off x="661737" y="2129589"/>
                            <a:ext cx="4930775" cy="287470"/>
                          </a:xfrm>
                          <a:prstGeom prst="flowChartProcess">
                            <a:avLst/>
                          </a:prstGeom>
                          <a:solidFill>
                            <a:srgbClr val="FFFFFF"/>
                          </a:solidFill>
                          <a:ln w="9525">
                            <a:solidFill>
                              <a:srgbClr val="000000"/>
                            </a:solidFill>
                            <a:miter lim="800000"/>
                            <a:headEnd/>
                            <a:tailEnd/>
                          </a:ln>
                        </wps:spPr>
                        <wps:txbx>
                          <w:txbxContent>
                            <w:p w14:paraId="60AE54DA" w14:textId="77777777" w:rsidR="006B1160" w:rsidRDefault="006B1160" w:rsidP="006B1160">
                              <w:pPr>
                                <w:jc w:val="center"/>
                                <w:rPr>
                                  <w:b/>
                                </w:rPr>
                              </w:pPr>
                              <w:r>
                                <w:rPr>
                                  <w:b/>
                                </w:rPr>
                                <w:t>Association (p) values</w:t>
                              </w:r>
                            </w:p>
                          </w:txbxContent>
                        </wps:txbx>
                        <wps:bodyPr rot="0" vert="horz" wrap="square" lIns="91440" tIns="45720" rIns="91440" bIns="45720" anchor="t" anchorCtr="0" upright="1">
                          <a:noAutofit/>
                        </wps:bodyPr>
                      </wps:wsp>
                      <wps:wsp>
                        <wps:cNvPr id="854861729" name="AutoShape 128"/>
                        <wps:cNvSpPr>
                          <a:spLocks noChangeArrowheads="1"/>
                        </wps:cNvSpPr>
                        <wps:spPr bwMode="auto">
                          <a:xfrm>
                            <a:off x="2088481" y="2955086"/>
                            <a:ext cx="2173605" cy="1359175"/>
                          </a:xfrm>
                          <a:prstGeom prst="flowChartDecision">
                            <a:avLst/>
                          </a:prstGeom>
                          <a:solidFill>
                            <a:srgbClr val="FFFFFF"/>
                          </a:solidFill>
                          <a:ln w="9525">
                            <a:solidFill>
                              <a:srgbClr val="000000"/>
                            </a:solidFill>
                            <a:miter lim="800000"/>
                            <a:headEnd/>
                            <a:tailEnd/>
                          </a:ln>
                        </wps:spPr>
                        <wps:txbx>
                          <w:txbxContent>
                            <w:p w14:paraId="0547CF4C" w14:textId="77777777" w:rsidR="006B1160" w:rsidRDefault="006B1160" w:rsidP="006B1160">
                              <w:pPr>
                                <w:jc w:val="center"/>
                              </w:pPr>
                              <w:r>
                                <w:t xml:space="preserve">No p value </w:t>
                              </w:r>
                              <w:r w:rsidRPr="000A31C8">
                                <w:sym w:font="Symbol" w:char="F0B3"/>
                              </w:r>
                              <w:r w:rsidRPr="000A31C8">
                                <w:t xml:space="preserve"> 0.6</w:t>
                              </w:r>
                              <w:r>
                                <w:t xml:space="preserve">; one or more values &lt; 0.6 and </w:t>
                              </w:r>
                              <w:r>
                                <w:sym w:font="Symbol" w:char="F0B3"/>
                              </w:r>
                              <w:r>
                                <w:t xml:space="preserve"> 0.4</w:t>
                              </w:r>
                            </w:p>
                            <w:p w14:paraId="2EE85B65" w14:textId="77777777" w:rsidR="006B1160" w:rsidRDefault="006B1160" w:rsidP="006B1160">
                              <w:pPr>
                                <w:jc w:val="center"/>
                              </w:pPr>
                            </w:p>
                          </w:txbxContent>
                        </wps:txbx>
                        <wps:bodyPr rot="0" vert="horz" wrap="square" lIns="91440" tIns="45720" rIns="91440" bIns="45720" anchor="t" anchorCtr="0" upright="1">
                          <a:noAutofit/>
                        </wps:bodyPr>
                      </wps:wsp>
                      <wps:wsp>
                        <wps:cNvPr id="2127741002" name="AutoShape 129"/>
                        <wps:cNvSpPr>
                          <a:spLocks noChangeArrowheads="1"/>
                        </wps:cNvSpPr>
                        <wps:spPr bwMode="auto">
                          <a:xfrm>
                            <a:off x="4267586" y="3007209"/>
                            <a:ext cx="2018205" cy="1254528"/>
                          </a:xfrm>
                          <a:prstGeom prst="flowChartDecision">
                            <a:avLst/>
                          </a:prstGeom>
                          <a:solidFill>
                            <a:srgbClr val="FFFFFF"/>
                          </a:solidFill>
                          <a:ln w="9525">
                            <a:solidFill>
                              <a:srgbClr val="000000"/>
                            </a:solidFill>
                            <a:miter lim="800000"/>
                            <a:headEnd/>
                            <a:tailEnd/>
                          </a:ln>
                        </wps:spPr>
                        <wps:txbx>
                          <w:txbxContent>
                            <w:p w14:paraId="5EDC82E4" w14:textId="77777777" w:rsidR="006B1160" w:rsidRDefault="006B1160" w:rsidP="006B1160">
                              <w:pPr>
                                <w:jc w:val="center"/>
                              </w:pPr>
                            </w:p>
                            <w:p w14:paraId="4C963CDE" w14:textId="77777777" w:rsidR="006B1160" w:rsidRDefault="006B1160" w:rsidP="006B1160">
                              <w:pPr>
                                <w:jc w:val="center"/>
                              </w:pPr>
                              <w:proofErr w:type="spellStart"/>
                              <w:r>
                                <w:t>pNA</w:t>
                              </w:r>
                              <w:proofErr w:type="spellEnd"/>
                              <w:r>
                                <w:t xml:space="preserve"> </w:t>
                              </w:r>
                              <w:r w:rsidRPr="000A31C8">
                                <w:sym w:font="Symbol" w:char="F0B3"/>
                              </w:r>
                              <w:r w:rsidRPr="000A31C8">
                                <w:t xml:space="preserve"> 0.6</w:t>
                              </w:r>
                            </w:p>
                          </w:txbxContent>
                        </wps:txbx>
                        <wps:bodyPr rot="0" vert="horz" wrap="square" lIns="91440" tIns="45720" rIns="91440" bIns="45720" anchor="t" anchorCtr="0" upright="1">
                          <a:noAutofit/>
                        </wps:bodyPr>
                      </wps:wsp>
                      <wps:wsp>
                        <wps:cNvPr id="2104400883" name="AutoShape 130"/>
                        <wps:cNvSpPr>
                          <a:spLocks noChangeArrowheads="1"/>
                        </wps:cNvSpPr>
                        <wps:spPr bwMode="auto">
                          <a:xfrm>
                            <a:off x="65372" y="2990639"/>
                            <a:ext cx="2023110" cy="1280382"/>
                          </a:xfrm>
                          <a:prstGeom prst="flowChartDecision">
                            <a:avLst/>
                          </a:prstGeom>
                          <a:solidFill>
                            <a:srgbClr val="FFFFFF"/>
                          </a:solidFill>
                          <a:ln w="9525">
                            <a:solidFill>
                              <a:srgbClr val="000000"/>
                            </a:solidFill>
                            <a:miter lim="800000"/>
                            <a:headEnd/>
                            <a:tailEnd/>
                          </a:ln>
                        </wps:spPr>
                        <wps:txbx>
                          <w:txbxContent>
                            <w:p w14:paraId="260B12C3" w14:textId="77777777" w:rsidR="006B1160" w:rsidRDefault="006B1160" w:rsidP="006B1160">
                              <w:pPr>
                                <w:jc w:val="center"/>
                              </w:pPr>
                            </w:p>
                            <w:p w14:paraId="11DB8814" w14:textId="77777777" w:rsidR="006B1160" w:rsidRDefault="006B1160" w:rsidP="006B1160">
                              <w:pPr>
                                <w:jc w:val="center"/>
                              </w:pPr>
                              <w:proofErr w:type="spellStart"/>
                              <w:r>
                                <w:t>pA</w:t>
                              </w:r>
                              <w:proofErr w:type="spellEnd"/>
                              <w:r>
                                <w:t xml:space="preserve">, </w:t>
                              </w:r>
                              <w:proofErr w:type="spellStart"/>
                              <w:r>
                                <w:t>pB</w:t>
                              </w:r>
                              <w:proofErr w:type="spellEnd"/>
                              <w:r>
                                <w:t xml:space="preserve">, or </w:t>
                              </w:r>
                              <w:proofErr w:type="spellStart"/>
                              <w:r>
                                <w:t>pC</w:t>
                              </w:r>
                              <w:proofErr w:type="spellEnd"/>
                              <w:r>
                                <w:t xml:space="preserve">  </w:t>
                              </w:r>
                              <w:bookmarkStart w:id="77" w:name="_Hlk219119375"/>
                              <w:r>
                                <w:sym w:font="Symbol" w:char="F0B3"/>
                              </w:r>
                              <w:r>
                                <w:t xml:space="preserve"> 0.6</w:t>
                              </w:r>
                              <w:bookmarkEnd w:id="77"/>
                            </w:p>
                          </w:txbxContent>
                        </wps:txbx>
                        <wps:bodyPr rot="0" vert="horz" wrap="square" lIns="91440" tIns="45720" rIns="91440" bIns="45720" anchor="t" anchorCtr="0" upright="1">
                          <a:noAutofit/>
                        </wps:bodyPr>
                      </wps:wsp>
                      <wps:wsp>
                        <wps:cNvPr id="1654728975" name="Line 133"/>
                        <wps:cNvCnPr>
                          <a:cxnSpLocks noChangeShapeType="1"/>
                        </wps:cNvCnPr>
                        <wps:spPr bwMode="auto">
                          <a:xfrm>
                            <a:off x="1063024" y="2742807"/>
                            <a:ext cx="42103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470775" name="AutoShape 138"/>
                        <wps:cNvSpPr>
                          <a:spLocks noChangeArrowheads="1"/>
                        </wps:cNvSpPr>
                        <wps:spPr bwMode="auto">
                          <a:xfrm>
                            <a:off x="445364" y="5119872"/>
                            <a:ext cx="1271270" cy="970458"/>
                          </a:xfrm>
                          <a:prstGeom prst="flowChartTerminator">
                            <a:avLst/>
                          </a:prstGeom>
                          <a:solidFill>
                            <a:srgbClr val="FFFFFF"/>
                          </a:solidFill>
                          <a:ln w="9525">
                            <a:solidFill>
                              <a:srgbClr val="000000"/>
                            </a:solidFill>
                            <a:miter lim="800000"/>
                            <a:headEnd/>
                            <a:tailEnd/>
                          </a:ln>
                        </wps:spPr>
                        <wps:txbx>
                          <w:txbxContent>
                            <w:p w14:paraId="541D478F" w14:textId="77777777" w:rsidR="006B1160" w:rsidRDefault="006B1160" w:rsidP="006B1160">
                              <w:pPr>
                                <w:jc w:val="center"/>
                              </w:pPr>
                            </w:p>
                            <w:p w14:paraId="024F133E" w14:textId="77777777" w:rsidR="006B1160" w:rsidRDefault="006B1160" w:rsidP="006B1160">
                              <w:pPr>
                                <w:jc w:val="center"/>
                              </w:pPr>
                              <w:r>
                                <w:t xml:space="preserve">Attains class with p </w:t>
                              </w:r>
                              <w:r w:rsidRPr="000A31C8">
                                <w:sym w:font="Symbol" w:char="F0B3"/>
                              </w:r>
                              <w:r w:rsidRPr="000A31C8">
                                <w:t xml:space="preserve"> 0.6</w:t>
                              </w:r>
                              <w:r>
                                <w:t xml:space="preserve"> </w:t>
                              </w:r>
                            </w:p>
                          </w:txbxContent>
                        </wps:txbx>
                        <wps:bodyPr rot="0" vert="horz" wrap="square" lIns="91440" tIns="45720" rIns="91440" bIns="45720" anchor="t" anchorCtr="0" upright="1">
                          <a:noAutofit/>
                        </wps:bodyPr>
                      </wps:wsp>
                      <wps:wsp>
                        <wps:cNvPr id="1180008785" name="Line 139"/>
                        <wps:cNvCnPr>
                          <a:cxnSpLocks noChangeShapeType="1"/>
                        </wps:cNvCnPr>
                        <wps:spPr bwMode="auto">
                          <a:xfrm>
                            <a:off x="1082910" y="4271029"/>
                            <a:ext cx="0" cy="7605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150734" name="AutoShape 141"/>
                        <wps:cNvSpPr>
                          <a:spLocks noChangeArrowheads="1"/>
                        </wps:cNvSpPr>
                        <wps:spPr bwMode="auto">
                          <a:xfrm>
                            <a:off x="2533364" y="5137485"/>
                            <a:ext cx="1359535" cy="952944"/>
                          </a:xfrm>
                          <a:prstGeom prst="flowChartTerminator">
                            <a:avLst/>
                          </a:prstGeom>
                          <a:solidFill>
                            <a:srgbClr val="FFFFFF"/>
                          </a:solidFill>
                          <a:ln w="9525">
                            <a:solidFill>
                              <a:srgbClr val="000000"/>
                            </a:solidFill>
                            <a:miter lim="800000"/>
                            <a:headEnd/>
                            <a:tailEnd/>
                          </a:ln>
                        </wps:spPr>
                        <wps:txbx>
                          <w:txbxContent>
                            <w:p w14:paraId="1325EAD3" w14:textId="77777777" w:rsidR="006B1160" w:rsidRDefault="006B1160" w:rsidP="006B1160">
                              <w:pPr>
                                <w:jc w:val="center"/>
                              </w:pPr>
                            </w:p>
                            <w:p w14:paraId="30AE61C4" w14:textId="77777777" w:rsidR="006B1160" w:rsidRDefault="006B1160" w:rsidP="006B1160">
                              <w:pPr>
                                <w:jc w:val="center"/>
                              </w:pPr>
                              <w:r>
                                <w:t>Indeterminate</w:t>
                              </w:r>
                            </w:p>
                            <w:p w14:paraId="2CE97020" w14:textId="65C1869B" w:rsidR="006B1160" w:rsidRDefault="006B1160" w:rsidP="006B1160">
                              <w:pPr>
                                <w:pStyle w:val="Heading1"/>
                              </w:pPr>
                              <w:r>
                                <w:t>s</w:t>
                              </w:r>
                              <w:r w:rsidRPr="002331A2">
                                <w:t>ection 8.</w:t>
                              </w:r>
                              <w:r>
                                <w:t>F</w:t>
                              </w:r>
                            </w:p>
                          </w:txbxContent>
                        </wps:txbx>
                        <wps:bodyPr rot="0" vert="horz" wrap="square" lIns="91440" tIns="45720" rIns="91440" bIns="45720" anchor="t" anchorCtr="0" upright="1">
                          <a:noAutofit/>
                        </wps:bodyPr>
                      </wps:wsp>
                      <wps:wsp>
                        <wps:cNvPr id="165606982" name="Line 144"/>
                        <wps:cNvCnPr>
                          <a:cxnSpLocks noChangeShapeType="1"/>
                        </wps:cNvCnPr>
                        <wps:spPr bwMode="auto">
                          <a:xfrm>
                            <a:off x="5283229" y="4271021"/>
                            <a:ext cx="0" cy="769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7065813" name="Line 145"/>
                        <wps:cNvCnPr>
                          <a:cxnSpLocks noChangeShapeType="1"/>
                        </wps:cNvCnPr>
                        <wps:spPr bwMode="auto">
                          <a:xfrm>
                            <a:off x="3175475" y="4314261"/>
                            <a:ext cx="18767" cy="7399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4505446" name="Text Box 191"/>
                        <wps:cNvSpPr txBox="1">
                          <a:spLocks noChangeArrowheads="1"/>
                        </wps:cNvSpPr>
                        <wps:spPr bwMode="auto">
                          <a:xfrm>
                            <a:off x="-73676" y="-103855"/>
                            <a:ext cx="6146799" cy="568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2AD26" w14:textId="5BC087A2" w:rsidR="006B1160" w:rsidRPr="00317900" w:rsidRDefault="006B1160" w:rsidP="006B1160">
                              <w:pPr>
                                <w:rPr>
                                  <w:sz w:val="22"/>
                                  <w:szCs w:val="22"/>
                                </w:rPr>
                              </w:pPr>
                              <w:r w:rsidRPr="00317900">
                                <w:rPr>
                                  <w:b/>
                                  <w:sz w:val="22"/>
                                  <w:szCs w:val="22"/>
                                </w:rPr>
                                <w:t xml:space="preserve">APPENDIX  </w:t>
                              </w:r>
                              <w:r>
                                <w:rPr>
                                  <w:b/>
                                  <w:sz w:val="22"/>
                                  <w:szCs w:val="22"/>
                                </w:rPr>
                                <w:t>3</w:t>
                              </w:r>
                              <w:r w:rsidRPr="00317900">
                                <w:rPr>
                                  <w:b/>
                                  <w:sz w:val="22"/>
                                  <w:szCs w:val="22"/>
                                </w:rPr>
                                <w:t xml:space="preserve">:  Process for </w:t>
                              </w:r>
                              <w:r>
                                <w:rPr>
                                  <w:b/>
                                  <w:sz w:val="22"/>
                                  <w:szCs w:val="22"/>
                                </w:rPr>
                                <w:t>d</w:t>
                              </w:r>
                              <w:r w:rsidRPr="00317900">
                                <w:rPr>
                                  <w:b/>
                                  <w:sz w:val="22"/>
                                  <w:szCs w:val="22"/>
                                </w:rPr>
                                <w:t xml:space="preserve">etermining </w:t>
                              </w:r>
                              <w:r>
                                <w:rPr>
                                  <w:b/>
                                  <w:sz w:val="22"/>
                                  <w:szCs w:val="22"/>
                                </w:rPr>
                                <w:t>a</w:t>
                              </w:r>
                              <w:r w:rsidRPr="00317900">
                                <w:rPr>
                                  <w:b/>
                                  <w:sz w:val="22"/>
                                  <w:szCs w:val="22"/>
                                </w:rPr>
                                <w:t xml:space="preserve">ttainment </w:t>
                              </w:r>
                              <w:r>
                                <w:rPr>
                                  <w:b/>
                                  <w:sz w:val="22"/>
                                  <w:szCs w:val="22"/>
                                </w:rPr>
                                <w:t>c</w:t>
                              </w:r>
                              <w:r w:rsidRPr="00317900">
                                <w:rPr>
                                  <w:b/>
                                  <w:sz w:val="22"/>
                                  <w:szCs w:val="22"/>
                                </w:rPr>
                                <w:t xml:space="preserve">lass </w:t>
                              </w:r>
                              <w:r>
                                <w:rPr>
                                  <w:b/>
                                  <w:sz w:val="22"/>
                                  <w:szCs w:val="22"/>
                                </w:rPr>
                                <w:t>u</w:t>
                              </w:r>
                              <w:r w:rsidRPr="00317900">
                                <w:rPr>
                                  <w:b/>
                                  <w:sz w:val="22"/>
                                  <w:szCs w:val="22"/>
                                </w:rPr>
                                <w:t xml:space="preserve">sing </w:t>
                              </w:r>
                              <w:r>
                                <w:rPr>
                                  <w:b/>
                                  <w:sz w:val="22"/>
                                  <w:szCs w:val="22"/>
                                </w:rPr>
                                <w:t>a</w:t>
                              </w:r>
                              <w:r w:rsidRPr="00317900">
                                <w:rPr>
                                  <w:b/>
                                  <w:sz w:val="22"/>
                                  <w:szCs w:val="22"/>
                                </w:rPr>
                                <w:t xml:space="preserve">ssociation </w:t>
                              </w:r>
                              <w:r>
                                <w:rPr>
                                  <w:b/>
                                  <w:sz w:val="22"/>
                                  <w:szCs w:val="22"/>
                                </w:rPr>
                                <w:t>v</w:t>
                              </w:r>
                              <w:r w:rsidRPr="00317900">
                                <w:rPr>
                                  <w:b/>
                                  <w:sz w:val="22"/>
                                  <w:szCs w:val="22"/>
                                </w:rPr>
                                <w:t>alues</w:t>
                              </w:r>
                              <w:r>
                                <w:rPr>
                                  <w:b/>
                                  <w:sz w:val="22"/>
                                  <w:szCs w:val="22"/>
                                </w:rPr>
                                <w:t xml:space="preserve"> for 4-way models described in sections 5-7</w:t>
                              </w:r>
                              <w:r w:rsidR="00E75CE8">
                                <w:rPr>
                                  <w:b/>
                                  <w:sz w:val="22"/>
                                  <w:szCs w:val="22"/>
                                </w:rPr>
                                <w:t xml:space="preserve"> (</w:t>
                              </w:r>
                              <w:r w:rsidR="00390C35">
                                <w:rPr>
                                  <w:b/>
                                  <w:sz w:val="22"/>
                                  <w:szCs w:val="22"/>
                                </w:rPr>
                                <w:t xml:space="preserve">macroinvertebrate and epiphytic algae samples </w:t>
                              </w:r>
                              <w:r w:rsidR="000C0C95">
                                <w:rPr>
                                  <w:b/>
                                  <w:sz w:val="22"/>
                                  <w:szCs w:val="22"/>
                                </w:rPr>
                                <w:t xml:space="preserve">collected from </w:t>
                              </w:r>
                              <w:r w:rsidR="0070288F">
                                <w:rPr>
                                  <w:b/>
                                  <w:sz w:val="22"/>
                                  <w:szCs w:val="22"/>
                                </w:rPr>
                                <w:t>soft-</w:t>
                              </w:r>
                              <w:r w:rsidR="00390C35">
                                <w:rPr>
                                  <w:b/>
                                  <w:sz w:val="22"/>
                                  <w:szCs w:val="22"/>
                                </w:rPr>
                                <w:t xml:space="preserve">bottom habitats and epilithic algae samples </w:t>
                              </w:r>
                              <w:r w:rsidR="000C0C95">
                                <w:rPr>
                                  <w:b/>
                                  <w:sz w:val="22"/>
                                  <w:szCs w:val="22"/>
                                </w:rPr>
                                <w:t xml:space="preserve">collected from </w:t>
                              </w:r>
                              <w:r w:rsidR="0070288F">
                                <w:rPr>
                                  <w:b/>
                                  <w:sz w:val="22"/>
                                  <w:szCs w:val="22"/>
                                </w:rPr>
                                <w:t>mineral-bottom</w:t>
                              </w:r>
                              <w:r w:rsidR="00390C35">
                                <w:rPr>
                                  <w:b/>
                                  <w:sz w:val="22"/>
                                  <w:szCs w:val="22"/>
                                </w:rPr>
                                <w:t xml:space="preserve"> streams and rivers)</w:t>
                              </w:r>
                              <w:r>
                                <w:rPr>
                                  <w:b/>
                                  <w:sz w:val="22"/>
                                  <w:szCs w:val="22"/>
                                </w:rPr>
                                <w: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A64B6B1" id="Group 94" o:spid="_x0000_s1104" style="position:absolute;left:0;text-align:left;margin-left:-.6pt;margin-top:.6pt;width:500.65pt;height:480pt;z-index:251675648;mso-width-relative:margin;mso-height-relative:margin" coordorigin="-736,-1038" coordsize="63594,6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">
                <v:shape id="AutoShape 119" o:spid="_x0000_s1105" type="#_x0000_t109" style="position:absolute;left:6978;top:5053;width:49308;height:3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">
                  <v:textbox>
                    <w:txbxContent>
                      <w:p w14:paraId="329808E2" w14:textId="5F367384" w:rsidR="006B1160" w:rsidRDefault="006B1160" w:rsidP="006B1160">
                        <w:pPr>
                          <w:jc w:val="center"/>
                          <w:rPr>
                            <w:b/>
                          </w:rPr>
                        </w:pPr>
                        <w:r>
                          <w:rPr>
                            <w:b/>
                          </w:rPr>
                          <w:t>Is the sample appropriate for LDM</w:t>
                        </w:r>
                        <w:r w:rsidR="008D313F">
                          <w:rPr>
                            <w:b/>
                          </w:rPr>
                          <w:t xml:space="preserve">? </w:t>
                        </w:r>
                        <w:r>
                          <w:rPr>
                            <w:b/>
                          </w:rPr>
                          <w:t xml:space="preserve"> </w:t>
                        </w:r>
                        <w:r>
                          <w:rPr>
                            <w:b/>
                            <w:i/>
                          </w:rPr>
                          <w:t>s</w:t>
                        </w:r>
                        <w:r w:rsidRPr="002C2124">
                          <w:rPr>
                            <w:b/>
                            <w:i/>
                          </w:rPr>
                          <w:t>ection 3</w:t>
                        </w:r>
                        <w:r>
                          <w:rPr>
                            <w:b/>
                            <w:i/>
                          </w:rPr>
                          <w:t>.A</w:t>
                        </w:r>
                      </w:p>
                      <w:p w14:paraId="0D99A111" w14:textId="77777777" w:rsidR="006B1160" w:rsidRDefault="006B1160" w:rsidP="006B1160"/>
                    </w:txbxContent>
                  </v:textbox>
                </v:shape>
                <v:shape id="AutoShape 120" o:spid="_x0000_s1106" type="#_x0000_t110" style="position:absolute;left:16553;top:8973;width:9100;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">
                  <v:textbox>
                    <w:txbxContent>
                      <w:p w14:paraId="6E774274" w14:textId="77777777" w:rsidR="006B1160" w:rsidRDefault="006B1160" w:rsidP="006B1160">
                        <w:pPr>
                          <w:jc w:val="center"/>
                        </w:pPr>
                        <w:r>
                          <w:t>YESS</w:t>
                        </w:r>
                      </w:p>
                    </w:txbxContent>
                  </v:textbox>
                </v:shape>
                <v:shape id="AutoShape 121" o:spid="_x0000_s1107" type="#_x0000_t110" style="position:absolute;left:39413;top:8973;width:8617;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">
                  <v:textbox>
                    <w:txbxContent>
                      <w:p w14:paraId="7C26780F" w14:textId="77777777" w:rsidR="006B1160" w:rsidRDefault="006B1160" w:rsidP="006B1160">
                        <w:pPr>
                          <w:jc w:val="center"/>
                        </w:pPr>
                        <w:r>
                          <w:t>NO</w:t>
                        </w:r>
                      </w:p>
                    </w:txbxContent>
                  </v:textbox>
                </v:shape>
                <v:shape id="AutoShape 122" o:spid="_x0000_s1108" type="#_x0000_t116" style="position:absolute;left:34049;top:16242;width:18726;height:3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">
                  <v:textbox>
                    <w:txbxContent>
                      <w:p w14:paraId="1A7D02F0" w14:textId="77777777" w:rsidR="006B1160" w:rsidRDefault="006B1160" w:rsidP="006B1160">
                        <w:pPr>
                          <w:jc w:val="center"/>
                        </w:pPr>
                        <w:r w:rsidRPr="002C2124">
                          <w:rPr>
                            <w:sz w:val="18"/>
                          </w:rPr>
                          <w:t xml:space="preserve">BPJ </w:t>
                        </w:r>
                        <w:r>
                          <w:rPr>
                            <w:i/>
                            <w:sz w:val="18"/>
                          </w:rPr>
                          <w:t>s</w:t>
                        </w:r>
                        <w:r w:rsidRPr="002C2124">
                          <w:rPr>
                            <w:i/>
                            <w:sz w:val="18"/>
                          </w:rPr>
                          <w:t xml:space="preserve">ection </w:t>
                        </w:r>
                        <w:r>
                          <w:rPr>
                            <w:i/>
                            <w:sz w:val="18"/>
                          </w:rPr>
                          <w:t>8</w:t>
                        </w:r>
                        <w:r w:rsidRPr="002C2124">
                          <w:rPr>
                            <w:i/>
                            <w:sz w:val="18"/>
                          </w:rPr>
                          <w:t>.</w:t>
                        </w:r>
                        <w:r>
                          <w:rPr>
                            <w:i/>
                            <w:sz w:val="18"/>
                          </w:rPr>
                          <w:t>F</w:t>
                        </w:r>
                      </w:p>
                      <w:p w14:paraId="48E66710" w14:textId="77777777" w:rsidR="006B1160" w:rsidRDefault="006B1160" w:rsidP="006B1160">
                        <w:pPr>
                          <w:jc w:val="center"/>
                        </w:pPr>
                      </w:p>
                    </w:txbxContent>
                  </v:textbox>
                </v:shape>
                <v:line id="Line 123" o:spid="_x0000_s1109" style="position:absolute;visibility:visible;mso-wrap-style:square" from="31522,8181" to="31522,1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"/>
                <v:line id="Line 124" o:spid="_x0000_s1110" style="position:absolute;visibility:visible;mso-wrap-style:square" from="25627,11670" to="39717,1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"/>
                <v:line id="Line 125" o:spid="_x0000_s1111" style="position:absolute;visibility:visible;mso-wrap-style:square" from="43714,14437" to="43714,1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">
                  <v:stroke endarrow="block"/>
                </v:line>
                <v:line id="Line 126" o:spid="_x0000_s1112" style="position:absolute;visibility:visible;mso-wrap-style:square" from="21095,14437" to="21095,2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">
                  <v:stroke endarrow="block"/>
                </v:line>
                <v:shape id="AutoShape 127" o:spid="_x0000_s1113" type="#_x0000_t109" style="position:absolute;left:6617;top:21295;width:49308;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">
                  <v:textbox>
                    <w:txbxContent>
                      <w:p w14:paraId="60AE54DA" w14:textId="77777777" w:rsidR="006B1160" w:rsidRDefault="006B1160" w:rsidP="006B1160">
                        <w:pPr>
                          <w:jc w:val="center"/>
                          <w:rPr>
                            <w:b/>
                          </w:rPr>
                        </w:pPr>
                        <w:r>
                          <w:rPr>
                            <w:b/>
                          </w:rPr>
                          <w:t>Association (p) values</w:t>
                        </w:r>
                      </w:p>
                    </w:txbxContent>
                  </v:textbox>
                </v:shape>
                <v:shape id="AutoShape 128" o:spid="_x0000_s1114" type="#_x0000_t110" style="position:absolute;left:20884;top:29550;width:21736;height:1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">
                  <v:textbox>
                    <w:txbxContent>
                      <w:p w14:paraId="0547CF4C" w14:textId="77777777" w:rsidR="006B1160" w:rsidRDefault="006B1160" w:rsidP="006B1160">
                        <w:pPr>
                          <w:jc w:val="center"/>
                        </w:pPr>
                        <w:r>
                          <w:t xml:space="preserve">No p value </w:t>
                        </w:r>
                        <w:r w:rsidRPr="000A31C8">
                          <w:sym w:font="Symbol" w:char="F0B3"/>
                        </w:r>
                        <w:r w:rsidRPr="000A31C8">
                          <w:t xml:space="preserve"> 0.6</w:t>
                        </w:r>
                        <w:r>
                          <w:t xml:space="preserve">; one or more values &lt; 0.6 and </w:t>
                        </w:r>
                        <w:r>
                          <w:sym w:font="Symbol" w:char="F0B3"/>
                        </w:r>
                        <w:r>
                          <w:t xml:space="preserve"> 0.4</w:t>
                        </w:r>
                      </w:p>
                      <w:p w14:paraId="2EE85B65" w14:textId="77777777" w:rsidR="006B1160" w:rsidRDefault="006B1160" w:rsidP="006B1160">
                        <w:pPr>
                          <w:jc w:val="center"/>
                        </w:pPr>
                      </w:p>
                    </w:txbxContent>
                  </v:textbox>
                </v:shape>
                <v:shape id="AutoShape 129" o:spid="_x0000_s1115" type="#_x0000_t110" style="position:absolute;left:42675;top:30072;width:20182;height:1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">
                  <v:textbox>
                    <w:txbxContent>
                      <w:p w14:paraId="5EDC82E4" w14:textId="77777777" w:rsidR="006B1160" w:rsidRDefault="006B1160" w:rsidP="006B1160">
                        <w:pPr>
                          <w:jc w:val="center"/>
                        </w:pPr>
                      </w:p>
                      <w:p w14:paraId="4C963CDE" w14:textId="77777777" w:rsidR="006B1160" w:rsidRDefault="006B1160" w:rsidP="006B1160">
                        <w:pPr>
                          <w:jc w:val="center"/>
                        </w:pPr>
                        <w:proofErr w:type="spellStart"/>
                        <w:r>
                          <w:t>pNA</w:t>
                        </w:r>
                        <w:proofErr w:type="spellEnd"/>
                        <w:r>
                          <w:t xml:space="preserve"> </w:t>
                        </w:r>
                        <w:r w:rsidRPr="000A31C8">
                          <w:sym w:font="Symbol" w:char="F0B3"/>
                        </w:r>
                        <w:r w:rsidRPr="000A31C8">
                          <w:t xml:space="preserve"> 0.6</w:t>
                        </w:r>
                      </w:p>
                    </w:txbxContent>
                  </v:textbox>
                </v:shape>
                <v:shape id="AutoShape 130" o:spid="_x0000_s1116" type="#_x0000_t110" style="position:absolute;left:653;top:29906;width:20231;height:12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">
                  <v:textbox>
                    <w:txbxContent>
                      <w:p w14:paraId="260B12C3" w14:textId="77777777" w:rsidR="006B1160" w:rsidRDefault="006B1160" w:rsidP="006B1160">
                        <w:pPr>
                          <w:jc w:val="center"/>
                        </w:pPr>
                      </w:p>
                      <w:p w14:paraId="11DB8814" w14:textId="77777777" w:rsidR="006B1160" w:rsidRDefault="006B1160" w:rsidP="006B1160">
                        <w:pPr>
                          <w:jc w:val="center"/>
                        </w:pPr>
                        <w:proofErr w:type="spellStart"/>
                        <w:r>
                          <w:t>pA</w:t>
                        </w:r>
                        <w:proofErr w:type="spellEnd"/>
                        <w:r>
                          <w:t xml:space="preserve">, </w:t>
                        </w:r>
                        <w:proofErr w:type="spellStart"/>
                        <w:r>
                          <w:t>pB</w:t>
                        </w:r>
                        <w:proofErr w:type="spellEnd"/>
                        <w:r>
                          <w:t xml:space="preserve">, or </w:t>
                        </w:r>
                        <w:proofErr w:type="spellStart"/>
                        <w:r>
                          <w:t>pC</w:t>
                        </w:r>
                        <w:proofErr w:type="spellEnd"/>
                        <w:r>
                          <w:t xml:space="preserve">  </w:t>
                        </w:r>
                        <w:bookmarkStart w:id="78" w:name="_Hlk219119375"/>
                        <w:r>
                          <w:sym w:font="Symbol" w:char="F0B3"/>
                        </w:r>
                        <w:r>
                          <w:t xml:space="preserve"> 0.6</w:t>
                        </w:r>
                        <w:bookmarkEnd w:id="78"/>
                      </w:p>
                    </w:txbxContent>
                  </v:textbox>
                </v:shape>
                <v:line id="Line 133" o:spid="_x0000_s1117" style="position:absolute;visibility:visible;mso-wrap-style:square" from="10630,27428" to="52733,2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"/>
                <v:shape id="AutoShape 138" o:spid="_x0000_s1118" type="#_x0000_t116" style="position:absolute;left:4453;top:51198;width:12713;height: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">
                  <v:textbox>
                    <w:txbxContent>
                      <w:p w14:paraId="541D478F" w14:textId="77777777" w:rsidR="006B1160" w:rsidRDefault="006B1160" w:rsidP="006B1160">
                        <w:pPr>
                          <w:jc w:val="center"/>
                        </w:pPr>
                      </w:p>
                      <w:p w14:paraId="024F133E" w14:textId="77777777" w:rsidR="006B1160" w:rsidRDefault="006B1160" w:rsidP="006B1160">
                        <w:pPr>
                          <w:jc w:val="center"/>
                        </w:pPr>
                        <w:r>
                          <w:t xml:space="preserve">Attains class with p </w:t>
                        </w:r>
                        <w:r w:rsidRPr="000A31C8">
                          <w:sym w:font="Symbol" w:char="F0B3"/>
                        </w:r>
                        <w:r w:rsidRPr="000A31C8">
                          <w:t xml:space="preserve"> 0.6</w:t>
                        </w:r>
                        <w:r>
                          <w:t xml:space="preserve"> </w:t>
                        </w:r>
                      </w:p>
                    </w:txbxContent>
                  </v:textbox>
                </v:shape>
                <v:line id="Line 139" o:spid="_x0000_s1119" style="position:absolute;visibility:visible;mso-wrap-style:square" from="10829,42710" to="10829,50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">
                  <v:stroke endarrow="block"/>
                </v:line>
                <v:shape id="_x0000_s1120" type="#_x0000_t116" style="position:absolute;left:25333;top:51374;width:13595;height:9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">
                  <v:textbox>
                    <w:txbxContent>
                      <w:p w14:paraId="1325EAD3" w14:textId="77777777" w:rsidR="006B1160" w:rsidRDefault="006B1160" w:rsidP="006B1160">
                        <w:pPr>
                          <w:jc w:val="center"/>
                        </w:pPr>
                      </w:p>
                      <w:p w14:paraId="30AE61C4" w14:textId="77777777" w:rsidR="006B1160" w:rsidRDefault="006B1160" w:rsidP="006B1160">
                        <w:pPr>
                          <w:jc w:val="center"/>
                        </w:pPr>
                        <w:r>
                          <w:t>Indeterminate</w:t>
                        </w:r>
                      </w:p>
                      <w:p w14:paraId="2CE97020" w14:textId="65C1869B" w:rsidR="006B1160" w:rsidRDefault="006B1160" w:rsidP="006B1160">
                        <w:pPr>
                          <w:pStyle w:val="Heading1"/>
                        </w:pPr>
                        <w:r>
                          <w:t>s</w:t>
                        </w:r>
                        <w:r w:rsidRPr="002331A2">
                          <w:t>ection 8.</w:t>
                        </w:r>
                        <w:r>
                          <w:t>F</w:t>
                        </w:r>
                      </w:p>
                    </w:txbxContent>
                  </v:textbox>
                </v:shape>
                <v:line id="Line 144" o:spid="_x0000_s1121" style="position:absolute;visibility:visible;mso-wrap-style:square" from="52832,42710" to="52832,50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">
                  <v:stroke endarrow="block"/>
                </v:line>
                <v:line id="Line 145" o:spid="_x0000_s1122" style="position:absolute;visibility:visible;mso-wrap-style:square" from="31754,43142" to="31942,50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">
                  <v:stroke endarrow="block"/>
                </v:line>
                <v:shape id="Text Box 191" o:spid="_x0000_s1123" type="#_x0000_t202" style="position:absolute;left:-736;top:-1038;width:61467;height:5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" stroked="f">
                  <v:textbox>
                    <w:txbxContent>
                      <w:p w14:paraId="36C2AD26" w14:textId="5BC087A2" w:rsidR="006B1160" w:rsidRPr="00317900" w:rsidRDefault="006B1160" w:rsidP="006B1160">
                        <w:pPr>
                          <w:rPr>
                            <w:sz w:val="22"/>
                            <w:szCs w:val="22"/>
                          </w:rPr>
                        </w:pPr>
                        <w:r w:rsidRPr="00317900">
                          <w:rPr>
                            <w:b/>
                            <w:sz w:val="22"/>
                            <w:szCs w:val="22"/>
                          </w:rPr>
                          <w:t xml:space="preserve">APPENDIX  </w:t>
                        </w:r>
                        <w:r>
                          <w:rPr>
                            <w:b/>
                            <w:sz w:val="22"/>
                            <w:szCs w:val="22"/>
                          </w:rPr>
                          <w:t>3</w:t>
                        </w:r>
                        <w:r w:rsidRPr="00317900">
                          <w:rPr>
                            <w:b/>
                            <w:sz w:val="22"/>
                            <w:szCs w:val="22"/>
                          </w:rPr>
                          <w:t xml:space="preserve">:  Process for </w:t>
                        </w:r>
                        <w:r>
                          <w:rPr>
                            <w:b/>
                            <w:sz w:val="22"/>
                            <w:szCs w:val="22"/>
                          </w:rPr>
                          <w:t>d</w:t>
                        </w:r>
                        <w:r w:rsidRPr="00317900">
                          <w:rPr>
                            <w:b/>
                            <w:sz w:val="22"/>
                            <w:szCs w:val="22"/>
                          </w:rPr>
                          <w:t xml:space="preserve">etermining </w:t>
                        </w:r>
                        <w:r>
                          <w:rPr>
                            <w:b/>
                            <w:sz w:val="22"/>
                            <w:szCs w:val="22"/>
                          </w:rPr>
                          <w:t>a</w:t>
                        </w:r>
                        <w:r w:rsidRPr="00317900">
                          <w:rPr>
                            <w:b/>
                            <w:sz w:val="22"/>
                            <w:szCs w:val="22"/>
                          </w:rPr>
                          <w:t xml:space="preserve">ttainment </w:t>
                        </w:r>
                        <w:r>
                          <w:rPr>
                            <w:b/>
                            <w:sz w:val="22"/>
                            <w:szCs w:val="22"/>
                          </w:rPr>
                          <w:t>c</w:t>
                        </w:r>
                        <w:r w:rsidRPr="00317900">
                          <w:rPr>
                            <w:b/>
                            <w:sz w:val="22"/>
                            <w:szCs w:val="22"/>
                          </w:rPr>
                          <w:t xml:space="preserve">lass </w:t>
                        </w:r>
                        <w:r>
                          <w:rPr>
                            <w:b/>
                            <w:sz w:val="22"/>
                            <w:szCs w:val="22"/>
                          </w:rPr>
                          <w:t>u</w:t>
                        </w:r>
                        <w:r w:rsidRPr="00317900">
                          <w:rPr>
                            <w:b/>
                            <w:sz w:val="22"/>
                            <w:szCs w:val="22"/>
                          </w:rPr>
                          <w:t xml:space="preserve">sing </w:t>
                        </w:r>
                        <w:r>
                          <w:rPr>
                            <w:b/>
                            <w:sz w:val="22"/>
                            <w:szCs w:val="22"/>
                          </w:rPr>
                          <w:t>a</w:t>
                        </w:r>
                        <w:r w:rsidRPr="00317900">
                          <w:rPr>
                            <w:b/>
                            <w:sz w:val="22"/>
                            <w:szCs w:val="22"/>
                          </w:rPr>
                          <w:t xml:space="preserve">ssociation </w:t>
                        </w:r>
                        <w:r>
                          <w:rPr>
                            <w:b/>
                            <w:sz w:val="22"/>
                            <w:szCs w:val="22"/>
                          </w:rPr>
                          <w:t>v</w:t>
                        </w:r>
                        <w:r w:rsidRPr="00317900">
                          <w:rPr>
                            <w:b/>
                            <w:sz w:val="22"/>
                            <w:szCs w:val="22"/>
                          </w:rPr>
                          <w:t>alues</w:t>
                        </w:r>
                        <w:r>
                          <w:rPr>
                            <w:b/>
                            <w:sz w:val="22"/>
                            <w:szCs w:val="22"/>
                          </w:rPr>
                          <w:t xml:space="preserve"> for 4-way models described in sections 5-7</w:t>
                        </w:r>
                        <w:r w:rsidR="00E75CE8">
                          <w:rPr>
                            <w:b/>
                            <w:sz w:val="22"/>
                            <w:szCs w:val="22"/>
                          </w:rPr>
                          <w:t xml:space="preserve"> (</w:t>
                        </w:r>
                        <w:r w:rsidR="00390C35">
                          <w:rPr>
                            <w:b/>
                            <w:sz w:val="22"/>
                            <w:szCs w:val="22"/>
                          </w:rPr>
                          <w:t xml:space="preserve">macroinvertebrate and epiphytic algae samples </w:t>
                        </w:r>
                        <w:r w:rsidR="000C0C95">
                          <w:rPr>
                            <w:b/>
                            <w:sz w:val="22"/>
                            <w:szCs w:val="22"/>
                          </w:rPr>
                          <w:t xml:space="preserve">collected from </w:t>
                        </w:r>
                        <w:r w:rsidR="0070288F">
                          <w:rPr>
                            <w:b/>
                            <w:sz w:val="22"/>
                            <w:szCs w:val="22"/>
                          </w:rPr>
                          <w:t>soft-</w:t>
                        </w:r>
                        <w:r w:rsidR="00390C35">
                          <w:rPr>
                            <w:b/>
                            <w:sz w:val="22"/>
                            <w:szCs w:val="22"/>
                          </w:rPr>
                          <w:t xml:space="preserve">bottom habitats and epilithic algae samples </w:t>
                        </w:r>
                        <w:r w:rsidR="000C0C95">
                          <w:rPr>
                            <w:b/>
                            <w:sz w:val="22"/>
                            <w:szCs w:val="22"/>
                          </w:rPr>
                          <w:t xml:space="preserve">collected from </w:t>
                        </w:r>
                        <w:r w:rsidR="0070288F">
                          <w:rPr>
                            <w:b/>
                            <w:sz w:val="22"/>
                            <w:szCs w:val="22"/>
                          </w:rPr>
                          <w:t>mineral-bottom</w:t>
                        </w:r>
                        <w:r w:rsidR="00390C35">
                          <w:rPr>
                            <w:b/>
                            <w:sz w:val="22"/>
                            <w:szCs w:val="22"/>
                          </w:rPr>
                          <w:t xml:space="preserve"> streams and rivers)</w:t>
                        </w:r>
                        <w:r>
                          <w:rPr>
                            <w:b/>
                            <w:sz w:val="22"/>
                            <w:szCs w:val="22"/>
                          </w:rPr>
                          <w:t>.</w:t>
                        </w:r>
                      </w:p>
                    </w:txbxContent>
                  </v:textbox>
                </v:shape>
              </v:group>
            </w:pict>
          </mc:Fallback>
        </mc:AlternateContent>
      </w:r>
      <w:r w:rsidRPr="006B1160">
        <w:rPr>
          <w:noProof/>
          <w:sz w:val="22"/>
        </w:rPr>
        <mc:AlternateContent>
          <mc:Choice Requires="wps">
            <w:drawing>
              <wp:anchor distT="0" distB="0" distL="114300" distR="114300" simplePos="0" relativeHeight="251670528" behindDoc="0" locked="0" layoutInCell="1" allowOverlap="1" wp14:anchorId="4F476EC8" wp14:editId="0271D756">
                <wp:simplePos x="0" y="0"/>
                <wp:positionH relativeFrom="page">
                  <wp:posOffset>5577675</wp:posOffset>
                </wp:positionH>
                <wp:positionV relativeFrom="paragraph">
                  <wp:posOffset>5122590</wp:posOffset>
                </wp:positionV>
                <wp:extent cx="1383631" cy="998622"/>
                <wp:effectExtent l="0" t="0" r="26670" b="11430"/>
                <wp:wrapNone/>
                <wp:docPr id="2039292783"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631" cy="998622"/>
                        </a:xfrm>
                        <a:prstGeom prst="flowChartTerminator">
                          <a:avLst/>
                        </a:prstGeom>
                        <a:solidFill>
                          <a:srgbClr val="FFFFFF"/>
                        </a:solidFill>
                        <a:ln w="9525">
                          <a:solidFill>
                            <a:srgbClr val="000000"/>
                          </a:solidFill>
                          <a:miter lim="800000"/>
                          <a:headEnd/>
                          <a:tailEnd/>
                        </a:ln>
                      </wps:spPr>
                      <wps:txbx>
                        <w:txbxContent>
                          <w:p w14:paraId="7CA9A486" w14:textId="77777777" w:rsidR="006B1160" w:rsidRDefault="006B1160" w:rsidP="006B1160">
                            <w:pPr>
                              <w:pStyle w:val="Heading1"/>
                              <w:rPr>
                                <w:i w:val="0"/>
                              </w:rPr>
                            </w:pPr>
                          </w:p>
                          <w:p w14:paraId="1319AB95" w14:textId="77777777" w:rsidR="006B1160" w:rsidRDefault="006B1160" w:rsidP="006B1160">
                            <w:pPr>
                              <w:pStyle w:val="Heading1"/>
                              <w:rPr>
                                <w:i w:val="0"/>
                              </w:rPr>
                            </w:pPr>
                          </w:p>
                          <w:p w14:paraId="5AD83331" w14:textId="77777777" w:rsidR="006B1160" w:rsidRPr="00BD6908" w:rsidRDefault="006B1160" w:rsidP="006B1160">
                            <w:pPr>
                              <w:pStyle w:val="Heading1"/>
                              <w:rPr>
                                <w:i w:val="0"/>
                              </w:rPr>
                            </w:pPr>
                            <w:r>
                              <w:rPr>
                                <w:i w:val="0"/>
                              </w:rPr>
                              <w:t>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476EC8" id="AutoShape 141" o:spid="_x0000_s1124" type="#_x0000_t116" style="position:absolute;left:0;text-align:left;margin-left:439.2pt;margin-top:403.35pt;width:108.95pt;height:78.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">
                <v:textbox>
                  <w:txbxContent>
                    <w:p w14:paraId="7CA9A486" w14:textId="77777777" w:rsidR="006B1160" w:rsidRDefault="006B1160" w:rsidP="006B1160">
                      <w:pPr>
                        <w:pStyle w:val="Heading1"/>
                        <w:rPr>
                          <w:i w:val="0"/>
                        </w:rPr>
                      </w:pPr>
                    </w:p>
                    <w:p w14:paraId="1319AB95" w14:textId="77777777" w:rsidR="006B1160" w:rsidRDefault="006B1160" w:rsidP="006B1160">
                      <w:pPr>
                        <w:pStyle w:val="Heading1"/>
                        <w:rPr>
                          <w:i w:val="0"/>
                        </w:rPr>
                      </w:pPr>
                    </w:p>
                    <w:p w14:paraId="5AD83331" w14:textId="77777777" w:rsidR="006B1160" w:rsidRPr="00BD6908" w:rsidRDefault="006B1160" w:rsidP="006B1160">
                      <w:pPr>
                        <w:pStyle w:val="Heading1"/>
                        <w:rPr>
                          <w:i w:val="0"/>
                        </w:rPr>
                      </w:pPr>
                      <w:r>
                        <w:rPr>
                          <w:i w:val="0"/>
                        </w:rPr>
                        <w:t>NA</w:t>
                      </w:r>
                    </w:p>
                  </w:txbxContent>
                </v:textbox>
                <w10:wrap anchorx="page"/>
              </v:shape>
            </w:pict>
          </mc:Fallback>
        </mc:AlternateContent>
      </w:r>
      <w:r w:rsidRPr="006B1160">
        <w:rPr>
          <w:b/>
          <w:noProof/>
          <w:sz w:val="22"/>
        </w:rPr>
        <mc:AlternateContent>
          <mc:Choice Requires="wps">
            <w:drawing>
              <wp:anchor distT="0" distB="0" distL="114300" distR="114300" simplePos="0" relativeHeight="251672576" behindDoc="0" locked="0" layoutInCell="1" allowOverlap="1" wp14:anchorId="645EA833" wp14:editId="1E67A1F2">
                <wp:simplePos x="0" y="0"/>
                <wp:positionH relativeFrom="column">
                  <wp:posOffset>1132556</wp:posOffset>
                </wp:positionH>
                <wp:positionV relativeFrom="paragraph">
                  <wp:posOffset>2757125</wp:posOffset>
                </wp:positionV>
                <wp:extent cx="13619" cy="222798"/>
                <wp:effectExtent l="0" t="0" r="24765" b="25400"/>
                <wp:wrapNone/>
                <wp:docPr id="1411321823" name="Straight Connector 90"/>
                <wp:cNvGraphicFramePr/>
                <a:graphic xmlns:a="http://schemas.openxmlformats.org/drawingml/2006/main">
                  <a:graphicData uri="http://schemas.microsoft.com/office/word/2010/wordprocessingShape">
                    <wps:wsp>
                      <wps:cNvCnPr/>
                      <wps:spPr>
                        <a:xfrm>
                          <a:off x="0" y="0"/>
                          <a:ext cx="13619" cy="222798"/>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A0FB3" id="Straight Connector 9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pt,217.1pt" to="90.25pt,2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" strokecolor="black [3200]">
                <v:stroke joinstyle="miter"/>
              </v:line>
            </w:pict>
          </mc:Fallback>
        </mc:AlternateContent>
      </w:r>
      <w:r w:rsidRPr="006B1160">
        <w:rPr>
          <w:b/>
          <w:noProof/>
          <w:sz w:val="22"/>
        </w:rPr>
        <mc:AlternateContent>
          <mc:Choice Requires="wps">
            <w:drawing>
              <wp:anchor distT="0" distB="0" distL="114300" distR="114300" simplePos="0" relativeHeight="251674624" behindDoc="0" locked="0" layoutInCell="1" allowOverlap="1" wp14:anchorId="08BC7D3C" wp14:editId="421D22BD">
                <wp:simplePos x="0" y="0"/>
                <wp:positionH relativeFrom="column">
                  <wp:posOffset>3244495</wp:posOffset>
                </wp:positionH>
                <wp:positionV relativeFrom="paragraph">
                  <wp:posOffset>2757125</wp:posOffset>
                </wp:positionV>
                <wp:extent cx="0" cy="194948"/>
                <wp:effectExtent l="0" t="0" r="38100" b="33655"/>
                <wp:wrapNone/>
                <wp:docPr id="1380316563" name="Straight Connector 93"/>
                <wp:cNvGraphicFramePr/>
                <a:graphic xmlns:a="http://schemas.openxmlformats.org/drawingml/2006/main">
                  <a:graphicData uri="http://schemas.microsoft.com/office/word/2010/wordprocessingShape">
                    <wps:wsp>
                      <wps:cNvCnPr/>
                      <wps:spPr>
                        <a:xfrm>
                          <a:off x="0" y="0"/>
                          <a:ext cx="0" cy="19494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72758" id="Straight Connector 9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45pt,217.1pt" to="255.45pt,2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" strokecolor="black [3213]">
                <v:stroke joinstyle="miter"/>
              </v:line>
            </w:pict>
          </mc:Fallback>
        </mc:AlternateContent>
      </w:r>
      <w:r w:rsidRPr="006B1160">
        <w:rPr>
          <w:b/>
          <w:noProof/>
          <w:sz w:val="22"/>
        </w:rPr>
        <mc:AlternateContent>
          <mc:Choice Requires="wps">
            <w:drawing>
              <wp:anchor distT="0" distB="0" distL="114300" distR="114300" simplePos="0" relativeHeight="251673600" behindDoc="0" locked="0" layoutInCell="1" allowOverlap="1" wp14:anchorId="72CA927C" wp14:editId="6062997A">
                <wp:simplePos x="0" y="0"/>
                <wp:positionH relativeFrom="column">
                  <wp:posOffset>5342017</wp:posOffset>
                </wp:positionH>
                <wp:positionV relativeFrom="paragraph">
                  <wp:posOffset>2755231</wp:posOffset>
                </wp:positionV>
                <wp:extent cx="6990" cy="272715"/>
                <wp:effectExtent l="0" t="0" r="31115" b="32385"/>
                <wp:wrapNone/>
                <wp:docPr id="1368392560" name="Straight Connector 92"/>
                <wp:cNvGraphicFramePr/>
                <a:graphic xmlns:a="http://schemas.openxmlformats.org/drawingml/2006/main">
                  <a:graphicData uri="http://schemas.microsoft.com/office/word/2010/wordprocessingShape">
                    <wps:wsp>
                      <wps:cNvCnPr/>
                      <wps:spPr>
                        <a:xfrm>
                          <a:off x="0" y="0"/>
                          <a:ext cx="6990" cy="27271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80352" id="Straight Connector 9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65pt,216.95pt" to="421.2pt,2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" strokecolor="black [3213]">
                <v:stroke joinstyle="miter"/>
              </v:line>
            </w:pict>
          </mc:Fallback>
        </mc:AlternateContent>
      </w:r>
      <w:r w:rsidRPr="006B1160">
        <w:rPr>
          <w:b/>
          <w:noProof/>
          <w:sz w:val="22"/>
        </w:rPr>
        <mc:AlternateContent>
          <mc:Choice Requires="aink">
            <w:drawing>
              <wp:anchor distT="0" distB="0" distL="114300" distR="114300" simplePos="0" relativeHeight="251671552" behindDoc="0" locked="0" layoutInCell="1" allowOverlap="1" wp14:anchorId="41A6D608" wp14:editId="386DBC49">
                <wp:simplePos x="0" y="0"/>
                <wp:positionH relativeFrom="column">
                  <wp:posOffset>1146175</wp:posOffset>
                </wp:positionH>
                <wp:positionV relativeFrom="paragraph">
                  <wp:posOffset>2357755</wp:posOffset>
                </wp:positionV>
                <wp:extent cx="360" cy="360"/>
                <wp:effectExtent l="0" t="0" r="0" b="0"/>
                <wp:wrapNone/>
                <wp:docPr id="91571214" name="Ink 88"/>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71552" behindDoc="0" locked="0" layoutInCell="1" allowOverlap="1" wp14:anchorId="41A6D608" wp14:editId="386DBC49">
                <wp:simplePos x="0" y="0"/>
                <wp:positionH relativeFrom="column">
                  <wp:posOffset>1146175</wp:posOffset>
                </wp:positionH>
                <wp:positionV relativeFrom="paragraph">
                  <wp:posOffset>2357755</wp:posOffset>
                </wp:positionV>
                <wp:extent cx="360" cy="360"/>
                <wp:effectExtent l="0" t="0" r="0" b="0"/>
                <wp:wrapNone/>
                <wp:docPr id="91571214" name="Ink 88"/>
                <wp:cNvGraphicFramePr/>
                <a:graphic xmlns:a="http://schemas.openxmlformats.org/drawingml/2006/main">
                  <a:graphicData uri="http://schemas.openxmlformats.org/drawingml/2006/picture">
                    <pic:pic xmlns:pic="http://schemas.openxmlformats.org/drawingml/2006/picture">
                      <pic:nvPicPr>
                        <pic:cNvPr id="91571214" name="Ink 88"/>
                        <pic:cNvPicPr/>
                      </pic:nvPicPr>
                      <pic:blipFill>
                        <a:blip r:embed="rId23"/>
                        <a:stretch>
                          <a:fillRect/>
                        </a:stretch>
                      </pic:blipFill>
                      <pic:spPr>
                        <a:xfrm>
                          <a:off x="0" y="0"/>
                          <a:ext cx="9000" cy="54000"/>
                        </a:xfrm>
                        <a:prstGeom prst="rect">
                          <a:avLst/>
                        </a:prstGeom>
                      </pic:spPr>
                    </pic:pic>
                  </a:graphicData>
                </a:graphic>
              </wp:anchor>
            </w:drawing>
          </mc:Fallback>
        </mc:AlternateContent>
      </w:r>
    </w:p>
    <w:p w14:paraId="693DA5D5" w14:textId="77777777" w:rsidR="006B1160" w:rsidRPr="006B1160" w:rsidRDefault="006B1160" w:rsidP="006B1160">
      <w:pPr>
        <w:jc w:val="right"/>
        <w:rPr>
          <w:sz w:val="22"/>
        </w:rPr>
      </w:pPr>
    </w:p>
    <w:sectPr w:rsidR="006B1160" w:rsidRPr="006B1160" w:rsidSect="006B6EAF">
      <w:headerReference w:type="even" r:id="rId24"/>
      <w:headerReference w:type="default" r:id="rId25"/>
      <w:footerReference w:type="default" r:id="rId26"/>
      <w:headerReference w:type="first" r:id="rId27"/>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91DC3" w14:textId="77777777" w:rsidR="00D33B53" w:rsidRDefault="00D33B53">
      <w:r>
        <w:separator/>
      </w:r>
    </w:p>
  </w:endnote>
  <w:endnote w:type="continuationSeparator" w:id="0">
    <w:p w14:paraId="56C60411" w14:textId="77777777" w:rsidR="00D33B53" w:rsidRDefault="00D33B53">
      <w:r>
        <w:continuationSeparator/>
      </w:r>
    </w:p>
  </w:endnote>
  <w:endnote w:type="continuationNotice" w:id="1">
    <w:p w14:paraId="06943479" w14:textId="77777777" w:rsidR="00D33B53" w:rsidRDefault="00D33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365F" w14:textId="77777777" w:rsidR="00C94B2C" w:rsidRDefault="00C94B2C">
    <w:pPr>
      <w:pStyle w:val="RulesFootertext"/>
      <w:pBdr>
        <w:top w:val="single" w:sz="6" w:space="1" w:color="auto"/>
      </w:pBdr>
      <w:jc w:val="left"/>
    </w:pPr>
  </w:p>
  <w:p w14:paraId="1B2BA5D1" w14:textId="77777777" w:rsidR="00C94B2C" w:rsidRDefault="00C94B2C">
    <w:pPr>
      <w:pStyle w:val="RulesFootertext"/>
      <w:pBdr>
        <w:top w:val="single" w:sz="6" w:space="1" w:color="auto"/>
      </w:pBdr>
    </w:pPr>
  </w:p>
  <w:p w14:paraId="74850B74" w14:textId="77777777" w:rsidR="00C94B2C" w:rsidRDefault="00C94B2C">
    <w:pPr>
      <w:pStyle w:val="RulesFootertext"/>
      <w:pBdr>
        <w:top w:val="single" w:sz="6" w:space="1" w:color="auto"/>
      </w:pBd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36EE" w14:textId="77777777" w:rsidR="00D33B53" w:rsidRDefault="00D33B53">
      <w:r>
        <w:separator/>
      </w:r>
    </w:p>
  </w:footnote>
  <w:footnote w:type="continuationSeparator" w:id="0">
    <w:p w14:paraId="51836094" w14:textId="77777777" w:rsidR="00D33B53" w:rsidRDefault="00D33B53">
      <w:r>
        <w:continuationSeparator/>
      </w:r>
    </w:p>
  </w:footnote>
  <w:footnote w:type="continuationNotice" w:id="1">
    <w:p w14:paraId="4BB3CB87" w14:textId="77777777" w:rsidR="00D33B53" w:rsidRDefault="00D33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907A" w14:textId="4CBEF020" w:rsidR="00605170" w:rsidRDefault="00D33B53">
    <w:pPr>
      <w:pStyle w:val="Header"/>
    </w:pPr>
    <w:r>
      <w:rPr>
        <w:noProof/>
      </w:rPr>
      <w:pict w14:anchorId="0C7A5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433797"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34FF" w14:textId="30EB6243" w:rsidR="00C94B2C" w:rsidRDefault="00D33B53">
    <w:pPr>
      <w:pStyle w:val="RulesHeader"/>
    </w:pPr>
    <w:r>
      <w:rPr>
        <w:noProof/>
      </w:rPr>
      <w:pict w14:anchorId="3C917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433798" o:spid="_x0000_s1027"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70B14">
      <w:t>Concept Draft</w:t>
    </w:r>
    <w:r w:rsidR="00C94B2C">
      <w:tab/>
    </w:r>
    <w:r w:rsidR="00EA448E">
      <w:t>DEPARTMENT</w:t>
    </w:r>
    <w:r w:rsidR="00C94B2C">
      <w:t xml:space="preserve"> OF ENVIRONMENTAL PROTECTION</w:t>
    </w:r>
  </w:p>
  <w:p w14:paraId="4A0ADE72" w14:textId="77777777" w:rsidR="00C94B2C" w:rsidRDefault="00C94B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4A18" w14:textId="22EE5CF9" w:rsidR="00C94B2C" w:rsidRDefault="00D33B53">
    <w:pPr>
      <w:pStyle w:val="RulesHeader"/>
    </w:pPr>
    <w:r>
      <w:rPr>
        <w:noProof/>
      </w:rPr>
      <w:pict w14:anchorId="0E1ED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433796" o:spid="_x0000_s1025"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70B14">
      <w:t>Concept</w:t>
    </w:r>
    <w:r w:rsidR="004C3E60">
      <w:t xml:space="preserve"> Draft</w:t>
    </w:r>
    <w:r w:rsidR="00C94B2C">
      <w:tab/>
    </w:r>
    <w:r w:rsidR="00EA448E">
      <w:t>DEPARTMENT</w:t>
    </w:r>
    <w:r w:rsidR="00C94B2C">
      <w:t xml:space="preserve"> OF ENVIRONMENTAL PROTECTION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533"/>
    <w:multiLevelType w:val="hybridMultilevel"/>
    <w:tmpl w:val="BF32740E"/>
    <w:lvl w:ilvl="0" w:tplc="3C260A14">
      <w:start w:val="1"/>
      <w:numFmt w:val="lowerRoman"/>
      <w:lvlText w:val="(%1)"/>
      <w:lvlJc w:val="left"/>
      <w:pPr>
        <w:ind w:left="276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C6B72"/>
    <w:multiLevelType w:val="hybridMultilevel"/>
    <w:tmpl w:val="6FFA5DDC"/>
    <w:lvl w:ilvl="0" w:tplc="05C4731A">
      <w:start w:val="1"/>
      <w:numFmt w:val="decimal"/>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CD4809"/>
    <w:multiLevelType w:val="singleLevel"/>
    <w:tmpl w:val="18968878"/>
    <w:lvl w:ilvl="0">
      <w:start w:val="3"/>
      <w:numFmt w:val="upperLetter"/>
      <w:lvlText w:val="%1."/>
      <w:lvlJc w:val="left"/>
      <w:pPr>
        <w:tabs>
          <w:tab w:val="num" w:pos="720"/>
        </w:tabs>
        <w:ind w:left="720" w:hanging="360"/>
      </w:pPr>
      <w:rPr>
        <w:rFonts w:hint="default"/>
      </w:rPr>
    </w:lvl>
  </w:abstractNum>
  <w:abstractNum w:abstractNumId="3" w15:restartNumberingAfterBreak="0">
    <w:nsid w:val="03A616C3"/>
    <w:multiLevelType w:val="singleLevel"/>
    <w:tmpl w:val="E430A458"/>
    <w:lvl w:ilvl="0">
      <w:start w:val="1"/>
      <w:numFmt w:val="decimal"/>
      <w:lvlText w:val="(%1)"/>
      <w:lvlJc w:val="left"/>
      <w:pPr>
        <w:tabs>
          <w:tab w:val="num" w:pos="720"/>
        </w:tabs>
        <w:ind w:left="720" w:hanging="360"/>
      </w:pPr>
      <w:rPr>
        <w:rFonts w:hint="default"/>
      </w:rPr>
    </w:lvl>
  </w:abstractNum>
  <w:abstractNum w:abstractNumId="4" w15:restartNumberingAfterBreak="0">
    <w:nsid w:val="083C15F4"/>
    <w:multiLevelType w:val="multilevel"/>
    <w:tmpl w:val="AE78D7D2"/>
    <w:lvl w:ilvl="0">
      <w:start w:val="1"/>
      <w:numFmt w:val="none"/>
      <w:lvlText w:val="B."/>
      <w:lvlJc w:val="left"/>
      <w:pPr>
        <w:ind w:left="360" w:hanging="360"/>
      </w:pPr>
      <w:rPr>
        <w:rFonts w:ascii="Times New Roman" w:hAnsi="Times New Roman"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A72EC7"/>
    <w:multiLevelType w:val="hybridMultilevel"/>
    <w:tmpl w:val="2040A0D2"/>
    <w:lvl w:ilvl="0" w:tplc="05C4731A">
      <w:start w:val="1"/>
      <w:numFmt w:val="decimal"/>
      <w:lvlText w:val="(%1)"/>
      <w:lvlJc w:val="left"/>
      <w:pPr>
        <w:ind w:left="1140" w:hanging="360"/>
      </w:pPr>
      <w:rPr>
        <w:rFonts w:hint="default"/>
        <w:b w:val="0"/>
        <w:sz w:val="22"/>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08E159B0"/>
    <w:multiLevelType w:val="hybridMultilevel"/>
    <w:tmpl w:val="72EE9934"/>
    <w:lvl w:ilvl="0" w:tplc="D696DDA4">
      <w:start w:val="1"/>
      <w:numFmt w:val="lowerLetter"/>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7" w15:restartNumberingAfterBreak="0">
    <w:nsid w:val="0C1B28B8"/>
    <w:multiLevelType w:val="hybridMultilevel"/>
    <w:tmpl w:val="CE02BD12"/>
    <w:lvl w:ilvl="0" w:tplc="05C4731A">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566498"/>
    <w:multiLevelType w:val="singleLevel"/>
    <w:tmpl w:val="6D9ECDD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0A11FFA"/>
    <w:multiLevelType w:val="hybridMultilevel"/>
    <w:tmpl w:val="A17231E6"/>
    <w:lvl w:ilvl="0" w:tplc="70889522">
      <w:start w:val="1"/>
      <w:numFmt w:val="lowerLetter"/>
      <w:lvlText w:val="(%1)"/>
      <w:lvlJc w:val="left"/>
      <w:pPr>
        <w:ind w:left="1436" w:hanging="360"/>
      </w:pPr>
      <w:rPr>
        <w:rFonts w:hint="default"/>
      </w:rPr>
    </w:lvl>
    <w:lvl w:ilvl="1" w:tplc="04090019" w:tentative="1">
      <w:start w:val="1"/>
      <w:numFmt w:val="lowerLetter"/>
      <w:lvlText w:val="%2."/>
      <w:lvlJc w:val="left"/>
      <w:pPr>
        <w:ind w:left="2156" w:hanging="360"/>
      </w:pPr>
    </w:lvl>
    <w:lvl w:ilvl="2" w:tplc="0409001B" w:tentative="1">
      <w:start w:val="1"/>
      <w:numFmt w:val="lowerRoman"/>
      <w:lvlText w:val="%3."/>
      <w:lvlJc w:val="right"/>
      <w:pPr>
        <w:ind w:left="2876" w:hanging="180"/>
      </w:pPr>
    </w:lvl>
    <w:lvl w:ilvl="3" w:tplc="0409000F" w:tentative="1">
      <w:start w:val="1"/>
      <w:numFmt w:val="decimal"/>
      <w:lvlText w:val="%4."/>
      <w:lvlJc w:val="left"/>
      <w:pPr>
        <w:ind w:left="3596" w:hanging="360"/>
      </w:pPr>
    </w:lvl>
    <w:lvl w:ilvl="4" w:tplc="04090019" w:tentative="1">
      <w:start w:val="1"/>
      <w:numFmt w:val="lowerLetter"/>
      <w:lvlText w:val="%5."/>
      <w:lvlJc w:val="left"/>
      <w:pPr>
        <w:ind w:left="4316" w:hanging="360"/>
      </w:pPr>
    </w:lvl>
    <w:lvl w:ilvl="5" w:tplc="0409001B" w:tentative="1">
      <w:start w:val="1"/>
      <w:numFmt w:val="lowerRoman"/>
      <w:lvlText w:val="%6."/>
      <w:lvlJc w:val="right"/>
      <w:pPr>
        <w:ind w:left="5036" w:hanging="180"/>
      </w:pPr>
    </w:lvl>
    <w:lvl w:ilvl="6" w:tplc="0409000F" w:tentative="1">
      <w:start w:val="1"/>
      <w:numFmt w:val="decimal"/>
      <w:lvlText w:val="%7."/>
      <w:lvlJc w:val="left"/>
      <w:pPr>
        <w:ind w:left="5756" w:hanging="360"/>
      </w:pPr>
    </w:lvl>
    <w:lvl w:ilvl="7" w:tplc="04090019" w:tentative="1">
      <w:start w:val="1"/>
      <w:numFmt w:val="lowerLetter"/>
      <w:lvlText w:val="%8."/>
      <w:lvlJc w:val="left"/>
      <w:pPr>
        <w:ind w:left="6476" w:hanging="360"/>
      </w:pPr>
    </w:lvl>
    <w:lvl w:ilvl="8" w:tplc="0409001B" w:tentative="1">
      <w:start w:val="1"/>
      <w:numFmt w:val="lowerRoman"/>
      <w:lvlText w:val="%9."/>
      <w:lvlJc w:val="right"/>
      <w:pPr>
        <w:ind w:left="7196" w:hanging="180"/>
      </w:pPr>
    </w:lvl>
  </w:abstractNum>
  <w:abstractNum w:abstractNumId="10" w15:restartNumberingAfterBreak="0">
    <w:nsid w:val="138039D6"/>
    <w:multiLevelType w:val="hybridMultilevel"/>
    <w:tmpl w:val="236077A6"/>
    <w:lvl w:ilvl="0" w:tplc="05C4731A">
      <w:start w:val="1"/>
      <w:numFmt w:val="decimal"/>
      <w:lvlText w:val="(%1)"/>
      <w:lvlJc w:val="left"/>
      <w:pPr>
        <w:tabs>
          <w:tab w:val="num" w:pos="1800"/>
        </w:tabs>
        <w:ind w:left="180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183188"/>
    <w:multiLevelType w:val="hybridMultilevel"/>
    <w:tmpl w:val="30CA3524"/>
    <w:lvl w:ilvl="0" w:tplc="1FB02908">
      <w:start w:val="1"/>
      <w:numFmt w:val="decimal"/>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2" w15:restartNumberingAfterBreak="0">
    <w:nsid w:val="193424FB"/>
    <w:multiLevelType w:val="hybridMultilevel"/>
    <w:tmpl w:val="E63E58A2"/>
    <w:lvl w:ilvl="0" w:tplc="0986C310">
      <w:start w:val="1"/>
      <w:numFmt w:val="upperLetter"/>
      <w:lvlText w:val="%1."/>
      <w:lvlJc w:val="left"/>
      <w:pPr>
        <w:ind w:left="720" w:hanging="360"/>
      </w:pPr>
      <w:rPr>
        <w:rFonts w:hint="default"/>
        <w:b/>
      </w:rPr>
    </w:lvl>
    <w:lvl w:ilvl="1" w:tplc="05C4731A">
      <w:start w:val="1"/>
      <w:numFmt w:val="decimal"/>
      <w:lvlText w:val="(%2)"/>
      <w:lvlJc w:val="left"/>
      <w:pPr>
        <w:ind w:left="1080" w:hanging="360"/>
      </w:pPr>
      <w:rPr>
        <w:rFonts w:hint="default"/>
        <w:b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FE2E7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B887614"/>
    <w:multiLevelType w:val="hybridMultilevel"/>
    <w:tmpl w:val="728CD2FE"/>
    <w:lvl w:ilvl="0" w:tplc="D696DDA4">
      <w:start w:val="1"/>
      <w:numFmt w:val="lowerLetter"/>
      <w:lvlText w:val="(%1)"/>
      <w:lvlJc w:val="left"/>
      <w:pPr>
        <w:ind w:left="183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D2A09CB"/>
    <w:multiLevelType w:val="singleLevel"/>
    <w:tmpl w:val="BA82C60E"/>
    <w:lvl w:ilvl="0">
      <w:start w:val="5"/>
      <w:numFmt w:val="decimal"/>
      <w:lvlText w:val="(%1)"/>
      <w:lvlJc w:val="left"/>
      <w:pPr>
        <w:tabs>
          <w:tab w:val="num" w:pos="1080"/>
        </w:tabs>
        <w:ind w:left="1080" w:hanging="360"/>
      </w:pPr>
      <w:rPr>
        <w:rFonts w:hint="default"/>
      </w:rPr>
    </w:lvl>
  </w:abstractNum>
  <w:abstractNum w:abstractNumId="16" w15:restartNumberingAfterBreak="0">
    <w:nsid w:val="1D7558F1"/>
    <w:multiLevelType w:val="hybridMultilevel"/>
    <w:tmpl w:val="54D2688A"/>
    <w:lvl w:ilvl="0" w:tplc="B60EAD78">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7" w15:restartNumberingAfterBreak="0">
    <w:nsid w:val="1E3749B8"/>
    <w:multiLevelType w:val="singleLevel"/>
    <w:tmpl w:val="04090015"/>
    <w:lvl w:ilvl="0">
      <w:start w:val="1"/>
      <w:numFmt w:val="upperLetter"/>
      <w:lvlText w:val="%1."/>
      <w:lvlJc w:val="left"/>
      <w:pPr>
        <w:tabs>
          <w:tab w:val="num" w:pos="360"/>
        </w:tabs>
        <w:ind w:left="360" w:hanging="360"/>
      </w:pPr>
    </w:lvl>
  </w:abstractNum>
  <w:abstractNum w:abstractNumId="18" w15:restartNumberingAfterBreak="0">
    <w:nsid w:val="1EA0280B"/>
    <w:multiLevelType w:val="singleLevel"/>
    <w:tmpl w:val="6D9ECDD2"/>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1F070401"/>
    <w:multiLevelType w:val="hybridMultilevel"/>
    <w:tmpl w:val="9A1A566A"/>
    <w:lvl w:ilvl="0" w:tplc="C7C20956">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8842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2E146FA"/>
    <w:multiLevelType w:val="hybridMultilevel"/>
    <w:tmpl w:val="5112B284"/>
    <w:lvl w:ilvl="0" w:tplc="B0264284">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321D54"/>
    <w:multiLevelType w:val="hybridMultilevel"/>
    <w:tmpl w:val="241A4D5A"/>
    <w:lvl w:ilvl="0" w:tplc="FFFFFFFF">
      <w:start w:val="1"/>
      <w:numFmt w:val="decimal"/>
      <w:lvlText w:val="(%1)"/>
      <w:lvlJc w:val="left"/>
      <w:pPr>
        <w:tabs>
          <w:tab w:val="num" w:pos="1080"/>
        </w:tabs>
        <w:ind w:left="1080" w:hanging="360"/>
      </w:pPr>
      <w:rPr>
        <w:rFonts w:hint="default"/>
        <w:b w:val="0"/>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28F86A2F"/>
    <w:multiLevelType w:val="singleLevel"/>
    <w:tmpl w:val="24C28FB4"/>
    <w:lvl w:ilvl="0">
      <w:start w:val="4"/>
      <w:numFmt w:val="decimal"/>
      <w:lvlText w:val="%1."/>
      <w:lvlJc w:val="left"/>
      <w:pPr>
        <w:tabs>
          <w:tab w:val="num" w:pos="360"/>
        </w:tabs>
        <w:ind w:left="360" w:hanging="360"/>
      </w:pPr>
      <w:rPr>
        <w:rFonts w:hint="default"/>
        <w:b/>
      </w:rPr>
    </w:lvl>
  </w:abstractNum>
  <w:abstractNum w:abstractNumId="24" w15:restartNumberingAfterBreak="0">
    <w:nsid w:val="2BDF372F"/>
    <w:multiLevelType w:val="singleLevel"/>
    <w:tmpl w:val="7326DE82"/>
    <w:lvl w:ilvl="0">
      <w:start w:val="6"/>
      <w:numFmt w:val="upperLetter"/>
      <w:lvlText w:val="%1."/>
      <w:lvlJc w:val="left"/>
      <w:pPr>
        <w:tabs>
          <w:tab w:val="num" w:pos="585"/>
        </w:tabs>
        <w:ind w:left="585" w:hanging="585"/>
      </w:pPr>
      <w:rPr>
        <w:rFonts w:hint="default"/>
        <w:u w:val="none"/>
      </w:rPr>
    </w:lvl>
  </w:abstractNum>
  <w:abstractNum w:abstractNumId="25" w15:restartNumberingAfterBreak="0">
    <w:nsid w:val="2CF60648"/>
    <w:multiLevelType w:val="singleLevel"/>
    <w:tmpl w:val="485EC0C4"/>
    <w:lvl w:ilvl="0">
      <w:start w:val="10"/>
      <w:numFmt w:val="upperLetter"/>
      <w:lvlText w:val="%1."/>
      <w:lvlJc w:val="left"/>
      <w:pPr>
        <w:tabs>
          <w:tab w:val="num" w:pos="720"/>
        </w:tabs>
        <w:ind w:left="720" w:hanging="360"/>
      </w:pPr>
      <w:rPr>
        <w:rFonts w:hint="default"/>
        <w:b/>
      </w:rPr>
    </w:lvl>
  </w:abstractNum>
  <w:abstractNum w:abstractNumId="26" w15:restartNumberingAfterBreak="0">
    <w:nsid w:val="2D5001CB"/>
    <w:multiLevelType w:val="hybridMultilevel"/>
    <w:tmpl w:val="65D8A44A"/>
    <w:lvl w:ilvl="0" w:tplc="FFFFFFFF">
      <w:start w:val="1"/>
      <w:numFmt w:val="decimal"/>
      <w:lvlText w:val="(%1)"/>
      <w:lvlJc w:val="left"/>
      <w:pPr>
        <w:ind w:left="1080" w:hanging="360"/>
      </w:pPr>
      <w:rPr>
        <w:rFonts w:hint="default"/>
        <w:b w:val="0"/>
        <w:sz w:val="22"/>
      </w:rPr>
    </w:lvl>
    <w:lvl w:ilvl="1" w:tplc="570830D8">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E727565"/>
    <w:multiLevelType w:val="hybridMultilevel"/>
    <w:tmpl w:val="0B16CC6C"/>
    <w:lvl w:ilvl="0" w:tplc="8F0423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C43F72"/>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2F081523"/>
    <w:multiLevelType w:val="hybridMultilevel"/>
    <w:tmpl w:val="4336CC9A"/>
    <w:lvl w:ilvl="0" w:tplc="35BCC19A">
      <w:start w:val="1"/>
      <w:numFmt w:val="decimal"/>
      <w:lvlText w:val="(%1)"/>
      <w:lvlJc w:val="left"/>
      <w:pPr>
        <w:ind w:left="1568" w:hanging="360"/>
      </w:pPr>
      <w:rPr>
        <w:rFonts w:hint="default"/>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30" w15:restartNumberingAfterBreak="0">
    <w:nsid w:val="308E622B"/>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313E671C"/>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3317277D"/>
    <w:multiLevelType w:val="singleLevel"/>
    <w:tmpl w:val="6D9ECDD2"/>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360A6219"/>
    <w:multiLevelType w:val="hybridMultilevel"/>
    <w:tmpl w:val="241A4D5A"/>
    <w:lvl w:ilvl="0" w:tplc="05C4731A">
      <w:start w:val="1"/>
      <w:numFmt w:val="decimal"/>
      <w:lvlText w:val="(%1)"/>
      <w:lvlJc w:val="left"/>
      <w:pPr>
        <w:tabs>
          <w:tab w:val="num" w:pos="1080"/>
        </w:tabs>
        <w:ind w:left="1080" w:hanging="360"/>
      </w:pPr>
      <w:rPr>
        <w:rFonts w:hint="default"/>
        <w:b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38E569A5"/>
    <w:multiLevelType w:val="hybridMultilevel"/>
    <w:tmpl w:val="932CA1F6"/>
    <w:lvl w:ilvl="0" w:tplc="35BCC19A">
      <w:start w:val="1"/>
      <w:numFmt w:val="decimal"/>
      <w:lvlText w:val="(%1)"/>
      <w:lvlJc w:val="left"/>
      <w:pPr>
        <w:ind w:left="784" w:hanging="360"/>
      </w:pPr>
      <w:rPr>
        <w:rFonts w:hint="default"/>
      </w:rPr>
    </w:lvl>
    <w:lvl w:ilvl="1" w:tplc="04090019">
      <w:start w:val="1"/>
      <w:numFmt w:val="lowerLetter"/>
      <w:lvlText w:val="%2."/>
      <w:lvlJc w:val="left"/>
      <w:pPr>
        <w:ind w:left="1504" w:hanging="360"/>
      </w:pPr>
    </w:lvl>
    <w:lvl w:ilvl="2" w:tplc="3C260A14">
      <w:start w:val="1"/>
      <w:numFmt w:val="lowerRoman"/>
      <w:lvlText w:val="(%3)"/>
      <w:lvlJc w:val="left"/>
      <w:pPr>
        <w:ind w:left="2764" w:hanging="720"/>
      </w:pPr>
      <w:rPr>
        <w:rFonts w:hint="default"/>
      </w:rPr>
    </w:lvl>
    <w:lvl w:ilvl="3" w:tplc="C748ADC2">
      <w:start w:val="1"/>
      <w:numFmt w:val="upperLetter"/>
      <w:lvlText w:val="%4."/>
      <w:lvlJc w:val="left"/>
      <w:pPr>
        <w:ind w:left="2944" w:hanging="360"/>
      </w:pPr>
      <w:rPr>
        <w:rFonts w:hint="default"/>
      </w:r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5" w15:restartNumberingAfterBreak="0">
    <w:nsid w:val="41CE3DCE"/>
    <w:multiLevelType w:val="hybridMultilevel"/>
    <w:tmpl w:val="30CA3524"/>
    <w:lvl w:ilvl="0" w:tplc="1FB02908">
      <w:start w:val="1"/>
      <w:numFmt w:val="decimal"/>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36" w15:restartNumberingAfterBreak="0">
    <w:nsid w:val="42075555"/>
    <w:multiLevelType w:val="hybridMultilevel"/>
    <w:tmpl w:val="7570EE16"/>
    <w:lvl w:ilvl="0" w:tplc="05C4731A">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2476CEE"/>
    <w:multiLevelType w:val="hybridMultilevel"/>
    <w:tmpl w:val="DCA8DBD6"/>
    <w:lvl w:ilvl="0" w:tplc="05C4731A">
      <w:start w:val="1"/>
      <w:numFmt w:val="decimal"/>
      <w:lvlText w:val="(%1)"/>
      <w:lvlJc w:val="left"/>
      <w:pPr>
        <w:tabs>
          <w:tab w:val="num" w:pos="1440"/>
        </w:tabs>
        <w:ind w:left="144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3B00A65"/>
    <w:multiLevelType w:val="hybridMultilevel"/>
    <w:tmpl w:val="66FC6322"/>
    <w:lvl w:ilvl="0" w:tplc="05C4731A">
      <w:start w:val="1"/>
      <w:numFmt w:val="decimal"/>
      <w:lvlText w:val="(%1)"/>
      <w:lvlJc w:val="left"/>
      <w:pPr>
        <w:tabs>
          <w:tab w:val="num" w:pos="1440"/>
        </w:tabs>
        <w:ind w:left="144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5046382"/>
    <w:multiLevelType w:val="singleLevel"/>
    <w:tmpl w:val="837472FC"/>
    <w:lvl w:ilvl="0">
      <w:start w:val="3"/>
      <w:numFmt w:val="upperLetter"/>
      <w:lvlText w:val="%1."/>
      <w:lvlJc w:val="left"/>
      <w:pPr>
        <w:tabs>
          <w:tab w:val="num" w:pos="720"/>
        </w:tabs>
        <w:ind w:left="720" w:hanging="360"/>
      </w:pPr>
      <w:rPr>
        <w:rFonts w:hint="default"/>
      </w:rPr>
    </w:lvl>
  </w:abstractNum>
  <w:abstractNum w:abstractNumId="40" w15:restartNumberingAfterBreak="0">
    <w:nsid w:val="461017F7"/>
    <w:multiLevelType w:val="hybridMultilevel"/>
    <w:tmpl w:val="0570DEC6"/>
    <w:lvl w:ilvl="0" w:tplc="D4FE98D0">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1" w15:restartNumberingAfterBreak="0">
    <w:nsid w:val="481D463A"/>
    <w:multiLevelType w:val="singleLevel"/>
    <w:tmpl w:val="B0E6D9C0"/>
    <w:lvl w:ilvl="0">
      <w:start w:val="3"/>
      <w:numFmt w:val="upperLetter"/>
      <w:lvlText w:val="%1."/>
      <w:lvlJc w:val="left"/>
      <w:pPr>
        <w:tabs>
          <w:tab w:val="num" w:pos="720"/>
        </w:tabs>
        <w:ind w:left="720" w:hanging="720"/>
      </w:pPr>
      <w:rPr>
        <w:rFonts w:hint="default"/>
      </w:rPr>
    </w:lvl>
  </w:abstractNum>
  <w:abstractNum w:abstractNumId="42" w15:restartNumberingAfterBreak="0">
    <w:nsid w:val="4C7E4C0A"/>
    <w:multiLevelType w:val="hybridMultilevel"/>
    <w:tmpl w:val="A9C8D548"/>
    <w:lvl w:ilvl="0" w:tplc="C2747C00">
      <w:start w:val="1"/>
      <w:numFmt w:val="decimal"/>
      <w:lvlText w:val="%1)"/>
      <w:lvlJc w:val="left"/>
      <w:pPr>
        <w:ind w:left="1020" w:hanging="360"/>
      </w:pPr>
    </w:lvl>
    <w:lvl w:ilvl="1" w:tplc="987A2934">
      <w:start w:val="1"/>
      <w:numFmt w:val="decimal"/>
      <w:lvlText w:val="%2)"/>
      <w:lvlJc w:val="left"/>
      <w:pPr>
        <w:ind w:left="1020" w:hanging="360"/>
      </w:pPr>
    </w:lvl>
    <w:lvl w:ilvl="2" w:tplc="F38846D8">
      <w:start w:val="1"/>
      <w:numFmt w:val="decimal"/>
      <w:lvlText w:val="%3)"/>
      <w:lvlJc w:val="left"/>
      <w:pPr>
        <w:ind w:left="1020" w:hanging="360"/>
      </w:pPr>
    </w:lvl>
    <w:lvl w:ilvl="3" w:tplc="31D07C02">
      <w:start w:val="1"/>
      <w:numFmt w:val="decimal"/>
      <w:lvlText w:val="%4)"/>
      <w:lvlJc w:val="left"/>
      <w:pPr>
        <w:ind w:left="1020" w:hanging="360"/>
      </w:pPr>
    </w:lvl>
    <w:lvl w:ilvl="4" w:tplc="CA9A2226">
      <w:start w:val="1"/>
      <w:numFmt w:val="decimal"/>
      <w:lvlText w:val="%5)"/>
      <w:lvlJc w:val="left"/>
      <w:pPr>
        <w:ind w:left="1020" w:hanging="360"/>
      </w:pPr>
    </w:lvl>
    <w:lvl w:ilvl="5" w:tplc="9782E7B0">
      <w:start w:val="1"/>
      <w:numFmt w:val="decimal"/>
      <w:lvlText w:val="%6)"/>
      <w:lvlJc w:val="left"/>
      <w:pPr>
        <w:ind w:left="1020" w:hanging="360"/>
      </w:pPr>
    </w:lvl>
    <w:lvl w:ilvl="6" w:tplc="E6D4085E">
      <w:start w:val="1"/>
      <w:numFmt w:val="decimal"/>
      <w:lvlText w:val="%7)"/>
      <w:lvlJc w:val="left"/>
      <w:pPr>
        <w:ind w:left="1020" w:hanging="360"/>
      </w:pPr>
    </w:lvl>
    <w:lvl w:ilvl="7" w:tplc="818C3CF4">
      <w:start w:val="1"/>
      <w:numFmt w:val="decimal"/>
      <w:lvlText w:val="%8)"/>
      <w:lvlJc w:val="left"/>
      <w:pPr>
        <w:ind w:left="1020" w:hanging="360"/>
      </w:pPr>
    </w:lvl>
    <w:lvl w:ilvl="8" w:tplc="D0BA0428">
      <w:start w:val="1"/>
      <w:numFmt w:val="decimal"/>
      <w:lvlText w:val="%9)"/>
      <w:lvlJc w:val="left"/>
      <w:pPr>
        <w:ind w:left="1020" w:hanging="360"/>
      </w:pPr>
    </w:lvl>
  </w:abstractNum>
  <w:abstractNum w:abstractNumId="43" w15:restartNumberingAfterBreak="0">
    <w:nsid w:val="4CD14273"/>
    <w:multiLevelType w:val="singleLevel"/>
    <w:tmpl w:val="04090015"/>
    <w:lvl w:ilvl="0">
      <w:start w:val="1"/>
      <w:numFmt w:val="upperLetter"/>
      <w:lvlText w:val="%1."/>
      <w:lvlJc w:val="left"/>
      <w:pPr>
        <w:tabs>
          <w:tab w:val="num" w:pos="360"/>
        </w:tabs>
        <w:ind w:left="360" w:hanging="360"/>
      </w:pPr>
    </w:lvl>
  </w:abstractNum>
  <w:abstractNum w:abstractNumId="44" w15:restartNumberingAfterBreak="0">
    <w:nsid w:val="4E7D47E2"/>
    <w:multiLevelType w:val="singleLevel"/>
    <w:tmpl w:val="C2B074B6"/>
    <w:lvl w:ilvl="0">
      <w:start w:val="1"/>
      <w:numFmt w:val="upperLetter"/>
      <w:lvlText w:val="%1."/>
      <w:lvlJc w:val="left"/>
      <w:pPr>
        <w:tabs>
          <w:tab w:val="num" w:pos="720"/>
        </w:tabs>
        <w:ind w:left="720" w:hanging="360"/>
      </w:pPr>
      <w:rPr>
        <w:rFonts w:hint="default"/>
        <w:b/>
      </w:rPr>
    </w:lvl>
  </w:abstractNum>
  <w:abstractNum w:abstractNumId="45" w15:restartNumberingAfterBreak="0">
    <w:nsid w:val="4E7F154B"/>
    <w:multiLevelType w:val="hybridMultilevel"/>
    <w:tmpl w:val="30CA3524"/>
    <w:lvl w:ilvl="0" w:tplc="1FB02908">
      <w:start w:val="1"/>
      <w:numFmt w:val="decimal"/>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46" w15:restartNumberingAfterBreak="0">
    <w:nsid w:val="4F8B45D9"/>
    <w:multiLevelType w:val="singleLevel"/>
    <w:tmpl w:val="B0902F10"/>
    <w:lvl w:ilvl="0">
      <w:start w:val="2"/>
      <w:numFmt w:val="upperLetter"/>
      <w:lvlText w:val="%1."/>
      <w:lvlJc w:val="left"/>
      <w:pPr>
        <w:tabs>
          <w:tab w:val="num" w:pos="1440"/>
        </w:tabs>
        <w:ind w:left="1440" w:hanging="360"/>
      </w:pPr>
      <w:rPr>
        <w:rFonts w:hint="default"/>
        <w:b/>
      </w:rPr>
    </w:lvl>
  </w:abstractNum>
  <w:abstractNum w:abstractNumId="47" w15:restartNumberingAfterBreak="0">
    <w:nsid w:val="525C6A37"/>
    <w:multiLevelType w:val="singleLevel"/>
    <w:tmpl w:val="0409000F"/>
    <w:lvl w:ilvl="0">
      <w:start w:val="1"/>
      <w:numFmt w:val="decimal"/>
      <w:lvlText w:val="%1."/>
      <w:lvlJc w:val="left"/>
      <w:pPr>
        <w:tabs>
          <w:tab w:val="num" w:pos="360"/>
        </w:tabs>
        <w:ind w:left="360" w:hanging="360"/>
      </w:pPr>
    </w:lvl>
  </w:abstractNum>
  <w:abstractNum w:abstractNumId="48" w15:restartNumberingAfterBreak="0">
    <w:nsid w:val="531334C0"/>
    <w:multiLevelType w:val="hybridMultilevel"/>
    <w:tmpl w:val="DBF8781E"/>
    <w:lvl w:ilvl="0" w:tplc="893E94AA">
      <w:start w:val="1"/>
      <w:numFmt w:val="upperLetter"/>
      <w:lvlText w:val="%1."/>
      <w:lvlJc w:val="left"/>
      <w:pPr>
        <w:ind w:left="724" w:hanging="360"/>
      </w:pPr>
      <w:rPr>
        <w:rFonts w:hint="default"/>
        <w:b/>
      </w:rPr>
    </w:lvl>
    <w:lvl w:ilvl="1" w:tplc="04090019">
      <w:start w:val="1"/>
      <w:numFmt w:val="lowerLetter"/>
      <w:lvlText w:val="%2."/>
      <w:lvlJc w:val="left"/>
      <w:pPr>
        <w:ind w:left="1444" w:hanging="360"/>
      </w:pPr>
    </w:lvl>
    <w:lvl w:ilvl="2" w:tplc="0409001B">
      <w:start w:val="1"/>
      <w:numFmt w:val="lowerRoman"/>
      <w:lvlText w:val="%3."/>
      <w:lvlJc w:val="right"/>
      <w:pPr>
        <w:ind w:left="2164" w:hanging="180"/>
      </w:pPr>
    </w:lvl>
    <w:lvl w:ilvl="3" w:tplc="3028F064">
      <w:start w:val="1"/>
      <w:numFmt w:val="decimal"/>
      <w:lvlText w:val="(%4)"/>
      <w:lvlJc w:val="left"/>
      <w:pPr>
        <w:ind w:left="2884" w:hanging="360"/>
      </w:pPr>
      <w:rPr>
        <w:rFonts w:hint="default"/>
      </w:r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49" w15:restartNumberingAfterBreak="0">
    <w:nsid w:val="55AC70E4"/>
    <w:multiLevelType w:val="hybridMultilevel"/>
    <w:tmpl w:val="88BACC44"/>
    <w:lvl w:ilvl="0" w:tplc="E15E53DE">
      <w:start w:val="1"/>
      <w:numFmt w:val="decimal"/>
      <w:lvlText w:val="(%1)"/>
      <w:lvlJc w:val="left"/>
      <w:pPr>
        <w:ind w:left="1080" w:hanging="360"/>
      </w:pPr>
      <w:rPr>
        <w:rFonts w:hint="default"/>
        <w:b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5B546C3"/>
    <w:multiLevelType w:val="singleLevel"/>
    <w:tmpl w:val="DD6AAA90"/>
    <w:lvl w:ilvl="0">
      <w:start w:val="5"/>
      <w:numFmt w:val="decimal"/>
      <w:lvlText w:val="(%1)"/>
      <w:lvlJc w:val="left"/>
      <w:pPr>
        <w:tabs>
          <w:tab w:val="num" w:pos="1080"/>
        </w:tabs>
        <w:ind w:left="1080" w:hanging="360"/>
      </w:pPr>
      <w:rPr>
        <w:rFonts w:hint="default"/>
      </w:rPr>
    </w:lvl>
  </w:abstractNum>
  <w:abstractNum w:abstractNumId="51" w15:restartNumberingAfterBreak="0">
    <w:nsid w:val="562C13DA"/>
    <w:multiLevelType w:val="singleLevel"/>
    <w:tmpl w:val="0409000F"/>
    <w:lvl w:ilvl="0">
      <w:start w:val="5"/>
      <w:numFmt w:val="decimal"/>
      <w:lvlText w:val="%1."/>
      <w:lvlJc w:val="left"/>
      <w:pPr>
        <w:tabs>
          <w:tab w:val="num" w:pos="360"/>
        </w:tabs>
        <w:ind w:left="360" w:hanging="360"/>
      </w:pPr>
      <w:rPr>
        <w:rFonts w:hint="default"/>
      </w:rPr>
    </w:lvl>
  </w:abstractNum>
  <w:abstractNum w:abstractNumId="52" w15:restartNumberingAfterBreak="0">
    <w:nsid w:val="56F2580F"/>
    <w:multiLevelType w:val="hybridMultilevel"/>
    <w:tmpl w:val="69382238"/>
    <w:lvl w:ilvl="0" w:tplc="05C4731A">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CB7D3F"/>
    <w:multiLevelType w:val="singleLevel"/>
    <w:tmpl w:val="631CC642"/>
    <w:lvl w:ilvl="0">
      <w:start w:val="1"/>
      <w:numFmt w:val="lowerLetter"/>
      <w:lvlText w:val="(%1)"/>
      <w:lvlJc w:val="left"/>
      <w:pPr>
        <w:tabs>
          <w:tab w:val="num" w:pos="1440"/>
        </w:tabs>
        <w:ind w:left="1440" w:hanging="360"/>
      </w:pPr>
      <w:rPr>
        <w:rFonts w:hint="default"/>
      </w:rPr>
    </w:lvl>
  </w:abstractNum>
  <w:abstractNum w:abstractNumId="54" w15:restartNumberingAfterBreak="0">
    <w:nsid w:val="62A81876"/>
    <w:multiLevelType w:val="singleLevel"/>
    <w:tmpl w:val="24C28FB4"/>
    <w:lvl w:ilvl="0">
      <w:start w:val="4"/>
      <w:numFmt w:val="decimal"/>
      <w:lvlText w:val="%1."/>
      <w:lvlJc w:val="left"/>
      <w:pPr>
        <w:tabs>
          <w:tab w:val="num" w:pos="360"/>
        </w:tabs>
        <w:ind w:left="360" w:hanging="360"/>
      </w:pPr>
      <w:rPr>
        <w:rFonts w:hint="default"/>
        <w:b/>
      </w:rPr>
    </w:lvl>
  </w:abstractNum>
  <w:abstractNum w:abstractNumId="55" w15:restartNumberingAfterBreak="0">
    <w:nsid w:val="64FC73D2"/>
    <w:multiLevelType w:val="singleLevel"/>
    <w:tmpl w:val="34E6B114"/>
    <w:lvl w:ilvl="0">
      <w:start w:val="4"/>
      <w:numFmt w:val="decimal"/>
      <w:lvlText w:val="%1."/>
      <w:lvlJc w:val="left"/>
      <w:pPr>
        <w:tabs>
          <w:tab w:val="num" w:pos="388"/>
        </w:tabs>
        <w:ind w:left="388" w:hanging="360"/>
      </w:pPr>
      <w:rPr>
        <w:rFonts w:hint="default"/>
        <w:b/>
      </w:rPr>
    </w:lvl>
  </w:abstractNum>
  <w:abstractNum w:abstractNumId="56" w15:restartNumberingAfterBreak="0">
    <w:nsid w:val="657D2D10"/>
    <w:multiLevelType w:val="multilevel"/>
    <w:tmpl w:val="EA0EC1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66AD364D"/>
    <w:multiLevelType w:val="singleLevel"/>
    <w:tmpl w:val="0409000F"/>
    <w:lvl w:ilvl="0">
      <w:start w:val="1"/>
      <w:numFmt w:val="decimal"/>
      <w:lvlText w:val="%1."/>
      <w:lvlJc w:val="left"/>
      <w:pPr>
        <w:tabs>
          <w:tab w:val="num" w:pos="360"/>
        </w:tabs>
        <w:ind w:left="360" w:hanging="360"/>
      </w:pPr>
    </w:lvl>
  </w:abstractNum>
  <w:abstractNum w:abstractNumId="58" w15:restartNumberingAfterBreak="0">
    <w:nsid w:val="66F476AF"/>
    <w:multiLevelType w:val="singleLevel"/>
    <w:tmpl w:val="0409000F"/>
    <w:lvl w:ilvl="0">
      <w:start w:val="1"/>
      <w:numFmt w:val="decimal"/>
      <w:lvlText w:val="%1."/>
      <w:lvlJc w:val="left"/>
      <w:pPr>
        <w:tabs>
          <w:tab w:val="num" w:pos="360"/>
        </w:tabs>
        <w:ind w:left="360" w:hanging="360"/>
      </w:pPr>
    </w:lvl>
  </w:abstractNum>
  <w:abstractNum w:abstractNumId="59" w15:restartNumberingAfterBreak="0">
    <w:nsid w:val="67FB578D"/>
    <w:multiLevelType w:val="hybridMultilevel"/>
    <w:tmpl w:val="7D221D90"/>
    <w:lvl w:ilvl="0" w:tplc="868299B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244163"/>
    <w:multiLevelType w:val="hybridMultilevel"/>
    <w:tmpl w:val="8AECE7CE"/>
    <w:lvl w:ilvl="0" w:tplc="1FB02908">
      <w:start w:val="1"/>
      <w:numFmt w:val="decimal"/>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61" w15:restartNumberingAfterBreak="0">
    <w:nsid w:val="6B2963C3"/>
    <w:multiLevelType w:val="hybridMultilevel"/>
    <w:tmpl w:val="B148BD58"/>
    <w:lvl w:ilvl="0" w:tplc="4A30A1E0">
      <w:start w:val="2"/>
      <w:numFmt w:val="upperLetter"/>
      <w:lvlText w:val="%1."/>
      <w:lvlJc w:val="left"/>
      <w:pPr>
        <w:ind w:left="724" w:hanging="360"/>
      </w:pPr>
      <w:rPr>
        <w:rFonts w:hint="default"/>
        <w:b/>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62" w15:restartNumberingAfterBreak="0">
    <w:nsid w:val="6B783870"/>
    <w:multiLevelType w:val="hybridMultilevel"/>
    <w:tmpl w:val="7A7A1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CC47CB"/>
    <w:multiLevelType w:val="singleLevel"/>
    <w:tmpl w:val="FA32E5D4"/>
    <w:lvl w:ilvl="0">
      <w:start w:val="2"/>
      <w:numFmt w:val="decimal"/>
      <w:lvlText w:val="%1."/>
      <w:lvlJc w:val="left"/>
      <w:pPr>
        <w:tabs>
          <w:tab w:val="num" w:pos="720"/>
        </w:tabs>
        <w:ind w:left="720" w:hanging="720"/>
      </w:pPr>
      <w:rPr>
        <w:rFonts w:hint="default"/>
      </w:rPr>
    </w:lvl>
  </w:abstractNum>
  <w:abstractNum w:abstractNumId="64" w15:restartNumberingAfterBreak="0">
    <w:nsid w:val="6CA24654"/>
    <w:multiLevelType w:val="hybridMultilevel"/>
    <w:tmpl w:val="73167892"/>
    <w:lvl w:ilvl="0" w:tplc="E2FEBC44">
      <w:start w:val="1"/>
      <w:numFmt w:val="decimal"/>
      <w:lvlText w:val="%1)"/>
      <w:lvlJc w:val="left"/>
      <w:pPr>
        <w:ind w:left="1020" w:hanging="360"/>
      </w:pPr>
    </w:lvl>
    <w:lvl w:ilvl="1" w:tplc="F52402E0">
      <w:start w:val="1"/>
      <w:numFmt w:val="decimal"/>
      <w:lvlText w:val="%2)"/>
      <w:lvlJc w:val="left"/>
      <w:pPr>
        <w:ind w:left="1020" w:hanging="360"/>
      </w:pPr>
    </w:lvl>
    <w:lvl w:ilvl="2" w:tplc="9E5A5C56">
      <w:start w:val="1"/>
      <w:numFmt w:val="decimal"/>
      <w:lvlText w:val="%3)"/>
      <w:lvlJc w:val="left"/>
      <w:pPr>
        <w:ind w:left="1020" w:hanging="360"/>
      </w:pPr>
    </w:lvl>
    <w:lvl w:ilvl="3" w:tplc="C3D8E9EC">
      <w:start w:val="1"/>
      <w:numFmt w:val="decimal"/>
      <w:lvlText w:val="%4)"/>
      <w:lvlJc w:val="left"/>
      <w:pPr>
        <w:ind w:left="1020" w:hanging="360"/>
      </w:pPr>
    </w:lvl>
    <w:lvl w:ilvl="4" w:tplc="A6C2FF80">
      <w:start w:val="1"/>
      <w:numFmt w:val="decimal"/>
      <w:lvlText w:val="%5)"/>
      <w:lvlJc w:val="left"/>
      <w:pPr>
        <w:ind w:left="1020" w:hanging="360"/>
      </w:pPr>
    </w:lvl>
    <w:lvl w:ilvl="5" w:tplc="97529566">
      <w:start w:val="1"/>
      <w:numFmt w:val="decimal"/>
      <w:lvlText w:val="%6)"/>
      <w:lvlJc w:val="left"/>
      <w:pPr>
        <w:ind w:left="1020" w:hanging="360"/>
      </w:pPr>
    </w:lvl>
    <w:lvl w:ilvl="6" w:tplc="EDD00B6C">
      <w:start w:val="1"/>
      <w:numFmt w:val="decimal"/>
      <w:lvlText w:val="%7)"/>
      <w:lvlJc w:val="left"/>
      <w:pPr>
        <w:ind w:left="1020" w:hanging="360"/>
      </w:pPr>
    </w:lvl>
    <w:lvl w:ilvl="7" w:tplc="917015C2">
      <w:start w:val="1"/>
      <w:numFmt w:val="decimal"/>
      <w:lvlText w:val="%8)"/>
      <w:lvlJc w:val="left"/>
      <w:pPr>
        <w:ind w:left="1020" w:hanging="360"/>
      </w:pPr>
    </w:lvl>
    <w:lvl w:ilvl="8" w:tplc="0136D558">
      <w:start w:val="1"/>
      <w:numFmt w:val="decimal"/>
      <w:lvlText w:val="%9)"/>
      <w:lvlJc w:val="left"/>
      <w:pPr>
        <w:ind w:left="1020" w:hanging="360"/>
      </w:pPr>
    </w:lvl>
  </w:abstractNum>
  <w:abstractNum w:abstractNumId="65" w15:restartNumberingAfterBreak="0">
    <w:nsid w:val="6D244AA9"/>
    <w:multiLevelType w:val="hybridMultilevel"/>
    <w:tmpl w:val="B350ABE0"/>
    <w:lvl w:ilvl="0" w:tplc="0409000F">
      <w:start w:val="1"/>
      <w:numFmt w:val="decimal"/>
      <w:lvlText w:val="%1."/>
      <w:lvlJc w:val="left"/>
      <w:pPr>
        <w:ind w:left="360" w:hanging="360"/>
      </w:pPr>
      <w:rPr>
        <w:rFonts w:cs="Times New Roman"/>
      </w:rPr>
    </w:lvl>
    <w:lvl w:ilvl="1" w:tplc="053E71A2">
      <w:start w:val="1"/>
      <w:numFmt w:val="lowerLetter"/>
      <w:lvlText w:val="%2."/>
      <w:lvlJc w:val="left"/>
      <w:pPr>
        <w:ind w:left="1080" w:hanging="360"/>
      </w:pPr>
      <w:rPr>
        <w:rFonts w:cs="Times New Roman" w:hint="default"/>
        <w:caps/>
      </w:rPr>
    </w:lvl>
    <w:lvl w:ilvl="2" w:tplc="DAA20240">
      <w:start w:val="1"/>
      <w:numFmt w:val="decimal"/>
      <w:lvlText w:val="(%3)"/>
      <w:lvlJc w:val="right"/>
      <w:pPr>
        <w:ind w:left="1800" w:hanging="180"/>
      </w:pPr>
      <w:rPr>
        <w:rFonts w:cs="Times New Roman" w:hint="default"/>
      </w:rPr>
    </w:lvl>
    <w:lvl w:ilvl="3" w:tplc="3C92353E">
      <w:start w:val="1"/>
      <w:numFmt w:val="lowerLetter"/>
      <w:lvlText w:val="(%4)"/>
      <w:lvlJc w:val="left"/>
      <w:pPr>
        <w:ind w:left="2520" w:hanging="360"/>
      </w:pPr>
      <w:rPr>
        <w:rFonts w:cs="Times New Roman" w:hint="default"/>
      </w:rPr>
    </w:lvl>
    <w:lvl w:ilvl="4" w:tplc="6C428190">
      <w:start w:val="1"/>
      <w:numFmt w:val="lowerRoman"/>
      <w:lvlText w:val="(%5)"/>
      <w:lvlJc w:val="left"/>
      <w:pPr>
        <w:ind w:left="3240" w:hanging="360"/>
      </w:pPr>
      <w:rPr>
        <w:rFonts w:cs="Times New Roman" w:hint="default"/>
      </w:rPr>
    </w:lvl>
    <w:lvl w:ilvl="5" w:tplc="17C4FF56">
      <w:start w:val="1"/>
      <w:numFmt w:val="lowerLetter"/>
      <w:lvlText w:val="%6."/>
      <w:lvlJc w:val="right"/>
      <w:pPr>
        <w:ind w:left="3960" w:hanging="180"/>
      </w:pPr>
      <w:rPr>
        <w:rFonts w:cs="Times New Roman" w:hint="default"/>
      </w:rPr>
    </w:lvl>
    <w:lvl w:ilvl="6" w:tplc="0409000F">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6" w15:restartNumberingAfterBreak="0">
    <w:nsid w:val="700E24A3"/>
    <w:multiLevelType w:val="singleLevel"/>
    <w:tmpl w:val="0409000F"/>
    <w:lvl w:ilvl="0">
      <w:start w:val="1"/>
      <w:numFmt w:val="decimal"/>
      <w:lvlText w:val="%1."/>
      <w:lvlJc w:val="left"/>
      <w:pPr>
        <w:tabs>
          <w:tab w:val="num" w:pos="360"/>
        </w:tabs>
        <w:ind w:left="360" w:hanging="360"/>
      </w:pPr>
    </w:lvl>
  </w:abstractNum>
  <w:abstractNum w:abstractNumId="67" w15:restartNumberingAfterBreak="0">
    <w:nsid w:val="70B473E4"/>
    <w:multiLevelType w:val="hybridMultilevel"/>
    <w:tmpl w:val="AA6C82E8"/>
    <w:lvl w:ilvl="0" w:tplc="C582A3BE">
      <w:start w:val="2"/>
      <w:numFmt w:val="decimal"/>
      <w:lvlText w:val="(%1)"/>
      <w:lvlJc w:val="left"/>
      <w:pPr>
        <w:ind w:left="1076" w:hanging="360"/>
      </w:pPr>
      <w:rPr>
        <w:rFonts w:hint="default"/>
        <w:b w:val="0"/>
        <w:sz w:val="22"/>
      </w:rPr>
    </w:lvl>
    <w:lvl w:ilvl="1" w:tplc="04090019">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68" w15:restartNumberingAfterBreak="0">
    <w:nsid w:val="73433081"/>
    <w:multiLevelType w:val="singleLevel"/>
    <w:tmpl w:val="0409000F"/>
    <w:lvl w:ilvl="0">
      <w:start w:val="4"/>
      <w:numFmt w:val="decimal"/>
      <w:lvlText w:val="%1."/>
      <w:lvlJc w:val="left"/>
      <w:pPr>
        <w:tabs>
          <w:tab w:val="num" w:pos="360"/>
        </w:tabs>
        <w:ind w:left="360" w:hanging="360"/>
      </w:pPr>
      <w:rPr>
        <w:rFonts w:hint="default"/>
      </w:rPr>
    </w:lvl>
  </w:abstractNum>
  <w:abstractNum w:abstractNumId="69" w15:restartNumberingAfterBreak="0">
    <w:nsid w:val="74495B56"/>
    <w:multiLevelType w:val="hybridMultilevel"/>
    <w:tmpl w:val="8AECE7CE"/>
    <w:lvl w:ilvl="0" w:tplc="1FB02908">
      <w:start w:val="1"/>
      <w:numFmt w:val="decimal"/>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70" w15:restartNumberingAfterBreak="0">
    <w:nsid w:val="75035167"/>
    <w:multiLevelType w:val="singleLevel"/>
    <w:tmpl w:val="6D9ECDD2"/>
    <w:lvl w:ilvl="0">
      <w:start w:val="1"/>
      <w:numFmt w:val="bullet"/>
      <w:lvlText w:val=""/>
      <w:lvlJc w:val="left"/>
      <w:pPr>
        <w:tabs>
          <w:tab w:val="num" w:pos="720"/>
        </w:tabs>
        <w:ind w:left="720" w:hanging="360"/>
      </w:pPr>
      <w:rPr>
        <w:rFonts w:ascii="Symbol" w:hAnsi="Symbol" w:hint="default"/>
      </w:rPr>
    </w:lvl>
  </w:abstractNum>
  <w:abstractNum w:abstractNumId="71" w15:restartNumberingAfterBreak="0">
    <w:nsid w:val="773F7EEC"/>
    <w:multiLevelType w:val="singleLevel"/>
    <w:tmpl w:val="0409000F"/>
    <w:lvl w:ilvl="0">
      <w:start w:val="1"/>
      <w:numFmt w:val="decimal"/>
      <w:lvlText w:val="%1."/>
      <w:lvlJc w:val="left"/>
      <w:pPr>
        <w:tabs>
          <w:tab w:val="num" w:pos="360"/>
        </w:tabs>
        <w:ind w:left="360" w:hanging="360"/>
      </w:pPr>
    </w:lvl>
  </w:abstractNum>
  <w:abstractNum w:abstractNumId="72" w15:restartNumberingAfterBreak="0">
    <w:nsid w:val="77F53614"/>
    <w:multiLevelType w:val="hybridMultilevel"/>
    <w:tmpl w:val="B00AF50C"/>
    <w:lvl w:ilvl="0" w:tplc="6EE85186">
      <w:start w:val="1"/>
      <w:numFmt w:val="decimal"/>
      <w:lvlText w:val="%1)"/>
      <w:lvlJc w:val="left"/>
      <w:pPr>
        <w:ind w:left="1020" w:hanging="360"/>
      </w:pPr>
    </w:lvl>
    <w:lvl w:ilvl="1" w:tplc="1C9CDB3C">
      <w:start w:val="1"/>
      <w:numFmt w:val="decimal"/>
      <w:lvlText w:val="%2)"/>
      <w:lvlJc w:val="left"/>
      <w:pPr>
        <w:ind w:left="1020" w:hanging="360"/>
      </w:pPr>
    </w:lvl>
    <w:lvl w:ilvl="2" w:tplc="0F00D406">
      <w:start w:val="1"/>
      <w:numFmt w:val="decimal"/>
      <w:lvlText w:val="%3)"/>
      <w:lvlJc w:val="left"/>
      <w:pPr>
        <w:ind w:left="1020" w:hanging="360"/>
      </w:pPr>
    </w:lvl>
    <w:lvl w:ilvl="3" w:tplc="74D0B326">
      <w:start w:val="1"/>
      <w:numFmt w:val="decimal"/>
      <w:lvlText w:val="%4)"/>
      <w:lvlJc w:val="left"/>
      <w:pPr>
        <w:ind w:left="1020" w:hanging="360"/>
      </w:pPr>
    </w:lvl>
    <w:lvl w:ilvl="4" w:tplc="5DC8279E">
      <w:start w:val="1"/>
      <w:numFmt w:val="decimal"/>
      <w:lvlText w:val="%5)"/>
      <w:lvlJc w:val="left"/>
      <w:pPr>
        <w:ind w:left="1020" w:hanging="360"/>
      </w:pPr>
    </w:lvl>
    <w:lvl w:ilvl="5" w:tplc="61C8CEE0">
      <w:start w:val="1"/>
      <w:numFmt w:val="decimal"/>
      <w:lvlText w:val="%6)"/>
      <w:lvlJc w:val="left"/>
      <w:pPr>
        <w:ind w:left="1020" w:hanging="360"/>
      </w:pPr>
    </w:lvl>
    <w:lvl w:ilvl="6" w:tplc="E25EBB70">
      <w:start w:val="1"/>
      <w:numFmt w:val="decimal"/>
      <w:lvlText w:val="%7)"/>
      <w:lvlJc w:val="left"/>
      <w:pPr>
        <w:ind w:left="1020" w:hanging="360"/>
      </w:pPr>
    </w:lvl>
    <w:lvl w:ilvl="7" w:tplc="4D482FE2">
      <w:start w:val="1"/>
      <w:numFmt w:val="decimal"/>
      <w:lvlText w:val="%8)"/>
      <w:lvlJc w:val="left"/>
      <w:pPr>
        <w:ind w:left="1020" w:hanging="360"/>
      </w:pPr>
    </w:lvl>
    <w:lvl w:ilvl="8" w:tplc="50E02F04">
      <w:start w:val="1"/>
      <w:numFmt w:val="decimal"/>
      <w:lvlText w:val="%9)"/>
      <w:lvlJc w:val="left"/>
      <w:pPr>
        <w:ind w:left="1020" w:hanging="360"/>
      </w:pPr>
    </w:lvl>
  </w:abstractNum>
  <w:abstractNum w:abstractNumId="73" w15:restartNumberingAfterBreak="0">
    <w:nsid w:val="7AB010F0"/>
    <w:multiLevelType w:val="singleLevel"/>
    <w:tmpl w:val="1776911E"/>
    <w:lvl w:ilvl="0">
      <w:start w:val="5"/>
      <w:numFmt w:val="decimal"/>
      <w:lvlText w:val="%1."/>
      <w:lvlJc w:val="left"/>
      <w:pPr>
        <w:tabs>
          <w:tab w:val="num" w:pos="388"/>
        </w:tabs>
        <w:ind w:left="388" w:hanging="360"/>
      </w:pPr>
      <w:rPr>
        <w:rFonts w:hint="default"/>
      </w:rPr>
    </w:lvl>
  </w:abstractNum>
  <w:abstractNum w:abstractNumId="74" w15:restartNumberingAfterBreak="0">
    <w:nsid w:val="7C232988"/>
    <w:multiLevelType w:val="hybridMultilevel"/>
    <w:tmpl w:val="EC448B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2A556B"/>
    <w:multiLevelType w:val="singleLevel"/>
    <w:tmpl w:val="0409000F"/>
    <w:lvl w:ilvl="0">
      <w:start w:val="1"/>
      <w:numFmt w:val="decimal"/>
      <w:lvlText w:val="%1."/>
      <w:lvlJc w:val="left"/>
      <w:pPr>
        <w:tabs>
          <w:tab w:val="num" w:pos="360"/>
        </w:tabs>
        <w:ind w:left="360" w:hanging="360"/>
      </w:pPr>
    </w:lvl>
  </w:abstractNum>
  <w:abstractNum w:abstractNumId="76" w15:restartNumberingAfterBreak="0">
    <w:nsid w:val="7F6519C4"/>
    <w:multiLevelType w:val="hybridMultilevel"/>
    <w:tmpl w:val="241A4D5A"/>
    <w:lvl w:ilvl="0" w:tplc="05C4731A">
      <w:start w:val="1"/>
      <w:numFmt w:val="decimal"/>
      <w:lvlText w:val="(%1)"/>
      <w:lvlJc w:val="left"/>
      <w:pPr>
        <w:tabs>
          <w:tab w:val="num" w:pos="1080"/>
        </w:tabs>
        <w:ind w:left="1080" w:hanging="360"/>
      </w:pPr>
      <w:rPr>
        <w:rFonts w:hint="default"/>
        <w:b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7FD971FE"/>
    <w:multiLevelType w:val="hybridMultilevel"/>
    <w:tmpl w:val="63261D14"/>
    <w:lvl w:ilvl="0" w:tplc="35BCC19A">
      <w:start w:val="1"/>
      <w:numFmt w:val="decimal"/>
      <w:lvlText w:val="(%1)"/>
      <w:lvlJc w:val="left"/>
      <w:pPr>
        <w:ind w:left="11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3226387">
    <w:abstractNumId w:val="63"/>
  </w:num>
  <w:num w:numId="2" w16cid:durableId="108480060">
    <w:abstractNumId w:val="41"/>
  </w:num>
  <w:num w:numId="3" w16cid:durableId="905722260">
    <w:abstractNumId w:val="24"/>
  </w:num>
  <w:num w:numId="4" w16cid:durableId="1197885062">
    <w:abstractNumId w:val="15"/>
  </w:num>
  <w:num w:numId="5" w16cid:durableId="1084230839">
    <w:abstractNumId w:val="51"/>
  </w:num>
  <w:num w:numId="6" w16cid:durableId="1995525320">
    <w:abstractNumId w:val="39"/>
  </w:num>
  <w:num w:numId="7" w16cid:durableId="697391233">
    <w:abstractNumId w:val="46"/>
  </w:num>
  <w:num w:numId="8" w16cid:durableId="894048092">
    <w:abstractNumId w:val="68"/>
  </w:num>
  <w:num w:numId="9" w16cid:durableId="352876761">
    <w:abstractNumId w:val="75"/>
  </w:num>
  <w:num w:numId="10" w16cid:durableId="1796679545">
    <w:abstractNumId w:val="31"/>
  </w:num>
  <w:num w:numId="11" w16cid:durableId="137379859">
    <w:abstractNumId w:val="54"/>
  </w:num>
  <w:num w:numId="12" w16cid:durableId="339821656">
    <w:abstractNumId w:val="23"/>
  </w:num>
  <w:num w:numId="13" w16cid:durableId="1078555737">
    <w:abstractNumId w:val="55"/>
  </w:num>
  <w:num w:numId="14" w16cid:durableId="1625381737">
    <w:abstractNumId w:val="18"/>
  </w:num>
  <w:num w:numId="15" w16cid:durableId="1540241970">
    <w:abstractNumId w:val="70"/>
  </w:num>
  <w:num w:numId="16" w16cid:durableId="620770492">
    <w:abstractNumId w:val="32"/>
  </w:num>
  <w:num w:numId="17" w16cid:durableId="1890846118">
    <w:abstractNumId w:val="8"/>
  </w:num>
  <w:num w:numId="18" w16cid:durableId="97213489">
    <w:abstractNumId w:val="58"/>
  </w:num>
  <w:num w:numId="19" w16cid:durableId="753740738">
    <w:abstractNumId w:val="71"/>
  </w:num>
  <w:num w:numId="20" w16cid:durableId="739212517">
    <w:abstractNumId w:val="66"/>
  </w:num>
  <w:num w:numId="21" w16cid:durableId="1464999507">
    <w:abstractNumId w:val="28"/>
  </w:num>
  <w:num w:numId="22" w16cid:durableId="244267815">
    <w:abstractNumId w:val="57"/>
  </w:num>
  <w:num w:numId="23" w16cid:durableId="1412894150">
    <w:abstractNumId w:val="47"/>
  </w:num>
  <w:num w:numId="24" w16cid:durableId="1686250004">
    <w:abstractNumId w:val="20"/>
  </w:num>
  <w:num w:numId="25" w16cid:durableId="1103768880">
    <w:abstractNumId w:val="17"/>
  </w:num>
  <w:num w:numId="26" w16cid:durableId="545337886">
    <w:abstractNumId w:val="43"/>
  </w:num>
  <w:num w:numId="27" w16cid:durableId="83117035">
    <w:abstractNumId w:val="2"/>
  </w:num>
  <w:num w:numId="28" w16cid:durableId="1162814642">
    <w:abstractNumId w:val="44"/>
  </w:num>
  <w:num w:numId="29" w16cid:durableId="2096049409">
    <w:abstractNumId w:val="73"/>
  </w:num>
  <w:num w:numId="30" w16cid:durableId="1225019549">
    <w:abstractNumId w:val="3"/>
  </w:num>
  <w:num w:numId="31" w16cid:durableId="770508396">
    <w:abstractNumId w:val="25"/>
  </w:num>
  <w:num w:numId="32" w16cid:durableId="599684117">
    <w:abstractNumId w:val="50"/>
  </w:num>
  <w:num w:numId="33" w16cid:durableId="819227693">
    <w:abstractNumId w:val="53"/>
  </w:num>
  <w:num w:numId="34" w16cid:durableId="415443713">
    <w:abstractNumId w:val="76"/>
  </w:num>
  <w:num w:numId="35" w16cid:durableId="1108547257">
    <w:abstractNumId w:val="62"/>
  </w:num>
  <w:num w:numId="36" w16cid:durableId="771895833">
    <w:abstractNumId w:val="30"/>
  </w:num>
  <w:num w:numId="37" w16cid:durableId="644048428">
    <w:abstractNumId w:val="13"/>
  </w:num>
  <w:num w:numId="38" w16cid:durableId="488789850">
    <w:abstractNumId w:val="65"/>
  </w:num>
  <w:num w:numId="39" w16cid:durableId="677391980">
    <w:abstractNumId w:val="59"/>
  </w:num>
  <w:num w:numId="40" w16cid:durableId="1731735461">
    <w:abstractNumId w:val="34"/>
  </w:num>
  <w:num w:numId="41" w16cid:durableId="606815992">
    <w:abstractNumId w:val="40"/>
  </w:num>
  <w:num w:numId="42" w16cid:durableId="1158115750">
    <w:abstractNumId w:val="6"/>
  </w:num>
  <w:num w:numId="43" w16cid:durableId="1051273211">
    <w:abstractNumId w:val="14"/>
  </w:num>
  <w:num w:numId="44" w16cid:durableId="301883589">
    <w:abstractNumId w:val="29"/>
  </w:num>
  <w:num w:numId="45" w16cid:durableId="649751394">
    <w:abstractNumId w:val="77"/>
  </w:num>
  <w:num w:numId="46" w16cid:durableId="1734350530">
    <w:abstractNumId w:val="33"/>
  </w:num>
  <w:num w:numId="47" w16cid:durableId="651299290">
    <w:abstractNumId w:val="10"/>
  </w:num>
  <w:num w:numId="48" w16cid:durableId="1544098820">
    <w:abstractNumId w:val="37"/>
  </w:num>
  <w:num w:numId="49" w16cid:durableId="520166712">
    <w:abstractNumId w:val="38"/>
  </w:num>
  <w:num w:numId="50" w16cid:durableId="1745102778">
    <w:abstractNumId w:val="16"/>
  </w:num>
  <w:num w:numId="51" w16cid:durableId="174467633">
    <w:abstractNumId w:val="69"/>
  </w:num>
  <w:num w:numId="52" w16cid:durableId="892353687">
    <w:abstractNumId w:val="21"/>
  </w:num>
  <w:num w:numId="53" w16cid:durableId="1665553026">
    <w:abstractNumId w:val="60"/>
  </w:num>
  <w:num w:numId="54" w16cid:durableId="789207357">
    <w:abstractNumId w:val="35"/>
  </w:num>
  <w:num w:numId="55" w16cid:durableId="170878565">
    <w:abstractNumId w:val="11"/>
  </w:num>
  <w:num w:numId="56" w16cid:durableId="152720338">
    <w:abstractNumId w:val="45"/>
  </w:num>
  <w:num w:numId="57" w16cid:durableId="1750276108">
    <w:abstractNumId w:val="48"/>
  </w:num>
  <w:num w:numId="58" w16cid:durableId="681856926">
    <w:abstractNumId w:val="1"/>
  </w:num>
  <w:num w:numId="59" w16cid:durableId="162280811">
    <w:abstractNumId w:val="5"/>
  </w:num>
  <w:num w:numId="60" w16cid:durableId="634333806">
    <w:abstractNumId w:val="74"/>
  </w:num>
  <w:num w:numId="61" w16cid:durableId="2011594579">
    <w:abstractNumId w:val="49"/>
  </w:num>
  <w:num w:numId="62" w16cid:durableId="2002393604">
    <w:abstractNumId w:val="26"/>
  </w:num>
  <w:num w:numId="63" w16cid:durableId="338046868">
    <w:abstractNumId w:val="7"/>
  </w:num>
  <w:num w:numId="64" w16cid:durableId="643584727">
    <w:abstractNumId w:val="52"/>
  </w:num>
  <w:num w:numId="65" w16cid:durableId="1269044456">
    <w:abstractNumId w:val="36"/>
  </w:num>
  <w:num w:numId="66" w16cid:durableId="1342852497">
    <w:abstractNumId w:val="12"/>
  </w:num>
  <w:num w:numId="67" w16cid:durableId="946230312">
    <w:abstractNumId w:val="4"/>
  </w:num>
  <w:num w:numId="68" w16cid:durableId="241138224">
    <w:abstractNumId w:val="56"/>
  </w:num>
  <w:num w:numId="69" w16cid:durableId="803500859">
    <w:abstractNumId w:val="0"/>
  </w:num>
  <w:num w:numId="70" w16cid:durableId="1310359372">
    <w:abstractNumId w:val="22"/>
  </w:num>
  <w:num w:numId="71" w16cid:durableId="98568206">
    <w:abstractNumId w:val="61"/>
  </w:num>
  <w:num w:numId="72" w16cid:durableId="1622490777">
    <w:abstractNumId w:val="27"/>
  </w:num>
  <w:num w:numId="73" w16cid:durableId="499390922">
    <w:abstractNumId w:val="64"/>
  </w:num>
  <w:num w:numId="74" w16cid:durableId="354426520">
    <w:abstractNumId w:val="72"/>
  </w:num>
  <w:num w:numId="75" w16cid:durableId="1698043178">
    <w:abstractNumId w:val="42"/>
  </w:num>
  <w:num w:numId="76" w16cid:durableId="263078755">
    <w:abstractNumId w:val="67"/>
  </w:num>
  <w:num w:numId="77" w16cid:durableId="1076365343">
    <w:abstractNumId w:val="9"/>
  </w:num>
  <w:num w:numId="78" w16cid:durableId="1363625168">
    <w:abstractNumId w:val="1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ED"/>
    <w:rsid w:val="00000ADB"/>
    <w:rsid w:val="000038D9"/>
    <w:rsid w:val="00003E05"/>
    <w:rsid w:val="00004B15"/>
    <w:rsid w:val="00006751"/>
    <w:rsid w:val="000162EE"/>
    <w:rsid w:val="000206FF"/>
    <w:rsid w:val="00022E24"/>
    <w:rsid w:val="0002303E"/>
    <w:rsid w:val="00024A3B"/>
    <w:rsid w:val="0002580B"/>
    <w:rsid w:val="0002585A"/>
    <w:rsid w:val="00025932"/>
    <w:rsid w:val="00025BA8"/>
    <w:rsid w:val="00026DD0"/>
    <w:rsid w:val="000274E4"/>
    <w:rsid w:val="00032887"/>
    <w:rsid w:val="0003565A"/>
    <w:rsid w:val="00036B3F"/>
    <w:rsid w:val="00037A4C"/>
    <w:rsid w:val="00040C43"/>
    <w:rsid w:val="00043D04"/>
    <w:rsid w:val="000440A9"/>
    <w:rsid w:val="0004588E"/>
    <w:rsid w:val="00047879"/>
    <w:rsid w:val="00054B3D"/>
    <w:rsid w:val="00056AA8"/>
    <w:rsid w:val="00057AC0"/>
    <w:rsid w:val="000626FF"/>
    <w:rsid w:val="00064A2A"/>
    <w:rsid w:val="00065A84"/>
    <w:rsid w:val="00065B44"/>
    <w:rsid w:val="00070B14"/>
    <w:rsid w:val="000711E8"/>
    <w:rsid w:val="00074EB6"/>
    <w:rsid w:val="000754EA"/>
    <w:rsid w:val="0007597D"/>
    <w:rsid w:val="0007598E"/>
    <w:rsid w:val="00077AAE"/>
    <w:rsid w:val="00082434"/>
    <w:rsid w:val="00083512"/>
    <w:rsid w:val="000855FA"/>
    <w:rsid w:val="00091B02"/>
    <w:rsid w:val="000921B8"/>
    <w:rsid w:val="000931AA"/>
    <w:rsid w:val="00096A98"/>
    <w:rsid w:val="000A10DF"/>
    <w:rsid w:val="000A266B"/>
    <w:rsid w:val="000B14DB"/>
    <w:rsid w:val="000C0C95"/>
    <w:rsid w:val="000C4FE6"/>
    <w:rsid w:val="000C658B"/>
    <w:rsid w:val="000C679E"/>
    <w:rsid w:val="000C7241"/>
    <w:rsid w:val="000D064D"/>
    <w:rsid w:val="000D0DD6"/>
    <w:rsid w:val="000D3AD3"/>
    <w:rsid w:val="000D457E"/>
    <w:rsid w:val="000E35DB"/>
    <w:rsid w:val="000E5326"/>
    <w:rsid w:val="000E6512"/>
    <w:rsid w:val="000E6A51"/>
    <w:rsid w:val="000E7FDD"/>
    <w:rsid w:val="000F41B2"/>
    <w:rsid w:val="000F5824"/>
    <w:rsid w:val="000F5848"/>
    <w:rsid w:val="001008C5"/>
    <w:rsid w:val="001018CE"/>
    <w:rsid w:val="00107826"/>
    <w:rsid w:val="00117D92"/>
    <w:rsid w:val="0012006D"/>
    <w:rsid w:val="00121B90"/>
    <w:rsid w:val="00122A02"/>
    <w:rsid w:val="00123828"/>
    <w:rsid w:val="0012614A"/>
    <w:rsid w:val="00126195"/>
    <w:rsid w:val="00127958"/>
    <w:rsid w:val="0013100D"/>
    <w:rsid w:val="00135BEB"/>
    <w:rsid w:val="00137155"/>
    <w:rsid w:val="00137358"/>
    <w:rsid w:val="00141A86"/>
    <w:rsid w:val="00143634"/>
    <w:rsid w:val="0014408E"/>
    <w:rsid w:val="00151957"/>
    <w:rsid w:val="001520DC"/>
    <w:rsid w:val="001550A6"/>
    <w:rsid w:val="001614D2"/>
    <w:rsid w:val="001624C2"/>
    <w:rsid w:val="001661BD"/>
    <w:rsid w:val="00166C32"/>
    <w:rsid w:val="001676F4"/>
    <w:rsid w:val="00171192"/>
    <w:rsid w:val="00174128"/>
    <w:rsid w:val="00174894"/>
    <w:rsid w:val="001753EB"/>
    <w:rsid w:val="0017788A"/>
    <w:rsid w:val="00184FD9"/>
    <w:rsid w:val="001851C4"/>
    <w:rsid w:val="00186486"/>
    <w:rsid w:val="00192643"/>
    <w:rsid w:val="00192741"/>
    <w:rsid w:val="001927D9"/>
    <w:rsid w:val="00194591"/>
    <w:rsid w:val="00197A64"/>
    <w:rsid w:val="001A2A2B"/>
    <w:rsid w:val="001A6D48"/>
    <w:rsid w:val="001A793C"/>
    <w:rsid w:val="001A7DA9"/>
    <w:rsid w:val="001B001B"/>
    <w:rsid w:val="001B455E"/>
    <w:rsid w:val="001B6E92"/>
    <w:rsid w:val="001C3BD0"/>
    <w:rsid w:val="001C3C69"/>
    <w:rsid w:val="001C4F2E"/>
    <w:rsid w:val="001C559C"/>
    <w:rsid w:val="001C5F2F"/>
    <w:rsid w:val="001C6C42"/>
    <w:rsid w:val="001D0A02"/>
    <w:rsid w:val="001D25E9"/>
    <w:rsid w:val="001D2651"/>
    <w:rsid w:val="001D2A69"/>
    <w:rsid w:val="001D4C7E"/>
    <w:rsid w:val="001D7873"/>
    <w:rsid w:val="001E4A33"/>
    <w:rsid w:val="001E71EA"/>
    <w:rsid w:val="001E79EF"/>
    <w:rsid w:val="001F0CD7"/>
    <w:rsid w:val="001F2BEA"/>
    <w:rsid w:val="001F4CEC"/>
    <w:rsid w:val="001F58E0"/>
    <w:rsid w:val="001F62AA"/>
    <w:rsid w:val="001F7459"/>
    <w:rsid w:val="002005F9"/>
    <w:rsid w:val="00203795"/>
    <w:rsid w:val="002058A7"/>
    <w:rsid w:val="00206443"/>
    <w:rsid w:val="00206BEB"/>
    <w:rsid w:val="00207DD2"/>
    <w:rsid w:val="0021495F"/>
    <w:rsid w:val="002155D0"/>
    <w:rsid w:val="00215677"/>
    <w:rsid w:val="00216875"/>
    <w:rsid w:val="00216F8E"/>
    <w:rsid w:val="00216FCC"/>
    <w:rsid w:val="002236ED"/>
    <w:rsid w:val="002240B1"/>
    <w:rsid w:val="002251DA"/>
    <w:rsid w:val="00226554"/>
    <w:rsid w:val="00226608"/>
    <w:rsid w:val="002307A5"/>
    <w:rsid w:val="0023356A"/>
    <w:rsid w:val="00233FA5"/>
    <w:rsid w:val="00234227"/>
    <w:rsid w:val="00237D30"/>
    <w:rsid w:val="00240AC3"/>
    <w:rsid w:val="00241B33"/>
    <w:rsid w:val="00243769"/>
    <w:rsid w:val="00247661"/>
    <w:rsid w:val="00247D1F"/>
    <w:rsid w:val="00255874"/>
    <w:rsid w:val="00256AD1"/>
    <w:rsid w:val="00260871"/>
    <w:rsid w:val="00261278"/>
    <w:rsid w:val="00262299"/>
    <w:rsid w:val="00262CC4"/>
    <w:rsid w:val="002633FB"/>
    <w:rsid w:val="00265B5C"/>
    <w:rsid w:val="00267E22"/>
    <w:rsid w:val="00274403"/>
    <w:rsid w:val="00276F67"/>
    <w:rsid w:val="002806CE"/>
    <w:rsid w:val="00280D43"/>
    <w:rsid w:val="0028148E"/>
    <w:rsid w:val="0028216F"/>
    <w:rsid w:val="002872B5"/>
    <w:rsid w:val="002931A9"/>
    <w:rsid w:val="0029696B"/>
    <w:rsid w:val="00297499"/>
    <w:rsid w:val="00297C96"/>
    <w:rsid w:val="002A231F"/>
    <w:rsid w:val="002A5133"/>
    <w:rsid w:val="002A742F"/>
    <w:rsid w:val="002A774A"/>
    <w:rsid w:val="002A7C9E"/>
    <w:rsid w:val="002B0B38"/>
    <w:rsid w:val="002B3B9C"/>
    <w:rsid w:val="002B638C"/>
    <w:rsid w:val="002B76B3"/>
    <w:rsid w:val="002B7A18"/>
    <w:rsid w:val="002C1474"/>
    <w:rsid w:val="002C6104"/>
    <w:rsid w:val="002D3B5F"/>
    <w:rsid w:val="002D6220"/>
    <w:rsid w:val="002E5A3D"/>
    <w:rsid w:val="002E67E1"/>
    <w:rsid w:val="002E78A3"/>
    <w:rsid w:val="002F1884"/>
    <w:rsid w:val="002F353E"/>
    <w:rsid w:val="002F3792"/>
    <w:rsid w:val="002F3CD9"/>
    <w:rsid w:val="002F5E4D"/>
    <w:rsid w:val="002F68DB"/>
    <w:rsid w:val="002F732A"/>
    <w:rsid w:val="002F76EC"/>
    <w:rsid w:val="0030415B"/>
    <w:rsid w:val="00305EEC"/>
    <w:rsid w:val="003124BC"/>
    <w:rsid w:val="003141C0"/>
    <w:rsid w:val="00316D54"/>
    <w:rsid w:val="00317A63"/>
    <w:rsid w:val="00320A2D"/>
    <w:rsid w:val="003227EE"/>
    <w:rsid w:val="003237E0"/>
    <w:rsid w:val="003248BB"/>
    <w:rsid w:val="00326EEB"/>
    <w:rsid w:val="00326FDF"/>
    <w:rsid w:val="0032725C"/>
    <w:rsid w:val="003328B6"/>
    <w:rsid w:val="00332C5A"/>
    <w:rsid w:val="00335083"/>
    <w:rsid w:val="003352A4"/>
    <w:rsid w:val="0034024B"/>
    <w:rsid w:val="00341567"/>
    <w:rsid w:val="00341C8D"/>
    <w:rsid w:val="0034287B"/>
    <w:rsid w:val="00343E9B"/>
    <w:rsid w:val="00346220"/>
    <w:rsid w:val="00346CB6"/>
    <w:rsid w:val="00351459"/>
    <w:rsid w:val="00352398"/>
    <w:rsid w:val="00354EA8"/>
    <w:rsid w:val="00363137"/>
    <w:rsid w:val="003705D4"/>
    <w:rsid w:val="00370CE0"/>
    <w:rsid w:val="00373B66"/>
    <w:rsid w:val="003771B3"/>
    <w:rsid w:val="003804FD"/>
    <w:rsid w:val="003813A7"/>
    <w:rsid w:val="00382505"/>
    <w:rsid w:val="00382C04"/>
    <w:rsid w:val="0038680B"/>
    <w:rsid w:val="00390724"/>
    <w:rsid w:val="00390C35"/>
    <w:rsid w:val="003937C3"/>
    <w:rsid w:val="00396E6D"/>
    <w:rsid w:val="00397B37"/>
    <w:rsid w:val="003A5B39"/>
    <w:rsid w:val="003A77EC"/>
    <w:rsid w:val="003A7854"/>
    <w:rsid w:val="003A7EAB"/>
    <w:rsid w:val="003B0C6D"/>
    <w:rsid w:val="003B7FEF"/>
    <w:rsid w:val="003C00B1"/>
    <w:rsid w:val="003C215D"/>
    <w:rsid w:val="003C2653"/>
    <w:rsid w:val="003C359B"/>
    <w:rsid w:val="003C45BE"/>
    <w:rsid w:val="003C6FFD"/>
    <w:rsid w:val="003C7A4A"/>
    <w:rsid w:val="003C7B9B"/>
    <w:rsid w:val="003D255C"/>
    <w:rsid w:val="003D3BDB"/>
    <w:rsid w:val="003D3DA7"/>
    <w:rsid w:val="003E59BA"/>
    <w:rsid w:val="003E62B5"/>
    <w:rsid w:val="003E7358"/>
    <w:rsid w:val="003E7DC5"/>
    <w:rsid w:val="003F040B"/>
    <w:rsid w:val="003F0683"/>
    <w:rsid w:val="003F20B7"/>
    <w:rsid w:val="003F3364"/>
    <w:rsid w:val="003F36CA"/>
    <w:rsid w:val="003F60C1"/>
    <w:rsid w:val="003F64ED"/>
    <w:rsid w:val="003F741D"/>
    <w:rsid w:val="003F7BE4"/>
    <w:rsid w:val="004003F5"/>
    <w:rsid w:val="00401E9A"/>
    <w:rsid w:val="00403037"/>
    <w:rsid w:val="00403CC9"/>
    <w:rsid w:val="00405A4E"/>
    <w:rsid w:val="00410A33"/>
    <w:rsid w:val="004139BA"/>
    <w:rsid w:val="004154D5"/>
    <w:rsid w:val="0041686E"/>
    <w:rsid w:val="004169DC"/>
    <w:rsid w:val="00416FDA"/>
    <w:rsid w:val="00423BF6"/>
    <w:rsid w:val="00424A98"/>
    <w:rsid w:val="00433F89"/>
    <w:rsid w:val="00435176"/>
    <w:rsid w:val="00436312"/>
    <w:rsid w:val="004379F1"/>
    <w:rsid w:val="004436FD"/>
    <w:rsid w:val="004449F5"/>
    <w:rsid w:val="00447F11"/>
    <w:rsid w:val="0045397A"/>
    <w:rsid w:val="004542E4"/>
    <w:rsid w:val="00457D7E"/>
    <w:rsid w:val="004632F2"/>
    <w:rsid w:val="00464226"/>
    <w:rsid w:val="00464E74"/>
    <w:rsid w:val="00466EB0"/>
    <w:rsid w:val="00474CBC"/>
    <w:rsid w:val="00475B09"/>
    <w:rsid w:val="004771B1"/>
    <w:rsid w:val="00480DC4"/>
    <w:rsid w:val="00485080"/>
    <w:rsid w:val="00485AE0"/>
    <w:rsid w:val="004879E6"/>
    <w:rsid w:val="00490515"/>
    <w:rsid w:val="00491124"/>
    <w:rsid w:val="00492E56"/>
    <w:rsid w:val="004938E1"/>
    <w:rsid w:val="004967B9"/>
    <w:rsid w:val="0049689B"/>
    <w:rsid w:val="00496CAF"/>
    <w:rsid w:val="004A1666"/>
    <w:rsid w:val="004A7850"/>
    <w:rsid w:val="004A7E3C"/>
    <w:rsid w:val="004B09A2"/>
    <w:rsid w:val="004B1EDC"/>
    <w:rsid w:val="004B251D"/>
    <w:rsid w:val="004B29D5"/>
    <w:rsid w:val="004B3630"/>
    <w:rsid w:val="004B6FAF"/>
    <w:rsid w:val="004C0303"/>
    <w:rsid w:val="004C143D"/>
    <w:rsid w:val="004C2239"/>
    <w:rsid w:val="004C3E60"/>
    <w:rsid w:val="004C4E9B"/>
    <w:rsid w:val="004C4ED9"/>
    <w:rsid w:val="004D1D29"/>
    <w:rsid w:val="004D5295"/>
    <w:rsid w:val="004E0040"/>
    <w:rsid w:val="004E3027"/>
    <w:rsid w:val="004E3843"/>
    <w:rsid w:val="004E3F3D"/>
    <w:rsid w:val="004E4DF8"/>
    <w:rsid w:val="004E72BD"/>
    <w:rsid w:val="004F2026"/>
    <w:rsid w:val="004F2300"/>
    <w:rsid w:val="004F4484"/>
    <w:rsid w:val="00500BCE"/>
    <w:rsid w:val="005015ED"/>
    <w:rsid w:val="0051092A"/>
    <w:rsid w:val="005127BF"/>
    <w:rsid w:val="00516350"/>
    <w:rsid w:val="005209FE"/>
    <w:rsid w:val="00524202"/>
    <w:rsid w:val="005244B6"/>
    <w:rsid w:val="00530A8C"/>
    <w:rsid w:val="005317D4"/>
    <w:rsid w:val="0053180F"/>
    <w:rsid w:val="00531F24"/>
    <w:rsid w:val="00535E6F"/>
    <w:rsid w:val="0053764C"/>
    <w:rsid w:val="0054052C"/>
    <w:rsid w:val="005410EC"/>
    <w:rsid w:val="00544EBF"/>
    <w:rsid w:val="0054660D"/>
    <w:rsid w:val="005528B9"/>
    <w:rsid w:val="00554156"/>
    <w:rsid w:val="005549A6"/>
    <w:rsid w:val="00562242"/>
    <w:rsid w:val="00562B19"/>
    <w:rsid w:val="00565172"/>
    <w:rsid w:val="00565A62"/>
    <w:rsid w:val="00566D68"/>
    <w:rsid w:val="00570029"/>
    <w:rsid w:val="00570740"/>
    <w:rsid w:val="005722A5"/>
    <w:rsid w:val="00572D79"/>
    <w:rsid w:val="00573A74"/>
    <w:rsid w:val="00585521"/>
    <w:rsid w:val="00591023"/>
    <w:rsid w:val="00591712"/>
    <w:rsid w:val="00591A69"/>
    <w:rsid w:val="00591FBA"/>
    <w:rsid w:val="00593AAD"/>
    <w:rsid w:val="00594B9F"/>
    <w:rsid w:val="00595F95"/>
    <w:rsid w:val="005A359C"/>
    <w:rsid w:val="005A3EEF"/>
    <w:rsid w:val="005A54C9"/>
    <w:rsid w:val="005A6722"/>
    <w:rsid w:val="005B0DC8"/>
    <w:rsid w:val="005B0DDA"/>
    <w:rsid w:val="005B13CC"/>
    <w:rsid w:val="005B49E8"/>
    <w:rsid w:val="005B53FE"/>
    <w:rsid w:val="005B552D"/>
    <w:rsid w:val="005B5BA2"/>
    <w:rsid w:val="005B5DF9"/>
    <w:rsid w:val="005C00EE"/>
    <w:rsid w:val="005C00F7"/>
    <w:rsid w:val="005C023D"/>
    <w:rsid w:val="005C0ABD"/>
    <w:rsid w:val="005C21F4"/>
    <w:rsid w:val="005D3955"/>
    <w:rsid w:val="005D4AD9"/>
    <w:rsid w:val="005D792F"/>
    <w:rsid w:val="005D7BBA"/>
    <w:rsid w:val="005E3031"/>
    <w:rsid w:val="005E3141"/>
    <w:rsid w:val="005E4892"/>
    <w:rsid w:val="005E4957"/>
    <w:rsid w:val="005E641F"/>
    <w:rsid w:val="005E71BB"/>
    <w:rsid w:val="005F0F2C"/>
    <w:rsid w:val="005F2010"/>
    <w:rsid w:val="005F3AF2"/>
    <w:rsid w:val="005F4CB6"/>
    <w:rsid w:val="00600427"/>
    <w:rsid w:val="00600573"/>
    <w:rsid w:val="00601CFB"/>
    <w:rsid w:val="00601FE2"/>
    <w:rsid w:val="00605170"/>
    <w:rsid w:val="0060533C"/>
    <w:rsid w:val="00610E9E"/>
    <w:rsid w:val="00611B63"/>
    <w:rsid w:val="006216B6"/>
    <w:rsid w:val="0062212B"/>
    <w:rsid w:val="006234E9"/>
    <w:rsid w:val="006263DD"/>
    <w:rsid w:val="00626ECB"/>
    <w:rsid w:val="00631421"/>
    <w:rsid w:val="00640143"/>
    <w:rsid w:val="006445D9"/>
    <w:rsid w:val="006458ED"/>
    <w:rsid w:val="00647868"/>
    <w:rsid w:val="0065234D"/>
    <w:rsid w:val="00652A2F"/>
    <w:rsid w:val="0065629B"/>
    <w:rsid w:val="006576CE"/>
    <w:rsid w:val="006605A5"/>
    <w:rsid w:val="00661718"/>
    <w:rsid w:val="0066200B"/>
    <w:rsid w:val="00663EBE"/>
    <w:rsid w:val="006647BE"/>
    <w:rsid w:val="00664A71"/>
    <w:rsid w:val="006657F6"/>
    <w:rsid w:val="00665CAF"/>
    <w:rsid w:val="006677DF"/>
    <w:rsid w:val="00670433"/>
    <w:rsid w:val="00670EE9"/>
    <w:rsid w:val="00671E5E"/>
    <w:rsid w:val="006737D6"/>
    <w:rsid w:val="00673D94"/>
    <w:rsid w:val="0067541E"/>
    <w:rsid w:val="00676261"/>
    <w:rsid w:val="0068089F"/>
    <w:rsid w:val="00680F9B"/>
    <w:rsid w:val="00681DA2"/>
    <w:rsid w:val="0068376E"/>
    <w:rsid w:val="00690484"/>
    <w:rsid w:val="00690B0F"/>
    <w:rsid w:val="006917AC"/>
    <w:rsid w:val="00692089"/>
    <w:rsid w:val="006969CE"/>
    <w:rsid w:val="0069784E"/>
    <w:rsid w:val="00697A33"/>
    <w:rsid w:val="006A6124"/>
    <w:rsid w:val="006B02BF"/>
    <w:rsid w:val="006B0B44"/>
    <w:rsid w:val="006B1160"/>
    <w:rsid w:val="006B4089"/>
    <w:rsid w:val="006B6EAF"/>
    <w:rsid w:val="006C0957"/>
    <w:rsid w:val="006C3C97"/>
    <w:rsid w:val="006C3CB8"/>
    <w:rsid w:val="006C3D06"/>
    <w:rsid w:val="006C5109"/>
    <w:rsid w:val="006D228B"/>
    <w:rsid w:val="006D326D"/>
    <w:rsid w:val="006D6635"/>
    <w:rsid w:val="006D7266"/>
    <w:rsid w:val="006E1EC5"/>
    <w:rsid w:val="006E34D1"/>
    <w:rsid w:val="006E38E8"/>
    <w:rsid w:val="006E4105"/>
    <w:rsid w:val="006E6D9D"/>
    <w:rsid w:val="006F4053"/>
    <w:rsid w:val="006F69C6"/>
    <w:rsid w:val="006F7C9C"/>
    <w:rsid w:val="00702545"/>
    <w:rsid w:val="0070288F"/>
    <w:rsid w:val="00703F51"/>
    <w:rsid w:val="007049D1"/>
    <w:rsid w:val="007130E3"/>
    <w:rsid w:val="00714C60"/>
    <w:rsid w:val="0071699E"/>
    <w:rsid w:val="00720D1B"/>
    <w:rsid w:val="00721AD1"/>
    <w:rsid w:val="007224DD"/>
    <w:rsid w:val="00723EC2"/>
    <w:rsid w:val="00727767"/>
    <w:rsid w:val="007309A9"/>
    <w:rsid w:val="00730AB8"/>
    <w:rsid w:val="007321BF"/>
    <w:rsid w:val="00732378"/>
    <w:rsid w:val="0073353D"/>
    <w:rsid w:val="00733883"/>
    <w:rsid w:val="007355A5"/>
    <w:rsid w:val="00735C4D"/>
    <w:rsid w:val="0073660F"/>
    <w:rsid w:val="00740701"/>
    <w:rsid w:val="00741352"/>
    <w:rsid w:val="0074160B"/>
    <w:rsid w:val="00741F4B"/>
    <w:rsid w:val="007424AD"/>
    <w:rsid w:val="00743D7D"/>
    <w:rsid w:val="00744456"/>
    <w:rsid w:val="007503B5"/>
    <w:rsid w:val="007530D5"/>
    <w:rsid w:val="00760BA2"/>
    <w:rsid w:val="00766960"/>
    <w:rsid w:val="00766A34"/>
    <w:rsid w:val="00766F9D"/>
    <w:rsid w:val="007701AF"/>
    <w:rsid w:val="00774F6F"/>
    <w:rsid w:val="00781A0F"/>
    <w:rsid w:val="007820B0"/>
    <w:rsid w:val="00783B7D"/>
    <w:rsid w:val="00784702"/>
    <w:rsid w:val="00786FCB"/>
    <w:rsid w:val="00787FF3"/>
    <w:rsid w:val="007937A2"/>
    <w:rsid w:val="0079477D"/>
    <w:rsid w:val="00794DF6"/>
    <w:rsid w:val="00794E5C"/>
    <w:rsid w:val="0079701B"/>
    <w:rsid w:val="007A290E"/>
    <w:rsid w:val="007A3705"/>
    <w:rsid w:val="007A465A"/>
    <w:rsid w:val="007A7DD6"/>
    <w:rsid w:val="007B183B"/>
    <w:rsid w:val="007B5356"/>
    <w:rsid w:val="007B6A1F"/>
    <w:rsid w:val="007B71E7"/>
    <w:rsid w:val="007B721E"/>
    <w:rsid w:val="007C06BE"/>
    <w:rsid w:val="007C48B9"/>
    <w:rsid w:val="007C58E1"/>
    <w:rsid w:val="007C5A20"/>
    <w:rsid w:val="007C61E2"/>
    <w:rsid w:val="007C6C7F"/>
    <w:rsid w:val="007C7A41"/>
    <w:rsid w:val="007D0AEF"/>
    <w:rsid w:val="007D11DC"/>
    <w:rsid w:val="007D1D76"/>
    <w:rsid w:val="007D7005"/>
    <w:rsid w:val="007E0321"/>
    <w:rsid w:val="007E2679"/>
    <w:rsid w:val="007E28B6"/>
    <w:rsid w:val="007E43E6"/>
    <w:rsid w:val="007E5AC3"/>
    <w:rsid w:val="007E7F39"/>
    <w:rsid w:val="007F0613"/>
    <w:rsid w:val="007F1290"/>
    <w:rsid w:val="007F1BC4"/>
    <w:rsid w:val="007F46E2"/>
    <w:rsid w:val="007F50B1"/>
    <w:rsid w:val="00813248"/>
    <w:rsid w:val="00814911"/>
    <w:rsid w:val="00820224"/>
    <w:rsid w:val="00821CF4"/>
    <w:rsid w:val="00823ACE"/>
    <w:rsid w:val="00823BBD"/>
    <w:rsid w:val="00824F94"/>
    <w:rsid w:val="008263C6"/>
    <w:rsid w:val="008264A5"/>
    <w:rsid w:val="008265BB"/>
    <w:rsid w:val="00830B6C"/>
    <w:rsid w:val="00831FAB"/>
    <w:rsid w:val="0083347D"/>
    <w:rsid w:val="0083361E"/>
    <w:rsid w:val="0083453D"/>
    <w:rsid w:val="00834814"/>
    <w:rsid w:val="00834F6B"/>
    <w:rsid w:val="00843856"/>
    <w:rsid w:val="0084551D"/>
    <w:rsid w:val="00847489"/>
    <w:rsid w:val="00854977"/>
    <w:rsid w:val="00855253"/>
    <w:rsid w:val="00861579"/>
    <w:rsid w:val="00861768"/>
    <w:rsid w:val="00863CA0"/>
    <w:rsid w:val="0086597C"/>
    <w:rsid w:val="00866A67"/>
    <w:rsid w:val="008722F6"/>
    <w:rsid w:val="00873615"/>
    <w:rsid w:val="00881BC4"/>
    <w:rsid w:val="0088539B"/>
    <w:rsid w:val="008922CC"/>
    <w:rsid w:val="008960BF"/>
    <w:rsid w:val="008A3490"/>
    <w:rsid w:val="008A4865"/>
    <w:rsid w:val="008A75CE"/>
    <w:rsid w:val="008B0759"/>
    <w:rsid w:val="008B0A2C"/>
    <w:rsid w:val="008B1FCC"/>
    <w:rsid w:val="008B2873"/>
    <w:rsid w:val="008B4013"/>
    <w:rsid w:val="008B6D46"/>
    <w:rsid w:val="008C0ABF"/>
    <w:rsid w:val="008C1450"/>
    <w:rsid w:val="008C5CDA"/>
    <w:rsid w:val="008C753F"/>
    <w:rsid w:val="008D1E11"/>
    <w:rsid w:val="008D313F"/>
    <w:rsid w:val="008D57AE"/>
    <w:rsid w:val="008E3C53"/>
    <w:rsid w:val="008E3EBE"/>
    <w:rsid w:val="008E4765"/>
    <w:rsid w:val="008E571E"/>
    <w:rsid w:val="008E64F5"/>
    <w:rsid w:val="008F0D45"/>
    <w:rsid w:val="008F1B65"/>
    <w:rsid w:val="008F7AF2"/>
    <w:rsid w:val="00900B04"/>
    <w:rsid w:val="009036C8"/>
    <w:rsid w:val="0090429C"/>
    <w:rsid w:val="009079A4"/>
    <w:rsid w:val="009110D8"/>
    <w:rsid w:val="00913A5E"/>
    <w:rsid w:val="00915AD4"/>
    <w:rsid w:val="00916ABE"/>
    <w:rsid w:val="00916DED"/>
    <w:rsid w:val="00924310"/>
    <w:rsid w:val="00924839"/>
    <w:rsid w:val="00933455"/>
    <w:rsid w:val="00935714"/>
    <w:rsid w:val="009375E2"/>
    <w:rsid w:val="00944461"/>
    <w:rsid w:val="00945754"/>
    <w:rsid w:val="009462C9"/>
    <w:rsid w:val="009475EB"/>
    <w:rsid w:val="009513E4"/>
    <w:rsid w:val="00953A85"/>
    <w:rsid w:val="009541E4"/>
    <w:rsid w:val="00954CC1"/>
    <w:rsid w:val="00957705"/>
    <w:rsid w:val="00957E4F"/>
    <w:rsid w:val="00960559"/>
    <w:rsid w:val="00962762"/>
    <w:rsid w:val="0096314F"/>
    <w:rsid w:val="009648EE"/>
    <w:rsid w:val="00966984"/>
    <w:rsid w:val="00970C89"/>
    <w:rsid w:val="00971385"/>
    <w:rsid w:val="0097278B"/>
    <w:rsid w:val="00972E29"/>
    <w:rsid w:val="009746D2"/>
    <w:rsid w:val="00977CF2"/>
    <w:rsid w:val="00980208"/>
    <w:rsid w:val="009808EF"/>
    <w:rsid w:val="00981332"/>
    <w:rsid w:val="00982F55"/>
    <w:rsid w:val="0098640A"/>
    <w:rsid w:val="00986609"/>
    <w:rsid w:val="00987A7E"/>
    <w:rsid w:val="00991B4E"/>
    <w:rsid w:val="00993E49"/>
    <w:rsid w:val="00997070"/>
    <w:rsid w:val="0099765B"/>
    <w:rsid w:val="009A0C2C"/>
    <w:rsid w:val="009A220E"/>
    <w:rsid w:val="009A6DB9"/>
    <w:rsid w:val="009A7F8F"/>
    <w:rsid w:val="009B2B67"/>
    <w:rsid w:val="009B7527"/>
    <w:rsid w:val="009C4246"/>
    <w:rsid w:val="009C5351"/>
    <w:rsid w:val="009C5744"/>
    <w:rsid w:val="009C61A3"/>
    <w:rsid w:val="009C7168"/>
    <w:rsid w:val="009D044C"/>
    <w:rsid w:val="009D44FD"/>
    <w:rsid w:val="009D5216"/>
    <w:rsid w:val="009E05DD"/>
    <w:rsid w:val="009E260A"/>
    <w:rsid w:val="009E2FEE"/>
    <w:rsid w:val="009E311D"/>
    <w:rsid w:val="009E4980"/>
    <w:rsid w:val="009F3D70"/>
    <w:rsid w:val="009F6EA2"/>
    <w:rsid w:val="009F6EEC"/>
    <w:rsid w:val="00A003C8"/>
    <w:rsid w:val="00A04E79"/>
    <w:rsid w:val="00A06EAD"/>
    <w:rsid w:val="00A1068D"/>
    <w:rsid w:val="00A1405C"/>
    <w:rsid w:val="00A16157"/>
    <w:rsid w:val="00A17093"/>
    <w:rsid w:val="00A22016"/>
    <w:rsid w:val="00A22705"/>
    <w:rsid w:val="00A22806"/>
    <w:rsid w:val="00A26423"/>
    <w:rsid w:val="00A35974"/>
    <w:rsid w:val="00A36157"/>
    <w:rsid w:val="00A41346"/>
    <w:rsid w:val="00A41DE3"/>
    <w:rsid w:val="00A45394"/>
    <w:rsid w:val="00A45691"/>
    <w:rsid w:val="00A47250"/>
    <w:rsid w:val="00A54B05"/>
    <w:rsid w:val="00A5571E"/>
    <w:rsid w:val="00A60068"/>
    <w:rsid w:val="00A61E9D"/>
    <w:rsid w:val="00A65F7B"/>
    <w:rsid w:val="00A661E6"/>
    <w:rsid w:val="00A749D7"/>
    <w:rsid w:val="00A74D4E"/>
    <w:rsid w:val="00A74E7E"/>
    <w:rsid w:val="00A76522"/>
    <w:rsid w:val="00A776B2"/>
    <w:rsid w:val="00A81151"/>
    <w:rsid w:val="00A83CD1"/>
    <w:rsid w:val="00A841F8"/>
    <w:rsid w:val="00A90BF2"/>
    <w:rsid w:val="00A959E7"/>
    <w:rsid w:val="00A961E8"/>
    <w:rsid w:val="00A96F75"/>
    <w:rsid w:val="00AA0AC9"/>
    <w:rsid w:val="00AA2B5A"/>
    <w:rsid w:val="00AA5186"/>
    <w:rsid w:val="00AB04B0"/>
    <w:rsid w:val="00AB47AB"/>
    <w:rsid w:val="00AB7334"/>
    <w:rsid w:val="00AB779B"/>
    <w:rsid w:val="00AC0BB8"/>
    <w:rsid w:val="00AC43A7"/>
    <w:rsid w:val="00AC6907"/>
    <w:rsid w:val="00AC716E"/>
    <w:rsid w:val="00AD1B43"/>
    <w:rsid w:val="00AD3019"/>
    <w:rsid w:val="00AD44BF"/>
    <w:rsid w:val="00AE18A9"/>
    <w:rsid w:val="00AE30BD"/>
    <w:rsid w:val="00AE4B0C"/>
    <w:rsid w:val="00AE58D3"/>
    <w:rsid w:val="00AF1F28"/>
    <w:rsid w:val="00AF2E64"/>
    <w:rsid w:val="00AF46A0"/>
    <w:rsid w:val="00AF4ADC"/>
    <w:rsid w:val="00AF680D"/>
    <w:rsid w:val="00B00E82"/>
    <w:rsid w:val="00B100E9"/>
    <w:rsid w:val="00B11798"/>
    <w:rsid w:val="00B1284F"/>
    <w:rsid w:val="00B16842"/>
    <w:rsid w:val="00B17AAB"/>
    <w:rsid w:val="00B23F72"/>
    <w:rsid w:val="00B2510F"/>
    <w:rsid w:val="00B26A09"/>
    <w:rsid w:val="00B42D4B"/>
    <w:rsid w:val="00B471D6"/>
    <w:rsid w:val="00B47509"/>
    <w:rsid w:val="00B51699"/>
    <w:rsid w:val="00B54343"/>
    <w:rsid w:val="00B55CFB"/>
    <w:rsid w:val="00B55F5E"/>
    <w:rsid w:val="00B56816"/>
    <w:rsid w:val="00B61AE4"/>
    <w:rsid w:val="00B63EF4"/>
    <w:rsid w:val="00B645C8"/>
    <w:rsid w:val="00B712F8"/>
    <w:rsid w:val="00B7226C"/>
    <w:rsid w:val="00B72522"/>
    <w:rsid w:val="00B73019"/>
    <w:rsid w:val="00B74A9B"/>
    <w:rsid w:val="00B75AD7"/>
    <w:rsid w:val="00B76F12"/>
    <w:rsid w:val="00B7724E"/>
    <w:rsid w:val="00B77C17"/>
    <w:rsid w:val="00B77F33"/>
    <w:rsid w:val="00B803A8"/>
    <w:rsid w:val="00B80678"/>
    <w:rsid w:val="00B809C9"/>
    <w:rsid w:val="00B81C54"/>
    <w:rsid w:val="00B81E94"/>
    <w:rsid w:val="00B83784"/>
    <w:rsid w:val="00B83CB4"/>
    <w:rsid w:val="00B852C8"/>
    <w:rsid w:val="00B874E7"/>
    <w:rsid w:val="00B95D19"/>
    <w:rsid w:val="00B96BB9"/>
    <w:rsid w:val="00BA1C73"/>
    <w:rsid w:val="00BA4654"/>
    <w:rsid w:val="00BA5236"/>
    <w:rsid w:val="00BA5AC5"/>
    <w:rsid w:val="00BA7625"/>
    <w:rsid w:val="00BA7701"/>
    <w:rsid w:val="00BA7F31"/>
    <w:rsid w:val="00BB30C0"/>
    <w:rsid w:val="00BB683A"/>
    <w:rsid w:val="00BB7C2B"/>
    <w:rsid w:val="00BC2226"/>
    <w:rsid w:val="00BC26BA"/>
    <w:rsid w:val="00BC5651"/>
    <w:rsid w:val="00BC65FC"/>
    <w:rsid w:val="00BD2288"/>
    <w:rsid w:val="00BD3E82"/>
    <w:rsid w:val="00BD585D"/>
    <w:rsid w:val="00BE6024"/>
    <w:rsid w:val="00BE6A8E"/>
    <w:rsid w:val="00BF18CE"/>
    <w:rsid w:val="00BF1E44"/>
    <w:rsid w:val="00BF257C"/>
    <w:rsid w:val="00BF34EC"/>
    <w:rsid w:val="00BF78DB"/>
    <w:rsid w:val="00C01C74"/>
    <w:rsid w:val="00C01EE3"/>
    <w:rsid w:val="00C0348D"/>
    <w:rsid w:val="00C03D56"/>
    <w:rsid w:val="00C112E6"/>
    <w:rsid w:val="00C1343E"/>
    <w:rsid w:val="00C1382E"/>
    <w:rsid w:val="00C148F1"/>
    <w:rsid w:val="00C168C6"/>
    <w:rsid w:val="00C17DAF"/>
    <w:rsid w:val="00C207F1"/>
    <w:rsid w:val="00C246DE"/>
    <w:rsid w:val="00C26E14"/>
    <w:rsid w:val="00C2730B"/>
    <w:rsid w:val="00C30560"/>
    <w:rsid w:val="00C30EEA"/>
    <w:rsid w:val="00C311D9"/>
    <w:rsid w:val="00C31352"/>
    <w:rsid w:val="00C31BAE"/>
    <w:rsid w:val="00C320BC"/>
    <w:rsid w:val="00C3288F"/>
    <w:rsid w:val="00C34405"/>
    <w:rsid w:val="00C353C5"/>
    <w:rsid w:val="00C4181C"/>
    <w:rsid w:val="00C42C80"/>
    <w:rsid w:val="00C4348F"/>
    <w:rsid w:val="00C44D29"/>
    <w:rsid w:val="00C46747"/>
    <w:rsid w:val="00C517D3"/>
    <w:rsid w:val="00C51D97"/>
    <w:rsid w:val="00C52BC4"/>
    <w:rsid w:val="00C6011B"/>
    <w:rsid w:val="00C6133B"/>
    <w:rsid w:val="00C62672"/>
    <w:rsid w:val="00C64629"/>
    <w:rsid w:val="00C65847"/>
    <w:rsid w:val="00C65D72"/>
    <w:rsid w:val="00C6724F"/>
    <w:rsid w:val="00C675E6"/>
    <w:rsid w:val="00C70E8F"/>
    <w:rsid w:val="00C71E27"/>
    <w:rsid w:val="00C75E1B"/>
    <w:rsid w:val="00C772BF"/>
    <w:rsid w:val="00C82772"/>
    <w:rsid w:val="00C82FE4"/>
    <w:rsid w:val="00C83545"/>
    <w:rsid w:val="00C84D67"/>
    <w:rsid w:val="00C84E10"/>
    <w:rsid w:val="00C862EF"/>
    <w:rsid w:val="00C94B2C"/>
    <w:rsid w:val="00C95E9C"/>
    <w:rsid w:val="00C972C6"/>
    <w:rsid w:val="00CA0795"/>
    <w:rsid w:val="00CA2417"/>
    <w:rsid w:val="00CB3290"/>
    <w:rsid w:val="00CB4064"/>
    <w:rsid w:val="00CB4654"/>
    <w:rsid w:val="00CB48D8"/>
    <w:rsid w:val="00CB5547"/>
    <w:rsid w:val="00CB5EF0"/>
    <w:rsid w:val="00CC1805"/>
    <w:rsid w:val="00CC1B84"/>
    <w:rsid w:val="00CC6CB0"/>
    <w:rsid w:val="00CD1C4F"/>
    <w:rsid w:val="00CD2978"/>
    <w:rsid w:val="00CD29FC"/>
    <w:rsid w:val="00CD5947"/>
    <w:rsid w:val="00CE05EF"/>
    <w:rsid w:val="00CE3362"/>
    <w:rsid w:val="00CE3801"/>
    <w:rsid w:val="00CE384B"/>
    <w:rsid w:val="00CE541B"/>
    <w:rsid w:val="00CF196F"/>
    <w:rsid w:val="00CF42AA"/>
    <w:rsid w:val="00CF4AAF"/>
    <w:rsid w:val="00CF4F3E"/>
    <w:rsid w:val="00CF6022"/>
    <w:rsid w:val="00D0121C"/>
    <w:rsid w:val="00D01E60"/>
    <w:rsid w:val="00D04F9C"/>
    <w:rsid w:val="00D06566"/>
    <w:rsid w:val="00D07166"/>
    <w:rsid w:val="00D0792A"/>
    <w:rsid w:val="00D10F44"/>
    <w:rsid w:val="00D148A0"/>
    <w:rsid w:val="00D16154"/>
    <w:rsid w:val="00D26583"/>
    <w:rsid w:val="00D30C89"/>
    <w:rsid w:val="00D33124"/>
    <w:rsid w:val="00D33B53"/>
    <w:rsid w:val="00D37714"/>
    <w:rsid w:val="00D402B7"/>
    <w:rsid w:val="00D41B43"/>
    <w:rsid w:val="00D4379A"/>
    <w:rsid w:val="00D53100"/>
    <w:rsid w:val="00D5436A"/>
    <w:rsid w:val="00D614B6"/>
    <w:rsid w:val="00D62D9D"/>
    <w:rsid w:val="00D65419"/>
    <w:rsid w:val="00D66091"/>
    <w:rsid w:val="00D661E5"/>
    <w:rsid w:val="00D668FE"/>
    <w:rsid w:val="00D7293B"/>
    <w:rsid w:val="00D73167"/>
    <w:rsid w:val="00D73B95"/>
    <w:rsid w:val="00D74ACC"/>
    <w:rsid w:val="00D75537"/>
    <w:rsid w:val="00D870DE"/>
    <w:rsid w:val="00D90126"/>
    <w:rsid w:val="00D905ED"/>
    <w:rsid w:val="00D92C72"/>
    <w:rsid w:val="00D946E5"/>
    <w:rsid w:val="00D95F1C"/>
    <w:rsid w:val="00D96A41"/>
    <w:rsid w:val="00DA443C"/>
    <w:rsid w:val="00DA528F"/>
    <w:rsid w:val="00DA5CFF"/>
    <w:rsid w:val="00DB21C1"/>
    <w:rsid w:val="00DB22EF"/>
    <w:rsid w:val="00DB25A6"/>
    <w:rsid w:val="00DB5585"/>
    <w:rsid w:val="00DB5E90"/>
    <w:rsid w:val="00DB7165"/>
    <w:rsid w:val="00DC1B52"/>
    <w:rsid w:val="00DC1BB9"/>
    <w:rsid w:val="00DC23A1"/>
    <w:rsid w:val="00DC2C1D"/>
    <w:rsid w:val="00DC406E"/>
    <w:rsid w:val="00DC545D"/>
    <w:rsid w:val="00DD0523"/>
    <w:rsid w:val="00DD18A9"/>
    <w:rsid w:val="00DD3AC0"/>
    <w:rsid w:val="00DD5452"/>
    <w:rsid w:val="00DE45D8"/>
    <w:rsid w:val="00DE5BD0"/>
    <w:rsid w:val="00DF5C99"/>
    <w:rsid w:val="00DF7269"/>
    <w:rsid w:val="00E01B9B"/>
    <w:rsid w:val="00E042D9"/>
    <w:rsid w:val="00E06AAA"/>
    <w:rsid w:val="00E06B50"/>
    <w:rsid w:val="00E076E9"/>
    <w:rsid w:val="00E10963"/>
    <w:rsid w:val="00E135BC"/>
    <w:rsid w:val="00E14368"/>
    <w:rsid w:val="00E14F69"/>
    <w:rsid w:val="00E20F57"/>
    <w:rsid w:val="00E25103"/>
    <w:rsid w:val="00E26112"/>
    <w:rsid w:val="00E278DD"/>
    <w:rsid w:val="00E314FD"/>
    <w:rsid w:val="00E32C62"/>
    <w:rsid w:val="00E33968"/>
    <w:rsid w:val="00E35E7B"/>
    <w:rsid w:val="00E37CDF"/>
    <w:rsid w:val="00E40828"/>
    <w:rsid w:val="00E4354A"/>
    <w:rsid w:val="00E44AFD"/>
    <w:rsid w:val="00E47547"/>
    <w:rsid w:val="00E50FD5"/>
    <w:rsid w:val="00E54131"/>
    <w:rsid w:val="00E54922"/>
    <w:rsid w:val="00E55407"/>
    <w:rsid w:val="00E61537"/>
    <w:rsid w:val="00E61BD5"/>
    <w:rsid w:val="00E6554F"/>
    <w:rsid w:val="00E704A2"/>
    <w:rsid w:val="00E72DD6"/>
    <w:rsid w:val="00E747B7"/>
    <w:rsid w:val="00E752BD"/>
    <w:rsid w:val="00E75CE8"/>
    <w:rsid w:val="00E80F06"/>
    <w:rsid w:val="00E81B0E"/>
    <w:rsid w:val="00E8412C"/>
    <w:rsid w:val="00E8434C"/>
    <w:rsid w:val="00E85047"/>
    <w:rsid w:val="00E87C3B"/>
    <w:rsid w:val="00E943C4"/>
    <w:rsid w:val="00E96B7B"/>
    <w:rsid w:val="00E97C27"/>
    <w:rsid w:val="00E97D03"/>
    <w:rsid w:val="00EA0A83"/>
    <w:rsid w:val="00EA2254"/>
    <w:rsid w:val="00EA28AE"/>
    <w:rsid w:val="00EA3681"/>
    <w:rsid w:val="00EA448E"/>
    <w:rsid w:val="00EB1DAD"/>
    <w:rsid w:val="00EB20E3"/>
    <w:rsid w:val="00EB4B16"/>
    <w:rsid w:val="00EB4F04"/>
    <w:rsid w:val="00EC1772"/>
    <w:rsid w:val="00EC5595"/>
    <w:rsid w:val="00EC5C3A"/>
    <w:rsid w:val="00EC628E"/>
    <w:rsid w:val="00EC6313"/>
    <w:rsid w:val="00EC7917"/>
    <w:rsid w:val="00ED14C6"/>
    <w:rsid w:val="00ED3092"/>
    <w:rsid w:val="00ED5114"/>
    <w:rsid w:val="00ED58EC"/>
    <w:rsid w:val="00ED6A0E"/>
    <w:rsid w:val="00ED6BF1"/>
    <w:rsid w:val="00ED7DBF"/>
    <w:rsid w:val="00EE0C0E"/>
    <w:rsid w:val="00EE3BB0"/>
    <w:rsid w:val="00EE5E07"/>
    <w:rsid w:val="00EE791F"/>
    <w:rsid w:val="00EF08B8"/>
    <w:rsid w:val="00EF38FA"/>
    <w:rsid w:val="00EF56C4"/>
    <w:rsid w:val="00EF5EA6"/>
    <w:rsid w:val="00EF7044"/>
    <w:rsid w:val="00EF7750"/>
    <w:rsid w:val="00F00C90"/>
    <w:rsid w:val="00F02D9F"/>
    <w:rsid w:val="00F06E82"/>
    <w:rsid w:val="00F112EC"/>
    <w:rsid w:val="00F13AF8"/>
    <w:rsid w:val="00F13C81"/>
    <w:rsid w:val="00F22465"/>
    <w:rsid w:val="00F23459"/>
    <w:rsid w:val="00F244C5"/>
    <w:rsid w:val="00F2498D"/>
    <w:rsid w:val="00F25398"/>
    <w:rsid w:val="00F3070B"/>
    <w:rsid w:val="00F343C2"/>
    <w:rsid w:val="00F37228"/>
    <w:rsid w:val="00F40E3D"/>
    <w:rsid w:val="00F41E5C"/>
    <w:rsid w:val="00F42742"/>
    <w:rsid w:val="00F50D7C"/>
    <w:rsid w:val="00F52156"/>
    <w:rsid w:val="00F5262F"/>
    <w:rsid w:val="00F53E01"/>
    <w:rsid w:val="00F56BF5"/>
    <w:rsid w:val="00F61E96"/>
    <w:rsid w:val="00F61F2C"/>
    <w:rsid w:val="00F62CEF"/>
    <w:rsid w:val="00F6668F"/>
    <w:rsid w:val="00F70A55"/>
    <w:rsid w:val="00F71CD0"/>
    <w:rsid w:val="00F74ADB"/>
    <w:rsid w:val="00F75641"/>
    <w:rsid w:val="00F75F73"/>
    <w:rsid w:val="00F773BD"/>
    <w:rsid w:val="00F80A40"/>
    <w:rsid w:val="00F81C70"/>
    <w:rsid w:val="00F83404"/>
    <w:rsid w:val="00F83CC1"/>
    <w:rsid w:val="00F83EB4"/>
    <w:rsid w:val="00F84190"/>
    <w:rsid w:val="00F86D2D"/>
    <w:rsid w:val="00F90819"/>
    <w:rsid w:val="00F91853"/>
    <w:rsid w:val="00F95B6F"/>
    <w:rsid w:val="00FA0F9B"/>
    <w:rsid w:val="00FA14A7"/>
    <w:rsid w:val="00FA1DAD"/>
    <w:rsid w:val="00FA47EF"/>
    <w:rsid w:val="00FA64F6"/>
    <w:rsid w:val="00FB16AD"/>
    <w:rsid w:val="00FB73A3"/>
    <w:rsid w:val="00FC03FA"/>
    <w:rsid w:val="00FC0B95"/>
    <w:rsid w:val="00FC2F4C"/>
    <w:rsid w:val="00FC5021"/>
    <w:rsid w:val="00FC54A1"/>
    <w:rsid w:val="00FC6C83"/>
    <w:rsid w:val="00FC749C"/>
    <w:rsid w:val="00FD0B5B"/>
    <w:rsid w:val="00FD383D"/>
    <w:rsid w:val="00FD38A3"/>
    <w:rsid w:val="00FD41F5"/>
    <w:rsid w:val="00FD540A"/>
    <w:rsid w:val="00FE02CB"/>
    <w:rsid w:val="00FE0936"/>
    <w:rsid w:val="00FE190F"/>
    <w:rsid w:val="00FE5AC9"/>
    <w:rsid w:val="00FE6780"/>
    <w:rsid w:val="00FF3AC3"/>
    <w:rsid w:val="00FF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A4BB5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100"/>
  </w:style>
  <w:style w:type="paragraph" w:styleId="Heading1">
    <w:name w:val="heading 1"/>
    <w:basedOn w:val="Normal"/>
    <w:next w:val="Normal"/>
    <w:qFormat/>
    <w:pPr>
      <w:keepNext/>
      <w:jc w:val="center"/>
      <w:outlineLvl w:val="0"/>
    </w:pPr>
    <w:rPr>
      <w:i/>
      <w:sz w:val="18"/>
    </w:rPr>
  </w:style>
  <w:style w:type="paragraph" w:styleId="Heading2">
    <w:name w:val="heading 2"/>
    <w:basedOn w:val="Normal"/>
    <w:next w:val="Normal"/>
    <w:link w:val="Heading2Char"/>
    <w:qFormat/>
    <w:pPr>
      <w:keepNext/>
      <w:jc w:val="center"/>
      <w:outlineLvl w:val="1"/>
    </w:pPr>
    <w:rPr>
      <w:b/>
      <w:snapToGrid w:val="0"/>
      <w:color w:val="000000"/>
      <w:sz w:val="22"/>
    </w:rPr>
  </w:style>
  <w:style w:type="paragraph" w:styleId="Heading3">
    <w:name w:val="heading 3"/>
    <w:basedOn w:val="Normal"/>
    <w:next w:val="Normal"/>
    <w:qFormat/>
    <w:pPr>
      <w:keepNext/>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sHeader">
    <w:name w:val="Rules: Header"/>
    <w:basedOn w:val="Normal"/>
    <w:pPr>
      <w:ind w:left="2160" w:hanging="2160"/>
      <w:jc w:val="both"/>
    </w:pPr>
    <w:rPr>
      <w:sz w:val="22"/>
    </w:rPr>
  </w:style>
  <w:style w:type="paragraph" w:customStyle="1" w:styleId="RulesSummary">
    <w:name w:val="Rules: Summary"/>
    <w:basedOn w:val="Normal"/>
    <w:pPr>
      <w:ind w:left="2160"/>
      <w:jc w:val="both"/>
    </w:pPr>
    <w:rPr>
      <w:sz w:val="22"/>
    </w:rPr>
  </w:style>
  <w:style w:type="paragraph" w:styleId="Footer">
    <w:name w:val="footer"/>
    <w:basedOn w:val="Normal"/>
    <w:pPr>
      <w:tabs>
        <w:tab w:val="center" w:pos="4320"/>
        <w:tab w:val="right" w:pos="8640"/>
      </w:tabs>
    </w:pPr>
  </w:style>
  <w:style w:type="paragraph" w:customStyle="1" w:styleId="RulesSection">
    <w:name w:val="Rules: Section"/>
    <w:basedOn w:val="Normal"/>
    <w:pPr>
      <w:ind w:left="360" w:hanging="3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ub-Paragraph">
    <w:name w:val="Rules: Sub-Paragraph"/>
    <w:basedOn w:val="Normal"/>
    <w:pPr>
      <w:ind w:left="144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Footertext">
    <w:name w:val="Rules: Footer text"/>
    <w:basedOn w:val="Normal"/>
    <w:pPr>
      <w:jc w:val="center"/>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BodyText">
    <w:name w:val="Body Text"/>
    <w:basedOn w:val="Normal"/>
    <w:pPr>
      <w:jc w:val="center"/>
    </w:pPr>
    <w:rPr>
      <w:i/>
      <w:sz w:val="18"/>
    </w:rPr>
  </w:style>
  <w:style w:type="paragraph" w:styleId="BodyTextIndent">
    <w:name w:val="Body Text Indent"/>
    <w:basedOn w:val="Normal"/>
    <w:pPr>
      <w:ind w:left="720"/>
    </w:pPr>
    <w:rPr>
      <w:sz w:val="22"/>
    </w:rPr>
  </w:style>
  <w:style w:type="character" w:styleId="CommentReference">
    <w:name w:val="annotation reference"/>
    <w:semiHidden/>
    <w:rsid w:val="00DD18A9"/>
    <w:rPr>
      <w:sz w:val="16"/>
      <w:szCs w:val="16"/>
    </w:rPr>
  </w:style>
  <w:style w:type="paragraph" w:styleId="CommentText">
    <w:name w:val="annotation text"/>
    <w:basedOn w:val="Normal"/>
    <w:link w:val="CommentTextChar"/>
    <w:semiHidden/>
    <w:rsid w:val="00DD18A9"/>
  </w:style>
  <w:style w:type="paragraph" w:styleId="CommentSubject">
    <w:name w:val="annotation subject"/>
    <w:basedOn w:val="CommentText"/>
    <w:next w:val="CommentText"/>
    <w:semiHidden/>
    <w:rsid w:val="00DD18A9"/>
    <w:rPr>
      <w:b/>
      <w:bCs/>
    </w:rPr>
  </w:style>
  <w:style w:type="paragraph" w:styleId="BalloonText">
    <w:name w:val="Balloon Text"/>
    <w:basedOn w:val="Normal"/>
    <w:semiHidden/>
    <w:rsid w:val="00DD18A9"/>
    <w:rPr>
      <w:rFonts w:ascii="Tahoma" w:hAnsi="Tahoma" w:cs="Tahoma"/>
      <w:sz w:val="16"/>
      <w:szCs w:val="16"/>
    </w:rPr>
  </w:style>
  <w:style w:type="paragraph" w:customStyle="1" w:styleId="Table2">
    <w:name w:val="Table 2"/>
    <w:basedOn w:val="Normal"/>
    <w:next w:val="Normal"/>
    <w:link w:val="Table2Char"/>
    <w:rsid w:val="004449F5"/>
    <w:rPr>
      <w:sz w:val="24"/>
      <w:szCs w:val="24"/>
    </w:rPr>
  </w:style>
  <w:style w:type="character" w:customStyle="1" w:styleId="Table2Char">
    <w:name w:val="Table 2 Char"/>
    <w:link w:val="Table2"/>
    <w:rsid w:val="004449F5"/>
    <w:rPr>
      <w:sz w:val="24"/>
      <w:szCs w:val="24"/>
      <w:lang w:val="en-US" w:eastAsia="en-US" w:bidi="ar-SA"/>
    </w:rPr>
  </w:style>
  <w:style w:type="paragraph" w:styleId="ListParagraph">
    <w:name w:val="List Paragraph"/>
    <w:basedOn w:val="Normal"/>
    <w:uiPriority w:val="99"/>
    <w:qFormat/>
    <w:rsid w:val="00AD1B43"/>
    <w:pPr>
      <w:ind w:left="720"/>
    </w:pPr>
  </w:style>
  <w:style w:type="character" w:customStyle="1" w:styleId="Heading2Char">
    <w:name w:val="Heading 2 Char"/>
    <w:link w:val="Heading2"/>
    <w:rsid w:val="0079477D"/>
    <w:rPr>
      <w:b/>
      <w:snapToGrid w:val="0"/>
      <w:color w:val="000000"/>
      <w:sz w:val="22"/>
    </w:rPr>
  </w:style>
  <w:style w:type="character" w:customStyle="1" w:styleId="CommentTextChar">
    <w:name w:val="Comment Text Char"/>
    <w:link w:val="CommentText"/>
    <w:semiHidden/>
    <w:rsid w:val="00247D1F"/>
  </w:style>
  <w:style w:type="table" w:styleId="TableGrid">
    <w:name w:val="Table Grid"/>
    <w:basedOn w:val="TableNormal"/>
    <w:rsid w:val="006E4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5AD4"/>
  </w:style>
  <w:style w:type="character" w:styleId="Strong">
    <w:name w:val="Strong"/>
    <w:basedOn w:val="DefaultParagraphFont"/>
    <w:qFormat/>
    <w:rsid w:val="00A41DE3"/>
    <w:rPr>
      <w:b/>
      <w:bCs/>
    </w:rPr>
  </w:style>
  <w:style w:type="character" w:styleId="PlaceholderText">
    <w:name w:val="Placeholder Text"/>
    <w:basedOn w:val="DefaultParagraphFont"/>
    <w:uiPriority w:val="99"/>
    <w:semiHidden/>
    <w:rsid w:val="009A7F8F"/>
    <w:rPr>
      <w:color w:val="808080"/>
    </w:rPr>
  </w:style>
  <w:style w:type="character" w:styleId="Emphasis">
    <w:name w:val="Emphasis"/>
    <w:basedOn w:val="DefaultParagraphFont"/>
    <w:qFormat/>
    <w:rsid w:val="00FD0B5B"/>
    <w:rPr>
      <w:i/>
      <w:iCs/>
    </w:rPr>
  </w:style>
  <w:style w:type="paragraph" w:styleId="FootnoteText">
    <w:name w:val="footnote text"/>
    <w:basedOn w:val="Normal"/>
    <w:link w:val="FootnoteTextChar"/>
    <w:rsid w:val="00960559"/>
  </w:style>
  <w:style w:type="character" w:customStyle="1" w:styleId="FootnoteTextChar">
    <w:name w:val="Footnote Text Char"/>
    <w:basedOn w:val="DefaultParagraphFont"/>
    <w:link w:val="FootnoteText"/>
    <w:rsid w:val="00960559"/>
  </w:style>
  <w:style w:type="character" w:styleId="FootnoteReference">
    <w:name w:val="footnote reference"/>
    <w:basedOn w:val="DefaultParagraphFont"/>
    <w:rsid w:val="009605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215864">
      <w:bodyDiv w:val="1"/>
      <w:marLeft w:val="0"/>
      <w:marRight w:val="0"/>
      <w:marTop w:val="0"/>
      <w:marBottom w:val="0"/>
      <w:divBdr>
        <w:top w:val="none" w:sz="0" w:space="0" w:color="auto"/>
        <w:left w:val="none" w:sz="0" w:space="0" w:color="auto"/>
        <w:bottom w:val="none" w:sz="0" w:space="0" w:color="auto"/>
        <w:right w:val="none" w:sz="0" w:space="0" w:color="auto"/>
      </w:divBdr>
    </w:div>
    <w:div w:id="1253586767">
      <w:bodyDiv w:val="1"/>
      <w:marLeft w:val="0"/>
      <w:marRight w:val="0"/>
      <w:marTop w:val="0"/>
      <w:marBottom w:val="0"/>
      <w:divBdr>
        <w:top w:val="none" w:sz="0" w:space="0" w:color="auto"/>
        <w:left w:val="none" w:sz="0" w:space="0" w:color="auto"/>
        <w:bottom w:val="none" w:sz="0" w:space="0" w:color="auto"/>
        <w:right w:val="none" w:sz="0" w:space="0" w:color="auto"/>
      </w:divBdr>
    </w:div>
    <w:div w:id="1757899185">
      <w:bodyDiv w:val="1"/>
      <w:marLeft w:val="0"/>
      <w:marRight w:val="0"/>
      <w:marTop w:val="0"/>
      <w:marBottom w:val="0"/>
      <w:divBdr>
        <w:top w:val="none" w:sz="0" w:space="0" w:color="auto"/>
        <w:left w:val="none" w:sz="0" w:space="0" w:color="auto"/>
        <w:bottom w:val="none" w:sz="0" w:space="0" w:color="auto"/>
        <w:right w:val="none" w:sz="0" w:space="0" w:color="auto"/>
      </w:divBdr>
    </w:div>
    <w:div w:id="199899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5"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ink/ink1.xml"/><Relationship Id="rId27"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1-12T19:54:36.060"/>
    </inkml:context>
    <inkml:brush xml:id="br0">
      <inkml:brushProperty name="width" value="0.025" units="cm"/>
      <inkml:brushProperty name="height" value="0.15" units="cm"/>
      <inkml:brushProperty name="ignorePressure" value="1"/>
      <inkml:brushProperty name="inkEffects" value="pencil"/>
    </inkml:brush>
  </inkml:definitions>
  <inkml:trace contextRef="#ctx0" brushRef="#br0">0 0,'0'0</inkml:trace>
  <inkml:trace contextRef="#ctx0" brushRef="#br0" timeOffset="203.91">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F8FA0-FC1B-415C-A6D9-24F787F46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8123</Words>
  <Characters>46303</Characters>
  <Application>Microsoft Office Word</Application>
  <DocSecurity>4</DocSecurity>
  <Lines>385</Lines>
  <Paragraphs>108</Paragraphs>
  <ScaleCrop>false</ScaleCrop>
  <Company/>
  <LinksUpToDate>false</LinksUpToDate>
  <CharactersWithSpaces>54318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2026-03-17T18:52:00Z</dcterms:created>
  <dcterms:modified xsi:type="dcterms:W3CDTF">2026-03-17T18:52:00Z</dcterms:modified>
</cp:coreProperties>
</file>