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8F9A3" w14:textId="77777777" w:rsidR="003474A2" w:rsidRDefault="003474A2">
      <w:pPr>
        <w:widowControl/>
        <w:jc w:val="center"/>
        <w:rPr>
          <w:b/>
        </w:rPr>
      </w:pPr>
      <w:bookmarkStart w:id="0" w:name="_GoBack"/>
      <w:bookmarkEnd w:id="0"/>
      <w:r>
        <w:t>FEDERAL ENERGY REGULATORY COMMISSION</w:t>
      </w:r>
    </w:p>
    <w:p w14:paraId="285DC75F" w14:textId="77777777" w:rsidR="003474A2" w:rsidRPr="00E058F7" w:rsidRDefault="003474A2">
      <w:pPr>
        <w:widowControl/>
        <w:jc w:val="center"/>
        <w:rPr>
          <w:sz w:val="22"/>
          <w:szCs w:val="22"/>
        </w:rPr>
      </w:pPr>
      <w:r w:rsidRPr="00E058F7">
        <w:rPr>
          <w:sz w:val="22"/>
          <w:szCs w:val="22"/>
        </w:rPr>
        <w:t>Washington, DC  20426</w:t>
      </w:r>
    </w:p>
    <w:p w14:paraId="30B6433B" w14:textId="39F242E4" w:rsidR="003474A2" w:rsidRPr="00E058F7" w:rsidRDefault="00C76DD3" w:rsidP="00E058F7">
      <w:pPr>
        <w:widowControl/>
        <w:jc w:val="center"/>
        <w:rPr>
          <w:sz w:val="22"/>
          <w:szCs w:val="22"/>
        </w:rPr>
      </w:pPr>
      <w:r>
        <w:rPr>
          <w:sz w:val="22"/>
          <w:szCs w:val="22"/>
        </w:rPr>
        <w:t>February 5</w:t>
      </w:r>
      <w:r w:rsidR="00391922">
        <w:rPr>
          <w:sz w:val="22"/>
          <w:szCs w:val="22"/>
        </w:rPr>
        <w:t>, 2018</w:t>
      </w:r>
    </w:p>
    <w:p w14:paraId="5B3DFF5B" w14:textId="77777777" w:rsidR="00E058F7" w:rsidRPr="00E058F7" w:rsidRDefault="00E058F7">
      <w:pPr>
        <w:widowControl/>
        <w:rPr>
          <w:sz w:val="22"/>
          <w:szCs w:val="22"/>
        </w:rPr>
      </w:pPr>
    </w:p>
    <w:p w14:paraId="747A267D" w14:textId="77777777" w:rsidR="003474A2" w:rsidRPr="00E058F7" w:rsidRDefault="003474A2">
      <w:pPr>
        <w:widowControl/>
        <w:rPr>
          <w:sz w:val="22"/>
          <w:szCs w:val="22"/>
        </w:rPr>
      </w:pPr>
      <w:r w:rsidRPr="00E058F7">
        <w:rPr>
          <w:sz w:val="22"/>
          <w:szCs w:val="22"/>
        </w:rPr>
        <w:t>OFFICE OF ENERGY PROJECTS</w:t>
      </w:r>
    </w:p>
    <w:p w14:paraId="0D2380D9" w14:textId="77777777" w:rsidR="003474A2" w:rsidRDefault="003474A2">
      <w:pPr>
        <w:widowControl/>
      </w:pPr>
    </w:p>
    <w:p w14:paraId="2612CCFD" w14:textId="77777777" w:rsidR="00D72A9E" w:rsidRPr="00D72A9E" w:rsidRDefault="004C1C47" w:rsidP="00D72A9E">
      <w:pPr>
        <w:widowControl/>
        <w:ind w:left="4320" w:firstLine="720"/>
      </w:pPr>
      <w:r>
        <w:t>Project No. 4784</w:t>
      </w:r>
      <w:r w:rsidR="00D72A9E" w:rsidRPr="00D72A9E">
        <w:t>-</w:t>
      </w:r>
      <w:r w:rsidR="007E5523">
        <w:t>0</w:t>
      </w:r>
      <w:r>
        <w:t>9</w:t>
      </w:r>
      <w:r w:rsidR="007E5523">
        <w:t>5</w:t>
      </w:r>
      <w:r w:rsidR="00D72A9E" w:rsidRPr="00D72A9E">
        <w:t>- Ma</w:t>
      </w:r>
      <w:r>
        <w:t>ine</w:t>
      </w:r>
    </w:p>
    <w:p w14:paraId="3A4EDCAE" w14:textId="77777777" w:rsidR="00D72A9E" w:rsidRPr="00D72A9E" w:rsidRDefault="004C1C47" w:rsidP="00D72A9E">
      <w:pPr>
        <w:widowControl/>
        <w:ind w:left="5040"/>
      </w:pPr>
      <w:r>
        <w:t>Pejepscot Hydroelectric</w:t>
      </w:r>
      <w:r w:rsidR="00D72A9E" w:rsidRPr="00D72A9E">
        <w:t xml:space="preserve"> Project </w:t>
      </w:r>
    </w:p>
    <w:p w14:paraId="7E74BFB9" w14:textId="77777777" w:rsidR="00D72A9E" w:rsidRPr="00D72A9E" w:rsidRDefault="004C1C47" w:rsidP="004C1C47">
      <w:pPr>
        <w:widowControl/>
        <w:ind w:left="5040"/>
      </w:pPr>
      <w:r>
        <w:t>Topsham Hydro Partners Limited Partnership</w:t>
      </w:r>
    </w:p>
    <w:p w14:paraId="5FEC051B" w14:textId="77777777" w:rsidR="003474A2" w:rsidRDefault="003474A2">
      <w:pPr>
        <w:widowControl/>
      </w:pPr>
    </w:p>
    <w:p w14:paraId="7C8CC209" w14:textId="6734E9EB" w:rsidR="003474A2" w:rsidRDefault="00391922">
      <w:pPr>
        <w:widowControl/>
        <w:tabs>
          <w:tab w:val="left" w:pos="-1440"/>
        </w:tabs>
        <w:ind w:left="1080" w:hanging="1080"/>
      </w:pPr>
      <w:r>
        <w:rPr>
          <w:b/>
        </w:rPr>
        <w:t>Subject:  Scoping Document 2</w:t>
      </w:r>
      <w:r w:rsidR="003474A2">
        <w:rPr>
          <w:b/>
        </w:rPr>
        <w:t xml:space="preserve"> for</w:t>
      </w:r>
      <w:r w:rsidR="00901824">
        <w:rPr>
          <w:b/>
        </w:rPr>
        <w:t xml:space="preserve"> the</w:t>
      </w:r>
      <w:r w:rsidR="003474A2">
        <w:rPr>
          <w:b/>
        </w:rPr>
        <w:t xml:space="preserve"> </w:t>
      </w:r>
      <w:r w:rsidR="004C1C47">
        <w:rPr>
          <w:b/>
        </w:rPr>
        <w:t>Pejepscot Hydroelectric</w:t>
      </w:r>
      <w:r w:rsidR="00D72A9E">
        <w:rPr>
          <w:b/>
        </w:rPr>
        <w:t xml:space="preserve"> </w:t>
      </w:r>
      <w:r w:rsidR="003474A2">
        <w:rPr>
          <w:b/>
        </w:rPr>
        <w:t>Project, P-</w:t>
      </w:r>
      <w:r w:rsidR="004C1C47">
        <w:rPr>
          <w:b/>
        </w:rPr>
        <w:t>4784</w:t>
      </w:r>
      <w:r w:rsidR="003474A2">
        <w:rPr>
          <w:b/>
        </w:rPr>
        <w:t>-</w:t>
      </w:r>
      <w:r w:rsidR="007E5523">
        <w:rPr>
          <w:b/>
        </w:rPr>
        <w:t>0</w:t>
      </w:r>
      <w:r w:rsidR="004C1C47">
        <w:rPr>
          <w:b/>
        </w:rPr>
        <w:t>9</w:t>
      </w:r>
      <w:r w:rsidR="007E5523">
        <w:rPr>
          <w:b/>
        </w:rPr>
        <w:t>5</w:t>
      </w:r>
    </w:p>
    <w:p w14:paraId="3EFCBC52" w14:textId="77777777" w:rsidR="003474A2" w:rsidRDefault="003474A2">
      <w:pPr>
        <w:widowControl/>
      </w:pPr>
    </w:p>
    <w:p w14:paraId="00D162BF" w14:textId="77777777" w:rsidR="003474A2" w:rsidRDefault="003474A2">
      <w:pPr>
        <w:widowControl/>
      </w:pPr>
      <w:r>
        <w:t>To the Party Addressed:</w:t>
      </w:r>
    </w:p>
    <w:p w14:paraId="7BC5DB67" w14:textId="77777777" w:rsidR="003474A2" w:rsidRDefault="003474A2">
      <w:pPr>
        <w:widowControl/>
      </w:pPr>
    </w:p>
    <w:p w14:paraId="707EEA17" w14:textId="3DC74039" w:rsidR="003474A2" w:rsidRDefault="003474A2">
      <w:pPr>
        <w:widowControl/>
      </w:pPr>
      <w:r>
        <w:tab/>
      </w:r>
      <w:r w:rsidR="00D72A9E" w:rsidRPr="00D72A9E">
        <w:t xml:space="preserve">The Federal Energy Regulatory Commission (Commission) is </w:t>
      </w:r>
      <w:r w:rsidR="00C16650">
        <w:t xml:space="preserve">currently </w:t>
      </w:r>
      <w:r w:rsidR="00D72A9E" w:rsidRPr="00D72A9E">
        <w:t xml:space="preserve">reviewing the Pre-Application Document submitted by the </w:t>
      </w:r>
      <w:r w:rsidR="004C1C47" w:rsidRPr="004C1C47">
        <w:t>Topsham Hydro Partners Limited Partnership</w:t>
      </w:r>
      <w:r w:rsidR="00D72A9E" w:rsidRPr="00D72A9E">
        <w:t xml:space="preserve"> (</w:t>
      </w:r>
      <w:r w:rsidR="004C1C47">
        <w:t>Topsham Hydro</w:t>
      </w:r>
      <w:r w:rsidR="00D72A9E" w:rsidRPr="00D72A9E">
        <w:t>) for relicensi</w:t>
      </w:r>
      <w:r w:rsidR="004C1C47">
        <w:t>ng the Pejepscot Hydroelectric Project (FERC No. 4784</w:t>
      </w:r>
      <w:r w:rsidR="00D72A9E" w:rsidRPr="00D72A9E">
        <w:t xml:space="preserve">).  </w:t>
      </w:r>
      <w:r w:rsidR="004C1C47">
        <w:t xml:space="preserve">The project is located </w:t>
      </w:r>
      <w:r w:rsidR="004C1C47" w:rsidRPr="004C1C47">
        <w:t>on the Androscoggin River in Sagadahoc, Cumberland, and Androscoggin Counties in the village of Pejepscot and the town of Topsham</w:t>
      </w:r>
      <w:r w:rsidR="00ED716C">
        <w:t>, Maine</w:t>
      </w:r>
      <w:r w:rsidR="00D72A9E" w:rsidRPr="00D72A9E">
        <w:t xml:space="preserve">.  </w:t>
      </w:r>
    </w:p>
    <w:p w14:paraId="4FE75A7B" w14:textId="77777777" w:rsidR="003474A2" w:rsidRDefault="003474A2">
      <w:pPr>
        <w:widowControl/>
      </w:pPr>
    </w:p>
    <w:p w14:paraId="798710B3" w14:textId="77777777" w:rsidR="003474A2" w:rsidRDefault="003474A2">
      <w:pPr>
        <w:widowControl/>
        <w:ind w:firstLine="720"/>
      </w:pPr>
      <w:r>
        <w:t>Pursuant to the National Environmental Policy Act (NEPA) of 1969, as amended, Commission staff intends to prepare an environmental assessment (EA), which will be used by the Commission to determine whether, and under what conditions, to issue a new license for the project.  To support and assist our environmental review, we are beginning the public scoping process to ensure that all pertinent issues are identified and analyzed, and that the EA is thorough and balanced.</w:t>
      </w:r>
    </w:p>
    <w:p w14:paraId="4D989212" w14:textId="77777777" w:rsidR="003474A2" w:rsidRDefault="003474A2">
      <w:pPr>
        <w:widowControl/>
      </w:pPr>
    </w:p>
    <w:p w14:paraId="0D3A40BF" w14:textId="514E3741" w:rsidR="004D6935" w:rsidRPr="004A76D0" w:rsidRDefault="003474A2" w:rsidP="004D6935">
      <w:r>
        <w:tab/>
      </w:r>
      <w:r w:rsidR="004D6935">
        <w:t xml:space="preserve">Our preliminary review of the scope of environmental issues associated with the proposed relicensing of the Pejepscot Project was described in Scoping Document 1 (SD1), issued on October 30, 2017.  We requested comments on SD1, conducted an environmental site review, and held scoping meetings on November 28, 2017, to hear the views of all interested agencies and entities on the scope of issues that should be addressed in the EA.  Based on the meetings and the submission of written comments, we have updated SD1 to reflect our current view of issues and alternatives to be considered in the EA.  </w:t>
      </w:r>
      <w:r w:rsidR="004D6935">
        <w:rPr>
          <w:b/>
          <w:i/>
        </w:rPr>
        <w:t>Key changes from SD1 to SD2 are identified in bold and italicized type</w:t>
      </w:r>
      <w:r w:rsidR="004D6935">
        <w:t xml:space="preserve">.  </w:t>
      </w:r>
    </w:p>
    <w:p w14:paraId="13D72BDC" w14:textId="40AA8B42" w:rsidR="003474A2" w:rsidRDefault="003474A2">
      <w:pPr>
        <w:widowControl/>
      </w:pPr>
    </w:p>
    <w:p w14:paraId="40BA45E7" w14:textId="34ED66B8" w:rsidR="00D72A9E" w:rsidRPr="00D72A9E" w:rsidRDefault="004D6935" w:rsidP="00D72A9E">
      <w:pPr>
        <w:widowControl/>
        <w:ind w:firstLine="720"/>
      </w:pPr>
      <w:r>
        <w:t>SD2</w:t>
      </w:r>
      <w:r w:rsidR="00D72A9E" w:rsidRPr="00D72A9E">
        <w:t xml:space="preserve"> is being distributed to both </w:t>
      </w:r>
      <w:r w:rsidR="004C1C47">
        <w:t>Topsham Hydro</w:t>
      </w:r>
      <w:r w:rsidR="00D72A9E" w:rsidRPr="00D72A9E">
        <w:t xml:space="preserve">’s distribution list and the Commission’s official mailing list (see section </w:t>
      </w:r>
      <w:r w:rsidR="00901824">
        <w:t>10</w:t>
      </w:r>
      <w:r>
        <w:t>.0 of the attached SD2</w:t>
      </w:r>
      <w:r w:rsidR="00D72A9E" w:rsidRPr="00D72A9E">
        <w:t xml:space="preserve">).  If you wish to be added to or removed from the Commission’s official mailing list, please send your request by email to </w:t>
      </w:r>
      <w:r w:rsidR="00EE353F">
        <w:t>efiling@ferc.gov</w:t>
      </w:r>
      <w:r w:rsidR="0077333E">
        <w:t xml:space="preserve"> </w:t>
      </w:r>
      <w:r w:rsidR="00D72A9E" w:rsidRPr="00D72A9E">
        <w:t xml:space="preserve">or by mail to:  Kimberly D. Bose, Secretary, Federal Energy Regulatory Commission, 888 First Street, N.E., Room 1A, Washington, DC  20426.  All written or emailed requests must specify your wish to be removed from or </w:t>
      </w:r>
      <w:r w:rsidR="00D72A9E" w:rsidRPr="00D72A9E">
        <w:lastRenderedPageBreak/>
        <w:t xml:space="preserve">added to the mailing list and must clearly identify the following on the first page:  </w:t>
      </w:r>
      <w:r w:rsidR="004C1C47">
        <w:rPr>
          <w:b/>
        </w:rPr>
        <w:t>Pejepscot Hydroelectric</w:t>
      </w:r>
      <w:r w:rsidR="00D72A9E" w:rsidRPr="00D72A9E">
        <w:rPr>
          <w:b/>
        </w:rPr>
        <w:t xml:space="preserve"> Project No. </w:t>
      </w:r>
      <w:r w:rsidR="004C1C47">
        <w:rPr>
          <w:b/>
        </w:rPr>
        <w:t>4784</w:t>
      </w:r>
      <w:r w:rsidR="00D72A9E" w:rsidRPr="00D72A9E">
        <w:rPr>
          <w:b/>
        </w:rPr>
        <w:t>-</w:t>
      </w:r>
      <w:r w:rsidR="007E5523">
        <w:rPr>
          <w:b/>
        </w:rPr>
        <w:t>0</w:t>
      </w:r>
      <w:r w:rsidR="004C1C47">
        <w:rPr>
          <w:b/>
        </w:rPr>
        <w:t>9</w:t>
      </w:r>
      <w:r w:rsidR="007E5523">
        <w:rPr>
          <w:b/>
        </w:rPr>
        <w:t>5</w:t>
      </w:r>
      <w:r w:rsidR="00D72A9E" w:rsidRPr="00D72A9E">
        <w:t>.</w:t>
      </w:r>
    </w:p>
    <w:p w14:paraId="4518847C" w14:textId="77777777" w:rsidR="00D72A9E" w:rsidRPr="00D72A9E" w:rsidRDefault="00D72A9E" w:rsidP="00D72A9E">
      <w:pPr>
        <w:widowControl/>
      </w:pPr>
      <w:r w:rsidRPr="00D72A9E">
        <w:t xml:space="preserve"> </w:t>
      </w:r>
    </w:p>
    <w:p w14:paraId="589F7385" w14:textId="3D77BC31" w:rsidR="007E5523" w:rsidRPr="00D72A9E" w:rsidRDefault="00D72A9E" w:rsidP="009873B0">
      <w:pPr>
        <w:widowControl/>
        <w:ind w:firstLine="720"/>
      </w:pPr>
      <w:r w:rsidRPr="00D72A9E">
        <w:t>If you have any questions about SD1,</w:t>
      </w:r>
      <w:r w:rsidR="004D6935">
        <w:t xml:space="preserve"> SD2,</w:t>
      </w:r>
      <w:r w:rsidRPr="00D72A9E">
        <w:t xml:space="preserve"> the scoping process, or how Commission staff will develop the EA for this proj</w:t>
      </w:r>
      <w:r w:rsidR="004C1C47">
        <w:t>ect, please contact Ryan Hansen</w:t>
      </w:r>
      <w:r w:rsidRPr="00D72A9E">
        <w:t xml:space="preserve"> at (202) 502-</w:t>
      </w:r>
      <w:r w:rsidR="004C1C47">
        <w:t>8074</w:t>
      </w:r>
      <w:r w:rsidRPr="00D72A9E">
        <w:t xml:space="preserve"> or </w:t>
      </w:r>
      <w:hyperlink r:id="rId12" w:history="1">
        <w:r w:rsidR="004C1C47" w:rsidRPr="00962830">
          <w:rPr>
            <w:rStyle w:val="Hyperlink"/>
          </w:rPr>
          <w:t>ryan.hansen@ferc.gov</w:t>
        </w:r>
      </w:hyperlink>
      <w:r w:rsidRPr="00D72A9E">
        <w:t xml:space="preserve">. </w:t>
      </w:r>
      <w:r w:rsidR="0058515B">
        <w:t xml:space="preserve"> </w:t>
      </w:r>
      <w:r w:rsidRPr="00D72A9E">
        <w:t xml:space="preserve">Additional information about the Commission’s licensing process and the </w:t>
      </w:r>
      <w:r w:rsidR="004C1C47">
        <w:t>Pejepscot</w:t>
      </w:r>
      <w:r w:rsidRPr="00D72A9E">
        <w:t xml:space="preserve"> Project may be obtained from our website, </w:t>
      </w:r>
      <w:hyperlink r:id="rId13" w:history="1">
        <w:r w:rsidRPr="00D72A9E">
          <w:rPr>
            <w:rStyle w:val="Hyperlink"/>
          </w:rPr>
          <w:t>www.ferc.gov</w:t>
        </w:r>
      </w:hyperlink>
      <w:r w:rsidR="00D508D1">
        <w:t xml:space="preserve">.  </w:t>
      </w:r>
    </w:p>
    <w:p w14:paraId="781F936C" w14:textId="77777777" w:rsidR="00D72A9E" w:rsidRPr="00D72A9E" w:rsidRDefault="00D72A9E" w:rsidP="00D72A9E">
      <w:pPr>
        <w:widowControl/>
        <w:ind w:firstLine="720"/>
      </w:pPr>
    </w:p>
    <w:p w14:paraId="6E679BD4" w14:textId="77777777" w:rsidR="00D72A9E" w:rsidRPr="00D72A9E" w:rsidRDefault="00D72A9E" w:rsidP="00D72A9E">
      <w:pPr>
        <w:widowControl/>
      </w:pPr>
    </w:p>
    <w:p w14:paraId="17D20F20" w14:textId="753381C4" w:rsidR="00AB3F74" w:rsidRDefault="004D6935" w:rsidP="00D72A9E">
      <w:pPr>
        <w:widowControl/>
      </w:pPr>
      <w:r>
        <w:t>Enclosure:  Scoping Document 2</w:t>
      </w:r>
    </w:p>
    <w:p w14:paraId="38035857" w14:textId="77777777" w:rsidR="00AB3F74" w:rsidRDefault="00AB3F74">
      <w:pPr>
        <w:widowControl/>
        <w:autoSpaceDE/>
        <w:autoSpaceDN/>
        <w:adjustRightInd/>
      </w:pPr>
      <w:r>
        <w:br w:type="page"/>
      </w:r>
    </w:p>
    <w:p w14:paraId="4A9AA04F" w14:textId="77777777" w:rsidR="00D72A9E" w:rsidRPr="00D72A9E" w:rsidRDefault="00D72A9E" w:rsidP="00D72A9E">
      <w:pPr>
        <w:widowControl/>
      </w:pPr>
    </w:p>
    <w:p w14:paraId="4FC5B25C" w14:textId="4694C775" w:rsidR="003474A2" w:rsidRDefault="00484053">
      <w:pPr>
        <w:widowControl/>
      </w:pPr>
      <w:r>
        <w:rPr>
          <w:noProof/>
        </w:rPr>
        <mc:AlternateContent>
          <mc:Choice Requires="wps">
            <w:drawing>
              <wp:anchor distT="0" distB="0" distL="114300" distR="114300" simplePos="0" relativeHeight="251658240" behindDoc="1" locked="1" layoutInCell="0" allowOverlap="1" wp14:anchorId="02FB24A2" wp14:editId="77B900C3">
                <wp:simplePos x="0" y="0"/>
                <wp:positionH relativeFrom="page">
                  <wp:posOffset>914400</wp:posOffset>
                </wp:positionH>
                <wp:positionV relativeFrom="paragraph">
                  <wp:posOffset>0</wp:posOffset>
                </wp:positionV>
                <wp:extent cx="5943600" cy="9144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44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21EEB" id="Rectangle 2" o:spid="_x0000_s1026" style="position:absolute;margin-left:1in;margin-top:0;width:468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wi5Q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" o:allowincell="f" fillcolor="black" stroked="f" strokeweight="0">
                <w10:wrap anchorx="page"/>
                <w10:anchorlock/>
              </v:rect>
            </w:pict>
          </mc:Fallback>
        </mc:AlternateContent>
      </w:r>
    </w:p>
    <w:p w14:paraId="6E585A85" w14:textId="77777777" w:rsidR="003474A2" w:rsidRDefault="003474A2">
      <w:pPr>
        <w:widowControl/>
      </w:pPr>
    </w:p>
    <w:p w14:paraId="4E959E1F" w14:textId="77777777" w:rsidR="003474A2" w:rsidRDefault="00484053">
      <w:pPr>
        <w:widowControl/>
      </w:pPr>
      <w:r>
        <w:rPr>
          <w:noProof/>
        </w:rPr>
        <mc:AlternateContent>
          <mc:Choice Requires="wps">
            <w:drawing>
              <wp:anchor distT="0" distB="0" distL="114300" distR="114300" simplePos="0" relativeHeight="251658241" behindDoc="1" locked="1" layoutInCell="0" allowOverlap="1" wp14:anchorId="0F5F359A" wp14:editId="5298099E">
                <wp:simplePos x="0" y="0"/>
                <wp:positionH relativeFrom="page">
                  <wp:posOffset>914400</wp:posOffset>
                </wp:positionH>
                <wp:positionV relativeFrom="paragraph">
                  <wp:posOffset>0</wp:posOffset>
                </wp:positionV>
                <wp:extent cx="5943600" cy="8191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19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3FA4" id="Rectangle 3" o:spid="_x0000_s1026" style="position:absolute;margin-left:1in;margin-top:0;width:468pt;height:6.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" o:allowincell="f" fillcolor="black" stroked="f" strokeweight="0">
                <w10:wrap anchorx="page"/>
                <w10:anchorlock/>
              </v:rect>
            </w:pict>
          </mc:Fallback>
        </mc:AlternateContent>
      </w:r>
    </w:p>
    <w:p w14:paraId="5CDFE433" w14:textId="77777777" w:rsidR="003474A2" w:rsidRDefault="003474A2">
      <w:pPr>
        <w:widowControl/>
      </w:pPr>
    </w:p>
    <w:p w14:paraId="144269AC" w14:textId="77777777" w:rsidR="003474A2" w:rsidRDefault="003474A2">
      <w:pPr>
        <w:widowControl/>
      </w:pPr>
    </w:p>
    <w:p w14:paraId="52DCA999" w14:textId="29777484" w:rsidR="003474A2" w:rsidRDefault="003474A2">
      <w:pPr>
        <w:widowControl/>
        <w:tabs>
          <w:tab w:val="center" w:pos="4680"/>
        </w:tabs>
      </w:pPr>
      <w:r>
        <w:tab/>
      </w:r>
      <w:r w:rsidR="00C747C6">
        <w:t>SCOPING DOCUMENT 2</w:t>
      </w:r>
    </w:p>
    <w:p w14:paraId="766342AC" w14:textId="77777777" w:rsidR="003474A2" w:rsidRDefault="003474A2">
      <w:pPr>
        <w:widowControl/>
        <w:tabs>
          <w:tab w:val="center" w:pos="4680"/>
        </w:tabs>
      </w:pPr>
    </w:p>
    <w:p w14:paraId="5901B67F" w14:textId="77777777" w:rsidR="003474A2" w:rsidRDefault="003474A2">
      <w:pPr>
        <w:widowControl/>
        <w:tabs>
          <w:tab w:val="center" w:pos="4680"/>
        </w:tabs>
      </w:pPr>
      <w:r>
        <w:tab/>
      </w:r>
      <w:r w:rsidR="007C7348">
        <w:t>PEJEPSCOT HYDROELECTRIC</w:t>
      </w:r>
      <w:r>
        <w:t xml:space="preserve"> PROJECT</w:t>
      </w:r>
    </w:p>
    <w:p w14:paraId="31C30346" w14:textId="77777777" w:rsidR="003474A2" w:rsidRDefault="003474A2">
      <w:pPr>
        <w:widowControl/>
        <w:jc w:val="center"/>
      </w:pPr>
    </w:p>
    <w:p w14:paraId="216165CE" w14:textId="77777777" w:rsidR="003474A2" w:rsidRDefault="003474A2">
      <w:pPr>
        <w:widowControl/>
        <w:jc w:val="center"/>
      </w:pPr>
    </w:p>
    <w:p w14:paraId="308B4D5A" w14:textId="77777777" w:rsidR="003474A2" w:rsidRDefault="007C7348">
      <w:pPr>
        <w:widowControl/>
        <w:jc w:val="center"/>
      </w:pPr>
      <w:r>
        <w:t>MAINE</w:t>
      </w:r>
    </w:p>
    <w:p w14:paraId="6B235467" w14:textId="77777777" w:rsidR="003474A2" w:rsidRDefault="003474A2">
      <w:pPr>
        <w:widowControl/>
        <w:jc w:val="center"/>
      </w:pPr>
    </w:p>
    <w:p w14:paraId="4569E409" w14:textId="77777777" w:rsidR="003474A2" w:rsidRDefault="003474A2">
      <w:pPr>
        <w:widowControl/>
        <w:jc w:val="center"/>
      </w:pPr>
    </w:p>
    <w:p w14:paraId="0A5E0769" w14:textId="77777777" w:rsidR="003474A2" w:rsidRDefault="003474A2">
      <w:pPr>
        <w:widowControl/>
        <w:jc w:val="center"/>
      </w:pPr>
    </w:p>
    <w:p w14:paraId="544F0E53" w14:textId="77777777" w:rsidR="003474A2" w:rsidRDefault="007C7348">
      <w:pPr>
        <w:widowControl/>
        <w:jc w:val="center"/>
      </w:pPr>
      <w:r>
        <w:t>PROJECT NO. 4784</w:t>
      </w:r>
      <w:r w:rsidR="003474A2">
        <w:t>-</w:t>
      </w:r>
      <w:r w:rsidR="007E5523">
        <w:t>0</w:t>
      </w:r>
      <w:r>
        <w:t>9</w:t>
      </w:r>
      <w:r w:rsidR="007E5523">
        <w:t>5</w:t>
      </w:r>
    </w:p>
    <w:p w14:paraId="77E5756B" w14:textId="2CDB88BC" w:rsidR="003474A2" w:rsidRDefault="003474A2">
      <w:pPr>
        <w:widowControl/>
        <w:jc w:val="center"/>
      </w:pPr>
    </w:p>
    <w:p w14:paraId="38D67FF5" w14:textId="6C4C27EC" w:rsidR="003474A2" w:rsidRDefault="00C747C6">
      <w:pPr>
        <w:widowControl/>
        <w:jc w:val="center"/>
      </w:pPr>
      <w:r>
        <w:rPr>
          <w:b/>
          <w:noProof/>
        </w:rPr>
        <w:drawing>
          <wp:inline distT="0" distB="0" distL="0" distR="0" wp14:anchorId="40A47741" wp14:editId="007FCF76">
            <wp:extent cx="2409825" cy="233894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3351" cy="2361783"/>
                    </a:xfrm>
                    <a:prstGeom prst="rect">
                      <a:avLst/>
                    </a:prstGeom>
                    <a:noFill/>
                    <a:ln>
                      <a:noFill/>
                    </a:ln>
                  </pic:spPr>
                </pic:pic>
              </a:graphicData>
            </a:graphic>
          </wp:inline>
        </w:drawing>
      </w:r>
    </w:p>
    <w:p w14:paraId="3AD3A5A5" w14:textId="77777777" w:rsidR="003474A2" w:rsidRDefault="003474A2">
      <w:pPr>
        <w:widowControl/>
        <w:jc w:val="center"/>
      </w:pPr>
    </w:p>
    <w:p w14:paraId="64867019" w14:textId="77777777" w:rsidR="003474A2" w:rsidRDefault="003474A2">
      <w:pPr>
        <w:widowControl/>
        <w:jc w:val="center"/>
      </w:pPr>
    </w:p>
    <w:p w14:paraId="14876D7D" w14:textId="77777777" w:rsidR="003474A2" w:rsidRDefault="003474A2">
      <w:pPr>
        <w:widowControl/>
        <w:jc w:val="center"/>
      </w:pPr>
      <w:r>
        <w:t>Federal Energy Regulatory Commission</w:t>
      </w:r>
    </w:p>
    <w:p w14:paraId="2A80184C" w14:textId="77777777" w:rsidR="003474A2" w:rsidRDefault="003474A2">
      <w:pPr>
        <w:widowControl/>
        <w:jc w:val="center"/>
      </w:pPr>
      <w:r>
        <w:t>Office of Energy Projects</w:t>
      </w:r>
    </w:p>
    <w:p w14:paraId="0F30E4D1" w14:textId="77777777" w:rsidR="003474A2" w:rsidRDefault="003474A2">
      <w:pPr>
        <w:widowControl/>
        <w:jc w:val="center"/>
      </w:pPr>
      <w:r>
        <w:t>Division of Hydropower Licensing</w:t>
      </w:r>
    </w:p>
    <w:p w14:paraId="61C6EB28" w14:textId="77777777" w:rsidR="003474A2" w:rsidRDefault="003474A2">
      <w:pPr>
        <w:widowControl/>
        <w:jc w:val="center"/>
      </w:pPr>
      <w:r>
        <w:t>Washington, DC</w:t>
      </w:r>
    </w:p>
    <w:p w14:paraId="27385771" w14:textId="77777777" w:rsidR="003474A2" w:rsidRDefault="003474A2">
      <w:pPr>
        <w:widowControl/>
        <w:jc w:val="center"/>
      </w:pPr>
    </w:p>
    <w:p w14:paraId="377F51D5" w14:textId="77777777" w:rsidR="003474A2" w:rsidRDefault="003474A2">
      <w:pPr>
        <w:widowControl/>
        <w:jc w:val="center"/>
      </w:pPr>
    </w:p>
    <w:p w14:paraId="2A7332AB" w14:textId="142B4BFF" w:rsidR="003474A2" w:rsidRDefault="00D8014F">
      <w:pPr>
        <w:widowControl/>
        <w:jc w:val="center"/>
      </w:pPr>
      <w:r>
        <w:t>February</w:t>
      </w:r>
      <w:r w:rsidR="003474A2">
        <w:t xml:space="preserve"> 201</w:t>
      </w:r>
      <w:r>
        <w:t>8</w:t>
      </w:r>
    </w:p>
    <w:p w14:paraId="206B9F3E" w14:textId="77777777" w:rsidR="003474A2" w:rsidRDefault="003474A2">
      <w:pPr>
        <w:widowControl/>
        <w:jc w:val="center"/>
      </w:pPr>
    </w:p>
    <w:p w14:paraId="5BC8CE2F" w14:textId="77777777" w:rsidR="003474A2" w:rsidRDefault="00484053">
      <w:pPr>
        <w:widowControl/>
        <w:jc w:val="center"/>
      </w:pPr>
      <w:r>
        <w:rPr>
          <w:noProof/>
        </w:rPr>
        <mc:AlternateContent>
          <mc:Choice Requires="wps">
            <w:drawing>
              <wp:anchor distT="0" distB="0" distL="114300" distR="114300" simplePos="0" relativeHeight="251658242" behindDoc="1" locked="1" layoutInCell="0" allowOverlap="1" wp14:anchorId="2DB5E6D7" wp14:editId="366583EC">
                <wp:simplePos x="0" y="0"/>
                <wp:positionH relativeFrom="page">
                  <wp:posOffset>914400</wp:posOffset>
                </wp:positionH>
                <wp:positionV relativeFrom="paragraph">
                  <wp:posOffset>0</wp:posOffset>
                </wp:positionV>
                <wp:extent cx="5943600" cy="9144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44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DD7C7" id="Rectangle 4" o:spid="_x0000_s1026" style="position:absolute;margin-left:1in;margin-top:0;width:468pt;height:7.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" o:allowincell="f" fillcolor="black" stroked="f" strokeweight="0">
                <w10:wrap anchorx="page"/>
                <w10:anchorlock/>
              </v:rect>
            </w:pict>
          </mc:Fallback>
        </mc:AlternateContent>
      </w:r>
    </w:p>
    <w:p w14:paraId="419AD7E9" w14:textId="77777777" w:rsidR="003474A2" w:rsidRDefault="003474A2">
      <w:pPr>
        <w:widowControl/>
        <w:jc w:val="center"/>
      </w:pPr>
    </w:p>
    <w:p w14:paraId="6C59E2A1" w14:textId="77777777" w:rsidR="003474A2" w:rsidRDefault="00484053">
      <w:pPr>
        <w:widowControl/>
        <w:jc w:val="center"/>
      </w:pPr>
      <w:r>
        <w:rPr>
          <w:noProof/>
        </w:rPr>
        <mc:AlternateContent>
          <mc:Choice Requires="wps">
            <w:drawing>
              <wp:anchor distT="0" distB="0" distL="114300" distR="114300" simplePos="0" relativeHeight="251658243" behindDoc="1" locked="1" layoutInCell="0" allowOverlap="1" wp14:anchorId="6F82C8F4" wp14:editId="076418C7">
                <wp:simplePos x="0" y="0"/>
                <wp:positionH relativeFrom="page">
                  <wp:posOffset>914400</wp:posOffset>
                </wp:positionH>
                <wp:positionV relativeFrom="paragraph">
                  <wp:posOffset>0</wp:posOffset>
                </wp:positionV>
                <wp:extent cx="5943600" cy="81915"/>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19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FD391" id="Rectangle 5" o:spid="_x0000_s1026" style="position:absolute;margin-left:1in;margin-top:0;width:468pt;height:6.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" o:allowincell="f" fillcolor="black" stroked="f" strokeweight="0">
                <w10:wrap anchorx="page"/>
                <w10:anchorlock/>
              </v:rect>
            </w:pict>
          </mc:Fallback>
        </mc:AlternateContent>
      </w:r>
    </w:p>
    <w:p w14:paraId="4F582449" w14:textId="77777777" w:rsidR="003474A2" w:rsidRDefault="003474A2">
      <w:pPr>
        <w:widowControl/>
        <w:jc w:val="center"/>
        <w:rPr>
          <w:b/>
          <w:u w:color="000000"/>
        </w:rPr>
      </w:pPr>
      <w:r>
        <w:br w:type="page"/>
      </w:r>
      <w:r>
        <w:rPr>
          <w:b/>
          <w:u w:color="000000"/>
        </w:rPr>
        <w:lastRenderedPageBreak/>
        <w:t>TABLE OF CONTENTS</w:t>
      </w:r>
    </w:p>
    <w:p w14:paraId="0374F0A5" w14:textId="77777777" w:rsidR="003474A2" w:rsidRDefault="003474A2">
      <w:pPr>
        <w:widowControl/>
        <w:jc w:val="center"/>
        <w:rPr>
          <w:u w:color="000000"/>
        </w:rPr>
      </w:pPr>
      <w:r>
        <w:rPr>
          <w:u w:color="000000"/>
        </w:rPr>
        <w:t xml:space="preserve">                                 </w:t>
      </w:r>
    </w:p>
    <w:p w14:paraId="2F8C5A2C" w14:textId="45529F20" w:rsidR="00FF5AE3" w:rsidRDefault="003474A2">
      <w:pPr>
        <w:pStyle w:val="TOC1"/>
        <w:rPr>
          <w:rFonts w:asciiTheme="minorHAnsi" w:eastAsiaTheme="minorEastAsia" w:hAnsiTheme="minorHAnsi" w:cstheme="minorBidi"/>
          <w:bCs w:val="0"/>
          <w:caps w:val="0"/>
          <w:sz w:val="22"/>
          <w:szCs w:val="22"/>
        </w:rPr>
      </w:pPr>
      <w:r w:rsidRPr="00BC0A88">
        <w:rPr>
          <w:rFonts w:ascii="Times New Roman" w:hAnsi="Times New Roman"/>
          <w:b/>
        </w:rPr>
        <w:fldChar w:fldCharType="begin"/>
      </w:r>
      <w:r w:rsidRPr="00BC0A88">
        <w:rPr>
          <w:rFonts w:ascii="Times New Roman" w:hAnsi="Times New Roman"/>
          <w:b/>
        </w:rPr>
        <w:instrText xml:space="preserve"> TOC \o "1-3" \h \z \u </w:instrText>
      </w:r>
      <w:r w:rsidRPr="00BC0A88">
        <w:rPr>
          <w:rFonts w:ascii="Times New Roman" w:hAnsi="Times New Roman"/>
          <w:b/>
        </w:rPr>
        <w:fldChar w:fldCharType="separate"/>
      </w:r>
      <w:hyperlink w:anchor="_Toc505255996" w:history="1">
        <w:r w:rsidR="00FF5AE3" w:rsidRPr="007D2DD5">
          <w:rPr>
            <w:rStyle w:val="Hyperlink"/>
            <w:b/>
          </w:rPr>
          <w:t>1.0  INTRODUCTION</w:t>
        </w:r>
        <w:r w:rsidR="00FF5AE3">
          <w:rPr>
            <w:webHidden/>
          </w:rPr>
          <w:tab/>
        </w:r>
        <w:r w:rsidR="00FF5AE3">
          <w:rPr>
            <w:webHidden/>
          </w:rPr>
          <w:fldChar w:fldCharType="begin"/>
        </w:r>
        <w:r w:rsidR="00FF5AE3">
          <w:rPr>
            <w:webHidden/>
          </w:rPr>
          <w:instrText xml:space="preserve"> PAGEREF _Toc505255996 \h </w:instrText>
        </w:r>
        <w:r w:rsidR="00FF5AE3">
          <w:rPr>
            <w:webHidden/>
          </w:rPr>
        </w:r>
        <w:r w:rsidR="00FF5AE3">
          <w:rPr>
            <w:webHidden/>
          </w:rPr>
          <w:fldChar w:fldCharType="separate"/>
        </w:r>
        <w:r w:rsidR="001A5C7A">
          <w:rPr>
            <w:webHidden/>
          </w:rPr>
          <w:t>1</w:t>
        </w:r>
        <w:r w:rsidR="00FF5AE3">
          <w:rPr>
            <w:webHidden/>
          </w:rPr>
          <w:fldChar w:fldCharType="end"/>
        </w:r>
      </w:hyperlink>
    </w:p>
    <w:p w14:paraId="366C2639" w14:textId="3BE86CAE" w:rsidR="00FF5AE3" w:rsidRDefault="001A5C7A">
      <w:pPr>
        <w:pStyle w:val="TOC1"/>
        <w:rPr>
          <w:rFonts w:asciiTheme="minorHAnsi" w:eastAsiaTheme="minorEastAsia" w:hAnsiTheme="minorHAnsi" w:cstheme="minorBidi"/>
          <w:bCs w:val="0"/>
          <w:caps w:val="0"/>
          <w:sz w:val="22"/>
          <w:szCs w:val="22"/>
        </w:rPr>
      </w:pPr>
      <w:hyperlink w:anchor="_Toc505255997" w:history="1">
        <w:r w:rsidR="00FF5AE3" w:rsidRPr="007D2DD5">
          <w:rPr>
            <w:rStyle w:val="Hyperlink"/>
            <w:b/>
          </w:rPr>
          <w:t>2.0  SCOPING</w:t>
        </w:r>
        <w:r w:rsidR="00FF5AE3">
          <w:rPr>
            <w:webHidden/>
          </w:rPr>
          <w:tab/>
        </w:r>
        <w:r w:rsidR="00FF5AE3">
          <w:rPr>
            <w:webHidden/>
          </w:rPr>
          <w:fldChar w:fldCharType="begin"/>
        </w:r>
        <w:r w:rsidR="00FF5AE3">
          <w:rPr>
            <w:webHidden/>
          </w:rPr>
          <w:instrText xml:space="preserve"> PAGEREF _Toc505255997 \h </w:instrText>
        </w:r>
        <w:r w:rsidR="00FF5AE3">
          <w:rPr>
            <w:webHidden/>
          </w:rPr>
        </w:r>
        <w:r w:rsidR="00FF5AE3">
          <w:rPr>
            <w:webHidden/>
          </w:rPr>
          <w:fldChar w:fldCharType="separate"/>
        </w:r>
        <w:r>
          <w:rPr>
            <w:webHidden/>
          </w:rPr>
          <w:t>4</w:t>
        </w:r>
        <w:r w:rsidR="00FF5AE3">
          <w:rPr>
            <w:webHidden/>
          </w:rPr>
          <w:fldChar w:fldCharType="end"/>
        </w:r>
      </w:hyperlink>
    </w:p>
    <w:p w14:paraId="6E03232F" w14:textId="721B861A" w:rsidR="00FF5AE3" w:rsidRDefault="001A5C7A">
      <w:pPr>
        <w:pStyle w:val="TOC2"/>
        <w:rPr>
          <w:rFonts w:asciiTheme="minorHAnsi" w:eastAsiaTheme="minorEastAsia" w:hAnsiTheme="minorHAnsi" w:cstheme="minorBidi"/>
          <w:b w:val="0"/>
          <w:caps w:val="0"/>
          <w:sz w:val="22"/>
          <w:szCs w:val="22"/>
        </w:rPr>
      </w:pPr>
      <w:hyperlink w:anchor="_Toc505255998" w:history="1">
        <w:r w:rsidR="00FF5AE3" w:rsidRPr="007D2DD5">
          <w:rPr>
            <w:rStyle w:val="Hyperlink"/>
          </w:rPr>
          <w:t>2.1   PURPOSES OF SCOPING</w:t>
        </w:r>
        <w:r w:rsidR="00FF5AE3">
          <w:rPr>
            <w:webHidden/>
          </w:rPr>
          <w:tab/>
        </w:r>
        <w:r w:rsidR="00FF5AE3">
          <w:rPr>
            <w:webHidden/>
          </w:rPr>
          <w:fldChar w:fldCharType="begin"/>
        </w:r>
        <w:r w:rsidR="00FF5AE3">
          <w:rPr>
            <w:webHidden/>
          </w:rPr>
          <w:instrText xml:space="preserve"> PAGEREF _Toc505255998 \h </w:instrText>
        </w:r>
        <w:r w:rsidR="00FF5AE3">
          <w:rPr>
            <w:webHidden/>
          </w:rPr>
        </w:r>
        <w:r w:rsidR="00FF5AE3">
          <w:rPr>
            <w:webHidden/>
          </w:rPr>
          <w:fldChar w:fldCharType="separate"/>
        </w:r>
        <w:r>
          <w:rPr>
            <w:webHidden/>
          </w:rPr>
          <w:t>4</w:t>
        </w:r>
        <w:r w:rsidR="00FF5AE3">
          <w:rPr>
            <w:webHidden/>
          </w:rPr>
          <w:fldChar w:fldCharType="end"/>
        </w:r>
      </w:hyperlink>
    </w:p>
    <w:p w14:paraId="0969B10C" w14:textId="54DFA3EA" w:rsidR="00FF5AE3" w:rsidRDefault="001A5C7A">
      <w:pPr>
        <w:pStyle w:val="TOC2"/>
        <w:rPr>
          <w:rFonts w:asciiTheme="minorHAnsi" w:eastAsiaTheme="minorEastAsia" w:hAnsiTheme="minorHAnsi" w:cstheme="minorBidi"/>
          <w:b w:val="0"/>
          <w:caps w:val="0"/>
          <w:sz w:val="22"/>
          <w:szCs w:val="22"/>
        </w:rPr>
      </w:pPr>
      <w:hyperlink w:anchor="_Toc505255999" w:history="1">
        <w:r w:rsidR="00FF5AE3" w:rsidRPr="007D2DD5">
          <w:rPr>
            <w:rStyle w:val="Hyperlink"/>
          </w:rPr>
          <w:t>2.2   COMMENTS, SCOPING MEETINGS, AND ENVIRONMENTAL SITE REVIEW</w:t>
        </w:r>
        <w:r w:rsidR="00FF5AE3">
          <w:rPr>
            <w:webHidden/>
          </w:rPr>
          <w:tab/>
        </w:r>
        <w:r w:rsidR="00FF5AE3">
          <w:rPr>
            <w:webHidden/>
          </w:rPr>
          <w:fldChar w:fldCharType="begin"/>
        </w:r>
        <w:r w:rsidR="00FF5AE3">
          <w:rPr>
            <w:webHidden/>
          </w:rPr>
          <w:instrText xml:space="preserve"> PAGEREF _Toc505255999 \h </w:instrText>
        </w:r>
        <w:r w:rsidR="00FF5AE3">
          <w:rPr>
            <w:webHidden/>
          </w:rPr>
        </w:r>
        <w:r w:rsidR="00FF5AE3">
          <w:rPr>
            <w:webHidden/>
          </w:rPr>
          <w:fldChar w:fldCharType="separate"/>
        </w:r>
        <w:r>
          <w:rPr>
            <w:webHidden/>
          </w:rPr>
          <w:t>4</w:t>
        </w:r>
        <w:r w:rsidR="00FF5AE3">
          <w:rPr>
            <w:webHidden/>
          </w:rPr>
          <w:fldChar w:fldCharType="end"/>
        </w:r>
      </w:hyperlink>
    </w:p>
    <w:p w14:paraId="36B9CD49" w14:textId="755BE6B3" w:rsidR="00FF5AE3" w:rsidRDefault="001A5C7A">
      <w:pPr>
        <w:pStyle w:val="TOC3"/>
        <w:rPr>
          <w:rFonts w:asciiTheme="minorHAnsi" w:eastAsiaTheme="minorEastAsia" w:hAnsiTheme="minorHAnsi" w:cstheme="minorBidi"/>
          <w:b w:val="0"/>
          <w:iCs w:val="0"/>
          <w:sz w:val="22"/>
          <w:szCs w:val="22"/>
        </w:rPr>
      </w:pPr>
      <w:hyperlink w:anchor="_Toc505256000" w:history="1">
        <w:r w:rsidR="00FF5AE3" w:rsidRPr="007D2DD5">
          <w:rPr>
            <w:rStyle w:val="Hyperlink"/>
            <w:i/>
          </w:rPr>
          <w:t>2.2.1   Issues Raised During Scoping</w:t>
        </w:r>
        <w:r w:rsidR="00FF5AE3">
          <w:rPr>
            <w:webHidden/>
          </w:rPr>
          <w:tab/>
        </w:r>
        <w:r w:rsidR="00FF5AE3">
          <w:rPr>
            <w:webHidden/>
          </w:rPr>
          <w:fldChar w:fldCharType="begin"/>
        </w:r>
        <w:r w:rsidR="00FF5AE3">
          <w:rPr>
            <w:webHidden/>
          </w:rPr>
          <w:instrText xml:space="preserve"> PAGEREF _Toc505256000 \h </w:instrText>
        </w:r>
        <w:r w:rsidR="00FF5AE3">
          <w:rPr>
            <w:webHidden/>
          </w:rPr>
        </w:r>
        <w:r w:rsidR="00FF5AE3">
          <w:rPr>
            <w:webHidden/>
          </w:rPr>
          <w:fldChar w:fldCharType="separate"/>
        </w:r>
        <w:r>
          <w:rPr>
            <w:webHidden/>
          </w:rPr>
          <w:t>5</w:t>
        </w:r>
        <w:r w:rsidR="00FF5AE3">
          <w:rPr>
            <w:webHidden/>
          </w:rPr>
          <w:fldChar w:fldCharType="end"/>
        </w:r>
      </w:hyperlink>
    </w:p>
    <w:p w14:paraId="11053EA4" w14:textId="761D70E9" w:rsidR="00FF5AE3" w:rsidRDefault="001A5C7A">
      <w:pPr>
        <w:pStyle w:val="TOC1"/>
        <w:rPr>
          <w:rFonts w:asciiTheme="minorHAnsi" w:eastAsiaTheme="minorEastAsia" w:hAnsiTheme="minorHAnsi" w:cstheme="minorBidi"/>
          <w:bCs w:val="0"/>
          <w:caps w:val="0"/>
          <w:sz w:val="22"/>
          <w:szCs w:val="22"/>
        </w:rPr>
      </w:pPr>
      <w:hyperlink w:anchor="_Toc505256001" w:history="1">
        <w:r w:rsidR="00FF5AE3" w:rsidRPr="007D2DD5">
          <w:rPr>
            <w:rStyle w:val="Hyperlink"/>
            <w:b/>
          </w:rPr>
          <w:t>3.0  PROPOSED ACTION AND ALTERNATIVES</w:t>
        </w:r>
        <w:r w:rsidR="00FF5AE3">
          <w:rPr>
            <w:webHidden/>
          </w:rPr>
          <w:tab/>
        </w:r>
        <w:r w:rsidR="00FF5AE3">
          <w:rPr>
            <w:webHidden/>
          </w:rPr>
          <w:fldChar w:fldCharType="begin"/>
        </w:r>
        <w:r w:rsidR="00FF5AE3">
          <w:rPr>
            <w:webHidden/>
          </w:rPr>
          <w:instrText xml:space="preserve"> PAGEREF _Toc505256001 \h </w:instrText>
        </w:r>
        <w:r w:rsidR="00FF5AE3">
          <w:rPr>
            <w:webHidden/>
          </w:rPr>
        </w:r>
        <w:r w:rsidR="00FF5AE3">
          <w:rPr>
            <w:webHidden/>
          </w:rPr>
          <w:fldChar w:fldCharType="separate"/>
        </w:r>
        <w:r>
          <w:rPr>
            <w:webHidden/>
          </w:rPr>
          <w:t>8</w:t>
        </w:r>
        <w:r w:rsidR="00FF5AE3">
          <w:rPr>
            <w:webHidden/>
          </w:rPr>
          <w:fldChar w:fldCharType="end"/>
        </w:r>
      </w:hyperlink>
    </w:p>
    <w:p w14:paraId="1140DA3F" w14:textId="1E8086CA" w:rsidR="00FF5AE3" w:rsidRDefault="001A5C7A">
      <w:pPr>
        <w:pStyle w:val="TOC2"/>
        <w:rPr>
          <w:rFonts w:asciiTheme="minorHAnsi" w:eastAsiaTheme="minorEastAsia" w:hAnsiTheme="minorHAnsi" w:cstheme="minorBidi"/>
          <w:b w:val="0"/>
          <w:caps w:val="0"/>
          <w:sz w:val="22"/>
          <w:szCs w:val="22"/>
        </w:rPr>
      </w:pPr>
      <w:hyperlink w:anchor="_Toc505256002" w:history="1">
        <w:r w:rsidR="00FF5AE3" w:rsidRPr="007D2DD5">
          <w:rPr>
            <w:rStyle w:val="Hyperlink"/>
          </w:rPr>
          <w:t>3.1   NO-ACTION ALTERNATIVE</w:t>
        </w:r>
        <w:r w:rsidR="00FF5AE3">
          <w:rPr>
            <w:webHidden/>
          </w:rPr>
          <w:tab/>
        </w:r>
        <w:r w:rsidR="00FF5AE3">
          <w:rPr>
            <w:webHidden/>
          </w:rPr>
          <w:fldChar w:fldCharType="begin"/>
        </w:r>
        <w:r w:rsidR="00FF5AE3">
          <w:rPr>
            <w:webHidden/>
          </w:rPr>
          <w:instrText xml:space="preserve"> PAGEREF _Toc505256002 \h </w:instrText>
        </w:r>
        <w:r w:rsidR="00FF5AE3">
          <w:rPr>
            <w:webHidden/>
          </w:rPr>
        </w:r>
        <w:r w:rsidR="00FF5AE3">
          <w:rPr>
            <w:webHidden/>
          </w:rPr>
          <w:fldChar w:fldCharType="separate"/>
        </w:r>
        <w:r>
          <w:rPr>
            <w:webHidden/>
          </w:rPr>
          <w:t>8</w:t>
        </w:r>
        <w:r w:rsidR="00FF5AE3">
          <w:rPr>
            <w:webHidden/>
          </w:rPr>
          <w:fldChar w:fldCharType="end"/>
        </w:r>
      </w:hyperlink>
    </w:p>
    <w:p w14:paraId="00014D00" w14:textId="2CA19E60" w:rsidR="00FF5AE3" w:rsidRDefault="001A5C7A">
      <w:pPr>
        <w:pStyle w:val="TOC3"/>
        <w:rPr>
          <w:rFonts w:asciiTheme="minorHAnsi" w:eastAsiaTheme="minorEastAsia" w:hAnsiTheme="minorHAnsi" w:cstheme="minorBidi"/>
          <w:b w:val="0"/>
          <w:iCs w:val="0"/>
          <w:sz w:val="22"/>
          <w:szCs w:val="22"/>
        </w:rPr>
      </w:pPr>
      <w:hyperlink w:anchor="_Toc505256003" w:history="1">
        <w:r w:rsidR="00FF5AE3" w:rsidRPr="007D2DD5">
          <w:rPr>
            <w:rStyle w:val="Hyperlink"/>
          </w:rPr>
          <w:t>3.1.1   Existing Project Facilities</w:t>
        </w:r>
        <w:r w:rsidR="00FF5AE3">
          <w:rPr>
            <w:webHidden/>
          </w:rPr>
          <w:tab/>
        </w:r>
        <w:r w:rsidR="00FF5AE3">
          <w:rPr>
            <w:webHidden/>
          </w:rPr>
          <w:fldChar w:fldCharType="begin"/>
        </w:r>
        <w:r w:rsidR="00FF5AE3">
          <w:rPr>
            <w:webHidden/>
          </w:rPr>
          <w:instrText xml:space="preserve"> PAGEREF _Toc505256003 \h </w:instrText>
        </w:r>
        <w:r w:rsidR="00FF5AE3">
          <w:rPr>
            <w:webHidden/>
          </w:rPr>
        </w:r>
        <w:r w:rsidR="00FF5AE3">
          <w:rPr>
            <w:webHidden/>
          </w:rPr>
          <w:fldChar w:fldCharType="separate"/>
        </w:r>
        <w:r>
          <w:rPr>
            <w:webHidden/>
          </w:rPr>
          <w:t>8</w:t>
        </w:r>
        <w:r w:rsidR="00FF5AE3">
          <w:rPr>
            <w:webHidden/>
          </w:rPr>
          <w:fldChar w:fldCharType="end"/>
        </w:r>
      </w:hyperlink>
    </w:p>
    <w:p w14:paraId="4CF3AF9F" w14:textId="3DBC7570" w:rsidR="00FF5AE3" w:rsidRDefault="001A5C7A">
      <w:pPr>
        <w:pStyle w:val="TOC3"/>
        <w:rPr>
          <w:rFonts w:asciiTheme="minorHAnsi" w:eastAsiaTheme="minorEastAsia" w:hAnsiTheme="minorHAnsi" w:cstheme="minorBidi"/>
          <w:b w:val="0"/>
          <w:iCs w:val="0"/>
          <w:sz w:val="22"/>
          <w:szCs w:val="22"/>
        </w:rPr>
      </w:pPr>
      <w:hyperlink w:anchor="_Toc505256004" w:history="1">
        <w:r w:rsidR="00FF5AE3" w:rsidRPr="007D2DD5">
          <w:rPr>
            <w:rStyle w:val="Hyperlink"/>
          </w:rPr>
          <w:t>3.1.2   Existing Project Operations</w:t>
        </w:r>
        <w:r w:rsidR="00FF5AE3">
          <w:rPr>
            <w:webHidden/>
          </w:rPr>
          <w:tab/>
        </w:r>
        <w:r w:rsidR="00FF5AE3">
          <w:rPr>
            <w:webHidden/>
          </w:rPr>
          <w:fldChar w:fldCharType="begin"/>
        </w:r>
        <w:r w:rsidR="00FF5AE3">
          <w:rPr>
            <w:webHidden/>
          </w:rPr>
          <w:instrText xml:space="preserve"> PAGEREF _Toc505256004 \h </w:instrText>
        </w:r>
        <w:r w:rsidR="00FF5AE3">
          <w:rPr>
            <w:webHidden/>
          </w:rPr>
        </w:r>
        <w:r w:rsidR="00FF5AE3">
          <w:rPr>
            <w:webHidden/>
          </w:rPr>
          <w:fldChar w:fldCharType="separate"/>
        </w:r>
        <w:r>
          <w:rPr>
            <w:webHidden/>
          </w:rPr>
          <w:t>12</w:t>
        </w:r>
        <w:r w:rsidR="00FF5AE3">
          <w:rPr>
            <w:webHidden/>
          </w:rPr>
          <w:fldChar w:fldCharType="end"/>
        </w:r>
      </w:hyperlink>
    </w:p>
    <w:p w14:paraId="3BA55090" w14:textId="3FBFF56F" w:rsidR="00FF5AE3" w:rsidRDefault="001A5C7A">
      <w:pPr>
        <w:pStyle w:val="TOC2"/>
        <w:rPr>
          <w:rFonts w:asciiTheme="minorHAnsi" w:eastAsiaTheme="minorEastAsia" w:hAnsiTheme="minorHAnsi" w:cstheme="minorBidi"/>
          <w:b w:val="0"/>
          <w:caps w:val="0"/>
          <w:sz w:val="22"/>
          <w:szCs w:val="22"/>
        </w:rPr>
      </w:pPr>
      <w:hyperlink w:anchor="_Toc505256005" w:history="1">
        <w:r w:rsidR="00FF5AE3" w:rsidRPr="007D2DD5">
          <w:rPr>
            <w:rStyle w:val="Hyperlink"/>
          </w:rPr>
          <w:t>3.2   APPLICANT’S PROPOSAL</w:t>
        </w:r>
        <w:r w:rsidR="00FF5AE3">
          <w:rPr>
            <w:webHidden/>
          </w:rPr>
          <w:tab/>
        </w:r>
        <w:r w:rsidR="00FF5AE3">
          <w:rPr>
            <w:webHidden/>
          </w:rPr>
          <w:fldChar w:fldCharType="begin"/>
        </w:r>
        <w:r w:rsidR="00FF5AE3">
          <w:rPr>
            <w:webHidden/>
          </w:rPr>
          <w:instrText xml:space="preserve"> PAGEREF _Toc505256005 \h </w:instrText>
        </w:r>
        <w:r w:rsidR="00FF5AE3">
          <w:rPr>
            <w:webHidden/>
          </w:rPr>
        </w:r>
        <w:r w:rsidR="00FF5AE3">
          <w:rPr>
            <w:webHidden/>
          </w:rPr>
          <w:fldChar w:fldCharType="separate"/>
        </w:r>
        <w:r>
          <w:rPr>
            <w:webHidden/>
          </w:rPr>
          <w:t>13</w:t>
        </w:r>
        <w:r w:rsidR="00FF5AE3">
          <w:rPr>
            <w:webHidden/>
          </w:rPr>
          <w:fldChar w:fldCharType="end"/>
        </w:r>
      </w:hyperlink>
    </w:p>
    <w:p w14:paraId="501077EF" w14:textId="64179075" w:rsidR="00FF5AE3" w:rsidRDefault="001A5C7A">
      <w:pPr>
        <w:pStyle w:val="TOC3"/>
        <w:rPr>
          <w:rFonts w:asciiTheme="minorHAnsi" w:eastAsiaTheme="minorEastAsia" w:hAnsiTheme="minorHAnsi" w:cstheme="minorBidi"/>
          <w:b w:val="0"/>
          <w:iCs w:val="0"/>
          <w:sz w:val="22"/>
          <w:szCs w:val="22"/>
        </w:rPr>
      </w:pPr>
      <w:hyperlink w:anchor="_Toc505256006" w:history="1">
        <w:r w:rsidR="00FF5AE3" w:rsidRPr="007D2DD5">
          <w:rPr>
            <w:rStyle w:val="Hyperlink"/>
          </w:rPr>
          <w:t>3.2.1   Proposed Project Facilities and Operations</w:t>
        </w:r>
        <w:r w:rsidR="00FF5AE3">
          <w:rPr>
            <w:webHidden/>
          </w:rPr>
          <w:tab/>
        </w:r>
        <w:r w:rsidR="00FF5AE3">
          <w:rPr>
            <w:webHidden/>
          </w:rPr>
          <w:fldChar w:fldCharType="begin"/>
        </w:r>
        <w:r w:rsidR="00FF5AE3">
          <w:rPr>
            <w:webHidden/>
          </w:rPr>
          <w:instrText xml:space="preserve"> PAGEREF _Toc505256006 \h </w:instrText>
        </w:r>
        <w:r w:rsidR="00FF5AE3">
          <w:rPr>
            <w:webHidden/>
          </w:rPr>
        </w:r>
        <w:r w:rsidR="00FF5AE3">
          <w:rPr>
            <w:webHidden/>
          </w:rPr>
          <w:fldChar w:fldCharType="separate"/>
        </w:r>
        <w:r>
          <w:rPr>
            <w:webHidden/>
          </w:rPr>
          <w:t>13</w:t>
        </w:r>
        <w:r w:rsidR="00FF5AE3">
          <w:rPr>
            <w:webHidden/>
          </w:rPr>
          <w:fldChar w:fldCharType="end"/>
        </w:r>
      </w:hyperlink>
    </w:p>
    <w:p w14:paraId="22D5DA93" w14:textId="69172B3C" w:rsidR="00FF5AE3" w:rsidRDefault="001A5C7A">
      <w:pPr>
        <w:pStyle w:val="TOC3"/>
        <w:rPr>
          <w:rFonts w:asciiTheme="minorHAnsi" w:eastAsiaTheme="minorEastAsia" w:hAnsiTheme="minorHAnsi" w:cstheme="minorBidi"/>
          <w:b w:val="0"/>
          <w:iCs w:val="0"/>
          <w:sz w:val="22"/>
          <w:szCs w:val="22"/>
        </w:rPr>
      </w:pPr>
      <w:hyperlink w:anchor="_Toc505256007" w:history="1">
        <w:r w:rsidR="00FF5AE3" w:rsidRPr="007D2DD5">
          <w:rPr>
            <w:rStyle w:val="Hyperlink"/>
          </w:rPr>
          <w:t>3.2.2   Proposed Environmental Measures</w:t>
        </w:r>
        <w:r w:rsidR="00FF5AE3">
          <w:rPr>
            <w:webHidden/>
          </w:rPr>
          <w:tab/>
        </w:r>
        <w:r w:rsidR="00FF5AE3">
          <w:rPr>
            <w:webHidden/>
          </w:rPr>
          <w:fldChar w:fldCharType="begin"/>
        </w:r>
        <w:r w:rsidR="00FF5AE3">
          <w:rPr>
            <w:webHidden/>
          </w:rPr>
          <w:instrText xml:space="preserve"> PAGEREF _Toc505256007 \h </w:instrText>
        </w:r>
        <w:r w:rsidR="00FF5AE3">
          <w:rPr>
            <w:webHidden/>
          </w:rPr>
        </w:r>
        <w:r w:rsidR="00FF5AE3">
          <w:rPr>
            <w:webHidden/>
          </w:rPr>
          <w:fldChar w:fldCharType="separate"/>
        </w:r>
        <w:r>
          <w:rPr>
            <w:webHidden/>
          </w:rPr>
          <w:t>13</w:t>
        </w:r>
        <w:r w:rsidR="00FF5AE3">
          <w:rPr>
            <w:webHidden/>
          </w:rPr>
          <w:fldChar w:fldCharType="end"/>
        </w:r>
      </w:hyperlink>
    </w:p>
    <w:p w14:paraId="012F0F93" w14:textId="65C27C4B" w:rsidR="00FF5AE3" w:rsidRDefault="001A5C7A">
      <w:pPr>
        <w:pStyle w:val="TOC2"/>
        <w:tabs>
          <w:tab w:val="left" w:pos="800"/>
        </w:tabs>
        <w:rPr>
          <w:rFonts w:asciiTheme="minorHAnsi" w:eastAsiaTheme="minorEastAsia" w:hAnsiTheme="minorHAnsi" w:cstheme="minorBidi"/>
          <w:b w:val="0"/>
          <w:caps w:val="0"/>
          <w:sz w:val="22"/>
          <w:szCs w:val="22"/>
        </w:rPr>
      </w:pPr>
      <w:hyperlink w:anchor="_Toc505256008" w:history="1">
        <w:r w:rsidR="00FF5AE3" w:rsidRPr="007D2DD5">
          <w:rPr>
            <w:rStyle w:val="Hyperlink"/>
          </w:rPr>
          <w:t>3.3</w:t>
        </w:r>
        <w:r w:rsidR="00FF5AE3">
          <w:rPr>
            <w:rFonts w:asciiTheme="minorHAnsi" w:eastAsiaTheme="minorEastAsia" w:hAnsiTheme="minorHAnsi" w:cstheme="minorBidi"/>
            <w:b w:val="0"/>
            <w:caps w:val="0"/>
            <w:sz w:val="22"/>
            <w:szCs w:val="22"/>
          </w:rPr>
          <w:tab/>
        </w:r>
        <w:r w:rsidR="00FF5AE3" w:rsidRPr="007D2DD5">
          <w:rPr>
            <w:rStyle w:val="Hyperlink"/>
          </w:rPr>
          <w:t>DAM SAFETY</w:t>
        </w:r>
        <w:r w:rsidR="00FF5AE3">
          <w:rPr>
            <w:webHidden/>
          </w:rPr>
          <w:tab/>
        </w:r>
        <w:r w:rsidR="00FF5AE3">
          <w:rPr>
            <w:webHidden/>
          </w:rPr>
          <w:fldChar w:fldCharType="begin"/>
        </w:r>
        <w:r w:rsidR="00FF5AE3">
          <w:rPr>
            <w:webHidden/>
          </w:rPr>
          <w:instrText xml:space="preserve"> PAGEREF _Toc505256008 \h </w:instrText>
        </w:r>
        <w:r w:rsidR="00FF5AE3">
          <w:rPr>
            <w:webHidden/>
          </w:rPr>
        </w:r>
        <w:r w:rsidR="00FF5AE3">
          <w:rPr>
            <w:webHidden/>
          </w:rPr>
          <w:fldChar w:fldCharType="separate"/>
        </w:r>
        <w:r>
          <w:rPr>
            <w:webHidden/>
          </w:rPr>
          <w:t>14</w:t>
        </w:r>
        <w:r w:rsidR="00FF5AE3">
          <w:rPr>
            <w:webHidden/>
          </w:rPr>
          <w:fldChar w:fldCharType="end"/>
        </w:r>
      </w:hyperlink>
    </w:p>
    <w:p w14:paraId="05752989" w14:textId="0AC0D7E2" w:rsidR="00FF5AE3" w:rsidRDefault="001A5C7A">
      <w:pPr>
        <w:pStyle w:val="TOC2"/>
        <w:rPr>
          <w:rFonts w:asciiTheme="minorHAnsi" w:eastAsiaTheme="minorEastAsia" w:hAnsiTheme="minorHAnsi" w:cstheme="minorBidi"/>
          <w:b w:val="0"/>
          <w:caps w:val="0"/>
          <w:sz w:val="22"/>
          <w:szCs w:val="22"/>
        </w:rPr>
      </w:pPr>
      <w:hyperlink w:anchor="_Toc505256009" w:history="1">
        <w:r w:rsidR="00FF5AE3" w:rsidRPr="007D2DD5">
          <w:rPr>
            <w:rStyle w:val="Hyperlink"/>
          </w:rPr>
          <w:t>3.4   ALTERNATIVES TO THE PROPOSED ACTION</w:t>
        </w:r>
        <w:r w:rsidR="00FF5AE3">
          <w:rPr>
            <w:webHidden/>
          </w:rPr>
          <w:tab/>
        </w:r>
        <w:r w:rsidR="00FF5AE3">
          <w:rPr>
            <w:webHidden/>
          </w:rPr>
          <w:fldChar w:fldCharType="begin"/>
        </w:r>
        <w:r w:rsidR="00FF5AE3">
          <w:rPr>
            <w:webHidden/>
          </w:rPr>
          <w:instrText xml:space="preserve"> PAGEREF _Toc505256009 \h </w:instrText>
        </w:r>
        <w:r w:rsidR="00FF5AE3">
          <w:rPr>
            <w:webHidden/>
          </w:rPr>
        </w:r>
        <w:r w:rsidR="00FF5AE3">
          <w:rPr>
            <w:webHidden/>
          </w:rPr>
          <w:fldChar w:fldCharType="separate"/>
        </w:r>
        <w:r>
          <w:rPr>
            <w:webHidden/>
          </w:rPr>
          <w:t>14</w:t>
        </w:r>
        <w:r w:rsidR="00FF5AE3">
          <w:rPr>
            <w:webHidden/>
          </w:rPr>
          <w:fldChar w:fldCharType="end"/>
        </w:r>
      </w:hyperlink>
    </w:p>
    <w:p w14:paraId="7AC729E9" w14:textId="20975A55" w:rsidR="00FF5AE3" w:rsidRDefault="001A5C7A">
      <w:pPr>
        <w:pStyle w:val="TOC2"/>
        <w:rPr>
          <w:rFonts w:asciiTheme="minorHAnsi" w:eastAsiaTheme="minorEastAsia" w:hAnsiTheme="minorHAnsi" w:cstheme="minorBidi"/>
          <w:b w:val="0"/>
          <w:caps w:val="0"/>
          <w:sz w:val="22"/>
          <w:szCs w:val="22"/>
        </w:rPr>
      </w:pPr>
      <w:hyperlink w:anchor="_Toc505256010" w:history="1">
        <w:r w:rsidR="00FF5AE3" w:rsidRPr="007D2DD5">
          <w:rPr>
            <w:rStyle w:val="Hyperlink"/>
          </w:rPr>
          <w:t>3.5   ALTERNATIVES CONSIDERED BUT ELIMINATED FROM DETAILED STUDY</w:t>
        </w:r>
        <w:r w:rsidR="00FF5AE3">
          <w:rPr>
            <w:webHidden/>
          </w:rPr>
          <w:tab/>
        </w:r>
        <w:r w:rsidR="00FF5AE3">
          <w:rPr>
            <w:webHidden/>
          </w:rPr>
          <w:fldChar w:fldCharType="begin"/>
        </w:r>
        <w:r w:rsidR="00FF5AE3">
          <w:rPr>
            <w:webHidden/>
          </w:rPr>
          <w:instrText xml:space="preserve"> PAGEREF _Toc505256010 \h </w:instrText>
        </w:r>
        <w:r w:rsidR="00FF5AE3">
          <w:rPr>
            <w:webHidden/>
          </w:rPr>
        </w:r>
        <w:r w:rsidR="00FF5AE3">
          <w:rPr>
            <w:webHidden/>
          </w:rPr>
          <w:fldChar w:fldCharType="separate"/>
        </w:r>
        <w:r>
          <w:rPr>
            <w:webHidden/>
          </w:rPr>
          <w:t>14</w:t>
        </w:r>
        <w:r w:rsidR="00FF5AE3">
          <w:rPr>
            <w:webHidden/>
          </w:rPr>
          <w:fldChar w:fldCharType="end"/>
        </w:r>
      </w:hyperlink>
    </w:p>
    <w:p w14:paraId="459FBD5F" w14:textId="370E6E66" w:rsidR="00FF5AE3" w:rsidRDefault="001A5C7A">
      <w:pPr>
        <w:pStyle w:val="TOC3"/>
        <w:rPr>
          <w:rFonts w:asciiTheme="minorHAnsi" w:eastAsiaTheme="minorEastAsia" w:hAnsiTheme="minorHAnsi" w:cstheme="minorBidi"/>
          <w:b w:val="0"/>
          <w:iCs w:val="0"/>
          <w:sz w:val="22"/>
          <w:szCs w:val="22"/>
        </w:rPr>
      </w:pPr>
      <w:hyperlink w:anchor="_Toc505256011" w:history="1">
        <w:r w:rsidR="00FF5AE3" w:rsidRPr="007D2DD5">
          <w:rPr>
            <w:rStyle w:val="Hyperlink"/>
          </w:rPr>
          <w:t>3.5.1   Federal Government Takeover</w:t>
        </w:r>
        <w:r w:rsidR="00FF5AE3">
          <w:rPr>
            <w:webHidden/>
          </w:rPr>
          <w:tab/>
        </w:r>
        <w:r w:rsidR="00FF5AE3">
          <w:rPr>
            <w:webHidden/>
          </w:rPr>
          <w:fldChar w:fldCharType="begin"/>
        </w:r>
        <w:r w:rsidR="00FF5AE3">
          <w:rPr>
            <w:webHidden/>
          </w:rPr>
          <w:instrText xml:space="preserve"> PAGEREF _Toc505256011 \h </w:instrText>
        </w:r>
        <w:r w:rsidR="00FF5AE3">
          <w:rPr>
            <w:webHidden/>
          </w:rPr>
        </w:r>
        <w:r w:rsidR="00FF5AE3">
          <w:rPr>
            <w:webHidden/>
          </w:rPr>
          <w:fldChar w:fldCharType="separate"/>
        </w:r>
        <w:r>
          <w:rPr>
            <w:webHidden/>
          </w:rPr>
          <w:t>14</w:t>
        </w:r>
        <w:r w:rsidR="00FF5AE3">
          <w:rPr>
            <w:webHidden/>
          </w:rPr>
          <w:fldChar w:fldCharType="end"/>
        </w:r>
      </w:hyperlink>
    </w:p>
    <w:p w14:paraId="1C30CB7E" w14:textId="15C15212" w:rsidR="00FF5AE3" w:rsidRDefault="001A5C7A">
      <w:pPr>
        <w:pStyle w:val="TOC3"/>
        <w:rPr>
          <w:rFonts w:asciiTheme="minorHAnsi" w:eastAsiaTheme="minorEastAsia" w:hAnsiTheme="minorHAnsi" w:cstheme="minorBidi"/>
          <w:b w:val="0"/>
          <w:iCs w:val="0"/>
          <w:sz w:val="22"/>
          <w:szCs w:val="22"/>
        </w:rPr>
      </w:pPr>
      <w:hyperlink w:anchor="_Toc505256012" w:history="1">
        <w:r w:rsidR="00FF5AE3" w:rsidRPr="007D2DD5">
          <w:rPr>
            <w:rStyle w:val="Hyperlink"/>
          </w:rPr>
          <w:t>3.5.2   Non-power License</w:t>
        </w:r>
        <w:r w:rsidR="00FF5AE3">
          <w:rPr>
            <w:webHidden/>
          </w:rPr>
          <w:tab/>
        </w:r>
        <w:r w:rsidR="00FF5AE3">
          <w:rPr>
            <w:webHidden/>
          </w:rPr>
          <w:fldChar w:fldCharType="begin"/>
        </w:r>
        <w:r w:rsidR="00FF5AE3">
          <w:rPr>
            <w:webHidden/>
          </w:rPr>
          <w:instrText xml:space="preserve"> PAGEREF _Toc505256012 \h </w:instrText>
        </w:r>
        <w:r w:rsidR="00FF5AE3">
          <w:rPr>
            <w:webHidden/>
          </w:rPr>
        </w:r>
        <w:r w:rsidR="00FF5AE3">
          <w:rPr>
            <w:webHidden/>
          </w:rPr>
          <w:fldChar w:fldCharType="separate"/>
        </w:r>
        <w:r>
          <w:rPr>
            <w:webHidden/>
          </w:rPr>
          <w:t>15</w:t>
        </w:r>
        <w:r w:rsidR="00FF5AE3">
          <w:rPr>
            <w:webHidden/>
          </w:rPr>
          <w:fldChar w:fldCharType="end"/>
        </w:r>
      </w:hyperlink>
    </w:p>
    <w:p w14:paraId="16FB5C6B" w14:textId="390AEDDD" w:rsidR="00FF5AE3" w:rsidRDefault="001A5C7A">
      <w:pPr>
        <w:pStyle w:val="TOC3"/>
        <w:rPr>
          <w:rFonts w:asciiTheme="minorHAnsi" w:eastAsiaTheme="minorEastAsia" w:hAnsiTheme="minorHAnsi" w:cstheme="minorBidi"/>
          <w:b w:val="0"/>
          <w:iCs w:val="0"/>
          <w:sz w:val="22"/>
          <w:szCs w:val="22"/>
        </w:rPr>
      </w:pPr>
      <w:hyperlink w:anchor="_Toc505256013" w:history="1">
        <w:r w:rsidR="00FF5AE3" w:rsidRPr="007D2DD5">
          <w:rPr>
            <w:rStyle w:val="Hyperlink"/>
          </w:rPr>
          <w:t>3.5.3   Project Decommissioning</w:t>
        </w:r>
        <w:r w:rsidR="00FF5AE3">
          <w:rPr>
            <w:webHidden/>
          </w:rPr>
          <w:tab/>
        </w:r>
        <w:r w:rsidR="00FF5AE3">
          <w:rPr>
            <w:webHidden/>
          </w:rPr>
          <w:fldChar w:fldCharType="begin"/>
        </w:r>
        <w:r w:rsidR="00FF5AE3">
          <w:rPr>
            <w:webHidden/>
          </w:rPr>
          <w:instrText xml:space="preserve"> PAGEREF _Toc505256013 \h </w:instrText>
        </w:r>
        <w:r w:rsidR="00FF5AE3">
          <w:rPr>
            <w:webHidden/>
          </w:rPr>
        </w:r>
        <w:r w:rsidR="00FF5AE3">
          <w:rPr>
            <w:webHidden/>
          </w:rPr>
          <w:fldChar w:fldCharType="separate"/>
        </w:r>
        <w:r>
          <w:rPr>
            <w:webHidden/>
          </w:rPr>
          <w:t>15</w:t>
        </w:r>
        <w:r w:rsidR="00FF5AE3">
          <w:rPr>
            <w:webHidden/>
          </w:rPr>
          <w:fldChar w:fldCharType="end"/>
        </w:r>
      </w:hyperlink>
    </w:p>
    <w:p w14:paraId="44153ED3" w14:textId="77A0F2A5" w:rsidR="00FF5AE3" w:rsidRDefault="001A5C7A">
      <w:pPr>
        <w:pStyle w:val="TOC1"/>
        <w:rPr>
          <w:rFonts w:asciiTheme="minorHAnsi" w:eastAsiaTheme="minorEastAsia" w:hAnsiTheme="minorHAnsi" w:cstheme="minorBidi"/>
          <w:bCs w:val="0"/>
          <w:caps w:val="0"/>
          <w:sz w:val="22"/>
          <w:szCs w:val="22"/>
        </w:rPr>
      </w:pPr>
      <w:hyperlink w:anchor="_Toc505256014" w:history="1">
        <w:r w:rsidR="00FF5AE3" w:rsidRPr="007D2DD5">
          <w:rPr>
            <w:rStyle w:val="Hyperlink"/>
            <w:b/>
          </w:rPr>
          <w:t>4.0  SCOPE OF CUMULATIVE EFFECTS AND SITE-SPECIFIC RESOURCE ISSUES</w:t>
        </w:r>
        <w:r w:rsidR="00FF5AE3">
          <w:rPr>
            <w:webHidden/>
          </w:rPr>
          <w:tab/>
        </w:r>
        <w:r w:rsidR="00FF5AE3">
          <w:rPr>
            <w:webHidden/>
          </w:rPr>
          <w:fldChar w:fldCharType="begin"/>
        </w:r>
        <w:r w:rsidR="00FF5AE3">
          <w:rPr>
            <w:webHidden/>
          </w:rPr>
          <w:instrText xml:space="preserve"> PAGEREF _Toc505256014 \h </w:instrText>
        </w:r>
        <w:r w:rsidR="00FF5AE3">
          <w:rPr>
            <w:webHidden/>
          </w:rPr>
        </w:r>
        <w:r w:rsidR="00FF5AE3">
          <w:rPr>
            <w:webHidden/>
          </w:rPr>
          <w:fldChar w:fldCharType="separate"/>
        </w:r>
        <w:r>
          <w:rPr>
            <w:webHidden/>
          </w:rPr>
          <w:t>16</w:t>
        </w:r>
        <w:r w:rsidR="00FF5AE3">
          <w:rPr>
            <w:webHidden/>
          </w:rPr>
          <w:fldChar w:fldCharType="end"/>
        </w:r>
      </w:hyperlink>
    </w:p>
    <w:p w14:paraId="7E180934" w14:textId="5C9691C7" w:rsidR="00FF5AE3" w:rsidRDefault="001A5C7A">
      <w:pPr>
        <w:pStyle w:val="TOC2"/>
        <w:rPr>
          <w:rFonts w:asciiTheme="minorHAnsi" w:eastAsiaTheme="minorEastAsia" w:hAnsiTheme="minorHAnsi" w:cstheme="minorBidi"/>
          <w:b w:val="0"/>
          <w:caps w:val="0"/>
          <w:sz w:val="22"/>
          <w:szCs w:val="22"/>
        </w:rPr>
      </w:pPr>
      <w:hyperlink w:anchor="_Toc505256015" w:history="1">
        <w:r w:rsidR="00FF5AE3" w:rsidRPr="007D2DD5">
          <w:rPr>
            <w:rStyle w:val="Hyperlink"/>
          </w:rPr>
          <w:t>4.1   CUMULATIVE EFFECTS</w:t>
        </w:r>
        <w:r w:rsidR="00FF5AE3">
          <w:rPr>
            <w:webHidden/>
          </w:rPr>
          <w:tab/>
        </w:r>
        <w:r w:rsidR="00FF5AE3">
          <w:rPr>
            <w:webHidden/>
          </w:rPr>
          <w:fldChar w:fldCharType="begin"/>
        </w:r>
        <w:r w:rsidR="00FF5AE3">
          <w:rPr>
            <w:webHidden/>
          </w:rPr>
          <w:instrText xml:space="preserve"> PAGEREF _Toc505256015 \h </w:instrText>
        </w:r>
        <w:r w:rsidR="00FF5AE3">
          <w:rPr>
            <w:webHidden/>
          </w:rPr>
        </w:r>
        <w:r w:rsidR="00FF5AE3">
          <w:rPr>
            <w:webHidden/>
          </w:rPr>
          <w:fldChar w:fldCharType="separate"/>
        </w:r>
        <w:r>
          <w:rPr>
            <w:webHidden/>
          </w:rPr>
          <w:t>16</w:t>
        </w:r>
        <w:r w:rsidR="00FF5AE3">
          <w:rPr>
            <w:webHidden/>
          </w:rPr>
          <w:fldChar w:fldCharType="end"/>
        </w:r>
      </w:hyperlink>
    </w:p>
    <w:p w14:paraId="7B2606F3" w14:textId="5AC3AEFC" w:rsidR="00FF5AE3" w:rsidRDefault="001A5C7A">
      <w:pPr>
        <w:pStyle w:val="TOC3"/>
        <w:rPr>
          <w:rFonts w:asciiTheme="minorHAnsi" w:eastAsiaTheme="minorEastAsia" w:hAnsiTheme="minorHAnsi" w:cstheme="minorBidi"/>
          <w:b w:val="0"/>
          <w:iCs w:val="0"/>
          <w:sz w:val="22"/>
          <w:szCs w:val="22"/>
        </w:rPr>
      </w:pPr>
      <w:hyperlink w:anchor="_Toc505256016" w:history="1">
        <w:r w:rsidR="00FF5AE3" w:rsidRPr="007D2DD5">
          <w:rPr>
            <w:rStyle w:val="Hyperlink"/>
          </w:rPr>
          <w:t>4.1.1   Resources That Could Be Cumulatively Affected</w:t>
        </w:r>
        <w:r w:rsidR="00FF5AE3">
          <w:rPr>
            <w:webHidden/>
          </w:rPr>
          <w:tab/>
        </w:r>
        <w:r w:rsidR="00FF5AE3">
          <w:rPr>
            <w:webHidden/>
          </w:rPr>
          <w:fldChar w:fldCharType="begin"/>
        </w:r>
        <w:r w:rsidR="00FF5AE3">
          <w:rPr>
            <w:webHidden/>
          </w:rPr>
          <w:instrText xml:space="preserve"> PAGEREF _Toc505256016 \h </w:instrText>
        </w:r>
        <w:r w:rsidR="00FF5AE3">
          <w:rPr>
            <w:webHidden/>
          </w:rPr>
        </w:r>
        <w:r w:rsidR="00FF5AE3">
          <w:rPr>
            <w:webHidden/>
          </w:rPr>
          <w:fldChar w:fldCharType="separate"/>
        </w:r>
        <w:r>
          <w:rPr>
            <w:webHidden/>
          </w:rPr>
          <w:t>16</w:t>
        </w:r>
        <w:r w:rsidR="00FF5AE3">
          <w:rPr>
            <w:webHidden/>
          </w:rPr>
          <w:fldChar w:fldCharType="end"/>
        </w:r>
      </w:hyperlink>
    </w:p>
    <w:p w14:paraId="7CE58A3D" w14:textId="10BD6269" w:rsidR="00FF5AE3" w:rsidRDefault="001A5C7A">
      <w:pPr>
        <w:pStyle w:val="TOC3"/>
        <w:rPr>
          <w:rFonts w:asciiTheme="minorHAnsi" w:eastAsiaTheme="minorEastAsia" w:hAnsiTheme="minorHAnsi" w:cstheme="minorBidi"/>
          <w:b w:val="0"/>
          <w:iCs w:val="0"/>
          <w:sz w:val="22"/>
          <w:szCs w:val="22"/>
        </w:rPr>
      </w:pPr>
      <w:hyperlink w:anchor="_Toc505256017" w:history="1">
        <w:r w:rsidR="00FF5AE3" w:rsidRPr="007D2DD5">
          <w:rPr>
            <w:rStyle w:val="Hyperlink"/>
          </w:rPr>
          <w:t>4.1.2   Geographic Scope</w:t>
        </w:r>
        <w:r w:rsidR="00FF5AE3">
          <w:rPr>
            <w:webHidden/>
          </w:rPr>
          <w:tab/>
        </w:r>
        <w:r w:rsidR="00FF5AE3">
          <w:rPr>
            <w:webHidden/>
          </w:rPr>
          <w:fldChar w:fldCharType="begin"/>
        </w:r>
        <w:r w:rsidR="00FF5AE3">
          <w:rPr>
            <w:webHidden/>
          </w:rPr>
          <w:instrText xml:space="preserve"> PAGEREF _Toc505256017 \h </w:instrText>
        </w:r>
        <w:r w:rsidR="00FF5AE3">
          <w:rPr>
            <w:webHidden/>
          </w:rPr>
        </w:r>
        <w:r w:rsidR="00FF5AE3">
          <w:rPr>
            <w:webHidden/>
          </w:rPr>
          <w:fldChar w:fldCharType="separate"/>
        </w:r>
        <w:r>
          <w:rPr>
            <w:webHidden/>
          </w:rPr>
          <w:t>16</w:t>
        </w:r>
        <w:r w:rsidR="00FF5AE3">
          <w:rPr>
            <w:webHidden/>
          </w:rPr>
          <w:fldChar w:fldCharType="end"/>
        </w:r>
      </w:hyperlink>
    </w:p>
    <w:p w14:paraId="0CF55101" w14:textId="426ED9E1" w:rsidR="00FF5AE3" w:rsidRDefault="001A5C7A">
      <w:pPr>
        <w:pStyle w:val="TOC3"/>
        <w:rPr>
          <w:rFonts w:asciiTheme="minorHAnsi" w:eastAsiaTheme="minorEastAsia" w:hAnsiTheme="minorHAnsi" w:cstheme="minorBidi"/>
          <w:b w:val="0"/>
          <w:iCs w:val="0"/>
          <w:sz w:val="22"/>
          <w:szCs w:val="22"/>
        </w:rPr>
      </w:pPr>
      <w:hyperlink w:anchor="_Toc505256018" w:history="1">
        <w:r w:rsidR="00FF5AE3" w:rsidRPr="007D2DD5">
          <w:rPr>
            <w:rStyle w:val="Hyperlink"/>
          </w:rPr>
          <w:t>4.1.3   Temporal Scope</w:t>
        </w:r>
        <w:r w:rsidR="00FF5AE3">
          <w:rPr>
            <w:webHidden/>
          </w:rPr>
          <w:tab/>
        </w:r>
        <w:r w:rsidR="00FF5AE3">
          <w:rPr>
            <w:webHidden/>
          </w:rPr>
          <w:fldChar w:fldCharType="begin"/>
        </w:r>
        <w:r w:rsidR="00FF5AE3">
          <w:rPr>
            <w:webHidden/>
          </w:rPr>
          <w:instrText xml:space="preserve"> PAGEREF _Toc505256018 \h </w:instrText>
        </w:r>
        <w:r w:rsidR="00FF5AE3">
          <w:rPr>
            <w:webHidden/>
          </w:rPr>
        </w:r>
        <w:r w:rsidR="00FF5AE3">
          <w:rPr>
            <w:webHidden/>
          </w:rPr>
          <w:fldChar w:fldCharType="separate"/>
        </w:r>
        <w:r>
          <w:rPr>
            <w:webHidden/>
          </w:rPr>
          <w:t>17</w:t>
        </w:r>
        <w:r w:rsidR="00FF5AE3">
          <w:rPr>
            <w:webHidden/>
          </w:rPr>
          <w:fldChar w:fldCharType="end"/>
        </w:r>
      </w:hyperlink>
    </w:p>
    <w:p w14:paraId="3A315D2B" w14:textId="4C2FBDA9" w:rsidR="00FF5AE3" w:rsidRDefault="001A5C7A">
      <w:pPr>
        <w:pStyle w:val="TOC2"/>
        <w:rPr>
          <w:rFonts w:asciiTheme="minorHAnsi" w:eastAsiaTheme="minorEastAsia" w:hAnsiTheme="minorHAnsi" w:cstheme="minorBidi"/>
          <w:b w:val="0"/>
          <w:caps w:val="0"/>
          <w:sz w:val="22"/>
          <w:szCs w:val="22"/>
        </w:rPr>
      </w:pPr>
      <w:hyperlink w:anchor="_Toc505256019" w:history="1">
        <w:r w:rsidR="00FF5AE3" w:rsidRPr="007D2DD5">
          <w:rPr>
            <w:rStyle w:val="Hyperlink"/>
          </w:rPr>
          <w:t>4.2   RESOURCE ISSUES</w:t>
        </w:r>
        <w:r w:rsidR="00FF5AE3">
          <w:rPr>
            <w:webHidden/>
          </w:rPr>
          <w:tab/>
        </w:r>
        <w:r w:rsidR="00FF5AE3">
          <w:rPr>
            <w:webHidden/>
          </w:rPr>
          <w:fldChar w:fldCharType="begin"/>
        </w:r>
        <w:r w:rsidR="00FF5AE3">
          <w:rPr>
            <w:webHidden/>
          </w:rPr>
          <w:instrText xml:space="preserve"> PAGEREF _Toc505256019 \h </w:instrText>
        </w:r>
        <w:r w:rsidR="00FF5AE3">
          <w:rPr>
            <w:webHidden/>
          </w:rPr>
        </w:r>
        <w:r w:rsidR="00FF5AE3">
          <w:rPr>
            <w:webHidden/>
          </w:rPr>
          <w:fldChar w:fldCharType="separate"/>
        </w:r>
        <w:r>
          <w:rPr>
            <w:webHidden/>
          </w:rPr>
          <w:t>17</w:t>
        </w:r>
        <w:r w:rsidR="00FF5AE3">
          <w:rPr>
            <w:webHidden/>
          </w:rPr>
          <w:fldChar w:fldCharType="end"/>
        </w:r>
      </w:hyperlink>
    </w:p>
    <w:p w14:paraId="12D0113E" w14:textId="34FA153B" w:rsidR="00FF5AE3" w:rsidRDefault="001A5C7A">
      <w:pPr>
        <w:pStyle w:val="TOC3"/>
        <w:rPr>
          <w:rFonts w:asciiTheme="minorHAnsi" w:eastAsiaTheme="minorEastAsia" w:hAnsiTheme="minorHAnsi" w:cstheme="minorBidi"/>
          <w:b w:val="0"/>
          <w:iCs w:val="0"/>
          <w:sz w:val="22"/>
          <w:szCs w:val="22"/>
        </w:rPr>
      </w:pPr>
      <w:hyperlink w:anchor="_Toc505256020" w:history="1">
        <w:r w:rsidR="00FF5AE3" w:rsidRPr="007D2DD5">
          <w:rPr>
            <w:rStyle w:val="Hyperlink"/>
          </w:rPr>
          <w:t>4.2.1   Geologic and Soils Resources</w:t>
        </w:r>
        <w:r w:rsidR="00FF5AE3">
          <w:rPr>
            <w:webHidden/>
          </w:rPr>
          <w:tab/>
        </w:r>
        <w:r w:rsidR="00FF5AE3">
          <w:rPr>
            <w:webHidden/>
          </w:rPr>
          <w:fldChar w:fldCharType="begin"/>
        </w:r>
        <w:r w:rsidR="00FF5AE3">
          <w:rPr>
            <w:webHidden/>
          </w:rPr>
          <w:instrText xml:space="preserve"> PAGEREF _Toc505256020 \h </w:instrText>
        </w:r>
        <w:r w:rsidR="00FF5AE3">
          <w:rPr>
            <w:webHidden/>
          </w:rPr>
        </w:r>
        <w:r w:rsidR="00FF5AE3">
          <w:rPr>
            <w:webHidden/>
          </w:rPr>
          <w:fldChar w:fldCharType="separate"/>
        </w:r>
        <w:r>
          <w:rPr>
            <w:webHidden/>
          </w:rPr>
          <w:t>17</w:t>
        </w:r>
        <w:r w:rsidR="00FF5AE3">
          <w:rPr>
            <w:webHidden/>
          </w:rPr>
          <w:fldChar w:fldCharType="end"/>
        </w:r>
      </w:hyperlink>
    </w:p>
    <w:p w14:paraId="53322A19" w14:textId="0BD87E9C" w:rsidR="00FF5AE3" w:rsidRDefault="001A5C7A">
      <w:pPr>
        <w:pStyle w:val="TOC3"/>
        <w:rPr>
          <w:rFonts w:asciiTheme="minorHAnsi" w:eastAsiaTheme="minorEastAsia" w:hAnsiTheme="minorHAnsi" w:cstheme="minorBidi"/>
          <w:b w:val="0"/>
          <w:iCs w:val="0"/>
          <w:sz w:val="22"/>
          <w:szCs w:val="22"/>
        </w:rPr>
      </w:pPr>
      <w:hyperlink w:anchor="_Toc505256021" w:history="1">
        <w:r w:rsidR="00FF5AE3" w:rsidRPr="007D2DD5">
          <w:rPr>
            <w:rStyle w:val="Hyperlink"/>
          </w:rPr>
          <w:t>4.2.2   Aquatic Resources</w:t>
        </w:r>
        <w:r w:rsidR="00FF5AE3">
          <w:rPr>
            <w:webHidden/>
          </w:rPr>
          <w:tab/>
        </w:r>
        <w:r w:rsidR="00FF5AE3">
          <w:rPr>
            <w:webHidden/>
          </w:rPr>
          <w:fldChar w:fldCharType="begin"/>
        </w:r>
        <w:r w:rsidR="00FF5AE3">
          <w:rPr>
            <w:webHidden/>
          </w:rPr>
          <w:instrText xml:space="preserve"> PAGEREF _Toc505256021 \h </w:instrText>
        </w:r>
        <w:r w:rsidR="00FF5AE3">
          <w:rPr>
            <w:webHidden/>
          </w:rPr>
        </w:r>
        <w:r w:rsidR="00FF5AE3">
          <w:rPr>
            <w:webHidden/>
          </w:rPr>
          <w:fldChar w:fldCharType="separate"/>
        </w:r>
        <w:r>
          <w:rPr>
            <w:webHidden/>
          </w:rPr>
          <w:t>17</w:t>
        </w:r>
        <w:r w:rsidR="00FF5AE3">
          <w:rPr>
            <w:webHidden/>
          </w:rPr>
          <w:fldChar w:fldCharType="end"/>
        </w:r>
      </w:hyperlink>
    </w:p>
    <w:p w14:paraId="4685F239" w14:textId="76F5AC29" w:rsidR="00FF5AE3" w:rsidRDefault="001A5C7A">
      <w:pPr>
        <w:pStyle w:val="TOC3"/>
        <w:rPr>
          <w:rFonts w:asciiTheme="minorHAnsi" w:eastAsiaTheme="minorEastAsia" w:hAnsiTheme="minorHAnsi" w:cstheme="minorBidi"/>
          <w:b w:val="0"/>
          <w:iCs w:val="0"/>
          <w:sz w:val="22"/>
          <w:szCs w:val="22"/>
        </w:rPr>
      </w:pPr>
      <w:hyperlink w:anchor="_Toc505256022" w:history="1">
        <w:r w:rsidR="00FF5AE3" w:rsidRPr="007D2DD5">
          <w:rPr>
            <w:rStyle w:val="Hyperlink"/>
          </w:rPr>
          <w:t>4.2.3   Terrestrial Resources</w:t>
        </w:r>
        <w:r w:rsidR="00FF5AE3">
          <w:rPr>
            <w:webHidden/>
          </w:rPr>
          <w:tab/>
        </w:r>
        <w:r w:rsidR="00FF5AE3">
          <w:rPr>
            <w:webHidden/>
          </w:rPr>
          <w:fldChar w:fldCharType="begin"/>
        </w:r>
        <w:r w:rsidR="00FF5AE3">
          <w:rPr>
            <w:webHidden/>
          </w:rPr>
          <w:instrText xml:space="preserve"> PAGEREF _Toc505256022 \h </w:instrText>
        </w:r>
        <w:r w:rsidR="00FF5AE3">
          <w:rPr>
            <w:webHidden/>
          </w:rPr>
        </w:r>
        <w:r w:rsidR="00FF5AE3">
          <w:rPr>
            <w:webHidden/>
          </w:rPr>
          <w:fldChar w:fldCharType="separate"/>
        </w:r>
        <w:r>
          <w:rPr>
            <w:webHidden/>
          </w:rPr>
          <w:t>17</w:t>
        </w:r>
        <w:r w:rsidR="00FF5AE3">
          <w:rPr>
            <w:webHidden/>
          </w:rPr>
          <w:fldChar w:fldCharType="end"/>
        </w:r>
      </w:hyperlink>
    </w:p>
    <w:p w14:paraId="1BAA5930" w14:textId="64D8BD04" w:rsidR="00FF5AE3" w:rsidRDefault="001A5C7A">
      <w:pPr>
        <w:pStyle w:val="TOC3"/>
        <w:rPr>
          <w:rFonts w:asciiTheme="minorHAnsi" w:eastAsiaTheme="minorEastAsia" w:hAnsiTheme="minorHAnsi" w:cstheme="minorBidi"/>
          <w:b w:val="0"/>
          <w:iCs w:val="0"/>
          <w:sz w:val="22"/>
          <w:szCs w:val="22"/>
        </w:rPr>
      </w:pPr>
      <w:hyperlink w:anchor="_Toc505256023" w:history="1">
        <w:r w:rsidR="00FF5AE3" w:rsidRPr="007D2DD5">
          <w:rPr>
            <w:rStyle w:val="Hyperlink"/>
          </w:rPr>
          <w:t>4.2.4   Threatened and Endangered Species</w:t>
        </w:r>
        <w:r w:rsidR="00FF5AE3">
          <w:rPr>
            <w:webHidden/>
          </w:rPr>
          <w:tab/>
        </w:r>
        <w:r w:rsidR="00FF5AE3">
          <w:rPr>
            <w:webHidden/>
          </w:rPr>
          <w:fldChar w:fldCharType="begin"/>
        </w:r>
        <w:r w:rsidR="00FF5AE3">
          <w:rPr>
            <w:webHidden/>
          </w:rPr>
          <w:instrText xml:space="preserve"> PAGEREF _Toc505256023 \h </w:instrText>
        </w:r>
        <w:r w:rsidR="00FF5AE3">
          <w:rPr>
            <w:webHidden/>
          </w:rPr>
        </w:r>
        <w:r w:rsidR="00FF5AE3">
          <w:rPr>
            <w:webHidden/>
          </w:rPr>
          <w:fldChar w:fldCharType="separate"/>
        </w:r>
        <w:r>
          <w:rPr>
            <w:webHidden/>
          </w:rPr>
          <w:t>18</w:t>
        </w:r>
        <w:r w:rsidR="00FF5AE3">
          <w:rPr>
            <w:webHidden/>
          </w:rPr>
          <w:fldChar w:fldCharType="end"/>
        </w:r>
      </w:hyperlink>
    </w:p>
    <w:p w14:paraId="712C502A" w14:textId="23F00D57" w:rsidR="00FF5AE3" w:rsidRDefault="001A5C7A">
      <w:pPr>
        <w:pStyle w:val="TOC3"/>
        <w:rPr>
          <w:rFonts w:asciiTheme="minorHAnsi" w:eastAsiaTheme="minorEastAsia" w:hAnsiTheme="minorHAnsi" w:cstheme="minorBidi"/>
          <w:b w:val="0"/>
          <w:iCs w:val="0"/>
          <w:sz w:val="22"/>
          <w:szCs w:val="22"/>
        </w:rPr>
      </w:pPr>
      <w:hyperlink w:anchor="_Toc505256024" w:history="1">
        <w:r w:rsidR="00FF5AE3" w:rsidRPr="007D2DD5">
          <w:rPr>
            <w:rStyle w:val="Hyperlink"/>
          </w:rPr>
          <w:t>4.2.5   Recreation Resources</w:t>
        </w:r>
        <w:r w:rsidR="00FF5AE3">
          <w:rPr>
            <w:webHidden/>
          </w:rPr>
          <w:tab/>
        </w:r>
        <w:r w:rsidR="00FF5AE3">
          <w:rPr>
            <w:webHidden/>
          </w:rPr>
          <w:fldChar w:fldCharType="begin"/>
        </w:r>
        <w:r w:rsidR="00FF5AE3">
          <w:rPr>
            <w:webHidden/>
          </w:rPr>
          <w:instrText xml:space="preserve"> PAGEREF _Toc505256024 \h </w:instrText>
        </w:r>
        <w:r w:rsidR="00FF5AE3">
          <w:rPr>
            <w:webHidden/>
          </w:rPr>
        </w:r>
        <w:r w:rsidR="00FF5AE3">
          <w:rPr>
            <w:webHidden/>
          </w:rPr>
          <w:fldChar w:fldCharType="separate"/>
        </w:r>
        <w:r>
          <w:rPr>
            <w:webHidden/>
          </w:rPr>
          <w:t>18</w:t>
        </w:r>
        <w:r w:rsidR="00FF5AE3">
          <w:rPr>
            <w:webHidden/>
          </w:rPr>
          <w:fldChar w:fldCharType="end"/>
        </w:r>
      </w:hyperlink>
    </w:p>
    <w:p w14:paraId="4C0C5145" w14:textId="6D9E465A" w:rsidR="00FF5AE3" w:rsidRDefault="001A5C7A">
      <w:pPr>
        <w:pStyle w:val="TOC3"/>
        <w:rPr>
          <w:rFonts w:asciiTheme="minorHAnsi" w:eastAsiaTheme="minorEastAsia" w:hAnsiTheme="minorHAnsi" w:cstheme="minorBidi"/>
          <w:b w:val="0"/>
          <w:iCs w:val="0"/>
          <w:sz w:val="22"/>
          <w:szCs w:val="22"/>
        </w:rPr>
      </w:pPr>
      <w:hyperlink w:anchor="_Toc505256025" w:history="1">
        <w:r w:rsidR="00FF5AE3" w:rsidRPr="007D2DD5">
          <w:rPr>
            <w:rStyle w:val="Hyperlink"/>
          </w:rPr>
          <w:t>4.2.6   Cultural Resources</w:t>
        </w:r>
        <w:r w:rsidR="00FF5AE3">
          <w:rPr>
            <w:webHidden/>
          </w:rPr>
          <w:tab/>
        </w:r>
        <w:r w:rsidR="00FF5AE3">
          <w:rPr>
            <w:webHidden/>
          </w:rPr>
          <w:fldChar w:fldCharType="begin"/>
        </w:r>
        <w:r w:rsidR="00FF5AE3">
          <w:rPr>
            <w:webHidden/>
          </w:rPr>
          <w:instrText xml:space="preserve"> PAGEREF _Toc505256025 \h </w:instrText>
        </w:r>
        <w:r w:rsidR="00FF5AE3">
          <w:rPr>
            <w:webHidden/>
          </w:rPr>
        </w:r>
        <w:r w:rsidR="00FF5AE3">
          <w:rPr>
            <w:webHidden/>
          </w:rPr>
          <w:fldChar w:fldCharType="separate"/>
        </w:r>
        <w:r>
          <w:rPr>
            <w:webHidden/>
          </w:rPr>
          <w:t>18</w:t>
        </w:r>
        <w:r w:rsidR="00FF5AE3">
          <w:rPr>
            <w:webHidden/>
          </w:rPr>
          <w:fldChar w:fldCharType="end"/>
        </w:r>
      </w:hyperlink>
    </w:p>
    <w:p w14:paraId="0F96A135" w14:textId="0720AB9E" w:rsidR="00FF5AE3" w:rsidRDefault="001A5C7A">
      <w:pPr>
        <w:pStyle w:val="TOC3"/>
        <w:rPr>
          <w:rFonts w:asciiTheme="minorHAnsi" w:eastAsiaTheme="minorEastAsia" w:hAnsiTheme="minorHAnsi" w:cstheme="minorBidi"/>
          <w:b w:val="0"/>
          <w:iCs w:val="0"/>
          <w:sz w:val="22"/>
          <w:szCs w:val="22"/>
        </w:rPr>
      </w:pPr>
      <w:hyperlink w:anchor="_Toc505256026" w:history="1">
        <w:r w:rsidR="00FF5AE3" w:rsidRPr="007D2DD5">
          <w:rPr>
            <w:rStyle w:val="Hyperlink"/>
          </w:rPr>
          <w:t>4.2.7   Developmental Resources</w:t>
        </w:r>
        <w:r w:rsidR="00FF5AE3">
          <w:rPr>
            <w:webHidden/>
          </w:rPr>
          <w:tab/>
        </w:r>
        <w:r w:rsidR="00FF5AE3">
          <w:rPr>
            <w:webHidden/>
          </w:rPr>
          <w:fldChar w:fldCharType="begin"/>
        </w:r>
        <w:r w:rsidR="00FF5AE3">
          <w:rPr>
            <w:webHidden/>
          </w:rPr>
          <w:instrText xml:space="preserve"> PAGEREF _Toc505256026 \h </w:instrText>
        </w:r>
        <w:r w:rsidR="00FF5AE3">
          <w:rPr>
            <w:webHidden/>
          </w:rPr>
        </w:r>
        <w:r w:rsidR="00FF5AE3">
          <w:rPr>
            <w:webHidden/>
          </w:rPr>
          <w:fldChar w:fldCharType="separate"/>
        </w:r>
        <w:r>
          <w:rPr>
            <w:webHidden/>
          </w:rPr>
          <w:t>18</w:t>
        </w:r>
        <w:r w:rsidR="00FF5AE3">
          <w:rPr>
            <w:webHidden/>
          </w:rPr>
          <w:fldChar w:fldCharType="end"/>
        </w:r>
      </w:hyperlink>
    </w:p>
    <w:p w14:paraId="20B31944" w14:textId="2B56715B" w:rsidR="00FF5AE3" w:rsidRDefault="001A5C7A">
      <w:pPr>
        <w:pStyle w:val="TOC1"/>
        <w:rPr>
          <w:rFonts w:asciiTheme="minorHAnsi" w:eastAsiaTheme="minorEastAsia" w:hAnsiTheme="minorHAnsi" w:cstheme="minorBidi"/>
          <w:bCs w:val="0"/>
          <w:caps w:val="0"/>
          <w:sz w:val="22"/>
          <w:szCs w:val="22"/>
        </w:rPr>
      </w:pPr>
      <w:hyperlink w:anchor="_Toc505256027" w:history="1">
        <w:r w:rsidR="00FF5AE3" w:rsidRPr="007D2DD5">
          <w:rPr>
            <w:rStyle w:val="Hyperlink"/>
            <w:b/>
          </w:rPr>
          <w:t>5.0   Proposed Studies</w:t>
        </w:r>
        <w:r w:rsidR="00FF5AE3">
          <w:rPr>
            <w:webHidden/>
          </w:rPr>
          <w:tab/>
        </w:r>
        <w:r w:rsidR="00FF5AE3">
          <w:rPr>
            <w:webHidden/>
          </w:rPr>
          <w:fldChar w:fldCharType="begin"/>
        </w:r>
        <w:r w:rsidR="00FF5AE3">
          <w:rPr>
            <w:webHidden/>
          </w:rPr>
          <w:instrText xml:space="preserve"> PAGEREF _Toc505256027 \h </w:instrText>
        </w:r>
        <w:r w:rsidR="00FF5AE3">
          <w:rPr>
            <w:webHidden/>
          </w:rPr>
        </w:r>
        <w:r w:rsidR="00FF5AE3">
          <w:rPr>
            <w:webHidden/>
          </w:rPr>
          <w:fldChar w:fldCharType="separate"/>
        </w:r>
        <w:r>
          <w:rPr>
            <w:webHidden/>
          </w:rPr>
          <w:t>19</w:t>
        </w:r>
        <w:r w:rsidR="00FF5AE3">
          <w:rPr>
            <w:webHidden/>
          </w:rPr>
          <w:fldChar w:fldCharType="end"/>
        </w:r>
      </w:hyperlink>
    </w:p>
    <w:p w14:paraId="11DD0339" w14:textId="085CDB6C" w:rsidR="00FF5AE3" w:rsidRDefault="001A5C7A">
      <w:pPr>
        <w:pStyle w:val="TOC1"/>
        <w:rPr>
          <w:rFonts w:asciiTheme="minorHAnsi" w:eastAsiaTheme="minorEastAsia" w:hAnsiTheme="minorHAnsi" w:cstheme="minorBidi"/>
          <w:bCs w:val="0"/>
          <w:caps w:val="0"/>
          <w:sz w:val="22"/>
          <w:szCs w:val="22"/>
        </w:rPr>
      </w:pPr>
      <w:hyperlink w:anchor="_Toc505256028" w:history="1">
        <w:r w:rsidR="00FF5AE3" w:rsidRPr="007D2DD5">
          <w:rPr>
            <w:rStyle w:val="Hyperlink"/>
            <w:b/>
          </w:rPr>
          <w:t>6.0  REQUEST FOR INFORMATION AND STUDIES</w:t>
        </w:r>
        <w:r w:rsidR="00FF5AE3">
          <w:rPr>
            <w:webHidden/>
          </w:rPr>
          <w:tab/>
        </w:r>
        <w:r w:rsidR="00FF5AE3">
          <w:rPr>
            <w:webHidden/>
          </w:rPr>
          <w:fldChar w:fldCharType="begin"/>
        </w:r>
        <w:r w:rsidR="00FF5AE3">
          <w:rPr>
            <w:webHidden/>
          </w:rPr>
          <w:instrText xml:space="preserve"> PAGEREF _Toc505256028 \h </w:instrText>
        </w:r>
        <w:r w:rsidR="00FF5AE3">
          <w:rPr>
            <w:webHidden/>
          </w:rPr>
        </w:r>
        <w:r w:rsidR="00FF5AE3">
          <w:rPr>
            <w:webHidden/>
          </w:rPr>
          <w:fldChar w:fldCharType="separate"/>
        </w:r>
        <w:r>
          <w:rPr>
            <w:webHidden/>
          </w:rPr>
          <w:t>21</w:t>
        </w:r>
        <w:r w:rsidR="00FF5AE3">
          <w:rPr>
            <w:webHidden/>
          </w:rPr>
          <w:fldChar w:fldCharType="end"/>
        </w:r>
      </w:hyperlink>
    </w:p>
    <w:p w14:paraId="66D15A0D" w14:textId="4178A869" w:rsidR="00FF5AE3" w:rsidRDefault="001A5C7A">
      <w:pPr>
        <w:pStyle w:val="TOC1"/>
        <w:rPr>
          <w:rFonts w:asciiTheme="minorHAnsi" w:eastAsiaTheme="minorEastAsia" w:hAnsiTheme="minorHAnsi" w:cstheme="minorBidi"/>
          <w:bCs w:val="0"/>
          <w:caps w:val="0"/>
          <w:sz w:val="22"/>
          <w:szCs w:val="22"/>
        </w:rPr>
      </w:pPr>
      <w:hyperlink w:anchor="_Toc505256029" w:history="1">
        <w:r w:rsidR="00FF5AE3" w:rsidRPr="007D2DD5">
          <w:rPr>
            <w:rStyle w:val="Hyperlink"/>
            <w:b/>
          </w:rPr>
          <w:t>7.0  EA PREPARATION</w:t>
        </w:r>
        <w:r w:rsidR="00FF5AE3">
          <w:rPr>
            <w:webHidden/>
          </w:rPr>
          <w:tab/>
        </w:r>
        <w:r w:rsidR="00FF5AE3">
          <w:rPr>
            <w:webHidden/>
          </w:rPr>
          <w:fldChar w:fldCharType="begin"/>
        </w:r>
        <w:r w:rsidR="00FF5AE3">
          <w:rPr>
            <w:webHidden/>
          </w:rPr>
          <w:instrText xml:space="preserve"> PAGEREF _Toc505256029 \h </w:instrText>
        </w:r>
        <w:r w:rsidR="00FF5AE3">
          <w:rPr>
            <w:webHidden/>
          </w:rPr>
        </w:r>
        <w:r w:rsidR="00FF5AE3">
          <w:rPr>
            <w:webHidden/>
          </w:rPr>
          <w:fldChar w:fldCharType="separate"/>
        </w:r>
        <w:r>
          <w:rPr>
            <w:webHidden/>
          </w:rPr>
          <w:t>23</w:t>
        </w:r>
        <w:r w:rsidR="00FF5AE3">
          <w:rPr>
            <w:webHidden/>
          </w:rPr>
          <w:fldChar w:fldCharType="end"/>
        </w:r>
      </w:hyperlink>
    </w:p>
    <w:p w14:paraId="08789558" w14:textId="06769E39" w:rsidR="00FF5AE3" w:rsidRDefault="001A5C7A">
      <w:pPr>
        <w:pStyle w:val="TOC1"/>
        <w:rPr>
          <w:rFonts w:asciiTheme="minorHAnsi" w:eastAsiaTheme="minorEastAsia" w:hAnsiTheme="minorHAnsi" w:cstheme="minorBidi"/>
          <w:bCs w:val="0"/>
          <w:caps w:val="0"/>
          <w:sz w:val="22"/>
          <w:szCs w:val="22"/>
        </w:rPr>
      </w:pPr>
      <w:hyperlink w:anchor="_Toc505256030" w:history="1">
        <w:r w:rsidR="00FF5AE3" w:rsidRPr="007D2DD5">
          <w:rPr>
            <w:rStyle w:val="Hyperlink"/>
            <w:b/>
          </w:rPr>
          <w:t>8.0  PROPOSED EA OUTLINE</w:t>
        </w:r>
        <w:r w:rsidR="00FF5AE3">
          <w:rPr>
            <w:webHidden/>
          </w:rPr>
          <w:tab/>
        </w:r>
        <w:r w:rsidR="00FF5AE3">
          <w:rPr>
            <w:webHidden/>
          </w:rPr>
          <w:fldChar w:fldCharType="begin"/>
        </w:r>
        <w:r w:rsidR="00FF5AE3">
          <w:rPr>
            <w:webHidden/>
          </w:rPr>
          <w:instrText xml:space="preserve"> PAGEREF _Toc505256030 \h </w:instrText>
        </w:r>
        <w:r w:rsidR="00FF5AE3">
          <w:rPr>
            <w:webHidden/>
          </w:rPr>
        </w:r>
        <w:r w:rsidR="00FF5AE3">
          <w:rPr>
            <w:webHidden/>
          </w:rPr>
          <w:fldChar w:fldCharType="separate"/>
        </w:r>
        <w:r>
          <w:rPr>
            <w:webHidden/>
          </w:rPr>
          <w:t>24</w:t>
        </w:r>
        <w:r w:rsidR="00FF5AE3">
          <w:rPr>
            <w:webHidden/>
          </w:rPr>
          <w:fldChar w:fldCharType="end"/>
        </w:r>
      </w:hyperlink>
    </w:p>
    <w:p w14:paraId="150604AC" w14:textId="20B63186" w:rsidR="00FF5AE3" w:rsidRDefault="001A5C7A">
      <w:pPr>
        <w:pStyle w:val="TOC1"/>
        <w:rPr>
          <w:rFonts w:asciiTheme="minorHAnsi" w:eastAsiaTheme="minorEastAsia" w:hAnsiTheme="minorHAnsi" w:cstheme="minorBidi"/>
          <w:bCs w:val="0"/>
          <w:caps w:val="0"/>
          <w:sz w:val="22"/>
          <w:szCs w:val="22"/>
        </w:rPr>
      </w:pPr>
      <w:hyperlink w:anchor="_Toc505256031" w:history="1">
        <w:r w:rsidR="00FF5AE3" w:rsidRPr="007D2DD5">
          <w:rPr>
            <w:rStyle w:val="Hyperlink"/>
            <w:b/>
          </w:rPr>
          <w:t>9.0 COMPREHENSIVE PLANS</w:t>
        </w:r>
        <w:r w:rsidR="00FF5AE3">
          <w:rPr>
            <w:webHidden/>
          </w:rPr>
          <w:tab/>
        </w:r>
        <w:r w:rsidR="00FF5AE3">
          <w:rPr>
            <w:webHidden/>
          </w:rPr>
          <w:fldChar w:fldCharType="begin"/>
        </w:r>
        <w:r w:rsidR="00FF5AE3">
          <w:rPr>
            <w:webHidden/>
          </w:rPr>
          <w:instrText xml:space="preserve"> PAGEREF _Toc505256031 \h </w:instrText>
        </w:r>
        <w:r w:rsidR="00FF5AE3">
          <w:rPr>
            <w:webHidden/>
          </w:rPr>
        </w:r>
        <w:r w:rsidR="00FF5AE3">
          <w:rPr>
            <w:webHidden/>
          </w:rPr>
          <w:fldChar w:fldCharType="separate"/>
        </w:r>
        <w:r>
          <w:rPr>
            <w:webHidden/>
          </w:rPr>
          <w:t>26</w:t>
        </w:r>
        <w:r w:rsidR="00FF5AE3">
          <w:rPr>
            <w:webHidden/>
          </w:rPr>
          <w:fldChar w:fldCharType="end"/>
        </w:r>
      </w:hyperlink>
    </w:p>
    <w:p w14:paraId="22EDFAB3" w14:textId="1788474E" w:rsidR="00FF5AE3" w:rsidRDefault="001A5C7A">
      <w:pPr>
        <w:pStyle w:val="TOC1"/>
        <w:rPr>
          <w:rFonts w:asciiTheme="minorHAnsi" w:eastAsiaTheme="minorEastAsia" w:hAnsiTheme="minorHAnsi" w:cstheme="minorBidi"/>
          <w:bCs w:val="0"/>
          <w:caps w:val="0"/>
          <w:sz w:val="22"/>
          <w:szCs w:val="22"/>
        </w:rPr>
      </w:pPr>
      <w:hyperlink w:anchor="_Toc505256032" w:history="1">
        <w:r w:rsidR="00FF5AE3" w:rsidRPr="007D2DD5">
          <w:rPr>
            <w:rStyle w:val="Hyperlink"/>
            <w:b/>
          </w:rPr>
          <w:t>10.0 MAILING LIST</w:t>
        </w:r>
        <w:r w:rsidR="00FF5AE3">
          <w:rPr>
            <w:webHidden/>
          </w:rPr>
          <w:tab/>
        </w:r>
        <w:r w:rsidR="00FF5AE3">
          <w:rPr>
            <w:webHidden/>
          </w:rPr>
          <w:fldChar w:fldCharType="begin"/>
        </w:r>
        <w:r w:rsidR="00FF5AE3">
          <w:rPr>
            <w:webHidden/>
          </w:rPr>
          <w:instrText xml:space="preserve"> PAGEREF _Toc505256032 \h </w:instrText>
        </w:r>
        <w:r w:rsidR="00FF5AE3">
          <w:rPr>
            <w:webHidden/>
          </w:rPr>
        </w:r>
        <w:r w:rsidR="00FF5AE3">
          <w:rPr>
            <w:webHidden/>
          </w:rPr>
          <w:fldChar w:fldCharType="separate"/>
        </w:r>
        <w:r>
          <w:rPr>
            <w:webHidden/>
          </w:rPr>
          <w:t>29</w:t>
        </w:r>
        <w:r w:rsidR="00FF5AE3">
          <w:rPr>
            <w:webHidden/>
          </w:rPr>
          <w:fldChar w:fldCharType="end"/>
        </w:r>
      </w:hyperlink>
    </w:p>
    <w:p w14:paraId="7CE9503C" w14:textId="77777777" w:rsidR="003474A2" w:rsidRPr="00913A43" w:rsidRDefault="003474A2">
      <w:pPr>
        <w:jc w:val="center"/>
        <w:rPr>
          <w:b/>
        </w:rPr>
      </w:pPr>
      <w:r w:rsidRPr="00BC0A88">
        <w:rPr>
          <w:b/>
          <w:bCs/>
          <w:caps/>
          <w:szCs w:val="20"/>
          <w:u w:color="000000"/>
        </w:rPr>
        <w:fldChar w:fldCharType="end"/>
      </w:r>
    </w:p>
    <w:p w14:paraId="656CBFDF" w14:textId="77777777" w:rsidR="003474A2" w:rsidRDefault="003474A2">
      <w:pPr>
        <w:jc w:val="center"/>
      </w:pPr>
    </w:p>
    <w:p w14:paraId="1809C813" w14:textId="77777777" w:rsidR="003474A2" w:rsidRDefault="003474A2">
      <w:pPr>
        <w:jc w:val="center"/>
        <w:rPr>
          <w:b/>
        </w:rPr>
      </w:pPr>
      <w:r>
        <w:rPr>
          <w:b/>
        </w:rPr>
        <w:t>LIST OF FIGURES</w:t>
      </w:r>
    </w:p>
    <w:p w14:paraId="4A4D3042" w14:textId="77777777" w:rsidR="003474A2" w:rsidRDefault="003474A2">
      <w:pPr>
        <w:jc w:val="center"/>
      </w:pPr>
    </w:p>
    <w:p w14:paraId="412C4567" w14:textId="02289CC7" w:rsidR="00CF332B" w:rsidRDefault="003474A2">
      <w:pPr>
        <w:pStyle w:val="TableofFigures"/>
        <w:tabs>
          <w:tab w:val="right" w:leader="dot" w:pos="9350"/>
        </w:tabs>
        <w:rPr>
          <w:rFonts w:asciiTheme="minorHAnsi" w:eastAsiaTheme="minorEastAsia" w:hAnsiTheme="minorHAnsi" w:cstheme="minorBidi"/>
          <w:noProof/>
          <w:sz w:val="22"/>
          <w:szCs w:val="22"/>
        </w:rPr>
      </w:pPr>
      <w:r>
        <w:rPr>
          <w:smallCaps/>
        </w:rPr>
        <w:fldChar w:fldCharType="begin"/>
      </w:r>
      <w:r>
        <w:rPr>
          <w:smallCaps/>
        </w:rPr>
        <w:instrText xml:space="preserve"> TOC \h \z \c "Figure" </w:instrText>
      </w:r>
      <w:r>
        <w:rPr>
          <w:smallCaps/>
        </w:rPr>
        <w:fldChar w:fldCharType="separate"/>
      </w:r>
      <w:hyperlink w:anchor="_Toc493146726" w:history="1">
        <w:r w:rsidR="00CF332B" w:rsidRPr="00F62AA2">
          <w:rPr>
            <w:rStyle w:val="Hyperlink"/>
            <w:noProof/>
          </w:rPr>
          <w:t>Figure 1.  Location of the project in the Androscoggin River Basin. (Source: applicant).</w:t>
        </w:r>
        <w:r w:rsidR="00CF332B">
          <w:rPr>
            <w:noProof/>
            <w:webHidden/>
          </w:rPr>
          <w:tab/>
        </w:r>
        <w:r w:rsidR="00CF332B">
          <w:rPr>
            <w:noProof/>
            <w:webHidden/>
          </w:rPr>
          <w:fldChar w:fldCharType="begin"/>
        </w:r>
        <w:r w:rsidR="00CF332B">
          <w:rPr>
            <w:noProof/>
            <w:webHidden/>
          </w:rPr>
          <w:instrText xml:space="preserve"> PAGEREF _Toc493146726 \h </w:instrText>
        </w:r>
        <w:r w:rsidR="00CF332B">
          <w:rPr>
            <w:noProof/>
            <w:webHidden/>
          </w:rPr>
        </w:r>
        <w:r w:rsidR="00CF332B">
          <w:rPr>
            <w:noProof/>
            <w:webHidden/>
          </w:rPr>
          <w:fldChar w:fldCharType="separate"/>
        </w:r>
        <w:r w:rsidR="001A5C7A">
          <w:rPr>
            <w:noProof/>
            <w:webHidden/>
          </w:rPr>
          <w:t>2</w:t>
        </w:r>
        <w:r w:rsidR="00CF332B">
          <w:rPr>
            <w:noProof/>
            <w:webHidden/>
          </w:rPr>
          <w:fldChar w:fldCharType="end"/>
        </w:r>
      </w:hyperlink>
    </w:p>
    <w:p w14:paraId="5A6F5935" w14:textId="591BB33E" w:rsidR="00CF332B" w:rsidRDefault="001A5C7A">
      <w:pPr>
        <w:pStyle w:val="TableofFigures"/>
        <w:tabs>
          <w:tab w:val="right" w:leader="dot" w:pos="9350"/>
        </w:tabs>
        <w:rPr>
          <w:rFonts w:asciiTheme="minorHAnsi" w:eastAsiaTheme="minorEastAsia" w:hAnsiTheme="minorHAnsi" w:cstheme="minorBidi"/>
          <w:noProof/>
          <w:sz w:val="22"/>
          <w:szCs w:val="22"/>
        </w:rPr>
      </w:pPr>
      <w:hyperlink w:anchor="_Toc493146727" w:history="1">
        <w:r w:rsidR="00CF332B" w:rsidRPr="00F62AA2">
          <w:rPr>
            <w:rStyle w:val="Hyperlink"/>
            <w:noProof/>
          </w:rPr>
          <w:t>Figure 2.  Aerial view of the Pejepscot Project (Source: applicant).</w:t>
        </w:r>
        <w:r w:rsidR="00CF332B">
          <w:rPr>
            <w:noProof/>
            <w:webHidden/>
          </w:rPr>
          <w:tab/>
        </w:r>
        <w:r w:rsidR="00CF332B">
          <w:rPr>
            <w:noProof/>
            <w:webHidden/>
          </w:rPr>
          <w:fldChar w:fldCharType="begin"/>
        </w:r>
        <w:r w:rsidR="00CF332B">
          <w:rPr>
            <w:noProof/>
            <w:webHidden/>
          </w:rPr>
          <w:instrText xml:space="preserve"> PAGEREF _Toc493146727 \h </w:instrText>
        </w:r>
        <w:r w:rsidR="00CF332B">
          <w:rPr>
            <w:noProof/>
            <w:webHidden/>
          </w:rPr>
        </w:r>
        <w:r w:rsidR="00CF332B">
          <w:rPr>
            <w:noProof/>
            <w:webHidden/>
          </w:rPr>
          <w:fldChar w:fldCharType="separate"/>
        </w:r>
        <w:r>
          <w:rPr>
            <w:noProof/>
            <w:webHidden/>
          </w:rPr>
          <w:t>9</w:t>
        </w:r>
        <w:r w:rsidR="00CF332B">
          <w:rPr>
            <w:noProof/>
            <w:webHidden/>
          </w:rPr>
          <w:fldChar w:fldCharType="end"/>
        </w:r>
      </w:hyperlink>
    </w:p>
    <w:p w14:paraId="1D28CE58" w14:textId="77777777" w:rsidR="003474A2" w:rsidRDefault="003474A2">
      <w:pPr>
        <w:widowControl/>
        <w:tabs>
          <w:tab w:val="center" w:pos="4680"/>
        </w:tabs>
      </w:pPr>
      <w:r>
        <w:rPr>
          <w:smallCaps/>
        </w:rPr>
        <w:fldChar w:fldCharType="end"/>
      </w:r>
    </w:p>
    <w:p w14:paraId="4180D3AB" w14:textId="77777777" w:rsidR="003474A2" w:rsidRDefault="003474A2">
      <w:pPr>
        <w:widowControl/>
        <w:tabs>
          <w:tab w:val="center" w:pos="4680"/>
        </w:tabs>
        <w:jc w:val="center"/>
      </w:pPr>
    </w:p>
    <w:p w14:paraId="06452ED3" w14:textId="77777777" w:rsidR="003474A2" w:rsidRDefault="003474A2">
      <w:pPr>
        <w:widowControl/>
        <w:tabs>
          <w:tab w:val="center" w:pos="4680"/>
        </w:tabs>
        <w:jc w:val="center"/>
        <w:rPr>
          <w:b/>
        </w:rPr>
      </w:pPr>
      <w:r>
        <w:rPr>
          <w:b/>
        </w:rPr>
        <w:t>LIST OF TABLES</w:t>
      </w:r>
    </w:p>
    <w:p w14:paraId="2722171E" w14:textId="77777777" w:rsidR="003474A2" w:rsidRDefault="003474A2">
      <w:pPr>
        <w:widowControl/>
        <w:jc w:val="center"/>
      </w:pPr>
    </w:p>
    <w:p w14:paraId="0EC612F7" w14:textId="32AF1D18" w:rsidR="00CF332B" w:rsidRDefault="003474A2">
      <w:pPr>
        <w:pStyle w:val="TableofFigures"/>
        <w:tabs>
          <w:tab w:val="right" w:leader="dot" w:pos="9350"/>
        </w:tabs>
        <w:rPr>
          <w:rFonts w:asciiTheme="minorHAnsi" w:eastAsiaTheme="minorEastAsia" w:hAnsiTheme="minorHAnsi" w:cstheme="minorBidi"/>
          <w:noProof/>
          <w:sz w:val="22"/>
          <w:szCs w:val="22"/>
        </w:rPr>
      </w:pPr>
      <w:r>
        <w:rPr>
          <w:szCs w:val="26"/>
        </w:rPr>
        <w:fldChar w:fldCharType="begin"/>
      </w:r>
      <w:r>
        <w:rPr>
          <w:szCs w:val="26"/>
        </w:rPr>
        <w:instrText xml:space="preserve"> TOC \h \z \t "TOC table" \c </w:instrText>
      </w:r>
      <w:r>
        <w:rPr>
          <w:szCs w:val="26"/>
        </w:rPr>
        <w:fldChar w:fldCharType="separate"/>
      </w:r>
      <w:hyperlink w:anchor="_Toc493146797" w:history="1">
        <w:r w:rsidR="00CF332B" w:rsidRPr="002115AA">
          <w:rPr>
            <w:rStyle w:val="Hyperlink"/>
            <w:noProof/>
          </w:rPr>
          <w:t>Table 1.  Topsham Hydro’s initial study proposals for the Pejepscot Project.  (Source:  Pejepscot Project PAD)</w:t>
        </w:r>
        <w:r w:rsidR="00CF332B">
          <w:rPr>
            <w:noProof/>
            <w:webHidden/>
          </w:rPr>
          <w:tab/>
        </w:r>
        <w:r w:rsidR="00CF332B">
          <w:rPr>
            <w:noProof/>
            <w:webHidden/>
          </w:rPr>
          <w:fldChar w:fldCharType="begin"/>
        </w:r>
        <w:r w:rsidR="00CF332B">
          <w:rPr>
            <w:noProof/>
            <w:webHidden/>
          </w:rPr>
          <w:instrText xml:space="preserve"> PAGEREF _Toc493146797 \h </w:instrText>
        </w:r>
        <w:r w:rsidR="00CF332B">
          <w:rPr>
            <w:noProof/>
            <w:webHidden/>
          </w:rPr>
        </w:r>
        <w:r w:rsidR="00CF332B">
          <w:rPr>
            <w:noProof/>
            <w:webHidden/>
          </w:rPr>
          <w:fldChar w:fldCharType="separate"/>
        </w:r>
        <w:r w:rsidR="001A5C7A">
          <w:rPr>
            <w:noProof/>
            <w:webHidden/>
          </w:rPr>
          <w:t>19</w:t>
        </w:r>
        <w:r w:rsidR="00CF332B">
          <w:rPr>
            <w:noProof/>
            <w:webHidden/>
          </w:rPr>
          <w:fldChar w:fldCharType="end"/>
        </w:r>
      </w:hyperlink>
    </w:p>
    <w:p w14:paraId="0C2F05EC" w14:textId="77777777" w:rsidR="003474A2" w:rsidRDefault="003474A2">
      <w:pPr>
        <w:widowControl/>
        <w:jc w:val="center"/>
        <w:rPr>
          <w:b/>
        </w:rPr>
        <w:sectPr w:rsidR="003474A2">
          <w:footerReference w:type="default" r:id="rId15"/>
          <w:endnotePr>
            <w:numFmt w:val="decimal"/>
          </w:endnotePr>
          <w:pgSz w:w="12240" w:h="15840" w:code="1"/>
          <w:pgMar w:top="1440" w:right="1440" w:bottom="1440" w:left="1440" w:header="1440" w:footer="1440" w:gutter="0"/>
          <w:pgNumType w:fmt="lowerRoman" w:start="1"/>
          <w:cols w:space="720"/>
          <w:noEndnote/>
          <w:titlePg/>
        </w:sectPr>
      </w:pPr>
      <w:r>
        <w:fldChar w:fldCharType="end"/>
      </w:r>
    </w:p>
    <w:p w14:paraId="0302D4CD" w14:textId="77777777" w:rsidR="007238A2" w:rsidRDefault="003474A2">
      <w:pPr>
        <w:widowControl/>
        <w:tabs>
          <w:tab w:val="left" w:pos="2895"/>
          <w:tab w:val="center" w:pos="4680"/>
        </w:tabs>
        <w:rPr>
          <w:b/>
        </w:rPr>
        <w:sectPr w:rsidR="007238A2">
          <w:footerReference w:type="default" r:id="rId16"/>
          <w:endnotePr>
            <w:numFmt w:val="decimal"/>
          </w:endnotePr>
          <w:type w:val="continuous"/>
          <w:pgSz w:w="12240" w:h="15840" w:code="1"/>
          <w:pgMar w:top="1440" w:right="1440" w:bottom="1440" w:left="1440" w:header="1440" w:footer="1440" w:gutter="0"/>
          <w:pgNumType w:start="1"/>
          <w:cols w:space="720"/>
          <w:noEndnote/>
        </w:sectPr>
      </w:pPr>
      <w:r>
        <w:rPr>
          <w:b/>
        </w:rPr>
        <w:tab/>
      </w:r>
    </w:p>
    <w:p w14:paraId="1EAA7A71" w14:textId="35E8D1C8" w:rsidR="003474A2" w:rsidRPr="00E323AA" w:rsidRDefault="003474A2" w:rsidP="00025B5B">
      <w:pPr>
        <w:widowControl/>
        <w:tabs>
          <w:tab w:val="left" w:pos="2895"/>
          <w:tab w:val="center" w:pos="4680"/>
        </w:tabs>
        <w:jc w:val="center"/>
        <w:rPr>
          <w:sz w:val="32"/>
          <w:szCs w:val="32"/>
        </w:rPr>
      </w:pPr>
      <w:r w:rsidRPr="00E323AA">
        <w:rPr>
          <w:b/>
          <w:sz w:val="32"/>
          <w:szCs w:val="32"/>
        </w:rPr>
        <w:lastRenderedPageBreak/>
        <w:t xml:space="preserve">SCOPING DOCUMENT </w:t>
      </w:r>
      <w:r w:rsidR="00D8014F">
        <w:rPr>
          <w:b/>
          <w:sz w:val="32"/>
          <w:szCs w:val="32"/>
        </w:rPr>
        <w:t>2</w:t>
      </w:r>
    </w:p>
    <w:p w14:paraId="0D27FCD9" w14:textId="77777777" w:rsidR="003474A2" w:rsidRDefault="003474A2">
      <w:pPr>
        <w:widowControl/>
        <w:jc w:val="center"/>
      </w:pPr>
    </w:p>
    <w:p w14:paraId="521BD95D" w14:textId="77777777" w:rsidR="003474A2" w:rsidRDefault="00BA4741">
      <w:pPr>
        <w:widowControl/>
        <w:jc w:val="center"/>
        <w:rPr>
          <w:b/>
        </w:rPr>
      </w:pPr>
      <w:r>
        <w:rPr>
          <w:b/>
        </w:rPr>
        <w:t>Pejepscot Hydroelectric</w:t>
      </w:r>
      <w:r w:rsidR="003474A2">
        <w:rPr>
          <w:b/>
        </w:rPr>
        <w:t xml:space="preserve"> Project, No. </w:t>
      </w:r>
      <w:r>
        <w:rPr>
          <w:b/>
        </w:rPr>
        <w:t>4784</w:t>
      </w:r>
      <w:r w:rsidR="003474A2">
        <w:rPr>
          <w:b/>
        </w:rPr>
        <w:t>-</w:t>
      </w:r>
      <w:r w:rsidR="007E5523">
        <w:rPr>
          <w:b/>
        </w:rPr>
        <w:t>0</w:t>
      </w:r>
      <w:r>
        <w:rPr>
          <w:b/>
        </w:rPr>
        <w:t>9</w:t>
      </w:r>
      <w:r w:rsidR="007E5523">
        <w:rPr>
          <w:b/>
        </w:rPr>
        <w:t>5</w:t>
      </w:r>
    </w:p>
    <w:p w14:paraId="116E9809" w14:textId="77777777" w:rsidR="003474A2" w:rsidRDefault="003474A2">
      <w:pPr>
        <w:widowControl/>
        <w:rPr>
          <w:b/>
        </w:rPr>
      </w:pPr>
    </w:p>
    <w:p w14:paraId="5ACB3D2D" w14:textId="77777777" w:rsidR="003474A2" w:rsidRDefault="003474A2">
      <w:pPr>
        <w:widowControl/>
        <w:jc w:val="center"/>
        <w:outlineLvl w:val="0"/>
        <w:rPr>
          <w:rStyle w:val="Heading1Char"/>
          <w:sz w:val="26"/>
        </w:rPr>
      </w:pPr>
      <w:bookmarkStart w:id="1" w:name="_Toc65573308"/>
      <w:bookmarkStart w:id="2" w:name="_Toc107896294"/>
      <w:bookmarkStart w:id="3" w:name="_Toc107898056"/>
      <w:bookmarkStart w:id="4" w:name="_Toc505253435"/>
      <w:bookmarkStart w:id="5" w:name="_Toc505255996"/>
      <w:r>
        <w:rPr>
          <w:b/>
        </w:rPr>
        <w:t>1.0  INTRODUCTION</w:t>
      </w:r>
      <w:bookmarkEnd w:id="1"/>
      <w:bookmarkEnd w:id="2"/>
      <w:bookmarkEnd w:id="3"/>
      <w:bookmarkEnd w:id="4"/>
      <w:bookmarkEnd w:id="5"/>
    </w:p>
    <w:p w14:paraId="41F6D21F" w14:textId="77777777" w:rsidR="003474A2" w:rsidRDefault="003474A2">
      <w:pPr>
        <w:widowControl/>
      </w:pPr>
    </w:p>
    <w:p w14:paraId="34E7C2E2" w14:textId="77777777" w:rsidR="003474A2" w:rsidRDefault="003474A2">
      <w:pPr>
        <w:widowControl/>
        <w:ind w:firstLine="720"/>
      </w:pPr>
      <w:r>
        <w:t>The Federal Energy Regulatory Commission (Commission or FERC), under the authority of the Federal Power Act (FPA),</w:t>
      </w:r>
      <w:r>
        <w:rPr>
          <w:rStyle w:val="FootnoteReference"/>
        </w:rPr>
        <w:footnoteReference w:id="2"/>
      </w:r>
      <w:r>
        <w:t xml:space="preserve"> may issue licenses for terms ranging from 30 to 50 years for the construction, operation, and maintenance of non-federal hydroelectric projects.  On </w:t>
      </w:r>
      <w:r w:rsidR="00BA4741">
        <w:t>August</w:t>
      </w:r>
      <w:r w:rsidR="00D72A9E">
        <w:t xml:space="preserve"> </w:t>
      </w:r>
      <w:r w:rsidR="00BA4741">
        <w:t>31</w:t>
      </w:r>
      <w:r>
        <w:t>, 201</w:t>
      </w:r>
      <w:r w:rsidR="00BA4741">
        <w:t>7</w:t>
      </w:r>
      <w:r>
        <w:t xml:space="preserve">, </w:t>
      </w:r>
      <w:r w:rsidR="00BA4741">
        <w:t>Topsham Hydro Partners Limited Partnership</w:t>
      </w:r>
      <w:r>
        <w:t xml:space="preserve"> (</w:t>
      </w:r>
      <w:r w:rsidR="00BA4741">
        <w:t>Topsham Hydro</w:t>
      </w:r>
      <w:r>
        <w:t xml:space="preserve">) filed a Pre-Application Document (PAD) and Notice of Intent to seek a new license for </w:t>
      </w:r>
      <w:r w:rsidR="00D72A9E">
        <w:t xml:space="preserve">the </w:t>
      </w:r>
      <w:r w:rsidR="00BA4741">
        <w:t>Pejepscot Hydroelectric</w:t>
      </w:r>
      <w:r w:rsidR="00D72A9E">
        <w:t xml:space="preserve"> </w:t>
      </w:r>
      <w:r w:rsidR="00BA4741">
        <w:t>Project (FERC Project No. 4784</w:t>
      </w:r>
      <w:r>
        <w:t>).</w:t>
      </w:r>
      <w:r>
        <w:rPr>
          <w:rStyle w:val="FootnoteReference"/>
        </w:rPr>
        <w:footnoteReference w:id="3"/>
      </w:r>
      <w:r>
        <w:t xml:space="preserve">  </w:t>
      </w:r>
    </w:p>
    <w:p w14:paraId="3A2C26DA" w14:textId="77777777" w:rsidR="003474A2" w:rsidRDefault="003474A2">
      <w:pPr>
        <w:widowControl/>
        <w:ind w:firstLine="720"/>
      </w:pPr>
    </w:p>
    <w:p w14:paraId="4ADB4F5D" w14:textId="77777777" w:rsidR="00D85DF1" w:rsidRDefault="009E10FF" w:rsidP="00F0540E">
      <w:pPr>
        <w:ind w:firstLine="720"/>
      </w:pPr>
      <w:r>
        <w:t>The Pejepscot Hydroelectric</w:t>
      </w:r>
      <w:r w:rsidR="00BA5A52" w:rsidRPr="00B173B7">
        <w:t xml:space="preserve"> </w:t>
      </w:r>
      <w:r>
        <w:t>Project (Project) is located on</w:t>
      </w:r>
      <w:r w:rsidRPr="009E10FF">
        <w:t xml:space="preserve"> the Androscoggin River in Sagadahoc, Cumberland, and Androscoggin Counties in the village of Pejepscot and the town of Topsham</w:t>
      </w:r>
      <w:r>
        <w:t>, Maine.  The Pejepscot</w:t>
      </w:r>
      <w:r w:rsidR="00BA5A52" w:rsidRPr="00B173B7">
        <w:t xml:space="preserve"> Project </w:t>
      </w:r>
      <w:r w:rsidR="00D85DF1">
        <w:t>has</w:t>
      </w:r>
      <w:r w:rsidR="00D85DF1" w:rsidRPr="00B173B7">
        <w:t xml:space="preserve"> </w:t>
      </w:r>
      <w:r w:rsidR="00BA5A52" w:rsidRPr="00B173B7">
        <w:t xml:space="preserve">a total installed capacity of </w:t>
      </w:r>
      <w:r>
        <w:t>13.88</w:t>
      </w:r>
      <w:r w:rsidR="00BA5A52" w:rsidRPr="00B173B7">
        <w:t xml:space="preserve"> megawatts (MW).  The average ann</w:t>
      </w:r>
      <w:r>
        <w:t>ual generation of the Pejepscot</w:t>
      </w:r>
      <w:r w:rsidR="00BA5A52" w:rsidRPr="00B173B7">
        <w:t xml:space="preserve"> Project </w:t>
      </w:r>
      <w:r w:rsidR="00D85DF1">
        <w:t>from</w:t>
      </w:r>
      <w:r w:rsidR="00075DB8">
        <w:t xml:space="preserve"> 2006</w:t>
      </w:r>
      <w:r w:rsidR="00BA5A52">
        <w:t xml:space="preserve"> to 201</w:t>
      </w:r>
      <w:r w:rsidR="00075DB8">
        <w:t>6</w:t>
      </w:r>
      <w:r w:rsidR="00BA5A52">
        <w:t xml:space="preserve"> was</w:t>
      </w:r>
      <w:r w:rsidR="00BA5A52" w:rsidRPr="00B173B7">
        <w:t xml:space="preserve"> </w:t>
      </w:r>
      <w:r w:rsidR="00075DB8">
        <w:t>77,558</w:t>
      </w:r>
      <w:r w:rsidR="00BA5A52" w:rsidRPr="00B173B7">
        <w:t xml:space="preserve"> megawatt-hours</w:t>
      </w:r>
      <w:r>
        <w:t xml:space="preserve"> (MWh).</w:t>
      </w:r>
    </w:p>
    <w:p w14:paraId="5A807847" w14:textId="77777777" w:rsidR="009E10FF" w:rsidRDefault="009E10FF" w:rsidP="00F0540E">
      <w:pPr>
        <w:ind w:firstLine="720"/>
      </w:pPr>
    </w:p>
    <w:p w14:paraId="0D931F4D" w14:textId="77777777" w:rsidR="003474A2" w:rsidRDefault="00BA5A52" w:rsidP="00F0540E">
      <w:pPr>
        <w:ind w:firstLine="720"/>
      </w:pPr>
      <w:r w:rsidRPr="00B173B7">
        <w:t xml:space="preserve">A detailed description of the project is provided in section 3.0.  The location of the project is shown on figure </w:t>
      </w:r>
      <w:r w:rsidR="003474A2" w:rsidRPr="00612BF7">
        <w:t>1.</w:t>
      </w:r>
      <w:r w:rsidR="00075DB8">
        <w:t xml:space="preserve">  The Pejepscot</w:t>
      </w:r>
      <w:r w:rsidR="00D85DF1">
        <w:t xml:space="preserve"> Project does not occupy federal lands.  </w:t>
      </w:r>
    </w:p>
    <w:p w14:paraId="602488D7" w14:textId="77777777" w:rsidR="003474A2" w:rsidRDefault="003474A2">
      <w:pPr>
        <w:widowControl/>
        <w:ind w:firstLine="720"/>
      </w:pPr>
    </w:p>
    <w:p w14:paraId="74A27EF6" w14:textId="77777777" w:rsidR="006F3737" w:rsidRDefault="003474A2">
      <w:pPr>
        <w:widowControl/>
        <w:ind w:firstLine="720"/>
      </w:pPr>
      <w:r>
        <w:t>The National Environmental Policy Act (NEPA) of 1969,</w:t>
      </w:r>
      <w:r>
        <w:rPr>
          <w:rStyle w:val="FootnoteReference"/>
        </w:rPr>
        <w:footnoteReference w:id="4"/>
      </w:r>
      <w:r>
        <w:t xml:space="preserve"> the Commission’s regulations, and other applicable laws require that we independently evaluate the environmental effects of relicensing the </w:t>
      </w:r>
      <w:r w:rsidR="00075DB8">
        <w:t>Pejepscot</w:t>
      </w:r>
      <w:r>
        <w:t xml:space="preserve"> Project as proposed, and also consider reasonable alternatives to the licensee’s proposed action.  At this time, we intend to prepare an environmental assessment (EA) that describes and evaluates the probable effects, including an assessment of the site-specific and cumulative effects, if any, of the proposed action and alternatives.  The EA preparation will be supported by a scoping process to ensure identification and analysis of all pertinent issues.  </w:t>
      </w:r>
      <w:bookmarkStart w:id="6" w:name="_Toc65636802"/>
    </w:p>
    <w:p w14:paraId="18EDA1EC" w14:textId="77777777" w:rsidR="006F3737" w:rsidRDefault="006F3737" w:rsidP="006F3737">
      <w:pPr>
        <w:widowControl/>
      </w:pPr>
    </w:p>
    <w:p w14:paraId="6F69ACA1" w14:textId="77777777" w:rsidR="006F3737" w:rsidRDefault="006F3737" w:rsidP="006F3737">
      <w:pPr>
        <w:widowControl/>
      </w:pPr>
    </w:p>
    <w:p w14:paraId="44108AC8" w14:textId="77777777" w:rsidR="006F3737" w:rsidRDefault="009A7FBC" w:rsidP="006F3737">
      <w:pPr>
        <w:widowControl/>
      </w:pPr>
      <w:r w:rsidRPr="009A7FBC">
        <w:rPr>
          <w:noProof/>
        </w:rPr>
        <w:lastRenderedPageBreak/>
        <w:drawing>
          <wp:inline distT="0" distB="0" distL="0" distR="0" wp14:anchorId="6F4B013D" wp14:editId="2B7B84E3">
            <wp:extent cx="5943600" cy="712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124700"/>
                    </a:xfrm>
                    <a:prstGeom prst="rect">
                      <a:avLst/>
                    </a:prstGeom>
                    <a:noFill/>
                    <a:ln>
                      <a:noFill/>
                    </a:ln>
                  </pic:spPr>
                </pic:pic>
              </a:graphicData>
            </a:graphic>
          </wp:inline>
        </w:drawing>
      </w:r>
    </w:p>
    <w:p w14:paraId="49A902E2" w14:textId="164D48AD" w:rsidR="006F3737" w:rsidRDefault="006F3737" w:rsidP="00B67583">
      <w:pPr>
        <w:pStyle w:val="Caption"/>
        <w:ind w:left="1080" w:hanging="1080"/>
        <w:rPr>
          <w:b w:val="0"/>
          <w:szCs w:val="26"/>
        </w:rPr>
      </w:pPr>
      <w:bookmarkStart w:id="7" w:name="_Toc493146726"/>
      <w:r>
        <w:rPr>
          <w:b w:val="0"/>
        </w:rPr>
        <w:t xml:space="preserve">Figure </w:t>
      </w:r>
      <w:r>
        <w:rPr>
          <w:b w:val="0"/>
        </w:rPr>
        <w:fldChar w:fldCharType="begin"/>
      </w:r>
      <w:r>
        <w:rPr>
          <w:b w:val="0"/>
        </w:rPr>
        <w:instrText xml:space="preserve"> SEQ Figure \* ARABIC </w:instrText>
      </w:r>
      <w:r>
        <w:rPr>
          <w:b w:val="0"/>
        </w:rPr>
        <w:fldChar w:fldCharType="separate"/>
      </w:r>
      <w:r w:rsidR="001A5C7A">
        <w:rPr>
          <w:b w:val="0"/>
          <w:noProof/>
        </w:rPr>
        <w:t>1</w:t>
      </w:r>
      <w:r>
        <w:rPr>
          <w:b w:val="0"/>
        </w:rPr>
        <w:fldChar w:fldCharType="end"/>
      </w:r>
      <w:r>
        <w:rPr>
          <w:b w:val="0"/>
        </w:rPr>
        <w:t xml:space="preserve">.  </w:t>
      </w:r>
      <w:r w:rsidR="00FD518E">
        <w:rPr>
          <w:b w:val="0"/>
        </w:rPr>
        <w:t>Location of the project</w:t>
      </w:r>
      <w:r w:rsidRPr="00DD6526">
        <w:rPr>
          <w:b w:val="0"/>
        </w:rPr>
        <w:t xml:space="preserve"> </w:t>
      </w:r>
      <w:r w:rsidR="00FD518E">
        <w:rPr>
          <w:b w:val="0"/>
        </w:rPr>
        <w:t>in the</w:t>
      </w:r>
      <w:r w:rsidR="00513059">
        <w:rPr>
          <w:b w:val="0"/>
        </w:rPr>
        <w:t xml:space="preserve"> </w:t>
      </w:r>
      <w:r w:rsidR="009A7FBC">
        <w:rPr>
          <w:b w:val="0"/>
        </w:rPr>
        <w:t>Androscoggin</w:t>
      </w:r>
      <w:r w:rsidR="00FD518E">
        <w:rPr>
          <w:b w:val="0"/>
        </w:rPr>
        <w:t xml:space="preserve"> River Basin.</w:t>
      </w:r>
      <w:r w:rsidRPr="00DD6526">
        <w:rPr>
          <w:b w:val="0"/>
        </w:rPr>
        <w:t xml:space="preserve"> </w:t>
      </w:r>
      <w:r w:rsidR="009A7FBC">
        <w:rPr>
          <w:b w:val="0"/>
        </w:rPr>
        <w:t>(Source: applicant</w:t>
      </w:r>
      <w:r>
        <w:rPr>
          <w:b w:val="0"/>
        </w:rPr>
        <w:t>).</w:t>
      </w:r>
      <w:bookmarkEnd w:id="7"/>
    </w:p>
    <w:p w14:paraId="73E064FA" w14:textId="77777777" w:rsidR="006F3737" w:rsidRDefault="006F3737" w:rsidP="006F3737">
      <w:pPr>
        <w:widowControl/>
      </w:pPr>
    </w:p>
    <w:p w14:paraId="028EB29A" w14:textId="77777777" w:rsidR="006F3737" w:rsidRDefault="00960F06" w:rsidP="00410BE8">
      <w:pPr>
        <w:widowControl/>
        <w:ind w:firstLine="720"/>
      </w:pPr>
      <w:r>
        <w:t xml:space="preserve">Although our current intent is to prepare an EA, there is a possibility that an environmental impact statement </w:t>
      </w:r>
      <w:r w:rsidR="003474A2">
        <w:t xml:space="preserve">(EIS) will be required.  The scoping process will satisfy </w:t>
      </w:r>
      <w:r w:rsidR="003474A2">
        <w:lastRenderedPageBreak/>
        <w:t>the NEPA scoping requirements, irrespective of whether the Commission issues an EA or an EIS.</w:t>
      </w:r>
      <w:bookmarkStart w:id="8" w:name="_Toc65573950"/>
      <w:bookmarkStart w:id="9" w:name="_Toc107896297"/>
      <w:bookmarkStart w:id="10" w:name="_Toc107898057"/>
      <w:bookmarkEnd w:id="6"/>
    </w:p>
    <w:p w14:paraId="37666116" w14:textId="77777777" w:rsidR="006F3737" w:rsidRDefault="006F3737" w:rsidP="006F3737">
      <w:pPr>
        <w:widowControl/>
      </w:pPr>
    </w:p>
    <w:p w14:paraId="6DA76A19" w14:textId="77777777" w:rsidR="003474A2" w:rsidRPr="006F3737" w:rsidRDefault="000F4AC2" w:rsidP="00F1232F">
      <w:pPr>
        <w:pStyle w:val="Heading1"/>
        <w:jc w:val="center"/>
        <w:rPr>
          <w:sz w:val="26"/>
        </w:rPr>
      </w:pPr>
      <w:r>
        <w:rPr>
          <w:b/>
          <w:sz w:val="26"/>
        </w:rPr>
        <w:br w:type="page"/>
      </w:r>
      <w:bookmarkStart w:id="11" w:name="_Toc505253436"/>
      <w:bookmarkStart w:id="12" w:name="_Toc505255997"/>
      <w:r w:rsidR="003474A2" w:rsidRPr="006F3737">
        <w:rPr>
          <w:b/>
          <w:sz w:val="26"/>
        </w:rPr>
        <w:lastRenderedPageBreak/>
        <w:t>2.0  SCOPING</w:t>
      </w:r>
      <w:bookmarkEnd w:id="8"/>
      <w:bookmarkEnd w:id="9"/>
      <w:bookmarkEnd w:id="10"/>
      <w:bookmarkEnd w:id="11"/>
      <w:bookmarkEnd w:id="12"/>
    </w:p>
    <w:p w14:paraId="4A9E4182" w14:textId="77777777" w:rsidR="003474A2" w:rsidRDefault="003474A2">
      <w:pPr>
        <w:widowControl/>
      </w:pPr>
    </w:p>
    <w:p w14:paraId="3443FEF4" w14:textId="13A4B08B" w:rsidR="003474A2" w:rsidRDefault="003474A2">
      <w:pPr>
        <w:widowControl/>
        <w:ind w:firstLine="720"/>
      </w:pPr>
      <w:r>
        <w:t>This Scoping Do</w:t>
      </w:r>
      <w:r w:rsidR="00D8014F">
        <w:t>cument 1 (SD1) was</w:t>
      </w:r>
      <w:r>
        <w:t xml:space="preserve"> intended to advise all participants as to the proposed scope of the EA and to seek additional information pertinent to this analysis.  This document contains:  (1) a description of the scoping process and schedule for the development of the EA; (2) a description of the proposed action and alternatives; (3) a preliminary identification of environmental issues and proposed studies; (4) a request for comments and information; (5) a proposed EA outline; and (6) a preliminary list of comprehensive plans that are applicable to the project.</w:t>
      </w:r>
    </w:p>
    <w:p w14:paraId="2F98B19B" w14:textId="77777777" w:rsidR="003474A2" w:rsidRDefault="003474A2">
      <w:pPr>
        <w:widowControl/>
      </w:pPr>
    </w:p>
    <w:p w14:paraId="0FE24E6B" w14:textId="77777777" w:rsidR="003474A2" w:rsidRDefault="003474A2">
      <w:pPr>
        <w:widowControl/>
        <w:outlineLvl w:val="1"/>
      </w:pPr>
      <w:bookmarkStart w:id="13" w:name="_Toc65573951"/>
      <w:bookmarkStart w:id="14" w:name="_Toc107896298"/>
      <w:bookmarkStart w:id="15" w:name="_Toc107898058"/>
      <w:bookmarkStart w:id="16" w:name="_Toc505253437"/>
      <w:bookmarkStart w:id="17" w:name="_Toc505255998"/>
      <w:r>
        <w:rPr>
          <w:b/>
        </w:rPr>
        <w:t xml:space="preserve">2.1   </w:t>
      </w:r>
      <w:bookmarkEnd w:id="13"/>
      <w:bookmarkEnd w:id="14"/>
      <w:bookmarkEnd w:id="15"/>
      <w:r>
        <w:rPr>
          <w:b/>
        </w:rPr>
        <w:t>P</w:t>
      </w:r>
      <w:r w:rsidR="00B177BC">
        <w:rPr>
          <w:b/>
        </w:rPr>
        <w:t>URPOSES OF SCOPING</w:t>
      </w:r>
      <w:bookmarkEnd w:id="16"/>
      <w:bookmarkEnd w:id="17"/>
    </w:p>
    <w:p w14:paraId="77E720CE" w14:textId="77777777" w:rsidR="003474A2" w:rsidRDefault="003474A2">
      <w:pPr>
        <w:widowControl/>
      </w:pPr>
    </w:p>
    <w:p w14:paraId="78E2790A" w14:textId="77777777" w:rsidR="003474A2" w:rsidRDefault="003474A2">
      <w:pPr>
        <w:widowControl/>
        <w:ind w:firstLine="720"/>
      </w:pPr>
      <w:r>
        <w:t xml:space="preserve">Scoping is the process used to identify issues, concerns, and opportunities for enhancement or mitigation associated with a proposed action.  </w:t>
      </w:r>
      <w:r w:rsidR="00927066" w:rsidRPr="00927066">
        <w:t>In general, scoping should be conducted during the earl</w:t>
      </w:r>
      <w:r w:rsidR="00927066">
        <w:t>y planning stages of a project</w:t>
      </w:r>
      <w:r>
        <w:t>.  The purposes of the scoping process are as follows:</w:t>
      </w:r>
    </w:p>
    <w:p w14:paraId="234A7EBA" w14:textId="77777777" w:rsidR="003474A2" w:rsidRDefault="003474A2">
      <w:pPr>
        <w:widowControl/>
      </w:pPr>
    </w:p>
    <w:p w14:paraId="7BEC766A" w14:textId="77777777" w:rsidR="003474A2" w:rsidRDefault="003474A2">
      <w:pPr>
        <w:widowControl/>
        <w:numPr>
          <w:ilvl w:val="0"/>
          <w:numId w:val="1"/>
        </w:numPr>
        <w:tabs>
          <w:tab w:val="clear" w:pos="2160"/>
          <w:tab w:val="left" w:pos="-1440"/>
          <w:tab w:val="num" w:pos="1080"/>
        </w:tabs>
        <w:ind w:left="1080"/>
      </w:pPr>
      <w:r>
        <w:t>invite participation of federal, state and local resource agencies, Indian tribes, non-governmental organizations (NGOs), and the public to identify significant environmental and socioeconomic issues related to the proposed project;</w:t>
      </w:r>
    </w:p>
    <w:p w14:paraId="3987C056" w14:textId="77777777" w:rsidR="003474A2" w:rsidRDefault="003474A2">
      <w:pPr>
        <w:widowControl/>
        <w:tabs>
          <w:tab w:val="num" w:pos="1440"/>
        </w:tabs>
        <w:ind w:left="1440" w:hanging="720"/>
      </w:pPr>
    </w:p>
    <w:p w14:paraId="27EA7896" w14:textId="77777777" w:rsidR="003474A2" w:rsidRDefault="003474A2">
      <w:pPr>
        <w:widowControl/>
        <w:numPr>
          <w:ilvl w:val="0"/>
          <w:numId w:val="1"/>
        </w:numPr>
        <w:tabs>
          <w:tab w:val="clear" w:pos="2160"/>
          <w:tab w:val="left" w:pos="-1440"/>
          <w:tab w:val="num" w:pos="1080"/>
        </w:tabs>
        <w:ind w:left="1080"/>
      </w:pPr>
      <w:r>
        <w:t>determine the resource issues, depth of analysis, and significance of issues to be addressed in the EA;</w:t>
      </w:r>
    </w:p>
    <w:p w14:paraId="6920E80F" w14:textId="77777777" w:rsidR="003474A2" w:rsidRDefault="003474A2">
      <w:pPr>
        <w:widowControl/>
        <w:tabs>
          <w:tab w:val="num" w:pos="1080"/>
        </w:tabs>
        <w:ind w:left="1080" w:hanging="360"/>
      </w:pPr>
    </w:p>
    <w:p w14:paraId="2E7371EC" w14:textId="77777777" w:rsidR="003474A2" w:rsidRDefault="003474A2">
      <w:pPr>
        <w:widowControl/>
        <w:numPr>
          <w:ilvl w:val="0"/>
          <w:numId w:val="1"/>
        </w:numPr>
        <w:tabs>
          <w:tab w:val="clear" w:pos="2160"/>
          <w:tab w:val="left" w:pos="-1440"/>
          <w:tab w:val="num" w:pos="1080"/>
        </w:tabs>
        <w:ind w:left="1080"/>
      </w:pPr>
      <w:r>
        <w:t xml:space="preserve">identify how the project would or would not contribute to cumulative effects in the project area; </w:t>
      </w:r>
    </w:p>
    <w:p w14:paraId="1DE648D9" w14:textId="77777777" w:rsidR="003474A2" w:rsidRDefault="003474A2">
      <w:pPr>
        <w:widowControl/>
        <w:tabs>
          <w:tab w:val="num" w:pos="1080"/>
        </w:tabs>
        <w:ind w:left="1080" w:hanging="360"/>
      </w:pPr>
    </w:p>
    <w:p w14:paraId="268565B4" w14:textId="77777777" w:rsidR="003474A2" w:rsidRDefault="003474A2">
      <w:pPr>
        <w:widowControl/>
        <w:numPr>
          <w:ilvl w:val="0"/>
          <w:numId w:val="1"/>
        </w:numPr>
        <w:tabs>
          <w:tab w:val="clear" w:pos="2160"/>
          <w:tab w:val="left" w:pos="-1440"/>
          <w:tab w:val="num" w:pos="1080"/>
        </w:tabs>
        <w:ind w:left="1080"/>
      </w:pPr>
      <w:r>
        <w:t xml:space="preserve">identify reasonable alternatives to the proposed action that should be evaluated in the EA; </w:t>
      </w:r>
    </w:p>
    <w:p w14:paraId="669B7F0F" w14:textId="77777777" w:rsidR="003474A2" w:rsidRDefault="003474A2">
      <w:pPr>
        <w:widowControl/>
        <w:tabs>
          <w:tab w:val="left" w:pos="-1440"/>
          <w:tab w:val="num" w:pos="1080"/>
        </w:tabs>
        <w:ind w:left="1080" w:hanging="360"/>
      </w:pPr>
    </w:p>
    <w:p w14:paraId="76664607" w14:textId="77777777" w:rsidR="003474A2" w:rsidRDefault="003474A2">
      <w:pPr>
        <w:widowControl/>
        <w:numPr>
          <w:ilvl w:val="0"/>
          <w:numId w:val="1"/>
        </w:numPr>
        <w:tabs>
          <w:tab w:val="clear" w:pos="2160"/>
          <w:tab w:val="left" w:pos="-1440"/>
          <w:tab w:val="num" w:pos="1080"/>
        </w:tabs>
        <w:ind w:left="1080"/>
      </w:pPr>
      <w:r>
        <w:t xml:space="preserve">solicit, from participants, available information on the resources at issue, including existing information and study needs; and </w:t>
      </w:r>
    </w:p>
    <w:p w14:paraId="4C9963BE" w14:textId="77777777" w:rsidR="003474A2" w:rsidRDefault="003474A2">
      <w:pPr>
        <w:widowControl/>
        <w:tabs>
          <w:tab w:val="left" w:pos="-1440"/>
          <w:tab w:val="num" w:pos="1080"/>
        </w:tabs>
        <w:ind w:left="1080" w:hanging="360"/>
      </w:pPr>
    </w:p>
    <w:p w14:paraId="33944AC3" w14:textId="77777777" w:rsidR="003474A2" w:rsidRDefault="003474A2">
      <w:pPr>
        <w:widowControl/>
        <w:numPr>
          <w:ilvl w:val="0"/>
          <w:numId w:val="1"/>
        </w:numPr>
        <w:tabs>
          <w:tab w:val="clear" w:pos="2160"/>
          <w:tab w:val="left" w:pos="-1440"/>
          <w:tab w:val="num" w:pos="1080"/>
        </w:tabs>
        <w:ind w:left="1080"/>
        <w:rPr>
          <w:b/>
        </w:rPr>
      </w:pPr>
      <w:r>
        <w:t>determine the resource areas and potential issues that do not require detailed analysis during review of the project.</w:t>
      </w:r>
      <w:bookmarkStart w:id="18" w:name="_Toc65573952"/>
      <w:bookmarkStart w:id="19" w:name="_Toc107896299"/>
      <w:bookmarkStart w:id="20" w:name="_Toc107898059"/>
    </w:p>
    <w:p w14:paraId="5B04F367" w14:textId="77777777" w:rsidR="003474A2" w:rsidRDefault="003474A2">
      <w:pPr>
        <w:widowControl/>
        <w:tabs>
          <w:tab w:val="left" w:pos="-1440"/>
        </w:tabs>
        <w:outlineLvl w:val="1"/>
        <w:rPr>
          <w:b/>
        </w:rPr>
      </w:pPr>
    </w:p>
    <w:p w14:paraId="67FAAB14" w14:textId="77777777" w:rsidR="003474A2" w:rsidRDefault="00B177BC" w:rsidP="00D61186">
      <w:pPr>
        <w:keepNext/>
        <w:keepLines/>
        <w:widowControl/>
        <w:tabs>
          <w:tab w:val="left" w:pos="-1440"/>
        </w:tabs>
        <w:outlineLvl w:val="1"/>
        <w:rPr>
          <w:b/>
        </w:rPr>
      </w:pPr>
      <w:bookmarkStart w:id="21" w:name="_Toc505253438"/>
      <w:bookmarkStart w:id="22" w:name="_Toc505255999"/>
      <w:r>
        <w:rPr>
          <w:b/>
        </w:rPr>
        <w:t>2.2   COMMENTS</w:t>
      </w:r>
      <w:r w:rsidR="003474A2">
        <w:rPr>
          <w:b/>
        </w:rPr>
        <w:t>, S</w:t>
      </w:r>
      <w:bookmarkEnd w:id="18"/>
      <w:bookmarkEnd w:id="19"/>
      <w:bookmarkEnd w:id="20"/>
      <w:r>
        <w:rPr>
          <w:b/>
        </w:rPr>
        <w:t>COPING MEETINGS, AND</w:t>
      </w:r>
      <w:r w:rsidR="003474A2">
        <w:rPr>
          <w:b/>
        </w:rPr>
        <w:t xml:space="preserve"> </w:t>
      </w:r>
      <w:r>
        <w:rPr>
          <w:b/>
        </w:rPr>
        <w:t>ENVIRONMENTAL SITE</w:t>
      </w:r>
      <w:r w:rsidR="00C16650">
        <w:rPr>
          <w:b/>
        </w:rPr>
        <w:t xml:space="preserve"> R</w:t>
      </w:r>
      <w:r>
        <w:rPr>
          <w:b/>
        </w:rPr>
        <w:t>EVIEW</w:t>
      </w:r>
      <w:bookmarkEnd w:id="21"/>
      <w:bookmarkEnd w:id="22"/>
    </w:p>
    <w:p w14:paraId="1682175A" w14:textId="77777777" w:rsidR="003474A2" w:rsidRDefault="003474A2" w:rsidP="00D61186">
      <w:pPr>
        <w:keepNext/>
        <w:keepLines/>
        <w:widowControl/>
        <w:tabs>
          <w:tab w:val="left" w:pos="-1440"/>
        </w:tabs>
        <w:ind w:left="720"/>
        <w:rPr>
          <w:b/>
        </w:rPr>
      </w:pPr>
    </w:p>
    <w:p w14:paraId="767CE0AD" w14:textId="1E2063B2" w:rsidR="00D8014F" w:rsidRDefault="00D8014F" w:rsidP="00D8014F">
      <w:pPr>
        <w:tabs>
          <w:tab w:val="left" w:pos="-1440"/>
        </w:tabs>
        <w:ind w:firstLine="720"/>
        <w:rPr>
          <w:b/>
          <w:i/>
        </w:rPr>
      </w:pPr>
      <w:r>
        <w:rPr>
          <w:b/>
          <w:i/>
        </w:rPr>
        <w:t xml:space="preserve">We issued SD1 on October 30, 2017, to enable resource agencies, Indian tribes, NGOs, and the public to more effectively participate in and contribute to the scoping </w:t>
      </w:r>
      <w:r>
        <w:rPr>
          <w:b/>
          <w:i/>
        </w:rPr>
        <w:lastRenderedPageBreak/>
        <w:t xml:space="preserve">process.  In SD1, we requested clarification of the preliminary issues concerning the Pejepscot Project and identification of any new issues that need to be addressed in the project EA.  We revised SD1 following the scoping meetings and site visit and our review of written comments filed during the scoping comment period, which ended December 29, 2017.  This SD2 presents our current view of issues and alternatives to be considered in the EA.  </w:t>
      </w:r>
      <w:r w:rsidRPr="00734D4F">
        <w:rPr>
          <w:b/>
          <w:i/>
        </w:rPr>
        <w:t xml:space="preserve">To facilitate review, </w:t>
      </w:r>
      <w:r w:rsidRPr="00734D4F">
        <w:rPr>
          <w:b/>
          <w:i/>
          <w:u w:val="single"/>
        </w:rPr>
        <w:t>key changes from SD1 to SD2 are identified in bold and italicized type</w:t>
      </w:r>
      <w:r>
        <w:rPr>
          <w:b/>
          <w:i/>
        </w:rPr>
        <w:t>.</w:t>
      </w:r>
    </w:p>
    <w:p w14:paraId="2FC4567E" w14:textId="77777777" w:rsidR="00D8014F" w:rsidRDefault="00D8014F" w:rsidP="00D8014F">
      <w:pPr>
        <w:tabs>
          <w:tab w:val="left" w:pos="-1440"/>
        </w:tabs>
        <w:rPr>
          <w:b/>
          <w:i/>
        </w:rPr>
      </w:pPr>
    </w:p>
    <w:p w14:paraId="4CC1C84B" w14:textId="573A97AD" w:rsidR="00D8014F" w:rsidRDefault="00D8014F" w:rsidP="00D8014F">
      <w:pPr>
        <w:tabs>
          <w:tab w:val="left" w:pos="-1440"/>
        </w:tabs>
        <w:rPr>
          <w:b/>
          <w:i/>
        </w:rPr>
      </w:pPr>
      <w:r>
        <w:rPr>
          <w:b/>
          <w:i/>
        </w:rPr>
        <w:tab/>
        <w:t xml:space="preserve">We conducted scoping meetings in Brunswick, Maine on </w:t>
      </w:r>
      <w:r w:rsidR="005D1E44">
        <w:rPr>
          <w:b/>
          <w:i/>
        </w:rPr>
        <w:t>November</w:t>
      </w:r>
      <w:r>
        <w:rPr>
          <w:b/>
          <w:i/>
        </w:rPr>
        <w:t xml:space="preserve"> 2</w:t>
      </w:r>
      <w:r w:rsidR="005D1E44">
        <w:rPr>
          <w:b/>
          <w:i/>
        </w:rPr>
        <w:t>8, 2017</w:t>
      </w:r>
      <w:r>
        <w:rPr>
          <w:b/>
          <w:i/>
        </w:rPr>
        <w:t>, and an environmental si</w:t>
      </w:r>
      <w:r w:rsidR="005D1E44">
        <w:rPr>
          <w:b/>
          <w:i/>
        </w:rPr>
        <w:t>te review of the project on Novem</w:t>
      </w:r>
      <w:r>
        <w:rPr>
          <w:b/>
          <w:i/>
        </w:rPr>
        <w:t>ber 2</w:t>
      </w:r>
      <w:r w:rsidR="005D1E44">
        <w:rPr>
          <w:b/>
          <w:i/>
        </w:rPr>
        <w:t>9</w:t>
      </w:r>
      <w:r>
        <w:rPr>
          <w:b/>
          <w:i/>
        </w:rPr>
        <w:t xml:space="preserve">, 2017, to identify potential issues associated with the project.  A court reporter recorded oral comments made during both scoping meetings. </w:t>
      </w:r>
      <w:r w:rsidR="005D1E44">
        <w:rPr>
          <w:b/>
          <w:i/>
        </w:rPr>
        <w:t xml:space="preserve"> </w:t>
      </w:r>
    </w:p>
    <w:p w14:paraId="7DD9B5C4" w14:textId="77777777" w:rsidR="005D1E44" w:rsidRDefault="005D1E44" w:rsidP="00D8014F">
      <w:pPr>
        <w:tabs>
          <w:tab w:val="left" w:pos="-1440"/>
        </w:tabs>
        <w:rPr>
          <w:b/>
          <w:i/>
        </w:rPr>
      </w:pPr>
    </w:p>
    <w:p w14:paraId="412DC202" w14:textId="77777777" w:rsidR="00D8014F" w:rsidRDefault="00D8014F" w:rsidP="00D8014F">
      <w:pPr>
        <w:tabs>
          <w:tab w:val="left" w:pos="-1440"/>
        </w:tabs>
        <w:rPr>
          <w:b/>
        </w:rPr>
      </w:pPr>
      <w:r>
        <w:rPr>
          <w:b/>
          <w:i/>
        </w:rPr>
        <w:tab/>
        <w:t>In addition to oral comments received at the scoping meetings, written comments were also received from the following entities</w:t>
      </w:r>
      <w:r>
        <w:rPr>
          <w:b/>
        </w:rPr>
        <w:t>:</w:t>
      </w:r>
      <w:r>
        <w:rPr>
          <w:b/>
        </w:rPr>
        <w:br/>
      </w:r>
    </w:p>
    <w:p w14:paraId="13789BA0" w14:textId="77777777" w:rsidR="00D8014F" w:rsidRDefault="00D8014F" w:rsidP="00D8014F">
      <w:pPr>
        <w:tabs>
          <w:tab w:val="left" w:pos="-1440"/>
        </w:tabs>
        <w:rPr>
          <w:b/>
          <w:i/>
        </w:rPr>
      </w:pPr>
      <w:r>
        <w:rPr>
          <w:b/>
          <w:i/>
          <w:u w:val="single"/>
        </w:rPr>
        <w:t>Commenting Entity</w:t>
      </w:r>
      <w:r>
        <w:rPr>
          <w:b/>
          <w:i/>
        </w:rPr>
        <w:t xml:space="preserve">                                                                                         </w:t>
      </w:r>
      <w:r>
        <w:rPr>
          <w:b/>
          <w:i/>
          <w:u w:val="single"/>
        </w:rPr>
        <w:t>Filing Date</w:t>
      </w:r>
      <w:r>
        <w:rPr>
          <w:b/>
          <w:i/>
        </w:rPr>
        <w:br/>
      </w:r>
    </w:p>
    <w:p w14:paraId="14F6F4E3" w14:textId="243A2901" w:rsidR="00D8014F" w:rsidRDefault="00BE58A6" w:rsidP="00D8014F">
      <w:pPr>
        <w:tabs>
          <w:tab w:val="left" w:pos="-1440"/>
        </w:tabs>
        <w:rPr>
          <w:b/>
          <w:i/>
        </w:rPr>
      </w:pPr>
      <w:r>
        <w:rPr>
          <w:b/>
          <w:i/>
        </w:rPr>
        <w:t>Maine Department of Marine Resources</w:t>
      </w:r>
      <w:r>
        <w:rPr>
          <w:b/>
          <w:i/>
        </w:rPr>
        <w:tab/>
      </w:r>
      <w:r>
        <w:rPr>
          <w:b/>
          <w:i/>
        </w:rPr>
        <w:tab/>
      </w:r>
      <w:r>
        <w:rPr>
          <w:b/>
          <w:i/>
        </w:rPr>
        <w:tab/>
      </w:r>
      <w:r>
        <w:rPr>
          <w:b/>
          <w:i/>
        </w:rPr>
        <w:tab/>
        <w:t>Dec</w:t>
      </w:r>
      <w:r w:rsidR="00D8014F">
        <w:rPr>
          <w:b/>
          <w:i/>
        </w:rPr>
        <w:t>ember 2</w:t>
      </w:r>
      <w:r>
        <w:rPr>
          <w:b/>
          <w:i/>
        </w:rPr>
        <w:t>0</w:t>
      </w:r>
      <w:r w:rsidR="00D8014F">
        <w:rPr>
          <w:b/>
          <w:i/>
        </w:rPr>
        <w:t>, 2017</w:t>
      </w:r>
    </w:p>
    <w:p w14:paraId="611D5EF0" w14:textId="4A317882" w:rsidR="00D8014F" w:rsidRDefault="00BE58A6" w:rsidP="00D8014F">
      <w:pPr>
        <w:tabs>
          <w:tab w:val="left" w:pos="-1440"/>
        </w:tabs>
        <w:rPr>
          <w:b/>
          <w:i/>
        </w:rPr>
      </w:pPr>
      <w:r>
        <w:rPr>
          <w:b/>
          <w:i/>
        </w:rPr>
        <w:t>Maine Department of Environmental Protection</w:t>
      </w:r>
      <w:r w:rsidR="00D8014F">
        <w:rPr>
          <w:b/>
          <w:i/>
        </w:rPr>
        <w:t xml:space="preserve">           </w:t>
      </w:r>
      <w:r>
        <w:rPr>
          <w:b/>
          <w:i/>
        </w:rPr>
        <w:t xml:space="preserve">                    December 27</w:t>
      </w:r>
      <w:r w:rsidR="00D8014F">
        <w:rPr>
          <w:b/>
          <w:i/>
        </w:rPr>
        <w:t>, 2017</w:t>
      </w:r>
    </w:p>
    <w:p w14:paraId="3ECFF90D" w14:textId="07CE32C4" w:rsidR="00D8014F" w:rsidRDefault="00BE58A6" w:rsidP="00D8014F">
      <w:pPr>
        <w:tabs>
          <w:tab w:val="left" w:pos="-1440"/>
        </w:tabs>
        <w:rPr>
          <w:b/>
          <w:i/>
        </w:rPr>
      </w:pPr>
      <w:r>
        <w:rPr>
          <w:b/>
          <w:i/>
        </w:rPr>
        <w:t>National Marine Fisheries Service</w:t>
      </w:r>
      <w:r>
        <w:rPr>
          <w:b/>
          <w:i/>
        </w:rPr>
        <w:tab/>
      </w:r>
      <w:r w:rsidR="00D8014F">
        <w:rPr>
          <w:b/>
          <w:i/>
        </w:rPr>
        <w:t xml:space="preserve">                </w:t>
      </w:r>
      <w:r>
        <w:rPr>
          <w:b/>
          <w:i/>
        </w:rPr>
        <w:t xml:space="preserve">                            Decem</w:t>
      </w:r>
      <w:r w:rsidR="00D8014F">
        <w:rPr>
          <w:b/>
          <w:i/>
        </w:rPr>
        <w:t xml:space="preserve">ber </w:t>
      </w:r>
      <w:r>
        <w:rPr>
          <w:b/>
          <w:i/>
        </w:rPr>
        <w:t>28</w:t>
      </w:r>
      <w:r w:rsidR="00D8014F">
        <w:rPr>
          <w:b/>
          <w:i/>
        </w:rPr>
        <w:t xml:space="preserve">, 2017                                    </w:t>
      </w:r>
    </w:p>
    <w:p w14:paraId="4B9235B9" w14:textId="00FD3ECD" w:rsidR="00D8014F" w:rsidRDefault="00BE58A6" w:rsidP="00D8014F">
      <w:pPr>
        <w:tabs>
          <w:tab w:val="left" w:pos="-1440"/>
        </w:tabs>
        <w:rPr>
          <w:b/>
          <w:i/>
        </w:rPr>
      </w:pPr>
      <w:r>
        <w:rPr>
          <w:b/>
          <w:i/>
        </w:rPr>
        <w:t>Brookfield Renewable</w:t>
      </w:r>
      <w:r>
        <w:rPr>
          <w:b/>
          <w:i/>
        </w:rPr>
        <w:tab/>
      </w:r>
      <w:r>
        <w:rPr>
          <w:b/>
          <w:i/>
        </w:rPr>
        <w:tab/>
      </w:r>
      <w:r>
        <w:rPr>
          <w:b/>
          <w:i/>
        </w:rPr>
        <w:tab/>
        <w:t xml:space="preserve">  </w:t>
      </w:r>
      <w:r w:rsidR="00D8014F">
        <w:rPr>
          <w:b/>
          <w:i/>
        </w:rPr>
        <w:t xml:space="preserve">                                          </w:t>
      </w:r>
      <w:r>
        <w:rPr>
          <w:b/>
          <w:i/>
        </w:rPr>
        <w:t>December</w:t>
      </w:r>
      <w:r w:rsidR="00D8014F">
        <w:rPr>
          <w:b/>
          <w:i/>
        </w:rPr>
        <w:t xml:space="preserve"> </w:t>
      </w:r>
      <w:r>
        <w:rPr>
          <w:b/>
          <w:i/>
        </w:rPr>
        <w:t>29</w:t>
      </w:r>
      <w:r w:rsidR="00D8014F">
        <w:rPr>
          <w:b/>
          <w:i/>
        </w:rPr>
        <w:t xml:space="preserve">, 2017       </w:t>
      </w:r>
    </w:p>
    <w:p w14:paraId="4323D76B" w14:textId="3566CC35" w:rsidR="00D8014F" w:rsidRDefault="00BE58A6" w:rsidP="00D8014F">
      <w:pPr>
        <w:tabs>
          <w:tab w:val="left" w:pos="-1440"/>
        </w:tabs>
        <w:rPr>
          <w:b/>
          <w:i/>
        </w:rPr>
      </w:pPr>
      <w:r>
        <w:rPr>
          <w:b/>
          <w:i/>
        </w:rPr>
        <w:t xml:space="preserve">Maine Department of Inland Fisheries and Wildlife   </w:t>
      </w:r>
      <w:r w:rsidR="00D8014F">
        <w:rPr>
          <w:b/>
          <w:i/>
        </w:rPr>
        <w:t xml:space="preserve">                      </w:t>
      </w:r>
      <w:r>
        <w:rPr>
          <w:b/>
          <w:i/>
        </w:rPr>
        <w:t>January</w:t>
      </w:r>
      <w:r w:rsidR="00D8014F">
        <w:rPr>
          <w:b/>
          <w:i/>
        </w:rPr>
        <w:t xml:space="preserve"> </w:t>
      </w:r>
      <w:r>
        <w:rPr>
          <w:b/>
          <w:i/>
        </w:rPr>
        <w:t>2</w:t>
      </w:r>
      <w:r w:rsidR="00D8014F">
        <w:rPr>
          <w:b/>
          <w:i/>
        </w:rPr>
        <w:t>, 201</w:t>
      </w:r>
      <w:r>
        <w:rPr>
          <w:b/>
          <w:i/>
        </w:rPr>
        <w:t>8</w:t>
      </w:r>
    </w:p>
    <w:p w14:paraId="510BFC36" w14:textId="56A1CA3B" w:rsidR="00D8014F" w:rsidRDefault="00BE58A6" w:rsidP="00D8014F">
      <w:pPr>
        <w:tabs>
          <w:tab w:val="left" w:pos="-1440"/>
        </w:tabs>
        <w:rPr>
          <w:b/>
          <w:i/>
        </w:rPr>
      </w:pPr>
      <w:r>
        <w:rPr>
          <w:b/>
          <w:i/>
        </w:rPr>
        <w:t>U.S. Fish and Wildlife Service</w:t>
      </w:r>
      <w:r>
        <w:rPr>
          <w:b/>
          <w:i/>
        </w:rPr>
        <w:tab/>
      </w:r>
      <w:r>
        <w:rPr>
          <w:b/>
          <w:i/>
        </w:rPr>
        <w:tab/>
      </w:r>
      <w:r>
        <w:rPr>
          <w:b/>
          <w:i/>
        </w:rPr>
        <w:tab/>
      </w:r>
      <w:r w:rsidR="00D8014F">
        <w:rPr>
          <w:b/>
          <w:i/>
        </w:rPr>
        <w:t xml:space="preserve">                               </w:t>
      </w:r>
      <w:r>
        <w:rPr>
          <w:b/>
          <w:i/>
        </w:rPr>
        <w:t xml:space="preserve"> January 3</w:t>
      </w:r>
      <w:r w:rsidR="00D8014F">
        <w:rPr>
          <w:b/>
          <w:i/>
        </w:rPr>
        <w:t>, 201</w:t>
      </w:r>
      <w:r>
        <w:rPr>
          <w:b/>
          <w:i/>
        </w:rPr>
        <w:t>8</w:t>
      </w:r>
    </w:p>
    <w:p w14:paraId="53D78360" w14:textId="35B211B8" w:rsidR="00D8014F" w:rsidRDefault="00D8014F" w:rsidP="00D8014F">
      <w:pPr>
        <w:tabs>
          <w:tab w:val="left" w:pos="-1440"/>
        </w:tabs>
        <w:rPr>
          <w:b/>
          <w:i/>
        </w:rPr>
      </w:pPr>
    </w:p>
    <w:p w14:paraId="0DD7D8F6" w14:textId="77777777" w:rsidR="00D8014F" w:rsidRPr="00462488" w:rsidRDefault="00D8014F" w:rsidP="00D8014F">
      <w:pPr>
        <w:tabs>
          <w:tab w:val="left" w:pos="-1440"/>
        </w:tabs>
        <w:rPr>
          <w:b/>
          <w:i/>
        </w:rPr>
      </w:pPr>
      <w:r>
        <w:rPr>
          <w:b/>
          <w:i/>
        </w:rPr>
        <w:tab/>
        <w:t xml:space="preserve">All comments received are part of the Commission’s official record for the project.  Information in the official file is available for inspection and reproduction at the Commission’s Public Reference Room, located at 888 First Street, NE, Room 2A, Washington, DC 20426, or by calling (202) 502-8371.  Information also may be accessed through the Commission’s eLibrary system using the “Documents &amp; Filing” link on the Commission’s webpage at </w:t>
      </w:r>
      <w:hyperlink r:id="rId18" w:history="1">
        <w:r w:rsidRPr="00945000">
          <w:rPr>
            <w:rStyle w:val="Hyperlink"/>
            <w:i/>
          </w:rPr>
          <w:t>http://www.ferc.gov</w:t>
        </w:r>
      </w:hyperlink>
      <w:r>
        <w:rPr>
          <w:b/>
          <w:i/>
        </w:rPr>
        <w:t xml:space="preserve">.  Call (202) 502-6652 for assistance.   </w:t>
      </w:r>
    </w:p>
    <w:p w14:paraId="2CAB1C1A" w14:textId="77777777" w:rsidR="00D8014F" w:rsidRDefault="00D8014F" w:rsidP="00D8014F">
      <w:pPr>
        <w:outlineLvl w:val="2"/>
        <w:rPr>
          <w:b/>
          <w:i/>
        </w:rPr>
      </w:pPr>
    </w:p>
    <w:p w14:paraId="3B61D6E8" w14:textId="77777777" w:rsidR="00D8014F" w:rsidRPr="00F85228" w:rsidRDefault="00D8014F" w:rsidP="00D8014F">
      <w:pPr>
        <w:outlineLvl w:val="2"/>
        <w:rPr>
          <w:b/>
          <w:i/>
        </w:rPr>
      </w:pPr>
      <w:bookmarkStart w:id="23" w:name="_Toc458492575"/>
      <w:bookmarkStart w:id="24" w:name="_Toc498432743"/>
      <w:bookmarkStart w:id="25" w:name="_Toc500251009"/>
      <w:bookmarkStart w:id="26" w:name="_Toc500939790"/>
      <w:bookmarkStart w:id="27" w:name="_Toc505253439"/>
      <w:bookmarkStart w:id="28" w:name="_Toc505256000"/>
      <w:r w:rsidRPr="00F85228">
        <w:rPr>
          <w:b/>
          <w:i/>
        </w:rPr>
        <w:t>2.2.1   Issues Raised During Scoping</w:t>
      </w:r>
      <w:bookmarkEnd w:id="23"/>
      <w:bookmarkEnd w:id="24"/>
      <w:bookmarkEnd w:id="25"/>
      <w:bookmarkEnd w:id="26"/>
      <w:bookmarkEnd w:id="27"/>
      <w:bookmarkEnd w:id="28"/>
    </w:p>
    <w:p w14:paraId="337E445E" w14:textId="77777777" w:rsidR="00D8014F" w:rsidRDefault="00D8014F" w:rsidP="00D8014F">
      <w:pPr>
        <w:ind w:firstLine="720"/>
        <w:rPr>
          <w:highlight w:val="yellow"/>
        </w:rPr>
      </w:pPr>
    </w:p>
    <w:p w14:paraId="0E11ABEF" w14:textId="77777777" w:rsidR="00D8014F" w:rsidRDefault="00D8014F" w:rsidP="00D8014F">
      <w:pPr>
        <w:tabs>
          <w:tab w:val="left" w:pos="-1440"/>
        </w:tabs>
        <w:rPr>
          <w:b/>
          <w:i/>
        </w:rPr>
      </w:pPr>
      <w:r>
        <w:tab/>
      </w:r>
      <w:r w:rsidRPr="00834E01">
        <w:rPr>
          <w:b/>
          <w:i/>
        </w:rPr>
        <w:t>The issues raised by participants in the scoping</w:t>
      </w:r>
      <w:r>
        <w:rPr>
          <w:b/>
          <w:i/>
        </w:rPr>
        <w:t xml:space="preserve"> process are summarized below.  </w:t>
      </w:r>
      <w:r w:rsidRPr="00834E01">
        <w:rPr>
          <w:b/>
          <w:i/>
        </w:rPr>
        <w:t xml:space="preserve">The summaries do not include every oral and written comment made during the scoping process.  We revised SD1 to address </w:t>
      </w:r>
      <w:r>
        <w:rPr>
          <w:b/>
          <w:i/>
        </w:rPr>
        <w:t xml:space="preserve">only those </w:t>
      </w:r>
      <w:r w:rsidRPr="00834E01">
        <w:rPr>
          <w:b/>
          <w:i/>
        </w:rPr>
        <w:t xml:space="preserve">comments relating </w:t>
      </w:r>
      <w:r>
        <w:rPr>
          <w:b/>
          <w:i/>
        </w:rPr>
        <w:t xml:space="preserve">directly to the scope of environmental issues.  </w:t>
      </w:r>
      <w:r w:rsidRPr="00834E01">
        <w:rPr>
          <w:b/>
          <w:i/>
        </w:rPr>
        <w:t>Further, we do not address recommendations for license conditions, such as protection, mitigation, and enhancement (PM&amp;E) measures, as th</w:t>
      </w:r>
      <w:r>
        <w:rPr>
          <w:b/>
          <w:i/>
        </w:rPr>
        <w:t>ese recommendations</w:t>
      </w:r>
      <w:r w:rsidRPr="00834E01">
        <w:rPr>
          <w:b/>
          <w:i/>
        </w:rPr>
        <w:t xml:space="preserve"> will be addressed in the EA or any license order that is issued for this project.  We will request final terms, conditions, </w:t>
      </w:r>
      <w:r w:rsidRPr="00834E01">
        <w:rPr>
          <w:b/>
          <w:i/>
        </w:rPr>
        <w:lastRenderedPageBreak/>
        <w:t>recommendations, and comments when we issue our Ready for Environmental Analysis (REA) notice.  Finally, we do not address comments or recommendations that are administrative in nature, such as requests for changes to the mailing lists.  Those items will be addressed separately.</w:t>
      </w:r>
      <w:r w:rsidRPr="00834E01">
        <w:rPr>
          <w:b/>
          <w:i/>
        </w:rPr>
        <w:tab/>
      </w:r>
    </w:p>
    <w:p w14:paraId="185FCB7B" w14:textId="158CE3BC" w:rsidR="000C6186" w:rsidRDefault="000C6186" w:rsidP="00D8014F">
      <w:pPr>
        <w:tabs>
          <w:tab w:val="left" w:pos="-1440"/>
        </w:tabs>
        <w:rPr>
          <w:b/>
          <w:i/>
        </w:rPr>
      </w:pPr>
    </w:p>
    <w:p w14:paraId="36F6F367" w14:textId="470C6BAE" w:rsidR="005F291B" w:rsidRPr="005F291B" w:rsidRDefault="005F291B" w:rsidP="00D8014F">
      <w:pPr>
        <w:tabs>
          <w:tab w:val="left" w:pos="-1440"/>
        </w:tabs>
        <w:rPr>
          <w:b/>
          <w:i/>
          <w:u w:val="single"/>
        </w:rPr>
      </w:pPr>
      <w:r w:rsidRPr="005F291B">
        <w:rPr>
          <w:b/>
          <w:i/>
          <w:u w:val="single"/>
        </w:rPr>
        <w:t>Project Decommissioning</w:t>
      </w:r>
    </w:p>
    <w:p w14:paraId="294C6B65" w14:textId="77777777" w:rsidR="005F291B" w:rsidRDefault="005F291B" w:rsidP="00D8014F">
      <w:pPr>
        <w:tabs>
          <w:tab w:val="left" w:pos="-1440"/>
        </w:tabs>
        <w:rPr>
          <w:b/>
          <w:i/>
        </w:rPr>
      </w:pPr>
    </w:p>
    <w:p w14:paraId="3E0A8F45" w14:textId="0DE6B142" w:rsidR="005F291B" w:rsidRDefault="005F291B" w:rsidP="00D8014F">
      <w:pPr>
        <w:tabs>
          <w:tab w:val="left" w:pos="-1440"/>
        </w:tabs>
        <w:rPr>
          <w:b/>
          <w:i/>
        </w:rPr>
      </w:pPr>
      <w:r>
        <w:rPr>
          <w:b/>
          <w:i/>
        </w:rPr>
        <w:tab/>
        <w:t xml:space="preserve">Comment:  The National Marine Fisheries Service (NMFS) states that the Pejepscot Project directly affects the endangered Atlantic salmon and its critical habitat.  NMFS comments that project decommissioning with dam removal is the only alternative that would completely eliminate the threat to Atlantic salmon and their critical habitat.  Therefore, NMFS recommends that the Commission consider project decommissioning with dam removal as a reasonable alternative </w:t>
      </w:r>
      <w:r w:rsidR="00ED716C">
        <w:rPr>
          <w:b/>
          <w:i/>
        </w:rPr>
        <w:t xml:space="preserve">considered </w:t>
      </w:r>
      <w:r>
        <w:rPr>
          <w:b/>
          <w:i/>
        </w:rPr>
        <w:t>in its EA.</w:t>
      </w:r>
    </w:p>
    <w:p w14:paraId="765BB355" w14:textId="77777777" w:rsidR="005F291B" w:rsidRDefault="005F291B" w:rsidP="00D8014F">
      <w:pPr>
        <w:tabs>
          <w:tab w:val="left" w:pos="-1440"/>
        </w:tabs>
        <w:rPr>
          <w:b/>
          <w:i/>
        </w:rPr>
      </w:pPr>
    </w:p>
    <w:p w14:paraId="707F0F53" w14:textId="77670530" w:rsidR="005F291B" w:rsidRDefault="005F291B" w:rsidP="00D8014F">
      <w:pPr>
        <w:tabs>
          <w:tab w:val="left" w:pos="-1440"/>
        </w:tabs>
        <w:rPr>
          <w:b/>
          <w:i/>
        </w:rPr>
      </w:pPr>
      <w:r>
        <w:rPr>
          <w:b/>
          <w:i/>
        </w:rPr>
        <w:tab/>
        <w:t>Response:</w:t>
      </w:r>
      <w:r w:rsidR="00386F72">
        <w:rPr>
          <w:b/>
          <w:i/>
        </w:rPr>
        <w:t xml:space="preserve">  </w:t>
      </w:r>
      <w:r w:rsidR="000210C2" w:rsidRPr="000210C2">
        <w:rPr>
          <w:b/>
          <w:i/>
        </w:rPr>
        <w:t>As the Commission has previously held, decommissioning is not a reasonable alternative to relicensing a project in most cases.  Prior to conducting a decommissioning analysis with or without dam removal, the Commission waits until an applicant actually proposes to decommission a project, or a participant in a licensing proceeding demonstrates, with supporting evidence, that there are serious resource concerns that cannot be mitigated if the project is relicensed.  Here, the applicant has not proposed decommissioning and there is no evidence of an unavoidable, serious resource concern that can’t be mitigated through relicensing the project.  For these reasons, we find that at this time, further analysis of dam removal as a reasonable alternative is not required.</w:t>
      </w:r>
    </w:p>
    <w:p w14:paraId="52294229" w14:textId="77777777" w:rsidR="005F291B" w:rsidRDefault="005F291B" w:rsidP="00D8014F">
      <w:pPr>
        <w:tabs>
          <w:tab w:val="left" w:pos="-1440"/>
        </w:tabs>
        <w:rPr>
          <w:b/>
          <w:i/>
        </w:rPr>
      </w:pPr>
    </w:p>
    <w:p w14:paraId="27CFFCC5" w14:textId="3767FED4" w:rsidR="00A74986" w:rsidRDefault="000C6186" w:rsidP="00D8014F">
      <w:pPr>
        <w:tabs>
          <w:tab w:val="left" w:pos="-1440"/>
        </w:tabs>
        <w:rPr>
          <w:b/>
          <w:i/>
          <w:u w:val="single"/>
        </w:rPr>
      </w:pPr>
      <w:r w:rsidRPr="000C6186">
        <w:rPr>
          <w:b/>
          <w:i/>
          <w:u w:val="single"/>
        </w:rPr>
        <w:t>Cumulative Effects</w:t>
      </w:r>
    </w:p>
    <w:p w14:paraId="32E5958D" w14:textId="6ACA2198" w:rsidR="0064028E" w:rsidRDefault="0064028E" w:rsidP="00D8014F">
      <w:pPr>
        <w:tabs>
          <w:tab w:val="left" w:pos="-1440"/>
        </w:tabs>
        <w:rPr>
          <w:b/>
          <w:i/>
          <w:u w:val="single"/>
        </w:rPr>
      </w:pPr>
    </w:p>
    <w:p w14:paraId="59277984" w14:textId="50EF8D40" w:rsidR="0064028E" w:rsidRDefault="0064028E" w:rsidP="0064028E">
      <w:pPr>
        <w:widowControl/>
        <w:tabs>
          <w:tab w:val="left" w:pos="-1440"/>
        </w:tabs>
        <w:rPr>
          <w:b/>
          <w:i/>
        </w:rPr>
      </w:pPr>
      <w:r>
        <w:rPr>
          <w:b/>
          <w:i/>
        </w:rPr>
        <w:tab/>
        <w:t>Comment:  Brookfield Renewable states that the geographic scope for the cumulative effects analysis for water quality should be narrowed.  Brookfield Renewable points to the fact that the Androscoggin River is tida</w:t>
      </w:r>
      <w:r w:rsidR="00CC49EF">
        <w:rPr>
          <w:b/>
          <w:i/>
        </w:rPr>
        <w:t>lly influenced up to Brunswick d</w:t>
      </w:r>
      <w:r>
        <w:rPr>
          <w:b/>
          <w:i/>
        </w:rPr>
        <w:t>am</w:t>
      </w:r>
      <w:r w:rsidR="00CC49EF">
        <w:rPr>
          <w:b/>
          <w:i/>
        </w:rPr>
        <w:t xml:space="preserve"> and, therefore, the reach of the Androscoggin River between Brunswick dam and Merrymeeting Bay should be excluded from the scope of the analysis.</w:t>
      </w:r>
    </w:p>
    <w:p w14:paraId="5A6D9CEF" w14:textId="77777777" w:rsidR="0064028E" w:rsidRDefault="0064028E" w:rsidP="0064028E">
      <w:pPr>
        <w:widowControl/>
        <w:tabs>
          <w:tab w:val="left" w:pos="-1440"/>
        </w:tabs>
        <w:rPr>
          <w:b/>
          <w:i/>
        </w:rPr>
      </w:pPr>
    </w:p>
    <w:p w14:paraId="3A2A70D0" w14:textId="35F82F19" w:rsidR="0064028E" w:rsidRDefault="0064028E" w:rsidP="0064028E">
      <w:pPr>
        <w:widowControl/>
        <w:tabs>
          <w:tab w:val="left" w:pos="-1440"/>
        </w:tabs>
        <w:rPr>
          <w:b/>
          <w:i/>
        </w:rPr>
      </w:pPr>
      <w:r>
        <w:rPr>
          <w:b/>
          <w:i/>
        </w:rPr>
        <w:tab/>
        <w:t xml:space="preserve">Response:  </w:t>
      </w:r>
      <w:r w:rsidR="00414AD0">
        <w:rPr>
          <w:b/>
          <w:i/>
        </w:rPr>
        <w:t>Because</w:t>
      </w:r>
      <w:r w:rsidR="00CC49EF">
        <w:rPr>
          <w:b/>
          <w:i/>
        </w:rPr>
        <w:t xml:space="preserve"> the tidal influence on the Androscoggin River downstream of Brunswick dam would likely confound any analysis of cumulative effects on water quality from Brunswick dam downstream to Merrymeeting Bay</w:t>
      </w:r>
      <w:r w:rsidR="00414AD0">
        <w:rPr>
          <w:b/>
          <w:i/>
        </w:rPr>
        <w:t>, w</w:t>
      </w:r>
      <w:r>
        <w:rPr>
          <w:b/>
          <w:i/>
        </w:rPr>
        <w:t xml:space="preserve">e </w:t>
      </w:r>
      <w:r w:rsidR="00751FBD">
        <w:rPr>
          <w:b/>
          <w:i/>
        </w:rPr>
        <w:t>revised</w:t>
      </w:r>
      <w:r>
        <w:rPr>
          <w:b/>
          <w:i/>
        </w:rPr>
        <w:t xml:space="preserve"> Section 4.1.2 to</w:t>
      </w:r>
      <w:r w:rsidR="00CC49EF">
        <w:rPr>
          <w:b/>
          <w:i/>
        </w:rPr>
        <w:t xml:space="preserve"> exclude this portion of the Androscoggin River from our geographic scope for our analysis of cumulative effects on water quality.</w:t>
      </w:r>
    </w:p>
    <w:p w14:paraId="6874FAE5" w14:textId="77777777" w:rsidR="0064028E" w:rsidRDefault="0064028E" w:rsidP="00D8014F">
      <w:pPr>
        <w:tabs>
          <w:tab w:val="left" w:pos="-1440"/>
        </w:tabs>
        <w:rPr>
          <w:b/>
          <w:i/>
          <w:u w:val="single"/>
        </w:rPr>
      </w:pPr>
    </w:p>
    <w:p w14:paraId="032744AE" w14:textId="1B844753" w:rsidR="005D2452" w:rsidRDefault="005D2452" w:rsidP="00590633">
      <w:pPr>
        <w:widowControl/>
        <w:tabs>
          <w:tab w:val="left" w:pos="-1440"/>
        </w:tabs>
        <w:ind w:firstLine="720"/>
        <w:rPr>
          <w:b/>
          <w:i/>
        </w:rPr>
      </w:pPr>
      <w:r>
        <w:rPr>
          <w:b/>
          <w:i/>
        </w:rPr>
        <w:t xml:space="preserve">Comment:  Brookfield Renewable states that the geographic scope for the cumulative effects analysis for migratory fish should be narrowed.  Brookfield </w:t>
      </w:r>
      <w:r>
        <w:rPr>
          <w:b/>
          <w:i/>
        </w:rPr>
        <w:lastRenderedPageBreak/>
        <w:t xml:space="preserve">Renewable points to the fact that the historical range for American shad and river herring is Lewiston Falls, which lies 17.5 miles upstream of Pejepscot Dam.  Brookfield Renewable also states that the historical range of Atlantic salmon ends </w:t>
      </w:r>
      <w:r w:rsidR="00590633">
        <w:rPr>
          <w:b/>
          <w:i/>
        </w:rPr>
        <w:t xml:space="preserve">at Rumford Falls, approximately 75 miles upstream of Pejepscot Dam.  The Maryland Department of Marine Resources (MDMR) supports the </w:t>
      </w:r>
      <w:r w:rsidR="00414AD0">
        <w:rPr>
          <w:b/>
          <w:i/>
        </w:rPr>
        <w:t xml:space="preserve">use of the </w:t>
      </w:r>
      <w:r w:rsidR="00590633">
        <w:rPr>
          <w:b/>
          <w:i/>
        </w:rPr>
        <w:t xml:space="preserve">entire Androscoggin River Basin as the appropriate scope for our migratory fisheries analysis in the EA.  </w:t>
      </w:r>
      <w:r w:rsidR="00414AD0" w:rsidRPr="00414AD0">
        <w:rPr>
          <w:b/>
          <w:i/>
        </w:rPr>
        <w:t>The Maine Department of Inland Fisheries and Wildlife (Maine DIFW) s</w:t>
      </w:r>
      <w:r w:rsidR="00414AD0">
        <w:rPr>
          <w:b/>
          <w:i/>
        </w:rPr>
        <w:t>ays</w:t>
      </w:r>
      <w:r w:rsidR="00414AD0" w:rsidRPr="00414AD0">
        <w:rPr>
          <w:b/>
          <w:i/>
        </w:rPr>
        <w:t xml:space="preserve"> that the cumulative effects analysis for aquatic resources should be expanded to include resident fish and aquatic organisms</w:t>
      </w:r>
      <w:r w:rsidR="00414AD0">
        <w:rPr>
          <w:b/>
          <w:i/>
        </w:rPr>
        <w:t>.</w:t>
      </w:r>
    </w:p>
    <w:p w14:paraId="14826EA0" w14:textId="77777777" w:rsidR="005D2452" w:rsidRDefault="005D2452" w:rsidP="005D2452">
      <w:pPr>
        <w:widowControl/>
        <w:tabs>
          <w:tab w:val="left" w:pos="-1440"/>
        </w:tabs>
        <w:rPr>
          <w:b/>
          <w:i/>
        </w:rPr>
      </w:pPr>
    </w:p>
    <w:p w14:paraId="351579C8" w14:textId="1E9C1A66" w:rsidR="005D2452" w:rsidRDefault="005D2452" w:rsidP="00940062">
      <w:pPr>
        <w:widowControl/>
        <w:tabs>
          <w:tab w:val="left" w:pos="-1440"/>
        </w:tabs>
        <w:ind w:firstLine="720"/>
        <w:rPr>
          <w:b/>
          <w:i/>
        </w:rPr>
      </w:pPr>
      <w:r>
        <w:rPr>
          <w:b/>
          <w:i/>
        </w:rPr>
        <w:t xml:space="preserve">Response:  </w:t>
      </w:r>
      <w:r w:rsidR="00751FBD">
        <w:rPr>
          <w:b/>
          <w:i/>
        </w:rPr>
        <w:t xml:space="preserve">While we </w:t>
      </w:r>
      <w:r w:rsidR="00590633">
        <w:rPr>
          <w:b/>
          <w:i/>
        </w:rPr>
        <w:t>agree</w:t>
      </w:r>
      <w:r w:rsidR="00590633" w:rsidDel="00751FBD">
        <w:rPr>
          <w:b/>
          <w:i/>
        </w:rPr>
        <w:t xml:space="preserve"> </w:t>
      </w:r>
      <w:r w:rsidR="00590633">
        <w:rPr>
          <w:b/>
          <w:i/>
        </w:rPr>
        <w:t>that the historic range of migratory fishes in the Androscoggin River does not include the entire river</w:t>
      </w:r>
      <w:r w:rsidR="00751FBD">
        <w:rPr>
          <w:b/>
          <w:i/>
        </w:rPr>
        <w:t xml:space="preserve"> and</w:t>
      </w:r>
      <w:r w:rsidR="00590633">
        <w:rPr>
          <w:b/>
          <w:i/>
        </w:rPr>
        <w:t xml:space="preserve"> many natural barriers to upstream fish migration historically prevented migratory species from inhabiting the upper reaches</w:t>
      </w:r>
      <w:r w:rsidR="00751FBD">
        <w:rPr>
          <w:b/>
          <w:i/>
        </w:rPr>
        <w:t xml:space="preserve">, </w:t>
      </w:r>
      <w:r w:rsidR="00414AD0">
        <w:rPr>
          <w:b/>
          <w:i/>
        </w:rPr>
        <w:t xml:space="preserve">both </w:t>
      </w:r>
      <w:r w:rsidR="00590633">
        <w:rPr>
          <w:b/>
          <w:i/>
        </w:rPr>
        <w:t xml:space="preserve">migratory </w:t>
      </w:r>
      <w:r w:rsidR="00414AD0">
        <w:rPr>
          <w:b/>
          <w:i/>
        </w:rPr>
        <w:t xml:space="preserve">and resident </w:t>
      </w:r>
      <w:r w:rsidR="00590633">
        <w:rPr>
          <w:b/>
          <w:i/>
        </w:rPr>
        <w:t xml:space="preserve">fish in the Androscoggin River may be affected by activities in the river basin well upstream of their natural ranges.  </w:t>
      </w:r>
      <w:r w:rsidR="00751FBD">
        <w:rPr>
          <w:b/>
          <w:i/>
        </w:rPr>
        <w:t>For example,</w:t>
      </w:r>
      <w:r w:rsidR="00414AD0">
        <w:rPr>
          <w:b/>
          <w:i/>
        </w:rPr>
        <w:t xml:space="preserve"> water storage</w:t>
      </w:r>
      <w:r w:rsidR="00893E29">
        <w:rPr>
          <w:b/>
          <w:i/>
        </w:rPr>
        <w:t>, hydroelectric projects,</w:t>
      </w:r>
      <w:r w:rsidR="00414AD0">
        <w:rPr>
          <w:b/>
          <w:i/>
        </w:rPr>
        <w:t xml:space="preserve"> and </w:t>
      </w:r>
      <w:r w:rsidR="00940062">
        <w:rPr>
          <w:b/>
          <w:i/>
        </w:rPr>
        <w:t>wastewater</w:t>
      </w:r>
      <w:r w:rsidR="00414AD0">
        <w:rPr>
          <w:b/>
          <w:i/>
        </w:rPr>
        <w:t xml:space="preserve"> discharges</w:t>
      </w:r>
      <w:r w:rsidR="00751FBD">
        <w:rPr>
          <w:b/>
          <w:i/>
        </w:rPr>
        <w:t xml:space="preserve"> u</w:t>
      </w:r>
      <w:r w:rsidR="00590633">
        <w:rPr>
          <w:b/>
          <w:i/>
        </w:rPr>
        <w:t xml:space="preserve">pstream could </w:t>
      </w:r>
      <w:r w:rsidR="00751FBD">
        <w:rPr>
          <w:b/>
          <w:i/>
        </w:rPr>
        <w:t>affect</w:t>
      </w:r>
      <w:r w:rsidR="00590633">
        <w:rPr>
          <w:b/>
          <w:i/>
        </w:rPr>
        <w:t xml:space="preserve"> water quality and flows </w:t>
      </w:r>
      <w:r w:rsidR="00751FBD">
        <w:rPr>
          <w:b/>
          <w:i/>
        </w:rPr>
        <w:t xml:space="preserve">such </w:t>
      </w:r>
      <w:r w:rsidR="00590633">
        <w:rPr>
          <w:b/>
          <w:i/>
        </w:rPr>
        <w:t xml:space="preserve">that, when considered </w:t>
      </w:r>
      <w:r w:rsidR="00821677">
        <w:rPr>
          <w:b/>
          <w:i/>
        </w:rPr>
        <w:t>in combination with</w:t>
      </w:r>
      <w:r w:rsidR="00590633">
        <w:rPr>
          <w:b/>
          <w:i/>
        </w:rPr>
        <w:t xml:space="preserve"> the possible effects of the operation of the Pejepscot Project, </w:t>
      </w:r>
      <w:r w:rsidR="00751FBD">
        <w:rPr>
          <w:b/>
          <w:i/>
        </w:rPr>
        <w:t xml:space="preserve">they </w:t>
      </w:r>
      <w:r w:rsidR="00590633">
        <w:rPr>
          <w:b/>
          <w:i/>
        </w:rPr>
        <w:t xml:space="preserve">could cumulatively affect </w:t>
      </w:r>
      <w:r w:rsidR="00414AD0">
        <w:rPr>
          <w:b/>
          <w:i/>
        </w:rPr>
        <w:t xml:space="preserve">both </w:t>
      </w:r>
      <w:r w:rsidR="00590633">
        <w:rPr>
          <w:b/>
          <w:i/>
        </w:rPr>
        <w:t xml:space="preserve">migratory </w:t>
      </w:r>
      <w:r w:rsidR="00414AD0">
        <w:rPr>
          <w:b/>
          <w:i/>
        </w:rPr>
        <w:t xml:space="preserve">and resident </w:t>
      </w:r>
      <w:r w:rsidR="00590633">
        <w:rPr>
          <w:b/>
          <w:i/>
        </w:rPr>
        <w:t>fishes</w:t>
      </w:r>
      <w:r w:rsidR="00940062">
        <w:rPr>
          <w:b/>
          <w:i/>
        </w:rPr>
        <w:t>, as well as other aquatic organisms</w:t>
      </w:r>
      <w:r w:rsidR="00590633">
        <w:rPr>
          <w:b/>
          <w:i/>
        </w:rPr>
        <w:t>.  Consequently</w:t>
      </w:r>
      <w:r w:rsidR="00821677">
        <w:rPr>
          <w:b/>
          <w:i/>
        </w:rPr>
        <w:t xml:space="preserve">, we believe the entire Androscoggin River Basin is the appropriate scope for our migratory fisheries analysis in our EA.  </w:t>
      </w:r>
      <w:r w:rsidR="00B0352B">
        <w:rPr>
          <w:b/>
          <w:i/>
        </w:rPr>
        <w:t>We revised Section 4.1.1 and 4.1.2 to include resident fish</w:t>
      </w:r>
      <w:r w:rsidR="00940062">
        <w:rPr>
          <w:b/>
          <w:i/>
        </w:rPr>
        <w:t xml:space="preserve"> and aquatic organisms</w:t>
      </w:r>
      <w:r w:rsidR="00B0352B">
        <w:rPr>
          <w:b/>
          <w:i/>
        </w:rPr>
        <w:t xml:space="preserve"> in the cumulative effects analysis and to establish the entire Androscoggin River Basin as the geographic scope of ana</w:t>
      </w:r>
      <w:r w:rsidR="00940062">
        <w:rPr>
          <w:b/>
          <w:i/>
        </w:rPr>
        <w:t>l</w:t>
      </w:r>
      <w:r w:rsidR="00B0352B">
        <w:rPr>
          <w:b/>
          <w:i/>
        </w:rPr>
        <w:t xml:space="preserve">ysis. </w:t>
      </w:r>
    </w:p>
    <w:p w14:paraId="31705FC3" w14:textId="1BFCF5F9" w:rsidR="00AA33EA" w:rsidRDefault="00AA33EA" w:rsidP="005D2452">
      <w:pPr>
        <w:widowControl/>
        <w:tabs>
          <w:tab w:val="left" w:pos="-1440"/>
        </w:tabs>
        <w:rPr>
          <w:b/>
          <w:i/>
        </w:rPr>
      </w:pPr>
    </w:p>
    <w:p w14:paraId="4F236595" w14:textId="51699CBF" w:rsidR="00AA33EA" w:rsidRDefault="00AA33EA" w:rsidP="00793C6C">
      <w:pPr>
        <w:keepNext/>
        <w:keepLines/>
        <w:widowControl/>
        <w:tabs>
          <w:tab w:val="left" w:pos="-1440"/>
        </w:tabs>
        <w:rPr>
          <w:b/>
          <w:i/>
          <w:u w:val="single"/>
        </w:rPr>
      </w:pPr>
      <w:r>
        <w:rPr>
          <w:b/>
          <w:i/>
          <w:u w:val="single"/>
        </w:rPr>
        <w:t>Recreation Resources</w:t>
      </w:r>
    </w:p>
    <w:p w14:paraId="00155773" w14:textId="594E50EF" w:rsidR="00811580" w:rsidRDefault="00366C62" w:rsidP="00793C6C">
      <w:pPr>
        <w:keepNext/>
        <w:keepLines/>
        <w:widowControl/>
        <w:tabs>
          <w:tab w:val="left" w:pos="-1440"/>
        </w:tabs>
        <w:rPr>
          <w:b/>
          <w:i/>
        </w:rPr>
      </w:pPr>
      <w:r>
        <w:rPr>
          <w:b/>
          <w:i/>
        </w:rPr>
        <w:t xml:space="preserve"> </w:t>
      </w:r>
    </w:p>
    <w:p w14:paraId="2A90485F" w14:textId="650F09C3" w:rsidR="00811580" w:rsidRDefault="00BB7FB7" w:rsidP="00793C6C">
      <w:pPr>
        <w:keepNext/>
        <w:keepLines/>
        <w:widowControl/>
        <w:tabs>
          <w:tab w:val="left" w:pos="-1440"/>
        </w:tabs>
        <w:rPr>
          <w:b/>
          <w:i/>
        </w:rPr>
      </w:pPr>
      <w:r>
        <w:rPr>
          <w:b/>
          <w:i/>
        </w:rPr>
        <w:tab/>
      </w:r>
      <w:r w:rsidR="00811580">
        <w:rPr>
          <w:b/>
          <w:i/>
        </w:rPr>
        <w:t xml:space="preserve">Comment:  Maine DIFW </w:t>
      </w:r>
      <w:r w:rsidR="00751FBD">
        <w:rPr>
          <w:b/>
          <w:i/>
        </w:rPr>
        <w:t xml:space="preserve">raised concerns about </w:t>
      </w:r>
      <w:r w:rsidR="00D12732">
        <w:rPr>
          <w:b/>
          <w:i/>
        </w:rPr>
        <w:t xml:space="preserve">public access to the project shoreline and </w:t>
      </w:r>
      <w:r w:rsidR="00811580">
        <w:rPr>
          <w:b/>
          <w:i/>
        </w:rPr>
        <w:t>the operation of the Pejepscot Boat Ramp.</w:t>
      </w:r>
    </w:p>
    <w:p w14:paraId="410B224E" w14:textId="77777777" w:rsidR="00811580" w:rsidRDefault="00811580" w:rsidP="00793C6C">
      <w:pPr>
        <w:keepNext/>
        <w:keepLines/>
        <w:widowControl/>
        <w:tabs>
          <w:tab w:val="left" w:pos="-1440"/>
        </w:tabs>
        <w:rPr>
          <w:b/>
          <w:i/>
        </w:rPr>
      </w:pPr>
    </w:p>
    <w:p w14:paraId="2B85E20E" w14:textId="6E72161C" w:rsidR="00811580" w:rsidRDefault="00BB7FB7" w:rsidP="00793C6C">
      <w:pPr>
        <w:keepNext/>
        <w:keepLines/>
        <w:widowControl/>
        <w:tabs>
          <w:tab w:val="left" w:pos="-1440"/>
        </w:tabs>
        <w:rPr>
          <w:b/>
          <w:i/>
        </w:rPr>
      </w:pPr>
      <w:r>
        <w:rPr>
          <w:b/>
          <w:i/>
        </w:rPr>
        <w:tab/>
      </w:r>
      <w:r w:rsidR="00811580">
        <w:rPr>
          <w:b/>
          <w:i/>
        </w:rPr>
        <w:t>Response:</w:t>
      </w:r>
      <w:r w:rsidR="008E19B5">
        <w:rPr>
          <w:b/>
          <w:i/>
        </w:rPr>
        <w:t xml:space="preserve">  </w:t>
      </w:r>
      <w:r w:rsidR="00D12732">
        <w:rPr>
          <w:b/>
          <w:i/>
        </w:rPr>
        <w:t xml:space="preserve">The EA will consider recreation access needs and is already identified as an issue in Section 4.2.5; therefore no changes to SD2 are needed. </w:t>
      </w:r>
    </w:p>
    <w:p w14:paraId="155B71D1" w14:textId="4F407E52" w:rsidR="00190728" w:rsidRDefault="00190728" w:rsidP="00793C6C">
      <w:pPr>
        <w:keepNext/>
        <w:keepLines/>
        <w:widowControl/>
        <w:tabs>
          <w:tab w:val="left" w:pos="-1440"/>
        </w:tabs>
        <w:rPr>
          <w:b/>
          <w:i/>
        </w:rPr>
      </w:pPr>
    </w:p>
    <w:p w14:paraId="171BD057" w14:textId="5935C9B7" w:rsidR="00190728" w:rsidRDefault="00190728" w:rsidP="005D2452">
      <w:pPr>
        <w:widowControl/>
        <w:tabs>
          <w:tab w:val="left" w:pos="-1440"/>
        </w:tabs>
      </w:pPr>
    </w:p>
    <w:p w14:paraId="757D51EC" w14:textId="77777777" w:rsidR="00AA33EA" w:rsidRDefault="00AA33EA" w:rsidP="005D2452">
      <w:pPr>
        <w:widowControl/>
        <w:tabs>
          <w:tab w:val="left" w:pos="-1440"/>
        </w:tabs>
      </w:pPr>
    </w:p>
    <w:p w14:paraId="326BAF6A" w14:textId="0D99D95F" w:rsidR="00702F4F" w:rsidRDefault="00A74986" w:rsidP="0064028E">
      <w:pPr>
        <w:widowControl/>
        <w:tabs>
          <w:tab w:val="left" w:pos="-1440"/>
        </w:tabs>
      </w:pPr>
      <w:r>
        <w:rPr>
          <w:b/>
          <w:i/>
        </w:rPr>
        <w:tab/>
      </w:r>
    </w:p>
    <w:p w14:paraId="5B3988FF" w14:textId="5C35D901" w:rsidR="005D2452" w:rsidRDefault="005D2452">
      <w:pPr>
        <w:widowControl/>
        <w:jc w:val="center"/>
        <w:outlineLvl w:val="0"/>
        <w:rPr>
          <w:b/>
        </w:rPr>
      </w:pPr>
      <w:bookmarkStart w:id="29" w:name="_Toc107896300"/>
      <w:bookmarkStart w:id="30" w:name="_Toc107898060"/>
    </w:p>
    <w:p w14:paraId="18D2E8B0" w14:textId="77777777" w:rsidR="005D2452" w:rsidRDefault="005D2452">
      <w:pPr>
        <w:widowControl/>
        <w:autoSpaceDE/>
        <w:autoSpaceDN/>
        <w:adjustRightInd/>
        <w:rPr>
          <w:b/>
        </w:rPr>
      </w:pPr>
      <w:r>
        <w:rPr>
          <w:b/>
        </w:rPr>
        <w:br w:type="page"/>
      </w:r>
    </w:p>
    <w:p w14:paraId="2BE6A28E" w14:textId="7356925A" w:rsidR="003474A2" w:rsidRDefault="003474A2">
      <w:pPr>
        <w:widowControl/>
        <w:jc w:val="center"/>
        <w:outlineLvl w:val="0"/>
      </w:pPr>
      <w:bookmarkStart w:id="31" w:name="_Toc505253440"/>
      <w:bookmarkStart w:id="32" w:name="_Toc505256001"/>
      <w:r>
        <w:rPr>
          <w:b/>
        </w:rPr>
        <w:lastRenderedPageBreak/>
        <w:t>3.0  PROPOSED ACTION AND ALTERNATIVES</w:t>
      </w:r>
      <w:bookmarkEnd w:id="29"/>
      <w:bookmarkEnd w:id="30"/>
      <w:bookmarkEnd w:id="31"/>
      <w:bookmarkEnd w:id="32"/>
    </w:p>
    <w:p w14:paraId="49F6EFBC" w14:textId="77777777" w:rsidR="003474A2" w:rsidRDefault="003474A2">
      <w:pPr>
        <w:widowControl/>
      </w:pPr>
    </w:p>
    <w:p w14:paraId="2157EA72" w14:textId="77777777" w:rsidR="003474A2" w:rsidRDefault="003474A2">
      <w:pPr>
        <w:widowControl/>
        <w:ind w:firstLine="720"/>
      </w:pPr>
      <w:r>
        <w:t>In accordance with NEPA, the environmental analysis will consider the following alternatives, at a minimum:  (1) the no-action alternative, (2) the applicant's proposed action, and (3) alternatives to the proposed action.</w:t>
      </w:r>
    </w:p>
    <w:p w14:paraId="44C9E783" w14:textId="77777777" w:rsidR="003474A2" w:rsidRDefault="003474A2">
      <w:pPr>
        <w:widowControl/>
      </w:pPr>
    </w:p>
    <w:p w14:paraId="10C36D1A" w14:textId="77777777" w:rsidR="003474A2" w:rsidRDefault="003474A2">
      <w:pPr>
        <w:widowControl/>
        <w:tabs>
          <w:tab w:val="left" w:pos="-1440"/>
        </w:tabs>
        <w:outlineLvl w:val="1"/>
      </w:pPr>
      <w:bookmarkStart w:id="33" w:name="_Toc505253441"/>
      <w:bookmarkStart w:id="34" w:name="_Toc505256002"/>
      <w:bookmarkStart w:id="35" w:name="_Toc107896301"/>
      <w:bookmarkStart w:id="36" w:name="_Toc107898061"/>
      <w:r>
        <w:rPr>
          <w:b/>
        </w:rPr>
        <w:t>3.1   N</w:t>
      </w:r>
      <w:r w:rsidR="00B177BC">
        <w:rPr>
          <w:b/>
        </w:rPr>
        <w:t>O-ACTION ALTERNATIVE</w:t>
      </w:r>
      <w:bookmarkEnd w:id="33"/>
      <w:bookmarkEnd w:id="34"/>
    </w:p>
    <w:p w14:paraId="343D3020" w14:textId="77777777" w:rsidR="003474A2" w:rsidRDefault="003474A2">
      <w:pPr>
        <w:widowControl/>
      </w:pPr>
    </w:p>
    <w:p w14:paraId="2A6BFF83" w14:textId="233C5342" w:rsidR="003474A2" w:rsidRDefault="003474A2">
      <w:pPr>
        <w:widowControl/>
      </w:pPr>
      <w:r>
        <w:tab/>
        <w:t xml:space="preserve">Under the no-action alternative, the </w:t>
      </w:r>
      <w:r w:rsidR="00926A54">
        <w:t>Pejepscot</w:t>
      </w:r>
      <w:r>
        <w:t xml:space="preserve"> Project would continue to operate as required by the current project license (i.e., there would be no change to the existing environment).  No new environmental protection, mitigation, or enhancement measures would be implemented.  We use this alternative to establish baseline environmental conditions for comparison with other alternatives.</w:t>
      </w:r>
    </w:p>
    <w:p w14:paraId="0C360DCC" w14:textId="77777777" w:rsidR="001F6EFB" w:rsidRDefault="001F6EFB">
      <w:pPr>
        <w:widowControl/>
      </w:pPr>
    </w:p>
    <w:p w14:paraId="3DE4E39C" w14:textId="77777777" w:rsidR="003474A2" w:rsidRDefault="003474A2">
      <w:pPr>
        <w:widowControl/>
        <w:outlineLvl w:val="2"/>
        <w:rPr>
          <w:b/>
        </w:rPr>
      </w:pPr>
      <w:bookmarkStart w:id="37" w:name="_Toc505253442"/>
      <w:bookmarkStart w:id="38" w:name="_Toc505256003"/>
      <w:r>
        <w:rPr>
          <w:b/>
        </w:rPr>
        <w:t>3.1.1   Existing Project Facilities</w:t>
      </w:r>
      <w:bookmarkEnd w:id="37"/>
      <w:bookmarkEnd w:id="38"/>
    </w:p>
    <w:p w14:paraId="0B6F707D" w14:textId="77777777" w:rsidR="00494205" w:rsidRDefault="00494205" w:rsidP="00494205">
      <w:pPr>
        <w:widowControl/>
        <w:ind w:firstLine="720"/>
        <w:rPr>
          <w:b/>
        </w:rPr>
      </w:pPr>
      <w:bookmarkStart w:id="39" w:name="_Toc221344939"/>
    </w:p>
    <w:p w14:paraId="4D3B2ED8" w14:textId="575BD401" w:rsidR="00494205" w:rsidRDefault="00494205" w:rsidP="00494205">
      <w:pPr>
        <w:widowControl/>
      </w:pPr>
      <w:r w:rsidRPr="00916E84">
        <w:rPr>
          <w:b/>
        </w:rPr>
        <w:tab/>
      </w:r>
      <w:r>
        <w:t>The existi</w:t>
      </w:r>
      <w:r w:rsidR="00667030">
        <w:t>ng Pejepscot project</w:t>
      </w:r>
      <w:r>
        <w:t xml:space="preserve"> consists of </w:t>
      </w:r>
      <w:r w:rsidR="00667030">
        <w:t xml:space="preserve">a dam, spillway, fish passage facilities, two powerhouses, a sheet-pile floodwall, transmission line, and ancillary equipment </w:t>
      </w:r>
      <w:r w:rsidRPr="00CF7EBC">
        <w:t>(</w:t>
      </w:r>
      <w:r w:rsidRPr="00B821FA">
        <w:t>figure 2</w:t>
      </w:r>
      <w:r w:rsidRPr="004A0A91">
        <w:t>).</w:t>
      </w:r>
      <w:r>
        <w:t xml:space="preserve">  </w:t>
      </w:r>
    </w:p>
    <w:p w14:paraId="72810096" w14:textId="77777777" w:rsidR="00494205" w:rsidRDefault="00494205" w:rsidP="00494205">
      <w:pPr>
        <w:widowControl/>
        <w:ind w:firstLine="720"/>
        <w:rPr>
          <w:b/>
        </w:rPr>
      </w:pPr>
    </w:p>
    <w:p w14:paraId="600DE95F" w14:textId="77777777" w:rsidR="006A1C20" w:rsidRDefault="006A1C20" w:rsidP="00494205">
      <w:pPr>
        <w:ind w:firstLine="720"/>
      </w:pPr>
    </w:p>
    <w:p w14:paraId="10BECC5D" w14:textId="4D9D74BB" w:rsidR="00E839F6" w:rsidRDefault="00667030" w:rsidP="00494205">
      <w:r w:rsidRPr="00667030">
        <w:rPr>
          <w:noProof/>
        </w:rPr>
        <w:lastRenderedPageBreak/>
        <w:drawing>
          <wp:inline distT="0" distB="0" distL="0" distR="0" wp14:anchorId="0AF8052D" wp14:editId="32C1759D">
            <wp:extent cx="5848350" cy="7019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7019925"/>
                    </a:xfrm>
                    <a:prstGeom prst="rect">
                      <a:avLst/>
                    </a:prstGeom>
                    <a:noFill/>
                    <a:ln>
                      <a:noFill/>
                    </a:ln>
                  </pic:spPr>
                </pic:pic>
              </a:graphicData>
            </a:graphic>
          </wp:inline>
        </w:drawing>
      </w:r>
    </w:p>
    <w:p w14:paraId="02B2C004" w14:textId="77DBB52E" w:rsidR="00673DFB" w:rsidRDefault="00673DFB" w:rsidP="00673DFB">
      <w:pPr>
        <w:pStyle w:val="Caption"/>
        <w:ind w:firstLine="720"/>
        <w:rPr>
          <w:b w:val="0"/>
          <w:bCs w:val="0"/>
        </w:rPr>
      </w:pPr>
      <w:bookmarkStart w:id="40" w:name="_Toc493146727"/>
      <w:r>
        <w:rPr>
          <w:b w:val="0"/>
          <w:szCs w:val="26"/>
        </w:rPr>
        <w:t xml:space="preserve">Figure </w:t>
      </w:r>
      <w:r>
        <w:rPr>
          <w:b w:val="0"/>
          <w:szCs w:val="26"/>
        </w:rPr>
        <w:fldChar w:fldCharType="begin"/>
      </w:r>
      <w:r>
        <w:rPr>
          <w:b w:val="0"/>
          <w:szCs w:val="26"/>
        </w:rPr>
        <w:instrText xml:space="preserve"> SEQ Figure \* ARABIC </w:instrText>
      </w:r>
      <w:r>
        <w:rPr>
          <w:b w:val="0"/>
          <w:szCs w:val="26"/>
        </w:rPr>
        <w:fldChar w:fldCharType="separate"/>
      </w:r>
      <w:r w:rsidR="001A5C7A">
        <w:rPr>
          <w:b w:val="0"/>
          <w:noProof/>
          <w:szCs w:val="26"/>
        </w:rPr>
        <w:t>2</w:t>
      </w:r>
      <w:r>
        <w:rPr>
          <w:b w:val="0"/>
          <w:szCs w:val="26"/>
        </w:rPr>
        <w:fldChar w:fldCharType="end"/>
      </w:r>
      <w:r>
        <w:rPr>
          <w:b w:val="0"/>
          <w:szCs w:val="26"/>
        </w:rPr>
        <w:t xml:space="preserve">.  </w:t>
      </w:r>
      <w:r w:rsidR="00667030">
        <w:rPr>
          <w:b w:val="0"/>
          <w:szCs w:val="26"/>
        </w:rPr>
        <w:t>Aerial view of the Pejepscot</w:t>
      </w:r>
      <w:r w:rsidR="00494205">
        <w:rPr>
          <w:b w:val="0"/>
          <w:szCs w:val="26"/>
        </w:rPr>
        <w:t xml:space="preserve"> Project </w:t>
      </w:r>
      <w:r w:rsidR="00494205">
        <w:rPr>
          <w:b w:val="0"/>
          <w:bCs w:val="0"/>
        </w:rPr>
        <w:t xml:space="preserve">(Source: </w:t>
      </w:r>
      <w:r w:rsidR="00667030">
        <w:rPr>
          <w:b w:val="0"/>
          <w:bCs w:val="0"/>
        </w:rPr>
        <w:t>applicant</w:t>
      </w:r>
      <w:r w:rsidR="00494205">
        <w:rPr>
          <w:b w:val="0"/>
          <w:bCs w:val="0"/>
        </w:rPr>
        <w:t>).</w:t>
      </w:r>
      <w:bookmarkEnd w:id="40"/>
    </w:p>
    <w:p w14:paraId="1E7CFDB9" w14:textId="77777777" w:rsidR="00673DFB" w:rsidRDefault="00673DFB" w:rsidP="00E839F6">
      <w:pPr>
        <w:widowControl/>
        <w:ind w:firstLine="720"/>
        <w:rPr>
          <w:b/>
          <w:i/>
        </w:rPr>
      </w:pPr>
    </w:p>
    <w:bookmarkEnd w:id="39"/>
    <w:p w14:paraId="7C0FE2FE" w14:textId="25FF50A8" w:rsidR="00040806" w:rsidRDefault="00040806" w:rsidP="00F6201C">
      <w:pPr>
        <w:widowControl/>
        <w:outlineLvl w:val="2"/>
        <w:rPr>
          <w:b/>
          <w:bCs/>
        </w:rPr>
      </w:pPr>
    </w:p>
    <w:p w14:paraId="005AB7D7" w14:textId="77777777" w:rsidR="001238AF" w:rsidRDefault="001238AF" w:rsidP="00AB3F74">
      <w:pPr>
        <w:keepNext/>
        <w:keepLines/>
        <w:widowControl/>
        <w:rPr>
          <w:b/>
        </w:rPr>
      </w:pPr>
      <w:r w:rsidRPr="001238AF">
        <w:rPr>
          <w:b/>
        </w:rPr>
        <w:lastRenderedPageBreak/>
        <w:t>Impoundment</w:t>
      </w:r>
    </w:p>
    <w:p w14:paraId="110B8737" w14:textId="77777777" w:rsidR="001238AF" w:rsidRPr="001238AF" w:rsidRDefault="001238AF" w:rsidP="00AB3F74">
      <w:pPr>
        <w:keepNext/>
        <w:keepLines/>
        <w:widowControl/>
        <w:rPr>
          <w:b/>
        </w:rPr>
      </w:pPr>
    </w:p>
    <w:p w14:paraId="2CE7E413" w14:textId="4324757F" w:rsidR="001238AF" w:rsidRPr="001238AF" w:rsidRDefault="001238AF" w:rsidP="00AB3F74">
      <w:pPr>
        <w:keepNext/>
        <w:keepLines/>
        <w:widowControl/>
        <w:ind w:firstLine="720"/>
      </w:pPr>
      <w:r w:rsidRPr="001238AF">
        <w:t xml:space="preserve">The </w:t>
      </w:r>
      <w:r>
        <w:t>p</w:t>
      </w:r>
      <w:r w:rsidRPr="001238AF">
        <w:t>roject impoundment extends approximately 3 miles upstream from the Pejepscot</w:t>
      </w:r>
      <w:r>
        <w:t xml:space="preserve"> </w:t>
      </w:r>
      <w:r w:rsidRPr="001238AF">
        <w:t xml:space="preserve">Dam to the confluence with the Little River. </w:t>
      </w:r>
      <w:r>
        <w:t xml:space="preserve"> </w:t>
      </w:r>
      <w:r w:rsidRPr="001238AF">
        <w:t>At normal full pool elevation (</w:t>
      </w:r>
      <w:r w:rsidR="00D33456">
        <w:t>elevation</w:t>
      </w:r>
      <w:r>
        <w:t xml:space="preserve"> </w:t>
      </w:r>
      <w:r w:rsidRPr="001238AF">
        <w:t>67.5 f</w:t>
      </w:r>
      <w:r w:rsidR="00654024">
        <w:t>ee</w:t>
      </w:r>
      <w:r w:rsidRPr="001238AF">
        <w:t>t),</w:t>
      </w:r>
      <w:r>
        <w:t xml:space="preserve"> </w:t>
      </w:r>
      <w:r w:rsidRPr="001238AF">
        <w:t>the impoundment has a surface area of 225 acres, gross storage capacity of 3,278</w:t>
      </w:r>
      <w:r>
        <w:t xml:space="preserve"> </w:t>
      </w:r>
      <w:r w:rsidRPr="001238AF">
        <w:t>acre-f</w:t>
      </w:r>
      <w:r w:rsidR="00654024">
        <w:t>ee</w:t>
      </w:r>
      <w:r w:rsidRPr="001238AF">
        <w:t>t,</w:t>
      </w:r>
      <w:r>
        <w:t xml:space="preserve"> </w:t>
      </w:r>
      <w:r w:rsidRPr="001238AF">
        <w:t xml:space="preserve">and approximately 6.6 miles of shoreline. </w:t>
      </w:r>
      <w:r>
        <w:t xml:space="preserve"> The drainage area at the p</w:t>
      </w:r>
      <w:r w:rsidRPr="001238AF">
        <w:t>roject is</w:t>
      </w:r>
      <w:r>
        <w:t xml:space="preserve"> 3,420 square miles</w:t>
      </w:r>
      <w:r w:rsidRPr="001238AF">
        <w:t>.</w:t>
      </w:r>
      <w:r>
        <w:t xml:space="preserve">  </w:t>
      </w:r>
      <w:r w:rsidRPr="001238AF">
        <w:t>Because the Project is run-of-river, there is minimal usable available storage</w:t>
      </w:r>
      <w:r>
        <w:t xml:space="preserve"> </w:t>
      </w:r>
      <w:r w:rsidRPr="001238AF">
        <w:t>behind the</w:t>
      </w:r>
      <w:r>
        <w:t xml:space="preserve"> </w:t>
      </w:r>
      <w:r w:rsidRPr="001238AF">
        <w:t>dam.</w:t>
      </w:r>
    </w:p>
    <w:p w14:paraId="55021976" w14:textId="77777777" w:rsidR="001238AF" w:rsidRDefault="001238AF" w:rsidP="001238AF">
      <w:pPr>
        <w:widowControl/>
      </w:pPr>
    </w:p>
    <w:p w14:paraId="57256CD1" w14:textId="77777777" w:rsidR="001238AF" w:rsidRPr="001238AF" w:rsidRDefault="001238AF" w:rsidP="001238AF">
      <w:pPr>
        <w:widowControl/>
        <w:rPr>
          <w:b/>
        </w:rPr>
      </w:pPr>
      <w:r w:rsidRPr="001238AF">
        <w:rPr>
          <w:b/>
        </w:rPr>
        <w:t>Dam &amp; Spillway</w:t>
      </w:r>
    </w:p>
    <w:p w14:paraId="4C97B9D7" w14:textId="77777777" w:rsidR="001238AF" w:rsidRDefault="001238AF" w:rsidP="001238AF">
      <w:pPr>
        <w:widowControl/>
      </w:pPr>
    </w:p>
    <w:p w14:paraId="6E692598" w14:textId="749F5121" w:rsidR="001238AF" w:rsidRDefault="001238AF" w:rsidP="001238AF">
      <w:pPr>
        <w:widowControl/>
        <w:ind w:firstLine="720"/>
      </w:pPr>
      <w:r w:rsidRPr="001238AF">
        <w:t>The Pejepscot Dam is a 560-foot-long, 47.5-foot-high, rock- and gravel-filled,</w:t>
      </w:r>
      <w:r>
        <w:t xml:space="preserve"> </w:t>
      </w:r>
      <w:r w:rsidRPr="001238AF">
        <w:t>timber</w:t>
      </w:r>
      <w:r>
        <w:t>-</w:t>
      </w:r>
      <w:r w:rsidRPr="001238AF">
        <w:t>crib,</w:t>
      </w:r>
      <w:r>
        <w:t xml:space="preserve"> </w:t>
      </w:r>
      <w:r w:rsidRPr="001238AF">
        <w:t>overflow structure with a sheet-pile cutoff to bedrock along the upstream side.</w:t>
      </w:r>
      <w:r>
        <w:t xml:space="preserve">  </w:t>
      </w:r>
      <w:r w:rsidRPr="001238AF">
        <w:t>The</w:t>
      </w:r>
      <w:r>
        <w:t xml:space="preserve"> </w:t>
      </w:r>
      <w:r w:rsidRPr="001238AF">
        <w:t>cribs are topped with a 5-foot-thick reinforced concrete slab to protect the dam from</w:t>
      </w:r>
      <w:r>
        <w:t xml:space="preserve"> </w:t>
      </w:r>
      <w:r w:rsidRPr="001238AF">
        <w:t xml:space="preserve">erosion during periods of high river flow. </w:t>
      </w:r>
      <w:r>
        <w:t xml:space="preserve"> </w:t>
      </w:r>
      <w:r w:rsidRPr="001238AF">
        <w:t>At the right (west) end of the dam where the</w:t>
      </w:r>
      <w:r>
        <w:t xml:space="preserve"> </w:t>
      </w:r>
      <w:r w:rsidRPr="001238AF">
        <w:t>abutment rock level is high, there is no cribwork, and the dam consists of a low,</w:t>
      </w:r>
      <w:r>
        <w:t xml:space="preserve"> </w:t>
      </w:r>
      <w:r w:rsidRPr="001238AF">
        <w:t>mass</w:t>
      </w:r>
      <w:r>
        <w:t>-</w:t>
      </w:r>
      <w:r w:rsidRPr="001238AF">
        <w:t>concrete</w:t>
      </w:r>
      <w:r>
        <w:t xml:space="preserve"> </w:t>
      </w:r>
      <w:r w:rsidRPr="001238AF">
        <w:t xml:space="preserve">section. </w:t>
      </w:r>
      <w:r>
        <w:t xml:space="preserve"> </w:t>
      </w:r>
      <w:r w:rsidRPr="001238AF">
        <w:t>The dam is abutted on the right by a high bedrock outcrop and on the</w:t>
      </w:r>
      <w:r>
        <w:t xml:space="preserve"> </w:t>
      </w:r>
      <w:r w:rsidRPr="001238AF">
        <w:t>left (east) by a mass-concrete and stone-masonry pier.</w:t>
      </w:r>
    </w:p>
    <w:p w14:paraId="1EF8487D" w14:textId="77777777" w:rsidR="001238AF" w:rsidRPr="001238AF" w:rsidRDefault="001238AF" w:rsidP="001238AF">
      <w:pPr>
        <w:widowControl/>
        <w:ind w:firstLine="720"/>
      </w:pPr>
    </w:p>
    <w:p w14:paraId="726A580B" w14:textId="2A765093" w:rsidR="001238AF" w:rsidRPr="001238AF" w:rsidRDefault="001238AF" w:rsidP="001238AF">
      <w:pPr>
        <w:widowControl/>
        <w:ind w:firstLine="720"/>
      </w:pPr>
      <w:r w:rsidRPr="001238AF">
        <w:t xml:space="preserve">Spillway capacity is provided by operating the gates on the crest of the dam. </w:t>
      </w:r>
      <w:r>
        <w:t xml:space="preserve"> </w:t>
      </w:r>
      <w:r w:rsidRPr="001238AF">
        <w:t>The crest is</w:t>
      </w:r>
      <w:r>
        <w:t xml:space="preserve"> </w:t>
      </w:r>
      <w:r w:rsidRPr="001238AF">
        <w:t>equipped with five, 96-foot-long by 3-foot-high, hydraulically operated, bascule</w:t>
      </w:r>
      <w:r>
        <w:t xml:space="preserve"> </w:t>
      </w:r>
      <w:r w:rsidRPr="001238AF">
        <w:t>gates</w:t>
      </w:r>
      <w:r>
        <w:t xml:space="preserve"> </w:t>
      </w:r>
      <w:r w:rsidRPr="001238AF">
        <w:t xml:space="preserve">separated by concrete piers. </w:t>
      </w:r>
      <w:r>
        <w:t xml:space="preserve"> </w:t>
      </w:r>
      <w:r w:rsidRPr="001238AF">
        <w:t>The gates can be operated automatically or manually.</w:t>
      </w:r>
      <w:r>
        <w:t xml:space="preserve">  </w:t>
      </w:r>
      <w:r w:rsidRPr="001238AF">
        <w:t>The</w:t>
      </w:r>
      <w:r>
        <w:t xml:space="preserve"> </w:t>
      </w:r>
      <w:r w:rsidRPr="001238AF">
        <w:t>hydraulic pump units that operate the gates are contained in the mass-concrete pier</w:t>
      </w:r>
      <w:r>
        <w:t xml:space="preserve"> </w:t>
      </w:r>
      <w:r w:rsidRPr="001238AF">
        <w:t xml:space="preserve">forming the left abutment of the dam. </w:t>
      </w:r>
      <w:r>
        <w:t xml:space="preserve"> </w:t>
      </w:r>
      <w:r w:rsidRPr="001238AF">
        <w:t>The crest gate seals are heated to permit operation</w:t>
      </w:r>
      <w:r>
        <w:t xml:space="preserve"> </w:t>
      </w:r>
      <w:r w:rsidRPr="001238AF">
        <w:t>of the gates during cold weather, including movement when subjected to heavy ice</w:t>
      </w:r>
      <w:r>
        <w:t xml:space="preserve"> </w:t>
      </w:r>
      <w:r w:rsidRPr="001238AF">
        <w:t xml:space="preserve">pressure. </w:t>
      </w:r>
      <w:r>
        <w:t xml:space="preserve"> The p</w:t>
      </w:r>
      <w:r w:rsidRPr="001238AF">
        <w:t xml:space="preserve">roject has a spillway discharge capacity of 95,000 cfs. </w:t>
      </w:r>
      <w:r>
        <w:t xml:space="preserve"> </w:t>
      </w:r>
      <w:r w:rsidRPr="001238AF">
        <w:t>Overtopping of</w:t>
      </w:r>
      <w:r>
        <w:t xml:space="preserve"> </w:t>
      </w:r>
      <w:r w:rsidRPr="001238AF">
        <w:t xml:space="preserve">the dam does not occur until the headwater reaches </w:t>
      </w:r>
      <w:r w:rsidR="00D33456">
        <w:t>elevation</w:t>
      </w:r>
      <w:r w:rsidRPr="001238AF">
        <w:t xml:space="preserve"> 81, at which point the spillway</w:t>
      </w:r>
      <w:r>
        <w:t xml:space="preserve"> </w:t>
      </w:r>
      <w:r w:rsidRPr="001238AF">
        <w:t>discharge is approximately 110,000 cfs.</w:t>
      </w:r>
    </w:p>
    <w:p w14:paraId="68603F60" w14:textId="77777777" w:rsidR="001238AF" w:rsidRDefault="001238AF" w:rsidP="001238AF">
      <w:pPr>
        <w:widowControl/>
      </w:pPr>
    </w:p>
    <w:p w14:paraId="74C084F2" w14:textId="77777777" w:rsidR="001238AF" w:rsidRDefault="001238AF" w:rsidP="001238AF">
      <w:pPr>
        <w:widowControl/>
        <w:rPr>
          <w:b/>
        </w:rPr>
      </w:pPr>
      <w:r w:rsidRPr="00910166">
        <w:rPr>
          <w:b/>
        </w:rPr>
        <w:t>Powerhouses &amp; Intake</w:t>
      </w:r>
    </w:p>
    <w:p w14:paraId="4C78C2AF" w14:textId="77777777" w:rsidR="00910166" w:rsidRPr="00910166" w:rsidRDefault="00910166" w:rsidP="001238AF">
      <w:pPr>
        <w:widowControl/>
        <w:rPr>
          <w:b/>
        </w:rPr>
      </w:pPr>
    </w:p>
    <w:p w14:paraId="4EBBC96E" w14:textId="43BF6E36" w:rsidR="00910166" w:rsidRDefault="00910166" w:rsidP="00910166">
      <w:pPr>
        <w:widowControl/>
        <w:ind w:firstLine="720"/>
      </w:pPr>
      <w:r>
        <w:t xml:space="preserve">The </w:t>
      </w:r>
      <w:r w:rsidR="002C7934">
        <w:t xml:space="preserve">project includes two </w:t>
      </w:r>
      <w:r>
        <w:t>powerhouses</w:t>
      </w:r>
      <w:r w:rsidR="00AB3F74">
        <w:t>:</w:t>
      </w:r>
      <w:r w:rsidR="002C7934">
        <w:t xml:space="preserve"> </w:t>
      </w:r>
      <w:r w:rsidR="001238AF" w:rsidRPr="001238AF">
        <w:t xml:space="preserve"> an original powerhouse that was</w:t>
      </w:r>
      <w:r>
        <w:t xml:space="preserve"> </w:t>
      </w:r>
      <w:r w:rsidR="001238AF" w:rsidRPr="001238AF">
        <w:t>constructed in</w:t>
      </w:r>
      <w:r>
        <w:t xml:space="preserve"> </w:t>
      </w:r>
      <w:r w:rsidR="001238AF" w:rsidRPr="001238AF">
        <w:t>1898, and a newer powerhouse that was constructed from 1985 to 1987.</w:t>
      </w:r>
      <w:r>
        <w:t xml:space="preserve">  </w:t>
      </w:r>
      <w:r w:rsidR="002C7934">
        <w:t>Each powerhouse has its own intake that is</w:t>
      </w:r>
      <w:r w:rsidR="00AB3F74">
        <w:t xml:space="preserve"> integral with the powerhouse.</w:t>
      </w:r>
      <w:r w:rsidR="001238AF" w:rsidRPr="001238AF">
        <w:t xml:space="preserve"> </w:t>
      </w:r>
      <w:r>
        <w:t xml:space="preserve"> </w:t>
      </w:r>
      <w:r w:rsidR="001238AF" w:rsidRPr="001238AF">
        <w:t>The original</w:t>
      </w:r>
      <w:r>
        <w:t xml:space="preserve"> </w:t>
      </w:r>
      <w:r w:rsidR="001238AF" w:rsidRPr="001238AF">
        <w:t>powerhouse</w:t>
      </w:r>
      <w:r>
        <w:t xml:space="preserve"> </w:t>
      </w:r>
      <w:r w:rsidR="001238AF" w:rsidRPr="001238AF">
        <w:t>contains three rehabilitated horizontal Francis units (identified as Nos. 21, 22, and 23)</w:t>
      </w:r>
      <w:r>
        <w:t xml:space="preserve"> </w:t>
      </w:r>
      <w:r w:rsidR="001238AF" w:rsidRPr="001238AF">
        <w:t>with a combined output capacity of about 1.588 MW.</w:t>
      </w:r>
      <w:r w:rsidR="002C7934">
        <w:t xml:space="preserve">  </w:t>
      </w:r>
      <w:r w:rsidR="001238AF" w:rsidRPr="001238AF">
        <w:t>Each of the</w:t>
      </w:r>
      <w:r>
        <w:t xml:space="preserve"> </w:t>
      </w:r>
      <w:r w:rsidR="001238AF" w:rsidRPr="001238AF">
        <w:t>units has an intake</w:t>
      </w:r>
      <w:r>
        <w:t xml:space="preserve"> </w:t>
      </w:r>
      <w:r w:rsidR="001238AF" w:rsidRPr="001238AF">
        <w:t xml:space="preserve">gate for dewatering. </w:t>
      </w:r>
      <w:r>
        <w:t xml:space="preserve"> </w:t>
      </w:r>
      <w:r w:rsidR="00453EF4" w:rsidRPr="00453EF4">
        <w:t>The three Francis unit</w:t>
      </w:r>
      <w:r w:rsidR="00453EF4">
        <w:t xml:space="preserve"> intake</w:t>
      </w:r>
      <w:r w:rsidR="00453EF4" w:rsidRPr="00453EF4">
        <w:t xml:space="preserve">s have 1.5-inch bar spacing on the trashrack.  </w:t>
      </w:r>
      <w:r w:rsidR="001238AF" w:rsidRPr="001238AF">
        <w:t>The tailrace for the three units can be isolated from the</w:t>
      </w:r>
      <w:r>
        <w:t xml:space="preserve"> </w:t>
      </w:r>
      <w:r w:rsidR="001238AF" w:rsidRPr="001238AF">
        <w:t>downstream tailwater</w:t>
      </w:r>
      <w:r>
        <w:t xml:space="preserve"> </w:t>
      </w:r>
      <w:r w:rsidR="001238AF" w:rsidRPr="001238AF">
        <w:t>by means of a bulkhead-type gate, which is operated from the new powerhouse intake</w:t>
      </w:r>
      <w:r>
        <w:t xml:space="preserve"> </w:t>
      </w:r>
      <w:r w:rsidR="001238AF" w:rsidRPr="001238AF">
        <w:t xml:space="preserve">deck using a mobile crane. </w:t>
      </w:r>
      <w:r>
        <w:t xml:space="preserve"> </w:t>
      </w:r>
    </w:p>
    <w:p w14:paraId="3C3B9127" w14:textId="77777777" w:rsidR="00910166" w:rsidRDefault="00910166" w:rsidP="00910166">
      <w:pPr>
        <w:widowControl/>
        <w:ind w:firstLine="720"/>
      </w:pPr>
    </w:p>
    <w:p w14:paraId="178C454F" w14:textId="44437EA1" w:rsidR="001238AF" w:rsidRDefault="001238AF" w:rsidP="00910166">
      <w:pPr>
        <w:widowControl/>
        <w:ind w:firstLine="720"/>
      </w:pPr>
      <w:r w:rsidRPr="001238AF">
        <w:lastRenderedPageBreak/>
        <w:t>The newer powerhouse contains a vertical-shaft, low speed,</w:t>
      </w:r>
      <w:r w:rsidR="00910166">
        <w:t xml:space="preserve"> </w:t>
      </w:r>
      <w:r w:rsidRPr="001238AF">
        <w:t>adjustable-blade, propeller type (Kaplan) turbine-generator unit (identified as Unit No. 1)</w:t>
      </w:r>
      <w:r w:rsidR="00910166">
        <w:t xml:space="preserve"> </w:t>
      </w:r>
      <w:r w:rsidRPr="001238AF">
        <w:t>rated at 12.3 MW, with four blades and 18 feet in diameter; it rotates at 82 revolutions</w:t>
      </w:r>
      <w:r w:rsidR="00910166">
        <w:t xml:space="preserve"> </w:t>
      </w:r>
      <w:r w:rsidRPr="001238AF">
        <w:t xml:space="preserve">per minute (rpm). </w:t>
      </w:r>
      <w:r w:rsidR="00910166">
        <w:t xml:space="preserve"> </w:t>
      </w:r>
      <w:r w:rsidRPr="001238AF">
        <w:t xml:space="preserve">The maximum flow through the turbine is 7,500 cfs. </w:t>
      </w:r>
      <w:r w:rsidR="00A32F0F">
        <w:t xml:space="preserve"> </w:t>
      </w:r>
      <w:r w:rsidRPr="001238AF">
        <w:t>The Kaplan unit</w:t>
      </w:r>
      <w:r w:rsidR="00910166">
        <w:t xml:space="preserve"> </w:t>
      </w:r>
      <w:r w:rsidRPr="001238AF">
        <w:t>intake has 1.5-inch bar spacing at the top of the trashrack and 2.5-inch bar spacing at the</w:t>
      </w:r>
      <w:r w:rsidR="00910166">
        <w:t xml:space="preserve"> </w:t>
      </w:r>
      <w:r w:rsidRPr="001238AF">
        <w:t>bottom.</w:t>
      </w:r>
      <w:r w:rsidR="00910166">
        <w:t xml:space="preserve">  The p</w:t>
      </w:r>
      <w:r w:rsidRPr="001238AF">
        <w:t>roject</w:t>
      </w:r>
      <w:r w:rsidR="00910166">
        <w:t xml:space="preserve"> </w:t>
      </w:r>
      <w:r w:rsidRPr="001238AF">
        <w:t>discharges into a short tailrace that meets the Androscoggin River approximately 25 feet</w:t>
      </w:r>
      <w:r w:rsidR="00910166">
        <w:t xml:space="preserve"> </w:t>
      </w:r>
      <w:r w:rsidRPr="001238AF">
        <w:t>downstream of the powerhouse.</w:t>
      </w:r>
    </w:p>
    <w:p w14:paraId="3E6267FB" w14:textId="77777777" w:rsidR="00910166" w:rsidRPr="001238AF" w:rsidRDefault="00910166" w:rsidP="00910166">
      <w:pPr>
        <w:widowControl/>
        <w:ind w:firstLine="720"/>
      </w:pPr>
    </w:p>
    <w:p w14:paraId="7B4B99BF" w14:textId="77777777" w:rsidR="001238AF" w:rsidRDefault="001238AF" w:rsidP="001238AF">
      <w:pPr>
        <w:widowControl/>
        <w:rPr>
          <w:b/>
        </w:rPr>
      </w:pPr>
      <w:r w:rsidRPr="00910166">
        <w:rPr>
          <w:b/>
        </w:rPr>
        <w:t>Fish Passage Facilities</w:t>
      </w:r>
    </w:p>
    <w:p w14:paraId="603BDCDA" w14:textId="77777777" w:rsidR="00910166" w:rsidRPr="00910166" w:rsidRDefault="00910166" w:rsidP="001238AF">
      <w:pPr>
        <w:widowControl/>
        <w:rPr>
          <w:b/>
        </w:rPr>
      </w:pPr>
    </w:p>
    <w:p w14:paraId="13525780" w14:textId="6762D1DE" w:rsidR="001238AF" w:rsidRDefault="001238AF" w:rsidP="00910166">
      <w:pPr>
        <w:widowControl/>
        <w:ind w:firstLine="720"/>
      </w:pPr>
      <w:r w:rsidRPr="001238AF">
        <w:t>The Project has</w:t>
      </w:r>
      <w:r w:rsidR="00910166">
        <w:t xml:space="preserve"> </w:t>
      </w:r>
      <w:r w:rsidRPr="001238AF">
        <w:t>both upstream and downstream fish passage facilities.</w:t>
      </w:r>
    </w:p>
    <w:p w14:paraId="41D7302D" w14:textId="77777777" w:rsidR="00910166" w:rsidRPr="001238AF" w:rsidRDefault="00910166" w:rsidP="00910166">
      <w:pPr>
        <w:widowControl/>
        <w:ind w:firstLine="720"/>
      </w:pPr>
    </w:p>
    <w:p w14:paraId="58F38777" w14:textId="77777777" w:rsidR="001238AF" w:rsidRDefault="001238AF" w:rsidP="001238AF">
      <w:pPr>
        <w:widowControl/>
        <w:rPr>
          <w:i/>
          <w:iCs/>
        </w:rPr>
      </w:pPr>
      <w:r w:rsidRPr="001238AF">
        <w:rPr>
          <w:i/>
          <w:iCs/>
        </w:rPr>
        <w:t>Upstream Fish Passage Facilities</w:t>
      </w:r>
    </w:p>
    <w:p w14:paraId="775FF633" w14:textId="77777777" w:rsidR="00910166" w:rsidRPr="00910166" w:rsidRDefault="00910166" w:rsidP="001238AF">
      <w:pPr>
        <w:widowControl/>
        <w:rPr>
          <w:iCs/>
        </w:rPr>
      </w:pPr>
    </w:p>
    <w:p w14:paraId="73BFCBF2" w14:textId="1C6B0969" w:rsidR="001238AF" w:rsidRDefault="001238AF" w:rsidP="00910166">
      <w:pPr>
        <w:widowControl/>
        <w:ind w:firstLine="720"/>
      </w:pPr>
      <w:r w:rsidRPr="001238AF">
        <w:t>The upstream fish passage facility is a vertical lift (elevator) that lifts migratory fish in a</w:t>
      </w:r>
      <w:r w:rsidR="00910166">
        <w:t xml:space="preserve"> </w:t>
      </w:r>
      <w:r w:rsidRPr="001238AF">
        <w:t>hopper about 30 feet vertically from near the powerhouse tailrace to the impoundment</w:t>
      </w:r>
      <w:r w:rsidR="00910166">
        <w:t xml:space="preserve"> </w:t>
      </w:r>
      <w:r w:rsidRPr="001238AF">
        <w:t xml:space="preserve">level behind the dam. </w:t>
      </w:r>
      <w:r w:rsidR="00910166">
        <w:t xml:space="preserve"> </w:t>
      </w:r>
      <w:r w:rsidRPr="001238AF">
        <w:t>The lift hopper is about 20 feet long and 7 feet wide with a sloping</w:t>
      </w:r>
      <w:r w:rsidR="00910166">
        <w:t xml:space="preserve"> </w:t>
      </w:r>
      <w:r w:rsidRPr="001238AF">
        <w:t xml:space="preserve">bottom that assists in removal of the fish from the hopper. </w:t>
      </w:r>
      <w:r w:rsidR="00910166">
        <w:t xml:space="preserve"> </w:t>
      </w:r>
      <w:r w:rsidRPr="001238AF">
        <w:t>The inlet to the hopper is a V</w:t>
      </w:r>
      <w:r w:rsidR="00910166">
        <w:t>-</w:t>
      </w:r>
      <w:r w:rsidRPr="001238AF">
        <w:t>trap</w:t>
      </w:r>
      <w:r w:rsidR="00910166">
        <w:t xml:space="preserve"> </w:t>
      </w:r>
      <w:r w:rsidRPr="001238AF">
        <w:t xml:space="preserve">about 8 inches wide by 8 feet high opening. </w:t>
      </w:r>
      <w:r w:rsidR="00910166">
        <w:t xml:space="preserve"> </w:t>
      </w:r>
      <w:r w:rsidRPr="001238AF">
        <w:t>In front of the entry gate there are four</w:t>
      </w:r>
      <w:r w:rsidR="00910166">
        <w:t xml:space="preserve"> </w:t>
      </w:r>
      <w:r w:rsidRPr="001238AF">
        <w:t>attraction pumps under a grating that create an additional flow up to 160 cfs through the</w:t>
      </w:r>
      <w:r w:rsidR="00910166">
        <w:t xml:space="preserve"> </w:t>
      </w:r>
      <w:r w:rsidRPr="001238AF">
        <w:t xml:space="preserve">entry channel to attract the fish to the lift. </w:t>
      </w:r>
      <w:r w:rsidR="00910166">
        <w:t xml:space="preserve"> </w:t>
      </w:r>
      <w:r w:rsidRPr="001238AF">
        <w:t>These pumps can be sequenced to change the</w:t>
      </w:r>
      <w:r w:rsidR="00910166">
        <w:t xml:space="preserve"> </w:t>
      </w:r>
      <w:r w:rsidRPr="001238AF">
        <w:t>volume of water passing through the entry channel, depending on the flow out of the</w:t>
      </w:r>
      <w:r w:rsidR="00910166">
        <w:t xml:space="preserve"> </w:t>
      </w:r>
      <w:r w:rsidRPr="001238AF">
        <w:t xml:space="preserve">powerhouse tailrace. </w:t>
      </w:r>
      <w:r w:rsidR="00A32F0F">
        <w:t xml:space="preserve"> </w:t>
      </w:r>
      <w:r w:rsidRPr="001238AF">
        <w:t>The lift basket discharges the fish into a metal channel about six feet</w:t>
      </w:r>
      <w:r w:rsidR="00910166">
        <w:t xml:space="preserve"> </w:t>
      </w:r>
      <w:r w:rsidRPr="001238AF">
        <w:t xml:space="preserve">wide and eight feet high. </w:t>
      </w:r>
      <w:r w:rsidR="00910166">
        <w:t xml:space="preserve"> </w:t>
      </w:r>
      <w:r w:rsidRPr="001238AF">
        <w:t>The channel is approximately 110 feet long from the lift hopper</w:t>
      </w:r>
      <w:r w:rsidR="00910166">
        <w:t xml:space="preserve"> </w:t>
      </w:r>
      <w:r w:rsidRPr="001238AF">
        <w:t xml:space="preserve">to the gate at the dam. </w:t>
      </w:r>
      <w:r w:rsidR="00910166">
        <w:t xml:space="preserve"> </w:t>
      </w:r>
      <w:r w:rsidRPr="001238AF">
        <w:t>Along the channel is a viewing window to observe the fish along</w:t>
      </w:r>
      <w:r w:rsidR="00910166">
        <w:t xml:space="preserve"> </w:t>
      </w:r>
      <w:r w:rsidRPr="001238AF">
        <w:t>with a crowding panel that moves the fish closer to the window for viewing. There is a</w:t>
      </w:r>
      <w:r w:rsidR="00910166">
        <w:t xml:space="preserve"> </w:t>
      </w:r>
      <w:r w:rsidRPr="001238AF">
        <w:t>continuous flow of about 30 cfs from the impoundment to the lift basket to attract the fish</w:t>
      </w:r>
      <w:r w:rsidR="00910166">
        <w:t xml:space="preserve"> </w:t>
      </w:r>
      <w:r w:rsidRPr="001238AF">
        <w:t>to the impoundment.</w:t>
      </w:r>
    </w:p>
    <w:p w14:paraId="58A5FD64" w14:textId="77777777" w:rsidR="00910166" w:rsidRPr="001238AF" w:rsidRDefault="00910166" w:rsidP="00910166">
      <w:pPr>
        <w:widowControl/>
        <w:ind w:firstLine="720"/>
      </w:pPr>
    </w:p>
    <w:p w14:paraId="42C9C627" w14:textId="01BA6FC2" w:rsidR="00667030" w:rsidRPr="001238AF" w:rsidRDefault="001238AF" w:rsidP="00910166">
      <w:pPr>
        <w:widowControl/>
        <w:ind w:firstLine="720"/>
      </w:pPr>
      <w:r w:rsidRPr="001238AF">
        <w:t xml:space="preserve">The upstream fish passage is operated annually from April 15th to November 15th. </w:t>
      </w:r>
      <w:r w:rsidR="00910166">
        <w:t xml:space="preserve"> </w:t>
      </w:r>
      <w:r w:rsidRPr="001238AF">
        <w:t>The</w:t>
      </w:r>
      <w:r w:rsidR="00910166">
        <w:t xml:space="preserve"> </w:t>
      </w:r>
      <w:r w:rsidRPr="001238AF">
        <w:t>lift is operated automatically to lift the fish hopper every two hours beginning at 8 a.m.</w:t>
      </w:r>
      <w:r w:rsidR="00910166">
        <w:t xml:space="preserve"> </w:t>
      </w:r>
      <w:r w:rsidRPr="001238AF">
        <w:t xml:space="preserve">for a total of five lifts per day. </w:t>
      </w:r>
      <w:r w:rsidR="00910166">
        <w:t xml:space="preserve"> </w:t>
      </w:r>
      <w:r w:rsidRPr="001238AF">
        <w:t>The four attraction pumps are operated by station</w:t>
      </w:r>
      <w:r w:rsidR="00910166">
        <w:t xml:space="preserve"> </w:t>
      </w:r>
      <w:r w:rsidRPr="001238AF">
        <w:t>technicians; the number of pumps operating is determined based on the flow coming</w:t>
      </w:r>
      <w:r w:rsidR="00910166">
        <w:t xml:space="preserve"> </w:t>
      </w:r>
      <w:r w:rsidRPr="001238AF">
        <w:t xml:space="preserve">through the turbine and out the tailrace. </w:t>
      </w:r>
      <w:r w:rsidR="00910166">
        <w:t xml:space="preserve"> </w:t>
      </w:r>
      <w:r w:rsidRPr="001238AF">
        <w:t>A preset weir in the channel provides an</w:t>
      </w:r>
      <w:r w:rsidR="00910166">
        <w:t xml:space="preserve"> </w:t>
      </w:r>
      <w:r w:rsidRPr="001238AF">
        <w:t xml:space="preserve">attraction flow through the channel and hopper. </w:t>
      </w:r>
      <w:r w:rsidR="00910166">
        <w:t xml:space="preserve"> </w:t>
      </w:r>
      <w:r w:rsidRPr="001238AF">
        <w:t>The channel from the hopper to the</w:t>
      </w:r>
      <w:r w:rsidR="00910166">
        <w:t xml:space="preserve"> </w:t>
      </w:r>
      <w:r w:rsidRPr="001238AF">
        <w:t>impoundment is opened when the seasonal operation is started for passage of anadromous</w:t>
      </w:r>
      <w:r w:rsidR="00910166">
        <w:t xml:space="preserve"> </w:t>
      </w:r>
      <w:r w:rsidRPr="001238AF">
        <w:t xml:space="preserve">fish. </w:t>
      </w:r>
      <w:r w:rsidR="00910166">
        <w:t xml:space="preserve"> </w:t>
      </w:r>
      <w:r w:rsidRPr="001238AF">
        <w:t>The gates in the channel that allow fish to be counted through the observation</w:t>
      </w:r>
      <w:r w:rsidR="00910166">
        <w:t xml:space="preserve"> </w:t>
      </w:r>
      <w:r w:rsidRPr="001238AF">
        <w:t xml:space="preserve">window are left open unless they are being used for counting. </w:t>
      </w:r>
      <w:r w:rsidR="00910166">
        <w:t xml:space="preserve"> </w:t>
      </w:r>
      <w:r w:rsidRPr="001238AF">
        <w:t>Fish at the plant are not</w:t>
      </w:r>
      <w:r w:rsidR="00910166">
        <w:t xml:space="preserve"> </w:t>
      </w:r>
      <w:r w:rsidRPr="001238AF">
        <w:t>actively counted and, historically, the counting facilities have only been used for</w:t>
      </w:r>
      <w:r w:rsidR="00910166">
        <w:t xml:space="preserve"> </w:t>
      </w:r>
      <w:r w:rsidRPr="001238AF">
        <w:t>efficiency tests.</w:t>
      </w:r>
    </w:p>
    <w:p w14:paraId="2B52909B" w14:textId="77777777" w:rsidR="001238AF" w:rsidRPr="001238AF" w:rsidRDefault="001238AF" w:rsidP="001238AF">
      <w:pPr>
        <w:widowControl/>
        <w:outlineLvl w:val="2"/>
      </w:pPr>
    </w:p>
    <w:p w14:paraId="24423953" w14:textId="77777777" w:rsidR="001238AF" w:rsidRPr="001238AF" w:rsidRDefault="001238AF" w:rsidP="00384954">
      <w:pPr>
        <w:keepNext/>
        <w:keepLines/>
        <w:widowControl/>
        <w:rPr>
          <w:i/>
          <w:iCs/>
        </w:rPr>
      </w:pPr>
      <w:r w:rsidRPr="001238AF">
        <w:rPr>
          <w:i/>
          <w:iCs/>
        </w:rPr>
        <w:lastRenderedPageBreak/>
        <w:t>Downstream Fish Passage Facilities</w:t>
      </w:r>
    </w:p>
    <w:p w14:paraId="685E108F" w14:textId="77777777" w:rsidR="00910166" w:rsidRDefault="00910166" w:rsidP="00384954">
      <w:pPr>
        <w:keepNext/>
        <w:keepLines/>
        <w:widowControl/>
      </w:pPr>
    </w:p>
    <w:p w14:paraId="23D6C30E" w14:textId="36241B10" w:rsidR="001238AF" w:rsidRPr="001238AF" w:rsidRDefault="001238AF" w:rsidP="00384954">
      <w:pPr>
        <w:keepNext/>
        <w:keepLines/>
        <w:widowControl/>
        <w:ind w:firstLine="720"/>
      </w:pPr>
      <w:r w:rsidRPr="001238AF">
        <w:t>The downstream fish passage facilities consist of two entry weirs, one on either side of</w:t>
      </w:r>
      <w:r w:rsidR="00910166">
        <w:t xml:space="preserve"> </w:t>
      </w:r>
      <w:r w:rsidRPr="001238AF">
        <w:t xml:space="preserve">the Unit 1 turbine intake. </w:t>
      </w:r>
      <w:r w:rsidR="00910166">
        <w:t xml:space="preserve"> </w:t>
      </w:r>
      <w:r w:rsidRPr="001238AF">
        <w:t>From each weir, an outlet pipe transports the fish in water</w:t>
      </w:r>
      <w:r w:rsidR="00910166">
        <w:t xml:space="preserve"> </w:t>
      </w:r>
      <w:r w:rsidRPr="001238AF">
        <w:t xml:space="preserve">down to the tailwater. </w:t>
      </w:r>
      <w:r w:rsidR="00910166">
        <w:t xml:space="preserve"> </w:t>
      </w:r>
      <w:r w:rsidRPr="001238AF">
        <w:t>The weir gates are four feet wide and are part of an inlet box with</w:t>
      </w:r>
      <w:r w:rsidR="00910166">
        <w:t xml:space="preserve"> </w:t>
      </w:r>
      <w:r w:rsidRPr="001238AF">
        <w:t xml:space="preserve">the outlet pipe located on the side opposite the weir. </w:t>
      </w:r>
      <w:r w:rsidR="00910166">
        <w:t xml:space="preserve"> </w:t>
      </w:r>
      <w:r w:rsidRPr="001238AF">
        <w:t>The right-side weir has a 30-inch</w:t>
      </w:r>
      <w:r w:rsidR="00910166">
        <w:t xml:space="preserve"> </w:t>
      </w:r>
      <w:r w:rsidRPr="001238AF">
        <w:t>diameter transport pipe and the left-side weir has a 24-inch diameter transport pipe. Both</w:t>
      </w:r>
      <w:r w:rsidR="00910166">
        <w:t xml:space="preserve"> </w:t>
      </w:r>
      <w:r w:rsidRPr="001238AF">
        <w:t>pipes have a free discharge to the water below the dam.</w:t>
      </w:r>
    </w:p>
    <w:p w14:paraId="222EF46E" w14:textId="77777777" w:rsidR="00910166" w:rsidRDefault="00910166" w:rsidP="001238AF">
      <w:pPr>
        <w:widowControl/>
      </w:pPr>
    </w:p>
    <w:p w14:paraId="4A8F1F02" w14:textId="3820E2C3" w:rsidR="001238AF" w:rsidRDefault="001238AF" w:rsidP="00910166">
      <w:pPr>
        <w:widowControl/>
        <w:ind w:firstLine="720"/>
      </w:pPr>
      <w:r w:rsidRPr="001238AF">
        <w:t>To ensure downstream passage safety for Atlantic salmon smolts and post-spawned</w:t>
      </w:r>
      <w:r w:rsidR="00910166">
        <w:t xml:space="preserve"> </w:t>
      </w:r>
      <w:r w:rsidRPr="001238AF">
        <w:t>adults (i.e., kelts) migrating in the Androscoggin River system, the downstream fishway</w:t>
      </w:r>
      <w:r w:rsidR="00910166">
        <w:t xml:space="preserve"> </w:t>
      </w:r>
      <w:r w:rsidRPr="001238AF">
        <w:t>is currently operated from April 1 to December 31, as river conditions allow.</w:t>
      </w:r>
    </w:p>
    <w:p w14:paraId="60A81A3F" w14:textId="77777777" w:rsidR="00910166" w:rsidRPr="001238AF" w:rsidRDefault="00910166" w:rsidP="00910166">
      <w:pPr>
        <w:widowControl/>
        <w:ind w:firstLine="720"/>
      </w:pPr>
    </w:p>
    <w:p w14:paraId="6FA55A21" w14:textId="77777777" w:rsidR="001238AF" w:rsidRDefault="001238AF" w:rsidP="001238AF">
      <w:pPr>
        <w:widowControl/>
        <w:rPr>
          <w:b/>
        </w:rPr>
      </w:pPr>
      <w:r w:rsidRPr="00910166">
        <w:rPr>
          <w:b/>
        </w:rPr>
        <w:t>Switchyard/Transmission Lines</w:t>
      </w:r>
    </w:p>
    <w:p w14:paraId="2C03C0B3" w14:textId="77777777" w:rsidR="00910166" w:rsidRPr="00910166" w:rsidRDefault="00910166" w:rsidP="001238AF">
      <w:pPr>
        <w:widowControl/>
        <w:rPr>
          <w:b/>
        </w:rPr>
      </w:pPr>
    </w:p>
    <w:p w14:paraId="19825FF4" w14:textId="5904FF1C" w:rsidR="001238AF" w:rsidRPr="001238AF" w:rsidRDefault="001238AF" w:rsidP="00910166">
      <w:pPr>
        <w:widowControl/>
        <w:ind w:firstLine="720"/>
        <w:rPr>
          <w:b/>
        </w:rPr>
      </w:pPr>
      <w:r w:rsidRPr="001238AF">
        <w:t>Main and secondary substations are located to the north and south of the powerhouse,</w:t>
      </w:r>
      <w:r w:rsidR="00910166">
        <w:t xml:space="preserve"> </w:t>
      </w:r>
      <w:r w:rsidRPr="001238AF">
        <w:t xml:space="preserve">respectively. </w:t>
      </w:r>
      <w:r w:rsidR="00910166">
        <w:t xml:space="preserve"> </w:t>
      </w:r>
      <w:r w:rsidRPr="001238AF">
        <w:t>In addition, the Project works include 900-foot-long, 15-kV cable</w:t>
      </w:r>
      <w:r w:rsidR="00910166">
        <w:t xml:space="preserve"> </w:t>
      </w:r>
      <w:r w:rsidRPr="001238AF">
        <w:t>connections to the substations.</w:t>
      </w:r>
    </w:p>
    <w:p w14:paraId="51C38FE6" w14:textId="77777777" w:rsidR="00667030" w:rsidRDefault="00667030" w:rsidP="00F6201C">
      <w:pPr>
        <w:widowControl/>
        <w:outlineLvl w:val="2"/>
        <w:rPr>
          <w:b/>
        </w:rPr>
      </w:pPr>
    </w:p>
    <w:p w14:paraId="088421B6" w14:textId="77777777" w:rsidR="00F6201C" w:rsidRDefault="00F6201C" w:rsidP="00F6201C">
      <w:pPr>
        <w:widowControl/>
        <w:outlineLvl w:val="2"/>
        <w:rPr>
          <w:b/>
        </w:rPr>
      </w:pPr>
      <w:bookmarkStart w:id="41" w:name="_Toc505253443"/>
      <w:bookmarkStart w:id="42" w:name="_Toc505256004"/>
      <w:r>
        <w:rPr>
          <w:b/>
        </w:rPr>
        <w:t>3.1.2   Existing Project Operations</w:t>
      </w:r>
      <w:bookmarkEnd w:id="41"/>
      <w:bookmarkEnd w:id="42"/>
    </w:p>
    <w:p w14:paraId="12A25744" w14:textId="77777777" w:rsidR="00F337EF" w:rsidRDefault="00F337EF" w:rsidP="00F6201C">
      <w:pPr>
        <w:widowControl/>
        <w:outlineLvl w:val="2"/>
        <w:rPr>
          <w:b/>
        </w:rPr>
      </w:pPr>
    </w:p>
    <w:p w14:paraId="0C1B0352" w14:textId="33693470" w:rsidR="00F337EF" w:rsidRDefault="00F337EF" w:rsidP="00F337EF">
      <w:pPr>
        <w:widowControl/>
        <w:ind w:firstLine="720"/>
        <w:rPr>
          <w:color w:val="000000"/>
        </w:rPr>
      </w:pPr>
      <w:r w:rsidRPr="00F337EF">
        <w:rPr>
          <w:color w:val="000000"/>
        </w:rPr>
        <w:t xml:space="preserve">The Pejepscot Project is operated as a run-of-river facility. </w:t>
      </w:r>
      <w:r>
        <w:rPr>
          <w:color w:val="000000"/>
        </w:rPr>
        <w:t xml:space="preserve"> </w:t>
      </w:r>
      <w:r w:rsidRPr="00F337EF">
        <w:rPr>
          <w:color w:val="000000"/>
        </w:rPr>
        <w:t>The main turbine generator</w:t>
      </w:r>
      <w:r>
        <w:rPr>
          <w:color w:val="000000"/>
        </w:rPr>
        <w:t xml:space="preserve"> </w:t>
      </w:r>
      <w:r w:rsidRPr="00F337EF">
        <w:rPr>
          <w:color w:val="000000"/>
        </w:rPr>
        <w:t xml:space="preserve">unit (Unit 1) is operated on pond level control. </w:t>
      </w:r>
      <w:r>
        <w:rPr>
          <w:color w:val="000000"/>
        </w:rPr>
        <w:t xml:space="preserve"> </w:t>
      </w:r>
      <w:r w:rsidRPr="00F337EF">
        <w:rPr>
          <w:color w:val="000000"/>
        </w:rPr>
        <w:t>Unit 1 controls the turbine wicket gates to</w:t>
      </w:r>
      <w:r>
        <w:rPr>
          <w:color w:val="000000"/>
        </w:rPr>
        <w:t xml:space="preserve"> </w:t>
      </w:r>
      <w:r w:rsidRPr="00F337EF">
        <w:rPr>
          <w:color w:val="000000"/>
        </w:rPr>
        <w:t xml:space="preserve">maintain a preset pond level which is normally at about </w:t>
      </w:r>
      <w:r w:rsidR="00D33456">
        <w:rPr>
          <w:color w:val="000000"/>
        </w:rPr>
        <w:t>elevation</w:t>
      </w:r>
      <w:r w:rsidRPr="00F337EF">
        <w:rPr>
          <w:color w:val="000000"/>
        </w:rPr>
        <w:t xml:space="preserve"> 67.2 or 0.3 feet below the top</w:t>
      </w:r>
      <w:r>
        <w:rPr>
          <w:color w:val="000000"/>
        </w:rPr>
        <w:t xml:space="preserve"> </w:t>
      </w:r>
      <w:r w:rsidRPr="00F337EF">
        <w:rPr>
          <w:color w:val="000000"/>
        </w:rPr>
        <w:t xml:space="preserve">of the spill gates. </w:t>
      </w:r>
      <w:r>
        <w:rPr>
          <w:color w:val="000000"/>
        </w:rPr>
        <w:t xml:space="preserve"> </w:t>
      </w:r>
      <w:r w:rsidRPr="00F337EF">
        <w:rPr>
          <w:color w:val="000000"/>
        </w:rPr>
        <w:t>When Unit 1 nears its maximum flow capacity of 7,550 cfs, one or</w:t>
      </w:r>
      <w:r>
        <w:rPr>
          <w:color w:val="000000"/>
        </w:rPr>
        <w:t xml:space="preserve"> </w:t>
      </w:r>
      <w:r w:rsidRPr="00F337EF">
        <w:rPr>
          <w:color w:val="000000"/>
        </w:rPr>
        <w:t>more of the three small units (Units 21, 22 and 23) is manually started and set at its best</w:t>
      </w:r>
      <w:r>
        <w:rPr>
          <w:color w:val="000000"/>
        </w:rPr>
        <w:t xml:space="preserve"> </w:t>
      </w:r>
      <w:r w:rsidRPr="00F337EF">
        <w:rPr>
          <w:color w:val="000000"/>
        </w:rPr>
        <w:t xml:space="preserve">efficiency point. </w:t>
      </w:r>
      <w:r>
        <w:rPr>
          <w:color w:val="000000"/>
        </w:rPr>
        <w:t xml:space="preserve"> </w:t>
      </w:r>
      <w:r w:rsidRPr="00F337EF">
        <w:rPr>
          <w:color w:val="000000"/>
        </w:rPr>
        <w:t>The small units are mainly operated during high spring runoff and after</w:t>
      </w:r>
      <w:r>
        <w:rPr>
          <w:color w:val="000000"/>
        </w:rPr>
        <w:t xml:space="preserve"> </w:t>
      </w:r>
      <w:r w:rsidRPr="00F337EF">
        <w:rPr>
          <w:color w:val="000000"/>
        </w:rPr>
        <w:t>large storm events that increase river flow.</w:t>
      </w:r>
    </w:p>
    <w:p w14:paraId="25D44BB5" w14:textId="77777777" w:rsidR="00F337EF" w:rsidRPr="00F337EF" w:rsidRDefault="00F337EF" w:rsidP="00F337EF">
      <w:pPr>
        <w:widowControl/>
        <w:ind w:firstLine="720"/>
        <w:rPr>
          <w:color w:val="000000"/>
        </w:rPr>
      </w:pPr>
    </w:p>
    <w:p w14:paraId="035B123F" w14:textId="5C692286" w:rsidR="00F337EF" w:rsidRDefault="00F337EF" w:rsidP="00F337EF">
      <w:pPr>
        <w:widowControl/>
        <w:rPr>
          <w:b/>
          <w:bCs/>
          <w:color w:val="000000"/>
        </w:rPr>
      </w:pPr>
      <w:r w:rsidRPr="00F337EF">
        <w:rPr>
          <w:b/>
          <w:bCs/>
          <w:color w:val="000000"/>
        </w:rPr>
        <w:t>Normal Operation</w:t>
      </w:r>
    </w:p>
    <w:p w14:paraId="485E66FA" w14:textId="77777777" w:rsidR="00F337EF" w:rsidRPr="00F337EF" w:rsidRDefault="00F337EF" w:rsidP="00F337EF">
      <w:pPr>
        <w:widowControl/>
        <w:rPr>
          <w:b/>
          <w:bCs/>
          <w:color w:val="000000"/>
        </w:rPr>
      </w:pPr>
    </w:p>
    <w:p w14:paraId="5702960F" w14:textId="6BE87688" w:rsidR="00F337EF" w:rsidRDefault="00F337EF" w:rsidP="00F337EF">
      <w:pPr>
        <w:widowControl/>
        <w:ind w:firstLine="720"/>
        <w:rPr>
          <w:color w:val="000000"/>
        </w:rPr>
      </w:pPr>
      <w:r>
        <w:rPr>
          <w:color w:val="000000"/>
        </w:rPr>
        <w:t>The p</w:t>
      </w:r>
      <w:r w:rsidRPr="00F337EF">
        <w:rPr>
          <w:color w:val="000000"/>
        </w:rPr>
        <w:t xml:space="preserve">roject has a maximum hydraulic capacity of 7,550 cfs through the units. </w:t>
      </w:r>
      <w:r>
        <w:rPr>
          <w:color w:val="000000"/>
        </w:rPr>
        <w:t xml:space="preserve"> </w:t>
      </w:r>
      <w:r w:rsidRPr="00F337EF">
        <w:rPr>
          <w:color w:val="000000"/>
        </w:rPr>
        <w:t>The</w:t>
      </w:r>
      <w:r>
        <w:rPr>
          <w:color w:val="000000"/>
        </w:rPr>
        <w:t xml:space="preserve"> </w:t>
      </w:r>
      <w:r w:rsidRPr="00F337EF">
        <w:rPr>
          <w:color w:val="000000"/>
        </w:rPr>
        <w:t>minimum flow of 1,710 cfs is conveyed to the Project tailrace as flow through the</w:t>
      </w:r>
      <w:r>
        <w:rPr>
          <w:color w:val="000000"/>
        </w:rPr>
        <w:t xml:space="preserve"> </w:t>
      </w:r>
      <w:r w:rsidRPr="00F337EF">
        <w:rPr>
          <w:color w:val="000000"/>
        </w:rPr>
        <w:t>powerhouse or as spill over the dam or as a combination. Inflows in excess of the</w:t>
      </w:r>
      <w:r>
        <w:rPr>
          <w:color w:val="000000"/>
        </w:rPr>
        <w:t xml:space="preserve"> </w:t>
      </w:r>
      <w:r w:rsidRPr="00F337EF">
        <w:rPr>
          <w:color w:val="000000"/>
        </w:rPr>
        <w:t xml:space="preserve">hydraulic capacity of the units are passed at the dam spillway. </w:t>
      </w:r>
      <w:r>
        <w:rPr>
          <w:color w:val="000000"/>
        </w:rPr>
        <w:t xml:space="preserve"> Inflows to the p</w:t>
      </w:r>
      <w:r w:rsidRPr="00F337EF">
        <w:rPr>
          <w:color w:val="000000"/>
        </w:rPr>
        <w:t>roject exceed the maximum</w:t>
      </w:r>
      <w:r>
        <w:rPr>
          <w:color w:val="000000"/>
        </w:rPr>
        <w:t xml:space="preserve"> </w:t>
      </w:r>
      <w:r w:rsidRPr="00F337EF">
        <w:rPr>
          <w:color w:val="000000"/>
        </w:rPr>
        <w:t>capacity of the units approximately 28 percent of the time, on average.</w:t>
      </w:r>
    </w:p>
    <w:p w14:paraId="50183EC9" w14:textId="77777777" w:rsidR="00F337EF" w:rsidRPr="00F337EF" w:rsidRDefault="00F337EF" w:rsidP="00F337EF">
      <w:pPr>
        <w:widowControl/>
        <w:ind w:firstLine="720"/>
        <w:rPr>
          <w:color w:val="000000"/>
        </w:rPr>
      </w:pPr>
    </w:p>
    <w:p w14:paraId="1943A6A7" w14:textId="4D2D76C4" w:rsidR="00F337EF" w:rsidRDefault="00F337EF" w:rsidP="00F337EF">
      <w:pPr>
        <w:widowControl/>
        <w:rPr>
          <w:b/>
          <w:bCs/>
          <w:color w:val="000000"/>
        </w:rPr>
      </w:pPr>
      <w:r w:rsidRPr="00F337EF">
        <w:rPr>
          <w:b/>
          <w:bCs/>
          <w:color w:val="000000"/>
        </w:rPr>
        <w:t>High Flow Operations</w:t>
      </w:r>
    </w:p>
    <w:p w14:paraId="64321D8F" w14:textId="77777777" w:rsidR="00F337EF" w:rsidRPr="00F337EF" w:rsidRDefault="00F337EF" w:rsidP="00F337EF">
      <w:pPr>
        <w:widowControl/>
        <w:rPr>
          <w:b/>
          <w:bCs/>
          <w:color w:val="000000"/>
        </w:rPr>
      </w:pPr>
    </w:p>
    <w:p w14:paraId="2F68CE23" w14:textId="3B539040" w:rsidR="00F337EF" w:rsidRDefault="00F337EF" w:rsidP="00F337EF">
      <w:pPr>
        <w:widowControl/>
        <w:ind w:firstLine="720"/>
        <w:rPr>
          <w:color w:val="000000"/>
        </w:rPr>
      </w:pPr>
      <w:r w:rsidRPr="00F337EF">
        <w:rPr>
          <w:color w:val="000000"/>
        </w:rPr>
        <w:t xml:space="preserve">When the pond level reaches </w:t>
      </w:r>
      <w:r w:rsidR="00D33456">
        <w:rPr>
          <w:color w:val="000000"/>
        </w:rPr>
        <w:t>elevation</w:t>
      </w:r>
      <w:r w:rsidRPr="00F337EF">
        <w:rPr>
          <w:color w:val="000000"/>
        </w:rPr>
        <w:t xml:space="preserve"> 69.0 (1.5 feet above the spill gates), the gates begin to</w:t>
      </w:r>
      <w:r>
        <w:rPr>
          <w:color w:val="000000"/>
        </w:rPr>
        <w:t xml:space="preserve"> </w:t>
      </w:r>
      <w:r w:rsidRPr="00F337EF">
        <w:rPr>
          <w:color w:val="000000"/>
        </w:rPr>
        <w:t xml:space="preserve">lower starting with Gate 1, closest to the powerhouse. </w:t>
      </w:r>
      <w:r>
        <w:rPr>
          <w:color w:val="000000"/>
        </w:rPr>
        <w:t xml:space="preserve"> </w:t>
      </w:r>
      <w:r w:rsidRPr="00F337EF">
        <w:rPr>
          <w:color w:val="000000"/>
        </w:rPr>
        <w:t xml:space="preserve">The gates operate </w:t>
      </w:r>
      <w:r w:rsidRPr="00F337EF">
        <w:rPr>
          <w:color w:val="000000"/>
        </w:rPr>
        <w:lastRenderedPageBreak/>
        <w:t>on pond level</w:t>
      </w:r>
      <w:r>
        <w:rPr>
          <w:color w:val="000000"/>
        </w:rPr>
        <w:t xml:space="preserve"> </w:t>
      </w:r>
      <w:r w:rsidRPr="00F337EF">
        <w:rPr>
          <w:color w:val="000000"/>
        </w:rPr>
        <w:t xml:space="preserve">control and as flow increases they maintain the pond level of </w:t>
      </w:r>
      <w:r w:rsidR="00D33456">
        <w:rPr>
          <w:color w:val="000000"/>
        </w:rPr>
        <w:t>elevation</w:t>
      </w:r>
      <w:r w:rsidRPr="00F337EF">
        <w:rPr>
          <w:color w:val="000000"/>
        </w:rPr>
        <w:t xml:space="preserve"> 69.0 until all five gates</w:t>
      </w:r>
      <w:r>
        <w:rPr>
          <w:color w:val="000000"/>
        </w:rPr>
        <w:t xml:space="preserve"> </w:t>
      </w:r>
      <w:r w:rsidRPr="00F337EF">
        <w:rPr>
          <w:color w:val="000000"/>
        </w:rPr>
        <w:t xml:space="preserve">are open. </w:t>
      </w:r>
      <w:r>
        <w:rPr>
          <w:color w:val="000000"/>
        </w:rPr>
        <w:t xml:space="preserve"> </w:t>
      </w:r>
      <w:r w:rsidRPr="00F337EF">
        <w:rPr>
          <w:color w:val="000000"/>
        </w:rPr>
        <w:t xml:space="preserve">When the flow starts decreasing and the pond level drops to </w:t>
      </w:r>
      <w:r w:rsidR="00D33456">
        <w:rPr>
          <w:color w:val="000000"/>
        </w:rPr>
        <w:t>elevation</w:t>
      </w:r>
      <w:r w:rsidRPr="00F337EF">
        <w:rPr>
          <w:color w:val="000000"/>
        </w:rPr>
        <w:t xml:space="preserve"> 68.0 the gates</w:t>
      </w:r>
      <w:r>
        <w:rPr>
          <w:color w:val="000000"/>
        </w:rPr>
        <w:t xml:space="preserve"> </w:t>
      </w:r>
      <w:r w:rsidRPr="00F337EF">
        <w:rPr>
          <w:color w:val="000000"/>
        </w:rPr>
        <w:t xml:space="preserve">start to close to maintain a level above </w:t>
      </w:r>
      <w:r w:rsidR="00D33456">
        <w:rPr>
          <w:color w:val="000000"/>
        </w:rPr>
        <w:t>elevation</w:t>
      </w:r>
      <w:r w:rsidRPr="00F337EF">
        <w:rPr>
          <w:color w:val="000000"/>
        </w:rPr>
        <w:t xml:space="preserve"> 68.0. </w:t>
      </w:r>
      <w:r>
        <w:rPr>
          <w:color w:val="000000"/>
        </w:rPr>
        <w:t xml:space="preserve"> </w:t>
      </w:r>
      <w:r w:rsidRPr="00F337EF">
        <w:rPr>
          <w:color w:val="000000"/>
        </w:rPr>
        <w:t>When all five gates are closed, the pond</w:t>
      </w:r>
      <w:r>
        <w:rPr>
          <w:color w:val="000000"/>
        </w:rPr>
        <w:t xml:space="preserve"> </w:t>
      </w:r>
      <w:r w:rsidRPr="00F337EF">
        <w:rPr>
          <w:color w:val="000000"/>
        </w:rPr>
        <w:t xml:space="preserve">is again on turbine pond level control until the pond level exceeds </w:t>
      </w:r>
      <w:r w:rsidR="00D33456">
        <w:rPr>
          <w:color w:val="000000"/>
        </w:rPr>
        <w:t>elevation</w:t>
      </w:r>
      <w:r w:rsidRPr="00F337EF">
        <w:rPr>
          <w:color w:val="000000"/>
        </w:rPr>
        <w:t xml:space="preserve"> 69.0.</w:t>
      </w:r>
    </w:p>
    <w:p w14:paraId="7DD8E2D1" w14:textId="77777777" w:rsidR="00F337EF" w:rsidRPr="00F337EF" w:rsidRDefault="00F337EF" w:rsidP="00F337EF">
      <w:pPr>
        <w:widowControl/>
        <w:ind w:firstLine="720"/>
        <w:rPr>
          <w:color w:val="000000"/>
        </w:rPr>
      </w:pPr>
    </w:p>
    <w:p w14:paraId="62B8E5DC" w14:textId="04825BA6" w:rsidR="00F337EF" w:rsidRDefault="00F337EF" w:rsidP="00F337EF">
      <w:pPr>
        <w:widowControl/>
        <w:rPr>
          <w:b/>
          <w:bCs/>
          <w:color w:val="000000"/>
        </w:rPr>
      </w:pPr>
      <w:r w:rsidRPr="00F337EF">
        <w:rPr>
          <w:b/>
          <w:bCs/>
          <w:color w:val="000000"/>
        </w:rPr>
        <w:t>Minimum Flow Requirement</w:t>
      </w:r>
    </w:p>
    <w:p w14:paraId="18029C31" w14:textId="77777777" w:rsidR="00F337EF" w:rsidRPr="00F337EF" w:rsidRDefault="00F337EF" w:rsidP="00F337EF">
      <w:pPr>
        <w:widowControl/>
        <w:rPr>
          <w:b/>
          <w:bCs/>
          <w:color w:val="000000"/>
        </w:rPr>
      </w:pPr>
    </w:p>
    <w:p w14:paraId="78FA8CD0" w14:textId="6710B121" w:rsidR="00F337EF" w:rsidRPr="00F337EF" w:rsidRDefault="003613EC" w:rsidP="0042217E">
      <w:pPr>
        <w:widowControl/>
        <w:ind w:firstLine="720"/>
        <w:rPr>
          <w:b/>
        </w:rPr>
      </w:pPr>
      <w:r>
        <w:rPr>
          <w:color w:val="000000"/>
        </w:rPr>
        <w:t>The p</w:t>
      </w:r>
      <w:r w:rsidR="00F337EF" w:rsidRPr="00F337EF">
        <w:rPr>
          <w:color w:val="000000"/>
        </w:rPr>
        <w:t>roject is required to discharge a continuous minimum flow of 1,710 cfs, as</w:t>
      </w:r>
      <w:r w:rsidR="00F337EF">
        <w:rPr>
          <w:color w:val="000000"/>
        </w:rPr>
        <w:t xml:space="preserve"> </w:t>
      </w:r>
      <w:r w:rsidR="00F337EF" w:rsidRPr="00F337EF">
        <w:rPr>
          <w:color w:val="000000"/>
        </w:rPr>
        <w:t>measured immediately downstream from the Project powerhouse, or inflow to the</w:t>
      </w:r>
      <w:r w:rsidR="00F337EF">
        <w:rPr>
          <w:color w:val="000000"/>
        </w:rPr>
        <w:t xml:space="preserve"> </w:t>
      </w:r>
      <w:r w:rsidR="00F337EF" w:rsidRPr="00F337EF">
        <w:rPr>
          <w:color w:val="000000"/>
        </w:rPr>
        <w:t>impoundment, whichever is less, minus process water (approximately 5 MGD or 9.3 cfs)</w:t>
      </w:r>
      <w:r w:rsidR="0042217E">
        <w:rPr>
          <w:color w:val="000000"/>
        </w:rPr>
        <w:t xml:space="preserve"> </w:t>
      </w:r>
      <w:r w:rsidR="00F337EF" w:rsidRPr="00F337EF">
        <w:rPr>
          <w:color w:val="000000"/>
        </w:rPr>
        <w:t xml:space="preserve">and 100 cfs for pond level control. </w:t>
      </w:r>
      <w:r w:rsidR="0042217E">
        <w:rPr>
          <w:color w:val="000000"/>
        </w:rPr>
        <w:t xml:space="preserve"> </w:t>
      </w:r>
      <w:r w:rsidR="00F337EF" w:rsidRPr="00F337EF">
        <w:rPr>
          <w:color w:val="000000"/>
        </w:rPr>
        <w:t>Flows may be modified temporarily if required by</w:t>
      </w:r>
      <w:r w:rsidR="0042217E">
        <w:rPr>
          <w:color w:val="000000"/>
        </w:rPr>
        <w:t xml:space="preserve"> </w:t>
      </w:r>
      <w:r w:rsidR="00F337EF" w:rsidRPr="00F337EF">
        <w:rPr>
          <w:color w:val="000000"/>
        </w:rPr>
        <w:t xml:space="preserve">operating emergencies beyond the </w:t>
      </w:r>
      <w:r w:rsidR="00A32FE6">
        <w:rPr>
          <w:color w:val="000000"/>
        </w:rPr>
        <w:t>l</w:t>
      </w:r>
      <w:r w:rsidR="00F337EF" w:rsidRPr="00F337EF">
        <w:rPr>
          <w:color w:val="000000"/>
        </w:rPr>
        <w:t>icensee’s control, or for short periods upon mutual</w:t>
      </w:r>
      <w:r w:rsidR="0042217E">
        <w:rPr>
          <w:color w:val="000000"/>
        </w:rPr>
        <w:t xml:space="preserve"> </w:t>
      </w:r>
      <w:r w:rsidR="00F337EF" w:rsidRPr="00F337EF">
        <w:rPr>
          <w:color w:val="000000"/>
        </w:rPr>
        <w:t>agreement between Topsham Hydro, Maine Department of Marine Resources (MDMR),</w:t>
      </w:r>
      <w:r w:rsidR="0042217E">
        <w:rPr>
          <w:color w:val="000000"/>
        </w:rPr>
        <w:t xml:space="preserve"> </w:t>
      </w:r>
      <w:r w:rsidR="00F337EF" w:rsidRPr="00F337EF">
        <w:rPr>
          <w:color w:val="000000"/>
        </w:rPr>
        <w:t>and Maine Department of Inland Fisheries and Wildlife (MDIFW).</w:t>
      </w:r>
    </w:p>
    <w:p w14:paraId="500E0B46" w14:textId="77777777" w:rsidR="003474A2" w:rsidRDefault="003474A2">
      <w:pPr>
        <w:widowControl/>
        <w:outlineLvl w:val="1"/>
        <w:rPr>
          <w:b/>
        </w:rPr>
      </w:pPr>
    </w:p>
    <w:p w14:paraId="68DDA1D6" w14:textId="77777777" w:rsidR="003474A2" w:rsidRDefault="003474A2">
      <w:pPr>
        <w:widowControl/>
        <w:autoSpaceDE/>
        <w:autoSpaceDN/>
        <w:adjustRightInd/>
        <w:ind w:firstLine="720"/>
      </w:pPr>
    </w:p>
    <w:p w14:paraId="19968402" w14:textId="77777777" w:rsidR="00913A43" w:rsidRDefault="003474A2" w:rsidP="00995D69">
      <w:pPr>
        <w:widowControl/>
        <w:outlineLvl w:val="1"/>
        <w:rPr>
          <w:b/>
        </w:rPr>
      </w:pPr>
      <w:bookmarkStart w:id="43" w:name="_Toc505253444"/>
      <w:bookmarkStart w:id="44" w:name="_Toc505256005"/>
      <w:r>
        <w:rPr>
          <w:b/>
        </w:rPr>
        <w:t>3.2   A</w:t>
      </w:r>
      <w:bookmarkEnd w:id="35"/>
      <w:bookmarkEnd w:id="36"/>
      <w:r w:rsidR="00B177BC">
        <w:rPr>
          <w:b/>
        </w:rPr>
        <w:t>PPLICANT’S PROPOSAL</w:t>
      </w:r>
      <w:bookmarkEnd w:id="43"/>
      <w:bookmarkEnd w:id="44"/>
    </w:p>
    <w:p w14:paraId="3E52FE78" w14:textId="77777777" w:rsidR="00995D69" w:rsidRDefault="00995D69" w:rsidP="00995D69">
      <w:pPr>
        <w:widowControl/>
        <w:outlineLvl w:val="1"/>
        <w:rPr>
          <w:b/>
        </w:rPr>
      </w:pPr>
    </w:p>
    <w:p w14:paraId="10F90ED9" w14:textId="77777777" w:rsidR="007F430F" w:rsidRPr="00CF332B" w:rsidRDefault="002C4FAD" w:rsidP="00CF332B">
      <w:pPr>
        <w:widowControl/>
        <w:outlineLvl w:val="2"/>
        <w:rPr>
          <w:b/>
        </w:rPr>
      </w:pPr>
      <w:bookmarkStart w:id="45" w:name="_Toc505253445"/>
      <w:bookmarkStart w:id="46" w:name="_Toc505256006"/>
      <w:r w:rsidRPr="00CF332B">
        <w:rPr>
          <w:b/>
        </w:rPr>
        <w:t>3.2.1   Proposed Project Facilities and Operations</w:t>
      </w:r>
      <w:bookmarkEnd w:id="45"/>
      <w:bookmarkEnd w:id="46"/>
    </w:p>
    <w:p w14:paraId="3DBB58B9" w14:textId="77777777" w:rsidR="003474A2" w:rsidRDefault="003474A2" w:rsidP="00025B5B">
      <w:pPr>
        <w:widowControl/>
        <w:outlineLvl w:val="1"/>
      </w:pPr>
    </w:p>
    <w:p w14:paraId="69900753" w14:textId="534C45E1" w:rsidR="001D0072" w:rsidRDefault="00893427" w:rsidP="00F1232F">
      <w:pPr>
        <w:widowControl/>
        <w:autoSpaceDE/>
        <w:autoSpaceDN/>
        <w:adjustRightInd/>
        <w:ind w:firstLine="720"/>
      </w:pPr>
      <w:bookmarkStart w:id="47" w:name="_Toc107896303"/>
      <w:bookmarkStart w:id="48" w:name="_Toc107898064"/>
      <w:r>
        <w:t>Topsham Hydro</w:t>
      </w:r>
      <w:r w:rsidR="001F697E">
        <w:t xml:space="preserve"> proposes to continue to operate and maintain the </w:t>
      </w:r>
      <w:r>
        <w:t>Pejepscot</w:t>
      </w:r>
      <w:r w:rsidR="001F697E">
        <w:t xml:space="preserve"> Project as is required in its existing license.  </w:t>
      </w:r>
      <w:r>
        <w:t xml:space="preserve">Topsham Hydro </w:t>
      </w:r>
      <w:r w:rsidR="001F697E">
        <w:t>does not propose any new development</w:t>
      </w:r>
      <w:r>
        <w:t xml:space="preserve"> </w:t>
      </w:r>
      <w:r w:rsidR="00960F06">
        <w:t xml:space="preserve">or </w:t>
      </w:r>
      <w:r w:rsidR="001F697E">
        <w:t xml:space="preserve">changes in project operation at this time.  </w:t>
      </w:r>
    </w:p>
    <w:p w14:paraId="5575F68F" w14:textId="77777777" w:rsidR="003474A2" w:rsidRDefault="003474A2" w:rsidP="000268A4">
      <w:pPr>
        <w:widowControl/>
        <w:ind w:firstLine="720"/>
        <w:rPr>
          <w:b/>
        </w:rPr>
      </w:pPr>
      <w:bookmarkStart w:id="49" w:name="_Toc107896326"/>
      <w:bookmarkStart w:id="50" w:name="_Toc107898087"/>
      <w:bookmarkEnd w:id="47"/>
      <w:bookmarkEnd w:id="48"/>
    </w:p>
    <w:p w14:paraId="2980AC02" w14:textId="77777777" w:rsidR="003474A2" w:rsidRDefault="003474A2" w:rsidP="00AF1067">
      <w:pPr>
        <w:widowControl/>
        <w:outlineLvl w:val="2"/>
        <w:rPr>
          <w:b/>
        </w:rPr>
      </w:pPr>
      <w:bookmarkStart w:id="51" w:name="_Toc505253446"/>
      <w:bookmarkStart w:id="52" w:name="_Toc505256007"/>
      <w:r>
        <w:rPr>
          <w:b/>
        </w:rPr>
        <w:t>3.2.</w:t>
      </w:r>
      <w:r w:rsidR="002C4FAD">
        <w:rPr>
          <w:b/>
        </w:rPr>
        <w:t>2</w:t>
      </w:r>
      <w:r>
        <w:rPr>
          <w:b/>
        </w:rPr>
        <w:t xml:space="preserve">   Proposed Environmental Measures</w:t>
      </w:r>
      <w:bookmarkEnd w:id="51"/>
      <w:bookmarkEnd w:id="52"/>
      <w:r>
        <w:rPr>
          <w:b/>
        </w:rPr>
        <w:t xml:space="preserve"> </w:t>
      </w:r>
      <w:bookmarkEnd w:id="49"/>
      <w:bookmarkEnd w:id="50"/>
    </w:p>
    <w:p w14:paraId="48539D52" w14:textId="77777777" w:rsidR="003474A2" w:rsidRDefault="003474A2">
      <w:pPr>
        <w:widowControl/>
        <w:outlineLvl w:val="1"/>
        <w:rPr>
          <w:b/>
        </w:rPr>
      </w:pPr>
    </w:p>
    <w:p w14:paraId="4AC72F66" w14:textId="03B4BC32" w:rsidR="003474A2" w:rsidRDefault="00900984">
      <w:pPr>
        <w:widowControl/>
        <w:ind w:firstLine="720"/>
      </w:pPr>
      <w:r>
        <w:t>The environmental measures that are curren</w:t>
      </w:r>
      <w:r w:rsidR="00893427">
        <w:t>tly proposed by Topsham Hydro</w:t>
      </w:r>
      <w:r>
        <w:t xml:space="preserve"> are </w:t>
      </w:r>
      <w:r w:rsidR="003474A2">
        <w:t>described below.</w:t>
      </w:r>
    </w:p>
    <w:p w14:paraId="56724960" w14:textId="77777777" w:rsidR="003474A2" w:rsidRDefault="003474A2">
      <w:pPr>
        <w:widowControl/>
        <w:ind w:left="720"/>
        <w:rPr>
          <w:highlight w:val="yellow"/>
        </w:rPr>
      </w:pPr>
    </w:p>
    <w:p w14:paraId="7975C23C" w14:textId="77777777" w:rsidR="003474A2" w:rsidRDefault="003474A2" w:rsidP="001513E6">
      <w:pPr>
        <w:keepNext/>
        <w:keepLines/>
        <w:widowControl/>
        <w:outlineLvl w:val="3"/>
        <w:rPr>
          <w:u w:val="single"/>
        </w:rPr>
      </w:pPr>
      <w:r>
        <w:rPr>
          <w:u w:val="single"/>
        </w:rPr>
        <w:t>Aquatic Resources</w:t>
      </w:r>
    </w:p>
    <w:p w14:paraId="35A97A3F" w14:textId="77777777" w:rsidR="00C663FE" w:rsidRDefault="00C663FE" w:rsidP="001513E6">
      <w:pPr>
        <w:keepNext/>
        <w:keepLines/>
        <w:widowControl/>
        <w:outlineLvl w:val="3"/>
        <w:rPr>
          <w:u w:val="single"/>
        </w:rPr>
      </w:pPr>
    </w:p>
    <w:p w14:paraId="13DE2F2A" w14:textId="77777777" w:rsidR="00893427" w:rsidRDefault="003474A2" w:rsidP="001513E6">
      <w:pPr>
        <w:keepNext/>
        <w:keepLines/>
        <w:widowControl/>
        <w:numPr>
          <w:ilvl w:val="0"/>
          <w:numId w:val="10"/>
        </w:numPr>
        <w:tabs>
          <w:tab w:val="clear" w:pos="1080"/>
        </w:tabs>
        <w:ind w:left="720"/>
      </w:pPr>
      <w:r>
        <w:t xml:space="preserve">Continue to release </w:t>
      </w:r>
      <w:r w:rsidR="00900984">
        <w:t>a</w:t>
      </w:r>
      <w:r>
        <w:t xml:space="preserve"> 1</w:t>
      </w:r>
      <w:r w:rsidR="00893427">
        <w:t>,710</w:t>
      </w:r>
      <w:r w:rsidR="00D81AE1">
        <w:t>-</w:t>
      </w:r>
      <w:r>
        <w:t>cfs</w:t>
      </w:r>
      <w:r w:rsidR="00893427">
        <w:t>, or inflow (whichever is less),</w:t>
      </w:r>
      <w:r>
        <w:t xml:space="preserve"> minimum flow in the tailrace</w:t>
      </w:r>
      <w:r w:rsidR="00893427">
        <w:t xml:space="preserve"> of the Pejepscot Project</w:t>
      </w:r>
      <w:r>
        <w:t>.</w:t>
      </w:r>
    </w:p>
    <w:p w14:paraId="41C3A5DE" w14:textId="786A2E20" w:rsidR="003474A2" w:rsidRDefault="00893427" w:rsidP="001513E6">
      <w:pPr>
        <w:keepNext/>
        <w:keepLines/>
        <w:widowControl/>
        <w:numPr>
          <w:ilvl w:val="0"/>
          <w:numId w:val="10"/>
        </w:numPr>
        <w:tabs>
          <w:tab w:val="clear" w:pos="1080"/>
        </w:tabs>
        <w:ind w:left="720"/>
      </w:pPr>
      <w:r>
        <w:t>Continue to operate the upstream and downstream fish passage facilities.</w:t>
      </w:r>
      <w:r w:rsidR="003474A2">
        <w:t xml:space="preserve">  </w:t>
      </w:r>
    </w:p>
    <w:p w14:paraId="09BF0D78" w14:textId="77777777" w:rsidR="003474A2" w:rsidRDefault="003474A2">
      <w:pPr>
        <w:widowControl/>
        <w:ind w:left="720"/>
        <w:rPr>
          <w:b/>
          <w:highlight w:val="yellow"/>
        </w:rPr>
      </w:pPr>
    </w:p>
    <w:p w14:paraId="01746394" w14:textId="77777777" w:rsidR="003474A2" w:rsidRDefault="003474A2" w:rsidP="0058515B">
      <w:pPr>
        <w:rPr>
          <w:u w:val="single"/>
        </w:rPr>
      </w:pPr>
      <w:bookmarkStart w:id="53" w:name="_Toc336941495"/>
      <w:bookmarkStart w:id="54" w:name="_Toc107896308"/>
      <w:bookmarkStart w:id="55" w:name="_Toc107898069"/>
      <w:r>
        <w:rPr>
          <w:u w:val="single"/>
        </w:rPr>
        <w:t>Recreation and Land Use</w:t>
      </w:r>
      <w:bookmarkEnd w:id="53"/>
      <w:r>
        <w:rPr>
          <w:u w:val="single"/>
        </w:rPr>
        <w:t xml:space="preserve"> </w:t>
      </w:r>
    </w:p>
    <w:p w14:paraId="691CD3F8" w14:textId="77777777" w:rsidR="00B67583" w:rsidRDefault="00B67583" w:rsidP="00B67583">
      <w:pPr>
        <w:keepNext/>
      </w:pPr>
      <w:bookmarkStart w:id="56" w:name="_Toc336941496"/>
    </w:p>
    <w:p w14:paraId="11FCBB92" w14:textId="042C9EB0" w:rsidR="00B67583" w:rsidRDefault="00B67583" w:rsidP="00B67583">
      <w:pPr>
        <w:keepNext/>
        <w:widowControl/>
        <w:numPr>
          <w:ilvl w:val="0"/>
          <w:numId w:val="20"/>
        </w:numPr>
        <w:adjustRightInd/>
      </w:pPr>
      <w:r>
        <w:t xml:space="preserve">Continue to </w:t>
      </w:r>
      <w:r w:rsidR="00A32FE6">
        <w:t>maintain the project boat launch, access point and canoe portage.</w:t>
      </w:r>
    </w:p>
    <w:p w14:paraId="2E0E751B" w14:textId="77777777" w:rsidR="002D372B" w:rsidRDefault="002D372B" w:rsidP="0058515B">
      <w:pPr>
        <w:rPr>
          <w:u w:val="single"/>
        </w:rPr>
      </w:pPr>
      <w:bookmarkStart w:id="57" w:name="_Toc336941500"/>
      <w:bookmarkEnd w:id="56"/>
    </w:p>
    <w:bookmarkEnd w:id="57"/>
    <w:p w14:paraId="77351AAA" w14:textId="77777777" w:rsidR="003474A2" w:rsidRDefault="003474A2" w:rsidP="00FF5477"/>
    <w:p w14:paraId="4B4CD8EE" w14:textId="77777777" w:rsidR="009D5B7C" w:rsidRPr="00F1232F" w:rsidRDefault="009D5B7C" w:rsidP="0070280A">
      <w:pPr>
        <w:pStyle w:val="Heading2"/>
        <w:keepLines/>
        <w:widowControl/>
        <w:rPr>
          <w:sz w:val="26"/>
          <w:u w:val="none"/>
        </w:rPr>
      </w:pPr>
      <w:bookmarkStart w:id="58" w:name="_Toc505253447"/>
      <w:bookmarkStart w:id="59" w:name="_Toc505256008"/>
      <w:r w:rsidRPr="00F1232F">
        <w:rPr>
          <w:sz w:val="26"/>
          <w:u w:val="none"/>
        </w:rPr>
        <w:lastRenderedPageBreak/>
        <w:t>3.3</w:t>
      </w:r>
      <w:r w:rsidRPr="00F1232F">
        <w:rPr>
          <w:sz w:val="26"/>
          <w:u w:val="none"/>
        </w:rPr>
        <w:tab/>
        <w:t>D</w:t>
      </w:r>
      <w:r w:rsidR="00B177BC">
        <w:rPr>
          <w:sz w:val="26"/>
          <w:u w:val="none"/>
        </w:rPr>
        <w:t>AM SAFETY</w:t>
      </w:r>
      <w:bookmarkEnd w:id="58"/>
      <w:bookmarkEnd w:id="59"/>
    </w:p>
    <w:p w14:paraId="5E2AEEF6" w14:textId="77777777" w:rsidR="009D5B7C" w:rsidRDefault="009D5B7C" w:rsidP="0070280A">
      <w:pPr>
        <w:keepNext/>
        <w:keepLines/>
        <w:widowControl/>
        <w:ind w:firstLine="720"/>
        <w:outlineLvl w:val="1"/>
      </w:pPr>
    </w:p>
    <w:p w14:paraId="193984E2" w14:textId="77777777" w:rsidR="009D5B7C" w:rsidRDefault="009D5B7C" w:rsidP="0070280A">
      <w:pPr>
        <w:keepNext/>
        <w:keepLines/>
        <w:widowControl/>
        <w:ind w:firstLine="720"/>
        <w:rPr>
          <w:b/>
        </w:rPr>
      </w:pPr>
      <w:r w:rsidRPr="003F2FEE">
        <w:t>It is important to note that dam safety constraints may exist and should be taken into consideration in the development of proposals and alternatives</w:t>
      </w:r>
      <w:r w:rsidRPr="00040E3E">
        <w:t xml:space="preserve"> considered in the pending procee</w:t>
      </w:r>
      <w:r w:rsidRPr="003F2FEE">
        <w:t>ding.  For example, proposed modifications to the dam structure, such as the addition of flashboards or fish passage facilities, could impact the integrity of the dam structure.  As the proposa</w:t>
      </w:r>
      <w:r w:rsidRPr="00040E3E">
        <w:t>l and alternatives are developed, the applicant must evaluate the effects and ensure that the project would meet the Commission’s dam safety criteria found in Part 12 of the Commission’s regulations and the Engineering Guidelines (</w:t>
      </w:r>
      <w:hyperlink r:id="rId20" w:history="1">
        <w:r w:rsidR="00BF6130">
          <w:rPr>
            <w:rStyle w:val="Hyperlink"/>
          </w:rPr>
          <w:t>http://www.ferc.gov/industries/hydropower/safety/guidelines/eng-guide.asp</w:t>
        </w:r>
      </w:hyperlink>
      <w:r w:rsidR="00BD38ED" w:rsidRPr="00F1232F">
        <w:t>)</w:t>
      </w:r>
      <w:r w:rsidR="00D41CD0" w:rsidRPr="00F1232F">
        <w:t>.</w:t>
      </w:r>
    </w:p>
    <w:p w14:paraId="4EAB8EF1" w14:textId="77777777" w:rsidR="009D5B7C" w:rsidRPr="00101133" w:rsidRDefault="009D5B7C">
      <w:pPr>
        <w:keepNext/>
        <w:keepLines/>
        <w:widowControl/>
        <w:outlineLvl w:val="1"/>
        <w:rPr>
          <w:b/>
        </w:rPr>
      </w:pPr>
    </w:p>
    <w:p w14:paraId="2697A046" w14:textId="77777777" w:rsidR="003474A2" w:rsidRPr="00101133" w:rsidRDefault="003474A2" w:rsidP="009D5B7C">
      <w:pPr>
        <w:pStyle w:val="Heading2"/>
        <w:rPr>
          <w:sz w:val="26"/>
          <w:u w:val="none"/>
        </w:rPr>
      </w:pPr>
      <w:bookmarkStart w:id="60" w:name="_Toc505253448"/>
      <w:bookmarkStart w:id="61" w:name="_Toc505256009"/>
      <w:r w:rsidRPr="00101133">
        <w:rPr>
          <w:sz w:val="26"/>
          <w:u w:val="none"/>
        </w:rPr>
        <w:t>3.</w:t>
      </w:r>
      <w:r w:rsidR="009D5B7C" w:rsidRPr="00101133">
        <w:rPr>
          <w:sz w:val="26"/>
          <w:u w:val="none"/>
        </w:rPr>
        <w:t>4</w:t>
      </w:r>
      <w:r w:rsidRPr="00101133">
        <w:rPr>
          <w:sz w:val="26"/>
          <w:u w:val="none"/>
        </w:rPr>
        <w:t xml:space="preserve">   A</w:t>
      </w:r>
      <w:bookmarkEnd w:id="54"/>
      <w:bookmarkEnd w:id="55"/>
      <w:r w:rsidR="00B177BC">
        <w:rPr>
          <w:sz w:val="26"/>
          <w:u w:val="none"/>
        </w:rPr>
        <w:t>LTERNATIVES TO THE PROPOSED ACTION</w:t>
      </w:r>
      <w:bookmarkEnd w:id="60"/>
      <w:bookmarkEnd w:id="61"/>
    </w:p>
    <w:p w14:paraId="21EC6669" w14:textId="77777777" w:rsidR="003474A2" w:rsidRDefault="003474A2">
      <w:pPr>
        <w:keepNext/>
        <w:keepLines/>
        <w:widowControl/>
      </w:pPr>
    </w:p>
    <w:p w14:paraId="0521A0D7" w14:textId="77777777" w:rsidR="003474A2" w:rsidRDefault="003474A2">
      <w:pPr>
        <w:keepNext/>
        <w:keepLines/>
        <w:widowControl/>
      </w:pPr>
      <w:r>
        <w:tab/>
        <w:t xml:space="preserve">Commission staff will consider and assess all alternative recommendations for operational or facility modifications, as well as </w:t>
      </w:r>
      <w:r w:rsidR="004C6928">
        <w:t>protection, mitigation, and enhancement (</w:t>
      </w:r>
      <w:r>
        <w:t>PM&amp;E</w:t>
      </w:r>
      <w:r w:rsidR="004C6928">
        <w:t xml:space="preserve">) </w:t>
      </w:r>
      <w:r>
        <w:t>measures identified by the Commission, the agencies, Indian tribes, NGOs, and the public.</w:t>
      </w:r>
    </w:p>
    <w:p w14:paraId="762411A6" w14:textId="77777777" w:rsidR="003474A2" w:rsidRDefault="003474A2">
      <w:pPr>
        <w:widowControl/>
        <w:tabs>
          <w:tab w:val="left" w:pos="-1440"/>
        </w:tabs>
      </w:pPr>
    </w:p>
    <w:p w14:paraId="60C5FA53" w14:textId="77777777" w:rsidR="003474A2" w:rsidRDefault="003474A2">
      <w:pPr>
        <w:widowControl/>
        <w:tabs>
          <w:tab w:val="left" w:pos="-1440"/>
        </w:tabs>
        <w:outlineLvl w:val="1"/>
      </w:pPr>
      <w:bookmarkStart w:id="62" w:name="_Toc107896310"/>
      <w:bookmarkStart w:id="63" w:name="_Toc107898071"/>
      <w:bookmarkStart w:id="64" w:name="_Toc505253449"/>
      <w:bookmarkStart w:id="65" w:name="_Toc505256010"/>
      <w:r>
        <w:rPr>
          <w:b/>
        </w:rPr>
        <w:t>3.</w:t>
      </w:r>
      <w:r w:rsidR="009D5B7C">
        <w:rPr>
          <w:b/>
        </w:rPr>
        <w:t>5</w:t>
      </w:r>
      <w:r w:rsidR="00B177BC">
        <w:rPr>
          <w:b/>
        </w:rPr>
        <w:t xml:space="preserve">   ALTERNATIVES CONSIDERED BUT ELIMINATED FROM</w:t>
      </w:r>
      <w:r>
        <w:rPr>
          <w:b/>
        </w:rPr>
        <w:t xml:space="preserve"> D</w:t>
      </w:r>
      <w:bookmarkEnd w:id="62"/>
      <w:bookmarkEnd w:id="63"/>
      <w:r w:rsidR="00B177BC">
        <w:rPr>
          <w:b/>
        </w:rPr>
        <w:t>ETAILED</w:t>
      </w:r>
      <w:r>
        <w:rPr>
          <w:b/>
        </w:rPr>
        <w:t xml:space="preserve"> S</w:t>
      </w:r>
      <w:r w:rsidR="00B177BC">
        <w:rPr>
          <w:b/>
        </w:rPr>
        <w:t>TUDY</w:t>
      </w:r>
      <w:bookmarkEnd w:id="64"/>
      <w:bookmarkEnd w:id="65"/>
      <w:r>
        <w:t xml:space="preserve"> </w:t>
      </w:r>
    </w:p>
    <w:p w14:paraId="26212715" w14:textId="77777777" w:rsidR="003474A2" w:rsidRDefault="003474A2">
      <w:pPr>
        <w:widowControl/>
      </w:pPr>
    </w:p>
    <w:p w14:paraId="60E51DCE" w14:textId="77777777" w:rsidR="003474A2" w:rsidRDefault="003474A2">
      <w:pPr>
        <w:widowControl/>
        <w:ind w:firstLine="720"/>
      </w:pPr>
      <w:r>
        <w:t>At present, we propose to eliminate the following alternatives from detailed study in the EA.</w:t>
      </w:r>
    </w:p>
    <w:p w14:paraId="50B5451F" w14:textId="77777777" w:rsidR="00937FC7" w:rsidRDefault="00937FC7" w:rsidP="00025B5B">
      <w:pPr>
        <w:widowControl/>
      </w:pPr>
    </w:p>
    <w:p w14:paraId="5A54154E" w14:textId="77777777" w:rsidR="003474A2" w:rsidRDefault="003474A2" w:rsidP="00AF1067">
      <w:pPr>
        <w:widowControl/>
        <w:outlineLvl w:val="2"/>
      </w:pPr>
      <w:bookmarkStart w:id="66" w:name="_Toc107896311"/>
      <w:bookmarkStart w:id="67" w:name="_Toc107898072"/>
      <w:bookmarkStart w:id="68" w:name="_Toc505253450"/>
      <w:bookmarkStart w:id="69" w:name="_Toc505256011"/>
      <w:r>
        <w:rPr>
          <w:b/>
        </w:rPr>
        <w:t>3.</w:t>
      </w:r>
      <w:r w:rsidR="009D5B7C">
        <w:rPr>
          <w:b/>
        </w:rPr>
        <w:t>5</w:t>
      </w:r>
      <w:r>
        <w:rPr>
          <w:b/>
        </w:rPr>
        <w:t>.1   Federal Government Takeover</w:t>
      </w:r>
      <w:bookmarkEnd w:id="66"/>
      <w:bookmarkEnd w:id="67"/>
      <w:bookmarkEnd w:id="68"/>
      <w:bookmarkEnd w:id="69"/>
    </w:p>
    <w:p w14:paraId="66C23AE8" w14:textId="77777777" w:rsidR="003474A2" w:rsidRDefault="003474A2">
      <w:pPr>
        <w:widowControl/>
        <w:rPr>
          <w:b/>
        </w:rPr>
      </w:pPr>
    </w:p>
    <w:p w14:paraId="445AD3DC" w14:textId="77777777" w:rsidR="003474A2" w:rsidRDefault="003474A2">
      <w:pPr>
        <w:widowControl/>
      </w:pPr>
      <w:r>
        <w:tab/>
        <w:t>In accordance with § 16.14 of the Commission’s regulations, a federal department or agency may file a recommendation that the United States exercise its right to take over a hydroelectric power project with a license that is subject to sections 14 and 15 of the FPA.</w:t>
      </w:r>
      <w:r>
        <w:rPr>
          <w:rStyle w:val="FootnoteReference"/>
        </w:rPr>
        <w:footnoteReference w:id="5"/>
      </w:r>
      <w:r>
        <w:t xml:space="preserve">  We do not consider federal takeover to be a reasonable alternative.  Federal takeover</w:t>
      </w:r>
      <w:r w:rsidR="00C455D6">
        <w:t xml:space="preserve"> of the project would require c</w:t>
      </w:r>
      <w:r>
        <w:t>ongressional approval.  While that fact alone would not preclude further consideration of this alternative, there is currently no evidence showing that federal takeover should be recommended to Congress.  No party has suggested that federal takeover would be appropriate, and no federal agency has expressed interest in operating the project.</w:t>
      </w:r>
    </w:p>
    <w:p w14:paraId="6B7E893E" w14:textId="77777777" w:rsidR="003474A2" w:rsidRDefault="003474A2">
      <w:pPr>
        <w:widowControl/>
      </w:pPr>
    </w:p>
    <w:p w14:paraId="7064060F" w14:textId="77777777" w:rsidR="003474A2" w:rsidRDefault="003474A2" w:rsidP="00384954">
      <w:pPr>
        <w:keepNext/>
        <w:keepLines/>
        <w:widowControl/>
        <w:outlineLvl w:val="2"/>
      </w:pPr>
      <w:bookmarkStart w:id="70" w:name="_Toc107896312"/>
      <w:bookmarkStart w:id="71" w:name="_Toc107898073"/>
      <w:bookmarkStart w:id="72" w:name="_Toc505253451"/>
      <w:bookmarkStart w:id="73" w:name="_Toc505256012"/>
      <w:r>
        <w:rPr>
          <w:b/>
        </w:rPr>
        <w:lastRenderedPageBreak/>
        <w:t>3.</w:t>
      </w:r>
      <w:r w:rsidR="009D5B7C">
        <w:rPr>
          <w:b/>
        </w:rPr>
        <w:t>5</w:t>
      </w:r>
      <w:r>
        <w:rPr>
          <w:b/>
        </w:rPr>
        <w:t>.2   Non-power License</w:t>
      </w:r>
      <w:bookmarkEnd w:id="70"/>
      <w:bookmarkEnd w:id="71"/>
      <w:bookmarkEnd w:id="72"/>
      <w:bookmarkEnd w:id="73"/>
    </w:p>
    <w:p w14:paraId="48495513" w14:textId="77777777" w:rsidR="003474A2" w:rsidRDefault="003474A2" w:rsidP="00384954">
      <w:pPr>
        <w:keepNext/>
        <w:keepLines/>
        <w:widowControl/>
      </w:pPr>
    </w:p>
    <w:p w14:paraId="40519BD5" w14:textId="6B90AA15" w:rsidR="003474A2" w:rsidRDefault="003474A2" w:rsidP="00384954">
      <w:pPr>
        <w:keepNext/>
        <w:keepLines/>
        <w:widowControl/>
        <w:ind w:firstLine="720"/>
      </w:pPr>
      <w:r>
        <w:t xml:space="preserve">A non-power license is a temporary license the Commission would terminate whenever it determines that another governmental agency is authorized and willing to assume regulatory authority and supervision over the lands and facilities covered by the non-power license.  At this time, no governmental agency has suggested a willingness or ability to take over the project.  No party has sought a non-power license, and we have no basis for concluding that the </w:t>
      </w:r>
      <w:r w:rsidR="005279EF">
        <w:t>Pejepscot</w:t>
      </w:r>
      <w:r>
        <w:t xml:space="preserve"> Project should no longer be used to produce power. </w:t>
      </w:r>
      <w:r w:rsidR="00900984">
        <w:t xml:space="preserve"> </w:t>
      </w:r>
      <w:r>
        <w:t>Thus, we do not consider a non-power license a reasonable alternative to relicensing the project.</w:t>
      </w:r>
    </w:p>
    <w:p w14:paraId="15D423BB" w14:textId="77777777" w:rsidR="003474A2" w:rsidRDefault="003474A2">
      <w:pPr>
        <w:widowControl/>
      </w:pPr>
    </w:p>
    <w:p w14:paraId="066B7F40" w14:textId="77777777" w:rsidR="003474A2" w:rsidRDefault="003474A2" w:rsidP="00AF1067">
      <w:pPr>
        <w:widowControl/>
        <w:outlineLvl w:val="2"/>
        <w:rPr>
          <w:b/>
        </w:rPr>
      </w:pPr>
      <w:bookmarkStart w:id="74" w:name="_Toc107896313"/>
      <w:bookmarkStart w:id="75" w:name="_Toc107898074"/>
      <w:bookmarkStart w:id="76" w:name="_Toc505253452"/>
      <w:bookmarkStart w:id="77" w:name="_Toc505256013"/>
      <w:r>
        <w:rPr>
          <w:b/>
        </w:rPr>
        <w:t>3.</w:t>
      </w:r>
      <w:r w:rsidR="009D5B7C">
        <w:rPr>
          <w:b/>
        </w:rPr>
        <w:t>5</w:t>
      </w:r>
      <w:r>
        <w:rPr>
          <w:b/>
        </w:rPr>
        <w:t>.3   Project Decommissioning</w:t>
      </w:r>
      <w:bookmarkEnd w:id="74"/>
      <w:bookmarkEnd w:id="75"/>
      <w:bookmarkEnd w:id="76"/>
      <w:bookmarkEnd w:id="77"/>
    </w:p>
    <w:p w14:paraId="64FD6435" w14:textId="77777777" w:rsidR="003474A2" w:rsidRDefault="003474A2">
      <w:pPr>
        <w:widowControl/>
      </w:pPr>
    </w:p>
    <w:p w14:paraId="67FA3AAA" w14:textId="77777777" w:rsidR="003474A2" w:rsidRDefault="003474A2">
      <w:pPr>
        <w:widowControl/>
        <w:ind w:firstLine="720"/>
      </w:pPr>
      <w:r>
        <w:t>Decommissioning of the project could be accomplished with or without dam removal.  Either alternative would require denying the relicense application and surrender or termination of the existing license with appropriate conditions.  There would be significant costs involved with decommissioning the project and/or removing any project facilities.  The project provides a viable, safe, and clean renewable source of power to the region.  With decommissioning, the project would no longer be authorized to generate power.</w:t>
      </w:r>
    </w:p>
    <w:p w14:paraId="05A97DCD" w14:textId="77777777" w:rsidR="003474A2" w:rsidRDefault="003474A2">
      <w:pPr>
        <w:widowControl/>
      </w:pPr>
    </w:p>
    <w:p w14:paraId="524BE67B" w14:textId="77777777" w:rsidR="003474A2" w:rsidRDefault="003474A2">
      <w:pPr>
        <w:widowControl/>
        <w:ind w:firstLine="720"/>
      </w:pPr>
      <w:r>
        <w:t>No party has suggested project decommissioning would be appropriate in this case, and we have no basis for recommending it.  Thus, we do not consider project decommissioning a reasonable alternative to relicensing the project with appropriate environmental measures.</w:t>
      </w:r>
    </w:p>
    <w:p w14:paraId="44D5E1B0" w14:textId="77777777" w:rsidR="003474A2" w:rsidRDefault="003474A2">
      <w:pPr>
        <w:widowControl/>
      </w:pPr>
    </w:p>
    <w:p w14:paraId="5C3FF115" w14:textId="77777777" w:rsidR="003474A2" w:rsidRDefault="000F4AC2">
      <w:pPr>
        <w:widowControl/>
        <w:tabs>
          <w:tab w:val="center" w:pos="4680"/>
        </w:tabs>
        <w:jc w:val="center"/>
        <w:outlineLvl w:val="0"/>
      </w:pPr>
      <w:bookmarkStart w:id="78" w:name="_Toc107896314"/>
      <w:bookmarkStart w:id="79" w:name="_Toc107898075"/>
      <w:r>
        <w:rPr>
          <w:b/>
        </w:rPr>
        <w:br w:type="page"/>
      </w:r>
      <w:bookmarkStart w:id="80" w:name="_Toc505253453"/>
      <w:bookmarkStart w:id="81" w:name="_Toc505256014"/>
      <w:r w:rsidR="003474A2">
        <w:rPr>
          <w:b/>
        </w:rPr>
        <w:lastRenderedPageBreak/>
        <w:t>4.0  SCOPE OF CUMULATIVE EFFECTS AND SITE-SPECIFIC RESOURCE ISSUES</w:t>
      </w:r>
      <w:bookmarkEnd w:id="78"/>
      <w:bookmarkEnd w:id="79"/>
      <w:bookmarkEnd w:id="80"/>
      <w:bookmarkEnd w:id="81"/>
    </w:p>
    <w:p w14:paraId="1C108BCC" w14:textId="77777777" w:rsidR="003474A2" w:rsidRDefault="003474A2">
      <w:pPr>
        <w:widowControl/>
      </w:pPr>
    </w:p>
    <w:p w14:paraId="41CFCA6E" w14:textId="77777777" w:rsidR="003474A2" w:rsidRDefault="003474A2">
      <w:pPr>
        <w:widowControl/>
        <w:outlineLvl w:val="1"/>
      </w:pPr>
      <w:bookmarkStart w:id="82" w:name="_Toc107896315"/>
      <w:bookmarkStart w:id="83" w:name="_Toc107898076"/>
      <w:bookmarkStart w:id="84" w:name="_Toc505253454"/>
      <w:bookmarkStart w:id="85" w:name="_Toc505256015"/>
      <w:r>
        <w:rPr>
          <w:b/>
        </w:rPr>
        <w:t xml:space="preserve">4.1   </w:t>
      </w:r>
      <w:bookmarkEnd w:id="82"/>
      <w:bookmarkEnd w:id="83"/>
      <w:r>
        <w:rPr>
          <w:b/>
        </w:rPr>
        <w:t>C</w:t>
      </w:r>
      <w:r w:rsidR="00B177BC">
        <w:rPr>
          <w:b/>
        </w:rPr>
        <w:t>UMULATIVE EFFECTS</w:t>
      </w:r>
      <w:bookmarkEnd w:id="84"/>
      <w:bookmarkEnd w:id="85"/>
    </w:p>
    <w:p w14:paraId="5B95B613" w14:textId="77777777" w:rsidR="003474A2" w:rsidRDefault="003474A2">
      <w:pPr>
        <w:widowControl/>
      </w:pPr>
    </w:p>
    <w:p w14:paraId="1976E81F" w14:textId="77777777" w:rsidR="003474A2" w:rsidRDefault="003474A2">
      <w:pPr>
        <w:widowControl/>
        <w:ind w:firstLine="720"/>
      </w:pPr>
      <w:r>
        <w:t>According to the Council on Environmental Quality's regulations for implementing NEPA (40 C.F.R. 1508.7), a cumulative effect is the effect on the environment that results from the incremental effect of the action when added to other past, present and reasonably foreseeable future actions, regardless of what agency (federal or non-federal) or person undertakes such other actions.  Cumulative effects can result from individually minor but collectively significant actions taking place over a period of time, including hydropower and other land and water development activities.</w:t>
      </w:r>
    </w:p>
    <w:p w14:paraId="01B3B25A" w14:textId="77777777" w:rsidR="003474A2" w:rsidRDefault="003474A2">
      <w:pPr>
        <w:widowControl/>
        <w:ind w:firstLine="720"/>
      </w:pPr>
    </w:p>
    <w:p w14:paraId="65CDC5F0" w14:textId="79A082EF" w:rsidR="003474A2" w:rsidRDefault="003474A2" w:rsidP="00AF1067">
      <w:pPr>
        <w:widowControl/>
        <w:outlineLvl w:val="2"/>
        <w:rPr>
          <w:b/>
        </w:rPr>
      </w:pPr>
      <w:bookmarkStart w:id="86" w:name="_Toc505253455"/>
      <w:bookmarkStart w:id="87" w:name="_Toc505256016"/>
      <w:r>
        <w:rPr>
          <w:b/>
        </w:rPr>
        <w:t xml:space="preserve">4.1.1   Resources </w:t>
      </w:r>
      <w:r w:rsidR="00A866BC">
        <w:rPr>
          <w:b/>
        </w:rPr>
        <w:t>That C</w:t>
      </w:r>
      <w:r>
        <w:rPr>
          <w:b/>
        </w:rPr>
        <w:t xml:space="preserve">ould </w:t>
      </w:r>
      <w:r w:rsidR="00A866BC">
        <w:rPr>
          <w:b/>
        </w:rPr>
        <w:t>B</w:t>
      </w:r>
      <w:r>
        <w:rPr>
          <w:b/>
        </w:rPr>
        <w:t>e Cumulatively Affected</w:t>
      </w:r>
      <w:bookmarkEnd w:id="86"/>
      <w:bookmarkEnd w:id="87"/>
    </w:p>
    <w:p w14:paraId="222F7E94" w14:textId="77777777" w:rsidR="003474A2" w:rsidRDefault="003474A2">
      <w:pPr>
        <w:widowControl/>
      </w:pPr>
    </w:p>
    <w:p w14:paraId="1317BDF3" w14:textId="61797985" w:rsidR="003474A2" w:rsidRDefault="003474A2">
      <w:pPr>
        <w:keepLines/>
        <w:widowControl/>
        <w:ind w:firstLine="720"/>
        <w:rPr>
          <w:b/>
        </w:rPr>
      </w:pPr>
      <w:bookmarkStart w:id="88" w:name="_Toc325633491"/>
      <w:r>
        <w:t xml:space="preserve">Based on information in the PAD for the </w:t>
      </w:r>
      <w:r w:rsidR="00A3333E">
        <w:t>Pejepscot</w:t>
      </w:r>
      <w:r>
        <w:t xml:space="preserve"> Project, and preliminary staff analysis, we have identified </w:t>
      </w:r>
      <w:r w:rsidR="00CC1B4E">
        <w:t xml:space="preserve">water quality and </w:t>
      </w:r>
      <w:r w:rsidR="00702F4F">
        <w:rPr>
          <w:b/>
          <w:i/>
        </w:rPr>
        <w:t xml:space="preserve">aquatic organisms (to include </w:t>
      </w:r>
      <w:r w:rsidR="009E7A33">
        <w:t>migratory</w:t>
      </w:r>
      <w:r w:rsidR="0070280A">
        <w:t xml:space="preserve"> </w:t>
      </w:r>
      <w:r w:rsidR="00702F4F">
        <w:rPr>
          <w:b/>
          <w:i/>
        </w:rPr>
        <w:t xml:space="preserve">and resident </w:t>
      </w:r>
      <w:r w:rsidR="00CC1B4E">
        <w:t>fisheries</w:t>
      </w:r>
      <w:r w:rsidR="00702F4F">
        <w:t>)</w:t>
      </w:r>
      <w:r w:rsidR="00CC1B4E">
        <w:t xml:space="preserve"> </w:t>
      </w:r>
      <w:r>
        <w:t>as</w:t>
      </w:r>
      <w:r w:rsidR="000271EB">
        <w:t xml:space="preserve"> </w:t>
      </w:r>
      <w:r>
        <w:t>resource</w:t>
      </w:r>
      <w:r w:rsidR="00EB3EA1">
        <w:t>s</w:t>
      </w:r>
      <w:r>
        <w:t xml:space="preserve"> that could be cumulatively affected by the proposed continued operation and maintenance of the </w:t>
      </w:r>
      <w:r w:rsidR="00CC1B4E">
        <w:t>Pejepscot</w:t>
      </w:r>
      <w:r>
        <w:t xml:space="preserve"> Project in combination with other hydroelectric projects and other activities in the </w:t>
      </w:r>
      <w:r w:rsidR="00CC1B4E">
        <w:t>Androscoggin</w:t>
      </w:r>
      <w:r>
        <w:t xml:space="preserve"> River Basin.  </w:t>
      </w:r>
    </w:p>
    <w:p w14:paraId="10DEC003" w14:textId="77777777" w:rsidR="00A55814" w:rsidRDefault="00A55814" w:rsidP="00AF1067">
      <w:pPr>
        <w:outlineLvl w:val="2"/>
        <w:rPr>
          <w:b/>
        </w:rPr>
      </w:pPr>
    </w:p>
    <w:p w14:paraId="4C78F76D" w14:textId="77777777" w:rsidR="003474A2" w:rsidRDefault="003474A2" w:rsidP="00AF1067">
      <w:pPr>
        <w:outlineLvl w:val="2"/>
        <w:rPr>
          <w:b/>
        </w:rPr>
      </w:pPr>
      <w:bookmarkStart w:id="89" w:name="_Toc505253456"/>
      <w:bookmarkStart w:id="90" w:name="_Toc505256017"/>
      <w:r>
        <w:rPr>
          <w:b/>
        </w:rPr>
        <w:t>4.1.2   Geographic Scope</w:t>
      </w:r>
      <w:bookmarkEnd w:id="88"/>
      <w:bookmarkEnd w:id="89"/>
      <w:bookmarkEnd w:id="90"/>
    </w:p>
    <w:p w14:paraId="57B8DD40" w14:textId="77777777" w:rsidR="003474A2" w:rsidRDefault="003474A2"/>
    <w:p w14:paraId="6A0CB31E" w14:textId="5CA8FC8A" w:rsidR="003474A2" w:rsidRDefault="003474A2">
      <w:pPr>
        <w:widowControl/>
      </w:pPr>
      <w:r>
        <w:tab/>
        <w:t xml:space="preserve">Our geographic scope of analysis for cumulatively affected resources is defined by the physical limits or boundaries of:  (1) the proposed action's effect on the resources, and (2) contributing effects from other hydropower and non-hydropower activities within the </w:t>
      </w:r>
      <w:r w:rsidR="006D3AAA">
        <w:t>Androscoggin</w:t>
      </w:r>
      <w:r>
        <w:t xml:space="preserve"> River Basin.  We have identified the geographic scope for </w:t>
      </w:r>
      <w:r w:rsidR="00B41E96">
        <w:t>water quality</w:t>
      </w:r>
      <w:r w:rsidR="009403A0">
        <w:t xml:space="preserve"> </w:t>
      </w:r>
      <w:r>
        <w:t xml:space="preserve">to include the </w:t>
      </w:r>
      <w:r w:rsidR="0071529E">
        <w:t>Androscoggin</w:t>
      </w:r>
      <w:r>
        <w:t xml:space="preserve"> River</w:t>
      </w:r>
      <w:r w:rsidR="00EE16C9">
        <w:t xml:space="preserve"> from the upstream extent of the Pejepscot reservoir to </w:t>
      </w:r>
      <w:r w:rsidR="00CC49EF">
        <w:rPr>
          <w:b/>
          <w:i/>
        </w:rPr>
        <w:t>the Brunswick dam</w:t>
      </w:r>
      <w:r w:rsidR="00EE16C9">
        <w:t>.</w:t>
      </w:r>
      <w:r w:rsidR="0071529E">
        <w:t xml:space="preserve">  </w:t>
      </w:r>
      <w:r>
        <w:t xml:space="preserve">We chose this geographic scope because the operation and maintenance of the </w:t>
      </w:r>
      <w:r w:rsidR="0071529E">
        <w:t>Pejepscot</w:t>
      </w:r>
      <w:r>
        <w:t xml:space="preserve"> Project, in combination with other </w:t>
      </w:r>
      <w:r w:rsidR="00EE16C9">
        <w:t>developments</w:t>
      </w:r>
      <w:r>
        <w:t xml:space="preserve"> in the </w:t>
      </w:r>
      <w:r w:rsidR="0071529E">
        <w:t>Androscoggin</w:t>
      </w:r>
      <w:r>
        <w:t xml:space="preserve"> River Basin may affect</w:t>
      </w:r>
      <w:r w:rsidR="0071529E">
        <w:t xml:space="preserve"> water quality of this segment of the Androscoggin</w:t>
      </w:r>
      <w:r w:rsidR="00B41E96">
        <w:t xml:space="preserve"> River</w:t>
      </w:r>
      <w:r>
        <w:t>.</w:t>
      </w:r>
      <w:r w:rsidR="00EE16C9">
        <w:t xml:space="preserve">  This reach of the Androsco</w:t>
      </w:r>
      <w:r w:rsidR="000F401A">
        <w:t xml:space="preserve">ggin </w:t>
      </w:r>
      <w:r w:rsidR="00A32FE6">
        <w:t>River contains</w:t>
      </w:r>
      <w:r w:rsidR="00EE16C9">
        <w:t xml:space="preserve"> the Pejepscot project, a metal recovery and recycling facility</w:t>
      </w:r>
      <w:r w:rsidR="000F401A">
        <w:t>, several active rock and gravel pits, and the Brunswick Hydroelectric project approximately 4.7 miles downstream from the Pejepscot Dam</w:t>
      </w:r>
      <w:r w:rsidR="00A32FE6">
        <w:t>, all of which may cumulatively affect water quality conditions below the Pejepscot Dam</w:t>
      </w:r>
      <w:r w:rsidR="000F401A">
        <w:t>.</w:t>
      </w:r>
      <w:r>
        <w:t xml:space="preserve">  </w:t>
      </w:r>
    </w:p>
    <w:p w14:paraId="678555E7" w14:textId="77777777" w:rsidR="0071529E" w:rsidRDefault="0071529E">
      <w:pPr>
        <w:widowControl/>
      </w:pPr>
    </w:p>
    <w:p w14:paraId="4326E572" w14:textId="68F4C224" w:rsidR="0071529E" w:rsidRDefault="0071529E" w:rsidP="0071529E">
      <w:pPr>
        <w:widowControl/>
      </w:pPr>
      <w:r>
        <w:tab/>
        <w:t xml:space="preserve">We have identified the geographic scope for </w:t>
      </w:r>
      <w:r w:rsidR="006857C5" w:rsidRPr="006857C5">
        <w:rPr>
          <w:b/>
          <w:i/>
        </w:rPr>
        <w:t>aquatic organisms</w:t>
      </w:r>
      <w:r>
        <w:t xml:space="preserve"> to include the Androscoggin River Basin.  We chose this geographic scope because the operation and maintenance of the Pejepscot Project, in combination with other hydroelectric projects</w:t>
      </w:r>
      <w:r w:rsidR="006857C5">
        <w:t xml:space="preserve"> </w:t>
      </w:r>
      <w:r w:rsidR="006857C5" w:rsidRPr="006857C5">
        <w:rPr>
          <w:b/>
          <w:i/>
        </w:rPr>
        <w:t>and other types of development</w:t>
      </w:r>
      <w:r>
        <w:t xml:space="preserve"> in the Androscoggin River Basin may affect </w:t>
      </w:r>
      <w:r w:rsidR="006857C5" w:rsidRPr="006857C5">
        <w:rPr>
          <w:b/>
          <w:i/>
        </w:rPr>
        <w:t>aquatic organisms</w:t>
      </w:r>
      <w:r w:rsidR="00156357">
        <w:t xml:space="preserve"> in the</w:t>
      </w:r>
      <w:r>
        <w:t xml:space="preserve"> Androscoggin River</w:t>
      </w:r>
      <w:r w:rsidR="00156357">
        <w:t xml:space="preserve"> Basin</w:t>
      </w:r>
      <w:r>
        <w:t xml:space="preserve">.  </w:t>
      </w:r>
      <w:r w:rsidR="000F401A">
        <w:t xml:space="preserve">There are no less than 28 dams on the </w:t>
      </w:r>
      <w:r w:rsidR="000F401A">
        <w:lastRenderedPageBreak/>
        <w:t>mainstem Androscoggin River from its headwaters to the point where it flows into Merrymeeting Bay.</w:t>
      </w:r>
    </w:p>
    <w:p w14:paraId="0440820F" w14:textId="77777777" w:rsidR="003474A2" w:rsidRDefault="003474A2"/>
    <w:p w14:paraId="39CA2C1A" w14:textId="77777777" w:rsidR="003474A2" w:rsidRDefault="003474A2" w:rsidP="001513E6">
      <w:pPr>
        <w:keepNext/>
        <w:keepLines/>
        <w:widowControl/>
        <w:outlineLvl w:val="2"/>
        <w:rPr>
          <w:b/>
        </w:rPr>
      </w:pPr>
      <w:bookmarkStart w:id="91" w:name="_Toc325633492"/>
      <w:bookmarkStart w:id="92" w:name="_Toc505253457"/>
      <w:bookmarkStart w:id="93" w:name="_Toc505256018"/>
      <w:r>
        <w:rPr>
          <w:b/>
        </w:rPr>
        <w:t>4.1.3   Temporal Scope</w:t>
      </w:r>
      <w:bookmarkEnd w:id="91"/>
      <w:bookmarkEnd w:id="92"/>
      <w:bookmarkEnd w:id="93"/>
    </w:p>
    <w:p w14:paraId="1C0AB332" w14:textId="77777777" w:rsidR="003474A2" w:rsidRDefault="003474A2" w:rsidP="001513E6">
      <w:pPr>
        <w:keepNext/>
        <w:keepLines/>
        <w:widowControl/>
      </w:pPr>
    </w:p>
    <w:p w14:paraId="61893F28" w14:textId="77777777" w:rsidR="003474A2" w:rsidRDefault="003474A2" w:rsidP="001513E6">
      <w:pPr>
        <w:keepNext/>
        <w:keepLines/>
        <w:widowControl/>
      </w:pPr>
      <w:r>
        <w:tab/>
        <w:t>The temporal scope of our cumulative effects analysis in the EA will include a discussion of past, present, and reasonably foreseeable future actions and their effects on each resource that could be cumulatively affected.  Based on the potential term of a</w:t>
      </w:r>
      <w:r w:rsidR="00C455D6">
        <w:t xml:space="preserve"> new</w:t>
      </w:r>
      <w:r>
        <w:t xml:space="preserve"> license, the temporal scope will look 30 to 50 years into the future, concentrating on the effect on the resources from reasonably foreseeable future actions.  The historical discussion will, by necessity, be limited to the amount of available information for each resource.  The quality and quantity of information, however, diminishes as we analyze resources further away in time from the present.</w:t>
      </w:r>
    </w:p>
    <w:p w14:paraId="6948D1FF" w14:textId="77777777" w:rsidR="003474A2" w:rsidRDefault="003474A2">
      <w:pPr>
        <w:ind w:firstLine="720"/>
      </w:pPr>
    </w:p>
    <w:p w14:paraId="29AD1621" w14:textId="77777777" w:rsidR="003474A2" w:rsidRDefault="003474A2">
      <w:pPr>
        <w:widowControl/>
        <w:outlineLvl w:val="1"/>
      </w:pPr>
      <w:bookmarkStart w:id="94" w:name="_Toc107896319"/>
      <w:bookmarkStart w:id="95" w:name="_Toc107898080"/>
      <w:bookmarkStart w:id="96" w:name="_Toc505253458"/>
      <w:bookmarkStart w:id="97" w:name="_Toc505256019"/>
      <w:r>
        <w:rPr>
          <w:b/>
        </w:rPr>
        <w:t xml:space="preserve">4.2   </w:t>
      </w:r>
      <w:bookmarkEnd w:id="94"/>
      <w:bookmarkEnd w:id="95"/>
      <w:r>
        <w:rPr>
          <w:b/>
        </w:rPr>
        <w:t>R</w:t>
      </w:r>
      <w:r w:rsidR="00B177BC">
        <w:rPr>
          <w:b/>
        </w:rPr>
        <w:t>ESOURCE ISSUES</w:t>
      </w:r>
      <w:bookmarkEnd w:id="96"/>
      <w:bookmarkEnd w:id="97"/>
    </w:p>
    <w:p w14:paraId="7036B871" w14:textId="77777777" w:rsidR="003474A2" w:rsidRDefault="003474A2">
      <w:pPr>
        <w:widowControl/>
      </w:pPr>
    </w:p>
    <w:p w14:paraId="7E4EB9B0" w14:textId="1FB7B0C7" w:rsidR="003474A2" w:rsidRDefault="003474A2">
      <w:pPr>
        <w:widowControl/>
      </w:pPr>
      <w:r>
        <w:tab/>
        <w:t xml:space="preserve">In this section, we present a preliminary list of environmental issues to be addressed in the EA.  We identified these issues, which are listed by resource area, by reviewing the PAD and the Commission’s record for the </w:t>
      </w:r>
      <w:r w:rsidR="00654024">
        <w:t>Pejepscot</w:t>
      </w:r>
      <w:r>
        <w:t xml:space="preserve"> Project.  This list is not intended to be exhaustive or final, but contains </w:t>
      </w:r>
      <w:r w:rsidR="00900984">
        <w:t xml:space="preserve">the </w:t>
      </w:r>
      <w:r>
        <w:t>issues raised to date.  After the scoping process is complete, we will review the list and determine the appropriate level of analysis needed to address each issue in the EA.  Those issues identified by an asterisk (*) will be analyzed for both cumulative and site-specific effects.</w:t>
      </w:r>
    </w:p>
    <w:p w14:paraId="2D3691D8" w14:textId="77777777" w:rsidR="003474A2" w:rsidRDefault="003474A2">
      <w:pPr>
        <w:widowControl/>
      </w:pPr>
    </w:p>
    <w:p w14:paraId="2185DD84" w14:textId="77777777" w:rsidR="003474A2" w:rsidRDefault="003474A2" w:rsidP="00365187">
      <w:pPr>
        <w:widowControl/>
        <w:tabs>
          <w:tab w:val="left" w:pos="0"/>
        </w:tabs>
        <w:outlineLvl w:val="2"/>
        <w:rPr>
          <w:b/>
        </w:rPr>
      </w:pPr>
      <w:bookmarkStart w:id="98" w:name="_Toc505253459"/>
      <w:bookmarkStart w:id="99" w:name="_Toc505256020"/>
      <w:r>
        <w:rPr>
          <w:b/>
        </w:rPr>
        <w:t>4.2.1   Geologic and Soils Resources</w:t>
      </w:r>
      <w:bookmarkEnd w:id="98"/>
      <w:bookmarkEnd w:id="99"/>
    </w:p>
    <w:p w14:paraId="278FE6D3" w14:textId="77777777" w:rsidR="003474A2" w:rsidRDefault="003474A2">
      <w:pPr>
        <w:widowControl/>
      </w:pPr>
    </w:p>
    <w:p w14:paraId="5696E645" w14:textId="77777777" w:rsidR="003474A2" w:rsidRDefault="003474A2" w:rsidP="0085212A">
      <w:pPr>
        <w:widowControl/>
        <w:numPr>
          <w:ilvl w:val="0"/>
          <w:numId w:val="9"/>
        </w:numPr>
        <w:ind w:firstLine="0"/>
      </w:pPr>
      <w:r>
        <w:t>None.</w:t>
      </w:r>
    </w:p>
    <w:p w14:paraId="760CD90D" w14:textId="77777777" w:rsidR="003474A2" w:rsidRDefault="003474A2" w:rsidP="0085212A">
      <w:pPr>
        <w:widowControl/>
      </w:pPr>
    </w:p>
    <w:p w14:paraId="65EFCED1" w14:textId="77777777" w:rsidR="00365187" w:rsidRPr="00BC0A88" w:rsidRDefault="003474A2" w:rsidP="0085212A">
      <w:pPr>
        <w:pStyle w:val="Heading3"/>
        <w:spacing w:before="0" w:after="0"/>
        <w:rPr>
          <w:rFonts w:ascii="Times New Roman" w:hAnsi="Times New Roman" w:cs="Times New Roman"/>
          <w:b w:val="0"/>
        </w:rPr>
      </w:pPr>
      <w:bookmarkStart w:id="100" w:name="_Toc107896320"/>
      <w:bookmarkStart w:id="101" w:name="_Toc107898081"/>
      <w:bookmarkStart w:id="102" w:name="_Toc505253460"/>
      <w:bookmarkStart w:id="103" w:name="_Toc505256021"/>
      <w:r w:rsidRPr="00BC0A88">
        <w:rPr>
          <w:rFonts w:ascii="Times New Roman" w:hAnsi="Times New Roman" w:cs="Times New Roman"/>
        </w:rPr>
        <w:t xml:space="preserve">4.2.2   </w:t>
      </w:r>
      <w:bookmarkEnd w:id="100"/>
      <w:bookmarkEnd w:id="101"/>
      <w:r w:rsidRPr="00CF332B">
        <w:rPr>
          <w:rFonts w:ascii="Times New Roman" w:hAnsi="Times New Roman" w:cs="Times New Roman"/>
          <w:bCs w:val="0"/>
        </w:rPr>
        <w:t>Aquatic Resources</w:t>
      </w:r>
      <w:bookmarkEnd w:id="102"/>
      <w:bookmarkEnd w:id="103"/>
      <w:r w:rsidRPr="00CF332B">
        <w:rPr>
          <w:rFonts w:ascii="Times New Roman" w:hAnsi="Times New Roman" w:cs="Times New Roman"/>
          <w:bCs w:val="0"/>
        </w:rPr>
        <w:br/>
      </w:r>
    </w:p>
    <w:p w14:paraId="3BDE14F2" w14:textId="2F20B23C" w:rsidR="003474A2" w:rsidRPr="00365187" w:rsidRDefault="003474A2" w:rsidP="005C3111">
      <w:pPr>
        <w:widowControl/>
        <w:numPr>
          <w:ilvl w:val="0"/>
          <w:numId w:val="9"/>
        </w:numPr>
        <w:tabs>
          <w:tab w:val="clear" w:pos="720"/>
          <w:tab w:val="num" w:pos="1440"/>
        </w:tabs>
        <w:ind w:left="1440" w:hanging="810"/>
        <w:rPr>
          <w:b/>
        </w:rPr>
      </w:pPr>
      <w:r>
        <w:t>Effects of conti</w:t>
      </w:r>
      <w:r w:rsidR="00654024">
        <w:t xml:space="preserve">nued project operation on water quality </w:t>
      </w:r>
      <w:r w:rsidR="000F401A">
        <w:t>from the project headwaters downst</w:t>
      </w:r>
      <w:r w:rsidR="00630138">
        <w:t xml:space="preserve">ream to </w:t>
      </w:r>
      <w:r w:rsidR="00630138" w:rsidRPr="00630138">
        <w:rPr>
          <w:b/>
          <w:i/>
        </w:rPr>
        <w:t>the Brunswick dam</w:t>
      </w:r>
      <w:r>
        <w:t>.</w:t>
      </w:r>
      <w:r w:rsidR="00D03F4E">
        <w:t>*</w:t>
      </w:r>
    </w:p>
    <w:p w14:paraId="51D66CC4" w14:textId="77777777" w:rsidR="00365187" w:rsidRPr="00365187" w:rsidRDefault="00365187" w:rsidP="00365187">
      <w:pPr>
        <w:widowControl/>
        <w:ind w:left="720"/>
        <w:rPr>
          <w:b/>
        </w:rPr>
      </w:pPr>
    </w:p>
    <w:p w14:paraId="2A1787C7" w14:textId="1ABD4FF4" w:rsidR="00365187" w:rsidRDefault="00365187" w:rsidP="00BC0A88">
      <w:pPr>
        <w:numPr>
          <w:ilvl w:val="0"/>
          <w:numId w:val="9"/>
        </w:numPr>
        <w:tabs>
          <w:tab w:val="clear" w:pos="720"/>
          <w:tab w:val="num" w:pos="1440"/>
        </w:tabs>
        <w:ind w:left="1440" w:hanging="810"/>
      </w:pPr>
      <w:r>
        <w:t xml:space="preserve">Effects </w:t>
      </w:r>
      <w:r w:rsidR="000D0776">
        <w:t>of continued project operation on aquatic habitat</w:t>
      </w:r>
      <w:r w:rsidR="006D7014">
        <w:t xml:space="preserve"> in the project area</w:t>
      </w:r>
      <w:r w:rsidR="000D0776">
        <w:t xml:space="preserve"> for</w:t>
      </w:r>
      <w:r w:rsidR="00630138">
        <w:t xml:space="preserve"> </w:t>
      </w:r>
      <w:r w:rsidR="00630138" w:rsidRPr="00630138">
        <w:rPr>
          <w:b/>
          <w:i/>
        </w:rPr>
        <w:t>aquatic organisms</w:t>
      </w:r>
      <w:r w:rsidR="000D0776">
        <w:t>.</w:t>
      </w:r>
      <w:bookmarkStart w:id="104" w:name="_Toc107896321"/>
      <w:bookmarkStart w:id="105" w:name="_Toc107898082"/>
      <w:r w:rsidR="00D71AB0">
        <w:t>*</w:t>
      </w:r>
    </w:p>
    <w:p w14:paraId="18FD3322" w14:textId="77777777" w:rsidR="00654024" w:rsidRDefault="00654024" w:rsidP="00654024">
      <w:pPr>
        <w:pStyle w:val="ListParagraph"/>
      </w:pPr>
    </w:p>
    <w:p w14:paraId="410B3B98" w14:textId="513ED704" w:rsidR="00654024" w:rsidRDefault="00654024" w:rsidP="00BC0A88">
      <w:pPr>
        <w:numPr>
          <w:ilvl w:val="0"/>
          <w:numId w:val="9"/>
        </w:numPr>
        <w:tabs>
          <w:tab w:val="clear" w:pos="720"/>
          <w:tab w:val="num" w:pos="1440"/>
        </w:tabs>
        <w:ind w:left="1440" w:hanging="810"/>
      </w:pPr>
      <w:r>
        <w:t>Effects of continued project operation on passage of migratory fish species in the Androscoggin River including upstream passage of adult fish and downstream passage of smolts and juveniles.*</w:t>
      </w:r>
    </w:p>
    <w:p w14:paraId="63C09856" w14:textId="77777777" w:rsidR="00BC0A88" w:rsidRPr="00BC0A88" w:rsidRDefault="00BC0A88" w:rsidP="00BC0A88"/>
    <w:p w14:paraId="6EA0FA2C" w14:textId="77777777" w:rsidR="003474A2" w:rsidRDefault="003474A2" w:rsidP="00BC0A88">
      <w:pPr>
        <w:outlineLvl w:val="2"/>
        <w:rPr>
          <w:b/>
        </w:rPr>
      </w:pPr>
      <w:bookmarkStart w:id="106" w:name="_Toc505253461"/>
      <w:bookmarkStart w:id="107" w:name="_Toc505256022"/>
      <w:r>
        <w:rPr>
          <w:b/>
        </w:rPr>
        <w:t>4.2.3</w:t>
      </w:r>
      <w:r>
        <w:t xml:space="preserve">   </w:t>
      </w:r>
      <w:r>
        <w:rPr>
          <w:b/>
        </w:rPr>
        <w:t>Terrestrial Resources</w:t>
      </w:r>
      <w:bookmarkEnd w:id="104"/>
      <w:bookmarkEnd w:id="105"/>
      <w:bookmarkEnd w:id="106"/>
      <w:bookmarkEnd w:id="107"/>
    </w:p>
    <w:p w14:paraId="30AA6F82" w14:textId="77777777" w:rsidR="00365187" w:rsidRDefault="00365187" w:rsidP="00365187">
      <w:pPr>
        <w:outlineLvl w:val="2"/>
        <w:rPr>
          <w:b/>
        </w:rPr>
      </w:pPr>
    </w:p>
    <w:p w14:paraId="1B647A8B" w14:textId="4A2BCC0D" w:rsidR="00365187" w:rsidRDefault="00B751CB" w:rsidP="00A32F0F">
      <w:pPr>
        <w:numPr>
          <w:ilvl w:val="0"/>
          <w:numId w:val="5"/>
        </w:numPr>
        <w:tabs>
          <w:tab w:val="clear" w:pos="4770"/>
          <w:tab w:val="left" w:pos="1440"/>
        </w:tabs>
        <w:ind w:left="1440" w:hanging="810"/>
      </w:pPr>
      <w:r>
        <w:lastRenderedPageBreak/>
        <w:t>Effects of continued project operation and maintenance on riparian, littoral, and wetland habitats and associated wildlife.</w:t>
      </w:r>
    </w:p>
    <w:p w14:paraId="2762AB7E" w14:textId="77777777" w:rsidR="00EB3EA1" w:rsidRDefault="00EB3EA1" w:rsidP="00365187">
      <w:pPr>
        <w:outlineLvl w:val="2"/>
        <w:rPr>
          <w:b/>
        </w:rPr>
      </w:pPr>
      <w:bookmarkStart w:id="108" w:name="_Toc107896322"/>
      <w:bookmarkStart w:id="109" w:name="_Toc107898083"/>
    </w:p>
    <w:p w14:paraId="0F59C08A" w14:textId="77777777" w:rsidR="003474A2" w:rsidRDefault="00365187" w:rsidP="00365187">
      <w:pPr>
        <w:outlineLvl w:val="2"/>
        <w:rPr>
          <w:b/>
        </w:rPr>
      </w:pPr>
      <w:bookmarkStart w:id="110" w:name="_Toc505253462"/>
      <w:bookmarkStart w:id="111" w:name="_Toc505256023"/>
      <w:r w:rsidRPr="00365187">
        <w:rPr>
          <w:b/>
        </w:rPr>
        <w:t>4.2.4</w:t>
      </w:r>
      <w:r w:rsidR="00BC0A88">
        <w:rPr>
          <w:b/>
        </w:rPr>
        <w:t xml:space="preserve"> </w:t>
      </w:r>
      <w:r w:rsidR="003474A2">
        <w:t xml:space="preserve">  </w:t>
      </w:r>
      <w:r w:rsidR="003474A2">
        <w:rPr>
          <w:b/>
        </w:rPr>
        <w:t>Threatened and Endangered Species</w:t>
      </w:r>
      <w:bookmarkEnd w:id="108"/>
      <w:bookmarkEnd w:id="109"/>
      <w:bookmarkEnd w:id="110"/>
      <w:bookmarkEnd w:id="111"/>
    </w:p>
    <w:p w14:paraId="013C37B7" w14:textId="77777777" w:rsidR="008C0200" w:rsidRDefault="008C0200" w:rsidP="008C0200">
      <w:pPr>
        <w:ind w:left="1710"/>
      </w:pPr>
    </w:p>
    <w:p w14:paraId="7E322930" w14:textId="77EFE477" w:rsidR="00C82F2B" w:rsidRDefault="008C0200" w:rsidP="00BC0A88">
      <w:pPr>
        <w:numPr>
          <w:ilvl w:val="0"/>
          <w:numId w:val="5"/>
        </w:numPr>
        <w:tabs>
          <w:tab w:val="clear" w:pos="4770"/>
          <w:tab w:val="left" w:pos="1440"/>
        </w:tabs>
        <w:ind w:left="1440" w:hanging="810"/>
      </w:pPr>
      <w:r>
        <w:t xml:space="preserve">Effects </w:t>
      </w:r>
      <w:r w:rsidRPr="00924A81">
        <w:t>of continued pr</w:t>
      </w:r>
      <w:r w:rsidR="00AE11CD">
        <w:t xml:space="preserve">oject operation </w:t>
      </w:r>
      <w:r w:rsidRPr="008C0200">
        <w:t>on the feder</w:t>
      </w:r>
      <w:r w:rsidR="00AE11CD">
        <w:t>ally endangered Atlantic salmon and its critical habitat</w:t>
      </w:r>
      <w:r w:rsidR="005A0204">
        <w:t xml:space="preserve"> and the northern long-eared bat</w:t>
      </w:r>
      <w:r w:rsidRPr="008C0200">
        <w:t>.</w:t>
      </w:r>
      <w:bookmarkStart w:id="112" w:name="_Toc107896323"/>
      <w:bookmarkStart w:id="113" w:name="_Toc107898084"/>
    </w:p>
    <w:p w14:paraId="6563221A" w14:textId="77777777" w:rsidR="00BC0A88" w:rsidRPr="00BC0A88" w:rsidRDefault="00BC0A88" w:rsidP="00BC0A88">
      <w:pPr>
        <w:tabs>
          <w:tab w:val="left" w:pos="1440"/>
        </w:tabs>
        <w:ind w:left="1440"/>
      </w:pPr>
    </w:p>
    <w:p w14:paraId="27203B01" w14:textId="77777777" w:rsidR="003474A2" w:rsidRPr="00BC0A88" w:rsidRDefault="003474A2" w:rsidP="00BC0A88">
      <w:pPr>
        <w:pStyle w:val="Heading3"/>
        <w:spacing w:before="0" w:after="0"/>
        <w:rPr>
          <w:rFonts w:ascii="Times New Roman" w:hAnsi="Times New Roman" w:cs="Times New Roman"/>
        </w:rPr>
      </w:pPr>
      <w:bookmarkStart w:id="114" w:name="_Toc505253463"/>
      <w:bookmarkStart w:id="115" w:name="_Toc505256024"/>
      <w:r w:rsidRPr="00BC0A88">
        <w:rPr>
          <w:rFonts w:ascii="Times New Roman" w:hAnsi="Times New Roman" w:cs="Times New Roman"/>
        </w:rPr>
        <w:t xml:space="preserve">4.2.5   </w:t>
      </w:r>
      <w:r w:rsidRPr="00CF332B">
        <w:rPr>
          <w:rFonts w:ascii="Times New Roman" w:hAnsi="Times New Roman" w:cs="Times New Roman"/>
          <w:bCs w:val="0"/>
        </w:rPr>
        <w:t>Recreation Resources</w:t>
      </w:r>
      <w:bookmarkEnd w:id="112"/>
      <w:bookmarkEnd w:id="113"/>
      <w:bookmarkEnd w:id="114"/>
      <w:bookmarkEnd w:id="115"/>
      <w:r w:rsidR="00C82F2B" w:rsidRPr="00BC0A88">
        <w:rPr>
          <w:rFonts w:ascii="Times New Roman" w:hAnsi="Times New Roman" w:cs="Times New Roman"/>
        </w:rPr>
        <w:br/>
      </w:r>
    </w:p>
    <w:p w14:paraId="1A845CFF" w14:textId="5A99609F" w:rsidR="004C6928" w:rsidRPr="002C610C" w:rsidRDefault="00E66DCB" w:rsidP="00E66DCB">
      <w:pPr>
        <w:keepNext/>
        <w:keepLines/>
        <w:widowControl/>
        <w:numPr>
          <w:ilvl w:val="0"/>
          <w:numId w:val="12"/>
        </w:numPr>
        <w:tabs>
          <w:tab w:val="left" w:pos="1440"/>
        </w:tabs>
        <w:autoSpaceDE/>
        <w:autoSpaceDN/>
        <w:adjustRightInd/>
        <w:ind w:left="1440" w:hanging="720"/>
      </w:pPr>
      <w:bookmarkStart w:id="116" w:name="_Toc336941517"/>
      <w:r w:rsidRPr="00E66DCB">
        <w:t>Effects of continued project operation on recreational use in the project area, including the adequacy of existing r</w:t>
      </w:r>
      <w:r w:rsidR="00AE11CD">
        <w:t>ecreational access</w:t>
      </w:r>
      <w:r w:rsidRPr="00E66DCB">
        <w:t>.</w:t>
      </w:r>
    </w:p>
    <w:p w14:paraId="62F06EFD" w14:textId="77777777" w:rsidR="003474A2" w:rsidRPr="004C6928" w:rsidRDefault="004C6928" w:rsidP="004C6928">
      <w:pPr>
        <w:keepNext/>
        <w:keepLines/>
        <w:widowControl/>
        <w:tabs>
          <w:tab w:val="left" w:pos="1440"/>
        </w:tabs>
        <w:autoSpaceDE/>
        <w:autoSpaceDN/>
        <w:adjustRightInd/>
        <w:ind w:left="720"/>
        <w:rPr>
          <w:highlight w:val="cyan"/>
        </w:rPr>
      </w:pPr>
      <w:r>
        <w:t xml:space="preserve"> </w:t>
      </w:r>
      <w:bookmarkEnd w:id="116"/>
    </w:p>
    <w:p w14:paraId="3CDEBD45" w14:textId="77777777" w:rsidR="003474A2" w:rsidRDefault="003474A2" w:rsidP="000271EB">
      <w:pPr>
        <w:keepNext/>
        <w:keepLines/>
        <w:widowControl/>
        <w:outlineLvl w:val="2"/>
        <w:rPr>
          <w:b/>
        </w:rPr>
      </w:pPr>
      <w:bookmarkStart w:id="117" w:name="_Toc505253464"/>
      <w:bookmarkStart w:id="118" w:name="_Toc505256025"/>
      <w:r>
        <w:rPr>
          <w:b/>
        </w:rPr>
        <w:t xml:space="preserve">4.2.6   </w:t>
      </w:r>
      <w:bookmarkStart w:id="119" w:name="_Toc333991457"/>
      <w:r>
        <w:rPr>
          <w:b/>
        </w:rPr>
        <w:t>Cultural Resources</w:t>
      </w:r>
      <w:bookmarkEnd w:id="117"/>
      <w:bookmarkEnd w:id="118"/>
      <w:bookmarkEnd w:id="119"/>
    </w:p>
    <w:p w14:paraId="480FE658" w14:textId="77777777" w:rsidR="003474A2" w:rsidRDefault="003474A2">
      <w:pPr>
        <w:keepNext/>
        <w:keepLines/>
        <w:widowControl/>
        <w:outlineLvl w:val="2"/>
      </w:pPr>
    </w:p>
    <w:p w14:paraId="2504957D" w14:textId="77777777" w:rsidR="003474A2" w:rsidRDefault="00101133" w:rsidP="000271EB">
      <w:pPr>
        <w:keepNext/>
        <w:keepLines/>
        <w:widowControl/>
        <w:numPr>
          <w:ilvl w:val="0"/>
          <w:numId w:val="7"/>
        </w:numPr>
        <w:tabs>
          <w:tab w:val="clear" w:pos="1800"/>
        </w:tabs>
        <w:ind w:left="1440" w:hanging="720"/>
      </w:pPr>
      <w:r>
        <w:t>Effects of continued project operation on historic properties and archaeological resources</w:t>
      </w:r>
      <w:r w:rsidR="003474A2">
        <w:t>.</w:t>
      </w:r>
    </w:p>
    <w:p w14:paraId="3BE795E1" w14:textId="77777777" w:rsidR="003474A2" w:rsidRDefault="003474A2">
      <w:pPr>
        <w:keepNext/>
        <w:keepLines/>
        <w:widowControl/>
        <w:ind w:left="720"/>
        <w:rPr>
          <w:highlight w:val="cyan"/>
        </w:rPr>
      </w:pPr>
    </w:p>
    <w:p w14:paraId="3E6DBECB" w14:textId="77777777" w:rsidR="003474A2" w:rsidRDefault="003474A2" w:rsidP="000271EB">
      <w:pPr>
        <w:keepNext/>
        <w:keepLines/>
        <w:widowControl/>
        <w:outlineLvl w:val="2"/>
        <w:rPr>
          <w:b/>
        </w:rPr>
      </w:pPr>
      <w:bookmarkStart w:id="120" w:name="_Toc505253465"/>
      <w:bookmarkStart w:id="121" w:name="_Toc505256026"/>
      <w:r>
        <w:rPr>
          <w:b/>
        </w:rPr>
        <w:t>4.2.7   Developmental Resources</w:t>
      </w:r>
      <w:bookmarkEnd w:id="120"/>
      <w:bookmarkEnd w:id="121"/>
    </w:p>
    <w:p w14:paraId="133D345C" w14:textId="77777777" w:rsidR="003474A2" w:rsidRDefault="003474A2">
      <w:pPr>
        <w:ind w:firstLine="720"/>
      </w:pPr>
    </w:p>
    <w:p w14:paraId="2E0E7342" w14:textId="3239C683" w:rsidR="003474A2" w:rsidRPr="00A55814" w:rsidRDefault="006053DA" w:rsidP="000271EB">
      <w:pPr>
        <w:widowControl/>
        <w:numPr>
          <w:ilvl w:val="0"/>
          <w:numId w:val="12"/>
        </w:numPr>
        <w:tabs>
          <w:tab w:val="clear" w:pos="1800"/>
        </w:tabs>
        <w:autoSpaceDE/>
        <w:autoSpaceDN/>
        <w:adjustRightInd/>
        <w:ind w:left="1440" w:hanging="720"/>
        <w:rPr>
          <w:rFonts w:eastAsia="MS Mincho"/>
          <w:sz w:val="24"/>
          <w:szCs w:val="24"/>
          <w:lang w:eastAsia="ja-JP"/>
        </w:rPr>
      </w:pPr>
      <w:r>
        <w:t xml:space="preserve">Effects of proposed environmental measures and associated costs </w:t>
      </w:r>
      <w:r w:rsidRPr="00BD4C11">
        <w:t>on project economics</w:t>
      </w:r>
      <w:r w:rsidRPr="001E4C96">
        <w:t>.</w:t>
      </w:r>
    </w:p>
    <w:p w14:paraId="7B68698A" w14:textId="77777777" w:rsidR="00747406" w:rsidRDefault="00747406" w:rsidP="00025B5B">
      <w:pPr>
        <w:widowControl/>
        <w:outlineLvl w:val="0"/>
        <w:rPr>
          <w:rFonts w:ascii="Times New Roman Bold" w:hAnsi="Times New Roman Bold"/>
          <w:b/>
          <w:caps/>
        </w:rPr>
      </w:pPr>
    </w:p>
    <w:p w14:paraId="6FA5C6AB" w14:textId="77777777" w:rsidR="003474A2" w:rsidRDefault="000F4AC2">
      <w:pPr>
        <w:widowControl/>
        <w:jc w:val="center"/>
        <w:outlineLvl w:val="0"/>
        <w:rPr>
          <w:rFonts w:ascii="Times New Roman Bold" w:hAnsi="Times New Roman Bold"/>
          <w:b/>
          <w:caps/>
        </w:rPr>
      </w:pPr>
      <w:r>
        <w:rPr>
          <w:rFonts w:ascii="Times New Roman Bold" w:hAnsi="Times New Roman Bold"/>
          <w:b/>
          <w:caps/>
        </w:rPr>
        <w:br w:type="page"/>
      </w:r>
      <w:bookmarkStart w:id="122" w:name="_Toc505253466"/>
      <w:bookmarkStart w:id="123" w:name="_Toc505256027"/>
      <w:r w:rsidR="003474A2">
        <w:rPr>
          <w:rFonts w:ascii="Times New Roman Bold" w:hAnsi="Times New Roman Bold"/>
          <w:b/>
          <w:caps/>
        </w:rPr>
        <w:lastRenderedPageBreak/>
        <w:t>5.0   Proposed Studies</w:t>
      </w:r>
      <w:bookmarkEnd w:id="122"/>
      <w:bookmarkEnd w:id="123"/>
    </w:p>
    <w:p w14:paraId="45C391EC" w14:textId="77777777" w:rsidR="003474A2" w:rsidRDefault="003474A2">
      <w:pPr>
        <w:widowControl/>
        <w:ind w:firstLine="720"/>
        <w:rPr>
          <w:highlight w:val="lightGray"/>
        </w:rPr>
      </w:pPr>
    </w:p>
    <w:p w14:paraId="7AC1D1B0" w14:textId="6EA284D1" w:rsidR="003474A2" w:rsidRDefault="00924A81">
      <w:pPr>
        <w:ind w:firstLine="720"/>
      </w:pPr>
      <w:r w:rsidRPr="00916E84">
        <w:t xml:space="preserve">Depending upon the findings of studies completed by </w:t>
      </w:r>
      <w:r w:rsidR="00AE11CD">
        <w:t>Topsham Hydro</w:t>
      </w:r>
      <w:r w:rsidRPr="00916E84">
        <w:t xml:space="preserve"> and the recommendations of the consulted entities, </w:t>
      </w:r>
      <w:r w:rsidR="00AE11CD">
        <w:t>Topsham Hydro</w:t>
      </w:r>
      <w:r w:rsidRPr="00916E84">
        <w:t xml:space="preserve"> will consider, and may propose certain other measures to enhance environmental resources affected by the project as part of the proposed action.  </w:t>
      </w:r>
      <w:r w:rsidR="00AE11CD">
        <w:t>Topsham Hydro</w:t>
      </w:r>
      <w:r w:rsidRPr="00916E84">
        <w:t xml:space="preserve">’s initial study proposals are identified by resource area in table </w:t>
      </w:r>
      <w:r>
        <w:t>1</w:t>
      </w:r>
      <w:r w:rsidRPr="00916E84">
        <w:t xml:space="preserve">. </w:t>
      </w:r>
      <w:r w:rsidR="000268A4">
        <w:t xml:space="preserve"> </w:t>
      </w:r>
      <w:r w:rsidRPr="00916E84">
        <w:t xml:space="preserve">Detailed information on </w:t>
      </w:r>
      <w:r w:rsidR="00AE11CD">
        <w:t>Topsham Hydro</w:t>
      </w:r>
      <w:r w:rsidRPr="00916E84">
        <w:t xml:space="preserve">’s initial study proposals can be found in the PAD.  Further studies may need to be added to this list based on comments provided to </w:t>
      </w:r>
      <w:r>
        <w:t>the Commission</w:t>
      </w:r>
      <w:r w:rsidRPr="00916E84">
        <w:t xml:space="preserve"> </w:t>
      </w:r>
      <w:r>
        <w:t xml:space="preserve">and </w:t>
      </w:r>
      <w:r w:rsidR="00AE11CD">
        <w:t>Topsham Hydro</w:t>
      </w:r>
      <w:r w:rsidR="006644D6">
        <w:t xml:space="preserve"> </w:t>
      </w:r>
      <w:r w:rsidRPr="00916E84">
        <w:t>from interested participants, including Indian tribes.</w:t>
      </w:r>
    </w:p>
    <w:p w14:paraId="78964DA9" w14:textId="77777777" w:rsidR="00747406" w:rsidRDefault="00747406">
      <w:pPr>
        <w:pStyle w:val="TOCtable"/>
      </w:pPr>
      <w:bookmarkStart w:id="124" w:name="OLE_LINK3"/>
    </w:p>
    <w:p w14:paraId="392E4EFF" w14:textId="39074363" w:rsidR="003474A2" w:rsidRDefault="003474A2">
      <w:pPr>
        <w:pStyle w:val="TOCtable"/>
      </w:pPr>
      <w:bookmarkStart w:id="125" w:name="_Toc493146797"/>
      <w:r>
        <w:t xml:space="preserve">Table 1.  </w:t>
      </w:r>
      <w:r w:rsidR="00AE11CD">
        <w:t>Topsham Hydro</w:t>
      </w:r>
      <w:r>
        <w:t xml:space="preserve">’s initial study proposals for the </w:t>
      </w:r>
      <w:r w:rsidR="00AE11CD">
        <w:t>Pejepscot</w:t>
      </w:r>
      <w:r>
        <w:t xml:space="preserve"> Project.  (Source:  </w:t>
      </w:r>
      <w:r w:rsidR="00AE11CD">
        <w:t>Pejepscot</w:t>
      </w:r>
      <w:r w:rsidR="00403175">
        <w:t xml:space="preserve"> P</w:t>
      </w:r>
      <w:r w:rsidR="000C0D9D">
        <w:t>roject</w:t>
      </w:r>
      <w:r>
        <w:t xml:space="preserve"> PAD)</w:t>
      </w:r>
      <w:bookmarkEnd w:id="125"/>
    </w:p>
    <w:p w14:paraId="40995731" w14:textId="77777777" w:rsidR="00924A81" w:rsidRDefault="00924A81">
      <w:pPr>
        <w:pStyle w:val="TOCtable"/>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73"/>
        <w:gridCol w:w="7"/>
        <w:gridCol w:w="4680"/>
      </w:tblGrid>
      <w:tr w:rsidR="003474A2" w14:paraId="7EF9A29D" w14:textId="77777777" w:rsidTr="00747406">
        <w:trPr>
          <w:trHeight w:val="503"/>
          <w:tblHeader/>
        </w:trPr>
        <w:tc>
          <w:tcPr>
            <w:tcW w:w="4673" w:type="dxa"/>
            <w:shd w:val="clear" w:color="auto" w:fill="auto"/>
          </w:tcPr>
          <w:bookmarkEnd w:id="124"/>
          <w:p w14:paraId="55B2C260" w14:textId="3ABD39F7" w:rsidR="003474A2" w:rsidRDefault="003474A2" w:rsidP="00544F7A">
            <w:pPr>
              <w:pStyle w:val="Header"/>
              <w:tabs>
                <w:tab w:val="clear" w:pos="4320"/>
                <w:tab w:val="clear" w:pos="8640"/>
              </w:tabs>
              <w:spacing w:before="120"/>
              <w:rPr>
                <w:b/>
                <w:sz w:val="26"/>
              </w:rPr>
            </w:pPr>
            <w:r>
              <w:rPr>
                <w:b/>
                <w:sz w:val="26"/>
              </w:rPr>
              <w:t>Resource Area</w:t>
            </w:r>
            <w:r w:rsidR="008A6D32">
              <w:rPr>
                <w:b/>
                <w:sz w:val="26"/>
              </w:rPr>
              <w:t>/Study Name</w:t>
            </w:r>
            <w:r>
              <w:rPr>
                <w:b/>
                <w:sz w:val="26"/>
              </w:rPr>
              <w:t xml:space="preserve"> </w:t>
            </w:r>
          </w:p>
        </w:tc>
        <w:tc>
          <w:tcPr>
            <w:tcW w:w="4687" w:type="dxa"/>
            <w:gridSpan w:val="2"/>
            <w:shd w:val="clear" w:color="auto" w:fill="auto"/>
          </w:tcPr>
          <w:p w14:paraId="45D7B2F8" w14:textId="08658CA7" w:rsidR="003474A2" w:rsidRDefault="008A6D32" w:rsidP="00544F7A">
            <w:pPr>
              <w:pStyle w:val="Header"/>
              <w:tabs>
                <w:tab w:val="clear" w:pos="4320"/>
                <w:tab w:val="clear" w:pos="8640"/>
              </w:tabs>
              <w:spacing w:before="120"/>
              <w:rPr>
                <w:b/>
                <w:sz w:val="26"/>
              </w:rPr>
            </w:pPr>
            <w:r>
              <w:rPr>
                <w:b/>
                <w:sz w:val="26"/>
              </w:rPr>
              <w:t xml:space="preserve">Description of </w:t>
            </w:r>
            <w:r w:rsidR="003474A2">
              <w:rPr>
                <w:b/>
                <w:sz w:val="26"/>
              </w:rPr>
              <w:t xml:space="preserve">Proposed Study </w:t>
            </w:r>
          </w:p>
        </w:tc>
      </w:tr>
      <w:tr w:rsidR="003474A2" w14:paraId="42101B1C" w14:textId="77777777" w:rsidTr="00747406">
        <w:trPr>
          <w:trHeight w:val="503"/>
        </w:trPr>
        <w:tc>
          <w:tcPr>
            <w:tcW w:w="9360" w:type="dxa"/>
            <w:gridSpan w:val="3"/>
            <w:shd w:val="clear" w:color="auto" w:fill="auto"/>
          </w:tcPr>
          <w:p w14:paraId="49E06F06" w14:textId="77777777" w:rsidR="003474A2" w:rsidRDefault="003474A2">
            <w:pPr>
              <w:pStyle w:val="Header"/>
              <w:tabs>
                <w:tab w:val="clear" w:pos="4320"/>
                <w:tab w:val="clear" w:pos="8640"/>
              </w:tabs>
              <w:spacing w:before="120"/>
              <w:rPr>
                <w:sz w:val="26"/>
              </w:rPr>
            </w:pPr>
            <w:r>
              <w:rPr>
                <w:b/>
                <w:sz w:val="26"/>
              </w:rPr>
              <w:t>Aquatic Resources</w:t>
            </w:r>
          </w:p>
        </w:tc>
      </w:tr>
      <w:tr w:rsidR="00924A81" w14:paraId="7CAA58AB" w14:textId="77777777" w:rsidTr="00747406">
        <w:trPr>
          <w:trHeight w:val="440"/>
        </w:trPr>
        <w:tc>
          <w:tcPr>
            <w:tcW w:w="4673" w:type="dxa"/>
            <w:shd w:val="clear" w:color="auto" w:fill="auto"/>
          </w:tcPr>
          <w:p w14:paraId="7EECEA84" w14:textId="774010A1" w:rsidR="00924A81" w:rsidRPr="00924A81" w:rsidRDefault="00A501B4" w:rsidP="00924A81">
            <w:pPr>
              <w:pStyle w:val="Header"/>
              <w:tabs>
                <w:tab w:val="clear" w:pos="4320"/>
                <w:tab w:val="clear" w:pos="8640"/>
              </w:tabs>
              <w:spacing w:before="120"/>
              <w:rPr>
                <w:sz w:val="26"/>
              </w:rPr>
            </w:pPr>
            <w:r>
              <w:rPr>
                <w:sz w:val="26"/>
              </w:rPr>
              <w:t>Impoundment Trophic State Study</w:t>
            </w:r>
          </w:p>
        </w:tc>
        <w:tc>
          <w:tcPr>
            <w:tcW w:w="4687" w:type="dxa"/>
            <w:gridSpan w:val="2"/>
            <w:shd w:val="clear" w:color="auto" w:fill="auto"/>
          </w:tcPr>
          <w:p w14:paraId="61EDD8FD" w14:textId="17FDBE26" w:rsidR="002F36E9" w:rsidRDefault="008A6D32" w:rsidP="00747406">
            <w:pPr>
              <w:pStyle w:val="Header"/>
              <w:tabs>
                <w:tab w:val="clear" w:pos="4320"/>
                <w:tab w:val="clear" w:pos="8640"/>
              </w:tabs>
              <w:spacing w:before="120"/>
              <w:rPr>
                <w:sz w:val="26"/>
              </w:rPr>
            </w:pPr>
            <w:r>
              <w:rPr>
                <w:sz w:val="26"/>
              </w:rPr>
              <w:t>Collect water quality data from the project impoundment from June through October to confirm compliance with state water quality standards</w:t>
            </w:r>
          </w:p>
        </w:tc>
      </w:tr>
      <w:tr w:rsidR="00924A81" w14:paraId="7C7F549D" w14:textId="77777777" w:rsidTr="00747406">
        <w:trPr>
          <w:trHeight w:val="440"/>
        </w:trPr>
        <w:tc>
          <w:tcPr>
            <w:tcW w:w="4673" w:type="dxa"/>
            <w:shd w:val="clear" w:color="auto" w:fill="auto"/>
          </w:tcPr>
          <w:p w14:paraId="2E189481" w14:textId="11D1DAA2" w:rsidR="00924A81" w:rsidRPr="00924A81" w:rsidRDefault="008A6D32" w:rsidP="00924A81">
            <w:pPr>
              <w:pStyle w:val="Header"/>
              <w:tabs>
                <w:tab w:val="clear" w:pos="4320"/>
                <w:tab w:val="clear" w:pos="8640"/>
              </w:tabs>
              <w:spacing w:before="120"/>
              <w:rPr>
                <w:sz w:val="26"/>
              </w:rPr>
            </w:pPr>
            <w:r>
              <w:rPr>
                <w:sz w:val="26"/>
              </w:rPr>
              <w:t>Tailwater Temperature and Dissolved Oxygen Study</w:t>
            </w:r>
          </w:p>
        </w:tc>
        <w:tc>
          <w:tcPr>
            <w:tcW w:w="4687" w:type="dxa"/>
            <w:gridSpan w:val="2"/>
            <w:shd w:val="clear" w:color="auto" w:fill="auto"/>
          </w:tcPr>
          <w:p w14:paraId="0005E06D" w14:textId="3935FF42" w:rsidR="00924A81" w:rsidRDefault="00924A81" w:rsidP="008A6D32">
            <w:pPr>
              <w:pStyle w:val="Header"/>
              <w:tabs>
                <w:tab w:val="clear" w:pos="4320"/>
                <w:tab w:val="clear" w:pos="8640"/>
              </w:tabs>
              <w:spacing w:before="120"/>
              <w:rPr>
                <w:sz w:val="26"/>
              </w:rPr>
            </w:pPr>
            <w:r>
              <w:rPr>
                <w:sz w:val="26"/>
              </w:rPr>
              <w:t>C</w:t>
            </w:r>
            <w:r w:rsidR="008A6D32">
              <w:rPr>
                <w:sz w:val="26"/>
              </w:rPr>
              <w:t xml:space="preserve">ollect water temperature and dissolved oxygen data from the project tailrace from July through August </w:t>
            </w:r>
            <w:r>
              <w:rPr>
                <w:sz w:val="26"/>
              </w:rPr>
              <w:t>to confirm compliance with state water quality standards.</w:t>
            </w:r>
          </w:p>
        </w:tc>
      </w:tr>
      <w:tr w:rsidR="00924A81" w14:paraId="4B1C61B1" w14:textId="77777777" w:rsidTr="00747406">
        <w:trPr>
          <w:trHeight w:val="440"/>
        </w:trPr>
        <w:tc>
          <w:tcPr>
            <w:tcW w:w="4673" w:type="dxa"/>
            <w:shd w:val="clear" w:color="auto" w:fill="auto"/>
          </w:tcPr>
          <w:p w14:paraId="3BDE12E2" w14:textId="3BC8264E" w:rsidR="00924A81" w:rsidRPr="00924A81" w:rsidRDefault="002449C8">
            <w:pPr>
              <w:pStyle w:val="Header"/>
              <w:tabs>
                <w:tab w:val="clear" w:pos="4320"/>
                <w:tab w:val="clear" w:pos="8640"/>
              </w:tabs>
              <w:spacing w:before="120"/>
              <w:rPr>
                <w:sz w:val="26"/>
              </w:rPr>
            </w:pPr>
            <w:r>
              <w:rPr>
                <w:sz w:val="26"/>
              </w:rPr>
              <w:t>Tailwater Benthic Macroinvertebrate Study</w:t>
            </w:r>
          </w:p>
        </w:tc>
        <w:tc>
          <w:tcPr>
            <w:tcW w:w="4687" w:type="dxa"/>
            <w:gridSpan w:val="2"/>
            <w:shd w:val="clear" w:color="auto" w:fill="auto"/>
          </w:tcPr>
          <w:p w14:paraId="51873580" w14:textId="342E1B1F" w:rsidR="00924A81" w:rsidRDefault="00924A81" w:rsidP="002449C8">
            <w:pPr>
              <w:pStyle w:val="Header"/>
              <w:tabs>
                <w:tab w:val="clear" w:pos="4320"/>
                <w:tab w:val="clear" w:pos="8640"/>
              </w:tabs>
              <w:spacing w:before="120"/>
              <w:rPr>
                <w:sz w:val="26"/>
              </w:rPr>
            </w:pPr>
            <w:r>
              <w:rPr>
                <w:sz w:val="26"/>
              </w:rPr>
              <w:t xml:space="preserve">Conduct a </w:t>
            </w:r>
            <w:r w:rsidR="002449C8">
              <w:rPr>
                <w:sz w:val="26"/>
              </w:rPr>
              <w:t xml:space="preserve">macroinvertebrate </w:t>
            </w:r>
            <w:r>
              <w:rPr>
                <w:sz w:val="26"/>
              </w:rPr>
              <w:t>survey</w:t>
            </w:r>
            <w:r w:rsidR="002449C8">
              <w:rPr>
                <w:sz w:val="26"/>
              </w:rPr>
              <w:t xml:space="preserve"> </w:t>
            </w:r>
            <w:r>
              <w:rPr>
                <w:sz w:val="26"/>
              </w:rPr>
              <w:t>in the</w:t>
            </w:r>
            <w:r w:rsidR="002449C8">
              <w:rPr>
                <w:sz w:val="26"/>
              </w:rPr>
              <w:t xml:space="preserve"> project tailrace</w:t>
            </w:r>
            <w:r>
              <w:rPr>
                <w:sz w:val="26"/>
              </w:rPr>
              <w:t xml:space="preserve">. </w:t>
            </w:r>
          </w:p>
        </w:tc>
      </w:tr>
      <w:tr w:rsidR="00924A81" w14:paraId="1D9D7433" w14:textId="77777777" w:rsidTr="00747406">
        <w:trPr>
          <w:trHeight w:val="440"/>
        </w:trPr>
        <w:tc>
          <w:tcPr>
            <w:tcW w:w="4673" w:type="dxa"/>
            <w:shd w:val="clear" w:color="auto" w:fill="auto"/>
          </w:tcPr>
          <w:p w14:paraId="1ADC9640" w14:textId="67D33419" w:rsidR="00924A81" w:rsidRPr="00924A81" w:rsidRDefault="002449C8">
            <w:pPr>
              <w:pStyle w:val="Header"/>
              <w:tabs>
                <w:tab w:val="clear" w:pos="4320"/>
                <w:tab w:val="clear" w:pos="8640"/>
              </w:tabs>
              <w:spacing w:before="120"/>
              <w:rPr>
                <w:sz w:val="26"/>
              </w:rPr>
            </w:pPr>
            <w:r>
              <w:rPr>
                <w:sz w:val="26"/>
              </w:rPr>
              <w:t>Visual Eel Monitoring Surveys</w:t>
            </w:r>
          </w:p>
        </w:tc>
        <w:tc>
          <w:tcPr>
            <w:tcW w:w="4687" w:type="dxa"/>
            <w:gridSpan w:val="2"/>
            <w:shd w:val="clear" w:color="auto" w:fill="auto"/>
          </w:tcPr>
          <w:p w14:paraId="1B7CCBA7" w14:textId="0C20373A" w:rsidR="00924A81" w:rsidRDefault="002449C8" w:rsidP="00544F7A">
            <w:pPr>
              <w:pStyle w:val="Header"/>
              <w:tabs>
                <w:tab w:val="clear" w:pos="4320"/>
                <w:tab w:val="clear" w:pos="8640"/>
              </w:tabs>
              <w:spacing w:before="120"/>
              <w:rPr>
                <w:sz w:val="26"/>
              </w:rPr>
            </w:pPr>
            <w:r>
              <w:rPr>
                <w:sz w:val="26"/>
              </w:rPr>
              <w:t>Conduct twelve nighttime visual monitoring surveys for upstream-migrating eels.</w:t>
            </w:r>
          </w:p>
        </w:tc>
      </w:tr>
      <w:tr w:rsidR="00205379" w14:paraId="2CB7D3F1" w14:textId="77777777" w:rsidTr="00747406">
        <w:trPr>
          <w:trHeight w:val="440"/>
        </w:trPr>
        <w:tc>
          <w:tcPr>
            <w:tcW w:w="4673" w:type="dxa"/>
            <w:shd w:val="clear" w:color="auto" w:fill="auto"/>
          </w:tcPr>
          <w:p w14:paraId="3C7F9AA6" w14:textId="28BAD82C" w:rsidR="00205379" w:rsidRPr="00924A81" w:rsidRDefault="002449C8">
            <w:pPr>
              <w:pStyle w:val="Header"/>
              <w:tabs>
                <w:tab w:val="clear" w:pos="4320"/>
                <w:tab w:val="clear" w:pos="8640"/>
              </w:tabs>
              <w:spacing w:before="120"/>
              <w:rPr>
                <w:sz w:val="26"/>
              </w:rPr>
            </w:pPr>
            <w:r>
              <w:rPr>
                <w:sz w:val="26"/>
              </w:rPr>
              <w:t>Adult Alewife and American Shad Upstream Passage Evaluation</w:t>
            </w:r>
          </w:p>
        </w:tc>
        <w:tc>
          <w:tcPr>
            <w:tcW w:w="4687" w:type="dxa"/>
            <w:gridSpan w:val="2"/>
            <w:shd w:val="clear" w:color="auto" w:fill="auto"/>
          </w:tcPr>
          <w:p w14:paraId="065CAF25" w14:textId="53CBAA13" w:rsidR="00205379" w:rsidRDefault="00973BD5" w:rsidP="00544F7A">
            <w:pPr>
              <w:pStyle w:val="Header"/>
              <w:tabs>
                <w:tab w:val="clear" w:pos="4320"/>
                <w:tab w:val="clear" w:pos="8640"/>
              </w:tabs>
              <w:spacing w:before="120"/>
              <w:rPr>
                <w:sz w:val="26"/>
              </w:rPr>
            </w:pPr>
            <w:r>
              <w:rPr>
                <w:sz w:val="26"/>
              </w:rPr>
              <w:t>Conduct counts of upstream-migrating alewife, American shad, and other migratory species at the project fish lift during the course of the passage season.</w:t>
            </w:r>
          </w:p>
        </w:tc>
      </w:tr>
      <w:tr w:rsidR="00973BD5" w14:paraId="734EBBCB" w14:textId="77777777" w:rsidTr="00747406">
        <w:trPr>
          <w:trHeight w:val="440"/>
        </w:trPr>
        <w:tc>
          <w:tcPr>
            <w:tcW w:w="4673" w:type="dxa"/>
            <w:shd w:val="clear" w:color="auto" w:fill="auto"/>
          </w:tcPr>
          <w:p w14:paraId="58157751" w14:textId="2E876178" w:rsidR="00973BD5" w:rsidRDefault="00973BD5">
            <w:pPr>
              <w:pStyle w:val="Header"/>
              <w:tabs>
                <w:tab w:val="clear" w:pos="4320"/>
                <w:tab w:val="clear" w:pos="8640"/>
              </w:tabs>
              <w:spacing w:before="120"/>
              <w:rPr>
                <w:sz w:val="26"/>
              </w:rPr>
            </w:pPr>
            <w:r>
              <w:rPr>
                <w:sz w:val="26"/>
              </w:rPr>
              <w:t>Downstream Atlantic Salmon Smolt Survival Study</w:t>
            </w:r>
          </w:p>
        </w:tc>
        <w:tc>
          <w:tcPr>
            <w:tcW w:w="4687" w:type="dxa"/>
            <w:gridSpan w:val="2"/>
            <w:shd w:val="clear" w:color="auto" w:fill="auto"/>
          </w:tcPr>
          <w:p w14:paraId="4A8F3771" w14:textId="1AB302DA" w:rsidR="00973BD5" w:rsidRDefault="00973BD5" w:rsidP="00544F7A">
            <w:pPr>
              <w:pStyle w:val="Header"/>
              <w:tabs>
                <w:tab w:val="clear" w:pos="4320"/>
                <w:tab w:val="clear" w:pos="8640"/>
              </w:tabs>
              <w:spacing w:before="120"/>
              <w:rPr>
                <w:sz w:val="26"/>
              </w:rPr>
            </w:pPr>
            <w:r>
              <w:rPr>
                <w:sz w:val="26"/>
              </w:rPr>
              <w:t>Conduct a one-year downstream passage effectiveness study of Atlantic salmon smolts to evaluate whole station survival under spill conditions at the project.</w:t>
            </w:r>
          </w:p>
        </w:tc>
      </w:tr>
      <w:tr w:rsidR="003474A2" w14:paraId="7EE5086E" w14:textId="77777777" w:rsidTr="00747406">
        <w:trPr>
          <w:trHeight w:val="557"/>
        </w:trPr>
        <w:tc>
          <w:tcPr>
            <w:tcW w:w="9360" w:type="dxa"/>
            <w:gridSpan w:val="3"/>
            <w:shd w:val="clear" w:color="auto" w:fill="auto"/>
          </w:tcPr>
          <w:p w14:paraId="234A928E" w14:textId="77777777" w:rsidR="003474A2" w:rsidRDefault="003474A2">
            <w:pPr>
              <w:pStyle w:val="Header"/>
              <w:tabs>
                <w:tab w:val="clear" w:pos="4320"/>
                <w:tab w:val="clear" w:pos="8640"/>
              </w:tabs>
              <w:spacing w:before="120"/>
              <w:rPr>
                <w:sz w:val="26"/>
                <w:highlight w:val="yellow"/>
              </w:rPr>
            </w:pPr>
            <w:r>
              <w:rPr>
                <w:b/>
                <w:sz w:val="26"/>
              </w:rPr>
              <w:lastRenderedPageBreak/>
              <w:t>Terrestrial Resources</w:t>
            </w:r>
          </w:p>
        </w:tc>
      </w:tr>
      <w:tr w:rsidR="00924A81" w14:paraId="3D37CDE9" w14:textId="77777777" w:rsidTr="00747406">
        <w:trPr>
          <w:trHeight w:val="1044"/>
        </w:trPr>
        <w:tc>
          <w:tcPr>
            <w:tcW w:w="4673" w:type="dxa"/>
            <w:shd w:val="clear" w:color="auto" w:fill="auto"/>
          </w:tcPr>
          <w:p w14:paraId="338162AA" w14:textId="77777777" w:rsidR="00924A81" w:rsidRPr="00924A81" w:rsidRDefault="00924A81">
            <w:pPr>
              <w:pStyle w:val="Header"/>
              <w:tabs>
                <w:tab w:val="clear" w:pos="4320"/>
                <w:tab w:val="clear" w:pos="8640"/>
              </w:tabs>
              <w:spacing w:before="120"/>
              <w:rPr>
                <w:sz w:val="26"/>
                <w:highlight w:val="yellow"/>
              </w:rPr>
            </w:pPr>
          </w:p>
        </w:tc>
        <w:tc>
          <w:tcPr>
            <w:tcW w:w="4687" w:type="dxa"/>
            <w:gridSpan w:val="2"/>
            <w:shd w:val="clear" w:color="auto" w:fill="auto"/>
          </w:tcPr>
          <w:p w14:paraId="05B2F398" w14:textId="4D1BC4D4" w:rsidR="00924A81" w:rsidRPr="00E85315" w:rsidRDefault="00040806" w:rsidP="00B67BDB">
            <w:pPr>
              <w:widowControl/>
              <w:autoSpaceDE/>
              <w:autoSpaceDN/>
              <w:adjustRightInd/>
              <w:spacing w:before="120"/>
              <w:rPr>
                <w:highlight w:val="yellow"/>
              </w:rPr>
            </w:pPr>
            <w:r w:rsidRPr="00040806">
              <w:t>Map and characterize existing terrestrial habitat and vegetative cover within the project boundary</w:t>
            </w:r>
            <w:r w:rsidR="008E03A2">
              <w:t xml:space="preserve"> and in areas around the impoundment</w:t>
            </w:r>
            <w:r w:rsidRPr="00040806">
              <w:t>.  Document occurrence of</w:t>
            </w:r>
            <w:r w:rsidR="008E03A2">
              <w:t xml:space="preserve"> invasive and</w:t>
            </w:r>
            <w:r w:rsidRPr="00040806">
              <w:t xml:space="preserve"> federal</w:t>
            </w:r>
            <w:r w:rsidR="006A5B21">
              <w:t>-</w:t>
            </w:r>
            <w:r w:rsidRPr="00040806">
              <w:t xml:space="preserve"> and state-listed rare, threatened, or endangered species.</w:t>
            </w:r>
          </w:p>
        </w:tc>
      </w:tr>
      <w:tr w:rsidR="00924A81" w14:paraId="2EE42521" w14:textId="77777777" w:rsidTr="00747406">
        <w:trPr>
          <w:trHeight w:val="1044"/>
        </w:trPr>
        <w:tc>
          <w:tcPr>
            <w:tcW w:w="4673" w:type="dxa"/>
            <w:shd w:val="clear" w:color="auto" w:fill="auto"/>
          </w:tcPr>
          <w:p w14:paraId="20E32642" w14:textId="77777777" w:rsidR="00924A81" w:rsidRPr="00924A81" w:rsidRDefault="00924A81" w:rsidP="005C3111">
            <w:pPr>
              <w:pStyle w:val="Header"/>
              <w:tabs>
                <w:tab w:val="clear" w:pos="4320"/>
                <w:tab w:val="clear" w:pos="8640"/>
              </w:tabs>
              <w:spacing w:before="120"/>
              <w:rPr>
                <w:sz w:val="26"/>
              </w:rPr>
            </w:pPr>
          </w:p>
        </w:tc>
        <w:tc>
          <w:tcPr>
            <w:tcW w:w="4687" w:type="dxa"/>
            <w:gridSpan w:val="2"/>
            <w:shd w:val="clear" w:color="auto" w:fill="auto"/>
          </w:tcPr>
          <w:p w14:paraId="453F77CF" w14:textId="201CC524" w:rsidR="00924A81" w:rsidRPr="00E85315" w:rsidRDefault="00924A81" w:rsidP="00B67BDB">
            <w:pPr>
              <w:widowControl/>
              <w:autoSpaceDE/>
              <w:autoSpaceDN/>
              <w:adjustRightInd/>
              <w:spacing w:before="120"/>
            </w:pPr>
            <w:r w:rsidRPr="00E85315">
              <w:t>Map and characterize floodplain, wetland, and riparian habitat within the project boundary</w:t>
            </w:r>
            <w:r w:rsidR="008E03A2">
              <w:t xml:space="preserve"> and in areas around the impoundment</w:t>
            </w:r>
            <w:r w:rsidRPr="00E85315">
              <w:t>.</w:t>
            </w:r>
          </w:p>
        </w:tc>
      </w:tr>
      <w:tr w:rsidR="00924A81" w14:paraId="6E51988B" w14:textId="77777777" w:rsidTr="00747406">
        <w:trPr>
          <w:trHeight w:val="603"/>
        </w:trPr>
        <w:tc>
          <w:tcPr>
            <w:tcW w:w="9360" w:type="dxa"/>
            <w:gridSpan w:val="3"/>
            <w:shd w:val="clear" w:color="auto" w:fill="auto"/>
          </w:tcPr>
          <w:p w14:paraId="0171302B" w14:textId="77777777" w:rsidR="00924A81" w:rsidRDefault="00924A81">
            <w:pPr>
              <w:pStyle w:val="Header"/>
              <w:tabs>
                <w:tab w:val="clear" w:pos="4320"/>
                <w:tab w:val="clear" w:pos="8640"/>
              </w:tabs>
              <w:spacing w:before="120"/>
              <w:rPr>
                <w:b/>
                <w:sz w:val="26"/>
              </w:rPr>
            </w:pPr>
            <w:r>
              <w:rPr>
                <w:b/>
                <w:sz w:val="26"/>
              </w:rPr>
              <w:t xml:space="preserve">Recreation, Land Use, and Aesthetics </w:t>
            </w:r>
          </w:p>
        </w:tc>
      </w:tr>
      <w:tr w:rsidR="00924A81" w14:paraId="634CC27F" w14:textId="77777777" w:rsidTr="00747406">
        <w:trPr>
          <w:trHeight w:val="1242"/>
        </w:trPr>
        <w:tc>
          <w:tcPr>
            <w:tcW w:w="4673" w:type="dxa"/>
            <w:shd w:val="clear" w:color="auto" w:fill="auto"/>
          </w:tcPr>
          <w:p w14:paraId="4B55EBCE" w14:textId="77777777" w:rsidR="00924A81" w:rsidRPr="00D23C6C" w:rsidRDefault="00924A81">
            <w:pPr>
              <w:pStyle w:val="Header"/>
              <w:tabs>
                <w:tab w:val="clear" w:pos="4320"/>
                <w:tab w:val="clear" w:pos="8640"/>
              </w:tabs>
              <w:spacing w:before="120"/>
              <w:rPr>
                <w:sz w:val="26"/>
                <w:highlight w:val="yellow"/>
              </w:rPr>
            </w:pPr>
          </w:p>
        </w:tc>
        <w:tc>
          <w:tcPr>
            <w:tcW w:w="4687" w:type="dxa"/>
            <w:gridSpan w:val="2"/>
            <w:shd w:val="clear" w:color="auto" w:fill="auto"/>
          </w:tcPr>
          <w:p w14:paraId="3A442503" w14:textId="02D14EDB" w:rsidR="00924A81" w:rsidRPr="00101133" w:rsidRDefault="007A4A31" w:rsidP="00B11B4C">
            <w:pPr>
              <w:pStyle w:val="Header"/>
              <w:tabs>
                <w:tab w:val="clear" w:pos="4320"/>
                <w:tab w:val="clear" w:pos="8640"/>
              </w:tabs>
              <w:spacing w:before="120"/>
              <w:rPr>
                <w:sz w:val="26"/>
                <w:highlight w:val="yellow"/>
              </w:rPr>
            </w:pPr>
            <w:r>
              <w:rPr>
                <w:sz w:val="26"/>
              </w:rPr>
              <w:t xml:space="preserve">Conduct a recreation use and condition assessment </w:t>
            </w:r>
            <w:r w:rsidR="00B11B4C">
              <w:rPr>
                <w:sz w:val="26"/>
              </w:rPr>
              <w:t>of</w:t>
            </w:r>
            <w:r w:rsidR="00514F06">
              <w:rPr>
                <w:sz w:val="26"/>
              </w:rPr>
              <w:t xml:space="preserve"> the Pejepscot Boat Ramp and the Pejepscot Dam Recreation Area</w:t>
            </w:r>
            <w:r>
              <w:rPr>
                <w:sz w:val="26"/>
              </w:rPr>
              <w:t>.</w:t>
            </w:r>
          </w:p>
        </w:tc>
      </w:tr>
      <w:tr w:rsidR="00DC6A98" w14:paraId="3767FD9E" w14:textId="77777777" w:rsidTr="00BA2010">
        <w:trPr>
          <w:cantSplit/>
          <w:trHeight w:val="648"/>
        </w:trPr>
        <w:tc>
          <w:tcPr>
            <w:tcW w:w="4680" w:type="dxa"/>
            <w:gridSpan w:val="2"/>
            <w:shd w:val="clear" w:color="auto" w:fill="auto"/>
          </w:tcPr>
          <w:p w14:paraId="12CE7D3F" w14:textId="77777777" w:rsidR="00DC6A98" w:rsidRDefault="00DC6A98">
            <w:pPr>
              <w:pStyle w:val="Header"/>
              <w:tabs>
                <w:tab w:val="clear" w:pos="4320"/>
                <w:tab w:val="clear" w:pos="8640"/>
              </w:tabs>
              <w:spacing w:before="120"/>
              <w:rPr>
                <w:b/>
                <w:sz w:val="26"/>
              </w:rPr>
            </w:pPr>
            <w:r>
              <w:rPr>
                <w:b/>
                <w:sz w:val="26"/>
              </w:rPr>
              <w:t>Cultural Resources</w:t>
            </w:r>
          </w:p>
        </w:tc>
        <w:tc>
          <w:tcPr>
            <w:tcW w:w="4680" w:type="dxa"/>
            <w:shd w:val="clear" w:color="auto" w:fill="auto"/>
          </w:tcPr>
          <w:p w14:paraId="16A79E13" w14:textId="77777777" w:rsidR="00DC6A98" w:rsidRPr="00101133" w:rsidRDefault="00DC6A98" w:rsidP="00BA2010">
            <w:pPr>
              <w:pStyle w:val="Header"/>
              <w:tabs>
                <w:tab w:val="clear" w:pos="4320"/>
                <w:tab w:val="clear" w:pos="8640"/>
              </w:tabs>
              <w:spacing w:before="120"/>
              <w:rPr>
                <w:sz w:val="26"/>
              </w:rPr>
            </w:pPr>
          </w:p>
        </w:tc>
      </w:tr>
      <w:tr w:rsidR="00747406" w14:paraId="613ABDE8" w14:textId="77777777" w:rsidTr="00BA2010">
        <w:trPr>
          <w:cantSplit/>
          <w:trHeight w:val="648"/>
        </w:trPr>
        <w:tc>
          <w:tcPr>
            <w:tcW w:w="4680" w:type="dxa"/>
            <w:gridSpan w:val="2"/>
            <w:shd w:val="clear" w:color="auto" w:fill="auto"/>
          </w:tcPr>
          <w:p w14:paraId="2B797183" w14:textId="77777777" w:rsidR="00747406" w:rsidRDefault="00747406">
            <w:pPr>
              <w:pStyle w:val="Header"/>
              <w:tabs>
                <w:tab w:val="clear" w:pos="4320"/>
                <w:tab w:val="clear" w:pos="8640"/>
              </w:tabs>
              <w:spacing w:before="120"/>
              <w:rPr>
                <w:b/>
                <w:sz w:val="26"/>
              </w:rPr>
            </w:pPr>
          </w:p>
        </w:tc>
        <w:tc>
          <w:tcPr>
            <w:tcW w:w="4680" w:type="dxa"/>
            <w:shd w:val="clear" w:color="auto" w:fill="auto"/>
          </w:tcPr>
          <w:p w14:paraId="6D0483A2" w14:textId="3E5B572C" w:rsidR="00747406" w:rsidRPr="00101133" w:rsidRDefault="007A4A31" w:rsidP="00BA2010">
            <w:pPr>
              <w:pStyle w:val="Header"/>
              <w:tabs>
                <w:tab w:val="clear" w:pos="4320"/>
                <w:tab w:val="clear" w:pos="8640"/>
              </w:tabs>
              <w:spacing w:before="120"/>
              <w:rPr>
                <w:sz w:val="26"/>
              </w:rPr>
            </w:pPr>
            <w:r>
              <w:rPr>
                <w:sz w:val="26"/>
              </w:rPr>
              <w:t xml:space="preserve">Conduct a </w:t>
            </w:r>
            <w:r w:rsidR="000B6BC8">
              <w:rPr>
                <w:sz w:val="26"/>
              </w:rPr>
              <w:t>historic architectural survey, historic archeological resources survey, and a pre-historic archeological resource survey in accordance with Maine Historic Preservation Commission guidelines.</w:t>
            </w:r>
          </w:p>
        </w:tc>
      </w:tr>
    </w:tbl>
    <w:p w14:paraId="25946864" w14:textId="77777777" w:rsidR="003474A2" w:rsidRDefault="003474A2">
      <w:pPr>
        <w:widowControl/>
        <w:tabs>
          <w:tab w:val="center" w:pos="4680"/>
        </w:tabs>
        <w:jc w:val="center"/>
        <w:outlineLvl w:val="0"/>
        <w:rPr>
          <w:b/>
        </w:rPr>
      </w:pPr>
      <w:bookmarkStart w:id="126" w:name="_Toc107896341"/>
      <w:bookmarkStart w:id="127" w:name="_Toc107898102"/>
    </w:p>
    <w:p w14:paraId="49758883" w14:textId="77777777" w:rsidR="000C0D9D" w:rsidRDefault="000C0D9D">
      <w:pPr>
        <w:widowControl/>
        <w:tabs>
          <w:tab w:val="center" w:pos="4680"/>
        </w:tabs>
        <w:jc w:val="center"/>
        <w:outlineLvl w:val="0"/>
        <w:rPr>
          <w:b/>
        </w:rPr>
      </w:pPr>
    </w:p>
    <w:p w14:paraId="3D02EEAB" w14:textId="77777777" w:rsidR="003474A2" w:rsidRDefault="000F4AC2">
      <w:pPr>
        <w:widowControl/>
        <w:tabs>
          <w:tab w:val="center" w:pos="4680"/>
        </w:tabs>
        <w:jc w:val="center"/>
        <w:outlineLvl w:val="0"/>
      </w:pPr>
      <w:r>
        <w:rPr>
          <w:b/>
        </w:rPr>
        <w:br w:type="page"/>
      </w:r>
      <w:bookmarkStart w:id="128" w:name="_Toc505253467"/>
      <w:bookmarkStart w:id="129" w:name="_Toc505256028"/>
      <w:r w:rsidR="003474A2">
        <w:rPr>
          <w:b/>
        </w:rPr>
        <w:lastRenderedPageBreak/>
        <w:t>6.0  REQUEST</w:t>
      </w:r>
      <w:bookmarkEnd w:id="126"/>
      <w:bookmarkEnd w:id="127"/>
      <w:r w:rsidR="003474A2">
        <w:rPr>
          <w:b/>
        </w:rPr>
        <w:t xml:space="preserve"> FOR INFORMATION AND STUDIES</w:t>
      </w:r>
      <w:bookmarkEnd w:id="128"/>
      <w:bookmarkEnd w:id="129"/>
    </w:p>
    <w:p w14:paraId="348AF13C" w14:textId="77777777" w:rsidR="003474A2" w:rsidRDefault="003474A2">
      <w:pPr>
        <w:widowControl/>
        <w:rPr>
          <w:strike/>
        </w:rPr>
      </w:pPr>
    </w:p>
    <w:p w14:paraId="51555FD7" w14:textId="5E928570" w:rsidR="003474A2" w:rsidRDefault="003474A2">
      <w:pPr>
        <w:widowControl/>
        <w:ind w:firstLine="720"/>
      </w:pPr>
      <w:r>
        <w:t xml:space="preserve">We are asking federal, state, and local resource agencies, Indian tribes, NGOs, and the public to forward to the Commission any information that will assist us in conducting an accurate and thorough analysis of the project-specific and cumulative effects associated with relicensing the </w:t>
      </w:r>
      <w:r w:rsidR="000848AA">
        <w:t>Pejepscot</w:t>
      </w:r>
      <w:r>
        <w:t xml:space="preserve"> Project.  The types of information requested include, but are not limited to:</w:t>
      </w:r>
    </w:p>
    <w:p w14:paraId="534A9B2A" w14:textId="77777777" w:rsidR="003474A2" w:rsidRDefault="003474A2">
      <w:pPr>
        <w:widowControl/>
      </w:pPr>
    </w:p>
    <w:p w14:paraId="702F6ED9" w14:textId="77777777" w:rsidR="003474A2" w:rsidRDefault="003474A2">
      <w:pPr>
        <w:widowControl/>
        <w:numPr>
          <w:ilvl w:val="0"/>
          <w:numId w:val="3"/>
        </w:numPr>
        <w:tabs>
          <w:tab w:val="clear" w:pos="2160"/>
          <w:tab w:val="left" w:pos="-1440"/>
          <w:tab w:val="num" w:pos="1080"/>
        </w:tabs>
        <w:ind w:left="1080"/>
      </w:pPr>
      <w:r>
        <w:t>information, quantitative data, or professional opinions that may help define the geographic and temporal scope of the analysis (both site-specific and cumulative effects), and that helps identify significant environmental issues;</w:t>
      </w:r>
    </w:p>
    <w:p w14:paraId="66BC7DCE" w14:textId="77777777" w:rsidR="003474A2" w:rsidRDefault="003474A2">
      <w:pPr>
        <w:widowControl/>
        <w:tabs>
          <w:tab w:val="num" w:pos="1440"/>
        </w:tabs>
        <w:ind w:left="1440" w:hanging="720"/>
      </w:pPr>
    </w:p>
    <w:p w14:paraId="68333527" w14:textId="0F8EF754" w:rsidR="003474A2" w:rsidRDefault="003474A2">
      <w:pPr>
        <w:widowControl/>
        <w:numPr>
          <w:ilvl w:val="0"/>
          <w:numId w:val="3"/>
        </w:numPr>
        <w:tabs>
          <w:tab w:val="clear" w:pos="2160"/>
          <w:tab w:val="left" w:pos="-1440"/>
          <w:tab w:val="left" w:pos="1080"/>
        </w:tabs>
        <w:ind w:left="1080"/>
      </w:pPr>
      <w:r>
        <w:t xml:space="preserve">identification of, and information from, any other EA, EIS, or similar environmental study (previous, on-going, or planned) relevant to the proposed relicensing of the </w:t>
      </w:r>
      <w:r w:rsidR="000848AA">
        <w:t>Pejepscot</w:t>
      </w:r>
      <w:r>
        <w:t xml:space="preserve"> Project;</w:t>
      </w:r>
    </w:p>
    <w:p w14:paraId="0F8B19E6" w14:textId="77777777" w:rsidR="003474A2" w:rsidRDefault="003474A2">
      <w:pPr>
        <w:widowControl/>
        <w:tabs>
          <w:tab w:val="num" w:pos="1440"/>
        </w:tabs>
        <w:ind w:left="1080" w:hanging="360"/>
      </w:pPr>
    </w:p>
    <w:p w14:paraId="666D4247" w14:textId="77777777" w:rsidR="003474A2" w:rsidRDefault="003474A2">
      <w:pPr>
        <w:widowControl/>
        <w:numPr>
          <w:ilvl w:val="0"/>
          <w:numId w:val="3"/>
        </w:numPr>
        <w:tabs>
          <w:tab w:val="clear" w:pos="2160"/>
          <w:tab w:val="left" w:pos="-1440"/>
          <w:tab w:val="num" w:pos="1080"/>
        </w:tabs>
        <w:ind w:left="1080"/>
      </w:pPr>
      <w:r>
        <w:t>existing information and any data that would help to describe the past and present actions and effects of the project and other developmental activities on environmental and socioeconomic resources;</w:t>
      </w:r>
    </w:p>
    <w:p w14:paraId="089480B4" w14:textId="77777777" w:rsidR="003474A2" w:rsidRDefault="003474A2">
      <w:pPr>
        <w:widowControl/>
        <w:tabs>
          <w:tab w:val="num" w:pos="1440"/>
        </w:tabs>
        <w:ind w:left="1080" w:hanging="360"/>
      </w:pPr>
    </w:p>
    <w:p w14:paraId="441A23E0" w14:textId="77777777" w:rsidR="003474A2" w:rsidRDefault="003474A2">
      <w:pPr>
        <w:widowControl/>
        <w:numPr>
          <w:ilvl w:val="0"/>
          <w:numId w:val="3"/>
        </w:numPr>
        <w:tabs>
          <w:tab w:val="clear" w:pos="2160"/>
          <w:tab w:val="left" w:pos="-1440"/>
          <w:tab w:val="left" w:pos="1080"/>
          <w:tab w:val="num" w:pos="1440"/>
        </w:tabs>
        <w:ind w:left="1080"/>
      </w:pPr>
      <w:r>
        <w:t>information that would help characterize the existing environmental conditions and habitats;</w:t>
      </w:r>
    </w:p>
    <w:p w14:paraId="39DF21D7" w14:textId="77777777" w:rsidR="003474A2" w:rsidRDefault="003474A2">
      <w:pPr>
        <w:widowControl/>
        <w:tabs>
          <w:tab w:val="num" w:pos="1440"/>
        </w:tabs>
        <w:ind w:left="1080" w:hanging="360"/>
      </w:pPr>
    </w:p>
    <w:p w14:paraId="40220A4D" w14:textId="77777777" w:rsidR="003474A2" w:rsidRDefault="003474A2">
      <w:pPr>
        <w:widowControl/>
        <w:numPr>
          <w:ilvl w:val="0"/>
          <w:numId w:val="3"/>
        </w:numPr>
        <w:tabs>
          <w:tab w:val="clear" w:pos="2160"/>
          <w:tab w:val="left" w:pos="-1440"/>
          <w:tab w:val="num" w:pos="1080"/>
        </w:tabs>
        <w:ind w:left="1080"/>
      </w:pPr>
      <w:r>
        <w:t>the identification of any federal, state, or local resource plans, and any future project proposals in the affected resource area (e.g., proposals to construct or operate water treatment facilities, recreation areas, water diversions, timber harvest activities, or fish management programs), along with any implementation schedules);</w:t>
      </w:r>
    </w:p>
    <w:p w14:paraId="74F1F39A" w14:textId="77777777" w:rsidR="003474A2" w:rsidRDefault="003474A2">
      <w:pPr>
        <w:widowControl/>
        <w:tabs>
          <w:tab w:val="num" w:pos="1440"/>
        </w:tabs>
        <w:ind w:left="1080" w:hanging="360"/>
      </w:pPr>
    </w:p>
    <w:p w14:paraId="011B4DAA" w14:textId="77777777" w:rsidR="003474A2" w:rsidRDefault="003474A2">
      <w:pPr>
        <w:widowControl/>
        <w:numPr>
          <w:ilvl w:val="0"/>
          <w:numId w:val="3"/>
        </w:numPr>
        <w:tabs>
          <w:tab w:val="clear" w:pos="2160"/>
          <w:tab w:val="left" w:pos="-1440"/>
          <w:tab w:val="num" w:pos="1080"/>
        </w:tabs>
        <w:ind w:left="1080"/>
      </w:pPr>
      <w:r>
        <w:t xml:space="preserve">documentation that the proposed project would or would not contribute to cumulative adverse or beneficial effects on any resources.  Documentation can include, but need not be limited to, how the project would interact with other projects in the area and other developmental activities; study results; resource management policies; and reports from federal and state agencies, local agencies, Indian tribes, NGOs, and the public; </w:t>
      </w:r>
    </w:p>
    <w:p w14:paraId="0F7F29D5" w14:textId="77777777" w:rsidR="003474A2" w:rsidRDefault="003474A2">
      <w:pPr>
        <w:widowControl/>
        <w:tabs>
          <w:tab w:val="num" w:pos="1440"/>
        </w:tabs>
        <w:ind w:left="1080" w:hanging="360"/>
      </w:pPr>
    </w:p>
    <w:p w14:paraId="1C749744" w14:textId="77777777" w:rsidR="003474A2" w:rsidRDefault="003474A2">
      <w:pPr>
        <w:widowControl/>
        <w:numPr>
          <w:ilvl w:val="0"/>
          <w:numId w:val="3"/>
        </w:numPr>
        <w:tabs>
          <w:tab w:val="clear" w:pos="2160"/>
          <w:tab w:val="left" w:pos="-1440"/>
          <w:tab w:val="num" w:pos="1080"/>
        </w:tabs>
        <w:ind w:left="1080"/>
      </w:pPr>
      <w:r>
        <w:t xml:space="preserve">documentation showing why any resources should be excluded from further study or consideration; and </w:t>
      </w:r>
    </w:p>
    <w:p w14:paraId="3FDBC43D" w14:textId="77777777" w:rsidR="003474A2" w:rsidRDefault="003474A2">
      <w:pPr>
        <w:widowControl/>
        <w:tabs>
          <w:tab w:val="left" w:pos="-1440"/>
        </w:tabs>
      </w:pPr>
    </w:p>
    <w:p w14:paraId="6D0420A7" w14:textId="77777777" w:rsidR="003474A2" w:rsidRDefault="003474A2">
      <w:pPr>
        <w:widowControl/>
        <w:numPr>
          <w:ilvl w:val="0"/>
          <w:numId w:val="3"/>
        </w:numPr>
        <w:tabs>
          <w:tab w:val="clear" w:pos="2160"/>
          <w:tab w:val="left" w:pos="-1440"/>
          <w:tab w:val="num" w:pos="1080"/>
        </w:tabs>
        <w:ind w:left="1080"/>
      </w:pPr>
      <w:r>
        <w:t xml:space="preserve">study requests by federal and state agencies, local agencies, Indian tribes, NGOs, and the public that would help provide a framework for collecting </w:t>
      </w:r>
      <w:r>
        <w:lastRenderedPageBreak/>
        <w:t xml:space="preserve">pertinent information on the resource areas under consideration necessary for the Commission to prepare the EA/EIS for the project. </w:t>
      </w:r>
    </w:p>
    <w:p w14:paraId="52658993" w14:textId="77777777" w:rsidR="003474A2" w:rsidRDefault="003474A2">
      <w:pPr>
        <w:widowControl/>
        <w:tabs>
          <w:tab w:val="left" w:pos="-1440"/>
        </w:tabs>
      </w:pPr>
    </w:p>
    <w:p w14:paraId="1C5B9D41" w14:textId="77777777" w:rsidR="003474A2" w:rsidRDefault="003474A2">
      <w:pPr>
        <w:widowControl/>
        <w:tabs>
          <w:tab w:val="left" w:pos="-1440"/>
        </w:tabs>
      </w:pPr>
      <w:r>
        <w:tab/>
        <w:t xml:space="preserve">All requests for studies filed with the Commission must meet the criteria found in Appendix A, </w:t>
      </w:r>
      <w:r>
        <w:rPr>
          <w:i/>
        </w:rPr>
        <w:t>Study Plan Criteria</w:t>
      </w:r>
      <w:r>
        <w:t xml:space="preserve">.  </w:t>
      </w:r>
    </w:p>
    <w:p w14:paraId="01AC79B8" w14:textId="77777777" w:rsidR="003474A2" w:rsidRDefault="003474A2">
      <w:pPr>
        <w:widowControl/>
        <w:tabs>
          <w:tab w:val="left" w:pos="-1440"/>
        </w:tabs>
      </w:pPr>
    </w:p>
    <w:p w14:paraId="50C636AC" w14:textId="24F9A450" w:rsidR="003474A2" w:rsidRDefault="003474A2">
      <w:pPr>
        <w:ind w:firstLine="720"/>
      </w:pPr>
      <w:r>
        <w:t xml:space="preserve">The requested information, comments, and study requests should be submitted to the Commission no later than </w:t>
      </w:r>
      <w:r w:rsidR="000848AA">
        <w:rPr>
          <w:u w:val="single"/>
        </w:rPr>
        <w:t>December 29</w:t>
      </w:r>
      <w:r w:rsidR="006D1924">
        <w:rPr>
          <w:u w:val="single"/>
        </w:rPr>
        <w:t>, 201</w:t>
      </w:r>
      <w:r w:rsidR="000848AA">
        <w:rPr>
          <w:u w:val="single"/>
        </w:rPr>
        <w:t>7</w:t>
      </w:r>
      <w:r>
        <w:t xml:space="preserve">.  All filings must clearly identify the following on the first page:  </w:t>
      </w:r>
      <w:r w:rsidR="000848AA">
        <w:rPr>
          <w:b/>
        </w:rPr>
        <w:t>Pejepscot</w:t>
      </w:r>
      <w:r w:rsidR="00403175">
        <w:rPr>
          <w:b/>
        </w:rPr>
        <w:t xml:space="preserve"> P</w:t>
      </w:r>
      <w:r>
        <w:rPr>
          <w:b/>
        </w:rPr>
        <w:t>roject (P-</w:t>
      </w:r>
      <w:r w:rsidR="000848AA">
        <w:rPr>
          <w:b/>
        </w:rPr>
        <w:t>4784</w:t>
      </w:r>
      <w:r>
        <w:rPr>
          <w:b/>
        </w:rPr>
        <w:t>-</w:t>
      </w:r>
      <w:r w:rsidR="007E5523">
        <w:rPr>
          <w:b/>
        </w:rPr>
        <w:t>0</w:t>
      </w:r>
      <w:r w:rsidR="000848AA">
        <w:rPr>
          <w:b/>
        </w:rPr>
        <w:t>9</w:t>
      </w:r>
      <w:r w:rsidR="007E5523">
        <w:rPr>
          <w:b/>
        </w:rPr>
        <w:t>5</w:t>
      </w:r>
      <w:r>
        <w:rPr>
          <w:b/>
        </w:rPr>
        <w:t>)</w:t>
      </w:r>
      <w:r>
        <w:t xml:space="preserve">.  Scoping comments may be filed electronically via the Internet.  See 18 C.F.R. 385.2001(a)(1)(iii) and the instructions on the Commission’s website </w:t>
      </w:r>
      <w:hyperlink r:id="rId21" w:history="1">
        <w:r>
          <w:rPr>
            <w:rStyle w:val="Hyperlink"/>
          </w:rPr>
          <w:t>http://www.ferc.gov/docs-filing/efiling.asp</w:t>
        </w:r>
      </w:hyperlink>
      <w:r>
        <w:t xml:space="preserve">.  Commenters can submit brief comments up to 6,000 characters, without prior registration, using the eComment system at </w:t>
      </w:r>
      <w:hyperlink r:id="rId22" w:history="1">
        <w:r>
          <w:rPr>
            <w:rStyle w:val="Hyperlink"/>
          </w:rPr>
          <w:t>http://www.ferc.gov/docs-filing/ecomment.asp</w:t>
        </w:r>
      </w:hyperlink>
      <w:r>
        <w:t xml:space="preserve">.  You must include your name and contact information at the end of your comments.  For assistance, please contact FERC Online Support at </w:t>
      </w:r>
      <w:hyperlink r:id="rId23" w:history="1">
        <w:r>
          <w:rPr>
            <w:rStyle w:val="Hyperlink"/>
          </w:rPr>
          <w:t>FERCOnlineSupport@ferc.gov</w:t>
        </w:r>
      </w:hyperlink>
      <w:r>
        <w:rPr>
          <w:color w:val="0000FF"/>
        </w:rPr>
        <w:t xml:space="preserve"> </w:t>
      </w:r>
      <w:r>
        <w:t xml:space="preserve">or toll free at 1-866-208-3676, or for TTY, (202) 502-8659.  </w:t>
      </w:r>
      <w:r>
        <w:rPr>
          <w:bCs/>
        </w:rPr>
        <w:t>Although the Commission strongly encourages electronic filing, documents may also be paper-filed.  To paper-</w:t>
      </w:r>
      <w:r w:rsidR="00C455D6">
        <w:rPr>
          <w:bCs/>
        </w:rPr>
        <w:t xml:space="preserve">file, </w:t>
      </w:r>
      <w:r w:rsidR="000268A4">
        <w:rPr>
          <w:bCs/>
        </w:rPr>
        <w:t>please send a paper co</w:t>
      </w:r>
      <w:r w:rsidR="00E13F20">
        <w:rPr>
          <w:bCs/>
        </w:rPr>
        <w:t>p</w:t>
      </w:r>
      <w:r w:rsidR="000268A4">
        <w:rPr>
          <w:bCs/>
        </w:rPr>
        <w:t xml:space="preserve">y </w:t>
      </w:r>
      <w:r>
        <w:rPr>
          <w:bCs/>
        </w:rPr>
        <w:t>to:  Kimberly D. Bose, Secretary, Federal Energy Regulatory Commission, 888 First Street, NE, Washington, D.C.  20426.</w:t>
      </w:r>
    </w:p>
    <w:p w14:paraId="5F2C527B" w14:textId="77777777" w:rsidR="003474A2" w:rsidRDefault="003474A2">
      <w:pPr>
        <w:widowControl/>
        <w:ind w:firstLine="720"/>
      </w:pPr>
    </w:p>
    <w:p w14:paraId="42651C0A" w14:textId="035BDB57" w:rsidR="003474A2" w:rsidRDefault="003474A2">
      <w:pPr>
        <w:widowControl/>
        <w:ind w:firstLine="720"/>
        <w:rPr>
          <w:color w:val="000000"/>
        </w:rPr>
      </w:pPr>
      <w:r>
        <w:rPr>
          <w:color w:val="000000"/>
        </w:rPr>
        <w:t xml:space="preserve">Register online at </w:t>
      </w:r>
      <w:hyperlink r:id="rId24" w:history="1">
        <w:r>
          <w:rPr>
            <w:rStyle w:val="Hyperlink"/>
          </w:rPr>
          <w:t>http://www.ferc.gov/esubscription.asp</w:t>
        </w:r>
      </w:hyperlink>
      <w:r>
        <w:t xml:space="preserve"> </w:t>
      </w:r>
      <w:r>
        <w:rPr>
          <w:color w:val="000000"/>
        </w:rPr>
        <w:t>to be notified via email of new filings and issuances related to this or other pending projects.  For assistance, please contact FERC Online Support</w:t>
      </w:r>
      <w:r w:rsidR="00F24C18">
        <w:rPr>
          <w:color w:val="000000"/>
        </w:rPr>
        <w:t xml:space="preserve"> at</w:t>
      </w:r>
      <w:r w:rsidR="00F24C18">
        <w:rPr>
          <w:color w:val="0000FF"/>
          <w:u w:val="single"/>
        </w:rPr>
        <w:t xml:space="preserve"> </w:t>
      </w:r>
      <w:hyperlink r:id="rId25" w:history="1">
        <w:r w:rsidR="00F24C18">
          <w:rPr>
            <w:rStyle w:val="Hyperlink"/>
          </w:rPr>
          <w:t>FERCOnlineSupport@ferc.gov</w:t>
        </w:r>
      </w:hyperlink>
      <w:r w:rsidR="00F24C18">
        <w:rPr>
          <w:rStyle w:val="Hyperlink"/>
        </w:rPr>
        <w:t>.</w:t>
      </w:r>
    </w:p>
    <w:p w14:paraId="3BF17FED" w14:textId="77777777" w:rsidR="003474A2" w:rsidRDefault="003474A2">
      <w:pPr>
        <w:widowControl/>
        <w:ind w:firstLine="720"/>
      </w:pPr>
    </w:p>
    <w:p w14:paraId="3AC58E33" w14:textId="707AB724" w:rsidR="003474A2" w:rsidRDefault="003474A2">
      <w:pPr>
        <w:widowControl/>
        <w:ind w:firstLine="720"/>
      </w:pPr>
      <w:r>
        <w:t xml:space="preserve">Any questions concerning the scoping meetings, site visits, or how to file written comments with the Commission should be directed to </w:t>
      </w:r>
      <w:r w:rsidR="000848AA">
        <w:t>Ryan Hansen</w:t>
      </w:r>
      <w:r>
        <w:t xml:space="preserve"> at (202) 502-</w:t>
      </w:r>
      <w:r w:rsidR="000848AA">
        <w:t>8074</w:t>
      </w:r>
      <w:r>
        <w:t xml:space="preserve"> or </w:t>
      </w:r>
      <w:hyperlink r:id="rId26" w:history="1">
        <w:r w:rsidR="000848AA" w:rsidRPr="00501984">
          <w:rPr>
            <w:rStyle w:val="Hyperlink"/>
          </w:rPr>
          <w:t>ryan.hansen@ferc.gov</w:t>
        </w:r>
      </w:hyperlink>
      <w:r>
        <w:t xml:space="preserve">.  Additional information about the Commission’s licensing process and the </w:t>
      </w:r>
      <w:r w:rsidR="000848AA">
        <w:t>Pejepscot</w:t>
      </w:r>
      <w:r>
        <w:t xml:space="preserve"> Project may be obtained from the Commission’s website, </w:t>
      </w:r>
      <w:hyperlink r:id="rId27" w:history="1">
        <w:r w:rsidR="00403175" w:rsidRPr="00F62616">
          <w:rPr>
            <w:rStyle w:val="Hyperlink"/>
          </w:rPr>
          <w:t>www.ferc.gov</w:t>
        </w:r>
      </w:hyperlink>
      <w:r>
        <w:t xml:space="preserve">. </w:t>
      </w:r>
    </w:p>
    <w:p w14:paraId="47ED11F8" w14:textId="77777777" w:rsidR="003474A2" w:rsidRDefault="003474A2">
      <w:pPr>
        <w:widowControl/>
        <w:tabs>
          <w:tab w:val="center" w:pos="4680"/>
        </w:tabs>
        <w:outlineLvl w:val="0"/>
        <w:rPr>
          <w:b/>
        </w:rPr>
      </w:pPr>
      <w:bookmarkStart w:id="130" w:name="_Toc107896342"/>
      <w:bookmarkStart w:id="131" w:name="_Toc107898103"/>
    </w:p>
    <w:p w14:paraId="6CD72FF5" w14:textId="77777777" w:rsidR="003474A2" w:rsidRDefault="006A5B21">
      <w:pPr>
        <w:widowControl/>
        <w:tabs>
          <w:tab w:val="center" w:pos="4680"/>
        </w:tabs>
        <w:jc w:val="center"/>
        <w:outlineLvl w:val="0"/>
      </w:pPr>
      <w:r>
        <w:rPr>
          <w:b/>
        </w:rPr>
        <w:br w:type="page"/>
      </w:r>
      <w:bookmarkStart w:id="132" w:name="_Toc505253468"/>
      <w:bookmarkStart w:id="133" w:name="_Toc505256029"/>
      <w:r w:rsidR="003474A2">
        <w:rPr>
          <w:b/>
        </w:rPr>
        <w:lastRenderedPageBreak/>
        <w:t>7.0  EA PREPARATION</w:t>
      </w:r>
      <w:bookmarkEnd w:id="130"/>
      <w:bookmarkEnd w:id="131"/>
      <w:bookmarkEnd w:id="132"/>
      <w:bookmarkEnd w:id="133"/>
    </w:p>
    <w:p w14:paraId="1657B42E" w14:textId="77777777" w:rsidR="003474A2" w:rsidRDefault="003474A2">
      <w:pPr>
        <w:widowControl/>
      </w:pPr>
    </w:p>
    <w:p w14:paraId="3DA80B06" w14:textId="52B19487" w:rsidR="003474A2" w:rsidRDefault="003474A2">
      <w:pPr>
        <w:widowControl/>
      </w:pPr>
      <w:r>
        <w:tab/>
        <w:t xml:space="preserve">At this time, we anticipate </w:t>
      </w:r>
      <w:r w:rsidR="00C455D6">
        <w:t xml:space="preserve">the need to prepare </w:t>
      </w:r>
      <w:r>
        <w:t xml:space="preserve">a single EA.  The EA will be sent to all persons and entities on the Commission’s service and mailing lists for the </w:t>
      </w:r>
      <w:r w:rsidR="00DB5AC2">
        <w:t>Pejepscot</w:t>
      </w:r>
      <w:r>
        <w:t xml:space="preserve"> Project.  The EA will include our recommendations for operating procedures, as well as environmental protection and enhancement measures that should be part of any license issued by the Commission.  All recipients will then have 30 days to review the EA and file written comments with the Commission.</w:t>
      </w:r>
    </w:p>
    <w:p w14:paraId="72BBB580" w14:textId="77777777" w:rsidR="003474A2" w:rsidRDefault="003474A2">
      <w:pPr>
        <w:widowControl/>
      </w:pPr>
    </w:p>
    <w:p w14:paraId="262EE4EA" w14:textId="77777777" w:rsidR="003474A2" w:rsidRDefault="003474A2">
      <w:pPr>
        <w:widowControl/>
        <w:ind w:firstLine="720"/>
      </w:pPr>
      <w:r>
        <w:t xml:space="preserve">The major milestones, </w:t>
      </w:r>
      <w:r w:rsidR="00C455D6">
        <w:t xml:space="preserve">with pre-filing target dates </w:t>
      </w:r>
      <w:r>
        <w:t>are as follows:</w:t>
      </w:r>
    </w:p>
    <w:p w14:paraId="7010B0C2" w14:textId="77777777" w:rsidR="003474A2" w:rsidRDefault="003474A2">
      <w:pPr>
        <w:widowControl/>
      </w:pPr>
    </w:p>
    <w:p w14:paraId="4B59F4D1" w14:textId="77777777" w:rsidR="003474A2" w:rsidRDefault="003474A2">
      <w:pPr>
        <w:widowControl/>
        <w:rPr>
          <w:u w:val="single"/>
        </w:rPr>
      </w:pPr>
      <w:r>
        <w:tab/>
      </w:r>
      <w:r>
        <w:rPr>
          <w:u w:val="single"/>
        </w:rPr>
        <w:t>Major Milestone</w:t>
      </w:r>
      <w:r>
        <w:tab/>
      </w:r>
      <w:r>
        <w:tab/>
      </w:r>
      <w:r>
        <w:tab/>
      </w:r>
      <w:r>
        <w:tab/>
      </w:r>
      <w:r>
        <w:tab/>
      </w:r>
      <w:r>
        <w:tab/>
      </w:r>
      <w:r>
        <w:tab/>
      </w:r>
      <w:r>
        <w:rPr>
          <w:u w:val="single"/>
        </w:rPr>
        <w:t>Target Date</w:t>
      </w:r>
    </w:p>
    <w:p w14:paraId="5511D6F5" w14:textId="77777777" w:rsidR="003474A2" w:rsidRDefault="003474A2">
      <w:pPr>
        <w:widowControl/>
      </w:pPr>
    </w:p>
    <w:p w14:paraId="28705776" w14:textId="354CB721" w:rsidR="003474A2" w:rsidRDefault="003474A2">
      <w:pPr>
        <w:widowControl/>
      </w:pPr>
      <w:r>
        <w:tab/>
        <w:t>Scoping Meetings</w:t>
      </w:r>
      <w:r>
        <w:tab/>
      </w:r>
      <w:r>
        <w:tab/>
      </w:r>
      <w:r>
        <w:tab/>
      </w:r>
      <w:r>
        <w:tab/>
      </w:r>
      <w:r>
        <w:tab/>
      </w:r>
      <w:r>
        <w:tab/>
      </w:r>
      <w:r>
        <w:tab/>
      </w:r>
      <w:r w:rsidR="00DB5AC2">
        <w:t>November</w:t>
      </w:r>
      <w:r>
        <w:t xml:space="preserve"> 201</w:t>
      </w:r>
      <w:r w:rsidR="00DB5AC2">
        <w:t>7</w:t>
      </w:r>
    </w:p>
    <w:p w14:paraId="78D81744" w14:textId="3044FF9B" w:rsidR="003474A2" w:rsidRDefault="003474A2">
      <w:pPr>
        <w:widowControl/>
      </w:pPr>
      <w:r>
        <w:tab/>
        <w:t>License Application Filed</w:t>
      </w:r>
      <w:r>
        <w:tab/>
      </w:r>
      <w:r>
        <w:tab/>
      </w:r>
      <w:r>
        <w:tab/>
      </w:r>
      <w:r>
        <w:tab/>
      </w:r>
      <w:r>
        <w:tab/>
      </w:r>
      <w:r>
        <w:tab/>
      </w:r>
      <w:r w:rsidR="00DB5AC2">
        <w:t>August</w:t>
      </w:r>
      <w:r w:rsidR="00403175">
        <w:t xml:space="preserve"> </w:t>
      </w:r>
      <w:r>
        <w:t>20</w:t>
      </w:r>
      <w:r w:rsidR="00DB5AC2">
        <w:t>20</w:t>
      </w:r>
    </w:p>
    <w:p w14:paraId="15017DE6" w14:textId="78111145" w:rsidR="003474A2" w:rsidRDefault="003474A2">
      <w:pPr>
        <w:widowControl/>
      </w:pPr>
      <w:r>
        <w:tab/>
        <w:t>Ready for Environmental Analysis Notice Issued</w:t>
      </w:r>
      <w:r>
        <w:tab/>
      </w:r>
      <w:r>
        <w:tab/>
      </w:r>
      <w:r w:rsidR="00D12732">
        <w:t>TBD</w:t>
      </w:r>
    </w:p>
    <w:p w14:paraId="75478D22" w14:textId="77777777" w:rsidR="003474A2" w:rsidRDefault="003474A2">
      <w:pPr>
        <w:widowControl/>
      </w:pPr>
      <w:r>
        <w:tab/>
        <w:t>Deadline for Filing Comments, Recommendations, and</w:t>
      </w:r>
    </w:p>
    <w:p w14:paraId="54FE547A" w14:textId="696AEF14" w:rsidR="003474A2" w:rsidRDefault="003474A2">
      <w:pPr>
        <w:widowControl/>
      </w:pPr>
      <w:r>
        <w:tab/>
        <w:t>Agency Terms and Conditions/Prescriptions</w:t>
      </w:r>
      <w:r>
        <w:tab/>
      </w:r>
      <w:r>
        <w:tab/>
      </w:r>
      <w:r w:rsidR="00D12732">
        <w:tab/>
        <w:t>TBD</w:t>
      </w:r>
    </w:p>
    <w:p w14:paraId="3BFBA15D" w14:textId="4105D4A5" w:rsidR="003474A2" w:rsidRDefault="003474A2">
      <w:pPr>
        <w:widowControl/>
      </w:pPr>
      <w:r>
        <w:tab/>
        <w:t>Single EA Issued</w:t>
      </w:r>
      <w:r>
        <w:tab/>
      </w:r>
      <w:r>
        <w:tab/>
      </w:r>
      <w:r>
        <w:tab/>
      </w:r>
      <w:r>
        <w:tab/>
      </w:r>
      <w:r>
        <w:tab/>
      </w:r>
      <w:r>
        <w:tab/>
      </w:r>
      <w:r>
        <w:tab/>
      </w:r>
      <w:r w:rsidR="00D12732">
        <w:t>TBD</w:t>
      </w:r>
    </w:p>
    <w:p w14:paraId="3F6A4CD8" w14:textId="67CCE3E8" w:rsidR="003474A2" w:rsidRDefault="003474A2">
      <w:pPr>
        <w:widowControl/>
      </w:pPr>
      <w:r>
        <w:tab/>
        <w:t>Comments on EA Due</w:t>
      </w:r>
      <w:r>
        <w:tab/>
      </w:r>
      <w:r>
        <w:tab/>
      </w:r>
      <w:r>
        <w:tab/>
      </w:r>
      <w:r>
        <w:tab/>
      </w:r>
      <w:r>
        <w:tab/>
      </w:r>
      <w:r>
        <w:tab/>
      </w:r>
      <w:r w:rsidR="00D12732">
        <w:t>TBD</w:t>
      </w:r>
    </w:p>
    <w:p w14:paraId="6C12CF0F" w14:textId="7FC1B658" w:rsidR="003474A2" w:rsidRDefault="003474A2">
      <w:pPr>
        <w:widowControl/>
        <w:ind w:firstLine="720"/>
      </w:pPr>
      <w:r>
        <w:t>Deadline for Filing Modified Agency Recommendations</w:t>
      </w:r>
      <w:r>
        <w:tab/>
      </w:r>
      <w:r w:rsidR="00D12732">
        <w:t>TBD</w:t>
      </w:r>
    </w:p>
    <w:p w14:paraId="289E756D" w14:textId="15FAB223" w:rsidR="003474A2" w:rsidRDefault="003474A2">
      <w:pPr>
        <w:widowControl/>
      </w:pPr>
      <w:r>
        <w:tab/>
      </w:r>
      <w:r>
        <w:tab/>
      </w:r>
    </w:p>
    <w:p w14:paraId="620B9D8E" w14:textId="77777777" w:rsidR="003474A2" w:rsidRDefault="003474A2"/>
    <w:p w14:paraId="72A82AF2" w14:textId="38D4AB82" w:rsidR="003474A2" w:rsidRDefault="003474A2">
      <w:r>
        <w:tab/>
        <w:t xml:space="preserve">A copy of </w:t>
      </w:r>
      <w:r w:rsidR="00DB5AC2">
        <w:t>Topsham Hydro</w:t>
      </w:r>
      <w:r>
        <w:t xml:space="preserve">’s process plan, which has a complete list of relicensing milestones for the </w:t>
      </w:r>
      <w:r w:rsidR="00DB5AC2">
        <w:t>Pejepscot</w:t>
      </w:r>
      <w:r>
        <w:t xml:space="preserve"> Project, including those for developing the licen</w:t>
      </w:r>
      <w:r w:rsidR="00C455D6">
        <w:t xml:space="preserve">se application, is attached as </w:t>
      </w:r>
      <w:r w:rsidR="001F5683">
        <w:t xml:space="preserve">Appendix </w:t>
      </w:r>
      <w:bookmarkStart w:id="134" w:name="_Toc107896343"/>
      <w:bookmarkStart w:id="135" w:name="_Toc107898104"/>
      <w:r w:rsidR="00793C6C">
        <w:t>A</w:t>
      </w:r>
      <w:r>
        <w:t>.</w:t>
      </w:r>
    </w:p>
    <w:p w14:paraId="3884885D" w14:textId="77777777" w:rsidR="00405AA3" w:rsidRDefault="00405AA3">
      <w:pPr>
        <w:jc w:val="center"/>
        <w:rPr>
          <w:b/>
        </w:rPr>
      </w:pPr>
    </w:p>
    <w:p w14:paraId="4F703AC4" w14:textId="77777777" w:rsidR="002632F1" w:rsidRDefault="002632F1">
      <w:pPr>
        <w:jc w:val="center"/>
        <w:rPr>
          <w:b/>
        </w:rPr>
      </w:pPr>
    </w:p>
    <w:p w14:paraId="1F8B4905" w14:textId="77777777" w:rsidR="003474A2" w:rsidRPr="0058515B" w:rsidRDefault="000F4AC2" w:rsidP="0058515B">
      <w:pPr>
        <w:pStyle w:val="Heading1"/>
        <w:jc w:val="center"/>
        <w:rPr>
          <w:sz w:val="26"/>
        </w:rPr>
      </w:pPr>
      <w:r>
        <w:rPr>
          <w:b/>
          <w:sz w:val="26"/>
        </w:rPr>
        <w:br w:type="page"/>
      </w:r>
      <w:bookmarkStart w:id="136" w:name="_Toc505253469"/>
      <w:bookmarkStart w:id="137" w:name="_Toc505256030"/>
      <w:r w:rsidR="003474A2" w:rsidRPr="0058515B">
        <w:rPr>
          <w:b/>
          <w:sz w:val="26"/>
        </w:rPr>
        <w:lastRenderedPageBreak/>
        <w:t>8.0  PROPOSED EA OUTLINE</w:t>
      </w:r>
      <w:bookmarkEnd w:id="134"/>
      <w:bookmarkEnd w:id="135"/>
      <w:bookmarkEnd w:id="136"/>
      <w:bookmarkEnd w:id="137"/>
    </w:p>
    <w:p w14:paraId="3D7D1A29" w14:textId="77777777" w:rsidR="00461A30" w:rsidRDefault="00461A30" w:rsidP="00025B5B">
      <w:pPr>
        <w:keepNext/>
        <w:keepLines/>
        <w:widowControl/>
      </w:pPr>
    </w:p>
    <w:p w14:paraId="282748B8" w14:textId="7544763C" w:rsidR="003474A2" w:rsidRDefault="003474A2">
      <w:pPr>
        <w:keepNext/>
        <w:keepLines/>
        <w:widowControl/>
        <w:ind w:firstLine="720"/>
      </w:pPr>
      <w:r>
        <w:t xml:space="preserve">The preliminary outline for the </w:t>
      </w:r>
      <w:r w:rsidR="00AD76CE">
        <w:t>Pejepscot</w:t>
      </w:r>
      <w:r>
        <w:t xml:space="preserve"> Project EA is as follows:</w:t>
      </w:r>
    </w:p>
    <w:p w14:paraId="061D73B8" w14:textId="77777777" w:rsidR="003474A2" w:rsidRDefault="003474A2">
      <w:pPr>
        <w:spacing w:line="260" w:lineRule="exact"/>
        <w:rPr>
          <w:szCs w:val="20"/>
        </w:rPr>
      </w:pPr>
    </w:p>
    <w:p w14:paraId="32ED0827" w14:textId="77777777" w:rsidR="003474A2" w:rsidRDefault="003474A2">
      <w:pPr>
        <w:rPr>
          <w:szCs w:val="20"/>
        </w:rPr>
      </w:pPr>
      <w:r>
        <w:rPr>
          <w:szCs w:val="20"/>
        </w:rPr>
        <w:t>TABLE OF CONTENTS</w:t>
      </w:r>
    </w:p>
    <w:p w14:paraId="4A5E7D62" w14:textId="77777777" w:rsidR="003474A2" w:rsidRDefault="003474A2">
      <w:pPr>
        <w:rPr>
          <w:szCs w:val="20"/>
        </w:rPr>
      </w:pPr>
      <w:r>
        <w:rPr>
          <w:szCs w:val="20"/>
        </w:rPr>
        <w:t>LIST OF FIGURES</w:t>
      </w:r>
    </w:p>
    <w:p w14:paraId="25FD01CE" w14:textId="77777777" w:rsidR="003474A2" w:rsidRDefault="003474A2">
      <w:pPr>
        <w:rPr>
          <w:szCs w:val="20"/>
        </w:rPr>
      </w:pPr>
      <w:r>
        <w:rPr>
          <w:szCs w:val="20"/>
        </w:rPr>
        <w:t>LIST OF TABLES</w:t>
      </w:r>
    </w:p>
    <w:p w14:paraId="763AF035" w14:textId="77777777" w:rsidR="003474A2" w:rsidRDefault="003474A2">
      <w:pPr>
        <w:rPr>
          <w:szCs w:val="20"/>
        </w:rPr>
      </w:pPr>
      <w:r>
        <w:rPr>
          <w:szCs w:val="20"/>
        </w:rPr>
        <w:t xml:space="preserve">ACRONYMS AND ABBREVIATIONS </w:t>
      </w:r>
    </w:p>
    <w:p w14:paraId="4E1E202F" w14:textId="77777777" w:rsidR="003474A2" w:rsidRDefault="003474A2">
      <w:pPr>
        <w:rPr>
          <w:szCs w:val="20"/>
        </w:rPr>
      </w:pPr>
      <w:r>
        <w:rPr>
          <w:szCs w:val="20"/>
        </w:rPr>
        <w:t xml:space="preserve">EXECUTIVE SUMMARY                      </w:t>
      </w:r>
    </w:p>
    <w:p w14:paraId="74C57985" w14:textId="77777777" w:rsidR="003474A2" w:rsidRDefault="003474A2">
      <w:pPr>
        <w:rPr>
          <w:szCs w:val="20"/>
        </w:rPr>
      </w:pPr>
      <w:r>
        <w:rPr>
          <w:szCs w:val="20"/>
        </w:rPr>
        <w:t xml:space="preserve">                        </w:t>
      </w:r>
    </w:p>
    <w:p w14:paraId="56D3EA56" w14:textId="77777777" w:rsidR="003474A2" w:rsidRDefault="003474A2">
      <w:pPr>
        <w:rPr>
          <w:szCs w:val="20"/>
        </w:rPr>
      </w:pPr>
      <w:r>
        <w:rPr>
          <w:szCs w:val="20"/>
        </w:rPr>
        <w:t>1.0    INTRODUCTION</w:t>
      </w:r>
    </w:p>
    <w:p w14:paraId="1AD1CB5F" w14:textId="77777777" w:rsidR="003474A2" w:rsidRDefault="003474A2">
      <w:pPr>
        <w:ind w:firstLine="720"/>
        <w:rPr>
          <w:szCs w:val="20"/>
        </w:rPr>
      </w:pPr>
      <w:r>
        <w:rPr>
          <w:szCs w:val="20"/>
        </w:rPr>
        <w:t>1.1  Application</w:t>
      </w:r>
    </w:p>
    <w:p w14:paraId="7D73C516" w14:textId="77777777" w:rsidR="003474A2" w:rsidRDefault="003474A2">
      <w:pPr>
        <w:ind w:firstLine="720"/>
        <w:rPr>
          <w:szCs w:val="20"/>
        </w:rPr>
      </w:pPr>
      <w:r>
        <w:rPr>
          <w:szCs w:val="20"/>
        </w:rPr>
        <w:t xml:space="preserve">1.2  Purpose of Action and Need for Power   </w:t>
      </w:r>
    </w:p>
    <w:p w14:paraId="5D5CEB6E" w14:textId="77777777" w:rsidR="003474A2" w:rsidRDefault="003474A2">
      <w:pPr>
        <w:ind w:firstLine="720"/>
        <w:rPr>
          <w:szCs w:val="20"/>
        </w:rPr>
      </w:pPr>
      <w:r>
        <w:rPr>
          <w:szCs w:val="20"/>
        </w:rPr>
        <w:t xml:space="preserve">1.3  Statutory and Regulatory Requirements        </w:t>
      </w:r>
    </w:p>
    <w:p w14:paraId="50C0C057" w14:textId="77777777" w:rsidR="003474A2" w:rsidRDefault="003474A2">
      <w:pPr>
        <w:ind w:firstLine="720"/>
        <w:rPr>
          <w:szCs w:val="20"/>
        </w:rPr>
      </w:pPr>
      <w:r>
        <w:rPr>
          <w:szCs w:val="20"/>
        </w:rPr>
        <w:tab/>
        <w:t>1.3.1  Federal Power Act</w:t>
      </w:r>
    </w:p>
    <w:p w14:paraId="0D9F9A3B" w14:textId="77777777" w:rsidR="003474A2" w:rsidRDefault="003474A2">
      <w:pPr>
        <w:ind w:firstLine="720"/>
        <w:rPr>
          <w:szCs w:val="20"/>
        </w:rPr>
      </w:pPr>
      <w:r>
        <w:rPr>
          <w:szCs w:val="20"/>
        </w:rPr>
        <w:tab/>
      </w:r>
      <w:r>
        <w:rPr>
          <w:szCs w:val="20"/>
        </w:rPr>
        <w:tab/>
        <w:t>1.3.1.1  Section 18 Fishway Prescriptions</w:t>
      </w:r>
    </w:p>
    <w:p w14:paraId="3EEC8DFE" w14:textId="77777777" w:rsidR="003474A2" w:rsidRDefault="003474A2">
      <w:pPr>
        <w:tabs>
          <w:tab w:val="left" w:pos="-1440"/>
        </w:tabs>
        <w:rPr>
          <w:szCs w:val="20"/>
        </w:rPr>
      </w:pPr>
      <w:r>
        <w:rPr>
          <w:szCs w:val="20"/>
        </w:rPr>
        <w:tab/>
      </w:r>
      <w:r>
        <w:rPr>
          <w:szCs w:val="20"/>
        </w:rPr>
        <w:tab/>
      </w:r>
      <w:r>
        <w:rPr>
          <w:szCs w:val="20"/>
        </w:rPr>
        <w:tab/>
        <w:t>1.3.1.</w:t>
      </w:r>
      <w:r w:rsidR="00E66DCB">
        <w:rPr>
          <w:szCs w:val="20"/>
        </w:rPr>
        <w:t>2</w:t>
      </w:r>
      <w:r>
        <w:rPr>
          <w:szCs w:val="20"/>
        </w:rPr>
        <w:t xml:space="preserve">  Section 10(j) Recommendations</w:t>
      </w:r>
      <w:r>
        <w:rPr>
          <w:szCs w:val="20"/>
        </w:rPr>
        <w:tab/>
      </w:r>
    </w:p>
    <w:p w14:paraId="14102AD5" w14:textId="77777777" w:rsidR="003474A2" w:rsidRDefault="003474A2">
      <w:pPr>
        <w:ind w:firstLine="720"/>
        <w:rPr>
          <w:szCs w:val="20"/>
        </w:rPr>
      </w:pPr>
      <w:r>
        <w:rPr>
          <w:szCs w:val="20"/>
        </w:rPr>
        <w:tab/>
        <w:t>1.3.2  Clean Water Act</w:t>
      </w:r>
    </w:p>
    <w:p w14:paraId="4B47F3E3" w14:textId="77777777" w:rsidR="003474A2" w:rsidRDefault="003474A2">
      <w:pPr>
        <w:ind w:firstLine="720"/>
        <w:rPr>
          <w:szCs w:val="20"/>
        </w:rPr>
      </w:pPr>
      <w:r>
        <w:rPr>
          <w:szCs w:val="20"/>
        </w:rPr>
        <w:tab/>
        <w:t>1.3.3  Endangered Species Act</w:t>
      </w:r>
    </w:p>
    <w:p w14:paraId="22642262" w14:textId="77777777" w:rsidR="003474A2" w:rsidRDefault="003474A2">
      <w:pPr>
        <w:ind w:firstLine="720"/>
        <w:rPr>
          <w:szCs w:val="20"/>
        </w:rPr>
      </w:pPr>
      <w:r>
        <w:rPr>
          <w:szCs w:val="20"/>
        </w:rPr>
        <w:tab/>
        <w:t>1.3.4  Coastal Zone Management Act</w:t>
      </w:r>
    </w:p>
    <w:p w14:paraId="7687D80C" w14:textId="77777777" w:rsidR="003474A2" w:rsidRDefault="003474A2">
      <w:pPr>
        <w:ind w:firstLine="720"/>
        <w:rPr>
          <w:szCs w:val="20"/>
        </w:rPr>
      </w:pPr>
      <w:r>
        <w:rPr>
          <w:szCs w:val="20"/>
        </w:rPr>
        <w:tab/>
        <w:t>1.3.5  National Historic Preservation Act</w:t>
      </w:r>
    </w:p>
    <w:p w14:paraId="54784B61" w14:textId="77777777" w:rsidR="003474A2" w:rsidRDefault="003474A2">
      <w:pPr>
        <w:ind w:firstLine="720"/>
        <w:rPr>
          <w:szCs w:val="20"/>
        </w:rPr>
      </w:pPr>
      <w:r>
        <w:rPr>
          <w:szCs w:val="20"/>
        </w:rPr>
        <w:tab/>
        <w:t xml:space="preserve">Other statutes as applicable            </w:t>
      </w:r>
    </w:p>
    <w:p w14:paraId="25F0AE5E" w14:textId="77777777" w:rsidR="003474A2" w:rsidRDefault="003474A2">
      <w:pPr>
        <w:ind w:firstLine="720"/>
        <w:rPr>
          <w:szCs w:val="20"/>
        </w:rPr>
      </w:pPr>
      <w:r>
        <w:rPr>
          <w:szCs w:val="20"/>
        </w:rPr>
        <w:t xml:space="preserve">1.4  Public Review and Comment       </w:t>
      </w:r>
    </w:p>
    <w:p w14:paraId="1D5E15BB" w14:textId="77777777" w:rsidR="003474A2" w:rsidRDefault="003474A2">
      <w:pPr>
        <w:ind w:firstLine="1440"/>
        <w:rPr>
          <w:szCs w:val="20"/>
        </w:rPr>
      </w:pPr>
      <w:r>
        <w:rPr>
          <w:szCs w:val="20"/>
        </w:rPr>
        <w:t>1.4.1  Scoping</w:t>
      </w:r>
    </w:p>
    <w:p w14:paraId="3D7468A5" w14:textId="77777777" w:rsidR="003474A2" w:rsidRDefault="003474A2">
      <w:pPr>
        <w:ind w:firstLine="1440"/>
        <w:rPr>
          <w:szCs w:val="20"/>
        </w:rPr>
      </w:pPr>
      <w:r>
        <w:rPr>
          <w:szCs w:val="20"/>
        </w:rPr>
        <w:t>1.4.2  Interventions</w:t>
      </w:r>
    </w:p>
    <w:p w14:paraId="35DF673F" w14:textId="77777777" w:rsidR="003474A2" w:rsidRDefault="003474A2">
      <w:pPr>
        <w:ind w:firstLine="1440"/>
        <w:rPr>
          <w:szCs w:val="20"/>
        </w:rPr>
      </w:pPr>
      <w:r>
        <w:rPr>
          <w:szCs w:val="20"/>
        </w:rPr>
        <w:t>1.4.3  Comments on the Application</w:t>
      </w:r>
    </w:p>
    <w:p w14:paraId="5688A58A" w14:textId="77777777" w:rsidR="003474A2" w:rsidRDefault="003474A2">
      <w:pPr>
        <w:rPr>
          <w:szCs w:val="20"/>
        </w:rPr>
      </w:pPr>
      <w:r>
        <w:rPr>
          <w:szCs w:val="20"/>
        </w:rPr>
        <w:t>2.0  PROPOSED ACTION AND ALTERNATIVES</w:t>
      </w:r>
    </w:p>
    <w:p w14:paraId="53438E2D" w14:textId="77777777" w:rsidR="003474A2" w:rsidRDefault="003474A2">
      <w:pPr>
        <w:rPr>
          <w:szCs w:val="20"/>
        </w:rPr>
      </w:pPr>
      <w:r>
        <w:rPr>
          <w:szCs w:val="20"/>
        </w:rPr>
        <w:t xml:space="preserve">           2.1  No-action Alternative                                 </w:t>
      </w:r>
    </w:p>
    <w:p w14:paraId="61B23587" w14:textId="77777777" w:rsidR="003474A2" w:rsidRDefault="003474A2">
      <w:pPr>
        <w:tabs>
          <w:tab w:val="left" w:pos="-1440"/>
        </w:tabs>
        <w:ind w:firstLine="1440"/>
        <w:rPr>
          <w:szCs w:val="20"/>
        </w:rPr>
      </w:pPr>
      <w:r>
        <w:rPr>
          <w:szCs w:val="20"/>
        </w:rPr>
        <w:t>2.1.1  Existing Project Facilities</w:t>
      </w:r>
    </w:p>
    <w:p w14:paraId="0CBC6C70" w14:textId="77777777" w:rsidR="003474A2" w:rsidRDefault="003474A2">
      <w:pPr>
        <w:tabs>
          <w:tab w:val="left" w:pos="-1440"/>
        </w:tabs>
        <w:ind w:firstLine="1440"/>
        <w:rPr>
          <w:szCs w:val="20"/>
        </w:rPr>
      </w:pPr>
      <w:r>
        <w:rPr>
          <w:szCs w:val="20"/>
        </w:rPr>
        <w:t>2.1.2  Project Safety</w:t>
      </w:r>
    </w:p>
    <w:p w14:paraId="3398C9D9" w14:textId="77777777" w:rsidR="003474A2" w:rsidRDefault="003474A2">
      <w:pPr>
        <w:tabs>
          <w:tab w:val="left" w:pos="-1440"/>
        </w:tabs>
        <w:ind w:firstLine="1440"/>
        <w:rPr>
          <w:szCs w:val="20"/>
        </w:rPr>
      </w:pPr>
      <w:r>
        <w:rPr>
          <w:szCs w:val="20"/>
        </w:rPr>
        <w:t xml:space="preserve">2.1.3  Existing Project Operation                    </w:t>
      </w:r>
      <w:r>
        <w:rPr>
          <w:szCs w:val="20"/>
        </w:rPr>
        <w:tab/>
      </w:r>
    </w:p>
    <w:p w14:paraId="0784566A" w14:textId="77777777" w:rsidR="003474A2" w:rsidRDefault="003474A2">
      <w:pPr>
        <w:tabs>
          <w:tab w:val="left" w:pos="-1440"/>
        </w:tabs>
        <w:rPr>
          <w:szCs w:val="20"/>
        </w:rPr>
      </w:pPr>
      <w:r>
        <w:rPr>
          <w:szCs w:val="20"/>
        </w:rPr>
        <w:t xml:space="preserve">  </w:t>
      </w:r>
      <w:r>
        <w:rPr>
          <w:szCs w:val="20"/>
        </w:rPr>
        <w:tab/>
      </w:r>
      <w:r>
        <w:rPr>
          <w:szCs w:val="20"/>
        </w:rPr>
        <w:tab/>
        <w:t>2.1.4  Existing Environmental Measures</w:t>
      </w:r>
    </w:p>
    <w:p w14:paraId="7AF3C60B" w14:textId="77777777" w:rsidR="003474A2" w:rsidRDefault="003474A2">
      <w:pPr>
        <w:ind w:firstLine="720"/>
        <w:rPr>
          <w:szCs w:val="20"/>
        </w:rPr>
      </w:pPr>
      <w:r>
        <w:rPr>
          <w:szCs w:val="20"/>
        </w:rPr>
        <w:t xml:space="preserve">2.2  Applicant’s Proposal                                 </w:t>
      </w:r>
    </w:p>
    <w:p w14:paraId="75019445" w14:textId="77777777" w:rsidR="003474A2" w:rsidRDefault="003474A2">
      <w:pPr>
        <w:tabs>
          <w:tab w:val="left" w:pos="-1440"/>
        </w:tabs>
        <w:ind w:firstLine="1440"/>
        <w:rPr>
          <w:szCs w:val="20"/>
        </w:rPr>
      </w:pPr>
      <w:r>
        <w:rPr>
          <w:szCs w:val="20"/>
        </w:rPr>
        <w:t>2.2.1  Proposed Project Facilities</w:t>
      </w:r>
    </w:p>
    <w:p w14:paraId="58A21A12" w14:textId="77777777" w:rsidR="003474A2" w:rsidRDefault="003474A2">
      <w:pPr>
        <w:tabs>
          <w:tab w:val="left" w:pos="-1440"/>
        </w:tabs>
        <w:ind w:firstLine="1440"/>
        <w:rPr>
          <w:szCs w:val="20"/>
        </w:rPr>
      </w:pPr>
      <w:r>
        <w:rPr>
          <w:szCs w:val="20"/>
        </w:rPr>
        <w:t xml:space="preserve">2.2.2  Proposed Project Operation                    </w:t>
      </w:r>
      <w:r>
        <w:rPr>
          <w:szCs w:val="20"/>
        </w:rPr>
        <w:tab/>
      </w:r>
    </w:p>
    <w:p w14:paraId="5DCEF9E2" w14:textId="77777777" w:rsidR="003474A2" w:rsidRDefault="003474A2">
      <w:pPr>
        <w:tabs>
          <w:tab w:val="left" w:pos="-1440"/>
        </w:tabs>
        <w:rPr>
          <w:szCs w:val="20"/>
        </w:rPr>
      </w:pPr>
      <w:r>
        <w:rPr>
          <w:szCs w:val="20"/>
        </w:rPr>
        <w:t xml:space="preserve">  </w:t>
      </w:r>
      <w:r>
        <w:rPr>
          <w:szCs w:val="20"/>
        </w:rPr>
        <w:tab/>
      </w:r>
      <w:r>
        <w:rPr>
          <w:szCs w:val="20"/>
        </w:rPr>
        <w:tab/>
        <w:t>2.2.3  Proposed Environmental Measures</w:t>
      </w:r>
    </w:p>
    <w:p w14:paraId="685528AB" w14:textId="77777777" w:rsidR="003474A2" w:rsidRDefault="003474A2">
      <w:pPr>
        <w:tabs>
          <w:tab w:val="left" w:pos="-1440"/>
        </w:tabs>
        <w:rPr>
          <w:szCs w:val="20"/>
        </w:rPr>
      </w:pPr>
      <w:r>
        <w:rPr>
          <w:szCs w:val="20"/>
        </w:rPr>
        <w:tab/>
      </w:r>
      <w:r>
        <w:rPr>
          <w:szCs w:val="20"/>
        </w:rPr>
        <w:tab/>
        <w:t>2.2.4  Modifications to Applicant’s Proposal—Mandatory Conditions</w:t>
      </w:r>
    </w:p>
    <w:p w14:paraId="26061299" w14:textId="77777777" w:rsidR="003474A2" w:rsidRDefault="003474A2">
      <w:pPr>
        <w:ind w:firstLine="720"/>
        <w:rPr>
          <w:szCs w:val="20"/>
        </w:rPr>
      </w:pPr>
      <w:r>
        <w:rPr>
          <w:szCs w:val="20"/>
        </w:rPr>
        <w:t>2.3  Staff Alternative</w:t>
      </w:r>
    </w:p>
    <w:p w14:paraId="059888C1" w14:textId="4A70C664" w:rsidR="003474A2" w:rsidRDefault="003474A2">
      <w:pPr>
        <w:ind w:firstLine="720"/>
        <w:rPr>
          <w:szCs w:val="20"/>
        </w:rPr>
      </w:pPr>
      <w:r>
        <w:rPr>
          <w:szCs w:val="20"/>
        </w:rPr>
        <w:t>2.</w:t>
      </w:r>
      <w:r w:rsidR="00A7235E">
        <w:rPr>
          <w:szCs w:val="20"/>
        </w:rPr>
        <w:t>4</w:t>
      </w:r>
      <w:r>
        <w:rPr>
          <w:szCs w:val="20"/>
        </w:rPr>
        <w:t xml:space="preserve">  Other Alternatives (as appropriate)</w:t>
      </w:r>
    </w:p>
    <w:p w14:paraId="47C3026B" w14:textId="6D6FB4A9" w:rsidR="003474A2" w:rsidRDefault="003474A2">
      <w:pPr>
        <w:ind w:firstLine="720"/>
        <w:rPr>
          <w:szCs w:val="20"/>
        </w:rPr>
      </w:pPr>
      <w:r>
        <w:rPr>
          <w:szCs w:val="20"/>
        </w:rPr>
        <w:t>2.</w:t>
      </w:r>
      <w:r w:rsidR="00A7235E">
        <w:rPr>
          <w:szCs w:val="20"/>
        </w:rPr>
        <w:t>5</w:t>
      </w:r>
      <w:r>
        <w:rPr>
          <w:szCs w:val="20"/>
        </w:rPr>
        <w:t xml:space="preserve">  Alternatives Considered but Eliminated from Detailed Study  </w:t>
      </w:r>
    </w:p>
    <w:p w14:paraId="1F40A674" w14:textId="0BDEC20B" w:rsidR="003474A2" w:rsidRDefault="003474A2">
      <w:pPr>
        <w:ind w:firstLine="1440"/>
        <w:rPr>
          <w:szCs w:val="20"/>
        </w:rPr>
      </w:pPr>
      <w:r>
        <w:rPr>
          <w:szCs w:val="20"/>
        </w:rPr>
        <w:t>2.</w:t>
      </w:r>
      <w:r w:rsidR="00A7235E">
        <w:rPr>
          <w:szCs w:val="20"/>
        </w:rPr>
        <w:t>5</w:t>
      </w:r>
      <w:r>
        <w:rPr>
          <w:szCs w:val="20"/>
        </w:rPr>
        <w:t>.1  Federal Government Takeover of the Project</w:t>
      </w:r>
    </w:p>
    <w:p w14:paraId="0E3E72FB" w14:textId="26257B8C" w:rsidR="003474A2" w:rsidRDefault="003474A2">
      <w:pPr>
        <w:ind w:firstLine="720"/>
        <w:rPr>
          <w:szCs w:val="20"/>
        </w:rPr>
      </w:pPr>
      <w:r>
        <w:rPr>
          <w:szCs w:val="20"/>
        </w:rPr>
        <w:tab/>
        <w:t>2.</w:t>
      </w:r>
      <w:r w:rsidR="00A7235E">
        <w:rPr>
          <w:szCs w:val="20"/>
        </w:rPr>
        <w:t>5</w:t>
      </w:r>
      <w:r>
        <w:rPr>
          <w:szCs w:val="20"/>
        </w:rPr>
        <w:t>.2  Issuing a Nonpower License</w:t>
      </w:r>
    </w:p>
    <w:p w14:paraId="0CCDBB90" w14:textId="7C3A8F4D" w:rsidR="003474A2" w:rsidRDefault="003474A2">
      <w:pPr>
        <w:ind w:firstLine="720"/>
        <w:rPr>
          <w:szCs w:val="20"/>
        </w:rPr>
      </w:pPr>
      <w:r>
        <w:rPr>
          <w:szCs w:val="20"/>
        </w:rPr>
        <w:lastRenderedPageBreak/>
        <w:tab/>
        <w:t>2.</w:t>
      </w:r>
      <w:r w:rsidR="00A7235E">
        <w:rPr>
          <w:szCs w:val="20"/>
        </w:rPr>
        <w:t>5</w:t>
      </w:r>
      <w:r>
        <w:rPr>
          <w:szCs w:val="20"/>
        </w:rPr>
        <w:t xml:space="preserve">.3  Retiring the Project      </w:t>
      </w:r>
    </w:p>
    <w:p w14:paraId="4BA13584" w14:textId="77777777" w:rsidR="003474A2" w:rsidRDefault="003474A2">
      <w:pPr>
        <w:rPr>
          <w:szCs w:val="20"/>
        </w:rPr>
      </w:pPr>
      <w:r>
        <w:rPr>
          <w:szCs w:val="20"/>
        </w:rPr>
        <w:t>3.0   ENVIRONMENTAL ANALYSIS</w:t>
      </w:r>
      <w:r>
        <w:rPr>
          <w:szCs w:val="20"/>
        </w:rPr>
        <w:tab/>
      </w:r>
    </w:p>
    <w:p w14:paraId="028ED742" w14:textId="77777777" w:rsidR="003474A2" w:rsidRDefault="003474A2">
      <w:pPr>
        <w:keepNext/>
        <w:keepLines/>
        <w:ind w:firstLine="720"/>
        <w:rPr>
          <w:szCs w:val="20"/>
        </w:rPr>
      </w:pPr>
      <w:r>
        <w:rPr>
          <w:szCs w:val="20"/>
        </w:rPr>
        <w:t xml:space="preserve">3.1  General Description of the River Basin </w:t>
      </w:r>
    </w:p>
    <w:p w14:paraId="3CE4AB56" w14:textId="77777777" w:rsidR="003474A2" w:rsidRDefault="003474A2">
      <w:pPr>
        <w:keepNext/>
        <w:keepLines/>
        <w:ind w:firstLine="720"/>
        <w:rPr>
          <w:szCs w:val="20"/>
        </w:rPr>
      </w:pPr>
      <w:r>
        <w:rPr>
          <w:szCs w:val="20"/>
        </w:rPr>
        <w:t>3.2  Scope of Cumulative Effects Analysis</w:t>
      </w:r>
    </w:p>
    <w:p w14:paraId="2B8DCA1A" w14:textId="77777777" w:rsidR="003474A2" w:rsidRDefault="003474A2">
      <w:pPr>
        <w:keepNext/>
        <w:keepLines/>
        <w:ind w:firstLine="1440"/>
        <w:rPr>
          <w:szCs w:val="20"/>
        </w:rPr>
      </w:pPr>
      <w:r>
        <w:rPr>
          <w:szCs w:val="20"/>
        </w:rPr>
        <w:t>3.2.1  Geographic Scope</w:t>
      </w:r>
    </w:p>
    <w:p w14:paraId="798F1957" w14:textId="77777777" w:rsidR="003474A2" w:rsidRDefault="003474A2">
      <w:pPr>
        <w:keepNext/>
        <w:keepLines/>
        <w:ind w:firstLine="1440"/>
        <w:rPr>
          <w:szCs w:val="20"/>
        </w:rPr>
      </w:pPr>
      <w:r>
        <w:rPr>
          <w:szCs w:val="20"/>
        </w:rPr>
        <w:t>3.2.2  Temporal Scope</w:t>
      </w:r>
    </w:p>
    <w:p w14:paraId="01CC0CE7" w14:textId="77777777" w:rsidR="003474A2" w:rsidRDefault="003474A2">
      <w:pPr>
        <w:keepNext/>
        <w:keepLines/>
        <w:ind w:firstLine="720"/>
        <w:rPr>
          <w:szCs w:val="20"/>
        </w:rPr>
      </w:pPr>
      <w:r>
        <w:rPr>
          <w:szCs w:val="20"/>
        </w:rPr>
        <w:t>3.3  Proposed Action and Action Alternatives</w:t>
      </w:r>
    </w:p>
    <w:p w14:paraId="058BB48A" w14:textId="37AC16C0" w:rsidR="003474A2" w:rsidRDefault="003474A2" w:rsidP="00B11B4C">
      <w:pPr>
        <w:keepNext/>
        <w:keepLines/>
        <w:tabs>
          <w:tab w:val="left" w:pos="-1440"/>
        </w:tabs>
        <w:rPr>
          <w:szCs w:val="20"/>
        </w:rPr>
      </w:pPr>
      <w:r>
        <w:rPr>
          <w:szCs w:val="20"/>
        </w:rPr>
        <w:t xml:space="preserve"> </w:t>
      </w:r>
      <w:r>
        <w:rPr>
          <w:szCs w:val="20"/>
        </w:rPr>
        <w:tab/>
        <w:t xml:space="preserve">  </w:t>
      </w:r>
      <w:r>
        <w:rPr>
          <w:szCs w:val="20"/>
        </w:rPr>
        <w:tab/>
        <w:t>3.3.</w:t>
      </w:r>
      <w:r w:rsidR="00A7235E">
        <w:rPr>
          <w:szCs w:val="20"/>
        </w:rPr>
        <w:t>1</w:t>
      </w:r>
      <w:r>
        <w:rPr>
          <w:szCs w:val="20"/>
        </w:rPr>
        <w:t xml:space="preserve">  Aquatic Resources</w:t>
      </w:r>
    </w:p>
    <w:p w14:paraId="5B99C42D" w14:textId="45818F18" w:rsidR="003474A2" w:rsidRDefault="003474A2">
      <w:pPr>
        <w:tabs>
          <w:tab w:val="left" w:pos="-1440"/>
        </w:tabs>
        <w:rPr>
          <w:szCs w:val="20"/>
        </w:rPr>
      </w:pPr>
      <w:r>
        <w:rPr>
          <w:szCs w:val="20"/>
        </w:rPr>
        <w:t xml:space="preserve"> </w:t>
      </w:r>
      <w:r>
        <w:rPr>
          <w:szCs w:val="20"/>
        </w:rPr>
        <w:tab/>
      </w:r>
      <w:r>
        <w:rPr>
          <w:szCs w:val="20"/>
        </w:rPr>
        <w:tab/>
        <w:t>3.3.</w:t>
      </w:r>
      <w:r w:rsidR="00A7235E">
        <w:rPr>
          <w:szCs w:val="20"/>
        </w:rPr>
        <w:t>2</w:t>
      </w:r>
      <w:r>
        <w:rPr>
          <w:szCs w:val="20"/>
        </w:rPr>
        <w:t xml:space="preserve">  Terrestrial Resources</w:t>
      </w:r>
    </w:p>
    <w:p w14:paraId="3507C9D1" w14:textId="165B66AF" w:rsidR="003474A2" w:rsidRDefault="003474A2">
      <w:pPr>
        <w:tabs>
          <w:tab w:val="left" w:pos="-1440"/>
        </w:tabs>
        <w:rPr>
          <w:szCs w:val="20"/>
        </w:rPr>
      </w:pPr>
      <w:r>
        <w:rPr>
          <w:szCs w:val="20"/>
        </w:rPr>
        <w:t xml:space="preserve"> </w:t>
      </w:r>
      <w:r>
        <w:rPr>
          <w:szCs w:val="20"/>
        </w:rPr>
        <w:tab/>
      </w:r>
      <w:r>
        <w:rPr>
          <w:szCs w:val="20"/>
        </w:rPr>
        <w:tab/>
        <w:t>3.3.</w:t>
      </w:r>
      <w:r w:rsidR="00A7235E">
        <w:rPr>
          <w:szCs w:val="20"/>
        </w:rPr>
        <w:t>3</w:t>
      </w:r>
      <w:r>
        <w:rPr>
          <w:szCs w:val="20"/>
        </w:rPr>
        <w:t xml:space="preserve">  Threatened and Endangered Species</w:t>
      </w:r>
    </w:p>
    <w:p w14:paraId="06D63736" w14:textId="4B7F0EAE" w:rsidR="003474A2" w:rsidRDefault="003474A2">
      <w:pPr>
        <w:tabs>
          <w:tab w:val="left" w:pos="-1440"/>
        </w:tabs>
        <w:rPr>
          <w:szCs w:val="20"/>
        </w:rPr>
      </w:pPr>
      <w:r>
        <w:rPr>
          <w:szCs w:val="20"/>
        </w:rPr>
        <w:t xml:space="preserve"> </w:t>
      </w:r>
      <w:r>
        <w:rPr>
          <w:szCs w:val="20"/>
        </w:rPr>
        <w:tab/>
      </w:r>
      <w:r>
        <w:rPr>
          <w:szCs w:val="20"/>
        </w:rPr>
        <w:tab/>
        <w:t>3.3.</w:t>
      </w:r>
      <w:r w:rsidR="00A7235E">
        <w:rPr>
          <w:szCs w:val="20"/>
        </w:rPr>
        <w:t>4</w:t>
      </w:r>
      <w:r>
        <w:rPr>
          <w:szCs w:val="20"/>
        </w:rPr>
        <w:t xml:space="preserve">  Recreation Resources</w:t>
      </w:r>
    </w:p>
    <w:p w14:paraId="6310D5C0" w14:textId="64631182" w:rsidR="003474A2" w:rsidRDefault="003474A2">
      <w:pPr>
        <w:tabs>
          <w:tab w:val="left" w:pos="-1440"/>
        </w:tabs>
        <w:rPr>
          <w:szCs w:val="20"/>
        </w:rPr>
      </w:pPr>
      <w:r>
        <w:rPr>
          <w:szCs w:val="20"/>
        </w:rPr>
        <w:tab/>
      </w:r>
      <w:r>
        <w:rPr>
          <w:szCs w:val="20"/>
        </w:rPr>
        <w:tab/>
        <w:t>3.3.</w:t>
      </w:r>
      <w:r w:rsidR="00A7235E">
        <w:rPr>
          <w:szCs w:val="20"/>
        </w:rPr>
        <w:t>5</w:t>
      </w:r>
      <w:r>
        <w:rPr>
          <w:szCs w:val="20"/>
        </w:rPr>
        <w:t xml:space="preserve">  Cultural Resources</w:t>
      </w:r>
    </w:p>
    <w:p w14:paraId="17E51D5D" w14:textId="47A3A26F" w:rsidR="003474A2" w:rsidRDefault="003474A2">
      <w:pPr>
        <w:keepNext/>
        <w:keepLines/>
        <w:ind w:firstLine="720"/>
        <w:rPr>
          <w:szCs w:val="20"/>
        </w:rPr>
      </w:pPr>
      <w:r>
        <w:rPr>
          <w:szCs w:val="20"/>
        </w:rPr>
        <w:t>3.4  No-action Alternative</w:t>
      </w:r>
      <w:r>
        <w:rPr>
          <w:szCs w:val="20"/>
        </w:rPr>
        <w:tab/>
      </w:r>
    </w:p>
    <w:p w14:paraId="4BA440DE" w14:textId="77777777" w:rsidR="003474A2" w:rsidRDefault="003474A2">
      <w:pPr>
        <w:rPr>
          <w:szCs w:val="20"/>
        </w:rPr>
      </w:pPr>
      <w:r>
        <w:rPr>
          <w:szCs w:val="20"/>
        </w:rPr>
        <w:t>4.0  DEVELOPMENTAL ANALYSIS</w:t>
      </w:r>
    </w:p>
    <w:p w14:paraId="77595472" w14:textId="77777777" w:rsidR="003474A2" w:rsidRDefault="003474A2">
      <w:pPr>
        <w:ind w:firstLine="720"/>
        <w:rPr>
          <w:szCs w:val="20"/>
        </w:rPr>
      </w:pPr>
      <w:r>
        <w:rPr>
          <w:szCs w:val="20"/>
        </w:rPr>
        <w:t>4.1  Power and Economic Benefits of the Project</w:t>
      </w:r>
    </w:p>
    <w:p w14:paraId="3909846A" w14:textId="77777777" w:rsidR="003474A2" w:rsidRDefault="003474A2">
      <w:pPr>
        <w:ind w:firstLine="720"/>
        <w:rPr>
          <w:szCs w:val="20"/>
        </w:rPr>
      </w:pPr>
      <w:r>
        <w:rPr>
          <w:szCs w:val="20"/>
        </w:rPr>
        <w:t xml:space="preserve">4.2  Comparison of Alternatives </w:t>
      </w:r>
    </w:p>
    <w:p w14:paraId="3D2998AC" w14:textId="77777777" w:rsidR="003474A2" w:rsidRDefault="003474A2">
      <w:pPr>
        <w:ind w:firstLine="720"/>
        <w:rPr>
          <w:szCs w:val="20"/>
        </w:rPr>
      </w:pPr>
      <w:r>
        <w:rPr>
          <w:szCs w:val="20"/>
        </w:rPr>
        <w:t>4.3  Cost of Environmental Measures</w:t>
      </w:r>
    </w:p>
    <w:p w14:paraId="7FD2C0DE" w14:textId="77777777" w:rsidR="003474A2" w:rsidRDefault="003474A2">
      <w:pPr>
        <w:rPr>
          <w:szCs w:val="20"/>
        </w:rPr>
      </w:pPr>
      <w:r>
        <w:rPr>
          <w:szCs w:val="20"/>
        </w:rPr>
        <w:t>5.0   CONCLUSIONS AND RECOMMENDATIONS</w:t>
      </w:r>
    </w:p>
    <w:p w14:paraId="533E024D" w14:textId="77777777" w:rsidR="003474A2" w:rsidRDefault="003474A2">
      <w:pPr>
        <w:ind w:firstLine="720"/>
        <w:rPr>
          <w:szCs w:val="20"/>
        </w:rPr>
      </w:pPr>
      <w:r>
        <w:rPr>
          <w:szCs w:val="20"/>
        </w:rPr>
        <w:t>5.1  Comparison of Alternatives</w:t>
      </w:r>
    </w:p>
    <w:p w14:paraId="0CEB3558" w14:textId="77777777" w:rsidR="003474A2" w:rsidRDefault="003474A2">
      <w:pPr>
        <w:ind w:firstLine="720"/>
        <w:rPr>
          <w:szCs w:val="20"/>
        </w:rPr>
      </w:pPr>
      <w:r>
        <w:rPr>
          <w:szCs w:val="20"/>
        </w:rPr>
        <w:t>5.2  Comprehensive Development and Recommended Alternative</w:t>
      </w:r>
    </w:p>
    <w:p w14:paraId="366A1DA0" w14:textId="77777777" w:rsidR="003474A2" w:rsidRDefault="003474A2">
      <w:pPr>
        <w:rPr>
          <w:szCs w:val="20"/>
        </w:rPr>
      </w:pPr>
      <w:r>
        <w:rPr>
          <w:szCs w:val="20"/>
        </w:rPr>
        <w:tab/>
        <w:t>5.3  Unavoidable Adverse Effects</w:t>
      </w:r>
    </w:p>
    <w:p w14:paraId="1FFF66DB" w14:textId="77777777" w:rsidR="003474A2" w:rsidRDefault="003474A2">
      <w:pPr>
        <w:ind w:firstLine="720"/>
        <w:rPr>
          <w:szCs w:val="20"/>
        </w:rPr>
      </w:pPr>
      <w:r>
        <w:rPr>
          <w:szCs w:val="20"/>
        </w:rPr>
        <w:t>5.4  Recommendations of Fish and Wildlife Agencies</w:t>
      </w:r>
    </w:p>
    <w:p w14:paraId="2419B055" w14:textId="77777777" w:rsidR="003474A2" w:rsidRDefault="003474A2">
      <w:pPr>
        <w:ind w:firstLine="720"/>
        <w:rPr>
          <w:szCs w:val="20"/>
        </w:rPr>
      </w:pPr>
      <w:r>
        <w:rPr>
          <w:szCs w:val="20"/>
        </w:rPr>
        <w:t>5.5  Consistency with Comprehensive Plans</w:t>
      </w:r>
    </w:p>
    <w:p w14:paraId="088E7F61" w14:textId="77777777" w:rsidR="003474A2" w:rsidRDefault="003474A2">
      <w:pPr>
        <w:rPr>
          <w:szCs w:val="20"/>
        </w:rPr>
      </w:pPr>
      <w:r>
        <w:rPr>
          <w:szCs w:val="20"/>
        </w:rPr>
        <w:t>6.0  FINDING OF NO SIGNIFICANT IMPACT (OR OF SIGNIFICANT IMPACT)</w:t>
      </w:r>
    </w:p>
    <w:p w14:paraId="5DB95F30" w14:textId="77777777" w:rsidR="003474A2" w:rsidRDefault="003474A2">
      <w:pPr>
        <w:tabs>
          <w:tab w:val="right" w:pos="9096"/>
        </w:tabs>
        <w:rPr>
          <w:szCs w:val="20"/>
        </w:rPr>
      </w:pPr>
      <w:r>
        <w:rPr>
          <w:szCs w:val="20"/>
        </w:rPr>
        <w:t>7.0  LITERATURE CITED</w:t>
      </w:r>
      <w:r>
        <w:rPr>
          <w:szCs w:val="20"/>
        </w:rPr>
        <w:tab/>
      </w:r>
    </w:p>
    <w:p w14:paraId="2B85A20F" w14:textId="77777777" w:rsidR="003474A2" w:rsidRDefault="003474A2">
      <w:pPr>
        <w:tabs>
          <w:tab w:val="right" w:pos="9096"/>
        </w:tabs>
        <w:rPr>
          <w:szCs w:val="20"/>
        </w:rPr>
      </w:pPr>
      <w:r>
        <w:rPr>
          <w:szCs w:val="20"/>
        </w:rPr>
        <w:t>8.0  LIST OF PREPARERS</w:t>
      </w:r>
    </w:p>
    <w:p w14:paraId="40A6E953" w14:textId="77777777" w:rsidR="003474A2" w:rsidRDefault="003474A2">
      <w:pPr>
        <w:rPr>
          <w:szCs w:val="20"/>
        </w:rPr>
      </w:pPr>
      <w:r>
        <w:rPr>
          <w:szCs w:val="20"/>
        </w:rPr>
        <w:t>APPENDICES</w:t>
      </w:r>
    </w:p>
    <w:p w14:paraId="5E51E0C1" w14:textId="32E9CF86" w:rsidR="003474A2" w:rsidRDefault="003474A2">
      <w:r>
        <w:t xml:space="preserve">A—Draft License </w:t>
      </w:r>
      <w:bookmarkStart w:id="138" w:name="_Toc107896344"/>
      <w:bookmarkStart w:id="139" w:name="_Toc107898105"/>
      <w:r>
        <w:t>Conditions Recommended by Staff</w:t>
      </w:r>
    </w:p>
    <w:p w14:paraId="06283085" w14:textId="77777777" w:rsidR="003474A2" w:rsidRDefault="003474A2"/>
    <w:p w14:paraId="4EDA2114" w14:textId="77777777" w:rsidR="00C617D3" w:rsidRDefault="00C617D3">
      <w:pPr>
        <w:pStyle w:val="Header"/>
        <w:tabs>
          <w:tab w:val="clear" w:pos="4320"/>
          <w:tab w:val="clear" w:pos="8640"/>
        </w:tabs>
        <w:jc w:val="center"/>
        <w:outlineLvl w:val="0"/>
        <w:rPr>
          <w:b/>
          <w:sz w:val="26"/>
        </w:rPr>
      </w:pPr>
    </w:p>
    <w:p w14:paraId="2133D00A" w14:textId="49F7433F" w:rsidR="003474A2" w:rsidRDefault="000F4AC2">
      <w:pPr>
        <w:pStyle w:val="Header"/>
        <w:tabs>
          <w:tab w:val="clear" w:pos="4320"/>
          <w:tab w:val="clear" w:pos="8640"/>
        </w:tabs>
        <w:jc w:val="center"/>
        <w:outlineLvl w:val="0"/>
        <w:rPr>
          <w:b/>
          <w:sz w:val="26"/>
        </w:rPr>
      </w:pPr>
      <w:r>
        <w:rPr>
          <w:b/>
          <w:sz w:val="26"/>
        </w:rPr>
        <w:br w:type="page"/>
      </w:r>
      <w:bookmarkStart w:id="140" w:name="_Toc505253470"/>
      <w:bookmarkStart w:id="141" w:name="_Toc505256031"/>
      <w:r w:rsidR="003474A2">
        <w:rPr>
          <w:b/>
          <w:sz w:val="26"/>
        </w:rPr>
        <w:lastRenderedPageBreak/>
        <w:t>9.0 COMPREHENSIVE PLANS</w:t>
      </w:r>
      <w:bookmarkEnd w:id="138"/>
      <w:bookmarkEnd w:id="139"/>
      <w:bookmarkEnd w:id="140"/>
      <w:bookmarkEnd w:id="141"/>
    </w:p>
    <w:p w14:paraId="5BC0C5F4" w14:textId="77777777" w:rsidR="003474A2" w:rsidRDefault="003474A2">
      <w:pPr>
        <w:pStyle w:val="Header"/>
        <w:tabs>
          <w:tab w:val="clear" w:pos="4320"/>
          <w:tab w:val="clear" w:pos="8640"/>
        </w:tabs>
        <w:rPr>
          <w:sz w:val="26"/>
        </w:rPr>
      </w:pPr>
    </w:p>
    <w:p w14:paraId="0D7715EF" w14:textId="05D37882" w:rsidR="003474A2" w:rsidRDefault="003474A2">
      <w:pPr>
        <w:ind w:firstLine="720"/>
      </w:pPr>
      <w:r>
        <w:t xml:space="preserve">Section 10(a)(2) of the FPA, 16 U.S.C. section 803(a)(2)(A), requires the Commission to consider the extent to which a project is consistent with federal and state comprehensive plans for improving, developing, or conserving a waterway or waterways affected by a project.  The staff has preliminarily identified and reviewed the plans listed below that may be relevant to the </w:t>
      </w:r>
      <w:r w:rsidR="003461FC">
        <w:t>Pejepscot</w:t>
      </w:r>
      <w:r>
        <w:t xml:space="preserve"> Project.  Agencies are requested to review this list and inform the Commission staff of any changes.  If there are other comprehensive plans that should be considered for this list that are not on file with the Commission, or if there are more recent versions of the plans already listed, they can be filed for consideration with the Commission according to 18 CFR 2.19 of the Commission’s regulations.  Please follow the instructions for filing a plan at </w:t>
      </w:r>
      <w:hyperlink r:id="rId28" w:history="1">
        <w:r>
          <w:rPr>
            <w:rStyle w:val="Hyperlink"/>
          </w:rPr>
          <w:t>http://www.ferc.gov/industries/hydropower/gen-info/licensing/complan.pdf</w:t>
        </w:r>
      </w:hyperlink>
      <w:r>
        <w:t>.</w:t>
      </w:r>
    </w:p>
    <w:p w14:paraId="2C9121B4" w14:textId="77777777" w:rsidR="003474A2" w:rsidRDefault="003474A2">
      <w:pPr>
        <w:widowControl/>
        <w:ind w:left="720"/>
      </w:pPr>
    </w:p>
    <w:p w14:paraId="56C6D2DA" w14:textId="781CAFBF" w:rsidR="003474A2" w:rsidRDefault="003474A2">
      <w:pPr>
        <w:widowControl/>
        <w:ind w:firstLine="720"/>
      </w:pPr>
      <w:r>
        <w:t xml:space="preserve">The following is a list of comprehensive plans currently on file with the Commission that may be relevant to the </w:t>
      </w:r>
      <w:r w:rsidR="003461FC">
        <w:t>Pejepscot</w:t>
      </w:r>
      <w:r>
        <w:t xml:space="preserve"> Project.</w:t>
      </w:r>
    </w:p>
    <w:p w14:paraId="2493D495" w14:textId="77777777" w:rsidR="003474A2" w:rsidRDefault="003474A2">
      <w:pPr>
        <w:widowControl/>
        <w:ind w:firstLine="720"/>
      </w:pPr>
    </w:p>
    <w:p w14:paraId="564F145F" w14:textId="77777777" w:rsidR="00F30780" w:rsidRDefault="00F30780" w:rsidP="007D332A">
      <w:pPr>
        <w:ind w:left="720" w:hanging="720"/>
      </w:pPr>
      <w:bookmarkStart w:id="142" w:name="_Toc107896345"/>
      <w:bookmarkStart w:id="143" w:name="_Toc107898106"/>
      <w:smartTag w:uri="urn:schemas-microsoft-com:office:smarttags" w:element="place">
        <w:r>
          <w:t>Atlantic</w:t>
        </w:r>
      </w:smartTag>
      <w:r>
        <w:t xml:space="preserve"> States Marine Fisheries Commission.  1995.  Interstate fishery management plan for Atlantic striped bass.  (Report No. 24).</w:t>
      </w:r>
      <w:r w:rsidR="007D332A">
        <w:t xml:space="preserve">  </w:t>
      </w:r>
      <w:r>
        <w:t xml:space="preserve">March 1995. </w:t>
      </w:r>
    </w:p>
    <w:p w14:paraId="32CD5BDA" w14:textId="77777777" w:rsidR="00F30780" w:rsidRDefault="00F30780" w:rsidP="00F30780"/>
    <w:p w14:paraId="0B497DC9" w14:textId="77777777" w:rsidR="00F30780" w:rsidRDefault="00F30780" w:rsidP="00F30780">
      <w:pPr>
        <w:ind w:left="720" w:hanging="720"/>
      </w:pPr>
      <w:r>
        <w:t>Atlantic States Marine Fisheries Commission.  1998.  Amendment 1 to the Interstate Fishery Management Plan for Atlantic sturgeon (</w:t>
      </w:r>
      <w:r>
        <w:rPr>
          <w:i/>
        </w:rPr>
        <w:t>Acipenser oxyrhynchus oxyrhynchus</w:t>
      </w:r>
      <w:r>
        <w:t xml:space="preserve">).  (Report No. 31).  July 1998.   </w:t>
      </w:r>
    </w:p>
    <w:p w14:paraId="1D6B355B" w14:textId="77777777" w:rsidR="00F30780" w:rsidRDefault="00F30780" w:rsidP="00F30780"/>
    <w:p w14:paraId="34EA936A" w14:textId="77777777" w:rsidR="00F30780" w:rsidRDefault="00F30780" w:rsidP="00F30780">
      <w:pPr>
        <w:ind w:left="720" w:hanging="720"/>
      </w:pPr>
      <w:smartTag w:uri="urn:schemas-microsoft-com:office:smarttags" w:element="place">
        <w:r>
          <w:t>Atlantic</w:t>
        </w:r>
      </w:smartTag>
      <w:r>
        <w:t xml:space="preserve"> States Marine Fisheries Commission.  1998.  Interstate fishery management plan for Atlantic striped bass.  (Report No. 34).  January 1998.</w:t>
      </w:r>
    </w:p>
    <w:p w14:paraId="26261B8E" w14:textId="77777777" w:rsidR="00F30780" w:rsidRDefault="00F30780" w:rsidP="00F30780"/>
    <w:p w14:paraId="1EFBEC75" w14:textId="77777777" w:rsidR="00F30780" w:rsidRDefault="00F30780" w:rsidP="00F30780">
      <w:pPr>
        <w:ind w:left="720" w:hanging="720"/>
      </w:pPr>
      <w:smartTag w:uri="urn:schemas-microsoft-com:office:smarttags" w:element="place">
        <w:r>
          <w:t>Atlantic</w:t>
        </w:r>
      </w:smartTag>
      <w:r>
        <w:t xml:space="preserve"> States Marine Fisheries Commission.  1999.  Amendment 1 to the Interstate Fishery Management Plan for shad and river herring.  </w:t>
      </w:r>
    </w:p>
    <w:p w14:paraId="41AAFE20" w14:textId="77777777" w:rsidR="00F30780" w:rsidRDefault="00F30780" w:rsidP="00F30780">
      <w:pPr>
        <w:ind w:left="720"/>
      </w:pPr>
      <w:r>
        <w:t xml:space="preserve">(Report No. 35).  April 1999. </w:t>
      </w:r>
    </w:p>
    <w:p w14:paraId="57E3DF40" w14:textId="77777777" w:rsidR="00F30780" w:rsidRDefault="00F30780" w:rsidP="00F30780"/>
    <w:p w14:paraId="5BF87AFB" w14:textId="77777777" w:rsidR="00F30780" w:rsidRDefault="00F30780" w:rsidP="00F30780">
      <w:pPr>
        <w:ind w:left="720" w:hanging="720"/>
      </w:pPr>
      <w:smartTag w:uri="urn:schemas-microsoft-com:office:smarttags" w:element="place">
        <w:r>
          <w:t>Atlantic</w:t>
        </w:r>
      </w:smartTag>
      <w:r>
        <w:t xml:space="preserve"> States Marine Fisheries Commission.  2000.  Technical Addendum 1 to Amendment 1 of the Interstate Fishery Management Plan for shad and river herring.  February 9</w:t>
      </w:r>
      <w:smartTag w:uri="urn:schemas-microsoft-com:office:smarttags" w:element="PersonName">
        <w:r>
          <w:t>,</w:t>
        </w:r>
      </w:smartTag>
      <w:r>
        <w:t xml:space="preserve"> 2000.  </w:t>
      </w:r>
    </w:p>
    <w:p w14:paraId="6692DC21" w14:textId="77777777" w:rsidR="00F30780" w:rsidRDefault="00F30780" w:rsidP="00F30780"/>
    <w:p w14:paraId="2B13BBE0" w14:textId="5D427F99" w:rsidR="00F30780" w:rsidRDefault="00F30780" w:rsidP="00622D5F">
      <w:pPr>
        <w:ind w:left="720" w:hanging="720"/>
      </w:pPr>
      <w:r>
        <w:t>Atlantic States Marine Fisheries Commissi</w:t>
      </w:r>
      <w:r w:rsidR="000914FE">
        <w:t xml:space="preserve">on.  2009.  Amendment 2 to the </w:t>
      </w:r>
      <w:r>
        <w:t>Interstate Fishery Management Plan for shad and river herring, Arlington,</w:t>
      </w:r>
      <w:r w:rsidR="00622D5F">
        <w:t xml:space="preserve"> </w:t>
      </w:r>
      <w:r>
        <w:t>Virginia.  May 2009.</w:t>
      </w:r>
    </w:p>
    <w:p w14:paraId="2F1B4AB5" w14:textId="77777777" w:rsidR="00F30780" w:rsidRDefault="00F30780" w:rsidP="00F30780"/>
    <w:p w14:paraId="450DBC6C" w14:textId="2591D035" w:rsidR="00F30780" w:rsidRDefault="00F30780" w:rsidP="00622D5F">
      <w:pPr>
        <w:ind w:left="720" w:hanging="720"/>
      </w:pPr>
      <w:r>
        <w:t>Atlantic States Marine Fisheries Commissi</w:t>
      </w:r>
      <w:r w:rsidR="000914FE">
        <w:t xml:space="preserve">on.  2010.  Amendment 3 to the </w:t>
      </w:r>
      <w:r>
        <w:t>Interstate Fishery Management Plan for shad and river herring, Arlington, Virginia.  February 2010.</w:t>
      </w:r>
    </w:p>
    <w:p w14:paraId="3B025DB1" w14:textId="77777777" w:rsidR="00F30780" w:rsidRDefault="00F30780" w:rsidP="00F30780">
      <w:pPr>
        <w:ind w:left="720" w:hanging="720"/>
      </w:pPr>
    </w:p>
    <w:p w14:paraId="64D11CB3" w14:textId="77777777" w:rsidR="00F30780" w:rsidRDefault="00F30780" w:rsidP="00F30780">
      <w:pPr>
        <w:ind w:left="720" w:hanging="720"/>
      </w:pPr>
      <w:smartTag w:uri="urn:schemas-microsoft-com:office:smarttags" w:element="place">
        <w:r>
          <w:t>Atlantic</w:t>
        </w:r>
      </w:smartTag>
      <w:r>
        <w:t xml:space="preserve"> States Marine Fisheries Commission.  2000.  Interstate Fishery Management Plan for American eel (</w:t>
      </w:r>
      <w:r>
        <w:rPr>
          <w:i/>
        </w:rPr>
        <w:t>Anguilla rostrata</w:t>
      </w:r>
      <w:r>
        <w:t xml:space="preserve">).  (Report No. 36).  April 2000.  </w:t>
      </w:r>
    </w:p>
    <w:p w14:paraId="4546F138" w14:textId="77777777" w:rsidR="00F30780" w:rsidRDefault="00F30780" w:rsidP="00F30780"/>
    <w:p w14:paraId="61B6AC0A" w14:textId="1C2FCCEB" w:rsidR="000914FE" w:rsidRDefault="000914FE" w:rsidP="000914FE">
      <w:pPr>
        <w:ind w:left="720" w:hanging="720"/>
      </w:pPr>
      <w:r>
        <w:t>Maine Atlantic Sea-Run Salmon Commission.  1984.  Strategic plan for management of Atlantic salmon in the State of Maine.  Augusta, Maine.  July 1984.</w:t>
      </w:r>
    </w:p>
    <w:p w14:paraId="203AB40A" w14:textId="77777777" w:rsidR="000914FE" w:rsidRDefault="000914FE" w:rsidP="000914FE"/>
    <w:p w14:paraId="45C9298C" w14:textId="1EE59225" w:rsidR="00F30780" w:rsidRDefault="000914FE" w:rsidP="000914FE">
      <w:pPr>
        <w:ind w:left="720" w:hanging="720"/>
      </w:pPr>
      <w:r>
        <w:t>Maine Department of Agriculture, Conservation, &amp; Forestry.  Maine State</w:t>
      </w:r>
      <w:r w:rsidR="00331206">
        <w:t xml:space="preserve"> </w:t>
      </w:r>
      <w:r>
        <w:t>Comprehensive Outdoor Recreation Plan (SCORP): 2014-2019.  Augusta, Maine.</w:t>
      </w:r>
    </w:p>
    <w:p w14:paraId="1D12BCA9" w14:textId="77777777" w:rsidR="000914FE" w:rsidRDefault="000914FE" w:rsidP="000914FE">
      <w:pPr>
        <w:ind w:left="720" w:hanging="720"/>
      </w:pPr>
    </w:p>
    <w:p w14:paraId="72DC73E9" w14:textId="104412D9" w:rsidR="000914FE" w:rsidRDefault="000914FE" w:rsidP="000914FE">
      <w:pPr>
        <w:ind w:left="720" w:hanging="720"/>
      </w:pPr>
      <w:r>
        <w:t>Maine Department of Conservation.  1982.  Maine Rivers Study-final report.  Augusta, Maine.  May 1982.</w:t>
      </w:r>
    </w:p>
    <w:p w14:paraId="1E93C90E" w14:textId="77777777" w:rsidR="000914FE" w:rsidRDefault="000914FE" w:rsidP="000914FE">
      <w:pPr>
        <w:ind w:left="720" w:hanging="720"/>
      </w:pPr>
    </w:p>
    <w:p w14:paraId="03BE0B01" w14:textId="5FB55D1F" w:rsidR="000914FE" w:rsidRDefault="000914FE" w:rsidP="000914FE">
      <w:pPr>
        <w:ind w:left="720" w:hanging="720"/>
      </w:pPr>
      <w:r>
        <w:t>Maine State Planning Office.  1987.  Maine Comprehensive Rivers Management Plan.  Augusta, Maine.  May 1987.</w:t>
      </w:r>
    </w:p>
    <w:p w14:paraId="020FEA70" w14:textId="77777777" w:rsidR="000914FE" w:rsidRDefault="000914FE" w:rsidP="000914FE">
      <w:pPr>
        <w:ind w:left="720" w:hanging="720"/>
      </w:pPr>
    </w:p>
    <w:p w14:paraId="2694D6BC" w14:textId="23C54D85" w:rsidR="000914FE" w:rsidRDefault="000914FE" w:rsidP="000914FE">
      <w:pPr>
        <w:ind w:left="720" w:hanging="720"/>
      </w:pPr>
      <w:r>
        <w:t>Maine State Planning Office.  1992.  Maine Comprehensive Rivers Management Plan.  Volume 4. Augusta, Maine.  December 1992.</w:t>
      </w:r>
    </w:p>
    <w:p w14:paraId="5B25EFF7" w14:textId="77777777" w:rsidR="000914FE" w:rsidRDefault="000914FE" w:rsidP="000914FE">
      <w:pPr>
        <w:ind w:left="720" w:hanging="720"/>
      </w:pPr>
    </w:p>
    <w:p w14:paraId="514BCAEE" w14:textId="77777777" w:rsidR="00F30780" w:rsidRDefault="00F30780" w:rsidP="007D332A">
      <w:pPr>
        <w:ind w:left="720" w:hanging="720"/>
      </w:pPr>
      <w:r>
        <w:t>National Marine Fisheries Service.  1998.  Final Amendment #11 to the Northeast Multi-species Fishery Management Plan; Amendment #9 to the Atlantic sea scallop Fishery Management Plan; Amendment #1 to the monkfish Fishery Management Plan; Amendment #1 to the Atlantic salmon Fishery Management Plan; and Components of the proposed Atlantic herring Fishery Management Plan for Essential Fish Habitat.  Volume 1.  October 7</w:t>
      </w:r>
      <w:smartTag w:uri="urn:schemas-microsoft-com:office:smarttags" w:element="PersonName">
        <w:r>
          <w:t>,</w:t>
        </w:r>
      </w:smartTag>
      <w:r>
        <w:t xml:space="preserve"> 1998.  </w:t>
      </w:r>
    </w:p>
    <w:p w14:paraId="63B4FBF4" w14:textId="77777777" w:rsidR="00F30780" w:rsidRDefault="00F30780" w:rsidP="00F30780"/>
    <w:p w14:paraId="3132A445" w14:textId="77777777" w:rsidR="00F30780" w:rsidRDefault="00F30780" w:rsidP="00F30780">
      <w:pPr>
        <w:ind w:left="720" w:hanging="720"/>
      </w:pPr>
      <w:r>
        <w:t>National Marine Fisheries Service.  1998.  Final Recovery Plan for the shortnose sturgeon (</w:t>
      </w:r>
      <w:r>
        <w:rPr>
          <w:i/>
        </w:rPr>
        <w:t>Acipenser brevirostrum</w:t>
      </w:r>
      <w:r>
        <w:t>).  Prepared by the Shortnose Sturgeon Recovery Team for the National Marine Fisheries Service</w:t>
      </w:r>
      <w:smartTag w:uri="urn:schemas-microsoft-com:office:smarttags" w:element="PersonName">
        <w:r>
          <w:t>,</w:t>
        </w:r>
      </w:smartTag>
      <w:r>
        <w:t xml:space="preserve"> </w:t>
      </w:r>
      <w:smartTag w:uri="urn:schemas-microsoft-com:office:smarttags" w:element="place">
        <w:smartTag w:uri="urn:schemas-microsoft-com:office:smarttags" w:element="City">
          <w:r>
            <w:t>Silver Spring</w:t>
          </w:r>
        </w:smartTag>
        <w:smartTag w:uri="urn:schemas-microsoft-com:office:smarttags" w:element="PersonName">
          <w:r>
            <w:t>,</w:t>
          </w:r>
        </w:smartTag>
        <w:r>
          <w:t xml:space="preserve"> </w:t>
        </w:r>
        <w:smartTag w:uri="urn:schemas-microsoft-com:office:smarttags" w:element="State">
          <w:r>
            <w:t>Maryland</w:t>
          </w:r>
        </w:smartTag>
      </w:smartTag>
      <w:r>
        <w:t xml:space="preserve">.  December 1998.  </w:t>
      </w:r>
    </w:p>
    <w:p w14:paraId="7ED4C2BB" w14:textId="77777777" w:rsidR="00F30780" w:rsidRDefault="00F30780" w:rsidP="00F30780"/>
    <w:p w14:paraId="433F6DB4" w14:textId="77777777" w:rsidR="00F30780" w:rsidRDefault="00F30780" w:rsidP="00F30780">
      <w:pPr>
        <w:ind w:left="720" w:hanging="720"/>
      </w:pPr>
      <w:r>
        <w:t>National Park Service.  The Nationwide Rivers Inventory.  Department of the Interior</w:t>
      </w:r>
      <w:smartTag w:uri="urn:schemas-microsoft-com:office:smarttags" w:element="PersonName">
        <w:r>
          <w:t>,</w:t>
        </w:r>
      </w:smartTag>
      <w:r>
        <w:t xml:space="preserve"> </w:t>
      </w:r>
      <w:smartTag w:uri="urn:schemas-microsoft-com:office:smarttags" w:element="place">
        <w:smartTag w:uri="urn:schemas-microsoft-com:office:smarttags" w:element="City">
          <w:r>
            <w:t>Washington</w:t>
          </w:r>
        </w:smartTag>
        <w:smartTag w:uri="urn:schemas-microsoft-com:office:smarttags" w:element="PersonName">
          <w:r>
            <w:t>,</w:t>
          </w:r>
        </w:smartTag>
        <w:r>
          <w:t xml:space="preserve"> </w:t>
        </w:r>
        <w:smartTag w:uri="urn:schemas-microsoft-com:office:smarttags" w:element="State">
          <w:r>
            <w:t>D.C.</w:t>
          </w:r>
        </w:smartTag>
      </w:smartTag>
      <w:r>
        <w:t xml:space="preserve">  1993.  </w:t>
      </w:r>
    </w:p>
    <w:p w14:paraId="73607046" w14:textId="77777777" w:rsidR="00F30780" w:rsidRDefault="00F30780" w:rsidP="00F30780"/>
    <w:p w14:paraId="16575BB4" w14:textId="77777777" w:rsidR="00F30780" w:rsidRDefault="00F30780" w:rsidP="00F30780">
      <w:pPr>
        <w:ind w:left="720" w:hanging="720"/>
      </w:pPr>
      <w:r>
        <w:t xml:space="preserve">U.S. Fish and Wildlife Service.  1989.  Atlantic salmon restoration in </w:t>
      </w:r>
      <w:smartTag w:uri="urn:schemas-microsoft-com:office:smarttags" w:element="place">
        <w:r>
          <w:t>New England</w:t>
        </w:r>
      </w:smartTag>
      <w:r>
        <w:t>:  Final environmental impact statement 1989-2021.  Department of the Interior</w:t>
      </w:r>
      <w:smartTag w:uri="urn:schemas-microsoft-com:office:smarttags" w:element="PersonName">
        <w:r>
          <w:t>,</w:t>
        </w:r>
      </w:smartTag>
      <w:r>
        <w:t xml:space="preserve"> </w:t>
      </w:r>
      <w:smartTag w:uri="urn:schemas-microsoft-com:office:smarttags" w:element="City">
        <w:r>
          <w:t>Newton</w:t>
        </w:r>
      </w:smartTag>
      <w:r>
        <w:t xml:space="preserve"> Corner</w:t>
      </w:r>
      <w:smartTag w:uri="urn:schemas-microsoft-com:office:smarttags" w:element="PersonName">
        <w:r>
          <w:t>,</w:t>
        </w:r>
      </w:smartTag>
      <w:r>
        <w:t xml:space="preserve"> </w:t>
      </w:r>
      <w:smartTag w:uri="urn:schemas-microsoft-com:office:smarttags" w:element="place">
        <w:smartTag w:uri="urn:schemas-microsoft-com:office:smarttags" w:element="State">
          <w:r>
            <w:t>Massachusetts</w:t>
          </w:r>
        </w:smartTag>
      </w:smartTag>
      <w:r>
        <w:t xml:space="preserve">.  May 1989.   </w:t>
      </w:r>
    </w:p>
    <w:p w14:paraId="0D6BEBC2" w14:textId="77777777" w:rsidR="00331206" w:rsidRDefault="00331206" w:rsidP="00025B5B">
      <w:pPr>
        <w:ind w:left="720" w:hanging="720"/>
      </w:pPr>
    </w:p>
    <w:p w14:paraId="780DBD17" w14:textId="77777777" w:rsidR="00F30780" w:rsidRDefault="00F30780" w:rsidP="00025B5B">
      <w:pPr>
        <w:ind w:left="720" w:hanging="720"/>
      </w:pPr>
      <w:r>
        <w:t xml:space="preserve">U.S. Fish and Wildlife Service.  Canadian Wildlife Service.  1986.  North American waterfowl management plan.  Department of the Interior.  Environment </w:t>
      </w:r>
      <w:smartTag w:uri="urn:schemas-microsoft-com:office:smarttags" w:element="place">
        <w:smartTag w:uri="urn:schemas-microsoft-com:office:smarttags" w:element="country-region">
          <w:r>
            <w:t>Canada</w:t>
          </w:r>
        </w:smartTag>
      </w:smartTag>
      <w:r>
        <w:t>.  May 1986.</w:t>
      </w:r>
    </w:p>
    <w:p w14:paraId="00401A2B" w14:textId="77777777" w:rsidR="00331206" w:rsidRDefault="00331206" w:rsidP="00025B5B">
      <w:pPr>
        <w:ind w:left="720" w:hanging="720"/>
      </w:pPr>
    </w:p>
    <w:p w14:paraId="363888F0" w14:textId="6614FD22" w:rsidR="00331206" w:rsidRDefault="00331206" w:rsidP="00331206">
      <w:pPr>
        <w:ind w:left="720" w:hanging="720"/>
      </w:pPr>
      <w:r>
        <w:lastRenderedPageBreak/>
        <w:t xml:space="preserve">U.S. Fish and Wildlife Service.  n.d.  Fisheries USA: the recreational fisheries policy of the U.S. Fish and Wildlife Service.  Washington, D.C. </w:t>
      </w:r>
      <w:r>
        <w:cr/>
      </w:r>
    </w:p>
    <w:p w14:paraId="421C16C3" w14:textId="77777777" w:rsidR="00F30780" w:rsidRDefault="00F30780">
      <w:pPr>
        <w:pStyle w:val="Default"/>
        <w:ind w:left="720" w:hanging="720"/>
        <w:rPr>
          <w:color w:val="auto"/>
          <w:sz w:val="26"/>
          <w:szCs w:val="26"/>
        </w:rPr>
      </w:pPr>
    </w:p>
    <w:p w14:paraId="4AA216F9" w14:textId="77777777" w:rsidR="003474A2" w:rsidRDefault="000F4AC2">
      <w:pPr>
        <w:keepNext/>
        <w:keepLines/>
        <w:widowControl/>
        <w:jc w:val="center"/>
        <w:outlineLvl w:val="0"/>
        <w:rPr>
          <w:b/>
        </w:rPr>
      </w:pPr>
      <w:r>
        <w:rPr>
          <w:b/>
        </w:rPr>
        <w:br w:type="page"/>
      </w:r>
      <w:bookmarkStart w:id="144" w:name="_Toc505253471"/>
      <w:bookmarkStart w:id="145" w:name="_Toc505256032"/>
      <w:r w:rsidR="003474A2">
        <w:rPr>
          <w:b/>
        </w:rPr>
        <w:lastRenderedPageBreak/>
        <w:t>10.0 MAILING LIST</w:t>
      </w:r>
      <w:bookmarkEnd w:id="142"/>
      <w:bookmarkEnd w:id="143"/>
      <w:bookmarkEnd w:id="144"/>
      <w:bookmarkEnd w:id="145"/>
    </w:p>
    <w:p w14:paraId="47582A05" w14:textId="77777777" w:rsidR="003474A2" w:rsidRDefault="003474A2">
      <w:pPr>
        <w:keepNext/>
        <w:keepLines/>
        <w:widowControl/>
        <w:jc w:val="center"/>
        <w:outlineLvl w:val="0"/>
        <w:rPr>
          <w:b/>
        </w:rPr>
      </w:pPr>
    </w:p>
    <w:p w14:paraId="1C50DA4F" w14:textId="69ACD26C" w:rsidR="003474A2" w:rsidRDefault="003474A2">
      <w:pPr>
        <w:widowControl/>
        <w:ind w:firstLine="720"/>
      </w:pPr>
      <w:r>
        <w:t xml:space="preserve">The list below is the Commission’s official mailing list for the </w:t>
      </w:r>
      <w:r w:rsidR="00EE2FA3">
        <w:t>Pejepscot Project (FERC No. 4784</w:t>
      </w:r>
      <w:r>
        <w:t xml:space="preserve">).  If you want to receive future mailings for the </w:t>
      </w:r>
      <w:r w:rsidR="00EE2FA3">
        <w:t>Pejepscot</w:t>
      </w:r>
      <w:r>
        <w:t xml:space="preserve"> Project and are not included in the list below, please send your request by email to </w:t>
      </w:r>
      <w:hyperlink r:id="rId29" w:history="1">
        <w:r w:rsidR="00A7235E" w:rsidRPr="00A57079">
          <w:rPr>
            <w:rStyle w:val="Hyperlink"/>
          </w:rPr>
          <w:t>FERCOnlineSupport@ferc.gov</w:t>
        </w:r>
      </w:hyperlink>
      <w:r w:rsidR="00A7235E">
        <w:t xml:space="preserve"> </w:t>
      </w:r>
      <w:hyperlink r:id="rId30" w:history="1">
        <w:r w:rsidR="00707CA2" w:rsidRPr="00707CA2">
          <w:rPr>
            <w:rStyle w:val="Hyperlink"/>
          </w:rPr>
          <w:t>mailto:</w:t>
        </w:r>
      </w:hyperlink>
      <w:r>
        <w:t xml:space="preserve">or by mail to:  Kimberly D. Bose, Secretary, Federal Energy Regulatory Commission, 888 First Street, N.E., Room 1A, Washington, DC  20426.  All written and emailed requests to be added to the mailing list must clearly identify the following on the first page:  </w:t>
      </w:r>
      <w:r w:rsidR="00EE2FA3">
        <w:t>Pejepscot Hydroelectric Project No. 4784</w:t>
      </w:r>
      <w:r>
        <w:t>-0</w:t>
      </w:r>
      <w:r w:rsidR="00EE2FA3">
        <w:t>9</w:t>
      </w:r>
      <w:r w:rsidR="00E66DCB">
        <w:t>5</w:t>
      </w:r>
      <w:r>
        <w:t>.  You may use the same method if requesting removal from the mailing list below.</w:t>
      </w:r>
    </w:p>
    <w:p w14:paraId="64D3D007" w14:textId="77777777" w:rsidR="003474A2" w:rsidRDefault="003474A2">
      <w:pPr>
        <w:widowControl/>
      </w:pPr>
    </w:p>
    <w:p w14:paraId="2CE099C0" w14:textId="77777777" w:rsidR="003474A2" w:rsidRDefault="003474A2">
      <w:pPr>
        <w:widowControl/>
        <w:ind w:firstLine="720"/>
      </w:pPr>
      <w:r>
        <w:t xml:space="preserve">Register online at </w:t>
      </w:r>
      <w:hyperlink r:id="rId31" w:history="1">
        <w:r>
          <w:rPr>
            <w:rStyle w:val="Hyperlink"/>
          </w:rPr>
          <w:t>http://www.ferc.gov/esubscribenow.htm</w:t>
        </w:r>
      </w:hyperlink>
      <w:r>
        <w:t xml:space="preserve"> to be notified via email of new filings and issuances related to this or other pending projects.  For assistance, please contact FERC Online Support at </w:t>
      </w:r>
      <w:hyperlink r:id="rId32" w:history="1">
        <w:r>
          <w:rPr>
            <w:rStyle w:val="Hyperlink"/>
          </w:rPr>
          <w:t>FERCOnlineSupport@ferc.gov</w:t>
        </w:r>
      </w:hyperlink>
      <w:r>
        <w:t xml:space="preserve"> or toll free at 1-</w:t>
      </w:r>
    </w:p>
    <w:p w14:paraId="3F77223B" w14:textId="77777777" w:rsidR="003474A2" w:rsidRDefault="003474A2">
      <w:pPr>
        <w:widowControl/>
      </w:pPr>
      <w:r>
        <w:t>866-208-3676, or for TTY, (202) 502-8659.</w:t>
      </w:r>
    </w:p>
    <w:p w14:paraId="58691636" w14:textId="77777777" w:rsidR="003474A2" w:rsidRDefault="003474A2">
      <w:pPr>
        <w:keepNext/>
        <w:keepLines/>
        <w:widowControl/>
      </w:pPr>
    </w:p>
    <w:p w14:paraId="5285FB38" w14:textId="7BCBAC35" w:rsidR="003474A2" w:rsidRDefault="00F63C61">
      <w:pPr>
        <w:keepNext/>
        <w:keepLines/>
        <w:widowControl/>
        <w:jc w:val="center"/>
        <w:rPr>
          <w:b/>
          <w:u w:val="single"/>
        </w:rPr>
      </w:pPr>
      <w:r>
        <w:rPr>
          <w:b/>
          <w:u w:val="single"/>
        </w:rPr>
        <w:t xml:space="preserve">Official </w:t>
      </w:r>
      <w:r w:rsidR="003474A2">
        <w:rPr>
          <w:b/>
          <w:u w:val="single"/>
        </w:rPr>
        <w:t>Mailing List</w:t>
      </w:r>
      <w:r w:rsidR="00EE2FA3">
        <w:rPr>
          <w:b/>
          <w:u w:val="single"/>
        </w:rPr>
        <w:t xml:space="preserve"> for the Pejepscot</w:t>
      </w:r>
      <w:r>
        <w:rPr>
          <w:b/>
          <w:u w:val="single"/>
        </w:rPr>
        <w:t xml:space="preserve"> Project</w:t>
      </w:r>
    </w:p>
    <w:p w14:paraId="790378DE" w14:textId="77777777" w:rsidR="003474A2" w:rsidRDefault="003474A2">
      <w:pPr>
        <w:keepNext/>
        <w:keepLines/>
        <w:widowControl/>
        <w:rPr>
          <w:highlight w:val="yellow"/>
        </w:rPr>
      </w:pPr>
    </w:p>
    <w:tbl>
      <w:tblPr>
        <w:tblW w:w="4846" w:type="pct"/>
        <w:tblCellSpacing w:w="37" w:type="dxa"/>
        <w:tblBorders>
          <w:top w:val="single" w:sz="6" w:space="0" w:color="C0C0C0"/>
          <w:left w:val="single" w:sz="6" w:space="0" w:color="C0C0C0"/>
          <w:bottom w:val="single" w:sz="6" w:space="0" w:color="C0C0C0"/>
          <w:right w:val="single" w:sz="6" w:space="0" w:color="C0C0C0"/>
        </w:tblBorders>
        <w:shd w:val="clear" w:color="auto" w:fill="FFFFFF"/>
        <w:tblCellMar>
          <w:top w:w="15" w:type="dxa"/>
          <w:left w:w="15" w:type="dxa"/>
          <w:bottom w:w="15" w:type="dxa"/>
          <w:right w:w="15" w:type="dxa"/>
        </w:tblCellMar>
        <w:tblLook w:val="0000" w:firstRow="0" w:lastRow="0" w:firstColumn="0" w:lastColumn="0" w:noHBand="0" w:noVBand="0"/>
      </w:tblPr>
      <w:tblGrid>
        <w:gridCol w:w="4065"/>
        <w:gridCol w:w="4991"/>
      </w:tblGrid>
      <w:tr w:rsidR="003474A2" w:rsidRPr="00714BFF" w14:paraId="3397B312"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3EF8BF45" w14:textId="77777777" w:rsidR="007227EE" w:rsidRDefault="007227EE" w:rsidP="007227EE">
            <w:bookmarkStart w:id="146" w:name="_Toc256515054"/>
            <w:bookmarkStart w:id="147" w:name="_Toc107896346"/>
            <w:bookmarkStart w:id="148" w:name="_Toc107898107"/>
            <w:r>
              <w:t>John T Eddins</w:t>
            </w:r>
          </w:p>
          <w:p w14:paraId="67CE7E66" w14:textId="77777777" w:rsidR="007227EE" w:rsidRDefault="007227EE" w:rsidP="007227EE">
            <w:r>
              <w:t>Advisory Council on Historic Preservation</w:t>
            </w:r>
          </w:p>
          <w:p w14:paraId="77D40211" w14:textId="77777777" w:rsidR="007227EE" w:rsidRDefault="007227EE" w:rsidP="007227EE">
            <w:r>
              <w:t>401 F Street N.W.</w:t>
            </w:r>
          </w:p>
          <w:p w14:paraId="1B603F6A" w14:textId="77777777" w:rsidR="007227EE" w:rsidRDefault="007227EE" w:rsidP="007227EE">
            <w:r>
              <w:t>Suite 308</w:t>
            </w:r>
          </w:p>
          <w:p w14:paraId="14CEB4E5" w14:textId="1EF029F7" w:rsidR="003474A2" w:rsidRPr="00714BFF" w:rsidRDefault="007227EE" w:rsidP="007227EE">
            <w:r>
              <w:t>Washington, D</w:t>
            </w:r>
            <w:r w:rsidR="00492408">
              <w:t>C</w:t>
            </w:r>
            <w:r>
              <w:t xml:space="preserve"> 20001-2637</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67C47D4D" w14:textId="77777777" w:rsidR="007227EE" w:rsidRDefault="007227EE" w:rsidP="007227EE">
            <w:r>
              <w:t>Michael Kuhns</w:t>
            </w:r>
          </w:p>
          <w:p w14:paraId="7807CFA8" w14:textId="10792885" w:rsidR="007227EE" w:rsidRDefault="00492408" w:rsidP="007227EE">
            <w:r>
              <w:t>Director</w:t>
            </w:r>
          </w:p>
          <w:p w14:paraId="5EB65452" w14:textId="78263F74" w:rsidR="007227EE" w:rsidRDefault="00492408" w:rsidP="007227EE">
            <w:r>
              <w:t>Maine</w:t>
            </w:r>
            <w:r w:rsidR="007227EE">
              <w:t xml:space="preserve"> B</w:t>
            </w:r>
            <w:r>
              <w:t>ureau</w:t>
            </w:r>
            <w:r w:rsidR="007227EE">
              <w:t xml:space="preserve"> </w:t>
            </w:r>
            <w:r>
              <w:t>of</w:t>
            </w:r>
            <w:r w:rsidR="007227EE">
              <w:t xml:space="preserve"> L</w:t>
            </w:r>
            <w:r>
              <w:t xml:space="preserve">and </w:t>
            </w:r>
            <w:r w:rsidR="007227EE">
              <w:t>&amp; W</w:t>
            </w:r>
            <w:r>
              <w:t>ater</w:t>
            </w:r>
            <w:r w:rsidR="007227EE">
              <w:t xml:space="preserve"> Q</w:t>
            </w:r>
            <w:r>
              <w:t>uality Control</w:t>
            </w:r>
          </w:p>
          <w:p w14:paraId="13CDA409" w14:textId="1B9370AA" w:rsidR="007227EE" w:rsidRDefault="00492408" w:rsidP="007227EE">
            <w:r>
              <w:t>Department</w:t>
            </w:r>
            <w:r w:rsidR="007227EE">
              <w:t xml:space="preserve"> </w:t>
            </w:r>
            <w:r>
              <w:t>of</w:t>
            </w:r>
            <w:r w:rsidR="007227EE">
              <w:t xml:space="preserve"> E</w:t>
            </w:r>
            <w:r>
              <w:t>nvironmental</w:t>
            </w:r>
            <w:r w:rsidR="007227EE">
              <w:t xml:space="preserve"> P</w:t>
            </w:r>
            <w:r>
              <w:t>rotection</w:t>
            </w:r>
          </w:p>
          <w:p w14:paraId="531AA35E" w14:textId="44F32AA6" w:rsidR="007227EE" w:rsidRDefault="00492408" w:rsidP="007227EE">
            <w:r>
              <w:t>17 State</w:t>
            </w:r>
            <w:r w:rsidR="007227EE">
              <w:t xml:space="preserve"> H</w:t>
            </w:r>
            <w:r>
              <w:t>ouse</w:t>
            </w:r>
            <w:r w:rsidR="007227EE">
              <w:t xml:space="preserve"> S</w:t>
            </w:r>
            <w:r>
              <w:t xml:space="preserve">tation </w:t>
            </w:r>
          </w:p>
          <w:p w14:paraId="58FE6C90" w14:textId="36E437DD" w:rsidR="003474A2" w:rsidRPr="00714BFF" w:rsidRDefault="00492408" w:rsidP="007227EE">
            <w:r>
              <w:t>Augusta, Maine</w:t>
            </w:r>
            <w:r w:rsidR="007227EE">
              <w:t xml:space="preserve"> 04333-0001</w:t>
            </w:r>
          </w:p>
        </w:tc>
      </w:tr>
      <w:tr w:rsidR="003474A2" w:rsidRPr="00714BFF" w14:paraId="1254214D"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1BC43F52" w14:textId="77777777" w:rsidR="007227EE" w:rsidRDefault="007227EE" w:rsidP="007227EE">
            <w:r>
              <w:t>Kathy Davis Howatt</w:t>
            </w:r>
          </w:p>
          <w:p w14:paraId="52BDEC54" w14:textId="77777777" w:rsidR="007227EE" w:rsidRDefault="007227EE" w:rsidP="007227EE">
            <w:r>
              <w:t>Hydropower Coordinator</w:t>
            </w:r>
          </w:p>
          <w:p w14:paraId="5B202D8D" w14:textId="77777777" w:rsidR="007227EE" w:rsidRDefault="007227EE" w:rsidP="007227EE">
            <w:r>
              <w:t>Maine Department of Environmental Protection</w:t>
            </w:r>
          </w:p>
          <w:p w14:paraId="7C806EA8" w14:textId="77777777" w:rsidR="007227EE" w:rsidRDefault="007227EE" w:rsidP="007227EE">
            <w:r>
              <w:t>17 State House Station</w:t>
            </w:r>
          </w:p>
          <w:p w14:paraId="59C00672" w14:textId="0EF518C4" w:rsidR="003474A2" w:rsidRPr="00714BFF" w:rsidRDefault="00492408" w:rsidP="007227EE">
            <w:r>
              <w:t>Augusta, Maine</w:t>
            </w:r>
            <w:r w:rsidR="007227EE">
              <w:t xml:space="preserve"> 04333-0017</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7B2A0730" w14:textId="77777777" w:rsidR="007227EE" w:rsidRDefault="007227EE" w:rsidP="007227EE">
            <w:r>
              <w:t>Jason Seiders</w:t>
            </w:r>
          </w:p>
          <w:p w14:paraId="1662B872" w14:textId="77777777" w:rsidR="007227EE" w:rsidRDefault="007227EE" w:rsidP="007227EE">
            <w:r>
              <w:t>Maine Department of Inland Fisheries and Wildlife</w:t>
            </w:r>
          </w:p>
          <w:p w14:paraId="644AB891" w14:textId="77777777" w:rsidR="007227EE" w:rsidRDefault="007227EE" w:rsidP="007227EE">
            <w:r>
              <w:t>270 Lyons Road</w:t>
            </w:r>
          </w:p>
          <w:p w14:paraId="219773A3" w14:textId="77777777" w:rsidR="007227EE" w:rsidRDefault="007227EE" w:rsidP="007227EE">
            <w:r>
              <w:t>Region B</w:t>
            </w:r>
          </w:p>
          <w:p w14:paraId="7639613C" w14:textId="512F27CA" w:rsidR="003474A2" w:rsidRPr="00714BFF" w:rsidRDefault="00492408" w:rsidP="007227EE">
            <w:r>
              <w:t>Sidney, Maine</w:t>
            </w:r>
            <w:r w:rsidR="007227EE">
              <w:t xml:space="preserve"> 04330-9711</w:t>
            </w:r>
          </w:p>
        </w:tc>
      </w:tr>
      <w:tr w:rsidR="008B633C" w:rsidRPr="00714BFF" w14:paraId="666825CF"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21DD80F4" w14:textId="77777777" w:rsidR="007227EE" w:rsidRDefault="007227EE" w:rsidP="007227EE">
            <w:r>
              <w:t>John Perry</w:t>
            </w:r>
          </w:p>
          <w:p w14:paraId="49A8E53C" w14:textId="77777777" w:rsidR="007227EE" w:rsidRDefault="007227EE" w:rsidP="007227EE">
            <w:r>
              <w:t>Environmental Coordinator</w:t>
            </w:r>
          </w:p>
          <w:p w14:paraId="6F6F0B68" w14:textId="77777777" w:rsidR="007227EE" w:rsidRDefault="007227EE" w:rsidP="007227EE">
            <w:r>
              <w:t>Maine Department of Inland Fisheries and Wildlife</w:t>
            </w:r>
          </w:p>
          <w:p w14:paraId="1215821B" w14:textId="77777777" w:rsidR="007227EE" w:rsidRDefault="007227EE" w:rsidP="007227EE">
            <w:r>
              <w:t>284 State Street</w:t>
            </w:r>
          </w:p>
          <w:p w14:paraId="5E2CF9E2" w14:textId="6414C986" w:rsidR="007227EE" w:rsidRDefault="007227EE" w:rsidP="007227EE">
            <w:r>
              <w:t>41 S</w:t>
            </w:r>
            <w:r w:rsidR="00492408">
              <w:t xml:space="preserve">tate </w:t>
            </w:r>
            <w:r>
              <w:t>H</w:t>
            </w:r>
            <w:r w:rsidR="00492408">
              <w:t xml:space="preserve">ouse </w:t>
            </w:r>
            <w:r>
              <w:t>S</w:t>
            </w:r>
            <w:r w:rsidR="00492408">
              <w:t>tation</w:t>
            </w:r>
          </w:p>
          <w:p w14:paraId="49A6EF18" w14:textId="05AECF74" w:rsidR="008B633C" w:rsidRPr="00714BFF" w:rsidRDefault="00492408" w:rsidP="007227EE">
            <w:r>
              <w:t>Augusta, Maine</w:t>
            </w:r>
            <w:r w:rsidR="007227EE">
              <w:t xml:space="preserve"> 04333-0041</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5A890EC3" w14:textId="77777777" w:rsidR="007227EE" w:rsidRDefault="007227EE" w:rsidP="007227EE">
            <w:r>
              <w:t>Frank Frost</w:t>
            </w:r>
          </w:p>
          <w:p w14:paraId="5708351E" w14:textId="77777777" w:rsidR="007227EE" w:rsidRDefault="007227EE" w:rsidP="007227EE">
            <w:r>
              <w:t>Fisheries Biologist</w:t>
            </w:r>
          </w:p>
          <w:p w14:paraId="70EA9769" w14:textId="77777777" w:rsidR="007227EE" w:rsidRDefault="007227EE" w:rsidP="007227EE">
            <w:r>
              <w:t>Maine Department of Inland Fisheries and Wildlife</w:t>
            </w:r>
          </w:p>
          <w:p w14:paraId="72BF9D57" w14:textId="77777777" w:rsidR="007227EE" w:rsidRDefault="007227EE" w:rsidP="007227EE">
            <w:r>
              <w:t>63 Station Street</w:t>
            </w:r>
          </w:p>
          <w:p w14:paraId="03E0E970" w14:textId="4038836D" w:rsidR="008B633C" w:rsidRPr="00714BFF" w:rsidRDefault="00492408" w:rsidP="007227EE">
            <w:r>
              <w:t>Ashland, Maine</w:t>
            </w:r>
            <w:r w:rsidR="007227EE">
              <w:t xml:space="preserve"> 04732</w:t>
            </w:r>
          </w:p>
        </w:tc>
      </w:tr>
      <w:tr w:rsidR="003474A2" w:rsidRPr="00714BFF" w14:paraId="1868B3BB"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765B53FB" w14:textId="77777777" w:rsidR="007227EE" w:rsidRDefault="007227EE" w:rsidP="007227EE">
            <w:r>
              <w:lastRenderedPageBreak/>
              <w:t>Gail Wippelhauser</w:t>
            </w:r>
          </w:p>
          <w:p w14:paraId="28B1C669" w14:textId="77777777" w:rsidR="007227EE" w:rsidRDefault="007227EE" w:rsidP="007227EE">
            <w:r>
              <w:t>Marine Resources Scientist</w:t>
            </w:r>
          </w:p>
          <w:p w14:paraId="4715784B" w14:textId="77777777" w:rsidR="007227EE" w:rsidRDefault="007227EE" w:rsidP="007227EE">
            <w:r>
              <w:t>Maine Department of Marine Resources</w:t>
            </w:r>
          </w:p>
          <w:p w14:paraId="1DB4C065" w14:textId="77777777" w:rsidR="007227EE" w:rsidRDefault="007227EE" w:rsidP="007227EE">
            <w:r>
              <w:t>21 State House Station</w:t>
            </w:r>
          </w:p>
          <w:p w14:paraId="616DB516" w14:textId="4A3FF42B" w:rsidR="003474A2" w:rsidRPr="00714BFF" w:rsidRDefault="00EF6999" w:rsidP="007227EE">
            <w:r>
              <w:t>Augusta, Maine</w:t>
            </w:r>
            <w:r w:rsidR="007227EE">
              <w:t xml:space="preserve"> 04333</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174B009C" w14:textId="77777777" w:rsidR="007227EE" w:rsidRDefault="007227EE" w:rsidP="007227EE">
            <w:r>
              <w:t>Kathleen Leyden</w:t>
            </w:r>
          </w:p>
          <w:p w14:paraId="336314D3" w14:textId="77777777" w:rsidR="007227EE" w:rsidRDefault="007227EE" w:rsidP="007227EE">
            <w:r>
              <w:t>Dir., Maine Coastal Program</w:t>
            </w:r>
          </w:p>
          <w:p w14:paraId="7B22A64F" w14:textId="77777777" w:rsidR="007227EE" w:rsidRDefault="007227EE" w:rsidP="007227EE">
            <w:r>
              <w:t>Maine Dept. of Agriculture, Cons. &amp; Forestry</w:t>
            </w:r>
          </w:p>
          <w:p w14:paraId="7B5325B9" w14:textId="77777777" w:rsidR="007227EE" w:rsidRDefault="007227EE" w:rsidP="007227EE">
            <w:r>
              <w:t>Dept. of Agr., Conserv. &amp; Forestry</w:t>
            </w:r>
          </w:p>
          <w:p w14:paraId="3FDB2251" w14:textId="77777777" w:rsidR="007227EE" w:rsidRDefault="007227EE" w:rsidP="007227EE">
            <w:r>
              <w:t>93 State House Station</w:t>
            </w:r>
          </w:p>
          <w:p w14:paraId="4DC84E17" w14:textId="5FB6DB5A" w:rsidR="008B633C" w:rsidRPr="00714BFF" w:rsidRDefault="00EF6999" w:rsidP="007227EE">
            <w:r>
              <w:t>Augusta, Maine</w:t>
            </w:r>
            <w:r w:rsidR="007227EE">
              <w:t xml:space="preserve"> 04333-0038</w:t>
            </w:r>
          </w:p>
        </w:tc>
      </w:tr>
      <w:tr w:rsidR="003474A2" w:rsidRPr="00714BFF" w14:paraId="4A64B4B5"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0A4DF76E" w14:textId="77777777" w:rsidR="007227EE" w:rsidRDefault="007227EE" w:rsidP="007227EE">
            <w:r>
              <w:t>Thomas S. Burack</w:t>
            </w:r>
          </w:p>
          <w:p w14:paraId="6C19FCDE" w14:textId="77777777" w:rsidR="007227EE" w:rsidRDefault="007227EE" w:rsidP="007227EE">
            <w:r>
              <w:t>Commissioner</w:t>
            </w:r>
          </w:p>
          <w:p w14:paraId="3C06BC8C" w14:textId="77777777" w:rsidR="007227EE" w:rsidRDefault="007227EE" w:rsidP="007227EE">
            <w:r>
              <w:t>New Hampshire Department of Environmental Services</w:t>
            </w:r>
          </w:p>
          <w:p w14:paraId="697C0FEA" w14:textId="77777777" w:rsidR="007227EE" w:rsidRDefault="007227EE" w:rsidP="007227EE">
            <w:r>
              <w:t>29 Hazel Drive</w:t>
            </w:r>
          </w:p>
          <w:p w14:paraId="2EC52346" w14:textId="1C139A0A" w:rsidR="008B633C" w:rsidRPr="00714BFF" w:rsidRDefault="00EF6999" w:rsidP="007227EE">
            <w:r>
              <w:t>Concord, New Hampshire</w:t>
            </w:r>
            <w:r w:rsidR="007227EE">
              <w:t xml:space="preserve"> 03301</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1D9DEAD8" w14:textId="77777777" w:rsidR="007227EE" w:rsidRDefault="007227EE" w:rsidP="007227EE">
            <w:r>
              <w:t>Sean P McDermott</w:t>
            </w:r>
          </w:p>
          <w:p w14:paraId="4E473570" w14:textId="77777777" w:rsidR="007227EE" w:rsidRDefault="007227EE" w:rsidP="007227EE">
            <w:r>
              <w:t>Fisheries Biologist</w:t>
            </w:r>
          </w:p>
          <w:p w14:paraId="1CD9EE48" w14:textId="77777777" w:rsidR="007227EE" w:rsidRDefault="007227EE" w:rsidP="007227EE">
            <w:r>
              <w:t>NOAA</w:t>
            </w:r>
          </w:p>
          <w:p w14:paraId="6F970131" w14:textId="77777777" w:rsidR="007227EE" w:rsidRDefault="007227EE" w:rsidP="007227EE">
            <w:r>
              <w:t>55 Great Republic Drive</w:t>
            </w:r>
          </w:p>
          <w:p w14:paraId="5C6C8630" w14:textId="760C6764" w:rsidR="007C7FE4" w:rsidRPr="00714BFF" w:rsidRDefault="00EF6999" w:rsidP="007227EE">
            <w:r>
              <w:t>Gloucester, Massachusetts</w:t>
            </w:r>
            <w:r w:rsidR="007227EE">
              <w:t xml:space="preserve"> 01930-2237</w:t>
            </w:r>
          </w:p>
        </w:tc>
      </w:tr>
      <w:tr w:rsidR="003474A2" w:rsidRPr="00714BFF" w14:paraId="35DD3BED"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7A4333DB" w14:textId="77777777" w:rsidR="007227EE" w:rsidRDefault="007227EE" w:rsidP="007227EE">
            <w:r>
              <w:t>Passamaquoddy Native American Nation</w:t>
            </w:r>
            <w:r>
              <w:tab/>
            </w:r>
          </w:p>
          <w:p w14:paraId="6EA9B4E5" w14:textId="77777777" w:rsidR="007227EE" w:rsidRDefault="007227EE" w:rsidP="007227EE">
            <w:r>
              <w:t>Pleasant Point Reservation</w:t>
            </w:r>
          </w:p>
          <w:p w14:paraId="7F8DA235" w14:textId="77777777" w:rsidR="007227EE" w:rsidRDefault="007227EE" w:rsidP="007227EE">
            <w:r>
              <w:t>Tribal Building Office</w:t>
            </w:r>
          </w:p>
          <w:p w14:paraId="7794D68B" w14:textId="77777777" w:rsidR="007227EE" w:rsidRDefault="007227EE" w:rsidP="007227EE">
            <w:r>
              <w:t>Route No. 190</w:t>
            </w:r>
          </w:p>
          <w:p w14:paraId="69928E50" w14:textId="4B6D6A4F" w:rsidR="007C7FE4" w:rsidRPr="00714BFF" w:rsidRDefault="00EF6999" w:rsidP="007227EE">
            <w:r>
              <w:t>Perry, Maine</w:t>
            </w:r>
            <w:r w:rsidR="007227EE">
              <w:t xml:space="preserve"> 04667</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33CC8731" w14:textId="77777777" w:rsidR="007227EE" w:rsidRDefault="007227EE" w:rsidP="007227EE">
            <w:r>
              <w:t>Frederick J Moore, III</w:t>
            </w:r>
          </w:p>
          <w:p w14:paraId="486B239D" w14:textId="77777777" w:rsidR="007227EE" w:rsidRDefault="007227EE" w:rsidP="007227EE">
            <w:r>
              <w:t>Tribal Chief</w:t>
            </w:r>
          </w:p>
          <w:p w14:paraId="51421C72" w14:textId="2966E564" w:rsidR="007227EE" w:rsidRDefault="00EF6999" w:rsidP="007227EE">
            <w:r>
              <w:t>Passamaquoddy</w:t>
            </w:r>
            <w:r w:rsidR="007227EE">
              <w:t xml:space="preserve"> T</w:t>
            </w:r>
            <w:r>
              <w:t>ribe</w:t>
            </w:r>
            <w:r w:rsidR="007227EE">
              <w:t xml:space="preserve"> - P</w:t>
            </w:r>
            <w:r>
              <w:t>leasant</w:t>
            </w:r>
            <w:r w:rsidR="007227EE">
              <w:t xml:space="preserve"> P</w:t>
            </w:r>
            <w:r>
              <w:t>oint</w:t>
            </w:r>
          </w:p>
          <w:p w14:paraId="704A1628" w14:textId="77777777" w:rsidR="007227EE" w:rsidRDefault="007227EE" w:rsidP="007227EE">
            <w:r>
              <w:t>9 Sakom Road</w:t>
            </w:r>
          </w:p>
          <w:p w14:paraId="6540E714" w14:textId="77777777" w:rsidR="007227EE" w:rsidRDefault="007227EE" w:rsidP="007227EE">
            <w:r>
              <w:t>PO Box 343</w:t>
            </w:r>
          </w:p>
          <w:p w14:paraId="62D238E3" w14:textId="663F974A" w:rsidR="007C7FE4" w:rsidRPr="00714BFF" w:rsidRDefault="00EF6999" w:rsidP="007227EE">
            <w:r>
              <w:t>Perry, Maine</w:t>
            </w:r>
            <w:r w:rsidR="007227EE">
              <w:t xml:space="preserve"> 04667</w:t>
            </w:r>
          </w:p>
        </w:tc>
      </w:tr>
      <w:tr w:rsidR="003474A2" w:rsidRPr="00714BFF" w14:paraId="05281DB6"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7E72CE0E" w14:textId="77777777" w:rsidR="007227EE" w:rsidRDefault="007227EE" w:rsidP="007227EE">
            <w:r>
              <w:t>Topsham Hydro Partners Limited Partnership</w:t>
            </w:r>
            <w:r>
              <w:tab/>
            </w:r>
          </w:p>
          <w:p w14:paraId="1557E2DA" w14:textId="77777777" w:rsidR="007227EE" w:rsidRDefault="007227EE" w:rsidP="007227EE">
            <w:r>
              <w:t>Richard Fennelly, Jr.</w:t>
            </w:r>
          </w:p>
          <w:p w14:paraId="67A69118" w14:textId="77777777" w:rsidR="007227EE" w:rsidRDefault="007227EE" w:rsidP="007227EE">
            <w:r>
              <w:t>Vice President</w:t>
            </w:r>
          </w:p>
          <w:p w14:paraId="7C1945FE" w14:textId="77777777" w:rsidR="007227EE" w:rsidRDefault="007227EE" w:rsidP="007227EE">
            <w:r>
              <w:t>Black Bear Hydro Partners LLC</w:t>
            </w:r>
          </w:p>
          <w:p w14:paraId="709F2046" w14:textId="77777777" w:rsidR="007227EE" w:rsidRDefault="007227EE" w:rsidP="007227EE">
            <w:r>
              <w:t>PO Box 276</w:t>
            </w:r>
          </w:p>
          <w:p w14:paraId="5697FDE1" w14:textId="223D3184" w:rsidR="007C7FE4" w:rsidRPr="00714BFF" w:rsidRDefault="007227EE" w:rsidP="007227EE">
            <w:r>
              <w:t>Milford,</w:t>
            </w:r>
            <w:r w:rsidR="00606BBF">
              <w:t xml:space="preserve"> Maine</w:t>
            </w:r>
            <w:r>
              <w:t xml:space="preserve"> 04461</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7B47A5AD" w14:textId="20A15BC3" w:rsidR="007227EE" w:rsidRDefault="007227EE" w:rsidP="007227EE">
            <w:r>
              <w:t>Topsham Hydro Partners Limited Partnership</w:t>
            </w:r>
          </w:p>
          <w:p w14:paraId="06ABEB17" w14:textId="77777777" w:rsidR="007227EE" w:rsidRDefault="007227EE" w:rsidP="007227EE">
            <w:r>
              <w:t>Christine M Miller</w:t>
            </w:r>
          </w:p>
          <w:p w14:paraId="0C6693F8" w14:textId="77777777" w:rsidR="007227EE" w:rsidRDefault="007227EE" w:rsidP="007227EE">
            <w:r>
              <w:t>Assoc General Counsel</w:t>
            </w:r>
          </w:p>
          <w:p w14:paraId="564756ED" w14:textId="77777777" w:rsidR="007227EE" w:rsidRDefault="007227EE" w:rsidP="007227EE">
            <w:r>
              <w:t>ArcLight Capital Partners, LLC</w:t>
            </w:r>
          </w:p>
          <w:p w14:paraId="09DEA708" w14:textId="77777777" w:rsidR="007227EE" w:rsidRDefault="007227EE" w:rsidP="007227EE">
            <w:r>
              <w:t>200 Clarendon St</w:t>
            </w:r>
          </w:p>
          <w:p w14:paraId="3DBA84B8" w14:textId="77777777" w:rsidR="007227EE" w:rsidRDefault="007227EE" w:rsidP="007227EE">
            <w:r>
              <w:t>55th floor</w:t>
            </w:r>
          </w:p>
          <w:p w14:paraId="15414CB3" w14:textId="23B038B4" w:rsidR="007C7FE4" w:rsidRPr="00714BFF" w:rsidRDefault="00606BBF" w:rsidP="007227EE">
            <w:r>
              <w:t>Boston, Massachusetts</w:t>
            </w:r>
            <w:r w:rsidR="007227EE">
              <w:t xml:space="preserve"> 02116-5021</w:t>
            </w:r>
          </w:p>
        </w:tc>
      </w:tr>
      <w:tr w:rsidR="003474A2" w:rsidRPr="00714BFF" w14:paraId="23ECB799"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4B55B9D3" w14:textId="77777777" w:rsidR="007227EE" w:rsidRDefault="007227EE" w:rsidP="007227EE">
            <w:r>
              <w:t>Topsham Hydro Partners Limited Partnership</w:t>
            </w:r>
            <w:r>
              <w:tab/>
              <w:t>Kelly Maloney</w:t>
            </w:r>
          </w:p>
          <w:p w14:paraId="32C6BDD4" w14:textId="626C092D" w:rsidR="007227EE" w:rsidRDefault="007227EE" w:rsidP="007227EE">
            <w:r>
              <w:t>Manager, Licensing and Complia</w:t>
            </w:r>
            <w:r w:rsidR="00606BBF">
              <w:t>nce</w:t>
            </w:r>
          </w:p>
          <w:p w14:paraId="0D6D3041" w14:textId="77777777" w:rsidR="007227EE" w:rsidRDefault="007227EE" w:rsidP="007227EE">
            <w:r>
              <w:t>26 Katherine Drive</w:t>
            </w:r>
          </w:p>
          <w:p w14:paraId="7C676944" w14:textId="7B9A1D89" w:rsidR="007C7FE4" w:rsidRPr="00714BFF" w:rsidRDefault="00606BBF" w:rsidP="007227EE">
            <w:r>
              <w:t>Hallowell, Maine</w:t>
            </w:r>
            <w:r w:rsidR="007227EE">
              <w:t xml:space="preserve"> 04347</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1B5A7E52" w14:textId="77777777" w:rsidR="007227EE" w:rsidRDefault="007227EE" w:rsidP="007227EE">
            <w:r>
              <w:t>Kevin Bernier</w:t>
            </w:r>
          </w:p>
          <w:p w14:paraId="79ACDA44" w14:textId="77777777" w:rsidR="007227EE" w:rsidRDefault="007227EE" w:rsidP="007227EE">
            <w:r>
              <w:t>1024 Central Street</w:t>
            </w:r>
          </w:p>
          <w:p w14:paraId="46B1894A" w14:textId="1F64909F" w:rsidR="007C7FE4" w:rsidRPr="00714BFF" w:rsidRDefault="00606BBF" w:rsidP="007227EE">
            <w:r>
              <w:t>Millinocket, Maine</w:t>
            </w:r>
            <w:r w:rsidR="007227EE">
              <w:t xml:space="preserve"> 04462</w:t>
            </w:r>
          </w:p>
        </w:tc>
      </w:tr>
      <w:tr w:rsidR="003474A2" w:rsidRPr="00714BFF" w14:paraId="19177306"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317425EE" w14:textId="3AF72AD0" w:rsidR="007227EE" w:rsidRDefault="007227EE" w:rsidP="007227EE">
            <w:r>
              <w:t>Frank Dunlap</w:t>
            </w:r>
          </w:p>
          <w:p w14:paraId="4FDFD920" w14:textId="77777777" w:rsidR="007227EE" w:rsidRDefault="007227EE" w:rsidP="007227EE">
            <w:r>
              <w:t>Licensing Specialist</w:t>
            </w:r>
          </w:p>
          <w:p w14:paraId="59998D45" w14:textId="1B803368" w:rsidR="007227EE" w:rsidRDefault="00606BBF" w:rsidP="007227EE">
            <w:r>
              <w:t>Brookfield Renewable</w:t>
            </w:r>
          </w:p>
          <w:p w14:paraId="72CD7870" w14:textId="7536DAF8" w:rsidR="007227EE" w:rsidRDefault="00606BBF" w:rsidP="007227EE">
            <w:r>
              <w:t>150 Main Street</w:t>
            </w:r>
          </w:p>
          <w:p w14:paraId="5BBADB2C" w14:textId="3BE4D922" w:rsidR="003E0DE7" w:rsidRPr="00714BFF" w:rsidRDefault="00606BBF" w:rsidP="007227EE">
            <w:r>
              <w:t>Lewiston, Maine 04240</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619052B7" w14:textId="77777777" w:rsidR="007227EE" w:rsidRDefault="007227EE" w:rsidP="007227EE">
            <w:r>
              <w:t>U.S. Army Corps of Engineers</w:t>
            </w:r>
            <w:r>
              <w:tab/>
            </w:r>
          </w:p>
          <w:p w14:paraId="4A23B280" w14:textId="77777777" w:rsidR="007227EE" w:rsidRDefault="007227EE" w:rsidP="007227EE">
            <w:r>
              <w:t>Divisional Office, Regulatory</w:t>
            </w:r>
          </w:p>
          <w:p w14:paraId="5683BC3A" w14:textId="77777777" w:rsidR="007227EE" w:rsidRDefault="007227EE" w:rsidP="007227EE">
            <w:r>
              <w:t>696 Virginia Rd</w:t>
            </w:r>
          </w:p>
          <w:p w14:paraId="16D8F436" w14:textId="7C9C3224" w:rsidR="007227EE" w:rsidRDefault="00606BBF" w:rsidP="007227EE">
            <w:r>
              <w:t>Concord, Massachusetts</w:t>
            </w:r>
            <w:r w:rsidR="007227EE">
              <w:t xml:space="preserve"> 01742-2718</w:t>
            </w:r>
          </w:p>
          <w:p w14:paraId="42141FDF" w14:textId="234EAF47" w:rsidR="003E0DE7" w:rsidRPr="00714BFF" w:rsidRDefault="003E0DE7" w:rsidP="007227EE"/>
        </w:tc>
      </w:tr>
      <w:tr w:rsidR="003474A2" w:rsidRPr="00714BFF" w14:paraId="6E3D597C"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536A00FD" w14:textId="77777777" w:rsidR="007227EE" w:rsidRDefault="007227EE" w:rsidP="007227EE">
            <w:r>
              <w:lastRenderedPageBreak/>
              <w:t>Jay Clement</w:t>
            </w:r>
          </w:p>
          <w:p w14:paraId="24B4BD02" w14:textId="77777777" w:rsidR="007227EE" w:rsidRDefault="007227EE" w:rsidP="007227EE">
            <w:r>
              <w:t>U.S. Army Corps of Engineers</w:t>
            </w:r>
          </w:p>
          <w:p w14:paraId="44C3BA10" w14:textId="77777777" w:rsidR="007227EE" w:rsidRDefault="007227EE" w:rsidP="007227EE">
            <w:r>
              <w:t>675 Western Avenue</w:t>
            </w:r>
          </w:p>
          <w:p w14:paraId="39C90D18" w14:textId="723D8B42" w:rsidR="003E0DE7" w:rsidRPr="00714BFF" w:rsidRDefault="00606BBF" w:rsidP="007227EE">
            <w:r>
              <w:t>Manchester, Maine</w:t>
            </w:r>
            <w:r w:rsidR="007227EE">
              <w:t xml:space="preserve"> 04351</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7B7346D0" w14:textId="77777777" w:rsidR="007227EE" w:rsidRDefault="007227EE" w:rsidP="007227EE">
            <w:r>
              <w:t>Ralph Abele</w:t>
            </w:r>
          </w:p>
          <w:p w14:paraId="107088FA" w14:textId="77777777" w:rsidR="007227EE" w:rsidRDefault="007227EE" w:rsidP="007227EE">
            <w:r>
              <w:t>U.S. Environmental Protection Agency</w:t>
            </w:r>
          </w:p>
          <w:p w14:paraId="484386E8" w14:textId="3E14613B" w:rsidR="007227EE" w:rsidRDefault="007227EE" w:rsidP="007227EE">
            <w:r>
              <w:t>5 Post Office Square,</w:t>
            </w:r>
            <w:r w:rsidR="00606BBF">
              <w:t xml:space="preserve"> </w:t>
            </w:r>
            <w:r>
              <w:t>Suite 100</w:t>
            </w:r>
          </w:p>
          <w:p w14:paraId="619B52F0" w14:textId="3B2F7977" w:rsidR="007227EE" w:rsidRDefault="007227EE" w:rsidP="007227EE">
            <w:r>
              <w:t>Mail</w:t>
            </w:r>
            <w:r w:rsidR="00606BBF">
              <w:t xml:space="preserve"> </w:t>
            </w:r>
            <w:r>
              <w:t>Code OEP06-02</w:t>
            </w:r>
          </w:p>
          <w:p w14:paraId="28B97800" w14:textId="533D80B4" w:rsidR="003E0DE7" w:rsidRPr="00714BFF" w:rsidRDefault="00606BBF" w:rsidP="007227EE">
            <w:r>
              <w:t>Boston, Massachusetts</w:t>
            </w:r>
            <w:r w:rsidR="007227EE">
              <w:t xml:space="preserve"> 02109</w:t>
            </w:r>
          </w:p>
        </w:tc>
      </w:tr>
      <w:tr w:rsidR="003474A2" w:rsidRPr="00714BFF" w14:paraId="03BAF7D3"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311D9422" w14:textId="77777777" w:rsidR="007227EE" w:rsidRDefault="007227EE" w:rsidP="007227EE">
            <w:r>
              <w:t>U.S. Environmental Protection Agency</w:t>
            </w:r>
            <w:r>
              <w:tab/>
            </w:r>
          </w:p>
          <w:p w14:paraId="698CEF4E" w14:textId="77777777" w:rsidR="007227EE" w:rsidRDefault="007227EE" w:rsidP="007227EE">
            <w:r>
              <w:t>Director</w:t>
            </w:r>
          </w:p>
          <w:p w14:paraId="5EC56005" w14:textId="77777777" w:rsidR="007227EE" w:rsidRDefault="007227EE" w:rsidP="007227EE">
            <w:r>
              <w:t>Water Quality Control Branch (WQB)</w:t>
            </w:r>
          </w:p>
          <w:p w14:paraId="5501941B" w14:textId="797F601D" w:rsidR="007227EE" w:rsidRDefault="007227EE" w:rsidP="007227EE">
            <w:r>
              <w:t xml:space="preserve">5 Post Office Sq, </w:t>
            </w:r>
            <w:r w:rsidR="00606BBF">
              <w:t xml:space="preserve"> </w:t>
            </w:r>
            <w:r>
              <w:t>Ste 100</w:t>
            </w:r>
          </w:p>
          <w:p w14:paraId="1C739CA9" w14:textId="2D94A94B" w:rsidR="003E0DE7" w:rsidRPr="00714BFF" w:rsidRDefault="00606BBF" w:rsidP="00606BBF">
            <w:r>
              <w:t>Boston</w:t>
            </w:r>
            <w:r w:rsidR="007227EE">
              <w:t>, M</w:t>
            </w:r>
            <w:r>
              <w:t>assachusetts</w:t>
            </w:r>
            <w:r w:rsidR="007227EE">
              <w:t xml:space="preserve"> 02109-3946</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7EEC8C84" w14:textId="77777777" w:rsidR="007227EE" w:rsidRDefault="007227EE" w:rsidP="007227EE">
            <w:r>
              <w:t>U.S. Fish &amp; Wildlife Service</w:t>
            </w:r>
            <w:r>
              <w:tab/>
            </w:r>
          </w:p>
          <w:p w14:paraId="112EF663" w14:textId="77777777" w:rsidR="007227EE" w:rsidRDefault="007227EE" w:rsidP="007227EE">
            <w:r>
              <w:t>Regional Director</w:t>
            </w:r>
          </w:p>
          <w:p w14:paraId="51AEEF75" w14:textId="27538E31" w:rsidR="007227EE" w:rsidRDefault="007227EE" w:rsidP="007227EE">
            <w:r>
              <w:t>300 Westgate Center Dr</w:t>
            </w:r>
            <w:r w:rsidR="00606BBF">
              <w:t>.</w:t>
            </w:r>
          </w:p>
          <w:p w14:paraId="3F253DE3" w14:textId="77777777" w:rsidR="007227EE" w:rsidRDefault="007227EE" w:rsidP="007227EE">
            <w:r>
              <w:t>Northeast Regional Office</w:t>
            </w:r>
          </w:p>
          <w:p w14:paraId="12C3F3E7" w14:textId="71BEE0EE" w:rsidR="007227EE" w:rsidRDefault="00606BBF" w:rsidP="007227EE">
            <w:r>
              <w:t>Hadley, Massachusetts</w:t>
            </w:r>
            <w:r w:rsidR="007227EE">
              <w:t xml:space="preserve"> 01035-9587</w:t>
            </w:r>
          </w:p>
          <w:p w14:paraId="6738A912" w14:textId="0E6AD7A6" w:rsidR="00BD144A" w:rsidRPr="00714BFF" w:rsidRDefault="00BD144A" w:rsidP="007227EE"/>
        </w:tc>
      </w:tr>
      <w:tr w:rsidR="003474A2" w:rsidRPr="00714BFF" w14:paraId="6ECD4B0F"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624EDBB8" w14:textId="77777777" w:rsidR="007227EE" w:rsidRDefault="007227EE" w:rsidP="007227EE">
            <w:r>
              <w:t>U.S. National Park Service</w:t>
            </w:r>
            <w:r>
              <w:tab/>
            </w:r>
          </w:p>
          <w:p w14:paraId="065001C1" w14:textId="77777777" w:rsidR="007227EE" w:rsidRDefault="007227EE" w:rsidP="007227EE">
            <w:r>
              <w:t>Kevin Mendik, ESQ</w:t>
            </w:r>
          </w:p>
          <w:p w14:paraId="46600FC5" w14:textId="308CF356" w:rsidR="007227EE" w:rsidRDefault="007227EE" w:rsidP="007227EE">
            <w:r>
              <w:t>NPS Hydro Pr</w:t>
            </w:r>
            <w:r w:rsidR="00606BBF">
              <w:t>o</w:t>
            </w:r>
            <w:r>
              <w:t>g</w:t>
            </w:r>
            <w:r w:rsidR="00606BBF">
              <w:t>ra</w:t>
            </w:r>
            <w:r>
              <w:t>m Coord</w:t>
            </w:r>
            <w:r w:rsidR="00606BBF">
              <w:t>inator</w:t>
            </w:r>
          </w:p>
          <w:p w14:paraId="6E49DD6B" w14:textId="77777777" w:rsidR="007227EE" w:rsidRDefault="007227EE" w:rsidP="007227EE">
            <w:r>
              <w:t>U.S. National Park Service</w:t>
            </w:r>
          </w:p>
          <w:p w14:paraId="22C03E72" w14:textId="77777777" w:rsidR="007227EE" w:rsidRDefault="007227EE" w:rsidP="007227EE">
            <w:r>
              <w:t>15 State Street</w:t>
            </w:r>
          </w:p>
          <w:p w14:paraId="44285688" w14:textId="77777777" w:rsidR="007227EE" w:rsidRDefault="007227EE" w:rsidP="007227EE">
            <w:r>
              <w:t>10th floor</w:t>
            </w:r>
          </w:p>
          <w:p w14:paraId="1DF921C3" w14:textId="40F0E6A5" w:rsidR="00BD144A" w:rsidRPr="00714BFF" w:rsidRDefault="00606BBF" w:rsidP="007227EE">
            <w:r>
              <w:t>Boston, Massachusetts</w:t>
            </w:r>
            <w:r w:rsidR="007227EE">
              <w:t xml:space="preserve"> 02109</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07D418EF" w14:textId="489E8996" w:rsidR="00BD144A" w:rsidRPr="00714BFF" w:rsidRDefault="00BD144A"/>
        </w:tc>
      </w:tr>
      <w:bookmarkEnd w:id="146"/>
      <w:bookmarkEnd w:id="147"/>
      <w:bookmarkEnd w:id="148"/>
    </w:tbl>
    <w:p w14:paraId="035C321D" w14:textId="6A8A76D9" w:rsidR="00793C6C" w:rsidRDefault="00793C6C" w:rsidP="00D8014F"/>
    <w:p w14:paraId="5CFE4D01" w14:textId="77777777" w:rsidR="00793C6C" w:rsidRDefault="00793C6C">
      <w:pPr>
        <w:widowControl/>
        <w:autoSpaceDE/>
        <w:autoSpaceDN/>
        <w:adjustRightInd/>
      </w:pPr>
      <w:r>
        <w:br w:type="page"/>
      </w:r>
    </w:p>
    <w:p w14:paraId="3A512169" w14:textId="1B7D82AA" w:rsidR="00793C6C" w:rsidRPr="00793C6C" w:rsidRDefault="00793C6C" w:rsidP="00793C6C">
      <w:pPr>
        <w:widowControl/>
        <w:autoSpaceDE/>
        <w:autoSpaceDN/>
        <w:adjustRightInd/>
        <w:jc w:val="center"/>
        <w:rPr>
          <w:b/>
        </w:rPr>
      </w:pPr>
      <w:r>
        <w:rPr>
          <w:b/>
        </w:rPr>
        <w:lastRenderedPageBreak/>
        <w:t>APPENDIX A</w:t>
      </w:r>
    </w:p>
    <w:p w14:paraId="557B7F5A" w14:textId="621E58D3" w:rsidR="00793C6C" w:rsidRPr="00793C6C" w:rsidRDefault="00793C6C" w:rsidP="00793C6C">
      <w:pPr>
        <w:widowControl/>
        <w:autoSpaceDE/>
        <w:autoSpaceDN/>
        <w:adjustRightInd/>
        <w:jc w:val="center"/>
        <w:rPr>
          <w:b/>
        </w:rPr>
      </w:pPr>
      <w:r w:rsidRPr="00793C6C">
        <w:rPr>
          <w:b/>
        </w:rPr>
        <w:t>PEJEPSCOT HYDROELECTRIC</w:t>
      </w:r>
      <w:r>
        <w:rPr>
          <w:b/>
        </w:rPr>
        <w:t xml:space="preserve"> PROJECT</w:t>
      </w:r>
      <w:r w:rsidRPr="00793C6C">
        <w:rPr>
          <w:b/>
        </w:rPr>
        <w:t xml:space="preserve"> </w:t>
      </w:r>
      <w:r>
        <w:rPr>
          <w:b/>
        </w:rPr>
        <w:t>PROCESS</w:t>
      </w:r>
      <w:r w:rsidRPr="00793C6C">
        <w:rPr>
          <w:b/>
        </w:rPr>
        <w:t xml:space="preserve"> PLAN </w:t>
      </w:r>
      <w:r>
        <w:rPr>
          <w:b/>
        </w:rPr>
        <w:t>AND SCHEDULE</w:t>
      </w:r>
    </w:p>
    <w:p w14:paraId="7DD18119" w14:textId="77777777" w:rsidR="00793C6C" w:rsidRPr="00793C6C" w:rsidRDefault="00793C6C" w:rsidP="00793C6C">
      <w:pPr>
        <w:widowControl/>
        <w:autoSpaceDE/>
        <w:autoSpaceDN/>
        <w:adjustRightInd/>
        <w:rPr>
          <w:b/>
        </w:rPr>
      </w:pPr>
    </w:p>
    <w:p w14:paraId="6952A161" w14:textId="77777777" w:rsidR="00793C6C" w:rsidRPr="00793C6C" w:rsidRDefault="00793C6C" w:rsidP="00793C6C">
      <w:pPr>
        <w:widowControl/>
        <w:autoSpaceDE/>
        <w:autoSpaceDN/>
        <w:adjustRightInd/>
        <w:ind w:firstLine="720"/>
      </w:pPr>
      <w:r w:rsidRPr="00793C6C">
        <w:t xml:space="preserve">Shaded milestones are unnecessary if there are no study disputes.  If the due date falls on a weekend or holiday, the due date is the following business day.  Early filings or issuances will not result in changes to these deadlines.  </w:t>
      </w:r>
    </w:p>
    <w:p w14:paraId="2205E579" w14:textId="77777777" w:rsidR="00793C6C" w:rsidRPr="00793C6C" w:rsidRDefault="00793C6C" w:rsidP="00793C6C">
      <w:pPr>
        <w:widowControl/>
        <w:autoSpaceDE/>
        <w:autoSpaceDN/>
        <w:adjustRightInd/>
        <w:rPr>
          <w: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02"/>
        <w:gridCol w:w="4768"/>
        <w:gridCol w:w="1430"/>
        <w:gridCol w:w="1430"/>
      </w:tblGrid>
      <w:tr w:rsidR="00793C6C" w:rsidRPr="00793C6C" w14:paraId="6BB5E8C8" w14:textId="77777777" w:rsidTr="000A4450">
        <w:trPr>
          <w:tblHeader/>
        </w:trPr>
        <w:tc>
          <w:tcPr>
            <w:tcW w:w="1718" w:type="dxa"/>
            <w:shd w:val="clear" w:color="auto" w:fill="auto"/>
            <w:vAlign w:val="center"/>
          </w:tcPr>
          <w:p w14:paraId="574127A0" w14:textId="77777777" w:rsidR="00793C6C" w:rsidRPr="00793C6C" w:rsidRDefault="00793C6C" w:rsidP="00793C6C">
            <w:pPr>
              <w:widowControl/>
              <w:autoSpaceDE/>
              <w:autoSpaceDN/>
              <w:adjustRightInd/>
              <w:rPr>
                <w:b/>
              </w:rPr>
            </w:pPr>
            <w:r w:rsidRPr="00793C6C">
              <w:rPr>
                <w:b/>
              </w:rPr>
              <w:t>Responsible Party</w:t>
            </w:r>
          </w:p>
        </w:tc>
        <w:tc>
          <w:tcPr>
            <w:tcW w:w="4984" w:type="dxa"/>
            <w:shd w:val="clear" w:color="auto" w:fill="auto"/>
            <w:vAlign w:val="center"/>
          </w:tcPr>
          <w:p w14:paraId="799A08B4" w14:textId="77777777" w:rsidR="00793C6C" w:rsidRPr="00793C6C" w:rsidRDefault="00793C6C" w:rsidP="00793C6C">
            <w:pPr>
              <w:widowControl/>
              <w:autoSpaceDE/>
              <w:autoSpaceDN/>
              <w:adjustRightInd/>
              <w:rPr>
                <w:b/>
              </w:rPr>
            </w:pPr>
            <w:r w:rsidRPr="00793C6C">
              <w:rPr>
                <w:b/>
              </w:rPr>
              <w:t>Pre-Filing Milestone</w:t>
            </w:r>
          </w:p>
        </w:tc>
        <w:tc>
          <w:tcPr>
            <w:tcW w:w="1444" w:type="dxa"/>
            <w:shd w:val="clear" w:color="auto" w:fill="auto"/>
            <w:vAlign w:val="center"/>
          </w:tcPr>
          <w:p w14:paraId="254CCA98" w14:textId="77777777" w:rsidR="00793C6C" w:rsidRPr="00793C6C" w:rsidRDefault="00793C6C" w:rsidP="00793C6C">
            <w:pPr>
              <w:widowControl/>
              <w:autoSpaceDE/>
              <w:autoSpaceDN/>
              <w:adjustRightInd/>
            </w:pPr>
            <w:r w:rsidRPr="00793C6C">
              <w:rPr>
                <w:b/>
              </w:rPr>
              <w:t>Date</w:t>
            </w:r>
          </w:p>
        </w:tc>
        <w:tc>
          <w:tcPr>
            <w:tcW w:w="1430" w:type="dxa"/>
            <w:shd w:val="clear" w:color="auto" w:fill="auto"/>
            <w:vAlign w:val="center"/>
          </w:tcPr>
          <w:p w14:paraId="0E04DD99" w14:textId="77777777" w:rsidR="00793C6C" w:rsidRPr="00793C6C" w:rsidRDefault="00793C6C" w:rsidP="00793C6C">
            <w:pPr>
              <w:widowControl/>
              <w:autoSpaceDE/>
              <w:autoSpaceDN/>
              <w:adjustRightInd/>
              <w:rPr>
                <w:b/>
              </w:rPr>
            </w:pPr>
            <w:r w:rsidRPr="00793C6C">
              <w:rPr>
                <w:b/>
              </w:rPr>
              <w:t>FERC Regulation</w:t>
            </w:r>
          </w:p>
        </w:tc>
      </w:tr>
      <w:tr w:rsidR="00793C6C" w:rsidRPr="00793C6C" w14:paraId="465C87C2" w14:textId="77777777" w:rsidTr="000A4450">
        <w:tc>
          <w:tcPr>
            <w:tcW w:w="1718" w:type="dxa"/>
            <w:shd w:val="clear" w:color="auto" w:fill="auto"/>
            <w:vAlign w:val="center"/>
          </w:tcPr>
          <w:p w14:paraId="3CB03552" w14:textId="77777777" w:rsidR="00793C6C" w:rsidRPr="00793C6C" w:rsidRDefault="00793C6C" w:rsidP="00793C6C">
            <w:pPr>
              <w:widowControl/>
              <w:autoSpaceDE/>
              <w:autoSpaceDN/>
              <w:adjustRightInd/>
            </w:pPr>
            <w:r w:rsidRPr="00793C6C">
              <w:t>Topsham Hydro</w:t>
            </w:r>
          </w:p>
        </w:tc>
        <w:tc>
          <w:tcPr>
            <w:tcW w:w="4984" w:type="dxa"/>
            <w:shd w:val="clear" w:color="auto" w:fill="auto"/>
            <w:vAlign w:val="center"/>
          </w:tcPr>
          <w:p w14:paraId="4EFA5D96" w14:textId="77777777" w:rsidR="00793C6C" w:rsidRPr="00793C6C" w:rsidRDefault="00793C6C" w:rsidP="00793C6C">
            <w:pPr>
              <w:widowControl/>
              <w:autoSpaceDE/>
              <w:autoSpaceDN/>
              <w:adjustRightInd/>
            </w:pPr>
            <w:r w:rsidRPr="00793C6C">
              <w:t>Issue Public Notice for NOI/PAD</w:t>
            </w:r>
          </w:p>
        </w:tc>
        <w:tc>
          <w:tcPr>
            <w:tcW w:w="1444" w:type="dxa"/>
            <w:shd w:val="clear" w:color="auto" w:fill="auto"/>
            <w:vAlign w:val="center"/>
          </w:tcPr>
          <w:p w14:paraId="75E51250" w14:textId="77777777" w:rsidR="00793C6C" w:rsidRPr="00793C6C" w:rsidRDefault="00793C6C" w:rsidP="00793C6C">
            <w:pPr>
              <w:widowControl/>
              <w:autoSpaceDE/>
              <w:autoSpaceDN/>
              <w:adjustRightInd/>
            </w:pPr>
            <w:r w:rsidRPr="00793C6C">
              <w:t>8/31/17</w:t>
            </w:r>
          </w:p>
        </w:tc>
        <w:tc>
          <w:tcPr>
            <w:tcW w:w="1430" w:type="dxa"/>
            <w:shd w:val="clear" w:color="auto" w:fill="auto"/>
            <w:vAlign w:val="center"/>
          </w:tcPr>
          <w:p w14:paraId="6FFC8A8F" w14:textId="77777777" w:rsidR="00793C6C" w:rsidRPr="00793C6C" w:rsidRDefault="00793C6C" w:rsidP="00793C6C">
            <w:pPr>
              <w:widowControl/>
              <w:autoSpaceDE/>
              <w:autoSpaceDN/>
              <w:adjustRightInd/>
            </w:pPr>
            <w:r w:rsidRPr="00793C6C">
              <w:t>5.3(d)(2)</w:t>
            </w:r>
          </w:p>
        </w:tc>
      </w:tr>
      <w:tr w:rsidR="00793C6C" w:rsidRPr="00793C6C" w14:paraId="36527ED4" w14:textId="77777777" w:rsidTr="000A4450">
        <w:tc>
          <w:tcPr>
            <w:tcW w:w="1718" w:type="dxa"/>
            <w:shd w:val="clear" w:color="auto" w:fill="auto"/>
            <w:vAlign w:val="center"/>
          </w:tcPr>
          <w:p w14:paraId="66D10866" w14:textId="77777777" w:rsidR="00793C6C" w:rsidRPr="00793C6C" w:rsidRDefault="00793C6C" w:rsidP="00793C6C">
            <w:pPr>
              <w:widowControl/>
              <w:autoSpaceDE/>
              <w:autoSpaceDN/>
              <w:adjustRightInd/>
            </w:pPr>
            <w:r w:rsidRPr="00793C6C">
              <w:t>Topsham Hydro</w:t>
            </w:r>
          </w:p>
        </w:tc>
        <w:tc>
          <w:tcPr>
            <w:tcW w:w="4984" w:type="dxa"/>
            <w:shd w:val="clear" w:color="auto" w:fill="auto"/>
            <w:vAlign w:val="center"/>
          </w:tcPr>
          <w:p w14:paraId="7C3C129C" w14:textId="77777777" w:rsidR="00793C6C" w:rsidRPr="00793C6C" w:rsidRDefault="00793C6C" w:rsidP="00793C6C">
            <w:pPr>
              <w:widowControl/>
              <w:autoSpaceDE/>
              <w:autoSpaceDN/>
              <w:adjustRightInd/>
            </w:pPr>
            <w:r w:rsidRPr="00793C6C">
              <w:t>File NOI/PAD</w:t>
            </w:r>
          </w:p>
        </w:tc>
        <w:tc>
          <w:tcPr>
            <w:tcW w:w="1444" w:type="dxa"/>
            <w:shd w:val="clear" w:color="auto" w:fill="auto"/>
            <w:vAlign w:val="center"/>
          </w:tcPr>
          <w:p w14:paraId="27A2D78B" w14:textId="77777777" w:rsidR="00793C6C" w:rsidRPr="00793C6C" w:rsidRDefault="00793C6C" w:rsidP="00793C6C">
            <w:pPr>
              <w:widowControl/>
              <w:autoSpaceDE/>
              <w:autoSpaceDN/>
              <w:adjustRightInd/>
            </w:pPr>
            <w:r w:rsidRPr="00793C6C">
              <w:t>8/31/17</w:t>
            </w:r>
          </w:p>
        </w:tc>
        <w:tc>
          <w:tcPr>
            <w:tcW w:w="1430" w:type="dxa"/>
            <w:shd w:val="clear" w:color="auto" w:fill="auto"/>
            <w:vAlign w:val="center"/>
          </w:tcPr>
          <w:p w14:paraId="2D33C67D" w14:textId="77777777" w:rsidR="00793C6C" w:rsidRPr="00793C6C" w:rsidRDefault="00793C6C" w:rsidP="00793C6C">
            <w:pPr>
              <w:widowControl/>
              <w:autoSpaceDE/>
              <w:autoSpaceDN/>
              <w:adjustRightInd/>
            </w:pPr>
            <w:r w:rsidRPr="00793C6C">
              <w:t>5.5, 5.6</w:t>
            </w:r>
          </w:p>
        </w:tc>
      </w:tr>
      <w:tr w:rsidR="00793C6C" w:rsidRPr="00793C6C" w14:paraId="06110BC7" w14:textId="77777777" w:rsidTr="000A4450">
        <w:tc>
          <w:tcPr>
            <w:tcW w:w="1718" w:type="dxa"/>
            <w:shd w:val="clear" w:color="auto" w:fill="auto"/>
            <w:vAlign w:val="center"/>
          </w:tcPr>
          <w:p w14:paraId="15D8678E" w14:textId="77777777" w:rsidR="00793C6C" w:rsidRPr="00793C6C" w:rsidRDefault="00793C6C" w:rsidP="00793C6C">
            <w:pPr>
              <w:widowControl/>
              <w:autoSpaceDE/>
              <w:autoSpaceDN/>
              <w:adjustRightInd/>
            </w:pPr>
            <w:r w:rsidRPr="00793C6C">
              <w:t>FERC</w:t>
            </w:r>
          </w:p>
        </w:tc>
        <w:tc>
          <w:tcPr>
            <w:tcW w:w="4984" w:type="dxa"/>
            <w:shd w:val="clear" w:color="auto" w:fill="auto"/>
            <w:vAlign w:val="center"/>
          </w:tcPr>
          <w:p w14:paraId="2A097294" w14:textId="77777777" w:rsidR="00793C6C" w:rsidRPr="00793C6C" w:rsidRDefault="00793C6C" w:rsidP="00793C6C">
            <w:pPr>
              <w:widowControl/>
              <w:autoSpaceDE/>
              <w:autoSpaceDN/>
              <w:adjustRightInd/>
            </w:pPr>
            <w:r w:rsidRPr="00793C6C">
              <w:t>Tribal Meetings</w:t>
            </w:r>
          </w:p>
        </w:tc>
        <w:tc>
          <w:tcPr>
            <w:tcW w:w="1444" w:type="dxa"/>
            <w:shd w:val="clear" w:color="auto" w:fill="auto"/>
            <w:vAlign w:val="center"/>
          </w:tcPr>
          <w:p w14:paraId="477D4FE3" w14:textId="77777777" w:rsidR="00793C6C" w:rsidRPr="00793C6C" w:rsidRDefault="00793C6C" w:rsidP="00793C6C">
            <w:pPr>
              <w:widowControl/>
              <w:autoSpaceDE/>
              <w:autoSpaceDN/>
              <w:adjustRightInd/>
            </w:pPr>
            <w:r w:rsidRPr="00793C6C">
              <w:t>9/30/17</w:t>
            </w:r>
          </w:p>
        </w:tc>
        <w:tc>
          <w:tcPr>
            <w:tcW w:w="1430" w:type="dxa"/>
            <w:shd w:val="clear" w:color="auto" w:fill="auto"/>
            <w:vAlign w:val="center"/>
          </w:tcPr>
          <w:p w14:paraId="2D6E932E" w14:textId="77777777" w:rsidR="00793C6C" w:rsidRPr="00793C6C" w:rsidRDefault="00793C6C" w:rsidP="00793C6C">
            <w:pPr>
              <w:widowControl/>
              <w:autoSpaceDE/>
              <w:autoSpaceDN/>
              <w:adjustRightInd/>
            </w:pPr>
            <w:r w:rsidRPr="00793C6C">
              <w:t>5.7</w:t>
            </w:r>
          </w:p>
        </w:tc>
      </w:tr>
      <w:tr w:rsidR="00793C6C" w:rsidRPr="00793C6C" w14:paraId="1C3B5CCD" w14:textId="77777777" w:rsidTr="000A4450">
        <w:tc>
          <w:tcPr>
            <w:tcW w:w="1718" w:type="dxa"/>
            <w:shd w:val="clear" w:color="auto" w:fill="auto"/>
            <w:vAlign w:val="center"/>
          </w:tcPr>
          <w:p w14:paraId="56FD9062" w14:textId="77777777" w:rsidR="00793C6C" w:rsidRPr="00793C6C" w:rsidRDefault="00793C6C" w:rsidP="00793C6C">
            <w:pPr>
              <w:widowControl/>
              <w:autoSpaceDE/>
              <w:autoSpaceDN/>
              <w:adjustRightInd/>
            </w:pPr>
            <w:r w:rsidRPr="00793C6C">
              <w:t>FERC</w:t>
            </w:r>
          </w:p>
        </w:tc>
        <w:tc>
          <w:tcPr>
            <w:tcW w:w="4984" w:type="dxa"/>
            <w:shd w:val="clear" w:color="auto" w:fill="auto"/>
            <w:vAlign w:val="center"/>
          </w:tcPr>
          <w:p w14:paraId="5898D731" w14:textId="77777777" w:rsidR="00793C6C" w:rsidRPr="00793C6C" w:rsidRDefault="00793C6C" w:rsidP="00793C6C">
            <w:pPr>
              <w:widowControl/>
              <w:autoSpaceDE/>
              <w:autoSpaceDN/>
              <w:adjustRightInd/>
            </w:pPr>
            <w:r w:rsidRPr="00793C6C">
              <w:t>Issue Notice of Commencement of Proceeding and Scoping Document 1</w:t>
            </w:r>
          </w:p>
        </w:tc>
        <w:tc>
          <w:tcPr>
            <w:tcW w:w="1444" w:type="dxa"/>
            <w:shd w:val="clear" w:color="auto" w:fill="auto"/>
            <w:vAlign w:val="center"/>
          </w:tcPr>
          <w:p w14:paraId="7A845999" w14:textId="77777777" w:rsidR="00793C6C" w:rsidRPr="00793C6C" w:rsidRDefault="00793C6C" w:rsidP="00793C6C">
            <w:pPr>
              <w:widowControl/>
              <w:autoSpaceDE/>
              <w:autoSpaceDN/>
              <w:adjustRightInd/>
            </w:pPr>
            <w:r w:rsidRPr="00793C6C">
              <w:t>10/30/17</w:t>
            </w:r>
          </w:p>
        </w:tc>
        <w:tc>
          <w:tcPr>
            <w:tcW w:w="1430" w:type="dxa"/>
            <w:shd w:val="clear" w:color="auto" w:fill="auto"/>
            <w:vAlign w:val="center"/>
          </w:tcPr>
          <w:p w14:paraId="426E4AE0" w14:textId="77777777" w:rsidR="00793C6C" w:rsidRPr="00793C6C" w:rsidRDefault="00793C6C" w:rsidP="00793C6C">
            <w:pPr>
              <w:widowControl/>
              <w:autoSpaceDE/>
              <w:autoSpaceDN/>
              <w:adjustRightInd/>
            </w:pPr>
            <w:r w:rsidRPr="00793C6C">
              <w:t>5.8</w:t>
            </w:r>
          </w:p>
        </w:tc>
      </w:tr>
      <w:tr w:rsidR="00793C6C" w:rsidRPr="00793C6C" w14:paraId="526F3176" w14:textId="77777777" w:rsidTr="000A4450">
        <w:tc>
          <w:tcPr>
            <w:tcW w:w="1718" w:type="dxa"/>
            <w:shd w:val="clear" w:color="auto" w:fill="auto"/>
            <w:vAlign w:val="center"/>
          </w:tcPr>
          <w:p w14:paraId="2C63EDC1" w14:textId="77777777" w:rsidR="00793C6C" w:rsidRPr="00793C6C" w:rsidRDefault="00793C6C" w:rsidP="00793C6C">
            <w:pPr>
              <w:widowControl/>
              <w:autoSpaceDE/>
              <w:autoSpaceDN/>
              <w:adjustRightInd/>
            </w:pPr>
            <w:r w:rsidRPr="00793C6C">
              <w:t>FERC</w:t>
            </w:r>
          </w:p>
        </w:tc>
        <w:tc>
          <w:tcPr>
            <w:tcW w:w="4984" w:type="dxa"/>
            <w:shd w:val="clear" w:color="auto" w:fill="auto"/>
            <w:vAlign w:val="center"/>
          </w:tcPr>
          <w:p w14:paraId="10A4D152" w14:textId="77777777" w:rsidR="00793C6C" w:rsidRPr="00793C6C" w:rsidRDefault="00793C6C" w:rsidP="00793C6C">
            <w:pPr>
              <w:widowControl/>
              <w:autoSpaceDE/>
              <w:autoSpaceDN/>
              <w:adjustRightInd/>
            </w:pPr>
            <w:r w:rsidRPr="00793C6C">
              <w:t xml:space="preserve">Scoping Meetings and Project Site Visit </w:t>
            </w:r>
          </w:p>
        </w:tc>
        <w:tc>
          <w:tcPr>
            <w:tcW w:w="1444" w:type="dxa"/>
            <w:shd w:val="clear" w:color="auto" w:fill="auto"/>
            <w:vAlign w:val="center"/>
          </w:tcPr>
          <w:p w14:paraId="1DFEDFDA" w14:textId="77777777" w:rsidR="00793C6C" w:rsidRPr="00793C6C" w:rsidRDefault="00793C6C" w:rsidP="00793C6C">
            <w:pPr>
              <w:widowControl/>
              <w:autoSpaceDE/>
              <w:autoSpaceDN/>
              <w:adjustRightInd/>
            </w:pPr>
            <w:r w:rsidRPr="00793C6C">
              <w:t>11/28/17</w:t>
            </w:r>
          </w:p>
        </w:tc>
        <w:tc>
          <w:tcPr>
            <w:tcW w:w="1430" w:type="dxa"/>
            <w:shd w:val="clear" w:color="auto" w:fill="auto"/>
            <w:vAlign w:val="center"/>
          </w:tcPr>
          <w:p w14:paraId="55DE765A" w14:textId="77777777" w:rsidR="00793C6C" w:rsidRPr="00793C6C" w:rsidRDefault="00793C6C" w:rsidP="00793C6C">
            <w:pPr>
              <w:widowControl/>
              <w:autoSpaceDE/>
              <w:autoSpaceDN/>
              <w:adjustRightInd/>
            </w:pPr>
            <w:r w:rsidRPr="00793C6C">
              <w:t>5.8(b)(viii)</w:t>
            </w:r>
          </w:p>
        </w:tc>
      </w:tr>
      <w:tr w:rsidR="00793C6C" w:rsidRPr="00793C6C" w14:paraId="3EA17CAC" w14:textId="77777777" w:rsidTr="000A4450">
        <w:tc>
          <w:tcPr>
            <w:tcW w:w="1718" w:type="dxa"/>
            <w:shd w:val="clear" w:color="auto" w:fill="auto"/>
            <w:vAlign w:val="center"/>
          </w:tcPr>
          <w:p w14:paraId="0EC962BF" w14:textId="77777777" w:rsidR="00793C6C" w:rsidRPr="00793C6C" w:rsidRDefault="00793C6C" w:rsidP="00793C6C">
            <w:pPr>
              <w:widowControl/>
              <w:autoSpaceDE/>
              <w:autoSpaceDN/>
              <w:adjustRightInd/>
            </w:pPr>
            <w:r w:rsidRPr="00793C6C">
              <w:t>All Stakeholders</w:t>
            </w:r>
          </w:p>
        </w:tc>
        <w:tc>
          <w:tcPr>
            <w:tcW w:w="4984" w:type="dxa"/>
            <w:shd w:val="clear" w:color="auto" w:fill="auto"/>
            <w:vAlign w:val="center"/>
          </w:tcPr>
          <w:p w14:paraId="5EDDFBEC" w14:textId="77777777" w:rsidR="00793C6C" w:rsidRPr="00793C6C" w:rsidRDefault="00793C6C" w:rsidP="00793C6C">
            <w:pPr>
              <w:widowControl/>
              <w:autoSpaceDE/>
              <w:autoSpaceDN/>
              <w:adjustRightInd/>
            </w:pPr>
            <w:r w:rsidRPr="00793C6C">
              <w:t>File Comments on PAD/Scoping Document 1 and Study Requests</w:t>
            </w:r>
          </w:p>
        </w:tc>
        <w:tc>
          <w:tcPr>
            <w:tcW w:w="1444" w:type="dxa"/>
            <w:shd w:val="clear" w:color="auto" w:fill="auto"/>
            <w:vAlign w:val="center"/>
          </w:tcPr>
          <w:p w14:paraId="051671F7" w14:textId="77777777" w:rsidR="00793C6C" w:rsidRPr="00793C6C" w:rsidRDefault="00793C6C" w:rsidP="00793C6C">
            <w:pPr>
              <w:widowControl/>
              <w:autoSpaceDE/>
              <w:autoSpaceDN/>
              <w:adjustRightInd/>
            </w:pPr>
            <w:r w:rsidRPr="00793C6C">
              <w:t>12/29/17</w:t>
            </w:r>
          </w:p>
        </w:tc>
        <w:tc>
          <w:tcPr>
            <w:tcW w:w="1430" w:type="dxa"/>
            <w:shd w:val="clear" w:color="auto" w:fill="auto"/>
            <w:vAlign w:val="center"/>
          </w:tcPr>
          <w:p w14:paraId="491ED36B" w14:textId="77777777" w:rsidR="00793C6C" w:rsidRPr="00793C6C" w:rsidRDefault="00793C6C" w:rsidP="00793C6C">
            <w:pPr>
              <w:widowControl/>
              <w:autoSpaceDE/>
              <w:autoSpaceDN/>
              <w:adjustRightInd/>
            </w:pPr>
            <w:r w:rsidRPr="00793C6C">
              <w:t>5.9</w:t>
            </w:r>
          </w:p>
        </w:tc>
      </w:tr>
      <w:tr w:rsidR="00793C6C" w:rsidRPr="00793C6C" w14:paraId="143CA0C7" w14:textId="77777777" w:rsidTr="000A4450">
        <w:tc>
          <w:tcPr>
            <w:tcW w:w="1718" w:type="dxa"/>
            <w:shd w:val="clear" w:color="auto" w:fill="auto"/>
            <w:vAlign w:val="center"/>
          </w:tcPr>
          <w:p w14:paraId="5438B34A" w14:textId="77777777" w:rsidR="00793C6C" w:rsidRPr="00793C6C" w:rsidRDefault="00793C6C" w:rsidP="00793C6C">
            <w:pPr>
              <w:widowControl/>
              <w:autoSpaceDE/>
              <w:autoSpaceDN/>
              <w:adjustRightInd/>
            </w:pPr>
            <w:r w:rsidRPr="00793C6C">
              <w:t>FERC</w:t>
            </w:r>
          </w:p>
        </w:tc>
        <w:tc>
          <w:tcPr>
            <w:tcW w:w="4984" w:type="dxa"/>
            <w:shd w:val="clear" w:color="auto" w:fill="auto"/>
            <w:vAlign w:val="center"/>
          </w:tcPr>
          <w:p w14:paraId="1E4311CD" w14:textId="77777777" w:rsidR="00793C6C" w:rsidRPr="00793C6C" w:rsidRDefault="00793C6C" w:rsidP="00793C6C">
            <w:pPr>
              <w:widowControl/>
              <w:autoSpaceDE/>
              <w:autoSpaceDN/>
              <w:adjustRightInd/>
            </w:pPr>
            <w:r w:rsidRPr="00793C6C">
              <w:t>Issue Scoping Document 2 (if necessary)</w:t>
            </w:r>
          </w:p>
        </w:tc>
        <w:tc>
          <w:tcPr>
            <w:tcW w:w="1444" w:type="dxa"/>
            <w:shd w:val="clear" w:color="auto" w:fill="auto"/>
            <w:vAlign w:val="center"/>
          </w:tcPr>
          <w:p w14:paraId="0E0E98E0" w14:textId="77777777" w:rsidR="00793C6C" w:rsidRPr="00793C6C" w:rsidRDefault="00793C6C" w:rsidP="00793C6C">
            <w:pPr>
              <w:widowControl/>
              <w:autoSpaceDE/>
              <w:autoSpaceDN/>
              <w:adjustRightInd/>
            </w:pPr>
            <w:r w:rsidRPr="00793C6C">
              <w:t>2/12/18</w:t>
            </w:r>
          </w:p>
        </w:tc>
        <w:tc>
          <w:tcPr>
            <w:tcW w:w="1430" w:type="dxa"/>
            <w:shd w:val="clear" w:color="auto" w:fill="auto"/>
            <w:vAlign w:val="center"/>
          </w:tcPr>
          <w:p w14:paraId="610B9414" w14:textId="77777777" w:rsidR="00793C6C" w:rsidRPr="00793C6C" w:rsidRDefault="00793C6C" w:rsidP="00793C6C">
            <w:pPr>
              <w:widowControl/>
              <w:autoSpaceDE/>
              <w:autoSpaceDN/>
              <w:adjustRightInd/>
            </w:pPr>
            <w:r w:rsidRPr="00793C6C">
              <w:t>5.10</w:t>
            </w:r>
          </w:p>
        </w:tc>
      </w:tr>
      <w:tr w:rsidR="00793C6C" w:rsidRPr="00793C6C" w14:paraId="7852DD58" w14:textId="77777777" w:rsidTr="000A4450">
        <w:tc>
          <w:tcPr>
            <w:tcW w:w="1718" w:type="dxa"/>
            <w:shd w:val="clear" w:color="auto" w:fill="auto"/>
            <w:vAlign w:val="center"/>
          </w:tcPr>
          <w:p w14:paraId="74F0C024" w14:textId="77777777" w:rsidR="00793C6C" w:rsidRPr="00793C6C" w:rsidRDefault="00793C6C" w:rsidP="00793C6C">
            <w:pPr>
              <w:widowControl/>
              <w:autoSpaceDE/>
              <w:autoSpaceDN/>
              <w:adjustRightInd/>
            </w:pPr>
            <w:r w:rsidRPr="00793C6C">
              <w:t>Topsham Hydro</w:t>
            </w:r>
          </w:p>
        </w:tc>
        <w:tc>
          <w:tcPr>
            <w:tcW w:w="4984" w:type="dxa"/>
            <w:shd w:val="clear" w:color="auto" w:fill="auto"/>
            <w:vAlign w:val="center"/>
          </w:tcPr>
          <w:p w14:paraId="53081AB7" w14:textId="77777777" w:rsidR="00793C6C" w:rsidRPr="00793C6C" w:rsidRDefault="00793C6C" w:rsidP="00793C6C">
            <w:pPr>
              <w:widowControl/>
              <w:autoSpaceDE/>
              <w:autoSpaceDN/>
              <w:adjustRightInd/>
            </w:pPr>
            <w:r w:rsidRPr="00793C6C">
              <w:t>File Proposed Study Plan</w:t>
            </w:r>
          </w:p>
        </w:tc>
        <w:tc>
          <w:tcPr>
            <w:tcW w:w="1444" w:type="dxa"/>
            <w:shd w:val="clear" w:color="auto" w:fill="auto"/>
            <w:vAlign w:val="center"/>
          </w:tcPr>
          <w:p w14:paraId="78F5BF36" w14:textId="77777777" w:rsidR="00793C6C" w:rsidRPr="00793C6C" w:rsidRDefault="00793C6C" w:rsidP="00793C6C">
            <w:pPr>
              <w:widowControl/>
              <w:autoSpaceDE/>
              <w:autoSpaceDN/>
              <w:adjustRightInd/>
            </w:pPr>
            <w:r w:rsidRPr="00793C6C">
              <w:t>2/12/18</w:t>
            </w:r>
          </w:p>
        </w:tc>
        <w:tc>
          <w:tcPr>
            <w:tcW w:w="1430" w:type="dxa"/>
            <w:shd w:val="clear" w:color="auto" w:fill="auto"/>
            <w:vAlign w:val="center"/>
          </w:tcPr>
          <w:p w14:paraId="06B56791" w14:textId="77777777" w:rsidR="00793C6C" w:rsidRPr="00793C6C" w:rsidRDefault="00793C6C" w:rsidP="00793C6C">
            <w:pPr>
              <w:widowControl/>
              <w:autoSpaceDE/>
              <w:autoSpaceDN/>
              <w:adjustRightInd/>
            </w:pPr>
            <w:r w:rsidRPr="00793C6C">
              <w:t>5.11(a)</w:t>
            </w:r>
          </w:p>
        </w:tc>
      </w:tr>
      <w:tr w:rsidR="00793C6C" w:rsidRPr="00793C6C" w14:paraId="7600E559" w14:textId="77777777" w:rsidTr="000A4450">
        <w:tc>
          <w:tcPr>
            <w:tcW w:w="1718" w:type="dxa"/>
            <w:shd w:val="clear" w:color="auto" w:fill="auto"/>
            <w:vAlign w:val="center"/>
          </w:tcPr>
          <w:p w14:paraId="1E02779A" w14:textId="77777777" w:rsidR="00793C6C" w:rsidRPr="00793C6C" w:rsidRDefault="00793C6C" w:rsidP="00793C6C">
            <w:pPr>
              <w:widowControl/>
              <w:autoSpaceDE/>
              <w:autoSpaceDN/>
              <w:adjustRightInd/>
            </w:pPr>
            <w:r w:rsidRPr="00793C6C">
              <w:t>All Stakeholders</w:t>
            </w:r>
          </w:p>
        </w:tc>
        <w:tc>
          <w:tcPr>
            <w:tcW w:w="4984" w:type="dxa"/>
            <w:shd w:val="clear" w:color="auto" w:fill="auto"/>
            <w:vAlign w:val="center"/>
          </w:tcPr>
          <w:p w14:paraId="5FB30185" w14:textId="77777777" w:rsidR="00793C6C" w:rsidRPr="00793C6C" w:rsidRDefault="00793C6C" w:rsidP="00793C6C">
            <w:pPr>
              <w:widowControl/>
              <w:autoSpaceDE/>
              <w:autoSpaceDN/>
              <w:adjustRightInd/>
            </w:pPr>
            <w:r w:rsidRPr="00793C6C">
              <w:t>Proposed Study Plan Meeting</w:t>
            </w:r>
          </w:p>
        </w:tc>
        <w:tc>
          <w:tcPr>
            <w:tcW w:w="1444" w:type="dxa"/>
            <w:shd w:val="clear" w:color="auto" w:fill="auto"/>
            <w:vAlign w:val="center"/>
          </w:tcPr>
          <w:p w14:paraId="714E3C75" w14:textId="77777777" w:rsidR="00793C6C" w:rsidRPr="00793C6C" w:rsidRDefault="00793C6C" w:rsidP="00793C6C">
            <w:pPr>
              <w:widowControl/>
              <w:autoSpaceDE/>
              <w:autoSpaceDN/>
              <w:adjustRightInd/>
            </w:pPr>
            <w:r w:rsidRPr="00793C6C">
              <w:t>3/14/18</w:t>
            </w:r>
          </w:p>
        </w:tc>
        <w:tc>
          <w:tcPr>
            <w:tcW w:w="1430" w:type="dxa"/>
            <w:shd w:val="clear" w:color="auto" w:fill="auto"/>
            <w:vAlign w:val="center"/>
          </w:tcPr>
          <w:p w14:paraId="617238FB" w14:textId="77777777" w:rsidR="00793C6C" w:rsidRPr="00793C6C" w:rsidRDefault="00793C6C" w:rsidP="00793C6C">
            <w:pPr>
              <w:widowControl/>
              <w:autoSpaceDE/>
              <w:autoSpaceDN/>
              <w:adjustRightInd/>
            </w:pPr>
            <w:r w:rsidRPr="00793C6C">
              <w:t>5.11(e)</w:t>
            </w:r>
          </w:p>
        </w:tc>
      </w:tr>
      <w:tr w:rsidR="00793C6C" w:rsidRPr="00793C6C" w14:paraId="3741E7AE" w14:textId="77777777" w:rsidTr="000A4450">
        <w:tc>
          <w:tcPr>
            <w:tcW w:w="1718" w:type="dxa"/>
            <w:shd w:val="clear" w:color="auto" w:fill="auto"/>
            <w:vAlign w:val="center"/>
          </w:tcPr>
          <w:p w14:paraId="1B6B8451" w14:textId="77777777" w:rsidR="00793C6C" w:rsidRPr="00793C6C" w:rsidRDefault="00793C6C" w:rsidP="00793C6C">
            <w:pPr>
              <w:widowControl/>
              <w:autoSpaceDE/>
              <w:autoSpaceDN/>
              <w:adjustRightInd/>
            </w:pPr>
            <w:r w:rsidRPr="00793C6C">
              <w:t>All Stakeholders</w:t>
            </w:r>
          </w:p>
        </w:tc>
        <w:tc>
          <w:tcPr>
            <w:tcW w:w="4984" w:type="dxa"/>
            <w:shd w:val="clear" w:color="auto" w:fill="auto"/>
            <w:vAlign w:val="center"/>
          </w:tcPr>
          <w:p w14:paraId="06BFCA02" w14:textId="77777777" w:rsidR="00793C6C" w:rsidRPr="00793C6C" w:rsidRDefault="00793C6C" w:rsidP="00793C6C">
            <w:pPr>
              <w:widowControl/>
              <w:autoSpaceDE/>
              <w:autoSpaceDN/>
              <w:adjustRightInd/>
            </w:pPr>
            <w:r w:rsidRPr="00793C6C">
              <w:t>File Comments on Proposed Study Plan</w:t>
            </w:r>
          </w:p>
        </w:tc>
        <w:tc>
          <w:tcPr>
            <w:tcW w:w="1444" w:type="dxa"/>
            <w:shd w:val="clear" w:color="auto" w:fill="auto"/>
            <w:vAlign w:val="center"/>
          </w:tcPr>
          <w:p w14:paraId="06B55325" w14:textId="77777777" w:rsidR="00793C6C" w:rsidRPr="00793C6C" w:rsidRDefault="00793C6C" w:rsidP="00793C6C">
            <w:pPr>
              <w:widowControl/>
              <w:autoSpaceDE/>
              <w:autoSpaceDN/>
              <w:adjustRightInd/>
            </w:pPr>
            <w:r w:rsidRPr="00793C6C">
              <w:t>5/13/18</w:t>
            </w:r>
          </w:p>
        </w:tc>
        <w:tc>
          <w:tcPr>
            <w:tcW w:w="1430" w:type="dxa"/>
            <w:shd w:val="clear" w:color="auto" w:fill="auto"/>
            <w:vAlign w:val="center"/>
          </w:tcPr>
          <w:p w14:paraId="7543708E" w14:textId="77777777" w:rsidR="00793C6C" w:rsidRPr="00793C6C" w:rsidRDefault="00793C6C" w:rsidP="00793C6C">
            <w:pPr>
              <w:widowControl/>
              <w:autoSpaceDE/>
              <w:autoSpaceDN/>
              <w:adjustRightInd/>
            </w:pPr>
            <w:r w:rsidRPr="00793C6C">
              <w:t>5.12</w:t>
            </w:r>
          </w:p>
        </w:tc>
      </w:tr>
      <w:tr w:rsidR="00793C6C" w:rsidRPr="00793C6C" w14:paraId="3B5D55E9" w14:textId="77777777" w:rsidTr="000A4450">
        <w:tc>
          <w:tcPr>
            <w:tcW w:w="1718" w:type="dxa"/>
            <w:shd w:val="clear" w:color="auto" w:fill="auto"/>
            <w:vAlign w:val="center"/>
          </w:tcPr>
          <w:p w14:paraId="7661CDDB" w14:textId="77777777" w:rsidR="00793C6C" w:rsidRPr="00793C6C" w:rsidRDefault="00793C6C" w:rsidP="00793C6C">
            <w:pPr>
              <w:widowControl/>
              <w:autoSpaceDE/>
              <w:autoSpaceDN/>
              <w:adjustRightInd/>
            </w:pPr>
            <w:r w:rsidRPr="00793C6C">
              <w:t>Topsham Hydro</w:t>
            </w:r>
          </w:p>
        </w:tc>
        <w:tc>
          <w:tcPr>
            <w:tcW w:w="4984" w:type="dxa"/>
            <w:shd w:val="clear" w:color="auto" w:fill="auto"/>
            <w:vAlign w:val="center"/>
          </w:tcPr>
          <w:p w14:paraId="21234DFC" w14:textId="77777777" w:rsidR="00793C6C" w:rsidRPr="00793C6C" w:rsidRDefault="00793C6C" w:rsidP="00793C6C">
            <w:pPr>
              <w:widowControl/>
              <w:autoSpaceDE/>
              <w:autoSpaceDN/>
              <w:adjustRightInd/>
            </w:pPr>
            <w:r w:rsidRPr="00793C6C">
              <w:t>File Revised Study Plan</w:t>
            </w:r>
          </w:p>
        </w:tc>
        <w:tc>
          <w:tcPr>
            <w:tcW w:w="1444" w:type="dxa"/>
            <w:shd w:val="clear" w:color="auto" w:fill="auto"/>
            <w:vAlign w:val="center"/>
          </w:tcPr>
          <w:p w14:paraId="62738719" w14:textId="77777777" w:rsidR="00793C6C" w:rsidRPr="00793C6C" w:rsidRDefault="00793C6C" w:rsidP="00793C6C">
            <w:pPr>
              <w:widowControl/>
              <w:autoSpaceDE/>
              <w:autoSpaceDN/>
              <w:adjustRightInd/>
            </w:pPr>
            <w:r w:rsidRPr="00793C6C">
              <w:t>6/12/18</w:t>
            </w:r>
          </w:p>
        </w:tc>
        <w:tc>
          <w:tcPr>
            <w:tcW w:w="1430" w:type="dxa"/>
            <w:shd w:val="clear" w:color="auto" w:fill="auto"/>
            <w:vAlign w:val="center"/>
          </w:tcPr>
          <w:p w14:paraId="0512C006" w14:textId="77777777" w:rsidR="00793C6C" w:rsidRPr="00793C6C" w:rsidRDefault="00793C6C" w:rsidP="00793C6C">
            <w:pPr>
              <w:widowControl/>
              <w:autoSpaceDE/>
              <w:autoSpaceDN/>
              <w:adjustRightInd/>
            </w:pPr>
            <w:r w:rsidRPr="00793C6C">
              <w:t>5.13(a)</w:t>
            </w:r>
          </w:p>
        </w:tc>
      </w:tr>
      <w:tr w:rsidR="00793C6C" w:rsidRPr="00793C6C" w14:paraId="54DC03F4" w14:textId="77777777" w:rsidTr="000A4450">
        <w:tc>
          <w:tcPr>
            <w:tcW w:w="1718" w:type="dxa"/>
            <w:shd w:val="clear" w:color="auto" w:fill="auto"/>
            <w:vAlign w:val="center"/>
          </w:tcPr>
          <w:p w14:paraId="06B59A2C" w14:textId="77777777" w:rsidR="00793C6C" w:rsidRPr="00793C6C" w:rsidRDefault="00793C6C" w:rsidP="00793C6C">
            <w:pPr>
              <w:widowControl/>
              <w:autoSpaceDE/>
              <w:autoSpaceDN/>
              <w:adjustRightInd/>
            </w:pPr>
            <w:r w:rsidRPr="00793C6C">
              <w:t>All Stakeholders</w:t>
            </w:r>
          </w:p>
        </w:tc>
        <w:tc>
          <w:tcPr>
            <w:tcW w:w="4984" w:type="dxa"/>
            <w:shd w:val="clear" w:color="auto" w:fill="auto"/>
            <w:vAlign w:val="center"/>
          </w:tcPr>
          <w:p w14:paraId="7FE84B3E" w14:textId="77777777" w:rsidR="00793C6C" w:rsidRPr="00793C6C" w:rsidRDefault="00793C6C" w:rsidP="00793C6C">
            <w:pPr>
              <w:widowControl/>
              <w:autoSpaceDE/>
              <w:autoSpaceDN/>
              <w:adjustRightInd/>
            </w:pPr>
            <w:r w:rsidRPr="00793C6C">
              <w:t>File Comments on Revised Study Plan</w:t>
            </w:r>
          </w:p>
        </w:tc>
        <w:tc>
          <w:tcPr>
            <w:tcW w:w="1444" w:type="dxa"/>
            <w:shd w:val="clear" w:color="auto" w:fill="auto"/>
            <w:vAlign w:val="center"/>
          </w:tcPr>
          <w:p w14:paraId="0D9B91BF" w14:textId="77777777" w:rsidR="00793C6C" w:rsidRPr="00793C6C" w:rsidRDefault="00793C6C" w:rsidP="00793C6C">
            <w:pPr>
              <w:widowControl/>
              <w:autoSpaceDE/>
              <w:autoSpaceDN/>
              <w:adjustRightInd/>
            </w:pPr>
            <w:r w:rsidRPr="00793C6C">
              <w:t>6/27/18</w:t>
            </w:r>
          </w:p>
        </w:tc>
        <w:tc>
          <w:tcPr>
            <w:tcW w:w="1430" w:type="dxa"/>
            <w:shd w:val="clear" w:color="auto" w:fill="auto"/>
            <w:vAlign w:val="center"/>
          </w:tcPr>
          <w:p w14:paraId="2433088E" w14:textId="77777777" w:rsidR="00793C6C" w:rsidRPr="00793C6C" w:rsidRDefault="00793C6C" w:rsidP="00793C6C">
            <w:pPr>
              <w:widowControl/>
              <w:autoSpaceDE/>
              <w:autoSpaceDN/>
              <w:adjustRightInd/>
            </w:pPr>
            <w:r w:rsidRPr="00793C6C">
              <w:t>5.13(b)</w:t>
            </w:r>
          </w:p>
        </w:tc>
      </w:tr>
      <w:tr w:rsidR="00793C6C" w:rsidRPr="00793C6C" w14:paraId="73E9A6BE" w14:textId="77777777" w:rsidTr="000A4450">
        <w:tc>
          <w:tcPr>
            <w:tcW w:w="1718" w:type="dxa"/>
            <w:tcBorders>
              <w:bottom w:val="single" w:sz="4" w:space="0" w:color="auto"/>
            </w:tcBorders>
            <w:shd w:val="clear" w:color="auto" w:fill="auto"/>
            <w:vAlign w:val="center"/>
          </w:tcPr>
          <w:p w14:paraId="179095B7" w14:textId="77777777" w:rsidR="00793C6C" w:rsidRPr="00793C6C" w:rsidRDefault="00793C6C" w:rsidP="00793C6C">
            <w:pPr>
              <w:widowControl/>
              <w:autoSpaceDE/>
              <w:autoSpaceDN/>
              <w:adjustRightInd/>
            </w:pPr>
            <w:r w:rsidRPr="00793C6C">
              <w:t>FERC</w:t>
            </w:r>
          </w:p>
        </w:tc>
        <w:tc>
          <w:tcPr>
            <w:tcW w:w="4984" w:type="dxa"/>
            <w:tcBorders>
              <w:bottom w:val="single" w:sz="4" w:space="0" w:color="auto"/>
            </w:tcBorders>
            <w:shd w:val="clear" w:color="auto" w:fill="auto"/>
            <w:vAlign w:val="center"/>
          </w:tcPr>
          <w:p w14:paraId="20CC3A71" w14:textId="77777777" w:rsidR="00793C6C" w:rsidRPr="00793C6C" w:rsidRDefault="00793C6C" w:rsidP="00793C6C">
            <w:pPr>
              <w:widowControl/>
              <w:autoSpaceDE/>
              <w:autoSpaceDN/>
              <w:adjustRightInd/>
            </w:pPr>
            <w:r w:rsidRPr="00793C6C">
              <w:t>Issue Director's Study Plan Determination</w:t>
            </w:r>
          </w:p>
        </w:tc>
        <w:tc>
          <w:tcPr>
            <w:tcW w:w="1444" w:type="dxa"/>
            <w:tcBorders>
              <w:bottom w:val="single" w:sz="4" w:space="0" w:color="auto"/>
            </w:tcBorders>
            <w:shd w:val="clear" w:color="auto" w:fill="auto"/>
            <w:vAlign w:val="center"/>
          </w:tcPr>
          <w:p w14:paraId="55EAB3ED" w14:textId="77777777" w:rsidR="00793C6C" w:rsidRPr="00793C6C" w:rsidRDefault="00793C6C" w:rsidP="00793C6C">
            <w:pPr>
              <w:widowControl/>
              <w:autoSpaceDE/>
              <w:autoSpaceDN/>
              <w:adjustRightInd/>
            </w:pPr>
            <w:r w:rsidRPr="00793C6C">
              <w:t>7/12/18</w:t>
            </w:r>
          </w:p>
        </w:tc>
        <w:tc>
          <w:tcPr>
            <w:tcW w:w="1430" w:type="dxa"/>
            <w:tcBorders>
              <w:bottom w:val="single" w:sz="4" w:space="0" w:color="auto"/>
            </w:tcBorders>
            <w:shd w:val="clear" w:color="auto" w:fill="auto"/>
            <w:vAlign w:val="center"/>
          </w:tcPr>
          <w:p w14:paraId="280571C0" w14:textId="77777777" w:rsidR="00793C6C" w:rsidRPr="00793C6C" w:rsidRDefault="00793C6C" w:rsidP="00793C6C">
            <w:pPr>
              <w:widowControl/>
              <w:autoSpaceDE/>
              <w:autoSpaceDN/>
              <w:adjustRightInd/>
            </w:pPr>
            <w:r w:rsidRPr="00793C6C">
              <w:t>5.13(c)</w:t>
            </w:r>
          </w:p>
        </w:tc>
      </w:tr>
      <w:tr w:rsidR="00793C6C" w:rsidRPr="00793C6C" w14:paraId="5DEEFDE9" w14:textId="77777777" w:rsidTr="000A4450">
        <w:tc>
          <w:tcPr>
            <w:tcW w:w="1718" w:type="dxa"/>
            <w:tcBorders>
              <w:top w:val="single" w:sz="4" w:space="0" w:color="auto"/>
              <w:bottom w:val="single" w:sz="4" w:space="0" w:color="auto"/>
            </w:tcBorders>
            <w:shd w:val="clear" w:color="auto" w:fill="CCCCCC"/>
            <w:vAlign w:val="center"/>
          </w:tcPr>
          <w:p w14:paraId="65AEB89D" w14:textId="77777777" w:rsidR="00793C6C" w:rsidRPr="00793C6C" w:rsidRDefault="00793C6C" w:rsidP="00793C6C">
            <w:pPr>
              <w:widowControl/>
              <w:autoSpaceDE/>
              <w:autoSpaceDN/>
              <w:adjustRightInd/>
            </w:pPr>
            <w:r w:rsidRPr="00793C6C">
              <w:t xml:space="preserve">Mandatory Conditioning Agencies </w:t>
            </w:r>
          </w:p>
        </w:tc>
        <w:tc>
          <w:tcPr>
            <w:tcW w:w="4984" w:type="dxa"/>
            <w:tcBorders>
              <w:top w:val="single" w:sz="4" w:space="0" w:color="auto"/>
              <w:bottom w:val="single" w:sz="4" w:space="0" w:color="auto"/>
            </w:tcBorders>
            <w:shd w:val="clear" w:color="auto" w:fill="CCCCCC"/>
            <w:vAlign w:val="center"/>
          </w:tcPr>
          <w:p w14:paraId="7AED46F5" w14:textId="77777777" w:rsidR="00793C6C" w:rsidRPr="00793C6C" w:rsidRDefault="00793C6C" w:rsidP="00793C6C">
            <w:pPr>
              <w:widowControl/>
              <w:autoSpaceDE/>
              <w:autoSpaceDN/>
              <w:adjustRightInd/>
            </w:pPr>
            <w:r w:rsidRPr="00793C6C">
              <w:t>File Any Study Disputes</w:t>
            </w:r>
          </w:p>
        </w:tc>
        <w:tc>
          <w:tcPr>
            <w:tcW w:w="1444" w:type="dxa"/>
            <w:tcBorders>
              <w:top w:val="single" w:sz="4" w:space="0" w:color="auto"/>
              <w:bottom w:val="single" w:sz="4" w:space="0" w:color="auto"/>
            </w:tcBorders>
            <w:shd w:val="clear" w:color="auto" w:fill="CCCCCC"/>
            <w:vAlign w:val="center"/>
          </w:tcPr>
          <w:p w14:paraId="7BC822BB" w14:textId="77777777" w:rsidR="00793C6C" w:rsidRPr="00793C6C" w:rsidRDefault="00793C6C" w:rsidP="00793C6C">
            <w:pPr>
              <w:widowControl/>
              <w:autoSpaceDE/>
              <w:autoSpaceDN/>
              <w:adjustRightInd/>
            </w:pPr>
            <w:r w:rsidRPr="00793C6C">
              <w:t>8/1/18</w:t>
            </w:r>
          </w:p>
        </w:tc>
        <w:tc>
          <w:tcPr>
            <w:tcW w:w="1430" w:type="dxa"/>
            <w:tcBorders>
              <w:top w:val="single" w:sz="4" w:space="0" w:color="auto"/>
              <w:bottom w:val="single" w:sz="4" w:space="0" w:color="auto"/>
            </w:tcBorders>
            <w:shd w:val="clear" w:color="auto" w:fill="CCCCCC"/>
            <w:vAlign w:val="center"/>
          </w:tcPr>
          <w:p w14:paraId="47E95858" w14:textId="77777777" w:rsidR="00793C6C" w:rsidRPr="00793C6C" w:rsidRDefault="00793C6C" w:rsidP="00793C6C">
            <w:pPr>
              <w:widowControl/>
              <w:autoSpaceDE/>
              <w:autoSpaceDN/>
              <w:adjustRightInd/>
            </w:pPr>
            <w:r w:rsidRPr="00793C6C">
              <w:t>5.14(a)</w:t>
            </w:r>
          </w:p>
        </w:tc>
      </w:tr>
      <w:tr w:rsidR="00793C6C" w:rsidRPr="00793C6C" w14:paraId="6DE10E94" w14:textId="77777777" w:rsidTr="000A4450">
        <w:tc>
          <w:tcPr>
            <w:tcW w:w="1718" w:type="dxa"/>
            <w:tcBorders>
              <w:top w:val="single" w:sz="4" w:space="0" w:color="auto"/>
              <w:bottom w:val="single" w:sz="4" w:space="0" w:color="auto"/>
            </w:tcBorders>
            <w:shd w:val="clear" w:color="auto" w:fill="CCCCCC"/>
            <w:vAlign w:val="center"/>
          </w:tcPr>
          <w:p w14:paraId="348FBA99" w14:textId="77777777" w:rsidR="00793C6C" w:rsidRPr="00793C6C" w:rsidRDefault="00793C6C" w:rsidP="00793C6C">
            <w:pPr>
              <w:widowControl/>
              <w:autoSpaceDE/>
              <w:autoSpaceDN/>
              <w:adjustRightInd/>
            </w:pPr>
            <w:r w:rsidRPr="00793C6C">
              <w:t>Dispute Panel</w:t>
            </w:r>
          </w:p>
        </w:tc>
        <w:tc>
          <w:tcPr>
            <w:tcW w:w="4984" w:type="dxa"/>
            <w:tcBorders>
              <w:top w:val="single" w:sz="4" w:space="0" w:color="auto"/>
              <w:bottom w:val="single" w:sz="4" w:space="0" w:color="auto"/>
            </w:tcBorders>
            <w:shd w:val="clear" w:color="auto" w:fill="CCCCCC"/>
            <w:vAlign w:val="center"/>
          </w:tcPr>
          <w:p w14:paraId="08F64917" w14:textId="77777777" w:rsidR="00793C6C" w:rsidRPr="00793C6C" w:rsidRDefault="00793C6C" w:rsidP="00793C6C">
            <w:pPr>
              <w:widowControl/>
              <w:autoSpaceDE/>
              <w:autoSpaceDN/>
              <w:adjustRightInd/>
            </w:pPr>
            <w:r w:rsidRPr="00793C6C">
              <w:t>Select Third Dispute Resolution Panel Member</w:t>
            </w:r>
          </w:p>
        </w:tc>
        <w:tc>
          <w:tcPr>
            <w:tcW w:w="1444" w:type="dxa"/>
            <w:tcBorders>
              <w:top w:val="single" w:sz="4" w:space="0" w:color="auto"/>
              <w:bottom w:val="single" w:sz="4" w:space="0" w:color="auto"/>
            </w:tcBorders>
            <w:shd w:val="clear" w:color="auto" w:fill="CCCCCC"/>
            <w:vAlign w:val="center"/>
          </w:tcPr>
          <w:p w14:paraId="6B5EB219" w14:textId="77777777" w:rsidR="00793C6C" w:rsidRPr="00793C6C" w:rsidRDefault="00793C6C" w:rsidP="00793C6C">
            <w:pPr>
              <w:widowControl/>
              <w:autoSpaceDE/>
              <w:autoSpaceDN/>
              <w:adjustRightInd/>
            </w:pPr>
            <w:r w:rsidRPr="00793C6C">
              <w:t>August 2018</w:t>
            </w:r>
          </w:p>
        </w:tc>
        <w:tc>
          <w:tcPr>
            <w:tcW w:w="1430" w:type="dxa"/>
            <w:tcBorders>
              <w:top w:val="single" w:sz="4" w:space="0" w:color="auto"/>
              <w:bottom w:val="single" w:sz="4" w:space="0" w:color="auto"/>
            </w:tcBorders>
            <w:shd w:val="clear" w:color="auto" w:fill="CCCCCC"/>
            <w:vAlign w:val="center"/>
          </w:tcPr>
          <w:p w14:paraId="2AE35282" w14:textId="77777777" w:rsidR="00793C6C" w:rsidRPr="00793C6C" w:rsidRDefault="00793C6C" w:rsidP="00793C6C">
            <w:pPr>
              <w:widowControl/>
              <w:autoSpaceDE/>
              <w:autoSpaceDN/>
              <w:adjustRightInd/>
            </w:pPr>
            <w:r w:rsidRPr="00793C6C">
              <w:t>5.14(d)</w:t>
            </w:r>
          </w:p>
        </w:tc>
      </w:tr>
      <w:tr w:rsidR="00793C6C" w:rsidRPr="00793C6C" w14:paraId="1521BEC6" w14:textId="77777777" w:rsidTr="000A4450">
        <w:tc>
          <w:tcPr>
            <w:tcW w:w="1718" w:type="dxa"/>
            <w:tcBorders>
              <w:top w:val="single" w:sz="4" w:space="0" w:color="auto"/>
              <w:bottom w:val="single" w:sz="4" w:space="0" w:color="auto"/>
            </w:tcBorders>
            <w:shd w:val="clear" w:color="auto" w:fill="CCCCCC"/>
            <w:vAlign w:val="center"/>
          </w:tcPr>
          <w:p w14:paraId="6DF93D4C" w14:textId="77777777" w:rsidR="00793C6C" w:rsidRPr="00793C6C" w:rsidRDefault="00793C6C" w:rsidP="00793C6C">
            <w:pPr>
              <w:widowControl/>
              <w:autoSpaceDE/>
              <w:autoSpaceDN/>
              <w:adjustRightInd/>
            </w:pPr>
            <w:r w:rsidRPr="00793C6C">
              <w:t>Dispute Panel</w:t>
            </w:r>
          </w:p>
        </w:tc>
        <w:tc>
          <w:tcPr>
            <w:tcW w:w="4984" w:type="dxa"/>
            <w:tcBorders>
              <w:top w:val="single" w:sz="4" w:space="0" w:color="auto"/>
              <w:bottom w:val="single" w:sz="4" w:space="0" w:color="auto"/>
            </w:tcBorders>
            <w:shd w:val="clear" w:color="auto" w:fill="CCCCCC"/>
            <w:vAlign w:val="center"/>
          </w:tcPr>
          <w:p w14:paraId="0DB17E6E" w14:textId="77777777" w:rsidR="00793C6C" w:rsidRPr="00793C6C" w:rsidRDefault="00793C6C" w:rsidP="00793C6C">
            <w:pPr>
              <w:widowControl/>
              <w:autoSpaceDE/>
              <w:autoSpaceDN/>
              <w:adjustRightInd/>
            </w:pPr>
            <w:r w:rsidRPr="00793C6C">
              <w:t>Convene Dispute Resolution Panel</w:t>
            </w:r>
          </w:p>
        </w:tc>
        <w:tc>
          <w:tcPr>
            <w:tcW w:w="1444" w:type="dxa"/>
            <w:tcBorders>
              <w:top w:val="single" w:sz="4" w:space="0" w:color="auto"/>
              <w:bottom w:val="single" w:sz="4" w:space="0" w:color="auto"/>
            </w:tcBorders>
            <w:shd w:val="clear" w:color="auto" w:fill="CCCCCC"/>
            <w:vAlign w:val="center"/>
          </w:tcPr>
          <w:p w14:paraId="6D4BF223" w14:textId="77777777" w:rsidR="00793C6C" w:rsidRPr="00793C6C" w:rsidRDefault="00793C6C" w:rsidP="00793C6C">
            <w:pPr>
              <w:widowControl/>
              <w:autoSpaceDE/>
              <w:autoSpaceDN/>
              <w:adjustRightInd/>
            </w:pPr>
            <w:r w:rsidRPr="00793C6C">
              <w:t>8/21/18</w:t>
            </w:r>
          </w:p>
        </w:tc>
        <w:tc>
          <w:tcPr>
            <w:tcW w:w="1430" w:type="dxa"/>
            <w:tcBorders>
              <w:top w:val="single" w:sz="4" w:space="0" w:color="auto"/>
              <w:bottom w:val="single" w:sz="4" w:space="0" w:color="auto"/>
            </w:tcBorders>
            <w:shd w:val="clear" w:color="auto" w:fill="CCCCCC"/>
            <w:vAlign w:val="center"/>
          </w:tcPr>
          <w:p w14:paraId="1595210D" w14:textId="77777777" w:rsidR="00793C6C" w:rsidRPr="00793C6C" w:rsidRDefault="00793C6C" w:rsidP="00793C6C">
            <w:pPr>
              <w:widowControl/>
              <w:autoSpaceDE/>
              <w:autoSpaceDN/>
              <w:adjustRightInd/>
            </w:pPr>
            <w:r w:rsidRPr="00793C6C">
              <w:t>5.14(d)(3)</w:t>
            </w:r>
          </w:p>
        </w:tc>
      </w:tr>
      <w:tr w:rsidR="00793C6C" w:rsidRPr="00793C6C" w14:paraId="1403ACCB" w14:textId="77777777" w:rsidTr="000A4450">
        <w:tc>
          <w:tcPr>
            <w:tcW w:w="1718" w:type="dxa"/>
            <w:tcBorders>
              <w:top w:val="single" w:sz="4" w:space="0" w:color="auto"/>
              <w:bottom w:val="single" w:sz="4" w:space="0" w:color="auto"/>
            </w:tcBorders>
            <w:shd w:val="clear" w:color="auto" w:fill="CCCCCC"/>
            <w:vAlign w:val="center"/>
          </w:tcPr>
          <w:p w14:paraId="4AA07D9B" w14:textId="77777777" w:rsidR="00793C6C" w:rsidRPr="00793C6C" w:rsidRDefault="00793C6C" w:rsidP="00793C6C">
            <w:pPr>
              <w:widowControl/>
              <w:autoSpaceDE/>
              <w:autoSpaceDN/>
              <w:adjustRightInd/>
            </w:pPr>
            <w:r w:rsidRPr="00793C6C">
              <w:t>Topsham Hydro</w:t>
            </w:r>
          </w:p>
        </w:tc>
        <w:tc>
          <w:tcPr>
            <w:tcW w:w="4984" w:type="dxa"/>
            <w:tcBorders>
              <w:top w:val="single" w:sz="4" w:space="0" w:color="auto"/>
              <w:bottom w:val="single" w:sz="4" w:space="0" w:color="auto"/>
            </w:tcBorders>
            <w:shd w:val="clear" w:color="auto" w:fill="CCCCCC"/>
            <w:vAlign w:val="center"/>
          </w:tcPr>
          <w:p w14:paraId="09FF8EAF" w14:textId="77777777" w:rsidR="00793C6C" w:rsidRPr="00793C6C" w:rsidRDefault="00793C6C" w:rsidP="00793C6C">
            <w:pPr>
              <w:widowControl/>
              <w:autoSpaceDE/>
              <w:autoSpaceDN/>
              <w:adjustRightInd/>
            </w:pPr>
            <w:r w:rsidRPr="00793C6C">
              <w:t>File Comments on Study Disputes</w:t>
            </w:r>
          </w:p>
        </w:tc>
        <w:tc>
          <w:tcPr>
            <w:tcW w:w="1444" w:type="dxa"/>
            <w:tcBorders>
              <w:top w:val="single" w:sz="4" w:space="0" w:color="auto"/>
              <w:bottom w:val="single" w:sz="4" w:space="0" w:color="auto"/>
            </w:tcBorders>
            <w:shd w:val="clear" w:color="auto" w:fill="CCCCCC"/>
            <w:vAlign w:val="center"/>
          </w:tcPr>
          <w:p w14:paraId="2C118E37" w14:textId="77777777" w:rsidR="00793C6C" w:rsidRPr="00793C6C" w:rsidRDefault="00793C6C" w:rsidP="00793C6C">
            <w:pPr>
              <w:widowControl/>
              <w:autoSpaceDE/>
              <w:autoSpaceDN/>
              <w:adjustRightInd/>
            </w:pPr>
            <w:r w:rsidRPr="00793C6C">
              <w:t>8/26/18</w:t>
            </w:r>
          </w:p>
        </w:tc>
        <w:tc>
          <w:tcPr>
            <w:tcW w:w="1430" w:type="dxa"/>
            <w:tcBorders>
              <w:top w:val="single" w:sz="4" w:space="0" w:color="auto"/>
              <w:bottom w:val="single" w:sz="4" w:space="0" w:color="auto"/>
            </w:tcBorders>
            <w:shd w:val="clear" w:color="auto" w:fill="CCCCCC"/>
            <w:vAlign w:val="center"/>
          </w:tcPr>
          <w:p w14:paraId="3889A820" w14:textId="77777777" w:rsidR="00793C6C" w:rsidRPr="00793C6C" w:rsidRDefault="00793C6C" w:rsidP="00793C6C">
            <w:pPr>
              <w:widowControl/>
              <w:autoSpaceDE/>
              <w:autoSpaceDN/>
              <w:adjustRightInd/>
            </w:pPr>
            <w:r w:rsidRPr="00793C6C">
              <w:t>5.14(i)</w:t>
            </w:r>
          </w:p>
        </w:tc>
      </w:tr>
      <w:tr w:rsidR="00793C6C" w:rsidRPr="00793C6C" w14:paraId="2A709604" w14:textId="77777777" w:rsidTr="000A4450">
        <w:tc>
          <w:tcPr>
            <w:tcW w:w="1718" w:type="dxa"/>
            <w:tcBorders>
              <w:top w:val="single" w:sz="4" w:space="0" w:color="auto"/>
              <w:bottom w:val="single" w:sz="4" w:space="0" w:color="auto"/>
            </w:tcBorders>
            <w:shd w:val="clear" w:color="auto" w:fill="CCCCCC"/>
            <w:vAlign w:val="center"/>
          </w:tcPr>
          <w:p w14:paraId="6C08A110" w14:textId="77777777" w:rsidR="00793C6C" w:rsidRPr="00793C6C" w:rsidRDefault="00793C6C" w:rsidP="00793C6C">
            <w:pPr>
              <w:widowControl/>
              <w:autoSpaceDE/>
              <w:autoSpaceDN/>
              <w:adjustRightInd/>
            </w:pPr>
            <w:r w:rsidRPr="00793C6C">
              <w:t>Dispute Panel</w:t>
            </w:r>
          </w:p>
        </w:tc>
        <w:tc>
          <w:tcPr>
            <w:tcW w:w="4984" w:type="dxa"/>
            <w:tcBorders>
              <w:top w:val="single" w:sz="4" w:space="0" w:color="auto"/>
              <w:bottom w:val="single" w:sz="4" w:space="0" w:color="auto"/>
            </w:tcBorders>
            <w:shd w:val="clear" w:color="auto" w:fill="CCCCCC"/>
            <w:vAlign w:val="center"/>
          </w:tcPr>
          <w:p w14:paraId="2217E14B" w14:textId="77777777" w:rsidR="00793C6C" w:rsidRPr="00793C6C" w:rsidRDefault="00793C6C" w:rsidP="00793C6C">
            <w:pPr>
              <w:widowControl/>
              <w:autoSpaceDE/>
              <w:autoSpaceDN/>
              <w:adjustRightInd/>
            </w:pPr>
            <w:r w:rsidRPr="00793C6C">
              <w:t>Dispute Resolution Panel Technical Conference</w:t>
            </w:r>
          </w:p>
        </w:tc>
        <w:tc>
          <w:tcPr>
            <w:tcW w:w="1444" w:type="dxa"/>
            <w:tcBorders>
              <w:top w:val="single" w:sz="4" w:space="0" w:color="auto"/>
              <w:bottom w:val="single" w:sz="4" w:space="0" w:color="auto"/>
            </w:tcBorders>
            <w:shd w:val="clear" w:color="auto" w:fill="CCCCCC"/>
            <w:vAlign w:val="center"/>
          </w:tcPr>
          <w:p w14:paraId="092AC51A" w14:textId="77777777" w:rsidR="00793C6C" w:rsidRPr="00793C6C" w:rsidRDefault="00793C6C" w:rsidP="00793C6C">
            <w:pPr>
              <w:widowControl/>
              <w:autoSpaceDE/>
              <w:autoSpaceDN/>
              <w:adjustRightInd/>
            </w:pPr>
            <w:r w:rsidRPr="00793C6C">
              <w:t>September 2018</w:t>
            </w:r>
          </w:p>
        </w:tc>
        <w:tc>
          <w:tcPr>
            <w:tcW w:w="1430" w:type="dxa"/>
            <w:tcBorders>
              <w:top w:val="single" w:sz="4" w:space="0" w:color="auto"/>
              <w:bottom w:val="single" w:sz="4" w:space="0" w:color="auto"/>
            </w:tcBorders>
            <w:shd w:val="clear" w:color="auto" w:fill="CCCCCC"/>
            <w:vAlign w:val="center"/>
          </w:tcPr>
          <w:p w14:paraId="48D83B87" w14:textId="77777777" w:rsidR="00793C6C" w:rsidRPr="00793C6C" w:rsidRDefault="00793C6C" w:rsidP="00793C6C">
            <w:pPr>
              <w:widowControl/>
              <w:autoSpaceDE/>
              <w:autoSpaceDN/>
              <w:adjustRightInd/>
            </w:pPr>
            <w:r w:rsidRPr="00793C6C">
              <w:t>5.14(j)</w:t>
            </w:r>
          </w:p>
        </w:tc>
      </w:tr>
      <w:tr w:rsidR="00793C6C" w:rsidRPr="00793C6C" w14:paraId="3EA744AA" w14:textId="77777777" w:rsidTr="000A4450">
        <w:tc>
          <w:tcPr>
            <w:tcW w:w="1718" w:type="dxa"/>
            <w:tcBorders>
              <w:top w:val="single" w:sz="4" w:space="0" w:color="auto"/>
              <w:bottom w:val="single" w:sz="4" w:space="0" w:color="auto"/>
            </w:tcBorders>
            <w:shd w:val="clear" w:color="auto" w:fill="CCCCCC"/>
            <w:vAlign w:val="center"/>
          </w:tcPr>
          <w:p w14:paraId="3C37E77A" w14:textId="77777777" w:rsidR="00793C6C" w:rsidRPr="00793C6C" w:rsidRDefault="00793C6C" w:rsidP="00793C6C">
            <w:pPr>
              <w:widowControl/>
              <w:autoSpaceDE/>
              <w:autoSpaceDN/>
              <w:adjustRightInd/>
            </w:pPr>
            <w:r w:rsidRPr="00793C6C">
              <w:lastRenderedPageBreak/>
              <w:t>Dispute Panel</w:t>
            </w:r>
          </w:p>
        </w:tc>
        <w:tc>
          <w:tcPr>
            <w:tcW w:w="4984" w:type="dxa"/>
            <w:tcBorders>
              <w:top w:val="single" w:sz="4" w:space="0" w:color="auto"/>
              <w:bottom w:val="single" w:sz="4" w:space="0" w:color="auto"/>
            </w:tcBorders>
            <w:shd w:val="clear" w:color="auto" w:fill="CCCCCC"/>
            <w:vAlign w:val="center"/>
          </w:tcPr>
          <w:p w14:paraId="47B80CDC" w14:textId="77777777" w:rsidR="00793C6C" w:rsidRPr="00793C6C" w:rsidRDefault="00793C6C" w:rsidP="00793C6C">
            <w:pPr>
              <w:widowControl/>
              <w:autoSpaceDE/>
              <w:autoSpaceDN/>
              <w:adjustRightInd/>
            </w:pPr>
            <w:r w:rsidRPr="00793C6C">
              <w:t>Issue Dispute Resolution Panel Findings</w:t>
            </w:r>
          </w:p>
        </w:tc>
        <w:tc>
          <w:tcPr>
            <w:tcW w:w="1444" w:type="dxa"/>
            <w:tcBorders>
              <w:top w:val="single" w:sz="4" w:space="0" w:color="auto"/>
              <w:bottom w:val="single" w:sz="4" w:space="0" w:color="auto"/>
            </w:tcBorders>
            <w:shd w:val="clear" w:color="auto" w:fill="CCCCCC"/>
            <w:vAlign w:val="center"/>
          </w:tcPr>
          <w:p w14:paraId="7AD23015" w14:textId="77777777" w:rsidR="00793C6C" w:rsidRPr="00793C6C" w:rsidRDefault="00793C6C" w:rsidP="00793C6C">
            <w:pPr>
              <w:widowControl/>
              <w:autoSpaceDE/>
              <w:autoSpaceDN/>
              <w:adjustRightInd/>
            </w:pPr>
            <w:r w:rsidRPr="00793C6C">
              <w:t>9/20/18</w:t>
            </w:r>
          </w:p>
        </w:tc>
        <w:tc>
          <w:tcPr>
            <w:tcW w:w="1430" w:type="dxa"/>
            <w:tcBorders>
              <w:top w:val="single" w:sz="4" w:space="0" w:color="auto"/>
              <w:bottom w:val="single" w:sz="4" w:space="0" w:color="auto"/>
            </w:tcBorders>
            <w:shd w:val="clear" w:color="auto" w:fill="CCCCCC"/>
            <w:vAlign w:val="center"/>
          </w:tcPr>
          <w:p w14:paraId="6C8B7F80" w14:textId="77777777" w:rsidR="00793C6C" w:rsidRPr="00793C6C" w:rsidRDefault="00793C6C" w:rsidP="00793C6C">
            <w:pPr>
              <w:widowControl/>
              <w:autoSpaceDE/>
              <w:autoSpaceDN/>
              <w:adjustRightInd/>
            </w:pPr>
            <w:r w:rsidRPr="00793C6C">
              <w:t>5.14(k)</w:t>
            </w:r>
          </w:p>
        </w:tc>
      </w:tr>
      <w:tr w:rsidR="00793C6C" w:rsidRPr="00793C6C" w14:paraId="4BBA264B" w14:textId="77777777" w:rsidTr="000A4450">
        <w:tc>
          <w:tcPr>
            <w:tcW w:w="1718" w:type="dxa"/>
            <w:tcBorders>
              <w:top w:val="single" w:sz="4" w:space="0" w:color="auto"/>
              <w:bottom w:val="single" w:sz="4" w:space="0" w:color="auto"/>
            </w:tcBorders>
            <w:shd w:val="clear" w:color="auto" w:fill="CCCCCC"/>
            <w:vAlign w:val="center"/>
          </w:tcPr>
          <w:p w14:paraId="32020EA4" w14:textId="77777777" w:rsidR="00793C6C" w:rsidRPr="00793C6C" w:rsidRDefault="00793C6C" w:rsidP="00793C6C">
            <w:pPr>
              <w:widowControl/>
              <w:autoSpaceDE/>
              <w:autoSpaceDN/>
              <w:adjustRightInd/>
            </w:pPr>
            <w:r w:rsidRPr="00793C6C">
              <w:t>FERC</w:t>
            </w:r>
          </w:p>
        </w:tc>
        <w:tc>
          <w:tcPr>
            <w:tcW w:w="4984" w:type="dxa"/>
            <w:tcBorders>
              <w:top w:val="single" w:sz="4" w:space="0" w:color="auto"/>
              <w:bottom w:val="single" w:sz="4" w:space="0" w:color="auto"/>
            </w:tcBorders>
            <w:shd w:val="clear" w:color="auto" w:fill="CCCCCC"/>
            <w:vAlign w:val="center"/>
          </w:tcPr>
          <w:p w14:paraId="13F87E1A" w14:textId="77777777" w:rsidR="00793C6C" w:rsidRPr="00793C6C" w:rsidRDefault="00793C6C" w:rsidP="00793C6C">
            <w:pPr>
              <w:widowControl/>
              <w:autoSpaceDE/>
              <w:autoSpaceDN/>
              <w:adjustRightInd/>
            </w:pPr>
            <w:r w:rsidRPr="00793C6C">
              <w:t>Issue Director's Study Dispute Determination</w:t>
            </w:r>
          </w:p>
        </w:tc>
        <w:tc>
          <w:tcPr>
            <w:tcW w:w="1444" w:type="dxa"/>
            <w:tcBorders>
              <w:top w:val="single" w:sz="4" w:space="0" w:color="auto"/>
              <w:bottom w:val="single" w:sz="4" w:space="0" w:color="auto"/>
            </w:tcBorders>
            <w:shd w:val="clear" w:color="auto" w:fill="CCCCCC"/>
            <w:vAlign w:val="center"/>
          </w:tcPr>
          <w:p w14:paraId="3F0A5ABA" w14:textId="77777777" w:rsidR="00793C6C" w:rsidRPr="00793C6C" w:rsidRDefault="00793C6C" w:rsidP="00793C6C">
            <w:pPr>
              <w:widowControl/>
              <w:autoSpaceDE/>
              <w:autoSpaceDN/>
              <w:adjustRightInd/>
            </w:pPr>
            <w:r w:rsidRPr="00793C6C">
              <w:t>10/10/18</w:t>
            </w:r>
          </w:p>
        </w:tc>
        <w:tc>
          <w:tcPr>
            <w:tcW w:w="1430" w:type="dxa"/>
            <w:tcBorders>
              <w:top w:val="single" w:sz="4" w:space="0" w:color="auto"/>
              <w:bottom w:val="single" w:sz="4" w:space="0" w:color="auto"/>
            </w:tcBorders>
            <w:shd w:val="clear" w:color="auto" w:fill="CCCCCC"/>
            <w:vAlign w:val="center"/>
          </w:tcPr>
          <w:p w14:paraId="0B475CA7" w14:textId="77777777" w:rsidR="00793C6C" w:rsidRPr="00793C6C" w:rsidRDefault="00793C6C" w:rsidP="00793C6C">
            <w:pPr>
              <w:widowControl/>
              <w:autoSpaceDE/>
              <w:autoSpaceDN/>
              <w:adjustRightInd/>
            </w:pPr>
            <w:r w:rsidRPr="00793C6C">
              <w:t>5.14(l)</w:t>
            </w:r>
          </w:p>
        </w:tc>
      </w:tr>
      <w:tr w:rsidR="00793C6C" w:rsidRPr="00793C6C" w14:paraId="0FA6F726" w14:textId="77777777" w:rsidTr="000A4450">
        <w:tc>
          <w:tcPr>
            <w:tcW w:w="1718" w:type="dxa"/>
            <w:tcBorders>
              <w:top w:val="single" w:sz="4" w:space="0" w:color="auto"/>
              <w:bottom w:val="single" w:sz="4" w:space="0" w:color="auto"/>
            </w:tcBorders>
            <w:shd w:val="clear" w:color="auto" w:fill="auto"/>
            <w:vAlign w:val="center"/>
          </w:tcPr>
          <w:p w14:paraId="3F5BEADB" w14:textId="77777777" w:rsidR="00793C6C" w:rsidRPr="00793C6C" w:rsidRDefault="00793C6C" w:rsidP="00793C6C">
            <w:pPr>
              <w:widowControl/>
              <w:autoSpaceDE/>
              <w:autoSpaceDN/>
              <w:adjustRightInd/>
            </w:pPr>
            <w:r w:rsidRPr="00793C6C">
              <w:t>Topsham Hydro</w:t>
            </w:r>
          </w:p>
        </w:tc>
        <w:tc>
          <w:tcPr>
            <w:tcW w:w="4984" w:type="dxa"/>
            <w:tcBorders>
              <w:top w:val="single" w:sz="4" w:space="0" w:color="auto"/>
              <w:bottom w:val="single" w:sz="4" w:space="0" w:color="auto"/>
            </w:tcBorders>
            <w:shd w:val="clear" w:color="auto" w:fill="auto"/>
            <w:vAlign w:val="center"/>
          </w:tcPr>
          <w:p w14:paraId="444DA4B5" w14:textId="77777777" w:rsidR="00793C6C" w:rsidRPr="00793C6C" w:rsidRDefault="00793C6C" w:rsidP="00793C6C">
            <w:pPr>
              <w:widowControl/>
              <w:autoSpaceDE/>
              <w:autoSpaceDN/>
              <w:adjustRightInd/>
            </w:pPr>
            <w:r w:rsidRPr="00793C6C">
              <w:t>First Study Season</w:t>
            </w:r>
          </w:p>
        </w:tc>
        <w:tc>
          <w:tcPr>
            <w:tcW w:w="1444" w:type="dxa"/>
            <w:tcBorders>
              <w:top w:val="single" w:sz="4" w:space="0" w:color="auto"/>
              <w:bottom w:val="single" w:sz="4" w:space="0" w:color="auto"/>
            </w:tcBorders>
            <w:shd w:val="clear" w:color="auto" w:fill="auto"/>
            <w:vAlign w:val="center"/>
          </w:tcPr>
          <w:p w14:paraId="71B482BA" w14:textId="77777777" w:rsidR="00793C6C" w:rsidRPr="00793C6C" w:rsidRDefault="00793C6C" w:rsidP="00793C6C">
            <w:pPr>
              <w:widowControl/>
              <w:autoSpaceDE/>
              <w:autoSpaceDN/>
              <w:adjustRightInd/>
            </w:pPr>
            <w:r w:rsidRPr="00793C6C">
              <w:t>2018-2019</w:t>
            </w:r>
          </w:p>
        </w:tc>
        <w:tc>
          <w:tcPr>
            <w:tcW w:w="1430" w:type="dxa"/>
            <w:tcBorders>
              <w:top w:val="single" w:sz="4" w:space="0" w:color="auto"/>
              <w:bottom w:val="single" w:sz="4" w:space="0" w:color="auto"/>
            </w:tcBorders>
            <w:shd w:val="clear" w:color="auto" w:fill="auto"/>
            <w:vAlign w:val="center"/>
          </w:tcPr>
          <w:p w14:paraId="350804A5" w14:textId="77777777" w:rsidR="00793C6C" w:rsidRPr="00793C6C" w:rsidRDefault="00793C6C" w:rsidP="00793C6C">
            <w:pPr>
              <w:widowControl/>
              <w:autoSpaceDE/>
              <w:autoSpaceDN/>
              <w:adjustRightInd/>
            </w:pPr>
            <w:r w:rsidRPr="00793C6C">
              <w:t>5.15(a)</w:t>
            </w:r>
          </w:p>
        </w:tc>
      </w:tr>
      <w:tr w:rsidR="00793C6C" w:rsidRPr="00793C6C" w14:paraId="4DF703EE" w14:textId="77777777" w:rsidTr="000A4450">
        <w:tc>
          <w:tcPr>
            <w:tcW w:w="1718" w:type="dxa"/>
            <w:tcBorders>
              <w:top w:val="single" w:sz="4" w:space="0" w:color="auto"/>
              <w:bottom w:val="single" w:sz="4" w:space="0" w:color="auto"/>
            </w:tcBorders>
            <w:shd w:val="clear" w:color="auto" w:fill="auto"/>
            <w:vAlign w:val="center"/>
          </w:tcPr>
          <w:p w14:paraId="1364320B" w14:textId="77777777" w:rsidR="00793C6C" w:rsidRPr="00793C6C" w:rsidRDefault="00793C6C" w:rsidP="00793C6C">
            <w:pPr>
              <w:widowControl/>
              <w:autoSpaceDE/>
              <w:autoSpaceDN/>
              <w:adjustRightInd/>
            </w:pPr>
            <w:r w:rsidRPr="00793C6C">
              <w:t>Topsham Hydro</w:t>
            </w:r>
          </w:p>
        </w:tc>
        <w:tc>
          <w:tcPr>
            <w:tcW w:w="4984" w:type="dxa"/>
            <w:tcBorders>
              <w:top w:val="single" w:sz="4" w:space="0" w:color="auto"/>
              <w:bottom w:val="single" w:sz="4" w:space="0" w:color="auto"/>
            </w:tcBorders>
            <w:shd w:val="clear" w:color="auto" w:fill="auto"/>
            <w:vAlign w:val="center"/>
          </w:tcPr>
          <w:p w14:paraId="05E07D2F" w14:textId="77777777" w:rsidR="00793C6C" w:rsidRPr="00793C6C" w:rsidRDefault="00793C6C" w:rsidP="00793C6C">
            <w:pPr>
              <w:widowControl/>
              <w:autoSpaceDE/>
              <w:autoSpaceDN/>
              <w:adjustRightInd/>
            </w:pPr>
            <w:r w:rsidRPr="00793C6C">
              <w:t>File Initial Study Report</w:t>
            </w:r>
          </w:p>
        </w:tc>
        <w:tc>
          <w:tcPr>
            <w:tcW w:w="1444" w:type="dxa"/>
            <w:tcBorders>
              <w:top w:val="single" w:sz="4" w:space="0" w:color="auto"/>
              <w:bottom w:val="single" w:sz="4" w:space="0" w:color="auto"/>
            </w:tcBorders>
            <w:shd w:val="clear" w:color="auto" w:fill="auto"/>
            <w:vAlign w:val="center"/>
          </w:tcPr>
          <w:p w14:paraId="102F157F" w14:textId="77777777" w:rsidR="00793C6C" w:rsidRPr="00793C6C" w:rsidRDefault="00793C6C" w:rsidP="00793C6C">
            <w:pPr>
              <w:widowControl/>
              <w:autoSpaceDE/>
              <w:autoSpaceDN/>
              <w:adjustRightInd/>
            </w:pPr>
            <w:r w:rsidRPr="00793C6C">
              <w:t>7/12/19</w:t>
            </w:r>
          </w:p>
        </w:tc>
        <w:tc>
          <w:tcPr>
            <w:tcW w:w="1430" w:type="dxa"/>
            <w:tcBorders>
              <w:top w:val="single" w:sz="4" w:space="0" w:color="auto"/>
              <w:bottom w:val="single" w:sz="4" w:space="0" w:color="auto"/>
            </w:tcBorders>
            <w:shd w:val="clear" w:color="auto" w:fill="auto"/>
            <w:vAlign w:val="center"/>
          </w:tcPr>
          <w:p w14:paraId="79585D0F" w14:textId="77777777" w:rsidR="00793C6C" w:rsidRPr="00793C6C" w:rsidRDefault="00793C6C" w:rsidP="00793C6C">
            <w:pPr>
              <w:widowControl/>
              <w:autoSpaceDE/>
              <w:autoSpaceDN/>
              <w:adjustRightInd/>
            </w:pPr>
            <w:r w:rsidRPr="00793C6C">
              <w:t>5.15(c)(1)</w:t>
            </w:r>
          </w:p>
        </w:tc>
      </w:tr>
      <w:tr w:rsidR="00793C6C" w:rsidRPr="00793C6C" w14:paraId="6CC13B80" w14:textId="77777777" w:rsidTr="000A4450">
        <w:tc>
          <w:tcPr>
            <w:tcW w:w="1718" w:type="dxa"/>
            <w:tcBorders>
              <w:top w:val="single" w:sz="4" w:space="0" w:color="auto"/>
              <w:bottom w:val="single" w:sz="4" w:space="0" w:color="auto"/>
            </w:tcBorders>
            <w:shd w:val="clear" w:color="auto" w:fill="auto"/>
            <w:vAlign w:val="center"/>
          </w:tcPr>
          <w:p w14:paraId="185EA87D" w14:textId="77777777" w:rsidR="00793C6C" w:rsidRPr="00793C6C" w:rsidRDefault="00793C6C" w:rsidP="00793C6C">
            <w:pPr>
              <w:widowControl/>
              <w:autoSpaceDE/>
              <w:autoSpaceDN/>
              <w:adjustRightInd/>
            </w:pPr>
            <w:r w:rsidRPr="00793C6C">
              <w:t>All Stakeholders</w:t>
            </w:r>
          </w:p>
        </w:tc>
        <w:tc>
          <w:tcPr>
            <w:tcW w:w="4984" w:type="dxa"/>
            <w:tcBorders>
              <w:top w:val="single" w:sz="4" w:space="0" w:color="auto"/>
              <w:bottom w:val="single" w:sz="4" w:space="0" w:color="auto"/>
            </w:tcBorders>
            <w:shd w:val="clear" w:color="auto" w:fill="auto"/>
            <w:vAlign w:val="center"/>
          </w:tcPr>
          <w:p w14:paraId="027293E3" w14:textId="77777777" w:rsidR="00793C6C" w:rsidRPr="00793C6C" w:rsidRDefault="00793C6C" w:rsidP="00793C6C">
            <w:pPr>
              <w:widowControl/>
              <w:autoSpaceDE/>
              <w:autoSpaceDN/>
              <w:adjustRightInd/>
            </w:pPr>
            <w:r w:rsidRPr="00793C6C">
              <w:t>Initial Study Report Meeting</w:t>
            </w:r>
          </w:p>
        </w:tc>
        <w:tc>
          <w:tcPr>
            <w:tcW w:w="1444" w:type="dxa"/>
            <w:tcBorders>
              <w:top w:val="single" w:sz="4" w:space="0" w:color="auto"/>
              <w:bottom w:val="single" w:sz="4" w:space="0" w:color="auto"/>
            </w:tcBorders>
            <w:shd w:val="clear" w:color="auto" w:fill="auto"/>
            <w:vAlign w:val="center"/>
          </w:tcPr>
          <w:p w14:paraId="00A02217" w14:textId="77777777" w:rsidR="00793C6C" w:rsidRPr="00793C6C" w:rsidRDefault="00793C6C" w:rsidP="00793C6C">
            <w:pPr>
              <w:widowControl/>
              <w:autoSpaceDE/>
              <w:autoSpaceDN/>
              <w:adjustRightInd/>
            </w:pPr>
            <w:r w:rsidRPr="00793C6C">
              <w:t>7/27/19</w:t>
            </w:r>
          </w:p>
        </w:tc>
        <w:tc>
          <w:tcPr>
            <w:tcW w:w="1430" w:type="dxa"/>
            <w:tcBorders>
              <w:top w:val="single" w:sz="4" w:space="0" w:color="auto"/>
              <w:bottom w:val="single" w:sz="4" w:space="0" w:color="auto"/>
            </w:tcBorders>
            <w:shd w:val="clear" w:color="auto" w:fill="auto"/>
            <w:vAlign w:val="center"/>
          </w:tcPr>
          <w:p w14:paraId="1A488FCC" w14:textId="77777777" w:rsidR="00793C6C" w:rsidRPr="00793C6C" w:rsidRDefault="00793C6C" w:rsidP="00793C6C">
            <w:pPr>
              <w:widowControl/>
              <w:autoSpaceDE/>
              <w:autoSpaceDN/>
              <w:adjustRightInd/>
            </w:pPr>
            <w:r w:rsidRPr="00793C6C">
              <w:t>5.15(c)(2)</w:t>
            </w:r>
          </w:p>
        </w:tc>
      </w:tr>
      <w:tr w:rsidR="00793C6C" w:rsidRPr="00793C6C" w14:paraId="0BE59B9E" w14:textId="77777777" w:rsidTr="000A4450">
        <w:tc>
          <w:tcPr>
            <w:tcW w:w="1718" w:type="dxa"/>
            <w:tcBorders>
              <w:top w:val="single" w:sz="4" w:space="0" w:color="auto"/>
              <w:bottom w:val="single" w:sz="4" w:space="0" w:color="auto"/>
            </w:tcBorders>
            <w:shd w:val="clear" w:color="auto" w:fill="auto"/>
            <w:vAlign w:val="center"/>
          </w:tcPr>
          <w:p w14:paraId="4C1485A2" w14:textId="77777777" w:rsidR="00793C6C" w:rsidRPr="00793C6C" w:rsidRDefault="00793C6C" w:rsidP="00793C6C">
            <w:pPr>
              <w:widowControl/>
              <w:autoSpaceDE/>
              <w:autoSpaceDN/>
              <w:adjustRightInd/>
            </w:pPr>
            <w:r w:rsidRPr="00793C6C">
              <w:t>Topsham Hydro</w:t>
            </w:r>
          </w:p>
        </w:tc>
        <w:tc>
          <w:tcPr>
            <w:tcW w:w="4984" w:type="dxa"/>
            <w:tcBorders>
              <w:top w:val="single" w:sz="4" w:space="0" w:color="auto"/>
              <w:bottom w:val="single" w:sz="4" w:space="0" w:color="auto"/>
            </w:tcBorders>
            <w:shd w:val="clear" w:color="auto" w:fill="auto"/>
            <w:vAlign w:val="center"/>
          </w:tcPr>
          <w:p w14:paraId="4A5765B4" w14:textId="77777777" w:rsidR="00793C6C" w:rsidRPr="00793C6C" w:rsidRDefault="00793C6C" w:rsidP="00793C6C">
            <w:pPr>
              <w:widowControl/>
              <w:autoSpaceDE/>
              <w:autoSpaceDN/>
              <w:adjustRightInd/>
            </w:pPr>
            <w:r w:rsidRPr="00793C6C">
              <w:t>File Initial Study Report Meeting Summary</w:t>
            </w:r>
          </w:p>
        </w:tc>
        <w:tc>
          <w:tcPr>
            <w:tcW w:w="1444" w:type="dxa"/>
            <w:tcBorders>
              <w:top w:val="single" w:sz="4" w:space="0" w:color="auto"/>
              <w:bottom w:val="single" w:sz="4" w:space="0" w:color="auto"/>
            </w:tcBorders>
            <w:shd w:val="clear" w:color="auto" w:fill="auto"/>
            <w:vAlign w:val="center"/>
          </w:tcPr>
          <w:p w14:paraId="15E579AB" w14:textId="77777777" w:rsidR="00793C6C" w:rsidRPr="00793C6C" w:rsidRDefault="00793C6C" w:rsidP="00793C6C">
            <w:pPr>
              <w:widowControl/>
              <w:autoSpaceDE/>
              <w:autoSpaceDN/>
              <w:adjustRightInd/>
            </w:pPr>
            <w:r w:rsidRPr="00793C6C">
              <w:t>8/11/19</w:t>
            </w:r>
          </w:p>
        </w:tc>
        <w:tc>
          <w:tcPr>
            <w:tcW w:w="1430" w:type="dxa"/>
            <w:tcBorders>
              <w:top w:val="single" w:sz="4" w:space="0" w:color="auto"/>
              <w:bottom w:val="single" w:sz="4" w:space="0" w:color="auto"/>
            </w:tcBorders>
            <w:shd w:val="clear" w:color="auto" w:fill="auto"/>
            <w:vAlign w:val="center"/>
          </w:tcPr>
          <w:p w14:paraId="1F794F58" w14:textId="77777777" w:rsidR="00793C6C" w:rsidRPr="00793C6C" w:rsidRDefault="00793C6C" w:rsidP="00793C6C">
            <w:pPr>
              <w:widowControl/>
              <w:autoSpaceDE/>
              <w:autoSpaceDN/>
              <w:adjustRightInd/>
            </w:pPr>
            <w:r w:rsidRPr="00793C6C">
              <w:t>5.15(c)(3)</w:t>
            </w:r>
          </w:p>
        </w:tc>
      </w:tr>
      <w:tr w:rsidR="00793C6C" w:rsidRPr="00793C6C" w14:paraId="35E27563" w14:textId="77777777" w:rsidTr="000A4450">
        <w:tc>
          <w:tcPr>
            <w:tcW w:w="1718" w:type="dxa"/>
            <w:tcBorders>
              <w:top w:val="single" w:sz="4" w:space="0" w:color="auto"/>
              <w:bottom w:val="single" w:sz="4" w:space="0" w:color="auto"/>
            </w:tcBorders>
            <w:shd w:val="clear" w:color="auto" w:fill="CCCCCC"/>
            <w:vAlign w:val="center"/>
          </w:tcPr>
          <w:p w14:paraId="028FBC2B" w14:textId="77777777" w:rsidR="00793C6C" w:rsidRPr="00793C6C" w:rsidRDefault="00793C6C" w:rsidP="00793C6C">
            <w:pPr>
              <w:widowControl/>
              <w:autoSpaceDE/>
              <w:autoSpaceDN/>
              <w:adjustRightInd/>
            </w:pPr>
            <w:r w:rsidRPr="00793C6C">
              <w:t>All Stakeholders</w:t>
            </w:r>
          </w:p>
        </w:tc>
        <w:tc>
          <w:tcPr>
            <w:tcW w:w="4984" w:type="dxa"/>
            <w:tcBorders>
              <w:top w:val="single" w:sz="4" w:space="0" w:color="auto"/>
              <w:bottom w:val="single" w:sz="4" w:space="0" w:color="auto"/>
            </w:tcBorders>
            <w:shd w:val="clear" w:color="auto" w:fill="CCCCCC"/>
            <w:vAlign w:val="center"/>
          </w:tcPr>
          <w:p w14:paraId="5F3260D6" w14:textId="77777777" w:rsidR="00793C6C" w:rsidRPr="00793C6C" w:rsidRDefault="00793C6C" w:rsidP="00793C6C">
            <w:pPr>
              <w:widowControl/>
              <w:autoSpaceDE/>
              <w:autoSpaceDN/>
              <w:adjustRightInd/>
            </w:pPr>
            <w:r w:rsidRPr="00793C6C">
              <w:t>File Disagreements/Requests to Amend Study Plan</w:t>
            </w:r>
          </w:p>
        </w:tc>
        <w:tc>
          <w:tcPr>
            <w:tcW w:w="1444" w:type="dxa"/>
            <w:tcBorders>
              <w:top w:val="single" w:sz="4" w:space="0" w:color="auto"/>
              <w:bottom w:val="single" w:sz="4" w:space="0" w:color="auto"/>
            </w:tcBorders>
            <w:shd w:val="clear" w:color="auto" w:fill="CCCCCC"/>
            <w:vAlign w:val="center"/>
          </w:tcPr>
          <w:p w14:paraId="2AB9D9D2" w14:textId="77777777" w:rsidR="00793C6C" w:rsidRPr="00793C6C" w:rsidRDefault="00793C6C" w:rsidP="00793C6C">
            <w:pPr>
              <w:widowControl/>
              <w:autoSpaceDE/>
              <w:autoSpaceDN/>
              <w:adjustRightInd/>
            </w:pPr>
            <w:r w:rsidRPr="00793C6C">
              <w:t>9/10/19</w:t>
            </w:r>
          </w:p>
        </w:tc>
        <w:tc>
          <w:tcPr>
            <w:tcW w:w="1430" w:type="dxa"/>
            <w:tcBorders>
              <w:top w:val="single" w:sz="4" w:space="0" w:color="auto"/>
              <w:bottom w:val="single" w:sz="4" w:space="0" w:color="auto"/>
            </w:tcBorders>
            <w:shd w:val="clear" w:color="auto" w:fill="CCCCCC"/>
            <w:vAlign w:val="center"/>
          </w:tcPr>
          <w:p w14:paraId="36E6233C" w14:textId="77777777" w:rsidR="00793C6C" w:rsidRPr="00793C6C" w:rsidRDefault="00793C6C" w:rsidP="00793C6C">
            <w:pPr>
              <w:widowControl/>
              <w:autoSpaceDE/>
              <w:autoSpaceDN/>
              <w:adjustRightInd/>
            </w:pPr>
            <w:r w:rsidRPr="00793C6C">
              <w:t>5.15(c)(4)</w:t>
            </w:r>
          </w:p>
        </w:tc>
      </w:tr>
      <w:tr w:rsidR="00793C6C" w:rsidRPr="00793C6C" w14:paraId="2805A270" w14:textId="77777777" w:rsidTr="000A4450">
        <w:tc>
          <w:tcPr>
            <w:tcW w:w="1718" w:type="dxa"/>
            <w:tcBorders>
              <w:top w:val="single" w:sz="4" w:space="0" w:color="auto"/>
              <w:bottom w:val="single" w:sz="4" w:space="0" w:color="auto"/>
            </w:tcBorders>
            <w:shd w:val="clear" w:color="auto" w:fill="CCCCCC"/>
            <w:vAlign w:val="center"/>
          </w:tcPr>
          <w:p w14:paraId="4BBE2078" w14:textId="77777777" w:rsidR="00793C6C" w:rsidRPr="00793C6C" w:rsidRDefault="00793C6C" w:rsidP="00793C6C">
            <w:pPr>
              <w:widowControl/>
              <w:autoSpaceDE/>
              <w:autoSpaceDN/>
              <w:adjustRightInd/>
            </w:pPr>
            <w:r w:rsidRPr="00793C6C">
              <w:t>All Stakeholders</w:t>
            </w:r>
          </w:p>
        </w:tc>
        <w:tc>
          <w:tcPr>
            <w:tcW w:w="4984" w:type="dxa"/>
            <w:tcBorders>
              <w:top w:val="single" w:sz="4" w:space="0" w:color="auto"/>
              <w:bottom w:val="single" w:sz="4" w:space="0" w:color="auto"/>
            </w:tcBorders>
            <w:shd w:val="clear" w:color="auto" w:fill="CCCCCC"/>
            <w:vAlign w:val="center"/>
          </w:tcPr>
          <w:p w14:paraId="57F07CB3" w14:textId="77777777" w:rsidR="00793C6C" w:rsidRPr="00793C6C" w:rsidRDefault="00793C6C" w:rsidP="00793C6C">
            <w:pPr>
              <w:widowControl/>
              <w:autoSpaceDE/>
              <w:autoSpaceDN/>
              <w:adjustRightInd/>
            </w:pPr>
            <w:r w:rsidRPr="00793C6C">
              <w:t>File Responses to Disagreements/Amendment Requests</w:t>
            </w:r>
          </w:p>
        </w:tc>
        <w:tc>
          <w:tcPr>
            <w:tcW w:w="1444" w:type="dxa"/>
            <w:tcBorders>
              <w:top w:val="single" w:sz="4" w:space="0" w:color="auto"/>
              <w:bottom w:val="single" w:sz="4" w:space="0" w:color="auto"/>
            </w:tcBorders>
            <w:shd w:val="clear" w:color="auto" w:fill="CCCCCC"/>
            <w:vAlign w:val="center"/>
          </w:tcPr>
          <w:p w14:paraId="3FECC874" w14:textId="77777777" w:rsidR="00793C6C" w:rsidRPr="00793C6C" w:rsidRDefault="00793C6C" w:rsidP="00793C6C">
            <w:pPr>
              <w:widowControl/>
              <w:autoSpaceDE/>
              <w:autoSpaceDN/>
              <w:adjustRightInd/>
            </w:pPr>
            <w:r w:rsidRPr="00793C6C">
              <w:t>10/10/19</w:t>
            </w:r>
          </w:p>
        </w:tc>
        <w:tc>
          <w:tcPr>
            <w:tcW w:w="1430" w:type="dxa"/>
            <w:tcBorders>
              <w:top w:val="single" w:sz="4" w:space="0" w:color="auto"/>
              <w:bottom w:val="single" w:sz="4" w:space="0" w:color="auto"/>
            </w:tcBorders>
            <w:shd w:val="clear" w:color="auto" w:fill="CCCCCC"/>
            <w:vAlign w:val="center"/>
          </w:tcPr>
          <w:p w14:paraId="79D2D36B" w14:textId="77777777" w:rsidR="00793C6C" w:rsidRPr="00793C6C" w:rsidRDefault="00793C6C" w:rsidP="00793C6C">
            <w:pPr>
              <w:widowControl/>
              <w:autoSpaceDE/>
              <w:autoSpaceDN/>
              <w:adjustRightInd/>
            </w:pPr>
            <w:r w:rsidRPr="00793C6C">
              <w:t>5.15(c)(5)</w:t>
            </w:r>
          </w:p>
        </w:tc>
      </w:tr>
      <w:tr w:rsidR="00793C6C" w:rsidRPr="00793C6C" w14:paraId="25C530FE" w14:textId="77777777" w:rsidTr="000A4450">
        <w:tc>
          <w:tcPr>
            <w:tcW w:w="1718" w:type="dxa"/>
            <w:tcBorders>
              <w:top w:val="single" w:sz="4" w:space="0" w:color="auto"/>
              <w:bottom w:val="single" w:sz="4" w:space="0" w:color="auto"/>
            </w:tcBorders>
            <w:shd w:val="clear" w:color="auto" w:fill="CCCCCC"/>
            <w:vAlign w:val="center"/>
          </w:tcPr>
          <w:p w14:paraId="7B35722F" w14:textId="77777777" w:rsidR="00793C6C" w:rsidRPr="00793C6C" w:rsidRDefault="00793C6C" w:rsidP="00793C6C">
            <w:pPr>
              <w:widowControl/>
              <w:autoSpaceDE/>
              <w:autoSpaceDN/>
              <w:adjustRightInd/>
            </w:pPr>
            <w:r w:rsidRPr="00793C6C">
              <w:t>FERC</w:t>
            </w:r>
          </w:p>
        </w:tc>
        <w:tc>
          <w:tcPr>
            <w:tcW w:w="4984" w:type="dxa"/>
            <w:tcBorders>
              <w:top w:val="single" w:sz="4" w:space="0" w:color="auto"/>
              <w:bottom w:val="single" w:sz="4" w:space="0" w:color="auto"/>
            </w:tcBorders>
            <w:shd w:val="clear" w:color="auto" w:fill="CCCCCC"/>
            <w:vAlign w:val="center"/>
          </w:tcPr>
          <w:p w14:paraId="4C6A6A90" w14:textId="77777777" w:rsidR="00793C6C" w:rsidRPr="00793C6C" w:rsidRDefault="00793C6C" w:rsidP="00793C6C">
            <w:pPr>
              <w:widowControl/>
              <w:autoSpaceDE/>
              <w:autoSpaceDN/>
              <w:adjustRightInd/>
            </w:pPr>
            <w:r w:rsidRPr="00793C6C">
              <w:t>Issue Director's Determination on Disagreements/Amendments</w:t>
            </w:r>
          </w:p>
        </w:tc>
        <w:tc>
          <w:tcPr>
            <w:tcW w:w="1444" w:type="dxa"/>
            <w:tcBorders>
              <w:top w:val="single" w:sz="4" w:space="0" w:color="auto"/>
              <w:bottom w:val="single" w:sz="4" w:space="0" w:color="auto"/>
            </w:tcBorders>
            <w:shd w:val="clear" w:color="auto" w:fill="CCCCCC"/>
            <w:vAlign w:val="center"/>
          </w:tcPr>
          <w:p w14:paraId="2986E8F6" w14:textId="77777777" w:rsidR="00793C6C" w:rsidRPr="00793C6C" w:rsidRDefault="00793C6C" w:rsidP="00793C6C">
            <w:pPr>
              <w:widowControl/>
              <w:autoSpaceDE/>
              <w:autoSpaceDN/>
              <w:adjustRightInd/>
            </w:pPr>
            <w:r w:rsidRPr="00793C6C">
              <w:t>11/9/19</w:t>
            </w:r>
          </w:p>
        </w:tc>
        <w:tc>
          <w:tcPr>
            <w:tcW w:w="1430" w:type="dxa"/>
            <w:tcBorders>
              <w:top w:val="single" w:sz="4" w:space="0" w:color="auto"/>
              <w:bottom w:val="single" w:sz="4" w:space="0" w:color="auto"/>
            </w:tcBorders>
            <w:shd w:val="clear" w:color="auto" w:fill="CCCCCC"/>
            <w:vAlign w:val="center"/>
          </w:tcPr>
          <w:p w14:paraId="37A3E642" w14:textId="77777777" w:rsidR="00793C6C" w:rsidRPr="00793C6C" w:rsidRDefault="00793C6C" w:rsidP="00793C6C">
            <w:pPr>
              <w:widowControl/>
              <w:autoSpaceDE/>
              <w:autoSpaceDN/>
              <w:adjustRightInd/>
            </w:pPr>
            <w:r w:rsidRPr="00793C6C">
              <w:t>5.15(c)(6)</w:t>
            </w:r>
          </w:p>
        </w:tc>
      </w:tr>
      <w:tr w:rsidR="00793C6C" w:rsidRPr="00793C6C" w14:paraId="12BD10FD" w14:textId="77777777" w:rsidTr="000A4450">
        <w:tc>
          <w:tcPr>
            <w:tcW w:w="1718" w:type="dxa"/>
            <w:tcBorders>
              <w:top w:val="single" w:sz="4" w:space="0" w:color="auto"/>
            </w:tcBorders>
            <w:shd w:val="clear" w:color="auto" w:fill="auto"/>
            <w:vAlign w:val="center"/>
          </w:tcPr>
          <w:p w14:paraId="18F550E6" w14:textId="77777777" w:rsidR="00793C6C" w:rsidRPr="00793C6C" w:rsidRDefault="00793C6C" w:rsidP="00793C6C">
            <w:pPr>
              <w:widowControl/>
              <w:autoSpaceDE/>
              <w:autoSpaceDN/>
              <w:adjustRightInd/>
            </w:pPr>
            <w:r w:rsidRPr="00793C6C">
              <w:t>Topsham Hydro</w:t>
            </w:r>
          </w:p>
        </w:tc>
        <w:tc>
          <w:tcPr>
            <w:tcW w:w="4984" w:type="dxa"/>
            <w:tcBorders>
              <w:top w:val="single" w:sz="4" w:space="0" w:color="auto"/>
            </w:tcBorders>
            <w:shd w:val="clear" w:color="auto" w:fill="auto"/>
            <w:vAlign w:val="center"/>
          </w:tcPr>
          <w:p w14:paraId="162D4C1E" w14:textId="77777777" w:rsidR="00793C6C" w:rsidRPr="00793C6C" w:rsidRDefault="00793C6C" w:rsidP="00793C6C">
            <w:pPr>
              <w:widowControl/>
              <w:autoSpaceDE/>
              <w:autoSpaceDN/>
              <w:adjustRightInd/>
            </w:pPr>
            <w:r w:rsidRPr="00793C6C">
              <w:t>Second Study Season</w:t>
            </w:r>
          </w:p>
        </w:tc>
        <w:tc>
          <w:tcPr>
            <w:tcW w:w="1444" w:type="dxa"/>
            <w:tcBorders>
              <w:top w:val="single" w:sz="4" w:space="0" w:color="auto"/>
            </w:tcBorders>
            <w:shd w:val="clear" w:color="auto" w:fill="auto"/>
            <w:vAlign w:val="center"/>
          </w:tcPr>
          <w:p w14:paraId="62CDD617" w14:textId="77777777" w:rsidR="00793C6C" w:rsidRPr="00793C6C" w:rsidRDefault="00793C6C" w:rsidP="00793C6C">
            <w:pPr>
              <w:widowControl/>
              <w:autoSpaceDE/>
              <w:autoSpaceDN/>
              <w:adjustRightInd/>
            </w:pPr>
            <w:r w:rsidRPr="00793C6C">
              <w:t>2019-2020</w:t>
            </w:r>
          </w:p>
        </w:tc>
        <w:tc>
          <w:tcPr>
            <w:tcW w:w="1430" w:type="dxa"/>
            <w:tcBorders>
              <w:top w:val="single" w:sz="4" w:space="0" w:color="auto"/>
            </w:tcBorders>
            <w:shd w:val="clear" w:color="auto" w:fill="auto"/>
            <w:vAlign w:val="center"/>
          </w:tcPr>
          <w:p w14:paraId="0D9B1D3B" w14:textId="77777777" w:rsidR="00793C6C" w:rsidRPr="00793C6C" w:rsidRDefault="00793C6C" w:rsidP="00793C6C">
            <w:pPr>
              <w:widowControl/>
              <w:autoSpaceDE/>
              <w:autoSpaceDN/>
              <w:adjustRightInd/>
            </w:pPr>
            <w:r w:rsidRPr="00793C6C">
              <w:t>5.15(a)</w:t>
            </w:r>
          </w:p>
        </w:tc>
      </w:tr>
      <w:tr w:rsidR="00793C6C" w:rsidRPr="00793C6C" w14:paraId="175D2225" w14:textId="77777777" w:rsidTr="000A4450">
        <w:tc>
          <w:tcPr>
            <w:tcW w:w="1718" w:type="dxa"/>
            <w:tcBorders>
              <w:top w:val="single" w:sz="4" w:space="0" w:color="auto"/>
            </w:tcBorders>
            <w:shd w:val="clear" w:color="auto" w:fill="auto"/>
            <w:vAlign w:val="center"/>
          </w:tcPr>
          <w:p w14:paraId="7A41885B" w14:textId="77777777" w:rsidR="00793C6C" w:rsidRPr="00793C6C" w:rsidRDefault="00793C6C" w:rsidP="00793C6C">
            <w:pPr>
              <w:widowControl/>
              <w:autoSpaceDE/>
              <w:autoSpaceDN/>
              <w:adjustRightInd/>
            </w:pPr>
            <w:r w:rsidRPr="00793C6C">
              <w:t>Topsham Hydro</w:t>
            </w:r>
          </w:p>
        </w:tc>
        <w:tc>
          <w:tcPr>
            <w:tcW w:w="4984" w:type="dxa"/>
            <w:tcBorders>
              <w:top w:val="single" w:sz="4" w:space="0" w:color="auto"/>
            </w:tcBorders>
            <w:shd w:val="clear" w:color="auto" w:fill="auto"/>
            <w:vAlign w:val="center"/>
          </w:tcPr>
          <w:p w14:paraId="3F191214" w14:textId="77777777" w:rsidR="00793C6C" w:rsidRPr="00793C6C" w:rsidRDefault="00793C6C" w:rsidP="00793C6C">
            <w:pPr>
              <w:widowControl/>
              <w:autoSpaceDE/>
              <w:autoSpaceDN/>
              <w:adjustRightInd/>
            </w:pPr>
            <w:r w:rsidRPr="00793C6C">
              <w:t>File Updated Study Report</w:t>
            </w:r>
          </w:p>
        </w:tc>
        <w:tc>
          <w:tcPr>
            <w:tcW w:w="1444" w:type="dxa"/>
            <w:tcBorders>
              <w:top w:val="single" w:sz="4" w:space="0" w:color="auto"/>
            </w:tcBorders>
            <w:shd w:val="clear" w:color="auto" w:fill="auto"/>
            <w:vAlign w:val="center"/>
          </w:tcPr>
          <w:p w14:paraId="3FD76F65" w14:textId="77777777" w:rsidR="00793C6C" w:rsidRPr="00793C6C" w:rsidRDefault="00793C6C" w:rsidP="00793C6C">
            <w:pPr>
              <w:widowControl/>
              <w:autoSpaceDE/>
              <w:autoSpaceDN/>
              <w:adjustRightInd/>
            </w:pPr>
            <w:r w:rsidRPr="00793C6C">
              <w:t>7/12/20</w:t>
            </w:r>
          </w:p>
        </w:tc>
        <w:tc>
          <w:tcPr>
            <w:tcW w:w="1430" w:type="dxa"/>
            <w:tcBorders>
              <w:top w:val="single" w:sz="4" w:space="0" w:color="auto"/>
            </w:tcBorders>
            <w:shd w:val="clear" w:color="auto" w:fill="auto"/>
            <w:vAlign w:val="center"/>
          </w:tcPr>
          <w:p w14:paraId="46D93F45" w14:textId="77777777" w:rsidR="00793C6C" w:rsidRPr="00793C6C" w:rsidRDefault="00793C6C" w:rsidP="00793C6C">
            <w:pPr>
              <w:widowControl/>
              <w:autoSpaceDE/>
              <w:autoSpaceDN/>
              <w:adjustRightInd/>
            </w:pPr>
            <w:r w:rsidRPr="00793C6C">
              <w:t>5.15(f)</w:t>
            </w:r>
          </w:p>
        </w:tc>
      </w:tr>
      <w:tr w:rsidR="00793C6C" w:rsidRPr="00793C6C" w14:paraId="7301D4E6" w14:textId="77777777" w:rsidTr="000A4450">
        <w:tc>
          <w:tcPr>
            <w:tcW w:w="1718" w:type="dxa"/>
            <w:shd w:val="clear" w:color="auto" w:fill="auto"/>
            <w:vAlign w:val="center"/>
          </w:tcPr>
          <w:p w14:paraId="6AF3A461" w14:textId="77777777" w:rsidR="00793C6C" w:rsidRPr="00793C6C" w:rsidRDefault="00793C6C" w:rsidP="00793C6C">
            <w:pPr>
              <w:widowControl/>
              <w:autoSpaceDE/>
              <w:autoSpaceDN/>
              <w:adjustRightInd/>
            </w:pPr>
            <w:r w:rsidRPr="00793C6C">
              <w:t>All Stakeholders</w:t>
            </w:r>
          </w:p>
        </w:tc>
        <w:tc>
          <w:tcPr>
            <w:tcW w:w="4984" w:type="dxa"/>
            <w:shd w:val="clear" w:color="auto" w:fill="auto"/>
            <w:vAlign w:val="center"/>
          </w:tcPr>
          <w:p w14:paraId="1FF60D42" w14:textId="77777777" w:rsidR="00793C6C" w:rsidRPr="00793C6C" w:rsidRDefault="00793C6C" w:rsidP="00793C6C">
            <w:pPr>
              <w:widowControl/>
              <w:autoSpaceDE/>
              <w:autoSpaceDN/>
              <w:adjustRightInd/>
            </w:pPr>
            <w:r w:rsidRPr="00793C6C">
              <w:t>Updated Study Report Meeting</w:t>
            </w:r>
          </w:p>
        </w:tc>
        <w:tc>
          <w:tcPr>
            <w:tcW w:w="1444" w:type="dxa"/>
            <w:shd w:val="clear" w:color="auto" w:fill="auto"/>
            <w:vAlign w:val="center"/>
          </w:tcPr>
          <w:p w14:paraId="3D6765BB" w14:textId="77777777" w:rsidR="00793C6C" w:rsidRPr="00793C6C" w:rsidRDefault="00793C6C" w:rsidP="00793C6C">
            <w:pPr>
              <w:widowControl/>
              <w:autoSpaceDE/>
              <w:autoSpaceDN/>
              <w:adjustRightInd/>
            </w:pPr>
            <w:r w:rsidRPr="00793C6C">
              <w:t>7/27/20</w:t>
            </w:r>
          </w:p>
        </w:tc>
        <w:tc>
          <w:tcPr>
            <w:tcW w:w="1430" w:type="dxa"/>
            <w:shd w:val="clear" w:color="auto" w:fill="auto"/>
            <w:vAlign w:val="center"/>
          </w:tcPr>
          <w:p w14:paraId="42B69F16" w14:textId="77777777" w:rsidR="00793C6C" w:rsidRPr="00793C6C" w:rsidRDefault="00793C6C" w:rsidP="00793C6C">
            <w:pPr>
              <w:widowControl/>
              <w:autoSpaceDE/>
              <w:autoSpaceDN/>
              <w:adjustRightInd/>
            </w:pPr>
            <w:r w:rsidRPr="00793C6C">
              <w:t>5.15(f)</w:t>
            </w:r>
          </w:p>
        </w:tc>
      </w:tr>
      <w:tr w:rsidR="00793C6C" w:rsidRPr="00793C6C" w14:paraId="58A16915" w14:textId="77777777" w:rsidTr="000A4450">
        <w:tc>
          <w:tcPr>
            <w:tcW w:w="1718" w:type="dxa"/>
            <w:tcBorders>
              <w:bottom w:val="single" w:sz="4" w:space="0" w:color="auto"/>
            </w:tcBorders>
            <w:shd w:val="clear" w:color="auto" w:fill="auto"/>
            <w:vAlign w:val="center"/>
          </w:tcPr>
          <w:p w14:paraId="28516774" w14:textId="77777777" w:rsidR="00793C6C" w:rsidRPr="00793C6C" w:rsidRDefault="00793C6C" w:rsidP="00793C6C">
            <w:pPr>
              <w:widowControl/>
              <w:autoSpaceDE/>
              <w:autoSpaceDN/>
              <w:adjustRightInd/>
            </w:pPr>
            <w:r w:rsidRPr="00793C6C">
              <w:t>Topsham Hydro</w:t>
            </w:r>
          </w:p>
        </w:tc>
        <w:tc>
          <w:tcPr>
            <w:tcW w:w="4984" w:type="dxa"/>
            <w:tcBorders>
              <w:bottom w:val="single" w:sz="4" w:space="0" w:color="auto"/>
            </w:tcBorders>
            <w:shd w:val="clear" w:color="auto" w:fill="auto"/>
            <w:vAlign w:val="center"/>
          </w:tcPr>
          <w:p w14:paraId="55FA9632" w14:textId="77777777" w:rsidR="00793C6C" w:rsidRPr="00793C6C" w:rsidRDefault="00793C6C" w:rsidP="00793C6C">
            <w:pPr>
              <w:widowControl/>
              <w:autoSpaceDE/>
              <w:autoSpaceDN/>
              <w:adjustRightInd/>
            </w:pPr>
            <w:r w:rsidRPr="00793C6C">
              <w:t>File Updated Study Report Meeting Summary</w:t>
            </w:r>
          </w:p>
        </w:tc>
        <w:tc>
          <w:tcPr>
            <w:tcW w:w="1444" w:type="dxa"/>
            <w:tcBorders>
              <w:bottom w:val="single" w:sz="4" w:space="0" w:color="auto"/>
            </w:tcBorders>
            <w:shd w:val="clear" w:color="auto" w:fill="auto"/>
            <w:vAlign w:val="center"/>
          </w:tcPr>
          <w:p w14:paraId="0960D9D4" w14:textId="77777777" w:rsidR="00793C6C" w:rsidRPr="00793C6C" w:rsidRDefault="00793C6C" w:rsidP="00793C6C">
            <w:pPr>
              <w:widowControl/>
              <w:autoSpaceDE/>
              <w:autoSpaceDN/>
              <w:adjustRightInd/>
            </w:pPr>
            <w:r w:rsidRPr="00793C6C">
              <w:t>8/11/20</w:t>
            </w:r>
          </w:p>
        </w:tc>
        <w:tc>
          <w:tcPr>
            <w:tcW w:w="1430" w:type="dxa"/>
            <w:tcBorders>
              <w:bottom w:val="single" w:sz="4" w:space="0" w:color="auto"/>
            </w:tcBorders>
            <w:shd w:val="clear" w:color="auto" w:fill="auto"/>
            <w:vAlign w:val="center"/>
          </w:tcPr>
          <w:p w14:paraId="63914F70" w14:textId="77777777" w:rsidR="00793C6C" w:rsidRPr="00793C6C" w:rsidRDefault="00793C6C" w:rsidP="00793C6C">
            <w:pPr>
              <w:widowControl/>
              <w:autoSpaceDE/>
              <w:autoSpaceDN/>
              <w:adjustRightInd/>
            </w:pPr>
            <w:r w:rsidRPr="00793C6C">
              <w:t>5.15(f)</w:t>
            </w:r>
          </w:p>
        </w:tc>
      </w:tr>
      <w:tr w:rsidR="00793C6C" w:rsidRPr="00793C6C" w14:paraId="1E8B7D92" w14:textId="77777777" w:rsidTr="000A4450">
        <w:tc>
          <w:tcPr>
            <w:tcW w:w="1718" w:type="dxa"/>
            <w:tcBorders>
              <w:top w:val="single" w:sz="4" w:space="0" w:color="auto"/>
              <w:bottom w:val="single" w:sz="4" w:space="0" w:color="auto"/>
            </w:tcBorders>
            <w:shd w:val="clear" w:color="auto" w:fill="CCCCCC"/>
            <w:vAlign w:val="center"/>
          </w:tcPr>
          <w:p w14:paraId="43492BF6" w14:textId="77777777" w:rsidR="00793C6C" w:rsidRPr="00793C6C" w:rsidRDefault="00793C6C" w:rsidP="00793C6C">
            <w:pPr>
              <w:widowControl/>
              <w:autoSpaceDE/>
              <w:autoSpaceDN/>
              <w:adjustRightInd/>
            </w:pPr>
            <w:r w:rsidRPr="00793C6C">
              <w:t>All Stakeholders</w:t>
            </w:r>
          </w:p>
        </w:tc>
        <w:tc>
          <w:tcPr>
            <w:tcW w:w="4984" w:type="dxa"/>
            <w:tcBorders>
              <w:top w:val="single" w:sz="4" w:space="0" w:color="auto"/>
              <w:bottom w:val="single" w:sz="4" w:space="0" w:color="auto"/>
            </w:tcBorders>
            <w:shd w:val="clear" w:color="auto" w:fill="CCCCCC"/>
            <w:vAlign w:val="center"/>
          </w:tcPr>
          <w:p w14:paraId="69285455" w14:textId="77777777" w:rsidR="00793C6C" w:rsidRPr="00793C6C" w:rsidRDefault="00793C6C" w:rsidP="00793C6C">
            <w:pPr>
              <w:widowControl/>
              <w:autoSpaceDE/>
              <w:autoSpaceDN/>
              <w:adjustRightInd/>
            </w:pPr>
            <w:r w:rsidRPr="00793C6C">
              <w:t>File Disagreements/Requests to Amend Study Plan</w:t>
            </w:r>
          </w:p>
        </w:tc>
        <w:tc>
          <w:tcPr>
            <w:tcW w:w="1444" w:type="dxa"/>
            <w:tcBorders>
              <w:top w:val="single" w:sz="4" w:space="0" w:color="auto"/>
              <w:bottom w:val="single" w:sz="4" w:space="0" w:color="auto"/>
            </w:tcBorders>
            <w:shd w:val="clear" w:color="auto" w:fill="CCCCCC"/>
            <w:vAlign w:val="center"/>
          </w:tcPr>
          <w:p w14:paraId="4B382429" w14:textId="77777777" w:rsidR="00793C6C" w:rsidRPr="00793C6C" w:rsidRDefault="00793C6C" w:rsidP="00793C6C">
            <w:pPr>
              <w:widowControl/>
              <w:autoSpaceDE/>
              <w:autoSpaceDN/>
              <w:adjustRightInd/>
            </w:pPr>
            <w:r w:rsidRPr="00793C6C">
              <w:t>9/10/20</w:t>
            </w:r>
          </w:p>
        </w:tc>
        <w:tc>
          <w:tcPr>
            <w:tcW w:w="1430" w:type="dxa"/>
            <w:tcBorders>
              <w:top w:val="single" w:sz="4" w:space="0" w:color="auto"/>
              <w:bottom w:val="single" w:sz="4" w:space="0" w:color="auto"/>
            </w:tcBorders>
            <w:shd w:val="clear" w:color="auto" w:fill="CCCCCC"/>
            <w:vAlign w:val="center"/>
          </w:tcPr>
          <w:p w14:paraId="43D00638" w14:textId="77777777" w:rsidR="00793C6C" w:rsidRPr="00793C6C" w:rsidRDefault="00793C6C" w:rsidP="00793C6C">
            <w:pPr>
              <w:widowControl/>
              <w:autoSpaceDE/>
              <w:autoSpaceDN/>
              <w:adjustRightInd/>
            </w:pPr>
            <w:r w:rsidRPr="00793C6C">
              <w:t>5.15(f)</w:t>
            </w:r>
          </w:p>
        </w:tc>
      </w:tr>
      <w:tr w:rsidR="00793C6C" w:rsidRPr="00793C6C" w14:paraId="1B8042D0" w14:textId="77777777" w:rsidTr="000A4450">
        <w:tc>
          <w:tcPr>
            <w:tcW w:w="1718" w:type="dxa"/>
            <w:tcBorders>
              <w:top w:val="single" w:sz="4" w:space="0" w:color="auto"/>
              <w:bottom w:val="single" w:sz="4" w:space="0" w:color="auto"/>
            </w:tcBorders>
            <w:shd w:val="clear" w:color="auto" w:fill="CCCCCC"/>
            <w:vAlign w:val="center"/>
          </w:tcPr>
          <w:p w14:paraId="685CFABE" w14:textId="77777777" w:rsidR="00793C6C" w:rsidRPr="00793C6C" w:rsidRDefault="00793C6C" w:rsidP="00793C6C">
            <w:pPr>
              <w:widowControl/>
              <w:autoSpaceDE/>
              <w:autoSpaceDN/>
              <w:adjustRightInd/>
            </w:pPr>
            <w:r w:rsidRPr="00793C6C">
              <w:t>All Stakeholders</w:t>
            </w:r>
          </w:p>
        </w:tc>
        <w:tc>
          <w:tcPr>
            <w:tcW w:w="4984" w:type="dxa"/>
            <w:tcBorders>
              <w:top w:val="single" w:sz="4" w:space="0" w:color="auto"/>
              <w:bottom w:val="single" w:sz="4" w:space="0" w:color="auto"/>
            </w:tcBorders>
            <w:shd w:val="clear" w:color="auto" w:fill="CCCCCC"/>
            <w:vAlign w:val="center"/>
          </w:tcPr>
          <w:p w14:paraId="520C2769" w14:textId="77777777" w:rsidR="00793C6C" w:rsidRPr="00793C6C" w:rsidRDefault="00793C6C" w:rsidP="00793C6C">
            <w:pPr>
              <w:widowControl/>
              <w:autoSpaceDE/>
              <w:autoSpaceDN/>
              <w:adjustRightInd/>
            </w:pPr>
            <w:r w:rsidRPr="00793C6C">
              <w:t>File Responses to Disagreements/Amendment Requests</w:t>
            </w:r>
          </w:p>
        </w:tc>
        <w:tc>
          <w:tcPr>
            <w:tcW w:w="1444" w:type="dxa"/>
            <w:tcBorders>
              <w:top w:val="single" w:sz="4" w:space="0" w:color="auto"/>
              <w:bottom w:val="single" w:sz="4" w:space="0" w:color="auto"/>
            </w:tcBorders>
            <w:shd w:val="clear" w:color="auto" w:fill="CCCCCC"/>
            <w:vAlign w:val="center"/>
          </w:tcPr>
          <w:p w14:paraId="3750BF90" w14:textId="77777777" w:rsidR="00793C6C" w:rsidRPr="00793C6C" w:rsidRDefault="00793C6C" w:rsidP="00793C6C">
            <w:pPr>
              <w:widowControl/>
              <w:autoSpaceDE/>
              <w:autoSpaceDN/>
              <w:adjustRightInd/>
            </w:pPr>
            <w:r w:rsidRPr="00793C6C">
              <w:t>10/10/20</w:t>
            </w:r>
          </w:p>
        </w:tc>
        <w:tc>
          <w:tcPr>
            <w:tcW w:w="1430" w:type="dxa"/>
            <w:tcBorders>
              <w:top w:val="single" w:sz="4" w:space="0" w:color="auto"/>
              <w:bottom w:val="single" w:sz="4" w:space="0" w:color="auto"/>
            </w:tcBorders>
            <w:shd w:val="clear" w:color="auto" w:fill="CCCCCC"/>
            <w:vAlign w:val="center"/>
          </w:tcPr>
          <w:p w14:paraId="2FD1B7AD" w14:textId="77777777" w:rsidR="00793C6C" w:rsidRPr="00793C6C" w:rsidRDefault="00793C6C" w:rsidP="00793C6C">
            <w:pPr>
              <w:widowControl/>
              <w:autoSpaceDE/>
              <w:autoSpaceDN/>
              <w:adjustRightInd/>
            </w:pPr>
            <w:r w:rsidRPr="00793C6C">
              <w:t>5.15(f)</w:t>
            </w:r>
          </w:p>
        </w:tc>
      </w:tr>
      <w:tr w:rsidR="00793C6C" w:rsidRPr="00793C6C" w14:paraId="16F3F08B" w14:textId="77777777" w:rsidTr="000A4450">
        <w:tc>
          <w:tcPr>
            <w:tcW w:w="1718" w:type="dxa"/>
            <w:tcBorders>
              <w:top w:val="single" w:sz="4" w:space="0" w:color="auto"/>
              <w:bottom w:val="single" w:sz="4" w:space="0" w:color="auto"/>
            </w:tcBorders>
            <w:shd w:val="clear" w:color="auto" w:fill="CCCCCC"/>
            <w:vAlign w:val="center"/>
          </w:tcPr>
          <w:p w14:paraId="228FECAC" w14:textId="77777777" w:rsidR="00793C6C" w:rsidRPr="00793C6C" w:rsidRDefault="00793C6C" w:rsidP="00793C6C">
            <w:pPr>
              <w:widowControl/>
              <w:autoSpaceDE/>
              <w:autoSpaceDN/>
              <w:adjustRightInd/>
            </w:pPr>
            <w:r w:rsidRPr="00793C6C">
              <w:t>FERC</w:t>
            </w:r>
          </w:p>
        </w:tc>
        <w:tc>
          <w:tcPr>
            <w:tcW w:w="4984" w:type="dxa"/>
            <w:tcBorders>
              <w:top w:val="single" w:sz="4" w:space="0" w:color="auto"/>
              <w:bottom w:val="single" w:sz="4" w:space="0" w:color="auto"/>
            </w:tcBorders>
            <w:shd w:val="clear" w:color="auto" w:fill="CCCCCC"/>
            <w:vAlign w:val="center"/>
          </w:tcPr>
          <w:p w14:paraId="0677446D" w14:textId="77777777" w:rsidR="00793C6C" w:rsidRPr="00793C6C" w:rsidRDefault="00793C6C" w:rsidP="00793C6C">
            <w:pPr>
              <w:widowControl/>
              <w:autoSpaceDE/>
              <w:autoSpaceDN/>
              <w:adjustRightInd/>
            </w:pPr>
            <w:r w:rsidRPr="00793C6C">
              <w:t>Issue Director's Determination on Disagreements/Amendments</w:t>
            </w:r>
          </w:p>
        </w:tc>
        <w:tc>
          <w:tcPr>
            <w:tcW w:w="1444" w:type="dxa"/>
            <w:tcBorders>
              <w:top w:val="single" w:sz="4" w:space="0" w:color="auto"/>
              <w:bottom w:val="single" w:sz="4" w:space="0" w:color="auto"/>
            </w:tcBorders>
            <w:shd w:val="clear" w:color="auto" w:fill="CCCCCC"/>
            <w:vAlign w:val="center"/>
          </w:tcPr>
          <w:p w14:paraId="2888B715" w14:textId="77777777" w:rsidR="00793C6C" w:rsidRPr="00793C6C" w:rsidRDefault="00793C6C" w:rsidP="00793C6C">
            <w:pPr>
              <w:widowControl/>
              <w:autoSpaceDE/>
              <w:autoSpaceDN/>
              <w:adjustRightInd/>
            </w:pPr>
            <w:r w:rsidRPr="00793C6C">
              <w:t>11/9/20</w:t>
            </w:r>
          </w:p>
        </w:tc>
        <w:tc>
          <w:tcPr>
            <w:tcW w:w="1430" w:type="dxa"/>
            <w:tcBorders>
              <w:top w:val="single" w:sz="4" w:space="0" w:color="auto"/>
              <w:bottom w:val="single" w:sz="4" w:space="0" w:color="auto"/>
            </w:tcBorders>
            <w:shd w:val="clear" w:color="auto" w:fill="CCCCCC"/>
            <w:vAlign w:val="center"/>
          </w:tcPr>
          <w:p w14:paraId="1FE45DEC" w14:textId="77777777" w:rsidR="00793C6C" w:rsidRPr="00793C6C" w:rsidRDefault="00793C6C" w:rsidP="00793C6C">
            <w:pPr>
              <w:widowControl/>
              <w:autoSpaceDE/>
              <w:autoSpaceDN/>
              <w:adjustRightInd/>
            </w:pPr>
            <w:r w:rsidRPr="00793C6C">
              <w:t>5.15(f)</w:t>
            </w:r>
          </w:p>
        </w:tc>
      </w:tr>
      <w:tr w:rsidR="00793C6C" w:rsidRPr="00793C6C" w14:paraId="7F1A831D" w14:textId="77777777" w:rsidTr="000A4450">
        <w:tc>
          <w:tcPr>
            <w:tcW w:w="1718" w:type="dxa"/>
            <w:tcBorders>
              <w:top w:val="single" w:sz="4" w:space="0" w:color="auto"/>
              <w:bottom w:val="single" w:sz="4" w:space="0" w:color="auto"/>
            </w:tcBorders>
            <w:shd w:val="clear" w:color="auto" w:fill="auto"/>
            <w:vAlign w:val="center"/>
          </w:tcPr>
          <w:p w14:paraId="275FB4C0" w14:textId="77777777" w:rsidR="00793C6C" w:rsidRPr="00793C6C" w:rsidRDefault="00793C6C" w:rsidP="00793C6C">
            <w:pPr>
              <w:widowControl/>
              <w:autoSpaceDE/>
              <w:autoSpaceDN/>
              <w:adjustRightInd/>
            </w:pPr>
            <w:r w:rsidRPr="00793C6C">
              <w:t>Topsham Hydro</w:t>
            </w:r>
          </w:p>
        </w:tc>
        <w:tc>
          <w:tcPr>
            <w:tcW w:w="4984" w:type="dxa"/>
            <w:tcBorders>
              <w:top w:val="single" w:sz="4" w:space="0" w:color="auto"/>
              <w:bottom w:val="single" w:sz="4" w:space="0" w:color="auto"/>
            </w:tcBorders>
            <w:shd w:val="clear" w:color="auto" w:fill="auto"/>
            <w:vAlign w:val="center"/>
          </w:tcPr>
          <w:p w14:paraId="1DA602B1" w14:textId="77777777" w:rsidR="00793C6C" w:rsidRPr="00793C6C" w:rsidRDefault="00793C6C" w:rsidP="00793C6C">
            <w:pPr>
              <w:widowControl/>
              <w:autoSpaceDE/>
              <w:autoSpaceDN/>
              <w:adjustRightInd/>
            </w:pPr>
            <w:r w:rsidRPr="00793C6C">
              <w:t>File Preliminary Licensing Proposal (or Draft License Application)</w:t>
            </w:r>
          </w:p>
        </w:tc>
        <w:tc>
          <w:tcPr>
            <w:tcW w:w="1444" w:type="dxa"/>
            <w:tcBorders>
              <w:top w:val="single" w:sz="4" w:space="0" w:color="auto"/>
              <w:bottom w:val="single" w:sz="4" w:space="0" w:color="auto"/>
            </w:tcBorders>
            <w:shd w:val="clear" w:color="auto" w:fill="auto"/>
            <w:vAlign w:val="center"/>
          </w:tcPr>
          <w:p w14:paraId="04C20B15" w14:textId="77777777" w:rsidR="00793C6C" w:rsidRPr="00793C6C" w:rsidRDefault="00793C6C" w:rsidP="00793C6C">
            <w:pPr>
              <w:widowControl/>
              <w:autoSpaceDE/>
              <w:autoSpaceDN/>
              <w:adjustRightInd/>
            </w:pPr>
            <w:r w:rsidRPr="00793C6C">
              <w:t>4/3/20</w:t>
            </w:r>
          </w:p>
        </w:tc>
        <w:tc>
          <w:tcPr>
            <w:tcW w:w="1430" w:type="dxa"/>
            <w:tcBorders>
              <w:top w:val="single" w:sz="4" w:space="0" w:color="auto"/>
              <w:bottom w:val="single" w:sz="4" w:space="0" w:color="auto"/>
            </w:tcBorders>
            <w:shd w:val="clear" w:color="auto" w:fill="auto"/>
            <w:vAlign w:val="center"/>
          </w:tcPr>
          <w:p w14:paraId="232FE2BF" w14:textId="77777777" w:rsidR="00793C6C" w:rsidRPr="00793C6C" w:rsidRDefault="00793C6C" w:rsidP="00793C6C">
            <w:pPr>
              <w:widowControl/>
              <w:autoSpaceDE/>
              <w:autoSpaceDN/>
              <w:adjustRightInd/>
            </w:pPr>
            <w:r w:rsidRPr="00793C6C">
              <w:t>5.16(a)-(c)</w:t>
            </w:r>
          </w:p>
        </w:tc>
      </w:tr>
      <w:tr w:rsidR="00793C6C" w:rsidRPr="00793C6C" w14:paraId="0DEAF905" w14:textId="77777777" w:rsidTr="000A4450">
        <w:tc>
          <w:tcPr>
            <w:tcW w:w="1718" w:type="dxa"/>
            <w:tcBorders>
              <w:top w:val="single" w:sz="4" w:space="0" w:color="auto"/>
              <w:bottom w:val="single" w:sz="4" w:space="0" w:color="auto"/>
            </w:tcBorders>
            <w:shd w:val="clear" w:color="auto" w:fill="auto"/>
            <w:vAlign w:val="center"/>
          </w:tcPr>
          <w:p w14:paraId="3724E58C" w14:textId="77777777" w:rsidR="00793C6C" w:rsidRPr="00793C6C" w:rsidRDefault="00793C6C" w:rsidP="00793C6C">
            <w:pPr>
              <w:widowControl/>
              <w:autoSpaceDE/>
              <w:autoSpaceDN/>
              <w:adjustRightInd/>
            </w:pPr>
            <w:r w:rsidRPr="00793C6C">
              <w:t>All Stakeholders</w:t>
            </w:r>
          </w:p>
        </w:tc>
        <w:tc>
          <w:tcPr>
            <w:tcW w:w="4984" w:type="dxa"/>
            <w:tcBorders>
              <w:top w:val="single" w:sz="4" w:space="0" w:color="auto"/>
              <w:bottom w:val="single" w:sz="4" w:space="0" w:color="auto"/>
            </w:tcBorders>
            <w:shd w:val="clear" w:color="auto" w:fill="auto"/>
            <w:vAlign w:val="center"/>
          </w:tcPr>
          <w:p w14:paraId="1D8708FF" w14:textId="77777777" w:rsidR="00793C6C" w:rsidRPr="00793C6C" w:rsidRDefault="00793C6C" w:rsidP="00793C6C">
            <w:pPr>
              <w:widowControl/>
              <w:autoSpaceDE/>
              <w:autoSpaceDN/>
              <w:adjustRightInd/>
            </w:pPr>
            <w:r w:rsidRPr="00793C6C">
              <w:t>File Comments on Preliminary Licensing Proposal (or Draft License Application)</w:t>
            </w:r>
          </w:p>
        </w:tc>
        <w:tc>
          <w:tcPr>
            <w:tcW w:w="1444" w:type="dxa"/>
            <w:tcBorders>
              <w:top w:val="single" w:sz="4" w:space="0" w:color="auto"/>
              <w:bottom w:val="single" w:sz="4" w:space="0" w:color="auto"/>
            </w:tcBorders>
            <w:shd w:val="clear" w:color="auto" w:fill="auto"/>
            <w:vAlign w:val="center"/>
          </w:tcPr>
          <w:p w14:paraId="6070F002" w14:textId="77777777" w:rsidR="00793C6C" w:rsidRPr="00793C6C" w:rsidRDefault="00793C6C" w:rsidP="00793C6C">
            <w:pPr>
              <w:widowControl/>
              <w:autoSpaceDE/>
              <w:autoSpaceDN/>
              <w:adjustRightInd/>
            </w:pPr>
            <w:r w:rsidRPr="00793C6C">
              <w:t>7/2/20</w:t>
            </w:r>
          </w:p>
        </w:tc>
        <w:tc>
          <w:tcPr>
            <w:tcW w:w="1430" w:type="dxa"/>
            <w:tcBorders>
              <w:top w:val="single" w:sz="4" w:space="0" w:color="auto"/>
              <w:bottom w:val="single" w:sz="4" w:space="0" w:color="auto"/>
            </w:tcBorders>
            <w:shd w:val="clear" w:color="auto" w:fill="auto"/>
            <w:vAlign w:val="center"/>
          </w:tcPr>
          <w:p w14:paraId="67B4609B" w14:textId="77777777" w:rsidR="00793C6C" w:rsidRPr="00793C6C" w:rsidRDefault="00793C6C" w:rsidP="00793C6C">
            <w:pPr>
              <w:widowControl/>
              <w:autoSpaceDE/>
              <w:autoSpaceDN/>
              <w:adjustRightInd/>
            </w:pPr>
            <w:r w:rsidRPr="00793C6C">
              <w:t>5.16(e)</w:t>
            </w:r>
          </w:p>
        </w:tc>
      </w:tr>
      <w:tr w:rsidR="00793C6C" w:rsidRPr="00793C6C" w14:paraId="44F6E11A" w14:textId="77777777" w:rsidTr="000A4450">
        <w:tc>
          <w:tcPr>
            <w:tcW w:w="1718" w:type="dxa"/>
            <w:tcBorders>
              <w:top w:val="single" w:sz="4" w:space="0" w:color="auto"/>
            </w:tcBorders>
            <w:shd w:val="clear" w:color="auto" w:fill="auto"/>
            <w:vAlign w:val="center"/>
          </w:tcPr>
          <w:p w14:paraId="0A5FFF13" w14:textId="77777777" w:rsidR="00793C6C" w:rsidRPr="00793C6C" w:rsidRDefault="00793C6C" w:rsidP="00793C6C">
            <w:pPr>
              <w:widowControl/>
              <w:autoSpaceDE/>
              <w:autoSpaceDN/>
              <w:adjustRightInd/>
            </w:pPr>
            <w:r w:rsidRPr="00793C6C">
              <w:t>Topsham Hydro</w:t>
            </w:r>
          </w:p>
        </w:tc>
        <w:tc>
          <w:tcPr>
            <w:tcW w:w="4984" w:type="dxa"/>
            <w:tcBorders>
              <w:top w:val="single" w:sz="4" w:space="0" w:color="auto"/>
            </w:tcBorders>
            <w:shd w:val="clear" w:color="auto" w:fill="auto"/>
            <w:vAlign w:val="center"/>
          </w:tcPr>
          <w:p w14:paraId="1FC92F9B" w14:textId="77777777" w:rsidR="00793C6C" w:rsidRPr="00793C6C" w:rsidRDefault="00793C6C" w:rsidP="00793C6C">
            <w:pPr>
              <w:widowControl/>
              <w:autoSpaceDE/>
              <w:autoSpaceDN/>
              <w:adjustRightInd/>
            </w:pPr>
            <w:r w:rsidRPr="00793C6C">
              <w:t>File Final License Application</w:t>
            </w:r>
          </w:p>
        </w:tc>
        <w:tc>
          <w:tcPr>
            <w:tcW w:w="1444" w:type="dxa"/>
            <w:tcBorders>
              <w:top w:val="single" w:sz="4" w:space="0" w:color="auto"/>
            </w:tcBorders>
            <w:shd w:val="clear" w:color="auto" w:fill="auto"/>
            <w:vAlign w:val="center"/>
          </w:tcPr>
          <w:p w14:paraId="04340D87" w14:textId="77777777" w:rsidR="00793C6C" w:rsidRPr="00793C6C" w:rsidRDefault="00793C6C" w:rsidP="00793C6C">
            <w:pPr>
              <w:widowControl/>
              <w:autoSpaceDE/>
              <w:autoSpaceDN/>
              <w:adjustRightInd/>
            </w:pPr>
            <w:r w:rsidRPr="00793C6C">
              <w:t>8/31/20</w:t>
            </w:r>
          </w:p>
        </w:tc>
        <w:tc>
          <w:tcPr>
            <w:tcW w:w="1430" w:type="dxa"/>
            <w:tcBorders>
              <w:top w:val="single" w:sz="4" w:space="0" w:color="auto"/>
            </w:tcBorders>
            <w:shd w:val="clear" w:color="auto" w:fill="auto"/>
            <w:vAlign w:val="center"/>
          </w:tcPr>
          <w:p w14:paraId="5BF79AB4" w14:textId="77777777" w:rsidR="00793C6C" w:rsidRPr="00793C6C" w:rsidRDefault="00793C6C" w:rsidP="00793C6C">
            <w:pPr>
              <w:widowControl/>
              <w:autoSpaceDE/>
              <w:autoSpaceDN/>
              <w:adjustRightInd/>
            </w:pPr>
            <w:r w:rsidRPr="00793C6C">
              <w:t>5.17</w:t>
            </w:r>
          </w:p>
        </w:tc>
      </w:tr>
      <w:tr w:rsidR="00793C6C" w:rsidRPr="00793C6C" w14:paraId="2C5B19D3" w14:textId="77777777" w:rsidTr="000A4450">
        <w:tc>
          <w:tcPr>
            <w:tcW w:w="1718" w:type="dxa"/>
            <w:shd w:val="clear" w:color="auto" w:fill="auto"/>
            <w:vAlign w:val="center"/>
          </w:tcPr>
          <w:p w14:paraId="4E2689FF" w14:textId="77777777" w:rsidR="00793C6C" w:rsidRPr="00793C6C" w:rsidRDefault="00793C6C" w:rsidP="00793C6C">
            <w:pPr>
              <w:widowControl/>
              <w:autoSpaceDE/>
              <w:autoSpaceDN/>
              <w:adjustRightInd/>
            </w:pPr>
            <w:r w:rsidRPr="00793C6C">
              <w:t>Topsham Hydro</w:t>
            </w:r>
          </w:p>
        </w:tc>
        <w:tc>
          <w:tcPr>
            <w:tcW w:w="4984" w:type="dxa"/>
            <w:shd w:val="clear" w:color="auto" w:fill="auto"/>
            <w:vAlign w:val="center"/>
          </w:tcPr>
          <w:p w14:paraId="3788D687" w14:textId="77777777" w:rsidR="00793C6C" w:rsidRPr="00793C6C" w:rsidRDefault="00793C6C" w:rsidP="00793C6C">
            <w:pPr>
              <w:widowControl/>
              <w:autoSpaceDE/>
              <w:autoSpaceDN/>
              <w:adjustRightInd/>
            </w:pPr>
            <w:r w:rsidRPr="00793C6C">
              <w:t>Issue Public Notice of Final License Application Filing</w:t>
            </w:r>
          </w:p>
        </w:tc>
        <w:tc>
          <w:tcPr>
            <w:tcW w:w="1444" w:type="dxa"/>
            <w:shd w:val="clear" w:color="auto" w:fill="auto"/>
            <w:vAlign w:val="center"/>
          </w:tcPr>
          <w:p w14:paraId="179AB92F" w14:textId="77777777" w:rsidR="00793C6C" w:rsidRPr="00793C6C" w:rsidRDefault="00793C6C" w:rsidP="00793C6C">
            <w:pPr>
              <w:widowControl/>
              <w:autoSpaceDE/>
              <w:autoSpaceDN/>
              <w:adjustRightInd/>
            </w:pPr>
            <w:r w:rsidRPr="00793C6C">
              <w:t>8/31/20</w:t>
            </w:r>
          </w:p>
        </w:tc>
        <w:tc>
          <w:tcPr>
            <w:tcW w:w="1430" w:type="dxa"/>
            <w:shd w:val="clear" w:color="auto" w:fill="auto"/>
            <w:vAlign w:val="center"/>
          </w:tcPr>
          <w:p w14:paraId="25BF0622" w14:textId="77777777" w:rsidR="00793C6C" w:rsidRPr="00793C6C" w:rsidRDefault="00793C6C" w:rsidP="00793C6C">
            <w:pPr>
              <w:widowControl/>
              <w:autoSpaceDE/>
              <w:autoSpaceDN/>
              <w:adjustRightInd/>
            </w:pPr>
            <w:r w:rsidRPr="00793C6C">
              <w:t>5.17(d)(2)</w:t>
            </w:r>
          </w:p>
        </w:tc>
      </w:tr>
    </w:tbl>
    <w:p w14:paraId="356AD7C9" w14:textId="331C9D41" w:rsidR="003474A2" w:rsidRDefault="003474A2" w:rsidP="00D0696F">
      <w:pPr>
        <w:widowControl/>
        <w:autoSpaceDE/>
        <w:autoSpaceDN/>
        <w:adjustRightInd/>
      </w:pPr>
    </w:p>
    <w:sectPr w:rsidR="003474A2">
      <w:footerReference w:type="default" r:id="rId33"/>
      <w:endnotePr>
        <w:numFmt w:val="decimal"/>
      </w:endnotePr>
      <w:pgSz w:w="12240" w:h="15840" w:code="1"/>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DA88D" w14:textId="77777777" w:rsidR="0084517E" w:rsidRDefault="0084517E">
      <w:r>
        <w:separator/>
      </w:r>
    </w:p>
  </w:endnote>
  <w:endnote w:type="continuationSeparator" w:id="0">
    <w:p w14:paraId="1E574D82" w14:textId="77777777" w:rsidR="0084517E" w:rsidRDefault="0084517E">
      <w:r>
        <w:continuationSeparator/>
      </w:r>
    </w:p>
  </w:endnote>
  <w:endnote w:type="continuationNotice" w:id="1">
    <w:p w14:paraId="797DAE9D" w14:textId="77777777" w:rsidR="0084517E" w:rsidRDefault="008451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1053AFF" w:usb1="0000008D" w:usb2="00000000" w:usb3="00000000" w:csb0="006609FF" w:csb1="00BD5CC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3AAAF" w14:textId="05BC9D10" w:rsidR="002F73FD" w:rsidRDefault="002F73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5C7A">
      <w:rPr>
        <w:rStyle w:val="PageNumber"/>
        <w:noProof/>
      </w:rPr>
      <w:t>ii</w:t>
    </w:r>
    <w:r>
      <w:rPr>
        <w:rStyle w:val="PageNumber"/>
      </w:rPr>
      <w:fldChar w:fldCharType="end"/>
    </w:r>
  </w:p>
  <w:p w14:paraId="3DA7BFFC" w14:textId="77777777" w:rsidR="002F73FD" w:rsidRDefault="002F7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694B4" w14:textId="77777777" w:rsidR="002F73FD" w:rsidRDefault="002F73FD">
    <w:pPr>
      <w:pStyle w:val="Footer"/>
      <w:framePr w:wrap="around" w:vAnchor="text" w:hAnchor="margin" w:xAlign="center" w:y="1"/>
      <w:rPr>
        <w:rStyle w:val="PageNumber"/>
      </w:rPr>
    </w:pPr>
    <w:r>
      <w:rPr>
        <w:rStyle w:val="PageNumber"/>
      </w:rPr>
      <w:t>A-1</w:t>
    </w:r>
  </w:p>
  <w:p w14:paraId="4843A0E5" w14:textId="77777777" w:rsidR="002F73FD" w:rsidRDefault="002F73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97473" w14:textId="2C26E809" w:rsidR="002F73FD" w:rsidRDefault="002F73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5C7A">
      <w:rPr>
        <w:rStyle w:val="PageNumber"/>
        <w:noProof/>
      </w:rPr>
      <w:t>17</w:t>
    </w:r>
    <w:r>
      <w:rPr>
        <w:rStyle w:val="PageNumber"/>
      </w:rPr>
      <w:fldChar w:fldCharType="end"/>
    </w:r>
  </w:p>
  <w:p w14:paraId="39753DD0" w14:textId="77777777" w:rsidR="002F73FD" w:rsidRDefault="002F7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359BD" w14:textId="77777777" w:rsidR="0084517E" w:rsidRDefault="0084517E">
      <w:r>
        <w:separator/>
      </w:r>
    </w:p>
  </w:footnote>
  <w:footnote w:type="continuationSeparator" w:id="0">
    <w:p w14:paraId="10E50681" w14:textId="77777777" w:rsidR="0084517E" w:rsidRDefault="0084517E">
      <w:r>
        <w:continuationSeparator/>
      </w:r>
    </w:p>
  </w:footnote>
  <w:footnote w:type="continuationNotice" w:id="1">
    <w:p w14:paraId="09942023" w14:textId="77777777" w:rsidR="0084517E" w:rsidRDefault="0084517E"/>
  </w:footnote>
  <w:footnote w:id="2">
    <w:p w14:paraId="2866570B" w14:textId="77777777" w:rsidR="002F73FD" w:rsidRDefault="002F73FD">
      <w:pPr>
        <w:pStyle w:val="FootnoteText"/>
        <w:ind w:firstLine="720"/>
      </w:pPr>
      <w:r>
        <w:rPr>
          <w:rStyle w:val="FootnoteReference"/>
        </w:rPr>
        <w:footnoteRef/>
      </w:r>
      <w:r>
        <w:t xml:space="preserve"> 16 U.S.C. § 791(a)-825(r) (2012).</w:t>
      </w:r>
      <w:r>
        <w:br/>
      </w:r>
    </w:p>
  </w:footnote>
  <w:footnote w:id="3">
    <w:p w14:paraId="7926075A" w14:textId="77777777" w:rsidR="002F73FD" w:rsidRDefault="002F73FD">
      <w:pPr>
        <w:pStyle w:val="FootnoteText"/>
        <w:ind w:firstLine="720"/>
      </w:pPr>
      <w:r>
        <w:rPr>
          <w:rStyle w:val="FootnoteReference"/>
        </w:rPr>
        <w:footnoteRef/>
      </w:r>
      <w:r>
        <w:t xml:space="preserve"> The current license for the Pejepscot Project was issued with an effective date of September 1, 1982, for a term of 40 years and expires on August 31, 2022.</w:t>
      </w:r>
      <w:r>
        <w:br/>
      </w:r>
    </w:p>
  </w:footnote>
  <w:footnote w:id="4">
    <w:p w14:paraId="42F4F70A" w14:textId="77777777" w:rsidR="002F73FD" w:rsidRDefault="002F73FD">
      <w:pPr>
        <w:pStyle w:val="FootnoteText"/>
      </w:pPr>
      <w:r>
        <w:tab/>
      </w:r>
      <w:r>
        <w:rPr>
          <w:rStyle w:val="FootnoteReference"/>
        </w:rPr>
        <w:footnoteRef/>
      </w:r>
      <w:r>
        <w:rPr>
          <w:vertAlign w:val="superscript"/>
        </w:rPr>
        <w:t xml:space="preserve"> </w:t>
      </w:r>
      <w:r>
        <w:t>National Environmental Policy Act of 1969, 42 U.S.C. §§ 4321-4370(f) (2012).</w:t>
      </w:r>
    </w:p>
  </w:footnote>
  <w:footnote w:id="5">
    <w:p w14:paraId="123950C5" w14:textId="77777777" w:rsidR="002F73FD" w:rsidRDefault="002F73FD">
      <w:pPr>
        <w:pStyle w:val="FootnoteText"/>
        <w:spacing w:before="120" w:after="120"/>
        <w:ind w:firstLine="720"/>
      </w:pPr>
      <w:r>
        <w:rPr>
          <w:rStyle w:val="FootnoteReference"/>
        </w:rPr>
        <w:footnoteRef/>
      </w:r>
      <w:r>
        <w:t xml:space="preserve"> 16 U.S.C. §§ 791(a)-825(r).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2E04"/>
    <w:multiLevelType w:val="hybridMultilevel"/>
    <w:tmpl w:val="17E6432A"/>
    <w:lvl w:ilvl="0" w:tplc="C62619C2">
      <w:start w:val="1"/>
      <w:numFmt w:val="bullet"/>
      <w:lvlText w:val=""/>
      <w:lvlJc w:val="left"/>
      <w:pPr>
        <w:tabs>
          <w:tab w:val="num" w:pos="2160"/>
        </w:tabs>
        <w:ind w:left="2160" w:hanging="360"/>
      </w:pPr>
      <w:rPr>
        <w:rFonts w:ascii="Symbol" w:hAnsi="Symbol" w:hint="default"/>
      </w:rPr>
    </w:lvl>
    <w:lvl w:ilvl="1" w:tplc="7FFE950C" w:tentative="1">
      <w:start w:val="1"/>
      <w:numFmt w:val="bullet"/>
      <w:lvlText w:val="o"/>
      <w:lvlJc w:val="left"/>
      <w:pPr>
        <w:tabs>
          <w:tab w:val="num" w:pos="2880"/>
        </w:tabs>
        <w:ind w:left="2880" w:hanging="360"/>
      </w:pPr>
      <w:rPr>
        <w:rFonts w:ascii="Courier New" w:hAnsi="Courier New" w:hint="default"/>
      </w:rPr>
    </w:lvl>
    <w:lvl w:ilvl="2" w:tplc="830CDE68" w:tentative="1">
      <w:start w:val="1"/>
      <w:numFmt w:val="bullet"/>
      <w:lvlText w:val=""/>
      <w:lvlJc w:val="left"/>
      <w:pPr>
        <w:tabs>
          <w:tab w:val="num" w:pos="3600"/>
        </w:tabs>
        <w:ind w:left="3600" w:hanging="360"/>
      </w:pPr>
      <w:rPr>
        <w:rFonts w:ascii="Wingdings" w:hAnsi="Wingdings" w:hint="default"/>
      </w:rPr>
    </w:lvl>
    <w:lvl w:ilvl="3" w:tplc="B5B47142" w:tentative="1">
      <w:start w:val="1"/>
      <w:numFmt w:val="bullet"/>
      <w:lvlText w:val=""/>
      <w:lvlJc w:val="left"/>
      <w:pPr>
        <w:tabs>
          <w:tab w:val="num" w:pos="4320"/>
        </w:tabs>
        <w:ind w:left="4320" w:hanging="360"/>
      </w:pPr>
      <w:rPr>
        <w:rFonts w:ascii="Symbol" w:hAnsi="Symbol" w:hint="default"/>
      </w:rPr>
    </w:lvl>
    <w:lvl w:ilvl="4" w:tplc="4BA0B704" w:tentative="1">
      <w:start w:val="1"/>
      <w:numFmt w:val="bullet"/>
      <w:lvlText w:val="o"/>
      <w:lvlJc w:val="left"/>
      <w:pPr>
        <w:tabs>
          <w:tab w:val="num" w:pos="5040"/>
        </w:tabs>
        <w:ind w:left="5040" w:hanging="360"/>
      </w:pPr>
      <w:rPr>
        <w:rFonts w:ascii="Courier New" w:hAnsi="Courier New" w:hint="default"/>
      </w:rPr>
    </w:lvl>
    <w:lvl w:ilvl="5" w:tplc="B73E34EC" w:tentative="1">
      <w:start w:val="1"/>
      <w:numFmt w:val="bullet"/>
      <w:lvlText w:val=""/>
      <w:lvlJc w:val="left"/>
      <w:pPr>
        <w:tabs>
          <w:tab w:val="num" w:pos="5760"/>
        </w:tabs>
        <w:ind w:left="5760" w:hanging="360"/>
      </w:pPr>
      <w:rPr>
        <w:rFonts w:ascii="Wingdings" w:hAnsi="Wingdings" w:hint="default"/>
      </w:rPr>
    </w:lvl>
    <w:lvl w:ilvl="6" w:tplc="A9DABC48" w:tentative="1">
      <w:start w:val="1"/>
      <w:numFmt w:val="bullet"/>
      <w:lvlText w:val=""/>
      <w:lvlJc w:val="left"/>
      <w:pPr>
        <w:tabs>
          <w:tab w:val="num" w:pos="6480"/>
        </w:tabs>
        <w:ind w:left="6480" w:hanging="360"/>
      </w:pPr>
      <w:rPr>
        <w:rFonts w:ascii="Symbol" w:hAnsi="Symbol" w:hint="default"/>
      </w:rPr>
    </w:lvl>
    <w:lvl w:ilvl="7" w:tplc="AD0C117C" w:tentative="1">
      <w:start w:val="1"/>
      <w:numFmt w:val="bullet"/>
      <w:lvlText w:val="o"/>
      <w:lvlJc w:val="left"/>
      <w:pPr>
        <w:tabs>
          <w:tab w:val="num" w:pos="7200"/>
        </w:tabs>
        <w:ind w:left="7200" w:hanging="360"/>
      </w:pPr>
      <w:rPr>
        <w:rFonts w:ascii="Courier New" w:hAnsi="Courier New" w:hint="default"/>
      </w:rPr>
    </w:lvl>
    <w:lvl w:ilvl="8" w:tplc="3E76A64E"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90D6150"/>
    <w:multiLevelType w:val="hybridMultilevel"/>
    <w:tmpl w:val="E53CE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C54846"/>
    <w:multiLevelType w:val="hybridMultilevel"/>
    <w:tmpl w:val="357EB3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AC3600B"/>
    <w:multiLevelType w:val="hybridMultilevel"/>
    <w:tmpl w:val="9F087C40"/>
    <w:lvl w:ilvl="0" w:tplc="04090001">
      <w:start w:val="1"/>
      <w:numFmt w:val="bullet"/>
      <w:lvlText w:val=""/>
      <w:lvlJc w:val="left"/>
      <w:pPr>
        <w:tabs>
          <w:tab w:val="num" w:pos="4770"/>
        </w:tabs>
        <w:ind w:left="4770" w:hanging="360"/>
      </w:pPr>
      <w:rPr>
        <w:rFonts w:ascii="Symbol" w:hAnsi="Symbol" w:hint="default"/>
      </w:rPr>
    </w:lvl>
    <w:lvl w:ilvl="1" w:tplc="04090003">
      <w:start w:val="1"/>
      <w:numFmt w:val="bullet"/>
      <w:lvlText w:val="o"/>
      <w:lvlJc w:val="left"/>
      <w:pPr>
        <w:tabs>
          <w:tab w:val="num" w:pos="5400"/>
        </w:tabs>
        <w:ind w:left="5400" w:hanging="360"/>
      </w:pPr>
      <w:rPr>
        <w:rFonts w:ascii="Courier New" w:hAnsi="Courier New" w:cs="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cs="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cs="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4" w15:restartNumberingAfterBreak="0">
    <w:nsid w:val="25125E91"/>
    <w:multiLevelType w:val="hybridMultilevel"/>
    <w:tmpl w:val="3B6C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073D0"/>
    <w:multiLevelType w:val="hybridMultilevel"/>
    <w:tmpl w:val="48728A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3156D43"/>
    <w:multiLevelType w:val="multilevel"/>
    <w:tmpl w:val="8152A0FA"/>
    <w:lvl w:ilvl="0">
      <w:start w:val="1"/>
      <w:numFmt w:val="decimal"/>
      <w:pStyle w:val="LegalFormat"/>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7" w15:restartNumberingAfterBreak="0">
    <w:nsid w:val="33737468"/>
    <w:multiLevelType w:val="hybridMultilevel"/>
    <w:tmpl w:val="113EFC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5C15EDA"/>
    <w:multiLevelType w:val="hybridMultilevel"/>
    <w:tmpl w:val="A11058F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3E656085"/>
    <w:multiLevelType w:val="multilevel"/>
    <w:tmpl w:val="2BDCF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86A0D"/>
    <w:multiLevelType w:val="hybridMultilevel"/>
    <w:tmpl w:val="C6740698"/>
    <w:lvl w:ilvl="0" w:tplc="14E4B66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68E6E4F"/>
    <w:multiLevelType w:val="hybridMultilevel"/>
    <w:tmpl w:val="D9F88DF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153625"/>
    <w:multiLevelType w:val="hybridMultilevel"/>
    <w:tmpl w:val="C09EFBD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E000BF8"/>
    <w:multiLevelType w:val="hybridMultilevel"/>
    <w:tmpl w:val="956E44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192266A"/>
    <w:multiLevelType w:val="hybridMultilevel"/>
    <w:tmpl w:val="7D2676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77548"/>
    <w:multiLevelType w:val="hybridMultilevel"/>
    <w:tmpl w:val="D3C498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6" w15:restartNumberingAfterBreak="0">
    <w:nsid w:val="581274F3"/>
    <w:multiLevelType w:val="hybridMultilevel"/>
    <w:tmpl w:val="E13A08EE"/>
    <w:lvl w:ilvl="0" w:tplc="88464F9C">
      <w:start w:val="1"/>
      <w:numFmt w:val="bullet"/>
      <w:lvlText w:val=""/>
      <w:lvlJc w:val="left"/>
      <w:pPr>
        <w:tabs>
          <w:tab w:val="num" w:pos="2160"/>
        </w:tabs>
        <w:ind w:left="2160" w:hanging="360"/>
      </w:pPr>
      <w:rPr>
        <w:rFonts w:ascii="Symbol" w:hAnsi="Symbol" w:hint="default"/>
      </w:rPr>
    </w:lvl>
    <w:lvl w:ilvl="1" w:tplc="A2A4170E" w:tentative="1">
      <w:start w:val="1"/>
      <w:numFmt w:val="bullet"/>
      <w:lvlText w:val="o"/>
      <w:lvlJc w:val="left"/>
      <w:pPr>
        <w:tabs>
          <w:tab w:val="num" w:pos="2880"/>
        </w:tabs>
        <w:ind w:left="2880" w:hanging="360"/>
      </w:pPr>
      <w:rPr>
        <w:rFonts w:ascii="Courier New" w:hAnsi="Courier New" w:hint="default"/>
      </w:rPr>
    </w:lvl>
    <w:lvl w:ilvl="2" w:tplc="C2C82A14" w:tentative="1">
      <w:start w:val="1"/>
      <w:numFmt w:val="bullet"/>
      <w:lvlText w:val=""/>
      <w:lvlJc w:val="left"/>
      <w:pPr>
        <w:tabs>
          <w:tab w:val="num" w:pos="3600"/>
        </w:tabs>
        <w:ind w:left="3600" w:hanging="360"/>
      </w:pPr>
      <w:rPr>
        <w:rFonts w:ascii="Wingdings" w:hAnsi="Wingdings" w:hint="default"/>
      </w:rPr>
    </w:lvl>
    <w:lvl w:ilvl="3" w:tplc="9F4A6B38" w:tentative="1">
      <w:start w:val="1"/>
      <w:numFmt w:val="bullet"/>
      <w:lvlText w:val=""/>
      <w:lvlJc w:val="left"/>
      <w:pPr>
        <w:tabs>
          <w:tab w:val="num" w:pos="4320"/>
        </w:tabs>
        <w:ind w:left="4320" w:hanging="360"/>
      </w:pPr>
      <w:rPr>
        <w:rFonts w:ascii="Symbol" w:hAnsi="Symbol" w:hint="default"/>
      </w:rPr>
    </w:lvl>
    <w:lvl w:ilvl="4" w:tplc="B1045B08" w:tentative="1">
      <w:start w:val="1"/>
      <w:numFmt w:val="bullet"/>
      <w:lvlText w:val="o"/>
      <w:lvlJc w:val="left"/>
      <w:pPr>
        <w:tabs>
          <w:tab w:val="num" w:pos="5040"/>
        </w:tabs>
        <w:ind w:left="5040" w:hanging="360"/>
      </w:pPr>
      <w:rPr>
        <w:rFonts w:ascii="Courier New" w:hAnsi="Courier New" w:hint="default"/>
      </w:rPr>
    </w:lvl>
    <w:lvl w:ilvl="5" w:tplc="C11616B8" w:tentative="1">
      <w:start w:val="1"/>
      <w:numFmt w:val="bullet"/>
      <w:lvlText w:val=""/>
      <w:lvlJc w:val="left"/>
      <w:pPr>
        <w:tabs>
          <w:tab w:val="num" w:pos="5760"/>
        </w:tabs>
        <w:ind w:left="5760" w:hanging="360"/>
      </w:pPr>
      <w:rPr>
        <w:rFonts w:ascii="Wingdings" w:hAnsi="Wingdings" w:hint="default"/>
      </w:rPr>
    </w:lvl>
    <w:lvl w:ilvl="6" w:tplc="EA5A27F2" w:tentative="1">
      <w:start w:val="1"/>
      <w:numFmt w:val="bullet"/>
      <w:lvlText w:val=""/>
      <w:lvlJc w:val="left"/>
      <w:pPr>
        <w:tabs>
          <w:tab w:val="num" w:pos="6480"/>
        </w:tabs>
        <w:ind w:left="6480" w:hanging="360"/>
      </w:pPr>
      <w:rPr>
        <w:rFonts w:ascii="Symbol" w:hAnsi="Symbol" w:hint="default"/>
      </w:rPr>
    </w:lvl>
    <w:lvl w:ilvl="7" w:tplc="F6769FD8" w:tentative="1">
      <w:start w:val="1"/>
      <w:numFmt w:val="bullet"/>
      <w:lvlText w:val="o"/>
      <w:lvlJc w:val="left"/>
      <w:pPr>
        <w:tabs>
          <w:tab w:val="num" w:pos="7200"/>
        </w:tabs>
        <w:ind w:left="7200" w:hanging="360"/>
      </w:pPr>
      <w:rPr>
        <w:rFonts w:ascii="Courier New" w:hAnsi="Courier New" w:hint="default"/>
      </w:rPr>
    </w:lvl>
    <w:lvl w:ilvl="8" w:tplc="A600C4AC"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582969AA"/>
    <w:multiLevelType w:val="hybridMultilevel"/>
    <w:tmpl w:val="D29091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741D589E"/>
    <w:multiLevelType w:val="multilevel"/>
    <w:tmpl w:val="D8F2501E"/>
    <w:lvl w:ilvl="0">
      <w:start w:val="4"/>
      <w:numFmt w:val="decimal"/>
      <w:lvlText w:val="%1"/>
      <w:lvlJc w:val="left"/>
      <w:pPr>
        <w:ind w:left="516" w:hanging="516"/>
      </w:pPr>
      <w:rPr>
        <w:rFonts w:hint="default"/>
      </w:rPr>
    </w:lvl>
    <w:lvl w:ilvl="1">
      <w:start w:val="2"/>
      <w:numFmt w:val="decimal"/>
      <w:lvlText w:val="%1.%2"/>
      <w:lvlJc w:val="left"/>
      <w:pPr>
        <w:ind w:left="876" w:hanging="516"/>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D6E2A81"/>
    <w:multiLevelType w:val="hybridMultilevel"/>
    <w:tmpl w:val="906047A4"/>
    <w:lvl w:ilvl="0" w:tplc="41DC1970">
      <w:start w:val="1"/>
      <w:numFmt w:val="bullet"/>
      <w:lvlText w:val=""/>
      <w:lvlJc w:val="left"/>
      <w:pPr>
        <w:tabs>
          <w:tab w:val="num" w:pos="2160"/>
        </w:tabs>
        <w:ind w:left="2160" w:hanging="360"/>
      </w:pPr>
      <w:rPr>
        <w:rFonts w:ascii="Symbol" w:hAnsi="Symbol" w:hint="default"/>
      </w:rPr>
    </w:lvl>
    <w:lvl w:ilvl="1" w:tplc="42228BFC" w:tentative="1">
      <w:start w:val="1"/>
      <w:numFmt w:val="bullet"/>
      <w:lvlText w:val="o"/>
      <w:lvlJc w:val="left"/>
      <w:pPr>
        <w:tabs>
          <w:tab w:val="num" w:pos="2880"/>
        </w:tabs>
        <w:ind w:left="2880" w:hanging="360"/>
      </w:pPr>
      <w:rPr>
        <w:rFonts w:ascii="Courier New" w:hAnsi="Courier New" w:hint="default"/>
      </w:rPr>
    </w:lvl>
    <w:lvl w:ilvl="2" w:tplc="B1601C4E" w:tentative="1">
      <w:start w:val="1"/>
      <w:numFmt w:val="bullet"/>
      <w:lvlText w:val=""/>
      <w:lvlJc w:val="left"/>
      <w:pPr>
        <w:tabs>
          <w:tab w:val="num" w:pos="3600"/>
        </w:tabs>
        <w:ind w:left="3600" w:hanging="360"/>
      </w:pPr>
      <w:rPr>
        <w:rFonts w:ascii="Wingdings" w:hAnsi="Wingdings" w:hint="default"/>
      </w:rPr>
    </w:lvl>
    <w:lvl w:ilvl="3" w:tplc="5A724DCC" w:tentative="1">
      <w:start w:val="1"/>
      <w:numFmt w:val="bullet"/>
      <w:lvlText w:val=""/>
      <w:lvlJc w:val="left"/>
      <w:pPr>
        <w:tabs>
          <w:tab w:val="num" w:pos="4320"/>
        </w:tabs>
        <w:ind w:left="4320" w:hanging="360"/>
      </w:pPr>
      <w:rPr>
        <w:rFonts w:ascii="Symbol" w:hAnsi="Symbol" w:hint="default"/>
      </w:rPr>
    </w:lvl>
    <w:lvl w:ilvl="4" w:tplc="126062F6" w:tentative="1">
      <w:start w:val="1"/>
      <w:numFmt w:val="bullet"/>
      <w:lvlText w:val="o"/>
      <w:lvlJc w:val="left"/>
      <w:pPr>
        <w:tabs>
          <w:tab w:val="num" w:pos="5040"/>
        </w:tabs>
        <w:ind w:left="5040" w:hanging="360"/>
      </w:pPr>
      <w:rPr>
        <w:rFonts w:ascii="Courier New" w:hAnsi="Courier New" w:hint="default"/>
      </w:rPr>
    </w:lvl>
    <w:lvl w:ilvl="5" w:tplc="11D207CA" w:tentative="1">
      <w:start w:val="1"/>
      <w:numFmt w:val="bullet"/>
      <w:lvlText w:val=""/>
      <w:lvlJc w:val="left"/>
      <w:pPr>
        <w:tabs>
          <w:tab w:val="num" w:pos="5760"/>
        </w:tabs>
        <w:ind w:left="5760" w:hanging="360"/>
      </w:pPr>
      <w:rPr>
        <w:rFonts w:ascii="Wingdings" w:hAnsi="Wingdings" w:hint="default"/>
      </w:rPr>
    </w:lvl>
    <w:lvl w:ilvl="6" w:tplc="2954F48E" w:tentative="1">
      <w:start w:val="1"/>
      <w:numFmt w:val="bullet"/>
      <w:lvlText w:val=""/>
      <w:lvlJc w:val="left"/>
      <w:pPr>
        <w:tabs>
          <w:tab w:val="num" w:pos="6480"/>
        </w:tabs>
        <w:ind w:left="6480" w:hanging="360"/>
      </w:pPr>
      <w:rPr>
        <w:rFonts w:ascii="Symbol" w:hAnsi="Symbol" w:hint="default"/>
      </w:rPr>
    </w:lvl>
    <w:lvl w:ilvl="7" w:tplc="7B48F3E0" w:tentative="1">
      <w:start w:val="1"/>
      <w:numFmt w:val="bullet"/>
      <w:lvlText w:val="o"/>
      <w:lvlJc w:val="left"/>
      <w:pPr>
        <w:tabs>
          <w:tab w:val="num" w:pos="7200"/>
        </w:tabs>
        <w:ind w:left="7200" w:hanging="360"/>
      </w:pPr>
      <w:rPr>
        <w:rFonts w:ascii="Courier New" w:hAnsi="Courier New" w:hint="default"/>
      </w:rPr>
    </w:lvl>
    <w:lvl w:ilvl="8" w:tplc="6344871E" w:tentative="1">
      <w:start w:val="1"/>
      <w:numFmt w:val="bullet"/>
      <w:lvlText w:val=""/>
      <w:lvlJc w:val="left"/>
      <w:pPr>
        <w:tabs>
          <w:tab w:val="num" w:pos="7920"/>
        </w:tabs>
        <w:ind w:left="7920" w:hanging="360"/>
      </w:pPr>
      <w:rPr>
        <w:rFonts w:ascii="Wingdings" w:hAnsi="Wingdings" w:hint="default"/>
      </w:rPr>
    </w:lvl>
  </w:abstractNum>
  <w:num w:numId="1">
    <w:abstractNumId w:val="0"/>
  </w:num>
  <w:num w:numId="2">
    <w:abstractNumId w:val="19"/>
  </w:num>
  <w:num w:numId="3">
    <w:abstractNumId w:val="16"/>
  </w:num>
  <w:num w:numId="4">
    <w:abstractNumId w:val="6"/>
  </w:num>
  <w:num w:numId="5">
    <w:abstractNumId w:val="3"/>
  </w:num>
  <w:num w:numId="6">
    <w:abstractNumId w:val="5"/>
  </w:num>
  <w:num w:numId="7">
    <w:abstractNumId w:val="12"/>
  </w:num>
  <w:num w:numId="8">
    <w:abstractNumId w:val="14"/>
  </w:num>
  <w:num w:numId="9">
    <w:abstractNumId w:val="11"/>
  </w:num>
  <w:num w:numId="10">
    <w:abstractNumId w:val="2"/>
  </w:num>
  <w:num w:numId="11">
    <w:abstractNumId w:val="15"/>
  </w:num>
  <w:num w:numId="12">
    <w:abstractNumId w:val="10"/>
  </w:num>
  <w:num w:numId="13">
    <w:abstractNumId w:val="8"/>
  </w:num>
  <w:num w:numId="14">
    <w:abstractNumId w:val="18"/>
  </w:num>
  <w:num w:numId="15">
    <w:abstractNumId w:val="17"/>
  </w:num>
  <w:num w:numId="16">
    <w:abstractNumId w:val="7"/>
  </w:num>
  <w:num w:numId="17">
    <w:abstractNumId w:val="13"/>
  </w:num>
  <w:num w:numId="18">
    <w:abstractNumId w:val="1"/>
  </w:num>
  <w:num w:numId="19">
    <w:abstractNumId w:val="4"/>
  </w:num>
  <w:num w:numId="20">
    <w:abstractNumId w:val="14"/>
  </w:num>
  <w:num w:numId="21">
    <w:abstractNumId w:val="1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4A2"/>
    <w:rsid w:val="000124DF"/>
    <w:rsid w:val="000210C2"/>
    <w:rsid w:val="00025B5B"/>
    <w:rsid w:val="000268A4"/>
    <w:rsid w:val="000271EB"/>
    <w:rsid w:val="00040806"/>
    <w:rsid w:val="00040E3E"/>
    <w:rsid w:val="00044F5C"/>
    <w:rsid w:val="0005580A"/>
    <w:rsid w:val="00056741"/>
    <w:rsid w:val="00064488"/>
    <w:rsid w:val="00071335"/>
    <w:rsid w:val="00075DB8"/>
    <w:rsid w:val="0008352B"/>
    <w:rsid w:val="000848AA"/>
    <w:rsid w:val="000870BF"/>
    <w:rsid w:val="00087235"/>
    <w:rsid w:val="000914FE"/>
    <w:rsid w:val="00094C3B"/>
    <w:rsid w:val="000A4450"/>
    <w:rsid w:val="000A4E31"/>
    <w:rsid w:val="000A605E"/>
    <w:rsid w:val="000B0909"/>
    <w:rsid w:val="000B6BC8"/>
    <w:rsid w:val="000C0D9D"/>
    <w:rsid w:val="000C2B74"/>
    <w:rsid w:val="000C5385"/>
    <w:rsid w:val="000C6186"/>
    <w:rsid w:val="000D0776"/>
    <w:rsid w:val="000D175E"/>
    <w:rsid w:val="000D5326"/>
    <w:rsid w:val="000F0F87"/>
    <w:rsid w:val="000F401A"/>
    <w:rsid w:val="000F4AC2"/>
    <w:rsid w:val="00101133"/>
    <w:rsid w:val="00110CCF"/>
    <w:rsid w:val="001118A9"/>
    <w:rsid w:val="00112A19"/>
    <w:rsid w:val="00116F6D"/>
    <w:rsid w:val="001231EA"/>
    <w:rsid w:val="001238AF"/>
    <w:rsid w:val="001273FA"/>
    <w:rsid w:val="001352DA"/>
    <w:rsid w:val="001354B9"/>
    <w:rsid w:val="00141E5D"/>
    <w:rsid w:val="001513E6"/>
    <w:rsid w:val="001545A5"/>
    <w:rsid w:val="00156357"/>
    <w:rsid w:val="00160215"/>
    <w:rsid w:val="0016212E"/>
    <w:rsid w:val="001646C1"/>
    <w:rsid w:val="00167C13"/>
    <w:rsid w:val="00171AF0"/>
    <w:rsid w:val="0017503E"/>
    <w:rsid w:val="00190728"/>
    <w:rsid w:val="0019107F"/>
    <w:rsid w:val="001A5C7A"/>
    <w:rsid w:val="001A7B25"/>
    <w:rsid w:val="001B2787"/>
    <w:rsid w:val="001C1100"/>
    <w:rsid w:val="001C2D41"/>
    <w:rsid w:val="001C4013"/>
    <w:rsid w:val="001D0072"/>
    <w:rsid w:val="001D2B27"/>
    <w:rsid w:val="001D54A7"/>
    <w:rsid w:val="001E1576"/>
    <w:rsid w:val="001E2F95"/>
    <w:rsid w:val="001E375B"/>
    <w:rsid w:val="001F5683"/>
    <w:rsid w:val="001F697E"/>
    <w:rsid w:val="001F6EFB"/>
    <w:rsid w:val="00205379"/>
    <w:rsid w:val="00206CA9"/>
    <w:rsid w:val="0022481F"/>
    <w:rsid w:val="00236559"/>
    <w:rsid w:val="00237528"/>
    <w:rsid w:val="002449C8"/>
    <w:rsid w:val="002524AA"/>
    <w:rsid w:val="002632F1"/>
    <w:rsid w:val="00266ADD"/>
    <w:rsid w:val="0027097A"/>
    <w:rsid w:val="00271576"/>
    <w:rsid w:val="00273350"/>
    <w:rsid w:val="002753EA"/>
    <w:rsid w:val="00286F28"/>
    <w:rsid w:val="00287BC1"/>
    <w:rsid w:val="00287EAB"/>
    <w:rsid w:val="002A33D0"/>
    <w:rsid w:val="002A3586"/>
    <w:rsid w:val="002A3F21"/>
    <w:rsid w:val="002A5701"/>
    <w:rsid w:val="002C4FAD"/>
    <w:rsid w:val="002C610C"/>
    <w:rsid w:val="002C7934"/>
    <w:rsid w:val="002D32D0"/>
    <w:rsid w:val="002D372B"/>
    <w:rsid w:val="002D4935"/>
    <w:rsid w:val="002D4CBD"/>
    <w:rsid w:val="002D6466"/>
    <w:rsid w:val="002E5E2C"/>
    <w:rsid w:val="002F36E9"/>
    <w:rsid w:val="002F39C4"/>
    <w:rsid w:val="002F73FD"/>
    <w:rsid w:val="002F7CB5"/>
    <w:rsid w:val="00302FBA"/>
    <w:rsid w:val="00331206"/>
    <w:rsid w:val="00331D4E"/>
    <w:rsid w:val="00340A45"/>
    <w:rsid w:val="00344F06"/>
    <w:rsid w:val="00345D1D"/>
    <w:rsid w:val="003461FC"/>
    <w:rsid w:val="003474A2"/>
    <w:rsid w:val="003504F8"/>
    <w:rsid w:val="003506AF"/>
    <w:rsid w:val="003613EC"/>
    <w:rsid w:val="00361D32"/>
    <w:rsid w:val="00365187"/>
    <w:rsid w:val="00366C62"/>
    <w:rsid w:val="0037530C"/>
    <w:rsid w:val="003806EF"/>
    <w:rsid w:val="003834FC"/>
    <w:rsid w:val="00384954"/>
    <w:rsid w:val="0038622A"/>
    <w:rsid w:val="00386F72"/>
    <w:rsid w:val="00391922"/>
    <w:rsid w:val="003A2BA8"/>
    <w:rsid w:val="003A76C2"/>
    <w:rsid w:val="003B1B2C"/>
    <w:rsid w:val="003B40B4"/>
    <w:rsid w:val="003B5F60"/>
    <w:rsid w:val="003C35C8"/>
    <w:rsid w:val="003E0DE7"/>
    <w:rsid w:val="003E6567"/>
    <w:rsid w:val="003F2C63"/>
    <w:rsid w:val="003F2FEE"/>
    <w:rsid w:val="003F3B08"/>
    <w:rsid w:val="00403175"/>
    <w:rsid w:val="004044A0"/>
    <w:rsid w:val="00405AA3"/>
    <w:rsid w:val="00410BE8"/>
    <w:rsid w:val="00414AD0"/>
    <w:rsid w:val="0042070A"/>
    <w:rsid w:val="0042217E"/>
    <w:rsid w:val="00424D7A"/>
    <w:rsid w:val="00444F6D"/>
    <w:rsid w:val="004461A5"/>
    <w:rsid w:val="00446562"/>
    <w:rsid w:val="004469DA"/>
    <w:rsid w:val="00452692"/>
    <w:rsid w:val="00453EF4"/>
    <w:rsid w:val="004575D0"/>
    <w:rsid w:val="00461A30"/>
    <w:rsid w:val="00484053"/>
    <w:rsid w:val="00490D27"/>
    <w:rsid w:val="00491F7D"/>
    <w:rsid w:val="00492408"/>
    <w:rsid w:val="00494205"/>
    <w:rsid w:val="004B0F0F"/>
    <w:rsid w:val="004B59C9"/>
    <w:rsid w:val="004C1C47"/>
    <w:rsid w:val="004C6928"/>
    <w:rsid w:val="004D6935"/>
    <w:rsid w:val="004D7AB6"/>
    <w:rsid w:val="004E7AB0"/>
    <w:rsid w:val="004F2469"/>
    <w:rsid w:val="004F33D2"/>
    <w:rsid w:val="00503C89"/>
    <w:rsid w:val="00506C27"/>
    <w:rsid w:val="00513059"/>
    <w:rsid w:val="005142B6"/>
    <w:rsid w:val="00514F06"/>
    <w:rsid w:val="00515479"/>
    <w:rsid w:val="00517D90"/>
    <w:rsid w:val="005279EF"/>
    <w:rsid w:val="00537280"/>
    <w:rsid w:val="00544F7A"/>
    <w:rsid w:val="0055171D"/>
    <w:rsid w:val="005617E7"/>
    <w:rsid w:val="0058515B"/>
    <w:rsid w:val="00590633"/>
    <w:rsid w:val="00591F69"/>
    <w:rsid w:val="005A0204"/>
    <w:rsid w:val="005A1FA5"/>
    <w:rsid w:val="005A5E30"/>
    <w:rsid w:val="005C0B83"/>
    <w:rsid w:val="005C1825"/>
    <w:rsid w:val="005C2666"/>
    <w:rsid w:val="005C3111"/>
    <w:rsid w:val="005C49AB"/>
    <w:rsid w:val="005D1E44"/>
    <w:rsid w:val="005D2452"/>
    <w:rsid w:val="005E1556"/>
    <w:rsid w:val="005F291B"/>
    <w:rsid w:val="00600CB1"/>
    <w:rsid w:val="006053DA"/>
    <w:rsid w:val="00606BBF"/>
    <w:rsid w:val="00606F3E"/>
    <w:rsid w:val="00612BF7"/>
    <w:rsid w:val="00622D5F"/>
    <w:rsid w:val="00630138"/>
    <w:rsid w:val="00636F63"/>
    <w:rsid w:val="0063788A"/>
    <w:rsid w:val="0064028E"/>
    <w:rsid w:val="00650846"/>
    <w:rsid w:val="00654024"/>
    <w:rsid w:val="00664034"/>
    <w:rsid w:val="006644D6"/>
    <w:rsid w:val="00667030"/>
    <w:rsid w:val="00673DFB"/>
    <w:rsid w:val="006740C5"/>
    <w:rsid w:val="00682A7E"/>
    <w:rsid w:val="00682FAD"/>
    <w:rsid w:val="006857C5"/>
    <w:rsid w:val="006A1C20"/>
    <w:rsid w:val="006A4D8B"/>
    <w:rsid w:val="006A5427"/>
    <w:rsid w:val="006A5B21"/>
    <w:rsid w:val="006A765B"/>
    <w:rsid w:val="006B46B2"/>
    <w:rsid w:val="006B7F50"/>
    <w:rsid w:val="006C7820"/>
    <w:rsid w:val="006D1924"/>
    <w:rsid w:val="006D26C8"/>
    <w:rsid w:val="006D3AAA"/>
    <w:rsid w:val="006D7014"/>
    <w:rsid w:val="006D7681"/>
    <w:rsid w:val="006E59D5"/>
    <w:rsid w:val="006F3737"/>
    <w:rsid w:val="00700B4E"/>
    <w:rsid w:val="0070280A"/>
    <w:rsid w:val="00702F4F"/>
    <w:rsid w:val="00707CA2"/>
    <w:rsid w:val="0071034D"/>
    <w:rsid w:val="0071112E"/>
    <w:rsid w:val="0071452E"/>
    <w:rsid w:val="00714BFF"/>
    <w:rsid w:val="0071529E"/>
    <w:rsid w:val="007227EE"/>
    <w:rsid w:val="007238A2"/>
    <w:rsid w:val="00734F6A"/>
    <w:rsid w:val="00735283"/>
    <w:rsid w:val="007402DB"/>
    <w:rsid w:val="00747406"/>
    <w:rsid w:val="00747CAD"/>
    <w:rsid w:val="00751FBD"/>
    <w:rsid w:val="0075454D"/>
    <w:rsid w:val="00763A43"/>
    <w:rsid w:val="00764D8E"/>
    <w:rsid w:val="0077333E"/>
    <w:rsid w:val="007812F1"/>
    <w:rsid w:val="00785649"/>
    <w:rsid w:val="00787AFF"/>
    <w:rsid w:val="00793C6C"/>
    <w:rsid w:val="007A0C22"/>
    <w:rsid w:val="007A408F"/>
    <w:rsid w:val="007A4A31"/>
    <w:rsid w:val="007B37BB"/>
    <w:rsid w:val="007C7348"/>
    <w:rsid w:val="007C7FE4"/>
    <w:rsid w:val="007D332A"/>
    <w:rsid w:val="007E15C1"/>
    <w:rsid w:val="007E217E"/>
    <w:rsid w:val="007E5523"/>
    <w:rsid w:val="007F430F"/>
    <w:rsid w:val="00811580"/>
    <w:rsid w:val="008177C7"/>
    <w:rsid w:val="00821677"/>
    <w:rsid w:val="00821CCC"/>
    <w:rsid w:val="00823967"/>
    <w:rsid w:val="00825EC1"/>
    <w:rsid w:val="00835A66"/>
    <w:rsid w:val="00842375"/>
    <w:rsid w:val="0084517E"/>
    <w:rsid w:val="0085212A"/>
    <w:rsid w:val="00854254"/>
    <w:rsid w:val="00854369"/>
    <w:rsid w:val="00855DF7"/>
    <w:rsid w:val="00870299"/>
    <w:rsid w:val="00874EE8"/>
    <w:rsid w:val="00893427"/>
    <w:rsid w:val="00893E29"/>
    <w:rsid w:val="008A6D32"/>
    <w:rsid w:val="008B068D"/>
    <w:rsid w:val="008B5460"/>
    <w:rsid w:val="008B633C"/>
    <w:rsid w:val="008C0200"/>
    <w:rsid w:val="008C2BBB"/>
    <w:rsid w:val="008D4F71"/>
    <w:rsid w:val="008E03A2"/>
    <w:rsid w:val="008E19B5"/>
    <w:rsid w:val="008F1532"/>
    <w:rsid w:val="008F5B5C"/>
    <w:rsid w:val="00900984"/>
    <w:rsid w:val="00901824"/>
    <w:rsid w:val="00905539"/>
    <w:rsid w:val="00910166"/>
    <w:rsid w:val="00913A43"/>
    <w:rsid w:val="0091534E"/>
    <w:rsid w:val="00916078"/>
    <w:rsid w:val="009222B4"/>
    <w:rsid w:val="00923A78"/>
    <w:rsid w:val="00924A81"/>
    <w:rsid w:val="00926A54"/>
    <w:rsid w:val="00927066"/>
    <w:rsid w:val="00936D38"/>
    <w:rsid w:val="00937FC7"/>
    <w:rsid w:val="00940062"/>
    <w:rsid w:val="009403A0"/>
    <w:rsid w:val="0095790C"/>
    <w:rsid w:val="0096084C"/>
    <w:rsid w:val="00960F06"/>
    <w:rsid w:val="009646C4"/>
    <w:rsid w:val="00973B81"/>
    <w:rsid w:val="00973BD5"/>
    <w:rsid w:val="009766E8"/>
    <w:rsid w:val="00985783"/>
    <w:rsid w:val="009873B0"/>
    <w:rsid w:val="00987775"/>
    <w:rsid w:val="009928E2"/>
    <w:rsid w:val="00995D69"/>
    <w:rsid w:val="009A0550"/>
    <w:rsid w:val="009A7FBC"/>
    <w:rsid w:val="009B0A81"/>
    <w:rsid w:val="009B37C0"/>
    <w:rsid w:val="009C5A0E"/>
    <w:rsid w:val="009D5B7C"/>
    <w:rsid w:val="009E10FF"/>
    <w:rsid w:val="009E7A33"/>
    <w:rsid w:val="009F0368"/>
    <w:rsid w:val="009F679B"/>
    <w:rsid w:val="00A112B2"/>
    <w:rsid w:val="00A1209C"/>
    <w:rsid w:val="00A128A6"/>
    <w:rsid w:val="00A15D12"/>
    <w:rsid w:val="00A32F0F"/>
    <w:rsid w:val="00A32FE6"/>
    <w:rsid w:val="00A3333E"/>
    <w:rsid w:val="00A35E6A"/>
    <w:rsid w:val="00A43F77"/>
    <w:rsid w:val="00A501B4"/>
    <w:rsid w:val="00A52C8C"/>
    <w:rsid w:val="00A55814"/>
    <w:rsid w:val="00A60B8B"/>
    <w:rsid w:val="00A7235E"/>
    <w:rsid w:val="00A74986"/>
    <w:rsid w:val="00A81DD2"/>
    <w:rsid w:val="00A8348A"/>
    <w:rsid w:val="00A866BC"/>
    <w:rsid w:val="00A86DC8"/>
    <w:rsid w:val="00A956D1"/>
    <w:rsid w:val="00AA0834"/>
    <w:rsid w:val="00AA33EA"/>
    <w:rsid w:val="00AB1C29"/>
    <w:rsid w:val="00AB2A55"/>
    <w:rsid w:val="00AB3F74"/>
    <w:rsid w:val="00AC230A"/>
    <w:rsid w:val="00AC2CFD"/>
    <w:rsid w:val="00AC48D7"/>
    <w:rsid w:val="00AD76CE"/>
    <w:rsid w:val="00AE11CD"/>
    <w:rsid w:val="00AE178C"/>
    <w:rsid w:val="00AE2762"/>
    <w:rsid w:val="00AF1067"/>
    <w:rsid w:val="00AF64E2"/>
    <w:rsid w:val="00B01BBA"/>
    <w:rsid w:val="00B02D0F"/>
    <w:rsid w:val="00B0352B"/>
    <w:rsid w:val="00B04A19"/>
    <w:rsid w:val="00B11B4C"/>
    <w:rsid w:val="00B14131"/>
    <w:rsid w:val="00B177BC"/>
    <w:rsid w:val="00B2325B"/>
    <w:rsid w:val="00B24132"/>
    <w:rsid w:val="00B256CC"/>
    <w:rsid w:val="00B31308"/>
    <w:rsid w:val="00B34881"/>
    <w:rsid w:val="00B40F39"/>
    <w:rsid w:val="00B41E96"/>
    <w:rsid w:val="00B61D31"/>
    <w:rsid w:val="00B64250"/>
    <w:rsid w:val="00B67583"/>
    <w:rsid w:val="00B67BDB"/>
    <w:rsid w:val="00B67FDF"/>
    <w:rsid w:val="00B70B8D"/>
    <w:rsid w:val="00B751CB"/>
    <w:rsid w:val="00B801E6"/>
    <w:rsid w:val="00B85F39"/>
    <w:rsid w:val="00B937CE"/>
    <w:rsid w:val="00BA2010"/>
    <w:rsid w:val="00BA4741"/>
    <w:rsid w:val="00BA4D9C"/>
    <w:rsid w:val="00BA5A52"/>
    <w:rsid w:val="00BA7B97"/>
    <w:rsid w:val="00BA7CF6"/>
    <w:rsid w:val="00BB26EC"/>
    <w:rsid w:val="00BB6B95"/>
    <w:rsid w:val="00BB7FB7"/>
    <w:rsid w:val="00BC00CF"/>
    <w:rsid w:val="00BC0A88"/>
    <w:rsid w:val="00BD1047"/>
    <w:rsid w:val="00BD144A"/>
    <w:rsid w:val="00BD20B1"/>
    <w:rsid w:val="00BD38ED"/>
    <w:rsid w:val="00BD56FB"/>
    <w:rsid w:val="00BD5D21"/>
    <w:rsid w:val="00BE58A6"/>
    <w:rsid w:val="00BF6130"/>
    <w:rsid w:val="00C0192D"/>
    <w:rsid w:val="00C13ABA"/>
    <w:rsid w:val="00C16279"/>
    <w:rsid w:val="00C16650"/>
    <w:rsid w:val="00C316CB"/>
    <w:rsid w:val="00C3173D"/>
    <w:rsid w:val="00C32A56"/>
    <w:rsid w:val="00C455D6"/>
    <w:rsid w:val="00C472E3"/>
    <w:rsid w:val="00C518F7"/>
    <w:rsid w:val="00C53B3C"/>
    <w:rsid w:val="00C617D3"/>
    <w:rsid w:val="00C62197"/>
    <w:rsid w:val="00C663FE"/>
    <w:rsid w:val="00C7286D"/>
    <w:rsid w:val="00C747C6"/>
    <w:rsid w:val="00C76DD3"/>
    <w:rsid w:val="00C815EB"/>
    <w:rsid w:val="00C81ED1"/>
    <w:rsid w:val="00C82F2B"/>
    <w:rsid w:val="00C97DC6"/>
    <w:rsid w:val="00CA0858"/>
    <w:rsid w:val="00CA4B01"/>
    <w:rsid w:val="00CA7C06"/>
    <w:rsid w:val="00CB045C"/>
    <w:rsid w:val="00CC1B4E"/>
    <w:rsid w:val="00CC49EF"/>
    <w:rsid w:val="00CD2999"/>
    <w:rsid w:val="00CE2352"/>
    <w:rsid w:val="00CE47E2"/>
    <w:rsid w:val="00CF332B"/>
    <w:rsid w:val="00CF63FF"/>
    <w:rsid w:val="00D027E4"/>
    <w:rsid w:val="00D03F49"/>
    <w:rsid w:val="00D03F4E"/>
    <w:rsid w:val="00D0696F"/>
    <w:rsid w:val="00D12732"/>
    <w:rsid w:val="00D21C9A"/>
    <w:rsid w:val="00D23C6C"/>
    <w:rsid w:val="00D3078D"/>
    <w:rsid w:val="00D33456"/>
    <w:rsid w:val="00D354AF"/>
    <w:rsid w:val="00D41CD0"/>
    <w:rsid w:val="00D426B4"/>
    <w:rsid w:val="00D5007C"/>
    <w:rsid w:val="00D508D1"/>
    <w:rsid w:val="00D50F41"/>
    <w:rsid w:val="00D5317E"/>
    <w:rsid w:val="00D54DDB"/>
    <w:rsid w:val="00D61186"/>
    <w:rsid w:val="00D61E07"/>
    <w:rsid w:val="00D70802"/>
    <w:rsid w:val="00D71AB0"/>
    <w:rsid w:val="00D729B5"/>
    <w:rsid w:val="00D72A9E"/>
    <w:rsid w:val="00D8014F"/>
    <w:rsid w:val="00D81AE1"/>
    <w:rsid w:val="00D82F8A"/>
    <w:rsid w:val="00D83FE1"/>
    <w:rsid w:val="00D85DF1"/>
    <w:rsid w:val="00D957EF"/>
    <w:rsid w:val="00D96137"/>
    <w:rsid w:val="00DA3488"/>
    <w:rsid w:val="00DB0F92"/>
    <w:rsid w:val="00DB54FB"/>
    <w:rsid w:val="00DB5AC2"/>
    <w:rsid w:val="00DC6A98"/>
    <w:rsid w:val="00DE0D50"/>
    <w:rsid w:val="00DE3F68"/>
    <w:rsid w:val="00DF1CD0"/>
    <w:rsid w:val="00DF5251"/>
    <w:rsid w:val="00DF548F"/>
    <w:rsid w:val="00DF60A4"/>
    <w:rsid w:val="00E01054"/>
    <w:rsid w:val="00E058F7"/>
    <w:rsid w:val="00E13F20"/>
    <w:rsid w:val="00E153BE"/>
    <w:rsid w:val="00E20542"/>
    <w:rsid w:val="00E323AA"/>
    <w:rsid w:val="00E3677D"/>
    <w:rsid w:val="00E44A79"/>
    <w:rsid w:val="00E5125F"/>
    <w:rsid w:val="00E538C0"/>
    <w:rsid w:val="00E6049B"/>
    <w:rsid w:val="00E643AB"/>
    <w:rsid w:val="00E66DCB"/>
    <w:rsid w:val="00E67FF0"/>
    <w:rsid w:val="00E70F88"/>
    <w:rsid w:val="00E72270"/>
    <w:rsid w:val="00E72C00"/>
    <w:rsid w:val="00E74137"/>
    <w:rsid w:val="00E753FB"/>
    <w:rsid w:val="00E839F6"/>
    <w:rsid w:val="00E84DDE"/>
    <w:rsid w:val="00E8547E"/>
    <w:rsid w:val="00EA4F54"/>
    <w:rsid w:val="00EB192B"/>
    <w:rsid w:val="00EB3EA1"/>
    <w:rsid w:val="00EC3B99"/>
    <w:rsid w:val="00ED2C26"/>
    <w:rsid w:val="00ED716C"/>
    <w:rsid w:val="00EE16C9"/>
    <w:rsid w:val="00EE2FA3"/>
    <w:rsid w:val="00EE353F"/>
    <w:rsid w:val="00EF006D"/>
    <w:rsid w:val="00EF027F"/>
    <w:rsid w:val="00EF6999"/>
    <w:rsid w:val="00F028FA"/>
    <w:rsid w:val="00F04B07"/>
    <w:rsid w:val="00F0540E"/>
    <w:rsid w:val="00F1088E"/>
    <w:rsid w:val="00F1232F"/>
    <w:rsid w:val="00F1561B"/>
    <w:rsid w:val="00F1768E"/>
    <w:rsid w:val="00F24C18"/>
    <w:rsid w:val="00F30780"/>
    <w:rsid w:val="00F337EF"/>
    <w:rsid w:val="00F40C0F"/>
    <w:rsid w:val="00F4596E"/>
    <w:rsid w:val="00F528A5"/>
    <w:rsid w:val="00F53CC8"/>
    <w:rsid w:val="00F54758"/>
    <w:rsid w:val="00F61623"/>
    <w:rsid w:val="00F6201C"/>
    <w:rsid w:val="00F63C61"/>
    <w:rsid w:val="00F737AF"/>
    <w:rsid w:val="00F73DB3"/>
    <w:rsid w:val="00F911C3"/>
    <w:rsid w:val="00F92F37"/>
    <w:rsid w:val="00F9493B"/>
    <w:rsid w:val="00FB6DE0"/>
    <w:rsid w:val="00FC0B8F"/>
    <w:rsid w:val="00FD08CD"/>
    <w:rsid w:val="00FD3F60"/>
    <w:rsid w:val="00FD4035"/>
    <w:rsid w:val="00FD4959"/>
    <w:rsid w:val="00FD50A0"/>
    <w:rsid w:val="00FD518E"/>
    <w:rsid w:val="00FE2740"/>
    <w:rsid w:val="00FE660B"/>
    <w:rsid w:val="00FF5477"/>
    <w:rsid w:val="00FF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4:docId w14:val="0B64D5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632F1"/>
    <w:pPr>
      <w:widowControl w:val="0"/>
      <w:autoSpaceDE w:val="0"/>
      <w:autoSpaceDN w:val="0"/>
      <w:adjustRightInd w:val="0"/>
    </w:pPr>
    <w:rPr>
      <w:sz w:val="26"/>
      <w:szCs w:val="26"/>
    </w:rPr>
  </w:style>
  <w:style w:type="paragraph" w:styleId="Heading1">
    <w:name w:val="heading 1"/>
    <w:basedOn w:val="Normal"/>
    <w:next w:val="Normal"/>
    <w:link w:val="Heading1Char"/>
    <w:qFormat/>
    <w:pPr>
      <w:keepNext/>
      <w:keepLines/>
      <w:widowControl/>
      <w:tabs>
        <w:tab w:val="left" w:pos="-1440"/>
      </w:tabs>
      <w:outlineLvl w:val="0"/>
    </w:pPr>
    <w:rPr>
      <w:sz w:val="24"/>
    </w:rPr>
  </w:style>
  <w:style w:type="paragraph" w:styleId="Heading2">
    <w:name w:val="heading 2"/>
    <w:basedOn w:val="Normal"/>
    <w:next w:val="Normal"/>
    <w:qFormat/>
    <w:pPr>
      <w:keepNext/>
      <w:outlineLvl w:val="1"/>
    </w:pPr>
    <w:rPr>
      <w:b/>
      <w:bCs/>
      <w:sz w:val="24"/>
      <w:u w:val="single"/>
    </w:rPr>
  </w:style>
  <w:style w:type="paragraph" w:styleId="Heading3">
    <w:name w:val="heading 3"/>
    <w:basedOn w:val="Normal"/>
    <w:next w:val="Normal"/>
    <w:link w:val="Heading3Char"/>
    <w:qFormat/>
    <w:pPr>
      <w:keepNext/>
      <w:spacing w:before="240" w:after="60"/>
      <w:outlineLvl w:val="2"/>
    </w:pPr>
    <w:rPr>
      <w:rFonts w:ascii="Arial" w:hAnsi="Arial" w:cs="Arial"/>
      <w:b/>
      <w:bCs/>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Pr>
      <w:b/>
      <w:sz w:val="26"/>
      <w:szCs w:val="26"/>
      <w:vertAlign w:val="superscript"/>
    </w:rPr>
  </w:style>
  <w:style w:type="paragraph" w:styleId="TOC1">
    <w:name w:val="toc 1"/>
    <w:basedOn w:val="Normal"/>
    <w:next w:val="Normal"/>
    <w:autoRedefine/>
    <w:uiPriority w:val="39"/>
    <w:pPr>
      <w:tabs>
        <w:tab w:val="right" w:leader="dot" w:pos="9350"/>
      </w:tabs>
      <w:spacing w:before="120" w:after="120"/>
    </w:pPr>
    <w:rPr>
      <w:rFonts w:ascii="Times New Roman Bold" w:hAnsi="Times New Roman Bold"/>
      <w:bCs/>
      <w:caps/>
      <w:noProof/>
      <w:szCs w:val="20"/>
      <w:u w:color="000000"/>
    </w:rPr>
  </w:style>
  <w:style w:type="paragraph" w:styleId="TOC2">
    <w:name w:val="toc 2"/>
    <w:basedOn w:val="Normal"/>
    <w:next w:val="Normal"/>
    <w:autoRedefine/>
    <w:uiPriority w:val="39"/>
    <w:pPr>
      <w:tabs>
        <w:tab w:val="right" w:leader="dot" w:pos="9350"/>
      </w:tabs>
      <w:ind w:left="200"/>
    </w:pPr>
    <w:rPr>
      <w:b/>
      <w:caps/>
      <w:noProof/>
      <w:szCs w:val="20"/>
      <w:u w:color="000000"/>
    </w:rPr>
  </w:style>
  <w:style w:type="paragraph" w:styleId="TOC3">
    <w:name w:val="toc 3"/>
    <w:basedOn w:val="Normal"/>
    <w:next w:val="Normal"/>
    <w:autoRedefine/>
    <w:uiPriority w:val="39"/>
    <w:rsid w:val="00CF332B"/>
    <w:pPr>
      <w:tabs>
        <w:tab w:val="right" w:leader="dot" w:pos="9350"/>
      </w:tabs>
      <w:ind w:left="400"/>
    </w:pPr>
    <w:rPr>
      <w:b/>
      <w:iCs/>
      <w:noProof/>
      <w:szCs w:val="20"/>
      <w:u w:color="000000"/>
    </w:rPr>
  </w:style>
  <w:style w:type="paragraph" w:styleId="BodyText">
    <w:name w:val="Body Text"/>
    <w:basedOn w:val="Normal"/>
    <w:pPr>
      <w:widowControl/>
    </w:pPr>
  </w:style>
  <w:style w:type="paragraph" w:styleId="BodyText2">
    <w:name w:val="Body Text 2"/>
    <w:basedOn w:val="Normal"/>
    <w:rPr>
      <w:sz w:val="24"/>
    </w:rPr>
  </w:style>
  <w:style w:type="paragraph" w:styleId="Title">
    <w:name w:val="Title"/>
    <w:basedOn w:val="Normal"/>
    <w:link w:val="TitleChar"/>
    <w:qFormat/>
    <w:pPr>
      <w:widowControl/>
      <w:autoSpaceDE/>
      <w:autoSpaceDN/>
      <w:adjustRightInd/>
      <w:jc w:val="center"/>
    </w:pPr>
    <w:rPr>
      <w:sz w:val="24"/>
      <w:szCs w:val="20"/>
      <w:u w:val="single"/>
    </w:rPr>
  </w:style>
  <w:style w:type="paragraph" w:styleId="Header">
    <w:name w:val="header"/>
    <w:basedOn w:val="Normal"/>
    <w:link w:val="HeaderChar"/>
    <w:pPr>
      <w:widowControl/>
      <w:tabs>
        <w:tab w:val="center" w:pos="4320"/>
        <w:tab w:val="right" w:pos="8640"/>
      </w:tabs>
      <w:autoSpaceDE/>
      <w:autoSpaceDN/>
      <w:adjustRightInd/>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rPr>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customStyle="1" w:styleId="Bull1">
    <w:name w:val="Bull1"/>
    <w:basedOn w:val="Normal"/>
    <w:autoRedefine/>
    <w:pPr>
      <w:widowControl/>
      <w:tabs>
        <w:tab w:val="left" w:pos="1584"/>
      </w:tabs>
      <w:autoSpaceDE/>
      <w:autoSpaceDN/>
      <w:adjustRightInd/>
      <w:spacing w:after="120" w:line="264" w:lineRule="auto"/>
    </w:pPr>
  </w:style>
  <w:style w:type="paragraph" w:customStyle="1" w:styleId="paratext">
    <w:name w:val="paratext"/>
    <w:basedOn w:val="Normal"/>
    <w:pPr>
      <w:widowControl/>
      <w:autoSpaceDE/>
      <w:autoSpaceDN/>
      <w:adjustRightInd/>
      <w:spacing w:after="240" w:line="264" w:lineRule="auto"/>
      <w:ind w:firstLine="432"/>
      <w:jc w:val="both"/>
    </w:pPr>
    <w:rPr>
      <w:sz w:val="24"/>
    </w:rPr>
  </w:style>
  <w:style w:type="paragraph" w:styleId="PlainText">
    <w:name w:val="Plain Text"/>
    <w:basedOn w:val="Normal"/>
    <w:rPr>
      <w:rFonts w:ascii="Courier New" w:hAnsi="Courier New" w:cs="Courier New"/>
      <w:szCs w:val="20"/>
    </w:rPr>
  </w:style>
  <w:style w:type="paragraph" w:styleId="TOC4">
    <w:name w:val="toc 4"/>
    <w:basedOn w:val="Normal"/>
    <w:next w:val="Normal"/>
    <w:autoRedefine/>
    <w:semiHidden/>
    <w:pPr>
      <w:ind w:left="600"/>
    </w:pPr>
    <w:rPr>
      <w:sz w:val="18"/>
      <w:szCs w:val="18"/>
    </w:rPr>
  </w:style>
  <w:style w:type="paragraph" w:styleId="TOC5">
    <w:name w:val="toc 5"/>
    <w:basedOn w:val="Normal"/>
    <w:next w:val="Normal"/>
    <w:autoRedefine/>
    <w:semiHidden/>
    <w:pPr>
      <w:ind w:left="800"/>
    </w:pPr>
    <w:rPr>
      <w:sz w:val="18"/>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styleId="TableofFigures">
    <w:name w:val="table of figures"/>
    <w:aliases w:val="TOC title"/>
    <w:basedOn w:val="Normal"/>
    <w:next w:val="Normal"/>
    <w:uiPriority w:val="99"/>
    <w:pPr>
      <w:ind w:left="400" w:hanging="400"/>
    </w:pPr>
    <w:rPr>
      <w:szCs w:val="20"/>
    </w:rPr>
  </w:style>
  <w:style w:type="paragraph" w:styleId="Caption">
    <w:name w:val="caption"/>
    <w:basedOn w:val="Normal"/>
    <w:next w:val="Normal"/>
    <w:qFormat/>
    <w:pPr>
      <w:spacing w:before="120" w:after="120"/>
    </w:pPr>
    <w:rPr>
      <w:b/>
      <w:bCs/>
      <w:szCs w:val="20"/>
    </w:rPr>
  </w:style>
  <w:style w:type="paragraph" w:customStyle="1" w:styleId="LegalFormat">
    <w:name w:val="Legal Format"/>
    <w:basedOn w:val="ListContinue"/>
    <w:pPr>
      <w:widowControl/>
      <w:numPr>
        <w:numId w:val="4"/>
      </w:numPr>
      <w:autoSpaceDE/>
      <w:autoSpaceDN/>
      <w:adjustRightInd/>
      <w:spacing w:after="0"/>
    </w:pPr>
  </w:style>
  <w:style w:type="paragraph" w:styleId="ListContinue">
    <w:name w:val="List Continue"/>
    <w:basedOn w:val="Normal"/>
    <w:pPr>
      <w:spacing w:after="120"/>
      <w:ind w:left="360"/>
    </w:pPr>
  </w:style>
  <w:style w:type="table" w:styleId="TableGrid">
    <w:name w:val="Table Grid"/>
    <w:basedOn w:val="TableNormal"/>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pPr>
      <w:widowControl/>
      <w:autoSpaceDE/>
      <w:autoSpaceDN/>
      <w:adjustRightInd/>
      <w:spacing w:line="288" w:lineRule="auto"/>
      <w:jc w:val="center"/>
    </w:pPr>
    <w:rPr>
      <w:b/>
      <w:caps/>
      <w:sz w:val="24"/>
    </w:rPr>
  </w:style>
  <w:style w:type="character" w:customStyle="1" w:styleId="Heading1Char">
    <w:name w:val="Heading 1 Char"/>
    <w:link w:val="Heading1"/>
    <w:rPr>
      <w:sz w:val="24"/>
      <w:szCs w:val="26"/>
      <w:lang w:val="en-US" w:eastAsia="en-US" w:bidi="ar-SA"/>
    </w:rPr>
  </w:style>
  <w:style w:type="paragraph" w:customStyle="1" w:styleId="TableText">
    <w:name w:val="Table Text"/>
    <w:basedOn w:val="Normal"/>
    <w:pPr>
      <w:widowControl/>
      <w:autoSpaceDE/>
      <w:autoSpaceDN/>
      <w:adjustRightInd/>
      <w:spacing w:before="40" w:after="40"/>
    </w:pPr>
  </w:style>
  <w:style w:type="character" w:customStyle="1" w:styleId="TitleChar">
    <w:name w:val="Title Char"/>
    <w:link w:val="Title"/>
    <w:rPr>
      <w:sz w:val="24"/>
      <w:u w:val="single"/>
      <w:lang w:val="en-US" w:eastAsia="en-US" w:bidi="ar-SA"/>
    </w:rPr>
  </w:style>
  <w:style w:type="paragraph" w:customStyle="1" w:styleId="StyleTitle13pt">
    <w:name w:val="Style Title + 13 pt"/>
    <w:basedOn w:val="TOAHeading"/>
    <w:link w:val="StyleTitle13ptChar"/>
    <w:rPr>
      <w:rFonts w:ascii="Times New Roman" w:hAnsi="Times New Roman"/>
      <w:b w:val="0"/>
      <w:bCs w:val="0"/>
      <w:caps/>
      <w:sz w:val="26"/>
    </w:rPr>
  </w:style>
  <w:style w:type="character" w:customStyle="1" w:styleId="TableChar">
    <w:name w:val="Table Char"/>
    <w:link w:val="Table"/>
    <w:rPr>
      <w:b/>
      <w:caps/>
      <w:sz w:val="24"/>
      <w:szCs w:val="24"/>
      <w:lang w:val="en-US" w:eastAsia="en-US" w:bidi="ar-SA"/>
    </w:rPr>
  </w:style>
  <w:style w:type="character" w:customStyle="1" w:styleId="StyleTitle13ptChar">
    <w:name w:val="Style Title + 13 pt Char"/>
    <w:link w:val="StyleTitle13pt"/>
    <w:rPr>
      <w:rFonts w:cs="Arial"/>
      <w:b/>
      <w:caps/>
      <w:sz w:val="26"/>
      <w:szCs w:val="24"/>
      <w:lang w:val="en-US" w:eastAsia="en-US" w:bidi="ar-SA"/>
    </w:rPr>
  </w:style>
  <w:style w:type="paragraph" w:styleId="CommentSubject">
    <w:name w:val="annotation subject"/>
    <w:basedOn w:val="CommentText"/>
    <w:next w:val="CommentText"/>
    <w:semiHidden/>
    <w:rPr>
      <w:b/>
      <w:bCs/>
      <w:sz w:val="20"/>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ascii="Arial" w:hAnsi="Arial" w:cs="Arial"/>
      <w:b/>
      <w:bCs/>
      <w:sz w:val="24"/>
    </w:rPr>
  </w:style>
  <w:style w:type="paragraph" w:customStyle="1" w:styleId="TOCtable">
    <w:name w:val="TOC table"/>
    <w:basedOn w:val="Normal"/>
  </w:style>
  <w:style w:type="paragraph" w:customStyle="1" w:styleId="SGbodytext">
    <w:name w:val="SG body text"/>
    <w:link w:val="SGbodytextChar"/>
    <w:pPr>
      <w:spacing w:before="120" w:after="120"/>
      <w:ind w:firstLine="720"/>
    </w:pPr>
    <w:rPr>
      <w:sz w:val="26"/>
      <w:szCs w:val="26"/>
    </w:rPr>
  </w:style>
  <w:style w:type="character" w:customStyle="1" w:styleId="SGbodytextChar">
    <w:name w:val="SG body text Char"/>
    <w:link w:val="SGbodytext"/>
    <w:rPr>
      <w:sz w:val="26"/>
      <w:szCs w:val="26"/>
      <w:lang w:val="en-US" w:eastAsia="en-US" w:bidi="ar-SA"/>
    </w:rPr>
  </w:style>
  <w:style w:type="paragraph" w:customStyle="1" w:styleId="SGLevel3">
    <w:name w:val="SG Level 3"/>
    <w:next w:val="SGbodytext"/>
    <w:link w:val="SGLevel3Char"/>
    <w:pPr>
      <w:keepNext/>
      <w:tabs>
        <w:tab w:val="left" w:pos="1080"/>
      </w:tabs>
      <w:spacing w:before="240" w:after="120"/>
      <w:ind w:left="1080" w:hanging="1080"/>
    </w:pPr>
    <w:rPr>
      <w:rFonts w:cs="Arial"/>
      <w:b/>
      <w:bCs/>
      <w:sz w:val="26"/>
      <w:szCs w:val="26"/>
    </w:rPr>
  </w:style>
  <w:style w:type="character" w:customStyle="1" w:styleId="SGLevel3Char">
    <w:name w:val="SG Level 3 Char"/>
    <w:link w:val="SGLevel3"/>
    <w:rPr>
      <w:rFonts w:cs="Arial"/>
      <w:b/>
      <w:bCs/>
      <w:sz w:val="26"/>
      <w:szCs w:val="26"/>
      <w:u w:val="single"/>
      <w:lang w:val="en-US" w:eastAsia="en-US" w:bidi="ar-SA"/>
    </w:rPr>
  </w:style>
  <w:style w:type="paragraph" w:customStyle="1" w:styleId="SGstyleguideexamples">
    <w:name w:val="SG style guide examples"/>
    <w:next w:val="SGbodytext"/>
    <w:link w:val="SGstyleguideexamplesChar"/>
    <w:pPr>
      <w:adjustRightInd w:val="0"/>
      <w:spacing w:before="120" w:after="120"/>
      <w:ind w:left="1440"/>
    </w:pPr>
    <w:rPr>
      <w:rFonts w:ascii="Arial" w:hAnsi="Arial"/>
      <w:sz w:val="22"/>
      <w:szCs w:val="22"/>
    </w:rPr>
  </w:style>
  <w:style w:type="character" w:customStyle="1" w:styleId="SGstyleguideexamplesChar">
    <w:name w:val="SG style guide examples Char"/>
    <w:link w:val="SGstyleguideexamples"/>
    <w:rPr>
      <w:rFonts w:ascii="Arial" w:hAnsi="Arial"/>
      <w:sz w:val="22"/>
      <w:szCs w:val="22"/>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Index1">
    <w:name w:val="index 1"/>
    <w:basedOn w:val="Normal"/>
    <w:next w:val="Normal"/>
    <w:autoRedefine/>
    <w:semiHidden/>
    <w:pPr>
      <w:ind w:left="260" w:hanging="260"/>
    </w:pPr>
  </w:style>
  <w:style w:type="paragraph" w:customStyle="1" w:styleId="Default">
    <w:name w:val="Default"/>
    <w:pPr>
      <w:autoSpaceDE w:val="0"/>
      <w:autoSpaceDN w:val="0"/>
      <w:adjustRightInd w:val="0"/>
    </w:pPr>
    <w:rPr>
      <w:color w:val="000000"/>
      <w:sz w:val="24"/>
      <w:szCs w:val="24"/>
    </w:rPr>
  </w:style>
  <w:style w:type="character" w:customStyle="1" w:styleId="Heading3Char">
    <w:name w:val="Heading 3 Char"/>
    <w:link w:val="Heading3"/>
    <w:rPr>
      <w:rFonts w:ascii="Arial" w:hAnsi="Arial" w:cs="Arial"/>
      <w:b/>
      <w:bCs/>
      <w:sz w:val="26"/>
      <w:szCs w:val="26"/>
    </w:rPr>
  </w:style>
  <w:style w:type="character" w:customStyle="1" w:styleId="FooterChar">
    <w:name w:val="Footer Char"/>
    <w:link w:val="Footer"/>
    <w:uiPriority w:val="99"/>
    <w:rPr>
      <w:sz w:val="26"/>
      <w:szCs w:val="26"/>
    </w:rPr>
  </w:style>
  <w:style w:type="paragraph" w:styleId="ListParagraph">
    <w:name w:val="List Paragraph"/>
    <w:basedOn w:val="Normal"/>
    <w:uiPriority w:val="34"/>
    <w:qFormat/>
    <w:rsid w:val="000D0776"/>
    <w:pPr>
      <w:ind w:left="720"/>
    </w:pPr>
  </w:style>
  <w:style w:type="character" w:customStyle="1" w:styleId="FootnoteTextChar">
    <w:name w:val="Footnote Text Char"/>
    <w:link w:val="FootnoteText"/>
    <w:uiPriority w:val="99"/>
    <w:locked/>
    <w:rsid w:val="00F6201C"/>
    <w:rPr>
      <w:sz w:val="26"/>
      <w:szCs w:val="26"/>
    </w:rPr>
  </w:style>
  <w:style w:type="character" w:customStyle="1" w:styleId="HeaderChar">
    <w:name w:val="Header Char"/>
    <w:link w:val="Header"/>
    <w:rsid w:val="002632F1"/>
    <w:rPr>
      <w:sz w:val="24"/>
      <w:szCs w:val="26"/>
    </w:rPr>
  </w:style>
  <w:style w:type="paragraph" w:styleId="Revision">
    <w:name w:val="Revision"/>
    <w:hidden/>
    <w:uiPriority w:val="99"/>
    <w:semiHidden/>
    <w:rsid w:val="00C472E3"/>
    <w:rPr>
      <w:sz w:val="26"/>
      <w:szCs w:val="26"/>
    </w:rPr>
  </w:style>
  <w:style w:type="character" w:styleId="Emphasis">
    <w:name w:val="Emphasis"/>
    <w:uiPriority w:val="20"/>
    <w:qFormat/>
    <w:rsid w:val="00141E5D"/>
    <w:rPr>
      <w:i/>
      <w:iCs/>
    </w:rPr>
  </w:style>
  <w:style w:type="character" w:styleId="Strong">
    <w:name w:val="Strong"/>
    <w:uiPriority w:val="22"/>
    <w:qFormat/>
    <w:rsid w:val="00141E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59846">
      <w:bodyDiv w:val="1"/>
      <w:marLeft w:val="0"/>
      <w:marRight w:val="0"/>
      <w:marTop w:val="0"/>
      <w:marBottom w:val="0"/>
      <w:divBdr>
        <w:top w:val="none" w:sz="0" w:space="0" w:color="auto"/>
        <w:left w:val="none" w:sz="0" w:space="0" w:color="auto"/>
        <w:bottom w:val="none" w:sz="0" w:space="0" w:color="auto"/>
        <w:right w:val="none" w:sz="0" w:space="0" w:color="auto"/>
      </w:divBdr>
    </w:div>
    <w:div w:id="544365750">
      <w:bodyDiv w:val="1"/>
      <w:marLeft w:val="0"/>
      <w:marRight w:val="0"/>
      <w:marTop w:val="0"/>
      <w:marBottom w:val="0"/>
      <w:divBdr>
        <w:top w:val="none" w:sz="0" w:space="0" w:color="auto"/>
        <w:left w:val="none" w:sz="0" w:space="0" w:color="auto"/>
        <w:bottom w:val="none" w:sz="0" w:space="0" w:color="auto"/>
        <w:right w:val="none" w:sz="0" w:space="0" w:color="auto"/>
      </w:divBdr>
    </w:div>
    <w:div w:id="625891658">
      <w:bodyDiv w:val="1"/>
      <w:marLeft w:val="0"/>
      <w:marRight w:val="0"/>
      <w:marTop w:val="0"/>
      <w:marBottom w:val="0"/>
      <w:divBdr>
        <w:top w:val="none" w:sz="0" w:space="0" w:color="auto"/>
        <w:left w:val="none" w:sz="0" w:space="0" w:color="auto"/>
        <w:bottom w:val="none" w:sz="0" w:space="0" w:color="auto"/>
        <w:right w:val="none" w:sz="0" w:space="0" w:color="auto"/>
      </w:divBdr>
    </w:div>
    <w:div w:id="890582215">
      <w:bodyDiv w:val="1"/>
      <w:marLeft w:val="0"/>
      <w:marRight w:val="0"/>
      <w:marTop w:val="0"/>
      <w:marBottom w:val="0"/>
      <w:divBdr>
        <w:top w:val="none" w:sz="0" w:space="0" w:color="auto"/>
        <w:left w:val="none" w:sz="0" w:space="0" w:color="auto"/>
        <w:bottom w:val="none" w:sz="0" w:space="0" w:color="auto"/>
        <w:right w:val="none" w:sz="0" w:space="0" w:color="auto"/>
      </w:divBdr>
    </w:div>
    <w:div w:id="900866963">
      <w:bodyDiv w:val="1"/>
      <w:marLeft w:val="0"/>
      <w:marRight w:val="0"/>
      <w:marTop w:val="0"/>
      <w:marBottom w:val="0"/>
      <w:divBdr>
        <w:top w:val="none" w:sz="0" w:space="0" w:color="auto"/>
        <w:left w:val="none" w:sz="0" w:space="0" w:color="auto"/>
        <w:bottom w:val="none" w:sz="0" w:space="0" w:color="auto"/>
        <w:right w:val="none" w:sz="0" w:space="0" w:color="auto"/>
      </w:divBdr>
    </w:div>
    <w:div w:id="1008600055">
      <w:bodyDiv w:val="1"/>
      <w:marLeft w:val="0"/>
      <w:marRight w:val="0"/>
      <w:marTop w:val="0"/>
      <w:marBottom w:val="0"/>
      <w:divBdr>
        <w:top w:val="none" w:sz="0" w:space="0" w:color="auto"/>
        <w:left w:val="none" w:sz="0" w:space="0" w:color="auto"/>
        <w:bottom w:val="none" w:sz="0" w:space="0" w:color="auto"/>
        <w:right w:val="none" w:sz="0" w:space="0" w:color="auto"/>
      </w:divBdr>
    </w:div>
    <w:div w:id="1048139599">
      <w:bodyDiv w:val="1"/>
      <w:marLeft w:val="0"/>
      <w:marRight w:val="0"/>
      <w:marTop w:val="0"/>
      <w:marBottom w:val="0"/>
      <w:divBdr>
        <w:top w:val="none" w:sz="0" w:space="0" w:color="auto"/>
        <w:left w:val="none" w:sz="0" w:space="0" w:color="auto"/>
        <w:bottom w:val="none" w:sz="0" w:space="0" w:color="auto"/>
        <w:right w:val="none" w:sz="0" w:space="0" w:color="auto"/>
      </w:divBdr>
    </w:div>
    <w:div w:id="1258637057">
      <w:bodyDiv w:val="1"/>
      <w:marLeft w:val="0"/>
      <w:marRight w:val="0"/>
      <w:marTop w:val="0"/>
      <w:marBottom w:val="0"/>
      <w:divBdr>
        <w:top w:val="none" w:sz="0" w:space="0" w:color="auto"/>
        <w:left w:val="none" w:sz="0" w:space="0" w:color="auto"/>
        <w:bottom w:val="none" w:sz="0" w:space="0" w:color="auto"/>
        <w:right w:val="none" w:sz="0" w:space="0" w:color="auto"/>
      </w:divBdr>
    </w:div>
    <w:div w:id="1380277615">
      <w:bodyDiv w:val="1"/>
      <w:marLeft w:val="0"/>
      <w:marRight w:val="0"/>
      <w:marTop w:val="0"/>
      <w:marBottom w:val="0"/>
      <w:divBdr>
        <w:top w:val="none" w:sz="0" w:space="0" w:color="auto"/>
        <w:left w:val="none" w:sz="0" w:space="0" w:color="auto"/>
        <w:bottom w:val="none" w:sz="0" w:space="0" w:color="auto"/>
        <w:right w:val="none" w:sz="0" w:space="0" w:color="auto"/>
      </w:divBdr>
    </w:div>
    <w:div w:id="1474562565">
      <w:bodyDiv w:val="1"/>
      <w:marLeft w:val="0"/>
      <w:marRight w:val="0"/>
      <w:marTop w:val="0"/>
      <w:marBottom w:val="0"/>
      <w:divBdr>
        <w:top w:val="none" w:sz="0" w:space="0" w:color="auto"/>
        <w:left w:val="none" w:sz="0" w:space="0" w:color="auto"/>
        <w:bottom w:val="none" w:sz="0" w:space="0" w:color="auto"/>
        <w:right w:val="none" w:sz="0" w:space="0" w:color="auto"/>
      </w:divBdr>
    </w:div>
    <w:div w:id="1534264536">
      <w:bodyDiv w:val="1"/>
      <w:marLeft w:val="0"/>
      <w:marRight w:val="0"/>
      <w:marTop w:val="0"/>
      <w:marBottom w:val="0"/>
      <w:divBdr>
        <w:top w:val="none" w:sz="0" w:space="0" w:color="auto"/>
        <w:left w:val="none" w:sz="0" w:space="0" w:color="auto"/>
        <w:bottom w:val="none" w:sz="0" w:space="0" w:color="auto"/>
        <w:right w:val="none" w:sz="0" w:space="0" w:color="auto"/>
      </w:divBdr>
    </w:div>
    <w:div w:id="1534342924">
      <w:bodyDiv w:val="1"/>
      <w:marLeft w:val="0"/>
      <w:marRight w:val="0"/>
      <w:marTop w:val="0"/>
      <w:marBottom w:val="0"/>
      <w:divBdr>
        <w:top w:val="none" w:sz="0" w:space="0" w:color="auto"/>
        <w:left w:val="none" w:sz="0" w:space="0" w:color="auto"/>
        <w:bottom w:val="none" w:sz="0" w:space="0" w:color="auto"/>
        <w:right w:val="none" w:sz="0" w:space="0" w:color="auto"/>
      </w:divBdr>
    </w:div>
    <w:div w:id="1545094743">
      <w:bodyDiv w:val="1"/>
      <w:marLeft w:val="0"/>
      <w:marRight w:val="0"/>
      <w:marTop w:val="0"/>
      <w:marBottom w:val="0"/>
      <w:divBdr>
        <w:top w:val="none" w:sz="0" w:space="0" w:color="auto"/>
        <w:left w:val="none" w:sz="0" w:space="0" w:color="auto"/>
        <w:bottom w:val="none" w:sz="0" w:space="0" w:color="auto"/>
        <w:right w:val="none" w:sz="0" w:space="0" w:color="auto"/>
      </w:divBdr>
    </w:div>
    <w:div w:id="1591965475">
      <w:bodyDiv w:val="1"/>
      <w:marLeft w:val="0"/>
      <w:marRight w:val="0"/>
      <w:marTop w:val="0"/>
      <w:marBottom w:val="0"/>
      <w:divBdr>
        <w:top w:val="none" w:sz="0" w:space="0" w:color="auto"/>
        <w:left w:val="none" w:sz="0" w:space="0" w:color="auto"/>
        <w:bottom w:val="none" w:sz="0" w:space="0" w:color="auto"/>
        <w:right w:val="none" w:sz="0" w:space="0" w:color="auto"/>
      </w:divBdr>
    </w:div>
    <w:div w:id="1594976537">
      <w:bodyDiv w:val="1"/>
      <w:marLeft w:val="0"/>
      <w:marRight w:val="0"/>
      <w:marTop w:val="0"/>
      <w:marBottom w:val="0"/>
      <w:divBdr>
        <w:top w:val="none" w:sz="0" w:space="0" w:color="auto"/>
        <w:left w:val="none" w:sz="0" w:space="0" w:color="auto"/>
        <w:bottom w:val="none" w:sz="0" w:space="0" w:color="auto"/>
        <w:right w:val="none" w:sz="0" w:space="0" w:color="auto"/>
      </w:divBdr>
    </w:div>
    <w:div w:id="1695420300">
      <w:bodyDiv w:val="1"/>
      <w:marLeft w:val="0"/>
      <w:marRight w:val="0"/>
      <w:marTop w:val="0"/>
      <w:marBottom w:val="0"/>
      <w:divBdr>
        <w:top w:val="none" w:sz="0" w:space="0" w:color="auto"/>
        <w:left w:val="none" w:sz="0" w:space="0" w:color="auto"/>
        <w:bottom w:val="none" w:sz="0" w:space="0" w:color="auto"/>
        <w:right w:val="none" w:sz="0" w:space="0" w:color="auto"/>
      </w:divBdr>
    </w:div>
    <w:div w:id="1706759871">
      <w:bodyDiv w:val="1"/>
      <w:marLeft w:val="0"/>
      <w:marRight w:val="0"/>
      <w:marTop w:val="0"/>
      <w:marBottom w:val="0"/>
      <w:divBdr>
        <w:top w:val="none" w:sz="0" w:space="0" w:color="auto"/>
        <w:left w:val="none" w:sz="0" w:space="0" w:color="auto"/>
        <w:bottom w:val="none" w:sz="0" w:space="0" w:color="auto"/>
        <w:right w:val="none" w:sz="0" w:space="0" w:color="auto"/>
      </w:divBdr>
    </w:div>
    <w:div w:id="1716930592">
      <w:bodyDiv w:val="1"/>
      <w:marLeft w:val="0"/>
      <w:marRight w:val="0"/>
      <w:marTop w:val="0"/>
      <w:marBottom w:val="0"/>
      <w:divBdr>
        <w:top w:val="none" w:sz="0" w:space="0" w:color="auto"/>
        <w:left w:val="none" w:sz="0" w:space="0" w:color="auto"/>
        <w:bottom w:val="none" w:sz="0" w:space="0" w:color="auto"/>
        <w:right w:val="none" w:sz="0" w:space="0" w:color="auto"/>
      </w:divBdr>
    </w:div>
    <w:div w:id="1717848058">
      <w:bodyDiv w:val="1"/>
      <w:marLeft w:val="0"/>
      <w:marRight w:val="0"/>
      <w:marTop w:val="0"/>
      <w:marBottom w:val="0"/>
      <w:divBdr>
        <w:top w:val="none" w:sz="0" w:space="0" w:color="auto"/>
        <w:left w:val="none" w:sz="0" w:space="0" w:color="auto"/>
        <w:bottom w:val="none" w:sz="0" w:space="0" w:color="auto"/>
        <w:right w:val="none" w:sz="0" w:space="0" w:color="auto"/>
      </w:divBdr>
    </w:div>
    <w:div w:id="1864130319">
      <w:bodyDiv w:val="1"/>
      <w:marLeft w:val="0"/>
      <w:marRight w:val="0"/>
      <w:marTop w:val="0"/>
      <w:marBottom w:val="0"/>
      <w:divBdr>
        <w:top w:val="none" w:sz="0" w:space="0" w:color="auto"/>
        <w:left w:val="none" w:sz="0" w:space="0" w:color="auto"/>
        <w:bottom w:val="none" w:sz="0" w:space="0" w:color="auto"/>
        <w:right w:val="none" w:sz="0" w:space="0" w:color="auto"/>
      </w:divBdr>
    </w:div>
    <w:div w:id="187187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erc.gov" TargetMode="External"/><Relationship Id="rId18" Type="http://schemas.openxmlformats.org/officeDocument/2006/relationships/hyperlink" Target="http://www.ferc.gov" TargetMode="External"/><Relationship Id="rId26" Type="http://schemas.openxmlformats.org/officeDocument/2006/relationships/hyperlink" Target="mailto:ryan.hansen@ferc.gov" TargetMode="External"/><Relationship Id="rId3" Type="http://schemas.openxmlformats.org/officeDocument/2006/relationships/customXml" Target="../customXml/item3.xml"/><Relationship Id="rId21" Type="http://schemas.openxmlformats.org/officeDocument/2006/relationships/hyperlink" Target="http://www.ferc.gov/docs-filing/efiling.asp"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ryan.hansen@ferc.gov" TargetMode="External"/><Relationship Id="rId17" Type="http://schemas.openxmlformats.org/officeDocument/2006/relationships/image" Target="media/image2.emf"/><Relationship Id="rId25" Type="http://schemas.openxmlformats.org/officeDocument/2006/relationships/hyperlink" Target="mailto:FERCOnlineSupport@ferc.gov"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ferc.gov/industries/hydropower/safety/guidelines/eng-guide.asp" TargetMode="External"/><Relationship Id="rId29" Type="http://schemas.openxmlformats.org/officeDocument/2006/relationships/hyperlink" Target="mailto:FERCOnlineSupport@ferc.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erc.gov/esubscription.asp%20" TargetMode="External"/><Relationship Id="rId32" Type="http://schemas.openxmlformats.org/officeDocument/2006/relationships/hyperlink" Target="mailto:FERCOnlineSupport@ferc.gov"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FERCOnlineSupport@ferc.gov" TargetMode="External"/><Relationship Id="rId28" Type="http://schemas.openxmlformats.org/officeDocument/2006/relationships/hyperlink" Target="http://www.ferc.gov/industries/hydropower/gen-info/licensing/complan.pdf"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yperlink" Target="http://www.ferc.gov/esubscribenow.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yperlink" Target="http://www.ferc.gov/docs-filing/ecomment.asp" TargetMode="External"/><Relationship Id="rId27" Type="http://schemas.openxmlformats.org/officeDocument/2006/relationships/hyperlink" Target="http://www.ferc.gov" TargetMode="External"/><Relationship Id="rId30" Type="http://schemas.openxmlformats.org/officeDocument/2006/relationships/hyperlink" Target="mailto:"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BBA46C296F7C4CB651D6F7E4CC084A" ma:contentTypeVersion="6" ma:contentTypeDescription="Create a new document." ma:contentTypeScope="" ma:versionID="0f70db97750ef986ae0341d7ca06254e">
  <xsd:schema xmlns:xsd="http://www.w3.org/2001/XMLSchema" xmlns:xs="http://www.w3.org/2001/XMLSchema" xmlns:p="http://schemas.microsoft.com/office/2006/metadata/properties" xmlns:ns2="5e8733a2-e908-454b-85cf-c9d17e1d0943" targetNamespace="http://schemas.microsoft.com/office/2006/metadata/properties" ma:root="true" ma:fieldsID="de1f8b43b19bdf3d1502717f535efbd3" ns2:_="">
    <xsd:import namespace="5e8733a2-e908-454b-85cf-c9d17e1d0943"/>
    <xsd:element name="properties">
      <xsd:complexType>
        <xsd:sequence>
          <xsd:element name="documentManagement">
            <xsd:complexType>
              <xsd:all>
                <xsd:element ref="ns2:Security_x0020_Level" minOccurs="0"/>
                <xsd:element ref="ns2:Number_x0020_Of_x0020_Pages"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733a2-e908-454b-85cf-c9d17e1d0943" elementFormDefault="qualified">
    <xsd:import namespace="http://schemas.microsoft.com/office/2006/documentManagement/types"/>
    <xsd:import namespace="http://schemas.microsoft.com/office/infopath/2007/PartnerControls"/>
    <xsd:element name="Security_x0020_Level" ma:index="8" nillable="true" ma:displayName="Security Level" ma:internalName="Security_x0020_Level">
      <xsd:simpleType>
        <xsd:restriction base="dms:Text">
          <xsd:maxLength value="255"/>
        </xsd:restriction>
      </xsd:simpleType>
    </xsd:element>
    <xsd:element name="Number_x0020_Of_x0020_Pages" ma:index="9" nillable="true" ma:displayName="Number Of Pages" ma:internalName="Number_x0020_Of_x0020_Pages">
      <xsd:simpleType>
        <xsd:restriction base="dms:Number"/>
      </xsd:simpleType>
    </xsd:element>
    <xsd:element name="DocType" ma:index="10" nillable="true" ma:displayName="DocType" ma:internalName="Doc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4a4cd09-5f17-433b-814a-38e7e9115d16"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DocType xmlns="5e8733a2-e908-454b-85cf-c9d17e1d0943">Issuance</DocType>
    <Security_x0020_Level xmlns="5e8733a2-e908-454b-85cf-c9d17e1d0943">Public</Security_x0020_Level>
    <Number_x0020_Of_x0020_Pages xmlns="5e8733a2-e908-454b-85cf-c9d17e1d094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65F31-DF54-456E-9170-0798B6160924}">
  <ds:schemaRefs>
    <ds:schemaRef ds:uri="http://schemas.microsoft.com/sharepoint/v3/contenttype/forms"/>
  </ds:schemaRefs>
</ds:datastoreItem>
</file>

<file path=customXml/itemProps2.xml><?xml version="1.0" encoding="utf-8"?>
<ds:datastoreItem xmlns:ds="http://schemas.openxmlformats.org/officeDocument/2006/customXml" ds:itemID="{768DA5A7-0E74-495C-8DF7-5BA305726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733a2-e908-454b-85cf-c9d17e1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2DBE26-2045-4E48-9579-419547C7544A}">
  <ds:schemaRefs>
    <ds:schemaRef ds:uri="Microsoft.SharePoint.Taxonomy.ContentTypeSync"/>
  </ds:schemaRefs>
</ds:datastoreItem>
</file>

<file path=customXml/itemProps4.xml><?xml version="1.0" encoding="utf-8"?>
<ds:datastoreItem xmlns:ds="http://schemas.openxmlformats.org/officeDocument/2006/customXml" ds:itemID="{7D7F06CB-303D-4995-8F55-5B359BE7C311}">
  <ds:schemaRefs>
    <ds:schemaRef ds:uri="5e8733a2-e908-454b-85cf-c9d17e1d0943"/>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www.w3.org/XML/1998/namespace"/>
    <ds:schemaRef ds:uri="http://purl.org/dc/terms/"/>
  </ds:schemaRefs>
</ds:datastoreItem>
</file>

<file path=customXml/itemProps5.xml><?xml version="1.0" encoding="utf-8"?>
<ds:datastoreItem xmlns:ds="http://schemas.openxmlformats.org/officeDocument/2006/customXml" ds:itemID="{E436BA43-5D6D-4B89-AA31-17C89E240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8188</Words>
  <Characters>52313</Characters>
  <Application>Microsoft Office Word</Application>
  <DocSecurity>0</DocSecurity>
  <Lines>435</Lines>
  <Paragraphs>120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60381</CharactersWithSpaces>
  <SharedDoc>false</SharedDoc>
  <HyperlinkBase/>
  <HLinks>
    <vt:vector size="372" baseType="variant">
      <vt:variant>
        <vt:i4>5636216</vt:i4>
      </vt:variant>
      <vt:variant>
        <vt:i4>312</vt:i4>
      </vt:variant>
      <vt:variant>
        <vt:i4>0</vt:i4>
      </vt:variant>
      <vt:variant>
        <vt:i4>5</vt:i4>
      </vt:variant>
      <vt:variant>
        <vt:lpwstr>mailto:FERCOnlineSupport@ferc.gov</vt:lpwstr>
      </vt:variant>
      <vt:variant>
        <vt:lpwstr/>
      </vt:variant>
      <vt:variant>
        <vt:i4>1704005</vt:i4>
      </vt:variant>
      <vt:variant>
        <vt:i4>309</vt:i4>
      </vt:variant>
      <vt:variant>
        <vt:i4>0</vt:i4>
      </vt:variant>
      <vt:variant>
        <vt:i4>5</vt:i4>
      </vt:variant>
      <vt:variant>
        <vt:lpwstr>http://www.ferc.gov/esubscribenow.htm</vt:lpwstr>
      </vt:variant>
      <vt:variant>
        <vt:lpwstr/>
      </vt:variant>
      <vt:variant>
        <vt:i4>3473423</vt:i4>
      </vt:variant>
      <vt:variant>
        <vt:i4>306</vt:i4>
      </vt:variant>
      <vt:variant>
        <vt:i4>0</vt:i4>
      </vt:variant>
      <vt:variant>
        <vt:i4>5</vt:i4>
      </vt:variant>
      <vt:variant>
        <vt:lpwstr>mailto:efiling@ferc.gov</vt:lpwstr>
      </vt:variant>
      <vt:variant>
        <vt:lpwstr/>
      </vt:variant>
      <vt:variant>
        <vt:i4>6160476</vt:i4>
      </vt:variant>
      <vt:variant>
        <vt:i4>303</vt:i4>
      </vt:variant>
      <vt:variant>
        <vt:i4>0</vt:i4>
      </vt:variant>
      <vt:variant>
        <vt:i4>5</vt:i4>
      </vt:variant>
      <vt:variant>
        <vt:lpwstr>http://www.ferc.gov/industries/hydropower/gen-info/licensing/complan.pdf</vt:lpwstr>
      </vt:variant>
      <vt:variant>
        <vt:lpwstr/>
      </vt:variant>
      <vt:variant>
        <vt:i4>5308487</vt:i4>
      </vt:variant>
      <vt:variant>
        <vt:i4>300</vt:i4>
      </vt:variant>
      <vt:variant>
        <vt:i4>0</vt:i4>
      </vt:variant>
      <vt:variant>
        <vt:i4>5</vt:i4>
      </vt:variant>
      <vt:variant>
        <vt:lpwstr>http://www.ferc.gov/</vt:lpwstr>
      </vt:variant>
      <vt:variant>
        <vt:lpwstr/>
      </vt:variant>
      <vt:variant>
        <vt:i4>7340054</vt:i4>
      </vt:variant>
      <vt:variant>
        <vt:i4>297</vt:i4>
      </vt:variant>
      <vt:variant>
        <vt:i4>0</vt:i4>
      </vt:variant>
      <vt:variant>
        <vt:i4>5</vt:i4>
      </vt:variant>
      <vt:variant>
        <vt:lpwstr>mailto:john.baummer@ferc.gov</vt:lpwstr>
      </vt:variant>
      <vt:variant>
        <vt:lpwstr/>
      </vt:variant>
      <vt:variant>
        <vt:i4>1638476</vt:i4>
      </vt:variant>
      <vt:variant>
        <vt:i4>294</vt:i4>
      </vt:variant>
      <vt:variant>
        <vt:i4>0</vt:i4>
      </vt:variant>
      <vt:variant>
        <vt:i4>5</vt:i4>
      </vt:variant>
      <vt:variant>
        <vt:lpwstr>mailto:ferco</vt:lpwstr>
      </vt:variant>
      <vt:variant>
        <vt:lpwstr/>
      </vt:variant>
      <vt:variant>
        <vt:i4>786496</vt:i4>
      </vt:variant>
      <vt:variant>
        <vt:i4>291</vt:i4>
      </vt:variant>
      <vt:variant>
        <vt:i4>0</vt:i4>
      </vt:variant>
      <vt:variant>
        <vt:i4>5</vt:i4>
      </vt:variant>
      <vt:variant>
        <vt:lpwstr>http://www.ferc.gov/esubscription.asp</vt:lpwstr>
      </vt:variant>
      <vt:variant>
        <vt:lpwstr/>
      </vt:variant>
      <vt:variant>
        <vt:i4>5636216</vt:i4>
      </vt:variant>
      <vt:variant>
        <vt:i4>288</vt:i4>
      </vt:variant>
      <vt:variant>
        <vt:i4>0</vt:i4>
      </vt:variant>
      <vt:variant>
        <vt:i4>5</vt:i4>
      </vt:variant>
      <vt:variant>
        <vt:lpwstr>mailto:FERCOnlineSupport@ferc.gov</vt:lpwstr>
      </vt:variant>
      <vt:variant>
        <vt:lpwstr/>
      </vt:variant>
      <vt:variant>
        <vt:i4>524382</vt:i4>
      </vt:variant>
      <vt:variant>
        <vt:i4>285</vt:i4>
      </vt:variant>
      <vt:variant>
        <vt:i4>0</vt:i4>
      </vt:variant>
      <vt:variant>
        <vt:i4>5</vt:i4>
      </vt:variant>
      <vt:variant>
        <vt:lpwstr>http://www.ferc.gov/docs-filing/ecomment.asp</vt:lpwstr>
      </vt:variant>
      <vt:variant>
        <vt:lpwstr/>
      </vt:variant>
      <vt:variant>
        <vt:i4>4128873</vt:i4>
      </vt:variant>
      <vt:variant>
        <vt:i4>282</vt:i4>
      </vt:variant>
      <vt:variant>
        <vt:i4>0</vt:i4>
      </vt:variant>
      <vt:variant>
        <vt:i4>5</vt:i4>
      </vt:variant>
      <vt:variant>
        <vt:lpwstr>http://www.ferc.gov/docs-filing/efiling.asp</vt:lpwstr>
      </vt:variant>
      <vt:variant>
        <vt:lpwstr/>
      </vt:variant>
      <vt:variant>
        <vt:i4>5767257</vt:i4>
      </vt:variant>
      <vt:variant>
        <vt:i4>279</vt:i4>
      </vt:variant>
      <vt:variant>
        <vt:i4>0</vt:i4>
      </vt:variant>
      <vt:variant>
        <vt:i4>5</vt:i4>
      </vt:variant>
      <vt:variant>
        <vt:lpwstr>http://www.ferc.gov/industries/hydropower/safety/guidelines/eng-guide.asp</vt:lpwstr>
      </vt:variant>
      <vt:variant>
        <vt:lpwstr/>
      </vt:variant>
      <vt:variant>
        <vt:i4>6226013</vt:i4>
      </vt:variant>
      <vt:variant>
        <vt:i4>273</vt:i4>
      </vt:variant>
      <vt:variant>
        <vt:i4>0</vt:i4>
      </vt:variant>
      <vt:variant>
        <vt:i4>5</vt:i4>
      </vt:variant>
      <vt:variant>
        <vt:lpwstr>http://www.bearswampproject.com/</vt:lpwstr>
      </vt:variant>
      <vt:variant>
        <vt:lpwstr/>
      </vt:variant>
      <vt:variant>
        <vt:i4>5636216</vt:i4>
      </vt:variant>
      <vt:variant>
        <vt:i4>270</vt:i4>
      </vt:variant>
      <vt:variant>
        <vt:i4>0</vt:i4>
      </vt:variant>
      <vt:variant>
        <vt:i4>5</vt:i4>
      </vt:variant>
      <vt:variant>
        <vt:lpwstr>mailto:FERCOnlineSupport@ferc.gov</vt:lpwstr>
      </vt:variant>
      <vt:variant>
        <vt:lpwstr/>
      </vt:variant>
      <vt:variant>
        <vt:i4>5308487</vt:i4>
      </vt:variant>
      <vt:variant>
        <vt:i4>267</vt:i4>
      </vt:variant>
      <vt:variant>
        <vt:i4>0</vt:i4>
      </vt:variant>
      <vt:variant>
        <vt:i4>5</vt:i4>
      </vt:variant>
      <vt:variant>
        <vt:lpwstr>http://www.ferc.gov/</vt:lpwstr>
      </vt:variant>
      <vt:variant>
        <vt:lpwstr/>
      </vt:variant>
      <vt:variant>
        <vt:i4>65559</vt:i4>
      </vt:variant>
      <vt:variant>
        <vt:i4>264</vt:i4>
      </vt:variant>
      <vt:variant>
        <vt:i4>0</vt:i4>
      </vt:variant>
      <vt:variant>
        <vt:i4>5</vt:i4>
      </vt:variant>
      <vt:variant>
        <vt:lpwstr>http://www.ferc.gov/EventCalendar/EventsList.aspx</vt:lpwstr>
      </vt:variant>
      <vt:variant>
        <vt:lpwstr/>
      </vt:variant>
      <vt:variant>
        <vt:i4>6226013</vt:i4>
      </vt:variant>
      <vt:variant>
        <vt:i4>261</vt:i4>
      </vt:variant>
      <vt:variant>
        <vt:i4>0</vt:i4>
      </vt:variant>
      <vt:variant>
        <vt:i4>5</vt:i4>
      </vt:variant>
      <vt:variant>
        <vt:lpwstr>http://www.bearswampproject.com/</vt:lpwstr>
      </vt:variant>
      <vt:variant>
        <vt:lpwstr/>
      </vt:variant>
      <vt:variant>
        <vt:i4>4325415</vt:i4>
      </vt:variant>
      <vt:variant>
        <vt:i4>258</vt:i4>
      </vt:variant>
      <vt:variant>
        <vt:i4>0</vt:i4>
      </vt:variant>
      <vt:variant>
        <vt:i4>5</vt:i4>
      </vt:variant>
      <vt:variant>
        <vt:lpwstr>mailto:Steven.Murphy@brookfieldrenewable.com</vt:lpwstr>
      </vt:variant>
      <vt:variant>
        <vt:lpwstr/>
      </vt:variant>
      <vt:variant>
        <vt:i4>1966130</vt:i4>
      </vt:variant>
      <vt:variant>
        <vt:i4>248</vt:i4>
      </vt:variant>
      <vt:variant>
        <vt:i4>0</vt:i4>
      </vt:variant>
      <vt:variant>
        <vt:i4>5</vt:i4>
      </vt:variant>
      <vt:variant>
        <vt:lpwstr/>
      </vt:variant>
      <vt:variant>
        <vt:lpwstr>_Toc410820409</vt:lpwstr>
      </vt:variant>
      <vt:variant>
        <vt:i4>1966130</vt:i4>
      </vt:variant>
      <vt:variant>
        <vt:i4>239</vt:i4>
      </vt:variant>
      <vt:variant>
        <vt:i4>0</vt:i4>
      </vt:variant>
      <vt:variant>
        <vt:i4>5</vt:i4>
      </vt:variant>
      <vt:variant>
        <vt:lpwstr/>
      </vt:variant>
      <vt:variant>
        <vt:lpwstr>_Toc410820408</vt:lpwstr>
      </vt:variant>
      <vt:variant>
        <vt:i4>1966130</vt:i4>
      </vt:variant>
      <vt:variant>
        <vt:i4>233</vt:i4>
      </vt:variant>
      <vt:variant>
        <vt:i4>0</vt:i4>
      </vt:variant>
      <vt:variant>
        <vt:i4>5</vt:i4>
      </vt:variant>
      <vt:variant>
        <vt:lpwstr/>
      </vt:variant>
      <vt:variant>
        <vt:lpwstr>_Toc410820407</vt:lpwstr>
      </vt:variant>
      <vt:variant>
        <vt:i4>1048628</vt:i4>
      </vt:variant>
      <vt:variant>
        <vt:i4>224</vt:i4>
      </vt:variant>
      <vt:variant>
        <vt:i4>0</vt:i4>
      </vt:variant>
      <vt:variant>
        <vt:i4>5</vt:i4>
      </vt:variant>
      <vt:variant>
        <vt:lpwstr/>
      </vt:variant>
      <vt:variant>
        <vt:lpwstr>_Toc447552246</vt:lpwstr>
      </vt:variant>
      <vt:variant>
        <vt:i4>1048628</vt:i4>
      </vt:variant>
      <vt:variant>
        <vt:i4>218</vt:i4>
      </vt:variant>
      <vt:variant>
        <vt:i4>0</vt:i4>
      </vt:variant>
      <vt:variant>
        <vt:i4>5</vt:i4>
      </vt:variant>
      <vt:variant>
        <vt:lpwstr/>
      </vt:variant>
      <vt:variant>
        <vt:lpwstr>_Toc447552245</vt:lpwstr>
      </vt:variant>
      <vt:variant>
        <vt:i4>1048628</vt:i4>
      </vt:variant>
      <vt:variant>
        <vt:i4>212</vt:i4>
      </vt:variant>
      <vt:variant>
        <vt:i4>0</vt:i4>
      </vt:variant>
      <vt:variant>
        <vt:i4>5</vt:i4>
      </vt:variant>
      <vt:variant>
        <vt:lpwstr/>
      </vt:variant>
      <vt:variant>
        <vt:lpwstr>_Toc447552244</vt:lpwstr>
      </vt:variant>
      <vt:variant>
        <vt:i4>1048628</vt:i4>
      </vt:variant>
      <vt:variant>
        <vt:i4>206</vt:i4>
      </vt:variant>
      <vt:variant>
        <vt:i4>0</vt:i4>
      </vt:variant>
      <vt:variant>
        <vt:i4>5</vt:i4>
      </vt:variant>
      <vt:variant>
        <vt:lpwstr/>
      </vt:variant>
      <vt:variant>
        <vt:lpwstr>_Toc447552243</vt:lpwstr>
      </vt:variant>
      <vt:variant>
        <vt:i4>1048628</vt:i4>
      </vt:variant>
      <vt:variant>
        <vt:i4>200</vt:i4>
      </vt:variant>
      <vt:variant>
        <vt:i4>0</vt:i4>
      </vt:variant>
      <vt:variant>
        <vt:i4>5</vt:i4>
      </vt:variant>
      <vt:variant>
        <vt:lpwstr/>
      </vt:variant>
      <vt:variant>
        <vt:lpwstr>_Toc447552242</vt:lpwstr>
      </vt:variant>
      <vt:variant>
        <vt:i4>1048628</vt:i4>
      </vt:variant>
      <vt:variant>
        <vt:i4>194</vt:i4>
      </vt:variant>
      <vt:variant>
        <vt:i4>0</vt:i4>
      </vt:variant>
      <vt:variant>
        <vt:i4>5</vt:i4>
      </vt:variant>
      <vt:variant>
        <vt:lpwstr/>
      </vt:variant>
      <vt:variant>
        <vt:lpwstr>_Toc447552241</vt:lpwstr>
      </vt:variant>
      <vt:variant>
        <vt:i4>1048628</vt:i4>
      </vt:variant>
      <vt:variant>
        <vt:i4>188</vt:i4>
      </vt:variant>
      <vt:variant>
        <vt:i4>0</vt:i4>
      </vt:variant>
      <vt:variant>
        <vt:i4>5</vt:i4>
      </vt:variant>
      <vt:variant>
        <vt:lpwstr/>
      </vt:variant>
      <vt:variant>
        <vt:lpwstr>_Toc447552240</vt:lpwstr>
      </vt:variant>
      <vt:variant>
        <vt:i4>1507380</vt:i4>
      </vt:variant>
      <vt:variant>
        <vt:i4>182</vt:i4>
      </vt:variant>
      <vt:variant>
        <vt:i4>0</vt:i4>
      </vt:variant>
      <vt:variant>
        <vt:i4>5</vt:i4>
      </vt:variant>
      <vt:variant>
        <vt:lpwstr/>
      </vt:variant>
      <vt:variant>
        <vt:lpwstr>_Toc447552239</vt:lpwstr>
      </vt:variant>
      <vt:variant>
        <vt:i4>1507380</vt:i4>
      </vt:variant>
      <vt:variant>
        <vt:i4>176</vt:i4>
      </vt:variant>
      <vt:variant>
        <vt:i4>0</vt:i4>
      </vt:variant>
      <vt:variant>
        <vt:i4>5</vt:i4>
      </vt:variant>
      <vt:variant>
        <vt:lpwstr/>
      </vt:variant>
      <vt:variant>
        <vt:lpwstr>_Toc447552238</vt:lpwstr>
      </vt:variant>
      <vt:variant>
        <vt:i4>1507380</vt:i4>
      </vt:variant>
      <vt:variant>
        <vt:i4>170</vt:i4>
      </vt:variant>
      <vt:variant>
        <vt:i4>0</vt:i4>
      </vt:variant>
      <vt:variant>
        <vt:i4>5</vt:i4>
      </vt:variant>
      <vt:variant>
        <vt:lpwstr/>
      </vt:variant>
      <vt:variant>
        <vt:lpwstr>_Toc447552237</vt:lpwstr>
      </vt:variant>
      <vt:variant>
        <vt:i4>1507380</vt:i4>
      </vt:variant>
      <vt:variant>
        <vt:i4>164</vt:i4>
      </vt:variant>
      <vt:variant>
        <vt:i4>0</vt:i4>
      </vt:variant>
      <vt:variant>
        <vt:i4>5</vt:i4>
      </vt:variant>
      <vt:variant>
        <vt:lpwstr/>
      </vt:variant>
      <vt:variant>
        <vt:lpwstr>_Toc447552236</vt:lpwstr>
      </vt:variant>
      <vt:variant>
        <vt:i4>1507380</vt:i4>
      </vt:variant>
      <vt:variant>
        <vt:i4>158</vt:i4>
      </vt:variant>
      <vt:variant>
        <vt:i4>0</vt:i4>
      </vt:variant>
      <vt:variant>
        <vt:i4>5</vt:i4>
      </vt:variant>
      <vt:variant>
        <vt:lpwstr/>
      </vt:variant>
      <vt:variant>
        <vt:lpwstr>_Toc447552235</vt:lpwstr>
      </vt:variant>
      <vt:variant>
        <vt:i4>1507380</vt:i4>
      </vt:variant>
      <vt:variant>
        <vt:i4>152</vt:i4>
      </vt:variant>
      <vt:variant>
        <vt:i4>0</vt:i4>
      </vt:variant>
      <vt:variant>
        <vt:i4>5</vt:i4>
      </vt:variant>
      <vt:variant>
        <vt:lpwstr/>
      </vt:variant>
      <vt:variant>
        <vt:lpwstr>_Toc447552234</vt:lpwstr>
      </vt:variant>
      <vt:variant>
        <vt:i4>1507380</vt:i4>
      </vt:variant>
      <vt:variant>
        <vt:i4>146</vt:i4>
      </vt:variant>
      <vt:variant>
        <vt:i4>0</vt:i4>
      </vt:variant>
      <vt:variant>
        <vt:i4>5</vt:i4>
      </vt:variant>
      <vt:variant>
        <vt:lpwstr/>
      </vt:variant>
      <vt:variant>
        <vt:lpwstr>_Toc447552233</vt:lpwstr>
      </vt:variant>
      <vt:variant>
        <vt:i4>1507380</vt:i4>
      </vt:variant>
      <vt:variant>
        <vt:i4>140</vt:i4>
      </vt:variant>
      <vt:variant>
        <vt:i4>0</vt:i4>
      </vt:variant>
      <vt:variant>
        <vt:i4>5</vt:i4>
      </vt:variant>
      <vt:variant>
        <vt:lpwstr/>
      </vt:variant>
      <vt:variant>
        <vt:lpwstr>_Toc447552232</vt:lpwstr>
      </vt:variant>
      <vt:variant>
        <vt:i4>1507380</vt:i4>
      </vt:variant>
      <vt:variant>
        <vt:i4>134</vt:i4>
      </vt:variant>
      <vt:variant>
        <vt:i4>0</vt:i4>
      </vt:variant>
      <vt:variant>
        <vt:i4>5</vt:i4>
      </vt:variant>
      <vt:variant>
        <vt:lpwstr/>
      </vt:variant>
      <vt:variant>
        <vt:lpwstr>_Toc447552231</vt:lpwstr>
      </vt:variant>
      <vt:variant>
        <vt:i4>1507380</vt:i4>
      </vt:variant>
      <vt:variant>
        <vt:i4>128</vt:i4>
      </vt:variant>
      <vt:variant>
        <vt:i4>0</vt:i4>
      </vt:variant>
      <vt:variant>
        <vt:i4>5</vt:i4>
      </vt:variant>
      <vt:variant>
        <vt:lpwstr/>
      </vt:variant>
      <vt:variant>
        <vt:lpwstr>_Toc447552230</vt:lpwstr>
      </vt:variant>
      <vt:variant>
        <vt:i4>1441844</vt:i4>
      </vt:variant>
      <vt:variant>
        <vt:i4>122</vt:i4>
      </vt:variant>
      <vt:variant>
        <vt:i4>0</vt:i4>
      </vt:variant>
      <vt:variant>
        <vt:i4>5</vt:i4>
      </vt:variant>
      <vt:variant>
        <vt:lpwstr/>
      </vt:variant>
      <vt:variant>
        <vt:lpwstr>_Toc447552229</vt:lpwstr>
      </vt:variant>
      <vt:variant>
        <vt:i4>1441844</vt:i4>
      </vt:variant>
      <vt:variant>
        <vt:i4>116</vt:i4>
      </vt:variant>
      <vt:variant>
        <vt:i4>0</vt:i4>
      </vt:variant>
      <vt:variant>
        <vt:i4>5</vt:i4>
      </vt:variant>
      <vt:variant>
        <vt:lpwstr/>
      </vt:variant>
      <vt:variant>
        <vt:lpwstr>_Toc447552228</vt:lpwstr>
      </vt:variant>
      <vt:variant>
        <vt:i4>1441844</vt:i4>
      </vt:variant>
      <vt:variant>
        <vt:i4>110</vt:i4>
      </vt:variant>
      <vt:variant>
        <vt:i4>0</vt:i4>
      </vt:variant>
      <vt:variant>
        <vt:i4>5</vt:i4>
      </vt:variant>
      <vt:variant>
        <vt:lpwstr/>
      </vt:variant>
      <vt:variant>
        <vt:lpwstr>_Toc447552227</vt:lpwstr>
      </vt:variant>
      <vt:variant>
        <vt:i4>1441844</vt:i4>
      </vt:variant>
      <vt:variant>
        <vt:i4>104</vt:i4>
      </vt:variant>
      <vt:variant>
        <vt:i4>0</vt:i4>
      </vt:variant>
      <vt:variant>
        <vt:i4>5</vt:i4>
      </vt:variant>
      <vt:variant>
        <vt:lpwstr/>
      </vt:variant>
      <vt:variant>
        <vt:lpwstr>_Toc447552226</vt:lpwstr>
      </vt:variant>
      <vt:variant>
        <vt:i4>1441844</vt:i4>
      </vt:variant>
      <vt:variant>
        <vt:i4>98</vt:i4>
      </vt:variant>
      <vt:variant>
        <vt:i4>0</vt:i4>
      </vt:variant>
      <vt:variant>
        <vt:i4>5</vt:i4>
      </vt:variant>
      <vt:variant>
        <vt:lpwstr/>
      </vt:variant>
      <vt:variant>
        <vt:lpwstr>_Toc447552225</vt:lpwstr>
      </vt:variant>
      <vt:variant>
        <vt:i4>1441844</vt:i4>
      </vt:variant>
      <vt:variant>
        <vt:i4>92</vt:i4>
      </vt:variant>
      <vt:variant>
        <vt:i4>0</vt:i4>
      </vt:variant>
      <vt:variant>
        <vt:i4>5</vt:i4>
      </vt:variant>
      <vt:variant>
        <vt:lpwstr/>
      </vt:variant>
      <vt:variant>
        <vt:lpwstr>_Toc447552224</vt:lpwstr>
      </vt:variant>
      <vt:variant>
        <vt:i4>1441844</vt:i4>
      </vt:variant>
      <vt:variant>
        <vt:i4>86</vt:i4>
      </vt:variant>
      <vt:variant>
        <vt:i4>0</vt:i4>
      </vt:variant>
      <vt:variant>
        <vt:i4>5</vt:i4>
      </vt:variant>
      <vt:variant>
        <vt:lpwstr/>
      </vt:variant>
      <vt:variant>
        <vt:lpwstr>_Toc447552223</vt:lpwstr>
      </vt:variant>
      <vt:variant>
        <vt:i4>1441844</vt:i4>
      </vt:variant>
      <vt:variant>
        <vt:i4>80</vt:i4>
      </vt:variant>
      <vt:variant>
        <vt:i4>0</vt:i4>
      </vt:variant>
      <vt:variant>
        <vt:i4>5</vt:i4>
      </vt:variant>
      <vt:variant>
        <vt:lpwstr/>
      </vt:variant>
      <vt:variant>
        <vt:lpwstr>_Toc447552222</vt:lpwstr>
      </vt:variant>
      <vt:variant>
        <vt:i4>1441844</vt:i4>
      </vt:variant>
      <vt:variant>
        <vt:i4>74</vt:i4>
      </vt:variant>
      <vt:variant>
        <vt:i4>0</vt:i4>
      </vt:variant>
      <vt:variant>
        <vt:i4>5</vt:i4>
      </vt:variant>
      <vt:variant>
        <vt:lpwstr/>
      </vt:variant>
      <vt:variant>
        <vt:lpwstr>_Toc447552221</vt:lpwstr>
      </vt:variant>
      <vt:variant>
        <vt:i4>1441844</vt:i4>
      </vt:variant>
      <vt:variant>
        <vt:i4>68</vt:i4>
      </vt:variant>
      <vt:variant>
        <vt:i4>0</vt:i4>
      </vt:variant>
      <vt:variant>
        <vt:i4>5</vt:i4>
      </vt:variant>
      <vt:variant>
        <vt:lpwstr/>
      </vt:variant>
      <vt:variant>
        <vt:lpwstr>_Toc447552220</vt:lpwstr>
      </vt:variant>
      <vt:variant>
        <vt:i4>1376308</vt:i4>
      </vt:variant>
      <vt:variant>
        <vt:i4>62</vt:i4>
      </vt:variant>
      <vt:variant>
        <vt:i4>0</vt:i4>
      </vt:variant>
      <vt:variant>
        <vt:i4>5</vt:i4>
      </vt:variant>
      <vt:variant>
        <vt:lpwstr/>
      </vt:variant>
      <vt:variant>
        <vt:lpwstr>_Toc447552219</vt:lpwstr>
      </vt:variant>
      <vt:variant>
        <vt:i4>1376308</vt:i4>
      </vt:variant>
      <vt:variant>
        <vt:i4>56</vt:i4>
      </vt:variant>
      <vt:variant>
        <vt:i4>0</vt:i4>
      </vt:variant>
      <vt:variant>
        <vt:i4>5</vt:i4>
      </vt:variant>
      <vt:variant>
        <vt:lpwstr/>
      </vt:variant>
      <vt:variant>
        <vt:lpwstr>_Toc447552218</vt:lpwstr>
      </vt:variant>
      <vt:variant>
        <vt:i4>1376308</vt:i4>
      </vt:variant>
      <vt:variant>
        <vt:i4>50</vt:i4>
      </vt:variant>
      <vt:variant>
        <vt:i4>0</vt:i4>
      </vt:variant>
      <vt:variant>
        <vt:i4>5</vt:i4>
      </vt:variant>
      <vt:variant>
        <vt:lpwstr/>
      </vt:variant>
      <vt:variant>
        <vt:lpwstr>_Toc447552217</vt:lpwstr>
      </vt:variant>
      <vt:variant>
        <vt:i4>1376308</vt:i4>
      </vt:variant>
      <vt:variant>
        <vt:i4>44</vt:i4>
      </vt:variant>
      <vt:variant>
        <vt:i4>0</vt:i4>
      </vt:variant>
      <vt:variant>
        <vt:i4>5</vt:i4>
      </vt:variant>
      <vt:variant>
        <vt:lpwstr/>
      </vt:variant>
      <vt:variant>
        <vt:lpwstr>_Toc447552216</vt:lpwstr>
      </vt:variant>
      <vt:variant>
        <vt:i4>1376308</vt:i4>
      </vt:variant>
      <vt:variant>
        <vt:i4>38</vt:i4>
      </vt:variant>
      <vt:variant>
        <vt:i4>0</vt:i4>
      </vt:variant>
      <vt:variant>
        <vt:i4>5</vt:i4>
      </vt:variant>
      <vt:variant>
        <vt:lpwstr/>
      </vt:variant>
      <vt:variant>
        <vt:lpwstr>_Toc447552215</vt:lpwstr>
      </vt:variant>
      <vt:variant>
        <vt:i4>1376308</vt:i4>
      </vt:variant>
      <vt:variant>
        <vt:i4>32</vt:i4>
      </vt:variant>
      <vt:variant>
        <vt:i4>0</vt:i4>
      </vt:variant>
      <vt:variant>
        <vt:i4>5</vt:i4>
      </vt:variant>
      <vt:variant>
        <vt:lpwstr/>
      </vt:variant>
      <vt:variant>
        <vt:lpwstr>_Toc447552214</vt:lpwstr>
      </vt:variant>
      <vt:variant>
        <vt:i4>1376308</vt:i4>
      </vt:variant>
      <vt:variant>
        <vt:i4>26</vt:i4>
      </vt:variant>
      <vt:variant>
        <vt:i4>0</vt:i4>
      </vt:variant>
      <vt:variant>
        <vt:i4>5</vt:i4>
      </vt:variant>
      <vt:variant>
        <vt:lpwstr/>
      </vt:variant>
      <vt:variant>
        <vt:lpwstr>_Toc447552213</vt:lpwstr>
      </vt:variant>
      <vt:variant>
        <vt:i4>1376308</vt:i4>
      </vt:variant>
      <vt:variant>
        <vt:i4>20</vt:i4>
      </vt:variant>
      <vt:variant>
        <vt:i4>0</vt:i4>
      </vt:variant>
      <vt:variant>
        <vt:i4>5</vt:i4>
      </vt:variant>
      <vt:variant>
        <vt:lpwstr/>
      </vt:variant>
      <vt:variant>
        <vt:lpwstr>_Toc447552212</vt:lpwstr>
      </vt:variant>
      <vt:variant>
        <vt:i4>1376308</vt:i4>
      </vt:variant>
      <vt:variant>
        <vt:i4>14</vt:i4>
      </vt:variant>
      <vt:variant>
        <vt:i4>0</vt:i4>
      </vt:variant>
      <vt:variant>
        <vt:i4>5</vt:i4>
      </vt:variant>
      <vt:variant>
        <vt:lpwstr/>
      </vt:variant>
      <vt:variant>
        <vt:lpwstr>_Toc447552211</vt:lpwstr>
      </vt:variant>
      <vt:variant>
        <vt:i4>6226013</vt:i4>
      </vt:variant>
      <vt:variant>
        <vt:i4>9</vt:i4>
      </vt:variant>
      <vt:variant>
        <vt:i4>0</vt:i4>
      </vt:variant>
      <vt:variant>
        <vt:i4>5</vt:i4>
      </vt:variant>
      <vt:variant>
        <vt:lpwstr>http://www.bearswampproject.com/</vt:lpwstr>
      </vt:variant>
      <vt:variant>
        <vt:lpwstr/>
      </vt:variant>
      <vt:variant>
        <vt:i4>5308487</vt:i4>
      </vt:variant>
      <vt:variant>
        <vt:i4>6</vt:i4>
      </vt:variant>
      <vt:variant>
        <vt:i4>0</vt:i4>
      </vt:variant>
      <vt:variant>
        <vt:i4>5</vt:i4>
      </vt:variant>
      <vt:variant>
        <vt:lpwstr>http://www.ferc.gov/</vt:lpwstr>
      </vt:variant>
      <vt:variant>
        <vt:lpwstr/>
      </vt:variant>
      <vt:variant>
        <vt:i4>7340054</vt:i4>
      </vt:variant>
      <vt:variant>
        <vt:i4>3</vt:i4>
      </vt:variant>
      <vt:variant>
        <vt:i4>0</vt:i4>
      </vt:variant>
      <vt:variant>
        <vt:i4>5</vt:i4>
      </vt:variant>
      <vt:variant>
        <vt:lpwstr>mailto:john.baummer@ferc.gov</vt:lpwstr>
      </vt:variant>
      <vt:variant>
        <vt:lpwstr/>
      </vt:variant>
      <vt:variant>
        <vt:i4>5243001</vt:i4>
      </vt:variant>
      <vt:variant>
        <vt:i4>0</vt:i4>
      </vt:variant>
      <vt:variant>
        <vt:i4>0</vt:i4>
      </vt:variant>
      <vt:variant>
        <vt:i4>5</vt:i4>
      </vt:variant>
      <vt:variant>
        <vt:lpwstr>mailto:efiling@ferc.gove</vt:lpwstr>
      </vt:variant>
      <vt:variant>
        <vt:lpwstr/>
      </vt:variant>
      <vt:variant>
        <vt:i4>7602225</vt:i4>
      </vt:variant>
      <vt:variant>
        <vt:i4>0</vt:i4>
      </vt:variant>
      <vt:variant>
        <vt:i4>0</vt:i4>
      </vt:variant>
      <vt:variant>
        <vt:i4>5</vt:i4>
      </vt:variant>
      <vt:variant>
        <vt:lpwstr>http://www.h2oline.com/default.aspx?pg=si&amp;op=255123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2018-02-09T15:46:00Z</dcterms:created>
  <dcterms:modified xsi:type="dcterms:W3CDTF">2018-02-09T15:46:00Z</dcterms:modified>
  <cp:category/>
  <dc:identifier/>
  <cp:contentStatus/>
  <cp:version/>
</cp:coreProperties>
</file>