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A3" w:rsidRPr="00FB51F5" w:rsidRDefault="00F84A69" w:rsidP="008116C1">
      <w:pPr>
        <w:jc w:val="center"/>
        <w:rPr>
          <w:b/>
          <w:sz w:val="24"/>
        </w:rPr>
      </w:pPr>
      <w:r w:rsidRPr="00FB51F5">
        <w:rPr>
          <w:b/>
          <w:sz w:val="24"/>
        </w:rPr>
        <w:t>M</w:t>
      </w:r>
      <w:r w:rsidR="008116C1">
        <w:rPr>
          <w:b/>
          <w:sz w:val="24"/>
        </w:rPr>
        <w:t>AINE’S</w:t>
      </w:r>
      <w:r w:rsidRPr="00FB51F5">
        <w:rPr>
          <w:b/>
          <w:sz w:val="24"/>
        </w:rPr>
        <w:t xml:space="preserve"> </w:t>
      </w:r>
      <w:r w:rsidR="00FB51F5" w:rsidRPr="00FB51F5">
        <w:rPr>
          <w:b/>
          <w:sz w:val="24"/>
        </w:rPr>
        <w:t xml:space="preserve">MOVES </w:t>
      </w:r>
      <w:r w:rsidRPr="00FB51F5">
        <w:rPr>
          <w:b/>
          <w:sz w:val="24"/>
        </w:rPr>
        <w:t>M</w:t>
      </w:r>
      <w:r w:rsidR="008116C1">
        <w:rPr>
          <w:b/>
          <w:sz w:val="24"/>
        </w:rPr>
        <w:t>ODELING</w:t>
      </w:r>
      <w:r w:rsidRPr="00FB51F5">
        <w:rPr>
          <w:b/>
          <w:sz w:val="24"/>
        </w:rPr>
        <w:t xml:space="preserve"> A</w:t>
      </w:r>
      <w:r w:rsidR="008116C1">
        <w:rPr>
          <w:b/>
          <w:sz w:val="24"/>
        </w:rPr>
        <w:t>PPROACH</w:t>
      </w:r>
      <w:r w:rsidR="00FB51F5" w:rsidRPr="00FB51F5">
        <w:rPr>
          <w:b/>
          <w:sz w:val="24"/>
        </w:rPr>
        <w:t xml:space="preserve"> </w:t>
      </w:r>
      <w:r w:rsidR="00505C9F">
        <w:rPr>
          <w:b/>
          <w:sz w:val="24"/>
        </w:rPr>
        <w:t>FOR</w:t>
      </w:r>
      <w:r w:rsidR="00FB51F5">
        <w:rPr>
          <w:b/>
          <w:sz w:val="24"/>
        </w:rPr>
        <w:t xml:space="preserve"> C</w:t>
      </w:r>
      <w:r w:rsidR="008116C1">
        <w:rPr>
          <w:b/>
          <w:sz w:val="24"/>
        </w:rPr>
        <w:t>ONFORMITY DETERMINATIONS</w:t>
      </w:r>
    </w:p>
    <w:p w:rsidR="000F360C" w:rsidRDefault="00FB51F5" w:rsidP="000F360C">
      <w:pPr>
        <w:rPr>
          <w:color w:val="000000"/>
        </w:rPr>
      </w:pPr>
      <w:r>
        <w:t xml:space="preserve">A recent court case ruling </w:t>
      </w:r>
      <w:r w:rsidR="006B60F7">
        <w:t xml:space="preserve">overturning the revocation of the 1997 8-hour ozone National Ambient Air Quality Standards </w:t>
      </w:r>
      <w:r>
        <w:t xml:space="preserve">abruptly changed </w:t>
      </w:r>
      <w:r w:rsidR="006B60F7">
        <w:t xml:space="preserve">Maine’s </w:t>
      </w:r>
      <w:r>
        <w:t xml:space="preserve">transportation conformity </w:t>
      </w:r>
      <w:r w:rsidR="006B60F7">
        <w:t xml:space="preserve">requirements.  </w:t>
      </w:r>
      <w:r w:rsidR="000F360C">
        <w:rPr>
          <w:color w:val="000000"/>
        </w:rPr>
        <w:t>The re-imposition of the 1997 conformity requirements prevents States and metropolitan planning organizations (MPOs) from approving LRTPs and TIPs and progressing projects in affected areas until the necessary air quality analysis and conformity determinations are completed.</w:t>
      </w:r>
    </w:p>
    <w:p w:rsidR="000F360C" w:rsidRDefault="000F360C" w:rsidP="000F360C">
      <w:pPr>
        <w:rPr>
          <w:color w:val="000000"/>
        </w:rPr>
      </w:pPr>
      <w:r>
        <w:rPr>
          <w:color w:val="000000"/>
        </w:rPr>
        <w:t>Maine intends to implement the air quality analysis as quickly as possible</w:t>
      </w:r>
      <w:r w:rsidR="0092790D">
        <w:rPr>
          <w:color w:val="000000"/>
        </w:rPr>
        <w:t xml:space="preserve"> in the following manner</w:t>
      </w:r>
      <w:r>
        <w:rPr>
          <w:color w:val="000000"/>
        </w:rPr>
        <w:t xml:space="preserve">.  </w:t>
      </w:r>
    </w:p>
    <w:p w:rsidR="004F4722" w:rsidRDefault="004F4722" w:rsidP="004F4722">
      <w:pPr>
        <w:pStyle w:val="ListParagraph"/>
        <w:numPr>
          <w:ilvl w:val="0"/>
          <w:numId w:val="1"/>
        </w:numPr>
        <w:rPr>
          <w:color w:val="000000"/>
        </w:rPr>
      </w:pPr>
      <w:r>
        <w:rPr>
          <w:color w:val="000000"/>
        </w:rPr>
        <w:t>Maine</w:t>
      </w:r>
      <w:r w:rsidR="0092790D">
        <w:rPr>
          <w:color w:val="000000"/>
        </w:rPr>
        <w:t xml:space="preserve"> is asking EPA to verify the use of </w:t>
      </w:r>
      <w:r w:rsidRPr="004F4722">
        <w:rPr>
          <w:color w:val="000000"/>
        </w:rPr>
        <w:t>MOVES2014</w:t>
      </w:r>
      <w:r w:rsidR="0092790D">
        <w:rPr>
          <w:color w:val="000000"/>
        </w:rPr>
        <w:t xml:space="preserve"> for this demonstration</w:t>
      </w:r>
      <w:r w:rsidRPr="004F4722">
        <w:rPr>
          <w:color w:val="000000"/>
        </w:rPr>
        <w:t xml:space="preserve">. </w:t>
      </w:r>
      <w:r>
        <w:rPr>
          <w:color w:val="000000"/>
        </w:rPr>
        <w:t>While MOVES2014a is the latest version of the model</w:t>
      </w:r>
      <w:r w:rsidR="0092790D">
        <w:rPr>
          <w:color w:val="000000"/>
        </w:rPr>
        <w:t>,</w:t>
      </w:r>
      <w:r>
        <w:rPr>
          <w:color w:val="000000"/>
        </w:rPr>
        <w:t xml:space="preserve"> an</w:t>
      </w:r>
      <w:r w:rsidRPr="004F4722">
        <w:rPr>
          <w:color w:val="000000"/>
        </w:rPr>
        <w:t xml:space="preserve"> EPA Q&amp;A for MOVES2014a states, “MOVES2014a does not significantly change the criteria pollutant emissions results of MOVES2014 and therefore is not considered a new model for SIP and transportation conformity purposes.” (MOVES2014a Q&amp;A, EPA-420-F-15-046, November 2015)</w:t>
      </w:r>
    </w:p>
    <w:p w:rsidR="004F4722" w:rsidRPr="004F4722" w:rsidRDefault="004F4722" w:rsidP="00C62B33">
      <w:pPr>
        <w:spacing w:after="0"/>
        <w:ind w:left="720"/>
        <w:rPr>
          <w:color w:val="000000"/>
        </w:rPr>
      </w:pPr>
      <w:r>
        <w:rPr>
          <w:color w:val="000000"/>
        </w:rPr>
        <w:t xml:space="preserve">Maine </w:t>
      </w:r>
      <w:r w:rsidR="0092790D">
        <w:rPr>
          <w:color w:val="000000"/>
        </w:rPr>
        <w:t xml:space="preserve">intends </w:t>
      </w:r>
      <w:r>
        <w:rPr>
          <w:color w:val="000000"/>
        </w:rPr>
        <w:t xml:space="preserve">to put the conformity analysis on a faster track then typically provided in the past.  </w:t>
      </w:r>
      <w:r w:rsidR="0092790D">
        <w:rPr>
          <w:color w:val="000000"/>
        </w:rPr>
        <w:t>Using this version of the model</w:t>
      </w:r>
      <w:r>
        <w:rPr>
          <w:color w:val="000000"/>
        </w:rPr>
        <w:t xml:space="preserve"> would allow us to utilize </w:t>
      </w:r>
      <w:r w:rsidR="0092790D">
        <w:rPr>
          <w:color w:val="000000"/>
        </w:rPr>
        <w:t xml:space="preserve">inputs we already have constructed from prior projects.  For this type of demonstration, </w:t>
      </w:r>
      <w:r w:rsidR="00745B71">
        <w:rPr>
          <w:color w:val="000000"/>
        </w:rPr>
        <w:t xml:space="preserve">EPA has stated that </w:t>
      </w:r>
      <w:r w:rsidR="0092790D">
        <w:rPr>
          <w:color w:val="000000"/>
        </w:rPr>
        <w:t xml:space="preserve">there would be no </w:t>
      </w:r>
      <w:r w:rsidR="00745B71">
        <w:rPr>
          <w:color w:val="000000"/>
        </w:rPr>
        <w:t xml:space="preserve">significant </w:t>
      </w:r>
      <w:r w:rsidR="0092790D">
        <w:rPr>
          <w:color w:val="000000"/>
        </w:rPr>
        <w:t xml:space="preserve">differences in emissions results between the two versions of the model.   </w:t>
      </w:r>
    </w:p>
    <w:p w:rsidR="00745B71" w:rsidRDefault="00745B71" w:rsidP="00C62B33">
      <w:pPr>
        <w:pStyle w:val="ListParagraph"/>
        <w:numPr>
          <w:ilvl w:val="0"/>
          <w:numId w:val="1"/>
        </w:numPr>
        <w:spacing w:before="240" w:after="0"/>
        <w:rPr>
          <w:color w:val="000000"/>
        </w:rPr>
      </w:pPr>
      <w:r>
        <w:rPr>
          <w:color w:val="000000"/>
        </w:rPr>
        <w:t xml:space="preserve">Maine intends to conduct </w:t>
      </w:r>
      <w:r w:rsidR="009337CE">
        <w:rPr>
          <w:color w:val="000000"/>
        </w:rPr>
        <w:t xml:space="preserve">“Onroad” </w:t>
      </w:r>
      <w:r>
        <w:rPr>
          <w:color w:val="000000"/>
        </w:rPr>
        <w:t xml:space="preserve">County Scale Inventory runs to generate </w:t>
      </w:r>
      <w:r w:rsidR="009337CE">
        <w:rPr>
          <w:color w:val="000000"/>
        </w:rPr>
        <w:t xml:space="preserve">NOX and VOC </w:t>
      </w:r>
      <w:r>
        <w:rPr>
          <w:color w:val="000000"/>
        </w:rPr>
        <w:t>emissions in Tons</w:t>
      </w:r>
      <w:r w:rsidR="009D01BC">
        <w:rPr>
          <w:color w:val="000000"/>
        </w:rPr>
        <w:t>/</w:t>
      </w:r>
      <w:r>
        <w:rPr>
          <w:color w:val="000000"/>
        </w:rPr>
        <w:t xml:space="preserve">Summer </w:t>
      </w:r>
      <w:r w:rsidR="00BB0163">
        <w:rPr>
          <w:color w:val="000000"/>
        </w:rPr>
        <w:t>D</w:t>
      </w:r>
      <w:r>
        <w:rPr>
          <w:color w:val="000000"/>
        </w:rPr>
        <w:t xml:space="preserve">ay for the years 2016, 2025, 2035, </w:t>
      </w:r>
      <w:r w:rsidR="00BB0163">
        <w:rPr>
          <w:color w:val="000000"/>
        </w:rPr>
        <w:t>a</w:t>
      </w:r>
      <w:r>
        <w:rPr>
          <w:color w:val="000000"/>
        </w:rPr>
        <w:t xml:space="preserve">nd 2040.  </w:t>
      </w:r>
      <w:r w:rsidR="00BB0163">
        <w:rPr>
          <w:color w:val="000000"/>
        </w:rPr>
        <w:t xml:space="preserve">The year 2016 will be considered the base year, the </w:t>
      </w:r>
      <w:r w:rsidR="000D3F42">
        <w:rPr>
          <w:color w:val="000000"/>
        </w:rPr>
        <w:t xml:space="preserve">remaining </w:t>
      </w:r>
      <w:r w:rsidR="009337CE">
        <w:rPr>
          <w:color w:val="000000"/>
        </w:rPr>
        <w:t>years will represent</w:t>
      </w:r>
      <w:r w:rsidR="00BB0163">
        <w:rPr>
          <w:color w:val="000000"/>
        </w:rPr>
        <w:t xml:space="preserve"> the build years.  Maine will model emissions for the build years by </w:t>
      </w:r>
      <w:r w:rsidR="000D3F42">
        <w:rPr>
          <w:color w:val="000000"/>
        </w:rPr>
        <w:t xml:space="preserve">adding </w:t>
      </w:r>
      <w:r w:rsidR="009D01BC">
        <w:rPr>
          <w:color w:val="000000"/>
        </w:rPr>
        <w:t xml:space="preserve">project specific </w:t>
      </w:r>
      <w:r w:rsidR="00BB0163">
        <w:rPr>
          <w:color w:val="000000"/>
        </w:rPr>
        <w:t xml:space="preserve">vehicle miles traveled </w:t>
      </w:r>
      <w:r w:rsidR="002A77D6">
        <w:rPr>
          <w:color w:val="000000"/>
        </w:rPr>
        <w:t xml:space="preserve">growth and vehicle populations </w:t>
      </w:r>
      <w:r w:rsidR="009D01BC">
        <w:rPr>
          <w:color w:val="000000"/>
        </w:rPr>
        <w:t xml:space="preserve">as it pertains to </w:t>
      </w:r>
      <w:r w:rsidR="009337CE">
        <w:rPr>
          <w:color w:val="000000"/>
        </w:rPr>
        <w:t>each</w:t>
      </w:r>
      <w:r w:rsidR="00BB0163">
        <w:rPr>
          <w:color w:val="000000"/>
        </w:rPr>
        <w:t xml:space="preserve"> county.  </w:t>
      </w:r>
      <w:r w:rsidR="001C7EC3">
        <w:rPr>
          <w:color w:val="000000"/>
        </w:rPr>
        <w:t>APPENDIX A.</w:t>
      </w:r>
    </w:p>
    <w:p w:rsidR="00BB0163" w:rsidRPr="009337CE" w:rsidRDefault="00BB0163" w:rsidP="009337CE">
      <w:pPr>
        <w:pStyle w:val="ListParagraph"/>
        <w:numPr>
          <w:ilvl w:val="0"/>
          <w:numId w:val="1"/>
        </w:numPr>
        <w:spacing w:after="0"/>
        <w:rPr>
          <w:color w:val="000000"/>
        </w:rPr>
      </w:pPr>
      <w:r w:rsidRPr="009337CE">
        <w:rPr>
          <w:color w:val="000000"/>
        </w:rPr>
        <w:t xml:space="preserve">County emissions results will be combined </w:t>
      </w:r>
      <w:r w:rsidR="009337CE">
        <w:rPr>
          <w:color w:val="000000"/>
        </w:rPr>
        <w:t xml:space="preserve">for the following </w:t>
      </w:r>
      <w:r w:rsidRPr="009337CE">
        <w:rPr>
          <w:color w:val="000000"/>
        </w:rPr>
        <w:t>representative area</w:t>
      </w:r>
      <w:r w:rsidR="009337CE">
        <w:rPr>
          <w:color w:val="000000"/>
        </w:rPr>
        <w:t xml:space="preserve">s to determine conformity based upon the </w:t>
      </w:r>
      <w:r w:rsidR="0045396E">
        <w:rPr>
          <w:color w:val="000000"/>
        </w:rPr>
        <w:t>latest</w:t>
      </w:r>
      <w:r w:rsidR="009337CE">
        <w:rPr>
          <w:color w:val="000000"/>
        </w:rPr>
        <w:t xml:space="preserve"> set of emissions budgets established f</w:t>
      </w:r>
      <w:r w:rsidR="00927892">
        <w:rPr>
          <w:color w:val="000000"/>
        </w:rPr>
        <w:t>or</w:t>
      </w:r>
      <w:r w:rsidR="009337CE">
        <w:rPr>
          <w:color w:val="000000"/>
        </w:rPr>
        <w:t xml:space="preserve"> 2016.</w:t>
      </w:r>
    </w:p>
    <w:p w:rsidR="0045396E" w:rsidRPr="0045396E" w:rsidRDefault="0045396E" w:rsidP="0045396E">
      <w:pPr>
        <w:spacing w:after="0"/>
        <w:ind w:left="6480"/>
        <w:rPr>
          <w:b/>
          <w:color w:val="000000"/>
        </w:rPr>
      </w:pPr>
      <w:r w:rsidRPr="0045396E">
        <w:rPr>
          <w:b/>
          <w:color w:val="000000"/>
        </w:rPr>
        <w:t>VOC</w:t>
      </w:r>
      <w:r w:rsidRPr="0045396E">
        <w:rPr>
          <w:b/>
          <w:color w:val="000000"/>
        </w:rPr>
        <w:tab/>
      </w:r>
      <w:r w:rsidRPr="0045396E">
        <w:rPr>
          <w:b/>
          <w:color w:val="000000"/>
        </w:rPr>
        <w:tab/>
        <w:t xml:space="preserve">NOX </w:t>
      </w:r>
    </w:p>
    <w:p w:rsidR="0045396E" w:rsidRPr="00505C9F" w:rsidRDefault="0045396E" w:rsidP="0045396E">
      <w:pPr>
        <w:spacing w:after="0"/>
        <w:ind w:left="6480"/>
        <w:rPr>
          <w:b/>
          <w:color w:val="000000"/>
        </w:rPr>
      </w:pPr>
      <w:r w:rsidRPr="00505C9F">
        <w:rPr>
          <w:b/>
          <w:color w:val="000000"/>
        </w:rPr>
        <w:t>Budget</w:t>
      </w:r>
      <w:r w:rsidRPr="00505C9F">
        <w:rPr>
          <w:b/>
          <w:color w:val="000000"/>
        </w:rPr>
        <w:tab/>
      </w:r>
      <w:r w:rsidRPr="00505C9F">
        <w:rPr>
          <w:b/>
          <w:color w:val="000000"/>
        </w:rPr>
        <w:tab/>
        <w:t xml:space="preserve"> </w:t>
      </w:r>
      <w:proofErr w:type="spellStart"/>
      <w:r w:rsidRPr="00505C9F">
        <w:rPr>
          <w:b/>
          <w:color w:val="000000"/>
        </w:rPr>
        <w:t>Budget</w:t>
      </w:r>
      <w:proofErr w:type="spellEnd"/>
    </w:p>
    <w:p w:rsidR="00505C9F" w:rsidRPr="00505C9F" w:rsidRDefault="00505C9F" w:rsidP="0045396E">
      <w:pPr>
        <w:spacing w:after="0"/>
        <w:ind w:left="720"/>
        <w:rPr>
          <w:b/>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505C9F">
        <w:rPr>
          <w:b/>
          <w:color w:val="000000"/>
          <w:u w:val="single"/>
        </w:rPr>
        <w:t>tons/day</w:t>
      </w:r>
      <w:r w:rsidRPr="00505C9F">
        <w:rPr>
          <w:b/>
          <w:color w:val="000000"/>
        </w:rPr>
        <w:tab/>
      </w:r>
      <w:r w:rsidRPr="00505C9F">
        <w:rPr>
          <w:b/>
          <w:color w:val="000000"/>
          <w:u w:val="single"/>
        </w:rPr>
        <w:t>tons/day</w:t>
      </w:r>
      <w:r w:rsidRPr="00505C9F">
        <w:rPr>
          <w:b/>
          <w:color w:val="000000"/>
        </w:rPr>
        <w:tab/>
      </w:r>
      <w:r w:rsidRPr="00505C9F">
        <w:rPr>
          <w:b/>
          <w:color w:val="000000"/>
        </w:rPr>
        <w:tab/>
      </w:r>
    </w:p>
    <w:p w:rsidR="00BB0163" w:rsidRDefault="00BB0163" w:rsidP="0045396E">
      <w:pPr>
        <w:spacing w:after="0"/>
        <w:ind w:left="720"/>
        <w:rPr>
          <w:color w:val="000000"/>
        </w:rPr>
      </w:pPr>
      <w:r>
        <w:rPr>
          <w:color w:val="000000"/>
        </w:rPr>
        <w:t xml:space="preserve">Portland </w:t>
      </w:r>
      <w:r w:rsidR="009D01BC">
        <w:rPr>
          <w:color w:val="000000"/>
        </w:rPr>
        <w:t xml:space="preserve">Area </w:t>
      </w:r>
      <w:r w:rsidR="009337CE">
        <w:rPr>
          <w:color w:val="000000"/>
        </w:rPr>
        <w:t xml:space="preserve">- </w:t>
      </w:r>
      <w:r>
        <w:rPr>
          <w:color w:val="000000"/>
        </w:rPr>
        <w:t xml:space="preserve">(York, Cumberland, </w:t>
      </w:r>
      <w:r w:rsidR="009D01BC">
        <w:rPr>
          <w:color w:val="000000"/>
        </w:rPr>
        <w:t>Androscoggin, Sagadahoc)</w:t>
      </w:r>
      <w:r w:rsidR="0045396E">
        <w:rPr>
          <w:color w:val="000000"/>
        </w:rPr>
        <w:tab/>
        <w:t>16.659</w:t>
      </w:r>
      <w:r w:rsidR="0045396E">
        <w:rPr>
          <w:color w:val="000000"/>
        </w:rPr>
        <w:tab/>
      </w:r>
      <w:r w:rsidR="0045396E">
        <w:rPr>
          <w:color w:val="000000"/>
        </w:rPr>
        <w:tab/>
        <w:t>32.837</w:t>
      </w:r>
    </w:p>
    <w:p w:rsidR="009D01BC" w:rsidRDefault="009D01BC" w:rsidP="0045396E">
      <w:pPr>
        <w:spacing w:after="0"/>
        <w:ind w:left="720"/>
        <w:rPr>
          <w:color w:val="000000"/>
        </w:rPr>
      </w:pPr>
      <w:r>
        <w:rPr>
          <w:color w:val="000000"/>
        </w:rPr>
        <w:t xml:space="preserve">Midcoast Area </w:t>
      </w:r>
      <w:r w:rsidR="009337CE">
        <w:rPr>
          <w:color w:val="000000"/>
        </w:rPr>
        <w:t xml:space="preserve">- </w:t>
      </w:r>
      <w:r>
        <w:rPr>
          <w:color w:val="000000"/>
        </w:rPr>
        <w:t>(Lincoln, Knox, Waldo, Hancock)</w:t>
      </w:r>
      <w:r w:rsidR="0045396E">
        <w:rPr>
          <w:color w:val="000000"/>
        </w:rPr>
        <w:tab/>
      </w:r>
      <w:r w:rsidR="0045396E">
        <w:rPr>
          <w:color w:val="000000"/>
        </w:rPr>
        <w:tab/>
        <w:t>3.763</w:t>
      </w:r>
      <w:r w:rsidR="0045396E">
        <w:rPr>
          <w:color w:val="000000"/>
        </w:rPr>
        <w:tab/>
      </w:r>
      <w:r w:rsidR="0045396E">
        <w:rPr>
          <w:color w:val="000000"/>
        </w:rPr>
        <w:tab/>
        <w:t>6.245</w:t>
      </w:r>
    </w:p>
    <w:p w:rsidR="00A274A0" w:rsidRDefault="00A274A0" w:rsidP="0045396E">
      <w:pPr>
        <w:spacing w:after="0"/>
        <w:ind w:left="720"/>
        <w:rPr>
          <w:color w:val="000000"/>
        </w:rPr>
      </w:pPr>
    </w:p>
    <w:p w:rsidR="00505C9F" w:rsidRPr="00505C9F" w:rsidRDefault="00927892" w:rsidP="00505C9F">
      <w:pPr>
        <w:pStyle w:val="ListParagraph"/>
        <w:numPr>
          <w:ilvl w:val="0"/>
          <w:numId w:val="1"/>
        </w:numPr>
        <w:rPr>
          <w:color w:val="000000"/>
          <w:sz w:val="24"/>
          <w:szCs w:val="24"/>
        </w:rPr>
      </w:pPr>
      <w:r>
        <w:rPr>
          <w:color w:val="000000"/>
        </w:rPr>
        <w:t xml:space="preserve">Maine intends to apply </w:t>
      </w:r>
      <w:r w:rsidR="00505C9F">
        <w:rPr>
          <w:color w:val="000000"/>
        </w:rPr>
        <w:t>regulatory l</w:t>
      </w:r>
      <w:r w:rsidR="000025D4">
        <w:rPr>
          <w:color w:val="000000"/>
        </w:rPr>
        <w:t xml:space="preserve">imits for all fuel formulations.  </w:t>
      </w:r>
      <w:r w:rsidR="00CD3E84">
        <w:rPr>
          <w:color w:val="000000"/>
        </w:rPr>
        <w:t>Fuel formulations are attached in A</w:t>
      </w:r>
      <w:r w:rsidR="00442DDD">
        <w:rPr>
          <w:color w:val="000000"/>
        </w:rPr>
        <w:t>PPENDIX</w:t>
      </w:r>
      <w:r w:rsidR="00CD3E84">
        <w:rPr>
          <w:color w:val="000000"/>
        </w:rPr>
        <w:t xml:space="preserve"> </w:t>
      </w:r>
      <w:r w:rsidR="001C7EC3">
        <w:rPr>
          <w:color w:val="000000"/>
        </w:rPr>
        <w:t>B</w:t>
      </w:r>
      <w:r w:rsidR="00CD3E84">
        <w:rPr>
          <w:color w:val="000000"/>
        </w:rPr>
        <w:t>.</w:t>
      </w:r>
    </w:p>
    <w:p w:rsidR="000025D4" w:rsidRDefault="000025D4" w:rsidP="000025D4">
      <w:pPr>
        <w:pStyle w:val="ListParagraph"/>
        <w:numPr>
          <w:ilvl w:val="0"/>
          <w:numId w:val="1"/>
        </w:numPr>
        <w:spacing w:before="240" w:after="0"/>
        <w:rPr>
          <w:color w:val="000000"/>
        </w:rPr>
      </w:pPr>
      <w:r>
        <w:rPr>
          <w:color w:val="000000"/>
        </w:rPr>
        <w:t xml:space="preserve">Maine intends to apply additional controls to the modeling applications for </w:t>
      </w:r>
    </w:p>
    <w:p w:rsidR="000025D4" w:rsidRDefault="000025D4" w:rsidP="000025D4">
      <w:pPr>
        <w:pStyle w:val="ListParagraph"/>
        <w:numPr>
          <w:ilvl w:val="0"/>
          <w:numId w:val="4"/>
        </w:numPr>
        <w:spacing w:after="0"/>
      </w:pPr>
      <w:r>
        <w:t>I/M for Cumberland County (All years in the modeling runs) using the MOVES defaults table.</w:t>
      </w:r>
    </w:p>
    <w:p w:rsidR="000025D4" w:rsidRDefault="000025D4" w:rsidP="000025D4">
      <w:pPr>
        <w:pStyle w:val="ListParagraph"/>
        <w:numPr>
          <w:ilvl w:val="0"/>
          <w:numId w:val="4"/>
        </w:numPr>
        <w:spacing w:after="0"/>
      </w:pPr>
      <w:r>
        <w:t xml:space="preserve">earlyNLEV, LEV and ZEV – updated for each of the modeling runs. </w:t>
      </w:r>
    </w:p>
    <w:p w:rsidR="000025D4" w:rsidRPr="000025D4" w:rsidRDefault="000025D4" w:rsidP="000025D4">
      <w:pPr>
        <w:pStyle w:val="ListParagraph"/>
        <w:numPr>
          <w:ilvl w:val="0"/>
          <w:numId w:val="4"/>
        </w:numPr>
        <w:spacing w:after="0"/>
        <w:rPr>
          <w:b/>
        </w:rPr>
      </w:pPr>
      <w:r w:rsidRPr="000025D4">
        <w:rPr>
          <w:b/>
        </w:rPr>
        <w:t>STAGE II NO LONGER APPLIES TO MAINE and has been r</w:t>
      </w:r>
      <w:r>
        <w:rPr>
          <w:b/>
        </w:rPr>
        <w:t>emoved from modeling procedures.</w:t>
      </w:r>
    </w:p>
    <w:p w:rsidR="0036675E" w:rsidRDefault="00F542A0" w:rsidP="0036675E">
      <w:pPr>
        <w:pStyle w:val="ListParagraph"/>
        <w:numPr>
          <w:ilvl w:val="0"/>
          <w:numId w:val="1"/>
        </w:numPr>
        <w:spacing w:after="0"/>
        <w:rPr>
          <w:color w:val="000000"/>
          <w:sz w:val="24"/>
          <w:szCs w:val="24"/>
        </w:rPr>
      </w:pPr>
      <w:r>
        <w:rPr>
          <w:color w:val="000000"/>
          <w:sz w:val="24"/>
          <w:szCs w:val="24"/>
        </w:rPr>
        <w:t>Maine intends to grow out v</w:t>
      </w:r>
      <w:r w:rsidR="00B63988">
        <w:rPr>
          <w:color w:val="000000"/>
          <w:sz w:val="24"/>
          <w:szCs w:val="24"/>
        </w:rPr>
        <w:t>ehicle populations</w:t>
      </w:r>
      <w:r w:rsidR="00553417">
        <w:rPr>
          <w:color w:val="000000"/>
          <w:sz w:val="24"/>
          <w:szCs w:val="24"/>
        </w:rPr>
        <w:t xml:space="preserve"> (VPOP)</w:t>
      </w:r>
      <w:r w:rsidR="00B63988">
        <w:rPr>
          <w:color w:val="000000"/>
          <w:sz w:val="24"/>
          <w:szCs w:val="24"/>
        </w:rPr>
        <w:t xml:space="preserve"> </w:t>
      </w:r>
      <w:r w:rsidR="0036675E">
        <w:rPr>
          <w:color w:val="000000"/>
          <w:sz w:val="24"/>
          <w:szCs w:val="24"/>
        </w:rPr>
        <w:t xml:space="preserve">by applying the projected </w:t>
      </w:r>
      <w:r w:rsidR="00553417">
        <w:rPr>
          <w:color w:val="000000"/>
          <w:sz w:val="24"/>
          <w:szCs w:val="24"/>
        </w:rPr>
        <w:t>vehicle miles traveled (</w:t>
      </w:r>
      <w:r w:rsidR="0036675E">
        <w:rPr>
          <w:color w:val="000000"/>
          <w:sz w:val="24"/>
          <w:szCs w:val="24"/>
        </w:rPr>
        <w:t>VMT</w:t>
      </w:r>
      <w:r w:rsidR="00553417">
        <w:rPr>
          <w:color w:val="000000"/>
          <w:sz w:val="24"/>
          <w:szCs w:val="24"/>
        </w:rPr>
        <w:t>)</w:t>
      </w:r>
      <w:r w:rsidR="0036675E">
        <w:rPr>
          <w:color w:val="000000"/>
          <w:sz w:val="24"/>
          <w:szCs w:val="24"/>
        </w:rPr>
        <w:t xml:space="preserve"> to a ratio of </w:t>
      </w:r>
      <w:proofErr w:type="gramStart"/>
      <w:r w:rsidR="00553417">
        <w:rPr>
          <w:color w:val="000000"/>
          <w:sz w:val="24"/>
          <w:szCs w:val="24"/>
        </w:rPr>
        <w:t>VPOP:VMT</w:t>
      </w:r>
      <w:proofErr w:type="gramEnd"/>
      <w:r w:rsidR="0036675E">
        <w:rPr>
          <w:color w:val="000000"/>
          <w:sz w:val="24"/>
          <w:szCs w:val="24"/>
        </w:rPr>
        <w:t xml:space="preserve"> </w:t>
      </w:r>
      <w:r w:rsidR="00505C9F">
        <w:rPr>
          <w:color w:val="000000"/>
          <w:sz w:val="24"/>
          <w:szCs w:val="24"/>
        </w:rPr>
        <w:t xml:space="preserve">from our most current inventory </w:t>
      </w:r>
      <w:r w:rsidR="00594D0D">
        <w:rPr>
          <w:color w:val="000000"/>
          <w:sz w:val="24"/>
          <w:szCs w:val="24"/>
        </w:rPr>
        <w:t>(2014)</w:t>
      </w:r>
      <w:r w:rsidR="0036675E">
        <w:rPr>
          <w:color w:val="000000"/>
          <w:sz w:val="24"/>
          <w:szCs w:val="24"/>
        </w:rPr>
        <w:t xml:space="preserve">. </w:t>
      </w:r>
      <w:r w:rsidR="0036675E" w:rsidRPr="0036675E">
        <w:rPr>
          <w:color w:val="000000"/>
          <w:sz w:val="24"/>
          <w:szCs w:val="24"/>
        </w:rPr>
        <w:t>APPENDIX C</w:t>
      </w:r>
    </w:p>
    <w:p w:rsidR="00F542A0" w:rsidRPr="0036675E" w:rsidRDefault="00F542A0" w:rsidP="0036675E">
      <w:pPr>
        <w:spacing w:after="0"/>
        <w:ind w:left="720"/>
        <w:rPr>
          <w:color w:val="000000"/>
          <w:sz w:val="24"/>
          <w:szCs w:val="24"/>
        </w:rPr>
      </w:pPr>
      <w:r w:rsidRPr="0036675E">
        <w:rPr>
          <w:color w:val="000000"/>
          <w:sz w:val="24"/>
          <w:szCs w:val="24"/>
        </w:rPr>
        <w:t xml:space="preserve">  </w:t>
      </w:r>
      <w:r w:rsidR="002A77D6" w:rsidRPr="0036675E">
        <w:rPr>
          <w:color w:val="000000"/>
          <w:sz w:val="24"/>
          <w:szCs w:val="24"/>
        </w:rPr>
        <w:t>(</w:t>
      </w:r>
      <w:r w:rsidRPr="0036675E">
        <w:rPr>
          <w:color w:val="000000"/>
          <w:sz w:val="24"/>
          <w:szCs w:val="24"/>
        </w:rPr>
        <w:t xml:space="preserve">Ex. </w:t>
      </w:r>
      <w:r w:rsidR="00505C9F" w:rsidRPr="0036675E">
        <w:rPr>
          <w:color w:val="000000"/>
          <w:sz w:val="24"/>
          <w:szCs w:val="24"/>
        </w:rPr>
        <w:t>2014VPOP</w:t>
      </w:r>
      <w:r w:rsidR="0075445F" w:rsidRPr="0036675E">
        <w:rPr>
          <w:color w:val="000000"/>
          <w:sz w:val="24"/>
          <w:szCs w:val="24"/>
        </w:rPr>
        <w:t>/2014V</w:t>
      </w:r>
      <w:r w:rsidR="00505C9F" w:rsidRPr="0036675E">
        <w:rPr>
          <w:color w:val="000000"/>
          <w:sz w:val="24"/>
          <w:szCs w:val="24"/>
        </w:rPr>
        <w:t xml:space="preserve">MT </w:t>
      </w:r>
      <w:r w:rsidRPr="0036675E">
        <w:rPr>
          <w:color w:val="000000"/>
          <w:sz w:val="24"/>
          <w:szCs w:val="24"/>
        </w:rPr>
        <w:t>x</w:t>
      </w:r>
      <w:r w:rsidR="00505C9F" w:rsidRPr="0036675E">
        <w:rPr>
          <w:color w:val="000000"/>
          <w:sz w:val="24"/>
          <w:szCs w:val="24"/>
        </w:rPr>
        <w:t xml:space="preserve"> </w:t>
      </w:r>
      <w:r w:rsidRPr="0036675E">
        <w:rPr>
          <w:color w:val="000000"/>
          <w:sz w:val="24"/>
          <w:szCs w:val="24"/>
        </w:rPr>
        <w:t>2016</w:t>
      </w:r>
      <w:r w:rsidR="00505C9F" w:rsidRPr="0036675E">
        <w:rPr>
          <w:color w:val="000000"/>
          <w:sz w:val="24"/>
          <w:szCs w:val="24"/>
        </w:rPr>
        <w:t>VMT</w:t>
      </w:r>
      <w:r w:rsidR="0075445F" w:rsidRPr="0036675E">
        <w:rPr>
          <w:color w:val="000000"/>
          <w:sz w:val="24"/>
          <w:szCs w:val="24"/>
        </w:rPr>
        <w:t xml:space="preserve"> = 2016VPOP</w:t>
      </w:r>
      <w:r w:rsidR="002A77D6" w:rsidRPr="0036675E">
        <w:rPr>
          <w:color w:val="000000"/>
          <w:sz w:val="24"/>
          <w:szCs w:val="24"/>
        </w:rPr>
        <w:t>)</w:t>
      </w:r>
      <w:r w:rsidR="00442DDD" w:rsidRPr="0036675E">
        <w:rPr>
          <w:color w:val="000000"/>
          <w:sz w:val="24"/>
          <w:szCs w:val="24"/>
        </w:rPr>
        <w:t xml:space="preserve"> </w:t>
      </w:r>
    </w:p>
    <w:p w:rsidR="000D3F42" w:rsidRDefault="000D3F42" w:rsidP="0036675E">
      <w:pPr>
        <w:pStyle w:val="ListParagraph"/>
        <w:numPr>
          <w:ilvl w:val="0"/>
          <w:numId w:val="1"/>
        </w:numPr>
        <w:spacing w:before="240" w:after="0"/>
        <w:rPr>
          <w:color w:val="000000"/>
        </w:rPr>
      </w:pPr>
      <w:r w:rsidRPr="00F542A0">
        <w:rPr>
          <w:color w:val="000000"/>
        </w:rPr>
        <w:t>Maine intends to use EPA constructed meteorological data f</w:t>
      </w:r>
      <w:r w:rsidR="00F542A0">
        <w:rPr>
          <w:color w:val="000000"/>
        </w:rPr>
        <w:t>or</w:t>
      </w:r>
      <w:r w:rsidRPr="00F542A0">
        <w:rPr>
          <w:color w:val="000000"/>
        </w:rPr>
        <w:t xml:space="preserve"> 2011. This is the most recent data set we have available.  EPA developed this data set for </w:t>
      </w:r>
      <w:r w:rsidR="002A77D6">
        <w:rPr>
          <w:color w:val="000000"/>
        </w:rPr>
        <w:t xml:space="preserve">one of </w:t>
      </w:r>
      <w:r w:rsidRPr="00F542A0">
        <w:rPr>
          <w:color w:val="000000"/>
        </w:rPr>
        <w:t xml:space="preserve">their more recent modeling platforms.  It is a very reputable data set and a representative year. </w:t>
      </w:r>
    </w:p>
    <w:p w:rsidR="00F542A0" w:rsidRDefault="00F542A0" w:rsidP="00594D0D">
      <w:pPr>
        <w:pStyle w:val="ListParagraph"/>
        <w:numPr>
          <w:ilvl w:val="0"/>
          <w:numId w:val="1"/>
        </w:numPr>
        <w:spacing w:before="240" w:after="0"/>
        <w:rPr>
          <w:color w:val="000000"/>
        </w:rPr>
      </w:pPr>
      <w:r>
        <w:rPr>
          <w:color w:val="000000"/>
        </w:rPr>
        <w:t xml:space="preserve">Maine intends to </w:t>
      </w:r>
      <w:r w:rsidR="00D12B17">
        <w:rPr>
          <w:color w:val="000000"/>
        </w:rPr>
        <w:t>utilize</w:t>
      </w:r>
      <w:r>
        <w:rPr>
          <w:color w:val="000000"/>
        </w:rPr>
        <w:t xml:space="preserve"> VMT distributions and fractions compiled by MEDOT staff</w:t>
      </w:r>
      <w:r w:rsidR="000025D4">
        <w:rPr>
          <w:color w:val="000000"/>
        </w:rPr>
        <w:t xml:space="preserve"> for the base year and build years</w:t>
      </w:r>
      <w:r>
        <w:rPr>
          <w:color w:val="000000"/>
        </w:rPr>
        <w:t>.</w:t>
      </w:r>
      <w:r w:rsidR="00442DDD">
        <w:rPr>
          <w:color w:val="000000"/>
        </w:rPr>
        <w:t xml:space="preserve"> </w:t>
      </w:r>
      <w:r w:rsidR="000025D4">
        <w:rPr>
          <w:color w:val="000000"/>
        </w:rPr>
        <w:t xml:space="preserve">DOT will update VMT for each build year to include </w:t>
      </w:r>
      <w:r w:rsidR="00910CBB">
        <w:rPr>
          <w:color w:val="000000"/>
        </w:rPr>
        <w:t xml:space="preserve">the VMT from proposed projects.  </w:t>
      </w:r>
      <w:r w:rsidR="00442DDD">
        <w:rPr>
          <w:color w:val="000000"/>
        </w:rPr>
        <w:t xml:space="preserve">APPENDIX </w:t>
      </w:r>
      <w:r w:rsidR="001C7EC3">
        <w:rPr>
          <w:color w:val="000000"/>
        </w:rPr>
        <w:t>D</w:t>
      </w:r>
    </w:p>
    <w:p w:rsidR="00F542A0" w:rsidRDefault="00F542A0" w:rsidP="00594D0D">
      <w:pPr>
        <w:pStyle w:val="ListParagraph"/>
        <w:numPr>
          <w:ilvl w:val="0"/>
          <w:numId w:val="1"/>
        </w:numPr>
        <w:spacing w:before="240" w:after="0"/>
        <w:rPr>
          <w:color w:val="000000"/>
        </w:rPr>
      </w:pPr>
      <w:r>
        <w:rPr>
          <w:color w:val="000000"/>
        </w:rPr>
        <w:t xml:space="preserve">The remaining input tables will be generated from the MOVES defaults.  A complete list of inputs </w:t>
      </w:r>
      <w:r w:rsidR="000025D4">
        <w:rPr>
          <w:color w:val="000000"/>
        </w:rPr>
        <w:t>is</w:t>
      </w:r>
      <w:r w:rsidR="00D12B17">
        <w:rPr>
          <w:color w:val="000000"/>
        </w:rPr>
        <w:t xml:space="preserve"> noted</w:t>
      </w:r>
      <w:r>
        <w:rPr>
          <w:color w:val="000000"/>
        </w:rPr>
        <w:t xml:space="preserve"> in A</w:t>
      </w:r>
      <w:r w:rsidR="00442DDD">
        <w:rPr>
          <w:color w:val="000000"/>
        </w:rPr>
        <w:t xml:space="preserve">PPENDIX </w:t>
      </w:r>
      <w:r w:rsidR="001C7EC3">
        <w:rPr>
          <w:color w:val="000000"/>
        </w:rPr>
        <w:t>E</w:t>
      </w:r>
    </w:p>
    <w:p w:rsidR="001C0A52" w:rsidRPr="001C0A52" w:rsidRDefault="001C0A52" w:rsidP="001C0A52">
      <w:pPr>
        <w:autoSpaceDE w:val="0"/>
        <w:autoSpaceDN w:val="0"/>
        <w:adjustRightInd w:val="0"/>
        <w:spacing w:after="0" w:line="240" w:lineRule="auto"/>
      </w:pPr>
      <w:r w:rsidRPr="001C0A52">
        <w:lastRenderedPageBreak/>
        <w:t xml:space="preserve">APPENDIX A </w:t>
      </w:r>
    </w:p>
    <w:p w:rsidR="001C0A52" w:rsidRDefault="001C0A52" w:rsidP="001C0A52">
      <w:pPr>
        <w:autoSpaceDE w:val="0"/>
        <w:autoSpaceDN w:val="0"/>
        <w:adjustRightInd w:val="0"/>
        <w:spacing w:after="0" w:line="240" w:lineRule="auto"/>
        <w:rPr>
          <w:b/>
          <w:sz w:val="28"/>
        </w:rPr>
      </w:pPr>
    </w:p>
    <w:p w:rsidR="001C0A52" w:rsidRPr="00EE58CF" w:rsidRDefault="001C0A52" w:rsidP="001C0A52">
      <w:pPr>
        <w:autoSpaceDE w:val="0"/>
        <w:autoSpaceDN w:val="0"/>
        <w:adjustRightInd w:val="0"/>
        <w:spacing w:after="0" w:line="240" w:lineRule="auto"/>
        <w:rPr>
          <w:b/>
          <w:sz w:val="28"/>
        </w:rPr>
      </w:pPr>
      <w:r w:rsidRPr="00EE58CF">
        <w:rPr>
          <w:b/>
          <w:sz w:val="28"/>
        </w:rPr>
        <w:t>MOVES</w:t>
      </w:r>
      <w:r>
        <w:rPr>
          <w:b/>
          <w:sz w:val="28"/>
        </w:rPr>
        <w:t>2014</w:t>
      </w:r>
      <w:r w:rsidRPr="00EE58CF">
        <w:rPr>
          <w:b/>
          <w:sz w:val="28"/>
        </w:rPr>
        <w:t xml:space="preserve"> RUN SPEC INFORMATION</w:t>
      </w:r>
    </w:p>
    <w:p w:rsidR="001C0A52" w:rsidRDefault="001C0A52" w:rsidP="001C0A52">
      <w:pPr>
        <w:autoSpaceDE w:val="0"/>
        <w:autoSpaceDN w:val="0"/>
        <w:adjustRightInd w:val="0"/>
        <w:spacing w:after="0" w:line="240" w:lineRule="auto"/>
        <w:rPr>
          <w:b/>
        </w:rPr>
      </w:pPr>
    </w:p>
    <w:p w:rsidR="001C0A52" w:rsidRDefault="001C0A52" w:rsidP="001C0A52">
      <w:pPr>
        <w:autoSpaceDE w:val="0"/>
        <w:autoSpaceDN w:val="0"/>
        <w:adjustRightInd w:val="0"/>
        <w:spacing w:after="0" w:line="240" w:lineRule="auto"/>
      </w:pPr>
      <w:r>
        <w:rPr>
          <w:b/>
          <w:noProof/>
        </w:rPr>
        <mc:AlternateContent>
          <mc:Choice Requires="wps">
            <w:drawing>
              <wp:anchor distT="0" distB="0" distL="114300" distR="114300" simplePos="0" relativeHeight="251661312" behindDoc="0" locked="0" layoutInCell="1" allowOverlap="1" wp14:anchorId="6432F2CB" wp14:editId="119947F1">
                <wp:simplePos x="0" y="0"/>
                <wp:positionH relativeFrom="column">
                  <wp:posOffset>2962276</wp:posOffset>
                </wp:positionH>
                <wp:positionV relativeFrom="paragraph">
                  <wp:posOffset>15240</wp:posOffset>
                </wp:positionV>
                <wp:extent cx="0" cy="67722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677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2641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2pt" to="233.25pt,5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" strokecolor="#4579b8 [3044]"/>
            </w:pict>
          </mc:Fallback>
        </mc:AlternateContent>
      </w:r>
      <w:r w:rsidRPr="002D6B44">
        <w:rPr>
          <w:b/>
        </w:rPr>
        <w:t>County Inventory</w:t>
      </w:r>
      <w:r>
        <w:rPr>
          <w:b/>
        </w:rPr>
        <w:t xml:space="preserve"> – LEV Emissions Portion</w:t>
      </w:r>
      <w:r>
        <w:tab/>
      </w:r>
      <w:r>
        <w:tab/>
      </w:r>
      <w:r>
        <w:rPr>
          <w:b/>
        </w:rPr>
        <w:t>County</w:t>
      </w:r>
      <w:r w:rsidRPr="002D6B44">
        <w:rPr>
          <w:b/>
        </w:rPr>
        <w:t xml:space="preserve"> Inventory</w:t>
      </w:r>
      <w:r>
        <w:rPr>
          <w:b/>
        </w:rPr>
        <w:t>- ZEV Emissions</w:t>
      </w:r>
      <w:r>
        <w:t xml:space="preserve"> </w:t>
      </w:r>
      <w:r w:rsidRPr="00D074DE">
        <w:rPr>
          <w:b/>
        </w:rPr>
        <w:t>Portion</w:t>
      </w:r>
    </w:p>
    <w:p w:rsidR="001C0A52" w:rsidRDefault="001C0A52" w:rsidP="001C0A52">
      <w:pPr>
        <w:autoSpaceDE w:val="0"/>
        <w:autoSpaceDN w:val="0"/>
        <w:adjustRightInd w:val="0"/>
        <w:spacing w:after="0" w:line="240" w:lineRule="auto"/>
        <w:rPr>
          <w:sz w:val="20"/>
        </w:rPr>
      </w:pPr>
      <w:r w:rsidRPr="00E82260">
        <w:rPr>
          <w:b/>
          <w:sz w:val="20"/>
        </w:rPr>
        <w:t>FILE NAME:</w:t>
      </w:r>
      <w:r>
        <w:rPr>
          <w:sz w:val="20"/>
        </w:rPr>
        <w:tab/>
      </w:r>
      <w:r>
        <w:rPr>
          <w:sz w:val="20"/>
        </w:rPr>
        <w:tab/>
      </w:r>
      <w:r>
        <w:rPr>
          <w:sz w:val="20"/>
        </w:rPr>
        <w:tab/>
      </w:r>
      <w:r>
        <w:rPr>
          <w:sz w:val="20"/>
        </w:rPr>
        <w:tab/>
      </w:r>
      <w:r>
        <w:rPr>
          <w:sz w:val="20"/>
        </w:rPr>
        <w:tab/>
      </w:r>
      <w:r>
        <w:rPr>
          <w:sz w:val="20"/>
        </w:rPr>
        <w:tab/>
      </w:r>
      <w:r w:rsidRPr="00E82260">
        <w:rPr>
          <w:b/>
          <w:sz w:val="20"/>
        </w:rPr>
        <w:t>FILE NAME:</w:t>
      </w:r>
    </w:p>
    <w:p w:rsidR="001C0A52" w:rsidRDefault="001C0A52" w:rsidP="001C0A52">
      <w:pPr>
        <w:autoSpaceDE w:val="0"/>
        <w:autoSpaceDN w:val="0"/>
        <w:adjustRightInd w:val="0"/>
        <w:spacing w:after="0" w:line="240" w:lineRule="auto"/>
        <w:rPr>
          <w:sz w:val="20"/>
        </w:rPr>
      </w:pPr>
      <w:r w:rsidRPr="002845A2">
        <w:rPr>
          <w:sz w:val="20"/>
        </w:rPr>
        <w:t>YYYY_STCTY_</w:t>
      </w:r>
      <w:r>
        <w:rPr>
          <w:sz w:val="20"/>
        </w:rPr>
        <w:t>TPSD</w:t>
      </w:r>
      <w:proofErr w:type="gramStart"/>
      <w:r w:rsidRPr="002845A2">
        <w:rPr>
          <w:sz w:val="20"/>
        </w:rPr>
        <w:t>_</w:t>
      </w:r>
      <w:r>
        <w:rPr>
          <w:sz w:val="20"/>
        </w:rPr>
        <w:t>?psi</w:t>
      </w:r>
      <w:r w:rsidRPr="002845A2">
        <w:rPr>
          <w:sz w:val="20"/>
        </w:rPr>
        <w:t>_</w:t>
      </w:r>
      <w:r>
        <w:rPr>
          <w:sz w:val="20"/>
        </w:rPr>
        <w:t>LEVZEV</w:t>
      </w:r>
      <w:r w:rsidRPr="002845A2">
        <w:rPr>
          <w:sz w:val="20"/>
        </w:rPr>
        <w:t>mmddyy.mrs</w:t>
      </w:r>
      <w:proofErr w:type="gramEnd"/>
      <w:r>
        <w:rPr>
          <w:sz w:val="20"/>
        </w:rPr>
        <w:tab/>
      </w:r>
      <w:r>
        <w:rPr>
          <w:sz w:val="20"/>
        </w:rPr>
        <w:tab/>
      </w:r>
      <w:proofErr w:type="spellStart"/>
      <w:r w:rsidRPr="002845A2">
        <w:rPr>
          <w:sz w:val="20"/>
        </w:rPr>
        <w:t>YYYY_STCTY_</w:t>
      </w:r>
      <w:r>
        <w:rPr>
          <w:sz w:val="20"/>
        </w:rPr>
        <w:t>TPSD</w:t>
      </w:r>
      <w:r w:rsidRPr="002845A2">
        <w:rPr>
          <w:sz w:val="20"/>
        </w:rPr>
        <w:t>_</w:t>
      </w:r>
      <w:r>
        <w:rPr>
          <w:sz w:val="20"/>
        </w:rPr>
        <w:t>?psi</w:t>
      </w:r>
      <w:r w:rsidRPr="002845A2">
        <w:rPr>
          <w:sz w:val="20"/>
        </w:rPr>
        <w:t>_</w:t>
      </w:r>
      <w:r>
        <w:rPr>
          <w:sz w:val="20"/>
        </w:rPr>
        <w:t>LEVZEV</w:t>
      </w:r>
      <w:r w:rsidRPr="002845A2">
        <w:rPr>
          <w:sz w:val="20"/>
        </w:rPr>
        <w:t>mmddyy.mrs</w:t>
      </w:r>
      <w:proofErr w:type="spellEnd"/>
    </w:p>
    <w:p w:rsidR="001C0A52" w:rsidRDefault="001C0A52" w:rsidP="001C0A52">
      <w:pPr>
        <w:autoSpaceDE w:val="0"/>
        <w:autoSpaceDN w:val="0"/>
        <w:adjustRightInd w:val="0"/>
        <w:spacing w:after="0" w:line="240" w:lineRule="auto"/>
        <w:rPr>
          <w:b/>
          <w:sz w:val="24"/>
        </w:rPr>
      </w:pPr>
    </w:p>
    <w:p w:rsidR="001C0A52" w:rsidRPr="002845A2" w:rsidRDefault="001C0A52" w:rsidP="001C0A52">
      <w:pPr>
        <w:autoSpaceDE w:val="0"/>
        <w:autoSpaceDN w:val="0"/>
        <w:adjustRightInd w:val="0"/>
        <w:spacing w:after="0" w:line="240" w:lineRule="auto"/>
        <w:rPr>
          <w:sz w:val="20"/>
        </w:rPr>
      </w:pPr>
      <w:r w:rsidRPr="008163FE">
        <w:rPr>
          <w:b/>
          <w:sz w:val="20"/>
        </w:rPr>
        <w:t>SCALE</w:t>
      </w:r>
      <w:r>
        <w:rPr>
          <w:sz w:val="20"/>
        </w:rPr>
        <w:t>- Onroad/County/Inventory</w:t>
      </w:r>
      <w:r>
        <w:rPr>
          <w:sz w:val="20"/>
        </w:rPr>
        <w:tab/>
      </w:r>
      <w:r>
        <w:rPr>
          <w:sz w:val="20"/>
        </w:rPr>
        <w:tab/>
      </w:r>
      <w:r w:rsidRPr="002845A2">
        <w:rPr>
          <w:sz w:val="20"/>
        </w:rPr>
        <w:tab/>
      </w:r>
      <w:r>
        <w:rPr>
          <w:sz w:val="20"/>
        </w:rPr>
        <w:tab/>
      </w:r>
      <w:r w:rsidRPr="008163FE">
        <w:rPr>
          <w:b/>
          <w:sz w:val="20"/>
        </w:rPr>
        <w:t>SCALE</w:t>
      </w:r>
      <w:r>
        <w:rPr>
          <w:sz w:val="20"/>
        </w:rPr>
        <w:t xml:space="preserve"> – Onroad/County/Inventory</w:t>
      </w:r>
      <w:r w:rsidRPr="002845A2">
        <w:rPr>
          <w:sz w:val="20"/>
        </w:rPr>
        <w:tab/>
      </w:r>
    </w:p>
    <w:p w:rsidR="001C0A52" w:rsidRDefault="001C0A52" w:rsidP="001C0A52">
      <w:pPr>
        <w:autoSpaceDE w:val="0"/>
        <w:autoSpaceDN w:val="0"/>
        <w:adjustRightInd w:val="0"/>
        <w:spacing w:after="0" w:line="240" w:lineRule="auto"/>
        <w:rPr>
          <w:b/>
          <w:sz w:val="20"/>
        </w:rPr>
      </w:pPr>
    </w:p>
    <w:p w:rsidR="001C0A52" w:rsidRPr="002845A2" w:rsidRDefault="001C0A52" w:rsidP="001C0A52">
      <w:pPr>
        <w:autoSpaceDE w:val="0"/>
        <w:autoSpaceDN w:val="0"/>
        <w:adjustRightInd w:val="0"/>
        <w:spacing w:after="0" w:line="240" w:lineRule="auto"/>
        <w:rPr>
          <w:sz w:val="20"/>
        </w:rPr>
      </w:pPr>
      <w:r w:rsidRPr="008163FE">
        <w:rPr>
          <w:b/>
          <w:sz w:val="20"/>
        </w:rPr>
        <w:t>TIME SPAN</w:t>
      </w:r>
      <w:r>
        <w:rPr>
          <w:sz w:val="20"/>
        </w:rPr>
        <w:t>– Hour/YYYY/ Weekdays/July/</w:t>
      </w:r>
      <w:r w:rsidRPr="008163FE">
        <w:rPr>
          <w:sz w:val="18"/>
        </w:rPr>
        <w:t>00:00-23:59</w:t>
      </w:r>
      <w:r>
        <w:rPr>
          <w:sz w:val="20"/>
        </w:rPr>
        <w:tab/>
      </w:r>
      <w:r>
        <w:rPr>
          <w:sz w:val="20"/>
        </w:rPr>
        <w:tab/>
      </w:r>
      <w:r w:rsidRPr="008163FE">
        <w:rPr>
          <w:b/>
          <w:sz w:val="20"/>
        </w:rPr>
        <w:t>TIME SPAN</w:t>
      </w:r>
      <w:r w:rsidRPr="00401493">
        <w:rPr>
          <w:sz w:val="20"/>
        </w:rPr>
        <w:t xml:space="preserve">– </w:t>
      </w:r>
      <w:r>
        <w:rPr>
          <w:sz w:val="20"/>
        </w:rPr>
        <w:t>Hour/YYYY/ Weekdays/July/</w:t>
      </w:r>
      <w:r w:rsidRPr="008163FE">
        <w:rPr>
          <w:sz w:val="18"/>
        </w:rPr>
        <w:t>00:00-23:59</w:t>
      </w:r>
    </w:p>
    <w:p w:rsidR="001C0A52" w:rsidRDefault="001C0A52" w:rsidP="001C0A52">
      <w:pPr>
        <w:autoSpaceDE w:val="0"/>
        <w:autoSpaceDN w:val="0"/>
        <w:adjustRightInd w:val="0"/>
        <w:spacing w:after="0" w:line="240" w:lineRule="auto"/>
        <w:rPr>
          <w:b/>
          <w:sz w:val="20"/>
        </w:rPr>
      </w:pPr>
      <w:r>
        <w:rPr>
          <w:b/>
          <w:sz w:val="20"/>
        </w:rPr>
        <w:tab/>
      </w:r>
      <w:r>
        <w:rPr>
          <w:b/>
          <w:sz w:val="20"/>
        </w:rPr>
        <w:tab/>
      </w:r>
      <w:r>
        <w:rPr>
          <w:b/>
          <w:sz w:val="20"/>
        </w:rPr>
        <w:tab/>
      </w:r>
      <w:r>
        <w:rPr>
          <w:b/>
          <w:sz w:val="20"/>
        </w:rPr>
        <w:tab/>
      </w:r>
      <w:r>
        <w:rPr>
          <w:b/>
          <w:sz w:val="20"/>
        </w:rPr>
        <w:tab/>
      </w:r>
      <w:r>
        <w:rPr>
          <w:b/>
          <w:sz w:val="20"/>
        </w:rPr>
        <w:tab/>
      </w:r>
      <w:r>
        <w:rPr>
          <w:b/>
          <w:sz w:val="20"/>
        </w:rPr>
        <w:tab/>
      </w:r>
    </w:p>
    <w:p w:rsidR="001C0A52" w:rsidRDefault="001C0A52" w:rsidP="001C0A52">
      <w:pPr>
        <w:autoSpaceDE w:val="0"/>
        <w:autoSpaceDN w:val="0"/>
        <w:adjustRightInd w:val="0"/>
        <w:spacing w:after="0" w:line="240" w:lineRule="auto"/>
        <w:rPr>
          <w:sz w:val="20"/>
        </w:rPr>
      </w:pPr>
      <w:r w:rsidRPr="008163FE">
        <w:rPr>
          <w:b/>
          <w:sz w:val="20"/>
        </w:rPr>
        <w:t>GEOGRAPHIC BOUNDS</w:t>
      </w:r>
      <w:r>
        <w:rPr>
          <w:sz w:val="20"/>
        </w:rPr>
        <w:t xml:space="preserve">- County </w:t>
      </w:r>
      <w:r>
        <w:rPr>
          <w:sz w:val="20"/>
        </w:rPr>
        <w:tab/>
      </w:r>
      <w:r>
        <w:rPr>
          <w:sz w:val="20"/>
        </w:rPr>
        <w:tab/>
      </w:r>
      <w:r>
        <w:rPr>
          <w:sz w:val="20"/>
        </w:rPr>
        <w:tab/>
      </w:r>
      <w:r>
        <w:rPr>
          <w:sz w:val="20"/>
        </w:rPr>
        <w:tab/>
      </w:r>
      <w:r w:rsidRPr="008163FE">
        <w:rPr>
          <w:b/>
          <w:sz w:val="20"/>
        </w:rPr>
        <w:t>GEOGRAPHIC BOUNDS</w:t>
      </w:r>
      <w:r>
        <w:rPr>
          <w:sz w:val="20"/>
        </w:rPr>
        <w:t>- County</w:t>
      </w:r>
    </w:p>
    <w:p w:rsidR="001C0A52" w:rsidRDefault="001C0A52" w:rsidP="001C0A52">
      <w:pPr>
        <w:autoSpaceDE w:val="0"/>
        <w:autoSpaceDN w:val="0"/>
        <w:adjustRightInd w:val="0"/>
        <w:spacing w:after="0" w:line="240" w:lineRule="auto"/>
        <w:rPr>
          <w:b/>
          <w:sz w:val="20"/>
        </w:rPr>
      </w:pPr>
      <w:r w:rsidRPr="002845A2">
        <w:rPr>
          <w:sz w:val="20"/>
        </w:rPr>
        <w:t>YYYY_STCTY_</w:t>
      </w:r>
      <w:r>
        <w:rPr>
          <w:sz w:val="20"/>
        </w:rPr>
        <w:t>TPSD</w:t>
      </w:r>
      <w:proofErr w:type="gramStart"/>
      <w:r>
        <w:rPr>
          <w:sz w:val="20"/>
        </w:rPr>
        <w:t>_?psi</w:t>
      </w:r>
      <w:proofErr w:type="gramEnd"/>
      <w:r w:rsidRPr="002845A2">
        <w:rPr>
          <w:sz w:val="20"/>
        </w:rPr>
        <w:t>_</w:t>
      </w:r>
      <w:r>
        <w:rPr>
          <w:sz w:val="20"/>
        </w:rPr>
        <w:t>LEVZEVmmddyy</w:t>
      </w:r>
      <w:r w:rsidRPr="002845A2">
        <w:rPr>
          <w:sz w:val="20"/>
        </w:rPr>
        <w:t>_in</w:t>
      </w:r>
      <w:r>
        <w:rPr>
          <w:sz w:val="20"/>
        </w:rPr>
        <w:tab/>
      </w:r>
      <w:r>
        <w:rPr>
          <w:sz w:val="20"/>
        </w:rPr>
        <w:tab/>
      </w:r>
      <w:r>
        <w:rPr>
          <w:sz w:val="20"/>
        </w:rPr>
        <w:tab/>
      </w:r>
      <w:proofErr w:type="spellStart"/>
      <w:r w:rsidRPr="002845A2">
        <w:rPr>
          <w:sz w:val="20"/>
        </w:rPr>
        <w:t>YYYY_STCTY_</w:t>
      </w:r>
      <w:r>
        <w:rPr>
          <w:sz w:val="20"/>
        </w:rPr>
        <w:t>TPSD</w:t>
      </w:r>
      <w:r w:rsidRPr="002845A2">
        <w:rPr>
          <w:sz w:val="20"/>
        </w:rPr>
        <w:t>_</w:t>
      </w:r>
      <w:r>
        <w:rPr>
          <w:sz w:val="20"/>
        </w:rPr>
        <w:t>?psi</w:t>
      </w:r>
      <w:r w:rsidRPr="002845A2">
        <w:rPr>
          <w:sz w:val="20"/>
        </w:rPr>
        <w:t>_</w:t>
      </w:r>
      <w:r>
        <w:rPr>
          <w:sz w:val="20"/>
        </w:rPr>
        <w:t>LEVZEVmmddyy</w:t>
      </w:r>
      <w:r w:rsidRPr="002845A2">
        <w:rPr>
          <w:sz w:val="20"/>
        </w:rPr>
        <w:t>_in</w:t>
      </w:r>
      <w:proofErr w:type="spellEnd"/>
      <w:r w:rsidRPr="002845A2" w:rsidDel="006B44AA">
        <w:rPr>
          <w:sz w:val="20"/>
        </w:rPr>
        <w:t xml:space="preserve"> </w:t>
      </w:r>
    </w:p>
    <w:p w:rsidR="001C0A52" w:rsidRDefault="001C0A52" w:rsidP="001C0A52">
      <w:pPr>
        <w:autoSpaceDE w:val="0"/>
        <w:autoSpaceDN w:val="0"/>
        <w:adjustRightInd w:val="0"/>
        <w:spacing w:after="0" w:line="240" w:lineRule="auto"/>
        <w:rPr>
          <w:b/>
          <w:sz w:val="20"/>
        </w:rPr>
      </w:pPr>
    </w:p>
    <w:p w:rsidR="001C0A52" w:rsidRPr="008163FE" w:rsidRDefault="001C0A52" w:rsidP="001C0A52">
      <w:pPr>
        <w:autoSpaceDE w:val="0"/>
        <w:autoSpaceDN w:val="0"/>
        <w:adjustRightInd w:val="0"/>
        <w:spacing w:after="0" w:line="240" w:lineRule="auto"/>
        <w:rPr>
          <w:sz w:val="18"/>
        </w:rPr>
      </w:pPr>
      <w:r w:rsidRPr="008163FE">
        <w:rPr>
          <w:b/>
          <w:sz w:val="20"/>
        </w:rPr>
        <w:t>VEHICLES/EQUIPMENT</w:t>
      </w:r>
      <w:r>
        <w:rPr>
          <w:sz w:val="20"/>
        </w:rPr>
        <w:t>-All vehicles for these fuels</w:t>
      </w:r>
      <w:r>
        <w:rPr>
          <w:sz w:val="20"/>
        </w:rPr>
        <w:tab/>
      </w:r>
      <w:r>
        <w:rPr>
          <w:sz w:val="20"/>
        </w:rPr>
        <w:tab/>
      </w:r>
      <w:r w:rsidRPr="008163FE">
        <w:rPr>
          <w:b/>
          <w:sz w:val="20"/>
        </w:rPr>
        <w:t>VEHICLES/EQUIPMENT</w:t>
      </w:r>
      <w:r>
        <w:rPr>
          <w:sz w:val="20"/>
        </w:rPr>
        <w:t>-All vehicles for these fuels</w:t>
      </w:r>
      <w:r w:rsidRPr="008163FE">
        <w:rPr>
          <w:sz w:val="18"/>
        </w:rPr>
        <w:tab/>
      </w:r>
    </w:p>
    <w:p w:rsidR="001C0A52" w:rsidRPr="00D074DE" w:rsidRDefault="001C0A52" w:rsidP="001C0A52">
      <w:pPr>
        <w:autoSpaceDE w:val="0"/>
        <w:autoSpaceDN w:val="0"/>
        <w:adjustRightInd w:val="0"/>
        <w:spacing w:after="0" w:line="240" w:lineRule="auto"/>
        <w:ind w:left="3600" w:hanging="3600"/>
        <w:rPr>
          <w:color w:val="000000" w:themeColor="text1"/>
          <w:sz w:val="20"/>
        </w:rPr>
      </w:pPr>
      <w:r w:rsidRPr="00D074DE">
        <w:rPr>
          <w:color w:val="000000" w:themeColor="text1"/>
          <w:sz w:val="20"/>
        </w:rPr>
        <w:t>Compressed Natural Gas</w:t>
      </w:r>
      <w:r w:rsidRPr="00D074DE">
        <w:rPr>
          <w:color w:val="000000" w:themeColor="text1"/>
          <w:sz w:val="20"/>
        </w:rPr>
        <w:tab/>
      </w:r>
      <w:r w:rsidRPr="00D074DE">
        <w:rPr>
          <w:color w:val="000000" w:themeColor="text1"/>
          <w:sz w:val="20"/>
        </w:rPr>
        <w:tab/>
      </w:r>
      <w:r w:rsidRPr="00D074DE">
        <w:rPr>
          <w:color w:val="000000" w:themeColor="text1"/>
          <w:sz w:val="20"/>
        </w:rPr>
        <w:tab/>
      </w:r>
      <w:r w:rsidRPr="007C4B80">
        <w:rPr>
          <w:color w:val="000000" w:themeColor="text1"/>
          <w:sz w:val="20"/>
        </w:rPr>
        <w:t>Compressed Natural Gas</w:t>
      </w:r>
      <w:r w:rsidRPr="00D074DE">
        <w:rPr>
          <w:color w:val="000000" w:themeColor="text1"/>
          <w:sz w:val="20"/>
        </w:rPr>
        <w:tab/>
      </w:r>
      <w:r w:rsidRPr="00D074DE">
        <w:rPr>
          <w:color w:val="000000" w:themeColor="text1"/>
          <w:sz w:val="20"/>
        </w:rPr>
        <w:tab/>
      </w:r>
      <w:r w:rsidRPr="00D074DE">
        <w:rPr>
          <w:color w:val="000000" w:themeColor="text1"/>
          <w:sz w:val="20"/>
        </w:rPr>
        <w:tab/>
      </w:r>
      <w:r w:rsidRPr="00D074DE">
        <w:rPr>
          <w:color w:val="000000" w:themeColor="text1"/>
          <w:sz w:val="20"/>
        </w:rPr>
        <w:tab/>
      </w:r>
    </w:p>
    <w:p w:rsidR="001C0A52" w:rsidRPr="00D074DE" w:rsidRDefault="001C0A52" w:rsidP="001C0A52">
      <w:pPr>
        <w:autoSpaceDE w:val="0"/>
        <w:autoSpaceDN w:val="0"/>
        <w:adjustRightInd w:val="0"/>
        <w:spacing w:after="0" w:line="240" w:lineRule="auto"/>
        <w:ind w:left="3600" w:hanging="3600"/>
        <w:rPr>
          <w:color w:val="000000" w:themeColor="text1"/>
          <w:sz w:val="20"/>
        </w:rPr>
      </w:pPr>
      <w:r w:rsidRPr="00D074DE">
        <w:rPr>
          <w:color w:val="000000" w:themeColor="text1"/>
          <w:sz w:val="20"/>
        </w:rPr>
        <w:t>Diesel Fuel</w:t>
      </w:r>
      <w:r w:rsidRPr="00D074DE">
        <w:rPr>
          <w:color w:val="000000" w:themeColor="text1"/>
          <w:sz w:val="20"/>
        </w:rPr>
        <w:tab/>
      </w:r>
      <w:r w:rsidRPr="00D074DE">
        <w:rPr>
          <w:color w:val="000000" w:themeColor="text1"/>
          <w:sz w:val="20"/>
        </w:rPr>
        <w:tab/>
      </w:r>
      <w:r w:rsidRPr="00D074DE">
        <w:rPr>
          <w:color w:val="000000" w:themeColor="text1"/>
          <w:sz w:val="20"/>
        </w:rPr>
        <w:tab/>
      </w:r>
      <w:r w:rsidRPr="007C4B80">
        <w:rPr>
          <w:color w:val="000000" w:themeColor="text1"/>
          <w:sz w:val="20"/>
        </w:rPr>
        <w:t>Diesel Fuel</w:t>
      </w:r>
      <w:r w:rsidRPr="00D074DE">
        <w:rPr>
          <w:color w:val="000000" w:themeColor="text1"/>
          <w:sz w:val="20"/>
        </w:rPr>
        <w:tab/>
      </w:r>
      <w:r w:rsidRPr="00D074DE">
        <w:rPr>
          <w:color w:val="000000" w:themeColor="text1"/>
          <w:sz w:val="20"/>
        </w:rPr>
        <w:tab/>
      </w:r>
      <w:r w:rsidRPr="00D074DE">
        <w:rPr>
          <w:color w:val="000000" w:themeColor="text1"/>
          <w:sz w:val="20"/>
        </w:rPr>
        <w:tab/>
      </w:r>
      <w:r w:rsidRPr="00D074DE">
        <w:rPr>
          <w:color w:val="000000" w:themeColor="text1"/>
          <w:sz w:val="20"/>
        </w:rPr>
        <w:tab/>
      </w:r>
      <w:r w:rsidRPr="00D074DE">
        <w:rPr>
          <w:color w:val="000000" w:themeColor="text1"/>
          <w:sz w:val="20"/>
        </w:rPr>
        <w:tab/>
      </w:r>
    </w:p>
    <w:p w:rsidR="001C0A52" w:rsidRPr="00D074DE" w:rsidRDefault="001C0A52" w:rsidP="001C0A52">
      <w:pPr>
        <w:autoSpaceDE w:val="0"/>
        <w:autoSpaceDN w:val="0"/>
        <w:adjustRightInd w:val="0"/>
        <w:spacing w:after="0" w:line="240" w:lineRule="auto"/>
        <w:ind w:left="3600" w:hanging="3600"/>
        <w:rPr>
          <w:color w:val="000000" w:themeColor="text1"/>
          <w:sz w:val="20"/>
        </w:rPr>
      </w:pPr>
      <w:r w:rsidRPr="00D074DE">
        <w:rPr>
          <w:color w:val="000000" w:themeColor="text1"/>
          <w:sz w:val="20"/>
        </w:rPr>
        <w:t>Electricity</w:t>
      </w:r>
      <w:r w:rsidRPr="00D074DE">
        <w:rPr>
          <w:color w:val="000000" w:themeColor="text1"/>
          <w:sz w:val="20"/>
        </w:rPr>
        <w:tab/>
      </w:r>
      <w:r w:rsidRPr="00D074DE">
        <w:rPr>
          <w:color w:val="000000" w:themeColor="text1"/>
          <w:sz w:val="20"/>
        </w:rPr>
        <w:tab/>
      </w:r>
      <w:r w:rsidRPr="00D074DE">
        <w:rPr>
          <w:color w:val="000000" w:themeColor="text1"/>
          <w:sz w:val="20"/>
        </w:rPr>
        <w:tab/>
      </w:r>
      <w:proofErr w:type="spellStart"/>
      <w:r w:rsidRPr="007C4B80">
        <w:rPr>
          <w:color w:val="000000" w:themeColor="text1"/>
          <w:sz w:val="20"/>
        </w:rPr>
        <w:t>Electricity</w:t>
      </w:r>
      <w:proofErr w:type="spellEnd"/>
      <w:r w:rsidRPr="00D074DE">
        <w:rPr>
          <w:color w:val="000000" w:themeColor="text1"/>
          <w:sz w:val="20"/>
        </w:rPr>
        <w:tab/>
      </w:r>
      <w:r w:rsidRPr="00D074DE">
        <w:rPr>
          <w:color w:val="000000" w:themeColor="text1"/>
          <w:sz w:val="20"/>
        </w:rPr>
        <w:tab/>
      </w:r>
      <w:r w:rsidRPr="00D074DE">
        <w:rPr>
          <w:color w:val="000000" w:themeColor="text1"/>
          <w:sz w:val="20"/>
        </w:rPr>
        <w:tab/>
      </w:r>
      <w:r w:rsidRPr="00D074DE">
        <w:rPr>
          <w:color w:val="000000" w:themeColor="text1"/>
          <w:sz w:val="20"/>
        </w:rPr>
        <w:tab/>
      </w:r>
      <w:r w:rsidRPr="00D074DE">
        <w:rPr>
          <w:color w:val="000000" w:themeColor="text1"/>
          <w:sz w:val="20"/>
        </w:rPr>
        <w:tab/>
      </w:r>
    </w:p>
    <w:p w:rsidR="001C0A52" w:rsidRDefault="001C0A52" w:rsidP="001C0A52">
      <w:pPr>
        <w:autoSpaceDE w:val="0"/>
        <w:autoSpaceDN w:val="0"/>
        <w:adjustRightInd w:val="0"/>
        <w:spacing w:after="0" w:line="240" w:lineRule="auto"/>
        <w:ind w:left="3600" w:hanging="3600"/>
        <w:rPr>
          <w:b/>
          <w:color w:val="FF0000"/>
          <w:sz w:val="20"/>
        </w:rPr>
      </w:pPr>
      <w:r w:rsidRPr="00D074DE">
        <w:rPr>
          <w:color w:val="000000" w:themeColor="text1"/>
          <w:sz w:val="20"/>
        </w:rPr>
        <w:t>Gasoline</w:t>
      </w:r>
      <w:r>
        <w:rPr>
          <w:b/>
          <w:color w:val="FF0000"/>
          <w:sz w:val="20"/>
        </w:rPr>
        <w:tab/>
      </w:r>
      <w:r>
        <w:rPr>
          <w:b/>
          <w:color w:val="FF0000"/>
          <w:sz w:val="20"/>
        </w:rPr>
        <w:tab/>
      </w:r>
      <w:r>
        <w:rPr>
          <w:b/>
          <w:color w:val="FF0000"/>
          <w:sz w:val="20"/>
        </w:rPr>
        <w:tab/>
      </w:r>
      <w:proofErr w:type="spellStart"/>
      <w:r w:rsidRPr="00EC0AEC">
        <w:rPr>
          <w:color w:val="000000" w:themeColor="text1"/>
          <w:sz w:val="20"/>
        </w:rPr>
        <w:t>Gasoline</w:t>
      </w:r>
      <w:proofErr w:type="spellEnd"/>
      <w:r>
        <w:rPr>
          <w:b/>
          <w:color w:val="FF0000"/>
          <w:sz w:val="20"/>
        </w:rPr>
        <w:tab/>
      </w:r>
      <w:r>
        <w:rPr>
          <w:b/>
          <w:color w:val="FF0000"/>
          <w:sz w:val="20"/>
        </w:rPr>
        <w:tab/>
      </w:r>
      <w:r>
        <w:rPr>
          <w:b/>
          <w:color w:val="FF0000"/>
          <w:sz w:val="20"/>
        </w:rPr>
        <w:tab/>
      </w:r>
      <w:r>
        <w:rPr>
          <w:b/>
          <w:color w:val="FF0000"/>
          <w:sz w:val="20"/>
        </w:rPr>
        <w:tab/>
      </w:r>
      <w:r>
        <w:rPr>
          <w:b/>
          <w:color w:val="FF0000"/>
          <w:sz w:val="20"/>
        </w:rPr>
        <w:tab/>
      </w:r>
      <w:r>
        <w:rPr>
          <w:b/>
          <w:color w:val="FF0000"/>
          <w:sz w:val="20"/>
        </w:rPr>
        <w:tab/>
      </w:r>
    </w:p>
    <w:p w:rsidR="001C0A52" w:rsidRDefault="001C0A52" w:rsidP="001C0A52">
      <w:pPr>
        <w:autoSpaceDE w:val="0"/>
        <w:autoSpaceDN w:val="0"/>
        <w:adjustRightInd w:val="0"/>
        <w:spacing w:after="0" w:line="240" w:lineRule="auto"/>
        <w:ind w:left="3600" w:hanging="3600"/>
        <w:rPr>
          <w:b/>
          <w:color w:val="FF0000"/>
          <w:sz w:val="20"/>
        </w:rPr>
      </w:pPr>
    </w:p>
    <w:p w:rsidR="001C0A52" w:rsidRDefault="001C0A52" w:rsidP="001C0A52">
      <w:pPr>
        <w:autoSpaceDE w:val="0"/>
        <w:autoSpaceDN w:val="0"/>
        <w:adjustRightInd w:val="0"/>
        <w:spacing w:after="0" w:line="240" w:lineRule="auto"/>
        <w:rPr>
          <w:sz w:val="20"/>
        </w:rPr>
      </w:pPr>
      <w:r w:rsidRPr="008163FE">
        <w:rPr>
          <w:b/>
          <w:sz w:val="20"/>
        </w:rPr>
        <w:t>ROAD TYPE</w:t>
      </w:r>
      <w:r>
        <w:rPr>
          <w:sz w:val="20"/>
        </w:rPr>
        <w:t>- ALL Road Types</w:t>
      </w:r>
      <w:r>
        <w:rPr>
          <w:sz w:val="20"/>
        </w:rPr>
        <w:tab/>
      </w:r>
      <w:r>
        <w:rPr>
          <w:sz w:val="20"/>
        </w:rPr>
        <w:tab/>
      </w:r>
      <w:r>
        <w:rPr>
          <w:sz w:val="20"/>
        </w:rPr>
        <w:tab/>
      </w:r>
      <w:r>
        <w:rPr>
          <w:sz w:val="20"/>
        </w:rPr>
        <w:tab/>
      </w:r>
      <w:r w:rsidRPr="008163FE">
        <w:rPr>
          <w:b/>
          <w:sz w:val="20"/>
        </w:rPr>
        <w:t>ROAD TYPE</w:t>
      </w:r>
      <w:r>
        <w:rPr>
          <w:sz w:val="20"/>
        </w:rPr>
        <w:t>- ALL Road Types</w:t>
      </w:r>
    </w:p>
    <w:p w:rsidR="001C0A52" w:rsidRDefault="001C0A52" w:rsidP="001C0A52">
      <w:pPr>
        <w:autoSpaceDE w:val="0"/>
        <w:autoSpaceDN w:val="0"/>
        <w:adjustRightInd w:val="0"/>
        <w:spacing w:after="0" w:line="240" w:lineRule="auto"/>
        <w:rPr>
          <w:b/>
          <w:sz w:val="20"/>
        </w:rPr>
      </w:pPr>
    </w:p>
    <w:p w:rsidR="001C0A52" w:rsidRPr="008B1AB9" w:rsidRDefault="001C0A52" w:rsidP="001C0A52">
      <w:pPr>
        <w:autoSpaceDE w:val="0"/>
        <w:autoSpaceDN w:val="0"/>
        <w:adjustRightInd w:val="0"/>
        <w:spacing w:after="0" w:line="240" w:lineRule="auto"/>
        <w:rPr>
          <w:sz w:val="20"/>
        </w:rPr>
      </w:pPr>
      <w:r w:rsidRPr="008163FE">
        <w:rPr>
          <w:b/>
          <w:sz w:val="20"/>
        </w:rPr>
        <w:t>POLLUTANTS AND PROCESSES</w:t>
      </w:r>
      <w:r>
        <w:rPr>
          <w:sz w:val="20"/>
        </w:rPr>
        <w:t>- No Evap Permeation</w:t>
      </w:r>
      <w:r>
        <w:rPr>
          <w:sz w:val="20"/>
        </w:rPr>
        <w:tab/>
      </w:r>
      <w:r>
        <w:rPr>
          <w:sz w:val="20"/>
        </w:rPr>
        <w:tab/>
      </w:r>
      <w:r w:rsidRPr="008163FE">
        <w:rPr>
          <w:b/>
          <w:sz w:val="20"/>
        </w:rPr>
        <w:t>POLLUTANTS AND PROCESSES</w:t>
      </w:r>
      <w:r>
        <w:rPr>
          <w:b/>
          <w:sz w:val="20"/>
        </w:rPr>
        <w:t>-</w:t>
      </w:r>
      <w:r w:rsidRPr="00D074DE">
        <w:rPr>
          <w:sz w:val="20"/>
        </w:rPr>
        <w:t>EvapPermeation</w:t>
      </w:r>
      <w:r>
        <w:rPr>
          <w:sz w:val="20"/>
        </w:rPr>
        <w:t xml:space="preserve"> only</w:t>
      </w:r>
    </w:p>
    <w:p w:rsidR="001C0A52" w:rsidRDefault="001C0A52" w:rsidP="001C0A52">
      <w:pPr>
        <w:autoSpaceDE w:val="0"/>
        <w:autoSpaceDN w:val="0"/>
        <w:adjustRightInd w:val="0"/>
        <w:spacing w:after="0" w:line="240" w:lineRule="auto"/>
        <w:rPr>
          <w:sz w:val="20"/>
        </w:rPr>
      </w:pPr>
      <w:r>
        <w:rPr>
          <w:sz w:val="20"/>
        </w:rPr>
        <w:t>VOC- and all prerequisites</w:t>
      </w:r>
      <w:r>
        <w:rPr>
          <w:sz w:val="20"/>
        </w:rPr>
        <w:tab/>
      </w:r>
      <w:r>
        <w:rPr>
          <w:sz w:val="20"/>
        </w:rPr>
        <w:tab/>
      </w:r>
      <w:r>
        <w:rPr>
          <w:sz w:val="20"/>
        </w:rPr>
        <w:tab/>
      </w:r>
      <w:r>
        <w:rPr>
          <w:sz w:val="20"/>
        </w:rPr>
        <w:tab/>
      </w:r>
      <w:r>
        <w:rPr>
          <w:sz w:val="20"/>
        </w:rPr>
        <w:tab/>
        <w:t>VOC- and all prerequisites</w:t>
      </w:r>
    </w:p>
    <w:p w:rsidR="001C0A52" w:rsidRDefault="001C0A52" w:rsidP="001C0A52">
      <w:pPr>
        <w:autoSpaceDE w:val="0"/>
        <w:autoSpaceDN w:val="0"/>
        <w:adjustRightInd w:val="0"/>
        <w:spacing w:after="0" w:line="240" w:lineRule="auto"/>
        <w:rPr>
          <w:sz w:val="20"/>
        </w:rPr>
      </w:pPr>
      <w:r>
        <w:rPr>
          <w:sz w:val="20"/>
        </w:rPr>
        <w:t>NOX- and all prerequisites</w:t>
      </w:r>
    </w:p>
    <w:p w:rsidR="001C0A52" w:rsidRDefault="001C0A52" w:rsidP="001C0A52">
      <w:pPr>
        <w:autoSpaceDE w:val="0"/>
        <w:autoSpaceDN w:val="0"/>
        <w:adjustRightInd w:val="0"/>
        <w:spacing w:after="0" w:line="240" w:lineRule="auto"/>
        <w:rPr>
          <w:b/>
          <w:sz w:val="20"/>
        </w:rPr>
      </w:pPr>
    </w:p>
    <w:p w:rsidR="001C0A52" w:rsidRDefault="001C0A52" w:rsidP="001C0A52">
      <w:pPr>
        <w:autoSpaceDE w:val="0"/>
        <w:autoSpaceDN w:val="0"/>
        <w:adjustRightInd w:val="0"/>
        <w:spacing w:after="0" w:line="240" w:lineRule="auto"/>
        <w:rPr>
          <w:b/>
          <w:sz w:val="20"/>
        </w:rPr>
      </w:pPr>
      <w:r w:rsidRPr="00DD2EA6">
        <w:rPr>
          <w:b/>
          <w:sz w:val="20"/>
        </w:rPr>
        <w:t>MANAGE INPUT DATA SETS</w:t>
      </w:r>
      <w:r>
        <w:rPr>
          <w:b/>
          <w:sz w:val="20"/>
        </w:rPr>
        <w:tab/>
      </w:r>
      <w:r>
        <w:rPr>
          <w:b/>
          <w:sz w:val="20"/>
        </w:rPr>
        <w:tab/>
      </w:r>
      <w:r>
        <w:rPr>
          <w:b/>
          <w:sz w:val="20"/>
        </w:rPr>
        <w:tab/>
      </w:r>
      <w:r>
        <w:rPr>
          <w:b/>
          <w:sz w:val="20"/>
        </w:rPr>
        <w:tab/>
      </w:r>
      <w:r w:rsidRPr="00DD2EA6">
        <w:rPr>
          <w:b/>
          <w:sz w:val="20"/>
        </w:rPr>
        <w:t>MANAGE INPUT DATA SETS</w:t>
      </w:r>
    </w:p>
    <w:p w:rsidR="001C0A52" w:rsidRDefault="001C0A52" w:rsidP="001C0A52">
      <w:pPr>
        <w:autoSpaceDE w:val="0"/>
        <w:autoSpaceDN w:val="0"/>
        <w:adjustRightInd w:val="0"/>
        <w:spacing w:after="0" w:line="240" w:lineRule="auto"/>
        <w:rPr>
          <w:b/>
          <w:sz w:val="20"/>
        </w:rPr>
      </w:pPr>
      <w:r>
        <w:rPr>
          <w:sz w:val="20"/>
        </w:rPr>
        <w:t>Apply</w:t>
      </w:r>
      <w:r>
        <w:rPr>
          <w:sz w:val="20"/>
        </w:rPr>
        <w:tab/>
        <w:t xml:space="preserve"> /MOVES2014_early_NLEV/</w:t>
      </w:r>
      <w:r>
        <w:rPr>
          <w:sz w:val="20"/>
        </w:rPr>
        <w:tab/>
      </w:r>
      <w:r>
        <w:rPr>
          <w:sz w:val="20"/>
        </w:rPr>
        <w:tab/>
      </w:r>
      <w:r>
        <w:rPr>
          <w:sz w:val="20"/>
        </w:rPr>
        <w:tab/>
        <w:t>Remove /MOVES2014_early_NLEV/</w:t>
      </w:r>
      <w:r w:rsidRPr="00DD2EA6">
        <w:rPr>
          <w:b/>
          <w:sz w:val="20"/>
        </w:rPr>
        <w:tab/>
      </w:r>
    </w:p>
    <w:p w:rsidR="001C0A52" w:rsidRDefault="001C0A52" w:rsidP="001C0A52">
      <w:pPr>
        <w:autoSpaceDE w:val="0"/>
        <w:autoSpaceDN w:val="0"/>
        <w:adjustRightInd w:val="0"/>
        <w:spacing w:after="0" w:line="240" w:lineRule="auto"/>
        <w:rPr>
          <w:sz w:val="20"/>
        </w:rPr>
      </w:pPr>
      <w:r>
        <w:rPr>
          <w:b/>
          <w:sz w:val="20"/>
        </w:rPr>
        <w:tab/>
      </w:r>
      <w:r w:rsidRPr="008F5E5D">
        <w:rPr>
          <w:sz w:val="20"/>
        </w:rPr>
        <w:t>/</w:t>
      </w:r>
      <w:r>
        <w:rPr>
          <w:sz w:val="20"/>
        </w:rPr>
        <w:t>moves2014_mylevs/</w:t>
      </w:r>
      <w:r>
        <w:rPr>
          <w:sz w:val="20"/>
        </w:rPr>
        <w:tab/>
      </w:r>
      <w:r>
        <w:rPr>
          <w:sz w:val="20"/>
        </w:rPr>
        <w:tab/>
      </w:r>
      <w:r>
        <w:rPr>
          <w:sz w:val="20"/>
        </w:rPr>
        <w:tab/>
      </w:r>
      <w:r>
        <w:rPr>
          <w:sz w:val="20"/>
        </w:rPr>
        <w:tab/>
      </w:r>
      <w:r>
        <w:rPr>
          <w:sz w:val="20"/>
        </w:rPr>
        <w:tab/>
      </w:r>
      <w:r w:rsidRPr="008F5E5D">
        <w:rPr>
          <w:sz w:val="20"/>
        </w:rPr>
        <w:t>/</w:t>
      </w:r>
      <w:r>
        <w:rPr>
          <w:sz w:val="20"/>
        </w:rPr>
        <w:t>moves2014_mylevs/</w:t>
      </w:r>
      <w:r w:rsidRPr="008F5E5D">
        <w:rPr>
          <w:sz w:val="20"/>
        </w:rPr>
        <w:tab/>
      </w:r>
      <w:r w:rsidRPr="008F5E5D">
        <w:rPr>
          <w:sz w:val="20"/>
        </w:rPr>
        <w:tab/>
      </w:r>
    </w:p>
    <w:p w:rsidR="001C0A52" w:rsidRPr="001D0FD3" w:rsidRDefault="001C0A52" w:rsidP="001C0A52">
      <w:pPr>
        <w:autoSpaceDE w:val="0"/>
        <w:autoSpaceDN w:val="0"/>
        <w:adjustRightInd w:val="0"/>
        <w:spacing w:after="0" w:line="240" w:lineRule="auto"/>
        <w:rPr>
          <w:b/>
          <w:sz w:val="20"/>
        </w:rPr>
      </w:pPr>
      <w:r w:rsidRPr="001D0FD3">
        <w:rPr>
          <w:b/>
          <w:sz w:val="20"/>
        </w:rPr>
        <w:t>Clear the default AVFT fuel data in</w:t>
      </w:r>
      <w:r w:rsidRPr="001D0FD3">
        <w:rPr>
          <w:b/>
          <w:sz w:val="20"/>
        </w:rPr>
        <w:tab/>
      </w:r>
      <w:r w:rsidRPr="001D0FD3">
        <w:rPr>
          <w:b/>
          <w:sz w:val="20"/>
        </w:rPr>
        <w:tab/>
      </w:r>
      <w:r w:rsidRPr="001D0FD3">
        <w:rPr>
          <w:b/>
          <w:sz w:val="20"/>
        </w:rPr>
        <w:tab/>
      </w:r>
      <w:r w:rsidRPr="001D0FD3">
        <w:rPr>
          <w:b/>
          <w:sz w:val="20"/>
        </w:rPr>
        <w:tab/>
        <w:t xml:space="preserve">Input the M14_MEDEP_AVFT.xlsx table into </w:t>
      </w:r>
    </w:p>
    <w:p w:rsidR="001C0A52" w:rsidRPr="001D0FD3" w:rsidRDefault="001C0A52" w:rsidP="001C0A52">
      <w:pPr>
        <w:autoSpaceDE w:val="0"/>
        <w:autoSpaceDN w:val="0"/>
        <w:adjustRightInd w:val="0"/>
        <w:spacing w:after="0" w:line="240" w:lineRule="auto"/>
        <w:rPr>
          <w:b/>
          <w:sz w:val="20"/>
        </w:rPr>
      </w:pPr>
      <w:r w:rsidRPr="001D0FD3">
        <w:rPr>
          <w:b/>
          <w:sz w:val="20"/>
        </w:rPr>
        <w:t>the CDM fuel tab section when applying these</w:t>
      </w:r>
      <w:r w:rsidRPr="001D0FD3">
        <w:rPr>
          <w:b/>
          <w:sz w:val="20"/>
        </w:rPr>
        <w:tab/>
      </w:r>
      <w:r w:rsidRPr="001D0FD3">
        <w:rPr>
          <w:b/>
          <w:sz w:val="20"/>
        </w:rPr>
        <w:tab/>
        <w:t>the AVFT fuel data CDM section when</w:t>
      </w:r>
    </w:p>
    <w:p w:rsidR="001C0A52" w:rsidRPr="001D0FD3" w:rsidRDefault="001C0A52" w:rsidP="001C0A52">
      <w:pPr>
        <w:autoSpaceDE w:val="0"/>
        <w:autoSpaceDN w:val="0"/>
        <w:adjustRightInd w:val="0"/>
        <w:spacing w:after="0" w:line="240" w:lineRule="auto"/>
        <w:rPr>
          <w:b/>
          <w:sz w:val="20"/>
        </w:rPr>
      </w:pPr>
      <w:r w:rsidRPr="001D0FD3">
        <w:rPr>
          <w:b/>
          <w:sz w:val="20"/>
        </w:rPr>
        <w:t>databases.</w:t>
      </w:r>
      <w:r w:rsidRPr="001D0FD3">
        <w:rPr>
          <w:b/>
          <w:sz w:val="20"/>
        </w:rPr>
        <w:tab/>
      </w:r>
      <w:r w:rsidRPr="001D0FD3">
        <w:rPr>
          <w:b/>
          <w:sz w:val="20"/>
        </w:rPr>
        <w:tab/>
      </w:r>
      <w:r w:rsidRPr="001D0FD3">
        <w:rPr>
          <w:b/>
          <w:sz w:val="20"/>
        </w:rPr>
        <w:tab/>
      </w:r>
      <w:r w:rsidRPr="001D0FD3">
        <w:rPr>
          <w:b/>
          <w:sz w:val="20"/>
        </w:rPr>
        <w:tab/>
      </w:r>
      <w:r w:rsidRPr="001D0FD3">
        <w:rPr>
          <w:b/>
          <w:sz w:val="20"/>
        </w:rPr>
        <w:tab/>
      </w:r>
      <w:r w:rsidRPr="001D0FD3">
        <w:rPr>
          <w:b/>
          <w:sz w:val="20"/>
        </w:rPr>
        <w:tab/>
        <w:t>applying evap permeation processes.</w:t>
      </w:r>
    </w:p>
    <w:p w:rsidR="001C0A52" w:rsidRPr="001D0FD3" w:rsidRDefault="001C0A52" w:rsidP="001C0A52">
      <w:pPr>
        <w:autoSpaceDE w:val="0"/>
        <w:autoSpaceDN w:val="0"/>
        <w:adjustRightInd w:val="0"/>
        <w:spacing w:after="0" w:line="240" w:lineRule="auto"/>
        <w:rPr>
          <w:b/>
          <w:sz w:val="20"/>
        </w:rPr>
      </w:pPr>
    </w:p>
    <w:p w:rsidR="001C0A52" w:rsidRDefault="001C0A52" w:rsidP="001C0A52">
      <w:pPr>
        <w:autoSpaceDE w:val="0"/>
        <w:autoSpaceDN w:val="0"/>
        <w:adjustRightInd w:val="0"/>
        <w:spacing w:after="0" w:line="240" w:lineRule="auto"/>
        <w:rPr>
          <w:b/>
          <w:sz w:val="20"/>
        </w:rPr>
      </w:pPr>
      <w:r w:rsidRPr="00B551A4">
        <w:rPr>
          <w:b/>
          <w:sz w:val="20"/>
        </w:rPr>
        <w:t>OUTPUT</w:t>
      </w:r>
      <w:r>
        <w:rPr>
          <w:b/>
          <w:sz w:val="20"/>
        </w:rPr>
        <w:tab/>
      </w:r>
      <w:r>
        <w:rPr>
          <w:b/>
          <w:sz w:val="20"/>
        </w:rPr>
        <w:tab/>
      </w:r>
      <w:r>
        <w:rPr>
          <w:b/>
          <w:sz w:val="20"/>
        </w:rPr>
        <w:tab/>
      </w:r>
      <w:r>
        <w:rPr>
          <w:b/>
          <w:sz w:val="20"/>
        </w:rPr>
        <w:tab/>
      </w:r>
      <w:r>
        <w:rPr>
          <w:b/>
          <w:sz w:val="20"/>
        </w:rPr>
        <w:tab/>
      </w:r>
      <w:r>
        <w:rPr>
          <w:b/>
          <w:sz w:val="20"/>
        </w:rPr>
        <w:tab/>
      </w:r>
      <w:r>
        <w:rPr>
          <w:b/>
          <w:sz w:val="20"/>
        </w:rPr>
        <w:tab/>
      </w:r>
      <w:proofErr w:type="spellStart"/>
      <w:r>
        <w:rPr>
          <w:b/>
          <w:sz w:val="20"/>
        </w:rPr>
        <w:t>OUTPUT</w:t>
      </w:r>
      <w:proofErr w:type="spellEnd"/>
    </w:p>
    <w:p w:rsidR="001C0A52" w:rsidRDefault="001C0A52" w:rsidP="001C0A52">
      <w:pPr>
        <w:autoSpaceDE w:val="0"/>
        <w:autoSpaceDN w:val="0"/>
        <w:adjustRightInd w:val="0"/>
        <w:spacing w:after="0" w:line="240" w:lineRule="auto"/>
        <w:rPr>
          <w:b/>
          <w:sz w:val="20"/>
        </w:rPr>
      </w:pPr>
      <w:r>
        <w:rPr>
          <w:b/>
          <w:sz w:val="20"/>
        </w:rPr>
        <w:t>GENERAL OUTPUT</w:t>
      </w:r>
      <w:r>
        <w:rPr>
          <w:b/>
          <w:sz w:val="20"/>
        </w:rPr>
        <w:tab/>
      </w:r>
      <w:r>
        <w:rPr>
          <w:b/>
          <w:sz w:val="20"/>
        </w:rPr>
        <w:tab/>
      </w:r>
      <w:r>
        <w:rPr>
          <w:b/>
          <w:sz w:val="20"/>
        </w:rPr>
        <w:tab/>
      </w:r>
      <w:r>
        <w:rPr>
          <w:b/>
          <w:sz w:val="20"/>
        </w:rPr>
        <w:tab/>
      </w:r>
      <w:r>
        <w:rPr>
          <w:b/>
          <w:sz w:val="20"/>
        </w:rPr>
        <w:tab/>
        <w:t>GENERAL OUTPUT</w:t>
      </w:r>
    </w:p>
    <w:p w:rsidR="001C0A52" w:rsidRDefault="001C0A52" w:rsidP="001C0A52">
      <w:pPr>
        <w:autoSpaceDE w:val="0"/>
        <w:autoSpaceDN w:val="0"/>
        <w:adjustRightInd w:val="0"/>
        <w:spacing w:after="0" w:line="240" w:lineRule="auto"/>
        <w:rPr>
          <w:b/>
          <w:sz w:val="20"/>
        </w:rPr>
      </w:pPr>
      <w:r w:rsidRPr="002845A2">
        <w:rPr>
          <w:sz w:val="20"/>
        </w:rPr>
        <w:t>YYYY_STCTY_</w:t>
      </w:r>
      <w:r>
        <w:rPr>
          <w:sz w:val="20"/>
        </w:rPr>
        <w:t>TPSD</w:t>
      </w:r>
      <w:proofErr w:type="gramStart"/>
      <w:r>
        <w:rPr>
          <w:sz w:val="20"/>
        </w:rPr>
        <w:t>_?psi</w:t>
      </w:r>
      <w:proofErr w:type="gramEnd"/>
      <w:r w:rsidRPr="002845A2">
        <w:rPr>
          <w:sz w:val="20"/>
        </w:rPr>
        <w:t>_</w:t>
      </w:r>
      <w:r>
        <w:rPr>
          <w:sz w:val="20"/>
        </w:rPr>
        <w:t>LEVZEVmmddyy</w:t>
      </w:r>
      <w:r w:rsidRPr="002845A2">
        <w:rPr>
          <w:sz w:val="20"/>
        </w:rPr>
        <w:t>_ou</w:t>
      </w:r>
      <w:r>
        <w:rPr>
          <w:sz w:val="20"/>
        </w:rPr>
        <w:tab/>
      </w:r>
      <w:r>
        <w:rPr>
          <w:sz w:val="20"/>
        </w:rPr>
        <w:tab/>
      </w:r>
      <w:proofErr w:type="spellStart"/>
      <w:r w:rsidRPr="0061309F">
        <w:rPr>
          <w:sz w:val="20"/>
        </w:rPr>
        <w:t>YYYY_STCTY_</w:t>
      </w:r>
      <w:r>
        <w:rPr>
          <w:sz w:val="20"/>
        </w:rPr>
        <w:t>TPSD_?psi</w:t>
      </w:r>
      <w:r w:rsidRPr="002845A2">
        <w:rPr>
          <w:sz w:val="20"/>
        </w:rPr>
        <w:t>_</w:t>
      </w:r>
      <w:r>
        <w:rPr>
          <w:sz w:val="20"/>
        </w:rPr>
        <w:t>LEVZEVmmddyy</w:t>
      </w:r>
      <w:r w:rsidRPr="0061309F">
        <w:rPr>
          <w:sz w:val="20"/>
        </w:rPr>
        <w:t>_ou</w:t>
      </w:r>
      <w:proofErr w:type="spellEnd"/>
    </w:p>
    <w:p w:rsidR="001C0A52" w:rsidRDefault="001C0A52" w:rsidP="001C0A52">
      <w:pPr>
        <w:autoSpaceDE w:val="0"/>
        <w:autoSpaceDN w:val="0"/>
        <w:adjustRightInd w:val="0"/>
        <w:spacing w:after="0" w:line="240" w:lineRule="auto"/>
        <w:rPr>
          <w:sz w:val="20"/>
        </w:rPr>
      </w:pPr>
      <w:r>
        <w:rPr>
          <w:b/>
          <w:sz w:val="20"/>
        </w:rPr>
        <w:t xml:space="preserve">Units- </w:t>
      </w:r>
      <w:r>
        <w:rPr>
          <w:sz w:val="20"/>
        </w:rPr>
        <w:t>Grams/Joules/Miles</w:t>
      </w:r>
      <w:r>
        <w:rPr>
          <w:sz w:val="20"/>
        </w:rPr>
        <w:tab/>
      </w:r>
      <w:r>
        <w:rPr>
          <w:sz w:val="20"/>
        </w:rPr>
        <w:tab/>
      </w:r>
      <w:r>
        <w:rPr>
          <w:sz w:val="20"/>
        </w:rPr>
        <w:tab/>
      </w:r>
      <w:r>
        <w:rPr>
          <w:sz w:val="20"/>
        </w:rPr>
        <w:tab/>
      </w:r>
      <w:r>
        <w:rPr>
          <w:b/>
          <w:sz w:val="20"/>
        </w:rPr>
        <w:t xml:space="preserve">Units- </w:t>
      </w:r>
      <w:r>
        <w:rPr>
          <w:sz w:val="20"/>
        </w:rPr>
        <w:t>Grams/Joules/Miles</w:t>
      </w:r>
    </w:p>
    <w:p w:rsidR="001C0A52" w:rsidRPr="0061309F" w:rsidRDefault="001C0A52" w:rsidP="001C0A52">
      <w:pPr>
        <w:autoSpaceDE w:val="0"/>
        <w:autoSpaceDN w:val="0"/>
        <w:adjustRightInd w:val="0"/>
        <w:spacing w:after="0" w:line="240" w:lineRule="auto"/>
        <w:rPr>
          <w:b/>
          <w:sz w:val="20"/>
        </w:rPr>
      </w:pPr>
      <w:r w:rsidRPr="0061309F">
        <w:rPr>
          <w:b/>
          <w:sz w:val="20"/>
        </w:rPr>
        <w:t>Activity-</w:t>
      </w:r>
      <w:r>
        <w:rPr>
          <w:b/>
          <w:sz w:val="20"/>
        </w:rPr>
        <w:t xml:space="preserve"> </w:t>
      </w:r>
      <w:r>
        <w:rPr>
          <w:sz w:val="20"/>
        </w:rPr>
        <w:t>Distance Traveled/Population</w:t>
      </w:r>
      <w:r>
        <w:rPr>
          <w:sz w:val="20"/>
        </w:rPr>
        <w:tab/>
      </w:r>
      <w:r>
        <w:rPr>
          <w:sz w:val="20"/>
        </w:rPr>
        <w:tab/>
      </w:r>
      <w:r>
        <w:rPr>
          <w:sz w:val="20"/>
        </w:rPr>
        <w:tab/>
      </w:r>
      <w:r w:rsidRPr="0061309F">
        <w:rPr>
          <w:b/>
          <w:sz w:val="20"/>
        </w:rPr>
        <w:t>Activity-</w:t>
      </w:r>
      <w:r>
        <w:rPr>
          <w:sz w:val="20"/>
        </w:rPr>
        <w:t xml:space="preserve"> Distance Traveled/Population</w:t>
      </w:r>
    </w:p>
    <w:p w:rsidR="001C0A52" w:rsidRDefault="001C0A52" w:rsidP="001C0A52">
      <w:pPr>
        <w:autoSpaceDE w:val="0"/>
        <w:autoSpaceDN w:val="0"/>
        <w:adjustRightInd w:val="0"/>
        <w:spacing w:after="0" w:line="240" w:lineRule="auto"/>
        <w:rPr>
          <w:b/>
          <w:sz w:val="20"/>
        </w:rPr>
      </w:pPr>
    </w:p>
    <w:p w:rsidR="001C0A52" w:rsidRDefault="001C0A52" w:rsidP="001C0A52">
      <w:pPr>
        <w:autoSpaceDE w:val="0"/>
        <w:autoSpaceDN w:val="0"/>
        <w:adjustRightInd w:val="0"/>
        <w:spacing w:after="0" w:line="240" w:lineRule="auto"/>
        <w:rPr>
          <w:b/>
          <w:sz w:val="20"/>
        </w:rPr>
      </w:pPr>
      <w:r>
        <w:rPr>
          <w:b/>
          <w:sz w:val="20"/>
        </w:rPr>
        <w:t>*OUTPUT EMISSIONS DETAIL- Defaults</w:t>
      </w:r>
      <w:r>
        <w:rPr>
          <w:b/>
          <w:sz w:val="20"/>
        </w:rPr>
        <w:tab/>
      </w:r>
      <w:r>
        <w:rPr>
          <w:b/>
          <w:sz w:val="20"/>
        </w:rPr>
        <w:tab/>
      </w:r>
      <w:r>
        <w:rPr>
          <w:b/>
          <w:sz w:val="20"/>
        </w:rPr>
        <w:tab/>
        <w:t xml:space="preserve">*OUTPUT EMISSIONS DETAIL </w:t>
      </w:r>
    </w:p>
    <w:p w:rsidR="001C0A52" w:rsidRDefault="001C0A52" w:rsidP="001C0A52">
      <w:pPr>
        <w:autoSpaceDE w:val="0"/>
        <w:autoSpaceDN w:val="0"/>
        <w:adjustRightInd w:val="0"/>
        <w:spacing w:after="0" w:line="240" w:lineRule="auto"/>
        <w:rPr>
          <w:sz w:val="20"/>
        </w:rPr>
      </w:pPr>
      <w:r>
        <w:rPr>
          <w:b/>
          <w:sz w:val="20"/>
        </w:rPr>
        <w:t>Always-</w:t>
      </w:r>
      <w:r>
        <w:rPr>
          <w:b/>
          <w:sz w:val="20"/>
        </w:rPr>
        <w:tab/>
      </w:r>
      <w:r w:rsidRPr="002F53C6">
        <w:rPr>
          <w:sz w:val="20"/>
        </w:rPr>
        <w:t>Time</w:t>
      </w:r>
      <w:r>
        <w:rPr>
          <w:sz w:val="20"/>
        </w:rPr>
        <w:tab/>
      </w:r>
      <w:r>
        <w:rPr>
          <w:sz w:val="20"/>
        </w:rPr>
        <w:tab/>
        <w:t>24-Hour Day</w:t>
      </w:r>
      <w:r>
        <w:rPr>
          <w:sz w:val="20"/>
        </w:rPr>
        <w:tab/>
      </w:r>
      <w:r>
        <w:rPr>
          <w:sz w:val="20"/>
        </w:rPr>
        <w:tab/>
      </w:r>
      <w:r>
        <w:rPr>
          <w:sz w:val="20"/>
        </w:rPr>
        <w:tab/>
      </w:r>
      <w:r>
        <w:rPr>
          <w:b/>
          <w:sz w:val="20"/>
        </w:rPr>
        <w:t>Always-</w:t>
      </w:r>
      <w:r>
        <w:rPr>
          <w:b/>
          <w:sz w:val="20"/>
        </w:rPr>
        <w:tab/>
      </w:r>
      <w:r w:rsidRPr="002F53C6">
        <w:rPr>
          <w:sz w:val="20"/>
        </w:rPr>
        <w:t>Time</w:t>
      </w:r>
      <w:r>
        <w:rPr>
          <w:sz w:val="20"/>
        </w:rPr>
        <w:tab/>
      </w:r>
      <w:r>
        <w:rPr>
          <w:sz w:val="20"/>
        </w:rPr>
        <w:tab/>
        <w:t>24-Hour</w:t>
      </w:r>
      <w:r>
        <w:rPr>
          <w:sz w:val="20"/>
        </w:rPr>
        <w:tab/>
        <w:t>Day</w:t>
      </w:r>
      <w:r>
        <w:rPr>
          <w:sz w:val="20"/>
        </w:rPr>
        <w:tab/>
      </w:r>
    </w:p>
    <w:p w:rsidR="001C0A52" w:rsidRDefault="001C0A52" w:rsidP="001C0A52">
      <w:pPr>
        <w:autoSpaceDE w:val="0"/>
        <w:autoSpaceDN w:val="0"/>
        <w:adjustRightInd w:val="0"/>
        <w:spacing w:after="0" w:line="240" w:lineRule="auto"/>
        <w:rPr>
          <w:sz w:val="20"/>
        </w:rPr>
      </w:pPr>
      <w:r>
        <w:rPr>
          <w:sz w:val="20"/>
        </w:rPr>
        <w:tab/>
        <w:t>Location</w:t>
      </w:r>
      <w:r>
        <w:rPr>
          <w:sz w:val="20"/>
        </w:rPr>
        <w:tab/>
      </w:r>
      <w:r>
        <w:rPr>
          <w:sz w:val="20"/>
        </w:rPr>
        <w:tab/>
        <w:t>County</w:t>
      </w:r>
      <w:r>
        <w:rPr>
          <w:sz w:val="20"/>
        </w:rPr>
        <w:tab/>
      </w:r>
      <w:r>
        <w:rPr>
          <w:sz w:val="20"/>
        </w:rPr>
        <w:tab/>
      </w:r>
      <w:r>
        <w:rPr>
          <w:sz w:val="20"/>
        </w:rPr>
        <w:tab/>
      </w:r>
      <w:r>
        <w:rPr>
          <w:sz w:val="20"/>
        </w:rPr>
        <w:tab/>
      </w:r>
      <w:r>
        <w:rPr>
          <w:sz w:val="20"/>
        </w:rPr>
        <w:tab/>
        <w:t>Location</w:t>
      </w:r>
      <w:r>
        <w:rPr>
          <w:sz w:val="20"/>
        </w:rPr>
        <w:tab/>
      </w:r>
      <w:r>
        <w:rPr>
          <w:sz w:val="20"/>
        </w:rPr>
        <w:tab/>
        <w:t>County</w:t>
      </w:r>
    </w:p>
    <w:p w:rsidR="001C0A52" w:rsidRDefault="001C0A52" w:rsidP="001C0A52">
      <w:pPr>
        <w:autoSpaceDE w:val="0"/>
        <w:autoSpaceDN w:val="0"/>
        <w:adjustRightInd w:val="0"/>
        <w:spacing w:after="0" w:line="240" w:lineRule="auto"/>
        <w:rPr>
          <w:sz w:val="20"/>
        </w:rPr>
      </w:pPr>
      <w:r>
        <w:rPr>
          <w:sz w:val="20"/>
        </w:rPr>
        <w:tab/>
        <w:t>Pollutant</w:t>
      </w:r>
      <w:r>
        <w:rPr>
          <w:sz w:val="20"/>
        </w:rPr>
        <w:tab/>
      </w:r>
      <w:r>
        <w:rPr>
          <w:sz w:val="20"/>
        </w:rPr>
        <w:tab/>
      </w:r>
      <w:r>
        <w:rPr>
          <w:sz w:val="20"/>
        </w:rPr>
        <w:tab/>
      </w:r>
      <w:r>
        <w:rPr>
          <w:sz w:val="20"/>
        </w:rPr>
        <w:tab/>
      </w:r>
      <w:r>
        <w:rPr>
          <w:sz w:val="20"/>
        </w:rPr>
        <w:tab/>
      </w:r>
      <w:r>
        <w:rPr>
          <w:sz w:val="20"/>
        </w:rPr>
        <w:tab/>
      </w:r>
      <w:proofErr w:type="spellStart"/>
      <w:r>
        <w:rPr>
          <w:sz w:val="20"/>
        </w:rPr>
        <w:t>Pollutant</w:t>
      </w:r>
      <w:proofErr w:type="spellEnd"/>
    </w:p>
    <w:p w:rsidR="001C0A52" w:rsidRDefault="001C0A52" w:rsidP="001C0A52">
      <w:pPr>
        <w:autoSpaceDE w:val="0"/>
        <w:autoSpaceDN w:val="0"/>
        <w:adjustRightInd w:val="0"/>
        <w:spacing w:after="0" w:line="240" w:lineRule="auto"/>
        <w:rPr>
          <w:b/>
          <w:sz w:val="20"/>
        </w:rPr>
      </w:pPr>
      <w:r w:rsidRPr="002F53C6">
        <w:rPr>
          <w:b/>
          <w:sz w:val="20"/>
        </w:rPr>
        <w:t>On Road/Off Road</w:t>
      </w:r>
      <w:r>
        <w:rPr>
          <w:b/>
          <w:sz w:val="20"/>
        </w:rPr>
        <w:t xml:space="preserve">       </w:t>
      </w:r>
      <w:r>
        <w:rPr>
          <w:sz w:val="20"/>
        </w:rPr>
        <w:t>On Road/Off Road</w:t>
      </w:r>
      <w:r>
        <w:rPr>
          <w:sz w:val="20"/>
        </w:rPr>
        <w:tab/>
      </w:r>
      <w:r>
        <w:rPr>
          <w:sz w:val="20"/>
        </w:rPr>
        <w:tab/>
      </w:r>
      <w:r>
        <w:rPr>
          <w:sz w:val="20"/>
        </w:rPr>
        <w:tab/>
      </w:r>
      <w:r w:rsidRPr="002F53C6">
        <w:rPr>
          <w:b/>
          <w:sz w:val="20"/>
        </w:rPr>
        <w:t>On Road/Off Road</w:t>
      </w:r>
      <w:r>
        <w:rPr>
          <w:b/>
          <w:sz w:val="20"/>
        </w:rPr>
        <w:t xml:space="preserve">      </w:t>
      </w:r>
      <w:r>
        <w:rPr>
          <w:sz w:val="20"/>
        </w:rPr>
        <w:t>On Road/Off Road</w:t>
      </w:r>
    </w:p>
    <w:p w:rsidR="001C0A52" w:rsidRDefault="001C0A52" w:rsidP="001C0A52">
      <w:pPr>
        <w:autoSpaceDE w:val="0"/>
        <w:autoSpaceDN w:val="0"/>
        <w:adjustRightInd w:val="0"/>
        <w:spacing w:after="0" w:line="240" w:lineRule="auto"/>
        <w:rPr>
          <w:sz w:val="20"/>
        </w:rPr>
      </w:pPr>
      <w:r>
        <w:rPr>
          <w:b/>
          <w:sz w:val="20"/>
        </w:rPr>
        <w:t>On and Off Road</w:t>
      </w:r>
      <w:r>
        <w:rPr>
          <w:b/>
          <w:sz w:val="20"/>
        </w:rPr>
        <w:tab/>
        <w:t xml:space="preserve">         </w:t>
      </w:r>
      <w:proofErr w:type="spellStart"/>
      <w:r w:rsidRPr="00DD39B7">
        <w:rPr>
          <w:sz w:val="20"/>
        </w:rPr>
        <w:t>Road</w:t>
      </w:r>
      <w:proofErr w:type="spellEnd"/>
      <w:r w:rsidRPr="00DD39B7">
        <w:rPr>
          <w:sz w:val="20"/>
        </w:rPr>
        <w:t xml:space="preserve"> Type</w:t>
      </w:r>
      <w:r>
        <w:rPr>
          <w:sz w:val="20"/>
        </w:rPr>
        <w:t>/Source Use Type</w:t>
      </w:r>
      <w:r>
        <w:rPr>
          <w:b/>
          <w:sz w:val="20"/>
        </w:rPr>
        <w:tab/>
      </w:r>
      <w:r>
        <w:rPr>
          <w:b/>
          <w:sz w:val="20"/>
        </w:rPr>
        <w:tab/>
        <w:t>On and Off Road</w:t>
      </w:r>
      <w:r>
        <w:rPr>
          <w:b/>
          <w:sz w:val="20"/>
        </w:rPr>
        <w:tab/>
        <w:t xml:space="preserve">        </w:t>
      </w:r>
      <w:proofErr w:type="spellStart"/>
      <w:r w:rsidRPr="00DD39B7">
        <w:rPr>
          <w:sz w:val="20"/>
        </w:rPr>
        <w:t>Road</w:t>
      </w:r>
      <w:proofErr w:type="spellEnd"/>
      <w:r w:rsidRPr="00DD39B7">
        <w:rPr>
          <w:sz w:val="20"/>
        </w:rPr>
        <w:t xml:space="preserve"> Type</w:t>
      </w:r>
      <w:r>
        <w:rPr>
          <w:sz w:val="20"/>
        </w:rPr>
        <w:t>/Source Use Type</w:t>
      </w:r>
    </w:p>
    <w:p w:rsidR="001C0A52" w:rsidRPr="00D074DE" w:rsidRDefault="001C0A52" w:rsidP="001C0A52">
      <w:pPr>
        <w:autoSpaceDE w:val="0"/>
        <w:autoSpaceDN w:val="0"/>
        <w:adjustRightInd w:val="0"/>
        <w:spacing w:after="0" w:line="240" w:lineRule="auto"/>
        <w:rPr>
          <w:sz w:val="20"/>
        </w:rPr>
      </w:pPr>
      <w:r w:rsidRPr="00D074DE">
        <w:rPr>
          <w:b/>
          <w:sz w:val="20"/>
        </w:rPr>
        <w:t>Vehicle/Equipment Categories</w:t>
      </w:r>
      <w:r>
        <w:rPr>
          <w:b/>
          <w:sz w:val="20"/>
        </w:rPr>
        <w:t xml:space="preserve"> </w:t>
      </w:r>
      <w:r w:rsidRPr="00B12723">
        <w:rPr>
          <w:sz w:val="20"/>
        </w:rPr>
        <w:t>Emissions</w:t>
      </w:r>
      <w:r>
        <w:rPr>
          <w:sz w:val="20"/>
        </w:rPr>
        <w:t xml:space="preserve"> Process</w:t>
      </w:r>
      <w:r>
        <w:rPr>
          <w:b/>
          <w:sz w:val="20"/>
        </w:rPr>
        <w:tab/>
      </w:r>
      <w:r>
        <w:rPr>
          <w:b/>
          <w:sz w:val="20"/>
        </w:rPr>
        <w:tab/>
      </w:r>
      <w:r w:rsidRPr="007C4B80">
        <w:rPr>
          <w:b/>
          <w:sz w:val="20"/>
        </w:rPr>
        <w:t>Vehicle/Equipment Categories</w:t>
      </w:r>
      <w:r>
        <w:rPr>
          <w:b/>
          <w:sz w:val="20"/>
        </w:rPr>
        <w:t xml:space="preserve"> </w:t>
      </w:r>
      <w:r w:rsidRPr="00B12723">
        <w:rPr>
          <w:sz w:val="20"/>
        </w:rPr>
        <w:t>Emissions</w:t>
      </w:r>
      <w:r>
        <w:rPr>
          <w:sz w:val="20"/>
        </w:rPr>
        <w:t xml:space="preserve"> Process</w:t>
      </w:r>
    </w:p>
    <w:p w:rsidR="001135D5" w:rsidRDefault="001135D5" w:rsidP="001C0A52">
      <w:pPr>
        <w:autoSpaceDE w:val="0"/>
        <w:autoSpaceDN w:val="0"/>
        <w:adjustRightInd w:val="0"/>
        <w:spacing w:after="0" w:line="240" w:lineRule="auto"/>
        <w:rPr>
          <w:b/>
          <w:sz w:val="20"/>
        </w:rPr>
      </w:pPr>
    </w:p>
    <w:p w:rsidR="001C0A52" w:rsidRDefault="001C0A52" w:rsidP="001C0A52">
      <w:pPr>
        <w:autoSpaceDE w:val="0"/>
        <w:autoSpaceDN w:val="0"/>
        <w:adjustRightInd w:val="0"/>
        <w:spacing w:after="0" w:line="240" w:lineRule="auto"/>
        <w:rPr>
          <w:b/>
          <w:sz w:val="20"/>
        </w:rPr>
      </w:pPr>
      <w:r>
        <w:rPr>
          <w:b/>
          <w:sz w:val="20"/>
        </w:rPr>
        <w:t>*These are the only boxes checked off in the OUTPUT profiles for either of these two inventory runs.</w:t>
      </w:r>
    </w:p>
    <w:p w:rsidR="001C0A52" w:rsidRDefault="001C0A52" w:rsidP="001C0A52">
      <w:pPr>
        <w:autoSpaceDE w:val="0"/>
        <w:autoSpaceDN w:val="0"/>
        <w:adjustRightInd w:val="0"/>
        <w:spacing w:after="0" w:line="240" w:lineRule="auto"/>
        <w:rPr>
          <w:b/>
          <w:sz w:val="20"/>
        </w:rPr>
      </w:pPr>
    </w:p>
    <w:p w:rsidR="001C0A52" w:rsidRPr="001D0FD3" w:rsidRDefault="001C0A52" w:rsidP="001C0A52">
      <w:pPr>
        <w:spacing w:before="240"/>
      </w:pPr>
      <w:r w:rsidRPr="001D0FD3">
        <w:rPr>
          <w:b/>
          <w:i/>
          <w:sz w:val="24"/>
        </w:rPr>
        <w:t>NOTE: The same run spec, input and output database are used for both runs. The LEV portion is conducted first.  The ZEV portion opens the same file, adjusts the run spec information, deletes Manage Input Data Sets, and input the AVFT table allowing the outputs to append to the same output database.</w:t>
      </w:r>
    </w:p>
    <w:p w:rsidR="001C0A52" w:rsidRDefault="001C0A52" w:rsidP="008116C1">
      <w:pPr>
        <w:spacing w:before="240"/>
        <w:rPr>
          <w:color w:val="000000"/>
        </w:rPr>
      </w:pPr>
    </w:p>
    <w:p w:rsidR="008116C1" w:rsidRDefault="00F542A0" w:rsidP="008116C1">
      <w:pPr>
        <w:spacing w:before="240"/>
        <w:rPr>
          <w:color w:val="000000"/>
        </w:rPr>
      </w:pPr>
      <w:r>
        <w:rPr>
          <w:color w:val="000000"/>
        </w:rPr>
        <w:lastRenderedPageBreak/>
        <w:t xml:space="preserve">APPENDIX </w:t>
      </w:r>
      <w:r w:rsidR="001C0A52">
        <w:rPr>
          <w:color w:val="000000"/>
        </w:rPr>
        <w:t>B</w:t>
      </w:r>
      <w:bookmarkStart w:id="0" w:name="_GoBack"/>
      <w:bookmarkEnd w:id="0"/>
    </w:p>
    <w:p w:rsidR="00BD5B65" w:rsidRDefault="00BD5B65" w:rsidP="001D0FD3">
      <w:pPr>
        <w:spacing w:before="240" w:after="0"/>
        <w:rPr>
          <w:color w:val="000000"/>
        </w:rPr>
      </w:pPr>
      <w:r>
        <w:rPr>
          <w:color w:val="000000"/>
        </w:rPr>
        <w:t>Gasoline Fuel Formulation RVP by County</w:t>
      </w:r>
    </w:p>
    <w:tbl>
      <w:tblPr>
        <w:tblW w:w="5000" w:type="pct"/>
        <w:tblLook w:val="04A0" w:firstRow="1" w:lastRow="0" w:firstColumn="1" w:lastColumn="0" w:noHBand="0" w:noVBand="1"/>
      </w:tblPr>
      <w:tblGrid>
        <w:gridCol w:w="1345"/>
        <w:gridCol w:w="1079"/>
        <w:gridCol w:w="1260"/>
        <w:gridCol w:w="1442"/>
        <w:gridCol w:w="1530"/>
        <w:gridCol w:w="1439"/>
        <w:gridCol w:w="1530"/>
        <w:gridCol w:w="1165"/>
      </w:tblGrid>
      <w:tr w:rsidR="00553EA5" w:rsidRPr="00553EA5" w:rsidTr="001D0FD3">
        <w:trPr>
          <w:trHeight w:val="818"/>
        </w:trPr>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EA5" w:rsidRPr="00553EA5" w:rsidRDefault="00553EA5" w:rsidP="00553EA5">
            <w:pPr>
              <w:spacing w:after="0" w:line="240" w:lineRule="auto"/>
              <w:rPr>
                <w:rFonts w:ascii="Calibri" w:eastAsia="Times New Roman" w:hAnsi="Calibri" w:cs="Times New Roman"/>
                <w:b/>
                <w:bCs/>
                <w:sz w:val="20"/>
              </w:rPr>
            </w:pPr>
            <w:r w:rsidRPr="00553EA5">
              <w:rPr>
                <w:rFonts w:ascii="Calibri" w:eastAsia="Times New Roman" w:hAnsi="Calibri" w:cs="Times New Roman"/>
                <w:b/>
                <w:bCs/>
                <w:sz w:val="20"/>
              </w:rPr>
              <w:t>County</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553EA5" w:rsidRPr="00553EA5" w:rsidRDefault="00553EA5" w:rsidP="00553EA5">
            <w:pPr>
              <w:spacing w:after="0" w:line="240" w:lineRule="auto"/>
              <w:rPr>
                <w:rFonts w:ascii="Calibri" w:eastAsia="Times New Roman" w:hAnsi="Calibri" w:cs="Times New Roman"/>
                <w:b/>
                <w:bCs/>
                <w:sz w:val="20"/>
              </w:rPr>
            </w:pPr>
            <w:r w:rsidRPr="00553EA5">
              <w:rPr>
                <w:rFonts w:ascii="Calibri" w:eastAsia="Times New Roman" w:hAnsi="Calibri" w:cs="Times New Roman"/>
                <w:b/>
                <w:bCs/>
                <w:sz w:val="20"/>
              </w:rPr>
              <w:t>CountyID</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553EA5" w:rsidRPr="00553EA5" w:rsidRDefault="00553EA5" w:rsidP="00553EA5">
            <w:pPr>
              <w:spacing w:after="0" w:line="240" w:lineRule="auto"/>
              <w:rPr>
                <w:rFonts w:ascii="Calibri" w:eastAsia="Times New Roman" w:hAnsi="Calibri" w:cs="Times New Roman"/>
                <w:b/>
                <w:bCs/>
                <w:sz w:val="20"/>
              </w:rPr>
            </w:pPr>
            <w:r w:rsidRPr="00553EA5">
              <w:rPr>
                <w:rFonts w:ascii="Calibri" w:eastAsia="Times New Roman" w:hAnsi="Calibri" w:cs="Times New Roman"/>
                <w:b/>
                <w:bCs/>
                <w:sz w:val="20"/>
              </w:rPr>
              <w:t>RegionID</w:t>
            </w:r>
          </w:p>
        </w:tc>
        <w:tc>
          <w:tcPr>
            <w:tcW w:w="668" w:type="pct"/>
            <w:tcBorders>
              <w:top w:val="single" w:sz="4" w:space="0" w:color="auto"/>
              <w:left w:val="nil"/>
              <w:bottom w:val="single" w:sz="4" w:space="0" w:color="auto"/>
              <w:right w:val="single" w:sz="4" w:space="0" w:color="auto"/>
            </w:tcBorders>
            <w:shd w:val="clear" w:color="auto" w:fill="auto"/>
            <w:vAlign w:val="bottom"/>
            <w:hideMark/>
          </w:tcPr>
          <w:p w:rsidR="00553EA5" w:rsidRPr="00553EA5" w:rsidRDefault="00553EA5" w:rsidP="00553EA5">
            <w:pPr>
              <w:spacing w:after="0" w:line="240" w:lineRule="auto"/>
              <w:jc w:val="center"/>
              <w:rPr>
                <w:rFonts w:ascii="Calibri" w:eastAsia="Times New Roman" w:hAnsi="Calibri" w:cs="Times New Roman"/>
                <w:b/>
                <w:bCs/>
                <w:sz w:val="20"/>
              </w:rPr>
            </w:pPr>
            <w:r w:rsidRPr="00553EA5">
              <w:rPr>
                <w:rFonts w:ascii="Calibri" w:eastAsia="Times New Roman" w:hAnsi="Calibri" w:cs="Times New Roman"/>
                <w:b/>
                <w:bCs/>
                <w:sz w:val="20"/>
              </w:rPr>
              <w:t xml:space="preserve">2016 </w:t>
            </w:r>
            <w:r w:rsidRPr="00553EA5">
              <w:rPr>
                <w:rFonts w:ascii="Calibri" w:eastAsia="Times New Roman" w:hAnsi="Calibri" w:cs="Times New Roman"/>
                <w:b/>
                <w:bCs/>
                <w:sz w:val="20"/>
              </w:rPr>
              <w:br/>
              <w:t>Formulation</w:t>
            </w:r>
            <w:r w:rsidRPr="00553EA5">
              <w:rPr>
                <w:rFonts w:ascii="Calibri" w:eastAsia="Times New Roman" w:hAnsi="Calibri" w:cs="Times New Roman"/>
                <w:b/>
                <w:bCs/>
                <w:sz w:val="20"/>
              </w:rPr>
              <w:br/>
              <w:t>Sulfur 30 ppm</w:t>
            </w:r>
          </w:p>
        </w:tc>
        <w:tc>
          <w:tcPr>
            <w:tcW w:w="709" w:type="pct"/>
            <w:tcBorders>
              <w:top w:val="single" w:sz="4" w:space="0" w:color="auto"/>
              <w:left w:val="nil"/>
              <w:bottom w:val="single" w:sz="4" w:space="0" w:color="auto"/>
              <w:right w:val="single" w:sz="4" w:space="0" w:color="auto"/>
            </w:tcBorders>
            <w:shd w:val="clear" w:color="auto" w:fill="auto"/>
            <w:vAlign w:val="bottom"/>
            <w:hideMark/>
          </w:tcPr>
          <w:p w:rsidR="00553EA5" w:rsidRPr="00553EA5" w:rsidRDefault="00553EA5" w:rsidP="00553EA5">
            <w:pPr>
              <w:spacing w:after="0" w:line="240" w:lineRule="auto"/>
              <w:jc w:val="center"/>
              <w:rPr>
                <w:rFonts w:ascii="Calibri" w:eastAsia="Times New Roman" w:hAnsi="Calibri" w:cs="Times New Roman"/>
                <w:b/>
                <w:bCs/>
                <w:sz w:val="20"/>
              </w:rPr>
            </w:pPr>
            <w:r w:rsidRPr="00553EA5">
              <w:rPr>
                <w:rFonts w:ascii="Calibri" w:eastAsia="Times New Roman" w:hAnsi="Calibri" w:cs="Times New Roman"/>
                <w:b/>
                <w:bCs/>
                <w:sz w:val="20"/>
              </w:rPr>
              <w:t xml:space="preserve">2025 </w:t>
            </w:r>
            <w:r w:rsidRPr="00553EA5">
              <w:rPr>
                <w:rFonts w:ascii="Calibri" w:eastAsia="Times New Roman" w:hAnsi="Calibri" w:cs="Times New Roman"/>
                <w:b/>
                <w:bCs/>
                <w:sz w:val="20"/>
              </w:rPr>
              <w:br/>
              <w:t>Formulation</w:t>
            </w:r>
            <w:r w:rsidRPr="00553EA5">
              <w:rPr>
                <w:rFonts w:ascii="Calibri" w:eastAsia="Times New Roman" w:hAnsi="Calibri" w:cs="Times New Roman"/>
                <w:b/>
                <w:bCs/>
                <w:sz w:val="20"/>
              </w:rPr>
              <w:br/>
              <w:t>Sulfur 10 ppm</w:t>
            </w:r>
          </w:p>
        </w:tc>
        <w:tc>
          <w:tcPr>
            <w:tcW w:w="667" w:type="pct"/>
            <w:tcBorders>
              <w:top w:val="single" w:sz="4" w:space="0" w:color="auto"/>
              <w:left w:val="nil"/>
              <w:bottom w:val="single" w:sz="4" w:space="0" w:color="auto"/>
              <w:right w:val="single" w:sz="4" w:space="0" w:color="auto"/>
            </w:tcBorders>
            <w:shd w:val="clear" w:color="auto" w:fill="auto"/>
            <w:vAlign w:val="bottom"/>
            <w:hideMark/>
          </w:tcPr>
          <w:p w:rsidR="00553EA5" w:rsidRPr="00553EA5" w:rsidRDefault="00553EA5" w:rsidP="00553EA5">
            <w:pPr>
              <w:spacing w:after="0" w:line="240" w:lineRule="auto"/>
              <w:jc w:val="center"/>
              <w:rPr>
                <w:rFonts w:ascii="Calibri" w:eastAsia="Times New Roman" w:hAnsi="Calibri" w:cs="Times New Roman"/>
                <w:b/>
                <w:bCs/>
                <w:sz w:val="20"/>
              </w:rPr>
            </w:pPr>
            <w:r w:rsidRPr="00553EA5">
              <w:rPr>
                <w:rFonts w:ascii="Calibri" w:eastAsia="Times New Roman" w:hAnsi="Calibri" w:cs="Times New Roman"/>
                <w:b/>
                <w:bCs/>
                <w:sz w:val="20"/>
              </w:rPr>
              <w:t xml:space="preserve">2035 </w:t>
            </w:r>
            <w:r w:rsidRPr="00553EA5">
              <w:rPr>
                <w:rFonts w:ascii="Calibri" w:eastAsia="Times New Roman" w:hAnsi="Calibri" w:cs="Times New Roman"/>
                <w:b/>
                <w:bCs/>
                <w:sz w:val="20"/>
              </w:rPr>
              <w:br/>
              <w:t>Formulation</w:t>
            </w:r>
            <w:r w:rsidRPr="00553EA5">
              <w:rPr>
                <w:rFonts w:ascii="Calibri" w:eastAsia="Times New Roman" w:hAnsi="Calibri" w:cs="Times New Roman"/>
                <w:b/>
                <w:bCs/>
                <w:sz w:val="20"/>
              </w:rPr>
              <w:br/>
              <w:t>Sulfur 10 ppm</w:t>
            </w:r>
          </w:p>
        </w:tc>
        <w:tc>
          <w:tcPr>
            <w:tcW w:w="709" w:type="pct"/>
            <w:tcBorders>
              <w:top w:val="single" w:sz="4" w:space="0" w:color="auto"/>
              <w:left w:val="nil"/>
              <w:bottom w:val="single" w:sz="4" w:space="0" w:color="auto"/>
              <w:right w:val="single" w:sz="4" w:space="0" w:color="auto"/>
            </w:tcBorders>
            <w:shd w:val="clear" w:color="auto" w:fill="auto"/>
            <w:vAlign w:val="bottom"/>
            <w:hideMark/>
          </w:tcPr>
          <w:p w:rsidR="00553EA5" w:rsidRPr="00553EA5" w:rsidRDefault="00553EA5" w:rsidP="00553EA5">
            <w:pPr>
              <w:spacing w:after="0" w:line="240" w:lineRule="auto"/>
              <w:jc w:val="center"/>
              <w:rPr>
                <w:rFonts w:ascii="Calibri" w:eastAsia="Times New Roman" w:hAnsi="Calibri" w:cs="Times New Roman"/>
                <w:b/>
                <w:bCs/>
                <w:sz w:val="20"/>
              </w:rPr>
            </w:pPr>
            <w:r w:rsidRPr="00553EA5">
              <w:rPr>
                <w:rFonts w:ascii="Calibri" w:eastAsia="Times New Roman" w:hAnsi="Calibri" w:cs="Times New Roman"/>
                <w:b/>
                <w:bCs/>
                <w:sz w:val="20"/>
              </w:rPr>
              <w:t xml:space="preserve">2040 </w:t>
            </w:r>
            <w:r w:rsidRPr="00553EA5">
              <w:rPr>
                <w:rFonts w:ascii="Calibri" w:eastAsia="Times New Roman" w:hAnsi="Calibri" w:cs="Times New Roman"/>
                <w:b/>
                <w:bCs/>
                <w:sz w:val="20"/>
              </w:rPr>
              <w:br/>
              <w:t>Formulation</w:t>
            </w:r>
            <w:r w:rsidRPr="00553EA5">
              <w:rPr>
                <w:rFonts w:ascii="Calibri" w:eastAsia="Times New Roman" w:hAnsi="Calibri" w:cs="Times New Roman"/>
                <w:b/>
                <w:bCs/>
                <w:sz w:val="20"/>
              </w:rPr>
              <w:br/>
              <w:t>Sulfur 10 ppm</w:t>
            </w:r>
          </w:p>
        </w:tc>
        <w:tc>
          <w:tcPr>
            <w:tcW w:w="540" w:type="pct"/>
            <w:tcBorders>
              <w:top w:val="single" w:sz="4" w:space="0" w:color="auto"/>
              <w:left w:val="nil"/>
              <w:bottom w:val="single" w:sz="4" w:space="0" w:color="auto"/>
              <w:right w:val="single" w:sz="4" w:space="0" w:color="auto"/>
            </w:tcBorders>
            <w:shd w:val="clear" w:color="auto" w:fill="auto"/>
            <w:vAlign w:val="bottom"/>
            <w:hideMark/>
          </w:tcPr>
          <w:p w:rsidR="00553EA5" w:rsidRPr="00553EA5" w:rsidRDefault="00553EA5" w:rsidP="00553EA5">
            <w:pPr>
              <w:spacing w:after="0" w:line="240" w:lineRule="auto"/>
              <w:jc w:val="center"/>
              <w:rPr>
                <w:rFonts w:ascii="Calibri" w:eastAsia="Times New Roman" w:hAnsi="Calibri" w:cs="Times New Roman"/>
                <w:b/>
                <w:bCs/>
                <w:sz w:val="20"/>
              </w:rPr>
            </w:pPr>
            <w:r w:rsidRPr="00553EA5">
              <w:rPr>
                <w:rFonts w:ascii="Calibri" w:eastAsia="Times New Roman" w:hAnsi="Calibri" w:cs="Times New Roman"/>
                <w:b/>
                <w:bCs/>
                <w:sz w:val="20"/>
              </w:rPr>
              <w:t>RVP</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Androscoggin</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23001</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sz w:val="20"/>
              </w:rPr>
            </w:pPr>
            <w:r w:rsidRPr="00553EA5">
              <w:rPr>
                <w:rFonts w:ascii="Calibri" w:eastAsia="Times New Roman" w:hAnsi="Calibri" w:cs="Times New Roman"/>
                <w:sz w:val="20"/>
              </w:rPr>
              <w:t>178010000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3201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&lt;--7.0psi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Cumberland</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23005</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sz w:val="20"/>
              </w:rPr>
            </w:pPr>
            <w:r w:rsidRPr="00553EA5">
              <w:rPr>
                <w:rFonts w:ascii="Calibri" w:eastAsia="Times New Roman" w:hAnsi="Calibri" w:cs="Times New Roman"/>
                <w:sz w:val="20"/>
              </w:rPr>
              <w:t>178010000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3201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&lt;--7.0psi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i/>
                <w:iCs/>
                <w:sz w:val="20"/>
              </w:rPr>
            </w:pPr>
            <w:r w:rsidRPr="00553EA5">
              <w:rPr>
                <w:rFonts w:ascii="Calibri" w:eastAsia="Times New Roman" w:hAnsi="Calibri" w:cs="Times New Roman"/>
                <w:i/>
                <w:iCs/>
                <w:sz w:val="20"/>
              </w:rPr>
              <w:t>Hancock</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i/>
                <w:iCs/>
                <w:sz w:val="20"/>
              </w:rPr>
            </w:pPr>
            <w:r w:rsidRPr="00553EA5">
              <w:rPr>
                <w:rFonts w:ascii="Calibri" w:eastAsia="Times New Roman" w:hAnsi="Calibri" w:cs="Times New Roman"/>
                <w:i/>
                <w:iCs/>
                <w:sz w:val="20"/>
              </w:rPr>
              <w:t>23009</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i/>
                <w:iCs/>
                <w:sz w:val="20"/>
              </w:rPr>
            </w:pPr>
            <w:r w:rsidRPr="00553EA5">
              <w:rPr>
                <w:rFonts w:ascii="Calibri" w:eastAsia="Times New Roman" w:hAnsi="Calibri" w:cs="Times New Roman"/>
                <w:i/>
                <w:iCs/>
                <w:sz w:val="20"/>
              </w:rPr>
              <w:t>100010000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3204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3462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3462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3462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&lt;--8.8psi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Knox</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23013</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sz w:val="20"/>
              </w:rPr>
            </w:pPr>
            <w:r w:rsidRPr="00553EA5">
              <w:rPr>
                <w:rFonts w:ascii="Calibri" w:eastAsia="Times New Roman" w:hAnsi="Calibri" w:cs="Times New Roman"/>
                <w:sz w:val="20"/>
              </w:rPr>
              <w:t>178010000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3201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&lt;--7.0psi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Lincoln</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23015</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sz w:val="20"/>
              </w:rPr>
            </w:pPr>
            <w:r w:rsidRPr="00553EA5">
              <w:rPr>
                <w:rFonts w:ascii="Calibri" w:eastAsia="Times New Roman" w:hAnsi="Calibri" w:cs="Times New Roman"/>
                <w:sz w:val="20"/>
              </w:rPr>
              <w:t>178010000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3201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&lt;--7.0psi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Sagadahoc</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23023</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sz w:val="20"/>
              </w:rPr>
            </w:pPr>
            <w:r w:rsidRPr="00553EA5">
              <w:rPr>
                <w:rFonts w:ascii="Calibri" w:eastAsia="Times New Roman" w:hAnsi="Calibri" w:cs="Times New Roman"/>
                <w:sz w:val="20"/>
              </w:rPr>
              <w:t>178010000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3201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&lt;--7.0psi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i/>
                <w:iCs/>
                <w:sz w:val="20"/>
              </w:rPr>
            </w:pPr>
            <w:r w:rsidRPr="00553EA5">
              <w:rPr>
                <w:rFonts w:ascii="Calibri" w:eastAsia="Times New Roman" w:hAnsi="Calibri" w:cs="Times New Roman"/>
                <w:i/>
                <w:iCs/>
                <w:sz w:val="20"/>
              </w:rPr>
              <w:t>Waldo</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i/>
                <w:iCs/>
                <w:sz w:val="20"/>
              </w:rPr>
            </w:pPr>
            <w:r w:rsidRPr="00553EA5">
              <w:rPr>
                <w:rFonts w:ascii="Calibri" w:eastAsia="Times New Roman" w:hAnsi="Calibri" w:cs="Times New Roman"/>
                <w:i/>
                <w:iCs/>
                <w:sz w:val="20"/>
              </w:rPr>
              <w:t>23027</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i/>
                <w:iCs/>
                <w:sz w:val="20"/>
              </w:rPr>
            </w:pPr>
            <w:r w:rsidRPr="00553EA5">
              <w:rPr>
                <w:rFonts w:ascii="Calibri" w:eastAsia="Times New Roman" w:hAnsi="Calibri" w:cs="Times New Roman"/>
                <w:i/>
                <w:iCs/>
                <w:sz w:val="20"/>
              </w:rPr>
              <w:t>100010000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3204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3462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3462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3462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i/>
                <w:iCs/>
                <w:sz w:val="20"/>
              </w:rPr>
            </w:pPr>
            <w:r w:rsidRPr="00553EA5">
              <w:rPr>
                <w:rFonts w:ascii="Calibri" w:eastAsia="Times New Roman" w:hAnsi="Calibri" w:cs="Times New Roman"/>
                <w:i/>
                <w:iCs/>
                <w:sz w:val="20"/>
              </w:rPr>
              <w:t>&lt;--8.8psi</w:t>
            </w:r>
          </w:p>
        </w:tc>
      </w:tr>
      <w:tr w:rsidR="00EB37DD" w:rsidRPr="00553EA5" w:rsidTr="00553EA5">
        <w:trPr>
          <w:trHeight w:val="300"/>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York</w:t>
            </w:r>
          </w:p>
        </w:tc>
        <w:tc>
          <w:tcPr>
            <w:tcW w:w="500"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rPr>
                <w:rFonts w:ascii="Calibri" w:eastAsia="Times New Roman" w:hAnsi="Calibri" w:cs="Times New Roman"/>
                <w:sz w:val="20"/>
              </w:rPr>
            </w:pPr>
            <w:r w:rsidRPr="00553EA5">
              <w:rPr>
                <w:rFonts w:ascii="Calibri" w:eastAsia="Times New Roman" w:hAnsi="Calibri" w:cs="Times New Roman"/>
                <w:sz w:val="20"/>
              </w:rPr>
              <w:t>23031</w:t>
            </w:r>
          </w:p>
        </w:tc>
        <w:tc>
          <w:tcPr>
            <w:tcW w:w="584" w:type="pct"/>
            <w:tcBorders>
              <w:top w:val="nil"/>
              <w:left w:val="nil"/>
              <w:bottom w:val="single" w:sz="4" w:space="0" w:color="auto"/>
              <w:right w:val="single" w:sz="4" w:space="0" w:color="auto"/>
            </w:tcBorders>
            <w:shd w:val="clear" w:color="auto" w:fill="auto"/>
            <w:noWrap/>
            <w:vAlign w:val="bottom"/>
            <w:hideMark/>
          </w:tcPr>
          <w:p w:rsidR="00EB37DD" w:rsidRPr="00553EA5" w:rsidRDefault="00EB37DD" w:rsidP="00EB37DD">
            <w:pPr>
              <w:spacing w:after="0" w:line="240" w:lineRule="auto"/>
              <w:jc w:val="right"/>
              <w:rPr>
                <w:rFonts w:ascii="Calibri" w:eastAsia="Times New Roman" w:hAnsi="Calibri" w:cs="Times New Roman"/>
                <w:sz w:val="20"/>
              </w:rPr>
            </w:pPr>
            <w:r w:rsidRPr="00553EA5">
              <w:rPr>
                <w:rFonts w:ascii="Calibri" w:eastAsia="Times New Roman" w:hAnsi="Calibri" w:cs="Times New Roman"/>
                <w:sz w:val="20"/>
              </w:rPr>
              <w:t>178010000</w:t>
            </w:r>
          </w:p>
        </w:tc>
        <w:tc>
          <w:tcPr>
            <w:tcW w:w="668"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3201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667"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709"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3459 (E-10)</w:t>
            </w:r>
          </w:p>
        </w:tc>
        <w:tc>
          <w:tcPr>
            <w:tcW w:w="540" w:type="pct"/>
            <w:tcBorders>
              <w:top w:val="nil"/>
              <w:left w:val="nil"/>
              <w:bottom w:val="single" w:sz="4" w:space="0" w:color="auto"/>
              <w:right w:val="single" w:sz="4" w:space="0" w:color="auto"/>
            </w:tcBorders>
            <w:shd w:val="clear" w:color="auto" w:fill="auto"/>
            <w:vAlign w:val="bottom"/>
            <w:hideMark/>
          </w:tcPr>
          <w:p w:rsidR="00EB37DD" w:rsidRPr="00553EA5" w:rsidRDefault="00EB37DD" w:rsidP="00EB37DD">
            <w:pPr>
              <w:spacing w:after="0" w:line="240" w:lineRule="auto"/>
              <w:jc w:val="center"/>
              <w:rPr>
                <w:rFonts w:ascii="Calibri" w:eastAsia="Times New Roman" w:hAnsi="Calibri" w:cs="Times New Roman"/>
                <w:sz w:val="20"/>
              </w:rPr>
            </w:pPr>
            <w:r w:rsidRPr="00553EA5">
              <w:rPr>
                <w:rFonts w:ascii="Calibri" w:eastAsia="Times New Roman" w:hAnsi="Calibri" w:cs="Times New Roman"/>
                <w:sz w:val="20"/>
              </w:rPr>
              <w:t>&lt;--7.0psi</w:t>
            </w:r>
          </w:p>
        </w:tc>
      </w:tr>
      <w:tr w:rsidR="00553EA5" w:rsidRPr="00553EA5" w:rsidTr="00553EA5">
        <w:trPr>
          <w:trHeight w:val="300"/>
        </w:trPr>
        <w:tc>
          <w:tcPr>
            <w:tcW w:w="5000" w:type="pct"/>
            <w:gridSpan w:val="8"/>
            <w:tcBorders>
              <w:top w:val="single" w:sz="4" w:space="0" w:color="auto"/>
              <w:left w:val="nil"/>
              <w:bottom w:val="nil"/>
              <w:right w:val="nil"/>
            </w:tcBorders>
            <w:shd w:val="clear" w:color="auto" w:fill="auto"/>
            <w:noWrap/>
            <w:vAlign w:val="bottom"/>
            <w:hideMark/>
          </w:tcPr>
          <w:p w:rsidR="00553EA5" w:rsidRPr="00553EA5" w:rsidRDefault="00553EA5" w:rsidP="00553EA5">
            <w:pPr>
              <w:spacing w:after="0" w:line="240" w:lineRule="auto"/>
              <w:rPr>
                <w:rFonts w:ascii="Calibri" w:eastAsia="Times New Roman" w:hAnsi="Calibri" w:cs="Times New Roman"/>
                <w:sz w:val="20"/>
              </w:rPr>
            </w:pPr>
            <w:r w:rsidRPr="00553EA5">
              <w:rPr>
                <w:rFonts w:ascii="Calibri" w:eastAsia="Times New Roman" w:hAnsi="Calibri" w:cs="Times New Roman"/>
                <w:sz w:val="20"/>
              </w:rPr>
              <w:t>NOTE: The market share for (E-10) is set to 100% for all counties for all modeling years.</w:t>
            </w:r>
          </w:p>
        </w:tc>
      </w:tr>
      <w:tr w:rsidR="00553EA5" w:rsidRPr="00553EA5" w:rsidTr="00553EA5">
        <w:trPr>
          <w:trHeight w:val="300"/>
        </w:trPr>
        <w:tc>
          <w:tcPr>
            <w:tcW w:w="5000" w:type="pct"/>
            <w:gridSpan w:val="8"/>
            <w:tcBorders>
              <w:top w:val="nil"/>
              <w:left w:val="nil"/>
              <w:bottom w:val="nil"/>
              <w:right w:val="nil"/>
            </w:tcBorders>
            <w:shd w:val="clear" w:color="auto" w:fill="auto"/>
            <w:noWrap/>
            <w:vAlign w:val="bottom"/>
            <w:hideMark/>
          </w:tcPr>
          <w:p w:rsidR="00553EA5" w:rsidRPr="00553EA5" w:rsidRDefault="00553EA5" w:rsidP="00553EA5">
            <w:pPr>
              <w:spacing w:after="0" w:line="240" w:lineRule="auto"/>
              <w:rPr>
                <w:rFonts w:ascii="Calibri" w:eastAsia="Times New Roman" w:hAnsi="Calibri" w:cs="Times New Roman"/>
                <w:color w:val="000000"/>
                <w:sz w:val="20"/>
              </w:rPr>
            </w:pPr>
            <w:r w:rsidRPr="00553EA5">
              <w:rPr>
                <w:rFonts w:ascii="Calibri" w:eastAsia="Times New Roman" w:hAnsi="Calibri" w:cs="Times New Roman"/>
                <w:color w:val="000000"/>
                <w:sz w:val="20"/>
              </w:rPr>
              <w:t>The fuel usage fraction for (E-85) is set to zero for all counties for all modeling years.</w:t>
            </w:r>
          </w:p>
        </w:tc>
      </w:tr>
    </w:tbl>
    <w:p w:rsidR="00CD3E84" w:rsidRDefault="001D0FD3" w:rsidP="001D0FD3">
      <w:pPr>
        <w:spacing w:before="240" w:after="0"/>
        <w:rPr>
          <w:color w:val="000000"/>
        </w:rPr>
      </w:pPr>
      <w:r>
        <w:rPr>
          <w:color w:val="000000"/>
        </w:rPr>
        <w:t>All Fuel Formulations Used for</w:t>
      </w:r>
      <w:r w:rsidR="002A07B3">
        <w:rPr>
          <w:color w:val="000000"/>
        </w:rPr>
        <w:t xml:space="preserve"> this</w:t>
      </w:r>
      <w:r>
        <w:rPr>
          <w:color w:val="000000"/>
        </w:rPr>
        <w:t xml:space="preserve"> Transportation Conformity Demonstration</w:t>
      </w:r>
    </w:p>
    <w:tbl>
      <w:tblPr>
        <w:tblW w:w="5000" w:type="pct"/>
        <w:tblLook w:val="04A0" w:firstRow="1" w:lastRow="0" w:firstColumn="1" w:lastColumn="0" w:noHBand="0" w:noVBand="1"/>
      </w:tblPr>
      <w:tblGrid>
        <w:gridCol w:w="773"/>
        <w:gridCol w:w="490"/>
        <w:gridCol w:w="494"/>
        <w:gridCol w:w="494"/>
        <w:gridCol w:w="490"/>
        <w:gridCol w:w="490"/>
        <w:gridCol w:w="490"/>
        <w:gridCol w:w="490"/>
        <w:gridCol w:w="714"/>
        <w:gridCol w:w="714"/>
        <w:gridCol w:w="604"/>
        <w:gridCol w:w="714"/>
        <w:gridCol w:w="714"/>
        <w:gridCol w:w="490"/>
        <w:gridCol w:w="490"/>
        <w:gridCol w:w="490"/>
        <w:gridCol w:w="827"/>
        <w:gridCol w:w="822"/>
      </w:tblGrid>
      <w:tr w:rsidR="00BD5B65" w:rsidRPr="001D0FD3" w:rsidTr="001D0FD3">
        <w:trPr>
          <w:trHeight w:val="1727"/>
        </w:trPr>
        <w:tc>
          <w:tcPr>
            <w:tcW w:w="3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fuelFormulationID</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fuelSubtypeID</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RVP</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sulfurLevel</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ETOHVolume</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MTBEVolume</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ETBEVolume</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TAMEVolume</w:t>
            </w:r>
          </w:p>
        </w:tc>
        <w:tc>
          <w:tcPr>
            <w:tcW w:w="331"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aromaticContent</w:t>
            </w:r>
          </w:p>
        </w:tc>
        <w:tc>
          <w:tcPr>
            <w:tcW w:w="331"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olefinContent</w:t>
            </w:r>
          </w:p>
        </w:tc>
        <w:tc>
          <w:tcPr>
            <w:tcW w:w="280"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benzeneContent</w:t>
            </w:r>
          </w:p>
        </w:tc>
        <w:tc>
          <w:tcPr>
            <w:tcW w:w="331"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e200</w:t>
            </w:r>
          </w:p>
        </w:tc>
        <w:tc>
          <w:tcPr>
            <w:tcW w:w="331"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e300</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BioDieselEsterVolume</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CetaneIndex</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PAHContent</w:t>
            </w:r>
          </w:p>
        </w:tc>
        <w:tc>
          <w:tcPr>
            <w:tcW w:w="38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T50</w:t>
            </w:r>
          </w:p>
        </w:tc>
        <w:tc>
          <w:tcPr>
            <w:tcW w:w="383"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BD5B65" w:rsidRPr="00BD5B65" w:rsidRDefault="00BD5B65" w:rsidP="00BD5B65">
            <w:pPr>
              <w:spacing w:after="0" w:line="240" w:lineRule="auto"/>
              <w:rPr>
                <w:rFonts w:ascii="Calibri" w:eastAsia="Times New Roman" w:hAnsi="Calibri" w:cs="Times New Roman"/>
                <w:b/>
                <w:bCs/>
                <w:color w:val="000000"/>
                <w:sz w:val="18"/>
              </w:rPr>
            </w:pPr>
            <w:r w:rsidRPr="00BD5B65">
              <w:rPr>
                <w:rFonts w:ascii="Calibri" w:eastAsia="Times New Roman" w:hAnsi="Calibri" w:cs="Times New Roman"/>
                <w:b/>
                <w:bCs/>
                <w:color w:val="000000"/>
                <w:sz w:val="18"/>
              </w:rPr>
              <w:t>T90</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3201</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12</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23.23</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12.52</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0.61</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44.63</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79.56</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212.59</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342.86</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3204</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12</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8.8</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23.23</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12.52</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0.61</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46.9</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80.45</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207.97</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338.77</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3459</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12</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20.89</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11.93</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0.61</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45.49</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79.82</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208.94</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343.85</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3462</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12</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8.8</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20.89</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11.93</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0.61</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47.76</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80.72</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204.31</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339.77</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25005</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21</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15</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5</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27002</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51</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7.7</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8</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74</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49.9</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89.5</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200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300</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28001</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30</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7.6</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r>
      <w:tr w:rsidR="00BD5B65" w:rsidRPr="00BD5B65" w:rsidTr="00BD5B65">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90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90</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9"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80"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31"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227"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BD5B65" w:rsidRPr="00BD5B65" w:rsidRDefault="00BD5B65" w:rsidP="00BD5B65">
            <w:pPr>
              <w:spacing w:after="0" w:line="240" w:lineRule="auto"/>
              <w:jc w:val="right"/>
              <w:rPr>
                <w:rFonts w:ascii="Calibri" w:eastAsia="Times New Roman" w:hAnsi="Calibri" w:cs="Times New Roman"/>
                <w:color w:val="000000"/>
                <w:sz w:val="18"/>
              </w:rPr>
            </w:pPr>
            <w:r w:rsidRPr="00BD5B65">
              <w:rPr>
                <w:rFonts w:ascii="Calibri" w:eastAsia="Times New Roman" w:hAnsi="Calibri" w:cs="Times New Roman"/>
                <w:color w:val="000000"/>
                <w:sz w:val="18"/>
              </w:rPr>
              <w:t>0</w:t>
            </w:r>
          </w:p>
        </w:tc>
      </w:tr>
    </w:tbl>
    <w:p w:rsidR="00CD3E84" w:rsidRDefault="001D0FD3" w:rsidP="001D0FD3">
      <w:pPr>
        <w:spacing w:before="240" w:after="0"/>
        <w:rPr>
          <w:color w:val="000000"/>
        </w:rPr>
      </w:pPr>
      <w:r>
        <w:rPr>
          <w:color w:val="000000"/>
        </w:rPr>
        <w:t>Fuel Usage Fractions</w:t>
      </w:r>
    </w:p>
    <w:tbl>
      <w:tblPr>
        <w:tblW w:w="5000" w:type="pct"/>
        <w:tblLook w:val="04A0" w:firstRow="1" w:lastRow="0" w:firstColumn="1" w:lastColumn="0" w:noHBand="0" w:noVBand="1"/>
      </w:tblPr>
      <w:tblGrid>
        <w:gridCol w:w="2392"/>
        <w:gridCol w:w="522"/>
        <w:gridCol w:w="3397"/>
        <w:gridCol w:w="1385"/>
        <w:gridCol w:w="1006"/>
        <w:gridCol w:w="522"/>
        <w:gridCol w:w="522"/>
        <w:gridCol w:w="522"/>
        <w:gridCol w:w="522"/>
      </w:tblGrid>
      <w:tr w:rsidR="001D0FD3" w:rsidRPr="001D0FD3" w:rsidTr="001D0FD3">
        <w:trPr>
          <w:trHeight w:val="1700"/>
        </w:trPr>
        <w:tc>
          <w:tcPr>
            <w:tcW w:w="1108"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fuelFormulationID</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fuelSubtypeID</w:t>
            </w:r>
          </w:p>
        </w:tc>
        <w:tc>
          <w:tcPr>
            <w:tcW w:w="1574"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fuelTypeDesc</w:t>
            </w:r>
          </w:p>
        </w:tc>
        <w:tc>
          <w:tcPr>
            <w:tcW w:w="64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countyID</w:t>
            </w:r>
          </w:p>
        </w:tc>
        <w:tc>
          <w:tcPr>
            <w:tcW w:w="46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fuelYearID</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modelYearGroupID</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sourceBinFuelTypeID</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fuelSupplyFuelTypeID</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D0FD3" w:rsidRPr="001D0FD3" w:rsidRDefault="001D0FD3" w:rsidP="001D0FD3">
            <w:pPr>
              <w:spacing w:after="0" w:line="240" w:lineRule="auto"/>
              <w:rPr>
                <w:rFonts w:ascii="Calibri" w:eastAsia="Times New Roman" w:hAnsi="Calibri" w:cs="Times New Roman"/>
                <w:b/>
                <w:bCs/>
                <w:color w:val="000000"/>
                <w:sz w:val="18"/>
              </w:rPr>
            </w:pPr>
            <w:r w:rsidRPr="001D0FD3">
              <w:rPr>
                <w:rFonts w:ascii="Calibri" w:eastAsia="Times New Roman" w:hAnsi="Calibri" w:cs="Times New Roman"/>
                <w:b/>
                <w:bCs/>
                <w:color w:val="000000"/>
                <w:sz w:val="18"/>
              </w:rPr>
              <w:t>usageFraction</w:t>
            </w:r>
          </w:p>
        </w:tc>
      </w:tr>
      <w:tr w:rsidR="001D0FD3" w:rsidRPr="001D0FD3" w:rsidTr="001D0FD3">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3201, 3204, 3459, 3462</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12</w:t>
            </w:r>
          </w:p>
        </w:tc>
        <w:tc>
          <w:tcPr>
            <w:tcW w:w="1574"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Gasohol (E-10)</w:t>
            </w:r>
          </w:p>
        </w:tc>
        <w:tc>
          <w:tcPr>
            <w:tcW w:w="6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Counties</w:t>
            </w:r>
          </w:p>
        </w:tc>
        <w:tc>
          <w:tcPr>
            <w:tcW w:w="466"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years</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r>
      <w:tr w:rsidR="001D0FD3" w:rsidRPr="001D0FD3" w:rsidTr="001D0FD3">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25005</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21</w:t>
            </w:r>
          </w:p>
        </w:tc>
        <w:tc>
          <w:tcPr>
            <w:tcW w:w="1574"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Biodiesel (BD20)</w:t>
            </w:r>
          </w:p>
        </w:tc>
        <w:tc>
          <w:tcPr>
            <w:tcW w:w="6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Counties</w:t>
            </w:r>
          </w:p>
        </w:tc>
        <w:tc>
          <w:tcPr>
            <w:tcW w:w="466"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years</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2</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2</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r>
      <w:tr w:rsidR="001D0FD3" w:rsidRPr="001D0FD3" w:rsidTr="001D0FD3">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28001</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30</w:t>
            </w:r>
          </w:p>
        </w:tc>
        <w:tc>
          <w:tcPr>
            <w:tcW w:w="1574"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Compressed Natural Gas (CNG)</w:t>
            </w:r>
          </w:p>
        </w:tc>
        <w:tc>
          <w:tcPr>
            <w:tcW w:w="6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Counties</w:t>
            </w:r>
          </w:p>
        </w:tc>
        <w:tc>
          <w:tcPr>
            <w:tcW w:w="466"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years</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3</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3</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r>
      <w:tr w:rsidR="001D0FD3" w:rsidRPr="001D0FD3" w:rsidTr="001D0FD3">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3201, 3204, 3459, 3462</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12</w:t>
            </w:r>
          </w:p>
        </w:tc>
        <w:tc>
          <w:tcPr>
            <w:tcW w:w="1574"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Gasohol (E-10)</w:t>
            </w:r>
          </w:p>
        </w:tc>
        <w:tc>
          <w:tcPr>
            <w:tcW w:w="6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Counties</w:t>
            </w:r>
          </w:p>
        </w:tc>
        <w:tc>
          <w:tcPr>
            <w:tcW w:w="466"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years</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5</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r>
      <w:tr w:rsidR="001D0FD3" w:rsidRPr="001D0FD3" w:rsidTr="001D0FD3">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27002</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51</w:t>
            </w:r>
          </w:p>
        </w:tc>
        <w:tc>
          <w:tcPr>
            <w:tcW w:w="1574"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Ethanol (E-85)</w:t>
            </w:r>
          </w:p>
        </w:tc>
        <w:tc>
          <w:tcPr>
            <w:tcW w:w="6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Counties</w:t>
            </w:r>
          </w:p>
        </w:tc>
        <w:tc>
          <w:tcPr>
            <w:tcW w:w="466"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years</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5</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5</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r>
      <w:tr w:rsidR="001D0FD3" w:rsidRPr="001D0FD3" w:rsidTr="001D0FD3">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90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90</w:t>
            </w:r>
          </w:p>
        </w:tc>
        <w:tc>
          <w:tcPr>
            <w:tcW w:w="1574"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Electricity</w:t>
            </w:r>
          </w:p>
        </w:tc>
        <w:tc>
          <w:tcPr>
            <w:tcW w:w="6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Counties</w:t>
            </w:r>
          </w:p>
        </w:tc>
        <w:tc>
          <w:tcPr>
            <w:tcW w:w="466"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rPr>
                <w:rFonts w:ascii="Calibri" w:eastAsia="Times New Roman" w:hAnsi="Calibri" w:cs="Times New Roman"/>
                <w:color w:val="000000"/>
                <w:sz w:val="18"/>
              </w:rPr>
            </w:pPr>
            <w:r w:rsidRPr="001D0FD3">
              <w:rPr>
                <w:rFonts w:ascii="Calibri" w:eastAsia="Times New Roman" w:hAnsi="Calibri" w:cs="Times New Roman"/>
                <w:color w:val="000000"/>
                <w:sz w:val="18"/>
              </w:rPr>
              <w:t>All years</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0</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9</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9</w:t>
            </w:r>
          </w:p>
        </w:tc>
        <w:tc>
          <w:tcPr>
            <w:tcW w:w="242" w:type="pct"/>
            <w:tcBorders>
              <w:top w:val="nil"/>
              <w:left w:val="nil"/>
              <w:bottom w:val="single" w:sz="4" w:space="0" w:color="auto"/>
              <w:right w:val="single" w:sz="4" w:space="0" w:color="auto"/>
            </w:tcBorders>
            <w:shd w:val="clear" w:color="auto" w:fill="auto"/>
            <w:noWrap/>
            <w:vAlign w:val="center"/>
            <w:hideMark/>
          </w:tcPr>
          <w:p w:rsidR="001D0FD3" w:rsidRPr="001D0FD3" w:rsidRDefault="001D0FD3" w:rsidP="001D0FD3">
            <w:pPr>
              <w:spacing w:after="0" w:line="240" w:lineRule="auto"/>
              <w:jc w:val="right"/>
              <w:rPr>
                <w:rFonts w:ascii="Calibri" w:eastAsia="Times New Roman" w:hAnsi="Calibri" w:cs="Times New Roman"/>
                <w:color w:val="000000"/>
                <w:sz w:val="18"/>
              </w:rPr>
            </w:pPr>
            <w:r w:rsidRPr="001D0FD3">
              <w:rPr>
                <w:rFonts w:ascii="Calibri" w:eastAsia="Times New Roman" w:hAnsi="Calibri" w:cs="Times New Roman"/>
                <w:color w:val="000000"/>
                <w:sz w:val="18"/>
              </w:rPr>
              <w:t>1</w:t>
            </w:r>
          </w:p>
        </w:tc>
      </w:tr>
    </w:tbl>
    <w:p w:rsidR="00CD3E84" w:rsidRDefault="00CD3E84" w:rsidP="008116C1">
      <w:pPr>
        <w:spacing w:before="240"/>
        <w:rPr>
          <w:color w:val="000000"/>
        </w:rPr>
      </w:pPr>
    </w:p>
    <w:p w:rsidR="00FA1452" w:rsidRDefault="00FA1452" w:rsidP="008116C1">
      <w:pPr>
        <w:spacing w:before="240"/>
        <w:rPr>
          <w:color w:val="000000"/>
        </w:rPr>
      </w:pPr>
      <w:r>
        <w:rPr>
          <w:color w:val="000000"/>
        </w:rPr>
        <w:lastRenderedPageBreak/>
        <w:t xml:space="preserve">APPENDIX </w:t>
      </w:r>
      <w:r w:rsidR="001C0A52">
        <w:rPr>
          <w:color w:val="000000"/>
        </w:rPr>
        <w:t>C</w:t>
      </w:r>
    </w:p>
    <w:tbl>
      <w:tblPr>
        <w:tblW w:w="5000" w:type="pct"/>
        <w:tblLook w:val="04A0" w:firstRow="1" w:lastRow="0" w:firstColumn="1" w:lastColumn="0" w:noHBand="0" w:noVBand="1"/>
      </w:tblPr>
      <w:tblGrid>
        <w:gridCol w:w="1982"/>
        <w:gridCol w:w="2205"/>
        <w:gridCol w:w="2205"/>
        <w:gridCol w:w="2205"/>
        <w:gridCol w:w="2203"/>
      </w:tblGrid>
      <w:tr w:rsidR="00FA1452" w:rsidRPr="00FA1452" w:rsidTr="00FA1452">
        <w:trPr>
          <w:trHeight w:val="375"/>
        </w:trPr>
        <w:tc>
          <w:tcPr>
            <w:tcW w:w="5000" w:type="pct"/>
            <w:gridSpan w:val="5"/>
            <w:tcBorders>
              <w:top w:val="single" w:sz="4" w:space="0" w:color="auto"/>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sz w:val="28"/>
                <w:szCs w:val="28"/>
              </w:rPr>
            </w:pPr>
            <w:r w:rsidRPr="00FA1452">
              <w:rPr>
                <w:rFonts w:ascii="Calibri" w:eastAsia="Times New Roman" w:hAnsi="Calibri" w:cs="Times New Roman"/>
                <w:b/>
                <w:bCs/>
                <w:color w:val="000000"/>
                <w:sz w:val="28"/>
                <w:szCs w:val="28"/>
              </w:rPr>
              <w:t>PORTLAND REGION VEHICLE POPULATIONS</w:t>
            </w:r>
          </w:p>
        </w:tc>
      </w:tr>
      <w:tr w:rsidR="00FA1452" w:rsidRPr="00FA1452" w:rsidTr="00CD0AE1">
        <w:trPr>
          <w:trHeight w:val="600"/>
        </w:trPr>
        <w:tc>
          <w:tcPr>
            <w:tcW w:w="917" w:type="pct"/>
            <w:tcBorders>
              <w:top w:val="nil"/>
              <w:left w:val="nil"/>
              <w:bottom w:val="single" w:sz="4" w:space="0" w:color="auto"/>
              <w:right w:val="nil"/>
            </w:tcBorders>
            <w:shd w:val="clear" w:color="auto" w:fill="auto"/>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 xml:space="preserve">SOURCE TYPE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2016</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2025</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2035</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2040</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11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27,064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28,329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29,807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30,576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21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244,281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256,063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269,840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277,011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31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272,434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285,451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300,665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308,582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32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33,499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35,149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37,081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38,087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41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182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192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202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208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42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314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329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347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356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43</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1,397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1,463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1,540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1,580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529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554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584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599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16,296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17,078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17,993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18,469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53</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1,695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1,779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1,876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1,927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54</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1,647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1,723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1,812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1,859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61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1,105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1,158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1,221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1,254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62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1,268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1,330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1,404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1,442 </w:t>
            </w:r>
          </w:p>
        </w:tc>
      </w:tr>
      <w:tr w:rsidR="00FA1452" w:rsidRPr="00FA1452" w:rsidTr="00CD0AE1">
        <w:trPr>
          <w:trHeight w:val="300"/>
        </w:trPr>
        <w:tc>
          <w:tcPr>
            <w:tcW w:w="917"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Total</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601,712 </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630,600 </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664,373 </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681,950 </w:t>
            </w:r>
          </w:p>
        </w:tc>
      </w:tr>
      <w:tr w:rsidR="00FA1452" w:rsidRPr="00FA1452" w:rsidTr="00CD0AE1">
        <w:trPr>
          <w:trHeight w:val="300"/>
        </w:trPr>
        <w:tc>
          <w:tcPr>
            <w:tcW w:w="917"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jc w:val="center"/>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r>
      <w:tr w:rsidR="00FA1452" w:rsidRPr="00FA1452" w:rsidTr="00CD0AE1">
        <w:trPr>
          <w:trHeight w:val="300"/>
        </w:trPr>
        <w:tc>
          <w:tcPr>
            <w:tcW w:w="917"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jc w:val="center"/>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Times New Roman" w:eastAsia="Times New Roman" w:hAnsi="Times New Roman" w:cs="Times New Roman"/>
                <w:sz w:val="20"/>
                <w:szCs w:val="20"/>
              </w:rPr>
            </w:pPr>
          </w:p>
        </w:tc>
      </w:tr>
      <w:tr w:rsidR="00FA1452" w:rsidRPr="00FA1452" w:rsidTr="00FA1452">
        <w:trPr>
          <w:trHeight w:val="450"/>
        </w:trPr>
        <w:tc>
          <w:tcPr>
            <w:tcW w:w="5000" w:type="pct"/>
            <w:gridSpan w:val="5"/>
            <w:tcBorders>
              <w:top w:val="single" w:sz="4" w:space="0" w:color="auto"/>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sz w:val="28"/>
                <w:szCs w:val="28"/>
              </w:rPr>
            </w:pPr>
            <w:r w:rsidRPr="00FA1452">
              <w:rPr>
                <w:rFonts w:ascii="Calibri" w:eastAsia="Times New Roman" w:hAnsi="Calibri" w:cs="Times New Roman"/>
                <w:b/>
                <w:bCs/>
                <w:color w:val="000000"/>
                <w:sz w:val="28"/>
                <w:szCs w:val="28"/>
              </w:rPr>
              <w:t>MIDCOAST REGION VEHICLE POPULATIONS</w:t>
            </w:r>
          </w:p>
        </w:tc>
      </w:tr>
      <w:tr w:rsidR="00FA1452" w:rsidRPr="00FA1452" w:rsidTr="00CD0AE1">
        <w:trPr>
          <w:trHeight w:val="645"/>
        </w:trPr>
        <w:tc>
          <w:tcPr>
            <w:tcW w:w="917" w:type="pct"/>
            <w:tcBorders>
              <w:top w:val="nil"/>
              <w:left w:val="nil"/>
              <w:bottom w:val="single" w:sz="4" w:space="0" w:color="auto"/>
              <w:right w:val="nil"/>
            </w:tcBorders>
            <w:shd w:val="clear" w:color="auto" w:fill="auto"/>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SOURCE TYPE</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2016</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2025</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2035</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2040</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11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7,072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7,448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7,891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8,122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21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60,387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63,596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67,369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69,341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31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89,280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94,029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99,611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102,530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32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9,144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9,633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10,208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10,509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41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36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42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109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115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122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126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43</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499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526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558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574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173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182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193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199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6,120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6,448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6,833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7,035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53</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88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101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54</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593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624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660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679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61</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793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837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888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915 </w:t>
            </w:r>
          </w:p>
        </w:tc>
      </w:tr>
      <w:tr w:rsidR="00FA1452" w:rsidRPr="00FA1452" w:rsidTr="00CD0AE1">
        <w:trPr>
          <w:trHeight w:val="300"/>
        </w:trPr>
        <w:tc>
          <w:tcPr>
            <w:tcW w:w="917"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color w:val="000000"/>
              </w:rPr>
            </w:pPr>
            <w:r w:rsidRPr="00FA1452">
              <w:rPr>
                <w:rFonts w:ascii="Calibri" w:eastAsia="Times New Roman" w:hAnsi="Calibri" w:cs="Times New Roman"/>
                <w:color w:val="000000"/>
              </w:rPr>
              <w:t>62</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276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291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308 </w:t>
            </w:r>
          </w:p>
        </w:tc>
        <w:tc>
          <w:tcPr>
            <w:tcW w:w="1021" w:type="pct"/>
            <w:tcBorders>
              <w:top w:val="nil"/>
              <w:left w:val="nil"/>
              <w:bottom w:val="single" w:sz="4" w:space="0" w:color="auto"/>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color w:val="000000"/>
              </w:rPr>
            </w:pPr>
            <w:r w:rsidRPr="00FA1452">
              <w:rPr>
                <w:rFonts w:ascii="Calibri" w:eastAsia="Times New Roman" w:hAnsi="Calibri" w:cs="Times New Roman"/>
                <w:color w:val="000000"/>
              </w:rPr>
              <w:t xml:space="preserve">                     317 </w:t>
            </w:r>
          </w:p>
        </w:tc>
      </w:tr>
      <w:tr w:rsidR="00FA1452" w:rsidRPr="00FA1452" w:rsidTr="00CD0AE1">
        <w:trPr>
          <w:trHeight w:val="300"/>
        </w:trPr>
        <w:tc>
          <w:tcPr>
            <w:tcW w:w="917"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jc w:val="center"/>
              <w:rPr>
                <w:rFonts w:ascii="Calibri" w:eastAsia="Times New Roman" w:hAnsi="Calibri" w:cs="Times New Roman"/>
                <w:b/>
                <w:bCs/>
                <w:color w:val="000000"/>
              </w:rPr>
            </w:pPr>
            <w:r w:rsidRPr="00FA1452">
              <w:rPr>
                <w:rFonts w:ascii="Calibri" w:eastAsia="Times New Roman" w:hAnsi="Calibri" w:cs="Times New Roman"/>
                <w:b/>
                <w:bCs/>
                <w:color w:val="000000"/>
              </w:rPr>
              <w:t>Total</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174,567 </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183,857 </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194,778 </w:t>
            </w:r>
          </w:p>
        </w:tc>
        <w:tc>
          <w:tcPr>
            <w:tcW w:w="1021" w:type="pct"/>
            <w:tcBorders>
              <w:top w:val="nil"/>
              <w:left w:val="nil"/>
              <w:bottom w:val="nil"/>
              <w:right w:val="nil"/>
            </w:tcBorders>
            <w:shd w:val="clear" w:color="auto" w:fill="auto"/>
            <w:noWrap/>
            <w:vAlign w:val="bottom"/>
            <w:hideMark/>
          </w:tcPr>
          <w:p w:rsidR="00FA1452" w:rsidRPr="00FA1452" w:rsidRDefault="00FA1452" w:rsidP="00FA1452">
            <w:pPr>
              <w:spacing w:after="0" w:line="240" w:lineRule="auto"/>
              <w:rPr>
                <w:rFonts w:ascii="Calibri" w:eastAsia="Times New Roman" w:hAnsi="Calibri" w:cs="Times New Roman"/>
                <w:b/>
                <w:bCs/>
                <w:color w:val="000000"/>
              </w:rPr>
            </w:pPr>
            <w:r w:rsidRPr="00FA1452">
              <w:rPr>
                <w:rFonts w:ascii="Calibri" w:eastAsia="Times New Roman" w:hAnsi="Calibri" w:cs="Times New Roman"/>
                <w:b/>
                <w:bCs/>
                <w:color w:val="000000"/>
              </w:rPr>
              <w:t xml:space="preserve">             200,486 </w:t>
            </w:r>
          </w:p>
        </w:tc>
      </w:tr>
    </w:tbl>
    <w:p w:rsidR="00FA1452" w:rsidRDefault="00FA1452" w:rsidP="008116C1">
      <w:pPr>
        <w:spacing w:before="240"/>
        <w:rPr>
          <w:color w:val="000000"/>
        </w:rPr>
      </w:pPr>
    </w:p>
    <w:p w:rsidR="00FA1452" w:rsidRDefault="00FA1452" w:rsidP="008116C1">
      <w:pPr>
        <w:spacing w:before="240"/>
        <w:rPr>
          <w:color w:val="000000"/>
        </w:rPr>
      </w:pPr>
    </w:p>
    <w:p w:rsidR="00CD0AE1" w:rsidRDefault="00CD0AE1" w:rsidP="008116C1">
      <w:pPr>
        <w:spacing w:before="240"/>
        <w:rPr>
          <w:color w:val="000000"/>
        </w:rPr>
      </w:pPr>
    </w:p>
    <w:p w:rsidR="00CD0AE1" w:rsidRDefault="00CD0AE1" w:rsidP="008116C1">
      <w:pPr>
        <w:spacing w:before="240"/>
        <w:rPr>
          <w:color w:val="000000"/>
        </w:rPr>
      </w:pPr>
    </w:p>
    <w:p w:rsidR="00FA1452" w:rsidRDefault="00976203" w:rsidP="008116C1">
      <w:pPr>
        <w:spacing w:before="240"/>
        <w:rPr>
          <w:color w:val="000000"/>
        </w:rPr>
      </w:pPr>
      <w:r>
        <w:rPr>
          <w:color w:val="000000"/>
        </w:rPr>
        <w:lastRenderedPageBreak/>
        <w:t xml:space="preserve">APPENDIX </w:t>
      </w:r>
      <w:r w:rsidR="001C0A52">
        <w:rPr>
          <w:color w:val="000000"/>
        </w:rPr>
        <w:t>D</w:t>
      </w:r>
    </w:p>
    <w:tbl>
      <w:tblPr>
        <w:tblW w:w="5000" w:type="pct"/>
        <w:tblLook w:val="04A0" w:firstRow="1" w:lastRow="0" w:firstColumn="1" w:lastColumn="0" w:noHBand="0" w:noVBand="1"/>
      </w:tblPr>
      <w:tblGrid>
        <w:gridCol w:w="1414"/>
        <w:gridCol w:w="2346"/>
        <w:gridCol w:w="2346"/>
        <w:gridCol w:w="2346"/>
        <w:gridCol w:w="2348"/>
      </w:tblGrid>
      <w:tr w:rsidR="00E05B24" w:rsidRPr="00E05B24" w:rsidTr="00E05B24">
        <w:trPr>
          <w:trHeight w:val="375"/>
        </w:trPr>
        <w:tc>
          <w:tcPr>
            <w:tcW w:w="5000" w:type="pct"/>
            <w:gridSpan w:val="5"/>
            <w:tcBorders>
              <w:top w:val="single" w:sz="4" w:space="0" w:color="auto"/>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sz w:val="28"/>
                <w:szCs w:val="28"/>
              </w:rPr>
            </w:pPr>
            <w:r w:rsidRPr="00E05B24">
              <w:rPr>
                <w:rFonts w:ascii="Calibri" w:eastAsia="Times New Roman" w:hAnsi="Calibri" w:cs="Times New Roman"/>
                <w:b/>
                <w:bCs/>
                <w:color w:val="000000"/>
                <w:sz w:val="28"/>
                <w:szCs w:val="28"/>
              </w:rPr>
              <w:t>PORTLAND REGION VMT</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HPMS TYPE</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2016</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2025</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2035</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2040</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10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67,655,706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70,871,936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74,633,763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76,591,076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25</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6,284,542,909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6,585,375,796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6,937,335,928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7,120,508,202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40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49,066,125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51,407,971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54,147,431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55,572,980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50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266,264,936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278,881,723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293,637,478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301,314,284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60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349,114,982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365,470,655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384,593,446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394,538,914 </w:t>
            </w:r>
          </w:p>
        </w:tc>
      </w:tr>
      <w:tr w:rsidR="00E05B24" w:rsidRPr="00E05B24" w:rsidTr="00E05B24">
        <w:trPr>
          <w:trHeight w:val="300"/>
        </w:trPr>
        <w:tc>
          <w:tcPr>
            <w:tcW w:w="655"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Total</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7,016,644,657 </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7,352,008,081 </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7,744,348,047 </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7,948,525,455 </w:t>
            </w:r>
          </w:p>
        </w:tc>
      </w:tr>
      <w:tr w:rsidR="00E05B24" w:rsidRPr="00E05B24" w:rsidTr="00E05B24">
        <w:trPr>
          <w:trHeight w:val="300"/>
        </w:trPr>
        <w:tc>
          <w:tcPr>
            <w:tcW w:w="655"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jc w:val="center"/>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r>
      <w:tr w:rsidR="00E05B24" w:rsidRPr="00E05B24" w:rsidTr="00E05B24">
        <w:trPr>
          <w:trHeight w:val="300"/>
        </w:trPr>
        <w:tc>
          <w:tcPr>
            <w:tcW w:w="655"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jc w:val="center"/>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Times New Roman" w:eastAsia="Times New Roman" w:hAnsi="Times New Roman" w:cs="Times New Roman"/>
                <w:sz w:val="20"/>
                <w:szCs w:val="20"/>
              </w:rPr>
            </w:pPr>
          </w:p>
        </w:tc>
      </w:tr>
      <w:tr w:rsidR="00E05B24" w:rsidRPr="00E05B24" w:rsidTr="00E05B24">
        <w:trPr>
          <w:trHeight w:val="375"/>
        </w:trPr>
        <w:tc>
          <w:tcPr>
            <w:tcW w:w="5000" w:type="pct"/>
            <w:gridSpan w:val="5"/>
            <w:tcBorders>
              <w:top w:val="single" w:sz="4" w:space="0" w:color="auto"/>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sz w:val="28"/>
                <w:szCs w:val="28"/>
              </w:rPr>
            </w:pPr>
            <w:r w:rsidRPr="00E05B24">
              <w:rPr>
                <w:rFonts w:ascii="Calibri" w:eastAsia="Times New Roman" w:hAnsi="Calibri" w:cs="Times New Roman"/>
                <w:b/>
                <w:bCs/>
                <w:color w:val="000000"/>
                <w:sz w:val="28"/>
                <w:szCs w:val="28"/>
              </w:rPr>
              <w:t>MIDCOAST REGION VMT</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HPMS TYPE</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2016</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2025</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2035</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2040</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10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24,673,464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26,005,951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27,573,609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28,393,560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25</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1,723,858,201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1,816,987,201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1,926,553,176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1,983,860,980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40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18,152,226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19,132,790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20,286,428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20,889,835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50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92,848,502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97,865,416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103,767,942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106,855,280 </w:t>
            </w:r>
          </w:p>
        </w:tc>
      </w:tr>
      <w:tr w:rsidR="00E05B24" w:rsidRPr="00E05B24" w:rsidTr="00E05B24">
        <w:trPr>
          <w:trHeight w:val="300"/>
        </w:trPr>
        <w:tc>
          <w:tcPr>
            <w:tcW w:w="655"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color w:val="000000"/>
              </w:rPr>
            </w:pPr>
            <w:r w:rsidRPr="00E05B24">
              <w:rPr>
                <w:rFonts w:ascii="Calibri" w:eastAsia="Times New Roman" w:hAnsi="Calibri" w:cs="Times New Roman"/>
                <w:color w:val="000000"/>
              </w:rPr>
              <w:t>60</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70,436,383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74,239,265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78,713,288 </w:t>
            </w:r>
          </w:p>
        </w:tc>
        <w:tc>
          <w:tcPr>
            <w:tcW w:w="1086" w:type="pct"/>
            <w:tcBorders>
              <w:top w:val="nil"/>
              <w:left w:val="nil"/>
              <w:bottom w:val="single" w:sz="4" w:space="0" w:color="auto"/>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color w:val="000000"/>
              </w:rPr>
            </w:pPr>
            <w:r w:rsidRPr="00E05B24">
              <w:rPr>
                <w:rFonts w:ascii="Calibri" w:eastAsia="Times New Roman" w:hAnsi="Calibri" w:cs="Times New Roman"/>
                <w:color w:val="000000"/>
              </w:rPr>
              <w:t xml:space="preserve">               81,053,378 </w:t>
            </w:r>
          </w:p>
        </w:tc>
      </w:tr>
      <w:tr w:rsidR="00E05B24" w:rsidRPr="00E05B24" w:rsidTr="00E05B24">
        <w:trPr>
          <w:trHeight w:val="300"/>
        </w:trPr>
        <w:tc>
          <w:tcPr>
            <w:tcW w:w="655"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jc w:val="center"/>
              <w:rPr>
                <w:rFonts w:ascii="Calibri" w:eastAsia="Times New Roman" w:hAnsi="Calibri" w:cs="Times New Roman"/>
                <w:b/>
                <w:bCs/>
                <w:color w:val="000000"/>
              </w:rPr>
            </w:pPr>
            <w:r w:rsidRPr="00E05B24">
              <w:rPr>
                <w:rFonts w:ascii="Calibri" w:eastAsia="Times New Roman" w:hAnsi="Calibri" w:cs="Times New Roman"/>
                <w:b/>
                <w:bCs/>
                <w:color w:val="000000"/>
              </w:rPr>
              <w:t>Total</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1,929,968,776 </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2,034,230,622 </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2,156,894,443 </w:t>
            </w:r>
          </w:p>
        </w:tc>
        <w:tc>
          <w:tcPr>
            <w:tcW w:w="1086" w:type="pct"/>
            <w:tcBorders>
              <w:top w:val="nil"/>
              <w:left w:val="nil"/>
              <w:bottom w:val="nil"/>
              <w:right w:val="nil"/>
            </w:tcBorders>
            <w:shd w:val="clear" w:color="auto" w:fill="auto"/>
            <w:noWrap/>
            <w:vAlign w:val="bottom"/>
            <w:hideMark/>
          </w:tcPr>
          <w:p w:rsidR="00E05B24" w:rsidRPr="00E05B24" w:rsidRDefault="00E05B24" w:rsidP="00E05B24">
            <w:pPr>
              <w:spacing w:after="0" w:line="240" w:lineRule="auto"/>
              <w:rPr>
                <w:rFonts w:ascii="Calibri" w:eastAsia="Times New Roman" w:hAnsi="Calibri" w:cs="Times New Roman"/>
                <w:b/>
                <w:bCs/>
                <w:color w:val="000000"/>
              </w:rPr>
            </w:pPr>
            <w:r w:rsidRPr="00E05B24">
              <w:rPr>
                <w:rFonts w:ascii="Calibri" w:eastAsia="Times New Roman" w:hAnsi="Calibri" w:cs="Times New Roman"/>
                <w:b/>
                <w:bCs/>
                <w:color w:val="000000"/>
              </w:rPr>
              <w:t xml:space="preserve">         2,221,053,032 </w:t>
            </w:r>
          </w:p>
        </w:tc>
      </w:tr>
    </w:tbl>
    <w:p w:rsidR="00976203" w:rsidRDefault="00976203"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FA1452" w:rsidRDefault="00FA1452" w:rsidP="008116C1">
      <w:pPr>
        <w:spacing w:before="240"/>
        <w:rPr>
          <w:color w:val="000000"/>
        </w:rPr>
      </w:pPr>
    </w:p>
    <w:p w:rsidR="00CD3E84" w:rsidRDefault="00CD3E84" w:rsidP="008116C1">
      <w:pPr>
        <w:spacing w:before="240"/>
        <w:rPr>
          <w:color w:val="000000"/>
        </w:rPr>
      </w:pPr>
    </w:p>
    <w:p w:rsidR="00CD3E84" w:rsidRPr="008116C1" w:rsidRDefault="00CD3E84" w:rsidP="008116C1">
      <w:pPr>
        <w:spacing w:before="240"/>
        <w:rPr>
          <w:color w:val="000000"/>
        </w:rPr>
      </w:pPr>
      <w:r>
        <w:rPr>
          <w:color w:val="000000"/>
        </w:rPr>
        <w:lastRenderedPageBreak/>
        <w:t>AP</w:t>
      </w:r>
      <w:r w:rsidR="00FA1452">
        <w:rPr>
          <w:color w:val="000000"/>
        </w:rPr>
        <w:t>P</w:t>
      </w:r>
      <w:r>
        <w:rPr>
          <w:color w:val="000000"/>
        </w:rPr>
        <w:t xml:space="preserve">ENDIX </w:t>
      </w:r>
      <w:r w:rsidR="001C0A52">
        <w:rPr>
          <w:color w:val="000000"/>
        </w:rPr>
        <w:t>E</w:t>
      </w:r>
    </w:p>
    <w:tbl>
      <w:tblPr>
        <w:tblW w:w="9944" w:type="dxa"/>
        <w:tblLook w:val="04A0" w:firstRow="1" w:lastRow="0" w:firstColumn="1" w:lastColumn="0" w:noHBand="0" w:noVBand="1"/>
      </w:tblPr>
      <w:tblGrid>
        <w:gridCol w:w="1158"/>
        <w:gridCol w:w="3067"/>
        <w:gridCol w:w="833"/>
        <w:gridCol w:w="654"/>
        <w:gridCol w:w="619"/>
        <w:gridCol w:w="556"/>
        <w:gridCol w:w="772"/>
        <w:gridCol w:w="541"/>
        <w:gridCol w:w="581"/>
        <w:gridCol w:w="553"/>
        <w:gridCol w:w="610"/>
      </w:tblGrid>
      <w:tr w:rsidR="008116C1" w:rsidRPr="008116C1" w:rsidTr="008116C1">
        <w:trPr>
          <w:trHeight w:val="360"/>
        </w:trPr>
        <w:tc>
          <w:tcPr>
            <w:tcW w:w="994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8"/>
              </w:rPr>
            </w:pPr>
            <w:r w:rsidRPr="000C0D31">
              <w:rPr>
                <w:rFonts w:ascii="Calibri" w:eastAsia="Times New Roman" w:hAnsi="Calibri" w:cs="Times New Roman"/>
                <w:b/>
                <w:bCs/>
                <w:color w:val="000000"/>
                <w:szCs w:val="28"/>
              </w:rPr>
              <w:t>MOVES MODELING INPUTS FOR TRANSPORTATION CONFORMITY ANALYSIS</w:t>
            </w:r>
          </w:p>
        </w:tc>
      </w:tr>
      <w:tr w:rsidR="008116C1" w:rsidRPr="008116C1" w:rsidTr="008116C1">
        <w:trPr>
          <w:trHeight w:val="570"/>
        </w:trPr>
        <w:tc>
          <w:tcPr>
            <w:tcW w:w="11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County Data Manager Tabs</w:t>
            </w:r>
          </w:p>
        </w:tc>
        <w:tc>
          <w:tcPr>
            <w:tcW w:w="3067" w:type="dxa"/>
            <w:vMerge w:val="restart"/>
            <w:tcBorders>
              <w:top w:val="nil"/>
              <w:left w:val="single" w:sz="4" w:space="0" w:color="auto"/>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MOVES2014 INPUT TABLES</w:t>
            </w:r>
          </w:p>
        </w:tc>
        <w:tc>
          <w:tcPr>
            <w:tcW w:w="833" w:type="dxa"/>
            <w:vMerge w:val="restart"/>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MDOT</w:t>
            </w:r>
          </w:p>
        </w:tc>
        <w:tc>
          <w:tcPr>
            <w:tcW w:w="654" w:type="dxa"/>
            <w:vMerge w:val="restart"/>
            <w:tcBorders>
              <w:top w:val="nil"/>
              <w:left w:val="single" w:sz="4" w:space="0" w:color="auto"/>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2011</w:t>
            </w:r>
            <w:r w:rsidRPr="008116C1">
              <w:rPr>
                <w:rFonts w:ascii="Calibri" w:eastAsia="Times New Roman" w:hAnsi="Calibri" w:cs="Times New Roman"/>
                <w:b/>
                <w:bCs/>
                <w:color w:val="000000"/>
                <w:sz w:val="16"/>
                <w:szCs w:val="20"/>
              </w:rPr>
              <w:br/>
              <w:t>MET</w:t>
            </w:r>
          </w:p>
        </w:tc>
        <w:tc>
          <w:tcPr>
            <w:tcW w:w="619" w:type="dxa"/>
            <w:vMerge w:val="restart"/>
            <w:tcBorders>
              <w:top w:val="nil"/>
              <w:left w:val="single" w:sz="4" w:space="0" w:color="auto"/>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 xml:space="preserve">Grow </w:t>
            </w:r>
            <w:r w:rsidRPr="008116C1">
              <w:rPr>
                <w:rFonts w:ascii="Calibri" w:eastAsia="Times New Roman" w:hAnsi="Calibri" w:cs="Times New Roman"/>
                <w:b/>
                <w:bCs/>
                <w:color w:val="000000"/>
                <w:sz w:val="16"/>
                <w:szCs w:val="20"/>
              </w:rPr>
              <w:br/>
              <w:t>out</w:t>
            </w:r>
            <w:r w:rsidRPr="008116C1">
              <w:rPr>
                <w:rFonts w:ascii="Calibri" w:eastAsia="Times New Roman" w:hAnsi="Calibri" w:cs="Times New Roman"/>
                <w:b/>
                <w:bCs/>
                <w:color w:val="000000"/>
                <w:sz w:val="16"/>
                <w:szCs w:val="20"/>
              </w:rPr>
              <w:br/>
              <w:t>2014 NEI</w:t>
            </w:r>
          </w:p>
        </w:tc>
        <w:tc>
          <w:tcPr>
            <w:tcW w:w="556" w:type="dxa"/>
            <w:vMerge w:val="restart"/>
            <w:tcBorders>
              <w:top w:val="nil"/>
              <w:left w:val="single" w:sz="4" w:space="0" w:color="auto"/>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Build for each year</w:t>
            </w:r>
          </w:p>
        </w:tc>
        <w:tc>
          <w:tcPr>
            <w:tcW w:w="772" w:type="dxa"/>
            <w:vMerge w:val="restart"/>
            <w:tcBorders>
              <w:top w:val="nil"/>
              <w:left w:val="single" w:sz="4" w:space="0" w:color="auto"/>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MOVES Defaults</w:t>
            </w:r>
          </w:p>
        </w:tc>
        <w:tc>
          <w:tcPr>
            <w:tcW w:w="2285" w:type="dxa"/>
            <w:gridSpan w:val="4"/>
            <w:tcBorders>
              <w:top w:val="single" w:sz="4" w:space="0" w:color="auto"/>
              <w:left w:val="nil"/>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Requires adjustments for each inventory year</w:t>
            </w:r>
          </w:p>
        </w:tc>
      </w:tr>
      <w:tr w:rsidR="008116C1" w:rsidRPr="008116C1" w:rsidTr="00124BD3">
        <w:trPr>
          <w:trHeight w:val="332"/>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3067"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833" w:type="dxa"/>
            <w:vMerge/>
            <w:tcBorders>
              <w:top w:val="nil"/>
              <w:left w:val="nil"/>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654"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619"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556"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772"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b/>
                <w:bCs/>
                <w:color w:val="000000"/>
                <w:sz w:val="16"/>
                <w:szCs w:val="20"/>
              </w:rPr>
            </w:pPr>
          </w:p>
        </w:tc>
        <w:tc>
          <w:tcPr>
            <w:tcW w:w="541" w:type="dxa"/>
            <w:tcBorders>
              <w:top w:val="nil"/>
              <w:left w:val="nil"/>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2016</w:t>
            </w:r>
          </w:p>
        </w:tc>
        <w:tc>
          <w:tcPr>
            <w:tcW w:w="581" w:type="dxa"/>
            <w:tcBorders>
              <w:top w:val="nil"/>
              <w:left w:val="nil"/>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2025</w:t>
            </w:r>
          </w:p>
        </w:tc>
        <w:tc>
          <w:tcPr>
            <w:tcW w:w="553" w:type="dxa"/>
            <w:tcBorders>
              <w:top w:val="nil"/>
              <w:left w:val="nil"/>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2035</w:t>
            </w:r>
          </w:p>
        </w:tc>
        <w:tc>
          <w:tcPr>
            <w:tcW w:w="610" w:type="dxa"/>
            <w:tcBorders>
              <w:top w:val="nil"/>
              <w:left w:val="nil"/>
              <w:bottom w:val="single" w:sz="4" w:space="0" w:color="auto"/>
              <w:right w:val="single" w:sz="4" w:space="0" w:color="auto"/>
            </w:tcBorders>
            <w:shd w:val="clear" w:color="auto" w:fill="auto"/>
            <w:vAlign w:val="bottom"/>
            <w:hideMark/>
          </w:tcPr>
          <w:p w:rsidR="008116C1" w:rsidRPr="008116C1" w:rsidRDefault="008116C1" w:rsidP="008116C1">
            <w:pPr>
              <w:spacing w:after="0" w:line="240" w:lineRule="auto"/>
              <w:jc w:val="center"/>
              <w:rPr>
                <w:rFonts w:ascii="Calibri" w:eastAsia="Times New Roman" w:hAnsi="Calibri" w:cs="Times New Roman"/>
                <w:b/>
                <w:bCs/>
                <w:color w:val="000000"/>
                <w:sz w:val="16"/>
                <w:szCs w:val="20"/>
              </w:rPr>
            </w:pPr>
            <w:r w:rsidRPr="008116C1">
              <w:rPr>
                <w:rFonts w:ascii="Calibri" w:eastAsia="Times New Roman" w:hAnsi="Calibri" w:cs="Times New Roman"/>
                <w:b/>
                <w:bCs/>
                <w:color w:val="000000"/>
                <w:sz w:val="16"/>
                <w:szCs w:val="20"/>
              </w:rPr>
              <w:t>2040</w:t>
            </w:r>
          </w:p>
        </w:tc>
      </w:tr>
      <w:tr w:rsidR="008116C1" w:rsidRPr="008116C1"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Age Distribution</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sourcetypeagedistribution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x</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r>
      <w:tr w:rsidR="00C43B8F" w:rsidRPr="00C43B8F"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Average Speed Distribution</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avgspeeddistribution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x</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r>
      <w:tr w:rsidR="008116C1" w:rsidRPr="008116C1" w:rsidTr="008116C1">
        <w:trPr>
          <w:trHeight w:val="255"/>
        </w:trPr>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6C1" w:rsidRPr="008116C1" w:rsidRDefault="008116C1" w:rsidP="008116C1">
            <w:pPr>
              <w:spacing w:after="0" w:line="240" w:lineRule="auto"/>
              <w:rPr>
                <w:rFonts w:ascii="Calibri" w:eastAsia="Times New Roman" w:hAnsi="Calibri" w:cs="Times New Roman"/>
                <w:sz w:val="16"/>
                <w:szCs w:val="20"/>
              </w:rPr>
            </w:pPr>
            <w:r w:rsidRPr="008116C1">
              <w:rPr>
                <w:rFonts w:ascii="Calibri" w:eastAsia="Times New Roman" w:hAnsi="Calibri" w:cs="Times New Roman"/>
                <w:sz w:val="16"/>
                <w:szCs w:val="20"/>
              </w:rPr>
              <w:t>Fuel</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fuelsupply</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x</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fuelformulation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x</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fuelusagefraction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x</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8116C1" w:rsidRDefault="00F542A0" w:rsidP="008116C1">
            <w:pPr>
              <w:spacing w:after="0" w:line="240" w:lineRule="auto"/>
              <w:rPr>
                <w:rFonts w:ascii="Calibri" w:eastAsia="Times New Roman" w:hAnsi="Calibri" w:cs="Times New Roman"/>
                <w:sz w:val="16"/>
                <w:szCs w:val="20"/>
              </w:rPr>
            </w:pPr>
            <w:r w:rsidRPr="008116C1">
              <w:rPr>
                <w:rFonts w:ascii="Calibri" w:eastAsia="Times New Roman" w:hAnsi="Calibri" w:cs="Times New Roman"/>
                <w:sz w:val="16"/>
                <w:szCs w:val="20"/>
              </w:rPr>
              <w:t>AVFT SEE</w:t>
            </w:r>
            <w:r w:rsidR="008116C1" w:rsidRPr="008116C1">
              <w:rPr>
                <w:rFonts w:ascii="Calibri" w:eastAsia="Times New Roman" w:hAnsi="Calibri" w:cs="Times New Roman"/>
                <w:sz w:val="16"/>
                <w:szCs w:val="20"/>
              </w:rPr>
              <w:t xml:space="preserve"> LEV and ZEV footnotes below</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sz w:val="16"/>
                <w:szCs w:val="20"/>
              </w:rPr>
            </w:pPr>
            <w:r w:rsidRPr="008116C1">
              <w:rPr>
                <w:rFonts w:ascii="Calibri" w:eastAsia="Times New Roman" w:hAnsi="Calibri" w:cs="Times New Roman"/>
                <w:sz w:val="16"/>
                <w:szCs w:val="20"/>
              </w:rPr>
              <w:t>-</w:t>
            </w:r>
          </w:p>
        </w:tc>
      </w:tr>
      <w:tr w:rsidR="00C43B8F" w:rsidRPr="00C43B8F"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Meteorology Data</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zonemonthhour</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x</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r>
      <w:tr w:rsidR="00C43B8F" w:rsidRPr="00C43B8F"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Ramp Fraction</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roadType</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r w:rsidR="00124BD3">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r>
      <w:tr w:rsidR="00C43B8F" w:rsidRPr="00C43B8F"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Road Type Distribution</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roadtypedistribution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x</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N</w:t>
            </w:r>
          </w:p>
        </w:tc>
      </w:tr>
      <w:tr w:rsidR="008116C1" w:rsidRPr="008116C1"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sz w:val="16"/>
                <w:szCs w:val="20"/>
              </w:rPr>
            </w:pPr>
            <w:r w:rsidRPr="008116C1">
              <w:rPr>
                <w:rFonts w:ascii="Calibri" w:eastAsia="Times New Roman" w:hAnsi="Calibri" w:cs="Times New Roman"/>
                <w:sz w:val="16"/>
                <w:szCs w:val="20"/>
              </w:rPr>
              <w:t>Source Type Population</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sourcetypeyear</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x</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Y</w:t>
            </w:r>
          </w:p>
        </w:tc>
      </w:tr>
      <w:tr w:rsidR="00C43B8F" w:rsidRPr="00C43B8F" w:rsidTr="008116C1">
        <w:trPr>
          <w:trHeight w:val="255"/>
        </w:trPr>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Starts</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rPr>
                <w:rFonts w:ascii="Calibri" w:eastAsia="Times New Roman" w:hAnsi="Calibri" w:cs="Times New Roman"/>
                <w:sz w:val="16"/>
                <w:szCs w:val="20"/>
              </w:rPr>
            </w:pPr>
            <w:r w:rsidRPr="00C43B8F">
              <w:rPr>
                <w:rFonts w:ascii="Calibri" w:eastAsia="Times New Roman" w:hAnsi="Calibri" w:cs="Times New Roman"/>
                <w:sz w:val="16"/>
                <w:szCs w:val="20"/>
              </w:rPr>
              <w:t>startsperday</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C43B8F" w:rsidRDefault="008116C1" w:rsidP="008116C1">
            <w:pPr>
              <w:spacing w:after="0" w:line="240" w:lineRule="auto"/>
              <w:jc w:val="center"/>
              <w:rPr>
                <w:rFonts w:ascii="Calibri" w:eastAsia="Times New Roman" w:hAnsi="Calibri" w:cs="Times New Roman"/>
                <w:sz w:val="16"/>
                <w:szCs w:val="20"/>
              </w:rPr>
            </w:pPr>
            <w:r w:rsidRPr="00C43B8F">
              <w:rPr>
                <w:rFonts w:ascii="Calibri" w:eastAsia="Times New Roman" w:hAnsi="Calibri" w:cs="Times New Roman"/>
                <w:sz w:val="16"/>
                <w:szCs w:val="20"/>
              </w:rPr>
              <w:t>-</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color w:val="FF0000"/>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startshourfraction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color w:val="FF0000"/>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startssourcetypefraction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color w:val="FF0000"/>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startsmonthadjust</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color w:val="FF0000"/>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importstartsopmodedistribution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r>
      <w:tr w:rsidR="008116C1" w:rsidRPr="008116C1"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8116C1" w:rsidRDefault="008116C1" w:rsidP="008116C1">
            <w:pPr>
              <w:spacing w:after="0" w:line="240" w:lineRule="auto"/>
              <w:rPr>
                <w:rFonts w:ascii="Calibri" w:eastAsia="Times New Roman" w:hAnsi="Calibri" w:cs="Times New Roman"/>
                <w:color w:val="FF0000"/>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starts</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8116C1" w:rsidRDefault="008116C1" w:rsidP="008116C1">
            <w:pPr>
              <w:spacing w:after="0" w:line="240" w:lineRule="auto"/>
              <w:jc w:val="center"/>
              <w:rPr>
                <w:rFonts w:ascii="Calibri" w:eastAsia="Times New Roman" w:hAnsi="Calibri" w:cs="Times New Roman"/>
                <w:color w:val="000000"/>
                <w:sz w:val="16"/>
                <w:szCs w:val="20"/>
              </w:rPr>
            </w:pPr>
            <w:r w:rsidRPr="008116C1">
              <w:rPr>
                <w:rFonts w:ascii="Calibri" w:eastAsia="Times New Roman" w:hAnsi="Calibri" w:cs="Times New Roman"/>
                <w:color w:val="000000"/>
                <w:sz w:val="16"/>
                <w:szCs w:val="20"/>
              </w:rPr>
              <w:t>-</w:t>
            </w:r>
          </w:p>
        </w:tc>
      </w:tr>
      <w:tr w:rsidR="008116C1" w:rsidRPr="00455F59" w:rsidTr="008116C1">
        <w:trPr>
          <w:trHeight w:val="255"/>
        </w:trPr>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Vehicle Type VMT</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E633E8"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H</w:t>
            </w:r>
            <w:r w:rsidR="008116C1" w:rsidRPr="00455F59">
              <w:rPr>
                <w:rFonts w:ascii="Calibri" w:eastAsia="Times New Roman" w:hAnsi="Calibri" w:cs="Times New Roman"/>
                <w:sz w:val="16"/>
                <w:szCs w:val="20"/>
              </w:rPr>
              <w:t>pmsvtypeyear</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E633E8" w:rsidP="008116C1">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x</w:t>
            </w:r>
            <w:r w:rsidR="008116C1"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Y</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Y</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Y</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Y</w:t>
            </w:r>
          </w:p>
        </w:tc>
      </w:tr>
      <w:tr w:rsidR="008116C1" w:rsidRPr="00455F59"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455F59"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monthvmtfraction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r>
      <w:tr w:rsidR="008116C1" w:rsidRPr="00455F59" w:rsidTr="008116C1">
        <w:trPr>
          <w:trHeight w:val="270"/>
        </w:trPr>
        <w:tc>
          <w:tcPr>
            <w:tcW w:w="1158" w:type="dxa"/>
            <w:vMerge/>
            <w:tcBorders>
              <w:top w:val="nil"/>
              <w:left w:val="single" w:sz="4" w:space="0" w:color="auto"/>
              <w:bottom w:val="single" w:sz="4" w:space="0" w:color="auto"/>
              <w:right w:val="single" w:sz="4" w:space="0" w:color="auto"/>
            </w:tcBorders>
            <w:vAlign w:val="center"/>
            <w:hideMark/>
          </w:tcPr>
          <w:p w:rsidR="008116C1" w:rsidRPr="00455F59"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dayvmtfraction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r>
      <w:tr w:rsidR="008116C1" w:rsidRPr="00455F59"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455F59"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hourvmtfraction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r>
      <w:tr w:rsidR="008116C1" w:rsidRPr="00455F59" w:rsidTr="008116C1">
        <w:trPr>
          <w:trHeight w:val="255"/>
        </w:trPr>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Hotelling</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hotellingactivitydistribution</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r>
      <w:tr w:rsidR="008116C1" w:rsidRPr="00455F59" w:rsidTr="008116C1">
        <w:trPr>
          <w:trHeight w:val="255"/>
        </w:trPr>
        <w:tc>
          <w:tcPr>
            <w:tcW w:w="1158" w:type="dxa"/>
            <w:vMerge/>
            <w:tcBorders>
              <w:top w:val="nil"/>
              <w:left w:val="single" w:sz="4" w:space="0" w:color="auto"/>
              <w:bottom w:val="single" w:sz="4" w:space="0" w:color="auto"/>
              <w:right w:val="single" w:sz="4" w:space="0" w:color="auto"/>
            </w:tcBorders>
            <w:vAlign w:val="center"/>
            <w:hideMark/>
          </w:tcPr>
          <w:p w:rsidR="008116C1" w:rsidRPr="00455F59" w:rsidRDefault="008116C1" w:rsidP="008116C1">
            <w:pPr>
              <w:spacing w:after="0" w:line="240" w:lineRule="auto"/>
              <w:rPr>
                <w:rFonts w:ascii="Calibri" w:eastAsia="Times New Roman" w:hAnsi="Calibri" w:cs="Times New Roman"/>
                <w:sz w:val="16"/>
                <w:szCs w:val="20"/>
              </w:rPr>
            </w:pP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hotellinghours</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r>
      <w:tr w:rsidR="008116C1" w:rsidRPr="00455F59"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I/M Programs</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imcoverage</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r w:rsidR="00124BD3">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124BD3" w:rsidP="008116C1">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124BD3" w:rsidP="008116C1">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124BD3" w:rsidP="008116C1">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124BD3" w:rsidP="008116C1">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N</w:t>
            </w:r>
          </w:p>
        </w:tc>
      </w:tr>
      <w:tr w:rsidR="008116C1" w:rsidRPr="00455F59"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Retrofit Data</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onroadretrofit</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w:t>
            </w:r>
          </w:p>
        </w:tc>
      </w:tr>
      <w:tr w:rsidR="008116C1" w:rsidRPr="00455F59" w:rsidTr="008116C1">
        <w:trPr>
          <w:trHeight w:val="150"/>
        </w:trPr>
        <w:tc>
          <w:tcPr>
            <w:tcW w:w="1158"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3067" w:type="dxa"/>
            <w:tcBorders>
              <w:top w:val="nil"/>
              <w:left w:val="nil"/>
              <w:bottom w:val="nil"/>
              <w:right w:val="single" w:sz="4" w:space="0" w:color="auto"/>
            </w:tcBorders>
            <w:shd w:val="clear" w:color="000000" w:fill="000000"/>
            <w:noWrap/>
            <w:vAlign w:val="bottom"/>
            <w:hideMark/>
          </w:tcPr>
          <w:p w:rsidR="008116C1" w:rsidRPr="00455F59" w:rsidRDefault="008116C1" w:rsidP="008116C1">
            <w:pPr>
              <w:spacing w:after="0" w:line="240" w:lineRule="auto"/>
              <w:rPr>
                <w:rFonts w:ascii="Calibri" w:eastAsia="Times New Roman" w:hAnsi="Calibri" w:cs="Times New Roman"/>
                <w:b/>
                <w:bCs/>
                <w:sz w:val="16"/>
                <w:szCs w:val="20"/>
              </w:rPr>
            </w:pPr>
            <w:r w:rsidRPr="00455F59">
              <w:rPr>
                <w:rFonts w:ascii="Calibri" w:eastAsia="Times New Roman" w:hAnsi="Calibri" w:cs="Times New Roman"/>
                <w:b/>
                <w:bCs/>
                <w:sz w:val="16"/>
                <w:szCs w:val="20"/>
              </w:rPr>
              <w:t> </w:t>
            </w:r>
          </w:p>
        </w:tc>
        <w:tc>
          <w:tcPr>
            <w:tcW w:w="833"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000000"/>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255"/>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Run #1 Apply LEV in MIDS</w:t>
            </w:r>
          </w:p>
        </w:tc>
        <w:tc>
          <w:tcPr>
            <w:tcW w:w="3067"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MOVES2014earlyNLEV/moves2014_mylevs</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r>
      <w:tr w:rsidR="008116C1" w:rsidRPr="00455F59" w:rsidTr="008116C1">
        <w:trPr>
          <w:trHeight w:val="255"/>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Run #2 Apply ZEV AVFT in CDM</w:t>
            </w:r>
          </w:p>
        </w:tc>
        <w:tc>
          <w:tcPr>
            <w:tcW w:w="3067"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M14_MEDEP_AVFT.xlsx</w:t>
            </w:r>
          </w:p>
        </w:tc>
        <w:tc>
          <w:tcPr>
            <w:tcW w:w="83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x</w:t>
            </w:r>
          </w:p>
        </w:tc>
        <w:tc>
          <w:tcPr>
            <w:tcW w:w="556"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81"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553"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c>
          <w:tcPr>
            <w:tcW w:w="610" w:type="dxa"/>
            <w:tcBorders>
              <w:top w:val="nil"/>
              <w:left w:val="nil"/>
              <w:bottom w:val="single" w:sz="4" w:space="0" w:color="auto"/>
              <w:right w:val="single" w:sz="4" w:space="0" w:color="auto"/>
            </w:tcBorders>
            <w:shd w:val="clear" w:color="auto" w:fill="auto"/>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N</w:t>
            </w:r>
          </w:p>
        </w:tc>
      </w:tr>
      <w:tr w:rsidR="008116C1" w:rsidRPr="00455F59" w:rsidTr="008116C1">
        <w:trPr>
          <w:trHeight w:val="70"/>
        </w:trPr>
        <w:tc>
          <w:tcPr>
            <w:tcW w:w="1158"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3067"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83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300"/>
        </w:trPr>
        <w:tc>
          <w:tcPr>
            <w:tcW w:w="5712" w:type="dxa"/>
            <w:gridSpan w:val="4"/>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b/>
                <w:bCs/>
                <w:sz w:val="16"/>
              </w:rPr>
            </w:pPr>
            <w:r w:rsidRPr="00455F59">
              <w:rPr>
                <w:rFonts w:ascii="Calibri" w:eastAsia="Times New Roman" w:hAnsi="Calibri" w:cs="Times New Roman"/>
                <w:b/>
                <w:bCs/>
                <w:sz w:val="16"/>
              </w:rPr>
              <w:t>Two runs are required to capture LEV and ZEV emissions reductions benefits.</w:t>
            </w:r>
          </w:p>
        </w:tc>
        <w:tc>
          <w:tcPr>
            <w:tcW w:w="619"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255"/>
        </w:trPr>
        <w:tc>
          <w:tcPr>
            <w:tcW w:w="0" w:type="auto"/>
            <w:gridSpan w:val="5"/>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xml:space="preserve">1. LEV -select VOC, NOX pollutants for all processes except evaporative permeation emissions.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255"/>
        </w:trPr>
        <w:tc>
          <w:tcPr>
            <w:tcW w:w="4225" w:type="dxa"/>
            <w:gridSpan w:val="2"/>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Clear out the default AVFT table in the County Data Manager fuel tab,</w:t>
            </w:r>
          </w:p>
        </w:tc>
        <w:tc>
          <w:tcPr>
            <w:tcW w:w="83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255"/>
        </w:trPr>
        <w:tc>
          <w:tcPr>
            <w:tcW w:w="7659" w:type="dxa"/>
            <w:gridSpan w:val="7"/>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Import the MOVES2014_early_NLEV and moves2014_mylevs databases using Manage Input Data sets in the GUI.</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80"/>
        </w:trPr>
        <w:tc>
          <w:tcPr>
            <w:tcW w:w="1158"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3067"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83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255"/>
        </w:trPr>
        <w:tc>
          <w:tcPr>
            <w:tcW w:w="4225" w:type="dxa"/>
            <w:gridSpan w:val="2"/>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xml:space="preserve">2. ZEV- select VOC pollutants for evaporative permeation emissions only.  </w:t>
            </w:r>
          </w:p>
        </w:tc>
        <w:tc>
          <w:tcPr>
            <w:tcW w:w="83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54"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9"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8116C1" w:rsidRPr="00455F59" w:rsidTr="008116C1">
        <w:trPr>
          <w:trHeight w:val="255"/>
        </w:trPr>
        <w:tc>
          <w:tcPr>
            <w:tcW w:w="5712" w:type="dxa"/>
            <w:gridSpan w:val="4"/>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 xml:space="preserve">Input M14_MEDEP_AVFT.xlsx for the AVFT inputs in the County Data Manager fuel tab. </w:t>
            </w:r>
          </w:p>
        </w:tc>
        <w:tc>
          <w:tcPr>
            <w:tcW w:w="619"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6"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772"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4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r w:rsidR="00E633E8" w:rsidRPr="00455F59" w:rsidTr="008116C1">
        <w:trPr>
          <w:trHeight w:val="255"/>
        </w:trPr>
        <w:tc>
          <w:tcPr>
            <w:tcW w:w="8200" w:type="dxa"/>
            <w:gridSpan w:val="8"/>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rPr>
                <w:rFonts w:ascii="Calibri" w:eastAsia="Times New Roman" w:hAnsi="Calibri" w:cs="Times New Roman"/>
                <w:sz w:val="16"/>
                <w:szCs w:val="20"/>
              </w:rPr>
            </w:pPr>
            <w:r w:rsidRPr="00455F59">
              <w:rPr>
                <w:rFonts w:ascii="Calibri" w:eastAsia="Times New Roman" w:hAnsi="Calibri" w:cs="Times New Roman"/>
                <w:sz w:val="16"/>
                <w:szCs w:val="20"/>
              </w:rPr>
              <w:t>Delete the MOVES2014_early_NLEV and moves2014_mylevs databases from the Manage Input Data sets in the GUI.</w:t>
            </w:r>
          </w:p>
        </w:tc>
        <w:tc>
          <w:tcPr>
            <w:tcW w:w="581"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553"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c>
          <w:tcPr>
            <w:tcW w:w="610" w:type="dxa"/>
            <w:tcBorders>
              <w:top w:val="nil"/>
              <w:left w:val="nil"/>
              <w:bottom w:val="nil"/>
              <w:right w:val="nil"/>
            </w:tcBorders>
            <w:shd w:val="clear" w:color="000000" w:fill="FFFFFF"/>
            <w:noWrap/>
            <w:vAlign w:val="bottom"/>
            <w:hideMark/>
          </w:tcPr>
          <w:p w:rsidR="008116C1" w:rsidRPr="00455F59" w:rsidRDefault="008116C1" w:rsidP="008116C1">
            <w:pPr>
              <w:spacing w:after="0" w:line="240" w:lineRule="auto"/>
              <w:jc w:val="center"/>
              <w:rPr>
                <w:rFonts w:ascii="Calibri" w:eastAsia="Times New Roman" w:hAnsi="Calibri" w:cs="Times New Roman"/>
                <w:sz w:val="16"/>
                <w:szCs w:val="20"/>
              </w:rPr>
            </w:pPr>
            <w:r w:rsidRPr="00455F59">
              <w:rPr>
                <w:rFonts w:ascii="Calibri" w:eastAsia="Times New Roman" w:hAnsi="Calibri" w:cs="Times New Roman"/>
                <w:sz w:val="16"/>
                <w:szCs w:val="20"/>
              </w:rPr>
              <w:t> </w:t>
            </w:r>
          </w:p>
        </w:tc>
      </w:tr>
    </w:tbl>
    <w:p w:rsidR="005A7182" w:rsidRPr="00455F59" w:rsidRDefault="005A7182" w:rsidP="00E633E8">
      <w:pPr>
        <w:spacing w:after="0"/>
        <w:rPr>
          <w:sz w:val="20"/>
          <w:szCs w:val="24"/>
        </w:rPr>
      </w:pPr>
    </w:p>
    <w:sectPr w:rsidR="005A7182" w:rsidRPr="00455F59" w:rsidSect="00811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7F"/>
    <w:multiLevelType w:val="hybridMultilevel"/>
    <w:tmpl w:val="EBEA0B74"/>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05E5"/>
    <w:multiLevelType w:val="hybridMultilevel"/>
    <w:tmpl w:val="C72C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B87B1E"/>
    <w:multiLevelType w:val="hybridMultilevel"/>
    <w:tmpl w:val="0340F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88541A"/>
    <w:multiLevelType w:val="hybridMultilevel"/>
    <w:tmpl w:val="412C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69"/>
    <w:rsid w:val="000025D4"/>
    <w:rsid w:val="00096DFA"/>
    <w:rsid w:val="000C0D31"/>
    <w:rsid w:val="000D3F42"/>
    <w:rsid w:val="000F360C"/>
    <w:rsid w:val="001135D5"/>
    <w:rsid w:val="00124BD3"/>
    <w:rsid w:val="00126D25"/>
    <w:rsid w:val="001C0A52"/>
    <w:rsid w:val="001C7EC3"/>
    <w:rsid w:val="001D0FD3"/>
    <w:rsid w:val="002262AC"/>
    <w:rsid w:val="00240CC3"/>
    <w:rsid w:val="002A07B3"/>
    <w:rsid w:val="002A77D6"/>
    <w:rsid w:val="0036675E"/>
    <w:rsid w:val="003B5596"/>
    <w:rsid w:val="00442DDD"/>
    <w:rsid w:val="0045396E"/>
    <w:rsid w:val="00455F59"/>
    <w:rsid w:val="004F4722"/>
    <w:rsid w:val="00505C9F"/>
    <w:rsid w:val="00512D06"/>
    <w:rsid w:val="00553417"/>
    <w:rsid w:val="00553EA5"/>
    <w:rsid w:val="00564999"/>
    <w:rsid w:val="00594D0D"/>
    <w:rsid w:val="005A7182"/>
    <w:rsid w:val="006B60F7"/>
    <w:rsid w:val="00745B71"/>
    <w:rsid w:val="0075445F"/>
    <w:rsid w:val="007808B5"/>
    <w:rsid w:val="007C5498"/>
    <w:rsid w:val="007D7428"/>
    <w:rsid w:val="008116C1"/>
    <w:rsid w:val="00910CBB"/>
    <w:rsid w:val="00927892"/>
    <w:rsid w:val="0092790D"/>
    <w:rsid w:val="009337CE"/>
    <w:rsid w:val="00976203"/>
    <w:rsid w:val="009A1BC8"/>
    <w:rsid w:val="009D01BC"/>
    <w:rsid w:val="009E38A3"/>
    <w:rsid w:val="00A274A0"/>
    <w:rsid w:val="00A32FEF"/>
    <w:rsid w:val="00A8050C"/>
    <w:rsid w:val="00AB0AA6"/>
    <w:rsid w:val="00B3163C"/>
    <w:rsid w:val="00B63988"/>
    <w:rsid w:val="00BB0163"/>
    <w:rsid w:val="00BC0596"/>
    <w:rsid w:val="00BD5B65"/>
    <w:rsid w:val="00C43B8F"/>
    <w:rsid w:val="00C62B33"/>
    <w:rsid w:val="00CD0AE1"/>
    <w:rsid w:val="00CD3E84"/>
    <w:rsid w:val="00D12B17"/>
    <w:rsid w:val="00E05B24"/>
    <w:rsid w:val="00E5184A"/>
    <w:rsid w:val="00E633E8"/>
    <w:rsid w:val="00EA174C"/>
    <w:rsid w:val="00EB37DD"/>
    <w:rsid w:val="00EE6F0F"/>
    <w:rsid w:val="00F542A0"/>
    <w:rsid w:val="00F678F7"/>
    <w:rsid w:val="00F84A69"/>
    <w:rsid w:val="00FA1452"/>
    <w:rsid w:val="00FB25C5"/>
    <w:rsid w:val="00FB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2C17A-BB66-447D-9633-97B2FA52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3967">
      <w:bodyDiv w:val="1"/>
      <w:marLeft w:val="0"/>
      <w:marRight w:val="0"/>
      <w:marTop w:val="0"/>
      <w:marBottom w:val="0"/>
      <w:divBdr>
        <w:top w:val="none" w:sz="0" w:space="0" w:color="auto"/>
        <w:left w:val="none" w:sz="0" w:space="0" w:color="auto"/>
        <w:bottom w:val="none" w:sz="0" w:space="0" w:color="auto"/>
        <w:right w:val="none" w:sz="0" w:space="0" w:color="auto"/>
      </w:divBdr>
    </w:div>
    <w:div w:id="278221732">
      <w:bodyDiv w:val="1"/>
      <w:marLeft w:val="0"/>
      <w:marRight w:val="0"/>
      <w:marTop w:val="0"/>
      <w:marBottom w:val="0"/>
      <w:divBdr>
        <w:top w:val="none" w:sz="0" w:space="0" w:color="auto"/>
        <w:left w:val="none" w:sz="0" w:space="0" w:color="auto"/>
        <w:bottom w:val="none" w:sz="0" w:space="0" w:color="auto"/>
        <w:right w:val="none" w:sz="0" w:space="0" w:color="auto"/>
      </w:divBdr>
    </w:div>
    <w:div w:id="393045913">
      <w:bodyDiv w:val="1"/>
      <w:marLeft w:val="0"/>
      <w:marRight w:val="0"/>
      <w:marTop w:val="0"/>
      <w:marBottom w:val="0"/>
      <w:divBdr>
        <w:top w:val="none" w:sz="0" w:space="0" w:color="auto"/>
        <w:left w:val="none" w:sz="0" w:space="0" w:color="auto"/>
        <w:bottom w:val="none" w:sz="0" w:space="0" w:color="auto"/>
        <w:right w:val="none" w:sz="0" w:space="0" w:color="auto"/>
      </w:divBdr>
    </w:div>
    <w:div w:id="579364508">
      <w:bodyDiv w:val="1"/>
      <w:marLeft w:val="0"/>
      <w:marRight w:val="0"/>
      <w:marTop w:val="0"/>
      <w:marBottom w:val="0"/>
      <w:divBdr>
        <w:top w:val="none" w:sz="0" w:space="0" w:color="auto"/>
        <w:left w:val="none" w:sz="0" w:space="0" w:color="auto"/>
        <w:bottom w:val="none" w:sz="0" w:space="0" w:color="auto"/>
        <w:right w:val="none" w:sz="0" w:space="0" w:color="auto"/>
      </w:divBdr>
    </w:div>
    <w:div w:id="983854744">
      <w:bodyDiv w:val="1"/>
      <w:marLeft w:val="0"/>
      <w:marRight w:val="0"/>
      <w:marTop w:val="0"/>
      <w:marBottom w:val="0"/>
      <w:divBdr>
        <w:top w:val="none" w:sz="0" w:space="0" w:color="auto"/>
        <w:left w:val="none" w:sz="0" w:space="0" w:color="auto"/>
        <w:bottom w:val="none" w:sz="0" w:space="0" w:color="auto"/>
        <w:right w:val="none" w:sz="0" w:space="0" w:color="auto"/>
      </w:divBdr>
    </w:div>
    <w:div w:id="1209730066">
      <w:bodyDiv w:val="1"/>
      <w:marLeft w:val="0"/>
      <w:marRight w:val="0"/>
      <w:marTop w:val="0"/>
      <w:marBottom w:val="0"/>
      <w:divBdr>
        <w:top w:val="none" w:sz="0" w:space="0" w:color="auto"/>
        <w:left w:val="none" w:sz="0" w:space="0" w:color="auto"/>
        <w:bottom w:val="none" w:sz="0" w:space="0" w:color="auto"/>
        <w:right w:val="none" w:sz="0" w:space="0" w:color="auto"/>
      </w:divBdr>
    </w:div>
    <w:div w:id="1399211087">
      <w:bodyDiv w:val="1"/>
      <w:marLeft w:val="0"/>
      <w:marRight w:val="0"/>
      <w:marTop w:val="0"/>
      <w:marBottom w:val="0"/>
      <w:divBdr>
        <w:top w:val="none" w:sz="0" w:space="0" w:color="auto"/>
        <w:left w:val="none" w:sz="0" w:space="0" w:color="auto"/>
        <w:bottom w:val="none" w:sz="0" w:space="0" w:color="auto"/>
        <w:right w:val="none" w:sz="0" w:space="0" w:color="auto"/>
      </w:divBdr>
    </w:div>
    <w:div w:id="1480809055">
      <w:bodyDiv w:val="1"/>
      <w:marLeft w:val="0"/>
      <w:marRight w:val="0"/>
      <w:marTop w:val="0"/>
      <w:marBottom w:val="0"/>
      <w:divBdr>
        <w:top w:val="none" w:sz="0" w:space="0" w:color="auto"/>
        <w:left w:val="none" w:sz="0" w:space="0" w:color="auto"/>
        <w:bottom w:val="none" w:sz="0" w:space="0" w:color="auto"/>
        <w:right w:val="none" w:sz="0" w:space="0" w:color="auto"/>
      </w:divBdr>
    </w:div>
    <w:div w:id="1552034818">
      <w:bodyDiv w:val="1"/>
      <w:marLeft w:val="0"/>
      <w:marRight w:val="0"/>
      <w:marTop w:val="0"/>
      <w:marBottom w:val="0"/>
      <w:divBdr>
        <w:top w:val="none" w:sz="0" w:space="0" w:color="auto"/>
        <w:left w:val="none" w:sz="0" w:space="0" w:color="auto"/>
        <w:bottom w:val="none" w:sz="0" w:space="0" w:color="auto"/>
        <w:right w:val="none" w:sz="0" w:space="0" w:color="auto"/>
      </w:divBdr>
    </w:div>
    <w:div w:id="2041852021">
      <w:bodyDiv w:val="1"/>
      <w:marLeft w:val="0"/>
      <w:marRight w:val="0"/>
      <w:marTop w:val="0"/>
      <w:marBottom w:val="0"/>
      <w:divBdr>
        <w:top w:val="none" w:sz="0" w:space="0" w:color="auto"/>
        <w:left w:val="none" w:sz="0" w:space="0" w:color="auto"/>
        <w:bottom w:val="none" w:sz="0" w:space="0" w:color="auto"/>
        <w:right w:val="none" w:sz="0" w:space="0" w:color="auto"/>
      </w:divBdr>
    </w:div>
    <w:div w:id="21087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6</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 Denise E</dc:creator>
  <cp:keywords/>
  <dc:description/>
  <cp:lastModifiedBy>Cormier, Denise E</cp:lastModifiedBy>
  <cp:revision>42</cp:revision>
  <dcterms:created xsi:type="dcterms:W3CDTF">2018-05-02T13:44:00Z</dcterms:created>
  <dcterms:modified xsi:type="dcterms:W3CDTF">2018-07-27T14:24:00Z</dcterms:modified>
</cp:coreProperties>
</file>