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lang w:eastAsia="en-US"/>
        </w:rPr>
        <w:id w:val="1518654070"/>
        <w:docPartObj>
          <w:docPartGallery w:val="Cover Pages"/>
          <w:docPartUnique/>
        </w:docPartObj>
      </w:sdtPr>
      <w:sdtEndPr>
        <w:rPr>
          <w:rFonts w:asciiTheme="minorHAnsi" w:eastAsiaTheme="minorHAnsi" w:hAnsiTheme="minorHAnsi" w:cs="Arial Narrow"/>
          <w:b/>
          <w:bCs/>
          <w:sz w:val="28"/>
          <w:szCs w:val="26"/>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672"/>
          </w:tblGrid>
          <w:tr w:rsidR="00370002" w:rsidRPr="00E62D15">
            <w:sdt>
              <w:sdtPr>
                <w:rPr>
                  <w:rFonts w:asciiTheme="majorHAnsi" w:eastAsiaTheme="majorEastAsia" w:hAnsiTheme="majorHAnsi" w:cstheme="majorBidi"/>
                  <w:lang w:eastAsia="en-US"/>
                </w:rPr>
                <w:alias w:val="Company"/>
                <w:id w:val="13406915"/>
                <w:dataBinding w:prefixMappings="xmlns:ns0='http://schemas.openxmlformats.org/officeDocument/2006/extended-properties'" w:xpath="/ns0:Properties[1]/ns0:Company[1]" w:storeItemID="{6668398D-A668-4E3E-A5EB-62B293D839F1}"/>
                <w:text/>
              </w:sdtPr>
              <w:sdtEndPr>
                <w:rPr>
                  <w:lang w:eastAsia="ja-JP"/>
                </w:rPr>
              </w:sdtEndPr>
              <w:sdtContent>
                <w:tc>
                  <w:tcPr>
                    <w:tcW w:w="7672" w:type="dxa"/>
                    <w:tcMar>
                      <w:top w:w="216" w:type="dxa"/>
                      <w:left w:w="115" w:type="dxa"/>
                      <w:bottom w:w="216" w:type="dxa"/>
                      <w:right w:w="115" w:type="dxa"/>
                    </w:tcMar>
                  </w:tcPr>
                  <w:p w:rsidR="00370002" w:rsidRPr="00E62D15" w:rsidRDefault="00370002">
                    <w:pPr>
                      <w:pStyle w:val="NoSpacing"/>
                      <w:rPr>
                        <w:rFonts w:asciiTheme="majorHAnsi" w:eastAsiaTheme="majorEastAsia" w:hAnsiTheme="majorHAnsi" w:cstheme="majorBidi"/>
                      </w:rPr>
                    </w:pPr>
                    <w:r w:rsidRPr="00E62D15">
                      <w:rPr>
                        <w:rFonts w:asciiTheme="majorHAnsi" w:eastAsiaTheme="majorEastAsia" w:hAnsiTheme="majorHAnsi" w:cstheme="majorBidi"/>
                      </w:rPr>
                      <w:t>State of Maine</w:t>
                    </w:r>
                  </w:p>
                </w:tc>
              </w:sdtContent>
            </w:sdt>
          </w:tr>
          <w:tr w:rsidR="00370002" w:rsidRPr="00E62D15">
            <w:tc>
              <w:tcPr>
                <w:tcW w:w="7672" w:type="dxa"/>
              </w:tcPr>
              <w:sdt>
                <w:sdtPr>
                  <w:rPr>
                    <w:rFonts w:asciiTheme="majorHAnsi" w:eastAsiaTheme="majorEastAsia" w:hAnsiTheme="majorHAnsi" w:cstheme="majorBidi"/>
                    <w:sz w:val="80"/>
                    <w:szCs w:val="80"/>
                  </w:rPr>
                  <w:alias w:val="Title"/>
                  <w:id w:val="13406919"/>
                  <w:dataBinding w:prefixMappings="xmlns:ns0='http://schemas.openxmlformats.org/package/2006/metadata/core-properties' xmlns:ns1='http://purl.org/dc/elements/1.1/'" w:xpath="/ns0:coreProperties[1]/ns1:title[1]" w:storeItemID="{6C3C8BC8-F283-45AE-878A-BAB7291924A1}"/>
                  <w:text/>
                </w:sdtPr>
                <w:sdtEndPr/>
                <w:sdtContent>
                  <w:p w:rsidR="00370002" w:rsidRPr="00E62D15" w:rsidRDefault="008578A4" w:rsidP="00EE58CF">
                    <w:pPr>
                      <w:pStyle w:val="NoSpacing"/>
                      <w:rPr>
                        <w:rFonts w:asciiTheme="majorHAnsi" w:eastAsiaTheme="majorEastAsia" w:hAnsiTheme="majorHAnsi" w:cstheme="majorBidi"/>
                        <w:sz w:val="80"/>
                        <w:szCs w:val="80"/>
                      </w:rPr>
                    </w:pPr>
                    <w:r>
                      <w:rPr>
                        <w:rFonts w:asciiTheme="majorHAnsi" w:eastAsiaTheme="majorEastAsia" w:hAnsiTheme="majorHAnsi" w:cstheme="majorBidi"/>
                        <w:sz w:val="80"/>
                        <w:szCs w:val="80"/>
                      </w:rPr>
                      <w:t>MOVES2014</w:t>
                    </w:r>
                    <w:r w:rsidR="007D21C8">
                      <w:rPr>
                        <w:rFonts w:asciiTheme="majorHAnsi" w:eastAsiaTheme="majorEastAsia" w:hAnsiTheme="majorHAnsi" w:cstheme="majorBidi"/>
                        <w:sz w:val="80"/>
                        <w:szCs w:val="80"/>
                      </w:rPr>
                      <w:t>a</w:t>
                    </w:r>
                    <w:r>
                      <w:rPr>
                        <w:rFonts w:asciiTheme="majorHAnsi" w:eastAsiaTheme="majorEastAsia" w:hAnsiTheme="majorHAnsi" w:cstheme="majorBidi"/>
                        <w:sz w:val="80"/>
                        <w:szCs w:val="80"/>
                      </w:rPr>
                      <w:t xml:space="preserve"> </w:t>
                    </w:r>
                    <w:r w:rsidR="007D21C8">
                      <w:rPr>
                        <w:rFonts w:asciiTheme="majorHAnsi" w:eastAsiaTheme="majorEastAsia" w:hAnsiTheme="majorHAnsi" w:cstheme="majorBidi"/>
                        <w:sz w:val="80"/>
                        <w:szCs w:val="80"/>
                      </w:rPr>
                      <w:t>Non</w:t>
                    </w:r>
                    <w:r w:rsidR="00D937E0">
                      <w:rPr>
                        <w:rFonts w:asciiTheme="majorHAnsi" w:eastAsiaTheme="majorEastAsia" w:hAnsiTheme="majorHAnsi" w:cstheme="majorBidi"/>
                        <w:sz w:val="80"/>
                        <w:szCs w:val="80"/>
                      </w:rPr>
                      <w:t>road Emissions Inventory Development</w:t>
                    </w:r>
                    <w:r>
                      <w:rPr>
                        <w:rFonts w:asciiTheme="majorHAnsi" w:eastAsiaTheme="majorEastAsia" w:hAnsiTheme="majorHAnsi" w:cstheme="majorBidi"/>
                        <w:sz w:val="80"/>
                        <w:szCs w:val="80"/>
                      </w:rPr>
                      <w:t xml:space="preserve"> Methodology</w:t>
                    </w:r>
                  </w:p>
                </w:sdtContent>
              </w:sdt>
            </w:tc>
          </w:tr>
          <w:tr w:rsidR="00370002" w:rsidRPr="00E62D15">
            <w:tc>
              <w:tcPr>
                <w:tcW w:w="7672" w:type="dxa"/>
                <w:tcMar>
                  <w:top w:w="216" w:type="dxa"/>
                  <w:left w:w="115" w:type="dxa"/>
                  <w:bottom w:w="216" w:type="dxa"/>
                  <w:right w:w="115" w:type="dxa"/>
                </w:tcMar>
              </w:tcPr>
              <w:p w:rsidR="00370002" w:rsidRPr="00E62D15" w:rsidRDefault="00051DDC" w:rsidP="00CD565D">
                <w:pPr>
                  <w:pStyle w:val="NoSpacing"/>
                  <w:rPr>
                    <w:rFonts w:asciiTheme="majorHAnsi" w:eastAsiaTheme="majorEastAsia" w:hAnsiTheme="majorHAnsi" w:cstheme="majorBidi"/>
                  </w:rPr>
                </w:pPr>
                <w:sdt>
                  <w:sdtPr>
                    <w:rPr>
                      <w:rFonts w:asciiTheme="majorHAnsi" w:eastAsiaTheme="majorEastAsia" w:hAnsiTheme="majorHAnsi" w:cstheme="majorBidi"/>
                    </w:rPr>
                    <w:alias w:val="Subtitle"/>
                    <w:id w:val="13406923"/>
                    <w:dataBinding w:prefixMappings="xmlns:ns0='http://schemas.openxmlformats.org/package/2006/metadata/core-properties' xmlns:ns1='http://purl.org/dc/elements/1.1/'" w:xpath="/ns0:coreProperties[1]/ns1:subject[1]" w:storeItemID="{6C3C8BC8-F283-45AE-878A-BAB7291924A1}"/>
                    <w:text/>
                  </w:sdtPr>
                  <w:sdtEndPr/>
                  <w:sdtContent>
                    <w:r w:rsidR="00037F68">
                      <w:rPr>
                        <w:rFonts w:asciiTheme="majorHAnsi" w:eastAsiaTheme="majorEastAsia" w:hAnsiTheme="majorHAnsi" w:cstheme="majorBidi"/>
                      </w:rPr>
                      <w:t xml:space="preserve">Tons per Summer Day </w:t>
                    </w:r>
                    <w:r w:rsidR="00037F68" w:rsidRPr="00E62D15">
                      <w:rPr>
                        <w:rFonts w:asciiTheme="majorHAnsi" w:eastAsiaTheme="majorEastAsia" w:hAnsiTheme="majorHAnsi" w:cstheme="majorBidi"/>
                      </w:rPr>
                      <w:t>Emissions R</w:t>
                    </w:r>
                    <w:r w:rsidR="00037F68">
                      <w:rPr>
                        <w:rFonts w:asciiTheme="majorHAnsi" w:eastAsiaTheme="majorEastAsia" w:hAnsiTheme="majorHAnsi" w:cstheme="majorBidi"/>
                      </w:rPr>
                      <w:t>esults</w:t>
                    </w:r>
                  </w:sdtContent>
                </w:sdt>
                <w:r w:rsidR="0020400C" w:rsidRPr="00E62D15">
                  <w:rPr>
                    <w:rFonts w:asciiTheme="majorHAnsi" w:eastAsiaTheme="majorEastAsia" w:hAnsiTheme="majorHAnsi" w:cstheme="majorBidi"/>
                  </w:rPr>
                  <w:t xml:space="preserve"> Using </w:t>
                </w:r>
                <w:r w:rsidR="002D547B">
                  <w:rPr>
                    <w:rFonts w:asciiTheme="majorHAnsi" w:eastAsiaTheme="majorEastAsia" w:hAnsiTheme="majorHAnsi" w:cstheme="majorBidi"/>
                  </w:rPr>
                  <w:t>Default</w:t>
                </w:r>
                <w:r w:rsidR="0020400C" w:rsidRPr="00E62D15">
                  <w:rPr>
                    <w:rFonts w:asciiTheme="majorHAnsi" w:eastAsiaTheme="majorEastAsia" w:hAnsiTheme="majorHAnsi" w:cstheme="majorBidi"/>
                  </w:rPr>
                  <w:t xml:space="preserve"> Data</w:t>
                </w:r>
              </w:p>
            </w:tc>
          </w:tr>
        </w:tbl>
        <w:p w:rsidR="00370002" w:rsidRDefault="00370002"/>
        <w:p w:rsidR="00370002" w:rsidRDefault="00370002"/>
        <w:tbl>
          <w:tblPr>
            <w:tblpPr w:leftFromText="187" w:rightFromText="187" w:horzAnchor="margin" w:tblpXSpec="center" w:tblpYSpec="bottom"/>
            <w:tblW w:w="4000" w:type="pct"/>
            <w:tblLook w:val="04A0" w:firstRow="1" w:lastRow="0" w:firstColumn="1" w:lastColumn="0" w:noHBand="0" w:noVBand="1"/>
          </w:tblPr>
          <w:tblGrid>
            <w:gridCol w:w="7672"/>
          </w:tblGrid>
          <w:tr w:rsidR="00370002">
            <w:tc>
              <w:tcPr>
                <w:tcW w:w="7672" w:type="dxa"/>
                <w:tcMar>
                  <w:top w:w="216" w:type="dxa"/>
                  <w:left w:w="115" w:type="dxa"/>
                  <w:bottom w:w="216" w:type="dxa"/>
                  <w:right w:w="115" w:type="dxa"/>
                </w:tcMar>
              </w:tcPr>
              <w:sdt>
                <w:sdtPr>
                  <w:alias w:val="Author"/>
                  <w:id w:val="13406928"/>
                  <w:dataBinding w:prefixMappings="xmlns:ns0='http://schemas.openxmlformats.org/package/2006/metadata/core-properties' xmlns:ns1='http://purl.org/dc/elements/1.1/'" w:xpath="/ns0:coreProperties[1]/ns1:creator[1]" w:storeItemID="{6C3C8BC8-F283-45AE-878A-BAB7291924A1}"/>
                  <w:text/>
                </w:sdtPr>
                <w:sdtEndPr/>
                <w:sdtContent>
                  <w:p w:rsidR="00370002" w:rsidRPr="00E62D15" w:rsidRDefault="00B17EDA">
                    <w:pPr>
                      <w:pStyle w:val="NoSpacing"/>
                    </w:pPr>
                    <w:r w:rsidRPr="00E62D15">
                      <w:t>Prepared by: Denise E. Cormier - Maine Department of Environmental Protection</w:t>
                    </w:r>
                  </w:p>
                </w:sdtContent>
              </w:sdt>
              <w:sdt>
                <w:sdtPr>
                  <w:alias w:val="Date"/>
                  <w:id w:val="13406932"/>
                  <w:dataBinding w:prefixMappings="xmlns:ns0='http://schemas.microsoft.com/office/2006/coverPageProps'" w:xpath="/ns0:CoverPageProperties[1]/ns0:PublishDate[1]" w:storeItemID="{55AF091B-3C7A-41E3-B477-F2FDAA23CFDA}"/>
                  <w:date w:fullDate="2018-01-24T00:00:00Z">
                    <w:dateFormat w:val="M/d/yyyy"/>
                    <w:lid w:val="en-US"/>
                    <w:storeMappedDataAs w:val="dateTime"/>
                    <w:calendar w:val="gregorian"/>
                  </w:date>
                </w:sdtPr>
                <w:sdtEndPr/>
                <w:sdtContent>
                  <w:p w:rsidR="00370002" w:rsidRPr="00E62D15" w:rsidRDefault="007D21C8">
                    <w:pPr>
                      <w:pStyle w:val="NoSpacing"/>
                    </w:pPr>
                    <w:r>
                      <w:t>1/24/2018</w:t>
                    </w:r>
                  </w:p>
                </w:sdtContent>
              </w:sdt>
              <w:p w:rsidR="00370002" w:rsidRPr="00E62D15" w:rsidRDefault="00370002">
                <w:pPr>
                  <w:pStyle w:val="NoSpacing"/>
                </w:pPr>
              </w:p>
            </w:tc>
          </w:tr>
        </w:tbl>
        <w:p w:rsidR="00370002" w:rsidRDefault="00370002"/>
        <w:p w:rsidR="00370002" w:rsidRDefault="00370002">
          <w:pPr>
            <w:rPr>
              <w:rFonts w:cs="Arial Narrow"/>
              <w:b/>
              <w:bCs/>
              <w:sz w:val="28"/>
              <w:szCs w:val="26"/>
            </w:rPr>
          </w:pPr>
          <w:r>
            <w:rPr>
              <w:rFonts w:cs="Arial Narrow"/>
              <w:b/>
              <w:bCs/>
              <w:sz w:val="28"/>
              <w:szCs w:val="26"/>
            </w:rPr>
            <w:br w:type="page"/>
          </w:r>
        </w:p>
      </w:sdtContent>
    </w:sdt>
    <w:p w:rsidR="00370002" w:rsidRDefault="00370002" w:rsidP="004A6CF2">
      <w:pPr>
        <w:autoSpaceDE w:val="0"/>
        <w:autoSpaceDN w:val="0"/>
        <w:adjustRightInd w:val="0"/>
        <w:spacing w:after="0" w:line="240" w:lineRule="auto"/>
        <w:jc w:val="center"/>
        <w:rPr>
          <w:rFonts w:cs="Arial Narrow"/>
          <w:b/>
          <w:bCs/>
          <w:sz w:val="28"/>
          <w:szCs w:val="26"/>
        </w:rPr>
      </w:pPr>
    </w:p>
    <w:p w:rsidR="00370002" w:rsidRDefault="00370002">
      <w:pPr>
        <w:rPr>
          <w:rFonts w:cs="Arial Narrow"/>
          <w:b/>
          <w:bCs/>
          <w:sz w:val="28"/>
          <w:szCs w:val="26"/>
        </w:rPr>
      </w:pPr>
      <w:r>
        <w:rPr>
          <w:rFonts w:cs="Arial Narrow"/>
          <w:b/>
          <w:bCs/>
          <w:sz w:val="28"/>
          <w:szCs w:val="26"/>
        </w:rPr>
        <w:br w:type="page"/>
      </w:r>
    </w:p>
    <w:p w:rsidR="00370002" w:rsidRPr="0060585F" w:rsidRDefault="00370002" w:rsidP="00370002">
      <w:pPr>
        <w:autoSpaceDE w:val="0"/>
        <w:autoSpaceDN w:val="0"/>
        <w:adjustRightInd w:val="0"/>
        <w:spacing w:after="0" w:line="240" w:lineRule="auto"/>
        <w:rPr>
          <w:rFonts w:cs="BookAntiqua"/>
          <w:b/>
          <w:sz w:val="28"/>
          <w:szCs w:val="20"/>
        </w:rPr>
      </w:pPr>
      <w:r w:rsidRPr="0060585F">
        <w:rPr>
          <w:rFonts w:cs="BookAntiqua"/>
          <w:b/>
          <w:sz w:val="28"/>
          <w:szCs w:val="20"/>
        </w:rPr>
        <w:lastRenderedPageBreak/>
        <w:t>Table of Contents</w:t>
      </w:r>
    </w:p>
    <w:p w:rsidR="00370002" w:rsidRDefault="000609A0" w:rsidP="00370002">
      <w:pPr>
        <w:autoSpaceDE w:val="0"/>
        <w:autoSpaceDN w:val="0"/>
        <w:adjustRightInd w:val="0"/>
        <w:spacing w:after="0" w:line="240" w:lineRule="auto"/>
        <w:rPr>
          <w:rFonts w:cs="BookAntiqua"/>
          <w:szCs w:val="20"/>
        </w:rPr>
      </w:pPr>
      <w:r w:rsidRPr="0060585F">
        <w:rPr>
          <w:rFonts w:cs="BookAntiqua"/>
          <w:b/>
          <w:szCs w:val="20"/>
        </w:rPr>
        <w:t>Section</w:t>
      </w:r>
      <w:r w:rsidRPr="0060585F">
        <w:rPr>
          <w:rFonts w:cs="BookAntiqua"/>
          <w:b/>
          <w:szCs w:val="20"/>
        </w:rPr>
        <w:tab/>
      </w:r>
      <w:r>
        <w:rPr>
          <w:rFonts w:cs="BookAntiqua"/>
          <w:szCs w:val="20"/>
        </w:rPr>
        <w:tab/>
      </w:r>
      <w:r>
        <w:rPr>
          <w:rFonts w:cs="BookAntiqua"/>
          <w:szCs w:val="20"/>
        </w:rPr>
        <w:tab/>
      </w:r>
      <w:r>
        <w:rPr>
          <w:rFonts w:cs="BookAntiqua"/>
          <w:szCs w:val="20"/>
        </w:rPr>
        <w:tab/>
      </w:r>
      <w:r>
        <w:rPr>
          <w:rFonts w:cs="BookAntiqua"/>
          <w:szCs w:val="20"/>
        </w:rPr>
        <w:tab/>
      </w:r>
      <w:r>
        <w:rPr>
          <w:rFonts w:cs="BookAntiqua"/>
          <w:szCs w:val="20"/>
        </w:rPr>
        <w:tab/>
      </w:r>
      <w:r>
        <w:rPr>
          <w:rFonts w:cs="BookAntiqua"/>
          <w:szCs w:val="20"/>
        </w:rPr>
        <w:tab/>
      </w:r>
      <w:r>
        <w:rPr>
          <w:rFonts w:cs="BookAntiqua"/>
          <w:szCs w:val="20"/>
        </w:rPr>
        <w:tab/>
      </w:r>
      <w:r>
        <w:rPr>
          <w:rFonts w:cs="BookAntiqua"/>
          <w:szCs w:val="20"/>
        </w:rPr>
        <w:tab/>
      </w:r>
      <w:r>
        <w:rPr>
          <w:rFonts w:cs="BookAntiqua"/>
          <w:szCs w:val="20"/>
        </w:rPr>
        <w:tab/>
      </w:r>
      <w:r>
        <w:rPr>
          <w:rFonts w:cs="BookAntiqua"/>
          <w:szCs w:val="20"/>
        </w:rPr>
        <w:tab/>
      </w:r>
      <w:r>
        <w:rPr>
          <w:rFonts w:cs="BookAntiqua"/>
          <w:szCs w:val="20"/>
        </w:rPr>
        <w:tab/>
      </w:r>
      <w:r w:rsidRPr="0060585F">
        <w:rPr>
          <w:rFonts w:cs="BookAntiqua"/>
          <w:b/>
          <w:szCs w:val="20"/>
        </w:rPr>
        <w:t>Page</w:t>
      </w:r>
    </w:p>
    <w:p w:rsidR="00370002" w:rsidRDefault="00370002" w:rsidP="00370002">
      <w:pPr>
        <w:autoSpaceDE w:val="0"/>
        <w:autoSpaceDN w:val="0"/>
        <w:adjustRightInd w:val="0"/>
        <w:spacing w:after="0" w:line="240" w:lineRule="auto"/>
        <w:rPr>
          <w:rFonts w:cs="BookAntiqua"/>
          <w:szCs w:val="20"/>
        </w:rPr>
      </w:pPr>
      <w:r>
        <w:rPr>
          <w:rFonts w:cs="BookAntiqua"/>
          <w:szCs w:val="20"/>
        </w:rPr>
        <w:t xml:space="preserve">1 </w:t>
      </w:r>
      <w:r w:rsidR="000609A0">
        <w:rPr>
          <w:rFonts w:cs="BookAntiqua"/>
          <w:szCs w:val="20"/>
        </w:rPr>
        <w:t xml:space="preserve">  </w:t>
      </w:r>
      <w:r w:rsidR="00852C40">
        <w:rPr>
          <w:rFonts w:cs="BookAntiqua"/>
          <w:szCs w:val="20"/>
        </w:rPr>
        <w:t>Introduction................................................................................................................</w:t>
      </w:r>
      <w:r w:rsidR="00967124">
        <w:rPr>
          <w:rFonts w:cs="BookAntiqua"/>
          <w:szCs w:val="20"/>
        </w:rPr>
        <w:t>...................</w:t>
      </w:r>
      <w:r w:rsidR="00C813EA">
        <w:rPr>
          <w:rFonts w:cs="BookAntiqua"/>
          <w:szCs w:val="20"/>
        </w:rPr>
        <w:t>.</w:t>
      </w:r>
      <w:r w:rsidR="00967124">
        <w:rPr>
          <w:rFonts w:cs="BookAntiqua"/>
          <w:szCs w:val="20"/>
        </w:rPr>
        <w:t>..</w:t>
      </w:r>
      <w:r w:rsidR="0020400C">
        <w:rPr>
          <w:rFonts w:cs="BookAntiqua"/>
          <w:szCs w:val="20"/>
        </w:rPr>
        <w:t>..</w:t>
      </w:r>
      <w:r w:rsidR="00967124">
        <w:rPr>
          <w:rFonts w:cs="BookAntiqua"/>
          <w:szCs w:val="20"/>
        </w:rPr>
        <w:t>3</w:t>
      </w:r>
    </w:p>
    <w:p w:rsidR="00370002" w:rsidRDefault="00370002" w:rsidP="00370002">
      <w:pPr>
        <w:autoSpaceDE w:val="0"/>
        <w:autoSpaceDN w:val="0"/>
        <w:adjustRightInd w:val="0"/>
        <w:spacing w:after="0" w:line="240" w:lineRule="auto"/>
        <w:rPr>
          <w:rFonts w:cs="BookAntiqua"/>
          <w:szCs w:val="20"/>
        </w:rPr>
      </w:pPr>
      <w:r>
        <w:rPr>
          <w:rFonts w:cs="BookAntiqua"/>
          <w:szCs w:val="20"/>
        </w:rPr>
        <w:t xml:space="preserve">2 </w:t>
      </w:r>
      <w:r w:rsidR="000609A0">
        <w:rPr>
          <w:rFonts w:cs="BookAntiqua"/>
          <w:szCs w:val="20"/>
        </w:rPr>
        <w:t xml:space="preserve">  </w:t>
      </w:r>
      <w:r w:rsidR="000A1B91">
        <w:rPr>
          <w:rFonts w:cs="BookAntiqua"/>
          <w:szCs w:val="20"/>
        </w:rPr>
        <w:t>Methodology..................</w:t>
      </w:r>
      <w:r>
        <w:rPr>
          <w:rFonts w:cs="BookAntiqua"/>
          <w:szCs w:val="20"/>
        </w:rPr>
        <w:t>……</w:t>
      </w:r>
      <w:r w:rsidR="00B1465A">
        <w:rPr>
          <w:rFonts w:cs="BookAntiqua"/>
          <w:szCs w:val="20"/>
        </w:rPr>
        <w:t>.......................</w:t>
      </w:r>
      <w:r>
        <w:rPr>
          <w:rFonts w:cs="BookAntiqua"/>
          <w:szCs w:val="20"/>
        </w:rPr>
        <w:t>……………………………………………………………………………</w:t>
      </w:r>
      <w:r w:rsidR="007856BC">
        <w:rPr>
          <w:rFonts w:cs="BookAntiqua"/>
          <w:szCs w:val="20"/>
        </w:rPr>
        <w:t>….…..</w:t>
      </w:r>
      <w:r w:rsidR="006F094A">
        <w:rPr>
          <w:rFonts w:cs="BookAntiqua"/>
          <w:szCs w:val="20"/>
        </w:rPr>
        <w:t>4</w:t>
      </w:r>
    </w:p>
    <w:p w:rsidR="00370002" w:rsidRDefault="00370002" w:rsidP="00370002">
      <w:pPr>
        <w:autoSpaceDE w:val="0"/>
        <w:autoSpaceDN w:val="0"/>
        <w:adjustRightInd w:val="0"/>
        <w:spacing w:after="0" w:line="240" w:lineRule="auto"/>
        <w:rPr>
          <w:rFonts w:cs="BookAntiqua"/>
          <w:szCs w:val="20"/>
        </w:rPr>
      </w:pPr>
      <w:r>
        <w:rPr>
          <w:rFonts w:cs="BookAntiqua"/>
          <w:szCs w:val="20"/>
        </w:rPr>
        <w:t>3</w:t>
      </w:r>
      <w:r w:rsidR="000609A0">
        <w:rPr>
          <w:rFonts w:cs="BookAntiqua"/>
          <w:szCs w:val="20"/>
        </w:rPr>
        <w:t xml:space="preserve"> </w:t>
      </w:r>
      <w:r>
        <w:rPr>
          <w:rFonts w:cs="BookAntiqua"/>
          <w:szCs w:val="20"/>
        </w:rPr>
        <w:t xml:space="preserve"> </w:t>
      </w:r>
      <w:r w:rsidR="000609A0">
        <w:rPr>
          <w:rFonts w:cs="BookAntiqua"/>
          <w:szCs w:val="20"/>
        </w:rPr>
        <w:t xml:space="preserve"> </w:t>
      </w:r>
      <w:r>
        <w:rPr>
          <w:rFonts w:cs="BookAntiqua"/>
          <w:szCs w:val="20"/>
        </w:rPr>
        <w:t>MOVES</w:t>
      </w:r>
      <w:r w:rsidR="00ED708E">
        <w:rPr>
          <w:rFonts w:cs="BookAntiqua"/>
          <w:szCs w:val="20"/>
        </w:rPr>
        <w:t>2014</w:t>
      </w:r>
      <w:r w:rsidR="007856BC">
        <w:rPr>
          <w:rFonts w:cs="BookAntiqua"/>
          <w:szCs w:val="20"/>
        </w:rPr>
        <w:t>a</w:t>
      </w:r>
      <w:r>
        <w:rPr>
          <w:rFonts w:cs="BookAntiqua"/>
          <w:szCs w:val="20"/>
        </w:rPr>
        <w:t xml:space="preserve"> Run Spec Information…...................................</w:t>
      </w:r>
      <w:r w:rsidR="00B1465A">
        <w:rPr>
          <w:rFonts w:cs="BookAntiqua"/>
          <w:szCs w:val="20"/>
        </w:rPr>
        <w:t>............</w:t>
      </w:r>
      <w:r w:rsidR="003A3178">
        <w:rPr>
          <w:rFonts w:cs="BookAntiqua"/>
          <w:szCs w:val="20"/>
        </w:rPr>
        <w:t>...................</w:t>
      </w:r>
      <w:r w:rsidR="00B1465A">
        <w:rPr>
          <w:rFonts w:cs="BookAntiqua"/>
          <w:szCs w:val="20"/>
        </w:rPr>
        <w:t>.</w:t>
      </w:r>
      <w:r w:rsidR="00967124">
        <w:rPr>
          <w:rFonts w:cs="BookAntiqua"/>
          <w:szCs w:val="20"/>
        </w:rPr>
        <w:t>.</w:t>
      </w:r>
      <w:r w:rsidR="00B1465A">
        <w:rPr>
          <w:rFonts w:cs="BookAntiqua"/>
          <w:szCs w:val="20"/>
        </w:rPr>
        <w:t>........</w:t>
      </w:r>
      <w:r w:rsidR="003A3178">
        <w:rPr>
          <w:rFonts w:cs="BookAntiqua"/>
          <w:szCs w:val="20"/>
        </w:rPr>
        <w:t>.</w:t>
      </w:r>
      <w:r w:rsidR="00B1465A">
        <w:rPr>
          <w:rFonts w:cs="BookAntiqua"/>
          <w:szCs w:val="20"/>
        </w:rPr>
        <w:t>....</w:t>
      </w:r>
      <w:r>
        <w:rPr>
          <w:rFonts w:cs="BookAntiqua"/>
          <w:szCs w:val="20"/>
        </w:rPr>
        <w:t>....</w:t>
      </w:r>
      <w:r w:rsidR="007856BC">
        <w:rPr>
          <w:rFonts w:cs="BookAntiqua"/>
          <w:szCs w:val="20"/>
        </w:rPr>
        <w:t>.</w:t>
      </w:r>
      <w:r>
        <w:rPr>
          <w:rFonts w:cs="BookAntiqua"/>
          <w:szCs w:val="20"/>
        </w:rPr>
        <w:t>......</w:t>
      </w:r>
      <w:r w:rsidR="007856BC">
        <w:rPr>
          <w:rFonts w:cs="BookAntiqua"/>
          <w:szCs w:val="20"/>
        </w:rPr>
        <w:t>.</w:t>
      </w:r>
      <w:r>
        <w:rPr>
          <w:rFonts w:cs="BookAntiqua"/>
          <w:szCs w:val="20"/>
        </w:rPr>
        <w:t>...</w:t>
      </w:r>
      <w:r w:rsidR="00967124">
        <w:rPr>
          <w:rFonts w:cs="BookAntiqua"/>
          <w:szCs w:val="20"/>
        </w:rPr>
        <w:t>7</w:t>
      </w:r>
    </w:p>
    <w:p w:rsidR="00370002" w:rsidRDefault="00370002" w:rsidP="00370002">
      <w:pPr>
        <w:autoSpaceDE w:val="0"/>
        <w:autoSpaceDN w:val="0"/>
        <w:adjustRightInd w:val="0"/>
        <w:spacing w:after="0" w:line="240" w:lineRule="auto"/>
        <w:rPr>
          <w:rFonts w:cs="BookAntiqua"/>
          <w:szCs w:val="20"/>
        </w:rPr>
      </w:pPr>
      <w:r>
        <w:rPr>
          <w:rFonts w:cs="BookAntiqua"/>
          <w:szCs w:val="20"/>
        </w:rPr>
        <w:t xml:space="preserve">4 </w:t>
      </w:r>
      <w:r w:rsidR="000609A0">
        <w:rPr>
          <w:rFonts w:cs="BookAntiqua"/>
          <w:szCs w:val="20"/>
        </w:rPr>
        <w:t xml:space="preserve">  </w:t>
      </w:r>
      <w:r>
        <w:rPr>
          <w:rFonts w:cs="BookAntiqua"/>
          <w:szCs w:val="20"/>
        </w:rPr>
        <w:t>MOVES</w:t>
      </w:r>
      <w:r w:rsidR="00ED708E">
        <w:rPr>
          <w:rFonts w:cs="BookAntiqua"/>
          <w:szCs w:val="20"/>
        </w:rPr>
        <w:t>2014</w:t>
      </w:r>
      <w:r w:rsidR="007856BC">
        <w:rPr>
          <w:rFonts w:cs="BookAntiqua"/>
          <w:szCs w:val="20"/>
        </w:rPr>
        <w:t>a</w:t>
      </w:r>
      <w:r>
        <w:rPr>
          <w:rFonts w:cs="BookAntiqua"/>
          <w:szCs w:val="20"/>
        </w:rPr>
        <w:t xml:space="preserve"> Run Files</w:t>
      </w:r>
      <w:r w:rsidR="007856BC">
        <w:rPr>
          <w:rFonts w:cs="BookAntiqua"/>
          <w:szCs w:val="20"/>
        </w:rPr>
        <w:t>........</w:t>
      </w:r>
      <w:r w:rsidR="00B1465A">
        <w:rPr>
          <w:rFonts w:cs="BookAntiqua"/>
          <w:szCs w:val="20"/>
        </w:rPr>
        <w:t>.........................................................................................</w:t>
      </w:r>
      <w:r w:rsidR="003A3178">
        <w:rPr>
          <w:rFonts w:cs="BookAntiqua"/>
          <w:szCs w:val="20"/>
        </w:rPr>
        <w:t>..</w:t>
      </w:r>
      <w:r w:rsidR="00B1465A">
        <w:rPr>
          <w:rFonts w:cs="BookAntiqua"/>
          <w:szCs w:val="20"/>
        </w:rPr>
        <w:t>..............</w:t>
      </w:r>
      <w:r w:rsidR="00967124">
        <w:rPr>
          <w:rFonts w:cs="BookAntiqua"/>
          <w:szCs w:val="20"/>
        </w:rPr>
        <w:t>.</w:t>
      </w:r>
      <w:r w:rsidR="00B1465A">
        <w:rPr>
          <w:rFonts w:cs="BookAntiqua"/>
          <w:szCs w:val="20"/>
        </w:rPr>
        <w:t>.</w:t>
      </w:r>
      <w:r w:rsidR="007856BC">
        <w:rPr>
          <w:rFonts w:cs="BookAntiqua"/>
          <w:szCs w:val="20"/>
        </w:rPr>
        <w:t>.</w:t>
      </w:r>
      <w:r w:rsidR="00967124">
        <w:rPr>
          <w:rFonts w:cs="BookAntiqua"/>
          <w:szCs w:val="20"/>
        </w:rPr>
        <w:t>..</w:t>
      </w:r>
      <w:r w:rsidR="00B1465A">
        <w:rPr>
          <w:rFonts w:cs="BookAntiqua"/>
          <w:szCs w:val="20"/>
        </w:rPr>
        <w:t>.</w:t>
      </w:r>
      <w:r w:rsidR="00967124">
        <w:rPr>
          <w:rFonts w:cs="BookAntiqua"/>
          <w:szCs w:val="20"/>
        </w:rPr>
        <w:t>8</w:t>
      </w:r>
    </w:p>
    <w:p w:rsidR="00370002" w:rsidRDefault="00370002" w:rsidP="00370002">
      <w:pPr>
        <w:autoSpaceDE w:val="0"/>
        <w:autoSpaceDN w:val="0"/>
        <w:adjustRightInd w:val="0"/>
        <w:spacing w:after="0" w:line="240" w:lineRule="auto"/>
        <w:rPr>
          <w:rFonts w:cs="BookAntiqua"/>
          <w:szCs w:val="20"/>
        </w:rPr>
      </w:pPr>
      <w:r>
        <w:rPr>
          <w:rFonts w:cs="BookAntiqua"/>
          <w:szCs w:val="20"/>
        </w:rPr>
        <w:t xml:space="preserve">5 </w:t>
      </w:r>
      <w:r w:rsidR="000609A0">
        <w:rPr>
          <w:rFonts w:cs="BookAntiqua"/>
          <w:szCs w:val="20"/>
        </w:rPr>
        <w:t xml:space="preserve">  </w:t>
      </w:r>
      <w:r>
        <w:rPr>
          <w:rFonts w:cs="BookAntiqua"/>
          <w:szCs w:val="20"/>
        </w:rPr>
        <w:t>MOVES</w:t>
      </w:r>
      <w:r w:rsidR="00ED708E">
        <w:rPr>
          <w:rFonts w:cs="BookAntiqua"/>
          <w:szCs w:val="20"/>
        </w:rPr>
        <w:t>2014</w:t>
      </w:r>
      <w:r w:rsidR="007856BC">
        <w:rPr>
          <w:rFonts w:cs="BookAntiqua"/>
          <w:szCs w:val="20"/>
        </w:rPr>
        <w:t>a</w:t>
      </w:r>
      <w:r>
        <w:rPr>
          <w:rFonts w:cs="BookAntiqua"/>
          <w:szCs w:val="20"/>
        </w:rPr>
        <w:t xml:space="preserve"> Input </w:t>
      </w:r>
      <w:r w:rsidR="00E846E5">
        <w:rPr>
          <w:rFonts w:cs="BookAntiqua"/>
          <w:szCs w:val="20"/>
        </w:rPr>
        <w:t xml:space="preserve">Development </w:t>
      </w:r>
      <w:r w:rsidR="00967124">
        <w:rPr>
          <w:rFonts w:cs="BookAntiqua"/>
          <w:szCs w:val="20"/>
        </w:rPr>
        <w:t>...............................................................................................</w:t>
      </w:r>
      <w:r w:rsidR="00C813EA">
        <w:rPr>
          <w:rFonts w:cs="BookAntiqua"/>
          <w:szCs w:val="20"/>
        </w:rPr>
        <w:t>.</w:t>
      </w:r>
      <w:r w:rsidR="00967124">
        <w:rPr>
          <w:rFonts w:cs="BookAntiqua"/>
          <w:szCs w:val="20"/>
        </w:rPr>
        <w:t>...</w:t>
      </w:r>
      <w:r w:rsidR="007856BC">
        <w:rPr>
          <w:rFonts w:cs="BookAntiqua"/>
          <w:szCs w:val="20"/>
        </w:rPr>
        <w:t>10</w:t>
      </w:r>
    </w:p>
    <w:p w:rsidR="00370002" w:rsidRDefault="00370002" w:rsidP="00013FAB">
      <w:pPr>
        <w:autoSpaceDE w:val="0"/>
        <w:autoSpaceDN w:val="0"/>
        <w:adjustRightInd w:val="0"/>
        <w:spacing w:after="0" w:line="240" w:lineRule="auto"/>
        <w:ind w:firstLine="720"/>
        <w:rPr>
          <w:rFonts w:cs="BookAntiqua"/>
          <w:szCs w:val="20"/>
        </w:rPr>
      </w:pPr>
      <w:r>
        <w:rPr>
          <w:rFonts w:cs="BookAntiqua"/>
          <w:szCs w:val="20"/>
        </w:rPr>
        <w:t xml:space="preserve">5.1 </w:t>
      </w:r>
      <w:r w:rsidR="007856BC">
        <w:rPr>
          <w:rFonts w:cs="BookAntiqua"/>
          <w:szCs w:val="20"/>
        </w:rPr>
        <w:t>Fuel Type...............................</w:t>
      </w:r>
      <w:r w:rsidR="00967124">
        <w:rPr>
          <w:rFonts w:cs="BookAntiqua"/>
          <w:szCs w:val="20"/>
        </w:rPr>
        <w:t>..........................................................................</w:t>
      </w:r>
      <w:r w:rsidR="007856BC">
        <w:rPr>
          <w:rFonts w:cs="BookAntiqua"/>
          <w:szCs w:val="20"/>
        </w:rPr>
        <w:t>............</w:t>
      </w:r>
      <w:r w:rsidR="003D6F62">
        <w:rPr>
          <w:rFonts w:cs="BookAntiqua"/>
          <w:szCs w:val="20"/>
        </w:rPr>
        <w:t>.</w:t>
      </w:r>
      <w:r w:rsidR="00967124">
        <w:rPr>
          <w:rFonts w:cs="BookAntiqua"/>
          <w:szCs w:val="20"/>
        </w:rPr>
        <w:t>..</w:t>
      </w:r>
      <w:r w:rsidR="00C813EA">
        <w:rPr>
          <w:rFonts w:cs="BookAntiqua"/>
          <w:szCs w:val="20"/>
        </w:rPr>
        <w:t>.</w:t>
      </w:r>
      <w:r w:rsidR="00967124">
        <w:rPr>
          <w:rFonts w:cs="BookAntiqua"/>
          <w:szCs w:val="20"/>
        </w:rPr>
        <w:t>...</w:t>
      </w:r>
      <w:r w:rsidR="007856BC">
        <w:rPr>
          <w:rFonts w:cs="BookAntiqua"/>
          <w:szCs w:val="20"/>
        </w:rPr>
        <w:t>10</w:t>
      </w:r>
      <w:r>
        <w:rPr>
          <w:rFonts w:cs="BookAntiqua"/>
          <w:szCs w:val="20"/>
        </w:rPr>
        <w:t xml:space="preserve"> </w:t>
      </w:r>
      <w:r w:rsidR="000609A0">
        <w:rPr>
          <w:rFonts w:cs="BookAntiqua"/>
          <w:szCs w:val="20"/>
        </w:rPr>
        <w:t xml:space="preserve">                                                                                        </w:t>
      </w:r>
    </w:p>
    <w:p w:rsidR="00370002" w:rsidRDefault="00370002" w:rsidP="00013FAB">
      <w:pPr>
        <w:autoSpaceDE w:val="0"/>
        <w:autoSpaceDN w:val="0"/>
        <w:adjustRightInd w:val="0"/>
        <w:spacing w:after="0" w:line="240" w:lineRule="auto"/>
        <w:ind w:left="720" w:firstLine="720"/>
        <w:rPr>
          <w:rFonts w:cs="BookAntiqua"/>
          <w:szCs w:val="20"/>
        </w:rPr>
      </w:pPr>
      <w:r>
        <w:rPr>
          <w:rFonts w:cs="BookAntiqua"/>
          <w:szCs w:val="20"/>
        </w:rPr>
        <w:t>5.1.1</w:t>
      </w:r>
      <w:r w:rsidR="00B22DC7">
        <w:rPr>
          <w:rFonts w:cs="BookAntiqua"/>
          <w:szCs w:val="20"/>
        </w:rPr>
        <w:t xml:space="preserve"> </w:t>
      </w:r>
      <w:r w:rsidR="007856BC">
        <w:rPr>
          <w:rFonts w:cs="BookAntiqua"/>
          <w:szCs w:val="20"/>
        </w:rPr>
        <w:t>FuelSupply</w:t>
      </w:r>
      <w:r w:rsidR="00B1465A">
        <w:rPr>
          <w:rFonts w:cs="BookAntiqua"/>
          <w:szCs w:val="20"/>
        </w:rPr>
        <w:t>..................................................</w:t>
      </w:r>
      <w:r w:rsidR="007856BC">
        <w:rPr>
          <w:rFonts w:cs="BookAntiqua"/>
          <w:szCs w:val="20"/>
        </w:rPr>
        <w:t>........</w:t>
      </w:r>
      <w:r w:rsidR="00B1465A">
        <w:rPr>
          <w:rFonts w:cs="BookAntiqua"/>
          <w:szCs w:val="20"/>
        </w:rPr>
        <w:t>.............................................</w:t>
      </w:r>
      <w:r w:rsidR="00967124">
        <w:rPr>
          <w:rFonts w:cs="BookAntiqua"/>
          <w:szCs w:val="20"/>
        </w:rPr>
        <w:t>.</w:t>
      </w:r>
      <w:r w:rsidR="00B1465A">
        <w:rPr>
          <w:rFonts w:cs="BookAntiqua"/>
          <w:szCs w:val="20"/>
        </w:rPr>
        <w:t>.</w:t>
      </w:r>
      <w:r w:rsidR="00967124">
        <w:rPr>
          <w:rFonts w:cs="BookAntiqua"/>
          <w:szCs w:val="20"/>
        </w:rPr>
        <w:t>.1</w:t>
      </w:r>
      <w:r w:rsidR="007856BC">
        <w:rPr>
          <w:rFonts w:cs="BookAntiqua"/>
          <w:szCs w:val="20"/>
        </w:rPr>
        <w:t>4</w:t>
      </w:r>
      <w:r>
        <w:rPr>
          <w:rFonts w:cs="BookAntiqua"/>
          <w:szCs w:val="20"/>
        </w:rPr>
        <w:t xml:space="preserve"> </w:t>
      </w:r>
      <w:r w:rsidR="000609A0">
        <w:rPr>
          <w:rFonts w:cs="BookAntiqua"/>
          <w:szCs w:val="20"/>
        </w:rPr>
        <w:t xml:space="preserve">                                                                                                              </w:t>
      </w:r>
    </w:p>
    <w:p w:rsidR="00370002" w:rsidRDefault="00370002" w:rsidP="00013FAB">
      <w:pPr>
        <w:autoSpaceDE w:val="0"/>
        <w:autoSpaceDN w:val="0"/>
        <w:adjustRightInd w:val="0"/>
        <w:spacing w:after="0" w:line="240" w:lineRule="auto"/>
        <w:ind w:left="720" w:firstLine="720"/>
        <w:rPr>
          <w:rFonts w:cs="BookAntiqua"/>
          <w:szCs w:val="20"/>
        </w:rPr>
      </w:pPr>
      <w:r>
        <w:rPr>
          <w:rFonts w:cs="BookAntiqua"/>
          <w:szCs w:val="20"/>
        </w:rPr>
        <w:t xml:space="preserve">5.1.2 </w:t>
      </w:r>
      <w:r w:rsidR="007856BC">
        <w:rPr>
          <w:rFonts w:cs="BookAntiqua"/>
          <w:szCs w:val="20"/>
        </w:rPr>
        <w:t>FuelFormulation</w:t>
      </w:r>
      <w:r w:rsidR="00B1465A">
        <w:rPr>
          <w:rFonts w:cs="BookAntiqua"/>
          <w:szCs w:val="20"/>
        </w:rPr>
        <w:t>.........................................................................</w:t>
      </w:r>
      <w:r w:rsidR="00C813EA">
        <w:rPr>
          <w:rFonts w:cs="BookAntiqua"/>
          <w:szCs w:val="20"/>
        </w:rPr>
        <w:t>.</w:t>
      </w:r>
      <w:r w:rsidR="00B1465A">
        <w:rPr>
          <w:rFonts w:cs="BookAntiqua"/>
          <w:szCs w:val="20"/>
        </w:rPr>
        <w:t>.</w:t>
      </w:r>
      <w:r w:rsidR="007856BC">
        <w:rPr>
          <w:rFonts w:cs="BookAntiqua"/>
          <w:szCs w:val="20"/>
        </w:rPr>
        <w:t>.................</w:t>
      </w:r>
      <w:r w:rsidR="00B1465A">
        <w:rPr>
          <w:rFonts w:cs="BookAntiqua"/>
          <w:szCs w:val="20"/>
        </w:rPr>
        <w:t>....</w:t>
      </w:r>
      <w:r w:rsidR="00967124">
        <w:rPr>
          <w:rFonts w:cs="BookAntiqua"/>
          <w:szCs w:val="20"/>
        </w:rPr>
        <w:t>.1</w:t>
      </w:r>
      <w:r w:rsidR="008578A4">
        <w:rPr>
          <w:rFonts w:cs="BookAntiqua"/>
          <w:szCs w:val="20"/>
        </w:rPr>
        <w:t>4</w:t>
      </w:r>
      <w:r w:rsidR="000609A0">
        <w:rPr>
          <w:rFonts w:cs="BookAntiqua"/>
          <w:szCs w:val="20"/>
        </w:rPr>
        <w:t xml:space="preserve">                                                                                          </w:t>
      </w:r>
      <w:r>
        <w:rPr>
          <w:rFonts w:cs="BookAntiqua"/>
          <w:szCs w:val="20"/>
        </w:rPr>
        <w:t xml:space="preserve"> </w:t>
      </w:r>
    </w:p>
    <w:p w:rsidR="00370002" w:rsidRDefault="00B22DC7" w:rsidP="00013FAB">
      <w:pPr>
        <w:autoSpaceDE w:val="0"/>
        <w:autoSpaceDN w:val="0"/>
        <w:adjustRightInd w:val="0"/>
        <w:spacing w:after="0" w:line="240" w:lineRule="auto"/>
        <w:ind w:firstLine="720"/>
        <w:rPr>
          <w:rFonts w:cs="BookAntiqua"/>
          <w:szCs w:val="20"/>
        </w:rPr>
      </w:pPr>
      <w:r>
        <w:rPr>
          <w:rFonts w:cs="BookAntiqua"/>
          <w:szCs w:val="20"/>
        </w:rPr>
        <w:t>5.</w:t>
      </w:r>
      <w:r w:rsidR="00370002">
        <w:rPr>
          <w:rFonts w:cs="BookAntiqua"/>
          <w:szCs w:val="20"/>
        </w:rPr>
        <w:t xml:space="preserve">2 </w:t>
      </w:r>
      <w:r w:rsidR="007856BC">
        <w:rPr>
          <w:rFonts w:cs="BookAntiqua"/>
          <w:szCs w:val="20"/>
        </w:rPr>
        <w:t>Meteorology.....................................................................</w:t>
      </w:r>
      <w:r w:rsidR="008578A4">
        <w:rPr>
          <w:rFonts w:cs="BookAntiqua"/>
          <w:szCs w:val="20"/>
        </w:rPr>
        <w:t>.............................</w:t>
      </w:r>
      <w:r w:rsidR="007856BC">
        <w:rPr>
          <w:rFonts w:cs="BookAntiqua"/>
          <w:szCs w:val="20"/>
        </w:rPr>
        <w:t>.............</w:t>
      </w:r>
      <w:r w:rsidR="00C813EA">
        <w:rPr>
          <w:rFonts w:cs="BookAntiqua"/>
          <w:szCs w:val="20"/>
        </w:rPr>
        <w:t>.</w:t>
      </w:r>
      <w:r w:rsidR="008578A4">
        <w:rPr>
          <w:rFonts w:cs="BookAntiqua"/>
          <w:szCs w:val="20"/>
        </w:rPr>
        <w:t>.......</w:t>
      </w:r>
      <w:r w:rsidR="00C352F0">
        <w:rPr>
          <w:rFonts w:cs="BookAntiqua"/>
          <w:szCs w:val="20"/>
        </w:rPr>
        <w:t>1</w:t>
      </w:r>
      <w:r w:rsidR="007856BC">
        <w:rPr>
          <w:rFonts w:cs="BookAntiqua"/>
          <w:szCs w:val="20"/>
        </w:rPr>
        <w:t>5</w:t>
      </w:r>
    </w:p>
    <w:p w:rsidR="00370002" w:rsidRDefault="00370002" w:rsidP="00013FAB">
      <w:pPr>
        <w:autoSpaceDE w:val="0"/>
        <w:autoSpaceDN w:val="0"/>
        <w:adjustRightInd w:val="0"/>
        <w:spacing w:after="0" w:line="240" w:lineRule="auto"/>
        <w:ind w:left="720" w:firstLine="720"/>
        <w:rPr>
          <w:rFonts w:cs="BookAntiqua"/>
          <w:szCs w:val="20"/>
        </w:rPr>
      </w:pPr>
      <w:r>
        <w:rPr>
          <w:rFonts w:cs="BookAntiqua"/>
          <w:szCs w:val="20"/>
        </w:rPr>
        <w:t>5.</w:t>
      </w:r>
      <w:r w:rsidR="00B1465A">
        <w:rPr>
          <w:rFonts w:cs="BookAntiqua"/>
          <w:szCs w:val="20"/>
        </w:rPr>
        <w:t xml:space="preserve">2.1 </w:t>
      </w:r>
      <w:r w:rsidR="001B0D14">
        <w:rPr>
          <w:rFonts w:cs="BookAntiqua"/>
          <w:szCs w:val="20"/>
        </w:rPr>
        <w:t>zoneMonthHour</w:t>
      </w:r>
      <w:r w:rsidR="00B1465A">
        <w:rPr>
          <w:rFonts w:cs="BookAntiqua"/>
          <w:szCs w:val="20"/>
        </w:rPr>
        <w:t>.........................................................................................</w:t>
      </w:r>
      <w:r w:rsidR="008578A4">
        <w:rPr>
          <w:rFonts w:cs="BookAntiqua"/>
          <w:szCs w:val="20"/>
        </w:rPr>
        <w:t>.</w:t>
      </w:r>
      <w:r w:rsidR="00B1465A">
        <w:rPr>
          <w:rFonts w:cs="BookAntiqua"/>
          <w:szCs w:val="20"/>
        </w:rPr>
        <w:t>..</w:t>
      </w:r>
      <w:r w:rsidR="00C813EA">
        <w:rPr>
          <w:rFonts w:cs="BookAntiqua"/>
          <w:szCs w:val="20"/>
        </w:rPr>
        <w:t>.</w:t>
      </w:r>
      <w:r w:rsidR="00B1465A">
        <w:rPr>
          <w:rFonts w:cs="BookAntiqua"/>
          <w:szCs w:val="20"/>
        </w:rPr>
        <w:t>...</w:t>
      </w:r>
      <w:r w:rsidR="00C352F0">
        <w:rPr>
          <w:rFonts w:cs="BookAntiqua"/>
          <w:szCs w:val="20"/>
        </w:rPr>
        <w:t>.1</w:t>
      </w:r>
      <w:r w:rsidR="001B0D14">
        <w:rPr>
          <w:rFonts w:cs="BookAntiqua"/>
          <w:szCs w:val="20"/>
        </w:rPr>
        <w:t>6</w:t>
      </w:r>
      <w:r w:rsidR="000609A0">
        <w:rPr>
          <w:rFonts w:cs="BookAntiqua"/>
          <w:szCs w:val="20"/>
        </w:rPr>
        <w:t xml:space="preserve">                                                                                                               </w:t>
      </w:r>
    </w:p>
    <w:p w:rsidR="00370002" w:rsidRDefault="004E1242" w:rsidP="00370002">
      <w:pPr>
        <w:autoSpaceDE w:val="0"/>
        <w:autoSpaceDN w:val="0"/>
        <w:adjustRightInd w:val="0"/>
        <w:spacing w:after="0" w:line="240" w:lineRule="auto"/>
        <w:rPr>
          <w:rFonts w:cs="BookAntiqua"/>
          <w:szCs w:val="20"/>
        </w:rPr>
      </w:pPr>
      <w:r>
        <w:rPr>
          <w:rFonts w:cs="BookAntiqua"/>
          <w:szCs w:val="20"/>
        </w:rPr>
        <w:t>6</w:t>
      </w:r>
      <w:r w:rsidR="00370002">
        <w:rPr>
          <w:rFonts w:cs="BookAntiqua"/>
          <w:szCs w:val="20"/>
        </w:rPr>
        <w:t xml:space="preserve"> </w:t>
      </w:r>
      <w:r w:rsidR="000609A0">
        <w:rPr>
          <w:rFonts w:cs="BookAntiqua"/>
          <w:szCs w:val="20"/>
        </w:rPr>
        <w:t xml:space="preserve">  </w:t>
      </w:r>
      <w:r w:rsidR="004F364C">
        <w:rPr>
          <w:rFonts w:cs="BookAntiqua"/>
          <w:szCs w:val="20"/>
        </w:rPr>
        <w:t xml:space="preserve">MOVES2014 Output Post Processing Activities </w:t>
      </w:r>
      <w:r w:rsidR="00B1465A">
        <w:rPr>
          <w:rFonts w:cs="BookAntiqua"/>
          <w:szCs w:val="20"/>
        </w:rPr>
        <w:t>..........................................................................</w:t>
      </w:r>
      <w:r w:rsidR="00C813EA">
        <w:rPr>
          <w:rFonts w:cs="BookAntiqua"/>
          <w:szCs w:val="20"/>
        </w:rPr>
        <w:t>.</w:t>
      </w:r>
      <w:r w:rsidR="00B1465A">
        <w:rPr>
          <w:rFonts w:cs="BookAntiqua"/>
          <w:szCs w:val="20"/>
        </w:rPr>
        <w:t>....</w:t>
      </w:r>
      <w:r w:rsidR="001B0D14">
        <w:rPr>
          <w:rFonts w:cs="BookAntiqua"/>
          <w:szCs w:val="20"/>
        </w:rPr>
        <w:t>1</w:t>
      </w:r>
      <w:r w:rsidR="009B0F96">
        <w:rPr>
          <w:rFonts w:cs="BookAntiqua"/>
          <w:szCs w:val="20"/>
        </w:rPr>
        <w:t>7</w:t>
      </w:r>
    </w:p>
    <w:p w:rsidR="00370002" w:rsidRDefault="004E1242" w:rsidP="00370002">
      <w:pPr>
        <w:autoSpaceDE w:val="0"/>
        <w:autoSpaceDN w:val="0"/>
        <w:adjustRightInd w:val="0"/>
        <w:spacing w:after="0" w:line="240" w:lineRule="auto"/>
        <w:rPr>
          <w:rFonts w:cs="BookAntiqua"/>
          <w:szCs w:val="20"/>
        </w:rPr>
      </w:pPr>
      <w:r>
        <w:rPr>
          <w:rFonts w:cs="BookAntiqua"/>
          <w:szCs w:val="20"/>
        </w:rPr>
        <w:t>7</w:t>
      </w:r>
      <w:r w:rsidR="00370002">
        <w:rPr>
          <w:rFonts w:cs="BookAntiqua"/>
          <w:szCs w:val="20"/>
        </w:rPr>
        <w:t xml:space="preserve"> </w:t>
      </w:r>
      <w:r w:rsidR="000609A0">
        <w:rPr>
          <w:rFonts w:cs="BookAntiqua"/>
          <w:szCs w:val="20"/>
        </w:rPr>
        <w:t xml:space="preserve">  </w:t>
      </w:r>
      <w:r w:rsidR="004F364C">
        <w:rPr>
          <w:rFonts w:cs="BookAntiqua"/>
          <w:szCs w:val="20"/>
        </w:rPr>
        <w:t>Results..............................................................</w:t>
      </w:r>
      <w:r w:rsidR="00B1465A">
        <w:rPr>
          <w:rFonts w:cs="BookAntiqua"/>
          <w:szCs w:val="20"/>
        </w:rPr>
        <w:t>...........</w:t>
      </w:r>
      <w:r w:rsidR="004F364C">
        <w:rPr>
          <w:rFonts w:cs="BookAntiqua"/>
          <w:szCs w:val="20"/>
        </w:rPr>
        <w:t>..........</w:t>
      </w:r>
      <w:r w:rsidR="00B1465A">
        <w:rPr>
          <w:rFonts w:cs="BookAntiqua"/>
          <w:szCs w:val="20"/>
        </w:rPr>
        <w:t>.........................................................</w:t>
      </w:r>
      <w:r w:rsidR="009B0F96">
        <w:rPr>
          <w:rFonts w:cs="BookAntiqua"/>
          <w:szCs w:val="20"/>
        </w:rPr>
        <w:t>.</w:t>
      </w:r>
      <w:r w:rsidR="00B1465A">
        <w:rPr>
          <w:rFonts w:cs="BookAntiqua"/>
          <w:szCs w:val="20"/>
        </w:rPr>
        <w:t>.</w:t>
      </w:r>
      <w:r w:rsidR="001B0D14">
        <w:rPr>
          <w:rFonts w:cs="BookAntiqua"/>
          <w:szCs w:val="20"/>
        </w:rPr>
        <w:t>17</w:t>
      </w:r>
    </w:p>
    <w:p w:rsidR="00370002" w:rsidRDefault="004E1242" w:rsidP="00370002">
      <w:pPr>
        <w:autoSpaceDE w:val="0"/>
        <w:autoSpaceDN w:val="0"/>
        <w:adjustRightInd w:val="0"/>
        <w:spacing w:after="0" w:line="240" w:lineRule="auto"/>
        <w:rPr>
          <w:rFonts w:cs="BookAntiqua"/>
          <w:szCs w:val="20"/>
        </w:rPr>
      </w:pPr>
      <w:r>
        <w:rPr>
          <w:rFonts w:cs="BookAntiqua"/>
          <w:szCs w:val="20"/>
        </w:rPr>
        <w:t>8</w:t>
      </w:r>
      <w:r w:rsidR="00370002">
        <w:rPr>
          <w:rFonts w:cs="BookAntiqua"/>
          <w:szCs w:val="20"/>
        </w:rPr>
        <w:t xml:space="preserve"> </w:t>
      </w:r>
      <w:r w:rsidR="000609A0">
        <w:rPr>
          <w:rFonts w:cs="BookAntiqua"/>
          <w:szCs w:val="20"/>
        </w:rPr>
        <w:t xml:space="preserve">  </w:t>
      </w:r>
      <w:r w:rsidR="004F364C">
        <w:rPr>
          <w:rFonts w:cs="BookAntiqua"/>
          <w:szCs w:val="20"/>
        </w:rPr>
        <w:t>References .....</w:t>
      </w:r>
      <w:r w:rsidR="00B1465A">
        <w:rPr>
          <w:rFonts w:cs="BookAntiqua"/>
          <w:szCs w:val="20"/>
        </w:rPr>
        <w:t>.............................................................................................................................</w:t>
      </w:r>
      <w:r w:rsidR="00C813EA">
        <w:rPr>
          <w:rFonts w:cs="BookAntiqua"/>
          <w:szCs w:val="20"/>
        </w:rPr>
        <w:t>.</w:t>
      </w:r>
      <w:r w:rsidR="00B1465A">
        <w:rPr>
          <w:rFonts w:cs="BookAntiqua"/>
          <w:szCs w:val="20"/>
        </w:rPr>
        <w:t>....</w:t>
      </w:r>
      <w:r w:rsidR="001B0D14">
        <w:rPr>
          <w:rFonts w:cs="BookAntiqua"/>
          <w:szCs w:val="20"/>
        </w:rPr>
        <w:t>19</w:t>
      </w:r>
    </w:p>
    <w:p w:rsidR="00370002" w:rsidRDefault="00370002" w:rsidP="00370002">
      <w:pPr>
        <w:autoSpaceDE w:val="0"/>
        <w:autoSpaceDN w:val="0"/>
        <w:adjustRightInd w:val="0"/>
        <w:spacing w:after="0" w:line="240" w:lineRule="auto"/>
        <w:rPr>
          <w:rFonts w:cs="BookAntiqua"/>
          <w:szCs w:val="20"/>
        </w:rPr>
      </w:pPr>
      <w:r>
        <w:rPr>
          <w:rFonts w:cs="BookAntiqua"/>
          <w:szCs w:val="20"/>
        </w:rPr>
        <w:t>Appendix A</w:t>
      </w:r>
      <w:r w:rsidR="000609A0">
        <w:rPr>
          <w:rFonts w:cs="BookAntiqua"/>
          <w:szCs w:val="20"/>
        </w:rPr>
        <w:t xml:space="preserve">:  </w:t>
      </w:r>
      <w:r w:rsidR="001B0D14">
        <w:rPr>
          <w:rFonts w:cs="BookAntiqua"/>
          <w:szCs w:val="20"/>
        </w:rPr>
        <w:t>MOVES2014a Input Database Files</w:t>
      </w:r>
      <w:r w:rsidR="002F44C1">
        <w:rPr>
          <w:rFonts w:cs="BookAntiqua"/>
          <w:szCs w:val="20"/>
        </w:rPr>
        <w:t>..............</w:t>
      </w:r>
      <w:r w:rsidR="0010145A">
        <w:rPr>
          <w:rFonts w:cs="BookAntiqua"/>
          <w:szCs w:val="20"/>
        </w:rPr>
        <w:t>.........................</w:t>
      </w:r>
      <w:r w:rsidR="001B0D14">
        <w:rPr>
          <w:rFonts w:cs="BookAntiqua"/>
          <w:szCs w:val="20"/>
        </w:rPr>
        <w:t>.................</w:t>
      </w:r>
      <w:r w:rsidR="0010145A">
        <w:rPr>
          <w:rFonts w:cs="BookAntiqua"/>
          <w:szCs w:val="20"/>
        </w:rPr>
        <w:t>........</w:t>
      </w:r>
      <w:r w:rsidR="001B0D14">
        <w:rPr>
          <w:rFonts w:cs="BookAntiqua"/>
          <w:szCs w:val="20"/>
        </w:rPr>
        <w:t>.</w:t>
      </w:r>
      <w:r w:rsidR="0010145A">
        <w:rPr>
          <w:rFonts w:cs="BookAntiqua"/>
          <w:szCs w:val="20"/>
        </w:rPr>
        <w:t>...........</w:t>
      </w:r>
      <w:r w:rsidR="00C813EA">
        <w:rPr>
          <w:rFonts w:cs="BookAntiqua"/>
          <w:szCs w:val="20"/>
        </w:rPr>
        <w:t>.</w:t>
      </w:r>
      <w:r w:rsidR="0010145A">
        <w:rPr>
          <w:rFonts w:cs="BookAntiqua"/>
          <w:szCs w:val="20"/>
        </w:rPr>
        <w:t>.....</w:t>
      </w:r>
      <w:r w:rsidR="009B0F96">
        <w:rPr>
          <w:rFonts w:cs="BookAntiqua"/>
          <w:szCs w:val="20"/>
        </w:rPr>
        <w:t>2</w:t>
      </w:r>
      <w:r w:rsidR="001B0D14">
        <w:rPr>
          <w:rFonts w:cs="BookAntiqua"/>
          <w:szCs w:val="20"/>
        </w:rPr>
        <w:t>0</w:t>
      </w:r>
    </w:p>
    <w:p w:rsidR="004E1242" w:rsidRDefault="004E1242" w:rsidP="00370002">
      <w:pPr>
        <w:autoSpaceDE w:val="0"/>
        <w:autoSpaceDN w:val="0"/>
        <w:adjustRightInd w:val="0"/>
        <w:spacing w:after="0" w:line="240" w:lineRule="auto"/>
        <w:rPr>
          <w:rFonts w:cs="BookAntiqua"/>
          <w:szCs w:val="20"/>
        </w:rPr>
      </w:pPr>
    </w:p>
    <w:p w:rsidR="00852C40" w:rsidRDefault="00852C40" w:rsidP="0020400C">
      <w:pPr>
        <w:autoSpaceDE w:val="0"/>
        <w:autoSpaceDN w:val="0"/>
        <w:adjustRightInd w:val="0"/>
        <w:spacing w:after="0" w:line="240" w:lineRule="auto"/>
        <w:rPr>
          <w:rFonts w:cs="Arial Narrow"/>
          <w:b/>
          <w:bCs/>
          <w:sz w:val="24"/>
          <w:szCs w:val="26"/>
        </w:rPr>
      </w:pPr>
    </w:p>
    <w:p w:rsidR="00A00474" w:rsidRDefault="00A00474" w:rsidP="0020400C">
      <w:pPr>
        <w:autoSpaceDE w:val="0"/>
        <w:autoSpaceDN w:val="0"/>
        <w:adjustRightInd w:val="0"/>
        <w:spacing w:after="0" w:line="240" w:lineRule="auto"/>
        <w:rPr>
          <w:rFonts w:cs="Arial Narrow"/>
          <w:b/>
          <w:bCs/>
          <w:sz w:val="24"/>
          <w:szCs w:val="26"/>
        </w:rPr>
      </w:pPr>
    </w:p>
    <w:p w:rsidR="003A3178" w:rsidRDefault="003A3178"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D87C84" w:rsidRDefault="00D87C84" w:rsidP="0020400C">
      <w:pPr>
        <w:autoSpaceDE w:val="0"/>
        <w:autoSpaceDN w:val="0"/>
        <w:adjustRightInd w:val="0"/>
        <w:spacing w:after="0" w:line="240" w:lineRule="auto"/>
        <w:rPr>
          <w:rFonts w:cs="Arial Narrow"/>
          <w:b/>
          <w:bCs/>
          <w:sz w:val="24"/>
          <w:szCs w:val="26"/>
        </w:rPr>
      </w:pPr>
    </w:p>
    <w:p w:rsidR="008B1383" w:rsidRDefault="008B1383" w:rsidP="0020400C">
      <w:pPr>
        <w:autoSpaceDE w:val="0"/>
        <w:autoSpaceDN w:val="0"/>
        <w:adjustRightInd w:val="0"/>
        <w:spacing w:after="0" w:line="240" w:lineRule="auto"/>
        <w:rPr>
          <w:rFonts w:cs="Arial Narrow"/>
          <w:b/>
          <w:bCs/>
          <w:sz w:val="24"/>
          <w:szCs w:val="26"/>
        </w:rPr>
      </w:pPr>
    </w:p>
    <w:p w:rsidR="008B1383" w:rsidRDefault="008B1383" w:rsidP="0020400C">
      <w:pPr>
        <w:autoSpaceDE w:val="0"/>
        <w:autoSpaceDN w:val="0"/>
        <w:adjustRightInd w:val="0"/>
        <w:spacing w:after="0" w:line="240" w:lineRule="auto"/>
        <w:rPr>
          <w:rFonts w:cs="Arial Narrow"/>
          <w:b/>
          <w:bCs/>
          <w:sz w:val="24"/>
          <w:szCs w:val="26"/>
        </w:rPr>
      </w:pPr>
    </w:p>
    <w:p w:rsidR="008B1383" w:rsidRDefault="008B1383" w:rsidP="0020400C">
      <w:pPr>
        <w:autoSpaceDE w:val="0"/>
        <w:autoSpaceDN w:val="0"/>
        <w:adjustRightInd w:val="0"/>
        <w:spacing w:after="0" w:line="240" w:lineRule="auto"/>
        <w:rPr>
          <w:rFonts w:cs="Arial Narrow"/>
          <w:b/>
          <w:bCs/>
          <w:sz w:val="24"/>
          <w:szCs w:val="26"/>
        </w:rPr>
      </w:pPr>
    </w:p>
    <w:p w:rsidR="008B1383" w:rsidRDefault="008B1383" w:rsidP="0020400C">
      <w:pPr>
        <w:autoSpaceDE w:val="0"/>
        <w:autoSpaceDN w:val="0"/>
        <w:adjustRightInd w:val="0"/>
        <w:spacing w:after="0" w:line="240" w:lineRule="auto"/>
        <w:rPr>
          <w:rFonts w:cs="Arial Narrow"/>
          <w:b/>
          <w:bCs/>
          <w:sz w:val="24"/>
          <w:szCs w:val="26"/>
        </w:rPr>
      </w:pPr>
    </w:p>
    <w:p w:rsidR="000A68B8" w:rsidRDefault="000A68B8" w:rsidP="0020400C">
      <w:pPr>
        <w:autoSpaceDE w:val="0"/>
        <w:autoSpaceDN w:val="0"/>
        <w:adjustRightInd w:val="0"/>
        <w:spacing w:after="0" w:line="240" w:lineRule="auto"/>
        <w:rPr>
          <w:rFonts w:cs="Arial Narrow"/>
          <w:b/>
          <w:bCs/>
          <w:sz w:val="24"/>
          <w:szCs w:val="26"/>
        </w:rPr>
      </w:pPr>
    </w:p>
    <w:p w:rsidR="003A3178" w:rsidRDefault="003A3178" w:rsidP="0020400C">
      <w:pPr>
        <w:autoSpaceDE w:val="0"/>
        <w:autoSpaceDN w:val="0"/>
        <w:adjustRightInd w:val="0"/>
        <w:spacing w:after="0" w:line="240" w:lineRule="auto"/>
        <w:rPr>
          <w:rFonts w:cs="Arial Narrow"/>
          <w:b/>
          <w:bCs/>
          <w:sz w:val="24"/>
          <w:szCs w:val="26"/>
        </w:rPr>
      </w:pPr>
    </w:p>
    <w:p w:rsidR="003A3178" w:rsidRDefault="003A3178" w:rsidP="0020400C">
      <w:pPr>
        <w:autoSpaceDE w:val="0"/>
        <w:autoSpaceDN w:val="0"/>
        <w:adjustRightInd w:val="0"/>
        <w:spacing w:after="0" w:line="240" w:lineRule="auto"/>
        <w:rPr>
          <w:rFonts w:cs="Arial Narrow"/>
          <w:b/>
          <w:bCs/>
          <w:sz w:val="24"/>
          <w:szCs w:val="26"/>
        </w:rPr>
      </w:pPr>
    </w:p>
    <w:p w:rsidR="004A6CF2" w:rsidRPr="00EE58CF" w:rsidRDefault="00EE58CF" w:rsidP="0020400C">
      <w:pPr>
        <w:autoSpaceDE w:val="0"/>
        <w:autoSpaceDN w:val="0"/>
        <w:adjustRightInd w:val="0"/>
        <w:spacing w:after="0" w:line="240" w:lineRule="auto"/>
        <w:rPr>
          <w:rFonts w:cs="Arial Narrow"/>
          <w:b/>
          <w:bCs/>
          <w:sz w:val="28"/>
          <w:szCs w:val="26"/>
        </w:rPr>
      </w:pPr>
      <w:r w:rsidRPr="00EE58CF">
        <w:rPr>
          <w:rFonts w:cs="Arial Narrow"/>
          <w:b/>
          <w:bCs/>
          <w:sz w:val="28"/>
          <w:szCs w:val="26"/>
        </w:rPr>
        <w:lastRenderedPageBreak/>
        <w:t>1</w:t>
      </w:r>
      <w:r w:rsidRPr="00EE58CF">
        <w:rPr>
          <w:rFonts w:cs="Arial Narrow"/>
          <w:b/>
          <w:bCs/>
          <w:sz w:val="28"/>
          <w:szCs w:val="26"/>
        </w:rPr>
        <w:tab/>
      </w:r>
      <w:r w:rsidR="00852C40" w:rsidRPr="00EE58CF">
        <w:rPr>
          <w:rFonts w:cs="Arial Narrow"/>
          <w:b/>
          <w:bCs/>
          <w:sz w:val="28"/>
          <w:szCs w:val="26"/>
        </w:rPr>
        <w:t>INTRODUCTION</w:t>
      </w:r>
    </w:p>
    <w:p w:rsidR="0020400C" w:rsidRPr="00441D38" w:rsidRDefault="0020400C" w:rsidP="0020400C">
      <w:pPr>
        <w:autoSpaceDE w:val="0"/>
        <w:autoSpaceDN w:val="0"/>
        <w:adjustRightInd w:val="0"/>
        <w:spacing w:after="0" w:line="240" w:lineRule="auto"/>
        <w:rPr>
          <w:rFonts w:cs="Arial Narrow"/>
          <w:b/>
          <w:bCs/>
          <w:sz w:val="28"/>
          <w:szCs w:val="28"/>
        </w:rPr>
      </w:pPr>
    </w:p>
    <w:p w:rsidR="002E2694" w:rsidRDefault="004C4415" w:rsidP="00140DF3">
      <w:pPr>
        <w:autoSpaceDE w:val="0"/>
        <w:autoSpaceDN w:val="0"/>
        <w:adjustRightInd w:val="0"/>
        <w:spacing w:after="0" w:line="240" w:lineRule="auto"/>
      </w:pPr>
      <w:r>
        <w:rPr>
          <w:rStyle w:val="Strong"/>
          <w:rFonts w:cs="Arial"/>
          <w:b w:val="0"/>
        </w:rPr>
        <w:t xml:space="preserve">The </w:t>
      </w:r>
      <w:r w:rsidRPr="00AE65E6">
        <w:rPr>
          <w:rFonts w:cs="Arial"/>
          <w:color w:val="000000"/>
        </w:rPr>
        <w:t xml:space="preserve">Bureau of Air Quality </w:t>
      </w:r>
      <w:r w:rsidR="00140DF3">
        <w:rPr>
          <w:rFonts w:cs="Arial"/>
          <w:color w:val="000000"/>
        </w:rPr>
        <w:t xml:space="preserve">(BAQ) within the </w:t>
      </w:r>
      <w:r w:rsidR="008A015C">
        <w:rPr>
          <w:rFonts w:cs="Arial"/>
          <w:color w:val="000000"/>
        </w:rPr>
        <w:t xml:space="preserve">Maine </w:t>
      </w:r>
      <w:r w:rsidR="00D74A07">
        <w:rPr>
          <w:rFonts w:cs="Arial"/>
          <w:color w:val="000000"/>
        </w:rPr>
        <w:t>Department of Environmental Protection (DEP)</w:t>
      </w:r>
      <w:r w:rsidR="00140DF3">
        <w:rPr>
          <w:rFonts w:cs="Arial"/>
          <w:color w:val="000000"/>
        </w:rPr>
        <w:t xml:space="preserve"> is</w:t>
      </w:r>
      <w:r w:rsidR="00F355EF">
        <w:rPr>
          <w:rFonts w:cs="Arial"/>
          <w:color w:val="000000"/>
        </w:rPr>
        <w:t xml:space="preserve"> responsible for maintaining and operating the </w:t>
      </w:r>
      <w:r w:rsidR="00140DF3" w:rsidRPr="00140DF3">
        <w:rPr>
          <w:rFonts w:cs="Arial"/>
          <w:color w:val="000000"/>
        </w:rPr>
        <w:t xml:space="preserve">Environmental Protection Agency’s </w:t>
      </w:r>
      <w:r w:rsidR="00F355EF">
        <w:t>Motor</w:t>
      </w:r>
      <w:r w:rsidR="00F355EF" w:rsidRPr="0069310A">
        <w:t xml:space="preserve"> Vehicle Emissions Simulator</w:t>
      </w:r>
      <w:r w:rsidR="008A015C" w:rsidRPr="00742DA4">
        <w:rPr>
          <w:vertAlign w:val="superscript"/>
        </w:rPr>
        <w:t>1</w:t>
      </w:r>
      <w:r w:rsidR="00F355EF" w:rsidRPr="0069310A">
        <w:t xml:space="preserve"> </w:t>
      </w:r>
      <w:r w:rsidR="00F355EF">
        <w:t>(MOVES)</w:t>
      </w:r>
      <w:r w:rsidR="00140DF3">
        <w:t xml:space="preserve"> </w:t>
      </w:r>
      <w:r w:rsidR="00066795" w:rsidRPr="0069310A">
        <w:t>model</w:t>
      </w:r>
      <w:r w:rsidR="00D74A07">
        <w:t xml:space="preserve">.  </w:t>
      </w:r>
      <w:r w:rsidR="00073A1F">
        <w:t xml:space="preserve">The model was used to develop a </w:t>
      </w:r>
      <w:r w:rsidR="0091239C">
        <w:t>n</w:t>
      </w:r>
      <w:r w:rsidR="00AF5C0D" w:rsidRPr="00AF5C0D">
        <w:t xml:space="preserve">itrogen </w:t>
      </w:r>
      <w:r w:rsidR="0091239C">
        <w:t>o</w:t>
      </w:r>
      <w:r w:rsidR="00AF5C0D" w:rsidRPr="00AF5C0D">
        <w:t xml:space="preserve">xide (NOx) </w:t>
      </w:r>
      <w:r w:rsidR="00AF5C0D">
        <w:t xml:space="preserve">and </w:t>
      </w:r>
      <w:r w:rsidR="0091239C">
        <w:t>v</w:t>
      </w:r>
      <w:r w:rsidR="00C728D8">
        <w:t xml:space="preserve">olatile </w:t>
      </w:r>
      <w:r w:rsidR="0091239C">
        <w:t>o</w:t>
      </w:r>
      <w:r w:rsidR="00C728D8">
        <w:t xml:space="preserve">rganic </w:t>
      </w:r>
      <w:r w:rsidR="0091239C">
        <w:t>c</w:t>
      </w:r>
      <w:r w:rsidR="00C728D8">
        <w:t xml:space="preserve">ompound (VOC) </w:t>
      </w:r>
      <w:r w:rsidR="00073A1F">
        <w:t xml:space="preserve">emissions inventory for a typical July ozone season day for </w:t>
      </w:r>
      <w:r w:rsidR="007D21C8">
        <w:t>n</w:t>
      </w:r>
      <w:r w:rsidR="00073A1F">
        <w:t>onroad mobile sources</w:t>
      </w:r>
      <w:r w:rsidR="006D3CB0">
        <w:t xml:space="preserve"> to support Maine’s request to discontinue the use of </w:t>
      </w:r>
      <w:r w:rsidR="003961CA">
        <w:t>r</w:t>
      </w:r>
      <w:r w:rsidR="006D3CB0">
        <w:t xml:space="preserve">eformulated </w:t>
      </w:r>
      <w:r w:rsidR="003961CA">
        <w:t>g</w:t>
      </w:r>
      <w:r w:rsidR="006D3CB0">
        <w:t>asoline statewide by June 1, 2019.</w:t>
      </w:r>
      <w:r w:rsidR="00073A1F">
        <w:t xml:space="preserve">   </w:t>
      </w:r>
    </w:p>
    <w:p w:rsidR="00073A1F" w:rsidRDefault="00073A1F" w:rsidP="00140DF3">
      <w:pPr>
        <w:autoSpaceDE w:val="0"/>
        <w:autoSpaceDN w:val="0"/>
        <w:adjustRightInd w:val="0"/>
        <w:spacing w:after="0" w:line="240" w:lineRule="auto"/>
      </w:pPr>
    </w:p>
    <w:p w:rsidR="00073A1F" w:rsidRPr="00557FDF" w:rsidRDefault="002E2694" w:rsidP="00140DF3">
      <w:pPr>
        <w:autoSpaceDE w:val="0"/>
        <w:autoSpaceDN w:val="0"/>
        <w:adjustRightInd w:val="0"/>
        <w:spacing w:after="0" w:line="240" w:lineRule="auto"/>
      </w:pPr>
      <w:r w:rsidRPr="00557FDF">
        <w:t>Th</w:t>
      </w:r>
      <w:r w:rsidR="00FA6F40" w:rsidRPr="00557FDF">
        <w:t>is</w:t>
      </w:r>
      <w:r w:rsidRPr="00557FDF">
        <w:t xml:space="preserve"> emissions inventory analysi</w:t>
      </w:r>
      <w:r w:rsidR="00980D94" w:rsidRPr="00557FDF">
        <w:t xml:space="preserve">s was performed </w:t>
      </w:r>
      <w:r w:rsidR="00FA6F40" w:rsidRPr="00557FDF">
        <w:t>on</w:t>
      </w:r>
      <w:r w:rsidR="007142AF" w:rsidRPr="00557FDF">
        <w:t xml:space="preserve"> </w:t>
      </w:r>
      <w:r w:rsidR="007B5561" w:rsidRPr="00557FDF">
        <w:t>c</w:t>
      </w:r>
      <w:r w:rsidR="0067065C" w:rsidRPr="00557FDF">
        <w:t xml:space="preserve">ounties </w:t>
      </w:r>
      <w:r w:rsidR="007142AF" w:rsidRPr="00557FDF">
        <w:t xml:space="preserve">where </w:t>
      </w:r>
      <w:r w:rsidR="008D2A88">
        <w:t xml:space="preserve">RFG </w:t>
      </w:r>
      <w:r w:rsidR="00EA7754" w:rsidRPr="00557FDF">
        <w:t xml:space="preserve">is </w:t>
      </w:r>
      <w:r w:rsidR="00EA3B81" w:rsidRPr="00557FDF">
        <w:t>sold (</w:t>
      </w:r>
      <w:r w:rsidR="00980D94" w:rsidRPr="00557FDF">
        <w:t xml:space="preserve">Androscoggin, Cumberland, Kennebec, Knox, Lincoln, Sagadahoc, and York) </w:t>
      </w:r>
      <w:r w:rsidR="00A36AC0">
        <w:t>and</w:t>
      </w:r>
      <w:r w:rsidR="007142AF" w:rsidRPr="00557FDF">
        <w:t xml:space="preserve"> </w:t>
      </w:r>
      <w:r w:rsidR="0067065C" w:rsidRPr="00557FDF">
        <w:t>two adjourning coastal counties (Hancock, Waldo)</w:t>
      </w:r>
      <w:r w:rsidR="00EA7754" w:rsidRPr="00557FDF">
        <w:t xml:space="preserve"> where </w:t>
      </w:r>
      <w:r w:rsidR="00EF4D9A">
        <w:t>c</w:t>
      </w:r>
      <w:r w:rsidR="00EA7754" w:rsidRPr="00557FDF">
        <w:t xml:space="preserve">onventional </w:t>
      </w:r>
      <w:r w:rsidR="00EF4D9A">
        <w:t>g</w:t>
      </w:r>
      <w:r w:rsidR="00EA7754" w:rsidRPr="00557FDF">
        <w:t>asoline</w:t>
      </w:r>
      <w:r w:rsidR="008D2A88">
        <w:t xml:space="preserve"> (CG)</w:t>
      </w:r>
      <w:r w:rsidR="00EA7754" w:rsidRPr="00557FDF">
        <w:t xml:space="preserve"> is allowed</w:t>
      </w:r>
      <w:r w:rsidR="00401FFE" w:rsidRPr="00557FDF">
        <w:t xml:space="preserve"> </w:t>
      </w:r>
      <w:r w:rsidR="001C2258" w:rsidRPr="00557FDF">
        <w:t>(</w:t>
      </w:r>
      <w:r w:rsidR="00401FFE" w:rsidRPr="00557FDF">
        <w:t xml:space="preserve">Figure </w:t>
      </w:r>
      <w:r w:rsidR="007C2F26">
        <w:t>1</w:t>
      </w:r>
      <w:r w:rsidR="001C2258" w:rsidRPr="00557FDF">
        <w:t>) to d</w:t>
      </w:r>
      <w:r w:rsidR="00557FDF" w:rsidRPr="00557FDF">
        <w:t xml:space="preserve">ocument </w:t>
      </w:r>
      <w:r w:rsidR="001C2258" w:rsidRPr="00557FDF">
        <w:t>how emissions change over time when RFG is no longer used as a control measure for air quality purposes</w:t>
      </w:r>
      <w:r w:rsidR="00EA7754" w:rsidRPr="00557FDF">
        <w:t xml:space="preserve">.  </w:t>
      </w:r>
    </w:p>
    <w:p w:rsidR="00073A1F" w:rsidRPr="00557FDF" w:rsidRDefault="00073A1F" w:rsidP="00140DF3">
      <w:pPr>
        <w:autoSpaceDE w:val="0"/>
        <w:autoSpaceDN w:val="0"/>
        <w:adjustRightInd w:val="0"/>
        <w:spacing w:after="0" w:line="240" w:lineRule="auto"/>
      </w:pPr>
    </w:p>
    <w:p w:rsidR="00073A1F" w:rsidRPr="00557FDF" w:rsidRDefault="00073A1F" w:rsidP="00140DF3">
      <w:pPr>
        <w:autoSpaceDE w:val="0"/>
        <w:autoSpaceDN w:val="0"/>
        <w:adjustRightInd w:val="0"/>
        <w:spacing w:after="0" w:line="240" w:lineRule="auto"/>
      </w:pPr>
      <w:r w:rsidRPr="00557FDF">
        <w:t xml:space="preserve">Figure </w:t>
      </w:r>
      <w:r w:rsidR="007C2F26">
        <w:t>1</w:t>
      </w:r>
      <w:r w:rsidRPr="00557FDF">
        <w:t xml:space="preserve">. </w:t>
      </w:r>
    </w:p>
    <w:p w:rsidR="00073A1F" w:rsidRDefault="00073A1F" w:rsidP="00140DF3">
      <w:pPr>
        <w:autoSpaceDE w:val="0"/>
        <w:autoSpaceDN w:val="0"/>
        <w:adjustRightInd w:val="0"/>
        <w:spacing w:after="0" w:line="240" w:lineRule="auto"/>
        <w:rPr>
          <w:highlight w:val="yellow"/>
        </w:rPr>
      </w:pPr>
      <w:r w:rsidRPr="0014271C">
        <w:rPr>
          <w:noProof/>
        </w:rPr>
        <w:drawing>
          <wp:inline distT="0" distB="0" distL="0" distR="0" wp14:anchorId="6198DC58" wp14:editId="4049F37C">
            <wp:extent cx="4251960" cy="5495544"/>
            <wp:effectExtent l="0" t="0" r="0" b="0"/>
            <wp:docPr id="9" name="Picture 9" descr="H:\AIR\Emissions_Data\Mobile-MOVES\MOVES\2018 RFG Opt-Out\EPA Instructions\notes\RFG OPT 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IR\Emissions_Data\Mobile-MOVES\MOVES\2018 RFG Opt-Out\EPA Instructions\notes\RFG OPT OU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1960" cy="5495544"/>
                    </a:xfrm>
                    <a:prstGeom prst="rect">
                      <a:avLst/>
                    </a:prstGeom>
                    <a:noFill/>
                    <a:ln>
                      <a:noFill/>
                    </a:ln>
                  </pic:spPr>
                </pic:pic>
              </a:graphicData>
            </a:graphic>
          </wp:inline>
        </w:drawing>
      </w:r>
    </w:p>
    <w:p w:rsidR="002E2694" w:rsidRDefault="00EA7754" w:rsidP="00140DF3">
      <w:pPr>
        <w:autoSpaceDE w:val="0"/>
        <w:autoSpaceDN w:val="0"/>
        <w:adjustRightInd w:val="0"/>
        <w:spacing w:after="0" w:line="240" w:lineRule="auto"/>
      </w:pPr>
      <w:r w:rsidRPr="005E7C6C">
        <w:lastRenderedPageBreak/>
        <w:t xml:space="preserve">This demonstration compares NOx and VOC emissions inventories for several years </w:t>
      </w:r>
      <w:r w:rsidR="0004689F" w:rsidRPr="005E7C6C">
        <w:t xml:space="preserve">where </w:t>
      </w:r>
      <w:r w:rsidRPr="005E7C6C">
        <w:t xml:space="preserve">RFG </w:t>
      </w:r>
      <w:r w:rsidR="005E7C6C" w:rsidRPr="005E7C6C">
        <w:t>i</w:t>
      </w:r>
      <w:r w:rsidRPr="005E7C6C">
        <w:t xml:space="preserve">s </w:t>
      </w:r>
      <w:r w:rsidR="0004689F" w:rsidRPr="005E7C6C">
        <w:t xml:space="preserve">used as </w:t>
      </w:r>
      <w:r w:rsidRPr="005E7C6C">
        <w:t xml:space="preserve">a control measure and future years </w:t>
      </w:r>
      <w:r w:rsidR="0004689F" w:rsidRPr="005E7C6C">
        <w:t>wh</w:t>
      </w:r>
      <w:r w:rsidR="005E7C6C" w:rsidRPr="005E7C6C">
        <w:t xml:space="preserve">ere </w:t>
      </w:r>
      <w:r w:rsidR="00A13100">
        <w:t>Maine is</w:t>
      </w:r>
      <w:r w:rsidR="005E7C6C" w:rsidRPr="005E7C6C">
        <w:t xml:space="preserve"> requesting to use CG statewide (Table 1).  </w:t>
      </w:r>
    </w:p>
    <w:p w:rsidR="005E7C6C" w:rsidRDefault="005E7C6C" w:rsidP="00140DF3">
      <w:pPr>
        <w:autoSpaceDE w:val="0"/>
        <w:autoSpaceDN w:val="0"/>
        <w:adjustRightInd w:val="0"/>
        <w:spacing w:after="0" w:line="240" w:lineRule="auto"/>
      </w:pPr>
    </w:p>
    <w:p w:rsidR="0004689F" w:rsidRDefault="0004689F" w:rsidP="00140DF3">
      <w:pPr>
        <w:autoSpaceDE w:val="0"/>
        <w:autoSpaceDN w:val="0"/>
        <w:adjustRightInd w:val="0"/>
        <w:spacing w:after="0" w:line="240" w:lineRule="auto"/>
      </w:pPr>
      <w:r>
        <w:t>Table 1.  Emissions Inventory Analysis Years by Fuel Type</w:t>
      </w:r>
    </w:p>
    <w:tbl>
      <w:tblPr>
        <w:tblW w:w="9569" w:type="dxa"/>
        <w:tblInd w:w="113" w:type="dxa"/>
        <w:tblLook w:val="04A0" w:firstRow="1" w:lastRow="0" w:firstColumn="1" w:lastColumn="0" w:noHBand="0" w:noVBand="1"/>
      </w:tblPr>
      <w:tblGrid>
        <w:gridCol w:w="1436"/>
        <w:gridCol w:w="1224"/>
        <w:gridCol w:w="1261"/>
        <w:gridCol w:w="8"/>
        <w:gridCol w:w="1372"/>
        <w:gridCol w:w="1380"/>
        <w:gridCol w:w="8"/>
        <w:gridCol w:w="1472"/>
        <w:gridCol w:w="8"/>
        <w:gridCol w:w="1392"/>
        <w:gridCol w:w="8"/>
      </w:tblGrid>
      <w:tr w:rsidR="0004689F" w:rsidRPr="0004689F" w:rsidTr="0004689F">
        <w:trPr>
          <w:gridAfter w:val="1"/>
          <w:wAfter w:w="8" w:type="dxa"/>
          <w:trHeight w:val="450"/>
        </w:trPr>
        <w:tc>
          <w:tcPr>
            <w:tcW w:w="1436"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04689F" w:rsidRPr="0004689F" w:rsidRDefault="0004689F" w:rsidP="0004689F">
            <w:pPr>
              <w:spacing w:after="0" w:line="240" w:lineRule="auto"/>
              <w:rPr>
                <w:rFonts w:ascii="Calibri" w:eastAsia="Times New Roman" w:hAnsi="Calibri" w:cs="Times New Roman"/>
                <w:b/>
                <w:bCs/>
                <w:color w:val="000000"/>
              </w:rPr>
            </w:pPr>
            <w:r w:rsidRPr="0004689F">
              <w:rPr>
                <w:rFonts w:ascii="Calibri" w:eastAsia="Times New Roman" w:hAnsi="Calibri" w:cs="Times New Roman"/>
                <w:b/>
                <w:bCs/>
                <w:color w:val="000000"/>
              </w:rPr>
              <w:t>County</w:t>
            </w:r>
          </w:p>
        </w:tc>
        <w:tc>
          <w:tcPr>
            <w:tcW w:w="1224" w:type="dxa"/>
            <w:tcBorders>
              <w:top w:val="single" w:sz="4" w:space="0" w:color="auto"/>
              <w:left w:val="nil"/>
              <w:bottom w:val="single" w:sz="4" w:space="0" w:color="auto"/>
              <w:right w:val="single" w:sz="4" w:space="0" w:color="auto"/>
            </w:tcBorders>
            <w:shd w:val="clear" w:color="000000" w:fill="E7E6E6"/>
            <w:noWrap/>
            <w:vAlign w:val="bottom"/>
            <w:hideMark/>
          </w:tcPr>
          <w:p w:rsidR="0004689F" w:rsidRPr="0004689F" w:rsidRDefault="0004689F" w:rsidP="0004689F">
            <w:pPr>
              <w:spacing w:after="0" w:line="240" w:lineRule="auto"/>
              <w:rPr>
                <w:rFonts w:ascii="Calibri" w:eastAsia="Times New Roman" w:hAnsi="Calibri" w:cs="Times New Roman"/>
                <w:b/>
                <w:bCs/>
                <w:color w:val="000000"/>
              </w:rPr>
            </w:pPr>
            <w:r w:rsidRPr="0004689F">
              <w:rPr>
                <w:rFonts w:ascii="Calibri" w:eastAsia="Times New Roman" w:hAnsi="Calibri" w:cs="Times New Roman"/>
                <w:b/>
                <w:bCs/>
                <w:color w:val="000000"/>
              </w:rPr>
              <w:t>County ID</w:t>
            </w:r>
          </w:p>
        </w:tc>
        <w:tc>
          <w:tcPr>
            <w:tcW w:w="1261" w:type="dxa"/>
            <w:tcBorders>
              <w:top w:val="single" w:sz="4" w:space="0" w:color="auto"/>
              <w:left w:val="nil"/>
              <w:bottom w:val="single" w:sz="4" w:space="0" w:color="auto"/>
              <w:right w:val="single" w:sz="4" w:space="0" w:color="auto"/>
            </w:tcBorders>
            <w:shd w:val="clear" w:color="000000" w:fill="E7E6E6"/>
            <w:vAlign w:val="bottom"/>
            <w:hideMark/>
          </w:tcPr>
          <w:p w:rsidR="0004689F" w:rsidRPr="0004689F" w:rsidRDefault="0004689F" w:rsidP="0004689F">
            <w:pPr>
              <w:spacing w:after="0" w:line="240" w:lineRule="auto"/>
              <w:jc w:val="center"/>
              <w:rPr>
                <w:rFonts w:ascii="Calibri" w:eastAsia="Times New Roman" w:hAnsi="Calibri" w:cs="Times New Roman"/>
                <w:b/>
                <w:bCs/>
                <w:color w:val="000000"/>
              </w:rPr>
            </w:pPr>
            <w:r w:rsidRPr="0004689F">
              <w:rPr>
                <w:rFonts w:ascii="Calibri" w:eastAsia="Times New Roman" w:hAnsi="Calibri" w:cs="Times New Roman"/>
                <w:b/>
                <w:bCs/>
                <w:color w:val="000000"/>
              </w:rPr>
              <w:t>2015</w:t>
            </w:r>
          </w:p>
        </w:tc>
        <w:tc>
          <w:tcPr>
            <w:tcW w:w="1380" w:type="dxa"/>
            <w:gridSpan w:val="2"/>
            <w:tcBorders>
              <w:top w:val="single" w:sz="4" w:space="0" w:color="auto"/>
              <w:left w:val="nil"/>
              <w:bottom w:val="single" w:sz="4" w:space="0" w:color="auto"/>
              <w:right w:val="single" w:sz="4" w:space="0" w:color="auto"/>
            </w:tcBorders>
            <w:shd w:val="clear" w:color="000000" w:fill="E7E6E6"/>
            <w:vAlign w:val="bottom"/>
            <w:hideMark/>
          </w:tcPr>
          <w:p w:rsidR="0004689F" w:rsidRPr="0004689F" w:rsidRDefault="0004689F" w:rsidP="0004689F">
            <w:pPr>
              <w:spacing w:after="0" w:line="240" w:lineRule="auto"/>
              <w:jc w:val="center"/>
              <w:rPr>
                <w:rFonts w:ascii="Calibri" w:eastAsia="Times New Roman" w:hAnsi="Calibri" w:cs="Times New Roman"/>
                <w:b/>
                <w:bCs/>
                <w:color w:val="000000"/>
              </w:rPr>
            </w:pPr>
            <w:r w:rsidRPr="0004689F">
              <w:rPr>
                <w:rFonts w:ascii="Calibri" w:eastAsia="Times New Roman" w:hAnsi="Calibri" w:cs="Times New Roman"/>
                <w:b/>
                <w:bCs/>
                <w:color w:val="000000"/>
              </w:rPr>
              <w:t>2017</w:t>
            </w:r>
          </w:p>
        </w:tc>
        <w:tc>
          <w:tcPr>
            <w:tcW w:w="1380" w:type="dxa"/>
            <w:tcBorders>
              <w:top w:val="single" w:sz="4" w:space="0" w:color="auto"/>
              <w:left w:val="nil"/>
              <w:bottom w:val="single" w:sz="4" w:space="0" w:color="auto"/>
              <w:right w:val="single" w:sz="4" w:space="0" w:color="auto"/>
            </w:tcBorders>
            <w:shd w:val="clear" w:color="000000" w:fill="E7E6E6"/>
            <w:vAlign w:val="bottom"/>
            <w:hideMark/>
          </w:tcPr>
          <w:p w:rsidR="0004689F" w:rsidRPr="0004689F" w:rsidRDefault="0004689F" w:rsidP="0004689F">
            <w:pPr>
              <w:spacing w:after="0" w:line="240" w:lineRule="auto"/>
              <w:jc w:val="center"/>
              <w:rPr>
                <w:rFonts w:ascii="Calibri" w:eastAsia="Times New Roman" w:hAnsi="Calibri" w:cs="Times New Roman"/>
                <w:b/>
                <w:bCs/>
                <w:color w:val="000000"/>
              </w:rPr>
            </w:pPr>
            <w:r w:rsidRPr="0004689F">
              <w:rPr>
                <w:rFonts w:ascii="Calibri" w:eastAsia="Times New Roman" w:hAnsi="Calibri" w:cs="Times New Roman"/>
                <w:b/>
                <w:bCs/>
                <w:color w:val="000000"/>
              </w:rPr>
              <w:t>2019</w:t>
            </w:r>
          </w:p>
        </w:tc>
        <w:tc>
          <w:tcPr>
            <w:tcW w:w="1480" w:type="dxa"/>
            <w:gridSpan w:val="2"/>
            <w:tcBorders>
              <w:top w:val="single" w:sz="4" w:space="0" w:color="auto"/>
              <w:left w:val="nil"/>
              <w:bottom w:val="single" w:sz="4" w:space="0" w:color="auto"/>
              <w:right w:val="single" w:sz="4" w:space="0" w:color="auto"/>
            </w:tcBorders>
            <w:shd w:val="clear" w:color="000000" w:fill="E7E6E6"/>
            <w:vAlign w:val="bottom"/>
            <w:hideMark/>
          </w:tcPr>
          <w:p w:rsidR="0004689F" w:rsidRPr="0004689F" w:rsidRDefault="0004689F" w:rsidP="0004689F">
            <w:pPr>
              <w:spacing w:after="0" w:line="240" w:lineRule="auto"/>
              <w:jc w:val="center"/>
              <w:rPr>
                <w:rFonts w:ascii="Calibri" w:eastAsia="Times New Roman" w:hAnsi="Calibri" w:cs="Times New Roman"/>
                <w:b/>
                <w:bCs/>
                <w:color w:val="000000"/>
              </w:rPr>
            </w:pPr>
            <w:r w:rsidRPr="0004689F">
              <w:rPr>
                <w:rFonts w:ascii="Calibri" w:eastAsia="Times New Roman" w:hAnsi="Calibri" w:cs="Times New Roman"/>
                <w:b/>
                <w:bCs/>
                <w:color w:val="000000"/>
              </w:rPr>
              <w:t>2019</w:t>
            </w:r>
          </w:p>
        </w:tc>
        <w:tc>
          <w:tcPr>
            <w:tcW w:w="1400" w:type="dxa"/>
            <w:gridSpan w:val="2"/>
            <w:tcBorders>
              <w:top w:val="single" w:sz="4" w:space="0" w:color="auto"/>
              <w:left w:val="nil"/>
              <w:bottom w:val="single" w:sz="4" w:space="0" w:color="auto"/>
              <w:right w:val="single" w:sz="4" w:space="0" w:color="auto"/>
            </w:tcBorders>
            <w:shd w:val="clear" w:color="000000" w:fill="E7E6E6"/>
            <w:vAlign w:val="bottom"/>
            <w:hideMark/>
          </w:tcPr>
          <w:p w:rsidR="0004689F" w:rsidRPr="0004689F" w:rsidRDefault="0004689F" w:rsidP="0004689F">
            <w:pPr>
              <w:spacing w:after="0" w:line="240" w:lineRule="auto"/>
              <w:jc w:val="center"/>
              <w:rPr>
                <w:rFonts w:ascii="Calibri" w:eastAsia="Times New Roman" w:hAnsi="Calibri" w:cs="Times New Roman"/>
                <w:b/>
                <w:bCs/>
                <w:color w:val="000000"/>
              </w:rPr>
            </w:pPr>
            <w:r w:rsidRPr="0004689F">
              <w:rPr>
                <w:rFonts w:ascii="Calibri" w:eastAsia="Times New Roman" w:hAnsi="Calibri" w:cs="Times New Roman"/>
                <w:b/>
                <w:bCs/>
                <w:color w:val="000000"/>
              </w:rPr>
              <w:t>2023</w:t>
            </w:r>
          </w:p>
        </w:tc>
      </w:tr>
      <w:tr w:rsidR="0004689F" w:rsidRPr="0004689F" w:rsidTr="0004689F">
        <w:trPr>
          <w:gridAfter w:val="1"/>
          <w:wAfter w:w="8" w:type="dxa"/>
          <w:trHeight w:val="300"/>
        </w:trPr>
        <w:tc>
          <w:tcPr>
            <w:tcW w:w="1436" w:type="dxa"/>
            <w:tcBorders>
              <w:top w:val="nil"/>
              <w:left w:val="single" w:sz="4" w:space="0" w:color="auto"/>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Androscoggin</w:t>
            </w:r>
          </w:p>
        </w:tc>
        <w:tc>
          <w:tcPr>
            <w:tcW w:w="1224"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23001</w:t>
            </w:r>
          </w:p>
        </w:tc>
        <w:tc>
          <w:tcPr>
            <w:tcW w:w="1261"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r>
      <w:tr w:rsidR="0004689F" w:rsidRPr="0004689F" w:rsidTr="0004689F">
        <w:trPr>
          <w:gridAfter w:val="1"/>
          <w:wAfter w:w="8" w:type="dxa"/>
          <w:trHeight w:val="300"/>
        </w:trPr>
        <w:tc>
          <w:tcPr>
            <w:tcW w:w="1436" w:type="dxa"/>
            <w:tcBorders>
              <w:top w:val="nil"/>
              <w:left w:val="single" w:sz="4" w:space="0" w:color="auto"/>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Cumberland</w:t>
            </w:r>
          </w:p>
        </w:tc>
        <w:tc>
          <w:tcPr>
            <w:tcW w:w="1224"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23005</w:t>
            </w:r>
          </w:p>
        </w:tc>
        <w:tc>
          <w:tcPr>
            <w:tcW w:w="1261"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r>
      <w:tr w:rsidR="0004689F" w:rsidRPr="0004689F" w:rsidTr="0004689F">
        <w:trPr>
          <w:gridAfter w:val="1"/>
          <w:wAfter w:w="8" w:type="dxa"/>
          <w:trHeight w:val="300"/>
        </w:trPr>
        <w:tc>
          <w:tcPr>
            <w:tcW w:w="1436" w:type="dxa"/>
            <w:tcBorders>
              <w:top w:val="nil"/>
              <w:left w:val="single" w:sz="4" w:space="0" w:color="auto"/>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i/>
                <w:iCs/>
              </w:rPr>
            </w:pPr>
            <w:r w:rsidRPr="0004689F">
              <w:rPr>
                <w:rFonts w:ascii="Calibri" w:eastAsia="Times New Roman" w:hAnsi="Calibri" w:cs="Times New Roman"/>
                <w:i/>
                <w:iCs/>
              </w:rPr>
              <w:t>Hancock</w:t>
            </w:r>
          </w:p>
        </w:tc>
        <w:tc>
          <w:tcPr>
            <w:tcW w:w="1224"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i/>
                <w:iCs/>
              </w:rPr>
            </w:pPr>
            <w:r w:rsidRPr="0004689F">
              <w:rPr>
                <w:rFonts w:ascii="Calibri" w:eastAsia="Times New Roman" w:hAnsi="Calibri" w:cs="Times New Roman"/>
                <w:i/>
                <w:iCs/>
              </w:rPr>
              <w:t>23009</w:t>
            </w:r>
          </w:p>
        </w:tc>
        <w:tc>
          <w:tcPr>
            <w:tcW w:w="1261"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3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380"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r>
      <w:tr w:rsidR="0004689F" w:rsidRPr="0004689F" w:rsidTr="0004689F">
        <w:trPr>
          <w:gridAfter w:val="1"/>
          <w:wAfter w:w="8" w:type="dxa"/>
          <w:trHeight w:val="300"/>
        </w:trPr>
        <w:tc>
          <w:tcPr>
            <w:tcW w:w="1436" w:type="dxa"/>
            <w:tcBorders>
              <w:top w:val="nil"/>
              <w:left w:val="single" w:sz="4" w:space="0" w:color="auto"/>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Kennebec</w:t>
            </w:r>
          </w:p>
        </w:tc>
        <w:tc>
          <w:tcPr>
            <w:tcW w:w="1224"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23011</w:t>
            </w:r>
          </w:p>
        </w:tc>
        <w:tc>
          <w:tcPr>
            <w:tcW w:w="1261"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r>
      <w:tr w:rsidR="0004689F" w:rsidRPr="0004689F" w:rsidTr="0004689F">
        <w:trPr>
          <w:gridAfter w:val="1"/>
          <w:wAfter w:w="8" w:type="dxa"/>
          <w:trHeight w:val="300"/>
        </w:trPr>
        <w:tc>
          <w:tcPr>
            <w:tcW w:w="1436" w:type="dxa"/>
            <w:tcBorders>
              <w:top w:val="nil"/>
              <w:left w:val="single" w:sz="4" w:space="0" w:color="auto"/>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Knox</w:t>
            </w:r>
          </w:p>
        </w:tc>
        <w:tc>
          <w:tcPr>
            <w:tcW w:w="1224"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23013</w:t>
            </w:r>
          </w:p>
        </w:tc>
        <w:tc>
          <w:tcPr>
            <w:tcW w:w="1261"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r>
      <w:tr w:rsidR="0004689F" w:rsidRPr="0004689F" w:rsidTr="0004689F">
        <w:trPr>
          <w:gridAfter w:val="1"/>
          <w:wAfter w:w="8" w:type="dxa"/>
          <w:trHeight w:val="300"/>
        </w:trPr>
        <w:tc>
          <w:tcPr>
            <w:tcW w:w="1436" w:type="dxa"/>
            <w:tcBorders>
              <w:top w:val="nil"/>
              <w:left w:val="single" w:sz="4" w:space="0" w:color="auto"/>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Lincoln</w:t>
            </w:r>
          </w:p>
        </w:tc>
        <w:tc>
          <w:tcPr>
            <w:tcW w:w="1224"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23015</w:t>
            </w:r>
          </w:p>
        </w:tc>
        <w:tc>
          <w:tcPr>
            <w:tcW w:w="1261"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r>
      <w:tr w:rsidR="0004689F" w:rsidRPr="0004689F" w:rsidTr="0004689F">
        <w:trPr>
          <w:gridAfter w:val="1"/>
          <w:wAfter w:w="8" w:type="dxa"/>
          <w:trHeight w:val="300"/>
        </w:trPr>
        <w:tc>
          <w:tcPr>
            <w:tcW w:w="1436" w:type="dxa"/>
            <w:tcBorders>
              <w:top w:val="nil"/>
              <w:left w:val="single" w:sz="4" w:space="0" w:color="auto"/>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Sagadahoc</w:t>
            </w:r>
          </w:p>
        </w:tc>
        <w:tc>
          <w:tcPr>
            <w:tcW w:w="1224"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23023</w:t>
            </w:r>
          </w:p>
        </w:tc>
        <w:tc>
          <w:tcPr>
            <w:tcW w:w="1261"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r>
      <w:tr w:rsidR="0004689F" w:rsidRPr="0004689F" w:rsidTr="0004689F">
        <w:trPr>
          <w:gridAfter w:val="1"/>
          <w:wAfter w:w="8" w:type="dxa"/>
          <w:trHeight w:val="300"/>
        </w:trPr>
        <w:tc>
          <w:tcPr>
            <w:tcW w:w="1436" w:type="dxa"/>
            <w:tcBorders>
              <w:top w:val="nil"/>
              <w:left w:val="single" w:sz="4" w:space="0" w:color="auto"/>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i/>
                <w:iCs/>
              </w:rPr>
            </w:pPr>
            <w:r w:rsidRPr="0004689F">
              <w:rPr>
                <w:rFonts w:ascii="Calibri" w:eastAsia="Times New Roman" w:hAnsi="Calibri" w:cs="Times New Roman"/>
                <w:i/>
                <w:iCs/>
              </w:rPr>
              <w:t>Waldo</w:t>
            </w:r>
          </w:p>
        </w:tc>
        <w:tc>
          <w:tcPr>
            <w:tcW w:w="1224"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i/>
                <w:iCs/>
              </w:rPr>
            </w:pPr>
            <w:r w:rsidRPr="0004689F">
              <w:rPr>
                <w:rFonts w:ascii="Calibri" w:eastAsia="Times New Roman" w:hAnsi="Calibri" w:cs="Times New Roman"/>
                <w:i/>
                <w:iCs/>
              </w:rPr>
              <w:t>23027</w:t>
            </w:r>
          </w:p>
        </w:tc>
        <w:tc>
          <w:tcPr>
            <w:tcW w:w="1261"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3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380"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r>
      <w:tr w:rsidR="0004689F" w:rsidRPr="0004689F" w:rsidTr="0004689F">
        <w:trPr>
          <w:gridAfter w:val="1"/>
          <w:wAfter w:w="8" w:type="dxa"/>
          <w:trHeight w:val="300"/>
        </w:trPr>
        <w:tc>
          <w:tcPr>
            <w:tcW w:w="1436" w:type="dxa"/>
            <w:tcBorders>
              <w:top w:val="nil"/>
              <w:left w:val="single" w:sz="4" w:space="0" w:color="auto"/>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York</w:t>
            </w:r>
          </w:p>
        </w:tc>
        <w:tc>
          <w:tcPr>
            <w:tcW w:w="1224"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23031</w:t>
            </w:r>
          </w:p>
        </w:tc>
        <w:tc>
          <w:tcPr>
            <w:tcW w:w="1261"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380" w:type="dxa"/>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color w:val="000000"/>
              </w:rPr>
            </w:pPr>
            <w:r w:rsidRPr="0004689F">
              <w:rPr>
                <w:rFonts w:ascii="Calibri" w:eastAsia="Times New Roman" w:hAnsi="Calibri" w:cs="Times New Roman"/>
                <w:color w:val="000000"/>
              </w:rPr>
              <w:t>RFG</w:t>
            </w:r>
          </w:p>
        </w:tc>
        <w:tc>
          <w:tcPr>
            <w:tcW w:w="148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c>
          <w:tcPr>
            <w:tcW w:w="1400" w:type="dxa"/>
            <w:gridSpan w:val="2"/>
            <w:tcBorders>
              <w:top w:val="nil"/>
              <w:left w:val="nil"/>
              <w:bottom w:val="single" w:sz="4" w:space="0" w:color="auto"/>
              <w:right w:val="single" w:sz="4" w:space="0" w:color="auto"/>
            </w:tcBorders>
            <w:shd w:val="clear" w:color="auto" w:fill="auto"/>
            <w:noWrap/>
            <w:vAlign w:val="bottom"/>
            <w:hideMark/>
          </w:tcPr>
          <w:p w:rsidR="0004689F" w:rsidRPr="0004689F" w:rsidRDefault="0004689F" w:rsidP="0004689F">
            <w:pPr>
              <w:spacing w:after="0" w:line="240" w:lineRule="auto"/>
              <w:jc w:val="center"/>
              <w:rPr>
                <w:rFonts w:ascii="Calibri" w:eastAsia="Times New Roman" w:hAnsi="Calibri" w:cs="Times New Roman"/>
                <w:i/>
                <w:iCs/>
              </w:rPr>
            </w:pPr>
            <w:r w:rsidRPr="0004689F">
              <w:rPr>
                <w:rFonts w:ascii="Calibri" w:eastAsia="Times New Roman" w:hAnsi="Calibri" w:cs="Times New Roman"/>
                <w:i/>
                <w:iCs/>
              </w:rPr>
              <w:t>CG</w:t>
            </w:r>
          </w:p>
        </w:tc>
      </w:tr>
      <w:tr w:rsidR="0004689F" w:rsidRPr="0004689F" w:rsidTr="0004689F">
        <w:trPr>
          <w:trHeight w:val="300"/>
        </w:trPr>
        <w:tc>
          <w:tcPr>
            <w:tcW w:w="3929" w:type="dxa"/>
            <w:gridSpan w:val="4"/>
            <w:tcBorders>
              <w:top w:val="nil"/>
              <w:left w:val="nil"/>
              <w:bottom w:val="nil"/>
              <w:right w:val="nil"/>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RFG = Reformulated Gasoline</w:t>
            </w:r>
          </w:p>
        </w:tc>
        <w:tc>
          <w:tcPr>
            <w:tcW w:w="2760" w:type="dxa"/>
            <w:gridSpan w:val="3"/>
            <w:tcBorders>
              <w:top w:val="nil"/>
              <w:left w:val="nil"/>
              <w:bottom w:val="nil"/>
              <w:right w:val="nil"/>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r w:rsidRPr="0004689F">
              <w:rPr>
                <w:rFonts w:ascii="Calibri" w:eastAsia="Times New Roman" w:hAnsi="Calibri" w:cs="Times New Roman"/>
                <w:color w:val="000000"/>
              </w:rPr>
              <w:t>CG = Conventional Gasoline</w:t>
            </w:r>
          </w:p>
        </w:tc>
        <w:tc>
          <w:tcPr>
            <w:tcW w:w="1480" w:type="dxa"/>
            <w:gridSpan w:val="2"/>
            <w:tcBorders>
              <w:top w:val="nil"/>
              <w:left w:val="nil"/>
              <w:bottom w:val="nil"/>
              <w:right w:val="nil"/>
            </w:tcBorders>
            <w:shd w:val="clear" w:color="auto" w:fill="auto"/>
            <w:noWrap/>
            <w:vAlign w:val="bottom"/>
            <w:hideMark/>
          </w:tcPr>
          <w:p w:rsidR="0004689F" w:rsidRPr="0004689F" w:rsidRDefault="0004689F" w:rsidP="0004689F">
            <w:pPr>
              <w:spacing w:after="0" w:line="240" w:lineRule="auto"/>
              <w:rPr>
                <w:rFonts w:ascii="Calibri" w:eastAsia="Times New Roman" w:hAnsi="Calibri" w:cs="Times New Roman"/>
                <w:color w:val="000000"/>
              </w:rPr>
            </w:pPr>
          </w:p>
        </w:tc>
        <w:tc>
          <w:tcPr>
            <w:tcW w:w="1400" w:type="dxa"/>
            <w:gridSpan w:val="2"/>
            <w:tcBorders>
              <w:top w:val="nil"/>
              <w:left w:val="nil"/>
              <w:bottom w:val="nil"/>
              <w:right w:val="nil"/>
            </w:tcBorders>
            <w:shd w:val="clear" w:color="auto" w:fill="auto"/>
            <w:noWrap/>
            <w:vAlign w:val="bottom"/>
            <w:hideMark/>
          </w:tcPr>
          <w:p w:rsidR="0004689F" w:rsidRPr="0004689F" w:rsidRDefault="0004689F" w:rsidP="0004689F">
            <w:pPr>
              <w:spacing w:after="0" w:line="240" w:lineRule="auto"/>
              <w:jc w:val="center"/>
              <w:rPr>
                <w:rFonts w:ascii="Times New Roman" w:eastAsia="Times New Roman" w:hAnsi="Times New Roman" w:cs="Times New Roman"/>
                <w:sz w:val="20"/>
                <w:szCs w:val="20"/>
              </w:rPr>
            </w:pPr>
          </w:p>
        </w:tc>
      </w:tr>
    </w:tbl>
    <w:p w:rsidR="003D5D8A" w:rsidRDefault="003D5D8A" w:rsidP="00140DF3">
      <w:pPr>
        <w:autoSpaceDE w:val="0"/>
        <w:autoSpaceDN w:val="0"/>
        <w:adjustRightInd w:val="0"/>
        <w:spacing w:after="0" w:line="240" w:lineRule="auto"/>
      </w:pPr>
    </w:p>
    <w:p w:rsidR="00217F22" w:rsidRDefault="00217F22" w:rsidP="00140DF3">
      <w:pPr>
        <w:autoSpaceDE w:val="0"/>
        <w:autoSpaceDN w:val="0"/>
        <w:adjustRightInd w:val="0"/>
        <w:spacing w:after="0" w:line="240" w:lineRule="auto"/>
      </w:pPr>
      <w:r>
        <w:t xml:space="preserve">This </w:t>
      </w:r>
      <w:r w:rsidR="00DD679A">
        <w:t>m</w:t>
      </w:r>
      <w:r>
        <w:t xml:space="preserve">ethodology supplements other MOVES documentation, guidance, and tools provided by EPA, </w:t>
      </w:r>
      <w:r w:rsidRPr="0091239C">
        <w:t>including</w:t>
      </w:r>
      <w:r w:rsidR="008118E5" w:rsidRPr="0091239C">
        <w:rPr>
          <w:vertAlign w:val="superscript"/>
        </w:rPr>
        <w:t>2</w:t>
      </w:r>
      <w:r w:rsidRPr="0091239C">
        <w:t>:</w:t>
      </w:r>
      <w:r>
        <w:t xml:space="preserve"> </w:t>
      </w:r>
    </w:p>
    <w:p w:rsidR="00217F22" w:rsidRDefault="00217F22" w:rsidP="00140DF3">
      <w:pPr>
        <w:autoSpaceDE w:val="0"/>
        <w:autoSpaceDN w:val="0"/>
        <w:adjustRightInd w:val="0"/>
        <w:spacing w:after="0" w:line="240" w:lineRule="auto"/>
      </w:pPr>
    </w:p>
    <w:p w:rsidR="00217F22" w:rsidRDefault="00217F22" w:rsidP="00217F22">
      <w:pPr>
        <w:pStyle w:val="ListParagraph"/>
        <w:numPr>
          <w:ilvl w:val="0"/>
          <w:numId w:val="1"/>
        </w:numPr>
        <w:autoSpaceDE w:val="0"/>
        <w:autoSpaceDN w:val="0"/>
        <w:adjustRightInd w:val="0"/>
        <w:spacing w:after="0" w:line="240" w:lineRule="auto"/>
      </w:pPr>
      <w:r>
        <w:t>The MOVES</w:t>
      </w:r>
      <w:r w:rsidR="00E07A7E">
        <w:t xml:space="preserve"> U</w:t>
      </w:r>
      <w:r>
        <w:t xml:space="preserve">ser </w:t>
      </w:r>
      <w:r w:rsidR="00E07A7E">
        <w:t>G</w:t>
      </w:r>
      <w:r>
        <w:t>uide</w:t>
      </w:r>
      <w:r w:rsidR="00E07A7E">
        <w:t xml:space="preserve"> for MOVES2014</w:t>
      </w:r>
      <w:r>
        <w:t>;</w:t>
      </w:r>
    </w:p>
    <w:p w:rsidR="00217F22" w:rsidRDefault="00217F22" w:rsidP="00217F22">
      <w:pPr>
        <w:pStyle w:val="ListParagraph"/>
        <w:numPr>
          <w:ilvl w:val="0"/>
          <w:numId w:val="1"/>
        </w:numPr>
        <w:autoSpaceDE w:val="0"/>
        <w:autoSpaceDN w:val="0"/>
        <w:adjustRightInd w:val="0"/>
        <w:spacing w:after="0" w:line="240" w:lineRule="auto"/>
      </w:pPr>
      <w:r>
        <w:t xml:space="preserve">MOVES2014 </w:t>
      </w:r>
      <w:r w:rsidR="00F36F3A">
        <w:t xml:space="preserve">and MOVES2014a </w:t>
      </w:r>
      <w:r>
        <w:t>Technical Guidance; Using MOVES to prepare Emissions Inventories for State Implementation Plans and Transportation Conformity</w:t>
      </w:r>
    </w:p>
    <w:p w:rsidR="00E07A7E" w:rsidRDefault="00E07A7E" w:rsidP="00217F22">
      <w:pPr>
        <w:pStyle w:val="ListParagraph"/>
        <w:numPr>
          <w:ilvl w:val="0"/>
          <w:numId w:val="1"/>
        </w:numPr>
        <w:autoSpaceDE w:val="0"/>
        <w:autoSpaceDN w:val="0"/>
        <w:adjustRightInd w:val="0"/>
        <w:spacing w:after="0" w:line="240" w:lineRule="auto"/>
      </w:pPr>
      <w:r>
        <w:t xml:space="preserve">Data processing tools and converters developed by EPA available on their web site. </w:t>
      </w:r>
    </w:p>
    <w:p w:rsidR="00DD679A" w:rsidRDefault="00DD679A" w:rsidP="00DD679A">
      <w:pPr>
        <w:autoSpaceDE w:val="0"/>
        <w:autoSpaceDN w:val="0"/>
        <w:adjustRightInd w:val="0"/>
        <w:spacing w:after="0" w:line="240" w:lineRule="auto"/>
      </w:pPr>
    </w:p>
    <w:p w:rsidR="005E5F20" w:rsidRDefault="005E5F20" w:rsidP="007F7FBC">
      <w:pPr>
        <w:autoSpaceDE w:val="0"/>
        <w:autoSpaceDN w:val="0"/>
        <w:adjustRightInd w:val="0"/>
        <w:spacing w:after="0" w:line="240" w:lineRule="auto"/>
      </w:pPr>
    </w:p>
    <w:p w:rsidR="005E5F20" w:rsidRPr="00EE58CF" w:rsidRDefault="00EE58CF" w:rsidP="007F7FBC">
      <w:pPr>
        <w:autoSpaceDE w:val="0"/>
        <w:autoSpaceDN w:val="0"/>
        <w:adjustRightInd w:val="0"/>
        <w:spacing w:after="0" w:line="240" w:lineRule="auto"/>
        <w:rPr>
          <w:b/>
          <w:sz w:val="28"/>
        </w:rPr>
      </w:pPr>
      <w:r w:rsidRPr="00EE58CF">
        <w:rPr>
          <w:b/>
          <w:sz w:val="28"/>
        </w:rPr>
        <w:t xml:space="preserve">2 </w:t>
      </w:r>
      <w:r w:rsidRPr="00EE58CF">
        <w:rPr>
          <w:b/>
          <w:sz w:val="28"/>
        </w:rPr>
        <w:tab/>
      </w:r>
      <w:r w:rsidR="00250317">
        <w:rPr>
          <w:b/>
          <w:sz w:val="28"/>
        </w:rPr>
        <w:t>METHODOLOGY</w:t>
      </w:r>
    </w:p>
    <w:p w:rsidR="002D6B44" w:rsidRPr="00441D38" w:rsidRDefault="002D6B44" w:rsidP="007F7FBC">
      <w:pPr>
        <w:autoSpaceDE w:val="0"/>
        <w:autoSpaceDN w:val="0"/>
        <w:adjustRightInd w:val="0"/>
        <w:spacing w:after="0" w:line="240" w:lineRule="auto"/>
        <w:rPr>
          <w:b/>
          <w:sz w:val="28"/>
        </w:rPr>
      </w:pPr>
    </w:p>
    <w:p w:rsidR="009F47B8" w:rsidRDefault="00676D7D" w:rsidP="008E7EA2">
      <w:pPr>
        <w:autoSpaceDE w:val="0"/>
        <w:autoSpaceDN w:val="0"/>
        <w:adjustRightInd w:val="0"/>
        <w:spacing w:after="0" w:line="240" w:lineRule="auto"/>
      </w:pPr>
      <w:r>
        <w:t xml:space="preserve">The MOVES2014a version of the model was used to generate </w:t>
      </w:r>
      <w:r w:rsidR="00A46537">
        <w:t xml:space="preserve">the nonroad emission results.  </w:t>
      </w:r>
      <w:r w:rsidR="00E35AFD">
        <w:t>Emissions inventory i</w:t>
      </w:r>
      <w:r w:rsidR="00A46537">
        <w:t>nputs for County Databases (CD</w:t>
      </w:r>
      <w:r w:rsidR="00B2340D">
        <w:t>B</w:t>
      </w:r>
      <w:r w:rsidR="00A46537">
        <w:t xml:space="preserve">) are not required to run the model.  </w:t>
      </w:r>
      <w:r w:rsidR="009F47B8">
        <w:t xml:space="preserve">Each MOVES2014a run was operated in the national inventory mode to generate NOx and VOC emissions results for all years and counties.  All fuels and nonroad sector combinations were selected for each modeling event </w:t>
      </w:r>
      <w:r w:rsidR="009F47B8" w:rsidRPr="002A4835">
        <w:t>for July weekdays</w:t>
      </w:r>
      <w:r w:rsidR="009F47B8">
        <w:t>.  The emission output detail defaults were selected to provide emissions in grams per mile for a 24-hour day by county.</w:t>
      </w:r>
      <w:r w:rsidR="002A4835">
        <w:t xml:space="preserve"> </w:t>
      </w:r>
      <w:r w:rsidR="009F47B8">
        <w:t xml:space="preserve"> </w:t>
      </w:r>
      <w:r w:rsidR="002A4835">
        <w:t>More details about the run selection are addressed later in the MOVES2014a Run Spec Information section.</w:t>
      </w:r>
    </w:p>
    <w:p w:rsidR="009F47B8" w:rsidRDefault="009F47B8" w:rsidP="008E7EA2">
      <w:pPr>
        <w:autoSpaceDE w:val="0"/>
        <w:autoSpaceDN w:val="0"/>
        <w:adjustRightInd w:val="0"/>
        <w:spacing w:after="0" w:line="240" w:lineRule="auto"/>
      </w:pPr>
    </w:p>
    <w:p w:rsidR="00846ECD" w:rsidRDefault="00E0295C" w:rsidP="009F47B8">
      <w:pPr>
        <w:autoSpaceDE w:val="0"/>
        <w:autoSpaceDN w:val="0"/>
        <w:adjustRightInd w:val="0"/>
        <w:spacing w:after="0" w:line="240" w:lineRule="auto"/>
      </w:pPr>
      <w:r>
        <w:t xml:space="preserve">The MOVES default database (movesdb20161117) contained much of the emissions inventory inputs required to run the model.  </w:t>
      </w:r>
      <w:r w:rsidR="00A46537">
        <w:t xml:space="preserve">For the RFG OPT-OUT </w:t>
      </w:r>
      <w:r w:rsidR="0035234C">
        <w:t>analysis</w:t>
      </w:r>
      <w:r w:rsidR="00B0330B">
        <w:t>,</w:t>
      </w:r>
      <w:r w:rsidR="009F47B8" w:rsidRPr="009F47B8">
        <w:t xml:space="preserve"> </w:t>
      </w:r>
      <w:r w:rsidR="009F47B8">
        <w:t>t</w:t>
      </w:r>
      <w:r w:rsidR="009F47B8" w:rsidRPr="007E3F13">
        <w:t xml:space="preserve">he </w:t>
      </w:r>
      <w:r w:rsidR="009F47B8">
        <w:t>Nonroad Data Importer</w:t>
      </w:r>
      <w:r w:rsidR="009F47B8" w:rsidRPr="007E3F13">
        <w:t xml:space="preserve"> (</w:t>
      </w:r>
      <w:r w:rsidR="009F47B8">
        <w:t>N</w:t>
      </w:r>
      <w:r w:rsidR="009F47B8" w:rsidRPr="007E3F13">
        <w:t>D</w:t>
      </w:r>
      <w:r w:rsidR="009F47B8">
        <w:t>I</w:t>
      </w:r>
      <w:r w:rsidR="009F47B8" w:rsidRPr="007E3F13">
        <w:t>) was used to import</w:t>
      </w:r>
      <w:r w:rsidR="0035234C">
        <w:t xml:space="preserve"> </w:t>
      </w:r>
      <w:r w:rsidR="00527D2B">
        <w:t xml:space="preserve">local </w:t>
      </w:r>
      <w:r w:rsidR="00A46537">
        <w:t xml:space="preserve">fuel </w:t>
      </w:r>
      <w:r w:rsidR="00527D2B">
        <w:t>data</w:t>
      </w:r>
      <w:r w:rsidR="00A46537">
        <w:t xml:space="preserve"> representing the </w:t>
      </w:r>
      <w:r w:rsidR="00E122F4">
        <w:t xml:space="preserve">proposed changes </w:t>
      </w:r>
      <w:r w:rsidR="00014FD8">
        <w:t xml:space="preserve">and </w:t>
      </w:r>
      <w:r w:rsidR="0035234C">
        <w:t>meteorolog</w:t>
      </w:r>
      <w:r w:rsidR="00CE17EC">
        <w:t>ical conditions</w:t>
      </w:r>
      <w:r w:rsidR="0035234C">
        <w:t xml:space="preserve"> </w:t>
      </w:r>
      <w:r w:rsidR="00E35AFD">
        <w:t xml:space="preserve">to generate the </w:t>
      </w:r>
      <w:r w:rsidR="00B0330B">
        <w:t xml:space="preserve">emissions </w:t>
      </w:r>
      <w:r w:rsidR="00E35AFD">
        <w:t>results.</w:t>
      </w:r>
      <w:r w:rsidR="00B0330B">
        <w:t xml:space="preserve"> </w:t>
      </w:r>
    </w:p>
    <w:p w:rsidR="00846ECD" w:rsidRDefault="00846ECD" w:rsidP="009F47B8">
      <w:pPr>
        <w:autoSpaceDE w:val="0"/>
        <w:autoSpaceDN w:val="0"/>
        <w:adjustRightInd w:val="0"/>
        <w:spacing w:after="0" w:line="240" w:lineRule="auto"/>
      </w:pPr>
    </w:p>
    <w:p w:rsidR="000B53F7" w:rsidRDefault="00846ECD" w:rsidP="000B53F7">
      <w:pPr>
        <w:autoSpaceDE w:val="0"/>
        <w:autoSpaceDN w:val="0"/>
        <w:adjustRightInd w:val="0"/>
        <w:spacing w:after="0" w:line="240" w:lineRule="auto"/>
      </w:pPr>
      <w:r>
        <w:t>Local</w:t>
      </w:r>
      <w:r w:rsidR="009F47B8">
        <w:t xml:space="preserve"> inputs were compiled using data from recent National Emissions Inventory compilations (NEI), the MOVES2014</w:t>
      </w:r>
      <w:r w:rsidR="000100E2">
        <w:t>a</w:t>
      </w:r>
      <w:r w:rsidR="009F47B8">
        <w:t xml:space="preserve"> default database (movesdb201</w:t>
      </w:r>
      <w:r w:rsidR="000100E2">
        <w:t>6</w:t>
      </w:r>
      <w:r w:rsidR="009F47B8">
        <w:t>1</w:t>
      </w:r>
      <w:r w:rsidR="000100E2">
        <w:t>117)</w:t>
      </w:r>
      <w:r w:rsidR="009F47B8">
        <w:t>, and fuel reports provide by Maine’s terminals.</w:t>
      </w:r>
      <w:r w:rsidR="000B53F7">
        <w:t xml:space="preserve">  </w:t>
      </w:r>
    </w:p>
    <w:p w:rsidR="00CE17EC" w:rsidRDefault="006655FF" w:rsidP="009115DE">
      <w:pPr>
        <w:autoSpaceDE w:val="0"/>
        <w:autoSpaceDN w:val="0"/>
        <w:adjustRightInd w:val="0"/>
        <w:spacing w:after="0" w:line="240" w:lineRule="auto"/>
      </w:pPr>
      <w:r>
        <w:t xml:space="preserve">For </w:t>
      </w:r>
      <w:r w:rsidR="00EF0EB5">
        <w:t xml:space="preserve">the </w:t>
      </w:r>
      <w:r w:rsidR="000B6CD4">
        <w:t xml:space="preserve">inventory compilations </w:t>
      </w:r>
      <w:r w:rsidR="00EF0EB5" w:rsidRPr="00981F3C">
        <w:t xml:space="preserve">identified in </w:t>
      </w:r>
      <w:r w:rsidR="00846ECD" w:rsidRPr="00981F3C">
        <w:t>Table 2</w:t>
      </w:r>
      <w:r w:rsidR="00F24231" w:rsidRPr="00981F3C">
        <w:t xml:space="preserve">, </w:t>
      </w:r>
      <w:r w:rsidR="00EF0EB5" w:rsidRPr="00981F3C">
        <w:t>the</w:t>
      </w:r>
      <w:r w:rsidR="00EF0EB5">
        <w:t xml:space="preserve"> fuel </w:t>
      </w:r>
      <w:r w:rsidR="00FC610A">
        <w:t>supply</w:t>
      </w:r>
      <w:r w:rsidR="00CE17EC">
        <w:t>,</w:t>
      </w:r>
      <w:r w:rsidR="00981F3C">
        <w:t xml:space="preserve"> and</w:t>
      </w:r>
      <w:r w:rsidR="00C54854">
        <w:t xml:space="preserve"> fuel formulations </w:t>
      </w:r>
      <w:r w:rsidR="00CE17EC">
        <w:t xml:space="preserve">tables </w:t>
      </w:r>
      <w:r w:rsidR="00C54854">
        <w:t xml:space="preserve">were changed </w:t>
      </w:r>
      <w:r w:rsidR="00EF0EB5">
        <w:t xml:space="preserve">for the </w:t>
      </w:r>
      <w:r w:rsidR="00082918">
        <w:t xml:space="preserve">proposed </w:t>
      </w:r>
      <w:r w:rsidR="00EF0EB5">
        <w:t xml:space="preserve">modeling demonstration.  </w:t>
      </w:r>
      <w:r w:rsidR="00981F3C">
        <w:t xml:space="preserve">The meteorology inputs were used for all modeling years.  </w:t>
      </w:r>
      <w:r w:rsidR="003D39A6">
        <w:t>Th</w:t>
      </w:r>
      <w:r w:rsidR="00492C80">
        <w:t>e</w:t>
      </w:r>
      <w:r w:rsidR="003D39A6">
        <w:t xml:space="preserve"> meteorological </w:t>
      </w:r>
      <w:r w:rsidR="00492C80">
        <w:t xml:space="preserve">table is not adjusted to reflect future </w:t>
      </w:r>
      <w:r w:rsidR="003D39A6">
        <w:t xml:space="preserve">conditions, it remains constant for all </w:t>
      </w:r>
      <w:r w:rsidR="003D39A6">
        <w:lastRenderedPageBreak/>
        <w:t xml:space="preserve">years in the RFG OPT-OUT analysis.  </w:t>
      </w:r>
      <w:r w:rsidR="00981F3C">
        <w:t xml:space="preserve">It should also be noted that the </w:t>
      </w:r>
      <w:r w:rsidR="00AC24C5">
        <w:t xml:space="preserve">same </w:t>
      </w:r>
      <w:r w:rsidR="00981F3C">
        <w:t>gasoline formulations and meteorology conditions were applied to the onroad emissions modeling.</w:t>
      </w:r>
      <w:r w:rsidR="00492C80">
        <w:t xml:space="preserve">  The default fuel formulations were taken directly from the MOVES2014a default database (movesdb20161117)</w:t>
      </w:r>
      <w:r w:rsidR="00981F3C">
        <w:t xml:space="preserve"> </w:t>
      </w:r>
      <w:r w:rsidR="00492C80">
        <w:t>f</w:t>
      </w:r>
      <w:r w:rsidR="003D39A6">
        <w:t xml:space="preserve">or the remaining </w:t>
      </w:r>
      <w:r w:rsidR="00AC24C5">
        <w:t xml:space="preserve">nonroad </w:t>
      </w:r>
      <w:r w:rsidR="003D39A6">
        <w:t>fuel types (diesel, propane etc.)</w:t>
      </w:r>
      <w:r w:rsidR="003E0EA3">
        <w:t xml:space="preserve">.  </w:t>
      </w:r>
    </w:p>
    <w:p w:rsidR="00846ECD" w:rsidRDefault="00846ECD" w:rsidP="009115DE">
      <w:pPr>
        <w:autoSpaceDE w:val="0"/>
        <w:autoSpaceDN w:val="0"/>
        <w:adjustRightInd w:val="0"/>
        <w:spacing w:after="0" w:line="240" w:lineRule="auto"/>
      </w:pPr>
    </w:p>
    <w:p w:rsidR="00846ECD" w:rsidRDefault="00846ECD" w:rsidP="009115DE">
      <w:pPr>
        <w:autoSpaceDE w:val="0"/>
        <w:autoSpaceDN w:val="0"/>
        <w:adjustRightInd w:val="0"/>
        <w:spacing w:after="0" w:line="240" w:lineRule="auto"/>
      </w:pPr>
      <w:r>
        <w:t>Table 2</w:t>
      </w:r>
      <w:r w:rsidR="00C73E0C">
        <w:t>.</w:t>
      </w:r>
    </w:p>
    <w:tbl>
      <w:tblPr>
        <w:tblW w:w="5000" w:type="pct"/>
        <w:tblLook w:val="04A0" w:firstRow="1" w:lastRow="0" w:firstColumn="1" w:lastColumn="0" w:noHBand="0" w:noVBand="1"/>
      </w:tblPr>
      <w:tblGrid>
        <w:gridCol w:w="3346"/>
        <w:gridCol w:w="969"/>
        <w:gridCol w:w="793"/>
        <w:gridCol w:w="946"/>
        <w:gridCol w:w="946"/>
        <w:gridCol w:w="946"/>
        <w:gridCol w:w="814"/>
        <w:gridCol w:w="816"/>
      </w:tblGrid>
      <w:tr w:rsidR="00846ECD" w:rsidRPr="00846ECD" w:rsidTr="00D84A07">
        <w:trPr>
          <w:trHeight w:val="570"/>
        </w:trPr>
        <w:tc>
          <w:tcPr>
            <w:tcW w:w="5000" w:type="pct"/>
            <w:gridSpan w:val="8"/>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846ECD" w:rsidRPr="00846ECD" w:rsidRDefault="00846ECD" w:rsidP="00846ECD">
            <w:pPr>
              <w:spacing w:after="0" w:line="240" w:lineRule="auto"/>
              <w:jc w:val="center"/>
              <w:rPr>
                <w:rFonts w:ascii="Calibri" w:eastAsia="Times New Roman" w:hAnsi="Calibri" w:cs="Times New Roman"/>
                <w:b/>
                <w:bCs/>
                <w:color w:val="000000"/>
                <w:sz w:val="24"/>
                <w:szCs w:val="24"/>
              </w:rPr>
            </w:pPr>
            <w:r w:rsidRPr="00846ECD">
              <w:rPr>
                <w:rFonts w:ascii="Calibri" w:eastAsia="Times New Roman" w:hAnsi="Calibri" w:cs="Times New Roman"/>
                <w:b/>
                <w:bCs/>
                <w:color w:val="000000"/>
                <w:sz w:val="24"/>
                <w:szCs w:val="24"/>
              </w:rPr>
              <w:t xml:space="preserve">NONROAD RFG OPT-OUT INVENTORY COMPILATIONS </w:t>
            </w:r>
          </w:p>
        </w:tc>
      </w:tr>
      <w:tr w:rsidR="00846ECD" w:rsidRPr="00846ECD" w:rsidTr="00D84A07">
        <w:trPr>
          <w:trHeight w:val="570"/>
        </w:trPr>
        <w:tc>
          <w:tcPr>
            <w:tcW w:w="1747" w:type="pct"/>
            <w:vMerge w:val="restart"/>
            <w:tcBorders>
              <w:top w:val="nil"/>
              <w:left w:val="single" w:sz="4" w:space="0" w:color="auto"/>
              <w:bottom w:val="single" w:sz="4" w:space="0" w:color="auto"/>
              <w:right w:val="single" w:sz="4" w:space="0" w:color="auto"/>
            </w:tcBorders>
            <w:shd w:val="clear" w:color="000000" w:fill="FFFFFF"/>
            <w:vAlign w:val="bottom"/>
            <w:hideMark/>
          </w:tcPr>
          <w:p w:rsidR="00846ECD" w:rsidRPr="00846ECD" w:rsidRDefault="00846ECD" w:rsidP="00846ECD">
            <w:pPr>
              <w:spacing w:after="0" w:line="240" w:lineRule="auto"/>
              <w:rPr>
                <w:rFonts w:ascii="Calibri" w:eastAsia="Times New Roman" w:hAnsi="Calibri" w:cs="Times New Roman"/>
                <w:b/>
                <w:bCs/>
                <w:sz w:val="24"/>
                <w:szCs w:val="24"/>
              </w:rPr>
            </w:pPr>
            <w:r w:rsidRPr="00846ECD">
              <w:rPr>
                <w:rFonts w:ascii="Calibri" w:eastAsia="Times New Roman" w:hAnsi="Calibri" w:cs="Times New Roman"/>
                <w:b/>
                <w:bCs/>
                <w:sz w:val="24"/>
                <w:szCs w:val="24"/>
              </w:rPr>
              <w:t>Nonroad Data Importer Tab</w:t>
            </w:r>
            <w:r w:rsidRPr="00846ECD">
              <w:rPr>
                <w:rFonts w:ascii="Calibri" w:eastAsia="Times New Roman" w:hAnsi="Calibri" w:cs="Times New Roman"/>
                <w:b/>
                <w:bCs/>
                <w:sz w:val="24"/>
                <w:szCs w:val="24"/>
              </w:rPr>
              <w:br/>
            </w:r>
            <w:r w:rsidRPr="00846ECD">
              <w:rPr>
                <w:rFonts w:ascii="Calibri" w:eastAsia="Times New Roman" w:hAnsi="Calibri" w:cs="Times New Roman"/>
                <w:sz w:val="24"/>
                <w:szCs w:val="24"/>
              </w:rPr>
              <w:t>Input table</w:t>
            </w:r>
          </w:p>
        </w:tc>
        <w:tc>
          <w:tcPr>
            <w:tcW w:w="506" w:type="pct"/>
            <w:vMerge w:val="restart"/>
            <w:tcBorders>
              <w:top w:val="nil"/>
              <w:left w:val="single" w:sz="4" w:space="0" w:color="auto"/>
              <w:bottom w:val="single" w:sz="4" w:space="0" w:color="auto"/>
              <w:right w:val="single" w:sz="4" w:space="0" w:color="auto"/>
            </w:tcBorders>
            <w:shd w:val="clear" w:color="000000" w:fill="FFFFFF"/>
            <w:vAlign w:val="bottom"/>
            <w:hideMark/>
          </w:tcPr>
          <w:p w:rsidR="00846ECD" w:rsidRPr="00846ECD" w:rsidRDefault="00846ECD" w:rsidP="00846ECD">
            <w:pPr>
              <w:spacing w:after="0" w:line="240" w:lineRule="auto"/>
              <w:jc w:val="center"/>
              <w:rPr>
                <w:rFonts w:ascii="Calibri" w:eastAsia="Times New Roman" w:hAnsi="Calibri" w:cs="Times New Roman"/>
                <w:b/>
                <w:bCs/>
                <w:sz w:val="20"/>
                <w:szCs w:val="20"/>
              </w:rPr>
            </w:pPr>
            <w:r w:rsidRPr="00846ECD">
              <w:rPr>
                <w:rFonts w:ascii="Calibri" w:eastAsia="Times New Roman" w:hAnsi="Calibri" w:cs="Times New Roman"/>
                <w:b/>
                <w:bCs/>
                <w:sz w:val="20"/>
                <w:szCs w:val="20"/>
              </w:rPr>
              <w:t>Build for each year</w:t>
            </w:r>
          </w:p>
        </w:tc>
        <w:tc>
          <w:tcPr>
            <w:tcW w:w="414" w:type="pct"/>
            <w:vMerge w:val="restart"/>
            <w:tcBorders>
              <w:top w:val="nil"/>
              <w:left w:val="single" w:sz="4" w:space="0" w:color="auto"/>
              <w:bottom w:val="single" w:sz="4" w:space="0" w:color="auto"/>
              <w:right w:val="single" w:sz="4" w:space="0" w:color="auto"/>
            </w:tcBorders>
            <w:shd w:val="clear" w:color="000000" w:fill="FFFFFF"/>
            <w:vAlign w:val="bottom"/>
            <w:hideMark/>
          </w:tcPr>
          <w:p w:rsidR="00846ECD" w:rsidRPr="00846ECD" w:rsidRDefault="00846ECD" w:rsidP="00846ECD">
            <w:pPr>
              <w:spacing w:after="0" w:line="240" w:lineRule="auto"/>
              <w:jc w:val="center"/>
              <w:rPr>
                <w:rFonts w:ascii="Calibri" w:eastAsia="Times New Roman" w:hAnsi="Calibri" w:cs="Times New Roman"/>
                <w:b/>
                <w:bCs/>
                <w:sz w:val="20"/>
                <w:szCs w:val="20"/>
              </w:rPr>
            </w:pPr>
            <w:r w:rsidRPr="00846ECD">
              <w:rPr>
                <w:rFonts w:ascii="Calibri" w:eastAsia="Times New Roman" w:hAnsi="Calibri" w:cs="Times New Roman"/>
                <w:b/>
                <w:bCs/>
                <w:sz w:val="20"/>
                <w:szCs w:val="20"/>
              </w:rPr>
              <w:t>EPA</w:t>
            </w:r>
            <w:r w:rsidRPr="00846ECD">
              <w:rPr>
                <w:rFonts w:ascii="Calibri" w:eastAsia="Times New Roman" w:hAnsi="Calibri" w:cs="Times New Roman"/>
                <w:b/>
                <w:bCs/>
                <w:sz w:val="20"/>
                <w:szCs w:val="20"/>
              </w:rPr>
              <w:br/>
              <w:t>2011 MET</w:t>
            </w:r>
          </w:p>
        </w:tc>
        <w:tc>
          <w:tcPr>
            <w:tcW w:w="2333" w:type="pct"/>
            <w:gridSpan w:val="5"/>
            <w:tcBorders>
              <w:top w:val="nil"/>
              <w:left w:val="nil"/>
              <w:bottom w:val="single" w:sz="4" w:space="0" w:color="auto"/>
              <w:right w:val="single" w:sz="4" w:space="0" w:color="auto"/>
            </w:tcBorders>
            <w:shd w:val="clear" w:color="000000" w:fill="FFFFFF"/>
            <w:vAlign w:val="bottom"/>
            <w:hideMark/>
          </w:tcPr>
          <w:p w:rsidR="00846ECD" w:rsidRPr="00846ECD" w:rsidRDefault="00846ECD" w:rsidP="00846ECD">
            <w:pPr>
              <w:spacing w:after="0" w:line="240" w:lineRule="auto"/>
              <w:jc w:val="center"/>
              <w:rPr>
                <w:rFonts w:ascii="Calibri" w:eastAsia="Times New Roman" w:hAnsi="Calibri" w:cs="Times New Roman"/>
                <w:b/>
                <w:bCs/>
                <w:sz w:val="20"/>
                <w:szCs w:val="20"/>
              </w:rPr>
            </w:pPr>
            <w:r w:rsidRPr="00846ECD">
              <w:rPr>
                <w:rFonts w:ascii="Calibri" w:eastAsia="Times New Roman" w:hAnsi="Calibri" w:cs="Times New Roman"/>
                <w:b/>
                <w:bCs/>
                <w:sz w:val="20"/>
                <w:szCs w:val="20"/>
              </w:rPr>
              <w:t>Requires adjustments for each inventory year</w:t>
            </w:r>
          </w:p>
        </w:tc>
      </w:tr>
      <w:tr w:rsidR="00846ECD" w:rsidRPr="00846ECD" w:rsidTr="00C93E8F">
        <w:trPr>
          <w:trHeight w:val="945"/>
        </w:trPr>
        <w:tc>
          <w:tcPr>
            <w:tcW w:w="1747" w:type="pct"/>
            <w:vMerge/>
            <w:tcBorders>
              <w:top w:val="nil"/>
              <w:left w:val="single" w:sz="4" w:space="0" w:color="auto"/>
              <w:bottom w:val="single" w:sz="4" w:space="0" w:color="auto"/>
              <w:right w:val="single" w:sz="4" w:space="0" w:color="auto"/>
            </w:tcBorders>
            <w:vAlign w:val="center"/>
            <w:hideMark/>
          </w:tcPr>
          <w:p w:rsidR="00846ECD" w:rsidRPr="00846ECD" w:rsidRDefault="00846ECD" w:rsidP="00846ECD">
            <w:pPr>
              <w:spacing w:after="0" w:line="240" w:lineRule="auto"/>
              <w:rPr>
                <w:rFonts w:ascii="Calibri" w:eastAsia="Times New Roman" w:hAnsi="Calibri" w:cs="Times New Roman"/>
                <w:b/>
                <w:bCs/>
                <w:sz w:val="24"/>
                <w:szCs w:val="24"/>
              </w:rPr>
            </w:pPr>
          </w:p>
        </w:tc>
        <w:tc>
          <w:tcPr>
            <w:tcW w:w="506" w:type="pct"/>
            <w:vMerge/>
            <w:tcBorders>
              <w:top w:val="nil"/>
              <w:left w:val="single" w:sz="4" w:space="0" w:color="auto"/>
              <w:bottom w:val="single" w:sz="4" w:space="0" w:color="auto"/>
              <w:right w:val="single" w:sz="4" w:space="0" w:color="auto"/>
            </w:tcBorders>
            <w:vAlign w:val="center"/>
            <w:hideMark/>
          </w:tcPr>
          <w:p w:rsidR="00846ECD" w:rsidRPr="00846ECD" w:rsidRDefault="00846ECD" w:rsidP="00846ECD">
            <w:pPr>
              <w:spacing w:after="0" w:line="240" w:lineRule="auto"/>
              <w:rPr>
                <w:rFonts w:ascii="Calibri" w:eastAsia="Times New Roman" w:hAnsi="Calibri" w:cs="Times New Roman"/>
                <w:b/>
                <w:bCs/>
                <w:sz w:val="20"/>
                <w:szCs w:val="20"/>
              </w:rPr>
            </w:pPr>
          </w:p>
        </w:tc>
        <w:tc>
          <w:tcPr>
            <w:tcW w:w="414" w:type="pct"/>
            <w:vMerge/>
            <w:tcBorders>
              <w:top w:val="nil"/>
              <w:left w:val="single" w:sz="4" w:space="0" w:color="auto"/>
              <w:bottom w:val="single" w:sz="4" w:space="0" w:color="auto"/>
              <w:right w:val="single" w:sz="4" w:space="0" w:color="auto"/>
            </w:tcBorders>
            <w:vAlign w:val="center"/>
            <w:hideMark/>
          </w:tcPr>
          <w:p w:rsidR="00846ECD" w:rsidRPr="00846ECD" w:rsidRDefault="00846ECD" w:rsidP="00846ECD">
            <w:pPr>
              <w:spacing w:after="0" w:line="240" w:lineRule="auto"/>
              <w:rPr>
                <w:rFonts w:ascii="Calibri" w:eastAsia="Times New Roman" w:hAnsi="Calibri" w:cs="Times New Roman"/>
                <w:b/>
                <w:bCs/>
                <w:sz w:val="20"/>
                <w:szCs w:val="20"/>
              </w:rPr>
            </w:pPr>
          </w:p>
        </w:tc>
        <w:tc>
          <w:tcPr>
            <w:tcW w:w="494" w:type="pct"/>
            <w:tcBorders>
              <w:top w:val="nil"/>
              <w:left w:val="nil"/>
              <w:bottom w:val="single" w:sz="4" w:space="0" w:color="auto"/>
              <w:right w:val="single" w:sz="4" w:space="0" w:color="auto"/>
            </w:tcBorders>
            <w:shd w:val="clear" w:color="000000" w:fill="FFFFFF"/>
            <w:vAlign w:val="bottom"/>
            <w:hideMark/>
          </w:tcPr>
          <w:p w:rsidR="00846ECD" w:rsidRPr="00846ECD" w:rsidRDefault="00846ECD" w:rsidP="00846ECD">
            <w:pPr>
              <w:spacing w:after="0" w:line="240" w:lineRule="auto"/>
              <w:jc w:val="center"/>
              <w:rPr>
                <w:rFonts w:ascii="Calibri" w:eastAsia="Times New Roman" w:hAnsi="Calibri" w:cs="Times New Roman"/>
                <w:b/>
                <w:bCs/>
                <w:sz w:val="24"/>
                <w:szCs w:val="24"/>
              </w:rPr>
            </w:pPr>
            <w:r w:rsidRPr="00846ECD">
              <w:rPr>
                <w:rFonts w:ascii="Calibri" w:eastAsia="Times New Roman" w:hAnsi="Calibri" w:cs="Times New Roman"/>
                <w:b/>
                <w:bCs/>
                <w:sz w:val="24"/>
                <w:szCs w:val="24"/>
              </w:rPr>
              <w:t>2015</w:t>
            </w:r>
            <w:r w:rsidRPr="00846ECD">
              <w:rPr>
                <w:rFonts w:ascii="Calibri" w:eastAsia="Times New Roman" w:hAnsi="Calibri" w:cs="Times New Roman"/>
                <w:b/>
                <w:bCs/>
                <w:sz w:val="24"/>
                <w:szCs w:val="24"/>
              </w:rPr>
              <w:br/>
              <w:t>7.0 RFG</w:t>
            </w:r>
          </w:p>
        </w:tc>
        <w:tc>
          <w:tcPr>
            <w:tcW w:w="494" w:type="pct"/>
            <w:tcBorders>
              <w:top w:val="nil"/>
              <w:left w:val="nil"/>
              <w:bottom w:val="single" w:sz="4" w:space="0" w:color="auto"/>
              <w:right w:val="single" w:sz="4" w:space="0" w:color="auto"/>
            </w:tcBorders>
            <w:shd w:val="clear" w:color="000000" w:fill="FFFFFF"/>
            <w:vAlign w:val="bottom"/>
            <w:hideMark/>
          </w:tcPr>
          <w:p w:rsidR="00846ECD" w:rsidRPr="00846ECD" w:rsidRDefault="00846ECD" w:rsidP="00846ECD">
            <w:pPr>
              <w:spacing w:after="0" w:line="240" w:lineRule="auto"/>
              <w:jc w:val="center"/>
              <w:rPr>
                <w:rFonts w:ascii="Calibri" w:eastAsia="Times New Roman" w:hAnsi="Calibri" w:cs="Times New Roman"/>
                <w:b/>
                <w:bCs/>
                <w:sz w:val="24"/>
                <w:szCs w:val="24"/>
              </w:rPr>
            </w:pPr>
            <w:r w:rsidRPr="00846ECD">
              <w:rPr>
                <w:rFonts w:ascii="Calibri" w:eastAsia="Times New Roman" w:hAnsi="Calibri" w:cs="Times New Roman"/>
                <w:b/>
                <w:bCs/>
                <w:sz w:val="24"/>
                <w:szCs w:val="24"/>
              </w:rPr>
              <w:t>2017</w:t>
            </w:r>
            <w:r w:rsidRPr="00846ECD">
              <w:rPr>
                <w:rFonts w:ascii="Calibri" w:eastAsia="Times New Roman" w:hAnsi="Calibri" w:cs="Times New Roman"/>
                <w:b/>
                <w:bCs/>
                <w:sz w:val="24"/>
                <w:szCs w:val="24"/>
              </w:rPr>
              <w:br/>
              <w:t>7.0 RFG</w:t>
            </w:r>
          </w:p>
        </w:tc>
        <w:tc>
          <w:tcPr>
            <w:tcW w:w="494" w:type="pct"/>
            <w:tcBorders>
              <w:top w:val="nil"/>
              <w:left w:val="nil"/>
              <w:bottom w:val="single" w:sz="4" w:space="0" w:color="auto"/>
              <w:right w:val="single" w:sz="4" w:space="0" w:color="auto"/>
            </w:tcBorders>
            <w:shd w:val="clear" w:color="000000" w:fill="FFFFFF"/>
            <w:vAlign w:val="bottom"/>
            <w:hideMark/>
          </w:tcPr>
          <w:p w:rsidR="00846ECD" w:rsidRPr="00846ECD" w:rsidRDefault="00846ECD" w:rsidP="00846ECD">
            <w:pPr>
              <w:spacing w:after="0" w:line="240" w:lineRule="auto"/>
              <w:jc w:val="center"/>
              <w:rPr>
                <w:rFonts w:ascii="Calibri" w:eastAsia="Times New Roman" w:hAnsi="Calibri" w:cs="Times New Roman"/>
                <w:b/>
                <w:bCs/>
                <w:sz w:val="24"/>
                <w:szCs w:val="24"/>
              </w:rPr>
            </w:pPr>
            <w:r w:rsidRPr="00846ECD">
              <w:rPr>
                <w:rFonts w:ascii="Calibri" w:eastAsia="Times New Roman" w:hAnsi="Calibri" w:cs="Times New Roman"/>
                <w:b/>
                <w:bCs/>
                <w:sz w:val="24"/>
                <w:szCs w:val="24"/>
              </w:rPr>
              <w:t>2019</w:t>
            </w:r>
            <w:r w:rsidRPr="00846ECD">
              <w:rPr>
                <w:rFonts w:ascii="Calibri" w:eastAsia="Times New Roman" w:hAnsi="Calibri" w:cs="Times New Roman"/>
                <w:b/>
                <w:bCs/>
                <w:sz w:val="24"/>
                <w:szCs w:val="24"/>
              </w:rPr>
              <w:br/>
              <w:t>7.0 RFG</w:t>
            </w:r>
          </w:p>
        </w:tc>
        <w:tc>
          <w:tcPr>
            <w:tcW w:w="425" w:type="pct"/>
            <w:tcBorders>
              <w:top w:val="nil"/>
              <w:left w:val="nil"/>
              <w:bottom w:val="single" w:sz="4" w:space="0" w:color="auto"/>
              <w:right w:val="single" w:sz="4" w:space="0" w:color="auto"/>
            </w:tcBorders>
            <w:shd w:val="clear" w:color="000000" w:fill="FFFFFF"/>
            <w:vAlign w:val="bottom"/>
            <w:hideMark/>
          </w:tcPr>
          <w:p w:rsidR="00846ECD" w:rsidRPr="00846ECD" w:rsidRDefault="00846ECD" w:rsidP="00846ECD">
            <w:pPr>
              <w:spacing w:after="0" w:line="240" w:lineRule="auto"/>
              <w:jc w:val="center"/>
              <w:rPr>
                <w:rFonts w:ascii="Calibri" w:eastAsia="Times New Roman" w:hAnsi="Calibri" w:cs="Times New Roman"/>
                <w:b/>
                <w:bCs/>
                <w:sz w:val="24"/>
                <w:szCs w:val="24"/>
              </w:rPr>
            </w:pPr>
            <w:r w:rsidRPr="00846ECD">
              <w:rPr>
                <w:rFonts w:ascii="Calibri" w:eastAsia="Times New Roman" w:hAnsi="Calibri" w:cs="Times New Roman"/>
                <w:b/>
                <w:bCs/>
                <w:sz w:val="24"/>
                <w:szCs w:val="24"/>
              </w:rPr>
              <w:t>2019</w:t>
            </w:r>
            <w:r w:rsidRPr="00846ECD">
              <w:rPr>
                <w:rFonts w:ascii="Calibri" w:eastAsia="Times New Roman" w:hAnsi="Calibri" w:cs="Times New Roman"/>
                <w:b/>
                <w:bCs/>
                <w:sz w:val="24"/>
                <w:szCs w:val="24"/>
              </w:rPr>
              <w:br/>
              <w:t>8.8 CG</w:t>
            </w:r>
          </w:p>
        </w:tc>
        <w:tc>
          <w:tcPr>
            <w:tcW w:w="426" w:type="pct"/>
            <w:tcBorders>
              <w:top w:val="nil"/>
              <w:left w:val="nil"/>
              <w:bottom w:val="single" w:sz="4" w:space="0" w:color="auto"/>
              <w:right w:val="single" w:sz="4" w:space="0" w:color="auto"/>
            </w:tcBorders>
            <w:shd w:val="clear" w:color="000000" w:fill="FFFFFF"/>
            <w:vAlign w:val="bottom"/>
            <w:hideMark/>
          </w:tcPr>
          <w:p w:rsidR="00846ECD" w:rsidRPr="00846ECD" w:rsidRDefault="00846ECD" w:rsidP="00846ECD">
            <w:pPr>
              <w:spacing w:after="0" w:line="240" w:lineRule="auto"/>
              <w:jc w:val="center"/>
              <w:rPr>
                <w:rFonts w:ascii="Calibri" w:eastAsia="Times New Roman" w:hAnsi="Calibri" w:cs="Times New Roman"/>
                <w:b/>
                <w:bCs/>
                <w:sz w:val="24"/>
                <w:szCs w:val="24"/>
              </w:rPr>
            </w:pPr>
            <w:r w:rsidRPr="00846ECD">
              <w:rPr>
                <w:rFonts w:ascii="Calibri" w:eastAsia="Times New Roman" w:hAnsi="Calibri" w:cs="Times New Roman"/>
                <w:b/>
                <w:bCs/>
                <w:sz w:val="24"/>
                <w:szCs w:val="24"/>
              </w:rPr>
              <w:t>2023</w:t>
            </w:r>
            <w:r w:rsidRPr="00846ECD">
              <w:rPr>
                <w:rFonts w:ascii="Calibri" w:eastAsia="Times New Roman" w:hAnsi="Calibri" w:cs="Times New Roman"/>
                <w:b/>
                <w:bCs/>
                <w:sz w:val="24"/>
                <w:szCs w:val="24"/>
              </w:rPr>
              <w:br/>
              <w:t>8.8 CG</w:t>
            </w:r>
          </w:p>
        </w:tc>
      </w:tr>
      <w:tr w:rsidR="00846ECD" w:rsidRPr="00846ECD" w:rsidTr="00C93E8F">
        <w:trPr>
          <w:trHeight w:val="300"/>
        </w:trPr>
        <w:tc>
          <w:tcPr>
            <w:tcW w:w="1747" w:type="pct"/>
            <w:tcBorders>
              <w:top w:val="nil"/>
              <w:left w:val="single" w:sz="4" w:space="0" w:color="auto"/>
              <w:bottom w:val="single" w:sz="4" w:space="0" w:color="auto"/>
              <w:right w:val="single" w:sz="4" w:space="0" w:color="auto"/>
            </w:tcBorders>
            <w:shd w:val="clear" w:color="000000" w:fill="EEECE1"/>
            <w:noWrap/>
            <w:vAlign w:val="center"/>
            <w:hideMark/>
          </w:tcPr>
          <w:p w:rsidR="00846ECD" w:rsidRPr="00846ECD" w:rsidRDefault="00846ECD" w:rsidP="00846ECD">
            <w:pPr>
              <w:spacing w:after="0" w:line="240" w:lineRule="auto"/>
              <w:rPr>
                <w:rFonts w:ascii="Calibri" w:eastAsia="Times New Roman" w:hAnsi="Calibri" w:cs="Times New Roman"/>
                <w:b/>
                <w:bCs/>
              </w:rPr>
            </w:pPr>
            <w:r w:rsidRPr="00846ECD">
              <w:rPr>
                <w:rFonts w:ascii="Calibri" w:eastAsia="Times New Roman" w:hAnsi="Calibri" w:cs="Times New Roman"/>
                <w:b/>
                <w:bCs/>
              </w:rPr>
              <w:t>Fuel</w:t>
            </w:r>
          </w:p>
        </w:tc>
        <w:tc>
          <w:tcPr>
            <w:tcW w:w="506"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14"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94"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94"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94"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25"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26"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r>
      <w:tr w:rsidR="00846ECD" w:rsidRPr="00846ECD" w:rsidTr="00C93E8F">
        <w:trPr>
          <w:trHeight w:val="255"/>
        </w:trPr>
        <w:tc>
          <w:tcPr>
            <w:tcW w:w="1747" w:type="pct"/>
            <w:tcBorders>
              <w:top w:val="nil"/>
              <w:left w:val="single" w:sz="4" w:space="0" w:color="auto"/>
              <w:bottom w:val="single" w:sz="4" w:space="0" w:color="auto"/>
              <w:right w:val="single" w:sz="4" w:space="0" w:color="auto"/>
            </w:tcBorders>
            <w:shd w:val="clear" w:color="auto" w:fill="auto"/>
            <w:noWrap/>
            <w:vAlign w:val="center"/>
            <w:hideMark/>
          </w:tcPr>
          <w:p w:rsidR="00846ECD" w:rsidRPr="00846ECD" w:rsidRDefault="00846ECD" w:rsidP="00846ECD">
            <w:pPr>
              <w:spacing w:after="0" w:line="240" w:lineRule="auto"/>
              <w:rPr>
                <w:rFonts w:ascii="Calibri" w:eastAsia="Times New Roman" w:hAnsi="Calibri" w:cs="Times New Roman"/>
                <w:sz w:val="20"/>
                <w:szCs w:val="20"/>
              </w:rPr>
            </w:pPr>
            <w:r w:rsidRPr="00846ECD">
              <w:rPr>
                <w:rFonts w:ascii="Calibri" w:eastAsia="Times New Roman" w:hAnsi="Calibri" w:cs="Times New Roman"/>
                <w:sz w:val="20"/>
                <w:szCs w:val="20"/>
              </w:rPr>
              <w:t>FuelSupply</w:t>
            </w:r>
          </w:p>
        </w:tc>
        <w:tc>
          <w:tcPr>
            <w:tcW w:w="506"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x</w:t>
            </w:r>
          </w:p>
        </w:tc>
        <w:tc>
          <w:tcPr>
            <w:tcW w:w="41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9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c>
          <w:tcPr>
            <w:tcW w:w="49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c>
          <w:tcPr>
            <w:tcW w:w="49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c>
          <w:tcPr>
            <w:tcW w:w="425"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c>
          <w:tcPr>
            <w:tcW w:w="426"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r>
      <w:tr w:rsidR="00846ECD" w:rsidRPr="00846ECD" w:rsidTr="00C93E8F">
        <w:trPr>
          <w:trHeight w:val="255"/>
        </w:trPr>
        <w:tc>
          <w:tcPr>
            <w:tcW w:w="1747" w:type="pct"/>
            <w:tcBorders>
              <w:top w:val="nil"/>
              <w:left w:val="single" w:sz="4" w:space="0" w:color="auto"/>
              <w:bottom w:val="single" w:sz="4" w:space="0" w:color="auto"/>
              <w:right w:val="single" w:sz="4" w:space="0" w:color="auto"/>
            </w:tcBorders>
            <w:shd w:val="clear" w:color="auto" w:fill="auto"/>
            <w:noWrap/>
            <w:vAlign w:val="center"/>
            <w:hideMark/>
          </w:tcPr>
          <w:p w:rsidR="00846ECD" w:rsidRPr="00846ECD" w:rsidRDefault="00846ECD" w:rsidP="00846ECD">
            <w:pPr>
              <w:spacing w:after="0" w:line="240" w:lineRule="auto"/>
              <w:rPr>
                <w:rFonts w:ascii="Calibri" w:eastAsia="Times New Roman" w:hAnsi="Calibri" w:cs="Times New Roman"/>
                <w:sz w:val="20"/>
                <w:szCs w:val="20"/>
              </w:rPr>
            </w:pPr>
            <w:r w:rsidRPr="00846ECD">
              <w:rPr>
                <w:rFonts w:ascii="Calibri" w:eastAsia="Times New Roman" w:hAnsi="Calibri" w:cs="Times New Roman"/>
                <w:sz w:val="20"/>
                <w:szCs w:val="20"/>
              </w:rPr>
              <w:t>FuelFormulation</w:t>
            </w:r>
          </w:p>
        </w:tc>
        <w:tc>
          <w:tcPr>
            <w:tcW w:w="506"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x</w:t>
            </w:r>
          </w:p>
        </w:tc>
        <w:tc>
          <w:tcPr>
            <w:tcW w:w="41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9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c>
          <w:tcPr>
            <w:tcW w:w="49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c>
          <w:tcPr>
            <w:tcW w:w="49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c>
          <w:tcPr>
            <w:tcW w:w="425"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c>
          <w:tcPr>
            <w:tcW w:w="426"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Y</w:t>
            </w:r>
          </w:p>
        </w:tc>
      </w:tr>
      <w:tr w:rsidR="00846ECD" w:rsidRPr="00846ECD" w:rsidTr="00C93E8F">
        <w:trPr>
          <w:trHeight w:val="300"/>
        </w:trPr>
        <w:tc>
          <w:tcPr>
            <w:tcW w:w="1747" w:type="pct"/>
            <w:tcBorders>
              <w:top w:val="nil"/>
              <w:left w:val="single" w:sz="4" w:space="0" w:color="auto"/>
              <w:bottom w:val="single" w:sz="4" w:space="0" w:color="auto"/>
              <w:right w:val="single" w:sz="4" w:space="0" w:color="auto"/>
            </w:tcBorders>
            <w:shd w:val="clear" w:color="000000" w:fill="EEECE1"/>
            <w:noWrap/>
            <w:vAlign w:val="center"/>
            <w:hideMark/>
          </w:tcPr>
          <w:p w:rsidR="00846ECD" w:rsidRPr="00846ECD" w:rsidRDefault="00846ECD" w:rsidP="00846ECD">
            <w:pPr>
              <w:spacing w:after="0" w:line="240" w:lineRule="auto"/>
              <w:rPr>
                <w:rFonts w:ascii="Calibri" w:eastAsia="Times New Roman" w:hAnsi="Calibri" w:cs="Times New Roman"/>
                <w:b/>
                <w:bCs/>
              </w:rPr>
            </w:pPr>
            <w:r w:rsidRPr="00846ECD">
              <w:rPr>
                <w:rFonts w:ascii="Calibri" w:eastAsia="Times New Roman" w:hAnsi="Calibri" w:cs="Times New Roman"/>
                <w:b/>
                <w:bCs/>
              </w:rPr>
              <w:t>Meteorology Data</w:t>
            </w:r>
          </w:p>
        </w:tc>
        <w:tc>
          <w:tcPr>
            <w:tcW w:w="506"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14"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94"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94"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94"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25"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26" w:type="pct"/>
            <w:tcBorders>
              <w:top w:val="nil"/>
              <w:left w:val="nil"/>
              <w:bottom w:val="single" w:sz="4" w:space="0" w:color="auto"/>
              <w:right w:val="single" w:sz="4" w:space="0" w:color="auto"/>
            </w:tcBorders>
            <w:shd w:val="clear" w:color="000000" w:fill="EEECE1"/>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r>
      <w:tr w:rsidR="00846ECD" w:rsidRPr="00846ECD" w:rsidTr="00C93E8F">
        <w:trPr>
          <w:trHeight w:val="255"/>
        </w:trPr>
        <w:tc>
          <w:tcPr>
            <w:tcW w:w="1747" w:type="pct"/>
            <w:tcBorders>
              <w:top w:val="nil"/>
              <w:left w:val="single" w:sz="4" w:space="0" w:color="auto"/>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rPr>
                <w:rFonts w:ascii="Calibri" w:eastAsia="Times New Roman" w:hAnsi="Calibri" w:cs="Times New Roman"/>
                <w:sz w:val="20"/>
                <w:szCs w:val="20"/>
              </w:rPr>
            </w:pPr>
            <w:r w:rsidRPr="00846ECD">
              <w:rPr>
                <w:rFonts w:ascii="Calibri" w:eastAsia="Times New Roman" w:hAnsi="Calibri" w:cs="Times New Roman"/>
                <w:sz w:val="20"/>
                <w:szCs w:val="20"/>
              </w:rPr>
              <w:t>zoneMonthHour</w:t>
            </w:r>
          </w:p>
        </w:tc>
        <w:tc>
          <w:tcPr>
            <w:tcW w:w="506"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 </w:t>
            </w:r>
          </w:p>
        </w:tc>
        <w:tc>
          <w:tcPr>
            <w:tcW w:w="41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x</w:t>
            </w:r>
          </w:p>
        </w:tc>
        <w:tc>
          <w:tcPr>
            <w:tcW w:w="49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N</w:t>
            </w:r>
          </w:p>
        </w:tc>
        <w:tc>
          <w:tcPr>
            <w:tcW w:w="49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N</w:t>
            </w:r>
          </w:p>
        </w:tc>
        <w:tc>
          <w:tcPr>
            <w:tcW w:w="494"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N</w:t>
            </w:r>
          </w:p>
        </w:tc>
        <w:tc>
          <w:tcPr>
            <w:tcW w:w="425"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N</w:t>
            </w:r>
          </w:p>
        </w:tc>
        <w:tc>
          <w:tcPr>
            <w:tcW w:w="426" w:type="pct"/>
            <w:tcBorders>
              <w:top w:val="nil"/>
              <w:left w:val="nil"/>
              <w:bottom w:val="single" w:sz="4" w:space="0" w:color="auto"/>
              <w:right w:val="single" w:sz="4" w:space="0" w:color="auto"/>
            </w:tcBorders>
            <w:shd w:val="clear" w:color="auto" w:fill="auto"/>
            <w:noWrap/>
            <w:vAlign w:val="bottom"/>
            <w:hideMark/>
          </w:tcPr>
          <w:p w:rsidR="00846ECD" w:rsidRPr="00846ECD" w:rsidRDefault="00846ECD" w:rsidP="00846ECD">
            <w:pPr>
              <w:spacing w:after="0" w:line="240" w:lineRule="auto"/>
              <w:jc w:val="center"/>
              <w:rPr>
                <w:rFonts w:ascii="Calibri" w:eastAsia="Times New Roman" w:hAnsi="Calibri" w:cs="Times New Roman"/>
                <w:sz w:val="20"/>
                <w:szCs w:val="20"/>
              </w:rPr>
            </w:pPr>
            <w:r w:rsidRPr="00846ECD">
              <w:rPr>
                <w:rFonts w:ascii="Calibri" w:eastAsia="Times New Roman" w:hAnsi="Calibri" w:cs="Times New Roman"/>
                <w:sz w:val="20"/>
                <w:szCs w:val="20"/>
              </w:rPr>
              <w:t>N</w:t>
            </w:r>
          </w:p>
        </w:tc>
      </w:tr>
    </w:tbl>
    <w:p w:rsidR="00846ECD" w:rsidRDefault="00846ECD" w:rsidP="009115DE">
      <w:pPr>
        <w:autoSpaceDE w:val="0"/>
        <w:autoSpaceDN w:val="0"/>
        <w:adjustRightInd w:val="0"/>
        <w:spacing w:after="0" w:line="240" w:lineRule="auto"/>
      </w:pPr>
    </w:p>
    <w:p w:rsidR="00AC24C5" w:rsidRDefault="00F87C86" w:rsidP="009115DE">
      <w:pPr>
        <w:autoSpaceDE w:val="0"/>
        <w:autoSpaceDN w:val="0"/>
        <w:adjustRightInd w:val="0"/>
        <w:spacing w:after="0" w:line="240" w:lineRule="auto"/>
      </w:pPr>
      <w:r>
        <w:t xml:space="preserve">The fuel formulations for the gasoline compilations </w:t>
      </w:r>
      <w:r w:rsidR="000100E2">
        <w:t xml:space="preserve">that best represented local conditions </w:t>
      </w:r>
      <w:r>
        <w:t xml:space="preserve">were </w:t>
      </w:r>
      <w:r w:rsidR="000100E2">
        <w:t>selected</w:t>
      </w:r>
      <w:r>
        <w:t xml:space="preserve"> </w:t>
      </w:r>
      <w:r w:rsidR="000100E2">
        <w:t>from MOVES2014</w:t>
      </w:r>
      <w:r w:rsidR="00BE7206">
        <w:t>a</w:t>
      </w:r>
      <w:r w:rsidR="000100E2">
        <w:t xml:space="preserve"> default database (</w:t>
      </w:r>
      <w:r w:rsidR="00153BF6">
        <w:t>movesdb20161117</w:t>
      </w:r>
      <w:r w:rsidR="000100E2">
        <w:t>)</w:t>
      </w:r>
      <w:r>
        <w:t xml:space="preserve">.  </w:t>
      </w:r>
      <w:r w:rsidR="00D81C78">
        <w:t>Maine currently use</w:t>
      </w:r>
      <w:r w:rsidR="00E51B22">
        <w:t>s</w:t>
      </w:r>
      <w:r w:rsidR="00D81C78">
        <w:t xml:space="preserve"> </w:t>
      </w:r>
      <w:r w:rsidR="00EF4D9A">
        <w:t>r</w:t>
      </w:r>
      <w:r w:rsidR="00D81C78">
        <w:t xml:space="preserve">eformulated </w:t>
      </w:r>
      <w:r w:rsidR="008D2A88">
        <w:t>or</w:t>
      </w:r>
      <w:r w:rsidR="00D81C78">
        <w:t xml:space="preserve"> </w:t>
      </w:r>
      <w:r w:rsidR="00EF4D9A">
        <w:t>c</w:t>
      </w:r>
      <w:r w:rsidR="00D81C78">
        <w:t xml:space="preserve">onventional gasoline blended with 10% ethanol </w:t>
      </w:r>
      <w:r w:rsidR="00671663">
        <w:t xml:space="preserve">also known as </w:t>
      </w:r>
      <w:r w:rsidR="00B06101">
        <w:t>G</w:t>
      </w:r>
      <w:r w:rsidR="00D81C78">
        <w:t xml:space="preserve">asohol </w:t>
      </w:r>
      <w:r w:rsidR="00082918">
        <w:t>(</w:t>
      </w:r>
      <w:r w:rsidR="00D81C78">
        <w:t>E-10</w:t>
      </w:r>
      <w:r w:rsidR="00082918">
        <w:t>)</w:t>
      </w:r>
      <w:r w:rsidR="00D81C78">
        <w:t xml:space="preserve">. </w:t>
      </w:r>
      <w:r w:rsidR="007404A7">
        <w:t xml:space="preserve">Limits applied to the </w:t>
      </w:r>
      <w:r w:rsidR="008D2A88">
        <w:t xml:space="preserve">fuel volatility properties </w:t>
      </w:r>
      <w:r w:rsidR="007404A7">
        <w:t xml:space="preserve">Reid Vapor Pressure (RVP) in the fuel formulations are used as control measures to regulate emissions. </w:t>
      </w:r>
      <w:r w:rsidR="00E51B22" w:rsidRPr="00E51B22">
        <w:t>Effective June 1, 2015 a retailer who sells gasoline in York, Cumberland, Sagadahoc, Androscoggin, Kennebec, Knox, or Lincoln County may sell only RFG</w:t>
      </w:r>
      <w:r w:rsidR="00002A81">
        <w:t xml:space="preserve"> </w:t>
      </w:r>
      <w:r w:rsidR="000B32D5">
        <w:t xml:space="preserve">with a RVP less than 7.8 pounds per square inch (psi) </w:t>
      </w:r>
      <w:r w:rsidR="00E51B22" w:rsidRPr="00E51B22">
        <w:t xml:space="preserve">in those counties year-round between May 1, and September 15. All other counties must have an RVP </w:t>
      </w:r>
      <w:r w:rsidR="00C76642">
        <w:t>less than or equal to</w:t>
      </w:r>
      <w:r w:rsidR="00E51B22" w:rsidRPr="00E51B22">
        <w:t xml:space="preserve"> 9.0 psi during the same period.</w:t>
      </w:r>
      <w:r w:rsidR="00E51B22">
        <w:t xml:space="preserve">  </w:t>
      </w:r>
    </w:p>
    <w:p w:rsidR="00AC24C5" w:rsidRDefault="00AC24C5" w:rsidP="009115DE">
      <w:pPr>
        <w:autoSpaceDE w:val="0"/>
        <w:autoSpaceDN w:val="0"/>
        <w:adjustRightInd w:val="0"/>
        <w:spacing w:after="0" w:line="240" w:lineRule="auto"/>
      </w:pPr>
    </w:p>
    <w:p w:rsidR="00E51B22" w:rsidRDefault="008D2A88" w:rsidP="009115DE">
      <w:pPr>
        <w:autoSpaceDE w:val="0"/>
        <w:autoSpaceDN w:val="0"/>
        <w:adjustRightInd w:val="0"/>
        <w:spacing w:after="0" w:line="240" w:lineRule="auto"/>
      </w:pPr>
      <w:r>
        <w:t>For this modeling demonstration</w:t>
      </w:r>
      <w:r w:rsidR="00497F65">
        <w:t>,</w:t>
      </w:r>
      <w:r>
        <w:t xml:space="preserve"> Maine</w:t>
      </w:r>
      <w:r w:rsidR="00A42D8C">
        <w:t xml:space="preserve"> selected fuel formulations that represent</w:t>
      </w:r>
      <w:r w:rsidR="00F6711C">
        <w:t xml:space="preserve"> </w:t>
      </w:r>
      <w:r w:rsidR="00A42D8C">
        <w:t>fuel</w:t>
      </w:r>
      <w:r w:rsidR="00F6711C">
        <w:t xml:space="preserve">s that are currently sold.  Terminals are required to report </w:t>
      </w:r>
      <w:r w:rsidR="002451D6">
        <w:t>on the amounts of fuel sold with several</w:t>
      </w:r>
      <w:r w:rsidR="00F6711C">
        <w:t xml:space="preserve"> fuel</w:t>
      </w:r>
      <w:r w:rsidR="00A42D8C">
        <w:t xml:space="preserve"> p</w:t>
      </w:r>
      <w:r w:rsidR="002451D6">
        <w:t>roperties</w:t>
      </w:r>
      <w:r w:rsidR="00A42D8C">
        <w:t xml:space="preserve"> </w:t>
      </w:r>
      <w:r w:rsidR="00F6711C">
        <w:t xml:space="preserve">to our agency on a quarterly basis.  </w:t>
      </w:r>
      <w:r w:rsidR="00A42D8C">
        <w:t xml:space="preserve"> Weighted averages for each of the fuel p</w:t>
      </w:r>
      <w:r w:rsidR="00A04A01">
        <w:t>roperties</w:t>
      </w:r>
      <w:r w:rsidR="00A42D8C">
        <w:t xml:space="preserve"> were compiled and matched to an existing fuel formulation in the MOVES2014</w:t>
      </w:r>
      <w:r w:rsidR="00C76642">
        <w:t>a</w:t>
      </w:r>
      <w:r w:rsidR="00A42D8C">
        <w:t xml:space="preserve"> default table.  While the </w:t>
      </w:r>
      <w:r w:rsidR="00A04A01">
        <w:t xml:space="preserve">regulatory limit for </w:t>
      </w:r>
      <w:r w:rsidR="00A42D8C">
        <w:t xml:space="preserve">RVP for </w:t>
      </w:r>
      <w:r w:rsidR="00225656">
        <w:t>Hancock</w:t>
      </w:r>
      <w:r w:rsidR="00A42D8C">
        <w:t xml:space="preserve"> and Waldo County is </w:t>
      </w:r>
      <w:r w:rsidR="00C76642">
        <w:t xml:space="preserve">as high as </w:t>
      </w:r>
      <w:r w:rsidR="00A42D8C">
        <w:t>9.0</w:t>
      </w:r>
      <w:r w:rsidR="00457084">
        <w:t xml:space="preserve"> </w:t>
      </w:r>
      <w:r w:rsidR="00A42D8C">
        <w:t>psi, the best representative fuel formulation contains an RVP of 8.8</w:t>
      </w:r>
      <w:r w:rsidR="00457084">
        <w:t xml:space="preserve"> </w:t>
      </w:r>
      <w:r w:rsidR="00A42D8C">
        <w:t>psi. The formulation chosen for the remaining counties is 7.0</w:t>
      </w:r>
      <w:r w:rsidR="00457084">
        <w:t xml:space="preserve"> </w:t>
      </w:r>
      <w:r w:rsidR="00A42D8C">
        <w:t>psi</w:t>
      </w:r>
      <w:r w:rsidR="00671663">
        <w:t xml:space="preserve"> based upon the reports obtained from the terminals. </w:t>
      </w:r>
      <w:r w:rsidR="00B05854">
        <w:t>The RVP for s</w:t>
      </w:r>
      <w:r w:rsidR="00671663">
        <w:t xml:space="preserve">ummertime </w:t>
      </w:r>
      <w:r w:rsidR="00A04A01">
        <w:t xml:space="preserve">Reformulated </w:t>
      </w:r>
      <w:r w:rsidR="00671663">
        <w:t xml:space="preserve">Gasohol </w:t>
      </w:r>
      <w:r w:rsidR="002E4FF5">
        <w:t>(</w:t>
      </w:r>
      <w:r w:rsidR="00671663">
        <w:t>E-10</w:t>
      </w:r>
      <w:r w:rsidR="002E4FF5">
        <w:t>)</w:t>
      </w:r>
      <w:r w:rsidR="00671663">
        <w:t xml:space="preserve"> blend</w:t>
      </w:r>
      <w:r w:rsidR="00A04A01">
        <w:t>s</w:t>
      </w:r>
      <w:r w:rsidR="00671663">
        <w:t xml:space="preserve"> </w:t>
      </w:r>
      <w:r w:rsidR="00A04A01">
        <w:t>are</w:t>
      </w:r>
      <w:r w:rsidR="00671663">
        <w:t xml:space="preserve"> generally much lower</w:t>
      </w:r>
      <w:r w:rsidR="002E4FF5">
        <w:t xml:space="preserve"> than Conventional Gasohol (E-10) blends</w:t>
      </w:r>
      <w:r w:rsidR="00671663">
        <w:t>.  The 7.0</w:t>
      </w:r>
      <w:r w:rsidR="00457084">
        <w:t xml:space="preserve"> </w:t>
      </w:r>
      <w:r w:rsidR="00671663">
        <w:t xml:space="preserve">psi </w:t>
      </w:r>
      <w:r w:rsidR="003334EF">
        <w:t xml:space="preserve">RVP formulation </w:t>
      </w:r>
      <w:r w:rsidR="00671663">
        <w:t xml:space="preserve">was approved by EPA </w:t>
      </w:r>
      <w:r w:rsidR="003334EF">
        <w:t>before the modeling runs were conducted.</w:t>
      </w:r>
      <w:r w:rsidR="00671663">
        <w:t xml:space="preserve"> </w:t>
      </w:r>
      <w:r w:rsidR="00225656">
        <w:t xml:space="preserve">The RVP limits for each county for the years required for the modeling demonstration are noted in Table </w:t>
      </w:r>
      <w:r w:rsidR="00C532DB">
        <w:t>3</w:t>
      </w:r>
      <w:r w:rsidR="00225656">
        <w:t xml:space="preserve">. </w:t>
      </w:r>
      <w:r w:rsidR="00E05056">
        <w:t>More details about the fuel inputs required for this demonstration are addressed later in th</w:t>
      </w:r>
      <w:r w:rsidR="000B32D5">
        <w:t>e MOVES2014 Input Development section</w:t>
      </w:r>
      <w:r w:rsidR="00E05056">
        <w:t>.</w:t>
      </w:r>
    </w:p>
    <w:p w:rsidR="00F00A20" w:rsidRDefault="00F00A20" w:rsidP="00F00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rsidR="00BE7206" w:rsidRDefault="00BE7206" w:rsidP="00BE7206">
      <w:pPr>
        <w:autoSpaceDE w:val="0"/>
        <w:autoSpaceDN w:val="0"/>
        <w:adjustRightInd w:val="0"/>
        <w:spacing w:after="0" w:line="240" w:lineRule="auto"/>
      </w:pPr>
      <w:r>
        <w:t xml:space="preserve">The remaining table imported into the NDI is the </w:t>
      </w:r>
      <w:r w:rsidRPr="0091239C">
        <w:rPr>
          <w:sz w:val="20"/>
        </w:rPr>
        <w:t>zoneMonthHour</w:t>
      </w:r>
      <w:r>
        <w:rPr>
          <w:sz w:val="20"/>
        </w:rPr>
        <w:t xml:space="preserve"> </w:t>
      </w:r>
      <w:r w:rsidRPr="0039501C">
        <w:t xml:space="preserve">table representing the </w:t>
      </w:r>
      <w:r>
        <w:t>m</w:t>
      </w:r>
      <w:r w:rsidRPr="0039501C">
        <w:t>eteorology</w:t>
      </w:r>
      <w:r w:rsidR="00C76642">
        <w:t xml:space="preserve"> for a typical ozone day</w:t>
      </w:r>
      <w:r w:rsidRPr="0039501C">
        <w:t xml:space="preserve">.  </w:t>
      </w:r>
      <w:r>
        <w:t>The most complete set of Maine specific meteorological data for temperature and relative humidity available came from the EPA 2011 National Emissions Inventory</w:t>
      </w:r>
      <w:r w:rsidR="00882B38">
        <w:t xml:space="preserve"> System (NEI).  </w:t>
      </w:r>
      <w:r w:rsidRPr="00882B38">
        <w:t>More details about the meteorological inputs required for this demonstration are addressed later in the MOVES2014</w:t>
      </w:r>
      <w:r w:rsidR="003E29EB">
        <w:t>a</w:t>
      </w:r>
      <w:r w:rsidRPr="00882B38">
        <w:t xml:space="preserve"> Input Development section.</w:t>
      </w:r>
    </w:p>
    <w:p w:rsidR="00C76642" w:rsidRPr="0039501C" w:rsidRDefault="00C76642" w:rsidP="00BE7206">
      <w:pPr>
        <w:autoSpaceDE w:val="0"/>
        <w:autoSpaceDN w:val="0"/>
        <w:adjustRightInd w:val="0"/>
        <w:spacing w:after="0" w:line="240" w:lineRule="auto"/>
        <w:rPr>
          <w:sz w:val="24"/>
        </w:rPr>
      </w:pPr>
    </w:p>
    <w:p w:rsidR="00225656" w:rsidRDefault="00225656" w:rsidP="009115DE">
      <w:pPr>
        <w:autoSpaceDE w:val="0"/>
        <w:autoSpaceDN w:val="0"/>
        <w:adjustRightInd w:val="0"/>
        <w:spacing w:after="0" w:line="240" w:lineRule="auto"/>
      </w:pPr>
      <w:r>
        <w:lastRenderedPageBreak/>
        <w:t xml:space="preserve">Table </w:t>
      </w:r>
      <w:r w:rsidR="00C532DB">
        <w:t>3</w:t>
      </w:r>
      <w:r>
        <w:t>. Fuel Formulation RVP limits.</w:t>
      </w:r>
    </w:p>
    <w:tbl>
      <w:tblPr>
        <w:tblW w:w="5000" w:type="pct"/>
        <w:tblLook w:val="04A0" w:firstRow="1" w:lastRow="0" w:firstColumn="1" w:lastColumn="0" w:noHBand="0" w:noVBand="1"/>
      </w:tblPr>
      <w:tblGrid>
        <w:gridCol w:w="1646"/>
        <w:gridCol w:w="1322"/>
        <w:gridCol w:w="1322"/>
        <w:gridCol w:w="1321"/>
        <w:gridCol w:w="1321"/>
        <w:gridCol w:w="1323"/>
        <w:gridCol w:w="1321"/>
      </w:tblGrid>
      <w:tr w:rsidR="002550C4" w:rsidRPr="00225656" w:rsidTr="00DE725E">
        <w:trPr>
          <w:trHeight w:val="660"/>
        </w:trPr>
        <w:tc>
          <w:tcPr>
            <w:tcW w:w="85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2550C4" w:rsidRPr="00225656" w:rsidRDefault="002550C4" w:rsidP="00225656">
            <w:pPr>
              <w:spacing w:after="0" w:line="240" w:lineRule="auto"/>
              <w:rPr>
                <w:rFonts w:ascii="Calibri" w:eastAsia="Times New Roman" w:hAnsi="Calibri" w:cs="Times New Roman"/>
                <w:b/>
                <w:bCs/>
                <w:color w:val="000000"/>
              </w:rPr>
            </w:pPr>
            <w:r w:rsidRPr="00225656">
              <w:rPr>
                <w:rFonts w:ascii="Calibri" w:eastAsia="Times New Roman" w:hAnsi="Calibri" w:cs="Times New Roman"/>
                <w:b/>
                <w:bCs/>
                <w:color w:val="000000"/>
              </w:rPr>
              <w:t>County</w:t>
            </w:r>
          </w:p>
        </w:tc>
        <w:tc>
          <w:tcPr>
            <w:tcW w:w="690"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2550C4" w:rsidRPr="00225656" w:rsidRDefault="002550C4" w:rsidP="00225656">
            <w:pPr>
              <w:spacing w:after="0" w:line="240" w:lineRule="auto"/>
              <w:rPr>
                <w:rFonts w:ascii="Calibri" w:eastAsia="Times New Roman" w:hAnsi="Calibri" w:cs="Times New Roman"/>
                <w:b/>
                <w:bCs/>
                <w:color w:val="000000"/>
              </w:rPr>
            </w:pPr>
            <w:r w:rsidRPr="00225656">
              <w:rPr>
                <w:rFonts w:ascii="Calibri" w:eastAsia="Times New Roman" w:hAnsi="Calibri" w:cs="Times New Roman"/>
                <w:b/>
                <w:bCs/>
                <w:color w:val="000000"/>
              </w:rPr>
              <w:t>County</w:t>
            </w:r>
            <w:r w:rsidR="00E05056">
              <w:rPr>
                <w:rFonts w:ascii="Calibri" w:eastAsia="Times New Roman" w:hAnsi="Calibri" w:cs="Times New Roman"/>
                <w:b/>
                <w:bCs/>
                <w:color w:val="000000"/>
              </w:rPr>
              <w:t xml:space="preserve"> </w:t>
            </w:r>
            <w:r w:rsidRPr="00225656">
              <w:rPr>
                <w:rFonts w:ascii="Calibri" w:eastAsia="Times New Roman" w:hAnsi="Calibri" w:cs="Times New Roman"/>
                <w:b/>
                <w:bCs/>
                <w:color w:val="000000"/>
              </w:rPr>
              <w:t>ID</w:t>
            </w:r>
          </w:p>
        </w:tc>
        <w:tc>
          <w:tcPr>
            <w:tcW w:w="690"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rsidR="002550C4" w:rsidRDefault="002550C4" w:rsidP="00225656">
            <w:pPr>
              <w:spacing w:after="0" w:line="240" w:lineRule="auto"/>
              <w:jc w:val="center"/>
              <w:rPr>
                <w:rFonts w:ascii="Calibri" w:eastAsia="Times New Roman" w:hAnsi="Calibri" w:cs="Times New Roman"/>
                <w:b/>
                <w:bCs/>
                <w:color w:val="000000"/>
              </w:rPr>
            </w:pPr>
            <w:r w:rsidRPr="00225656">
              <w:rPr>
                <w:rFonts w:ascii="Calibri" w:eastAsia="Times New Roman" w:hAnsi="Calibri" w:cs="Times New Roman"/>
                <w:b/>
                <w:bCs/>
                <w:color w:val="000000"/>
              </w:rPr>
              <w:t>2015 RFG RVP</w:t>
            </w:r>
            <w:r w:rsidRPr="00225656">
              <w:rPr>
                <w:rFonts w:ascii="Calibri" w:eastAsia="Times New Roman" w:hAnsi="Calibri" w:cs="Times New Roman"/>
                <w:b/>
                <w:bCs/>
                <w:color w:val="000000"/>
              </w:rPr>
              <w:br/>
              <w:t xml:space="preserve">Sulfur </w:t>
            </w:r>
          </w:p>
          <w:p w:rsidR="002550C4" w:rsidRPr="00225656" w:rsidRDefault="002550C4" w:rsidP="00225656">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Pr="00225656">
              <w:rPr>
                <w:rFonts w:ascii="Calibri" w:eastAsia="Times New Roman" w:hAnsi="Calibri" w:cs="Times New Roman"/>
                <w:b/>
                <w:bCs/>
                <w:color w:val="000000"/>
              </w:rPr>
              <w:t>30 ppm</w:t>
            </w:r>
            <w:r>
              <w:rPr>
                <w:rFonts w:ascii="Calibri" w:eastAsia="Times New Roman" w:hAnsi="Calibri" w:cs="Times New Roman"/>
                <w:b/>
                <w:bCs/>
                <w:color w:val="000000"/>
              </w:rPr>
              <w:t>)</w:t>
            </w:r>
          </w:p>
        </w:tc>
        <w:tc>
          <w:tcPr>
            <w:tcW w:w="690"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rsidR="002550C4" w:rsidRDefault="002550C4" w:rsidP="00225656">
            <w:pPr>
              <w:spacing w:after="0" w:line="240" w:lineRule="auto"/>
              <w:jc w:val="center"/>
              <w:rPr>
                <w:rFonts w:ascii="Calibri" w:eastAsia="Times New Roman" w:hAnsi="Calibri" w:cs="Times New Roman"/>
                <w:b/>
                <w:bCs/>
                <w:color w:val="000000"/>
              </w:rPr>
            </w:pPr>
            <w:r w:rsidRPr="00225656">
              <w:rPr>
                <w:rFonts w:ascii="Calibri" w:eastAsia="Times New Roman" w:hAnsi="Calibri" w:cs="Times New Roman"/>
                <w:b/>
                <w:bCs/>
                <w:color w:val="000000"/>
              </w:rPr>
              <w:t>2017 RFG RVP</w:t>
            </w:r>
            <w:r w:rsidRPr="00225656">
              <w:rPr>
                <w:rFonts w:ascii="Calibri" w:eastAsia="Times New Roman" w:hAnsi="Calibri" w:cs="Times New Roman"/>
                <w:b/>
                <w:bCs/>
                <w:color w:val="000000"/>
              </w:rPr>
              <w:br/>
              <w:t xml:space="preserve">Sulfur </w:t>
            </w:r>
          </w:p>
          <w:p w:rsidR="002550C4" w:rsidRPr="00225656" w:rsidRDefault="002550C4" w:rsidP="00225656">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Pr="00225656">
              <w:rPr>
                <w:rFonts w:ascii="Calibri" w:eastAsia="Times New Roman" w:hAnsi="Calibri" w:cs="Times New Roman"/>
                <w:b/>
                <w:bCs/>
                <w:color w:val="000000"/>
              </w:rPr>
              <w:t>10 ppm</w:t>
            </w:r>
            <w:r>
              <w:rPr>
                <w:rFonts w:ascii="Calibri" w:eastAsia="Times New Roman" w:hAnsi="Calibri" w:cs="Times New Roman"/>
                <w:b/>
                <w:bCs/>
                <w:color w:val="000000"/>
              </w:rPr>
              <w:t>)</w:t>
            </w:r>
          </w:p>
        </w:tc>
        <w:tc>
          <w:tcPr>
            <w:tcW w:w="690"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rsidR="002550C4" w:rsidRDefault="002550C4" w:rsidP="00225656">
            <w:pPr>
              <w:spacing w:after="0" w:line="240" w:lineRule="auto"/>
              <w:jc w:val="center"/>
              <w:rPr>
                <w:rFonts w:ascii="Calibri" w:eastAsia="Times New Roman" w:hAnsi="Calibri" w:cs="Times New Roman"/>
                <w:b/>
                <w:bCs/>
                <w:color w:val="000000"/>
              </w:rPr>
            </w:pPr>
            <w:r w:rsidRPr="00225656">
              <w:rPr>
                <w:rFonts w:ascii="Calibri" w:eastAsia="Times New Roman" w:hAnsi="Calibri" w:cs="Times New Roman"/>
                <w:b/>
                <w:bCs/>
                <w:color w:val="000000"/>
              </w:rPr>
              <w:t>2019 RFG RVP</w:t>
            </w:r>
            <w:r w:rsidRPr="00225656">
              <w:rPr>
                <w:rFonts w:ascii="Calibri" w:eastAsia="Times New Roman" w:hAnsi="Calibri" w:cs="Times New Roman"/>
                <w:b/>
                <w:bCs/>
                <w:color w:val="000000"/>
              </w:rPr>
              <w:br/>
              <w:t xml:space="preserve">Sulfur </w:t>
            </w:r>
          </w:p>
          <w:p w:rsidR="002550C4" w:rsidRPr="00225656" w:rsidRDefault="002550C4" w:rsidP="00225656">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Pr="00225656">
              <w:rPr>
                <w:rFonts w:ascii="Calibri" w:eastAsia="Times New Roman" w:hAnsi="Calibri" w:cs="Times New Roman"/>
                <w:b/>
                <w:bCs/>
                <w:color w:val="000000"/>
              </w:rPr>
              <w:t>10 ppm</w:t>
            </w:r>
            <w:r>
              <w:rPr>
                <w:rFonts w:ascii="Calibri" w:eastAsia="Times New Roman" w:hAnsi="Calibri" w:cs="Times New Roman"/>
                <w:b/>
                <w:bCs/>
                <w:color w:val="000000"/>
              </w:rPr>
              <w:t>)</w:t>
            </w:r>
          </w:p>
        </w:tc>
        <w:tc>
          <w:tcPr>
            <w:tcW w:w="691"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rsidR="002550C4" w:rsidRDefault="002550C4" w:rsidP="00225656">
            <w:pPr>
              <w:spacing w:after="0" w:line="240" w:lineRule="auto"/>
              <w:jc w:val="center"/>
              <w:rPr>
                <w:rFonts w:ascii="Calibri" w:eastAsia="Times New Roman" w:hAnsi="Calibri" w:cs="Times New Roman"/>
                <w:b/>
                <w:bCs/>
                <w:color w:val="000000"/>
              </w:rPr>
            </w:pPr>
            <w:r w:rsidRPr="00225656">
              <w:rPr>
                <w:rFonts w:ascii="Calibri" w:eastAsia="Times New Roman" w:hAnsi="Calibri" w:cs="Times New Roman"/>
                <w:b/>
                <w:bCs/>
                <w:color w:val="000000"/>
              </w:rPr>
              <w:t>2019 CG RVP</w:t>
            </w:r>
            <w:r w:rsidRPr="00225656">
              <w:rPr>
                <w:rFonts w:ascii="Calibri" w:eastAsia="Times New Roman" w:hAnsi="Calibri" w:cs="Times New Roman"/>
                <w:b/>
                <w:bCs/>
                <w:color w:val="000000"/>
              </w:rPr>
              <w:br/>
              <w:t xml:space="preserve">Sulfur </w:t>
            </w:r>
          </w:p>
          <w:p w:rsidR="002550C4" w:rsidRPr="00225656" w:rsidRDefault="002550C4" w:rsidP="00225656">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Pr="00225656">
              <w:rPr>
                <w:rFonts w:ascii="Calibri" w:eastAsia="Times New Roman" w:hAnsi="Calibri" w:cs="Times New Roman"/>
                <w:b/>
                <w:bCs/>
                <w:color w:val="000000"/>
              </w:rPr>
              <w:t>10 ppm</w:t>
            </w:r>
            <w:r>
              <w:rPr>
                <w:rFonts w:ascii="Calibri" w:eastAsia="Times New Roman" w:hAnsi="Calibri" w:cs="Times New Roman"/>
                <w:b/>
                <w:bCs/>
                <w:color w:val="000000"/>
              </w:rPr>
              <w:t>)</w:t>
            </w:r>
          </w:p>
        </w:tc>
        <w:tc>
          <w:tcPr>
            <w:tcW w:w="690" w:type="pct"/>
            <w:tcBorders>
              <w:top w:val="single" w:sz="4" w:space="0" w:color="auto"/>
              <w:left w:val="nil"/>
              <w:bottom w:val="single" w:sz="4" w:space="0" w:color="auto"/>
              <w:right w:val="single" w:sz="4" w:space="0" w:color="auto"/>
            </w:tcBorders>
            <w:shd w:val="clear" w:color="auto" w:fill="F2F2F2" w:themeFill="background1" w:themeFillShade="F2"/>
            <w:vAlign w:val="bottom"/>
            <w:hideMark/>
          </w:tcPr>
          <w:p w:rsidR="002550C4" w:rsidRDefault="002550C4" w:rsidP="00225656">
            <w:pPr>
              <w:spacing w:after="0" w:line="240" w:lineRule="auto"/>
              <w:jc w:val="center"/>
              <w:rPr>
                <w:rFonts w:ascii="Calibri" w:eastAsia="Times New Roman" w:hAnsi="Calibri" w:cs="Times New Roman"/>
                <w:b/>
                <w:bCs/>
                <w:color w:val="000000"/>
              </w:rPr>
            </w:pPr>
            <w:r w:rsidRPr="00225656">
              <w:rPr>
                <w:rFonts w:ascii="Calibri" w:eastAsia="Times New Roman" w:hAnsi="Calibri" w:cs="Times New Roman"/>
                <w:b/>
                <w:bCs/>
                <w:color w:val="000000"/>
              </w:rPr>
              <w:t>2023 CG RVP</w:t>
            </w:r>
            <w:r w:rsidRPr="00225656">
              <w:rPr>
                <w:rFonts w:ascii="Calibri" w:eastAsia="Times New Roman" w:hAnsi="Calibri" w:cs="Times New Roman"/>
                <w:b/>
                <w:bCs/>
                <w:color w:val="000000"/>
              </w:rPr>
              <w:br/>
              <w:t xml:space="preserve">Sulfur </w:t>
            </w:r>
          </w:p>
          <w:p w:rsidR="002550C4" w:rsidRPr="00225656" w:rsidRDefault="002550C4" w:rsidP="00225656">
            <w:pPr>
              <w:spacing w:after="0" w:line="240" w:lineRule="auto"/>
              <w:jc w:val="center"/>
              <w:rPr>
                <w:rFonts w:ascii="Calibri" w:eastAsia="Times New Roman" w:hAnsi="Calibri" w:cs="Times New Roman"/>
                <w:b/>
                <w:bCs/>
                <w:color w:val="000000"/>
              </w:rPr>
            </w:pPr>
            <w:r>
              <w:rPr>
                <w:rFonts w:ascii="Calibri" w:eastAsia="Times New Roman" w:hAnsi="Calibri" w:cs="Times New Roman"/>
                <w:b/>
                <w:bCs/>
                <w:color w:val="000000"/>
              </w:rPr>
              <w:t>(</w:t>
            </w:r>
            <w:r w:rsidRPr="00225656">
              <w:rPr>
                <w:rFonts w:ascii="Calibri" w:eastAsia="Times New Roman" w:hAnsi="Calibri" w:cs="Times New Roman"/>
                <w:b/>
                <w:bCs/>
                <w:color w:val="000000"/>
              </w:rPr>
              <w:t>10 pp</w:t>
            </w:r>
            <w:r>
              <w:rPr>
                <w:rFonts w:ascii="Calibri" w:eastAsia="Times New Roman" w:hAnsi="Calibri" w:cs="Times New Roman"/>
                <w:b/>
                <w:bCs/>
                <w:color w:val="000000"/>
              </w:rPr>
              <w:t>m)</w:t>
            </w:r>
          </w:p>
        </w:tc>
      </w:tr>
      <w:tr w:rsidR="002550C4" w:rsidRPr="00225656" w:rsidTr="002550C4">
        <w:trPr>
          <w:trHeight w:val="30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Androscoggin</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23001</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1"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r>
      <w:tr w:rsidR="002550C4" w:rsidRPr="00225656" w:rsidTr="002550C4">
        <w:trPr>
          <w:trHeight w:val="30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Cumberland</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23005</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1"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r>
      <w:tr w:rsidR="002550C4" w:rsidRPr="00225656" w:rsidTr="002550C4">
        <w:trPr>
          <w:trHeight w:val="30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i/>
                <w:iCs/>
              </w:rPr>
            </w:pPr>
            <w:r w:rsidRPr="00225656">
              <w:rPr>
                <w:rFonts w:ascii="Calibri" w:eastAsia="Times New Roman" w:hAnsi="Calibri" w:cs="Times New Roman"/>
                <w:i/>
                <w:iCs/>
              </w:rPr>
              <w:t>Hancock</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i/>
                <w:iCs/>
              </w:rPr>
            </w:pPr>
            <w:r w:rsidRPr="00225656">
              <w:rPr>
                <w:rFonts w:ascii="Calibri" w:eastAsia="Times New Roman" w:hAnsi="Calibri" w:cs="Times New Roman"/>
                <w:i/>
                <w:iCs/>
              </w:rPr>
              <w:t>23009</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c>
          <w:tcPr>
            <w:tcW w:w="691"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r>
      <w:tr w:rsidR="002550C4" w:rsidRPr="00225656" w:rsidTr="002550C4">
        <w:trPr>
          <w:trHeight w:val="30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Kennebec</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23011</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1"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r>
      <w:tr w:rsidR="002550C4" w:rsidRPr="00225656" w:rsidTr="002550C4">
        <w:trPr>
          <w:trHeight w:val="30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Knox</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23013</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1"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r>
      <w:tr w:rsidR="002550C4" w:rsidRPr="00225656" w:rsidTr="002550C4">
        <w:trPr>
          <w:trHeight w:val="30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Lincoln</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23015</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1"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r>
      <w:tr w:rsidR="002550C4" w:rsidRPr="00225656" w:rsidTr="002550C4">
        <w:trPr>
          <w:trHeight w:val="30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Sagadahoc</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23023</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1"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r>
      <w:tr w:rsidR="002550C4" w:rsidRPr="00225656" w:rsidTr="002550C4">
        <w:trPr>
          <w:trHeight w:val="30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i/>
                <w:iCs/>
              </w:rPr>
            </w:pPr>
            <w:r w:rsidRPr="00225656">
              <w:rPr>
                <w:rFonts w:ascii="Calibri" w:eastAsia="Times New Roman" w:hAnsi="Calibri" w:cs="Times New Roman"/>
                <w:i/>
                <w:iCs/>
              </w:rPr>
              <w:t>Waldo</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i/>
                <w:iCs/>
              </w:rPr>
            </w:pPr>
            <w:r w:rsidRPr="00225656">
              <w:rPr>
                <w:rFonts w:ascii="Calibri" w:eastAsia="Times New Roman" w:hAnsi="Calibri" w:cs="Times New Roman"/>
                <w:i/>
                <w:iCs/>
              </w:rPr>
              <w:t>23027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c>
          <w:tcPr>
            <w:tcW w:w="691"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i/>
                <w:iCs/>
              </w:rPr>
            </w:pPr>
            <w:r w:rsidRPr="00225656">
              <w:rPr>
                <w:rFonts w:ascii="Calibri" w:eastAsia="Times New Roman" w:hAnsi="Calibri" w:cs="Times New Roman"/>
                <w:i/>
                <w:iCs/>
              </w:rPr>
              <w:t>8.8</w:t>
            </w:r>
          </w:p>
        </w:tc>
      </w:tr>
      <w:tr w:rsidR="002550C4" w:rsidRPr="00225656" w:rsidTr="002550C4">
        <w:trPr>
          <w:trHeight w:val="300"/>
        </w:trPr>
        <w:tc>
          <w:tcPr>
            <w:tcW w:w="859" w:type="pct"/>
            <w:tcBorders>
              <w:top w:val="nil"/>
              <w:left w:val="single" w:sz="4" w:space="0" w:color="auto"/>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York</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rPr>
                <w:rFonts w:ascii="Calibri" w:eastAsia="Times New Roman" w:hAnsi="Calibri" w:cs="Times New Roman"/>
                <w:color w:val="000000"/>
              </w:rPr>
            </w:pPr>
            <w:r w:rsidRPr="00225656">
              <w:rPr>
                <w:rFonts w:ascii="Calibri" w:eastAsia="Times New Roman" w:hAnsi="Calibri" w:cs="Times New Roman"/>
                <w:color w:val="000000"/>
              </w:rPr>
              <w:t>23031</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7</w:t>
            </w:r>
          </w:p>
        </w:tc>
        <w:tc>
          <w:tcPr>
            <w:tcW w:w="691"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c>
          <w:tcPr>
            <w:tcW w:w="690" w:type="pct"/>
            <w:tcBorders>
              <w:top w:val="nil"/>
              <w:left w:val="nil"/>
              <w:bottom w:val="single" w:sz="4" w:space="0" w:color="auto"/>
              <w:right w:val="single" w:sz="4" w:space="0" w:color="auto"/>
            </w:tcBorders>
            <w:shd w:val="clear" w:color="auto" w:fill="auto"/>
            <w:noWrap/>
            <w:vAlign w:val="bottom"/>
            <w:hideMark/>
          </w:tcPr>
          <w:p w:rsidR="002550C4" w:rsidRPr="00225656" w:rsidRDefault="002550C4" w:rsidP="00225656">
            <w:pPr>
              <w:spacing w:after="0" w:line="240" w:lineRule="auto"/>
              <w:jc w:val="center"/>
              <w:rPr>
                <w:rFonts w:ascii="Calibri" w:eastAsia="Times New Roman" w:hAnsi="Calibri" w:cs="Times New Roman"/>
                <w:color w:val="000000"/>
              </w:rPr>
            </w:pPr>
            <w:r w:rsidRPr="00225656">
              <w:rPr>
                <w:rFonts w:ascii="Calibri" w:eastAsia="Times New Roman" w:hAnsi="Calibri" w:cs="Times New Roman"/>
                <w:color w:val="000000"/>
              </w:rPr>
              <w:t>8.8</w:t>
            </w:r>
          </w:p>
        </w:tc>
      </w:tr>
    </w:tbl>
    <w:p w:rsidR="00225656" w:rsidRDefault="00225656" w:rsidP="009115DE">
      <w:pPr>
        <w:autoSpaceDE w:val="0"/>
        <w:autoSpaceDN w:val="0"/>
        <w:adjustRightInd w:val="0"/>
        <w:spacing w:after="0" w:line="240" w:lineRule="auto"/>
      </w:pPr>
    </w:p>
    <w:p w:rsidR="008F4259" w:rsidRDefault="00C76642" w:rsidP="008F4259">
      <w:pPr>
        <w:autoSpaceDE w:val="0"/>
        <w:autoSpaceDN w:val="0"/>
        <w:adjustRightInd w:val="0"/>
        <w:spacing w:after="0" w:line="240" w:lineRule="auto"/>
      </w:pPr>
      <w:r>
        <w:t xml:space="preserve">The </w:t>
      </w:r>
      <w:r w:rsidRPr="0091239C">
        <w:rPr>
          <w:sz w:val="20"/>
        </w:rPr>
        <w:t xml:space="preserve">FuelSupply, FuelFormulation, </w:t>
      </w:r>
      <w:r>
        <w:rPr>
          <w:sz w:val="20"/>
        </w:rPr>
        <w:t xml:space="preserve">and </w:t>
      </w:r>
      <w:r w:rsidRPr="0091239C">
        <w:rPr>
          <w:sz w:val="20"/>
        </w:rPr>
        <w:t>zoneMonthHour</w:t>
      </w:r>
      <w:r>
        <w:rPr>
          <w:sz w:val="20"/>
        </w:rPr>
        <w:t xml:space="preserve"> </w:t>
      </w:r>
      <w:r>
        <w:t xml:space="preserve">tables were compiled for each year and county </w:t>
      </w:r>
      <w:r w:rsidR="008F4259">
        <w:t>to create the input databases for each modeling run.  Each</w:t>
      </w:r>
      <w:r w:rsidR="00E47CFD">
        <w:t xml:space="preserve"> MOVES run w</w:t>
      </w:r>
      <w:r w:rsidR="008F4259">
        <w:t>as</w:t>
      </w:r>
      <w:r w:rsidR="00206C38">
        <w:t xml:space="preserve"> constructed </w:t>
      </w:r>
      <w:r w:rsidR="00FD10A0">
        <w:t>with</w:t>
      </w:r>
      <w:r w:rsidR="00206C38">
        <w:t xml:space="preserve"> </w:t>
      </w:r>
      <w:r w:rsidR="00794864">
        <w:t xml:space="preserve">the </w:t>
      </w:r>
      <w:r w:rsidR="00F967FF">
        <w:t xml:space="preserve">individual county </w:t>
      </w:r>
      <w:r w:rsidR="00206C38">
        <w:t>input</w:t>
      </w:r>
      <w:r w:rsidR="00F967FF">
        <w:t xml:space="preserve"> databases</w:t>
      </w:r>
      <w:r w:rsidR="00206C38">
        <w:t xml:space="preserve">.  </w:t>
      </w:r>
      <w:r w:rsidR="00144EBB">
        <w:t xml:space="preserve">One output database file was used for </w:t>
      </w:r>
      <w:r w:rsidR="00DD1AD7">
        <w:t>all 9 counties,</w:t>
      </w:r>
      <w:r w:rsidR="00144EBB">
        <w:t xml:space="preserve"> allowing </w:t>
      </w:r>
      <w:r w:rsidR="00DD1AD7">
        <w:t>each</w:t>
      </w:r>
      <w:r w:rsidR="00144EBB">
        <w:t xml:space="preserve"> result to append to the same database, limiting the amounts of files needed </w:t>
      </w:r>
      <w:r w:rsidR="00794864">
        <w:t>for post processing activities</w:t>
      </w:r>
      <w:r w:rsidR="00794864" w:rsidRPr="00FE6BAB">
        <w:t xml:space="preserve">.  </w:t>
      </w:r>
      <w:r w:rsidR="008F4259" w:rsidRPr="00FE6BAB">
        <w:t>More details about the files are addressed later in the MOVES2014</w:t>
      </w:r>
      <w:r w:rsidR="00FE6BAB" w:rsidRPr="00FE6BAB">
        <w:t>a RUN FILES</w:t>
      </w:r>
      <w:r w:rsidR="008F4259" w:rsidRPr="00FE6BAB">
        <w:t xml:space="preserve"> section.</w:t>
      </w:r>
      <w:r w:rsidR="008F4259">
        <w:t xml:space="preserve"> </w:t>
      </w:r>
    </w:p>
    <w:p w:rsidR="00AB5024" w:rsidRDefault="00AB5024" w:rsidP="00AB5024">
      <w:pPr>
        <w:autoSpaceDE w:val="0"/>
        <w:autoSpaceDN w:val="0"/>
        <w:adjustRightInd w:val="0"/>
        <w:spacing w:after="0" w:line="240" w:lineRule="auto"/>
      </w:pPr>
    </w:p>
    <w:p w:rsidR="00AC3799" w:rsidRDefault="008A1E4F" w:rsidP="00FD10A0">
      <w:pPr>
        <w:widowControl w:val="0"/>
        <w:autoSpaceDE w:val="0"/>
        <w:autoSpaceDN w:val="0"/>
        <w:adjustRightInd w:val="0"/>
        <w:spacing w:after="0"/>
      </w:pPr>
      <w:r>
        <w:t xml:space="preserve">The outputs were generated in grams per mile for a July summer day.  </w:t>
      </w:r>
      <w:r w:rsidR="00467B4C">
        <w:t>A decoding script was run on the output database to generate a decoded</w:t>
      </w:r>
      <w:r>
        <w:t xml:space="preserve">movesoutput </w:t>
      </w:r>
      <w:r w:rsidR="00467B4C">
        <w:t>table.  The decodedmovesoutput table</w:t>
      </w:r>
      <w:r>
        <w:t xml:space="preserve"> was exported to an excel worksheet where the emissions processes were summed together for each pollutant</w:t>
      </w:r>
      <w:r w:rsidR="00BD76F6">
        <w:t>. A</w:t>
      </w:r>
      <w:r>
        <w:t xml:space="preserve"> conversion factor was used to convert grams to tons</w:t>
      </w:r>
      <w:r w:rsidR="00BD76F6">
        <w:t xml:space="preserve"> to complete the post processing activities</w:t>
      </w:r>
      <w:r>
        <w:t xml:space="preserve">.  </w:t>
      </w:r>
      <w:r w:rsidR="00480DD0">
        <w:t xml:space="preserve">   </w:t>
      </w:r>
      <w:r w:rsidR="0014271C">
        <w:t xml:space="preserve">  </w:t>
      </w:r>
      <w:r w:rsidR="00442201">
        <w:t xml:space="preserve"> </w:t>
      </w:r>
      <w:r w:rsidR="00E412A7">
        <w:t xml:space="preserve">  </w:t>
      </w:r>
    </w:p>
    <w:p w:rsidR="00D85593" w:rsidRDefault="00D85593" w:rsidP="00480DD0">
      <w:pPr>
        <w:widowControl w:val="0"/>
        <w:autoSpaceDE w:val="0"/>
        <w:autoSpaceDN w:val="0"/>
        <w:adjustRightInd w:val="0"/>
      </w:pPr>
    </w:p>
    <w:p w:rsidR="00860859" w:rsidRDefault="00860859" w:rsidP="00480DD0">
      <w:pPr>
        <w:widowControl w:val="0"/>
        <w:autoSpaceDE w:val="0"/>
        <w:autoSpaceDN w:val="0"/>
        <w:adjustRightInd w:val="0"/>
      </w:pPr>
    </w:p>
    <w:p w:rsidR="00FC610A" w:rsidRDefault="00FC610A" w:rsidP="00480DD0">
      <w:pPr>
        <w:widowControl w:val="0"/>
        <w:autoSpaceDE w:val="0"/>
        <w:autoSpaceDN w:val="0"/>
        <w:adjustRightInd w:val="0"/>
      </w:pPr>
    </w:p>
    <w:p w:rsidR="008F0A05" w:rsidRDefault="008F0A05" w:rsidP="00480DD0">
      <w:pPr>
        <w:widowControl w:val="0"/>
        <w:autoSpaceDE w:val="0"/>
        <w:autoSpaceDN w:val="0"/>
        <w:adjustRightInd w:val="0"/>
      </w:pPr>
    </w:p>
    <w:p w:rsidR="008F0A05" w:rsidRDefault="008F0A05" w:rsidP="00480DD0">
      <w:pPr>
        <w:widowControl w:val="0"/>
        <w:autoSpaceDE w:val="0"/>
        <w:autoSpaceDN w:val="0"/>
        <w:adjustRightInd w:val="0"/>
      </w:pPr>
    </w:p>
    <w:p w:rsidR="008F0A05" w:rsidRDefault="008F0A05" w:rsidP="00480DD0">
      <w:pPr>
        <w:widowControl w:val="0"/>
        <w:autoSpaceDE w:val="0"/>
        <w:autoSpaceDN w:val="0"/>
        <w:adjustRightInd w:val="0"/>
      </w:pPr>
    </w:p>
    <w:p w:rsidR="00C93E8F" w:rsidRDefault="00C93E8F" w:rsidP="00480DD0">
      <w:pPr>
        <w:widowControl w:val="0"/>
        <w:autoSpaceDE w:val="0"/>
        <w:autoSpaceDN w:val="0"/>
        <w:adjustRightInd w:val="0"/>
      </w:pPr>
    </w:p>
    <w:p w:rsidR="00FC610A" w:rsidRDefault="00FC610A" w:rsidP="00480DD0">
      <w:pPr>
        <w:widowControl w:val="0"/>
        <w:autoSpaceDE w:val="0"/>
        <w:autoSpaceDN w:val="0"/>
        <w:adjustRightInd w:val="0"/>
      </w:pPr>
    </w:p>
    <w:p w:rsidR="00C93E8F" w:rsidRDefault="00C93E8F" w:rsidP="00480DD0">
      <w:pPr>
        <w:widowControl w:val="0"/>
        <w:autoSpaceDE w:val="0"/>
        <w:autoSpaceDN w:val="0"/>
        <w:adjustRightInd w:val="0"/>
      </w:pPr>
    </w:p>
    <w:p w:rsidR="000E14A4" w:rsidRDefault="000E14A4" w:rsidP="00480DD0">
      <w:pPr>
        <w:widowControl w:val="0"/>
        <w:autoSpaceDE w:val="0"/>
        <w:autoSpaceDN w:val="0"/>
        <w:adjustRightInd w:val="0"/>
      </w:pPr>
    </w:p>
    <w:p w:rsidR="006038AE" w:rsidRPr="00EE58CF" w:rsidRDefault="00314BA4" w:rsidP="006038AE">
      <w:pPr>
        <w:autoSpaceDE w:val="0"/>
        <w:autoSpaceDN w:val="0"/>
        <w:adjustRightInd w:val="0"/>
        <w:spacing w:after="0" w:line="240" w:lineRule="auto"/>
        <w:rPr>
          <w:b/>
          <w:sz w:val="28"/>
        </w:rPr>
      </w:pPr>
      <w:r>
        <w:rPr>
          <w:b/>
          <w:sz w:val="28"/>
        </w:rPr>
        <w:lastRenderedPageBreak/>
        <w:t>3</w:t>
      </w:r>
      <w:r>
        <w:rPr>
          <w:b/>
          <w:sz w:val="28"/>
        </w:rPr>
        <w:tab/>
      </w:r>
      <w:r w:rsidR="006038AE" w:rsidRPr="00EE58CF">
        <w:rPr>
          <w:b/>
          <w:sz w:val="28"/>
        </w:rPr>
        <w:t>MOVES</w:t>
      </w:r>
      <w:r w:rsidR="006529ED">
        <w:rPr>
          <w:b/>
          <w:sz w:val="28"/>
        </w:rPr>
        <w:t>2014</w:t>
      </w:r>
      <w:r w:rsidR="002A4835">
        <w:rPr>
          <w:b/>
          <w:sz w:val="28"/>
        </w:rPr>
        <w:t>a</w:t>
      </w:r>
      <w:r w:rsidR="006038AE" w:rsidRPr="00EE58CF">
        <w:rPr>
          <w:b/>
          <w:sz w:val="28"/>
        </w:rPr>
        <w:t xml:space="preserve"> RUN SPEC</w:t>
      </w:r>
      <w:r w:rsidR="00004D31" w:rsidRPr="00EE58CF">
        <w:rPr>
          <w:b/>
          <w:sz w:val="28"/>
        </w:rPr>
        <w:t xml:space="preserve"> INFORMATION</w:t>
      </w:r>
    </w:p>
    <w:p w:rsidR="00E82260" w:rsidRPr="00C93E8F" w:rsidRDefault="00E82260" w:rsidP="00E82260">
      <w:pPr>
        <w:autoSpaceDE w:val="0"/>
        <w:autoSpaceDN w:val="0"/>
        <w:adjustRightInd w:val="0"/>
        <w:spacing w:after="0" w:line="240" w:lineRule="auto"/>
        <w:rPr>
          <w:b/>
          <w:sz w:val="28"/>
        </w:rPr>
      </w:pPr>
    </w:p>
    <w:p w:rsidR="00E82260" w:rsidRDefault="00D13D63" w:rsidP="00E82260">
      <w:pPr>
        <w:autoSpaceDE w:val="0"/>
        <w:autoSpaceDN w:val="0"/>
        <w:adjustRightInd w:val="0"/>
        <w:spacing w:after="0" w:line="240" w:lineRule="auto"/>
      </w:pPr>
      <w:r>
        <w:rPr>
          <w:b/>
        </w:rPr>
        <w:t>Nonroad National</w:t>
      </w:r>
      <w:r w:rsidR="00E82260" w:rsidRPr="002D6B44">
        <w:rPr>
          <w:b/>
        </w:rPr>
        <w:t xml:space="preserve"> Inventory</w:t>
      </w:r>
      <w:r>
        <w:rPr>
          <w:b/>
        </w:rPr>
        <w:tab/>
      </w:r>
      <w:r>
        <w:rPr>
          <w:b/>
        </w:rPr>
        <w:tab/>
      </w:r>
      <w:r>
        <w:rPr>
          <w:b/>
        </w:rPr>
        <w:tab/>
      </w:r>
      <w:r w:rsidR="00E82260">
        <w:tab/>
      </w:r>
    </w:p>
    <w:p w:rsidR="00E82260" w:rsidRDefault="00E82260" w:rsidP="006038AE">
      <w:pPr>
        <w:autoSpaceDE w:val="0"/>
        <w:autoSpaceDN w:val="0"/>
        <w:adjustRightInd w:val="0"/>
        <w:spacing w:after="0" w:line="240" w:lineRule="auto"/>
        <w:rPr>
          <w:sz w:val="20"/>
        </w:rPr>
      </w:pPr>
      <w:r w:rsidRPr="00E82260">
        <w:rPr>
          <w:b/>
          <w:sz w:val="20"/>
        </w:rPr>
        <w:t>FILE NAME:</w:t>
      </w:r>
      <w:r w:rsidR="00E864E7">
        <w:rPr>
          <w:sz w:val="20"/>
        </w:rPr>
        <w:t xml:space="preserve"> Y</w:t>
      </w:r>
      <w:r w:rsidRPr="002845A2">
        <w:rPr>
          <w:sz w:val="20"/>
        </w:rPr>
        <w:t>YYY_STCTY_</w:t>
      </w:r>
      <w:r w:rsidR="00D13D63">
        <w:rPr>
          <w:sz w:val="20"/>
        </w:rPr>
        <w:t>nr</w:t>
      </w:r>
      <w:r w:rsidR="006B44AA">
        <w:rPr>
          <w:sz w:val="20"/>
        </w:rPr>
        <w:t>TPSD</w:t>
      </w:r>
      <w:r w:rsidR="00841603" w:rsidRPr="002845A2">
        <w:rPr>
          <w:sz w:val="20"/>
        </w:rPr>
        <w:t>_</w:t>
      </w:r>
      <w:r w:rsidR="0028731C">
        <w:rPr>
          <w:sz w:val="20"/>
        </w:rPr>
        <w:t>x</w:t>
      </w:r>
      <w:r w:rsidR="00D13D63">
        <w:rPr>
          <w:sz w:val="20"/>
        </w:rPr>
        <w:t>psi_</w:t>
      </w:r>
      <w:r w:rsidR="00841603">
        <w:rPr>
          <w:sz w:val="20"/>
        </w:rPr>
        <w:t>mmddyy.mrs</w:t>
      </w:r>
      <w:r>
        <w:rPr>
          <w:sz w:val="20"/>
        </w:rPr>
        <w:tab/>
      </w:r>
      <w:r w:rsidR="00D13D63">
        <w:rPr>
          <w:sz w:val="20"/>
        </w:rPr>
        <w:tab/>
      </w:r>
      <w:r>
        <w:rPr>
          <w:sz w:val="20"/>
        </w:rPr>
        <w:tab/>
      </w:r>
    </w:p>
    <w:p w:rsidR="00D13D63" w:rsidRPr="00DC5BA6" w:rsidRDefault="00D13D63" w:rsidP="006038AE">
      <w:pPr>
        <w:autoSpaceDE w:val="0"/>
        <w:autoSpaceDN w:val="0"/>
        <w:adjustRightInd w:val="0"/>
        <w:spacing w:after="0" w:line="240" w:lineRule="auto"/>
        <w:rPr>
          <w:b/>
          <w:sz w:val="20"/>
        </w:rPr>
      </w:pPr>
    </w:p>
    <w:p w:rsidR="00401493" w:rsidRPr="00D13D63" w:rsidRDefault="00401493" w:rsidP="00401493">
      <w:pPr>
        <w:autoSpaceDE w:val="0"/>
        <w:autoSpaceDN w:val="0"/>
        <w:adjustRightInd w:val="0"/>
        <w:spacing w:after="0" w:line="240" w:lineRule="auto"/>
        <w:rPr>
          <w:sz w:val="20"/>
        </w:rPr>
      </w:pPr>
      <w:r w:rsidRPr="008163FE">
        <w:rPr>
          <w:b/>
          <w:sz w:val="20"/>
        </w:rPr>
        <w:t>SCALE</w:t>
      </w:r>
      <w:r>
        <w:rPr>
          <w:sz w:val="20"/>
        </w:rPr>
        <w:t xml:space="preserve">- </w:t>
      </w:r>
      <w:r w:rsidR="00D13D63">
        <w:rPr>
          <w:sz w:val="20"/>
        </w:rPr>
        <w:t>No</w:t>
      </w:r>
      <w:r>
        <w:rPr>
          <w:sz w:val="20"/>
        </w:rPr>
        <w:t>nroad/</w:t>
      </w:r>
      <w:r w:rsidR="00D13D63">
        <w:rPr>
          <w:sz w:val="20"/>
        </w:rPr>
        <w:t>National</w:t>
      </w:r>
      <w:r>
        <w:rPr>
          <w:sz w:val="20"/>
        </w:rPr>
        <w:t>/Inventory</w:t>
      </w:r>
      <w:r>
        <w:rPr>
          <w:sz w:val="20"/>
        </w:rPr>
        <w:tab/>
      </w:r>
      <w:r>
        <w:rPr>
          <w:sz w:val="20"/>
        </w:rPr>
        <w:tab/>
      </w:r>
      <w:r w:rsidR="00D13D63" w:rsidRPr="00D13D63">
        <w:rPr>
          <w:color w:val="FF0000"/>
          <w:sz w:val="20"/>
        </w:rPr>
        <w:sym w:font="Wingdings" w:char="F0DF"/>
      </w:r>
      <w:r w:rsidR="00D13D63" w:rsidRPr="00D13D63">
        <w:rPr>
          <w:color w:val="FF0000"/>
          <w:sz w:val="20"/>
        </w:rPr>
        <w:t>MOVES2014a defaults to the national scale</w:t>
      </w:r>
    </w:p>
    <w:p w:rsidR="008F5E5D" w:rsidRDefault="008F5E5D" w:rsidP="00401493">
      <w:pPr>
        <w:autoSpaceDE w:val="0"/>
        <w:autoSpaceDN w:val="0"/>
        <w:adjustRightInd w:val="0"/>
        <w:spacing w:after="0" w:line="240" w:lineRule="auto"/>
        <w:rPr>
          <w:b/>
          <w:sz w:val="20"/>
        </w:rPr>
      </w:pPr>
    </w:p>
    <w:p w:rsidR="00401493" w:rsidRPr="00D13D63" w:rsidRDefault="00401493" w:rsidP="00401493">
      <w:pPr>
        <w:autoSpaceDE w:val="0"/>
        <w:autoSpaceDN w:val="0"/>
        <w:adjustRightInd w:val="0"/>
        <w:spacing w:after="0" w:line="240" w:lineRule="auto"/>
        <w:rPr>
          <w:color w:val="FF0000"/>
          <w:sz w:val="20"/>
        </w:rPr>
      </w:pPr>
      <w:r w:rsidRPr="008163FE">
        <w:rPr>
          <w:b/>
          <w:sz w:val="20"/>
        </w:rPr>
        <w:t>TIME SPAN</w:t>
      </w:r>
      <w:r>
        <w:rPr>
          <w:sz w:val="20"/>
        </w:rPr>
        <w:t xml:space="preserve">– </w:t>
      </w:r>
      <w:r w:rsidR="00D13D63">
        <w:rPr>
          <w:sz w:val="20"/>
        </w:rPr>
        <w:t>Day/YYYY/ Weekdays/July</w:t>
      </w:r>
      <w:r w:rsidR="00D13D63">
        <w:rPr>
          <w:sz w:val="20"/>
        </w:rPr>
        <w:tab/>
      </w:r>
      <w:r>
        <w:rPr>
          <w:sz w:val="20"/>
        </w:rPr>
        <w:tab/>
      </w:r>
      <w:r w:rsidR="00D13D63" w:rsidRPr="00D13D63">
        <w:rPr>
          <w:color w:val="FF0000"/>
          <w:sz w:val="20"/>
        </w:rPr>
        <w:sym w:font="Wingdings" w:char="F0DF"/>
      </w:r>
      <w:r w:rsidR="00D13D63" w:rsidRPr="00D13D63">
        <w:rPr>
          <w:color w:val="FF0000"/>
          <w:sz w:val="20"/>
        </w:rPr>
        <w:t>MOVES2014a defaults to day aggregation for the time level</w:t>
      </w:r>
    </w:p>
    <w:p w:rsidR="006B44AA" w:rsidRDefault="00DD39B7" w:rsidP="00401493">
      <w:pPr>
        <w:autoSpaceDE w:val="0"/>
        <w:autoSpaceDN w:val="0"/>
        <w:adjustRightInd w:val="0"/>
        <w:spacing w:after="0" w:line="240" w:lineRule="auto"/>
        <w:rPr>
          <w:b/>
          <w:sz w:val="20"/>
        </w:rPr>
      </w:pPr>
      <w:r>
        <w:rPr>
          <w:b/>
          <w:sz w:val="20"/>
        </w:rPr>
        <w:tab/>
      </w:r>
      <w:r>
        <w:rPr>
          <w:b/>
          <w:sz w:val="20"/>
        </w:rPr>
        <w:tab/>
      </w:r>
      <w:r>
        <w:rPr>
          <w:b/>
          <w:sz w:val="20"/>
        </w:rPr>
        <w:tab/>
      </w:r>
      <w:r>
        <w:rPr>
          <w:b/>
          <w:sz w:val="20"/>
        </w:rPr>
        <w:tab/>
      </w:r>
      <w:r>
        <w:rPr>
          <w:b/>
          <w:sz w:val="20"/>
        </w:rPr>
        <w:tab/>
      </w:r>
      <w:r>
        <w:rPr>
          <w:b/>
          <w:sz w:val="20"/>
        </w:rPr>
        <w:tab/>
      </w:r>
      <w:r>
        <w:rPr>
          <w:b/>
          <w:sz w:val="20"/>
        </w:rPr>
        <w:tab/>
      </w:r>
    </w:p>
    <w:p w:rsidR="00E65C98" w:rsidRDefault="00401493" w:rsidP="00401493">
      <w:pPr>
        <w:autoSpaceDE w:val="0"/>
        <w:autoSpaceDN w:val="0"/>
        <w:adjustRightInd w:val="0"/>
        <w:spacing w:after="0" w:line="240" w:lineRule="auto"/>
        <w:rPr>
          <w:sz w:val="20"/>
        </w:rPr>
      </w:pPr>
      <w:r w:rsidRPr="008163FE">
        <w:rPr>
          <w:b/>
          <w:sz w:val="20"/>
        </w:rPr>
        <w:t>GEOGRAPHIC BOUNDS</w:t>
      </w:r>
      <w:r>
        <w:rPr>
          <w:sz w:val="20"/>
        </w:rPr>
        <w:t xml:space="preserve">- County </w:t>
      </w:r>
      <w:r>
        <w:rPr>
          <w:sz w:val="20"/>
        </w:rPr>
        <w:tab/>
      </w:r>
      <w:r>
        <w:rPr>
          <w:sz w:val="20"/>
        </w:rPr>
        <w:tab/>
      </w:r>
      <w:r>
        <w:rPr>
          <w:sz w:val="20"/>
        </w:rPr>
        <w:tab/>
      </w:r>
      <w:r>
        <w:rPr>
          <w:sz w:val="20"/>
        </w:rPr>
        <w:tab/>
      </w:r>
    </w:p>
    <w:p w:rsidR="0061309F" w:rsidRDefault="0061309F" w:rsidP="00552914">
      <w:pPr>
        <w:autoSpaceDE w:val="0"/>
        <w:autoSpaceDN w:val="0"/>
        <w:adjustRightInd w:val="0"/>
        <w:spacing w:after="0" w:line="240" w:lineRule="auto"/>
        <w:rPr>
          <w:b/>
          <w:sz w:val="20"/>
        </w:rPr>
      </w:pPr>
    </w:p>
    <w:p w:rsidR="00552914" w:rsidRPr="008163FE" w:rsidRDefault="00552914" w:rsidP="00552914">
      <w:pPr>
        <w:autoSpaceDE w:val="0"/>
        <w:autoSpaceDN w:val="0"/>
        <w:adjustRightInd w:val="0"/>
        <w:spacing w:after="0" w:line="240" w:lineRule="auto"/>
        <w:rPr>
          <w:sz w:val="18"/>
        </w:rPr>
      </w:pPr>
      <w:r w:rsidRPr="008163FE">
        <w:rPr>
          <w:b/>
          <w:sz w:val="20"/>
        </w:rPr>
        <w:t>VEHICLES/EQUIPMENT</w:t>
      </w:r>
      <w:r w:rsidR="0089211D">
        <w:rPr>
          <w:sz w:val="20"/>
        </w:rPr>
        <w:t>-</w:t>
      </w:r>
      <w:r w:rsidR="00EC0AEC">
        <w:rPr>
          <w:sz w:val="20"/>
        </w:rPr>
        <w:t xml:space="preserve">All </w:t>
      </w:r>
      <w:r w:rsidR="00570A24">
        <w:rPr>
          <w:sz w:val="20"/>
        </w:rPr>
        <w:t>fuels and sectors selected</w:t>
      </w:r>
      <w:r>
        <w:rPr>
          <w:sz w:val="20"/>
        </w:rPr>
        <w:tab/>
      </w:r>
      <w:r w:rsidR="0089211D">
        <w:rPr>
          <w:sz w:val="20"/>
        </w:rPr>
        <w:tab/>
      </w:r>
      <w:r w:rsidRPr="008163FE">
        <w:rPr>
          <w:sz w:val="18"/>
        </w:rPr>
        <w:tab/>
      </w:r>
    </w:p>
    <w:p w:rsidR="00570A24" w:rsidRDefault="00570A24" w:rsidP="00557C32">
      <w:pPr>
        <w:autoSpaceDE w:val="0"/>
        <w:autoSpaceDN w:val="0"/>
        <w:adjustRightInd w:val="0"/>
        <w:spacing w:after="0" w:line="240" w:lineRule="auto"/>
        <w:ind w:left="3600" w:hanging="3600"/>
        <w:rPr>
          <w:color w:val="000000" w:themeColor="text1"/>
          <w:sz w:val="20"/>
        </w:rPr>
      </w:pPr>
      <w:r w:rsidRPr="00570A24">
        <w:rPr>
          <w:b/>
          <w:color w:val="000000" w:themeColor="text1"/>
          <w:sz w:val="20"/>
        </w:rPr>
        <w:t>F</w:t>
      </w:r>
      <w:r w:rsidR="00412900">
        <w:rPr>
          <w:b/>
          <w:color w:val="000000" w:themeColor="text1"/>
          <w:sz w:val="20"/>
        </w:rPr>
        <w:t>UELS</w:t>
      </w:r>
      <w:r>
        <w:rPr>
          <w:color w:val="000000" w:themeColor="text1"/>
          <w:sz w:val="20"/>
        </w:rPr>
        <w:tab/>
      </w:r>
      <w:r>
        <w:rPr>
          <w:color w:val="000000" w:themeColor="text1"/>
          <w:sz w:val="20"/>
        </w:rPr>
        <w:tab/>
      </w:r>
      <w:r w:rsidRPr="00570A24">
        <w:rPr>
          <w:b/>
          <w:color w:val="000000" w:themeColor="text1"/>
          <w:sz w:val="20"/>
        </w:rPr>
        <w:t>S</w:t>
      </w:r>
      <w:r w:rsidR="00412900">
        <w:rPr>
          <w:b/>
          <w:color w:val="000000" w:themeColor="text1"/>
          <w:sz w:val="20"/>
        </w:rPr>
        <w:t>ECTORS</w:t>
      </w:r>
    </w:p>
    <w:p w:rsidR="00DC5BA6" w:rsidRPr="00E864E7" w:rsidRDefault="00E864E7" w:rsidP="00DC5BA6">
      <w:pPr>
        <w:autoSpaceDE w:val="0"/>
        <w:autoSpaceDN w:val="0"/>
        <w:adjustRightInd w:val="0"/>
        <w:spacing w:after="0" w:line="240" w:lineRule="auto"/>
        <w:ind w:left="3600" w:hanging="3600"/>
        <w:rPr>
          <w:color w:val="000000" w:themeColor="text1"/>
          <w:sz w:val="20"/>
        </w:rPr>
      </w:pPr>
      <w:r w:rsidRPr="00E864E7">
        <w:rPr>
          <w:color w:val="000000" w:themeColor="text1"/>
          <w:sz w:val="20"/>
        </w:rPr>
        <w:t xml:space="preserve">Compressed Natural Gas (CNG) </w:t>
      </w:r>
      <w:r w:rsidR="00570A24">
        <w:rPr>
          <w:color w:val="000000" w:themeColor="text1"/>
          <w:sz w:val="20"/>
        </w:rPr>
        <w:tab/>
      </w:r>
      <w:r w:rsidR="00570A24">
        <w:rPr>
          <w:color w:val="000000" w:themeColor="text1"/>
          <w:sz w:val="20"/>
        </w:rPr>
        <w:tab/>
      </w:r>
      <w:r w:rsidRPr="00E864E7">
        <w:rPr>
          <w:color w:val="000000" w:themeColor="text1"/>
          <w:sz w:val="20"/>
        </w:rPr>
        <w:t>Agriculture</w:t>
      </w:r>
      <w:r w:rsidR="00557C32">
        <w:rPr>
          <w:color w:val="000000" w:themeColor="text1"/>
          <w:sz w:val="20"/>
        </w:rPr>
        <w:tab/>
      </w:r>
      <w:r w:rsidR="00557C32">
        <w:rPr>
          <w:color w:val="000000" w:themeColor="text1"/>
          <w:sz w:val="20"/>
        </w:rPr>
        <w:tab/>
        <w:t>Logging</w:t>
      </w:r>
    </w:p>
    <w:p w:rsidR="00DC5BA6" w:rsidRPr="00E864E7" w:rsidRDefault="00557C32" w:rsidP="00DC5BA6">
      <w:pPr>
        <w:autoSpaceDE w:val="0"/>
        <w:autoSpaceDN w:val="0"/>
        <w:adjustRightInd w:val="0"/>
        <w:spacing w:after="0" w:line="240" w:lineRule="auto"/>
        <w:ind w:left="3600" w:hanging="3600"/>
        <w:rPr>
          <w:color w:val="000000" w:themeColor="text1"/>
          <w:sz w:val="20"/>
        </w:rPr>
      </w:pPr>
      <w:r w:rsidRPr="00E864E7">
        <w:rPr>
          <w:color w:val="000000" w:themeColor="text1"/>
          <w:sz w:val="20"/>
        </w:rPr>
        <w:t>Gasoline</w:t>
      </w:r>
      <w:r w:rsidR="00DC5BA6">
        <w:rPr>
          <w:color w:val="000000" w:themeColor="text1"/>
          <w:sz w:val="20"/>
        </w:rPr>
        <w:tab/>
      </w:r>
      <w:r>
        <w:rPr>
          <w:color w:val="000000" w:themeColor="text1"/>
          <w:sz w:val="20"/>
        </w:rPr>
        <w:tab/>
        <w:t>Airport Support</w:t>
      </w:r>
      <w:r>
        <w:rPr>
          <w:color w:val="000000" w:themeColor="text1"/>
          <w:sz w:val="20"/>
        </w:rPr>
        <w:tab/>
      </w:r>
      <w:r>
        <w:rPr>
          <w:color w:val="000000" w:themeColor="text1"/>
          <w:sz w:val="20"/>
        </w:rPr>
        <w:tab/>
      </w:r>
      <w:r w:rsidRPr="00E864E7">
        <w:rPr>
          <w:color w:val="000000" w:themeColor="text1"/>
          <w:sz w:val="20"/>
        </w:rPr>
        <w:t>Oil Field</w:t>
      </w:r>
    </w:p>
    <w:p w:rsidR="00DC5BA6" w:rsidRDefault="00557C32" w:rsidP="00570A24">
      <w:pPr>
        <w:autoSpaceDE w:val="0"/>
        <w:autoSpaceDN w:val="0"/>
        <w:adjustRightInd w:val="0"/>
        <w:spacing w:after="0" w:line="240" w:lineRule="auto"/>
        <w:ind w:left="3600" w:hanging="3600"/>
        <w:rPr>
          <w:color w:val="000000" w:themeColor="text1"/>
          <w:sz w:val="20"/>
        </w:rPr>
      </w:pPr>
      <w:r w:rsidRPr="00E864E7">
        <w:rPr>
          <w:color w:val="000000" w:themeColor="text1"/>
          <w:sz w:val="20"/>
        </w:rPr>
        <w:t>Liquefied Petroleum Gas (LPG) - Oil Field</w:t>
      </w:r>
      <w:r>
        <w:rPr>
          <w:color w:val="000000" w:themeColor="text1"/>
          <w:sz w:val="20"/>
        </w:rPr>
        <w:tab/>
      </w:r>
      <w:r w:rsidR="00570A24">
        <w:rPr>
          <w:color w:val="000000" w:themeColor="text1"/>
          <w:sz w:val="20"/>
        </w:rPr>
        <w:tab/>
      </w:r>
      <w:r w:rsidRPr="00E864E7">
        <w:rPr>
          <w:color w:val="000000" w:themeColor="text1"/>
          <w:sz w:val="20"/>
        </w:rPr>
        <w:t>Commercial</w:t>
      </w:r>
      <w:r>
        <w:rPr>
          <w:color w:val="000000" w:themeColor="text1"/>
          <w:sz w:val="20"/>
        </w:rPr>
        <w:t xml:space="preserve"> </w:t>
      </w:r>
      <w:r>
        <w:rPr>
          <w:color w:val="000000" w:themeColor="text1"/>
          <w:sz w:val="20"/>
        </w:rPr>
        <w:tab/>
      </w:r>
      <w:r>
        <w:rPr>
          <w:color w:val="000000" w:themeColor="text1"/>
          <w:sz w:val="20"/>
        </w:rPr>
        <w:tab/>
      </w:r>
      <w:r w:rsidRPr="00E864E7">
        <w:rPr>
          <w:color w:val="000000" w:themeColor="text1"/>
          <w:sz w:val="20"/>
        </w:rPr>
        <w:t>Pleasure Craft</w:t>
      </w:r>
    </w:p>
    <w:p w:rsidR="00557C32" w:rsidRPr="00E864E7" w:rsidRDefault="00557C32" w:rsidP="00557C32">
      <w:pPr>
        <w:autoSpaceDE w:val="0"/>
        <w:autoSpaceDN w:val="0"/>
        <w:adjustRightInd w:val="0"/>
        <w:spacing w:after="0" w:line="240" w:lineRule="auto"/>
        <w:ind w:left="3600" w:hanging="3600"/>
        <w:rPr>
          <w:color w:val="000000" w:themeColor="text1"/>
          <w:sz w:val="20"/>
        </w:rPr>
      </w:pPr>
      <w:r>
        <w:rPr>
          <w:color w:val="000000" w:themeColor="text1"/>
          <w:sz w:val="20"/>
        </w:rPr>
        <w:t>Marine Diesel Fuel</w:t>
      </w:r>
      <w:r>
        <w:rPr>
          <w:color w:val="000000" w:themeColor="text1"/>
          <w:sz w:val="20"/>
        </w:rPr>
        <w:tab/>
      </w:r>
      <w:r>
        <w:rPr>
          <w:color w:val="000000" w:themeColor="text1"/>
          <w:sz w:val="20"/>
        </w:rPr>
        <w:tab/>
      </w:r>
      <w:r w:rsidRPr="00E864E7">
        <w:rPr>
          <w:color w:val="000000" w:themeColor="text1"/>
          <w:sz w:val="20"/>
        </w:rPr>
        <w:t>Construction</w:t>
      </w:r>
      <w:r>
        <w:rPr>
          <w:color w:val="000000" w:themeColor="text1"/>
          <w:sz w:val="20"/>
        </w:rPr>
        <w:tab/>
      </w:r>
      <w:r>
        <w:rPr>
          <w:color w:val="000000" w:themeColor="text1"/>
          <w:sz w:val="20"/>
        </w:rPr>
        <w:tab/>
        <w:t>Railroad</w:t>
      </w:r>
    </w:p>
    <w:p w:rsidR="00DC5BA6" w:rsidRPr="00E864E7" w:rsidRDefault="00557C32" w:rsidP="00570A24">
      <w:pPr>
        <w:autoSpaceDE w:val="0"/>
        <w:autoSpaceDN w:val="0"/>
        <w:adjustRightInd w:val="0"/>
        <w:spacing w:after="0" w:line="240" w:lineRule="auto"/>
        <w:ind w:left="3600" w:hanging="3600"/>
        <w:rPr>
          <w:color w:val="000000" w:themeColor="text1"/>
          <w:sz w:val="20"/>
        </w:rPr>
      </w:pPr>
      <w:r>
        <w:rPr>
          <w:color w:val="000000" w:themeColor="text1"/>
          <w:sz w:val="20"/>
        </w:rPr>
        <w:t>Nonroad Diesel Fuel</w:t>
      </w:r>
      <w:r>
        <w:rPr>
          <w:color w:val="000000" w:themeColor="text1"/>
          <w:sz w:val="20"/>
        </w:rPr>
        <w:tab/>
      </w:r>
      <w:r w:rsidR="00570A24">
        <w:rPr>
          <w:color w:val="000000" w:themeColor="text1"/>
          <w:sz w:val="20"/>
        </w:rPr>
        <w:tab/>
        <w:t>Industrial</w:t>
      </w:r>
      <w:r>
        <w:rPr>
          <w:color w:val="000000" w:themeColor="text1"/>
          <w:sz w:val="20"/>
        </w:rPr>
        <w:tab/>
      </w:r>
      <w:r>
        <w:rPr>
          <w:color w:val="000000" w:themeColor="text1"/>
          <w:sz w:val="20"/>
        </w:rPr>
        <w:tab/>
        <w:t>Recreational</w:t>
      </w:r>
    </w:p>
    <w:p w:rsidR="00DC5BA6" w:rsidRDefault="00557C32" w:rsidP="00557C32">
      <w:pPr>
        <w:autoSpaceDE w:val="0"/>
        <w:autoSpaceDN w:val="0"/>
        <w:adjustRightInd w:val="0"/>
        <w:spacing w:after="0" w:line="240" w:lineRule="auto"/>
        <w:ind w:left="3600" w:hanging="3600"/>
        <w:rPr>
          <w:color w:val="000000" w:themeColor="text1"/>
          <w:sz w:val="20"/>
        </w:rPr>
      </w:pPr>
      <w:r>
        <w:rPr>
          <w:color w:val="000000" w:themeColor="text1"/>
          <w:sz w:val="20"/>
        </w:rPr>
        <w:tab/>
      </w:r>
      <w:r w:rsidR="00570A24">
        <w:rPr>
          <w:color w:val="000000" w:themeColor="text1"/>
          <w:sz w:val="20"/>
        </w:rPr>
        <w:tab/>
        <w:t>Lawn/Garden</w:t>
      </w:r>
      <w:r>
        <w:rPr>
          <w:color w:val="000000" w:themeColor="text1"/>
          <w:sz w:val="20"/>
        </w:rPr>
        <w:tab/>
      </w:r>
      <w:r>
        <w:rPr>
          <w:color w:val="000000" w:themeColor="text1"/>
          <w:sz w:val="20"/>
        </w:rPr>
        <w:tab/>
      </w:r>
      <w:r w:rsidRPr="00E864E7">
        <w:rPr>
          <w:color w:val="000000" w:themeColor="text1"/>
          <w:sz w:val="20"/>
        </w:rPr>
        <w:t>Underground Mining</w:t>
      </w:r>
    </w:p>
    <w:p w:rsidR="00DD2EA6" w:rsidRDefault="00557C32" w:rsidP="00DD2EA6">
      <w:pPr>
        <w:autoSpaceDE w:val="0"/>
        <w:autoSpaceDN w:val="0"/>
        <w:adjustRightInd w:val="0"/>
        <w:spacing w:after="0" w:line="240" w:lineRule="auto"/>
        <w:rPr>
          <w:sz w:val="20"/>
        </w:rPr>
      </w:pPr>
      <w:r>
        <w:rPr>
          <w:b/>
          <w:sz w:val="20"/>
        </w:rPr>
        <w:t>R</w:t>
      </w:r>
      <w:r w:rsidR="006534A0" w:rsidRPr="008163FE">
        <w:rPr>
          <w:b/>
          <w:sz w:val="20"/>
        </w:rPr>
        <w:t>OAD TYPE</w:t>
      </w:r>
      <w:r w:rsidR="00DD2EA6">
        <w:rPr>
          <w:sz w:val="20"/>
        </w:rPr>
        <w:t>-</w:t>
      </w:r>
      <w:r w:rsidR="00961527">
        <w:rPr>
          <w:sz w:val="20"/>
        </w:rPr>
        <w:t xml:space="preserve"> </w:t>
      </w:r>
      <w:r w:rsidR="00E864E7">
        <w:rPr>
          <w:sz w:val="20"/>
        </w:rPr>
        <w:t>Not applicable</w:t>
      </w:r>
      <w:r w:rsidR="00DD2EA6">
        <w:rPr>
          <w:sz w:val="20"/>
        </w:rPr>
        <w:tab/>
      </w:r>
      <w:r w:rsidR="00DD2EA6">
        <w:rPr>
          <w:sz w:val="20"/>
        </w:rPr>
        <w:tab/>
      </w:r>
      <w:r w:rsidR="00DD2EA6">
        <w:rPr>
          <w:sz w:val="20"/>
        </w:rPr>
        <w:tab/>
      </w:r>
      <w:r w:rsidR="00DD2EA6">
        <w:rPr>
          <w:sz w:val="20"/>
        </w:rPr>
        <w:tab/>
      </w:r>
    </w:p>
    <w:p w:rsidR="00961527" w:rsidRDefault="00961527" w:rsidP="008163FE">
      <w:pPr>
        <w:autoSpaceDE w:val="0"/>
        <w:autoSpaceDN w:val="0"/>
        <w:adjustRightInd w:val="0"/>
        <w:spacing w:after="0" w:line="240" w:lineRule="auto"/>
        <w:rPr>
          <w:b/>
          <w:sz w:val="20"/>
        </w:rPr>
      </w:pPr>
    </w:p>
    <w:p w:rsidR="008163FE" w:rsidRPr="008B1AB9" w:rsidRDefault="008163FE" w:rsidP="008163FE">
      <w:pPr>
        <w:autoSpaceDE w:val="0"/>
        <w:autoSpaceDN w:val="0"/>
        <w:adjustRightInd w:val="0"/>
        <w:spacing w:after="0" w:line="240" w:lineRule="auto"/>
        <w:rPr>
          <w:sz w:val="20"/>
        </w:rPr>
      </w:pPr>
      <w:r w:rsidRPr="008163FE">
        <w:rPr>
          <w:b/>
          <w:sz w:val="20"/>
        </w:rPr>
        <w:t>POLLUTANTS AND PROCESSES</w:t>
      </w:r>
      <w:r>
        <w:rPr>
          <w:sz w:val="20"/>
        </w:rPr>
        <w:t>-</w:t>
      </w:r>
      <w:r>
        <w:rPr>
          <w:sz w:val="20"/>
        </w:rPr>
        <w:tab/>
      </w:r>
      <w:r w:rsidR="008B1AB9">
        <w:rPr>
          <w:sz w:val="20"/>
        </w:rPr>
        <w:tab/>
      </w:r>
    </w:p>
    <w:p w:rsidR="008B1AB9" w:rsidRDefault="008B1AB9" w:rsidP="00401493">
      <w:pPr>
        <w:autoSpaceDE w:val="0"/>
        <w:autoSpaceDN w:val="0"/>
        <w:adjustRightInd w:val="0"/>
        <w:spacing w:after="0" w:line="240" w:lineRule="auto"/>
        <w:rPr>
          <w:sz w:val="20"/>
        </w:rPr>
      </w:pPr>
      <w:r>
        <w:rPr>
          <w:sz w:val="20"/>
        </w:rPr>
        <w:t>VOC- and all prerequisites</w:t>
      </w:r>
      <w:r>
        <w:rPr>
          <w:sz w:val="20"/>
        </w:rPr>
        <w:tab/>
      </w:r>
      <w:r w:rsidR="00412900">
        <w:rPr>
          <w:sz w:val="20"/>
        </w:rPr>
        <w:t>selected</w:t>
      </w:r>
      <w:r>
        <w:rPr>
          <w:sz w:val="20"/>
        </w:rPr>
        <w:tab/>
      </w:r>
      <w:r>
        <w:rPr>
          <w:sz w:val="20"/>
        </w:rPr>
        <w:tab/>
      </w:r>
      <w:r>
        <w:rPr>
          <w:sz w:val="20"/>
        </w:rPr>
        <w:tab/>
      </w:r>
    </w:p>
    <w:p w:rsidR="008B1AB9" w:rsidRDefault="008B1AB9" w:rsidP="00401493">
      <w:pPr>
        <w:autoSpaceDE w:val="0"/>
        <w:autoSpaceDN w:val="0"/>
        <w:adjustRightInd w:val="0"/>
        <w:spacing w:after="0" w:line="240" w:lineRule="auto"/>
        <w:rPr>
          <w:sz w:val="20"/>
        </w:rPr>
      </w:pPr>
      <w:r>
        <w:rPr>
          <w:sz w:val="20"/>
        </w:rPr>
        <w:t>NOX- and all prerequisites</w:t>
      </w:r>
      <w:r w:rsidR="00412900">
        <w:rPr>
          <w:sz w:val="20"/>
        </w:rPr>
        <w:t xml:space="preserve"> selected</w:t>
      </w:r>
    </w:p>
    <w:p w:rsidR="00DD2EA6" w:rsidRDefault="00DD2EA6" w:rsidP="00401493">
      <w:pPr>
        <w:autoSpaceDE w:val="0"/>
        <w:autoSpaceDN w:val="0"/>
        <w:adjustRightInd w:val="0"/>
        <w:spacing w:after="0" w:line="240" w:lineRule="auto"/>
        <w:rPr>
          <w:b/>
          <w:sz w:val="20"/>
        </w:rPr>
      </w:pPr>
    </w:p>
    <w:p w:rsidR="003511BC" w:rsidRDefault="00DD2EA6" w:rsidP="00401493">
      <w:pPr>
        <w:autoSpaceDE w:val="0"/>
        <w:autoSpaceDN w:val="0"/>
        <w:adjustRightInd w:val="0"/>
        <w:spacing w:after="0" w:line="240" w:lineRule="auto"/>
        <w:rPr>
          <w:b/>
          <w:sz w:val="20"/>
        </w:rPr>
      </w:pPr>
      <w:r w:rsidRPr="00DD2EA6">
        <w:rPr>
          <w:b/>
          <w:sz w:val="20"/>
        </w:rPr>
        <w:t>MANAGE INPUT DATA SETS</w:t>
      </w:r>
      <w:r w:rsidR="00E864E7">
        <w:rPr>
          <w:b/>
          <w:sz w:val="20"/>
        </w:rPr>
        <w:t xml:space="preserve"> </w:t>
      </w:r>
    </w:p>
    <w:p w:rsidR="00E864E7" w:rsidRDefault="00E864E7" w:rsidP="00401493">
      <w:pPr>
        <w:autoSpaceDE w:val="0"/>
        <w:autoSpaceDN w:val="0"/>
        <w:adjustRightInd w:val="0"/>
        <w:spacing w:after="0" w:line="240" w:lineRule="auto"/>
        <w:rPr>
          <w:b/>
          <w:sz w:val="20"/>
        </w:rPr>
      </w:pPr>
      <w:r w:rsidRPr="00E864E7">
        <w:rPr>
          <w:sz w:val="20"/>
        </w:rPr>
        <w:t>Not applicable</w:t>
      </w:r>
      <w:r>
        <w:rPr>
          <w:b/>
          <w:sz w:val="20"/>
        </w:rPr>
        <w:tab/>
      </w:r>
      <w:r>
        <w:rPr>
          <w:b/>
          <w:sz w:val="20"/>
        </w:rPr>
        <w:tab/>
      </w:r>
      <w:r>
        <w:rPr>
          <w:b/>
          <w:sz w:val="20"/>
        </w:rPr>
        <w:tab/>
      </w:r>
      <w:r>
        <w:rPr>
          <w:b/>
          <w:sz w:val="20"/>
        </w:rPr>
        <w:tab/>
      </w:r>
    </w:p>
    <w:p w:rsidR="00DD2EA6" w:rsidRDefault="00E864E7" w:rsidP="00401493">
      <w:pPr>
        <w:autoSpaceDE w:val="0"/>
        <w:autoSpaceDN w:val="0"/>
        <w:adjustRightInd w:val="0"/>
        <w:spacing w:after="0" w:line="240" w:lineRule="auto"/>
        <w:rPr>
          <w:b/>
          <w:sz w:val="20"/>
        </w:rPr>
      </w:pPr>
      <w:r>
        <w:rPr>
          <w:sz w:val="20"/>
        </w:rPr>
        <w:tab/>
      </w:r>
      <w:r w:rsidRPr="00E864E7">
        <w:rPr>
          <w:sz w:val="20"/>
        </w:rPr>
        <w:tab/>
      </w:r>
      <w:r w:rsidR="00DD2EA6">
        <w:rPr>
          <w:b/>
          <w:sz w:val="20"/>
        </w:rPr>
        <w:tab/>
      </w:r>
      <w:r w:rsidR="00DD2EA6">
        <w:rPr>
          <w:b/>
          <w:sz w:val="20"/>
        </w:rPr>
        <w:tab/>
      </w:r>
      <w:r>
        <w:rPr>
          <w:b/>
          <w:sz w:val="20"/>
        </w:rPr>
        <w:tab/>
      </w:r>
      <w:r>
        <w:rPr>
          <w:b/>
          <w:sz w:val="20"/>
        </w:rPr>
        <w:tab/>
      </w:r>
      <w:r>
        <w:rPr>
          <w:b/>
          <w:sz w:val="20"/>
        </w:rPr>
        <w:tab/>
      </w:r>
    </w:p>
    <w:p w:rsidR="008F5E5D" w:rsidRDefault="00B551A4" w:rsidP="00401493">
      <w:pPr>
        <w:autoSpaceDE w:val="0"/>
        <w:autoSpaceDN w:val="0"/>
        <w:adjustRightInd w:val="0"/>
        <w:spacing w:after="0" w:line="240" w:lineRule="auto"/>
        <w:rPr>
          <w:b/>
          <w:sz w:val="20"/>
        </w:rPr>
      </w:pPr>
      <w:r w:rsidRPr="00B551A4">
        <w:rPr>
          <w:b/>
          <w:sz w:val="20"/>
        </w:rPr>
        <w:t>OUTPUT</w:t>
      </w:r>
      <w:r>
        <w:rPr>
          <w:b/>
          <w:sz w:val="20"/>
        </w:rPr>
        <w:tab/>
      </w:r>
      <w:r>
        <w:rPr>
          <w:b/>
          <w:sz w:val="20"/>
        </w:rPr>
        <w:tab/>
      </w:r>
      <w:r>
        <w:rPr>
          <w:b/>
          <w:sz w:val="20"/>
        </w:rPr>
        <w:tab/>
      </w:r>
      <w:r>
        <w:rPr>
          <w:b/>
          <w:sz w:val="20"/>
        </w:rPr>
        <w:tab/>
      </w:r>
      <w:r>
        <w:rPr>
          <w:b/>
          <w:sz w:val="20"/>
        </w:rPr>
        <w:tab/>
      </w:r>
      <w:r>
        <w:rPr>
          <w:b/>
          <w:sz w:val="20"/>
        </w:rPr>
        <w:tab/>
      </w:r>
      <w:r>
        <w:rPr>
          <w:b/>
          <w:sz w:val="20"/>
        </w:rPr>
        <w:tab/>
      </w:r>
    </w:p>
    <w:p w:rsidR="00622958" w:rsidRDefault="00622958" w:rsidP="00622958">
      <w:pPr>
        <w:autoSpaceDE w:val="0"/>
        <w:autoSpaceDN w:val="0"/>
        <w:adjustRightInd w:val="0"/>
        <w:spacing w:after="0" w:line="240" w:lineRule="auto"/>
        <w:rPr>
          <w:b/>
          <w:sz w:val="20"/>
        </w:rPr>
      </w:pPr>
      <w:r>
        <w:rPr>
          <w:b/>
          <w:sz w:val="20"/>
        </w:rPr>
        <w:t>GENERAL OUTPUT</w:t>
      </w:r>
      <w:r>
        <w:rPr>
          <w:b/>
          <w:sz w:val="20"/>
        </w:rPr>
        <w:tab/>
      </w:r>
      <w:r>
        <w:rPr>
          <w:b/>
          <w:sz w:val="20"/>
        </w:rPr>
        <w:tab/>
      </w:r>
      <w:r>
        <w:rPr>
          <w:b/>
          <w:sz w:val="20"/>
        </w:rPr>
        <w:tab/>
      </w:r>
      <w:r>
        <w:rPr>
          <w:b/>
          <w:sz w:val="20"/>
        </w:rPr>
        <w:tab/>
      </w:r>
      <w:r>
        <w:rPr>
          <w:b/>
          <w:sz w:val="20"/>
        </w:rPr>
        <w:tab/>
      </w:r>
    </w:p>
    <w:p w:rsidR="0061309F" w:rsidRDefault="003511BC" w:rsidP="00401493">
      <w:pPr>
        <w:autoSpaceDE w:val="0"/>
        <w:autoSpaceDN w:val="0"/>
        <w:adjustRightInd w:val="0"/>
        <w:spacing w:after="0" w:line="240" w:lineRule="auto"/>
        <w:rPr>
          <w:b/>
          <w:sz w:val="20"/>
        </w:rPr>
      </w:pPr>
      <w:r w:rsidRPr="003511BC">
        <w:rPr>
          <w:b/>
          <w:sz w:val="20"/>
        </w:rPr>
        <w:t>Output database name:</w:t>
      </w:r>
      <w:r>
        <w:rPr>
          <w:sz w:val="20"/>
        </w:rPr>
        <w:t xml:space="preserve"> </w:t>
      </w:r>
      <w:r w:rsidR="0061309F" w:rsidRPr="002845A2">
        <w:rPr>
          <w:sz w:val="20"/>
        </w:rPr>
        <w:t>YYYY_</w:t>
      </w:r>
      <w:r w:rsidR="00F904F6">
        <w:rPr>
          <w:sz w:val="20"/>
        </w:rPr>
        <w:t>xxG_</w:t>
      </w:r>
      <w:r>
        <w:rPr>
          <w:sz w:val="20"/>
        </w:rPr>
        <w:t>nr</w:t>
      </w:r>
      <w:r w:rsidR="009C2F60">
        <w:rPr>
          <w:sz w:val="20"/>
        </w:rPr>
        <w:t>TPSD</w:t>
      </w:r>
      <w:r w:rsidR="00430D08">
        <w:rPr>
          <w:sz w:val="20"/>
        </w:rPr>
        <w:t>_</w:t>
      </w:r>
      <w:r w:rsidR="006E5CB9">
        <w:rPr>
          <w:sz w:val="20"/>
        </w:rPr>
        <w:t>x</w:t>
      </w:r>
      <w:r w:rsidR="00430D08">
        <w:rPr>
          <w:sz w:val="20"/>
        </w:rPr>
        <w:t>psi</w:t>
      </w:r>
      <w:r w:rsidR="009C2F60" w:rsidRPr="002845A2">
        <w:rPr>
          <w:sz w:val="20"/>
        </w:rPr>
        <w:t>_</w:t>
      </w:r>
      <w:r w:rsidR="009C2F60">
        <w:rPr>
          <w:sz w:val="20"/>
        </w:rPr>
        <w:t>mmddyy</w:t>
      </w:r>
      <w:r w:rsidR="0061309F" w:rsidRPr="002845A2">
        <w:rPr>
          <w:sz w:val="20"/>
        </w:rPr>
        <w:t>_ou</w:t>
      </w:r>
      <w:r w:rsidR="0061309F">
        <w:rPr>
          <w:sz w:val="20"/>
        </w:rPr>
        <w:tab/>
      </w:r>
    </w:p>
    <w:p w:rsidR="00622958" w:rsidRDefault="0061309F" w:rsidP="0061309F">
      <w:pPr>
        <w:autoSpaceDE w:val="0"/>
        <w:autoSpaceDN w:val="0"/>
        <w:adjustRightInd w:val="0"/>
        <w:spacing w:after="0" w:line="240" w:lineRule="auto"/>
        <w:rPr>
          <w:sz w:val="20"/>
        </w:rPr>
      </w:pPr>
      <w:r>
        <w:rPr>
          <w:b/>
          <w:sz w:val="20"/>
        </w:rPr>
        <w:t xml:space="preserve">Units- </w:t>
      </w:r>
      <w:r>
        <w:rPr>
          <w:sz w:val="20"/>
        </w:rPr>
        <w:t>Grams/</w:t>
      </w:r>
      <w:r w:rsidR="009C2F60">
        <w:rPr>
          <w:sz w:val="20"/>
        </w:rPr>
        <w:t>Joules</w:t>
      </w:r>
      <w:r>
        <w:rPr>
          <w:sz w:val="20"/>
        </w:rPr>
        <w:t>/Miles</w:t>
      </w:r>
      <w:r>
        <w:rPr>
          <w:sz w:val="20"/>
        </w:rPr>
        <w:tab/>
      </w:r>
      <w:r>
        <w:rPr>
          <w:sz w:val="20"/>
        </w:rPr>
        <w:tab/>
      </w:r>
      <w:r>
        <w:rPr>
          <w:sz w:val="20"/>
        </w:rPr>
        <w:tab/>
      </w:r>
      <w:r>
        <w:rPr>
          <w:sz w:val="20"/>
        </w:rPr>
        <w:tab/>
      </w:r>
    </w:p>
    <w:p w:rsidR="003511BC" w:rsidRDefault="003511BC" w:rsidP="00622958">
      <w:pPr>
        <w:autoSpaceDE w:val="0"/>
        <w:autoSpaceDN w:val="0"/>
        <w:adjustRightInd w:val="0"/>
        <w:spacing w:after="0" w:line="240" w:lineRule="auto"/>
        <w:rPr>
          <w:b/>
          <w:sz w:val="20"/>
        </w:rPr>
      </w:pPr>
    </w:p>
    <w:p w:rsidR="00622958" w:rsidRDefault="00845E7F" w:rsidP="00622958">
      <w:pPr>
        <w:autoSpaceDE w:val="0"/>
        <w:autoSpaceDN w:val="0"/>
        <w:adjustRightInd w:val="0"/>
        <w:spacing w:after="0" w:line="240" w:lineRule="auto"/>
        <w:rPr>
          <w:b/>
          <w:sz w:val="20"/>
        </w:rPr>
      </w:pPr>
      <w:r>
        <w:rPr>
          <w:b/>
          <w:sz w:val="20"/>
        </w:rPr>
        <w:t>*</w:t>
      </w:r>
      <w:r w:rsidR="00622958">
        <w:rPr>
          <w:b/>
          <w:sz w:val="20"/>
        </w:rPr>
        <w:t>OUTPUT EMISSIONS DETAIL</w:t>
      </w:r>
      <w:r w:rsidR="002F53C6">
        <w:rPr>
          <w:b/>
          <w:sz w:val="20"/>
        </w:rPr>
        <w:t>- Defaults</w:t>
      </w:r>
      <w:r w:rsidR="00622958">
        <w:rPr>
          <w:b/>
          <w:sz w:val="20"/>
        </w:rPr>
        <w:tab/>
      </w:r>
      <w:r w:rsidR="00622958">
        <w:rPr>
          <w:b/>
          <w:sz w:val="20"/>
        </w:rPr>
        <w:tab/>
      </w:r>
      <w:r w:rsidR="00622958">
        <w:rPr>
          <w:b/>
          <w:sz w:val="20"/>
        </w:rPr>
        <w:tab/>
      </w:r>
      <w:r w:rsidR="00DD39B7">
        <w:rPr>
          <w:b/>
          <w:sz w:val="20"/>
        </w:rPr>
        <w:t xml:space="preserve"> </w:t>
      </w:r>
    </w:p>
    <w:p w:rsidR="002F53C6" w:rsidRDefault="002F53C6" w:rsidP="00622958">
      <w:pPr>
        <w:autoSpaceDE w:val="0"/>
        <w:autoSpaceDN w:val="0"/>
        <w:adjustRightInd w:val="0"/>
        <w:spacing w:after="0" w:line="240" w:lineRule="auto"/>
        <w:rPr>
          <w:sz w:val="20"/>
        </w:rPr>
      </w:pPr>
      <w:r>
        <w:rPr>
          <w:b/>
          <w:sz w:val="20"/>
        </w:rPr>
        <w:t>Always-</w:t>
      </w:r>
      <w:r>
        <w:rPr>
          <w:b/>
          <w:sz w:val="20"/>
        </w:rPr>
        <w:tab/>
      </w:r>
      <w:r w:rsidRPr="002F53C6">
        <w:rPr>
          <w:sz w:val="20"/>
        </w:rPr>
        <w:t>Time</w:t>
      </w:r>
      <w:r>
        <w:rPr>
          <w:sz w:val="20"/>
        </w:rPr>
        <w:tab/>
      </w:r>
      <w:r>
        <w:rPr>
          <w:sz w:val="20"/>
        </w:rPr>
        <w:tab/>
        <w:t>24-Hour Day</w:t>
      </w:r>
      <w:r w:rsidR="00DD39B7">
        <w:rPr>
          <w:sz w:val="20"/>
        </w:rPr>
        <w:tab/>
      </w:r>
      <w:r w:rsidR="00DD39B7">
        <w:rPr>
          <w:sz w:val="20"/>
        </w:rPr>
        <w:tab/>
      </w:r>
      <w:r w:rsidR="003511BC" w:rsidRPr="002F53C6">
        <w:rPr>
          <w:b/>
          <w:sz w:val="20"/>
        </w:rPr>
        <w:t>On Road/Off Road</w:t>
      </w:r>
      <w:r w:rsidR="003511BC">
        <w:rPr>
          <w:b/>
          <w:sz w:val="20"/>
        </w:rPr>
        <w:t xml:space="preserve">     </w:t>
      </w:r>
      <w:r w:rsidR="003511BC">
        <w:rPr>
          <w:b/>
          <w:sz w:val="20"/>
        </w:rPr>
        <w:tab/>
      </w:r>
      <w:r w:rsidR="003511BC">
        <w:rPr>
          <w:sz w:val="20"/>
        </w:rPr>
        <w:t>On Road/Off Road</w:t>
      </w:r>
      <w:r>
        <w:rPr>
          <w:sz w:val="20"/>
        </w:rPr>
        <w:tab/>
      </w:r>
    </w:p>
    <w:p w:rsidR="00DD39B7" w:rsidRDefault="002F53C6" w:rsidP="00622958">
      <w:pPr>
        <w:autoSpaceDE w:val="0"/>
        <w:autoSpaceDN w:val="0"/>
        <w:adjustRightInd w:val="0"/>
        <w:spacing w:after="0" w:line="240" w:lineRule="auto"/>
        <w:rPr>
          <w:sz w:val="20"/>
        </w:rPr>
      </w:pPr>
      <w:r>
        <w:rPr>
          <w:sz w:val="20"/>
        </w:rPr>
        <w:tab/>
        <w:t>Location</w:t>
      </w:r>
      <w:r>
        <w:rPr>
          <w:sz w:val="20"/>
        </w:rPr>
        <w:tab/>
      </w:r>
      <w:r>
        <w:rPr>
          <w:sz w:val="20"/>
        </w:rPr>
        <w:tab/>
        <w:t>County</w:t>
      </w:r>
      <w:r>
        <w:rPr>
          <w:sz w:val="20"/>
        </w:rPr>
        <w:tab/>
      </w:r>
      <w:r w:rsidR="00DD39B7">
        <w:rPr>
          <w:sz w:val="20"/>
        </w:rPr>
        <w:tab/>
      </w:r>
      <w:r w:rsidR="00DD39B7">
        <w:rPr>
          <w:sz w:val="20"/>
        </w:rPr>
        <w:tab/>
      </w:r>
      <w:r w:rsidR="003511BC">
        <w:rPr>
          <w:b/>
          <w:sz w:val="20"/>
        </w:rPr>
        <w:t>On and Off Road</w:t>
      </w:r>
      <w:r w:rsidR="003511BC">
        <w:rPr>
          <w:b/>
          <w:sz w:val="20"/>
        </w:rPr>
        <w:tab/>
      </w:r>
      <w:r w:rsidR="003511BC">
        <w:rPr>
          <w:b/>
          <w:sz w:val="20"/>
        </w:rPr>
        <w:tab/>
      </w:r>
      <w:r w:rsidR="003511BC" w:rsidRPr="003511BC">
        <w:rPr>
          <w:sz w:val="20"/>
        </w:rPr>
        <w:t>N</w:t>
      </w:r>
      <w:r w:rsidR="003511BC">
        <w:rPr>
          <w:sz w:val="20"/>
        </w:rPr>
        <w:t>one selected</w:t>
      </w:r>
    </w:p>
    <w:p w:rsidR="00DD39B7" w:rsidRPr="003511BC" w:rsidRDefault="002F53C6" w:rsidP="00622958">
      <w:pPr>
        <w:autoSpaceDE w:val="0"/>
        <w:autoSpaceDN w:val="0"/>
        <w:adjustRightInd w:val="0"/>
        <w:spacing w:after="0" w:line="240" w:lineRule="auto"/>
        <w:rPr>
          <w:b/>
          <w:sz w:val="20"/>
        </w:rPr>
      </w:pPr>
      <w:r>
        <w:rPr>
          <w:sz w:val="20"/>
        </w:rPr>
        <w:tab/>
        <w:t>Pollutant</w:t>
      </w:r>
      <w:r w:rsidR="003511BC">
        <w:rPr>
          <w:sz w:val="20"/>
        </w:rPr>
        <w:tab/>
      </w:r>
      <w:r w:rsidR="003511BC">
        <w:rPr>
          <w:sz w:val="20"/>
        </w:rPr>
        <w:tab/>
      </w:r>
      <w:r w:rsidR="003511BC">
        <w:rPr>
          <w:sz w:val="20"/>
        </w:rPr>
        <w:tab/>
      </w:r>
      <w:r w:rsidR="003511BC">
        <w:rPr>
          <w:sz w:val="20"/>
        </w:rPr>
        <w:tab/>
      </w:r>
      <w:r w:rsidR="003511BC">
        <w:rPr>
          <w:b/>
          <w:sz w:val="20"/>
        </w:rPr>
        <w:t>Off Road</w:t>
      </w:r>
      <w:r w:rsidR="003511BC">
        <w:rPr>
          <w:b/>
          <w:sz w:val="20"/>
        </w:rPr>
        <w:tab/>
      </w:r>
      <w:r w:rsidR="003511BC">
        <w:rPr>
          <w:b/>
          <w:sz w:val="20"/>
        </w:rPr>
        <w:tab/>
      </w:r>
      <w:r w:rsidR="003511BC" w:rsidRPr="00E864E7">
        <w:rPr>
          <w:sz w:val="20"/>
        </w:rPr>
        <w:t>None selected</w:t>
      </w:r>
    </w:p>
    <w:p w:rsidR="003511BC" w:rsidRDefault="003511BC" w:rsidP="00256AF9">
      <w:pPr>
        <w:autoSpaceDE w:val="0"/>
        <w:autoSpaceDN w:val="0"/>
        <w:adjustRightInd w:val="0"/>
        <w:spacing w:after="0" w:line="240" w:lineRule="auto"/>
        <w:rPr>
          <w:b/>
          <w:sz w:val="20"/>
        </w:rPr>
      </w:pPr>
      <w:r>
        <w:rPr>
          <w:b/>
          <w:sz w:val="20"/>
        </w:rPr>
        <w:t>F</w:t>
      </w:r>
      <w:r w:rsidR="00E864E7">
        <w:rPr>
          <w:b/>
          <w:sz w:val="20"/>
        </w:rPr>
        <w:t xml:space="preserve">or All </w:t>
      </w:r>
      <w:r w:rsidR="00256AF9" w:rsidRPr="00D074DE">
        <w:rPr>
          <w:b/>
          <w:sz w:val="20"/>
        </w:rPr>
        <w:t xml:space="preserve">Vehicle/Equipment </w:t>
      </w:r>
      <w:r w:rsidR="00430D08" w:rsidRPr="00D074DE">
        <w:rPr>
          <w:b/>
          <w:sz w:val="20"/>
        </w:rPr>
        <w:t>Categories</w:t>
      </w:r>
      <w:r w:rsidR="00430D08">
        <w:rPr>
          <w:b/>
          <w:sz w:val="20"/>
        </w:rPr>
        <w:t xml:space="preserve"> </w:t>
      </w:r>
    </w:p>
    <w:p w:rsidR="00256AF9" w:rsidRPr="00D074DE" w:rsidRDefault="00E864E7" w:rsidP="00256AF9">
      <w:pPr>
        <w:autoSpaceDE w:val="0"/>
        <w:autoSpaceDN w:val="0"/>
        <w:adjustRightInd w:val="0"/>
        <w:spacing w:after="0" w:line="240" w:lineRule="auto"/>
        <w:rPr>
          <w:sz w:val="20"/>
        </w:rPr>
      </w:pPr>
      <w:r>
        <w:rPr>
          <w:sz w:val="20"/>
        </w:rPr>
        <w:t>None selected</w:t>
      </w:r>
      <w:r w:rsidR="00256AF9">
        <w:rPr>
          <w:b/>
          <w:sz w:val="20"/>
        </w:rPr>
        <w:tab/>
      </w:r>
      <w:r w:rsidR="00256AF9">
        <w:rPr>
          <w:b/>
          <w:sz w:val="20"/>
        </w:rPr>
        <w:tab/>
      </w:r>
    </w:p>
    <w:p w:rsidR="00E82260" w:rsidRDefault="00845E7F" w:rsidP="00622958">
      <w:pPr>
        <w:autoSpaceDE w:val="0"/>
        <w:autoSpaceDN w:val="0"/>
        <w:adjustRightInd w:val="0"/>
        <w:spacing w:after="0" w:line="240" w:lineRule="auto"/>
        <w:rPr>
          <w:b/>
          <w:sz w:val="20"/>
        </w:rPr>
      </w:pPr>
      <w:r>
        <w:rPr>
          <w:b/>
          <w:sz w:val="20"/>
        </w:rPr>
        <w:t xml:space="preserve">*These are </w:t>
      </w:r>
      <w:r w:rsidR="00990C8E">
        <w:rPr>
          <w:b/>
          <w:sz w:val="20"/>
        </w:rPr>
        <w:t>all</w:t>
      </w:r>
      <w:r w:rsidR="00E864E7">
        <w:rPr>
          <w:b/>
          <w:sz w:val="20"/>
        </w:rPr>
        <w:t xml:space="preserve"> </w:t>
      </w:r>
      <w:r w:rsidR="00990C8E">
        <w:rPr>
          <w:b/>
          <w:sz w:val="20"/>
        </w:rPr>
        <w:t>defaults;</w:t>
      </w:r>
      <w:r w:rsidR="00E864E7">
        <w:rPr>
          <w:b/>
          <w:sz w:val="20"/>
        </w:rPr>
        <w:t xml:space="preserve"> no </w:t>
      </w:r>
      <w:r>
        <w:rPr>
          <w:b/>
          <w:sz w:val="20"/>
        </w:rPr>
        <w:t xml:space="preserve">boxes </w:t>
      </w:r>
      <w:r w:rsidR="00990C8E">
        <w:rPr>
          <w:b/>
          <w:sz w:val="20"/>
        </w:rPr>
        <w:t xml:space="preserve">are </w:t>
      </w:r>
      <w:r>
        <w:rPr>
          <w:b/>
          <w:sz w:val="20"/>
        </w:rPr>
        <w:t>checked off in the OUTPUT</w:t>
      </w:r>
      <w:r w:rsidR="00990C8E">
        <w:rPr>
          <w:b/>
          <w:sz w:val="20"/>
        </w:rPr>
        <w:t xml:space="preserve"> Emissions Detail panel.</w:t>
      </w:r>
    </w:p>
    <w:p w:rsidR="00622958" w:rsidRDefault="00622958" w:rsidP="00401493">
      <w:pPr>
        <w:autoSpaceDE w:val="0"/>
        <w:autoSpaceDN w:val="0"/>
        <w:adjustRightInd w:val="0"/>
        <w:spacing w:after="0" w:line="240" w:lineRule="auto"/>
        <w:rPr>
          <w:b/>
          <w:sz w:val="20"/>
        </w:rPr>
      </w:pPr>
    </w:p>
    <w:p w:rsidR="009D7685" w:rsidRDefault="00256AF9" w:rsidP="00D074DE">
      <w:pPr>
        <w:spacing w:line="240" w:lineRule="auto"/>
        <w:rPr>
          <w:b/>
          <w:i/>
          <w:color w:val="FF0000"/>
          <w:sz w:val="24"/>
        </w:rPr>
      </w:pPr>
      <w:r>
        <w:rPr>
          <w:b/>
          <w:i/>
          <w:color w:val="FF0000"/>
          <w:sz w:val="24"/>
        </w:rPr>
        <w:t xml:space="preserve">NOTE: </w:t>
      </w:r>
      <w:r w:rsidR="00335149">
        <w:rPr>
          <w:b/>
          <w:i/>
          <w:color w:val="FF0000"/>
          <w:sz w:val="24"/>
        </w:rPr>
        <w:t>An individual run spec file and input database is created for every county for each year modeled</w:t>
      </w:r>
      <w:r w:rsidR="006B1A4B">
        <w:rPr>
          <w:b/>
          <w:i/>
          <w:color w:val="FF0000"/>
          <w:sz w:val="24"/>
        </w:rPr>
        <w:t xml:space="preserve"> per fuel allocation</w:t>
      </w:r>
      <w:r w:rsidR="00335149">
        <w:rPr>
          <w:b/>
          <w:i/>
          <w:color w:val="FF0000"/>
          <w:sz w:val="24"/>
        </w:rPr>
        <w:t xml:space="preserve">.  All </w:t>
      </w:r>
      <w:r w:rsidR="006C77BE">
        <w:rPr>
          <w:b/>
          <w:i/>
          <w:color w:val="FF0000"/>
          <w:sz w:val="24"/>
        </w:rPr>
        <w:t xml:space="preserve">9 </w:t>
      </w:r>
      <w:r w:rsidR="00335149">
        <w:rPr>
          <w:b/>
          <w:i/>
          <w:color w:val="FF0000"/>
          <w:sz w:val="24"/>
        </w:rPr>
        <w:t xml:space="preserve">county runs append to </w:t>
      </w:r>
      <w:r w:rsidR="00A06508">
        <w:rPr>
          <w:b/>
          <w:i/>
          <w:color w:val="FF0000"/>
          <w:sz w:val="24"/>
        </w:rPr>
        <w:t>one output database</w:t>
      </w:r>
      <w:r w:rsidR="00335149">
        <w:rPr>
          <w:b/>
          <w:i/>
          <w:color w:val="FF0000"/>
          <w:sz w:val="24"/>
        </w:rPr>
        <w:t xml:space="preserve"> (YYYY_</w:t>
      </w:r>
      <w:r w:rsidR="008C6187">
        <w:rPr>
          <w:b/>
          <w:i/>
          <w:color w:val="FF0000"/>
          <w:sz w:val="24"/>
        </w:rPr>
        <w:t>xxG_</w:t>
      </w:r>
      <w:r w:rsidR="00335149">
        <w:rPr>
          <w:b/>
          <w:i/>
          <w:color w:val="FF0000"/>
          <w:sz w:val="24"/>
        </w:rPr>
        <w:t>nrTPSD_xpsi_mmddyy_ou) file to limit the number of files used for post processing activities.</w:t>
      </w:r>
      <w:r w:rsidR="009D7685">
        <w:rPr>
          <w:b/>
          <w:i/>
          <w:color w:val="FF0000"/>
          <w:sz w:val="24"/>
        </w:rPr>
        <w:br w:type="page"/>
      </w:r>
    </w:p>
    <w:p w:rsidR="006038AE" w:rsidRPr="00314BA4" w:rsidRDefault="00314BA4" w:rsidP="006038AE">
      <w:pPr>
        <w:autoSpaceDE w:val="0"/>
        <w:autoSpaceDN w:val="0"/>
        <w:adjustRightInd w:val="0"/>
        <w:spacing w:after="0" w:line="240" w:lineRule="auto"/>
        <w:rPr>
          <w:b/>
          <w:sz w:val="28"/>
        </w:rPr>
      </w:pPr>
      <w:r w:rsidRPr="00314BA4">
        <w:rPr>
          <w:b/>
          <w:sz w:val="28"/>
        </w:rPr>
        <w:lastRenderedPageBreak/>
        <w:t>4</w:t>
      </w:r>
      <w:r w:rsidRPr="00314BA4">
        <w:rPr>
          <w:b/>
          <w:sz w:val="28"/>
        </w:rPr>
        <w:tab/>
        <w:t>MOVES</w:t>
      </w:r>
      <w:r w:rsidR="006529ED">
        <w:rPr>
          <w:b/>
          <w:sz w:val="28"/>
        </w:rPr>
        <w:t>2014</w:t>
      </w:r>
      <w:r w:rsidR="00FE6BAB">
        <w:rPr>
          <w:b/>
          <w:sz w:val="28"/>
        </w:rPr>
        <w:t>a</w:t>
      </w:r>
      <w:r w:rsidRPr="00314BA4">
        <w:rPr>
          <w:b/>
          <w:sz w:val="28"/>
        </w:rPr>
        <w:t xml:space="preserve"> </w:t>
      </w:r>
      <w:r w:rsidR="006038AE" w:rsidRPr="00314BA4">
        <w:rPr>
          <w:b/>
          <w:sz w:val="28"/>
        </w:rPr>
        <w:t>RUN FILES</w:t>
      </w:r>
    </w:p>
    <w:p w:rsidR="006038AE" w:rsidRPr="009B6DCA" w:rsidRDefault="006038AE" w:rsidP="006038AE">
      <w:pPr>
        <w:autoSpaceDE w:val="0"/>
        <w:autoSpaceDN w:val="0"/>
        <w:adjustRightInd w:val="0"/>
        <w:spacing w:after="0" w:line="240" w:lineRule="auto"/>
        <w:rPr>
          <w:b/>
          <w:sz w:val="28"/>
          <w:szCs w:val="28"/>
        </w:rPr>
      </w:pPr>
    </w:p>
    <w:p w:rsidR="006038AE" w:rsidRDefault="00D649E6" w:rsidP="006038AE">
      <w:pPr>
        <w:autoSpaceDE w:val="0"/>
        <w:autoSpaceDN w:val="0"/>
        <w:adjustRightInd w:val="0"/>
        <w:spacing w:after="0" w:line="240" w:lineRule="auto"/>
      </w:pPr>
      <w:r>
        <w:t>O</w:t>
      </w:r>
      <w:r w:rsidR="006038AE">
        <w:t xml:space="preserve">ne </w:t>
      </w:r>
      <w:r>
        <w:t xml:space="preserve">run spec file and </w:t>
      </w:r>
      <w:r w:rsidR="006038AE">
        <w:t xml:space="preserve">input file </w:t>
      </w:r>
      <w:r>
        <w:t>was created for each county.</w:t>
      </w:r>
      <w:r w:rsidR="006038AE">
        <w:t xml:space="preserve">  </w:t>
      </w:r>
      <w:r w:rsidR="00A82691">
        <w:t>To limit the number of files to manage and track, a single MOVES2014a output database file was created to append all the results for the fuel type year</w:t>
      </w:r>
      <w:r w:rsidR="006038AE">
        <w:t>.</w:t>
      </w:r>
      <w:r w:rsidR="00A82691">
        <w:t xml:space="preserve"> </w:t>
      </w:r>
    </w:p>
    <w:p w:rsidR="006038AE" w:rsidRDefault="006038AE" w:rsidP="006038AE">
      <w:pPr>
        <w:autoSpaceDE w:val="0"/>
        <w:autoSpaceDN w:val="0"/>
        <w:adjustRightInd w:val="0"/>
        <w:spacing w:after="0" w:line="240" w:lineRule="auto"/>
      </w:pPr>
    </w:p>
    <w:p w:rsidR="006038AE" w:rsidRDefault="00EF1953" w:rsidP="00225D95">
      <w:pPr>
        <w:autoSpaceDE w:val="0"/>
        <w:autoSpaceDN w:val="0"/>
        <w:adjustRightInd w:val="0"/>
        <w:spacing w:after="0" w:line="240" w:lineRule="auto"/>
        <w:jc w:val="both"/>
      </w:pPr>
      <w:r>
        <w:rPr>
          <w:b/>
        </w:rPr>
        <w:t xml:space="preserve">Nonroad National </w:t>
      </w:r>
      <w:r w:rsidR="006038AE" w:rsidRPr="002D6B44">
        <w:rPr>
          <w:b/>
        </w:rPr>
        <w:t>County Inventory</w:t>
      </w:r>
      <w:r w:rsidR="006038AE">
        <w:rPr>
          <w:b/>
        </w:rPr>
        <w:t xml:space="preserve"> </w:t>
      </w:r>
      <w:r>
        <w:rPr>
          <w:b/>
        </w:rPr>
        <w:t xml:space="preserve">Run </w:t>
      </w:r>
      <w:r w:rsidR="00F8442F">
        <w:rPr>
          <w:b/>
        </w:rPr>
        <w:t>–</w:t>
      </w:r>
      <w:r w:rsidR="00F8442F">
        <w:rPr>
          <w:b/>
        </w:rPr>
        <w:tab/>
      </w:r>
      <w:r w:rsidR="00225D95">
        <w:tab/>
      </w:r>
      <w:r w:rsidR="00225D95">
        <w:tab/>
      </w:r>
    </w:p>
    <w:p w:rsidR="006038AE" w:rsidRPr="002845A2" w:rsidRDefault="006038AE" w:rsidP="006038AE">
      <w:pPr>
        <w:autoSpaceDE w:val="0"/>
        <w:autoSpaceDN w:val="0"/>
        <w:adjustRightInd w:val="0"/>
        <w:spacing w:after="0" w:line="240" w:lineRule="auto"/>
        <w:rPr>
          <w:sz w:val="20"/>
        </w:rPr>
      </w:pPr>
      <w:r w:rsidRPr="002845A2">
        <w:rPr>
          <w:sz w:val="20"/>
        </w:rPr>
        <w:t>YYYY_</w:t>
      </w:r>
      <w:r w:rsidR="00F8442F" w:rsidRPr="00F8442F">
        <w:rPr>
          <w:sz w:val="20"/>
        </w:rPr>
        <w:t>STCTY_</w:t>
      </w:r>
      <w:r w:rsidR="00EF1953">
        <w:rPr>
          <w:sz w:val="20"/>
        </w:rPr>
        <w:t>nr</w:t>
      </w:r>
      <w:r w:rsidR="00F8442F" w:rsidRPr="00F8442F">
        <w:rPr>
          <w:sz w:val="20"/>
        </w:rPr>
        <w:t>TPSD_</w:t>
      </w:r>
      <w:r w:rsidR="00EE75A0">
        <w:rPr>
          <w:sz w:val="20"/>
        </w:rPr>
        <w:t>x</w:t>
      </w:r>
      <w:r w:rsidR="00F8442F" w:rsidRPr="00F8442F">
        <w:rPr>
          <w:sz w:val="20"/>
        </w:rPr>
        <w:t>psi_mmddyy.mrs</w:t>
      </w:r>
      <w:r w:rsidR="00F8442F" w:rsidRPr="00F8442F" w:rsidDel="00F8442F">
        <w:rPr>
          <w:sz w:val="20"/>
        </w:rPr>
        <w:t xml:space="preserve"> </w:t>
      </w:r>
      <w:r w:rsidRPr="002845A2">
        <w:rPr>
          <w:sz w:val="20"/>
        </w:rPr>
        <w:tab/>
      </w:r>
      <w:r>
        <w:rPr>
          <w:sz w:val="20"/>
        </w:rPr>
        <w:tab/>
      </w:r>
      <w:r w:rsidRPr="002845A2">
        <w:rPr>
          <w:sz w:val="20"/>
        </w:rPr>
        <w:tab/>
      </w:r>
    </w:p>
    <w:p w:rsidR="006038AE" w:rsidRPr="002845A2" w:rsidRDefault="006038AE" w:rsidP="006038AE">
      <w:pPr>
        <w:autoSpaceDE w:val="0"/>
        <w:autoSpaceDN w:val="0"/>
        <w:adjustRightInd w:val="0"/>
        <w:spacing w:after="0" w:line="240" w:lineRule="auto"/>
        <w:rPr>
          <w:sz w:val="20"/>
        </w:rPr>
      </w:pPr>
      <w:r w:rsidRPr="002845A2">
        <w:rPr>
          <w:sz w:val="20"/>
        </w:rPr>
        <w:t>YYYY_</w:t>
      </w:r>
      <w:r w:rsidR="00765131" w:rsidRPr="002845A2">
        <w:rPr>
          <w:sz w:val="20"/>
        </w:rPr>
        <w:t>STCTY_</w:t>
      </w:r>
      <w:r w:rsidR="00EF1953">
        <w:rPr>
          <w:sz w:val="20"/>
        </w:rPr>
        <w:t>nr</w:t>
      </w:r>
      <w:r w:rsidR="00765131">
        <w:rPr>
          <w:sz w:val="20"/>
        </w:rPr>
        <w:t>TPSD_</w:t>
      </w:r>
      <w:r w:rsidR="00EE75A0">
        <w:rPr>
          <w:sz w:val="20"/>
        </w:rPr>
        <w:t>x</w:t>
      </w:r>
      <w:r w:rsidR="00765131">
        <w:rPr>
          <w:sz w:val="20"/>
        </w:rPr>
        <w:t>psi</w:t>
      </w:r>
      <w:r w:rsidR="00765131" w:rsidRPr="002845A2">
        <w:rPr>
          <w:sz w:val="20"/>
        </w:rPr>
        <w:t>_</w:t>
      </w:r>
      <w:r w:rsidR="00765131">
        <w:rPr>
          <w:sz w:val="20"/>
        </w:rPr>
        <w:t>mmddyy_</w:t>
      </w:r>
      <w:r w:rsidRPr="002845A2">
        <w:rPr>
          <w:sz w:val="20"/>
        </w:rPr>
        <w:t>in</w:t>
      </w:r>
      <w:r w:rsidRPr="002845A2">
        <w:rPr>
          <w:sz w:val="20"/>
        </w:rPr>
        <w:tab/>
      </w:r>
      <w:r>
        <w:rPr>
          <w:sz w:val="20"/>
        </w:rPr>
        <w:tab/>
      </w:r>
    </w:p>
    <w:p w:rsidR="00765131" w:rsidRDefault="006038AE" w:rsidP="006038AE">
      <w:pPr>
        <w:autoSpaceDE w:val="0"/>
        <w:autoSpaceDN w:val="0"/>
        <w:adjustRightInd w:val="0"/>
        <w:spacing w:after="0" w:line="240" w:lineRule="auto"/>
        <w:rPr>
          <w:sz w:val="20"/>
        </w:rPr>
      </w:pPr>
      <w:r w:rsidRPr="002845A2">
        <w:rPr>
          <w:sz w:val="20"/>
        </w:rPr>
        <w:t>YYYY_</w:t>
      </w:r>
      <w:r w:rsidR="00EF1953">
        <w:rPr>
          <w:sz w:val="20"/>
        </w:rPr>
        <w:t>xxG_nr</w:t>
      </w:r>
      <w:r w:rsidR="00765131" w:rsidRPr="00765131">
        <w:rPr>
          <w:sz w:val="20"/>
        </w:rPr>
        <w:t>TPSD_</w:t>
      </w:r>
      <w:r w:rsidR="00EE75A0">
        <w:rPr>
          <w:sz w:val="20"/>
        </w:rPr>
        <w:t>x</w:t>
      </w:r>
      <w:r w:rsidR="00765131" w:rsidRPr="00765131">
        <w:rPr>
          <w:sz w:val="20"/>
        </w:rPr>
        <w:t>psi_mmddyy</w:t>
      </w:r>
      <w:r w:rsidRPr="002845A2">
        <w:rPr>
          <w:sz w:val="20"/>
        </w:rPr>
        <w:t>_ou</w:t>
      </w:r>
      <w:r>
        <w:rPr>
          <w:sz w:val="20"/>
        </w:rPr>
        <w:tab/>
      </w:r>
      <w:r>
        <w:rPr>
          <w:sz w:val="20"/>
        </w:rPr>
        <w:tab/>
      </w:r>
    </w:p>
    <w:p w:rsidR="00765131" w:rsidRDefault="00765131" w:rsidP="006038AE">
      <w:pPr>
        <w:autoSpaceDE w:val="0"/>
        <w:autoSpaceDN w:val="0"/>
        <w:adjustRightInd w:val="0"/>
        <w:spacing w:after="0" w:line="240" w:lineRule="auto"/>
        <w:rPr>
          <w:sz w:val="20"/>
        </w:rPr>
      </w:pPr>
    </w:p>
    <w:p w:rsidR="006038AE" w:rsidRPr="00DA7C7F" w:rsidRDefault="006038AE" w:rsidP="006038AE">
      <w:pPr>
        <w:autoSpaceDE w:val="0"/>
        <w:autoSpaceDN w:val="0"/>
        <w:adjustRightInd w:val="0"/>
        <w:spacing w:after="0" w:line="240" w:lineRule="auto"/>
        <w:rPr>
          <w:sz w:val="20"/>
        </w:rPr>
      </w:pPr>
      <w:r w:rsidRPr="00DA7C7F">
        <w:rPr>
          <w:sz w:val="20"/>
        </w:rPr>
        <w:t>YYYY- Year represented</w:t>
      </w:r>
      <w:r w:rsidRPr="00DA7C7F">
        <w:rPr>
          <w:sz w:val="20"/>
        </w:rPr>
        <w:tab/>
      </w:r>
    </w:p>
    <w:p w:rsidR="006038AE" w:rsidRPr="00DA7C7F" w:rsidRDefault="006038AE" w:rsidP="006038AE">
      <w:pPr>
        <w:autoSpaceDE w:val="0"/>
        <w:autoSpaceDN w:val="0"/>
        <w:adjustRightInd w:val="0"/>
        <w:spacing w:after="0" w:line="240" w:lineRule="auto"/>
        <w:rPr>
          <w:sz w:val="20"/>
        </w:rPr>
      </w:pPr>
      <w:r w:rsidRPr="00DA7C7F">
        <w:rPr>
          <w:sz w:val="20"/>
        </w:rPr>
        <w:t>STCTY- State and County code</w:t>
      </w:r>
    </w:p>
    <w:p w:rsidR="00765131" w:rsidRDefault="00C54219" w:rsidP="006038AE">
      <w:pPr>
        <w:autoSpaceDE w:val="0"/>
        <w:autoSpaceDN w:val="0"/>
        <w:adjustRightInd w:val="0"/>
        <w:spacing w:after="0" w:line="240" w:lineRule="auto"/>
        <w:rPr>
          <w:sz w:val="20"/>
        </w:rPr>
      </w:pPr>
      <w:r>
        <w:rPr>
          <w:sz w:val="20"/>
        </w:rPr>
        <w:t>nr</w:t>
      </w:r>
      <w:r w:rsidR="00765131">
        <w:rPr>
          <w:sz w:val="20"/>
        </w:rPr>
        <w:t xml:space="preserve">TPSD- code indicating that the outputs are intended to represent </w:t>
      </w:r>
      <w:r>
        <w:rPr>
          <w:sz w:val="20"/>
        </w:rPr>
        <w:t xml:space="preserve">Nonroad </w:t>
      </w:r>
      <w:r w:rsidR="00765131">
        <w:rPr>
          <w:sz w:val="20"/>
        </w:rPr>
        <w:t>Tons per Summer Day</w:t>
      </w:r>
    </w:p>
    <w:p w:rsidR="006038AE" w:rsidRPr="00DA7C7F" w:rsidRDefault="00EE75A0" w:rsidP="006038AE">
      <w:pPr>
        <w:autoSpaceDE w:val="0"/>
        <w:autoSpaceDN w:val="0"/>
        <w:adjustRightInd w:val="0"/>
        <w:spacing w:after="0" w:line="240" w:lineRule="auto"/>
        <w:rPr>
          <w:sz w:val="20"/>
        </w:rPr>
      </w:pPr>
      <w:r>
        <w:rPr>
          <w:sz w:val="20"/>
        </w:rPr>
        <w:t>x</w:t>
      </w:r>
      <w:r w:rsidR="00765131">
        <w:rPr>
          <w:sz w:val="20"/>
        </w:rPr>
        <w:t>psi</w:t>
      </w:r>
      <w:r w:rsidR="006038AE" w:rsidRPr="00DA7C7F">
        <w:rPr>
          <w:sz w:val="20"/>
        </w:rPr>
        <w:t xml:space="preserve">- code </w:t>
      </w:r>
      <w:r w:rsidR="00765131">
        <w:rPr>
          <w:sz w:val="20"/>
        </w:rPr>
        <w:t>the RVP psi limit for the fuel formulation</w:t>
      </w:r>
    </w:p>
    <w:p w:rsidR="00765131" w:rsidRDefault="00C54219" w:rsidP="006038AE">
      <w:pPr>
        <w:autoSpaceDE w:val="0"/>
        <w:autoSpaceDN w:val="0"/>
        <w:adjustRightInd w:val="0"/>
        <w:spacing w:after="0" w:line="240" w:lineRule="auto"/>
        <w:rPr>
          <w:sz w:val="20"/>
        </w:rPr>
      </w:pPr>
      <w:r>
        <w:rPr>
          <w:sz w:val="20"/>
        </w:rPr>
        <w:t>xxG</w:t>
      </w:r>
      <w:r w:rsidR="00765131" w:rsidRPr="00765131">
        <w:rPr>
          <w:sz w:val="20"/>
        </w:rPr>
        <w:t xml:space="preserve">- code for </w:t>
      </w:r>
      <w:r>
        <w:rPr>
          <w:sz w:val="20"/>
        </w:rPr>
        <w:t>the gasoline blend (RFG or CG)</w:t>
      </w:r>
    </w:p>
    <w:p w:rsidR="006038AE" w:rsidRPr="00DA7C7F" w:rsidRDefault="006038AE" w:rsidP="006038AE">
      <w:pPr>
        <w:autoSpaceDE w:val="0"/>
        <w:autoSpaceDN w:val="0"/>
        <w:adjustRightInd w:val="0"/>
        <w:spacing w:after="0" w:line="240" w:lineRule="auto"/>
        <w:rPr>
          <w:sz w:val="20"/>
        </w:rPr>
      </w:pPr>
      <w:r w:rsidRPr="00DA7C7F">
        <w:rPr>
          <w:sz w:val="20"/>
        </w:rPr>
        <w:t>mmddyy- date field for the date that the run occurred</w:t>
      </w:r>
    </w:p>
    <w:p w:rsidR="006038AE" w:rsidRPr="00DA7C7F" w:rsidRDefault="006038AE" w:rsidP="006038AE">
      <w:pPr>
        <w:autoSpaceDE w:val="0"/>
        <w:autoSpaceDN w:val="0"/>
        <w:adjustRightInd w:val="0"/>
        <w:spacing w:after="0" w:line="240" w:lineRule="auto"/>
        <w:rPr>
          <w:sz w:val="20"/>
        </w:rPr>
      </w:pPr>
      <w:r w:rsidRPr="00DA7C7F">
        <w:rPr>
          <w:sz w:val="20"/>
        </w:rPr>
        <w:t>mrs- extension for the MOVES2014</w:t>
      </w:r>
      <w:r w:rsidR="00D47E2B">
        <w:rPr>
          <w:sz w:val="20"/>
        </w:rPr>
        <w:t>a</w:t>
      </w:r>
      <w:r w:rsidRPr="00DA7C7F">
        <w:rPr>
          <w:sz w:val="20"/>
        </w:rPr>
        <w:t xml:space="preserve"> run spec file</w:t>
      </w:r>
    </w:p>
    <w:p w:rsidR="006038AE" w:rsidRPr="00DA7C7F" w:rsidRDefault="006038AE" w:rsidP="006038AE">
      <w:pPr>
        <w:autoSpaceDE w:val="0"/>
        <w:autoSpaceDN w:val="0"/>
        <w:adjustRightInd w:val="0"/>
        <w:spacing w:after="0" w:line="240" w:lineRule="auto"/>
        <w:rPr>
          <w:sz w:val="20"/>
        </w:rPr>
      </w:pPr>
      <w:r w:rsidRPr="00DA7C7F">
        <w:rPr>
          <w:sz w:val="20"/>
        </w:rPr>
        <w:t>in-code for an input database</w:t>
      </w:r>
    </w:p>
    <w:p w:rsidR="006038AE" w:rsidRPr="00DA7C7F" w:rsidRDefault="006038AE" w:rsidP="006038AE">
      <w:pPr>
        <w:autoSpaceDE w:val="0"/>
        <w:autoSpaceDN w:val="0"/>
        <w:adjustRightInd w:val="0"/>
        <w:spacing w:after="0" w:line="240" w:lineRule="auto"/>
        <w:rPr>
          <w:sz w:val="20"/>
        </w:rPr>
      </w:pPr>
      <w:r w:rsidRPr="00DA7C7F">
        <w:rPr>
          <w:sz w:val="20"/>
        </w:rPr>
        <w:t>ou- code for and output database</w:t>
      </w:r>
    </w:p>
    <w:p w:rsidR="00141E96" w:rsidRDefault="00141E96" w:rsidP="00141E96">
      <w:pPr>
        <w:spacing w:after="0" w:line="240" w:lineRule="auto"/>
      </w:pPr>
    </w:p>
    <w:p w:rsidR="00DD7851" w:rsidRDefault="00DD7851" w:rsidP="00DD7851">
      <w:pPr>
        <w:autoSpaceDE w:val="0"/>
        <w:autoSpaceDN w:val="0"/>
        <w:adjustRightInd w:val="0"/>
        <w:spacing w:after="0" w:line="240" w:lineRule="auto"/>
        <w:rPr>
          <w:sz w:val="20"/>
        </w:rPr>
      </w:pPr>
      <w:r>
        <w:t xml:space="preserve">The following naming convention was used to track the run files, input, and output databases.  </w:t>
      </w:r>
      <w:r>
        <w:rPr>
          <w:sz w:val="20"/>
        </w:rPr>
        <w:t>_____________________________________________________________________________________________</w:t>
      </w:r>
    </w:p>
    <w:p w:rsidR="00DD7851" w:rsidRDefault="00DD7851" w:rsidP="00DD7851">
      <w:pPr>
        <w:autoSpaceDE w:val="0"/>
        <w:autoSpaceDN w:val="0"/>
        <w:adjustRightInd w:val="0"/>
        <w:spacing w:after="0" w:line="240" w:lineRule="auto"/>
        <w:rPr>
          <w:sz w:val="20"/>
        </w:rPr>
      </w:pPr>
    </w:p>
    <w:p w:rsidR="00DD7851" w:rsidRPr="00FA0E88" w:rsidRDefault="00DD7851" w:rsidP="00DD7851">
      <w:pPr>
        <w:autoSpaceDE w:val="0"/>
        <w:autoSpaceDN w:val="0"/>
        <w:adjustRightInd w:val="0"/>
        <w:spacing w:after="0" w:line="240" w:lineRule="auto"/>
        <w:rPr>
          <w:b/>
        </w:rPr>
      </w:pPr>
      <w:r w:rsidRPr="00FA0E88">
        <w:rPr>
          <w:b/>
        </w:rPr>
        <w:t>2015 REFORMULATED GASOLINE</w:t>
      </w:r>
      <w:r>
        <w:rPr>
          <w:b/>
        </w:rPr>
        <w:t xml:space="preserve"> </w:t>
      </w:r>
      <w:r w:rsidRPr="00FA0E88">
        <w:rPr>
          <w:b/>
        </w:rPr>
        <w:t xml:space="preserve">MODELING RUN FILES </w:t>
      </w:r>
    </w:p>
    <w:p w:rsidR="00DD7851" w:rsidRDefault="00DD7851" w:rsidP="00DD7851">
      <w:pPr>
        <w:autoSpaceDE w:val="0"/>
        <w:autoSpaceDN w:val="0"/>
        <w:adjustRightInd w:val="0"/>
        <w:spacing w:after="0" w:line="240" w:lineRule="auto"/>
        <w:rPr>
          <w:sz w:val="20"/>
        </w:rPr>
      </w:pPr>
      <w:r w:rsidRPr="00FA0E88">
        <w:rPr>
          <w:b/>
          <w:sz w:val="20"/>
        </w:rPr>
        <w:t>MOVES RUN SPEC FILE NAME:</w:t>
      </w:r>
      <w:r>
        <w:rPr>
          <w:sz w:val="20"/>
        </w:rPr>
        <w:tab/>
      </w:r>
      <w:r>
        <w:rPr>
          <w:sz w:val="20"/>
        </w:rPr>
        <w:tab/>
      </w:r>
      <w:r>
        <w:rPr>
          <w:sz w:val="20"/>
        </w:rPr>
        <w:tab/>
      </w:r>
      <w:r>
        <w:rPr>
          <w:sz w:val="20"/>
        </w:rPr>
        <w:tab/>
      </w:r>
      <w:r w:rsidRPr="00FA0E88">
        <w:rPr>
          <w:b/>
          <w:sz w:val="20"/>
        </w:rPr>
        <w:t>INPUT DATABASE FILE NAME:</w:t>
      </w:r>
    </w:p>
    <w:p w:rsidR="00DD7851" w:rsidRDefault="00DD7851" w:rsidP="00DD7851">
      <w:pPr>
        <w:autoSpaceDE w:val="0"/>
        <w:autoSpaceDN w:val="0"/>
        <w:adjustRightInd w:val="0"/>
        <w:spacing w:after="0" w:line="240" w:lineRule="auto"/>
        <w:rPr>
          <w:sz w:val="20"/>
        </w:rPr>
      </w:pPr>
      <w:r>
        <w:rPr>
          <w:sz w:val="20"/>
        </w:rPr>
        <w:t>2015_</w:t>
      </w:r>
      <w:r w:rsidRPr="00544CE5">
        <w:rPr>
          <w:sz w:val="20"/>
        </w:rPr>
        <w:t>2300</w:t>
      </w:r>
      <w:r>
        <w:rPr>
          <w:sz w:val="20"/>
        </w:rPr>
        <w:t>1_nrTPSD_7.0psi_011918.mrs</w:t>
      </w:r>
      <w:r>
        <w:rPr>
          <w:sz w:val="20"/>
        </w:rPr>
        <w:tab/>
      </w:r>
      <w:r>
        <w:rPr>
          <w:sz w:val="20"/>
        </w:rPr>
        <w:tab/>
      </w:r>
      <w:r>
        <w:rPr>
          <w:sz w:val="20"/>
        </w:rPr>
        <w:tab/>
        <w:t>2015_</w:t>
      </w:r>
      <w:r w:rsidRPr="00544CE5">
        <w:rPr>
          <w:sz w:val="20"/>
        </w:rPr>
        <w:t>2300</w:t>
      </w:r>
      <w:r>
        <w:rPr>
          <w:sz w:val="20"/>
        </w:rPr>
        <w:t>1_nrTPSD_7.0psi_011918_in</w:t>
      </w:r>
    </w:p>
    <w:p w:rsidR="00DD7851" w:rsidRDefault="00DD7851" w:rsidP="00DD7851">
      <w:pPr>
        <w:autoSpaceDE w:val="0"/>
        <w:autoSpaceDN w:val="0"/>
        <w:adjustRightInd w:val="0"/>
        <w:spacing w:after="0" w:line="240" w:lineRule="auto"/>
        <w:rPr>
          <w:sz w:val="20"/>
        </w:rPr>
      </w:pPr>
      <w:r>
        <w:rPr>
          <w:sz w:val="20"/>
        </w:rPr>
        <w:t>2015_</w:t>
      </w:r>
      <w:r w:rsidRPr="00544CE5">
        <w:rPr>
          <w:sz w:val="20"/>
        </w:rPr>
        <w:t>2300</w:t>
      </w:r>
      <w:r>
        <w:rPr>
          <w:sz w:val="20"/>
        </w:rPr>
        <w:t>5_nrTPSD_7.0psi_011918.mrs</w:t>
      </w:r>
      <w:r>
        <w:rPr>
          <w:sz w:val="20"/>
        </w:rPr>
        <w:tab/>
      </w:r>
      <w:r>
        <w:rPr>
          <w:sz w:val="20"/>
        </w:rPr>
        <w:tab/>
      </w:r>
      <w:r>
        <w:rPr>
          <w:sz w:val="20"/>
        </w:rPr>
        <w:tab/>
        <w:t>2015_</w:t>
      </w:r>
      <w:r w:rsidRPr="00544CE5">
        <w:rPr>
          <w:sz w:val="20"/>
        </w:rPr>
        <w:t>2300</w:t>
      </w:r>
      <w:r>
        <w:rPr>
          <w:sz w:val="20"/>
        </w:rPr>
        <w:t>5_nrTPSD_7.0psi_011918_in</w:t>
      </w:r>
    </w:p>
    <w:p w:rsidR="00DD7851" w:rsidRDefault="00DD7851" w:rsidP="00DD7851">
      <w:pPr>
        <w:autoSpaceDE w:val="0"/>
        <w:autoSpaceDN w:val="0"/>
        <w:adjustRightInd w:val="0"/>
        <w:spacing w:after="0" w:line="240" w:lineRule="auto"/>
        <w:rPr>
          <w:sz w:val="20"/>
        </w:rPr>
      </w:pPr>
      <w:r>
        <w:rPr>
          <w:sz w:val="20"/>
        </w:rPr>
        <w:t>2015_</w:t>
      </w:r>
      <w:r w:rsidRPr="00544CE5">
        <w:rPr>
          <w:sz w:val="20"/>
        </w:rPr>
        <w:t>2300</w:t>
      </w:r>
      <w:r>
        <w:rPr>
          <w:sz w:val="20"/>
        </w:rPr>
        <w:t>9_nrTPSD_9.0psi_011918.mrs</w:t>
      </w:r>
      <w:r>
        <w:rPr>
          <w:sz w:val="20"/>
        </w:rPr>
        <w:tab/>
      </w:r>
      <w:r>
        <w:rPr>
          <w:sz w:val="20"/>
        </w:rPr>
        <w:tab/>
      </w:r>
      <w:r>
        <w:rPr>
          <w:sz w:val="20"/>
        </w:rPr>
        <w:tab/>
        <w:t>2015_</w:t>
      </w:r>
      <w:r w:rsidRPr="00544CE5">
        <w:rPr>
          <w:sz w:val="20"/>
        </w:rPr>
        <w:t>2300</w:t>
      </w:r>
      <w:r>
        <w:rPr>
          <w:sz w:val="20"/>
        </w:rPr>
        <w:t>9_nrTPSD_9.0psi_011918_in</w:t>
      </w:r>
    </w:p>
    <w:p w:rsidR="00DD7851" w:rsidRDefault="00DD7851" w:rsidP="00DD7851">
      <w:pPr>
        <w:autoSpaceDE w:val="0"/>
        <w:autoSpaceDN w:val="0"/>
        <w:adjustRightInd w:val="0"/>
        <w:spacing w:after="0" w:line="240" w:lineRule="auto"/>
        <w:rPr>
          <w:sz w:val="20"/>
        </w:rPr>
      </w:pPr>
      <w:r>
        <w:rPr>
          <w:sz w:val="20"/>
        </w:rPr>
        <w:t>2015_</w:t>
      </w:r>
      <w:r w:rsidRPr="00544CE5">
        <w:rPr>
          <w:sz w:val="20"/>
        </w:rPr>
        <w:t>230</w:t>
      </w:r>
      <w:r>
        <w:rPr>
          <w:sz w:val="20"/>
        </w:rPr>
        <w:t>11_nrTPSD_7.0psi_011918.mrs</w:t>
      </w:r>
      <w:r>
        <w:rPr>
          <w:sz w:val="20"/>
        </w:rPr>
        <w:tab/>
      </w:r>
      <w:r>
        <w:rPr>
          <w:sz w:val="20"/>
        </w:rPr>
        <w:tab/>
      </w:r>
      <w:r>
        <w:rPr>
          <w:sz w:val="20"/>
        </w:rPr>
        <w:tab/>
        <w:t>2015_</w:t>
      </w:r>
      <w:r w:rsidRPr="00544CE5">
        <w:rPr>
          <w:sz w:val="20"/>
        </w:rPr>
        <w:t>230</w:t>
      </w:r>
      <w:r>
        <w:rPr>
          <w:sz w:val="20"/>
        </w:rPr>
        <w:t>11_nrTPSD_7.0psi_011918_in</w:t>
      </w:r>
    </w:p>
    <w:p w:rsidR="00DD7851" w:rsidRDefault="00DD7851" w:rsidP="00DD7851">
      <w:pPr>
        <w:autoSpaceDE w:val="0"/>
        <w:autoSpaceDN w:val="0"/>
        <w:adjustRightInd w:val="0"/>
        <w:spacing w:after="0" w:line="240" w:lineRule="auto"/>
        <w:rPr>
          <w:sz w:val="20"/>
        </w:rPr>
      </w:pPr>
      <w:r>
        <w:rPr>
          <w:sz w:val="20"/>
        </w:rPr>
        <w:t>2015_</w:t>
      </w:r>
      <w:r w:rsidRPr="00544CE5">
        <w:rPr>
          <w:sz w:val="20"/>
        </w:rPr>
        <w:t>230</w:t>
      </w:r>
      <w:r>
        <w:rPr>
          <w:sz w:val="20"/>
        </w:rPr>
        <w:t>13_nrTPSD_7.0psi_011918.mrs</w:t>
      </w:r>
      <w:r>
        <w:rPr>
          <w:sz w:val="20"/>
        </w:rPr>
        <w:tab/>
      </w:r>
      <w:r>
        <w:rPr>
          <w:sz w:val="20"/>
        </w:rPr>
        <w:tab/>
      </w:r>
      <w:r>
        <w:rPr>
          <w:sz w:val="20"/>
        </w:rPr>
        <w:tab/>
        <w:t>2015_</w:t>
      </w:r>
      <w:r w:rsidRPr="00544CE5">
        <w:rPr>
          <w:sz w:val="20"/>
        </w:rPr>
        <w:t>230</w:t>
      </w:r>
      <w:r>
        <w:rPr>
          <w:sz w:val="20"/>
        </w:rPr>
        <w:t>13_nrTPSD_7.0psi_011918_in</w:t>
      </w:r>
    </w:p>
    <w:p w:rsidR="00DD7851" w:rsidRDefault="00DD7851" w:rsidP="00DD7851">
      <w:pPr>
        <w:autoSpaceDE w:val="0"/>
        <w:autoSpaceDN w:val="0"/>
        <w:adjustRightInd w:val="0"/>
        <w:spacing w:after="0" w:line="240" w:lineRule="auto"/>
        <w:rPr>
          <w:sz w:val="20"/>
        </w:rPr>
      </w:pPr>
      <w:r>
        <w:rPr>
          <w:sz w:val="20"/>
        </w:rPr>
        <w:t>2015_</w:t>
      </w:r>
      <w:r w:rsidRPr="00544CE5">
        <w:rPr>
          <w:sz w:val="20"/>
        </w:rPr>
        <w:t>230</w:t>
      </w:r>
      <w:r>
        <w:rPr>
          <w:sz w:val="20"/>
        </w:rPr>
        <w:t>15_nrTPSD_7.0psi_012218.mrs</w:t>
      </w:r>
      <w:r>
        <w:rPr>
          <w:sz w:val="20"/>
        </w:rPr>
        <w:tab/>
      </w:r>
      <w:r>
        <w:rPr>
          <w:sz w:val="20"/>
        </w:rPr>
        <w:tab/>
      </w:r>
      <w:r>
        <w:rPr>
          <w:sz w:val="20"/>
        </w:rPr>
        <w:tab/>
        <w:t>2015_</w:t>
      </w:r>
      <w:r w:rsidRPr="00544CE5">
        <w:rPr>
          <w:sz w:val="20"/>
        </w:rPr>
        <w:t>230</w:t>
      </w:r>
      <w:r>
        <w:rPr>
          <w:sz w:val="20"/>
        </w:rPr>
        <w:t>15_nrTPSD_7.0psi_012218_in</w:t>
      </w:r>
    </w:p>
    <w:p w:rsidR="00DD7851" w:rsidRDefault="00DD7851" w:rsidP="00DD7851">
      <w:pPr>
        <w:autoSpaceDE w:val="0"/>
        <w:autoSpaceDN w:val="0"/>
        <w:adjustRightInd w:val="0"/>
        <w:spacing w:after="0" w:line="240" w:lineRule="auto"/>
        <w:rPr>
          <w:sz w:val="20"/>
        </w:rPr>
      </w:pPr>
      <w:r>
        <w:rPr>
          <w:sz w:val="20"/>
        </w:rPr>
        <w:t>2015_</w:t>
      </w:r>
      <w:r w:rsidRPr="00544CE5">
        <w:rPr>
          <w:sz w:val="20"/>
        </w:rPr>
        <w:t>230</w:t>
      </w:r>
      <w:r>
        <w:rPr>
          <w:sz w:val="20"/>
        </w:rPr>
        <w:t>23_nrTPSD_7.0psi_012218.mrs</w:t>
      </w:r>
      <w:r>
        <w:rPr>
          <w:sz w:val="20"/>
        </w:rPr>
        <w:tab/>
      </w:r>
      <w:r>
        <w:rPr>
          <w:sz w:val="20"/>
        </w:rPr>
        <w:tab/>
      </w:r>
      <w:r>
        <w:rPr>
          <w:sz w:val="20"/>
        </w:rPr>
        <w:tab/>
        <w:t>2015_</w:t>
      </w:r>
      <w:r w:rsidRPr="00544CE5">
        <w:rPr>
          <w:sz w:val="20"/>
        </w:rPr>
        <w:t>230</w:t>
      </w:r>
      <w:r>
        <w:rPr>
          <w:sz w:val="20"/>
        </w:rPr>
        <w:t>23_nrTPSD_7.0psi_012218_in</w:t>
      </w:r>
    </w:p>
    <w:p w:rsidR="00DD7851" w:rsidRDefault="00DD7851" w:rsidP="00DD7851">
      <w:pPr>
        <w:autoSpaceDE w:val="0"/>
        <w:autoSpaceDN w:val="0"/>
        <w:adjustRightInd w:val="0"/>
        <w:spacing w:after="0" w:line="240" w:lineRule="auto"/>
        <w:rPr>
          <w:sz w:val="20"/>
        </w:rPr>
      </w:pPr>
      <w:r>
        <w:rPr>
          <w:sz w:val="20"/>
        </w:rPr>
        <w:t>2015_</w:t>
      </w:r>
      <w:r w:rsidRPr="00544CE5">
        <w:rPr>
          <w:sz w:val="20"/>
        </w:rPr>
        <w:t>230</w:t>
      </w:r>
      <w:r>
        <w:rPr>
          <w:sz w:val="20"/>
        </w:rPr>
        <w:t>27_nrTPSD_9.0psi_012218.mrs</w:t>
      </w:r>
      <w:r>
        <w:rPr>
          <w:sz w:val="20"/>
        </w:rPr>
        <w:tab/>
      </w:r>
      <w:r>
        <w:rPr>
          <w:sz w:val="20"/>
        </w:rPr>
        <w:tab/>
      </w:r>
      <w:r>
        <w:rPr>
          <w:sz w:val="20"/>
        </w:rPr>
        <w:tab/>
        <w:t>2015_</w:t>
      </w:r>
      <w:r w:rsidRPr="00544CE5">
        <w:rPr>
          <w:sz w:val="20"/>
        </w:rPr>
        <w:t>230</w:t>
      </w:r>
      <w:r>
        <w:rPr>
          <w:sz w:val="20"/>
        </w:rPr>
        <w:t>27_nrTPSD_9.0psi_012218_in</w:t>
      </w:r>
    </w:p>
    <w:p w:rsidR="00DD7851" w:rsidRDefault="00DD7851" w:rsidP="00DD7851">
      <w:pPr>
        <w:autoSpaceDE w:val="0"/>
        <w:autoSpaceDN w:val="0"/>
        <w:adjustRightInd w:val="0"/>
        <w:spacing w:after="0" w:line="240" w:lineRule="auto"/>
        <w:rPr>
          <w:sz w:val="20"/>
        </w:rPr>
      </w:pPr>
      <w:r>
        <w:rPr>
          <w:sz w:val="20"/>
        </w:rPr>
        <w:t>2015_</w:t>
      </w:r>
      <w:r w:rsidRPr="00544CE5">
        <w:rPr>
          <w:sz w:val="20"/>
        </w:rPr>
        <w:t>230</w:t>
      </w:r>
      <w:r>
        <w:rPr>
          <w:sz w:val="20"/>
        </w:rPr>
        <w:t>31_nrTPSD_7.0psi_012218.mrs</w:t>
      </w:r>
      <w:r>
        <w:rPr>
          <w:sz w:val="20"/>
        </w:rPr>
        <w:tab/>
      </w:r>
      <w:r>
        <w:rPr>
          <w:sz w:val="20"/>
        </w:rPr>
        <w:tab/>
      </w:r>
      <w:r>
        <w:rPr>
          <w:sz w:val="20"/>
        </w:rPr>
        <w:tab/>
        <w:t>2015_</w:t>
      </w:r>
      <w:r w:rsidRPr="00544CE5">
        <w:rPr>
          <w:sz w:val="20"/>
        </w:rPr>
        <w:t>230</w:t>
      </w:r>
      <w:r>
        <w:rPr>
          <w:sz w:val="20"/>
        </w:rPr>
        <w:t>31_nrTPSD_7.0psi_012218_in</w:t>
      </w:r>
    </w:p>
    <w:p w:rsidR="00DD7851" w:rsidRDefault="00DD7851" w:rsidP="00DD7851">
      <w:pPr>
        <w:autoSpaceDE w:val="0"/>
        <w:autoSpaceDN w:val="0"/>
        <w:adjustRightInd w:val="0"/>
        <w:spacing w:after="0" w:line="240" w:lineRule="auto"/>
        <w:rPr>
          <w:sz w:val="20"/>
        </w:rPr>
      </w:pPr>
    </w:p>
    <w:p w:rsidR="00DD7851" w:rsidRDefault="00DD7851" w:rsidP="00DD7851">
      <w:pPr>
        <w:autoSpaceDE w:val="0"/>
        <w:autoSpaceDN w:val="0"/>
        <w:adjustRightInd w:val="0"/>
        <w:spacing w:after="0" w:line="240" w:lineRule="auto"/>
        <w:rPr>
          <w:sz w:val="20"/>
        </w:rPr>
      </w:pPr>
      <w:r>
        <w:rPr>
          <w:sz w:val="20"/>
        </w:rPr>
        <w:t>COUNTIES (001,005,009,011,013) EMISSIONS RESULTS APPENDED TO 2015_rfg_nrtpsd_7psi_011918_ou</w:t>
      </w:r>
    </w:p>
    <w:p w:rsidR="00DD7851" w:rsidRDefault="00DD7851" w:rsidP="00DD7851">
      <w:pPr>
        <w:autoSpaceDE w:val="0"/>
        <w:autoSpaceDN w:val="0"/>
        <w:adjustRightInd w:val="0"/>
        <w:spacing w:after="0" w:line="240" w:lineRule="auto"/>
        <w:rPr>
          <w:sz w:val="20"/>
        </w:rPr>
      </w:pPr>
      <w:r>
        <w:rPr>
          <w:sz w:val="20"/>
        </w:rPr>
        <w:t>COUNTIES (015,023,027,031) EMISSIONS RESULTS APPENDED TO 2015_rfg_nrtpsd_7psi_012218_ou</w:t>
      </w:r>
    </w:p>
    <w:p w:rsidR="00DD7851" w:rsidRPr="00544CE5" w:rsidRDefault="00DD7851" w:rsidP="00DD7851">
      <w:pPr>
        <w:autoSpaceDE w:val="0"/>
        <w:autoSpaceDN w:val="0"/>
        <w:adjustRightInd w:val="0"/>
        <w:spacing w:after="0" w:line="240" w:lineRule="auto"/>
        <w:rPr>
          <w:sz w:val="20"/>
        </w:rPr>
      </w:pPr>
      <w:r>
        <w:rPr>
          <w:sz w:val="20"/>
        </w:rPr>
        <w:t>_____________________________________________________________________________________________</w:t>
      </w:r>
      <w:r>
        <w:rPr>
          <w:sz w:val="20"/>
        </w:rPr>
        <w:tab/>
      </w:r>
    </w:p>
    <w:p w:rsidR="00DD7851" w:rsidRDefault="00DD7851" w:rsidP="00DD7851">
      <w:pPr>
        <w:autoSpaceDE w:val="0"/>
        <w:autoSpaceDN w:val="0"/>
        <w:adjustRightInd w:val="0"/>
        <w:spacing w:after="0" w:line="240" w:lineRule="auto"/>
        <w:rPr>
          <w:sz w:val="20"/>
        </w:rPr>
      </w:pPr>
    </w:p>
    <w:p w:rsidR="00DD7851" w:rsidRPr="00FA0E88" w:rsidRDefault="00DD7851" w:rsidP="00DD7851">
      <w:pPr>
        <w:autoSpaceDE w:val="0"/>
        <w:autoSpaceDN w:val="0"/>
        <w:adjustRightInd w:val="0"/>
        <w:spacing w:after="0" w:line="240" w:lineRule="auto"/>
        <w:rPr>
          <w:b/>
        </w:rPr>
      </w:pPr>
      <w:r w:rsidRPr="00FA0E88">
        <w:rPr>
          <w:b/>
        </w:rPr>
        <w:t>201</w:t>
      </w:r>
      <w:r>
        <w:rPr>
          <w:b/>
        </w:rPr>
        <w:t>7</w:t>
      </w:r>
      <w:r w:rsidRPr="00FA0E88">
        <w:rPr>
          <w:b/>
        </w:rPr>
        <w:t xml:space="preserve"> REFORMULATED GASOLINE</w:t>
      </w:r>
      <w:r>
        <w:rPr>
          <w:b/>
        </w:rPr>
        <w:t xml:space="preserve"> </w:t>
      </w:r>
      <w:r w:rsidRPr="00FA0E88">
        <w:rPr>
          <w:b/>
        </w:rPr>
        <w:t xml:space="preserve">MODELING RUN FILES </w:t>
      </w:r>
    </w:p>
    <w:p w:rsidR="00DD7851" w:rsidRDefault="00DD7851" w:rsidP="00DD7851">
      <w:pPr>
        <w:autoSpaceDE w:val="0"/>
        <w:autoSpaceDN w:val="0"/>
        <w:adjustRightInd w:val="0"/>
        <w:spacing w:after="0" w:line="240" w:lineRule="auto"/>
        <w:rPr>
          <w:sz w:val="20"/>
        </w:rPr>
      </w:pPr>
      <w:r w:rsidRPr="00FA0E88">
        <w:rPr>
          <w:b/>
          <w:sz w:val="20"/>
        </w:rPr>
        <w:t>MOVES RUN SPEC FILE NAME:</w:t>
      </w:r>
      <w:r>
        <w:rPr>
          <w:sz w:val="20"/>
        </w:rPr>
        <w:tab/>
      </w:r>
      <w:r>
        <w:rPr>
          <w:sz w:val="20"/>
        </w:rPr>
        <w:tab/>
      </w:r>
      <w:r>
        <w:rPr>
          <w:sz w:val="20"/>
        </w:rPr>
        <w:tab/>
      </w:r>
      <w:r>
        <w:rPr>
          <w:sz w:val="20"/>
        </w:rPr>
        <w:tab/>
      </w:r>
      <w:r w:rsidRPr="00FA0E88">
        <w:rPr>
          <w:b/>
          <w:sz w:val="20"/>
        </w:rPr>
        <w:t>INPUT DATABASE FILE NAME:</w:t>
      </w:r>
    </w:p>
    <w:p w:rsidR="00DD7851" w:rsidRDefault="00DD7851" w:rsidP="00DD7851">
      <w:pPr>
        <w:autoSpaceDE w:val="0"/>
        <w:autoSpaceDN w:val="0"/>
        <w:adjustRightInd w:val="0"/>
        <w:spacing w:after="0" w:line="240" w:lineRule="auto"/>
        <w:rPr>
          <w:sz w:val="20"/>
        </w:rPr>
      </w:pPr>
      <w:r>
        <w:rPr>
          <w:sz w:val="20"/>
        </w:rPr>
        <w:t>2017_</w:t>
      </w:r>
      <w:r w:rsidRPr="00544CE5">
        <w:rPr>
          <w:sz w:val="20"/>
        </w:rPr>
        <w:t>2300</w:t>
      </w:r>
      <w:r>
        <w:rPr>
          <w:sz w:val="20"/>
        </w:rPr>
        <w:t>1_nrTPSD_7.0psi_011818.mrs</w:t>
      </w:r>
      <w:r>
        <w:rPr>
          <w:sz w:val="20"/>
        </w:rPr>
        <w:tab/>
      </w:r>
      <w:r>
        <w:rPr>
          <w:sz w:val="20"/>
        </w:rPr>
        <w:tab/>
      </w:r>
      <w:r>
        <w:rPr>
          <w:sz w:val="20"/>
        </w:rPr>
        <w:tab/>
      </w:r>
      <w:r w:rsidRPr="008F0A05">
        <w:rPr>
          <w:sz w:val="20"/>
        </w:rPr>
        <w:t>2017_23001_nrTPSD_7.0psi_011818</w:t>
      </w:r>
      <w:r>
        <w:rPr>
          <w:sz w:val="20"/>
        </w:rPr>
        <w:t>_in</w:t>
      </w:r>
    </w:p>
    <w:p w:rsidR="00DD7851" w:rsidRDefault="00DD7851" w:rsidP="00DD7851">
      <w:pPr>
        <w:autoSpaceDE w:val="0"/>
        <w:autoSpaceDN w:val="0"/>
        <w:adjustRightInd w:val="0"/>
        <w:spacing w:after="0" w:line="240" w:lineRule="auto"/>
        <w:rPr>
          <w:sz w:val="20"/>
        </w:rPr>
      </w:pPr>
      <w:r>
        <w:rPr>
          <w:sz w:val="20"/>
        </w:rPr>
        <w:t>2017_</w:t>
      </w:r>
      <w:r w:rsidRPr="00544CE5">
        <w:rPr>
          <w:sz w:val="20"/>
        </w:rPr>
        <w:t>2300</w:t>
      </w:r>
      <w:r>
        <w:rPr>
          <w:sz w:val="20"/>
        </w:rPr>
        <w:t>5_nrTPSD_7.0psi_011818.mrs</w:t>
      </w:r>
      <w:r>
        <w:rPr>
          <w:sz w:val="20"/>
        </w:rPr>
        <w:tab/>
      </w:r>
      <w:r>
        <w:rPr>
          <w:sz w:val="20"/>
        </w:rPr>
        <w:tab/>
      </w:r>
      <w:r>
        <w:rPr>
          <w:sz w:val="20"/>
        </w:rPr>
        <w:tab/>
      </w:r>
      <w:r w:rsidRPr="008F0A05">
        <w:rPr>
          <w:sz w:val="20"/>
        </w:rPr>
        <w:t>2017_23005_nrTPSD_7.0psi_011818</w:t>
      </w:r>
      <w:r>
        <w:rPr>
          <w:sz w:val="20"/>
        </w:rPr>
        <w:t>_in</w:t>
      </w:r>
    </w:p>
    <w:p w:rsidR="00DD7851" w:rsidRDefault="00DD7851" w:rsidP="00DD7851">
      <w:pPr>
        <w:autoSpaceDE w:val="0"/>
        <w:autoSpaceDN w:val="0"/>
        <w:adjustRightInd w:val="0"/>
        <w:spacing w:after="0" w:line="240" w:lineRule="auto"/>
        <w:rPr>
          <w:sz w:val="20"/>
        </w:rPr>
      </w:pPr>
      <w:r>
        <w:rPr>
          <w:sz w:val="20"/>
        </w:rPr>
        <w:t>2017_</w:t>
      </w:r>
      <w:r w:rsidRPr="00544CE5">
        <w:rPr>
          <w:sz w:val="20"/>
        </w:rPr>
        <w:t>2300</w:t>
      </w:r>
      <w:r>
        <w:rPr>
          <w:sz w:val="20"/>
        </w:rPr>
        <w:t>9_nrTPSD_9.0psi_011818.mrs</w:t>
      </w:r>
      <w:r>
        <w:rPr>
          <w:sz w:val="20"/>
        </w:rPr>
        <w:tab/>
      </w:r>
      <w:r>
        <w:rPr>
          <w:sz w:val="20"/>
        </w:rPr>
        <w:tab/>
      </w:r>
      <w:r>
        <w:rPr>
          <w:sz w:val="20"/>
        </w:rPr>
        <w:tab/>
      </w:r>
      <w:r w:rsidRPr="006537A6">
        <w:rPr>
          <w:sz w:val="20"/>
        </w:rPr>
        <w:t>2017_23009_nrTPSD_9.0psi_011818</w:t>
      </w:r>
      <w:r>
        <w:rPr>
          <w:sz w:val="20"/>
        </w:rPr>
        <w:t>_in</w:t>
      </w:r>
    </w:p>
    <w:p w:rsidR="00DD7851" w:rsidRDefault="00DD7851" w:rsidP="00DD7851">
      <w:pPr>
        <w:autoSpaceDE w:val="0"/>
        <w:autoSpaceDN w:val="0"/>
        <w:adjustRightInd w:val="0"/>
        <w:spacing w:after="0" w:line="240" w:lineRule="auto"/>
        <w:rPr>
          <w:sz w:val="20"/>
        </w:rPr>
      </w:pPr>
      <w:r>
        <w:rPr>
          <w:sz w:val="20"/>
        </w:rPr>
        <w:t>2017_</w:t>
      </w:r>
      <w:r w:rsidRPr="00544CE5">
        <w:rPr>
          <w:sz w:val="20"/>
        </w:rPr>
        <w:t>230</w:t>
      </w:r>
      <w:r>
        <w:rPr>
          <w:sz w:val="20"/>
        </w:rPr>
        <w:t>11_nrTPSD_7.0psi_011818.mrs</w:t>
      </w:r>
      <w:r>
        <w:rPr>
          <w:sz w:val="20"/>
        </w:rPr>
        <w:tab/>
      </w:r>
      <w:r>
        <w:rPr>
          <w:sz w:val="20"/>
        </w:rPr>
        <w:tab/>
      </w:r>
      <w:r>
        <w:rPr>
          <w:sz w:val="20"/>
        </w:rPr>
        <w:tab/>
      </w:r>
      <w:r w:rsidRPr="006537A6">
        <w:rPr>
          <w:sz w:val="20"/>
        </w:rPr>
        <w:t>2017_23011_nrTPSD_7.0psi_011818</w:t>
      </w:r>
      <w:r>
        <w:rPr>
          <w:sz w:val="20"/>
        </w:rPr>
        <w:t>_in</w:t>
      </w:r>
    </w:p>
    <w:p w:rsidR="00DD7851" w:rsidRDefault="00DD7851" w:rsidP="00DD7851">
      <w:pPr>
        <w:autoSpaceDE w:val="0"/>
        <w:autoSpaceDN w:val="0"/>
        <w:adjustRightInd w:val="0"/>
        <w:spacing w:after="0" w:line="240" w:lineRule="auto"/>
        <w:rPr>
          <w:sz w:val="20"/>
        </w:rPr>
      </w:pPr>
      <w:r>
        <w:rPr>
          <w:sz w:val="20"/>
        </w:rPr>
        <w:t>2017_</w:t>
      </w:r>
      <w:r w:rsidRPr="00544CE5">
        <w:rPr>
          <w:sz w:val="20"/>
        </w:rPr>
        <w:t>230</w:t>
      </w:r>
      <w:r>
        <w:rPr>
          <w:sz w:val="20"/>
        </w:rPr>
        <w:t>13_nrTPSD_7.0psi_011818.mrs</w:t>
      </w:r>
      <w:r>
        <w:rPr>
          <w:sz w:val="20"/>
        </w:rPr>
        <w:tab/>
      </w:r>
      <w:r>
        <w:rPr>
          <w:sz w:val="20"/>
        </w:rPr>
        <w:tab/>
      </w:r>
      <w:r>
        <w:rPr>
          <w:sz w:val="20"/>
        </w:rPr>
        <w:tab/>
      </w:r>
      <w:r w:rsidRPr="006537A6">
        <w:rPr>
          <w:sz w:val="20"/>
        </w:rPr>
        <w:t>2017_23013_nrTPSD_7.0psi_011818</w:t>
      </w:r>
      <w:r>
        <w:rPr>
          <w:sz w:val="20"/>
        </w:rPr>
        <w:t>_in</w:t>
      </w:r>
    </w:p>
    <w:p w:rsidR="00DD7851" w:rsidRDefault="00DD7851" w:rsidP="00DD7851">
      <w:pPr>
        <w:autoSpaceDE w:val="0"/>
        <w:autoSpaceDN w:val="0"/>
        <w:adjustRightInd w:val="0"/>
        <w:spacing w:after="0" w:line="240" w:lineRule="auto"/>
        <w:rPr>
          <w:sz w:val="20"/>
        </w:rPr>
      </w:pPr>
      <w:r>
        <w:rPr>
          <w:sz w:val="20"/>
        </w:rPr>
        <w:t>2017_</w:t>
      </w:r>
      <w:r w:rsidRPr="00544CE5">
        <w:rPr>
          <w:sz w:val="20"/>
        </w:rPr>
        <w:t>230</w:t>
      </w:r>
      <w:r>
        <w:rPr>
          <w:sz w:val="20"/>
        </w:rPr>
        <w:t>15_nrTPSD_7.0psi_011818.mrs</w:t>
      </w:r>
      <w:r>
        <w:rPr>
          <w:sz w:val="20"/>
        </w:rPr>
        <w:tab/>
      </w:r>
      <w:r>
        <w:rPr>
          <w:sz w:val="20"/>
        </w:rPr>
        <w:tab/>
      </w:r>
      <w:r>
        <w:rPr>
          <w:sz w:val="20"/>
        </w:rPr>
        <w:tab/>
      </w:r>
      <w:r w:rsidRPr="006537A6">
        <w:rPr>
          <w:sz w:val="20"/>
        </w:rPr>
        <w:t>2017_23015_nrTPSD_7.0psi_011818</w:t>
      </w:r>
      <w:r>
        <w:rPr>
          <w:sz w:val="20"/>
        </w:rPr>
        <w:t>_in</w:t>
      </w:r>
    </w:p>
    <w:p w:rsidR="00DD7851" w:rsidRDefault="00DD7851" w:rsidP="00DD7851">
      <w:pPr>
        <w:autoSpaceDE w:val="0"/>
        <w:autoSpaceDN w:val="0"/>
        <w:adjustRightInd w:val="0"/>
        <w:spacing w:after="0" w:line="240" w:lineRule="auto"/>
        <w:rPr>
          <w:sz w:val="20"/>
        </w:rPr>
      </w:pPr>
      <w:r>
        <w:rPr>
          <w:sz w:val="20"/>
        </w:rPr>
        <w:t>2017_</w:t>
      </w:r>
      <w:r w:rsidRPr="00544CE5">
        <w:rPr>
          <w:sz w:val="20"/>
        </w:rPr>
        <w:t>230</w:t>
      </w:r>
      <w:r>
        <w:rPr>
          <w:sz w:val="20"/>
        </w:rPr>
        <w:t>23_nrTPSD_7.0psi_011818.mrs</w:t>
      </w:r>
      <w:r>
        <w:rPr>
          <w:sz w:val="20"/>
        </w:rPr>
        <w:tab/>
      </w:r>
      <w:r>
        <w:rPr>
          <w:sz w:val="20"/>
        </w:rPr>
        <w:tab/>
      </w:r>
      <w:r>
        <w:rPr>
          <w:sz w:val="20"/>
        </w:rPr>
        <w:tab/>
      </w:r>
      <w:r w:rsidRPr="006537A6">
        <w:rPr>
          <w:sz w:val="20"/>
        </w:rPr>
        <w:t>2017_23023_nrTPSD_7.0psi_011818</w:t>
      </w:r>
      <w:r>
        <w:rPr>
          <w:sz w:val="20"/>
        </w:rPr>
        <w:t>_in</w:t>
      </w:r>
    </w:p>
    <w:p w:rsidR="00DD7851" w:rsidRDefault="00DD7851" w:rsidP="00DD7851">
      <w:pPr>
        <w:autoSpaceDE w:val="0"/>
        <w:autoSpaceDN w:val="0"/>
        <w:adjustRightInd w:val="0"/>
        <w:spacing w:after="0" w:line="240" w:lineRule="auto"/>
        <w:rPr>
          <w:sz w:val="20"/>
        </w:rPr>
      </w:pPr>
      <w:r>
        <w:rPr>
          <w:sz w:val="20"/>
        </w:rPr>
        <w:t>2017_</w:t>
      </w:r>
      <w:r w:rsidRPr="00544CE5">
        <w:rPr>
          <w:sz w:val="20"/>
        </w:rPr>
        <w:t>230</w:t>
      </w:r>
      <w:r>
        <w:rPr>
          <w:sz w:val="20"/>
        </w:rPr>
        <w:t>27_nrTPSD_9.0psi_011818.mrs</w:t>
      </w:r>
      <w:r>
        <w:rPr>
          <w:sz w:val="20"/>
        </w:rPr>
        <w:tab/>
      </w:r>
      <w:r>
        <w:rPr>
          <w:sz w:val="20"/>
        </w:rPr>
        <w:tab/>
      </w:r>
      <w:r>
        <w:rPr>
          <w:sz w:val="20"/>
        </w:rPr>
        <w:tab/>
      </w:r>
      <w:r w:rsidRPr="006537A6">
        <w:rPr>
          <w:sz w:val="20"/>
        </w:rPr>
        <w:t>2017_23027_nrTPSD_9.0psi_011818</w:t>
      </w:r>
      <w:r>
        <w:rPr>
          <w:sz w:val="20"/>
        </w:rPr>
        <w:t xml:space="preserve">_in </w:t>
      </w:r>
    </w:p>
    <w:p w:rsidR="00DD7851" w:rsidRDefault="00DD7851" w:rsidP="00DD7851">
      <w:pPr>
        <w:autoSpaceDE w:val="0"/>
        <w:autoSpaceDN w:val="0"/>
        <w:adjustRightInd w:val="0"/>
        <w:spacing w:after="0" w:line="240" w:lineRule="auto"/>
        <w:rPr>
          <w:sz w:val="20"/>
        </w:rPr>
      </w:pPr>
      <w:r>
        <w:rPr>
          <w:sz w:val="20"/>
        </w:rPr>
        <w:t>2017_</w:t>
      </w:r>
      <w:r w:rsidRPr="00544CE5">
        <w:rPr>
          <w:sz w:val="20"/>
        </w:rPr>
        <w:t>230</w:t>
      </w:r>
      <w:r>
        <w:rPr>
          <w:sz w:val="20"/>
        </w:rPr>
        <w:t>31_nrTPSD_7.0psi_011818.mrs</w:t>
      </w:r>
      <w:r>
        <w:rPr>
          <w:sz w:val="20"/>
        </w:rPr>
        <w:tab/>
      </w:r>
      <w:r>
        <w:rPr>
          <w:sz w:val="20"/>
        </w:rPr>
        <w:tab/>
      </w:r>
      <w:r>
        <w:rPr>
          <w:sz w:val="20"/>
        </w:rPr>
        <w:tab/>
      </w:r>
      <w:r w:rsidRPr="006537A6">
        <w:rPr>
          <w:sz w:val="20"/>
        </w:rPr>
        <w:t>2017_23031_nrTPSD_7.0psi_011818</w:t>
      </w:r>
      <w:r>
        <w:rPr>
          <w:sz w:val="20"/>
        </w:rPr>
        <w:t>_in</w:t>
      </w:r>
    </w:p>
    <w:p w:rsidR="00DD7851" w:rsidRDefault="00DD7851" w:rsidP="00DD7851">
      <w:pPr>
        <w:autoSpaceDE w:val="0"/>
        <w:autoSpaceDN w:val="0"/>
        <w:adjustRightInd w:val="0"/>
        <w:spacing w:after="0" w:line="240" w:lineRule="auto"/>
        <w:rPr>
          <w:sz w:val="20"/>
        </w:rPr>
      </w:pPr>
    </w:p>
    <w:p w:rsidR="00DD7851" w:rsidRDefault="00DD7851" w:rsidP="00DD7851">
      <w:pPr>
        <w:autoSpaceDE w:val="0"/>
        <w:autoSpaceDN w:val="0"/>
        <w:adjustRightInd w:val="0"/>
        <w:spacing w:after="0" w:line="240" w:lineRule="auto"/>
        <w:rPr>
          <w:sz w:val="20"/>
        </w:rPr>
      </w:pPr>
      <w:r>
        <w:rPr>
          <w:sz w:val="20"/>
        </w:rPr>
        <w:t xml:space="preserve"> ALL COUNTY EMISSIONS RESULTS APPENDED TO 2017_rfg_nrtpsd_7psi_011918_ou</w:t>
      </w:r>
    </w:p>
    <w:p w:rsidR="00DD7851" w:rsidRPr="00544CE5" w:rsidRDefault="00DD7851" w:rsidP="00DD7851">
      <w:pPr>
        <w:autoSpaceDE w:val="0"/>
        <w:autoSpaceDN w:val="0"/>
        <w:adjustRightInd w:val="0"/>
        <w:spacing w:after="0" w:line="240" w:lineRule="auto"/>
        <w:rPr>
          <w:sz w:val="20"/>
        </w:rPr>
      </w:pPr>
      <w:r>
        <w:rPr>
          <w:sz w:val="20"/>
        </w:rPr>
        <w:t>_____________________________________________________________________________________________</w:t>
      </w:r>
      <w:r>
        <w:rPr>
          <w:sz w:val="20"/>
        </w:rPr>
        <w:tab/>
      </w:r>
      <w:r>
        <w:rPr>
          <w:sz w:val="20"/>
        </w:rPr>
        <w:tab/>
      </w:r>
      <w:r>
        <w:rPr>
          <w:sz w:val="20"/>
        </w:rPr>
        <w:tab/>
      </w:r>
      <w:r>
        <w:rPr>
          <w:sz w:val="20"/>
        </w:rPr>
        <w:tab/>
      </w:r>
    </w:p>
    <w:p w:rsidR="00DD7851" w:rsidRPr="00FA0E88" w:rsidRDefault="00DD7851" w:rsidP="00DD7851">
      <w:pPr>
        <w:autoSpaceDE w:val="0"/>
        <w:autoSpaceDN w:val="0"/>
        <w:adjustRightInd w:val="0"/>
        <w:spacing w:after="0" w:line="240" w:lineRule="auto"/>
        <w:rPr>
          <w:b/>
        </w:rPr>
      </w:pPr>
      <w:r w:rsidRPr="00FA0E88">
        <w:rPr>
          <w:b/>
        </w:rPr>
        <w:t>201</w:t>
      </w:r>
      <w:r>
        <w:rPr>
          <w:b/>
        </w:rPr>
        <w:t>9</w:t>
      </w:r>
      <w:r w:rsidRPr="00FA0E88">
        <w:rPr>
          <w:b/>
        </w:rPr>
        <w:t xml:space="preserve"> REFORMULATED GASOLINE</w:t>
      </w:r>
      <w:r>
        <w:rPr>
          <w:b/>
        </w:rPr>
        <w:t xml:space="preserve"> </w:t>
      </w:r>
      <w:r w:rsidRPr="00FA0E88">
        <w:rPr>
          <w:b/>
        </w:rPr>
        <w:t xml:space="preserve">MODELING RUN FILES </w:t>
      </w:r>
    </w:p>
    <w:p w:rsidR="00DD7851" w:rsidRDefault="00DD7851" w:rsidP="00DD7851">
      <w:pPr>
        <w:autoSpaceDE w:val="0"/>
        <w:autoSpaceDN w:val="0"/>
        <w:adjustRightInd w:val="0"/>
        <w:spacing w:after="0" w:line="240" w:lineRule="auto"/>
        <w:rPr>
          <w:sz w:val="20"/>
        </w:rPr>
      </w:pPr>
      <w:r w:rsidRPr="00FA0E88">
        <w:rPr>
          <w:b/>
          <w:sz w:val="20"/>
        </w:rPr>
        <w:t>MOVES RUN SPEC FILE NAME:</w:t>
      </w:r>
      <w:r>
        <w:rPr>
          <w:sz w:val="20"/>
        </w:rPr>
        <w:tab/>
      </w:r>
      <w:r>
        <w:rPr>
          <w:sz w:val="20"/>
        </w:rPr>
        <w:tab/>
      </w:r>
      <w:r>
        <w:rPr>
          <w:sz w:val="20"/>
        </w:rPr>
        <w:tab/>
      </w:r>
      <w:r>
        <w:rPr>
          <w:sz w:val="20"/>
        </w:rPr>
        <w:tab/>
      </w:r>
      <w:r w:rsidRPr="00FA0E88">
        <w:rPr>
          <w:b/>
          <w:sz w:val="20"/>
        </w:rPr>
        <w:t>INPUT DATABASE FILE NAME:</w:t>
      </w:r>
    </w:p>
    <w:p w:rsidR="00DD7851" w:rsidRDefault="00DD7851" w:rsidP="00DD7851">
      <w:pPr>
        <w:autoSpaceDE w:val="0"/>
        <w:autoSpaceDN w:val="0"/>
        <w:adjustRightInd w:val="0"/>
        <w:spacing w:after="0" w:line="240" w:lineRule="auto"/>
        <w:rPr>
          <w:sz w:val="20"/>
        </w:rPr>
      </w:pPr>
      <w:r>
        <w:rPr>
          <w:sz w:val="20"/>
        </w:rPr>
        <w:t>2019_</w:t>
      </w:r>
      <w:r w:rsidRPr="00544CE5">
        <w:rPr>
          <w:sz w:val="20"/>
        </w:rPr>
        <w:t>2300</w:t>
      </w:r>
      <w:r>
        <w:rPr>
          <w:sz w:val="20"/>
        </w:rPr>
        <w:t>1_nrTPSD_7.0psi_011818.mrs</w:t>
      </w:r>
      <w:r>
        <w:rPr>
          <w:sz w:val="20"/>
        </w:rPr>
        <w:tab/>
      </w:r>
      <w:r>
        <w:rPr>
          <w:sz w:val="20"/>
        </w:rPr>
        <w:tab/>
      </w:r>
      <w:r>
        <w:rPr>
          <w:sz w:val="20"/>
        </w:rPr>
        <w:tab/>
      </w:r>
      <w:r w:rsidRPr="007B2D39">
        <w:rPr>
          <w:sz w:val="20"/>
        </w:rPr>
        <w:t>2019_23001_nrTPSD_7.0psi_011818</w:t>
      </w:r>
      <w:r>
        <w:rPr>
          <w:sz w:val="20"/>
        </w:rPr>
        <w:t>_in 2019_</w:t>
      </w:r>
      <w:r w:rsidRPr="00544CE5">
        <w:rPr>
          <w:sz w:val="20"/>
        </w:rPr>
        <w:t>2300</w:t>
      </w:r>
      <w:r>
        <w:rPr>
          <w:sz w:val="20"/>
        </w:rPr>
        <w:t>5_nrTPSD_7.0psi_</w:t>
      </w:r>
      <w:r w:rsidRPr="006537A6">
        <w:rPr>
          <w:sz w:val="20"/>
        </w:rPr>
        <w:t>011</w:t>
      </w:r>
      <w:r>
        <w:rPr>
          <w:sz w:val="20"/>
        </w:rPr>
        <w:t>8</w:t>
      </w:r>
      <w:r w:rsidRPr="006537A6">
        <w:rPr>
          <w:sz w:val="20"/>
        </w:rPr>
        <w:t>18.mrs</w:t>
      </w:r>
      <w:r>
        <w:rPr>
          <w:sz w:val="20"/>
        </w:rPr>
        <w:tab/>
      </w:r>
      <w:r>
        <w:rPr>
          <w:sz w:val="20"/>
        </w:rPr>
        <w:tab/>
      </w:r>
      <w:r>
        <w:rPr>
          <w:sz w:val="20"/>
        </w:rPr>
        <w:tab/>
      </w:r>
      <w:r w:rsidRPr="007B2D39">
        <w:rPr>
          <w:sz w:val="20"/>
        </w:rPr>
        <w:t>2019_23005_nrTPSD_7.0psi_011818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2300</w:t>
      </w:r>
      <w:r>
        <w:rPr>
          <w:sz w:val="20"/>
        </w:rPr>
        <w:t>9_nrTPSD_9.0psi_</w:t>
      </w:r>
      <w:r w:rsidRPr="006537A6">
        <w:rPr>
          <w:sz w:val="20"/>
        </w:rPr>
        <w:t>011</w:t>
      </w:r>
      <w:r>
        <w:rPr>
          <w:sz w:val="20"/>
        </w:rPr>
        <w:t>8</w:t>
      </w:r>
      <w:r w:rsidRPr="006537A6">
        <w:rPr>
          <w:sz w:val="20"/>
        </w:rPr>
        <w:t>18.mrs</w:t>
      </w:r>
      <w:r>
        <w:rPr>
          <w:sz w:val="20"/>
        </w:rPr>
        <w:tab/>
      </w:r>
      <w:r>
        <w:rPr>
          <w:sz w:val="20"/>
        </w:rPr>
        <w:tab/>
      </w:r>
      <w:r>
        <w:rPr>
          <w:sz w:val="20"/>
        </w:rPr>
        <w:tab/>
      </w:r>
      <w:r w:rsidRPr="007B2D39">
        <w:rPr>
          <w:sz w:val="20"/>
        </w:rPr>
        <w:t>2019_23009_nrTPSD_9.0psi_011818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11_nrTPSD_7.0psi_</w:t>
      </w:r>
      <w:r w:rsidRPr="006537A6">
        <w:rPr>
          <w:sz w:val="20"/>
        </w:rPr>
        <w:t>011</w:t>
      </w:r>
      <w:r>
        <w:rPr>
          <w:sz w:val="20"/>
        </w:rPr>
        <w:t>8</w:t>
      </w:r>
      <w:r w:rsidRPr="006537A6">
        <w:rPr>
          <w:sz w:val="20"/>
        </w:rPr>
        <w:t>18.mrs</w:t>
      </w:r>
      <w:r>
        <w:rPr>
          <w:sz w:val="20"/>
        </w:rPr>
        <w:tab/>
      </w:r>
      <w:r>
        <w:rPr>
          <w:sz w:val="20"/>
        </w:rPr>
        <w:tab/>
      </w:r>
      <w:r>
        <w:rPr>
          <w:sz w:val="20"/>
        </w:rPr>
        <w:tab/>
      </w:r>
      <w:r w:rsidRPr="007B2D39">
        <w:rPr>
          <w:sz w:val="20"/>
        </w:rPr>
        <w:t>2019_23011_nrTPSD_7.0psi_011818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13_nrTPSD_7.0psi_</w:t>
      </w:r>
      <w:r w:rsidRPr="006537A6">
        <w:rPr>
          <w:sz w:val="20"/>
        </w:rPr>
        <w:t>011</w:t>
      </w:r>
      <w:r>
        <w:rPr>
          <w:sz w:val="20"/>
        </w:rPr>
        <w:t>8</w:t>
      </w:r>
      <w:r w:rsidRPr="006537A6">
        <w:rPr>
          <w:sz w:val="20"/>
        </w:rPr>
        <w:t>18.mrs</w:t>
      </w:r>
      <w:r>
        <w:rPr>
          <w:sz w:val="20"/>
        </w:rPr>
        <w:tab/>
      </w:r>
      <w:r>
        <w:rPr>
          <w:sz w:val="20"/>
        </w:rPr>
        <w:tab/>
      </w:r>
      <w:r>
        <w:rPr>
          <w:sz w:val="20"/>
        </w:rPr>
        <w:tab/>
      </w:r>
      <w:r w:rsidRPr="007B2D39">
        <w:rPr>
          <w:sz w:val="20"/>
        </w:rPr>
        <w:t>2019_23013_nrTPSD_7.0psi_011818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15_nrTPSD_7.0psi_</w:t>
      </w:r>
      <w:r w:rsidRPr="006537A6">
        <w:rPr>
          <w:sz w:val="20"/>
        </w:rPr>
        <w:t>011</w:t>
      </w:r>
      <w:r>
        <w:rPr>
          <w:sz w:val="20"/>
        </w:rPr>
        <w:t>8</w:t>
      </w:r>
      <w:r w:rsidRPr="006537A6">
        <w:rPr>
          <w:sz w:val="20"/>
        </w:rPr>
        <w:t>18.mrs</w:t>
      </w:r>
      <w:r>
        <w:rPr>
          <w:sz w:val="20"/>
        </w:rPr>
        <w:tab/>
      </w:r>
      <w:r>
        <w:rPr>
          <w:sz w:val="20"/>
        </w:rPr>
        <w:tab/>
      </w:r>
      <w:r>
        <w:rPr>
          <w:sz w:val="20"/>
        </w:rPr>
        <w:tab/>
      </w:r>
      <w:r w:rsidRPr="00C419D4">
        <w:rPr>
          <w:sz w:val="20"/>
        </w:rPr>
        <w:t>2019_23015_nrTPSD_7.0psi_011818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23_nrTPSD_7.0psi_</w:t>
      </w:r>
      <w:r w:rsidRPr="006537A6">
        <w:rPr>
          <w:sz w:val="20"/>
        </w:rPr>
        <w:t>011</w:t>
      </w:r>
      <w:r>
        <w:rPr>
          <w:sz w:val="20"/>
        </w:rPr>
        <w:t>8</w:t>
      </w:r>
      <w:r w:rsidRPr="006537A6">
        <w:rPr>
          <w:sz w:val="20"/>
        </w:rPr>
        <w:t>18.mrs</w:t>
      </w:r>
      <w:r>
        <w:rPr>
          <w:sz w:val="20"/>
        </w:rPr>
        <w:tab/>
      </w:r>
      <w:r>
        <w:rPr>
          <w:sz w:val="20"/>
        </w:rPr>
        <w:tab/>
      </w:r>
      <w:r>
        <w:rPr>
          <w:sz w:val="20"/>
        </w:rPr>
        <w:tab/>
      </w:r>
      <w:r w:rsidRPr="00C419D4">
        <w:rPr>
          <w:sz w:val="20"/>
        </w:rPr>
        <w:t>2019_23023_nrTPSD_7.0psi_011818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27_nrTPSD_9.0psi_</w:t>
      </w:r>
      <w:r w:rsidRPr="006537A6">
        <w:rPr>
          <w:sz w:val="20"/>
        </w:rPr>
        <w:t>011</w:t>
      </w:r>
      <w:r>
        <w:rPr>
          <w:sz w:val="20"/>
        </w:rPr>
        <w:t>8</w:t>
      </w:r>
      <w:r w:rsidRPr="006537A6">
        <w:rPr>
          <w:sz w:val="20"/>
        </w:rPr>
        <w:t>18.mrs</w:t>
      </w:r>
      <w:r>
        <w:rPr>
          <w:sz w:val="20"/>
        </w:rPr>
        <w:tab/>
      </w:r>
      <w:r>
        <w:rPr>
          <w:sz w:val="20"/>
        </w:rPr>
        <w:tab/>
      </w:r>
      <w:r>
        <w:rPr>
          <w:sz w:val="20"/>
        </w:rPr>
        <w:tab/>
      </w:r>
      <w:r w:rsidRPr="00C419D4">
        <w:rPr>
          <w:sz w:val="20"/>
        </w:rPr>
        <w:t>2019_23027_nrTPSD_9.0psi_011818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31_nrTPSD_7.0psi_</w:t>
      </w:r>
      <w:r w:rsidRPr="006537A6">
        <w:rPr>
          <w:sz w:val="20"/>
        </w:rPr>
        <w:t>011</w:t>
      </w:r>
      <w:r>
        <w:rPr>
          <w:sz w:val="20"/>
        </w:rPr>
        <w:t>8</w:t>
      </w:r>
      <w:r w:rsidRPr="006537A6">
        <w:rPr>
          <w:sz w:val="20"/>
        </w:rPr>
        <w:t>18.mrs</w:t>
      </w:r>
      <w:r>
        <w:rPr>
          <w:sz w:val="20"/>
        </w:rPr>
        <w:tab/>
      </w:r>
      <w:r>
        <w:rPr>
          <w:sz w:val="20"/>
        </w:rPr>
        <w:tab/>
      </w:r>
      <w:r>
        <w:rPr>
          <w:sz w:val="20"/>
        </w:rPr>
        <w:tab/>
      </w:r>
      <w:r w:rsidRPr="00C419D4">
        <w:rPr>
          <w:sz w:val="20"/>
        </w:rPr>
        <w:t>2019_23031_nrTPSD_7.0psi_011818</w:t>
      </w:r>
      <w:r>
        <w:rPr>
          <w:sz w:val="20"/>
        </w:rPr>
        <w:t>_in</w:t>
      </w:r>
    </w:p>
    <w:p w:rsidR="00DD7851" w:rsidRDefault="00DD7851" w:rsidP="00DD7851">
      <w:pPr>
        <w:autoSpaceDE w:val="0"/>
        <w:autoSpaceDN w:val="0"/>
        <w:adjustRightInd w:val="0"/>
        <w:spacing w:after="0" w:line="240" w:lineRule="auto"/>
        <w:rPr>
          <w:sz w:val="20"/>
        </w:rPr>
      </w:pPr>
    </w:p>
    <w:p w:rsidR="00DD7851" w:rsidRDefault="00DD7851" w:rsidP="00DD7851">
      <w:pPr>
        <w:autoSpaceDE w:val="0"/>
        <w:autoSpaceDN w:val="0"/>
        <w:adjustRightInd w:val="0"/>
        <w:spacing w:after="0" w:line="240" w:lineRule="auto"/>
        <w:rPr>
          <w:sz w:val="20"/>
        </w:rPr>
      </w:pPr>
      <w:r>
        <w:rPr>
          <w:sz w:val="20"/>
        </w:rPr>
        <w:t>ALL COUNTY EMISSIONS RESULTS APPENDED TO 2019_rfg_nrtpsd_7psi_011818_ou</w:t>
      </w:r>
    </w:p>
    <w:p w:rsidR="00DD7851" w:rsidRDefault="00DD7851" w:rsidP="00DD7851">
      <w:pPr>
        <w:autoSpaceDE w:val="0"/>
        <w:autoSpaceDN w:val="0"/>
        <w:adjustRightInd w:val="0"/>
        <w:spacing w:after="0" w:line="240" w:lineRule="auto"/>
        <w:rPr>
          <w:sz w:val="20"/>
        </w:rPr>
      </w:pPr>
      <w:r>
        <w:rPr>
          <w:sz w:val="20"/>
        </w:rPr>
        <w:t>_________________________________________________________________</w:t>
      </w:r>
      <w:r>
        <w:rPr>
          <w:sz w:val="20"/>
        </w:rPr>
        <w:tab/>
        <w:t>____________________________</w:t>
      </w:r>
    </w:p>
    <w:p w:rsidR="00DD7851" w:rsidRDefault="00DD7851" w:rsidP="00DD7851">
      <w:pPr>
        <w:autoSpaceDE w:val="0"/>
        <w:autoSpaceDN w:val="0"/>
        <w:adjustRightInd w:val="0"/>
        <w:spacing w:after="0" w:line="240" w:lineRule="auto"/>
        <w:rPr>
          <w:sz w:val="20"/>
        </w:rPr>
      </w:pPr>
    </w:p>
    <w:p w:rsidR="00DD7851" w:rsidRPr="00FA0E88" w:rsidRDefault="00DD7851" w:rsidP="00DD7851">
      <w:pPr>
        <w:autoSpaceDE w:val="0"/>
        <w:autoSpaceDN w:val="0"/>
        <w:adjustRightInd w:val="0"/>
        <w:spacing w:after="0" w:line="240" w:lineRule="auto"/>
        <w:rPr>
          <w:b/>
        </w:rPr>
      </w:pPr>
      <w:r w:rsidRPr="00FA0E88">
        <w:rPr>
          <w:b/>
        </w:rPr>
        <w:t>201</w:t>
      </w:r>
      <w:r>
        <w:rPr>
          <w:b/>
        </w:rPr>
        <w:t>9</w:t>
      </w:r>
      <w:r w:rsidRPr="00FA0E88">
        <w:rPr>
          <w:b/>
        </w:rPr>
        <w:t xml:space="preserve"> </w:t>
      </w:r>
      <w:r>
        <w:rPr>
          <w:b/>
        </w:rPr>
        <w:t>CONVENTIONAL</w:t>
      </w:r>
      <w:r w:rsidRPr="00FA0E88">
        <w:rPr>
          <w:b/>
        </w:rPr>
        <w:t xml:space="preserve"> GASOLINE</w:t>
      </w:r>
      <w:r>
        <w:rPr>
          <w:b/>
        </w:rPr>
        <w:t xml:space="preserve"> </w:t>
      </w:r>
      <w:r w:rsidRPr="00FA0E88">
        <w:rPr>
          <w:b/>
        </w:rPr>
        <w:t xml:space="preserve">MODELING RUN FILES </w:t>
      </w:r>
    </w:p>
    <w:p w:rsidR="00DD7851" w:rsidRDefault="00DD7851" w:rsidP="00DD7851">
      <w:pPr>
        <w:autoSpaceDE w:val="0"/>
        <w:autoSpaceDN w:val="0"/>
        <w:adjustRightInd w:val="0"/>
        <w:spacing w:after="0" w:line="240" w:lineRule="auto"/>
        <w:rPr>
          <w:sz w:val="20"/>
        </w:rPr>
      </w:pPr>
      <w:r w:rsidRPr="00FA0E88">
        <w:rPr>
          <w:b/>
          <w:sz w:val="20"/>
        </w:rPr>
        <w:t>MOVES RUN SPEC FILE NAME:</w:t>
      </w:r>
      <w:r>
        <w:rPr>
          <w:sz w:val="20"/>
        </w:rPr>
        <w:tab/>
      </w:r>
      <w:r>
        <w:rPr>
          <w:sz w:val="20"/>
        </w:rPr>
        <w:tab/>
      </w:r>
      <w:r>
        <w:rPr>
          <w:sz w:val="20"/>
        </w:rPr>
        <w:tab/>
      </w:r>
      <w:r>
        <w:rPr>
          <w:sz w:val="20"/>
        </w:rPr>
        <w:tab/>
      </w:r>
      <w:r w:rsidRPr="00FA0E88">
        <w:rPr>
          <w:b/>
          <w:sz w:val="20"/>
        </w:rPr>
        <w:t>INPUT DATABASE FILE NAME:</w:t>
      </w:r>
    </w:p>
    <w:p w:rsidR="00DD7851" w:rsidRDefault="00DD7851" w:rsidP="00DD7851">
      <w:pPr>
        <w:autoSpaceDE w:val="0"/>
        <w:autoSpaceDN w:val="0"/>
        <w:adjustRightInd w:val="0"/>
        <w:spacing w:after="0" w:line="240" w:lineRule="auto"/>
        <w:rPr>
          <w:sz w:val="20"/>
        </w:rPr>
      </w:pPr>
      <w:r>
        <w:rPr>
          <w:sz w:val="20"/>
        </w:rPr>
        <w:t>2019_</w:t>
      </w:r>
      <w:r w:rsidRPr="00544CE5">
        <w:rPr>
          <w:sz w:val="20"/>
        </w:rPr>
        <w:t>2300</w:t>
      </w:r>
      <w:r>
        <w:rPr>
          <w:sz w:val="20"/>
        </w:rPr>
        <w:t>1_nrTPSD_9.0psi_011818.mrs</w:t>
      </w:r>
      <w:r>
        <w:rPr>
          <w:sz w:val="20"/>
        </w:rPr>
        <w:tab/>
      </w:r>
      <w:r>
        <w:rPr>
          <w:sz w:val="20"/>
        </w:rPr>
        <w:tab/>
      </w:r>
      <w:r>
        <w:rPr>
          <w:sz w:val="20"/>
        </w:rPr>
        <w:tab/>
      </w:r>
      <w:r w:rsidRPr="00444C91">
        <w:rPr>
          <w:sz w:val="20"/>
        </w:rPr>
        <w:t>2019_23001_nrTPSD_9.0psi_011818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2300</w:t>
      </w:r>
      <w:r>
        <w:rPr>
          <w:sz w:val="20"/>
        </w:rPr>
        <w:t>5_nrTPSD_9.0psi_</w:t>
      </w:r>
      <w:r w:rsidRPr="00AF1AB5">
        <w:rPr>
          <w:sz w:val="20"/>
        </w:rPr>
        <w:t>011818.mrs</w:t>
      </w:r>
      <w:r>
        <w:rPr>
          <w:sz w:val="20"/>
        </w:rPr>
        <w:tab/>
      </w:r>
      <w:r>
        <w:rPr>
          <w:sz w:val="20"/>
        </w:rPr>
        <w:tab/>
      </w:r>
      <w:r>
        <w:rPr>
          <w:sz w:val="20"/>
        </w:rPr>
        <w:tab/>
      </w:r>
      <w:r w:rsidRPr="00444C91">
        <w:rPr>
          <w:sz w:val="20"/>
        </w:rPr>
        <w:t>2019_23005_nrTPSD_9.0psi_011818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2300</w:t>
      </w:r>
      <w:r>
        <w:rPr>
          <w:sz w:val="20"/>
        </w:rPr>
        <w:t>9_nrTPSD2_9.0psi_</w:t>
      </w:r>
      <w:r w:rsidRPr="00AF1AB5">
        <w:rPr>
          <w:sz w:val="20"/>
        </w:rPr>
        <w:t>011818.mrs</w:t>
      </w:r>
      <w:r>
        <w:rPr>
          <w:sz w:val="20"/>
        </w:rPr>
        <w:tab/>
      </w:r>
      <w:r>
        <w:rPr>
          <w:sz w:val="20"/>
        </w:rPr>
        <w:tab/>
      </w:r>
      <w:r>
        <w:rPr>
          <w:sz w:val="20"/>
        </w:rPr>
        <w:tab/>
      </w:r>
      <w:r w:rsidRPr="00444C91">
        <w:rPr>
          <w:sz w:val="20"/>
        </w:rPr>
        <w:t>2019_23009_nrTPSD_9.0psi_011818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11_nrTPSD_9.0psi_</w:t>
      </w:r>
      <w:r w:rsidRPr="00AF1AB5">
        <w:rPr>
          <w:sz w:val="20"/>
        </w:rPr>
        <w:t>011818.mrs</w:t>
      </w:r>
      <w:r>
        <w:rPr>
          <w:sz w:val="20"/>
        </w:rPr>
        <w:tab/>
      </w:r>
      <w:r>
        <w:rPr>
          <w:sz w:val="20"/>
        </w:rPr>
        <w:tab/>
      </w:r>
      <w:r>
        <w:rPr>
          <w:sz w:val="20"/>
        </w:rPr>
        <w:tab/>
      </w:r>
      <w:r w:rsidRPr="00444C91">
        <w:rPr>
          <w:sz w:val="20"/>
        </w:rPr>
        <w:t>2019_23011_nrTPSD_9.0psi_011818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13_nrTPSD_9.0psi_</w:t>
      </w:r>
      <w:r w:rsidRPr="00AF1AB5">
        <w:rPr>
          <w:sz w:val="20"/>
        </w:rPr>
        <w:t>011818.mrs</w:t>
      </w:r>
      <w:r>
        <w:rPr>
          <w:sz w:val="20"/>
        </w:rPr>
        <w:tab/>
      </w:r>
      <w:r>
        <w:rPr>
          <w:sz w:val="20"/>
        </w:rPr>
        <w:tab/>
      </w:r>
      <w:r>
        <w:rPr>
          <w:sz w:val="20"/>
        </w:rPr>
        <w:tab/>
      </w:r>
      <w:r w:rsidRPr="00444C91">
        <w:rPr>
          <w:sz w:val="20"/>
        </w:rPr>
        <w:t>2019_23013_nrTPSD_9.0psi_011818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15_nrTPSD_9.0psi_</w:t>
      </w:r>
      <w:r w:rsidRPr="00AF1AB5">
        <w:rPr>
          <w:sz w:val="20"/>
        </w:rPr>
        <w:t>011818.mrs</w:t>
      </w:r>
      <w:r>
        <w:rPr>
          <w:sz w:val="20"/>
        </w:rPr>
        <w:tab/>
      </w:r>
      <w:r>
        <w:rPr>
          <w:sz w:val="20"/>
        </w:rPr>
        <w:tab/>
      </w:r>
      <w:r>
        <w:rPr>
          <w:sz w:val="20"/>
        </w:rPr>
        <w:tab/>
      </w:r>
      <w:r w:rsidRPr="00444C91">
        <w:rPr>
          <w:sz w:val="20"/>
        </w:rPr>
        <w:t>2019_23015_nrTPSD_9.0psi_011818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23_nrTPSD_9.0psi_</w:t>
      </w:r>
      <w:r w:rsidRPr="00AF1AB5">
        <w:rPr>
          <w:sz w:val="20"/>
        </w:rPr>
        <w:t>011818.mrs</w:t>
      </w:r>
      <w:r>
        <w:rPr>
          <w:sz w:val="20"/>
        </w:rPr>
        <w:tab/>
      </w:r>
      <w:r>
        <w:rPr>
          <w:sz w:val="20"/>
        </w:rPr>
        <w:tab/>
      </w:r>
      <w:r>
        <w:rPr>
          <w:sz w:val="20"/>
        </w:rPr>
        <w:tab/>
      </w:r>
      <w:r w:rsidRPr="00444C91">
        <w:rPr>
          <w:sz w:val="20"/>
        </w:rPr>
        <w:t>2019_23023_nrTPSD_9.0psi_011818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27_nrTPSD2_9.0psi_</w:t>
      </w:r>
      <w:r w:rsidRPr="00AF1AB5">
        <w:rPr>
          <w:sz w:val="20"/>
        </w:rPr>
        <w:t>011818.mrs</w:t>
      </w:r>
      <w:r>
        <w:rPr>
          <w:sz w:val="20"/>
        </w:rPr>
        <w:tab/>
      </w:r>
      <w:r>
        <w:rPr>
          <w:sz w:val="20"/>
        </w:rPr>
        <w:tab/>
      </w:r>
      <w:r>
        <w:rPr>
          <w:sz w:val="20"/>
        </w:rPr>
        <w:tab/>
      </w:r>
      <w:r w:rsidRPr="00444C91">
        <w:rPr>
          <w:sz w:val="20"/>
        </w:rPr>
        <w:t>2019_23027_nrTPSD_9.0psi_011818</w:t>
      </w:r>
      <w:r>
        <w:rPr>
          <w:sz w:val="20"/>
        </w:rPr>
        <w:t>_in</w:t>
      </w:r>
    </w:p>
    <w:p w:rsidR="00DD7851" w:rsidRDefault="00DD7851" w:rsidP="00DD7851">
      <w:pPr>
        <w:autoSpaceDE w:val="0"/>
        <w:autoSpaceDN w:val="0"/>
        <w:adjustRightInd w:val="0"/>
        <w:spacing w:after="0" w:line="240" w:lineRule="auto"/>
        <w:rPr>
          <w:sz w:val="20"/>
        </w:rPr>
      </w:pPr>
      <w:r>
        <w:rPr>
          <w:sz w:val="20"/>
        </w:rPr>
        <w:t>2019_</w:t>
      </w:r>
      <w:r w:rsidRPr="00544CE5">
        <w:rPr>
          <w:sz w:val="20"/>
        </w:rPr>
        <w:t>230</w:t>
      </w:r>
      <w:r>
        <w:rPr>
          <w:sz w:val="20"/>
        </w:rPr>
        <w:t>31_nrTPSD_9.0psi_</w:t>
      </w:r>
      <w:r w:rsidRPr="00AF1AB5">
        <w:rPr>
          <w:sz w:val="20"/>
        </w:rPr>
        <w:t>011818.mrs</w:t>
      </w:r>
      <w:r>
        <w:rPr>
          <w:sz w:val="20"/>
        </w:rPr>
        <w:tab/>
      </w:r>
      <w:r>
        <w:rPr>
          <w:sz w:val="20"/>
        </w:rPr>
        <w:tab/>
      </w:r>
      <w:r>
        <w:rPr>
          <w:sz w:val="20"/>
        </w:rPr>
        <w:tab/>
      </w:r>
      <w:r w:rsidRPr="00444C91">
        <w:rPr>
          <w:sz w:val="20"/>
        </w:rPr>
        <w:t>2019_23031_nrTPSD_9.0psi_011818</w:t>
      </w:r>
      <w:r>
        <w:rPr>
          <w:sz w:val="20"/>
        </w:rPr>
        <w:t>_in</w:t>
      </w:r>
    </w:p>
    <w:p w:rsidR="00DD7851" w:rsidRDefault="00DD7851" w:rsidP="00DD7851">
      <w:pPr>
        <w:autoSpaceDE w:val="0"/>
        <w:autoSpaceDN w:val="0"/>
        <w:adjustRightInd w:val="0"/>
        <w:spacing w:after="0" w:line="240" w:lineRule="auto"/>
        <w:rPr>
          <w:sz w:val="20"/>
        </w:rPr>
      </w:pPr>
    </w:p>
    <w:p w:rsidR="00DD7851" w:rsidRDefault="00DD7851" w:rsidP="00DD7851">
      <w:pPr>
        <w:autoSpaceDE w:val="0"/>
        <w:autoSpaceDN w:val="0"/>
        <w:adjustRightInd w:val="0"/>
        <w:spacing w:after="0" w:line="240" w:lineRule="auto"/>
        <w:rPr>
          <w:sz w:val="20"/>
        </w:rPr>
      </w:pPr>
      <w:r>
        <w:rPr>
          <w:sz w:val="20"/>
        </w:rPr>
        <w:t>ALL COUNTY EMISSIONS RESULTS APPENDED TO 2019_cg_nrtpsd_9psi_011818_ou</w:t>
      </w:r>
    </w:p>
    <w:p w:rsidR="00DD7851" w:rsidRDefault="00DD7851" w:rsidP="00DD7851">
      <w:pPr>
        <w:autoSpaceDE w:val="0"/>
        <w:autoSpaceDN w:val="0"/>
        <w:adjustRightInd w:val="0"/>
        <w:spacing w:after="0" w:line="240" w:lineRule="auto"/>
        <w:rPr>
          <w:sz w:val="20"/>
        </w:rPr>
      </w:pPr>
      <w:r>
        <w:rPr>
          <w:sz w:val="20"/>
        </w:rPr>
        <w:t>_____________________________________________________________________________________________</w:t>
      </w:r>
    </w:p>
    <w:p w:rsidR="00DD7851" w:rsidRPr="00AA0DBB" w:rsidRDefault="00DD7851" w:rsidP="00DD7851">
      <w:pPr>
        <w:autoSpaceDE w:val="0"/>
        <w:autoSpaceDN w:val="0"/>
        <w:adjustRightInd w:val="0"/>
        <w:spacing w:after="0" w:line="240" w:lineRule="auto"/>
        <w:rPr>
          <w:sz w:val="20"/>
        </w:rPr>
      </w:pPr>
      <w:r>
        <w:rPr>
          <w:sz w:val="20"/>
        </w:rPr>
        <w:tab/>
      </w:r>
      <w:r>
        <w:rPr>
          <w:sz w:val="20"/>
        </w:rPr>
        <w:tab/>
      </w:r>
      <w:r>
        <w:rPr>
          <w:sz w:val="20"/>
        </w:rPr>
        <w:tab/>
      </w:r>
      <w:r>
        <w:rPr>
          <w:sz w:val="20"/>
        </w:rPr>
        <w:tab/>
      </w:r>
      <w:r>
        <w:rPr>
          <w:sz w:val="20"/>
        </w:rPr>
        <w:tab/>
      </w:r>
    </w:p>
    <w:p w:rsidR="00DD7851" w:rsidRPr="00FA0E88" w:rsidRDefault="00DD7851" w:rsidP="00DD7851">
      <w:pPr>
        <w:autoSpaceDE w:val="0"/>
        <w:autoSpaceDN w:val="0"/>
        <w:adjustRightInd w:val="0"/>
        <w:spacing w:after="0" w:line="240" w:lineRule="auto"/>
        <w:rPr>
          <w:b/>
        </w:rPr>
      </w:pPr>
      <w:r w:rsidRPr="00FA0E88">
        <w:rPr>
          <w:b/>
        </w:rPr>
        <w:t>20</w:t>
      </w:r>
      <w:r>
        <w:rPr>
          <w:b/>
        </w:rPr>
        <w:t>23</w:t>
      </w:r>
      <w:r w:rsidRPr="00FA0E88">
        <w:rPr>
          <w:b/>
        </w:rPr>
        <w:t xml:space="preserve"> </w:t>
      </w:r>
      <w:r>
        <w:rPr>
          <w:b/>
        </w:rPr>
        <w:t>CONVENTIONAL</w:t>
      </w:r>
      <w:r w:rsidRPr="00FA0E88">
        <w:rPr>
          <w:b/>
        </w:rPr>
        <w:t xml:space="preserve"> GASOLINE</w:t>
      </w:r>
      <w:r>
        <w:rPr>
          <w:b/>
        </w:rPr>
        <w:t xml:space="preserve"> </w:t>
      </w:r>
      <w:r w:rsidRPr="00FA0E88">
        <w:rPr>
          <w:b/>
        </w:rPr>
        <w:t xml:space="preserve">MODELING RUN FILES </w:t>
      </w:r>
    </w:p>
    <w:p w:rsidR="00DD7851" w:rsidRDefault="00DD7851" w:rsidP="00DD7851">
      <w:pPr>
        <w:autoSpaceDE w:val="0"/>
        <w:autoSpaceDN w:val="0"/>
        <w:adjustRightInd w:val="0"/>
        <w:spacing w:after="0" w:line="240" w:lineRule="auto"/>
        <w:rPr>
          <w:sz w:val="20"/>
        </w:rPr>
      </w:pPr>
      <w:r w:rsidRPr="00FA0E88">
        <w:rPr>
          <w:b/>
          <w:sz w:val="20"/>
        </w:rPr>
        <w:t>MOVES RUN SPEC FILE NAME:</w:t>
      </w:r>
      <w:r>
        <w:rPr>
          <w:sz w:val="20"/>
        </w:rPr>
        <w:tab/>
      </w:r>
      <w:r>
        <w:rPr>
          <w:sz w:val="20"/>
        </w:rPr>
        <w:tab/>
      </w:r>
      <w:r>
        <w:rPr>
          <w:sz w:val="20"/>
        </w:rPr>
        <w:tab/>
      </w:r>
      <w:r>
        <w:rPr>
          <w:sz w:val="20"/>
        </w:rPr>
        <w:tab/>
      </w:r>
      <w:r w:rsidRPr="00FA0E88">
        <w:rPr>
          <w:b/>
          <w:sz w:val="20"/>
        </w:rPr>
        <w:t>INPUT DATABASE FILE NAME:</w:t>
      </w:r>
    </w:p>
    <w:p w:rsidR="00DD7851" w:rsidRDefault="00DD7851" w:rsidP="00DD7851">
      <w:pPr>
        <w:autoSpaceDE w:val="0"/>
        <w:autoSpaceDN w:val="0"/>
        <w:adjustRightInd w:val="0"/>
        <w:spacing w:after="0" w:line="240" w:lineRule="auto"/>
        <w:rPr>
          <w:sz w:val="20"/>
        </w:rPr>
      </w:pPr>
      <w:r>
        <w:rPr>
          <w:sz w:val="20"/>
        </w:rPr>
        <w:t>2023_</w:t>
      </w:r>
      <w:r w:rsidRPr="00544CE5">
        <w:rPr>
          <w:sz w:val="20"/>
        </w:rPr>
        <w:t>2300</w:t>
      </w:r>
      <w:r>
        <w:rPr>
          <w:sz w:val="20"/>
        </w:rPr>
        <w:t>1_nrTPSD_9.0psi_011918.mrs</w:t>
      </w:r>
      <w:r>
        <w:rPr>
          <w:sz w:val="20"/>
        </w:rPr>
        <w:tab/>
      </w:r>
      <w:r>
        <w:rPr>
          <w:sz w:val="20"/>
        </w:rPr>
        <w:tab/>
      </w:r>
      <w:r>
        <w:rPr>
          <w:sz w:val="20"/>
        </w:rPr>
        <w:tab/>
      </w:r>
      <w:r w:rsidRPr="009E4CB0">
        <w:rPr>
          <w:sz w:val="20"/>
        </w:rPr>
        <w:t>2023_23001_nrTPSD_9.0psi_011918</w:t>
      </w:r>
      <w:r>
        <w:rPr>
          <w:sz w:val="20"/>
        </w:rPr>
        <w:t>_in</w:t>
      </w:r>
    </w:p>
    <w:p w:rsidR="00DD7851" w:rsidRDefault="00DD7851" w:rsidP="00DD7851">
      <w:pPr>
        <w:autoSpaceDE w:val="0"/>
        <w:autoSpaceDN w:val="0"/>
        <w:adjustRightInd w:val="0"/>
        <w:spacing w:after="0" w:line="240" w:lineRule="auto"/>
        <w:rPr>
          <w:sz w:val="20"/>
        </w:rPr>
      </w:pPr>
      <w:r>
        <w:rPr>
          <w:sz w:val="20"/>
        </w:rPr>
        <w:t>2023_</w:t>
      </w:r>
      <w:r w:rsidRPr="00544CE5">
        <w:rPr>
          <w:sz w:val="20"/>
        </w:rPr>
        <w:t>2300</w:t>
      </w:r>
      <w:r>
        <w:rPr>
          <w:sz w:val="20"/>
        </w:rPr>
        <w:t>5_nrTPSD_9.0psi_</w:t>
      </w:r>
      <w:r w:rsidRPr="009E4CB0">
        <w:rPr>
          <w:sz w:val="20"/>
        </w:rPr>
        <w:t>011918.mrs</w:t>
      </w:r>
      <w:r>
        <w:rPr>
          <w:sz w:val="20"/>
        </w:rPr>
        <w:tab/>
      </w:r>
      <w:r>
        <w:rPr>
          <w:sz w:val="20"/>
        </w:rPr>
        <w:tab/>
      </w:r>
      <w:r>
        <w:rPr>
          <w:sz w:val="20"/>
        </w:rPr>
        <w:tab/>
      </w:r>
      <w:r w:rsidRPr="009E4CB0">
        <w:rPr>
          <w:sz w:val="20"/>
        </w:rPr>
        <w:t>2023_23005_nrTPSD_9.0psi_011918</w:t>
      </w:r>
      <w:r>
        <w:rPr>
          <w:sz w:val="20"/>
        </w:rPr>
        <w:t>_in</w:t>
      </w:r>
    </w:p>
    <w:p w:rsidR="00DD7851" w:rsidRDefault="00DD7851" w:rsidP="00DD7851">
      <w:pPr>
        <w:autoSpaceDE w:val="0"/>
        <w:autoSpaceDN w:val="0"/>
        <w:adjustRightInd w:val="0"/>
        <w:spacing w:after="0" w:line="240" w:lineRule="auto"/>
        <w:rPr>
          <w:sz w:val="20"/>
        </w:rPr>
      </w:pPr>
      <w:r>
        <w:rPr>
          <w:sz w:val="20"/>
        </w:rPr>
        <w:t>2023_</w:t>
      </w:r>
      <w:r w:rsidRPr="00544CE5">
        <w:rPr>
          <w:sz w:val="20"/>
        </w:rPr>
        <w:t>2300</w:t>
      </w:r>
      <w:r>
        <w:rPr>
          <w:sz w:val="20"/>
        </w:rPr>
        <w:t>9_nrTPSD_9.0psi_</w:t>
      </w:r>
      <w:r w:rsidRPr="009E4CB0">
        <w:rPr>
          <w:sz w:val="20"/>
        </w:rPr>
        <w:t>011918.mrs</w:t>
      </w:r>
      <w:r>
        <w:rPr>
          <w:sz w:val="20"/>
        </w:rPr>
        <w:tab/>
      </w:r>
      <w:r>
        <w:rPr>
          <w:sz w:val="20"/>
        </w:rPr>
        <w:tab/>
      </w:r>
      <w:r>
        <w:rPr>
          <w:sz w:val="20"/>
        </w:rPr>
        <w:tab/>
      </w:r>
      <w:r w:rsidRPr="009E4CB0">
        <w:rPr>
          <w:sz w:val="20"/>
        </w:rPr>
        <w:t>2023_23009_nrTPSD_9.0psi_011918</w:t>
      </w:r>
      <w:r>
        <w:rPr>
          <w:sz w:val="20"/>
        </w:rPr>
        <w:t>_in</w:t>
      </w:r>
    </w:p>
    <w:p w:rsidR="00DD7851" w:rsidRDefault="00DD7851" w:rsidP="00DD7851">
      <w:pPr>
        <w:autoSpaceDE w:val="0"/>
        <w:autoSpaceDN w:val="0"/>
        <w:adjustRightInd w:val="0"/>
        <w:spacing w:after="0" w:line="240" w:lineRule="auto"/>
        <w:rPr>
          <w:sz w:val="20"/>
        </w:rPr>
      </w:pPr>
      <w:r>
        <w:rPr>
          <w:sz w:val="20"/>
        </w:rPr>
        <w:t>2023_</w:t>
      </w:r>
      <w:r w:rsidRPr="00544CE5">
        <w:rPr>
          <w:sz w:val="20"/>
        </w:rPr>
        <w:t>230</w:t>
      </w:r>
      <w:r>
        <w:rPr>
          <w:sz w:val="20"/>
        </w:rPr>
        <w:t>11_nrTPSD_9.0psi_</w:t>
      </w:r>
      <w:r w:rsidRPr="009E4CB0">
        <w:rPr>
          <w:sz w:val="20"/>
        </w:rPr>
        <w:t>011918.mrs</w:t>
      </w:r>
      <w:r>
        <w:rPr>
          <w:sz w:val="20"/>
        </w:rPr>
        <w:tab/>
      </w:r>
      <w:r>
        <w:rPr>
          <w:sz w:val="20"/>
        </w:rPr>
        <w:tab/>
      </w:r>
      <w:r>
        <w:rPr>
          <w:sz w:val="20"/>
        </w:rPr>
        <w:tab/>
      </w:r>
      <w:r w:rsidRPr="00AF4E2F">
        <w:rPr>
          <w:sz w:val="20"/>
        </w:rPr>
        <w:t>2023_23011_nrTPSD_9.0psi_011918</w:t>
      </w:r>
      <w:r>
        <w:rPr>
          <w:sz w:val="20"/>
        </w:rPr>
        <w:t>_in</w:t>
      </w:r>
    </w:p>
    <w:p w:rsidR="00DD7851" w:rsidRDefault="00DD7851" w:rsidP="00DD7851">
      <w:pPr>
        <w:autoSpaceDE w:val="0"/>
        <w:autoSpaceDN w:val="0"/>
        <w:adjustRightInd w:val="0"/>
        <w:spacing w:after="0" w:line="240" w:lineRule="auto"/>
        <w:rPr>
          <w:sz w:val="20"/>
        </w:rPr>
      </w:pPr>
      <w:r>
        <w:rPr>
          <w:sz w:val="20"/>
        </w:rPr>
        <w:t>2023_</w:t>
      </w:r>
      <w:r w:rsidRPr="00544CE5">
        <w:rPr>
          <w:sz w:val="20"/>
        </w:rPr>
        <w:t>230</w:t>
      </w:r>
      <w:r>
        <w:rPr>
          <w:sz w:val="20"/>
        </w:rPr>
        <w:t>13_nrTPSD_9.0psi_</w:t>
      </w:r>
      <w:r w:rsidRPr="009E4CB0">
        <w:rPr>
          <w:sz w:val="20"/>
        </w:rPr>
        <w:t>011918.mrs</w:t>
      </w:r>
      <w:r>
        <w:rPr>
          <w:sz w:val="20"/>
        </w:rPr>
        <w:tab/>
      </w:r>
      <w:r>
        <w:rPr>
          <w:sz w:val="20"/>
        </w:rPr>
        <w:tab/>
      </w:r>
      <w:r>
        <w:rPr>
          <w:sz w:val="20"/>
        </w:rPr>
        <w:tab/>
      </w:r>
      <w:r w:rsidRPr="00AF4E2F">
        <w:rPr>
          <w:sz w:val="20"/>
        </w:rPr>
        <w:t>2023_23013_nrTPSD_9.0psi_011918</w:t>
      </w:r>
      <w:r>
        <w:rPr>
          <w:sz w:val="20"/>
        </w:rPr>
        <w:t>_in</w:t>
      </w:r>
    </w:p>
    <w:p w:rsidR="00DD7851" w:rsidRDefault="00DD7851" w:rsidP="00DD7851">
      <w:pPr>
        <w:autoSpaceDE w:val="0"/>
        <w:autoSpaceDN w:val="0"/>
        <w:adjustRightInd w:val="0"/>
        <w:spacing w:after="0" w:line="240" w:lineRule="auto"/>
        <w:rPr>
          <w:sz w:val="20"/>
        </w:rPr>
      </w:pPr>
      <w:r>
        <w:rPr>
          <w:sz w:val="20"/>
        </w:rPr>
        <w:t>2023_</w:t>
      </w:r>
      <w:r w:rsidRPr="00544CE5">
        <w:rPr>
          <w:sz w:val="20"/>
        </w:rPr>
        <w:t>230</w:t>
      </w:r>
      <w:r>
        <w:rPr>
          <w:sz w:val="20"/>
        </w:rPr>
        <w:t>15_nrTPSD_9.0psi_</w:t>
      </w:r>
      <w:r w:rsidRPr="009E4CB0">
        <w:rPr>
          <w:sz w:val="20"/>
        </w:rPr>
        <w:t>011918.mrs</w:t>
      </w:r>
      <w:r>
        <w:rPr>
          <w:sz w:val="20"/>
        </w:rPr>
        <w:tab/>
      </w:r>
      <w:r>
        <w:rPr>
          <w:sz w:val="20"/>
        </w:rPr>
        <w:tab/>
      </w:r>
      <w:r>
        <w:rPr>
          <w:sz w:val="20"/>
        </w:rPr>
        <w:tab/>
      </w:r>
      <w:r w:rsidRPr="00AF4E2F">
        <w:rPr>
          <w:sz w:val="20"/>
        </w:rPr>
        <w:t>2023_23015_nrTPSD_9.0psi_011918</w:t>
      </w:r>
      <w:r>
        <w:rPr>
          <w:sz w:val="20"/>
        </w:rPr>
        <w:t>_in</w:t>
      </w:r>
    </w:p>
    <w:p w:rsidR="00DD7851" w:rsidRDefault="00DD7851" w:rsidP="00DD7851">
      <w:pPr>
        <w:autoSpaceDE w:val="0"/>
        <w:autoSpaceDN w:val="0"/>
        <w:adjustRightInd w:val="0"/>
        <w:spacing w:after="0" w:line="240" w:lineRule="auto"/>
        <w:rPr>
          <w:sz w:val="20"/>
        </w:rPr>
      </w:pPr>
      <w:r>
        <w:rPr>
          <w:sz w:val="20"/>
        </w:rPr>
        <w:t>2023_</w:t>
      </w:r>
      <w:r w:rsidRPr="00544CE5">
        <w:rPr>
          <w:sz w:val="20"/>
        </w:rPr>
        <w:t>230</w:t>
      </w:r>
      <w:r>
        <w:rPr>
          <w:sz w:val="20"/>
        </w:rPr>
        <w:t>23_nrTPSD_9.0psi_</w:t>
      </w:r>
      <w:r w:rsidRPr="009E4CB0">
        <w:rPr>
          <w:sz w:val="20"/>
        </w:rPr>
        <w:t>011918.mrs</w:t>
      </w:r>
      <w:r>
        <w:rPr>
          <w:sz w:val="20"/>
        </w:rPr>
        <w:tab/>
      </w:r>
      <w:r>
        <w:rPr>
          <w:sz w:val="20"/>
        </w:rPr>
        <w:tab/>
      </w:r>
      <w:r>
        <w:rPr>
          <w:sz w:val="20"/>
        </w:rPr>
        <w:tab/>
      </w:r>
      <w:r w:rsidRPr="00AF4E2F">
        <w:rPr>
          <w:sz w:val="20"/>
        </w:rPr>
        <w:t>2023_23023_nrTPSD_9.0psi_011918</w:t>
      </w:r>
      <w:r>
        <w:rPr>
          <w:sz w:val="20"/>
        </w:rPr>
        <w:t>_in</w:t>
      </w:r>
    </w:p>
    <w:p w:rsidR="00DD7851" w:rsidRDefault="00DD7851" w:rsidP="00DD7851">
      <w:pPr>
        <w:autoSpaceDE w:val="0"/>
        <w:autoSpaceDN w:val="0"/>
        <w:adjustRightInd w:val="0"/>
        <w:spacing w:after="0" w:line="240" w:lineRule="auto"/>
        <w:rPr>
          <w:sz w:val="20"/>
        </w:rPr>
      </w:pPr>
      <w:r>
        <w:rPr>
          <w:sz w:val="20"/>
        </w:rPr>
        <w:t>2023_</w:t>
      </w:r>
      <w:r w:rsidRPr="00544CE5">
        <w:rPr>
          <w:sz w:val="20"/>
        </w:rPr>
        <w:t>230</w:t>
      </w:r>
      <w:r>
        <w:rPr>
          <w:sz w:val="20"/>
        </w:rPr>
        <w:t>27_nrTPSD_9.0psi_</w:t>
      </w:r>
      <w:r w:rsidRPr="009E4CB0">
        <w:rPr>
          <w:sz w:val="20"/>
        </w:rPr>
        <w:t>011918.mrs</w:t>
      </w:r>
      <w:r>
        <w:rPr>
          <w:sz w:val="20"/>
        </w:rPr>
        <w:tab/>
      </w:r>
      <w:r>
        <w:rPr>
          <w:sz w:val="20"/>
        </w:rPr>
        <w:tab/>
      </w:r>
      <w:r>
        <w:rPr>
          <w:sz w:val="20"/>
        </w:rPr>
        <w:tab/>
      </w:r>
      <w:r w:rsidRPr="00AF4E2F">
        <w:rPr>
          <w:sz w:val="20"/>
        </w:rPr>
        <w:t>2023_23027_nrTPSD_9.0psi_011918</w:t>
      </w:r>
      <w:r>
        <w:rPr>
          <w:sz w:val="20"/>
        </w:rPr>
        <w:t>_in</w:t>
      </w:r>
    </w:p>
    <w:p w:rsidR="00DD7851" w:rsidRDefault="00DD7851" w:rsidP="00DD7851">
      <w:pPr>
        <w:autoSpaceDE w:val="0"/>
        <w:autoSpaceDN w:val="0"/>
        <w:adjustRightInd w:val="0"/>
        <w:spacing w:after="0" w:line="240" w:lineRule="auto"/>
        <w:rPr>
          <w:sz w:val="20"/>
        </w:rPr>
      </w:pPr>
      <w:r>
        <w:rPr>
          <w:sz w:val="20"/>
        </w:rPr>
        <w:t>2023_</w:t>
      </w:r>
      <w:r w:rsidRPr="00544CE5">
        <w:rPr>
          <w:sz w:val="20"/>
        </w:rPr>
        <w:t>230</w:t>
      </w:r>
      <w:r>
        <w:rPr>
          <w:sz w:val="20"/>
        </w:rPr>
        <w:t>31_nrTPSD_9.0psi_</w:t>
      </w:r>
      <w:r w:rsidRPr="009E4CB0">
        <w:rPr>
          <w:sz w:val="20"/>
        </w:rPr>
        <w:t>011918.mrs</w:t>
      </w:r>
      <w:r>
        <w:rPr>
          <w:sz w:val="20"/>
        </w:rPr>
        <w:tab/>
      </w:r>
      <w:r>
        <w:rPr>
          <w:sz w:val="20"/>
        </w:rPr>
        <w:tab/>
      </w:r>
      <w:r>
        <w:rPr>
          <w:sz w:val="20"/>
        </w:rPr>
        <w:tab/>
      </w:r>
      <w:r w:rsidRPr="00AF4E2F">
        <w:rPr>
          <w:sz w:val="20"/>
        </w:rPr>
        <w:t>2023_23031_nrTPSD_9.0psi_011918</w:t>
      </w:r>
      <w:r>
        <w:rPr>
          <w:sz w:val="20"/>
        </w:rPr>
        <w:t>_in</w:t>
      </w:r>
    </w:p>
    <w:p w:rsidR="00DD7851" w:rsidRDefault="00DD7851" w:rsidP="00DD7851">
      <w:pPr>
        <w:autoSpaceDE w:val="0"/>
        <w:autoSpaceDN w:val="0"/>
        <w:adjustRightInd w:val="0"/>
        <w:spacing w:after="0" w:line="240" w:lineRule="auto"/>
        <w:rPr>
          <w:sz w:val="20"/>
        </w:rPr>
      </w:pPr>
    </w:p>
    <w:p w:rsidR="00DD7851" w:rsidRDefault="00DD7851" w:rsidP="00DD7851">
      <w:pPr>
        <w:autoSpaceDE w:val="0"/>
        <w:autoSpaceDN w:val="0"/>
        <w:adjustRightInd w:val="0"/>
        <w:spacing w:after="0" w:line="240" w:lineRule="auto"/>
        <w:rPr>
          <w:sz w:val="20"/>
        </w:rPr>
      </w:pPr>
      <w:r>
        <w:rPr>
          <w:sz w:val="20"/>
        </w:rPr>
        <w:t>ALL COUNTY EMISSIONS RESULTS APPENDED TO 2023_cg_nrtpsd_9psi_011918_ou</w:t>
      </w:r>
    </w:p>
    <w:p w:rsidR="00FE6BAB" w:rsidRDefault="00FE6BAB" w:rsidP="00FE6BAB">
      <w:pPr>
        <w:autoSpaceDE w:val="0"/>
        <w:autoSpaceDN w:val="0"/>
        <w:adjustRightInd w:val="0"/>
        <w:spacing w:after="0" w:line="240" w:lineRule="auto"/>
        <w:rPr>
          <w:sz w:val="20"/>
        </w:rPr>
      </w:pPr>
      <w:r>
        <w:rPr>
          <w:sz w:val="20"/>
        </w:rPr>
        <w:t>_____________________________________________________________________________________________</w:t>
      </w:r>
    </w:p>
    <w:p w:rsidR="00FE6BAB" w:rsidRDefault="00FE6BAB" w:rsidP="009B7D26">
      <w:pPr>
        <w:autoSpaceDE w:val="0"/>
        <w:autoSpaceDN w:val="0"/>
        <w:adjustRightInd w:val="0"/>
        <w:spacing w:after="0" w:line="240" w:lineRule="auto"/>
        <w:rPr>
          <w:b/>
          <w:sz w:val="28"/>
        </w:rPr>
      </w:pPr>
    </w:p>
    <w:p w:rsidR="00FE6BAB" w:rsidRDefault="00FE6BAB" w:rsidP="00FE6BAB">
      <w:pPr>
        <w:autoSpaceDE w:val="0"/>
        <w:autoSpaceDN w:val="0"/>
        <w:adjustRightInd w:val="0"/>
        <w:spacing w:after="0" w:line="240" w:lineRule="auto"/>
      </w:pPr>
      <w:r w:rsidRPr="00E15C39">
        <w:rPr>
          <w:rFonts w:cs="Arial"/>
        </w:rPr>
        <w:t xml:space="preserve">The </w:t>
      </w:r>
      <w:r w:rsidRPr="002845A2">
        <w:rPr>
          <w:sz w:val="20"/>
        </w:rPr>
        <w:t>YYYY_</w:t>
      </w:r>
      <w:r w:rsidRPr="00F8442F">
        <w:rPr>
          <w:sz w:val="20"/>
        </w:rPr>
        <w:t>STCTY_</w:t>
      </w:r>
      <w:r>
        <w:rPr>
          <w:sz w:val="20"/>
        </w:rPr>
        <w:t>nr</w:t>
      </w:r>
      <w:r w:rsidRPr="00F8442F">
        <w:rPr>
          <w:sz w:val="20"/>
        </w:rPr>
        <w:t>TPSD_</w:t>
      </w:r>
      <w:r>
        <w:rPr>
          <w:sz w:val="20"/>
        </w:rPr>
        <w:t>x</w:t>
      </w:r>
      <w:r w:rsidRPr="00F8442F">
        <w:rPr>
          <w:sz w:val="20"/>
        </w:rPr>
        <w:t>psi_mmddyy.mrs</w:t>
      </w:r>
      <w:r>
        <w:rPr>
          <w:sz w:val="20"/>
        </w:rPr>
        <w:t xml:space="preserve">, </w:t>
      </w:r>
      <w:r w:rsidRPr="002845A2">
        <w:rPr>
          <w:sz w:val="20"/>
        </w:rPr>
        <w:t>YYYY_STCTY_</w:t>
      </w:r>
      <w:r>
        <w:rPr>
          <w:sz w:val="20"/>
        </w:rPr>
        <w:t>nrTPSD_xpsi</w:t>
      </w:r>
      <w:r w:rsidRPr="002845A2">
        <w:rPr>
          <w:sz w:val="20"/>
        </w:rPr>
        <w:t>_</w:t>
      </w:r>
      <w:r>
        <w:rPr>
          <w:sz w:val="20"/>
        </w:rPr>
        <w:t>mmddyy_</w:t>
      </w:r>
      <w:r w:rsidRPr="002845A2">
        <w:rPr>
          <w:sz w:val="20"/>
        </w:rPr>
        <w:t>in</w:t>
      </w:r>
      <w:r>
        <w:rPr>
          <w:sz w:val="20"/>
        </w:rPr>
        <w:t>, and Y</w:t>
      </w:r>
      <w:r w:rsidRPr="002845A2">
        <w:rPr>
          <w:sz w:val="20"/>
        </w:rPr>
        <w:t>YYY_</w:t>
      </w:r>
      <w:r>
        <w:rPr>
          <w:sz w:val="20"/>
        </w:rPr>
        <w:t>xxG_nr</w:t>
      </w:r>
      <w:r w:rsidRPr="00765131">
        <w:rPr>
          <w:sz w:val="20"/>
        </w:rPr>
        <w:t>TPSD_</w:t>
      </w:r>
      <w:r>
        <w:rPr>
          <w:sz w:val="20"/>
        </w:rPr>
        <w:t>x</w:t>
      </w:r>
      <w:r w:rsidRPr="00765131">
        <w:rPr>
          <w:sz w:val="20"/>
        </w:rPr>
        <w:t>psi_mmddyy</w:t>
      </w:r>
      <w:r w:rsidRPr="002845A2">
        <w:rPr>
          <w:sz w:val="20"/>
        </w:rPr>
        <w:t>_ou</w:t>
      </w:r>
      <w:r>
        <w:rPr>
          <w:rFonts w:cs="Arial"/>
        </w:rPr>
        <w:t xml:space="preserve"> files are contained in the MOVES_RUNS YYYY_xxG</w:t>
      </w:r>
      <w:r w:rsidRPr="00E15C39">
        <w:rPr>
          <w:rFonts w:cs="Arial"/>
        </w:rPr>
        <w:t xml:space="preserve"> folder</w:t>
      </w:r>
      <w:r>
        <w:rPr>
          <w:rFonts w:cs="Arial"/>
        </w:rPr>
        <w:t>s.</w:t>
      </w:r>
      <w:r w:rsidRPr="00E15C39">
        <w:rPr>
          <w:rFonts w:cs="Arial"/>
        </w:rPr>
        <w:t xml:space="preserve">  </w:t>
      </w:r>
    </w:p>
    <w:p w:rsidR="009B7D26" w:rsidRPr="00314BA4" w:rsidRDefault="00314BA4" w:rsidP="009B7D26">
      <w:pPr>
        <w:autoSpaceDE w:val="0"/>
        <w:autoSpaceDN w:val="0"/>
        <w:adjustRightInd w:val="0"/>
        <w:spacing w:after="0" w:line="240" w:lineRule="auto"/>
        <w:rPr>
          <w:b/>
          <w:sz w:val="28"/>
        </w:rPr>
      </w:pPr>
      <w:r w:rsidRPr="00314BA4">
        <w:rPr>
          <w:b/>
          <w:sz w:val="28"/>
        </w:rPr>
        <w:lastRenderedPageBreak/>
        <w:t>5</w:t>
      </w:r>
      <w:r w:rsidRPr="00314BA4">
        <w:rPr>
          <w:b/>
          <w:sz w:val="28"/>
        </w:rPr>
        <w:tab/>
      </w:r>
      <w:r w:rsidR="009B7D26" w:rsidRPr="00314BA4">
        <w:rPr>
          <w:b/>
          <w:sz w:val="28"/>
        </w:rPr>
        <w:t>MOVES</w:t>
      </w:r>
      <w:r w:rsidR="006529ED">
        <w:rPr>
          <w:b/>
          <w:sz w:val="28"/>
        </w:rPr>
        <w:t>2014</w:t>
      </w:r>
      <w:r w:rsidR="00FE6BAB">
        <w:rPr>
          <w:b/>
          <w:sz w:val="28"/>
        </w:rPr>
        <w:t>a</w:t>
      </w:r>
      <w:r w:rsidR="009B7D26" w:rsidRPr="00314BA4">
        <w:rPr>
          <w:b/>
          <w:sz w:val="28"/>
        </w:rPr>
        <w:t xml:space="preserve"> </w:t>
      </w:r>
      <w:r w:rsidR="006038AE" w:rsidRPr="00314BA4">
        <w:rPr>
          <w:b/>
          <w:sz w:val="28"/>
        </w:rPr>
        <w:t xml:space="preserve">INPUT </w:t>
      </w:r>
      <w:r w:rsidR="009E4529">
        <w:rPr>
          <w:b/>
          <w:sz w:val="28"/>
        </w:rPr>
        <w:t>DEVELOPMENT</w:t>
      </w:r>
    </w:p>
    <w:p w:rsidR="00313E53" w:rsidRPr="009B6DCA" w:rsidRDefault="00313E53" w:rsidP="00313E53">
      <w:pPr>
        <w:spacing w:after="0" w:line="240" w:lineRule="auto"/>
        <w:rPr>
          <w:sz w:val="28"/>
        </w:rPr>
      </w:pPr>
    </w:p>
    <w:p w:rsidR="00313E53" w:rsidRDefault="00AF7B67" w:rsidP="00313E53">
      <w:pPr>
        <w:spacing w:after="0" w:line="240" w:lineRule="auto"/>
      </w:pPr>
      <w:r>
        <w:t xml:space="preserve">The following </w:t>
      </w:r>
      <w:r w:rsidR="00313E53">
        <w:t xml:space="preserve">documents how the input databases were constructed to build the modeling run files for  </w:t>
      </w:r>
    </w:p>
    <w:p w:rsidR="00313E53" w:rsidRDefault="00313E53" w:rsidP="00313E53">
      <w:pPr>
        <w:spacing w:after="0" w:line="240" w:lineRule="auto"/>
      </w:pPr>
    </w:p>
    <w:p w:rsidR="00CB0316" w:rsidRPr="00CB0316" w:rsidRDefault="009A2587" w:rsidP="00D863FD">
      <w:pPr>
        <w:pStyle w:val="ListParagraph"/>
        <w:numPr>
          <w:ilvl w:val="0"/>
          <w:numId w:val="4"/>
        </w:numPr>
        <w:spacing w:after="0" w:line="240" w:lineRule="auto"/>
        <w:ind w:left="360"/>
        <w:rPr>
          <w:rFonts w:ascii="Calibri" w:eastAsia="Times New Roman" w:hAnsi="Calibri" w:cs="Times New Roman"/>
          <w:color w:val="000000"/>
        </w:rPr>
      </w:pPr>
      <w:r w:rsidRPr="00CB0316">
        <w:rPr>
          <w:rFonts w:ascii="Calibri" w:eastAsia="Times New Roman" w:hAnsi="Calibri" w:cs="Times New Roman"/>
          <w:color w:val="000000"/>
        </w:rPr>
        <w:t>Applying regulatory fuel formulations for RFG</w:t>
      </w:r>
      <w:r w:rsidR="009F300D">
        <w:rPr>
          <w:rFonts w:ascii="Calibri" w:eastAsia="Times New Roman" w:hAnsi="Calibri" w:cs="Times New Roman"/>
          <w:color w:val="000000"/>
        </w:rPr>
        <w:t xml:space="preserve"> </w:t>
      </w:r>
      <w:r w:rsidR="000822BB">
        <w:rPr>
          <w:rFonts w:ascii="Calibri" w:eastAsia="Times New Roman" w:hAnsi="Calibri" w:cs="Times New Roman"/>
          <w:color w:val="000000"/>
        </w:rPr>
        <w:t>(</w:t>
      </w:r>
      <w:r w:rsidRPr="00CB0316">
        <w:rPr>
          <w:rFonts w:ascii="Calibri" w:eastAsia="Times New Roman" w:hAnsi="Calibri" w:cs="Times New Roman"/>
          <w:color w:val="000000"/>
        </w:rPr>
        <w:t>RVP</w:t>
      </w:r>
      <w:r w:rsidR="00975CC5">
        <w:rPr>
          <w:rFonts w:ascii="Calibri" w:eastAsia="Times New Roman" w:hAnsi="Calibri" w:cs="Times New Roman"/>
          <w:color w:val="000000"/>
        </w:rPr>
        <w:t xml:space="preserve"> =</w:t>
      </w:r>
      <w:r w:rsidRPr="00CB0316">
        <w:rPr>
          <w:rFonts w:ascii="Calibri" w:eastAsia="Times New Roman" w:hAnsi="Calibri" w:cs="Times New Roman"/>
          <w:color w:val="000000"/>
        </w:rPr>
        <w:t xml:space="preserve"> </w:t>
      </w:r>
      <w:r w:rsidR="009F300D">
        <w:rPr>
          <w:rFonts w:ascii="Calibri" w:eastAsia="Times New Roman" w:hAnsi="Calibri" w:cs="Times New Roman"/>
          <w:color w:val="000000"/>
        </w:rPr>
        <w:t>7.0</w:t>
      </w:r>
      <w:r w:rsidR="00975CC5">
        <w:rPr>
          <w:rFonts w:ascii="Calibri" w:eastAsia="Times New Roman" w:hAnsi="Calibri" w:cs="Times New Roman"/>
          <w:color w:val="000000"/>
        </w:rPr>
        <w:t xml:space="preserve"> psi</w:t>
      </w:r>
      <w:r w:rsidR="000822BB">
        <w:rPr>
          <w:rFonts w:ascii="Calibri" w:eastAsia="Times New Roman" w:hAnsi="Calibri" w:cs="Times New Roman"/>
          <w:color w:val="000000"/>
        </w:rPr>
        <w:t>)</w:t>
      </w:r>
      <w:r w:rsidR="003F776F">
        <w:rPr>
          <w:rFonts w:ascii="Calibri" w:eastAsia="Times New Roman" w:hAnsi="Calibri" w:cs="Times New Roman"/>
          <w:color w:val="000000"/>
        </w:rPr>
        <w:t xml:space="preserve"> or</w:t>
      </w:r>
      <w:r w:rsidR="000822BB">
        <w:rPr>
          <w:rFonts w:ascii="Calibri" w:eastAsia="Times New Roman" w:hAnsi="Calibri" w:cs="Times New Roman"/>
          <w:color w:val="000000"/>
        </w:rPr>
        <w:t xml:space="preserve"> CG</w:t>
      </w:r>
      <w:r w:rsidR="003F776F">
        <w:rPr>
          <w:rFonts w:ascii="Calibri" w:eastAsia="Times New Roman" w:hAnsi="Calibri" w:cs="Times New Roman"/>
          <w:color w:val="000000"/>
        </w:rPr>
        <w:t xml:space="preserve"> </w:t>
      </w:r>
      <w:r w:rsidR="000822BB">
        <w:rPr>
          <w:rFonts w:ascii="Calibri" w:eastAsia="Times New Roman" w:hAnsi="Calibri" w:cs="Times New Roman"/>
          <w:color w:val="000000"/>
        </w:rPr>
        <w:t xml:space="preserve">(RVP </w:t>
      </w:r>
      <w:r w:rsidR="00975CC5">
        <w:rPr>
          <w:rFonts w:ascii="Calibri" w:eastAsia="Times New Roman" w:hAnsi="Calibri" w:cs="Times New Roman"/>
          <w:color w:val="000000"/>
        </w:rPr>
        <w:t>=</w:t>
      </w:r>
      <w:r w:rsidR="000822BB">
        <w:rPr>
          <w:rFonts w:ascii="Calibri" w:eastAsia="Times New Roman" w:hAnsi="Calibri" w:cs="Times New Roman"/>
          <w:color w:val="000000"/>
        </w:rPr>
        <w:t xml:space="preserve"> 8.8</w:t>
      </w:r>
      <w:r w:rsidR="00975CC5">
        <w:rPr>
          <w:rFonts w:ascii="Calibri" w:eastAsia="Times New Roman" w:hAnsi="Calibri" w:cs="Times New Roman"/>
          <w:color w:val="000000"/>
        </w:rPr>
        <w:t xml:space="preserve"> psi</w:t>
      </w:r>
      <w:r w:rsidR="000822BB">
        <w:rPr>
          <w:rFonts w:ascii="Calibri" w:eastAsia="Times New Roman" w:hAnsi="Calibri" w:cs="Times New Roman"/>
          <w:color w:val="000000"/>
        </w:rPr>
        <w:t>)</w:t>
      </w:r>
      <w:r w:rsidR="000822BB" w:rsidRPr="00CB0316">
        <w:rPr>
          <w:rFonts w:ascii="Calibri" w:eastAsia="Times New Roman" w:hAnsi="Calibri" w:cs="Times New Roman"/>
          <w:color w:val="000000"/>
        </w:rPr>
        <w:t xml:space="preserve"> </w:t>
      </w:r>
      <w:r w:rsidRPr="00CB0316">
        <w:rPr>
          <w:rFonts w:ascii="Calibri" w:eastAsia="Times New Roman" w:hAnsi="Calibri" w:cs="Times New Roman"/>
          <w:color w:val="000000"/>
        </w:rPr>
        <w:t xml:space="preserve">containing </w:t>
      </w:r>
      <w:r w:rsidR="00462348">
        <w:rPr>
          <w:rFonts w:ascii="Calibri" w:eastAsia="Times New Roman" w:hAnsi="Calibri" w:cs="Times New Roman"/>
          <w:color w:val="000000"/>
        </w:rPr>
        <w:t>10% ethanol (</w:t>
      </w:r>
      <w:r w:rsidRPr="00CB0316">
        <w:rPr>
          <w:rFonts w:ascii="Calibri" w:eastAsia="Times New Roman" w:hAnsi="Calibri" w:cs="Times New Roman"/>
          <w:color w:val="000000"/>
        </w:rPr>
        <w:t>E</w:t>
      </w:r>
      <w:r w:rsidR="00462348">
        <w:rPr>
          <w:rFonts w:ascii="Calibri" w:eastAsia="Times New Roman" w:hAnsi="Calibri" w:cs="Times New Roman"/>
          <w:color w:val="000000"/>
        </w:rPr>
        <w:t>-</w:t>
      </w:r>
      <w:r w:rsidRPr="00CB0316">
        <w:rPr>
          <w:rFonts w:ascii="Calibri" w:eastAsia="Times New Roman" w:hAnsi="Calibri" w:cs="Times New Roman"/>
          <w:color w:val="000000"/>
        </w:rPr>
        <w:t>10</w:t>
      </w:r>
      <w:r w:rsidR="00462348">
        <w:rPr>
          <w:rFonts w:ascii="Calibri" w:eastAsia="Times New Roman" w:hAnsi="Calibri" w:cs="Times New Roman"/>
          <w:color w:val="000000"/>
        </w:rPr>
        <w:t>)</w:t>
      </w:r>
      <w:r w:rsidR="000822BB">
        <w:rPr>
          <w:rFonts w:ascii="Calibri" w:eastAsia="Times New Roman" w:hAnsi="Calibri" w:cs="Times New Roman"/>
          <w:color w:val="000000"/>
        </w:rPr>
        <w:t xml:space="preserve"> for </w:t>
      </w:r>
      <w:r w:rsidR="0023325D">
        <w:rPr>
          <w:rFonts w:ascii="Calibri" w:eastAsia="Times New Roman" w:hAnsi="Calibri" w:cs="Times New Roman"/>
          <w:color w:val="000000"/>
        </w:rPr>
        <w:t>30</w:t>
      </w:r>
      <w:r w:rsidR="00975CC5">
        <w:rPr>
          <w:rFonts w:ascii="Calibri" w:eastAsia="Times New Roman" w:hAnsi="Calibri" w:cs="Times New Roman"/>
          <w:color w:val="000000"/>
        </w:rPr>
        <w:t xml:space="preserve"> parts per million (</w:t>
      </w:r>
      <w:r w:rsidR="0023325D">
        <w:rPr>
          <w:rFonts w:ascii="Calibri" w:eastAsia="Times New Roman" w:hAnsi="Calibri" w:cs="Times New Roman"/>
          <w:color w:val="000000"/>
        </w:rPr>
        <w:t>ppm</w:t>
      </w:r>
      <w:r w:rsidR="00975CC5">
        <w:rPr>
          <w:rFonts w:ascii="Calibri" w:eastAsia="Times New Roman" w:hAnsi="Calibri" w:cs="Times New Roman"/>
          <w:color w:val="000000"/>
        </w:rPr>
        <w:t>)</w:t>
      </w:r>
      <w:r w:rsidR="0023325D">
        <w:rPr>
          <w:rFonts w:ascii="Calibri" w:eastAsia="Times New Roman" w:hAnsi="Calibri" w:cs="Times New Roman"/>
          <w:color w:val="000000"/>
        </w:rPr>
        <w:t xml:space="preserve"> sulfur limits for 2015, </w:t>
      </w:r>
      <w:r w:rsidR="000822BB">
        <w:rPr>
          <w:rFonts w:ascii="Calibri" w:eastAsia="Times New Roman" w:hAnsi="Calibri" w:cs="Times New Roman"/>
          <w:color w:val="000000"/>
        </w:rPr>
        <w:t>10 ppm sulfur limits</w:t>
      </w:r>
      <w:r w:rsidR="0023325D">
        <w:rPr>
          <w:rFonts w:ascii="Calibri" w:eastAsia="Times New Roman" w:hAnsi="Calibri" w:cs="Times New Roman"/>
          <w:color w:val="000000"/>
        </w:rPr>
        <w:t xml:space="preserve"> for </w:t>
      </w:r>
      <w:r w:rsidR="00D074DE">
        <w:rPr>
          <w:rFonts w:ascii="Calibri" w:eastAsia="Times New Roman" w:hAnsi="Calibri" w:cs="Times New Roman"/>
          <w:color w:val="000000"/>
        </w:rPr>
        <w:t>remaining</w:t>
      </w:r>
      <w:r w:rsidR="0023325D">
        <w:rPr>
          <w:rFonts w:ascii="Calibri" w:eastAsia="Times New Roman" w:hAnsi="Calibri" w:cs="Times New Roman"/>
          <w:color w:val="000000"/>
        </w:rPr>
        <w:t xml:space="preserve"> years</w:t>
      </w:r>
      <w:r w:rsidR="00CB0316" w:rsidRPr="00CB0316">
        <w:rPr>
          <w:rFonts w:ascii="Calibri" w:eastAsia="Times New Roman" w:hAnsi="Calibri" w:cs="Times New Roman"/>
          <w:color w:val="000000"/>
        </w:rPr>
        <w:t xml:space="preserve">. </w:t>
      </w:r>
    </w:p>
    <w:p w:rsidR="00E0717E" w:rsidRPr="0023325D" w:rsidRDefault="00E0717E">
      <w:pPr>
        <w:pStyle w:val="ListParagraph"/>
        <w:numPr>
          <w:ilvl w:val="0"/>
          <w:numId w:val="5"/>
        </w:numPr>
        <w:spacing w:after="0" w:line="240" w:lineRule="auto"/>
        <w:ind w:left="360"/>
        <w:rPr>
          <w:rFonts w:ascii="Calibri" w:eastAsia="Times New Roman" w:hAnsi="Calibri" w:cs="Times New Roman"/>
          <w:color w:val="000000"/>
        </w:rPr>
      </w:pPr>
      <w:r>
        <w:rPr>
          <w:rFonts w:ascii="Calibri" w:eastAsia="Times New Roman" w:hAnsi="Calibri" w:cs="Times New Roman"/>
          <w:color w:val="000000"/>
        </w:rPr>
        <w:t>Applying 2011 meteorology data compiled by EPA from the 2014 NEI platform.</w:t>
      </w:r>
    </w:p>
    <w:p w:rsidR="000D0F49" w:rsidRDefault="008B371C" w:rsidP="00697AF9">
      <w:pPr>
        <w:spacing w:after="0" w:line="240" w:lineRule="auto"/>
      </w:pPr>
      <w:r>
        <w:t xml:space="preserve">  </w:t>
      </w:r>
    </w:p>
    <w:p w:rsidR="00913C7C" w:rsidRDefault="00AF7B67" w:rsidP="00913C7C">
      <w:pPr>
        <w:spacing w:after="0" w:line="240" w:lineRule="auto"/>
      </w:pPr>
      <w:r w:rsidRPr="0094734B">
        <w:t>The following</w:t>
      </w:r>
      <w:r w:rsidR="00076E41" w:rsidRPr="0094734B">
        <w:t xml:space="preserve"> </w:t>
      </w:r>
      <w:r w:rsidR="004348F7" w:rsidRPr="0094734B">
        <w:t>describes</w:t>
      </w:r>
      <w:r w:rsidR="00076E41" w:rsidRPr="0094734B">
        <w:t xml:space="preserve"> the methodologies </w:t>
      </w:r>
      <w:r w:rsidR="004348F7" w:rsidRPr="0094734B">
        <w:t xml:space="preserve">used </w:t>
      </w:r>
      <w:r w:rsidR="00076E41" w:rsidRPr="0094734B">
        <w:t xml:space="preserve">for </w:t>
      </w:r>
      <w:r w:rsidR="00975CC5">
        <w:t xml:space="preserve">compiling the inventories for </w:t>
      </w:r>
      <w:r w:rsidR="00076E41" w:rsidRPr="0094734B">
        <w:t>the</w:t>
      </w:r>
      <w:r w:rsidR="002A59CA">
        <w:t xml:space="preserve"> 3 input tables for all counties </w:t>
      </w:r>
      <w:r w:rsidR="000C52C2">
        <w:t xml:space="preserve">for </w:t>
      </w:r>
      <w:r w:rsidR="00975CC5">
        <w:t>each</w:t>
      </w:r>
      <w:r w:rsidR="000C52C2">
        <w:t xml:space="preserve"> </w:t>
      </w:r>
      <w:r w:rsidR="00421360">
        <w:t xml:space="preserve">nonroad national </w:t>
      </w:r>
      <w:r w:rsidRPr="0094734B">
        <w:t>scale inventory modeling run</w:t>
      </w:r>
      <w:r w:rsidR="0094734B" w:rsidRPr="008F0A05">
        <w:t>.</w:t>
      </w:r>
      <w:r w:rsidR="00A23344" w:rsidRPr="008F0A05">
        <w:t xml:space="preserve">  </w:t>
      </w:r>
      <w:r w:rsidR="0088104C" w:rsidRPr="0088104C">
        <w:t>A listing of the input files used for the MOVES2014</w:t>
      </w:r>
      <w:r w:rsidR="003E29EB">
        <w:t>a</w:t>
      </w:r>
      <w:r w:rsidR="0088104C" w:rsidRPr="0088104C">
        <w:t xml:space="preserve"> modeling runs are provided in Appendix </w:t>
      </w:r>
      <w:r w:rsidR="0088104C">
        <w:t>A</w:t>
      </w:r>
      <w:r w:rsidR="0088104C" w:rsidRPr="0088104C">
        <w:t xml:space="preserve">.  </w:t>
      </w:r>
    </w:p>
    <w:p w:rsidR="008578A4" w:rsidRDefault="008578A4" w:rsidP="00697AF9">
      <w:pPr>
        <w:spacing w:after="0" w:line="240" w:lineRule="auto"/>
      </w:pPr>
    </w:p>
    <w:p w:rsidR="004348F7" w:rsidRDefault="00314BA4" w:rsidP="00BC36DF">
      <w:pPr>
        <w:spacing w:after="0" w:line="240" w:lineRule="auto"/>
        <w:rPr>
          <w:rFonts w:ascii="Calibri" w:eastAsia="Times New Roman" w:hAnsi="Calibri" w:cs="Times New Roman"/>
          <w:b/>
          <w:color w:val="000000"/>
          <w:sz w:val="24"/>
        </w:rPr>
      </w:pPr>
      <w:r w:rsidRPr="00314BA4">
        <w:rPr>
          <w:b/>
          <w:sz w:val="24"/>
        </w:rPr>
        <w:t>5.1</w:t>
      </w:r>
      <w:r w:rsidRPr="00314BA4">
        <w:rPr>
          <w:b/>
          <w:sz w:val="24"/>
        </w:rPr>
        <w:tab/>
      </w:r>
      <w:r w:rsidR="00421360">
        <w:rPr>
          <w:b/>
          <w:sz w:val="24"/>
        </w:rPr>
        <w:t>F</w:t>
      </w:r>
      <w:r w:rsidR="000578D3" w:rsidRPr="003D39F4">
        <w:rPr>
          <w:rFonts w:ascii="Calibri" w:eastAsia="Times New Roman" w:hAnsi="Calibri" w:cs="Times New Roman"/>
          <w:b/>
          <w:color w:val="000000"/>
          <w:sz w:val="24"/>
        </w:rPr>
        <w:t>UEL TYPE TABLES</w:t>
      </w:r>
    </w:p>
    <w:p w:rsidR="003D39F4" w:rsidRPr="003D39F4" w:rsidRDefault="003D39F4" w:rsidP="00BC36DF">
      <w:pPr>
        <w:spacing w:after="0" w:line="240" w:lineRule="auto"/>
        <w:rPr>
          <w:rFonts w:ascii="Calibri" w:eastAsia="Times New Roman" w:hAnsi="Calibri" w:cs="Times New Roman"/>
          <w:b/>
          <w:color w:val="000000"/>
          <w:sz w:val="24"/>
        </w:rPr>
      </w:pPr>
    </w:p>
    <w:p w:rsidR="002C08C2" w:rsidRDefault="00CF7974" w:rsidP="00BC36DF">
      <w:pPr>
        <w:spacing w:after="0" w:line="240" w:lineRule="auto"/>
        <w:rPr>
          <w:rFonts w:cs="Arial"/>
        </w:rPr>
      </w:pPr>
      <w:r w:rsidRPr="00CB297E">
        <w:rPr>
          <w:rFonts w:cs="Arial"/>
        </w:rPr>
        <w:t xml:space="preserve">Fuels are regulated through federal laws, state statutes, and department regulations.  All together they govern the use </w:t>
      </w:r>
      <w:r>
        <w:rPr>
          <w:rFonts w:cs="Arial"/>
        </w:rPr>
        <w:t>of f</w:t>
      </w:r>
      <w:r w:rsidRPr="0075509C">
        <w:rPr>
          <w:rFonts w:cs="Arial"/>
        </w:rPr>
        <w:t xml:space="preserve">uel </w:t>
      </w:r>
      <w:r w:rsidR="00BC71AF" w:rsidRPr="0075509C">
        <w:rPr>
          <w:rFonts w:cs="Arial"/>
        </w:rPr>
        <w:t>p</w:t>
      </w:r>
      <w:r w:rsidR="00BC71AF">
        <w:rPr>
          <w:rFonts w:cs="Arial"/>
        </w:rPr>
        <w:t>roperties</w:t>
      </w:r>
      <w:r w:rsidRPr="0075509C">
        <w:rPr>
          <w:rFonts w:cs="Arial"/>
        </w:rPr>
        <w:t xml:space="preserve"> </w:t>
      </w:r>
      <w:r>
        <w:rPr>
          <w:rFonts w:cs="Arial"/>
        </w:rPr>
        <w:t>to</w:t>
      </w:r>
      <w:r w:rsidRPr="0075509C">
        <w:rPr>
          <w:rFonts w:cs="Arial"/>
        </w:rPr>
        <w:t xml:space="preserve"> control pollution in areas with ambient air quality issues.</w:t>
      </w:r>
      <w:r>
        <w:rPr>
          <w:rFonts w:cs="Arial"/>
        </w:rPr>
        <w:t xml:space="preserve">  </w:t>
      </w:r>
      <w:r w:rsidR="00743DF3">
        <w:rPr>
          <w:rFonts w:cs="Arial"/>
        </w:rPr>
        <w:t>M</w:t>
      </w:r>
      <w:r w:rsidR="00BC71AF">
        <w:rPr>
          <w:rFonts w:cs="Arial"/>
        </w:rPr>
        <w:t>ost</w:t>
      </w:r>
      <w:r w:rsidR="00743DF3">
        <w:rPr>
          <w:rFonts w:cs="Arial"/>
        </w:rPr>
        <w:t xml:space="preserve"> fuel properties are regulated federally at the refineries or terminals.  The MOVES2014</w:t>
      </w:r>
      <w:r w:rsidR="00A772D5">
        <w:rPr>
          <w:rFonts w:cs="Arial"/>
        </w:rPr>
        <w:t>a</w:t>
      </w:r>
      <w:r w:rsidR="00743DF3">
        <w:rPr>
          <w:rFonts w:cs="Arial"/>
        </w:rPr>
        <w:t xml:space="preserve"> </w:t>
      </w:r>
      <w:r w:rsidR="00BC71AF">
        <w:rPr>
          <w:rFonts w:cs="Arial"/>
        </w:rPr>
        <w:t xml:space="preserve">defaults </w:t>
      </w:r>
      <w:r w:rsidR="00743DF3">
        <w:rPr>
          <w:rFonts w:cs="Arial"/>
        </w:rPr>
        <w:t>contain</w:t>
      </w:r>
      <w:r w:rsidR="00BC71AF">
        <w:rPr>
          <w:rFonts w:cs="Arial"/>
        </w:rPr>
        <w:t xml:space="preserve"> </w:t>
      </w:r>
      <w:r w:rsidR="005F6C72">
        <w:rPr>
          <w:rFonts w:cs="Arial"/>
        </w:rPr>
        <w:t>formulations that were derived from sampling data E</w:t>
      </w:r>
      <w:r w:rsidR="00BC71AF">
        <w:rPr>
          <w:rFonts w:cs="Arial"/>
        </w:rPr>
        <w:t xml:space="preserve">PA collected </w:t>
      </w:r>
      <w:r w:rsidR="00273DF7">
        <w:rPr>
          <w:rFonts w:cs="Arial"/>
        </w:rPr>
        <w:t>from</w:t>
      </w:r>
      <w:r w:rsidR="00743DF3">
        <w:rPr>
          <w:rFonts w:cs="Arial"/>
        </w:rPr>
        <w:t xml:space="preserve"> </w:t>
      </w:r>
      <w:r w:rsidR="005F6C72">
        <w:rPr>
          <w:rFonts w:cs="Arial"/>
        </w:rPr>
        <w:t xml:space="preserve">Petroleum Administration Defense Districts (PADD) throughout </w:t>
      </w:r>
      <w:r w:rsidR="00BC71AF">
        <w:rPr>
          <w:rFonts w:cs="Arial"/>
        </w:rPr>
        <w:t xml:space="preserve">the United States.  Users are expected to export the default tables and modify them based upon local regulatory conditions.  </w:t>
      </w:r>
    </w:p>
    <w:p w:rsidR="002C08C2" w:rsidRDefault="002C08C2" w:rsidP="00BC36DF">
      <w:pPr>
        <w:spacing w:after="0" w:line="240" w:lineRule="auto"/>
        <w:rPr>
          <w:rFonts w:cs="Arial"/>
        </w:rPr>
      </w:pPr>
    </w:p>
    <w:p w:rsidR="00CF7974" w:rsidRDefault="00BC71AF" w:rsidP="00BC36DF">
      <w:pPr>
        <w:spacing w:after="0" w:line="240" w:lineRule="auto"/>
        <w:rPr>
          <w:rFonts w:cs="Arial"/>
        </w:rPr>
      </w:pPr>
      <w:r>
        <w:rPr>
          <w:rFonts w:cs="Arial"/>
        </w:rPr>
        <w:t xml:space="preserve">The fuel tables </w:t>
      </w:r>
      <w:r w:rsidR="00A772D5">
        <w:rPr>
          <w:rFonts w:cs="Arial"/>
        </w:rPr>
        <w:t xml:space="preserve">for nonroad </w:t>
      </w:r>
      <w:r>
        <w:rPr>
          <w:rFonts w:cs="Arial"/>
        </w:rPr>
        <w:t>include (</w:t>
      </w:r>
      <w:r w:rsidRPr="00D05DF9">
        <w:rPr>
          <w:rFonts w:cs="Arial"/>
          <w:sz w:val="20"/>
        </w:rPr>
        <w:t>FuelSupply, FuelFormulation</w:t>
      </w:r>
      <w:r>
        <w:rPr>
          <w:rFonts w:cs="Arial"/>
        </w:rPr>
        <w:t xml:space="preserve">).  </w:t>
      </w:r>
    </w:p>
    <w:p w:rsidR="00BC71AF" w:rsidRDefault="00BC71AF" w:rsidP="00BC36DF">
      <w:pPr>
        <w:spacing w:after="0" w:line="240" w:lineRule="auto"/>
        <w:rPr>
          <w:rFonts w:cs="Arial"/>
        </w:rPr>
      </w:pPr>
    </w:p>
    <w:p w:rsidR="00BC71AF" w:rsidRDefault="00AB4B8A" w:rsidP="00BC71AF">
      <w:pPr>
        <w:pStyle w:val="ListParagraph"/>
        <w:numPr>
          <w:ilvl w:val="0"/>
          <w:numId w:val="4"/>
        </w:numPr>
        <w:spacing w:after="0" w:line="240" w:lineRule="auto"/>
        <w:rPr>
          <w:rFonts w:cs="Arial"/>
        </w:rPr>
      </w:pPr>
      <w:r>
        <w:rPr>
          <w:rFonts w:cs="Arial"/>
        </w:rPr>
        <w:t>“</w:t>
      </w:r>
      <w:r w:rsidR="00CF7974" w:rsidRPr="00BC71AF">
        <w:rPr>
          <w:rFonts w:cs="Arial"/>
        </w:rPr>
        <w:t xml:space="preserve">The </w:t>
      </w:r>
      <w:r w:rsidR="00BC71AF">
        <w:rPr>
          <w:rFonts w:cs="Arial"/>
        </w:rPr>
        <w:t>F</w:t>
      </w:r>
      <w:r w:rsidR="00CF7974" w:rsidRPr="00BC71AF">
        <w:rPr>
          <w:rFonts w:cs="Arial"/>
        </w:rPr>
        <w:t>uel</w:t>
      </w:r>
      <w:r w:rsidR="00BC71AF">
        <w:rPr>
          <w:rFonts w:cs="Arial"/>
        </w:rPr>
        <w:t>S</w:t>
      </w:r>
      <w:r w:rsidR="00CF7974" w:rsidRPr="00BC71AF">
        <w:rPr>
          <w:rFonts w:cs="Arial"/>
        </w:rPr>
        <w:t>upply table identifies the formulation used in the region and each of the formulations market share</w:t>
      </w:r>
      <w:r w:rsidR="00BC71AF">
        <w:rPr>
          <w:rFonts w:cs="Arial"/>
        </w:rPr>
        <w:t>;</w:t>
      </w:r>
      <w:r w:rsidR="00CF7974" w:rsidRPr="00BC71AF">
        <w:rPr>
          <w:rFonts w:cs="Arial"/>
        </w:rPr>
        <w:t xml:space="preserve"> </w:t>
      </w:r>
    </w:p>
    <w:p w:rsidR="00BC71AF" w:rsidRDefault="00BC71AF" w:rsidP="00BC71AF">
      <w:pPr>
        <w:pStyle w:val="ListParagraph"/>
        <w:numPr>
          <w:ilvl w:val="0"/>
          <w:numId w:val="4"/>
        </w:numPr>
        <w:spacing w:after="0" w:line="240" w:lineRule="auto"/>
        <w:rPr>
          <w:rFonts w:cs="Arial"/>
        </w:rPr>
      </w:pPr>
      <w:r>
        <w:rPr>
          <w:rFonts w:cs="Arial"/>
        </w:rPr>
        <w:t>T</w:t>
      </w:r>
      <w:r w:rsidR="00CF7974" w:rsidRPr="00BC71AF">
        <w:rPr>
          <w:rFonts w:cs="Arial"/>
        </w:rPr>
        <w:t xml:space="preserve">he </w:t>
      </w:r>
      <w:r>
        <w:rPr>
          <w:rFonts w:cs="Arial"/>
        </w:rPr>
        <w:t>F</w:t>
      </w:r>
      <w:r w:rsidR="00CF7974" w:rsidRPr="00BC71AF">
        <w:rPr>
          <w:rFonts w:cs="Arial"/>
        </w:rPr>
        <w:t>uel</w:t>
      </w:r>
      <w:r>
        <w:rPr>
          <w:rFonts w:cs="Arial"/>
        </w:rPr>
        <w:t>F</w:t>
      </w:r>
      <w:r w:rsidR="00CF7974" w:rsidRPr="00BC71AF">
        <w:rPr>
          <w:rFonts w:cs="Arial"/>
        </w:rPr>
        <w:t>ormulation defines the fuel properties (Reid Vapor Pressure (RVP), sulfur level, ethanol volume, etc.) of each fuel</w:t>
      </w:r>
      <w:r>
        <w:rPr>
          <w:rFonts w:cs="Arial"/>
        </w:rPr>
        <w:t>;</w:t>
      </w:r>
      <w:r w:rsidR="004C42A8" w:rsidRPr="004C42A8">
        <w:rPr>
          <w:rFonts w:cs="Arial"/>
        </w:rPr>
        <w:t xml:space="preserve"> </w:t>
      </w:r>
      <w:r w:rsidR="004C42A8">
        <w:rPr>
          <w:rFonts w:cs="Arial"/>
        </w:rPr>
        <w:t>“</w:t>
      </w:r>
      <w:r w:rsidR="003E29EB">
        <w:rPr>
          <w:rFonts w:cs="Arial"/>
          <w:vertAlign w:val="superscript"/>
        </w:rPr>
        <w:t>3</w:t>
      </w:r>
      <w:r w:rsidR="00CF7974" w:rsidRPr="00BC71AF">
        <w:rPr>
          <w:rFonts w:cs="Arial"/>
        </w:rPr>
        <w:t xml:space="preserve"> </w:t>
      </w:r>
    </w:p>
    <w:p w:rsidR="00BC71AF" w:rsidRDefault="00BC71AF" w:rsidP="00BC71AF">
      <w:pPr>
        <w:spacing w:after="0" w:line="240" w:lineRule="auto"/>
        <w:ind w:left="360"/>
        <w:rPr>
          <w:rFonts w:cs="Arial"/>
        </w:rPr>
      </w:pPr>
    </w:p>
    <w:p w:rsidR="003148AE" w:rsidRDefault="0005248B" w:rsidP="003148AE">
      <w:pPr>
        <w:spacing w:after="0" w:line="240" w:lineRule="auto"/>
        <w:rPr>
          <w:rFonts w:cs="Arial"/>
        </w:rPr>
      </w:pPr>
      <w:r>
        <w:rPr>
          <w:rFonts w:cs="Arial"/>
        </w:rPr>
        <w:t>For the RFG</w:t>
      </w:r>
      <w:r w:rsidR="00280C33">
        <w:rPr>
          <w:rFonts w:cs="Arial"/>
        </w:rPr>
        <w:t xml:space="preserve"> </w:t>
      </w:r>
      <w:r>
        <w:rPr>
          <w:rFonts w:cs="Arial"/>
        </w:rPr>
        <w:t>OPT-OUT modeling analysis</w:t>
      </w:r>
      <w:r w:rsidR="008E5905">
        <w:rPr>
          <w:rFonts w:cs="Arial"/>
        </w:rPr>
        <w:t>,</w:t>
      </w:r>
      <w:r>
        <w:rPr>
          <w:rFonts w:cs="Arial"/>
        </w:rPr>
        <w:t xml:space="preserve"> </w:t>
      </w:r>
      <w:r w:rsidR="0093576C">
        <w:rPr>
          <w:rFonts w:cs="Arial"/>
        </w:rPr>
        <w:t>both</w:t>
      </w:r>
      <w:r>
        <w:rPr>
          <w:rFonts w:cs="Arial"/>
        </w:rPr>
        <w:t xml:space="preserve"> </w:t>
      </w:r>
      <w:r w:rsidRPr="00A46A4C">
        <w:rPr>
          <w:rFonts w:cs="Arial"/>
        </w:rPr>
        <w:t xml:space="preserve">fuel tables were </w:t>
      </w:r>
      <w:r>
        <w:rPr>
          <w:rFonts w:cs="Arial"/>
        </w:rPr>
        <w:t xml:space="preserve">utilized and </w:t>
      </w:r>
      <w:r w:rsidRPr="00A46A4C">
        <w:rPr>
          <w:rFonts w:cs="Arial"/>
        </w:rPr>
        <w:t xml:space="preserve">applied to the </w:t>
      </w:r>
      <w:r w:rsidR="004D560F">
        <w:rPr>
          <w:rFonts w:cs="Arial"/>
        </w:rPr>
        <w:t>national</w:t>
      </w:r>
      <w:r w:rsidRPr="00A46A4C">
        <w:rPr>
          <w:rFonts w:cs="Arial"/>
        </w:rPr>
        <w:t xml:space="preserve"> scale inventory runs.  </w:t>
      </w:r>
      <w:r w:rsidR="003148AE">
        <w:rPr>
          <w:rFonts w:cs="Arial"/>
        </w:rPr>
        <w:t>Existing regulat</w:t>
      </w:r>
      <w:r w:rsidR="00AB4B8A">
        <w:rPr>
          <w:rFonts w:cs="Arial"/>
        </w:rPr>
        <w:t>ory action</w:t>
      </w:r>
      <w:r w:rsidR="003148AE">
        <w:rPr>
          <w:rFonts w:cs="Arial"/>
        </w:rPr>
        <w:t xml:space="preserve"> that factored into how the fuel tables were selected include the following...</w:t>
      </w:r>
    </w:p>
    <w:p w:rsidR="00AB4B8A" w:rsidRDefault="00AB4B8A" w:rsidP="003148AE">
      <w:pPr>
        <w:spacing w:after="0" w:line="240" w:lineRule="auto"/>
        <w:rPr>
          <w:rFonts w:cs="Arial"/>
        </w:rPr>
      </w:pPr>
    </w:p>
    <w:p w:rsidR="00AB4B8A" w:rsidRPr="008E5905" w:rsidRDefault="00AB4B8A" w:rsidP="00AB4B8A">
      <w:pPr>
        <w:pStyle w:val="ListParagraph"/>
        <w:numPr>
          <w:ilvl w:val="0"/>
          <w:numId w:val="4"/>
        </w:numPr>
        <w:spacing w:after="0" w:line="240" w:lineRule="auto"/>
        <w:rPr>
          <w:rFonts w:cs="Arial"/>
          <w:strike/>
        </w:rPr>
      </w:pPr>
      <w:r>
        <w:rPr>
          <w:rFonts w:cs="Arial"/>
        </w:rPr>
        <w:t xml:space="preserve">Effective on </w:t>
      </w:r>
      <w:r w:rsidRPr="00721474">
        <w:rPr>
          <w:rFonts w:cs="Arial"/>
        </w:rPr>
        <w:t>January 1,</w:t>
      </w:r>
      <w:r>
        <w:rPr>
          <w:rFonts w:cs="Arial"/>
        </w:rPr>
        <w:t xml:space="preserve"> </w:t>
      </w:r>
      <w:r w:rsidRPr="00721474">
        <w:rPr>
          <w:rFonts w:cs="Arial"/>
        </w:rPr>
        <w:t xml:space="preserve">2007, Methyl Tertiary Butyl Ether (MTBE) </w:t>
      </w:r>
      <w:r>
        <w:rPr>
          <w:rFonts w:cs="Arial"/>
        </w:rPr>
        <w:t xml:space="preserve">was banned in Maine.  </w:t>
      </w:r>
      <w:r w:rsidRPr="00721474">
        <w:rPr>
          <w:rFonts w:cs="Arial"/>
        </w:rPr>
        <w:t xml:space="preserve">The </w:t>
      </w:r>
      <w:r>
        <w:rPr>
          <w:rFonts w:cs="Arial"/>
        </w:rPr>
        <w:t>volume of the oxygenate (MTBE)</w:t>
      </w:r>
      <w:r w:rsidRPr="00721474">
        <w:rPr>
          <w:rFonts w:cs="Arial"/>
        </w:rPr>
        <w:t xml:space="preserve"> in Maine fuels </w:t>
      </w:r>
      <w:r>
        <w:rPr>
          <w:rFonts w:cs="Arial"/>
        </w:rPr>
        <w:t>wa</w:t>
      </w:r>
      <w:r w:rsidRPr="00721474">
        <w:rPr>
          <w:rFonts w:cs="Arial"/>
        </w:rPr>
        <w:t xml:space="preserve">s </w:t>
      </w:r>
      <w:r>
        <w:rPr>
          <w:rFonts w:cs="Arial"/>
        </w:rPr>
        <w:t xml:space="preserve">set to </w:t>
      </w:r>
      <w:r w:rsidRPr="00721474">
        <w:rPr>
          <w:rFonts w:cs="Arial"/>
        </w:rPr>
        <w:t xml:space="preserve">zero.  </w:t>
      </w:r>
      <w:r w:rsidR="00211BF7">
        <w:rPr>
          <w:rFonts w:cs="Arial"/>
        </w:rPr>
        <w:t>After the MTBE ban</w:t>
      </w:r>
      <w:r w:rsidR="00D02F8F">
        <w:rPr>
          <w:rFonts w:cs="Arial"/>
        </w:rPr>
        <w:t>,</w:t>
      </w:r>
      <w:r w:rsidR="00211BF7">
        <w:rPr>
          <w:rFonts w:cs="Arial"/>
        </w:rPr>
        <w:t xml:space="preserve"> ethanol was gradually added to the gasoline formulations. </w:t>
      </w:r>
      <w:r w:rsidR="00DF7D2A">
        <w:rPr>
          <w:rFonts w:cs="Arial"/>
        </w:rPr>
        <w:t xml:space="preserve">By 2008, all </w:t>
      </w:r>
      <w:r w:rsidR="00280C33">
        <w:rPr>
          <w:rFonts w:cs="Arial"/>
        </w:rPr>
        <w:t xml:space="preserve">of </w:t>
      </w:r>
      <w:r w:rsidR="00DF7D2A">
        <w:rPr>
          <w:rFonts w:cs="Arial"/>
        </w:rPr>
        <w:t>Maine</w:t>
      </w:r>
      <w:r w:rsidR="00280C33">
        <w:rPr>
          <w:rFonts w:cs="Arial"/>
        </w:rPr>
        <w:t>’s</w:t>
      </w:r>
      <w:r w:rsidR="00DF7D2A">
        <w:rPr>
          <w:rFonts w:cs="Arial"/>
        </w:rPr>
        <w:t xml:space="preserve"> terminals were reporting t</w:t>
      </w:r>
      <w:r w:rsidRPr="00721474">
        <w:rPr>
          <w:rFonts w:cs="Arial"/>
        </w:rPr>
        <w:t xml:space="preserve">he volume of ethanol </w:t>
      </w:r>
      <w:r w:rsidR="00DF7D2A">
        <w:rPr>
          <w:rFonts w:cs="Arial"/>
        </w:rPr>
        <w:t>for blending a</w:t>
      </w:r>
      <w:r w:rsidRPr="00721474">
        <w:rPr>
          <w:rFonts w:cs="Arial"/>
        </w:rPr>
        <w:t>s 10</w:t>
      </w:r>
      <w:r w:rsidR="0005248B">
        <w:rPr>
          <w:rFonts w:cs="Arial"/>
        </w:rPr>
        <w:t xml:space="preserve"> percent</w:t>
      </w:r>
      <w:r w:rsidRPr="00721474">
        <w:rPr>
          <w:rFonts w:cs="Arial"/>
        </w:rPr>
        <w:t xml:space="preserve">.  </w:t>
      </w:r>
      <w:r w:rsidR="0005248B">
        <w:rPr>
          <w:rFonts w:cs="Arial"/>
        </w:rPr>
        <w:t>All e</w:t>
      </w:r>
      <w:r w:rsidR="00102A74">
        <w:rPr>
          <w:rFonts w:cs="Arial"/>
        </w:rPr>
        <w:t>thanol blend</w:t>
      </w:r>
      <w:r w:rsidR="00280C33">
        <w:rPr>
          <w:rFonts w:cs="Arial"/>
        </w:rPr>
        <w:t>ed gasolines</w:t>
      </w:r>
      <w:r w:rsidR="00102A74">
        <w:rPr>
          <w:rFonts w:cs="Arial"/>
        </w:rPr>
        <w:t xml:space="preserve"> </w:t>
      </w:r>
      <w:r w:rsidR="00211BF7">
        <w:rPr>
          <w:rFonts w:cs="Arial"/>
        </w:rPr>
        <w:t>(RFG or</w:t>
      </w:r>
      <w:r w:rsidR="00B310BE">
        <w:rPr>
          <w:rFonts w:cs="Arial"/>
        </w:rPr>
        <w:t xml:space="preserve"> </w:t>
      </w:r>
      <w:r w:rsidR="00211BF7">
        <w:rPr>
          <w:rFonts w:cs="Arial"/>
        </w:rPr>
        <w:t>CG</w:t>
      </w:r>
      <w:r w:rsidR="00B310BE">
        <w:rPr>
          <w:rFonts w:cs="Arial"/>
        </w:rPr>
        <w:t>)</w:t>
      </w:r>
      <w:r w:rsidR="00211BF7">
        <w:rPr>
          <w:rFonts w:cs="Arial"/>
        </w:rPr>
        <w:t xml:space="preserve"> </w:t>
      </w:r>
      <w:r w:rsidR="00102A74">
        <w:rPr>
          <w:rFonts w:cs="Arial"/>
        </w:rPr>
        <w:t>are reported as Gasohol</w:t>
      </w:r>
      <w:r w:rsidR="008E5905">
        <w:rPr>
          <w:rFonts w:cs="Arial"/>
        </w:rPr>
        <w:t xml:space="preserve"> (E-10) </w:t>
      </w:r>
      <w:r w:rsidR="00102A74">
        <w:rPr>
          <w:rFonts w:cs="Arial"/>
        </w:rPr>
        <w:t xml:space="preserve">in the MOVES fuel sub type descriptions.  </w:t>
      </w:r>
      <w:r w:rsidR="00C561AD">
        <w:rPr>
          <w:rFonts w:cs="Arial"/>
        </w:rPr>
        <w:t xml:space="preserve">Fuel supplies were selected based upon the blends approved for each modeling event. </w:t>
      </w:r>
    </w:p>
    <w:p w:rsidR="003148AE" w:rsidRDefault="003148AE" w:rsidP="003148AE">
      <w:pPr>
        <w:pStyle w:val="ListParagraph"/>
        <w:numPr>
          <w:ilvl w:val="0"/>
          <w:numId w:val="4"/>
        </w:numPr>
        <w:spacing w:after="0" w:line="240" w:lineRule="auto"/>
        <w:rPr>
          <w:rFonts w:cs="Arial"/>
        </w:rPr>
      </w:pPr>
      <w:r w:rsidRPr="00EB72C2">
        <w:rPr>
          <w:rFonts w:cs="Arial"/>
        </w:rPr>
        <w:t xml:space="preserve">Effective </w:t>
      </w:r>
      <w:r>
        <w:rPr>
          <w:rFonts w:cs="Arial"/>
        </w:rPr>
        <w:t xml:space="preserve">on </w:t>
      </w:r>
      <w:r w:rsidRPr="00EB72C2">
        <w:rPr>
          <w:rFonts w:cs="Arial"/>
        </w:rPr>
        <w:t xml:space="preserve">June 1, 2015 a retailer who sells gasoline in York, Cumberland, Sagadahoc, Androscoggin, Kennebec, Knox, or Lincoln County may sell only </w:t>
      </w:r>
      <w:r w:rsidR="00BE1E3C" w:rsidRPr="00E51B22">
        <w:t>RFG</w:t>
      </w:r>
      <w:r w:rsidR="00BE1E3C">
        <w:t xml:space="preserve"> with a RVP less than 7.8 psi </w:t>
      </w:r>
      <w:r w:rsidRPr="00EB72C2">
        <w:rPr>
          <w:rFonts w:cs="Arial"/>
        </w:rPr>
        <w:t xml:space="preserve">in those counties year-round between May 1, and September 15. All other counties must have an RVP no greater than 9.0 psi during the same period. There are no RVP limits in any county during the remaining months.  </w:t>
      </w:r>
      <w:r w:rsidR="00C561AD">
        <w:rPr>
          <w:rFonts w:cs="Arial"/>
        </w:rPr>
        <w:t xml:space="preserve">Fuel formulations were selected based upon the RVP limits that were allowed for each modeling event. </w:t>
      </w:r>
    </w:p>
    <w:p w:rsidR="003148AE" w:rsidRDefault="008E5905" w:rsidP="003148AE">
      <w:pPr>
        <w:pStyle w:val="ListParagraph"/>
        <w:numPr>
          <w:ilvl w:val="0"/>
          <w:numId w:val="4"/>
        </w:numPr>
        <w:spacing w:after="0" w:line="240" w:lineRule="auto"/>
        <w:rPr>
          <w:rFonts w:cs="Arial"/>
        </w:rPr>
      </w:pPr>
      <w:r>
        <w:rPr>
          <w:rFonts w:cs="Arial"/>
        </w:rPr>
        <w:t xml:space="preserve">On January 1, </w:t>
      </w:r>
      <w:r w:rsidR="003148AE" w:rsidRPr="00EB72C2">
        <w:rPr>
          <w:rFonts w:cs="Arial"/>
        </w:rPr>
        <w:t xml:space="preserve">2017 </w:t>
      </w:r>
      <w:r>
        <w:rPr>
          <w:rFonts w:cs="Arial"/>
        </w:rPr>
        <w:t>EPA’s Tier 3 fuel rule went into effect</w:t>
      </w:r>
      <w:r w:rsidR="0010647C">
        <w:rPr>
          <w:rFonts w:cs="Arial"/>
        </w:rPr>
        <w:t xml:space="preserve"> reducing the sulfur content in</w:t>
      </w:r>
      <w:r w:rsidR="004B0DD8">
        <w:rPr>
          <w:rFonts w:cs="Arial"/>
        </w:rPr>
        <w:t xml:space="preserve"> Maine’s</w:t>
      </w:r>
      <w:r w:rsidR="0010647C">
        <w:rPr>
          <w:rFonts w:cs="Arial"/>
        </w:rPr>
        <w:t xml:space="preserve"> gasoline from </w:t>
      </w:r>
      <w:r w:rsidR="006A10CC">
        <w:rPr>
          <w:rFonts w:cs="Arial"/>
        </w:rPr>
        <w:t xml:space="preserve">30 ppm </w:t>
      </w:r>
      <w:r w:rsidR="003148AE" w:rsidRPr="00EB72C2">
        <w:rPr>
          <w:rFonts w:cs="Arial"/>
        </w:rPr>
        <w:t xml:space="preserve">to 10 ppm or less. The </w:t>
      </w:r>
      <w:r w:rsidR="00BE1E3C">
        <w:rPr>
          <w:rFonts w:cs="Arial"/>
        </w:rPr>
        <w:t>n</w:t>
      </w:r>
      <w:r w:rsidR="003148AE" w:rsidRPr="00EB72C2">
        <w:rPr>
          <w:rFonts w:cs="Arial"/>
        </w:rPr>
        <w:t xml:space="preserve">ational regulatory sulfur level for diesel </w:t>
      </w:r>
      <w:r>
        <w:rPr>
          <w:rFonts w:cs="Arial"/>
        </w:rPr>
        <w:t xml:space="preserve">remained </w:t>
      </w:r>
      <w:r>
        <w:rPr>
          <w:rFonts w:cs="Arial"/>
        </w:rPr>
        <w:lastRenderedPageBreak/>
        <w:t>at</w:t>
      </w:r>
      <w:r w:rsidR="003148AE" w:rsidRPr="00EB72C2">
        <w:rPr>
          <w:rFonts w:cs="Arial"/>
        </w:rPr>
        <w:t xml:space="preserve"> 15 ppm or less.  </w:t>
      </w:r>
      <w:r w:rsidR="00C561AD">
        <w:rPr>
          <w:rFonts w:cs="Arial"/>
        </w:rPr>
        <w:t>Fuel formulations were selected based upon the sulfur contents that applied to the years for each modeling event.</w:t>
      </w:r>
    </w:p>
    <w:p w:rsidR="00FD175B" w:rsidRPr="00FD175B" w:rsidRDefault="00FD175B" w:rsidP="00FD175B">
      <w:pPr>
        <w:pStyle w:val="ListParagraph"/>
        <w:numPr>
          <w:ilvl w:val="0"/>
          <w:numId w:val="4"/>
        </w:numPr>
        <w:spacing w:after="0" w:line="240" w:lineRule="auto"/>
        <w:rPr>
          <w:rFonts w:cs="Arial"/>
        </w:rPr>
      </w:pPr>
      <w:r w:rsidRPr="00FD175B">
        <w:rPr>
          <w:rFonts w:cs="Arial"/>
        </w:rPr>
        <w:t>In January 2011, the Mobile Sources Air Toxic Rule went into effect.  For the MSAT gasoline fuel program, beginning January 1, 2011, refiners must meet an annual average gasoline benzene content standard of 0.62 volume percent (</w:t>
      </w:r>
      <w:r w:rsidR="00A71683">
        <w:rPr>
          <w:rFonts w:cs="Arial"/>
        </w:rPr>
        <w:t>V</w:t>
      </w:r>
      <w:r w:rsidRPr="00FD175B">
        <w:rPr>
          <w:rFonts w:cs="Arial"/>
        </w:rPr>
        <w:t>ol%) for all gasoline, both reformulated and conventional, nationwide.</w:t>
      </w:r>
      <w:r w:rsidR="00A4743C">
        <w:rPr>
          <w:rFonts w:cs="Arial"/>
        </w:rPr>
        <w:t xml:space="preserve">  The </w:t>
      </w:r>
      <w:r w:rsidR="00AA36CC">
        <w:rPr>
          <w:rFonts w:cs="Arial"/>
        </w:rPr>
        <w:t xml:space="preserve">fuel formulations were selected based upon the </w:t>
      </w:r>
      <w:r w:rsidR="00A4743C">
        <w:rPr>
          <w:rFonts w:cs="Arial"/>
        </w:rPr>
        <w:t xml:space="preserve">benzene content </w:t>
      </w:r>
      <w:r w:rsidR="00AA36CC">
        <w:rPr>
          <w:rFonts w:cs="Arial"/>
        </w:rPr>
        <w:t xml:space="preserve">as it pertains to the </w:t>
      </w:r>
      <w:r w:rsidR="00A4743C">
        <w:rPr>
          <w:rFonts w:cs="Arial"/>
        </w:rPr>
        <w:t>MSAT rule.</w:t>
      </w:r>
    </w:p>
    <w:p w:rsidR="00FD175B" w:rsidRPr="00A4743C" w:rsidRDefault="00FD175B" w:rsidP="00A4743C">
      <w:pPr>
        <w:pStyle w:val="ListParagraph"/>
        <w:numPr>
          <w:ilvl w:val="0"/>
          <w:numId w:val="4"/>
        </w:numPr>
        <w:spacing w:after="0" w:line="240" w:lineRule="auto"/>
        <w:rPr>
          <w:rFonts w:cs="Arial"/>
        </w:rPr>
      </w:pPr>
      <w:r w:rsidRPr="00A4743C">
        <w:rPr>
          <w:rFonts w:cs="Arial"/>
        </w:rPr>
        <w:t xml:space="preserve">On January 21, 2011, EPA approved the use of </w:t>
      </w:r>
      <w:r w:rsidR="00D02F8F">
        <w:rPr>
          <w:rFonts w:cs="Arial"/>
        </w:rPr>
        <w:t>Gasohol (</w:t>
      </w:r>
      <w:r w:rsidRPr="00A4743C">
        <w:rPr>
          <w:rFonts w:cs="Arial"/>
        </w:rPr>
        <w:t>E-15</w:t>
      </w:r>
      <w:r w:rsidR="00D02F8F">
        <w:rPr>
          <w:rFonts w:cs="Arial"/>
        </w:rPr>
        <w:t>)</w:t>
      </w:r>
      <w:r w:rsidRPr="00A4743C">
        <w:rPr>
          <w:rFonts w:cs="Arial"/>
        </w:rPr>
        <w:t xml:space="preserve"> in model years 2001 to 2006 cars and light trucks. EPA also announced that no waiver is being granted for </w:t>
      </w:r>
      <w:r w:rsidR="007A4B1B">
        <w:rPr>
          <w:rFonts w:cs="Arial"/>
        </w:rPr>
        <w:t>its</w:t>
      </w:r>
      <w:r w:rsidRPr="00A4743C">
        <w:rPr>
          <w:rFonts w:cs="Arial"/>
        </w:rPr>
        <w:t xml:space="preserve"> use in any motorcycles, heavy-duty vehicles, or non-road engines because current testing data does not support such a waiver.  These partial waivers do not require the use of </w:t>
      </w:r>
      <w:r w:rsidR="00D02F8F">
        <w:rPr>
          <w:rFonts w:cs="Arial"/>
        </w:rPr>
        <w:t>Gasohol (</w:t>
      </w:r>
      <w:r w:rsidRPr="00A4743C">
        <w:rPr>
          <w:rFonts w:cs="Arial"/>
        </w:rPr>
        <w:t>E-15</w:t>
      </w:r>
      <w:r w:rsidR="00D02F8F">
        <w:rPr>
          <w:rFonts w:cs="Arial"/>
        </w:rPr>
        <w:t>)</w:t>
      </w:r>
      <w:r w:rsidRPr="00A4743C">
        <w:rPr>
          <w:rFonts w:cs="Arial"/>
        </w:rPr>
        <w:t xml:space="preserve">, they simply allow terminals and retail facilities the freedom to provide this product for sale.  There are strict labeling requirements for retail facilities selling </w:t>
      </w:r>
      <w:r w:rsidR="00471439">
        <w:rPr>
          <w:rFonts w:cs="Arial"/>
        </w:rPr>
        <w:t>Gasohol (</w:t>
      </w:r>
      <w:r w:rsidRPr="00A4743C">
        <w:rPr>
          <w:rFonts w:cs="Arial"/>
        </w:rPr>
        <w:t>E</w:t>
      </w:r>
      <w:r w:rsidR="00A4743C">
        <w:rPr>
          <w:rFonts w:cs="Arial"/>
        </w:rPr>
        <w:t>-</w:t>
      </w:r>
      <w:r w:rsidRPr="00A4743C">
        <w:rPr>
          <w:rFonts w:cs="Arial"/>
        </w:rPr>
        <w:t>15</w:t>
      </w:r>
      <w:r w:rsidR="00471439">
        <w:rPr>
          <w:rFonts w:cs="Arial"/>
        </w:rPr>
        <w:t>)</w:t>
      </w:r>
      <w:r w:rsidRPr="00A4743C">
        <w:rPr>
          <w:rFonts w:cs="Arial"/>
        </w:rPr>
        <w:t xml:space="preserve"> to ensure the consumer does not use this fuel in vehicles not specifically allowed under these waivers.</w:t>
      </w:r>
      <w:r w:rsidR="00A4743C">
        <w:rPr>
          <w:rFonts w:cs="Arial"/>
        </w:rPr>
        <w:t xml:space="preserve">  Maine does not have any retailers offering </w:t>
      </w:r>
      <w:r w:rsidR="00471439">
        <w:rPr>
          <w:rFonts w:cs="Arial"/>
        </w:rPr>
        <w:t>Gasohol (</w:t>
      </w:r>
      <w:r w:rsidR="00A4743C">
        <w:rPr>
          <w:rFonts w:cs="Arial"/>
        </w:rPr>
        <w:t>E-15</w:t>
      </w:r>
      <w:r w:rsidR="00471439">
        <w:rPr>
          <w:rFonts w:cs="Arial"/>
        </w:rPr>
        <w:t>)</w:t>
      </w:r>
      <w:r w:rsidR="00A4743C">
        <w:rPr>
          <w:rFonts w:cs="Arial"/>
        </w:rPr>
        <w:t xml:space="preserve"> for sale.  The market share for </w:t>
      </w:r>
      <w:r w:rsidR="00471439">
        <w:rPr>
          <w:rFonts w:cs="Arial"/>
        </w:rPr>
        <w:t>Gasohol (</w:t>
      </w:r>
      <w:r w:rsidR="00A4743C">
        <w:rPr>
          <w:rFonts w:cs="Arial"/>
        </w:rPr>
        <w:t>E-15</w:t>
      </w:r>
      <w:r w:rsidR="00471439">
        <w:rPr>
          <w:rFonts w:cs="Arial"/>
        </w:rPr>
        <w:t>)</w:t>
      </w:r>
      <w:r w:rsidR="00A4743C">
        <w:rPr>
          <w:rFonts w:cs="Arial"/>
        </w:rPr>
        <w:t xml:space="preserve"> was set to zero.  </w:t>
      </w:r>
    </w:p>
    <w:p w:rsidR="003148AE" w:rsidRDefault="003148AE" w:rsidP="00BC36DF">
      <w:pPr>
        <w:spacing w:after="0" w:line="240" w:lineRule="auto"/>
        <w:rPr>
          <w:rFonts w:cs="Arial"/>
        </w:rPr>
      </w:pPr>
    </w:p>
    <w:p w:rsidR="00FD175B" w:rsidRPr="00FD175B" w:rsidRDefault="00016017" w:rsidP="00016017">
      <w:pPr>
        <w:spacing w:after="0" w:line="240" w:lineRule="auto"/>
        <w:rPr>
          <w:rFonts w:cs="Arial"/>
        </w:rPr>
      </w:pPr>
      <w:r w:rsidRPr="00016017">
        <w:rPr>
          <w:rFonts w:cs="Arial"/>
        </w:rPr>
        <w:t>To analyze emissions for a future year, EPA’s Technical Guidance suggests changing</w:t>
      </w:r>
      <w:r w:rsidR="003E5469">
        <w:rPr>
          <w:rFonts w:cs="Arial"/>
        </w:rPr>
        <w:t xml:space="preserve"> </w:t>
      </w:r>
      <w:r w:rsidRPr="00016017">
        <w:rPr>
          <w:rFonts w:cs="Arial"/>
        </w:rPr>
        <w:t>the Reid Vapor Pressure (RVP) values to reflect the regulatory requirements in the area</w:t>
      </w:r>
      <w:r w:rsidR="003E5469">
        <w:rPr>
          <w:rFonts w:cs="Arial"/>
        </w:rPr>
        <w:t xml:space="preserve"> </w:t>
      </w:r>
      <w:r w:rsidRPr="00016017">
        <w:rPr>
          <w:rFonts w:cs="Arial"/>
        </w:rPr>
        <w:t xml:space="preserve">being modeled. </w:t>
      </w:r>
      <w:r w:rsidR="00AB4B8A" w:rsidRPr="00BC71AF">
        <w:rPr>
          <w:rFonts w:cs="Arial"/>
        </w:rPr>
        <w:t>Fuel formulations within the MOVES2014</w:t>
      </w:r>
      <w:r w:rsidR="00695E16">
        <w:rPr>
          <w:rFonts w:cs="Arial"/>
        </w:rPr>
        <w:t>a</w:t>
      </w:r>
      <w:r w:rsidR="00AB4B8A" w:rsidRPr="00BC71AF">
        <w:rPr>
          <w:rFonts w:cs="Arial"/>
        </w:rPr>
        <w:t xml:space="preserve"> databases that matched closely to Maine’s existing fuel formulations and proposed changes were selected for the modeling runs.  </w:t>
      </w:r>
      <w:r w:rsidR="0041088D">
        <w:rPr>
          <w:rFonts w:cs="Arial"/>
        </w:rPr>
        <w:t>S</w:t>
      </w:r>
      <w:r w:rsidR="00EB72C2">
        <w:rPr>
          <w:rFonts w:cs="Arial"/>
        </w:rPr>
        <w:t>elect</w:t>
      </w:r>
      <w:r w:rsidR="0041088D">
        <w:rPr>
          <w:rFonts w:cs="Arial"/>
        </w:rPr>
        <w:t>ions were</w:t>
      </w:r>
      <w:r w:rsidR="00EB72C2">
        <w:rPr>
          <w:rFonts w:cs="Arial"/>
        </w:rPr>
        <w:t xml:space="preserve"> specific</w:t>
      </w:r>
      <w:r w:rsidR="00F4121E">
        <w:rPr>
          <w:rFonts w:cs="Arial"/>
        </w:rPr>
        <w:t xml:space="preserve"> to</w:t>
      </w:r>
      <w:r w:rsidR="00EB72C2">
        <w:rPr>
          <w:rFonts w:cs="Arial"/>
        </w:rPr>
        <w:t xml:space="preserve"> the use of </w:t>
      </w:r>
      <w:r w:rsidR="00EB72C2" w:rsidRPr="00EB72C2">
        <w:rPr>
          <w:rFonts w:cs="Arial"/>
        </w:rPr>
        <w:t>RFG, CG, RVP</w:t>
      </w:r>
      <w:r w:rsidR="003418D4">
        <w:rPr>
          <w:rFonts w:cs="Arial"/>
        </w:rPr>
        <w:t xml:space="preserve">, </w:t>
      </w:r>
      <w:r w:rsidR="003418D4" w:rsidRPr="00EB72C2">
        <w:rPr>
          <w:rFonts w:cs="Arial"/>
        </w:rPr>
        <w:t xml:space="preserve">Sulfur </w:t>
      </w:r>
      <w:r w:rsidR="003418D4">
        <w:rPr>
          <w:rFonts w:cs="Arial"/>
        </w:rPr>
        <w:t>content</w:t>
      </w:r>
      <w:r w:rsidR="00BE1E3C">
        <w:rPr>
          <w:rFonts w:cs="Arial"/>
        </w:rPr>
        <w:t>,</w:t>
      </w:r>
      <w:r w:rsidR="003418D4">
        <w:rPr>
          <w:rFonts w:cs="Arial"/>
        </w:rPr>
        <w:t xml:space="preserve"> and the volume of Benzene </w:t>
      </w:r>
      <w:r w:rsidR="00BE1E3C">
        <w:rPr>
          <w:rFonts w:cs="Arial"/>
        </w:rPr>
        <w:t xml:space="preserve">contained in the formulation </w:t>
      </w:r>
      <w:r w:rsidR="00F4121E">
        <w:rPr>
          <w:rFonts w:cs="Arial"/>
        </w:rPr>
        <w:t xml:space="preserve">based upon information </w:t>
      </w:r>
      <w:r w:rsidR="0075509C">
        <w:rPr>
          <w:rFonts w:cs="Arial"/>
        </w:rPr>
        <w:t xml:space="preserve">collected from </w:t>
      </w:r>
      <w:r w:rsidR="00F4121E">
        <w:rPr>
          <w:rFonts w:cs="Arial"/>
        </w:rPr>
        <w:t>Maine’s terminals.</w:t>
      </w:r>
      <w:r w:rsidR="00BE1E3C">
        <w:rPr>
          <w:rFonts w:cs="Arial"/>
        </w:rPr>
        <w:t xml:space="preserve">  </w:t>
      </w:r>
      <w:r w:rsidR="00F216AC">
        <w:rPr>
          <w:rFonts w:cs="Arial"/>
        </w:rPr>
        <w:t xml:space="preserve">All terminals who sell gasoline in Maine are required to report to the department on a </w:t>
      </w:r>
      <w:r w:rsidR="00C064EC">
        <w:rPr>
          <w:rFonts w:cs="Arial"/>
        </w:rPr>
        <w:t>quarter</w:t>
      </w:r>
      <w:r w:rsidR="00F216AC">
        <w:rPr>
          <w:rFonts w:cs="Arial"/>
        </w:rPr>
        <w:t xml:space="preserve">ly basis.  The reports contain the volumes of sales within each region as well as the fuel </w:t>
      </w:r>
      <w:r w:rsidR="003418D4">
        <w:rPr>
          <w:rFonts w:cs="Arial"/>
        </w:rPr>
        <w:t>properties</w:t>
      </w:r>
      <w:r w:rsidR="00F216AC">
        <w:rPr>
          <w:rFonts w:cs="Arial"/>
        </w:rPr>
        <w:t xml:space="preserve">.  </w:t>
      </w:r>
      <w:r w:rsidR="003B354B">
        <w:rPr>
          <w:rFonts w:cs="Arial"/>
        </w:rPr>
        <w:t>The weighted averages for the fuel</w:t>
      </w:r>
      <w:r w:rsidR="00F216AC">
        <w:rPr>
          <w:rFonts w:cs="Arial"/>
        </w:rPr>
        <w:t xml:space="preserve"> </w:t>
      </w:r>
      <w:r w:rsidR="000E257F">
        <w:rPr>
          <w:rFonts w:cs="Arial"/>
        </w:rPr>
        <w:t>properties</w:t>
      </w:r>
      <w:r w:rsidR="00F216AC">
        <w:rPr>
          <w:rFonts w:cs="Arial"/>
        </w:rPr>
        <w:t xml:space="preserve"> </w:t>
      </w:r>
      <w:r w:rsidR="003B354B">
        <w:rPr>
          <w:rFonts w:cs="Arial"/>
        </w:rPr>
        <w:t xml:space="preserve">were used to </w:t>
      </w:r>
      <w:r w:rsidR="00F92FEA">
        <w:rPr>
          <w:rFonts w:cs="Arial"/>
        </w:rPr>
        <w:t>determine</w:t>
      </w:r>
      <w:r w:rsidR="00C227EB">
        <w:rPr>
          <w:rFonts w:cs="Arial"/>
        </w:rPr>
        <w:t xml:space="preserve"> local fuel </w:t>
      </w:r>
      <w:r w:rsidR="003B354B">
        <w:rPr>
          <w:rFonts w:cs="Arial"/>
        </w:rPr>
        <w:t>formulations</w:t>
      </w:r>
      <w:r w:rsidR="00F4121E">
        <w:rPr>
          <w:rFonts w:cs="Arial"/>
        </w:rPr>
        <w:t>.</w:t>
      </w:r>
      <w:r w:rsidR="00C227EB">
        <w:rPr>
          <w:rFonts w:cs="Arial"/>
        </w:rPr>
        <w:t xml:space="preserve"> </w:t>
      </w:r>
      <w:r w:rsidR="003418D4">
        <w:rPr>
          <w:rFonts w:cs="Arial"/>
        </w:rPr>
        <w:t xml:space="preserve"> </w:t>
      </w:r>
      <w:r w:rsidR="00FD175B" w:rsidRPr="00FD175B">
        <w:rPr>
          <w:rFonts w:cs="Arial"/>
        </w:rPr>
        <w:t xml:space="preserve">The </w:t>
      </w:r>
      <w:r w:rsidR="000E257F">
        <w:rPr>
          <w:rFonts w:cs="Arial"/>
        </w:rPr>
        <w:t xml:space="preserve">RFG fuel property </w:t>
      </w:r>
      <w:r w:rsidR="00FD175B" w:rsidRPr="00FD175B">
        <w:rPr>
          <w:rFonts w:cs="Arial"/>
        </w:rPr>
        <w:t xml:space="preserve">weighted averages for 2015 and 2016 </w:t>
      </w:r>
      <w:r w:rsidR="000E257F">
        <w:rPr>
          <w:rFonts w:cs="Arial"/>
        </w:rPr>
        <w:t>ar</w:t>
      </w:r>
      <w:r w:rsidR="00FD175B" w:rsidRPr="00FD175B">
        <w:rPr>
          <w:rFonts w:cs="Arial"/>
        </w:rPr>
        <w:t>e noted in Table</w:t>
      </w:r>
      <w:r w:rsidR="00300648">
        <w:rPr>
          <w:rFonts w:cs="Arial"/>
        </w:rPr>
        <w:t xml:space="preserve"> </w:t>
      </w:r>
      <w:r w:rsidR="00D87AB4">
        <w:rPr>
          <w:rFonts w:cs="Arial"/>
        </w:rPr>
        <w:t>4</w:t>
      </w:r>
      <w:r w:rsidR="000E257F">
        <w:rPr>
          <w:rFonts w:cs="Arial"/>
        </w:rPr>
        <w:t xml:space="preserve">.  The CG fuel property weighted averages for 2015 and 2016 are noted in Table </w:t>
      </w:r>
      <w:r w:rsidR="00D87AB4">
        <w:rPr>
          <w:rFonts w:cs="Arial"/>
        </w:rPr>
        <w:t>5</w:t>
      </w:r>
      <w:r w:rsidR="000E257F">
        <w:rPr>
          <w:rFonts w:cs="Arial"/>
        </w:rPr>
        <w:t>.</w:t>
      </w:r>
    </w:p>
    <w:p w:rsidR="00FD175B" w:rsidRDefault="00FD175B" w:rsidP="00FD175B">
      <w:pPr>
        <w:spacing w:after="0" w:line="240" w:lineRule="auto"/>
        <w:rPr>
          <w:rFonts w:cs="Arial"/>
        </w:rPr>
      </w:pPr>
    </w:p>
    <w:p w:rsidR="00AF6CBE" w:rsidRDefault="00AF6CBE" w:rsidP="00AF6CBE">
      <w:pPr>
        <w:spacing w:after="0" w:line="240" w:lineRule="auto"/>
        <w:rPr>
          <w:rFonts w:cs="Arial"/>
        </w:rPr>
      </w:pPr>
      <w:r>
        <w:rPr>
          <w:rFonts w:cs="Arial"/>
        </w:rPr>
        <w:t xml:space="preserve">Table </w:t>
      </w:r>
      <w:r w:rsidR="009C43AF">
        <w:rPr>
          <w:rFonts w:cs="Arial"/>
        </w:rPr>
        <w:t>4</w:t>
      </w:r>
      <w:r w:rsidR="000E257F">
        <w:rPr>
          <w:rFonts w:cs="Arial"/>
        </w:rPr>
        <w:t>.</w:t>
      </w:r>
      <w:r>
        <w:rPr>
          <w:rFonts w:cs="Arial"/>
        </w:rPr>
        <w:t xml:space="preserve">  </w:t>
      </w:r>
      <w:r w:rsidR="000E257F">
        <w:rPr>
          <w:rFonts w:cs="Arial"/>
        </w:rPr>
        <w:t>Reformulated Gasoline Fuel Property Weighted Averages Summer Blends</w:t>
      </w:r>
      <w:r>
        <w:rPr>
          <w:rFonts w:cs="Arial"/>
        </w:rPr>
        <w:t xml:space="preserve"> </w:t>
      </w:r>
    </w:p>
    <w:tbl>
      <w:tblPr>
        <w:tblW w:w="0" w:type="auto"/>
        <w:tblInd w:w="113" w:type="dxa"/>
        <w:tblLook w:val="04A0" w:firstRow="1" w:lastRow="0" w:firstColumn="1" w:lastColumn="0" w:noHBand="0" w:noVBand="1"/>
      </w:tblPr>
      <w:tblGrid>
        <w:gridCol w:w="1581"/>
        <w:gridCol w:w="730"/>
        <w:gridCol w:w="730"/>
        <w:gridCol w:w="293"/>
        <w:gridCol w:w="934"/>
        <w:gridCol w:w="934"/>
        <w:gridCol w:w="293"/>
        <w:gridCol w:w="874"/>
        <w:gridCol w:w="874"/>
        <w:gridCol w:w="293"/>
        <w:gridCol w:w="847"/>
        <w:gridCol w:w="847"/>
      </w:tblGrid>
      <w:tr w:rsidR="00A71683" w:rsidRPr="00A71683" w:rsidTr="00A71683">
        <w:trPr>
          <w:trHeight w:val="630"/>
        </w:trPr>
        <w:tc>
          <w:tcPr>
            <w:tcW w:w="0" w:type="auto"/>
            <w:gridSpan w:val="12"/>
            <w:tcBorders>
              <w:top w:val="single" w:sz="4" w:space="0" w:color="auto"/>
              <w:left w:val="single" w:sz="4" w:space="0" w:color="auto"/>
              <w:bottom w:val="single" w:sz="4" w:space="0" w:color="auto"/>
              <w:right w:val="single" w:sz="4" w:space="0" w:color="000000"/>
            </w:tcBorders>
            <w:shd w:val="clear" w:color="000000" w:fill="FFFFFF"/>
            <w:vAlign w:val="center"/>
            <w:hideMark/>
          </w:tcPr>
          <w:p w:rsidR="00A71683" w:rsidRPr="00A71683" w:rsidRDefault="00A71683" w:rsidP="00A71683">
            <w:pPr>
              <w:spacing w:after="0" w:line="240" w:lineRule="auto"/>
              <w:jc w:val="center"/>
              <w:rPr>
                <w:rFonts w:ascii="Calibri" w:eastAsia="Times New Roman" w:hAnsi="Calibri" w:cs="Arial"/>
                <w:b/>
                <w:bCs/>
              </w:rPr>
            </w:pPr>
            <w:r w:rsidRPr="00A71683">
              <w:rPr>
                <w:rFonts w:ascii="Calibri" w:eastAsia="Times New Roman" w:hAnsi="Calibri" w:cs="Arial"/>
                <w:b/>
                <w:bCs/>
              </w:rPr>
              <w:t xml:space="preserve">Weighted average for the summer fuels (RFG) used in Maine's Southern Counties. </w:t>
            </w:r>
            <w:r w:rsidRPr="00A71683">
              <w:rPr>
                <w:rFonts w:ascii="Calibri" w:eastAsia="Times New Roman" w:hAnsi="Calibri" w:cs="Arial"/>
                <w:b/>
                <w:bCs/>
              </w:rPr>
              <w:br/>
              <w:t>Selection based on an RVP</w:t>
            </w:r>
            <w:r w:rsidR="002A1E91">
              <w:rPr>
                <w:rFonts w:ascii="Calibri" w:eastAsia="Times New Roman" w:hAnsi="Calibri" w:cs="Arial"/>
                <w:b/>
                <w:bCs/>
              </w:rPr>
              <w:t xml:space="preserve"> </w:t>
            </w:r>
            <w:r w:rsidRPr="00A71683">
              <w:rPr>
                <w:rFonts w:ascii="Calibri" w:eastAsia="Times New Roman" w:hAnsi="Calibri" w:cs="Arial"/>
                <w:b/>
                <w:bCs/>
              </w:rPr>
              <w:t>&lt;/=</w:t>
            </w:r>
            <w:r w:rsidR="002A1E91">
              <w:rPr>
                <w:rFonts w:ascii="Calibri" w:eastAsia="Times New Roman" w:hAnsi="Calibri" w:cs="Arial"/>
                <w:b/>
                <w:bCs/>
              </w:rPr>
              <w:t xml:space="preserve"> </w:t>
            </w:r>
            <w:r w:rsidRPr="00A71683">
              <w:rPr>
                <w:rFonts w:ascii="Calibri" w:eastAsia="Times New Roman" w:hAnsi="Calibri" w:cs="Arial"/>
                <w:b/>
                <w:bCs/>
              </w:rPr>
              <w:t>6.90</w:t>
            </w:r>
            <w:r w:rsidR="007501BD">
              <w:rPr>
                <w:rFonts w:ascii="Calibri" w:eastAsia="Times New Roman" w:hAnsi="Calibri" w:cs="Arial"/>
                <w:b/>
                <w:bCs/>
              </w:rPr>
              <w:t xml:space="preserve"> </w:t>
            </w:r>
            <w:r w:rsidRPr="00A71683">
              <w:rPr>
                <w:rFonts w:ascii="Calibri" w:eastAsia="Times New Roman" w:hAnsi="Calibri" w:cs="Arial"/>
                <w:b/>
                <w:bCs/>
              </w:rPr>
              <w:t>psi before ethanol is added.</w:t>
            </w:r>
          </w:p>
        </w:tc>
      </w:tr>
      <w:tr w:rsidR="00A71683" w:rsidRPr="00A71683" w:rsidTr="00A71683">
        <w:trPr>
          <w:trHeight w:val="300"/>
        </w:trPr>
        <w:tc>
          <w:tcPr>
            <w:tcW w:w="0" w:type="auto"/>
            <w:tcBorders>
              <w:top w:val="nil"/>
              <w:left w:val="single" w:sz="4" w:space="0" w:color="auto"/>
              <w:bottom w:val="nil"/>
              <w:right w:val="nil"/>
            </w:tcBorders>
            <w:shd w:val="clear" w:color="000000" w:fill="FFFFFF"/>
            <w:noWrap/>
            <w:vAlign w:val="bottom"/>
            <w:hideMark/>
          </w:tcPr>
          <w:p w:rsidR="00A71683" w:rsidRPr="00A71683" w:rsidRDefault="00A71683" w:rsidP="00A71683">
            <w:pPr>
              <w:spacing w:after="0" w:line="240" w:lineRule="auto"/>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2016</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2016</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2016</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2015</w:t>
            </w:r>
          </w:p>
        </w:tc>
        <w:tc>
          <w:tcPr>
            <w:tcW w:w="0" w:type="auto"/>
            <w:tcBorders>
              <w:top w:val="nil"/>
              <w:left w:val="nil"/>
              <w:bottom w:val="nil"/>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2016</w:t>
            </w:r>
          </w:p>
        </w:tc>
      </w:tr>
      <w:tr w:rsidR="00A71683" w:rsidRPr="00A71683" w:rsidTr="00A71683">
        <w:trPr>
          <w:trHeight w:val="600"/>
        </w:trPr>
        <w:tc>
          <w:tcPr>
            <w:tcW w:w="0" w:type="auto"/>
            <w:tcBorders>
              <w:top w:val="nil"/>
              <w:left w:val="single" w:sz="4" w:space="0" w:color="auto"/>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Month</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RVP</w:t>
            </w:r>
            <w:r w:rsidRPr="00A71683">
              <w:rPr>
                <w:rFonts w:ascii="Calibri" w:eastAsia="Times New Roman" w:hAnsi="Calibri" w:cs="Arial"/>
                <w:b/>
                <w:bCs/>
              </w:rPr>
              <w:br/>
              <w:t>(psi)</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RVP</w:t>
            </w:r>
            <w:r w:rsidRPr="00A71683">
              <w:rPr>
                <w:rFonts w:ascii="Calibri" w:eastAsia="Times New Roman" w:hAnsi="Calibri" w:cs="Arial"/>
                <w:b/>
                <w:bCs/>
              </w:rPr>
              <w:br/>
              <w:t>(psi)</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BENZ</w:t>
            </w:r>
            <w:r w:rsidRPr="00A71683">
              <w:rPr>
                <w:rFonts w:ascii="Calibri" w:eastAsia="Times New Roman" w:hAnsi="Calibri" w:cs="Arial"/>
                <w:b/>
                <w:bCs/>
              </w:rPr>
              <w:br/>
              <w:t>(% Vol)</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BENZ</w:t>
            </w:r>
            <w:r w:rsidRPr="00A71683">
              <w:rPr>
                <w:rFonts w:ascii="Calibri" w:eastAsia="Times New Roman" w:hAnsi="Calibri" w:cs="Arial"/>
                <w:b/>
                <w:bCs/>
              </w:rPr>
              <w:br/>
              <w:t>(% Vol)</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ARO</w:t>
            </w:r>
            <w:r w:rsidRPr="00A71683">
              <w:rPr>
                <w:rFonts w:ascii="Calibri" w:eastAsia="Times New Roman" w:hAnsi="Calibri" w:cs="Arial"/>
                <w:b/>
                <w:bCs/>
              </w:rPr>
              <w:br/>
              <w:t>(% Vol)</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ARO</w:t>
            </w:r>
            <w:r w:rsidRPr="00A71683">
              <w:rPr>
                <w:rFonts w:ascii="Calibri" w:eastAsia="Times New Roman" w:hAnsi="Calibri" w:cs="Arial"/>
                <w:b/>
                <w:bCs/>
              </w:rPr>
              <w:br/>
              <w:t>(% Vol)</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SULF</w:t>
            </w:r>
            <w:r w:rsidRPr="00A71683">
              <w:rPr>
                <w:rFonts w:ascii="Calibri" w:eastAsia="Times New Roman" w:hAnsi="Calibri" w:cs="Arial"/>
                <w:b/>
                <w:bCs/>
              </w:rPr>
              <w:br/>
              <w:t>(ppm)</w:t>
            </w:r>
          </w:p>
        </w:tc>
        <w:tc>
          <w:tcPr>
            <w:tcW w:w="0" w:type="auto"/>
            <w:tcBorders>
              <w:top w:val="nil"/>
              <w:left w:val="nil"/>
              <w:bottom w:val="single" w:sz="4" w:space="0" w:color="auto"/>
              <w:right w:val="single" w:sz="4" w:space="0" w:color="auto"/>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SULF</w:t>
            </w:r>
            <w:r w:rsidRPr="00A71683">
              <w:rPr>
                <w:rFonts w:ascii="Calibri" w:eastAsia="Times New Roman" w:hAnsi="Calibri" w:cs="Arial"/>
                <w:b/>
                <w:bCs/>
              </w:rPr>
              <w:br/>
              <w:t>(ppm)</w:t>
            </w:r>
          </w:p>
        </w:tc>
      </w:tr>
      <w:tr w:rsidR="00A71683" w:rsidRPr="00A71683" w:rsidTr="00A71683">
        <w:trPr>
          <w:trHeight w:val="300"/>
        </w:trPr>
        <w:tc>
          <w:tcPr>
            <w:tcW w:w="0" w:type="auto"/>
            <w:tcBorders>
              <w:top w:val="nil"/>
              <w:left w:val="single" w:sz="4" w:space="0" w:color="auto"/>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May</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6.07</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6.34</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0.5293</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0.4083</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20.49</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22.10</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23.16</w:t>
            </w:r>
          </w:p>
        </w:tc>
        <w:tc>
          <w:tcPr>
            <w:tcW w:w="0" w:type="auto"/>
            <w:tcBorders>
              <w:top w:val="nil"/>
              <w:left w:val="nil"/>
              <w:bottom w:val="nil"/>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17.16</w:t>
            </w:r>
          </w:p>
        </w:tc>
      </w:tr>
      <w:tr w:rsidR="00A71683" w:rsidRPr="00A71683" w:rsidTr="00A71683">
        <w:trPr>
          <w:trHeight w:val="300"/>
        </w:trPr>
        <w:tc>
          <w:tcPr>
            <w:tcW w:w="0" w:type="auto"/>
            <w:tcBorders>
              <w:top w:val="nil"/>
              <w:left w:val="single" w:sz="4" w:space="0" w:color="auto"/>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June</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6.33</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6.13</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0.5633</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0.5283</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23.14</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22.50</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24.34</w:t>
            </w:r>
          </w:p>
        </w:tc>
        <w:tc>
          <w:tcPr>
            <w:tcW w:w="0" w:type="auto"/>
            <w:tcBorders>
              <w:top w:val="nil"/>
              <w:left w:val="nil"/>
              <w:bottom w:val="nil"/>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17.65</w:t>
            </w:r>
          </w:p>
        </w:tc>
      </w:tr>
      <w:tr w:rsidR="00A71683" w:rsidRPr="00A71683" w:rsidTr="00A71683">
        <w:trPr>
          <w:trHeight w:val="300"/>
        </w:trPr>
        <w:tc>
          <w:tcPr>
            <w:tcW w:w="0" w:type="auto"/>
            <w:tcBorders>
              <w:top w:val="nil"/>
              <w:left w:val="single" w:sz="4" w:space="0" w:color="auto"/>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July</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5.96</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6.22</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0.4931</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0.4950</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22.04</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21.51</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26.55</w:t>
            </w:r>
          </w:p>
        </w:tc>
        <w:tc>
          <w:tcPr>
            <w:tcW w:w="0" w:type="auto"/>
            <w:tcBorders>
              <w:top w:val="nil"/>
              <w:left w:val="nil"/>
              <w:bottom w:val="nil"/>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18.88</w:t>
            </w:r>
          </w:p>
        </w:tc>
      </w:tr>
      <w:tr w:rsidR="00A71683" w:rsidRPr="00A71683" w:rsidTr="00A71683">
        <w:trPr>
          <w:trHeight w:val="300"/>
        </w:trPr>
        <w:tc>
          <w:tcPr>
            <w:tcW w:w="0" w:type="auto"/>
            <w:tcBorders>
              <w:top w:val="nil"/>
              <w:left w:val="single" w:sz="4" w:space="0" w:color="auto"/>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August</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6.36</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5.80</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0.5583</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0.5572</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23.90</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23.15</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24.83</w:t>
            </w:r>
          </w:p>
        </w:tc>
        <w:tc>
          <w:tcPr>
            <w:tcW w:w="0" w:type="auto"/>
            <w:tcBorders>
              <w:top w:val="nil"/>
              <w:left w:val="nil"/>
              <w:bottom w:val="single" w:sz="4" w:space="0" w:color="auto"/>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20.01</w:t>
            </w:r>
          </w:p>
        </w:tc>
      </w:tr>
      <w:tr w:rsidR="00A71683" w:rsidRPr="00A71683" w:rsidTr="00A71683">
        <w:trPr>
          <w:trHeight w:val="300"/>
        </w:trPr>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*May-August</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6.18</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6.12</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0.54</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0.50</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22.39</w:t>
            </w:r>
          </w:p>
        </w:tc>
        <w:tc>
          <w:tcPr>
            <w:tcW w:w="0" w:type="auto"/>
            <w:tcBorders>
              <w:top w:val="nil"/>
              <w:left w:val="nil"/>
              <w:bottom w:val="nil"/>
              <w:right w:val="nil"/>
            </w:tcBorders>
            <w:shd w:val="clear" w:color="000000" w:fill="FFFFFF"/>
            <w:noWrap/>
            <w:vAlign w:val="bottom"/>
            <w:hideMark/>
          </w:tcPr>
          <w:p w:rsidR="00A71683" w:rsidRPr="00A71683" w:rsidRDefault="00051DDC" w:rsidP="00A71683">
            <w:pPr>
              <w:spacing w:after="0" w:line="240" w:lineRule="auto"/>
              <w:jc w:val="right"/>
              <w:rPr>
                <w:rFonts w:ascii="Calibri" w:eastAsia="Times New Roman" w:hAnsi="Calibri" w:cs="Arial"/>
                <w:b/>
                <w:bCs/>
              </w:rPr>
            </w:pPr>
            <w:r>
              <w:rPr>
                <w:rFonts w:ascii="Calibri" w:eastAsia="Times New Roman" w:hAnsi="Calibri" w:cs="Arial"/>
                <w:b/>
                <w:bCs/>
              </w:rPr>
              <w:t>22</w:t>
            </w:r>
            <w:r w:rsidR="00A71683" w:rsidRPr="00A71683">
              <w:rPr>
                <w:rFonts w:ascii="Calibri" w:eastAsia="Times New Roman" w:hAnsi="Calibri" w:cs="Arial"/>
                <w:b/>
                <w:bCs/>
              </w:rPr>
              <w:t>.</w:t>
            </w:r>
            <w:r>
              <w:rPr>
                <w:rFonts w:ascii="Calibri" w:eastAsia="Times New Roman" w:hAnsi="Calibri" w:cs="Arial"/>
                <w:b/>
                <w:bCs/>
              </w:rPr>
              <w:t>31</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24.72</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18.43</w:t>
            </w:r>
          </w:p>
        </w:tc>
        <w:bookmarkStart w:id="0" w:name="_GoBack"/>
        <w:bookmarkEnd w:id="0"/>
      </w:tr>
      <w:tr w:rsidR="00A71683" w:rsidRPr="00A71683" w:rsidTr="00A71683">
        <w:trPr>
          <w:trHeight w:val="345"/>
        </w:trPr>
        <w:tc>
          <w:tcPr>
            <w:tcW w:w="0" w:type="auto"/>
            <w:gridSpan w:val="12"/>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rPr>
                <w:rFonts w:ascii="Calibri" w:eastAsia="Times New Roman" w:hAnsi="Calibri" w:cs="Arial"/>
              </w:rPr>
            </w:pPr>
            <w:r w:rsidRPr="00A71683">
              <w:rPr>
                <w:rFonts w:ascii="Calibri" w:eastAsia="Times New Roman" w:hAnsi="Calibri" w:cs="Arial"/>
              </w:rPr>
              <w:t>*Note: When ethanol is added to the blend the RVP is expected to increase by approximately 1.0</w:t>
            </w:r>
            <w:r w:rsidR="007501BD">
              <w:rPr>
                <w:rFonts w:ascii="Calibri" w:eastAsia="Times New Roman" w:hAnsi="Calibri" w:cs="Arial"/>
              </w:rPr>
              <w:t xml:space="preserve"> </w:t>
            </w:r>
            <w:r w:rsidRPr="00A71683">
              <w:rPr>
                <w:rFonts w:ascii="Calibri" w:eastAsia="Times New Roman" w:hAnsi="Calibri" w:cs="Arial"/>
              </w:rPr>
              <w:t>p</w:t>
            </w:r>
            <w:r w:rsidR="00471439">
              <w:rPr>
                <w:rFonts w:ascii="Calibri" w:eastAsia="Times New Roman" w:hAnsi="Calibri" w:cs="Arial"/>
              </w:rPr>
              <w:t>s</w:t>
            </w:r>
            <w:r w:rsidRPr="00A71683">
              <w:rPr>
                <w:rFonts w:ascii="Calibri" w:eastAsia="Times New Roman" w:hAnsi="Calibri" w:cs="Arial"/>
              </w:rPr>
              <w:t xml:space="preserve">i. </w:t>
            </w:r>
          </w:p>
        </w:tc>
      </w:tr>
    </w:tbl>
    <w:p w:rsidR="00EF0EF0" w:rsidRDefault="00EF0EF0" w:rsidP="003148AE">
      <w:pPr>
        <w:spacing w:after="0" w:line="240" w:lineRule="auto"/>
        <w:ind w:left="360"/>
        <w:rPr>
          <w:rFonts w:cs="Arial"/>
        </w:rPr>
      </w:pPr>
    </w:p>
    <w:p w:rsidR="00D87AB4" w:rsidRDefault="00D87AB4" w:rsidP="003148AE">
      <w:pPr>
        <w:spacing w:after="0" w:line="240" w:lineRule="auto"/>
        <w:ind w:left="360"/>
        <w:rPr>
          <w:rFonts w:cs="Arial"/>
        </w:rPr>
      </w:pPr>
    </w:p>
    <w:p w:rsidR="00D87AB4" w:rsidRDefault="00D87AB4" w:rsidP="003148AE">
      <w:pPr>
        <w:spacing w:after="0" w:line="240" w:lineRule="auto"/>
        <w:ind w:left="360"/>
        <w:rPr>
          <w:rFonts w:cs="Arial"/>
        </w:rPr>
      </w:pPr>
    </w:p>
    <w:p w:rsidR="00D87AB4" w:rsidRPr="003148AE" w:rsidRDefault="00D87AB4" w:rsidP="003148AE">
      <w:pPr>
        <w:spacing w:after="0" w:line="240" w:lineRule="auto"/>
        <w:ind w:left="360"/>
        <w:rPr>
          <w:rFonts w:cs="Arial"/>
        </w:rPr>
      </w:pPr>
    </w:p>
    <w:p w:rsidR="007501BD" w:rsidRDefault="007501BD" w:rsidP="000E257F">
      <w:pPr>
        <w:spacing w:after="0" w:line="240" w:lineRule="auto"/>
        <w:rPr>
          <w:rFonts w:cs="Arial"/>
        </w:rPr>
      </w:pPr>
    </w:p>
    <w:p w:rsidR="00C93E8F" w:rsidRDefault="00C93E8F" w:rsidP="000E257F">
      <w:pPr>
        <w:spacing w:after="0" w:line="240" w:lineRule="auto"/>
        <w:rPr>
          <w:rFonts w:cs="Arial"/>
        </w:rPr>
      </w:pPr>
    </w:p>
    <w:p w:rsidR="000E257F" w:rsidRDefault="000E257F" w:rsidP="000E257F">
      <w:pPr>
        <w:spacing w:after="0" w:line="240" w:lineRule="auto"/>
        <w:rPr>
          <w:rFonts w:cs="Arial"/>
        </w:rPr>
      </w:pPr>
      <w:r>
        <w:rPr>
          <w:rFonts w:cs="Arial"/>
        </w:rPr>
        <w:lastRenderedPageBreak/>
        <w:t xml:space="preserve">Table </w:t>
      </w:r>
      <w:r w:rsidR="009C43AF">
        <w:rPr>
          <w:rFonts w:cs="Arial"/>
        </w:rPr>
        <w:t>5</w:t>
      </w:r>
      <w:r>
        <w:rPr>
          <w:rFonts w:cs="Arial"/>
        </w:rPr>
        <w:t xml:space="preserve">.  Conventional Gasoline Fuel Property Weighted Averages Summer Blends </w:t>
      </w:r>
    </w:p>
    <w:tbl>
      <w:tblPr>
        <w:tblW w:w="0" w:type="auto"/>
        <w:tblInd w:w="113" w:type="dxa"/>
        <w:tblLook w:val="04A0" w:firstRow="1" w:lastRow="0" w:firstColumn="1" w:lastColumn="0" w:noHBand="0" w:noVBand="1"/>
      </w:tblPr>
      <w:tblGrid>
        <w:gridCol w:w="1581"/>
        <w:gridCol w:w="730"/>
        <w:gridCol w:w="730"/>
        <w:gridCol w:w="293"/>
        <w:gridCol w:w="934"/>
        <w:gridCol w:w="934"/>
        <w:gridCol w:w="293"/>
        <w:gridCol w:w="874"/>
        <w:gridCol w:w="874"/>
        <w:gridCol w:w="293"/>
        <w:gridCol w:w="847"/>
        <w:gridCol w:w="847"/>
      </w:tblGrid>
      <w:tr w:rsidR="00A71683" w:rsidRPr="00A71683" w:rsidTr="00A71683">
        <w:trPr>
          <w:trHeight w:val="615"/>
        </w:trPr>
        <w:tc>
          <w:tcPr>
            <w:tcW w:w="0" w:type="auto"/>
            <w:gridSpan w:val="12"/>
            <w:tcBorders>
              <w:top w:val="single" w:sz="4" w:space="0" w:color="auto"/>
              <w:left w:val="single" w:sz="4" w:space="0" w:color="auto"/>
              <w:bottom w:val="single" w:sz="4" w:space="0" w:color="auto"/>
              <w:right w:val="single" w:sz="4" w:space="0" w:color="000000"/>
            </w:tcBorders>
            <w:shd w:val="clear" w:color="000000" w:fill="FFFFFF"/>
            <w:vAlign w:val="center"/>
            <w:hideMark/>
          </w:tcPr>
          <w:p w:rsidR="00A71683" w:rsidRPr="00A71683" w:rsidRDefault="00A71683" w:rsidP="00A71683">
            <w:pPr>
              <w:spacing w:after="0" w:line="240" w:lineRule="auto"/>
              <w:jc w:val="center"/>
              <w:rPr>
                <w:rFonts w:ascii="Calibri" w:eastAsia="Times New Roman" w:hAnsi="Calibri" w:cs="Arial"/>
                <w:b/>
                <w:bCs/>
              </w:rPr>
            </w:pPr>
            <w:r w:rsidRPr="00A71683">
              <w:rPr>
                <w:rFonts w:ascii="Calibri" w:eastAsia="Times New Roman" w:hAnsi="Calibri" w:cs="Arial"/>
                <w:b/>
                <w:bCs/>
              </w:rPr>
              <w:t xml:space="preserve">Weighted average for the summer fuels (CG) used in Maine's Northern Counties. </w:t>
            </w:r>
            <w:r w:rsidRPr="00A71683">
              <w:rPr>
                <w:rFonts w:ascii="Calibri" w:eastAsia="Times New Roman" w:hAnsi="Calibri" w:cs="Arial"/>
                <w:b/>
                <w:bCs/>
              </w:rPr>
              <w:br/>
              <w:t>Selection based on an RVP</w:t>
            </w:r>
            <w:r w:rsidR="002A1E91">
              <w:rPr>
                <w:rFonts w:ascii="Calibri" w:eastAsia="Times New Roman" w:hAnsi="Calibri" w:cs="Arial"/>
                <w:b/>
                <w:bCs/>
              </w:rPr>
              <w:t xml:space="preserve"> </w:t>
            </w:r>
            <w:r w:rsidRPr="00A71683">
              <w:rPr>
                <w:rFonts w:ascii="Calibri" w:eastAsia="Times New Roman" w:hAnsi="Calibri" w:cs="Arial"/>
                <w:b/>
                <w:bCs/>
              </w:rPr>
              <w:t>&gt;</w:t>
            </w:r>
            <w:r w:rsidR="002A1E91">
              <w:rPr>
                <w:rFonts w:ascii="Calibri" w:eastAsia="Times New Roman" w:hAnsi="Calibri" w:cs="Arial"/>
                <w:b/>
                <w:bCs/>
              </w:rPr>
              <w:t xml:space="preserve"> </w:t>
            </w:r>
            <w:r w:rsidRPr="00A71683">
              <w:rPr>
                <w:rFonts w:ascii="Calibri" w:eastAsia="Times New Roman" w:hAnsi="Calibri" w:cs="Arial"/>
                <w:b/>
                <w:bCs/>
              </w:rPr>
              <w:t>6.90</w:t>
            </w:r>
            <w:r w:rsidR="007501BD">
              <w:rPr>
                <w:rFonts w:ascii="Calibri" w:eastAsia="Times New Roman" w:hAnsi="Calibri" w:cs="Arial"/>
                <w:b/>
                <w:bCs/>
              </w:rPr>
              <w:t xml:space="preserve"> </w:t>
            </w:r>
            <w:r w:rsidRPr="00A71683">
              <w:rPr>
                <w:rFonts w:ascii="Calibri" w:eastAsia="Times New Roman" w:hAnsi="Calibri" w:cs="Arial"/>
                <w:b/>
                <w:bCs/>
              </w:rPr>
              <w:t>psi before ethanol is added.</w:t>
            </w:r>
          </w:p>
        </w:tc>
      </w:tr>
      <w:tr w:rsidR="00A71683" w:rsidRPr="00A71683" w:rsidTr="00A71683">
        <w:trPr>
          <w:trHeight w:val="300"/>
        </w:trPr>
        <w:tc>
          <w:tcPr>
            <w:tcW w:w="0" w:type="auto"/>
            <w:tcBorders>
              <w:top w:val="nil"/>
              <w:left w:val="single" w:sz="4" w:space="0" w:color="auto"/>
              <w:bottom w:val="nil"/>
              <w:right w:val="nil"/>
            </w:tcBorders>
            <w:shd w:val="clear" w:color="000000" w:fill="FFFFFF"/>
            <w:noWrap/>
            <w:vAlign w:val="bottom"/>
            <w:hideMark/>
          </w:tcPr>
          <w:p w:rsidR="00A71683" w:rsidRPr="00A71683" w:rsidRDefault="00A71683" w:rsidP="00A71683">
            <w:pPr>
              <w:spacing w:after="0" w:line="240" w:lineRule="auto"/>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2016</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2016</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2016</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2015</w:t>
            </w:r>
          </w:p>
        </w:tc>
        <w:tc>
          <w:tcPr>
            <w:tcW w:w="0" w:type="auto"/>
            <w:tcBorders>
              <w:top w:val="nil"/>
              <w:left w:val="nil"/>
              <w:bottom w:val="nil"/>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2016</w:t>
            </w:r>
          </w:p>
        </w:tc>
      </w:tr>
      <w:tr w:rsidR="00A71683" w:rsidRPr="00A71683" w:rsidTr="00A71683">
        <w:trPr>
          <w:trHeight w:val="600"/>
        </w:trPr>
        <w:tc>
          <w:tcPr>
            <w:tcW w:w="0" w:type="auto"/>
            <w:tcBorders>
              <w:top w:val="nil"/>
              <w:left w:val="single" w:sz="4" w:space="0" w:color="auto"/>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Month</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RVP</w:t>
            </w:r>
            <w:r w:rsidRPr="00A71683">
              <w:rPr>
                <w:rFonts w:ascii="Calibri" w:eastAsia="Times New Roman" w:hAnsi="Calibri" w:cs="Arial"/>
                <w:b/>
                <w:bCs/>
              </w:rPr>
              <w:br/>
              <w:t>(psi)</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RVP</w:t>
            </w:r>
            <w:r w:rsidRPr="00A71683">
              <w:rPr>
                <w:rFonts w:ascii="Calibri" w:eastAsia="Times New Roman" w:hAnsi="Calibri" w:cs="Arial"/>
                <w:b/>
                <w:bCs/>
              </w:rPr>
              <w:br/>
              <w:t>(psi)</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BENZ</w:t>
            </w:r>
            <w:r w:rsidRPr="00A71683">
              <w:rPr>
                <w:rFonts w:ascii="Calibri" w:eastAsia="Times New Roman" w:hAnsi="Calibri" w:cs="Arial"/>
                <w:b/>
                <w:bCs/>
              </w:rPr>
              <w:br/>
              <w:t>(% Vol)</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BENZ</w:t>
            </w:r>
            <w:r w:rsidRPr="00A71683">
              <w:rPr>
                <w:rFonts w:ascii="Calibri" w:eastAsia="Times New Roman" w:hAnsi="Calibri" w:cs="Arial"/>
                <w:b/>
                <w:bCs/>
              </w:rPr>
              <w:br/>
              <w:t>(% Vol)</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ARO</w:t>
            </w:r>
            <w:r w:rsidRPr="00A71683">
              <w:rPr>
                <w:rFonts w:ascii="Calibri" w:eastAsia="Times New Roman" w:hAnsi="Calibri" w:cs="Arial"/>
                <w:b/>
                <w:bCs/>
              </w:rPr>
              <w:br/>
              <w:t>(% Vol)</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ARO</w:t>
            </w:r>
            <w:r w:rsidRPr="00A71683">
              <w:rPr>
                <w:rFonts w:ascii="Calibri" w:eastAsia="Times New Roman" w:hAnsi="Calibri" w:cs="Arial"/>
                <w:b/>
                <w:bCs/>
              </w:rPr>
              <w:br/>
              <w:t>(% Vol)</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single" w:sz="4" w:space="0" w:color="auto"/>
              <w:right w:val="nil"/>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SULF</w:t>
            </w:r>
            <w:r w:rsidRPr="00A71683">
              <w:rPr>
                <w:rFonts w:ascii="Calibri" w:eastAsia="Times New Roman" w:hAnsi="Calibri" w:cs="Arial"/>
                <w:b/>
                <w:bCs/>
              </w:rPr>
              <w:br/>
              <w:t>(ppm)</w:t>
            </w:r>
          </w:p>
        </w:tc>
        <w:tc>
          <w:tcPr>
            <w:tcW w:w="0" w:type="auto"/>
            <w:tcBorders>
              <w:top w:val="nil"/>
              <w:left w:val="nil"/>
              <w:bottom w:val="single" w:sz="4" w:space="0" w:color="auto"/>
              <w:right w:val="single" w:sz="4" w:space="0" w:color="auto"/>
            </w:tcBorders>
            <w:shd w:val="clear" w:color="000000" w:fill="FFFFFF"/>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SULF</w:t>
            </w:r>
            <w:r w:rsidRPr="00A71683">
              <w:rPr>
                <w:rFonts w:ascii="Calibri" w:eastAsia="Times New Roman" w:hAnsi="Calibri" w:cs="Arial"/>
                <w:b/>
                <w:bCs/>
              </w:rPr>
              <w:br/>
              <w:t>(ppm)</w:t>
            </w:r>
          </w:p>
        </w:tc>
      </w:tr>
      <w:tr w:rsidR="00A71683" w:rsidRPr="00A71683" w:rsidTr="00A71683">
        <w:trPr>
          <w:trHeight w:val="300"/>
        </w:trPr>
        <w:tc>
          <w:tcPr>
            <w:tcW w:w="0" w:type="auto"/>
            <w:tcBorders>
              <w:top w:val="nil"/>
              <w:left w:val="single" w:sz="4" w:space="0" w:color="auto"/>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May</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7.75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7.44</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0.4968</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0.6445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18.58</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22.99</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19.47</w:t>
            </w:r>
          </w:p>
        </w:tc>
        <w:tc>
          <w:tcPr>
            <w:tcW w:w="0" w:type="auto"/>
            <w:tcBorders>
              <w:top w:val="nil"/>
              <w:left w:val="nil"/>
              <w:bottom w:val="nil"/>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16.04</w:t>
            </w:r>
          </w:p>
        </w:tc>
      </w:tr>
      <w:tr w:rsidR="00A71683" w:rsidRPr="00A71683" w:rsidTr="00A71683">
        <w:trPr>
          <w:trHeight w:val="300"/>
        </w:trPr>
        <w:tc>
          <w:tcPr>
            <w:tcW w:w="0" w:type="auto"/>
            <w:tcBorders>
              <w:top w:val="nil"/>
              <w:left w:val="single" w:sz="4" w:space="0" w:color="auto"/>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June</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7.65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7.43</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0.4713</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0.5714</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20.68</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20.53</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16.34</w:t>
            </w:r>
          </w:p>
        </w:tc>
        <w:tc>
          <w:tcPr>
            <w:tcW w:w="0" w:type="auto"/>
            <w:tcBorders>
              <w:top w:val="nil"/>
              <w:left w:val="nil"/>
              <w:bottom w:val="nil"/>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17.22</w:t>
            </w:r>
          </w:p>
        </w:tc>
      </w:tr>
      <w:tr w:rsidR="00A71683" w:rsidRPr="00A71683" w:rsidTr="00A71683">
        <w:trPr>
          <w:trHeight w:val="300"/>
        </w:trPr>
        <w:tc>
          <w:tcPr>
            <w:tcW w:w="0" w:type="auto"/>
            <w:tcBorders>
              <w:top w:val="nil"/>
              <w:left w:val="single" w:sz="4" w:space="0" w:color="auto"/>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July</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7.40</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7.45</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0.5160</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0.5651</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22.08</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22.08</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22.39</w:t>
            </w:r>
          </w:p>
        </w:tc>
        <w:tc>
          <w:tcPr>
            <w:tcW w:w="0" w:type="auto"/>
            <w:tcBorders>
              <w:top w:val="nil"/>
              <w:left w:val="nil"/>
              <w:bottom w:val="nil"/>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15.60</w:t>
            </w:r>
          </w:p>
        </w:tc>
      </w:tr>
      <w:tr w:rsidR="00A71683" w:rsidRPr="00A71683" w:rsidTr="00A71683">
        <w:trPr>
          <w:trHeight w:val="300"/>
        </w:trPr>
        <w:tc>
          <w:tcPr>
            <w:tcW w:w="0" w:type="auto"/>
            <w:tcBorders>
              <w:top w:val="nil"/>
              <w:left w:val="single" w:sz="4" w:space="0" w:color="auto"/>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August</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7.65</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7.44</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0.6015</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0.6099</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22.44</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21.24</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 </w:t>
            </w:r>
          </w:p>
        </w:tc>
        <w:tc>
          <w:tcPr>
            <w:tcW w:w="0" w:type="auto"/>
            <w:tcBorders>
              <w:top w:val="nil"/>
              <w:left w:val="nil"/>
              <w:bottom w:val="single" w:sz="4" w:space="0" w:color="auto"/>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22.44</w:t>
            </w:r>
          </w:p>
        </w:tc>
        <w:tc>
          <w:tcPr>
            <w:tcW w:w="0" w:type="auto"/>
            <w:tcBorders>
              <w:top w:val="nil"/>
              <w:left w:val="nil"/>
              <w:bottom w:val="single" w:sz="4" w:space="0" w:color="auto"/>
              <w:right w:val="single" w:sz="4" w:space="0" w:color="auto"/>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rPr>
            </w:pPr>
            <w:r w:rsidRPr="00A71683">
              <w:rPr>
                <w:rFonts w:ascii="Calibri" w:eastAsia="Times New Roman" w:hAnsi="Calibri" w:cs="Arial"/>
              </w:rPr>
              <w:t>17.48</w:t>
            </w:r>
          </w:p>
        </w:tc>
      </w:tr>
      <w:tr w:rsidR="00A71683" w:rsidRPr="00A71683" w:rsidTr="00A71683">
        <w:trPr>
          <w:trHeight w:val="300"/>
        </w:trPr>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*May-August</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7.61</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7.44</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0.52</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0.60</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20.94</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21.71</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 </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20.16</w:t>
            </w:r>
          </w:p>
        </w:tc>
        <w:tc>
          <w:tcPr>
            <w:tcW w:w="0" w:type="auto"/>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jc w:val="right"/>
              <w:rPr>
                <w:rFonts w:ascii="Calibri" w:eastAsia="Times New Roman" w:hAnsi="Calibri" w:cs="Arial"/>
                <w:b/>
                <w:bCs/>
              </w:rPr>
            </w:pPr>
            <w:r w:rsidRPr="00A71683">
              <w:rPr>
                <w:rFonts w:ascii="Calibri" w:eastAsia="Times New Roman" w:hAnsi="Calibri" w:cs="Arial"/>
                <w:b/>
                <w:bCs/>
              </w:rPr>
              <w:t>16.59</w:t>
            </w:r>
          </w:p>
        </w:tc>
      </w:tr>
      <w:tr w:rsidR="00A71683" w:rsidRPr="00A71683" w:rsidTr="00A71683">
        <w:trPr>
          <w:trHeight w:val="345"/>
        </w:trPr>
        <w:tc>
          <w:tcPr>
            <w:tcW w:w="0" w:type="auto"/>
            <w:gridSpan w:val="12"/>
            <w:tcBorders>
              <w:top w:val="nil"/>
              <w:left w:val="nil"/>
              <w:bottom w:val="nil"/>
              <w:right w:val="nil"/>
            </w:tcBorders>
            <w:shd w:val="clear" w:color="000000" w:fill="FFFFFF"/>
            <w:noWrap/>
            <w:vAlign w:val="bottom"/>
            <w:hideMark/>
          </w:tcPr>
          <w:p w:rsidR="00A71683" w:rsidRPr="00A71683" w:rsidRDefault="00A71683" w:rsidP="00A71683">
            <w:pPr>
              <w:spacing w:after="0" w:line="240" w:lineRule="auto"/>
              <w:rPr>
                <w:rFonts w:ascii="Calibri" w:eastAsia="Times New Roman" w:hAnsi="Calibri" w:cs="Arial"/>
              </w:rPr>
            </w:pPr>
            <w:r w:rsidRPr="00A71683">
              <w:rPr>
                <w:rFonts w:ascii="Calibri" w:eastAsia="Times New Roman" w:hAnsi="Calibri" w:cs="Arial"/>
              </w:rPr>
              <w:t>*Note: When ethanol is added to the blend the RVP is expected to increase by approximately 1.0</w:t>
            </w:r>
            <w:r w:rsidR="007501BD">
              <w:rPr>
                <w:rFonts w:ascii="Calibri" w:eastAsia="Times New Roman" w:hAnsi="Calibri" w:cs="Arial"/>
              </w:rPr>
              <w:t xml:space="preserve"> </w:t>
            </w:r>
            <w:r w:rsidRPr="00A71683">
              <w:rPr>
                <w:rFonts w:ascii="Calibri" w:eastAsia="Times New Roman" w:hAnsi="Calibri" w:cs="Arial"/>
              </w:rPr>
              <w:t>p</w:t>
            </w:r>
            <w:r w:rsidR="00471439">
              <w:rPr>
                <w:rFonts w:ascii="Calibri" w:eastAsia="Times New Roman" w:hAnsi="Calibri" w:cs="Arial"/>
              </w:rPr>
              <w:t>s</w:t>
            </w:r>
            <w:r w:rsidRPr="00A71683">
              <w:rPr>
                <w:rFonts w:ascii="Calibri" w:eastAsia="Times New Roman" w:hAnsi="Calibri" w:cs="Arial"/>
              </w:rPr>
              <w:t xml:space="preserve">i. </w:t>
            </w:r>
          </w:p>
        </w:tc>
      </w:tr>
    </w:tbl>
    <w:p w:rsidR="00F90ED1" w:rsidRPr="003148AE" w:rsidRDefault="00F90ED1" w:rsidP="00F90ED1">
      <w:pPr>
        <w:spacing w:after="0" w:line="240" w:lineRule="auto"/>
        <w:rPr>
          <w:rFonts w:cs="Arial"/>
        </w:rPr>
      </w:pPr>
    </w:p>
    <w:p w:rsidR="00E30BBC" w:rsidRDefault="00714F03" w:rsidP="002C08C2">
      <w:pPr>
        <w:spacing w:after="0" w:line="240" w:lineRule="auto"/>
        <w:rPr>
          <w:rFonts w:cs="Arial"/>
        </w:rPr>
      </w:pPr>
      <w:r>
        <w:rPr>
          <w:rFonts w:cs="Arial"/>
        </w:rPr>
        <w:t xml:space="preserve">The RVP for both </w:t>
      </w:r>
      <w:r w:rsidR="00A71683">
        <w:rPr>
          <w:rFonts w:cs="Arial"/>
        </w:rPr>
        <w:t>gasoline</w:t>
      </w:r>
      <w:r>
        <w:rPr>
          <w:rFonts w:cs="Arial"/>
        </w:rPr>
        <w:t xml:space="preserve"> blends </w:t>
      </w:r>
      <w:r w:rsidR="00A71683">
        <w:rPr>
          <w:rFonts w:cs="Arial"/>
        </w:rPr>
        <w:t>represent weighted</w:t>
      </w:r>
      <w:r>
        <w:rPr>
          <w:rFonts w:cs="Arial"/>
        </w:rPr>
        <w:t xml:space="preserve"> averages before ethanol is added.  Ethanol increases the R</w:t>
      </w:r>
      <w:r w:rsidR="00A71683">
        <w:rPr>
          <w:rFonts w:cs="Arial"/>
        </w:rPr>
        <w:t>V</w:t>
      </w:r>
      <w:r>
        <w:rPr>
          <w:rFonts w:cs="Arial"/>
        </w:rPr>
        <w:t>P by approximately 1.0</w:t>
      </w:r>
      <w:r w:rsidR="002A1E91">
        <w:rPr>
          <w:rFonts w:cs="Arial"/>
        </w:rPr>
        <w:t xml:space="preserve"> </w:t>
      </w:r>
      <w:r>
        <w:rPr>
          <w:rFonts w:cs="Arial"/>
        </w:rPr>
        <w:t xml:space="preserve">psi.  </w:t>
      </w:r>
      <w:r w:rsidR="00A71683">
        <w:rPr>
          <w:rFonts w:cs="Arial"/>
        </w:rPr>
        <w:t>Maine’s</w:t>
      </w:r>
      <w:r>
        <w:rPr>
          <w:rFonts w:cs="Arial"/>
        </w:rPr>
        <w:t xml:space="preserve"> </w:t>
      </w:r>
      <w:r w:rsidR="00F90ED1">
        <w:rPr>
          <w:rFonts w:cs="Arial"/>
        </w:rPr>
        <w:t>terminals are meeting all RVP regulatory requirements where the Southern Counties are using R</w:t>
      </w:r>
      <w:r w:rsidR="00EF4D9A">
        <w:rPr>
          <w:rFonts w:cs="Arial"/>
        </w:rPr>
        <w:t>F</w:t>
      </w:r>
      <w:r w:rsidR="00F90ED1">
        <w:rPr>
          <w:rFonts w:cs="Arial"/>
        </w:rPr>
        <w:t>G with RVP &lt;/= 7.8</w:t>
      </w:r>
      <w:r w:rsidR="002A1E91">
        <w:rPr>
          <w:rFonts w:cs="Arial"/>
        </w:rPr>
        <w:t xml:space="preserve"> </w:t>
      </w:r>
      <w:r w:rsidR="00F90ED1">
        <w:rPr>
          <w:rFonts w:cs="Arial"/>
        </w:rPr>
        <w:t xml:space="preserve">psi and the Northern Counties are using CG with </w:t>
      </w:r>
      <w:r>
        <w:rPr>
          <w:rFonts w:cs="Arial"/>
        </w:rPr>
        <w:t>RVP</w:t>
      </w:r>
      <w:r w:rsidR="00A71683">
        <w:rPr>
          <w:rFonts w:cs="Arial"/>
        </w:rPr>
        <w:t xml:space="preserve"> &lt;/= 9.0</w:t>
      </w:r>
      <w:r w:rsidR="002A1E91">
        <w:rPr>
          <w:rFonts w:cs="Arial"/>
        </w:rPr>
        <w:t xml:space="preserve"> </w:t>
      </w:r>
      <w:r w:rsidR="00A71683">
        <w:rPr>
          <w:rFonts w:cs="Arial"/>
        </w:rPr>
        <w:t xml:space="preserve">psi.  The benzene and sulfur contents are also meeting all regulatory requirements.  </w:t>
      </w:r>
      <w:r w:rsidR="009A60CA">
        <w:rPr>
          <w:rFonts w:cs="Arial"/>
        </w:rPr>
        <w:t xml:space="preserve">The fuel data </w:t>
      </w:r>
      <w:r w:rsidR="00A71683">
        <w:rPr>
          <w:rFonts w:cs="Arial"/>
        </w:rPr>
        <w:t xml:space="preserve">also documents how the </w:t>
      </w:r>
      <w:r w:rsidR="009A60CA">
        <w:rPr>
          <w:rFonts w:cs="Arial"/>
        </w:rPr>
        <w:t>refineries are gradually starting to decrease the sulfur content from</w:t>
      </w:r>
      <w:r w:rsidR="00A71683">
        <w:rPr>
          <w:rFonts w:cs="Arial"/>
        </w:rPr>
        <w:t xml:space="preserve"> 30</w:t>
      </w:r>
      <w:r w:rsidR="002A1E91">
        <w:rPr>
          <w:rFonts w:cs="Arial"/>
        </w:rPr>
        <w:t xml:space="preserve"> </w:t>
      </w:r>
      <w:r w:rsidR="00A71683">
        <w:rPr>
          <w:rFonts w:cs="Arial"/>
        </w:rPr>
        <w:t>ppm to 10</w:t>
      </w:r>
      <w:r w:rsidR="002A1E91">
        <w:rPr>
          <w:rFonts w:cs="Arial"/>
        </w:rPr>
        <w:t xml:space="preserve"> </w:t>
      </w:r>
      <w:r w:rsidR="00A71683">
        <w:rPr>
          <w:rFonts w:cs="Arial"/>
        </w:rPr>
        <w:t>ppm by 2017.</w:t>
      </w:r>
      <w:r w:rsidR="009A60CA">
        <w:rPr>
          <w:rFonts w:cs="Arial"/>
        </w:rPr>
        <w:t xml:space="preserve">  F</w:t>
      </w:r>
      <w:r w:rsidR="00A71683">
        <w:rPr>
          <w:rFonts w:cs="Arial"/>
        </w:rPr>
        <w:t xml:space="preserve">or this modeling demonstration, 2017 fuel data was not available and selections were made based upon the intended sulfur </w:t>
      </w:r>
      <w:r w:rsidR="006516D2">
        <w:rPr>
          <w:rFonts w:cs="Arial"/>
        </w:rPr>
        <w:t>contents for future years.</w:t>
      </w:r>
    </w:p>
    <w:p w:rsidR="00E30BBC" w:rsidRDefault="00E30BBC" w:rsidP="002C08C2">
      <w:pPr>
        <w:spacing w:after="0" w:line="240" w:lineRule="auto"/>
        <w:rPr>
          <w:rFonts w:cs="Arial"/>
        </w:rPr>
      </w:pPr>
    </w:p>
    <w:p w:rsidR="008957DF" w:rsidRDefault="00FA30DF" w:rsidP="002C08C2">
      <w:pPr>
        <w:spacing w:after="0" w:line="240" w:lineRule="auto"/>
        <w:rPr>
          <w:rFonts w:cs="Arial"/>
        </w:rPr>
      </w:pPr>
      <w:r>
        <w:rPr>
          <w:rFonts w:cs="Arial"/>
        </w:rPr>
        <w:t xml:space="preserve">Maine selected MOVES default </w:t>
      </w:r>
      <w:r w:rsidR="00FE42DC">
        <w:rPr>
          <w:rFonts w:cs="Arial"/>
        </w:rPr>
        <w:t xml:space="preserve">fuel </w:t>
      </w:r>
      <w:r w:rsidR="00576A04">
        <w:rPr>
          <w:rFonts w:cs="Arial"/>
        </w:rPr>
        <w:t xml:space="preserve">supply </w:t>
      </w:r>
      <w:r>
        <w:rPr>
          <w:rFonts w:cs="Arial"/>
        </w:rPr>
        <w:t xml:space="preserve">formulations that best represented local conditions. The best </w:t>
      </w:r>
      <w:r w:rsidR="007B4A28">
        <w:rPr>
          <w:rFonts w:cs="Arial"/>
        </w:rPr>
        <w:t xml:space="preserve">available </w:t>
      </w:r>
      <w:r w:rsidR="00886F0C">
        <w:rPr>
          <w:rFonts w:cs="Arial"/>
        </w:rPr>
        <w:t xml:space="preserve">RVP limits for Gasohol (E-10) blends </w:t>
      </w:r>
      <w:r w:rsidR="007B4A28">
        <w:rPr>
          <w:rFonts w:cs="Arial"/>
        </w:rPr>
        <w:t>with the proper sulfur and benzene contents was 7</w:t>
      </w:r>
      <w:r w:rsidR="002A1E91">
        <w:rPr>
          <w:rFonts w:cs="Arial"/>
        </w:rPr>
        <w:t xml:space="preserve"> </w:t>
      </w:r>
      <w:r w:rsidR="007B4A28">
        <w:rPr>
          <w:rFonts w:cs="Arial"/>
        </w:rPr>
        <w:t>psi for RFG and 8.8</w:t>
      </w:r>
      <w:r w:rsidR="002A1E91">
        <w:rPr>
          <w:rFonts w:cs="Arial"/>
        </w:rPr>
        <w:t xml:space="preserve"> </w:t>
      </w:r>
      <w:r w:rsidR="007B4A28">
        <w:rPr>
          <w:rFonts w:cs="Arial"/>
        </w:rPr>
        <w:t xml:space="preserve">psi for CG.  </w:t>
      </w:r>
      <w:r w:rsidR="008957DF">
        <w:rPr>
          <w:rFonts w:cs="Arial"/>
        </w:rPr>
        <w:t>All gasoline blended with 15% ethanol (Gasohol (E-15)) formulations were omitted in the formulation tables.  Gasohol (E-10) was set to represent 100% of the market share in the fuel supply tables for all years and all counties. Gasohol (E-15) is not distributed in Maine.  Table</w:t>
      </w:r>
      <w:r w:rsidR="00E951AE">
        <w:rPr>
          <w:rFonts w:cs="Arial"/>
        </w:rPr>
        <w:t>s</w:t>
      </w:r>
      <w:r w:rsidR="008957DF">
        <w:rPr>
          <w:rFonts w:cs="Arial"/>
        </w:rPr>
        <w:t xml:space="preserve"> </w:t>
      </w:r>
      <w:r w:rsidR="00D87AB4">
        <w:rPr>
          <w:rFonts w:cs="Arial"/>
        </w:rPr>
        <w:t>6-9</w:t>
      </w:r>
      <w:r w:rsidR="00E951AE">
        <w:rPr>
          <w:rFonts w:cs="Arial"/>
        </w:rPr>
        <w:t xml:space="preserve"> include</w:t>
      </w:r>
      <w:r w:rsidR="008957DF">
        <w:rPr>
          <w:rFonts w:cs="Arial"/>
        </w:rPr>
        <w:t xml:space="preserve"> the market share fractions used for the modeling runs.</w:t>
      </w:r>
    </w:p>
    <w:p w:rsidR="008957DF" w:rsidRDefault="008957DF" w:rsidP="002C08C2">
      <w:pPr>
        <w:spacing w:after="0" w:line="240" w:lineRule="auto"/>
        <w:rPr>
          <w:rFonts w:cs="Arial"/>
        </w:rPr>
      </w:pPr>
    </w:p>
    <w:p w:rsidR="008957DF" w:rsidRDefault="008957DF" w:rsidP="002C08C2">
      <w:pPr>
        <w:spacing w:after="0" w:line="240" w:lineRule="auto"/>
        <w:rPr>
          <w:rFonts w:cs="Arial"/>
        </w:rPr>
      </w:pPr>
      <w:r>
        <w:rPr>
          <w:rFonts w:cs="Arial"/>
        </w:rPr>
        <w:t xml:space="preserve">Table </w:t>
      </w:r>
      <w:r w:rsidR="009C43AF">
        <w:rPr>
          <w:rFonts w:cs="Arial"/>
        </w:rPr>
        <w:t>6</w:t>
      </w:r>
      <w:r>
        <w:rPr>
          <w:rFonts w:cs="Arial"/>
        </w:rPr>
        <w:t xml:space="preserve">. Fuel Supply Market Share for 2015 </w:t>
      </w:r>
      <w:r w:rsidR="00E951AE">
        <w:rPr>
          <w:rFonts w:cs="Arial"/>
        </w:rPr>
        <w:t>Modeling Runs</w:t>
      </w:r>
      <w:r w:rsidR="000B4F10">
        <w:rPr>
          <w:rFonts w:cs="Arial"/>
        </w:rPr>
        <w:t xml:space="preserve"> for Reformulated </w:t>
      </w:r>
      <w:r w:rsidR="00A80E2C">
        <w:rPr>
          <w:rFonts w:cs="Arial"/>
        </w:rPr>
        <w:t>B</w:t>
      </w:r>
      <w:r w:rsidR="000B4F10">
        <w:rPr>
          <w:rFonts w:cs="Arial"/>
        </w:rPr>
        <w:t>lends</w:t>
      </w:r>
    </w:p>
    <w:tbl>
      <w:tblPr>
        <w:tblW w:w="5000" w:type="pct"/>
        <w:jc w:val="right"/>
        <w:tblLook w:val="04A0" w:firstRow="1" w:lastRow="0" w:firstColumn="1" w:lastColumn="0" w:noHBand="0" w:noVBand="1"/>
      </w:tblPr>
      <w:tblGrid>
        <w:gridCol w:w="1686"/>
        <w:gridCol w:w="1936"/>
        <w:gridCol w:w="2281"/>
        <w:gridCol w:w="1687"/>
        <w:gridCol w:w="1986"/>
      </w:tblGrid>
      <w:tr w:rsidR="008957DF" w:rsidRPr="008957DF" w:rsidTr="006B7471">
        <w:trPr>
          <w:trHeight w:val="300"/>
          <w:jc w:val="right"/>
        </w:trPr>
        <w:tc>
          <w:tcPr>
            <w:tcW w:w="5000"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8957DF" w:rsidRPr="008957DF" w:rsidRDefault="008957DF" w:rsidP="008957DF">
            <w:pPr>
              <w:spacing w:after="0" w:line="240" w:lineRule="auto"/>
              <w:jc w:val="center"/>
              <w:rPr>
                <w:rFonts w:ascii="Calibri" w:eastAsia="Times New Roman" w:hAnsi="Calibri" w:cs="Times New Roman"/>
                <w:b/>
                <w:bCs/>
                <w:color w:val="000000"/>
              </w:rPr>
            </w:pPr>
            <w:r w:rsidRPr="008957DF">
              <w:rPr>
                <w:rFonts w:ascii="Calibri" w:eastAsia="Times New Roman" w:hAnsi="Calibri" w:cs="Times New Roman"/>
                <w:b/>
                <w:bCs/>
                <w:color w:val="000000"/>
              </w:rPr>
              <w:t>2015 Fuel Supply Table Sulfur 30ppm</w:t>
            </w:r>
            <w:r w:rsidR="006B7471">
              <w:rPr>
                <w:rFonts w:ascii="Calibri" w:eastAsia="Times New Roman" w:hAnsi="Calibri" w:cs="Times New Roman"/>
                <w:b/>
                <w:bCs/>
                <w:color w:val="000000"/>
              </w:rPr>
              <w:t xml:space="preserve"> Representing RFG Allocations</w:t>
            </w:r>
          </w:p>
        </w:tc>
      </w:tr>
      <w:tr w:rsidR="008957DF"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F2F2F2" w:themeFill="background1" w:themeFillShade="F2"/>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fuelRegionID</w:t>
            </w:r>
          </w:p>
        </w:tc>
        <w:tc>
          <w:tcPr>
            <w:tcW w:w="1011" w:type="pct"/>
            <w:tcBorders>
              <w:top w:val="nil"/>
              <w:left w:val="nil"/>
              <w:bottom w:val="single" w:sz="4" w:space="0" w:color="auto"/>
              <w:right w:val="single" w:sz="4" w:space="0" w:color="auto"/>
            </w:tcBorders>
            <w:shd w:val="clear" w:color="auto" w:fill="F2F2F2" w:themeFill="background1" w:themeFillShade="F2"/>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monthGroupID</w:t>
            </w:r>
          </w:p>
        </w:tc>
        <w:tc>
          <w:tcPr>
            <w:tcW w:w="1191" w:type="pct"/>
            <w:tcBorders>
              <w:top w:val="nil"/>
              <w:left w:val="nil"/>
              <w:bottom w:val="single" w:sz="4" w:space="0" w:color="auto"/>
              <w:right w:val="single" w:sz="4" w:space="0" w:color="auto"/>
            </w:tcBorders>
            <w:shd w:val="clear" w:color="auto" w:fill="F2F2F2" w:themeFill="background1" w:themeFillShade="F2"/>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fuelFormulationID</w:t>
            </w:r>
          </w:p>
        </w:tc>
        <w:tc>
          <w:tcPr>
            <w:tcW w:w="881" w:type="pct"/>
            <w:tcBorders>
              <w:top w:val="nil"/>
              <w:left w:val="nil"/>
              <w:bottom w:val="single" w:sz="4" w:space="0" w:color="auto"/>
              <w:right w:val="single" w:sz="4" w:space="0" w:color="auto"/>
            </w:tcBorders>
            <w:shd w:val="clear" w:color="auto" w:fill="F2F2F2" w:themeFill="background1" w:themeFillShade="F2"/>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marketShare</w:t>
            </w:r>
          </w:p>
        </w:tc>
        <w:tc>
          <w:tcPr>
            <w:tcW w:w="1037" w:type="pct"/>
            <w:tcBorders>
              <w:top w:val="nil"/>
              <w:left w:val="nil"/>
              <w:bottom w:val="single" w:sz="4" w:space="0" w:color="auto"/>
              <w:right w:val="single" w:sz="4" w:space="0" w:color="auto"/>
            </w:tcBorders>
            <w:shd w:val="clear" w:color="auto" w:fill="F2F2F2" w:themeFill="background1" w:themeFillShade="F2"/>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marketShareCV</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3204</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20008</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26012</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28001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29001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3201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20008</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26012</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28001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jc w:val="right"/>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29001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bl>
    <w:p w:rsidR="00882B38" w:rsidRDefault="00882B38" w:rsidP="002C08C2">
      <w:pPr>
        <w:spacing w:after="0" w:line="240" w:lineRule="auto"/>
        <w:rPr>
          <w:rFonts w:cs="Arial"/>
        </w:rPr>
      </w:pPr>
    </w:p>
    <w:p w:rsidR="004500A2" w:rsidRDefault="004500A2" w:rsidP="002C08C2">
      <w:pPr>
        <w:spacing w:after="0" w:line="240" w:lineRule="auto"/>
        <w:rPr>
          <w:rFonts w:cs="Arial"/>
        </w:rPr>
      </w:pPr>
    </w:p>
    <w:p w:rsidR="008957DF" w:rsidRDefault="008957DF" w:rsidP="002C08C2">
      <w:pPr>
        <w:spacing w:after="0" w:line="240" w:lineRule="auto"/>
        <w:rPr>
          <w:rFonts w:cs="Arial"/>
        </w:rPr>
      </w:pPr>
      <w:r>
        <w:rPr>
          <w:rFonts w:cs="Arial"/>
        </w:rPr>
        <w:lastRenderedPageBreak/>
        <w:t xml:space="preserve">Table </w:t>
      </w:r>
      <w:r w:rsidR="009C43AF">
        <w:rPr>
          <w:rFonts w:cs="Arial"/>
        </w:rPr>
        <w:t>7</w:t>
      </w:r>
      <w:r>
        <w:rPr>
          <w:rFonts w:cs="Arial"/>
        </w:rPr>
        <w:t xml:space="preserve">. Fuel Supply Market Share for 2017 </w:t>
      </w:r>
      <w:r w:rsidR="00E951AE">
        <w:rPr>
          <w:rFonts w:cs="Arial"/>
        </w:rPr>
        <w:t>Modeling Runs</w:t>
      </w:r>
      <w:r w:rsidR="00A80E2C">
        <w:rPr>
          <w:rFonts w:cs="Arial"/>
        </w:rPr>
        <w:t xml:space="preserve"> for Reformulated Blends</w:t>
      </w:r>
    </w:p>
    <w:tbl>
      <w:tblPr>
        <w:tblW w:w="5000" w:type="pct"/>
        <w:tblLook w:val="04A0" w:firstRow="1" w:lastRow="0" w:firstColumn="1" w:lastColumn="0" w:noHBand="0" w:noVBand="1"/>
      </w:tblPr>
      <w:tblGrid>
        <w:gridCol w:w="1686"/>
        <w:gridCol w:w="1936"/>
        <w:gridCol w:w="2281"/>
        <w:gridCol w:w="1687"/>
        <w:gridCol w:w="1986"/>
      </w:tblGrid>
      <w:tr w:rsidR="008957DF" w:rsidRPr="008957DF" w:rsidTr="006B7471">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jc w:val="center"/>
              <w:rPr>
                <w:rFonts w:ascii="Calibri" w:eastAsia="Times New Roman" w:hAnsi="Calibri" w:cs="Times New Roman"/>
                <w:b/>
                <w:bCs/>
                <w:color w:val="000000"/>
              </w:rPr>
            </w:pPr>
            <w:r w:rsidRPr="008957DF">
              <w:rPr>
                <w:rFonts w:ascii="Calibri" w:eastAsia="Times New Roman" w:hAnsi="Calibri" w:cs="Times New Roman"/>
                <w:b/>
                <w:bCs/>
                <w:color w:val="000000"/>
              </w:rPr>
              <w:t>2017 Fuel Supply Table Sulfur 10ppm</w:t>
            </w:r>
            <w:r w:rsidR="006B7471">
              <w:rPr>
                <w:rFonts w:ascii="Calibri" w:eastAsia="Times New Roman" w:hAnsi="Calibri" w:cs="Times New Roman"/>
                <w:b/>
                <w:bCs/>
                <w:color w:val="000000"/>
              </w:rPr>
              <w:t xml:space="preserve"> Representing RFG Allocations</w:t>
            </w:r>
          </w:p>
        </w:tc>
      </w:tr>
      <w:tr w:rsidR="008957DF"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fuelRegionID</w:t>
            </w:r>
          </w:p>
        </w:tc>
        <w:tc>
          <w:tcPr>
            <w:tcW w:w="1011" w:type="pct"/>
            <w:tcBorders>
              <w:top w:val="nil"/>
              <w:left w:val="nil"/>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monthGroupID</w:t>
            </w:r>
          </w:p>
        </w:tc>
        <w:tc>
          <w:tcPr>
            <w:tcW w:w="1191" w:type="pct"/>
            <w:tcBorders>
              <w:top w:val="nil"/>
              <w:left w:val="nil"/>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fuelFormulationID</w:t>
            </w:r>
          </w:p>
        </w:tc>
        <w:tc>
          <w:tcPr>
            <w:tcW w:w="881" w:type="pct"/>
            <w:tcBorders>
              <w:top w:val="nil"/>
              <w:left w:val="nil"/>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marketShare</w:t>
            </w:r>
          </w:p>
        </w:tc>
        <w:tc>
          <w:tcPr>
            <w:tcW w:w="1037" w:type="pct"/>
            <w:tcBorders>
              <w:top w:val="nil"/>
              <w:left w:val="nil"/>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marketShareCV</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3462</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20008</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26012</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28001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29001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3459</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20008</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26012</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28001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29001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bl>
    <w:p w:rsidR="008957DF" w:rsidRDefault="008957DF" w:rsidP="002C08C2">
      <w:pPr>
        <w:spacing w:after="0" w:line="240" w:lineRule="auto"/>
        <w:rPr>
          <w:rFonts w:cs="Arial"/>
        </w:rPr>
      </w:pPr>
    </w:p>
    <w:p w:rsidR="00A80E2C" w:rsidRDefault="00A80E2C" w:rsidP="00A80E2C">
      <w:pPr>
        <w:spacing w:after="0" w:line="240" w:lineRule="auto"/>
        <w:rPr>
          <w:rFonts w:cs="Arial"/>
        </w:rPr>
      </w:pPr>
      <w:r>
        <w:rPr>
          <w:rFonts w:cs="Arial"/>
        </w:rPr>
        <w:t xml:space="preserve">Table </w:t>
      </w:r>
      <w:r w:rsidR="009C43AF">
        <w:rPr>
          <w:rFonts w:cs="Arial"/>
        </w:rPr>
        <w:t>8</w:t>
      </w:r>
      <w:r>
        <w:rPr>
          <w:rFonts w:cs="Arial"/>
        </w:rPr>
        <w:t>. Fuel Supply Market Share for 2019 Modeling Runs for Reformulated Blends</w:t>
      </w:r>
    </w:p>
    <w:tbl>
      <w:tblPr>
        <w:tblW w:w="5000" w:type="pct"/>
        <w:tblLook w:val="04A0" w:firstRow="1" w:lastRow="0" w:firstColumn="1" w:lastColumn="0" w:noHBand="0" w:noVBand="1"/>
      </w:tblPr>
      <w:tblGrid>
        <w:gridCol w:w="1686"/>
        <w:gridCol w:w="1936"/>
        <w:gridCol w:w="2281"/>
        <w:gridCol w:w="1687"/>
        <w:gridCol w:w="1986"/>
      </w:tblGrid>
      <w:tr w:rsidR="006B7471" w:rsidRPr="008957DF" w:rsidTr="00D87AB4">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D87AB4">
            <w:pPr>
              <w:spacing w:after="0" w:line="240" w:lineRule="auto"/>
              <w:jc w:val="center"/>
              <w:rPr>
                <w:rFonts w:ascii="Calibri" w:eastAsia="Times New Roman" w:hAnsi="Calibri" w:cs="Times New Roman"/>
                <w:b/>
                <w:bCs/>
                <w:color w:val="000000"/>
              </w:rPr>
            </w:pPr>
            <w:r w:rsidRPr="008957DF">
              <w:rPr>
                <w:rFonts w:ascii="Calibri" w:eastAsia="Times New Roman" w:hAnsi="Calibri" w:cs="Times New Roman"/>
                <w:b/>
                <w:bCs/>
                <w:color w:val="000000"/>
              </w:rPr>
              <w:t>2019 Fuel Supply Table Sulfur 10ppm</w:t>
            </w:r>
            <w:r>
              <w:rPr>
                <w:rFonts w:ascii="Calibri" w:eastAsia="Times New Roman" w:hAnsi="Calibri" w:cs="Times New Roman"/>
                <w:b/>
                <w:bCs/>
                <w:color w:val="000000"/>
              </w:rPr>
              <w:t xml:space="preserve"> Representing RFG Allocations</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D87AB4">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fuelRegionID</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D87AB4">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monthGroupID</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D87AB4">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fuelFormulationID</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D87AB4">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marketShare</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D87AB4">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marketShareCV</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3462</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20008</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26013</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28001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29001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3459</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20008</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26013</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28001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D87AB4">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29001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bl>
    <w:p w:rsidR="006B7471" w:rsidRDefault="006B7471" w:rsidP="002C08C2">
      <w:pPr>
        <w:spacing w:after="0" w:line="240" w:lineRule="auto"/>
        <w:rPr>
          <w:rFonts w:cs="Arial"/>
        </w:rPr>
      </w:pPr>
    </w:p>
    <w:p w:rsidR="008957DF" w:rsidRDefault="008957DF" w:rsidP="002C08C2">
      <w:pPr>
        <w:spacing w:after="0" w:line="240" w:lineRule="auto"/>
        <w:rPr>
          <w:rFonts w:cs="Arial"/>
        </w:rPr>
      </w:pPr>
      <w:r>
        <w:rPr>
          <w:rFonts w:cs="Arial"/>
        </w:rPr>
        <w:t xml:space="preserve">Table </w:t>
      </w:r>
      <w:r w:rsidR="009C43AF">
        <w:rPr>
          <w:rFonts w:cs="Arial"/>
        </w:rPr>
        <w:t>9</w:t>
      </w:r>
      <w:r>
        <w:rPr>
          <w:rFonts w:cs="Arial"/>
        </w:rPr>
        <w:t>. Fuel Supply Market Share for 2019 and 2023</w:t>
      </w:r>
      <w:r w:rsidR="00E951AE">
        <w:rPr>
          <w:rFonts w:cs="Arial"/>
        </w:rPr>
        <w:t xml:space="preserve"> Modeling Runs</w:t>
      </w:r>
      <w:r w:rsidR="000B4F10">
        <w:rPr>
          <w:rFonts w:cs="Arial"/>
        </w:rPr>
        <w:t xml:space="preserve"> for Conventional Blends</w:t>
      </w:r>
    </w:p>
    <w:tbl>
      <w:tblPr>
        <w:tblW w:w="5000" w:type="pct"/>
        <w:tblLook w:val="04A0" w:firstRow="1" w:lastRow="0" w:firstColumn="1" w:lastColumn="0" w:noHBand="0" w:noVBand="1"/>
      </w:tblPr>
      <w:tblGrid>
        <w:gridCol w:w="1686"/>
        <w:gridCol w:w="1936"/>
        <w:gridCol w:w="2281"/>
        <w:gridCol w:w="1687"/>
        <w:gridCol w:w="1986"/>
      </w:tblGrid>
      <w:tr w:rsidR="008957DF" w:rsidRPr="008957DF" w:rsidTr="006B7471">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jc w:val="center"/>
              <w:rPr>
                <w:rFonts w:ascii="Calibri" w:eastAsia="Times New Roman" w:hAnsi="Calibri" w:cs="Times New Roman"/>
                <w:b/>
                <w:bCs/>
                <w:color w:val="000000"/>
              </w:rPr>
            </w:pPr>
            <w:r w:rsidRPr="008957DF">
              <w:rPr>
                <w:rFonts w:ascii="Calibri" w:eastAsia="Times New Roman" w:hAnsi="Calibri" w:cs="Times New Roman"/>
                <w:b/>
                <w:bCs/>
                <w:color w:val="000000"/>
              </w:rPr>
              <w:t>2019/2023 Fuel Supply Table Sulfur 10ppm</w:t>
            </w:r>
            <w:r w:rsidR="006B7471">
              <w:rPr>
                <w:rFonts w:ascii="Calibri" w:eastAsia="Times New Roman" w:hAnsi="Calibri" w:cs="Times New Roman"/>
                <w:b/>
                <w:bCs/>
                <w:color w:val="000000"/>
              </w:rPr>
              <w:t xml:space="preserve"> Representing CG Allocations</w:t>
            </w:r>
          </w:p>
        </w:tc>
      </w:tr>
      <w:tr w:rsidR="008957DF"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fuelRegionID</w:t>
            </w:r>
          </w:p>
        </w:tc>
        <w:tc>
          <w:tcPr>
            <w:tcW w:w="1011" w:type="pct"/>
            <w:tcBorders>
              <w:top w:val="nil"/>
              <w:left w:val="nil"/>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monthGroupID</w:t>
            </w:r>
          </w:p>
        </w:tc>
        <w:tc>
          <w:tcPr>
            <w:tcW w:w="1191" w:type="pct"/>
            <w:tcBorders>
              <w:top w:val="nil"/>
              <w:left w:val="nil"/>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fuelFormulationID</w:t>
            </w:r>
          </w:p>
        </w:tc>
        <w:tc>
          <w:tcPr>
            <w:tcW w:w="881" w:type="pct"/>
            <w:tcBorders>
              <w:top w:val="nil"/>
              <w:left w:val="nil"/>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marketShare</w:t>
            </w:r>
          </w:p>
        </w:tc>
        <w:tc>
          <w:tcPr>
            <w:tcW w:w="1037" w:type="pct"/>
            <w:tcBorders>
              <w:top w:val="nil"/>
              <w:left w:val="nil"/>
              <w:bottom w:val="single" w:sz="4" w:space="0" w:color="auto"/>
              <w:right w:val="single" w:sz="4" w:space="0" w:color="auto"/>
            </w:tcBorders>
            <w:shd w:val="clear" w:color="auto" w:fill="auto"/>
            <w:noWrap/>
            <w:vAlign w:val="bottom"/>
            <w:hideMark/>
          </w:tcPr>
          <w:p w:rsidR="008957DF" w:rsidRPr="008957DF" w:rsidRDefault="008957DF" w:rsidP="008957DF">
            <w:pPr>
              <w:spacing w:after="0" w:line="240" w:lineRule="auto"/>
              <w:rPr>
                <w:rFonts w:ascii="Calibri" w:eastAsia="Times New Roman" w:hAnsi="Calibri" w:cs="Times New Roman"/>
                <w:color w:val="000000"/>
              </w:rPr>
            </w:pPr>
            <w:r w:rsidRPr="008957DF">
              <w:rPr>
                <w:rFonts w:ascii="Calibri" w:eastAsia="Times New Roman" w:hAnsi="Calibri" w:cs="Times New Roman"/>
                <w:color w:val="000000"/>
              </w:rPr>
              <w:t>marketShareCV</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3462</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20008</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26013</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28001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100010000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29001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3462</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20008</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26013</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28001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r w:rsidR="006B7471" w:rsidRPr="008957DF" w:rsidTr="006B7471">
        <w:trPr>
          <w:trHeight w:val="300"/>
        </w:trPr>
        <w:tc>
          <w:tcPr>
            <w:tcW w:w="880" w:type="pct"/>
            <w:tcBorders>
              <w:top w:val="nil"/>
              <w:left w:val="single" w:sz="4" w:space="0" w:color="auto"/>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178010000</w:t>
            </w:r>
          </w:p>
        </w:tc>
        <w:tc>
          <w:tcPr>
            <w:tcW w:w="101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7</w:t>
            </w:r>
          </w:p>
        </w:tc>
        <w:tc>
          <w:tcPr>
            <w:tcW w:w="1191" w:type="pct"/>
            <w:tcBorders>
              <w:top w:val="nil"/>
              <w:left w:val="nil"/>
              <w:bottom w:val="single" w:sz="4" w:space="0" w:color="auto"/>
              <w:right w:val="single" w:sz="4" w:space="0" w:color="auto"/>
            </w:tcBorders>
            <w:shd w:val="clear" w:color="auto" w:fill="auto"/>
            <w:noWrap/>
            <w:vAlign w:val="bottom"/>
            <w:hideMark/>
          </w:tcPr>
          <w:p w:rsidR="006B7471" w:rsidRPr="006B7471" w:rsidRDefault="006B7471" w:rsidP="006B7471">
            <w:pPr>
              <w:spacing w:after="0" w:line="240" w:lineRule="auto"/>
              <w:jc w:val="right"/>
              <w:rPr>
                <w:rFonts w:ascii="Calibri" w:eastAsia="Times New Roman" w:hAnsi="Calibri" w:cs="Times New Roman"/>
                <w:color w:val="000000"/>
              </w:rPr>
            </w:pPr>
            <w:r w:rsidRPr="006B7471">
              <w:rPr>
                <w:rFonts w:ascii="Calibri" w:eastAsia="Times New Roman" w:hAnsi="Calibri" w:cs="Times New Roman"/>
                <w:color w:val="000000"/>
              </w:rPr>
              <w:t>29001</w:t>
            </w:r>
          </w:p>
        </w:tc>
        <w:tc>
          <w:tcPr>
            <w:tcW w:w="881"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1</w:t>
            </w:r>
          </w:p>
        </w:tc>
        <w:tc>
          <w:tcPr>
            <w:tcW w:w="1037" w:type="pct"/>
            <w:tcBorders>
              <w:top w:val="nil"/>
              <w:left w:val="nil"/>
              <w:bottom w:val="single" w:sz="4" w:space="0" w:color="auto"/>
              <w:right w:val="single" w:sz="4" w:space="0" w:color="auto"/>
            </w:tcBorders>
            <w:shd w:val="clear" w:color="auto" w:fill="auto"/>
            <w:noWrap/>
            <w:vAlign w:val="bottom"/>
            <w:hideMark/>
          </w:tcPr>
          <w:p w:rsidR="006B7471" w:rsidRPr="008957DF" w:rsidRDefault="006B7471" w:rsidP="006B7471">
            <w:pPr>
              <w:spacing w:after="0" w:line="240" w:lineRule="auto"/>
              <w:jc w:val="right"/>
              <w:rPr>
                <w:rFonts w:ascii="Calibri" w:eastAsia="Times New Roman" w:hAnsi="Calibri" w:cs="Times New Roman"/>
                <w:color w:val="000000"/>
              </w:rPr>
            </w:pPr>
            <w:r w:rsidRPr="008957DF">
              <w:rPr>
                <w:rFonts w:ascii="Calibri" w:eastAsia="Times New Roman" w:hAnsi="Calibri" w:cs="Times New Roman"/>
                <w:color w:val="000000"/>
              </w:rPr>
              <w:t>0.5</w:t>
            </w:r>
          </w:p>
        </w:tc>
      </w:tr>
    </w:tbl>
    <w:p w:rsidR="008957DF" w:rsidRDefault="008957DF" w:rsidP="002C08C2">
      <w:pPr>
        <w:spacing w:after="0" w:line="240" w:lineRule="auto"/>
        <w:rPr>
          <w:rFonts w:cs="Arial"/>
        </w:rPr>
      </w:pPr>
    </w:p>
    <w:p w:rsidR="00FA30DF" w:rsidRDefault="00FA30DF" w:rsidP="002C08C2">
      <w:pPr>
        <w:spacing w:after="0" w:line="240" w:lineRule="auto"/>
        <w:rPr>
          <w:rFonts w:cs="Arial"/>
        </w:rPr>
      </w:pPr>
      <w:r>
        <w:rPr>
          <w:rFonts w:cs="Arial"/>
        </w:rPr>
        <w:lastRenderedPageBreak/>
        <w:t xml:space="preserve">The </w:t>
      </w:r>
      <w:r w:rsidR="008957DF">
        <w:rPr>
          <w:rFonts w:cs="Arial"/>
        </w:rPr>
        <w:t xml:space="preserve">fuel supply </w:t>
      </w:r>
      <w:r w:rsidR="009D30DA">
        <w:rPr>
          <w:rFonts w:cs="Arial"/>
        </w:rPr>
        <w:t xml:space="preserve">gasoline </w:t>
      </w:r>
      <w:r w:rsidR="008957DF">
        <w:rPr>
          <w:rFonts w:cs="Arial"/>
        </w:rPr>
        <w:t xml:space="preserve">formulations selected for the modeling </w:t>
      </w:r>
      <w:r>
        <w:rPr>
          <w:rFonts w:cs="Arial"/>
        </w:rPr>
        <w:t xml:space="preserve">that best represent local conditions are presented in </w:t>
      </w:r>
      <w:r w:rsidR="007B4A28">
        <w:rPr>
          <w:rFonts w:cs="Arial"/>
        </w:rPr>
        <w:t>T</w:t>
      </w:r>
      <w:r>
        <w:rPr>
          <w:rFonts w:cs="Arial"/>
        </w:rPr>
        <w:t>able 1</w:t>
      </w:r>
      <w:r w:rsidR="00D87AB4">
        <w:rPr>
          <w:rFonts w:cs="Arial"/>
        </w:rPr>
        <w:t>0</w:t>
      </w:r>
      <w:r w:rsidR="009D30DA">
        <w:rPr>
          <w:rFonts w:cs="Arial"/>
        </w:rPr>
        <w:t xml:space="preserve"> as fuelSubtypeID = 12.  The remaining formulations in the table represent Nonroad Diesel, Marine Diesel, Compressed Natural Gas, and Liquefied Petroleum Gas.  These are the MOVES default formulations.</w:t>
      </w:r>
      <w:r>
        <w:rPr>
          <w:rFonts w:cs="Arial"/>
        </w:rPr>
        <w:t xml:space="preserve">  </w:t>
      </w:r>
    </w:p>
    <w:p w:rsidR="002A1E91" w:rsidRDefault="002A1E91" w:rsidP="002C08C2">
      <w:pPr>
        <w:spacing w:after="0" w:line="240" w:lineRule="auto"/>
        <w:rPr>
          <w:rFonts w:cs="Arial"/>
        </w:rPr>
      </w:pPr>
    </w:p>
    <w:p w:rsidR="00D93511" w:rsidRDefault="00D93511" w:rsidP="002C08C2">
      <w:pPr>
        <w:spacing w:after="0" w:line="240" w:lineRule="auto"/>
        <w:rPr>
          <w:rFonts w:cs="Arial"/>
        </w:rPr>
      </w:pPr>
      <w:r>
        <w:rPr>
          <w:rFonts w:cs="Arial"/>
        </w:rPr>
        <w:t xml:space="preserve">Table </w:t>
      </w:r>
      <w:r w:rsidR="009C43AF">
        <w:rPr>
          <w:rFonts w:cs="Arial"/>
        </w:rPr>
        <w:t>10</w:t>
      </w:r>
      <w:r>
        <w:rPr>
          <w:rFonts w:cs="Arial"/>
        </w:rPr>
        <w:t xml:space="preserve">. </w:t>
      </w:r>
      <w:r w:rsidR="00FE42DC">
        <w:rPr>
          <w:rFonts w:cs="Arial"/>
        </w:rPr>
        <w:t>MOVES Default Fuel Formulation Selection</w:t>
      </w:r>
      <w:r w:rsidR="00F64C2E">
        <w:rPr>
          <w:rFonts w:cs="Arial"/>
        </w:rPr>
        <w:t>s for the RFG OPT-OUT analysis</w:t>
      </w:r>
      <w:r w:rsidR="00FE42DC">
        <w:rPr>
          <w:rFonts w:cs="Arial"/>
        </w:rPr>
        <w:t xml:space="preserve"> </w:t>
      </w:r>
    </w:p>
    <w:tbl>
      <w:tblPr>
        <w:tblW w:w="9646" w:type="dxa"/>
        <w:tblInd w:w="113" w:type="dxa"/>
        <w:tblLook w:val="04A0" w:firstRow="1" w:lastRow="0" w:firstColumn="1" w:lastColumn="0" w:noHBand="0" w:noVBand="1"/>
      </w:tblPr>
      <w:tblGrid>
        <w:gridCol w:w="678"/>
        <w:gridCol w:w="445"/>
        <w:gridCol w:w="447"/>
        <w:gridCol w:w="447"/>
        <w:gridCol w:w="445"/>
        <w:gridCol w:w="445"/>
        <w:gridCol w:w="445"/>
        <w:gridCol w:w="445"/>
        <w:gridCol w:w="632"/>
        <w:gridCol w:w="632"/>
        <w:gridCol w:w="540"/>
        <w:gridCol w:w="632"/>
        <w:gridCol w:w="632"/>
        <w:gridCol w:w="445"/>
        <w:gridCol w:w="445"/>
        <w:gridCol w:w="445"/>
        <w:gridCol w:w="723"/>
        <w:gridCol w:w="723"/>
      </w:tblGrid>
      <w:tr w:rsidR="004216DE" w:rsidRPr="004216DE" w:rsidTr="00D82898">
        <w:trPr>
          <w:trHeight w:val="1530"/>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fuelFormulationID</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fuelSubtypeID</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RVP</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sulfurLevel</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ETOHVolume</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MTBEVolume</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ETBEVolume</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TAMEVolume</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aromaticContent</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olefinContent</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benzeneContent</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e200</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e300</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BioDieselEsterVolume</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CetaneIndex</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PAHContent</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T50</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noWrap/>
            <w:textDirection w:val="btLr"/>
            <w:vAlign w:val="bottom"/>
            <w:hideMark/>
          </w:tcPr>
          <w:p w:rsidR="004216DE" w:rsidRPr="004216DE" w:rsidRDefault="004216DE" w:rsidP="004216DE">
            <w:pPr>
              <w:spacing w:after="0" w:line="240" w:lineRule="auto"/>
              <w:rPr>
                <w:rFonts w:ascii="Calibri" w:eastAsia="Times New Roman" w:hAnsi="Calibri" w:cs="Times New Roman"/>
                <w:b/>
                <w:color w:val="000000"/>
                <w:sz w:val="18"/>
              </w:rPr>
            </w:pPr>
            <w:r w:rsidRPr="004216DE">
              <w:rPr>
                <w:rFonts w:ascii="Calibri" w:eastAsia="Times New Roman" w:hAnsi="Calibri" w:cs="Times New Roman"/>
                <w:b/>
                <w:color w:val="000000"/>
                <w:sz w:val="18"/>
              </w:rPr>
              <w:t>T90</w:t>
            </w:r>
          </w:p>
        </w:tc>
      </w:tr>
      <w:tr w:rsidR="00D87AB4" w:rsidRPr="00D87AB4" w:rsidTr="00D87AB4">
        <w:trPr>
          <w:trHeight w:val="302"/>
        </w:trPr>
        <w:tc>
          <w:tcPr>
            <w:tcW w:w="0" w:type="auto"/>
            <w:tcBorders>
              <w:top w:val="nil"/>
              <w:left w:val="single" w:sz="4" w:space="0" w:color="auto"/>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3201</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7</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23.23</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12.52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0.61</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44.63</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79.56</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212.59</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342.86</w:t>
            </w:r>
          </w:p>
        </w:tc>
      </w:tr>
      <w:tr w:rsidR="00D87AB4" w:rsidRPr="00D87AB4" w:rsidTr="00D87AB4">
        <w:trPr>
          <w:trHeight w:val="302"/>
        </w:trPr>
        <w:tc>
          <w:tcPr>
            <w:tcW w:w="0" w:type="auto"/>
            <w:tcBorders>
              <w:top w:val="nil"/>
              <w:left w:val="single" w:sz="4" w:space="0" w:color="auto"/>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3204</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8.8</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23.23</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12.52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0.61</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46.9</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80.45</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207.97</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338.77</w:t>
            </w:r>
          </w:p>
        </w:tc>
      </w:tr>
      <w:tr w:rsidR="00D87AB4" w:rsidRPr="00D87AB4" w:rsidTr="00D87AB4">
        <w:trPr>
          <w:trHeight w:val="302"/>
        </w:trPr>
        <w:tc>
          <w:tcPr>
            <w:tcW w:w="0" w:type="auto"/>
            <w:tcBorders>
              <w:top w:val="nil"/>
              <w:left w:val="single" w:sz="4" w:space="0" w:color="auto"/>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3459</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7</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20.89</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11.93</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0.61</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45.49</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79.82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208.94</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343.85</w:t>
            </w:r>
          </w:p>
        </w:tc>
      </w:tr>
      <w:tr w:rsidR="00D87AB4" w:rsidRPr="00D87AB4" w:rsidTr="00D87AB4">
        <w:trPr>
          <w:trHeight w:val="302"/>
        </w:trPr>
        <w:tc>
          <w:tcPr>
            <w:tcW w:w="0" w:type="auto"/>
            <w:tcBorders>
              <w:top w:val="nil"/>
              <w:left w:val="single" w:sz="4" w:space="0" w:color="auto"/>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3462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8.8</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20.89</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11.93</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0.61</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47.76</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80.72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204.31</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339.77</w:t>
            </w:r>
          </w:p>
        </w:tc>
      </w:tr>
      <w:tr w:rsidR="00D87AB4" w:rsidRPr="00D87AB4" w:rsidTr="00D87AB4">
        <w:trPr>
          <w:trHeight w:val="302"/>
        </w:trPr>
        <w:tc>
          <w:tcPr>
            <w:tcW w:w="0" w:type="auto"/>
            <w:tcBorders>
              <w:top w:val="nil"/>
              <w:left w:val="single" w:sz="4" w:space="0" w:color="auto"/>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20008</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23</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11</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r>
      <w:tr w:rsidR="00D87AB4" w:rsidRPr="00D87AB4" w:rsidTr="00D87AB4">
        <w:trPr>
          <w:trHeight w:val="302"/>
        </w:trPr>
        <w:tc>
          <w:tcPr>
            <w:tcW w:w="0" w:type="auto"/>
            <w:tcBorders>
              <w:top w:val="nil"/>
              <w:left w:val="single" w:sz="4" w:space="0" w:color="auto"/>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26012</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24</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56</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r>
      <w:tr w:rsidR="00D87AB4" w:rsidRPr="00D87AB4" w:rsidTr="00D87AB4">
        <w:trPr>
          <w:trHeight w:val="302"/>
        </w:trPr>
        <w:tc>
          <w:tcPr>
            <w:tcW w:w="0" w:type="auto"/>
            <w:tcBorders>
              <w:top w:val="nil"/>
              <w:left w:val="single" w:sz="4" w:space="0" w:color="auto"/>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26013</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24</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55</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r>
      <w:tr w:rsidR="00D87AB4" w:rsidRPr="00D87AB4" w:rsidTr="00D87AB4">
        <w:trPr>
          <w:trHeight w:val="302"/>
        </w:trPr>
        <w:tc>
          <w:tcPr>
            <w:tcW w:w="0" w:type="auto"/>
            <w:tcBorders>
              <w:top w:val="nil"/>
              <w:left w:val="single" w:sz="4" w:space="0" w:color="auto"/>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28001</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30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7.6</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r>
      <w:tr w:rsidR="00D87AB4" w:rsidRPr="00D87AB4" w:rsidTr="00D87AB4">
        <w:trPr>
          <w:trHeight w:val="302"/>
        </w:trPr>
        <w:tc>
          <w:tcPr>
            <w:tcW w:w="0" w:type="auto"/>
            <w:tcBorders>
              <w:top w:val="nil"/>
              <w:left w:val="single" w:sz="4" w:space="0" w:color="auto"/>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29001</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40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7.6</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c>
          <w:tcPr>
            <w:tcW w:w="0" w:type="auto"/>
            <w:tcBorders>
              <w:top w:val="nil"/>
              <w:left w:val="nil"/>
              <w:bottom w:val="single" w:sz="4" w:space="0" w:color="auto"/>
              <w:right w:val="single" w:sz="4" w:space="0" w:color="auto"/>
            </w:tcBorders>
            <w:shd w:val="clear" w:color="auto" w:fill="auto"/>
            <w:noWrap/>
            <w:hideMark/>
          </w:tcPr>
          <w:p w:rsidR="00D87AB4" w:rsidRPr="00D87AB4" w:rsidRDefault="00D87AB4" w:rsidP="00D87AB4">
            <w:pPr>
              <w:spacing w:after="0" w:line="240" w:lineRule="auto"/>
              <w:jc w:val="right"/>
              <w:rPr>
                <w:rFonts w:ascii="Calibri" w:eastAsia="Times New Roman" w:hAnsi="Calibri" w:cs="Times New Roman"/>
                <w:color w:val="000000"/>
                <w:sz w:val="18"/>
              </w:rPr>
            </w:pPr>
            <w:r w:rsidRPr="00D87AB4">
              <w:rPr>
                <w:rFonts w:ascii="Calibri" w:eastAsia="Times New Roman" w:hAnsi="Calibri" w:cs="Times New Roman"/>
                <w:color w:val="000000"/>
                <w:sz w:val="18"/>
              </w:rPr>
              <w:t>0</w:t>
            </w:r>
          </w:p>
        </w:tc>
      </w:tr>
    </w:tbl>
    <w:p w:rsidR="004C4554" w:rsidRDefault="004C4554" w:rsidP="002C2E26">
      <w:pPr>
        <w:spacing w:after="0" w:line="240" w:lineRule="auto"/>
        <w:rPr>
          <w:rFonts w:cs="Arial"/>
        </w:rPr>
      </w:pPr>
    </w:p>
    <w:p w:rsidR="00021220" w:rsidRPr="00695E16" w:rsidRDefault="00021220" w:rsidP="002C2E26">
      <w:pPr>
        <w:spacing w:after="0" w:line="240" w:lineRule="auto"/>
        <w:rPr>
          <w:rFonts w:cs="Arial"/>
          <w:strike/>
        </w:rPr>
      </w:pPr>
      <w:r w:rsidRPr="00695E16">
        <w:rPr>
          <w:rFonts w:cs="Arial"/>
          <w:strike/>
        </w:rPr>
        <w:t xml:space="preserve"> </w:t>
      </w:r>
      <w:r w:rsidR="004B56CF" w:rsidRPr="00695E16">
        <w:rPr>
          <w:rFonts w:cs="Arial"/>
          <w:strike/>
        </w:rPr>
        <w:t xml:space="preserve"> </w:t>
      </w:r>
    </w:p>
    <w:p w:rsidR="00054ED2" w:rsidRPr="008C734F" w:rsidRDefault="00B904E2" w:rsidP="00B904E2">
      <w:pPr>
        <w:spacing w:after="0" w:line="240" w:lineRule="auto"/>
      </w:pPr>
      <w:r>
        <w:t>All input development files and supporting documentation are provided with this analysis.</w:t>
      </w:r>
      <w:r w:rsidRPr="00004D42">
        <w:t xml:space="preserve"> </w:t>
      </w:r>
      <w:r>
        <w:t xml:space="preserve">The </w:t>
      </w:r>
      <w:r w:rsidRPr="00004D42">
        <w:t xml:space="preserve">Methods </w:t>
      </w:r>
      <w:r>
        <w:t>Fuel</w:t>
      </w:r>
      <w:r w:rsidRPr="00004D42">
        <w:t xml:space="preserve"> f</w:t>
      </w:r>
      <w:r>
        <w:t>older</w:t>
      </w:r>
      <w:r w:rsidRPr="00004D42">
        <w:t xml:space="preserve"> contain</w:t>
      </w:r>
      <w:r>
        <w:t>s</w:t>
      </w:r>
      <w:r w:rsidRPr="00004D42">
        <w:t xml:space="preserve"> additional files and references used for constructing </w:t>
      </w:r>
      <w:r>
        <w:t xml:space="preserve">fuel Supply, </w:t>
      </w:r>
      <w:r w:rsidR="00C228EF">
        <w:t xml:space="preserve">and </w:t>
      </w:r>
      <w:r>
        <w:t xml:space="preserve">formulation tables.  </w:t>
      </w:r>
      <w:r w:rsidR="00990C0F">
        <w:t xml:space="preserve">The default runs to export default tables are included in the Build folder.  </w:t>
      </w:r>
      <w:r w:rsidR="00054ED2">
        <w:t xml:space="preserve">Additional </w:t>
      </w:r>
      <w:r w:rsidR="005E5C10">
        <w:t>information</w:t>
      </w:r>
      <w:r w:rsidR="00054ED2">
        <w:t xml:space="preserve"> pertaining to the fuel year are contained in the </w:t>
      </w:r>
      <w:r w:rsidR="005E5C10">
        <w:t>Local info</w:t>
      </w:r>
      <w:r w:rsidR="00054ED2">
        <w:t xml:space="preserve"> folder</w:t>
      </w:r>
      <w:r w:rsidR="005E5C10">
        <w:t xml:space="preserve"> along with t</w:t>
      </w:r>
      <w:r w:rsidR="00054ED2">
        <w:t xml:space="preserve">he methodology files for building the tables </w:t>
      </w:r>
      <w:r w:rsidRPr="00004D42">
        <w:t>(</w:t>
      </w:r>
      <w:r w:rsidR="00054ED2" w:rsidRPr="00502D1D">
        <w:rPr>
          <w:sz w:val="20"/>
        </w:rPr>
        <w:t>Fuels Data 2015.xlsx, Fuels Data 2016.xlsx, Maine Fuel Properties.xlsx, MOVES2014 FUEL SUPPLY Tables.doc</w:t>
      </w:r>
      <w:r>
        <w:rPr>
          <w:sz w:val="20"/>
        </w:rPr>
        <w:t>)</w:t>
      </w:r>
      <w:r w:rsidR="00502D1D">
        <w:rPr>
          <w:sz w:val="20"/>
        </w:rPr>
        <w:t>.</w:t>
      </w:r>
      <w:r>
        <w:rPr>
          <w:sz w:val="20"/>
        </w:rPr>
        <w:t xml:space="preserve">  </w:t>
      </w:r>
      <w:r w:rsidR="008C734F">
        <w:t xml:space="preserve">The </w:t>
      </w:r>
      <w:r w:rsidR="005E5C10">
        <w:t xml:space="preserve">fuel tables and procedure for the build are contained in the </w:t>
      </w:r>
      <w:r w:rsidR="005E5C10" w:rsidRPr="005E5C10">
        <w:rPr>
          <w:sz w:val="20"/>
        </w:rPr>
        <w:t xml:space="preserve">NRFUELBuild.xlsx </w:t>
      </w:r>
      <w:r w:rsidR="005E5C10">
        <w:t xml:space="preserve">and </w:t>
      </w:r>
      <w:r w:rsidR="005E5C10" w:rsidRPr="005E5C10">
        <w:rPr>
          <w:sz w:val="20"/>
        </w:rPr>
        <w:t xml:space="preserve">PROCEDURES TO BUILD NONROAD FUEL SUPPLY AND FORMULATIONS.docx </w:t>
      </w:r>
      <w:r w:rsidR="005E5C10">
        <w:t xml:space="preserve">files. </w:t>
      </w:r>
    </w:p>
    <w:p w:rsidR="00054ED2" w:rsidRPr="00C93E8F" w:rsidRDefault="00054ED2" w:rsidP="00B904E2">
      <w:pPr>
        <w:spacing w:after="0" w:line="240" w:lineRule="auto"/>
      </w:pPr>
    </w:p>
    <w:p w:rsidR="000578D3" w:rsidRPr="003D39F4" w:rsidRDefault="003D39F4" w:rsidP="00B45720">
      <w:pPr>
        <w:spacing w:after="0" w:line="240" w:lineRule="auto"/>
        <w:rPr>
          <w:rFonts w:ascii="Calibri" w:eastAsia="Times New Roman" w:hAnsi="Calibri" w:cs="Times New Roman"/>
          <w:b/>
          <w:color w:val="000000"/>
        </w:rPr>
      </w:pPr>
      <w:r>
        <w:rPr>
          <w:rFonts w:ascii="Calibri" w:eastAsia="Times New Roman" w:hAnsi="Calibri" w:cs="Times New Roman"/>
          <w:b/>
          <w:color w:val="000000"/>
        </w:rPr>
        <w:t>5.</w:t>
      </w:r>
      <w:r w:rsidR="00096399">
        <w:rPr>
          <w:rFonts w:ascii="Calibri" w:eastAsia="Times New Roman" w:hAnsi="Calibri" w:cs="Times New Roman"/>
          <w:b/>
          <w:color w:val="000000"/>
        </w:rPr>
        <w:t>1</w:t>
      </w:r>
      <w:r>
        <w:rPr>
          <w:rFonts w:ascii="Calibri" w:eastAsia="Times New Roman" w:hAnsi="Calibri" w:cs="Times New Roman"/>
          <w:b/>
          <w:color w:val="000000"/>
        </w:rPr>
        <w:t xml:space="preserve">.1 </w:t>
      </w:r>
      <w:r w:rsidR="00FD4462" w:rsidRPr="003D39F4">
        <w:rPr>
          <w:rFonts w:ascii="Calibri" w:eastAsia="Times New Roman" w:hAnsi="Calibri" w:cs="Times New Roman"/>
          <w:b/>
          <w:color w:val="000000"/>
        </w:rPr>
        <w:t xml:space="preserve">FuelSupply </w:t>
      </w:r>
      <w:r w:rsidR="00FD4462" w:rsidRPr="003D39F4">
        <w:rPr>
          <w:rFonts w:ascii="Calibri" w:eastAsia="Times New Roman" w:hAnsi="Calibri" w:cs="Times New Roman"/>
          <w:color w:val="000000"/>
        </w:rPr>
        <w:t>–</w:t>
      </w:r>
      <w:r w:rsidR="007E1761" w:rsidRPr="003D39F4">
        <w:rPr>
          <w:rFonts w:ascii="Calibri" w:eastAsia="Times New Roman" w:hAnsi="Calibri" w:cs="Times New Roman"/>
          <w:color w:val="000000"/>
        </w:rPr>
        <w:t xml:space="preserve"> </w:t>
      </w:r>
      <w:r w:rsidR="001F621A" w:rsidRPr="001F621A">
        <w:rPr>
          <w:rFonts w:ascii="Calibri" w:eastAsia="Times New Roman" w:hAnsi="Calibri" w:cs="Times New Roman"/>
          <w:color w:val="000000"/>
        </w:rPr>
        <w:t xml:space="preserve">Represents the </w:t>
      </w:r>
      <w:r w:rsidR="00934E2D">
        <w:rPr>
          <w:rFonts w:ascii="Calibri" w:eastAsia="Times New Roman" w:hAnsi="Calibri" w:cs="Times New Roman"/>
          <w:color w:val="000000"/>
        </w:rPr>
        <w:t>NDI</w:t>
      </w:r>
      <w:r w:rsidR="001F621A" w:rsidRPr="001F621A">
        <w:rPr>
          <w:rFonts w:ascii="Calibri" w:eastAsia="Times New Roman" w:hAnsi="Calibri" w:cs="Times New Roman"/>
          <w:color w:val="000000"/>
        </w:rPr>
        <w:t xml:space="preserve"> input table </w:t>
      </w:r>
      <w:r w:rsidR="007E1761" w:rsidRPr="003D39F4">
        <w:rPr>
          <w:rFonts w:ascii="Calibri" w:eastAsia="Times New Roman" w:hAnsi="Calibri" w:cs="Times New Roman"/>
          <w:color w:val="000000"/>
        </w:rPr>
        <w:t xml:space="preserve">used to identify the fuel formulation used in the county.  </w:t>
      </w:r>
      <w:r w:rsidR="00016CAF">
        <w:rPr>
          <w:rFonts w:ascii="Calibri" w:eastAsia="Times New Roman" w:hAnsi="Calibri" w:cs="Times New Roman"/>
          <w:color w:val="000000"/>
        </w:rPr>
        <w:t>MOVES</w:t>
      </w:r>
      <w:r w:rsidR="00803918" w:rsidRPr="003D39F4">
        <w:rPr>
          <w:rFonts w:ascii="Calibri" w:eastAsia="Times New Roman" w:hAnsi="Calibri" w:cs="Times New Roman"/>
          <w:color w:val="000000"/>
        </w:rPr>
        <w:t xml:space="preserve"> default</w:t>
      </w:r>
      <w:r w:rsidR="00016CAF">
        <w:rPr>
          <w:rFonts w:ascii="Calibri" w:eastAsia="Times New Roman" w:hAnsi="Calibri" w:cs="Times New Roman"/>
          <w:color w:val="000000"/>
        </w:rPr>
        <w:t xml:space="preserve"> fuel supplies were selected that best represented the </w:t>
      </w:r>
      <w:r w:rsidR="00106159" w:rsidRPr="003D39F4">
        <w:rPr>
          <w:rFonts w:ascii="Calibri" w:eastAsia="Times New Roman" w:hAnsi="Calibri" w:cs="Times New Roman"/>
          <w:color w:val="000000"/>
        </w:rPr>
        <w:t>regulatory fuel formulations</w:t>
      </w:r>
      <w:r w:rsidR="00016CAF">
        <w:rPr>
          <w:rFonts w:ascii="Calibri" w:eastAsia="Times New Roman" w:hAnsi="Calibri" w:cs="Times New Roman"/>
          <w:color w:val="000000"/>
        </w:rPr>
        <w:t xml:space="preserve"> applied to each modeling year</w:t>
      </w:r>
      <w:r w:rsidR="00497EF1" w:rsidRPr="003D39F4">
        <w:rPr>
          <w:rFonts w:ascii="Calibri" w:eastAsia="Times New Roman" w:hAnsi="Calibri" w:cs="Times New Roman"/>
          <w:color w:val="000000"/>
        </w:rPr>
        <w:t xml:space="preserve">.  Default fuel supply information </w:t>
      </w:r>
      <w:r w:rsidR="00803918" w:rsidRPr="003D39F4">
        <w:rPr>
          <w:rFonts w:ascii="Calibri" w:eastAsia="Times New Roman" w:hAnsi="Calibri" w:cs="Times New Roman"/>
          <w:color w:val="000000"/>
        </w:rPr>
        <w:t xml:space="preserve">included </w:t>
      </w:r>
      <w:r w:rsidR="00934E2D">
        <w:rPr>
          <w:rFonts w:cs="Arial"/>
        </w:rPr>
        <w:t>Nonroad Diesel, Marine Diesel, Compressed Natural Gas, and Liquefied Petroleum Gas</w:t>
      </w:r>
      <w:r w:rsidR="00DF5AD5" w:rsidRPr="003D39F4">
        <w:rPr>
          <w:rFonts w:ascii="Calibri" w:eastAsia="Times New Roman" w:hAnsi="Calibri" w:cs="Times New Roman"/>
          <w:color w:val="000000"/>
        </w:rPr>
        <w:t>.</w:t>
      </w:r>
      <w:r w:rsidR="00B4613E" w:rsidRPr="003D39F4">
        <w:rPr>
          <w:rFonts w:ascii="Calibri" w:eastAsia="Times New Roman" w:hAnsi="Calibri" w:cs="Times New Roman"/>
          <w:color w:val="000000"/>
        </w:rPr>
        <w:t xml:space="preserve">  </w:t>
      </w:r>
      <w:r w:rsidR="00D06FC8" w:rsidRPr="00D06FC8">
        <w:rPr>
          <w:rFonts w:ascii="Calibri" w:eastAsia="Times New Roman" w:hAnsi="Calibri" w:cs="Times New Roman"/>
        </w:rPr>
        <w:t xml:space="preserve">Inputs </w:t>
      </w:r>
      <w:r w:rsidR="00F020F2">
        <w:t xml:space="preserve">used for the </w:t>
      </w:r>
      <w:r w:rsidR="002560DD">
        <w:t>NDI</w:t>
      </w:r>
      <w:r w:rsidR="00F020F2">
        <w:t xml:space="preserve"> are provided </w:t>
      </w:r>
      <w:r w:rsidR="00934E2D">
        <w:t>i</w:t>
      </w:r>
      <w:r w:rsidR="00F020F2">
        <w:t xml:space="preserve">n the </w:t>
      </w:r>
      <w:r w:rsidR="00934E2D">
        <w:rPr>
          <w:sz w:val="20"/>
        </w:rPr>
        <w:t>CGnrFuelSupply and RFGnrFuelSupply</w:t>
      </w:r>
      <w:r w:rsidR="00F020F2">
        <w:t xml:space="preserve"> worksheet </w:t>
      </w:r>
      <w:r w:rsidR="00D06FC8" w:rsidRPr="00D06FC8">
        <w:t xml:space="preserve">in the </w:t>
      </w:r>
      <w:r w:rsidR="00934E2D" w:rsidRPr="00934E2D">
        <w:rPr>
          <w:sz w:val="20"/>
        </w:rPr>
        <w:t xml:space="preserve">NRFUELbuild.xlsx </w:t>
      </w:r>
      <w:r w:rsidR="00D06FC8" w:rsidRPr="00D06FC8">
        <w:t>file located in the INPUTS folder.</w:t>
      </w:r>
    </w:p>
    <w:p w:rsidR="003D39F4" w:rsidRDefault="003D39F4" w:rsidP="003D39F4">
      <w:pPr>
        <w:spacing w:after="0" w:line="240" w:lineRule="auto"/>
        <w:ind w:left="360"/>
        <w:rPr>
          <w:rFonts w:ascii="Calibri" w:eastAsia="Times New Roman" w:hAnsi="Calibri" w:cs="Times New Roman"/>
          <w:b/>
          <w:color w:val="000000"/>
        </w:rPr>
      </w:pPr>
    </w:p>
    <w:p w:rsidR="00C817BA" w:rsidRPr="003D39F4" w:rsidRDefault="003D39F4" w:rsidP="00C817BA">
      <w:pPr>
        <w:spacing w:after="0" w:line="240" w:lineRule="auto"/>
        <w:rPr>
          <w:rFonts w:ascii="Calibri" w:eastAsia="Times New Roman" w:hAnsi="Calibri" w:cs="Times New Roman"/>
          <w:b/>
          <w:color w:val="000000"/>
        </w:rPr>
      </w:pPr>
      <w:r>
        <w:rPr>
          <w:rFonts w:ascii="Calibri" w:eastAsia="Times New Roman" w:hAnsi="Calibri" w:cs="Times New Roman"/>
          <w:b/>
          <w:color w:val="000000"/>
        </w:rPr>
        <w:t>5.</w:t>
      </w:r>
      <w:r w:rsidR="00096399">
        <w:rPr>
          <w:rFonts w:ascii="Calibri" w:eastAsia="Times New Roman" w:hAnsi="Calibri" w:cs="Times New Roman"/>
          <w:b/>
          <w:color w:val="000000"/>
        </w:rPr>
        <w:t>1</w:t>
      </w:r>
      <w:r>
        <w:rPr>
          <w:rFonts w:ascii="Calibri" w:eastAsia="Times New Roman" w:hAnsi="Calibri" w:cs="Times New Roman"/>
          <w:b/>
          <w:color w:val="000000"/>
        </w:rPr>
        <w:t xml:space="preserve">.2 </w:t>
      </w:r>
      <w:r w:rsidR="00FD4462" w:rsidRPr="003D39F4">
        <w:rPr>
          <w:rFonts w:ascii="Calibri" w:eastAsia="Times New Roman" w:hAnsi="Calibri" w:cs="Times New Roman"/>
          <w:b/>
          <w:color w:val="000000"/>
        </w:rPr>
        <w:t xml:space="preserve">FuelFormulation </w:t>
      </w:r>
      <w:r w:rsidR="00FD4462" w:rsidRPr="003D39F4">
        <w:rPr>
          <w:rFonts w:ascii="Calibri" w:eastAsia="Times New Roman" w:hAnsi="Calibri" w:cs="Times New Roman"/>
          <w:color w:val="000000"/>
        </w:rPr>
        <w:t xml:space="preserve">– </w:t>
      </w:r>
      <w:r w:rsidR="001F621A" w:rsidRPr="001F621A">
        <w:rPr>
          <w:rFonts w:ascii="Calibri" w:eastAsia="Times New Roman" w:hAnsi="Calibri" w:cs="Times New Roman"/>
          <w:color w:val="000000"/>
        </w:rPr>
        <w:t xml:space="preserve">Represents the </w:t>
      </w:r>
      <w:r w:rsidR="00934E2D">
        <w:rPr>
          <w:rFonts w:ascii="Calibri" w:eastAsia="Times New Roman" w:hAnsi="Calibri" w:cs="Times New Roman"/>
          <w:color w:val="000000"/>
        </w:rPr>
        <w:t>NDI</w:t>
      </w:r>
      <w:r w:rsidR="001F621A" w:rsidRPr="001F621A">
        <w:rPr>
          <w:rFonts w:ascii="Calibri" w:eastAsia="Times New Roman" w:hAnsi="Calibri" w:cs="Times New Roman"/>
          <w:color w:val="000000"/>
        </w:rPr>
        <w:t xml:space="preserve"> input table </w:t>
      </w:r>
      <w:r w:rsidR="002351F8" w:rsidRPr="003D39F4">
        <w:rPr>
          <w:rFonts w:ascii="Calibri" w:eastAsia="Times New Roman" w:hAnsi="Calibri" w:cs="Times New Roman"/>
          <w:color w:val="000000"/>
        </w:rPr>
        <w:t xml:space="preserve">used to define the properties of the fuel.  </w:t>
      </w:r>
      <w:r w:rsidR="00C817BA">
        <w:rPr>
          <w:rFonts w:ascii="Calibri" w:eastAsia="Times New Roman" w:hAnsi="Calibri" w:cs="Times New Roman"/>
          <w:color w:val="000000"/>
        </w:rPr>
        <w:t>MOVES</w:t>
      </w:r>
      <w:r w:rsidR="00C817BA" w:rsidRPr="003D39F4">
        <w:rPr>
          <w:rFonts w:ascii="Calibri" w:eastAsia="Times New Roman" w:hAnsi="Calibri" w:cs="Times New Roman"/>
          <w:color w:val="000000"/>
        </w:rPr>
        <w:t xml:space="preserve"> default</w:t>
      </w:r>
      <w:r w:rsidR="00C817BA">
        <w:rPr>
          <w:rFonts w:ascii="Calibri" w:eastAsia="Times New Roman" w:hAnsi="Calibri" w:cs="Times New Roman"/>
          <w:color w:val="000000"/>
        </w:rPr>
        <w:t xml:space="preserve"> fuel formulations were selected that best represented the </w:t>
      </w:r>
      <w:r w:rsidR="00C817BA" w:rsidRPr="003D39F4">
        <w:rPr>
          <w:rFonts w:ascii="Calibri" w:eastAsia="Times New Roman" w:hAnsi="Calibri" w:cs="Times New Roman"/>
          <w:color w:val="000000"/>
        </w:rPr>
        <w:t>regulatory fuel formulations</w:t>
      </w:r>
      <w:r w:rsidR="00C817BA">
        <w:rPr>
          <w:rFonts w:ascii="Calibri" w:eastAsia="Times New Roman" w:hAnsi="Calibri" w:cs="Times New Roman"/>
          <w:color w:val="000000"/>
        </w:rPr>
        <w:t xml:space="preserve"> applied to each modeling year</w:t>
      </w:r>
      <w:r w:rsidR="00C817BA" w:rsidRPr="003D39F4">
        <w:rPr>
          <w:rFonts w:ascii="Calibri" w:eastAsia="Times New Roman" w:hAnsi="Calibri" w:cs="Times New Roman"/>
          <w:color w:val="000000"/>
        </w:rPr>
        <w:t xml:space="preserve">.  Default </w:t>
      </w:r>
      <w:r w:rsidR="00C817BA">
        <w:rPr>
          <w:rFonts w:ascii="Calibri" w:eastAsia="Times New Roman" w:hAnsi="Calibri" w:cs="Times New Roman"/>
          <w:color w:val="000000"/>
        </w:rPr>
        <w:t>formulations are</w:t>
      </w:r>
      <w:r w:rsidR="00C817BA" w:rsidRPr="003D39F4">
        <w:rPr>
          <w:rFonts w:ascii="Calibri" w:eastAsia="Times New Roman" w:hAnsi="Calibri" w:cs="Times New Roman"/>
          <w:color w:val="000000"/>
        </w:rPr>
        <w:t xml:space="preserve"> included </w:t>
      </w:r>
      <w:r w:rsidR="00C817BA">
        <w:rPr>
          <w:rFonts w:ascii="Calibri" w:eastAsia="Times New Roman" w:hAnsi="Calibri" w:cs="Times New Roman"/>
          <w:color w:val="000000"/>
        </w:rPr>
        <w:t xml:space="preserve">for </w:t>
      </w:r>
      <w:r w:rsidR="002560DD">
        <w:rPr>
          <w:rFonts w:cs="Arial"/>
        </w:rPr>
        <w:t>Nonroad Diesel, Marine Diesel, Compressed Natural Gas, and Liquefied Petroleum Gas</w:t>
      </w:r>
      <w:r w:rsidR="00C817BA" w:rsidRPr="003D39F4">
        <w:rPr>
          <w:rFonts w:ascii="Calibri" w:eastAsia="Times New Roman" w:hAnsi="Calibri" w:cs="Times New Roman"/>
          <w:color w:val="000000"/>
        </w:rPr>
        <w:t xml:space="preserve">.  </w:t>
      </w:r>
      <w:r w:rsidR="00C817BA" w:rsidRPr="00D06FC8">
        <w:rPr>
          <w:rFonts w:ascii="Calibri" w:eastAsia="Times New Roman" w:hAnsi="Calibri" w:cs="Times New Roman"/>
        </w:rPr>
        <w:t xml:space="preserve">Inputs </w:t>
      </w:r>
      <w:r w:rsidR="00C817BA">
        <w:t xml:space="preserve">used for the </w:t>
      </w:r>
      <w:r w:rsidR="00934E2D">
        <w:t>NDI</w:t>
      </w:r>
      <w:r w:rsidR="00C817BA">
        <w:t xml:space="preserve"> are provided on the </w:t>
      </w:r>
      <w:r w:rsidR="00C817BA" w:rsidRPr="00F020F2">
        <w:rPr>
          <w:sz w:val="20"/>
        </w:rPr>
        <w:t>Fuel</w:t>
      </w:r>
      <w:r w:rsidR="00C817BA">
        <w:rPr>
          <w:sz w:val="20"/>
        </w:rPr>
        <w:t>Formulation</w:t>
      </w:r>
      <w:r w:rsidR="00934E2D">
        <w:rPr>
          <w:sz w:val="20"/>
        </w:rPr>
        <w:t>_</w:t>
      </w:r>
      <w:r w:rsidR="00C817BA" w:rsidRPr="00F020F2">
        <w:rPr>
          <w:sz w:val="20"/>
        </w:rPr>
        <w:t>All</w:t>
      </w:r>
      <w:r w:rsidR="00C817BA">
        <w:t xml:space="preserve"> worksheet </w:t>
      </w:r>
      <w:r w:rsidR="00C817BA" w:rsidRPr="00D06FC8">
        <w:t xml:space="preserve">in the </w:t>
      </w:r>
      <w:r w:rsidR="00934E2D">
        <w:rPr>
          <w:sz w:val="20"/>
        </w:rPr>
        <w:t>NRFUELbuild</w:t>
      </w:r>
      <w:r w:rsidR="00C817BA" w:rsidRPr="00D06FC8">
        <w:rPr>
          <w:sz w:val="20"/>
        </w:rPr>
        <w:t xml:space="preserve">.xlsx </w:t>
      </w:r>
      <w:r w:rsidR="00C817BA" w:rsidRPr="00D06FC8">
        <w:t>file located in the INPUTS folder.</w:t>
      </w:r>
    </w:p>
    <w:p w:rsidR="00B45720" w:rsidRDefault="00B45720" w:rsidP="00B45720">
      <w:pPr>
        <w:spacing w:after="0" w:line="240" w:lineRule="auto"/>
        <w:rPr>
          <w:rFonts w:ascii="Calibri" w:eastAsia="Times New Roman" w:hAnsi="Calibri" w:cs="Times New Roman"/>
          <w:b/>
          <w:color w:val="000000"/>
        </w:rPr>
      </w:pPr>
    </w:p>
    <w:p w:rsidR="00574F79" w:rsidRDefault="00574F79" w:rsidP="00574F79">
      <w:pPr>
        <w:spacing w:after="0" w:line="240" w:lineRule="auto"/>
        <w:rPr>
          <w:rFonts w:ascii="Calibri" w:eastAsia="Times New Roman" w:hAnsi="Calibri" w:cs="Times New Roman"/>
        </w:rPr>
      </w:pPr>
    </w:p>
    <w:p w:rsidR="009D30DA" w:rsidRDefault="009D30DA" w:rsidP="00574F79">
      <w:pPr>
        <w:spacing w:after="0" w:line="240" w:lineRule="auto"/>
        <w:rPr>
          <w:rFonts w:ascii="Calibri" w:eastAsia="Times New Roman" w:hAnsi="Calibri" w:cs="Times New Roman"/>
        </w:rPr>
      </w:pPr>
    </w:p>
    <w:p w:rsidR="009D30DA" w:rsidRDefault="009D30DA" w:rsidP="00574F79">
      <w:pPr>
        <w:spacing w:after="0" w:line="240" w:lineRule="auto"/>
        <w:rPr>
          <w:rFonts w:ascii="Calibri" w:eastAsia="Times New Roman" w:hAnsi="Calibri" w:cs="Times New Roman"/>
        </w:rPr>
      </w:pPr>
    </w:p>
    <w:p w:rsidR="001514B0" w:rsidRDefault="001514B0" w:rsidP="00BC36DF">
      <w:pPr>
        <w:spacing w:after="0" w:line="240" w:lineRule="auto"/>
        <w:rPr>
          <w:b/>
          <w:sz w:val="24"/>
        </w:rPr>
      </w:pPr>
      <w:r w:rsidRPr="001514B0">
        <w:rPr>
          <w:b/>
          <w:sz w:val="24"/>
        </w:rPr>
        <w:lastRenderedPageBreak/>
        <w:t>5.</w:t>
      </w:r>
      <w:r w:rsidR="00421360">
        <w:rPr>
          <w:b/>
          <w:sz w:val="24"/>
        </w:rPr>
        <w:t>2</w:t>
      </w:r>
      <w:r w:rsidRPr="001514B0">
        <w:rPr>
          <w:b/>
          <w:sz w:val="24"/>
        </w:rPr>
        <w:tab/>
      </w:r>
      <w:r w:rsidR="007534F0" w:rsidRPr="001514B0">
        <w:rPr>
          <w:b/>
          <w:sz w:val="24"/>
        </w:rPr>
        <w:t>METEOROLOGY</w:t>
      </w:r>
    </w:p>
    <w:p w:rsidR="00431477" w:rsidRPr="001514B0" w:rsidRDefault="007534F0" w:rsidP="00BC36DF">
      <w:pPr>
        <w:spacing w:after="0" w:line="240" w:lineRule="auto"/>
        <w:rPr>
          <w:b/>
          <w:sz w:val="24"/>
        </w:rPr>
      </w:pPr>
      <w:r w:rsidRPr="001514B0">
        <w:rPr>
          <w:b/>
          <w:sz w:val="24"/>
        </w:rPr>
        <w:t xml:space="preserve"> </w:t>
      </w:r>
    </w:p>
    <w:p w:rsidR="00A75DCE" w:rsidRDefault="00D06878" w:rsidP="00BC36DF">
      <w:pPr>
        <w:spacing w:after="0" w:line="240" w:lineRule="auto"/>
      </w:pPr>
      <w:r w:rsidRPr="00A75DCE">
        <w:t xml:space="preserve">The most complete set of Maine specific meteorological data for temperature and relative humidity data </w:t>
      </w:r>
      <w:r w:rsidR="00780724" w:rsidRPr="00A75DCE">
        <w:t>was</w:t>
      </w:r>
      <w:r w:rsidR="00D65B29">
        <w:t xml:space="preserve"> available</w:t>
      </w:r>
      <w:r w:rsidR="00780724" w:rsidRPr="00A75DCE">
        <w:t xml:space="preserve"> in</w:t>
      </w:r>
      <w:r w:rsidRPr="00A75DCE">
        <w:t xml:space="preserve"> the EPA 2011 </w:t>
      </w:r>
      <w:r w:rsidR="00C33225">
        <w:t xml:space="preserve">National </w:t>
      </w:r>
      <w:r w:rsidRPr="00A75DCE">
        <w:t>Emissions Inventory System</w:t>
      </w:r>
      <w:r w:rsidR="004F5BAE">
        <w:t xml:space="preserve"> (NEI)</w:t>
      </w:r>
      <w:r w:rsidR="00D65B29">
        <w:t>.</w:t>
      </w:r>
      <w:r w:rsidR="00DD628A" w:rsidRPr="00A75DCE">
        <w:t xml:space="preserve">  </w:t>
      </w:r>
      <w:r w:rsidR="00A75DCE">
        <w:t xml:space="preserve">The 2011 NEI MOVES2014 formatted county databases (CDB) were downloaded on 01/04/2016 by using logon credentials to log into the </w:t>
      </w:r>
      <w:r w:rsidR="00A75DCE" w:rsidRPr="00427D1D">
        <w:t>Emissions Inventory System (EIS)</w:t>
      </w:r>
      <w:r w:rsidR="00A75DCE">
        <w:t xml:space="preserve"> Gateway.  The database was found in the CDB Activity Data/EPA Default/2014 folder. The downloaded (Maine 2015-05-05 12:19PM 24,779 Onroad) file </w:t>
      </w:r>
      <w:r w:rsidR="00F3230E">
        <w:t>containing</w:t>
      </w:r>
      <w:r w:rsidR="00A75DCE">
        <w:t xml:space="preserve"> the zip file cdb_state_dataset was saved to the desktop where the county databases were extracted to the cdb_state_dataset folder.  </w:t>
      </w:r>
      <w:r w:rsidR="00A75DCE" w:rsidRPr="00DD628A">
        <w:t xml:space="preserve">The files were then loaded into the MySQL </w:t>
      </w:r>
      <w:r w:rsidR="000270D0">
        <w:t xml:space="preserve">Program </w:t>
      </w:r>
      <w:r w:rsidR="00A75DCE" w:rsidRPr="00DD628A">
        <w:t xml:space="preserve">data directory where </w:t>
      </w:r>
      <w:r w:rsidR="00D65B29">
        <w:t>t</w:t>
      </w:r>
      <w:r w:rsidR="00A75DCE">
        <w:t xml:space="preserve">he </w:t>
      </w:r>
      <w:r w:rsidR="00A75DCE" w:rsidRPr="001514B0">
        <w:rPr>
          <w:sz w:val="20"/>
        </w:rPr>
        <w:t>zoneMonthHour</w:t>
      </w:r>
      <w:r w:rsidR="00A75DCE">
        <w:t xml:space="preserve"> tables for each of the batch edited databases were exported to excel files </w:t>
      </w:r>
      <w:r w:rsidR="00C306D1">
        <w:t xml:space="preserve">to represent </w:t>
      </w:r>
      <w:r w:rsidR="00D65B29">
        <w:t>the meteorological</w:t>
      </w:r>
      <w:r w:rsidR="00C306D1">
        <w:t xml:space="preserve"> in</w:t>
      </w:r>
      <w:r w:rsidR="00A75DCE">
        <w:t>puts</w:t>
      </w:r>
      <w:r w:rsidR="00D65B29">
        <w:t xml:space="preserve"> for all RFG OPT-OUT analysis years</w:t>
      </w:r>
      <w:r w:rsidR="00A75DCE">
        <w:t>.</w:t>
      </w:r>
      <w:r w:rsidR="00C306D1">
        <w:t xml:space="preserve">  </w:t>
      </w:r>
    </w:p>
    <w:p w:rsidR="00A75DCE" w:rsidRDefault="00A75DCE" w:rsidP="00BC36DF">
      <w:pPr>
        <w:spacing w:after="0" w:line="240" w:lineRule="auto"/>
      </w:pPr>
    </w:p>
    <w:p w:rsidR="00DB24C0" w:rsidRDefault="00DB24C0" w:rsidP="00BC36DF">
      <w:pPr>
        <w:spacing w:after="0" w:line="240" w:lineRule="auto"/>
      </w:pPr>
      <w:r w:rsidRPr="001167ED">
        <w:t xml:space="preserve">The </w:t>
      </w:r>
      <w:r w:rsidRPr="001167ED">
        <w:rPr>
          <w:sz w:val="20"/>
        </w:rPr>
        <w:t xml:space="preserve">zoneMonthHour </w:t>
      </w:r>
      <w:r w:rsidRPr="001167ED">
        <w:t>table contain</w:t>
      </w:r>
      <w:r w:rsidR="001167ED" w:rsidRPr="001167ED">
        <w:t>ing</w:t>
      </w:r>
      <w:r w:rsidRPr="001167ED">
        <w:t xml:space="preserve"> (24) hourly temperature and relative humidity values for a typical summer day for each month </w:t>
      </w:r>
      <w:r w:rsidR="001167ED" w:rsidRPr="001167ED">
        <w:t>were</w:t>
      </w:r>
      <w:r w:rsidR="001836AF" w:rsidRPr="001167ED">
        <w:t xml:space="preserve"> </w:t>
      </w:r>
      <w:r w:rsidRPr="001167ED">
        <w:t>applie</w:t>
      </w:r>
      <w:r w:rsidR="001836AF" w:rsidRPr="001167ED">
        <w:t>d</w:t>
      </w:r>
      <w:r w:rsidR="00D65B29">
        <w:t xml:space="preserve"> to each </w:t>
      </w:r>
      <w:r w:rsidR="00A05FC6">
        <w:t>national</w:t>
      </w:r>
      <w:r w:rsidRPr="001167ED">
        <w:t xml:space="preserve"> </w:t>
      </w:r>
      <w:r w:rsidR="00BD6EB9">
        <w:t xml:space="preserve">inventory </w:t>
      </w:r>
      <w:r w:rsidRPr="001167ED">
        <w:t xml:space="preserve">scale run.  </w:t>
      </w:r>
      <w:r w:rsidR="002A4573">
        <w:t>The hourly temperature</w:t>
      </w:r>
      <w:r w:rsidR="00BD6EB9">
        <w:t>s</w:t>
      </w:r>
      <w:r w:rsidR="002A4573">
        <w:t xml:space="preserve"> are contained in Table </w:t>
      </w:r>
      <w:r w:rsidR="00E73315">
        <w:t>1</w:t>
      </w:r>
      <w:r w:rsidR="00A05FC6">
        <w:t>1</w:t>
      </w:r>
      <w:r w:rsidR="002A4573">
        <w:t xml:space="preserve">.  The relative humidity </w:t>
      </w:r>
      <w:r w:rsidR="00E73315">
        <w:t>is</w:t>
      </w:r>
      <w:r w:rsidR="002A4573">
        <w:t xml:space="preserve"> contained in Table </w:t>
      </w:r>
      <w:r w:rsidR="00E73315">
        <w:t>1</w:t>
      </w:r>
      <w:r w:rsidR="00A05FC6">
        <w:t>2</w:t>
      </w:r>
      <w:r w:rsidR="00E73315">
        <w:t>.</w:t>
      </w:r>
    </w:p>
    <w:p w:rsidR="002A4573" w:rsidRDefault="002A4573" w:rsidP="00BC36DF">
      <w:pPr>
        <w:spacing w:after="0" w:line="240" w:lineRule="auto"/>
      </w:pPr>
    </w:p>
    <w:p w:rsidR="002A4573" w:rsidRDefault="002A4573" w:rsidP="00BC36DF">
      <w:pPr>
        <w:spacing w:after="0" w:line="240" w:lineRule="auto"/>
      </w:pPr>
      <w:r>
        <w:t xml:space="preserve">Table </w:t>
      </w:r>
      <w:r w:rsidR="00E73315">
        <w:t>1</w:t>
      </w:r>
      <w:r w:rsidR="009C43AF">
        <w:t>1</w:t>
      </w:r>
      <w:r w:rsidR="00E73315">
        <w:t xml:space="preserve">.  </w:t>
      </w:r>
      <w:r>
        <w:t>County Hourly Temperatures</w:t>
      </w:r>
    </w:p>
    <w:tbl>
      <w:tblPr>
        <w:tblW w:w="5000" w:type="pct"/>
        <w:tblLook w:val="04A0" w:firstRow="1" w:lastRow="0" w:firstColumn="1" w:lastColumn="0" w:noHBand="0" w:noVBand="1"/>
      </w:tblPr>
      <w:tblGrid>
        <w:gridCol w:w="1108"/>
        <w:gridCol w:w="917"/>
        <w:gridCol w:w="839"/>
        <w:gridCol w:w="839"/>
        <w:gridCol w:w="839"/>
        <w:gridCol w:w="839"/>
        <w:gridCol w:w="839"/>
        <w:gridCol w:w="839"/>
        <w:gridCol w:w="839"/>
        <w:gridCol w:w="839"/>
        <w:gridCol w:w="839"/>
      </w:tblGrid>
      <w:tr w:rsidR="002A4573" w:rsidRPr="002A4573" w:rsidTr="009D30DA">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center"/>
              <w:rPr>
                <w:rFonts w:ascii="Calibri" w:eastAsia="Times New Roman" w:hAnsi="Calibri" w:cs="Times New Roman"/>
                <w:b/>
                <w:bCs/>
                <w:color w:val="000000"/>
              </w:rPr>
            </w:pPr>
            <w:r w:rsidRPr="002A4573">
              <w:rPr>
                <w:rFonts w:ascii="Calibri" w:eastAsia="Times New Roman" w:hAnsi="Calibri" w:cs="Times New Roman"/>
                <w:b/>
                <w:bCs/>
                <w:color w:val="000000"/>
              </w:rPr>
              <w:t>Maine Typical Summer Day Hourly Temperatures by County</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rPr>
                <w:rFonts w:ascii="Calibri" w:eastAsia="Times New Roman" w:hAnsi="Calibri" w:cs="Times New Roman"/>
                <w:b/>
                <w:bCs/>
                <w:color w:val="000000"/>
              </w:rPr>
            </w:pPr>
            <w:r w:rsidRPr="002A4573">
              <w:rPr>
                <w:rFonts w:ascii="Calibri" w:eastAsia="Times New Roman" w:hAnsi="Calibri" w:cs="Times New Roman"/>
                <w:b/>
                <w:bCs/>
                <w:color w:val="000000"/>
              </w:rPr>
              <w:t>monthID</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rPr>
                <w:rFonts w:ascii="Calibri" w:eastAsia="Times New Roman" w:hAnsi="Calibri" w:cs="Times New Roman"/>
                <w:b/>
                <w:bCs/>
                <w:color w:val="000000"/>
              </w:rPr>
            </w:pPr>
            <w:r w:rsidRPr="002A4573">
              <w:rPr>
                <w:rFonts w:ascii="Calibri" w:eastAsia="Times New Roman" w:hAnsi="Calibri" w:cs="Times New Roman"/>
                <w:b/>
                <w:bCs/>
                <w:color w:val="000000"/>
              </w:rPr>
              <w:t>hourID</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bCs/>
                <w:color w:val="000000"/>
              </w:rPr>
            </w:pPr>
            <w:r w:rsidRPr="002A4573">
              <w:rPr>
                <w:rFonts w:ascii="Calibri" w:eastAsia="Times New Roman" w:hAnsi="Calibri" w:cs="Times New Roman"/>
                <w:b/>
                <w:bCs/>
                <w:color w:val="000000"/>
              </w:rPr>
              <w:t>23001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bCs/>
                <w:color w:val="000000"/>
              </w:rPr>
            </w:pPr>
            <w:r w:rsidRPr="002A4573">
              <w:rPr>
                <w:rFonts w:ascii="Calibri" w:eastAsia="Times New Roman" w:hAnsi="Calibri" w:cs="Times New Roman"/>
                <w:b/>
                <w:bCs/>
                <w:color w:val="000000"/>
              </w:rPr>
              <w:t>23005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bCs/>
                <w:color w:val="000000"/>
              </w:rPr>
            </w:pPr>
            <w:r w:rsidRPr="002A4573">
              <w:rPr>
                <w:rFonts w:ascii="Calibri" w:eastAsia="Times New Roman" w:hAnsi="Calibri" w:cs="Times New Roman"/>
                <w:b/>
                <w:bCs/>
                <w:color w:val="000000"/>
              </w:rPr>
              <w:t>23009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bCs/>
                <w:color w:val="000000"/>
              </w:rPr>
            </w:pPr>
            <w:r w:rsidRPr="002A4573">
              <w:rPr>
                <w:rFonts w:ascii="Calibri" w:eastAsia="Times New Roman" w:hAnsi="Calibri" w:cs="Times New Roman"/>
                <w:b/>
                <w:bCs/>
                <w:color w:val="000000"/>
              </w:rPr>
              <w:t>23011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bCs/>
                <w:color w:val="000000"/>
              </w:rPr>
            </w:pPr>
            <w:r w:rsidRPr="002A4573">
              <w:rPr>
                <w:rFonts w:ascii="Calibri" w:eastAsia="Times New Roman" w:hAnsi="Calibri" w:cs="Times New Roman"/>
                <w:b/>
                <w:bCs/>
                <w:color w:val="000000"/>
              </w:rPr>
              <w:t>23013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bCs/>
                <w:color w:val="000000"/>
              </w:rPr>
            </w:pPr>
            <w:r w:rsidRPr="002A4573">
              <w:rPr>
                <w:rFonts w:ascii="Calibri" w:eastAsia="Times New Roman" w:hAnsi="Calibri" w:cs="Times New Roman"/>
                <w:b/>
                <w:bCs/>
                <w:color w:val="000000"/>
              </w:rPr>
              <w:t>23015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bCs/>
                <w:color w:val="000000"/>
              </w:rPr>
            </w:pPr>
            <w:r w:rsidRPr="002A4573">
              <w:rPr>
                <w:rFonts w:ascii="Calibri" w:eastAsia="Times New Roman" w:hAnsi="Calibri" w:cs="Times New Roman"/>
                <w:b/>
                <w:bCs/>
                <w:color w:val="000000"/>
              </w:rPr>
              <w:t>23023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bCs/>
                <w:color w:val="000000"/>
              </w:rPr>
            </w:pPr>
            <w:r w:rsidRPr="002A4573">
              <w:rPr>
                <w:rFonts w:ascii="Calibri" w:eastAsia="Times New Roman" w:hAnsi="Calibri" w:cs="Times New Roman"/>
                <w:b/>
                <w:bCs/>
                <w:color w:val="000000"/>
              </w:rPr>
              <w:t>23027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bCs/>
                <w:color w:val="000000"/>
              </w:rPr>
            </w:pPr>
            <w:r w:rsidRPr="002A4573">
              <w:rPr>
                <w:rFonts w:ascii="Calibri" w:eastAsia="Times New Roman" w:hAnsi="Calibri" w:cs="Times New Roman"/>
                <w:b/>
                <w:bCs/>
                <w:color w:val="000000"/>
              </w:rPr>
              <w:t>23031</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64.2</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63.3</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61.8</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61.1</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60.5</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59.4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60.8</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68.7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69.3</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73.2</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74.3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75.8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73.6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74.1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74.1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74.5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73.5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76.5</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75.6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79.2</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80.7</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82.1</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82.8</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82.3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83.1</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82.1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82.1</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80.7</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75.6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75.7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73.6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74.4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73.1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74.6</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68.7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70.9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68.7</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67.3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66.6</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65.6</w:t>
            </w:r>
          </w:p>
        </w:tc>
      </w:tr>
    </w:tbl>
    <w:p w:rsidR="009D30DA" w:rsidRDefault="009D30DA" w:rsidP="00BC36DF">
      <w:pPr>
        <w:spacing w:after="0" w:line="240" w:lineRule="auto"/>
      </w:pPr>
    </w:p>
    <w:p w:rsidR="002A4573" w:rsidRDefault="002A4573" w:rsidP="00BC36DF">
      <w:pPr>
        <w:spacing w:after="0" w:line="240" w:lineRule="auto"/>
      </w:pPr>
      <w:r>
        <w:lastRenderedPageBreak/>
        <w:t xml:space="preserve">Table </w:t>
      </w:r>
      <w:r w:rsidR="00E73315">
        <w:t>1</w:t>
      </w:r>
      <w:r w:rsidR="009C43AF">
        <w:t>2</w:t>
      </w:r>
      <w:r w:rsidR="00E73315">
        <w:t>.</w:t>
      </w:r>
      <w:r>
        <w:t xml:space="preserve"> </w:t>
      </w:r>
      <w:r w:rsidR="00E73315">
        <w:t xml:space="preserve"> </w:t>
      </w:r>
      <w:r>
        <w:t>County Hourly Relative Humidity</w:t>
      </w:r>
    </w:p>
    <w:tbl>
      <w:tblPr>
        <w:tblW w:w="5000" w:type="pct"/>
        <w:tblLook w:val="04A0" w:firstRow="1" w:lastRow="0" w:firstColumn="1" w:lastColumn="0" w:noHBand="0" w:noVBand="1"/>
      </w:tblPr>
      <w:tblGrid>
        <w:gridCol w:w="1108"/>
        <w:gridCol w:w="917"/>
        <w:gridCol w:w="839"/>
        <w:gridCol w:w="839"/>
        <w:gridCol w:w="839"/>
        <w:gridCol w:w="839"/>
        <w:gridCol w:w="839"/>
        <w:gridCol w:w="839"/>
        <w:gridCol w:w="839"/>
        <w:gridCol w:w="839"/>
        <w:gridCol w:w="839"/>
      </w:tblGrid>
      <w:tr w:rsidR="002A4573" w:rsidRPr="002A4573" w:rsidTr="009D30DA">
        <w:trPr>
          <w:trHeight w:val="30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center"/>
              <w:rPr>
                <w:rFonts w:ascii="Calibri" w:eastAsia="Times New Roman" w:hAnsi="Calibri" w:cs="Times New Roman"/>
                <w:b/>
                <w:bCs/>
                <w:color w:val="000000"/>
              </w:rPr>
            </w:pPr>
            <w:r w:rsidRPr="002A4573">
              <w:rPr>
                <w:rFonts w:ascii="Calibri" w:eastAsia="Times New Roman" w:hAnsi="Calibri" w:cs="Times New Roman"/>
                <w:b/>
                <w:bCs/>
                <w:color w:val="000000"/>
              </w:rPr>
              <w:t>Maine Typical Summer Day Hourly relHumidity by County</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rPr>
                <w:rFonts w:ascii="Calibri" w:eastAsia="Times New Roman" w:hAnsi="Calibri" w:cs="Times New Roman"/>
                <w:b/>
                <w:color w:val="000000"/>
              </w:rPr>
            </w:pPr>
            <w:r w:rsidRPr="002A4573">
              <w:rPr>
                <w:rFonts w:ascii="Calibri" w:eastAsia="Times New Roman" w:hAnsi="Calibri" w:cs="Times New Roman"/>
                <w:b/>
                <w:color w:val="000000"/>
              </w:rPr>
              <w:t>monthID</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rPr>
                <w:rFonts w:ascii="Calibri" w:eastAsia="Times New Roman" w:hAnsi="Calibri" w:cs="Times New Roman"/>
                <w:b/>
                <w:color w:val="000000"/>
              </w:rPr>
            </w:pPr>
            <w:r w:rsidRPr="002A4573">
              <w:rPr>
                <w:rFonts w:ascii="Calibri" w:eastAsia="Times New Roman" w:hAnsi="Calibri" w:cs="Times New Roman"/>
                <w:b/>
                <w:color w:val="000000"/>
              </w:rPr>
              <w:t>hourID</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color w:val="000000"/>
              </w:rPr>
            </w:pPr>
            <w:r w:rsidRPr="002A4573">
              <w:rPr>
                <w:rFonts w:ascii="Calibri" w:eastAsia="Times New Roman" w:hAnsi="Calibri" w:cs="Times New Roman"/>
                <w:b/>
                <w:color w:val="000000"/>
              </w:rPr>
              <w:t>23001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color w:val="000000"/>
              </w:rPr>
            </w:pPr>
            <w:r w:rsidRPr="002A4573">
              <w:rPr>
                <w:rFonts w:ascii="Calibri" w:eastAsia="Times New Roman" w:hAnsi="Calibri" w:cs="Times New Roman"/>
                <w:b/>
                <w:color w:val="000000"/>
              </w:rPr>
              <w:t>23005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color w:val="000000"/>
              </w:rPr>
            </w:pPr>
            <w:r w:rsidRPr="002A4573">
              <w:rPr>
                <w:rFonts w:ascii="Calibri" w:eastAsia="Times New Roman" w:hAnsi="Calibri" w:cs="Times New Roman"/>
                <w:b/>
                <w:color w:val="000000"/>
              </w:rPr>
              <w:t>23009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color w:val="000000"/>
              </w:rPr>
            </w:pPr>
            <w:r w:rsidRPr="002A4573">
              <w:rPr>
                <w:rFonts w:ascii="Calibri" w:eastAsia="Times New Roman" w:hAnsi="Calibri" w:cs="Times New Roman"/>
                <w:b/>
                <w:color w:val="000000"/>
              </w:rPr>
              <w:t>23011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color w:val="000000"/>
              </w:rPr>
            </w:pPr>
            <w:r w:rsidRPr="002A4573">
              <w:rPr>
                <w:rFonts w:ascii="Calibri" w:eastAsia="Times New Roman" w:hAnsi="Calibri" w:cs="Times New Roman"/>
                <w:b/>
                <w:color w:val="000000"/>
              </w:rPr>
              <w:t>23013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color w:val="000000"/>
              </w:rPr>
            </w:pPr>
            <w:r w:rsidRPr="002A4573">
              <w:rPr>
                <w:rFonts w:ascii="Calibri" w:eastAsia="Times New Roman" w:hAnsi="Calibri" w:cs="Times New Roman"/>
                <w:b/>
                <w:color w:val="000000"/>
              </w:rPr>
              <w:t>23015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color w:val="000000"/>
              </w:rPr>
            </w:pPr>
            <w:r w:rsidRPr="002A4573">
              <w:rPr>
                <w:rFonts w:ascii="Calibri" w:eastAsia="Times New Roman" w:hAnsi="Calibri" w:cs="Times New Roman"/>
                <w:b/>
                <w:color w:val="000000"/>
              </w:rPr>
              <w:t>23023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color w:val="000000"/>
              </w:rPr>
            </w:pPr>
            <w:r w:rsidRPr="002A4573">
              <w:rPr>
                <w:rFonts w:ascii="Calibri" w:eastAsia="Times New Roman" w:hAnsi="Calibri" w:cs="Times New Roman"/>
                <w:b/>
                <w:color w:val="000000"/>
              </w:rPr>
              <w:t>23027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b/>
                <w:color w:val="000000"/>
              </w:rPr>
            </w:pPr>
            <w:r w:rsidRPr="002A4573">
              <w:rPr>
                <w:rFonts w:ascii="Calibri" w:eastAsia="Times New Roman" w:hAnsi="Calibri" w:cs="Times New Roman"/>
                <w:b/>
                <w:color w:val="000000"/>
              </w:rPr>
              <w:t>23031</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82.7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82.2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82.3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83.8</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85.8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84.7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85.2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84.9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84.6</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85.4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84.5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84.9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85.4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88.2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85.7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85.1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88.8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88.2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88.9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88.8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87.2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85.7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88.2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88.2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86.9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88.6</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85.5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84.1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84.7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84.3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83.5</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76.2</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70.7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68</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63.9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62.8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61.1</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56.4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58.5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58.3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58.9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55.1</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55.9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56.7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54.8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51.4</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51.1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54.5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51.3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51.9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48.9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49.2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49.6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51.2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49.8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53.2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47.8</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48.1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48.9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48.6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49.5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48.7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49.6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47.5</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48.5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49.6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48.8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53.1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49.7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48.3</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51.1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51.4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53.9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51.6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50.9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49.9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53.5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53.3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56.3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53.6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52.6</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19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57.4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58.1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57.7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57.5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60.1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58.4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58.3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57.5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57.7</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20</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65.3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64.9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71.7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70.9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69.5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70.2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72.4</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75.1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74.7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73.4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75.3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74.1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75.9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23</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76.7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77.5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79.9</w:t>
            </w:r>
          </w:p>
        </w:tc>
      </w:tr>
      <w:tr w:rsidR="002A4573" w:rsidRPr="002A4573" w:rsidTr="009D30DA">
        <w:trPr>
          <w:trHeight w:val="300"/>
        </w:trPr>
        <w:tc>
          <w:tcPr>
            <w:tcW w:w="579" w:type="pct"/>
            <w:tcBorders>
              <w:top w:val="nil"/>
              <w:left w:val="single" w:sz="4" w:space="0" w:color="auto"/>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w:t>
            </w:r>
          </w:p>
        </w:tc>
        <w:tc>
          <w:tcPr>
            <w:tcW w:w="479"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24</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81.8</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78.9</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80.6</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81.5</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81.2</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79.7</w:t>
            </w:r>
          </w:p>
        </w:tc>
        <w:tc>
          <w:tcPr>
            <w:tcW w:w="438" w:type="pct"/>
            <w:tcBorders>
              <w:top w:val="nil"/>
              <w:left w:val="nil"/>
              <w:bottom w:val="single" w:sz="4" w:space="0" w:color="auto"/>
              <w:right w:val="single" w:sz="4" w:space="0" w:color="auto"/>
            </w:tcBorders>
            <w:shd w:val="clear" w:color="auto" w:fill="auto"/>
            <w:noWrap/>
            <w:vAlign w:val="bottom"/>
            <w:hideMark/>
          </w:tcPr>
          <w:p w:rsidR="002A4573" w:rsidRPr="002A4573" w:rsidRDefault="002A4573" w:rsidP="002A4573">
            <w:pPr>
              <w:spacing w:after="0" w:line="240" w:lineRule="auto"/>
              <w:jc w:val="right"/>
              <w:rPr>
                <w:rFonts w:ascii="Calibri" w:eastAsia="Times New Roman" w:hAnsi="Calibri" w:cs="Times New Roman"/>
                <w:color w:val="000000"/>
              </w:rPr>
            </w:pPr>
            <w:r w:rsidRPr="002A4573">
              <w:rPr>
                <w:rFonts w:ascii="Calibri" w:eastAsia="Times New Roman" w:hAnsi="Calibri" w:cs="Times New Roman"/>
                <w:color w:val="000000"/>
              </w:rPr>
              <w:t>81.5</w:t>
            </w:r>
          </w:p>
        </w:tc>
      </w:tr>
    </w:tbl>
    <w:p w:rsidR="002A4573" w:rsidRDefault="002A4573" w:rsidP="00BC36DF">
      <w:pPr>
        <w:spacing w:after="0" w:line="240" w:lineRule="auto"/>
      </w:pPr>
    </w:p>
    <w:p w:rsidR="00A75DCE" w:rsidRPr="001836AF" w:rsidRDefault="00780724" w:rsidP="00BC36DF">
      <w:pPr>
        <w:spacing w:after="0" w:line="240" w:lineRule="auto"/>
      </w:pPr>
      <w:r w:rsidRPr="00A75DCE">
        <w:t xml:space="preserve">Methods for predicting or projecting future meteorological conditions are not available.  The most recent and reliable meteorological data is normally applied to future years.  </w:t>
      </w:r>
      <w:r w:rsidR="00BD6EB9">
        <w:t>This set of meteorological data was applied to all years for the modeling analysis.</w:t>
      </w:r>
    </w:p>
    <w:p w:rsidR="00A75DCE" w:rsidRPr="001836AF" w:rsidRDefault="00A75DCE" w:rsidP="00BC36DF">
      <w:pPr>
        <w:spacing w:after="0" w:line="240" w:lineRule="auto"/>
      </w:pPr>
    </w:p>
    <w:p w:rsidR="00113F4B" w:rsidRDefault="00113F4B" w:rsidP="00113F4B">
      <w:pPr>
        <w:spacing w:after="0" w:line="240" w:lineRule="auto"/>
        <w:rPr>
          <w:rFonts w:cs="Arial"/>
          <w:sz w:val="20"/>
          <w:szCs w:val="20"/>
        </w:rPr>
      </w:pPr>
      <w:r>
        <w:t>All input development files and supporting documentation are provided with this analysis.</w:t>
      </w:r>
      <w:r w:rsidRPr="00004D42">
        <w:t xml:space="preserve"> </w:t>
      </w:r>
      <w:r>
        <w:t xml:space="preserve">The </w:t>
      </w:r>
      <w:r w:rsidRPr="00004D42">
        <w:t xml:space="preserve">Methods </w:t>
      </w:r>
      <w:r>
        <w:t>MET</w:t>
      </w:r>
      <w:r w:rsidRPr="00004D42">
        <w:t xml:space="preserve"> f</w:t>
      </w:r>
      <w:r>
        <w:t>older</w:t>
      </w:r>
      <w:r w:rsidRPr="00004D42">
        <w:t xml:space="preserve"> </w:t>
      </w:r>
      <w:r w:rsidRPr="001836AF">
        <w:rPr>
          <w:rFonts w:cs="Arial"/>
        </w:rPr>
        <w:t xml:space="preserve">contains additional files and references used for constructing the </w:t>
      </w:r>
      <w:r w:rsidRPr="001836AF">
        <w:rPr>
          <w:rFonts w:cs="Arial"/>
          <w:sz w:val="20"/>
        </w:rPr>
        <w:t xml:space="preserve">zoneMonthHour </w:t>
      </w:r>
      <w:r w:rsidRPr="001836AF">
        <w:rPr>
          <w:rFonts w:cs="Arial"/>
        </w:rPr>
        <w:t>table (</w:t>
      </w:r>
      <w:r w:rsidRPr="001836AF">
        <w:rPr>
          <w:rFonts w:cs="Arial"/>
          <w:sz w:val="20"/>
          <w:szCs w:val="20"/>
        </w:rPr>
        <w:t>M14_All2011NEI_County_zoneMonthHour.xlsx, 2011_NEI_v2_EIS, README.txt</w:t>
      </w:r>
      <w:r w:rsidRPr="00A233FD">
        <w:rPr>
          <w:rFonts w:cs="Arial"/>
          <w:sz w:val="20"/>
          <w:szCs w:val="20"/>
        </w:rPr>
        <w:t xml:space="preserve">).  </w:t>
      </w:r>
    </w:p>
    <w:p w:rsidR="00113F4B" w:rsidRDefault="00113F4B" w:rsidP="00D21818">
      <w:pPr>
        <w:spacing w:after="0" w:line="240" w:lineRule="auto"/>
      </w:pPr>
    </w:p>
    <w:p w:rsidR="003D69C7" w:rsidRPr="003D39F4" w:rsidRDefault="001514B0" w:rsidP="003D69C7">
      <w:pPr>
        <w:spacing w:after="0" w:line="240" w:lineRule="auto"/>
        <w:rPr>
          <w:rFonts w:ascii="Calibri" w:eastAsia="Times New Roman" w:hAnsi="Calibri" w:cs="Times New Roman"/>
          <w:b/>
          <w:color w:val="000000"/>
        </w:rPr>
      </w:pPr>
      <w:r>
        <w:rPr>
          <w:b/>
        </w:rPr>
        <w:t>5.</w:t>
      </w:r>
      <w:r w:rsidR="00096399">
        <w:rPr>
          <w:b/>
        </w:rPr>
        <w:t>2</w:t>
      </w:r>
      <w:r>
        <w:rPr>
          <w:b/>
        </w:rPr>
        <w:t xml:space="preserve">.1 </w:t>
      </w:r>
      <w:r w:rsidR="00A410FB" w:rsidRPr="001514B0">
        <w:rPr>
          <w:b/>
        </w:rPr>
        <w:t>zoneMonthHour</w:t>
      </w:r>
      <w:r w:rsidR="00FF4F7E" w:rsidRPr="001514B0">
        <w:rPr>
          <w:b/>
        </w:rPr>
        <w:t>–</w:t>
      </w:r>
      <w:r w:rsidR="00FF4F7E" w:rsidRPr="007534F0">
        <w:t xml:space="preserve"> </w:t>
      </w:r>
      <w:r w:rsidR="00575D42">
        <w:t>Represents t</w:t>
      </w:r>
      <w:r w:rsidR="002A7F49">
        <w:t xml:space="preserve">he </w:t>
      </w:r>
      <w:r w:rsidR="00402468">
        <w:t>NDI</w:t>
      </w:r>
      <w:r w:rsidR="00D64268">
        <w:t xml:space="preserve"> </w:t>
      </w:r>
      <w:r w:rsidR="00575D42">
        <w:t xml:space="preserve">input </w:t>
      </w:r>
      <w:r w:rsidR="002A7F49">
        <w:t>table used to import meteorological data</w:t>
      </w:r>
      <w:r w:rsidR="00A233FD">
        <w:t xml:space="preserve"> for a </w:t>
      </w:r>
      <w:r w:rsidR="007E4FDF">
        <w:t>national</w:t>
      </w:r>
      <w:r w:rsidR="00A233FD">
        <w:t xml:space="preserve"> scale</w:t>
      </w:r>
      <w:r w:rsidR="003D69C7">
        <w:t xml:space="preserve"> inventory</w:t>
      </w:r>
      <w:r w:rsidR="00A233FD">
        <w:t xml:space="preserve"> run</w:t>
      </w:r>
      <w:r w:rsidR="003D69C7">
        <w:t>.</w:t>
      </w:r>
      <w:r w:rsidR="00A233FD" w:rsidRPr="00AC37DF">
        <w:t xml:space="preserve"> </w:t>
      </w:r>
      <w:r w:rsidR="00A75DCE" w:rsidRPr="00AC37DF">
        <w:t xml:space="preserve">The </w:t>
      </w:r>
      <w:r w:rsidR="00A75DCE" w:rsidRPr="00AC37DF">
        <w:rPr>
          <w:sz w:val="20"/>
        </w:rPr>
        <w:t xml:space="preserve">zoneMonthHour </w:t>
      </w:r>
      <w:r w:rsidR="00A75DCE" w:rsidRPr="00AC37DF">
        <w:t xml:space="preserve">table </w:t>
      </w:r>
      <w:r w:rsidR="00AC37DF" w:rsidRPr="00AC37DF">
        <w:t>from the 2011</w:t>
      </w:r>
      <w:r w:rsidR="003D69C7">
        <w:t xml:space="preserve"> National Emissions Inventory</w:t>
      </w:r>
      <w:r w:rsidR="00AC37DF" w:rsidRPr="00AC37DF">
        <w:t xml:space="preserve"> </w:t>
      </w:r>
      <w:r w:rsidR="00A75DCE" w:rsidRPr="00AC37DF">
        <w:t>contain</w:t>
      </w:r>
      <w:r w:rsidR="00A86DE5" w:rsidRPr="00AC37DF">
        <w:t>ing</w:t>
      </w:r>
      <w:r w:rsidR="00A75DCE" w:rsidRPr="00AC37DF">
        <w:t xml:space="preserve"> (24) hourly temperature and relative humidity values for a typical summer day for each month</w:t>
      </w:r>
      <w:r w:rsidR="00A86DE5" w:rsidRPr="00AC37DF">
        <w:t xml:space="preserve"> were </w:t>
      </w:r>
      <w:r w:rsidR="00255ED8" w:rsidRPr="00AC37DF">
        <w:t xml:space="preserve">used for </w:t>
      </w:r>
      <w:r w:rsidR="003D69C7">
        <w:t xml:space="preserve">all years for county </w:t>
      </w:r>
      <w:r w:rsidR="00255ED8">
        <w:t>inputs.  While each</w:t>
      </w:r>
      <w:r w:rsidR="00170C2C" w:rsidRPr="00170C2C">
        <w:t xml:space="preserve"> table contain</w:t>
      </w:r>
      <w:r w:rsidR="000270D0">
        <w:t>s</w:t>
      </w:r>
      <w:r w:rsidR="00170C2C">
        <w:t xml:space="preserve"> data </w:t>
      </w:r>
      <w:r w:rsidR="00170C2C" w:rsidRPr="00170C2C">
        <w:t>inputs for all twelve months</w:t>
      </w:r>
      <w:r w:rsidR="00255ED8">
        <w:t>, t</w:t>
      </w:r>
      <w:r w:rsidR="00170C2C" w:rsidRPr="00170C2C">
        <w:t>he MOVES2014</w:t>
      </w:r>
      <w:r w:rsidR="00A05FC6">
        <w:t>a</w:t>
      </w:r>
      <w:r w:rsidR="00170C2C" w:rsidRPr="00170C2C">
        <w:t xml:space="preserve"> model uses what is needed for July</w:t>
      </w:r>
      <w:r w:rsidR="00255ED8">
        <w:t>,</w:t>
      </w:r>
      <w:r w:rsidR="00170C2C" w:rsidRPr="00170C2C">
        <w:t xml:space="preserve"> ignor</w:t>
      </w:r>
      <w:r w:rsidR="00255ED8">
        <w:t>ing</w:t>
      </w:r>
      <w:r w:rsidR="00170C2C" w:rsidRPr="00170C2C">
        <w:t xml:space="preserve"> the remaining months. </w:t>
      </w:r>
      <w:r w:rsidR="003D69C7" w:rsidRPr="00D06FC8">
        <w:rPr>
          <w:rFonts w:ascii="Calibri" w:eastAsia="Times New Roman" w:hAnsi="Calibri" w:cs="Times New Roman"/>
        </w:rPr>
        <w:t xml:space="preserve">Inputs </w:t>
      </w:r>
      <w:r w:rsidR="003D69C7">
        <w:t xml:space="preserve">used for the </w:t>
      </w:r>
      <w:r w:rsidR="007E4FDF">
        <w:t>NDI</w:t>
      </w:r>
      <w:r w:rsidR="003D69C7">
        <w:t xml:space="preserve"> are provided in the </w:t>
      </w:r>
      <w:r w:rsidR="003D69C7" w:rsidRPr="003D69C7">
        <w:rPr>
          <w:sz w:val="20"/>
        </w:rPr>
        <w:t>STCTYzoneMonthHour</w:t>
      </w:r>
      <w:r w:rsidR="003D69C7">
        <w:t xml:space="preserve"> worksheets </w:t>
      </w:r>
      <w:r w:rsidR="003D69C7" w:rsidRPr="00D06FC8">
        <w:t xml:space="preserve">in the </w:t>
      </w:r>
      <w:r w:rsidR="003D69C7" w:rsidRPr="003D69C7">
        <w:rPr>
          <w:sz w:val="20"/>
        </w:rPr>
        <w:t xml:space="preserve">M14_All2011NEI_County_zoneMonthHour.xlsx </w:t>
      </w:r>
      <w:r w:rsidR="003D69C7" w:rsidRPr="00D06FC8">
        <w:t>file located in the INPUTS folder.</w:t>
      </w:r>
    </w:p>
    <w:p w:rsidR="00CF09D0" w:rsidRPr="00401D32" w:rsidRDefault="003E7744" w:rsidP="00E07A7E">
      <w:pPr>
        <w:autoSpaceDE w:val="0"/>
        <w:autoSpaceDN w:val="0"/>
        <w:adjustRightInd w:val="0"/>
        <w:spacing w:after="0" w:line="240" w:lineRule="auto"/>
        <w:rPr>
          <w:b/>
          <w:sz w:val="28"/>
        </w:rPr>
      </w:pPr>
      <w:r w:rsidRPr="003E7744">
        <w:rPr>
          <w:b/>
          <w:sz w:val="28"/>
          <w:szCs w:val="28"/>
        </w:rPr>
        <w:lastRenderedPageBreak/>
        <w:t>6</w:t>
      </w:r>
      <w:r w:rsidRPr="003E7744">
        <w:rPr>
          <w:b/>
          <w:sz w:val="28"/>
          <w:szCs w:val="28"/>
        </w:rPr>
        <w:tab/>
      </w:r>
      <w:r w:rsidR="004F364C">
        <w:rPr>
          <w:b/>
          <w:sz w:val="28"/>
          <w:szCs w:val="28"/>
        </w:rPr>
        <w:t xml:space="preserve">MOVES2014 </w:t>
      </w:r>
      <w:r w:rsidR="00544CE5" w:rsidRPr="00401D32">
        <w:rPr>
          <w:b/>
          <w:sz w:val="28"/>
        </w:rPr>
        <w:t xml:space="preserve">OUTPUT </w:t>
      </w:r>
      <w:r w:rsidR="007036AE" w:rsidRPr="00401D32">
        <w:rPr>
          <w:b/>
          <w:sz w:val="28"/>
        </w:rPr>
        <w:t>POST PROCESSING</w:t>
      </w:r>
      <w:r w:rsidR="007036AE">
        <w:rPr>
          <w:b/>
          <w:sz w:val="28"/>
        </w:rPr>
        <w:t xml:space="preserve"> ACTIVITIES</w:t>
      </w:r>
    </w:p>
    <w:p w:rsidR="00DA5E87" w:rsidRPr="009B6DCA" w:rsidRDefault="00DA5E87" w:rsidP="00E07A7E">
      <w:pPr>
        <w:autoSpaceDE w:val="0"/>
        <w:autoSpaceDN w:val="0"/>
        <w:adjustRightInd w:val="0"/>
        <w:spacing w:after="0" w:line="240" w:lineRule="auto"/>
        <w:rPr>
          <w:b/>
          <w:sz w:val="28"/>
        </w:rPr>
      </w:pPr>
    </w:p>
    <w:p w:rsidR="000E6E0D" w:rsidRDefault="00C11B79" w:rsidP="00E07A7E">
      <w:pPr>
        <w:autoSpaceDE w:val="0"/>
        <w:autoSpaceDN w:val="0"/>
        <w:adjustRightInd w:val="0"/>
        <w:spacing w:after="0" w:line="240" w:lineRule="auto"/>
      </w:pPr>
      <w:r>
        <w:t xml:space="preserve">After each MOVES run was completed, </w:t>
      </w:r>
      <w:r w:rsidR="0096449B">
        <w:t xml:space="preserve">the </w:t>
      </w:r>
      <w:r w:rsidR="0096449B" w:rsidRPr="00CF5875">
        <w:rPr>
          <w:sz w:val="20"/>
        </w:rPr>
        <w:t xml:space="preserve">DecodeMOVESOutput.sql </w:t>
      </w:r>
      <w:r w:rsidR="0096449B">
        <w:t xml:space="preserve">script was selected from the </w:t>
      </w:r>
      <w:r w:rsidR="00CF5875">
        <w:t>MOVES2014</w:t>
      </w:r>
      <w:r w:rsidR="00067D26">
        <w:t>a</w:t>
      </w:r>
      <w:r w:rsidR="00CF5875">
        <w:t xml:space="preserve"> </w:t>
      </w:r>
      <w:r w:rsidR="0085479B">
        <w:t>p</w:t>
      </w:r>
      <w:r w:rsidR="0096449B">
        <w:t xml:space="preserve">ost </w:t>
      </w:r>
      <w:r w:rsidR="0085479B">
        <w:t>p</w:t>
      </w:r>
      <w:r w:rsidR="0096449B">
        <w:t>rocessing menu to</w:t>
      </w:r>
      <w:r w:rsidR="00CF5875">
        <w:t xml:space="preserve"> create an output table that contains descriptive fields (decodedmovesoutput).  It is more convenient to </w:t>
      </w:r>
      <w:r w:rsidR="008D2796">
        <w:t>work with</w:t>
      </w:r>
      <w:r w:rsidR="00CF5875">
        <w:t xml:space="preserve"> </w:t>
      </w:r>
      <w:r w:rsidR="008D2796">
        <w:t xml:space="preserve">tables containing </w:t>
      </w:r>
      <w:r w:rsidR="00CF5875">
        <w:t xml:space="preserve">descriptive fields </w:t>
      </w:r>
      <w:r w:rsidR="008D2796">
        <w:t xml:space="preserve">when performing </w:t>
      </w:r>
      <w:r w:rsidR="00CF5875">
        <w:t xml:space="preserve">post processing activities.  </w:t>
      </w:r>
      <w:r w:rsidR="008D2796">
        <w:t xml:space="preserve">After </w:t>
      </w:r>
      <w:r w:rsidR="00067D26">
        <w:t>the last county run</w:t>
      </w:r>
      <w:r w:rsidR="008D2796">
        <w:t xml:space="preserve"> was saved</w:t>
      </w:r>
      <w:r w:rsidR="00067D26">
        <w:t xml:space="preserve"> to the output database</w:t>
      </w:r>
      <w:r w:rsidR="008D2796">
        <w:t xml:space="preserve">, </w:t>
      </w:r>
      <w:r w:rsidR="009A26AE">
        <w:t xml:space="preserve">each output </w:t>
      </w:r>
      <w:r w:rsidR="00864C85">
        <w:t>database file w</w:t>
      </w:r>
      <w:r w:rsidR="009A26AE">
        <w:t xml:space="preserve">as </w:t>
      </w:r>
      <w:r w:rsidR="00864C85">
        <w:t>opened with</w:t>
      </w:r>
      <w:r w:rsidR="009A26AE">
        <w:t>in</w:t>
      </w:r>
      <w:r w:rsidR="00864C85">
        <w:t xml:space="preserve"> the MySQL Query Browser to locate the </w:t>
      </w:r>
      <w:r w:rsidR="0096449B">
        <w:t xml:space="preserve">decodedmovesoutput </w:t>
      </w:r>
      <w:r w:rsidR="00864C85">
        <w:t>table</w:t>
      </w:r>
      <w:r w:rsidR="0096449B">
        <w:t xml:space="preserve"> and</w:t>
      </w:r>
      <w:r w:rsidR="00DA7C7F">
        <w:t xml:space="preserve"> </w:t>
      </w:r>
      <w:r w:rsidR="00864C85">
        <w:t>export</w:t>
      </w:r>
      <w:r w:rsidR="0061493C">
        <w:t xml:space="preserve"> it</w:t>
      </w:r>
      <w:r w:rsidR="00544CE5">
        <w:t xml:space="preserve"> </w:t>
      </w:r>
      <w:r w:rsidR="00864C85">
        <w:t>to</w:t>
      </w:r>
      <w:r w:rsidR="00CB26BC">
        <w:t xml:space="preserve"> a </w:t>
      </w:r>
      <w:r w:rsidR="00864C85">
        <w:t xml:space="preserve">Microsoft Excel </w:t>
      </w:r>
      <w:r w:rsidR="0096449B">
        <w:t xml:space="preserve">(.csv) </w:t>
      </w:r>
      <w:r w:rsidR="00CB26BC">
        <w:t xml:space="preserve">file.  </w:t>
      </w:r>
    </w:p>
    <w:p w:rsidR="007036AE" w:rsidRDefault="007036AE" w:rsidP="00E07A7E">
      <w:pPr>
        <w:autoSpaceDE w:val="0"/>
        <w:autoSpaceDN w:val="0"/>
        <w:adjustRightInd w:val="0"/>
        <w:spacing w:after="0" w:line="240" w:lineRule="auto"/>
      </w:pPr>
    </w:p>
    <w:p w:rsidR="005E3651" w:rsidRDefault="005E3651" w:rsidP="00E07A7E">
      <w:pPr>
        <w:autoSpaceDE w:val="0"/>
        <w:autoSpaceDN w:val="0"/>
        <w:adjustRightInd w:val="0"/>
        <w:spacing w:after="0" w:line="240" w:lineRule="auto"/>
      </w:pPr>
      <w:r w:rsidRPr="005E3651">
        <w:t>The following naming convention was used to track the exported tables from the MOVES2014</w:t>
      </w:r>
      <w:r>
        <w:t>a</w:t>
      </w:r>
      <w:r w:rsidRPr="005E3651">
        <w:t xml:space="preserve"> </w:t>
      </w:r>
      <w:r w:rsidR="00765D90">
        <w:t xml:space="preserve">output </w:t>
      </w:r>
      <w:r w:rsidRPr="005E3651">
        <w:t>databases.  Each Decodedmovesoutput table was exported as a (.csv) file using the same naming convention of the output database.</w:t>
      </w:r>
    </w:p>
    <w:p w:rsidR="005E3651" w:rsidRDefault="005E3651" w:rsidP="00E07A7E">
      <w:pPr>
        <w:autoSpaceDE w:val="0"/>
        <w:autoSpaceDN w:val="0"/>
        <w:adjustRightInd w:val="0"/>
        <w:spacing w:after="0" w:line="240" w:lineRule="auto"/>
      </w:pPr>
    </w:p>
    <w:p w:rsidR="00544CE5" w:rsidRDefault="00544CE5" w:rsidP="00E07A7E">
      <w:pPr>
        <w:autoSpaceDE w:val="0"/>
        <w:autoSpaceDN w:val="0"/>
        <w:adjustRightInd w:val="0"/>
        <w:spacing w:after="0" w:line="240" w:lineRule="auto"/>
        <w:rPr>
          <w:b/>
        </w:rPr>
      </w:pPr>
      <w:r w:rsidRPr="002D6B44">
        <w:rPr>
          <w:b/>
        </w:rPr>
        <w:t>County Inventory</w:t>
      </w:r>
      <w:r w:rsidR="009A26AE">
        <w:rPr>
          <w:b/>
        </w:rPr>
        <w:t xml:space="preserve"> Output database</w:t>
      </w:r>
      <w:r>
        <w:rPr>
          <w:b/>
        </w:rPr>
        <w:t xml:space="preserve"> -</w:t>
      </w:r>
      <w:r w:rsidR="00DD329B">
        <w:rPr>
          <w:b/>
        </w:rPr>
        <w:t xml:space="preserve"> </w:t>
      </w:r>
      <w:r w:rsidR="00F94085">
        <w:rPr>
          <w:b/>
        </w:rPr>
        <w:tab/>
      </w:r>
      <w:r w:rsidR="009A26AE">
        <w:rPr>
          <w:b/>
        </w:rPr>
        <w:tab/>
      </w:r>
      <w:r w:rsidR="009A26AE" w:rsidRPr="009A26AE">
        <w:rPr>
          <w:b/>
        </w:rPr>
        <w:t>Decodedmovesoutput table exported</w:t>
      </w:r>
      <w:r w:rsidR="00F94085">
        <w:rPr>
          <w:b/>
        </w:rPr>
        <w:t xml:space="preserve"> file name</w:t>
      </w:r>
      <w:r>
        <w:rPr>
          <w:b/>
        </w:rPr>
        <w:t>-</w:t>
      </w:r>
    </w:p>
    <w:p w:rsidR="00423354" w:rsidRDefault="00423354" w:rsidP="00E07A7E">
      <w:pPr>
        <w:autoSpaceDE w:val="0"/>
        <w:autoSpaceDN w:val="0"/>
        <w:adjustRightInd w:val="0"/>
        <w:spacing w:after="0" w:line="240" w:lineRule="auto"/>
        <w:rPr>
          <w:sz w:val="20"/>
        </w:rPr>
      </w:pPr>
      <w:r w:rsidRPr="002845A2">
        <w:rPr>
          <w:sz w:val="20"/>
        </w:rPr>
        <w:t>YYYY_</w:t>
      </w:r>
      <w:r w:rsidR="00554134">
        <w:rPr>
          <w:sz w:val="20"/>
        </w:rPr>
        <w:t>xxG_nr</w:t>
      </w:r>
      <w:r w:rsidRPr="00765131">
        <w:rPr>
          <w:sz w:val="20"/>
        </w:rPr>
        <w:t>TPSD_</w:t>
      </w:r>
      <w:r>
        <w:rPr>
          <w:sz w:val="20"/>
        </w:rPr>
        <w:t>x</w:t>
      </w:r>
      <w:r w:rsidRPr="00765131">
        <w:rPr>
          <w:sz w:val="20"/>
        </w:rPr>
        <w:t>psi_mmddyy</w:t>
      </w:r>
      <w:r w:rsidRPr="002845A2">
        <w:rPr>
          <w:sz w:val="20"/>
        </w:rPr>
        <w:t>_ou</w:t>
      </w:r>
      <w:r>
        <w:rPr>
          <w:sz w:val="20"/>
        </w:rPr>
        <w:tab/>
      </w:r>
      <w:r w:rsidR="00554134">
        <w:rPr>
          <w:sz w:val="20"/>
        </w:rPr>
        <w:tab/>
      </w:r>
      <w:r w:rsidRPr="002845A2">
        <w:rPr>
          <w:sz w:val="20"/>
        </w:rPr>
        <w:t>YYYY_</w:t>
      </w:r>
      <w:r w:rsidR="00554134">
        <w:rPr>
          <w:sz w:val="20"/>
        </w:rPr>
        <w:t>xxG_nr</w:t>
      </w:r>
      <w:r w:rsidRPr="00765131">
        <w:rPr>
          <w:sz w:val="20"/>
        </w:rPr>
        <w:t>TPSD_</w:t>
      </w:r>
      <w:r>
        <w:rPr>
          <w:sz w:val="20"/>
        </w:rPr>
        <w:t>x</w:t>
      </w:r>
      <w:r w:rsidRPr="00765131">
        <w:rPr>
          <w:sz w:val="20"/>
        </w:rPr>
        <w:t>psi_mmddyy</w:t>
      </w:r>
      <w:r>
        <w:rPr>
          <w:sz w:val="20"/>
        </w:rPr>
        <w:t>.csv</w:t>
      </w:r>
    </w:p>
    <w:p w:rsidR="00554134" w:rsidRDefault="00554134" w:rsidP="007036AE">
      <w:pPr>
        <w:autoSpaceDE w:val="0"/>
        <w:autoSpaceDN w:val="0"/>
        <w:adjustRightInd w:val="0"/>
        <w:spacing w:after="0" w:line="240" w:lineRule="auto"/>
      </w:pPr>
    </w:p>
    <w:p w:rsidR="00653EE9" w:rsidRDefault="00653EE9" w:rsidP="007036AE">
      <w:pPr>
        <w:autoSpaceDE w:val="0"/>
        <w:autoSpaceDN w:val="0"/>
        <w:adjustRightInd w:val="0"/>
        <w:spacing w:after="0" w:line="240" w:lineRule="auto"/>
      </w:pPr>
      <w:r>
        <w:t>The following contains a list of the output databases and exported tables used for the modeling runs.</w:t>
      </w:r>
    </w:p>
    <w:p w:rsidR="005E3651" w:rsidRDefault="005E3651" w:rsidP="005E3651">
      <w:pPr>
        <w:autoSpaceDE w:val="0"/>
        <w:autoSpaceDN w:val="0"/>
        <w:adjustRightInd w:val="0"/>
        <w:spacing w:after="0" w:line="240" w:lineRule="auto"/>
        <w:rPr>
          <w:b/>
        </w:rPr>
      </w:pPr>
      <w:r w:rsidRPr="002D6B44">
        <w:rPr>
          <w:b/>
        </w:rPr>
        <w:t>County Inventory</w:t>
      </w:r>
      <w:r>
        <w:rPr>
          <w:b/>
        </w:rPr>
        <w:t xml:space="preserve"> Output database - </w:t>
      </w:r>
      <w:r>
        <w:rPr>
          <w:b/>
        </w:rPr>
        <w:tab/>
      </w:r>
      <w:r>
        <w:rPr>
          <w:b/>
        </w:rPr>
        <w:tab/>
      </w:r>
      <w:r w:rsidRPr="009A26AE">
        <w:rPr>
          <w:b/>
        </w:rPr>
        <w:t>Decodedmovesoutput table exported</w:t>
      </w:r>
      <w:r>
        <w:rPr>
          <w:b/>
        </w:rPr>
        <w:t xml:space="preserve"> file name</w:t>
      </w:r>
    </w:p>
    <w:p w:rsidR="005E3651" w:rsidRDefault="00765D90" w:rsidP="005E3651">
      <w:pPr>
        <w:autoSpaceDE w:val="0"/>
        <w:autoSpaceDN w:val="0"/>
        <w:adjustRightInd w:val="0"/>
        <w:spacing w:after="0" w:line="240" w:lineRule="auto"/>
        <w:rPr>
          <w:sz w:val="20"/>
        </w:rPr>
      </w:pPr>
      <w:r>
        <w:rPr>
          <w:sz w:val="20"/>
        </w:rPr>
        <w:t>2015_rfg_nrtpsd_7psi_011918_ou</w:t>
      </w:r>
      <w:r w:rsidR="005E3651">
        <w:rPr>
          <w:sz w:val="20"/>
        </w:rPr>
        <w:tab/>
      </w:r>
      <w:r w:rsidR="005E3651">
        <w:rPr>
          <w:sz w:val="20"/>
        </w:rPr>
        <w:tab/>
      </w:r>
      <w:r>
        <w:rPr>
          <w:sz w:val="20"/>
        </w:rPr>
        <w:tab/>
        <w:t>2015_rfg_nrtpsd_7psi_011918.csv</w:t>
      </w:r>
    </w:p>
    <w:p w:rsidR="005E3651" w:rsidRDefault="00765D90" w:rsidP="00E07A7E">
      <w:pPr>
        <w:autoSpaceDE w:val="0"/>
        <w:autoSpaceDN w:val="0"/>
        <w:adjustRightInd w:val="0"/>
        <w:spacing w:after="0" w:line="240" w:lineRule="auto"/>
      </w:pPr>
      <w:r>
        <w:rPr>
          <w:sz w:val="20"/>
        </w:rPr>
        <w:t>2015_rfg_nrtpsd_7psi_012218_ou</w:t>
      </w:r>
      <w:r>
        <w:rPr>
          <w:sz w:val="20"/>
        </w:rPr>
        <w:tab/>
      </w:r>
      <w:r>
        <w:rPr>
          <w:sz w:val="20"/>
        </w:rPr>
        <w:tab/>
      </w:r>
      <w:r>
        <w:rPr>
          <w:sz w:val="20"/>
        </w:rPr>
        <w:tab/>
        <w:t>2015_rfg_nrtpsd_7psi_012218.csv</w:t>
      </w:r>
    </w:p>
    <w:p w:rsidR="005E3651" w:rsidRDefault="00765D90" w:rsidP="00E07A7E">
      <w:pPr>
        <w:autoSpaceDE w:val="0"/>
        <w:autoSpaceDN w:val="0"/>
        <w:adjustRightInd w:val="0"/>
        <w:spacing w:after="0" w:line="240" w:lineRule="auto"/>
      </w:pPr>
      <w:r>
        <w:rPr>
          <w:sz w:val="20"/>
        </w:rPr>
        <w:t>2017_rfg_nrtpsd_7psi_011918_ou</w:t>
      </w:r>
      <w:r>
        <w:rPr>
          <w:sz w:val="20"/>
        </w:rPr>
        <w:tab/>
      </w:r>
      <w:r>
        <w:rPr>
          <w:sz w:val="20"/>
        </w:rPr>
        <w:tab/>
      </w:r>
      <w:r>
        <w:rPr>
          <w:sz w:val="20"/>
        </w:rPr>
        <w:tab/>
        <w:t>2017_rfg_nrtpsd_7psi_011918.csv</w:t>
      </w:r>
    </w:p>
    <w:p w:rsidR="005E3651" w:rsidRDefault="00765D90" w:rsidP="00E07A7E">
      <w:pPr>
        <w:autoSpaceDE w:val="0"/>
        <w:autoSpaceDN w:val="0"/>
        <w:adjustRightInd w:val="0"/>
        <w:spacing w:after="0" w:line="240" w:lineRule="auto"/>
      </w:pPr>
      <w:r>
        <w:rPr>
          <w:sz w:val="20"/>
        </w:rPr>
        <w:t>2019_rfg_nrtpsd_7psi_011818_ou</w:t>
      </w:r>
      <w:r>
        <w:rPr>
          <w:sz w:val="20"/>
        </w:rPr>
        <w:tab/>
      </w:r>
      <w:r>
        <w:rPr>
          <w:sz w:val="20"/>
        </w:rPr>
        <w:tab/>
      </w:r>
      <w:r>
        <w:rPr>
          <w:sz w:val="20"/>
        </w:rPr>
        <w:tab/>
        <w:t>2019_rfg_nrtpsd_7psi_011818.csv</w:t>
      </w:r>
    </w:p>
    <w:p w:rsidR="00765D90" w:rsidRDefault="00765D90" w:rsidP="00E07A7E">
      <w:pPr>
        <w:autoSpaceDE w:val="0"/>
        <w:autoSpaceDN w:val="0"/>
        <w:adjustRightInd w:val="0"/>
        <w:spacing w:after="0" w:line="240" w:lineRule="auto"/>
        <w:rPr>
          <w:sz w:val="20"/>
        </w:rPr>
      </w:pPr>
      <w:r>
        <w:rPr>
          <w:sz w:val="20"/>
        </w:rPr>
        <w:t>2019_cg_nrtpsd_9psi_011818_ou</w:t>
      </w:r>
      <w:r>
        <w:rPr>
          <w:sz w:val="20"/>
        </w:rPr>
        <w:tab/>
      </w:r>
      <w:r>
        <w:rPr>
          <w:sz w:val="20"/>
        </w:rPr>
        <w:tab/>
      </w:r>
      <w:r>
        <w:rPr>
          <w:sz w:val="20"/>
        </w:rPr>
        <w:tab/>
        <w:t>2019_cg_nrtpsd_9psi_011818.csv</w:t>
      </w:r>
    </w:p>
    <w:p w:rsidR="00765D90" w:rsidRDefault="00765D90" w:rsidP="00E07A7E">
      <w:pPr>
        <w:autoSpaceDE w:val="0"/>
        <w:autoSpaceDN w:val="0"/>
        <w:adjustRightInd w:val="0"/>
        <w:spacing w:after="0" w:line="240" w:lineRule="auto"/>
      </w:pPr>
      <w:r>
        <w:rPr>
          <w:sz w:val="20"/>
        </w:rPr>
        <w:t>2023_cg_nrtpsd_9psi_011918_ou</w:t>
      </w:r>
      <w:r>
        <w:rPr>
          <w:sz w:val="20"/>
        </w:rPr>
        <w:tab/>
      </w:r>
      <w:r>
        <w:rPr>
          <w:sz w:val="20"/>
        </w:rPr>
        <w:tab/>
      </w:r>
      <w:r>
        <w:rPr>
          <w:sz w:val="20"/>
        </w:rPr>
        <w:tab/>
        <w:t>2023_cg_nrtpsd_9psi_011918.csv</w:t>
      </w:r>
    </w:p>
    <w:p w:rsidR="00765D90" w:rsidRDefault="00765D90" w:rsidP="00E07A7E">
      <w:pPr>
        <w:autoSpaceDE w:val="0"/>
        <w:autoSpaceDN w:val="0"/>
        <w:adjustRightInd w:val="0"/>
        <w:spacing w:after="0" w:line="240" w:lineRule="auto"/>
      </w:pPr>
    </w:p>
    <w:p w:rsidR="009D25B2" w:rsidRDefault="009D25B2" w:rsidP="009D25B2">
      <w:pPr>
        <w:spacing w:after="0" w:line="240" w:lineRule="auto"/>
      </w:pPr>
      <w:r w:rsidRPr="00E15C39">
        <w:rPr>
          <w:rFonts w:cs="Arial"/>
        </w:rPr>
        <w:t xml:space="preserve">The </w:t>
      </w:r>
      <w:r w:rsidR="00B05639">
        <w:rPr>
          <w:rFonts w:cs="Arial"/>
        </w:rPr>
        <w:t xml:space="preserve">output databases and (.csv) files are contained in the </w:t>
      </w:r>
      <w:r>
        <w:rPr>
          <w:rFonts w:cs="Arial"/>
        </w:rPr>
        <w:t>MOVES_RUNS YYYY_xxG</w:t>
      </w:r>
      <w:r w:rsidRPr="00E15C39">
        <w:rPr>
          <w:rFonts w:cs="Arial"/>
        </w:rPr>
        <w:t xml:space="preserve"> folder</w:t>
      </w:r>
      <w:r w:rsidR="00B05639">
        <w:rPr>
          <w:rFonts w:cs="Arial"/>
        </w:rPr>
        <w:t>s.</w:t>
      </w:r>
      <w:r w:rsidRPr="00E15C39">
        <w:rPr>
          <w:rFonts w:cs="Arial"/>
        </w:rPr>
        <w:t xml:space="preserve">  </w:t>
      </w:r>
    </w:p>
    <w:p w:rsidR="009D25B2" w:rsidRDefault="009D25B2" w:rsidP="00E07A7E">
      <w:pPr>
        <w:autoSpaceDE w:val="0"/>
        <w:autoSpaceDN w:val="0"/>
        <w:adjustRightInd w:val="0"/>
        <w:spacing w:after="0" w:line="240" w:lineRule="auto"/>
      </w:pPr>
    </w:p>
    <w:p w:rsidR="0080478D" w:rsidRDefault="00765D90" w:rsidP="007036AE">
      <w:pPr>
        <w:spacing w:after="0" w:line="240" w:lineRule="auto"/>
      </w:pPr>
      <w:r w:rsidRPr="00B05639">
        <w:t>The (.csv) files w</w:t>
      </w:r>
      <w:r w:rsidR="00B05639">
        <w:t>ere</w:t>
      </w:r>
      <w:r w:rsidRPr="00B05639">
        <w:t xml:space="preserve"> converted into Microsoft Excel file</w:t>
      </w:r>
      <w:r w:rsidR="00B05639">
        <w:t>s</w:t>
      </w:r>
      <w:r w:rsidRPr="00B05639">
        <w:t xml:space="preserve"> for post processing activities where the emissions processes were summed together </w:t>
      </w:r>
      <w:r w:rsidR="00B05639">
        <w:t>by</w:t>
      </w:r>
      <w:r w:rsidRPr="00B05639">
        <w:t xml:space="preserve"> pollutant.  </w:t>
      </w:r>
      <w:r w:rsidR="00B05639" w:rsidRPr="00B05639">
        <w:t>All MOVES2014a emissions results representing grams per summer day were multiplied by (1.10E-06 or 0.00000110231) to convert grams to tons</w:t>
      </w:r>
      <w:r w:rsidR="00B05639">
        <w:t>.</w:t>
      </w:r>
      <w:r w:rsidR="00B05639" w:rsidRPr="00B05639">
        <w:t xml:space="preserve">  </w:t>
      </w:r>
      <w:r w:rsidR="0080478D">
        <w:t xml:space="preserve">Results from these files were used to build the report </w:t>
      </w:r>
      <w:r w:rsidR="00E15C39">
        <w:t xml:space="preserve">tables </w:t>
      </w:r>
      <w:r w:rsidR="0080478D">
        <w:t xml:space="preserve">displayed in </w:t>
      </w:r>
      <w:r w:rsidR="00E73315">
        <w:t xml:space="preserve">the results </w:t>
      </w:r>
      <w:r w:rsidR="0080478D">
        <w:t>section</w:t>
      </w:r>
      <w:r w:rsidR="00E73315">
        <w:t xml:space="preserve"> of this report</w:t>
      </w:r>
      <w:r w:rsidR="00E15C39">
        <w:t>.</w:t>
      </w:r>
      <w:r w:rsidR="007E36D7" w:rsidRPr="007E36D7">
        <w:rPr>
          <w:rFonts w:cs="Arial"/>
        </w:rPr>
        <w:t xml:space="preserve"> </w:t>
      </w:r>
      <w:r w:rsidR="007E36D7" w:rsidRPr="00E15C39">
        <w:rPr>
          <w:rFonts w:cs="Arial"/>
        </w:rPr>
        <w:t xml:space="preserve">The OUTPUTS folder contains </w:t>
      </w:r>
      <w:r w:rsidR="00273BD1">
        <w:rPr>
          <w:rFonts w:cs="Arial"/>
        </w:rPr>
        <w:t>all</w:t>
      </w:r>
      <w:r w:rsidR="00B05639">
        <w:rPr>
          <w:rFonts w:cs="Arial"/>
        </w:rPr>
        <w:t xml:space="preserve"> </w:t>
      </w:r>
      <w:r w:rsidR="007E36D7">
        <w:rPr>
          <w:rFonts w:cs="Arial"/>
        </w:rPr>
        <w:t>the</w:t>
      </w:r>
      <w:r w:rsidR="007E36D7" w:rsidRPr="007E36D7">
        <w:rPr>
          <w:rFonts w:cs="Arial"/>
          <w:sz w:val="20"/>
        </w:rPr>
        <w:t xml:space="preserve"> </w:t>
      </w:r>
      <w:r w:rsidR="007E36D7">
        <w:rPr>
          <w:rFonts w:cs="Arial"/>
          <w:sz w:val="20"/>
        </w:rPr>
        <w:t>YYY</w:t>
      </w:r>
      <w:r w:rsidR="00B05639">
        <w:rPr>
          <w:rFonts w:cs="Arial"/>
          <w:sz w:val="20"/>
        </w:rPr>
        <w:t>Y</w:t>
      </w:r>
      <w:r w:rsidR="007E36D7">
        <w:rPr>
          <w:rFonts w:cs="Arial"/>
          <w:sz w:val="20"/>
        </w:rPr>
        <w:t>_xxG_nrTPSD_xpsi_mmddyy.xlsx</w:t>
      </w:r>
      <w:r w:rsidR="007E36D7">
        <w:rPr>
          <w:rFonts w:cs="Arial"/>
        </w:rPr>
        <w:t xml:space="preserve"> </w:t>
      </w:r>
      <w:r w:rsidR="007E36D7" w:rsidRPr="00E15C39">
        <w:rPr>
          <w:rFonts w:cs="Arial"/>
        </w:rPr>
        <w:t>files used for conducting the post processing activities</w:t>
      </w:r>
      <w:r w:rsidR="007E36D7">
        <w:rPr>
          <w:rFonts w:cs="Arial"/>
        </w:rPr>
        <w:t xml:space="preserve"> </w:t>
      </w:r>
      <w:r w:rsidR="00B05639">
        <w:rPr>
          <w:rFonts w:cs="Arial"/>
        </w:rPr>
        <w:t>to generate the</w:t>
      </w:r>
      <w:r w:rsidR="007E36D7">
        <w:rPr>
          <w:rFonts w:cs="Arial"/>
        </w:rPr>
        <w:t xml:space="preserve"> results</w:t>
      </w:r>
      <w:r w:rsidR="007E36D7" w:rsidRPr="00E15C39">
        <w:rPr>
          <w:rFonts w:cs="Arial"/>
        </w:rPr>
        <w:t xml:space="preserve">.  </w:t>
      </w:r>
    </w:p>
    <w:p w:rsidR="0080478D" w:rsidRDefault="0080478D" w:rsidP="007036AE">
      <w:pPr>
        <w:spacing w:after="0" w:line="240" w:lineRule="auto"/>
      </w:pPr>
    </w:p>
    <w:p w:rsidR="00E73315" w:rsidRPr="00E73315" w:rsidRDefault="00E73315" w:rsidP="00E07A7E">
      <w:pPr>
        <w:autoSpaceDE w:val="0"/>
        <w:autoSpaceDN w:val="0"/>
        <w:adjustRightInd w:val="0"/>
        <w:spacing w:after="0" w:line="240" w:lineRule="auto"/>
        <w:rPr>
          <w:b/>
        </w:rPr>
      </w:pPr>
    </w:p>
    <w:p w:rsidR="00544CE5" w:rsidRPr="00401D32" w:rsidRDefault="008578A4" w:rsidP="00E07A7E">
      <w:pPr>
        <w:autoSpaceDE w:val="0"/>
        <w:autoSpaceDN w:val="0"/>
        <w:adjustRightInd w:val="0"/>
        <w:spacing w:after="0" w:line="240" w:lineRule="auto"/>
        <w:rPr>
          <w:b/>
          <w:sz w:val="28"/>
        </w:rPr>
      </w:pPr>
      <w:r>
        <w:rPr>
          <w:b/>
          <w:sz w:val="28"/>
        </w:rPr>
        <w:t>7</w:t>
      </w:r>
      <w:r w:rsidR="00401D32" w:rsidRPr="00401D32">
        <w:rPr>
          <w:b/>
          <w:sz w:val="28"/>
        </w:rPr>
        <w:tab/>
      </w:r>
      <w:r w:rsidR="00544CE5" w:rsidRPr="00401D32">
        <w:rPr>
          <w:b/>
          <w:sz w:val="28"/>
        </w:rPr>
        <w:t>RE</w:t>
      </w:r>
      <w:r w:rsidR="007036AE">
        <w:rPr>
          <w:b/>
          <w:sz w:val="28"/>
        </w:rPr>
        <w:t>SULTS</w:t>
      </w:r>
    </w:p>
    <w:p w:rsidR="00DA5E87" w:rsidRPr="009B6DCA" w:rsidRDefault="00DA5E87" w:rsidP="00E07A7E">
      <w:pPr>
        <w:autoSpaceDE w:val="0"/>
        <w:autoSpaceDN w:val="0"/>
        <w:adjustRightInd w:val="0"/>
        <w:spacing w:after="0" w:line="240" w:lineRule="auto"/>
        <w:rPr>
          <w:b/>
          <w:sz w:val="28"/>
        </w:rPr>
      </w:pPr>
    </w:p>
    <w:p w:rsidR="00950E7A" w:rsidRPr="001F0D73" w:rsidRDefault="001F0D73" w:rsidP="00950E7A">
      <w:pPr>
        <w:rPr>
          <w:rFonts w:cs="Arial"/>
        </w:rPr>
      </w:pPr>
      <w:r w:rsidRPr="001F0D73">
        <w:rPr>
          <w:rFonts w:cs="Arial"/>
        </w:rPr>
        <w:t>MOVES2014</w:t>
      </w:r>
      <w:r w:rsidR="00A31E28">
        <w:rPr>
          <w:rFonts w:cs="Arial"/>
        </w:rPr>
        <w:t>a</w:t>
      </w:r>
      <w:r w:rsidRPr="001F0D73">
        <w:rPr>
          <w:rFonts w:cs="Arial"/>
        </w:rPr>
        <w:t xml:space="preserve"> was used to generate emissions</w:t>
      </w:r>
      <w:r w:rsidR="00110F12">
        <w:rPr>
          <w:rFonts w:cs="Arial"/>
        </w:rPr>
        <w:t xml:space="preserve"> in Maine’s Southern Counties</w:t>
      </w:r>
      <w:r w:rsidRPr="001F0D73">
        <w:rPr>
          <w:rFonts w:cs="Arial"/>
        </w:rPr>
        <w:t xml:space="preserve"> for all </w:t>
      </w:r>
      <w:r w:rsidR="005B7974">
        <w:rPr>
          <w:rFonts w:cs="Arial"/>
        </w:rPr>
        <w:t xml:space="preserve">RFG OPT-OUT </w:t>
      </w:r>
      <w:r w:rsidR="00110F12">
        <w:rPr>
          <w:rFonts w:cs="Arial"/>
        </w:rPr>
        <w:t xml:space="preserve">years where RFG is sold. </w:t>
      </w:r>
      <w:r w:rsidRPr="001F0D73">
        <w:rPr>
          <w:rFonts w:cs="Arial"/>
        </w:rPr>
        <w:t xml:space="preserve"> </w:t>
      </w:r>
      <w:r w:rsidR="00110F12" w:rsidRPr="00110F12">
        <w:rPr>
          <w:rFonts w:cs="Arial"/>
        </w:rPr>
        <w:t xml:space="preserve">Tables </w:t>
      </w:r>
      <w:r w:rsidR="00A05FC6">
        <w:rPr>
          <w:rFonts w:cs="Arial"/>
        </w:rPr>
        <w:t>13</w:t>
      </w:r>
      <w:r w:rsidR="00110F12" w:rsidRPr="00110F12">
        <w:rPr>
          <w:rFonts w:cs="Arial"/>
        </w:rPr>
        <w:t xml:space="preserve"> and </w:t>
      </w:r>
      <w:r w:rsidR="00A05FC6">
        <w:rPr>
          <w:rFonts w:cs="Arial"/>
        </w:rPr>
        <w:t>14</w:t>
      </w:r>
      <w:r w:rsidR="00110F12" w:rsidRPr="00110F12">
        <w:rPr>
          <w:rFonts w:cs="Arial"/>
        </w:rPr>
        <w:t xml:space="preserve"> contain the projected inventory for nonroad mobile sources including </w:t>
      </w:r>
      <w:r w:rsidR="00FE6BAB" w:rsidRPr="00110F12">
        <w:rPr>
          <w:rFonts w:cs="Arial"/>
        </w:rPr>
        <w:t>agriculture</w:t>
      </w:r>
      <w:r w:rsidR="00FE6BAB">
        <w:rPr>
          <w:rFonts w:cs="Arial"/>
        </w:rPr>
        <w:t xml:space="preserve">, airport support, commercial, </w:t>
      </w:r>
      <w:r w:rsidR="00110F12" w:rsidRPr="00110F12">
        <w:rPr>
          <w:rFonts w:cs="Arial"/>
        </w:rPr>
        <w:t xml:space="preserve">construction, </w:t>
      </w:r>
      <w:r w:rsidR="00662DC5">
        <w:rPr>
          <w:rFonts w:cs="Arial"/>
        </w:rPr>
        <w:t>industrial, lawn/garden, logging, oil field</w:t>
      </w:r>
      <w:r w:rsidR="00110F12" w:rsidRPr="00110F12">
        <w:rPr>
          <w:rFonts w:cs="Arial"/>
        </w:rPr>
        <w:t>,</w:t>
      </w:r>
      <w:r w:rsidR="00662DC5">
        <w:rPr>
          <w:rFonts w:cs="Arial"/>
        </w:rPr>
        <w:t xml:space="preserve"> </w:t>
      </w:r>
      <w:r w:rsidR="00110F12" w:rsidRPr="00110F12">
        <w:rPr>
          <w:rFonts w:cs="Arial"/>
        </w:rPr>
        <w:t>pleasure</w:t>
      </w:r>
      <w:r w:rsidR="00662DC5">
        <w:rPr>
          <w:rFonts w:cs="Arial"/>
        </w:rPr>
        <w:t xml:space="preserve"> craft</w:t>
      </w:r>
      <w:r w:rsidR="00110F12">
        <w:rPr>
          <w:rFonts w:cs="Arial"/>
        </w:rPr>
        <w:t>,</w:t>
      </w:r>
      <w:r w:rsidR="00110F12" w:rsidRPr="00110F12">
        <w:rPr>
          <w:rFonts w:cs="Arial"/>
        </w:rPr>
        <w:t xml:space="preserve"> </w:t>
      </w:r>
      <w:r w:rsidR="00662DC5">
        <w:rPr>
          <w:rFonts w:cs="Arial"/>
        </w:rPr>
        <w:t>railroad, and recreational</w:t>
      </w:r>
      <w:r w:rsidR="00F16D28">
        <w:rPr>
          <w:rFonts w:cs="Arial"/>
        </w:rPr>
        <w:t xml:space="preserve"> type nonroad s</w:t>
      </w:r>
      <w:r w:rsidR="00662DC5">
        <w:rPr>
          <w:rFonts w:cs="Arial"/>
        </w:rPr>
        <w:t>ources</w:t>
      </w:r>
      <w:r w:rsidR="00110F12" w:rsidRPr="00110F12">
        <w:rPr>
          <w:rFonts w:cs="Arial"/>
        </w:rPr>
        <w:t>.</w:t>
      </w:r>
      <w:r w:rsidR="00110F12">
        <w:rPr>
          <w:rFonts w:cs="Arial"/>
        </w:rPr>
        <w:t xml:space="preserve">  </w:t>
      </w:r>
      <w:r w:rsidR="00110F12" w:rsidRPr="00110F12">
        <w:rPr>
          <w:rFonts w:cs="Arial"/>
        </w:rPr>
        <w:t>NOx emission</w:t>
      </w:r>
      <w:r w:rsidR="00E17351">
        <w:rPr>
          <w:rFonts w:cs="Arial"/>
        </w:rPr>
        <w:t>s</w:t>
      </w:r>
      <w:r w:rsidR="00110F12" w:rsidRPr="00110F12">
        <w:rPr>
          <w:rFonts w:cs="Arial"/>
        </w:rPr>
        <w:t xml:space="preserve"> are expected to decrease by 29.86% from 2015 through 2023, and VOC emission are expected to decrease by 21.20% for the same period. </w:t>
      </w:r>
      <w:r w:rsidR="00950E7A" w:rsidRPr="001F0D73">
        <w:rPr>
          <w:rFonts w:cs="Arial"/>
        </w:rPr>
        <w:t xml:space="preserve">Comparing the 2019 NOx data, </w:t>
      </w:r>
      <w:r w:rsidR="00950E7A">
        <w:rPr>
          <w:rFonts w:cs="Arial"/>
        </w:rPr>
        <w:t xml:space="preserve">there is no difference in </w:t>
      </w:r>
      <w:r w:rsidR="00950E7A" w:rsidRPr="001F0D73">
        <w:rPr>
          <w:rFonts w:cs="Arial"/>
        </w:rPr>
        <w:t xml:space="preserve">the total value for RVP at 9.0 psi </w:t>
      </w:r>
      <w:r w:rsidR="00950E7A">
        <w:rPr>
          <w:rFonts w:cs="Arial"/>
        </w:rPr>
        <w:t>compared to the</w:t>
      </w:r>
      <w:r w:rsidR="00950E7A" w:rsidRPr="001F0D73">
        <w:rPr>
          <w:rFonts w:cs="Arial"/>
        </w:rPr>
        <w:t xml:space="preserve"> RVP at 7.0 psi.</w:t>
      </w:r>
      <w:r w:rsidR="00950E7A">
        <w:rPr>
          <w:rFonts w:cs="Arial"/>
        </w:rPr>
        <w:t xml:space="preserve">  </w:t>
      </w:r>
      <w:r w:rsidR="00950E7A" w:rsidRPr="00950E7A">
        <w:rPr>
          <w:rFonts w:cs="Arial"/>
        </w:rPr>
        <w:t>Similarly, when comparing</w:t>
      </w:r>
      <w:r w:rsidR="00110F12" w:rsidRPr="00110F12">
        <w:rPr>
          <w:rFonts w:cs="Arial"/>
        </w:rPr>
        <w:t xml:space="preserve"> the 2019 VOC data, the total value for RVP at 9.0 psi is 3.54% higher than RVP at 7.0 psi</w:t>
      </w:r>
      <w:r w:rsidR="00950E7A">
        <w:rPr>
          <w:rFonts w:cs="Arial"/>
        </w:rPr>
        <w:t xml:space="preserve">.  </w:t>
      </w:r>
    </w:p>
    <w:p w:rsidR="001F0D73" w:rsidRDefault="001F0D73" w:rsidP="001F0D73">
      <w:pPr>
        <w:rPr>
          <w:rFonts w:cs="Arial"/>
        </w:rPr>
      </w:pPr>
      <w:r w:rsidRPr="00E73315">
        <w:rPr>
          <w:rFonts w:cs="Arial"/>
        </w:rPr>
        <w:lastRenderedPageBreak/>
        <w:t xml:space="preserve">Table </w:t>
      </w:r>
      <w:r w:rsidR="009C43AF">
        <w:rPr>
          <w:rFonts w:cs="Arial"/>
        </w:rPr>
        <w:t>13</w:t>
      </w:r>
      <w:r w:rsidR="00E73315" w:rsidRPr="00E73315">
        <w:rPr>
          <w:rFonts w:cs="Arial"/>
        </w:rPr>
        <w:t xml:space="preserve">.  </w:t>
      </w:r>
      <w:r w:rsidR="003E3060">
        <w:rPr>
          <w:rFonts w:cs="Arial"/>
        </w:rPr>
        <w:t>No</w:t>
      </w:r>
      <w:r w:rsidRPr="00E73315">
        <w:rPr>
          <w:rFonts w:cs="Arial"/>
        </w:rPr>
        <w:t>nroad NOx Emissions for Maine Southern Counties</w:t>
      </w:r>
    </w:p>
    <w:tbl>
      <w:tblPr>
        <w:tblW w:w="5000" w:type="pct"/>
        <w:tblLook w:val="04A0" w:firstRow="1" w:lastRow="0" w:firstColumn="1" w:lastColumn="0" w:noHBand="0" w:noVBand="1"/>
      </w:tblPr>
      <w:tblGrid>
        <w:gridCol w:w="2309"/>
        <w:gridCol w:w="1453"/>
        <w:gridCol w:w="1454"/>
        <w:gridCol w:w="1454"/>
        <w:gridCol w:w="1454"/>
        <w:gridCol w:w="1452"/>
      </w:tblGrid>
      <w:tr w:rsidR="001F0D73" w:rsidRPr="001F0D73" w:rsidTr="001D6778">
        <w:trPr>
          <w:trHeight w:val="315"/>
        </w:trPr>
        <w:tc>
          <w:tcPr>
            <w:tcW w:w="1206"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rPr>
                <w:rFonts w:eastAsia="Times New Roman" w:cs="Arial"/>
                <w:b/>
                <w:bCs/>
                <w:color w:val="000000"/>
              </w:rPr>
            </w:pPr>
            <w:r w:rsidRPr="001F0D73">
              <w:rPr>
                <w:rFonts w:eastAsia="Times New Roman" w:cs="Arial"/>
                <w:b/>
                <w:bCs/>
                <w:color w:val="000000"/>
              </w:rPr>
              <w:t>County</w:t>
            </w:r>
          </w:p>
        </w:tc>
        <w:tc>
          <w:tcPr>
            <w:tcW w:w="2276" w:type="pct"/>
            <w:gridSpan w:val="3"/>
            <w:tcBorders>
              <w:top w:val="single" w:sz="4" w:space="0" w:color="auto"/>
              <w:left w:val="nil"/>
              <w:bottom w:val="single" w:sz="4" w:space="0" w:color="auto"/>
              <w:right w:val="single" w:sz="4" w:space="0" w:color="000000"/>
            </w:tcBorders>
            <w:shd w:val="clear" w:color="auto" w:fill="auto"/>
            <w:noWrap/>
            <w:vAlign w:val="bottom"/>
            <w:hideMark/>
          </w:tcPr>
          <w:p w:rsidR="001F0D73" w:rsidRPr="001F0D73" w:rsidRDefault="001F0D73" w:rsidP="001F0D73">
            <w:pPr>
              <w:spacing w:after="0" w:line="240" w:lineRule="auto"/>
              <w:jc w:val="center"/>
              <w:rPr>
                <w:rFonts w:eastAsia="Times New Roman" w:cs="Arial"/>
                <w:b/>
                <w:bCs/>
                <w:color w:val="000000"/>
              </w:rPr>
            </w:pPr>
            <w:r w:rsidRPr="001F0D73">
              <w:rPr>
                <w:rFonts w:eastAsia="Times New Roman" w:cs="Arial"/>
                <w:b/>
                <w:bCs/>
                <w:color w:val="000000"/>
              </w:rPr>
              <w:t xml:space="preserve">Current 7.0 psi RVP </w:t>
            </w:r>
          </w:p>
        </w:tc>
        <w:tc>
          <w:tcPr>
            <w:tcW w:w="1518"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center"/>
              <w:rPr>
                <w:rFonts w:eastAsia="Times New Roman" w:cs="Arial"/>
                <w:b/>
                <w:bCs/>
                <w:color w:val="000000"/>
              </w:rPr>
            </w:pPr>
            <w:r w:rsidRPr="001F0D73">
              <w:rPr>
                <w:rFonts w:eastAsia="Times New Roman" w:cs="Arial"/>
                <w:b/>
                <w:bCs/>
                <w:color w:val="000000"/>
              </w:rPr>
              <w:t>9.0 psi RVP</w:t>
            </w:r>
          </w:p>
        </w:tc>
      </w:tr>
      <w:tr w:rsidR="001F0D73" w:rsidRPr="001F0D73" w:rsidTr="001D6778">
        <w:trPr>
          <w:trHeight w:val="315"/>
        </w:trPr>
        <w:tc>
          <w:tcPr>
            <w:tcW w:w="1206" w:type="pct"/>
            <w:vMerge/>
            <w:tcBorders>
              <w:top w:val="single" w:sz="4" w:space="0" w:color="auto"/>
              <w:left w:val="single" w:sz="4" w:space="0" w:color="auto"/>
              <w:bottom w:val="single" w:sz="4" w:space="0" w:color="auto"/>
              <w:right w:val="single" w:sz="4" w:space="0" w:color="auto"/>
            </w:tcBorders>
            <w:vAlign w:val="center"/>
            <w:hideMark/>
          </w:tcPr>
          <w:p w:rsidR="001F0D73" w:rsidRPr="001F0D73" w:rsidRDefault="001F0D73" w:rsidP="001F0D73">
            <w:pPr>
              <w:spacing w:after="0" w:line="240" w:lineRule="auto"/>
              <w:rPr>
                <w:rFonts w:eastAsia="Times New Roman" w:cs="Arial"/>
                <w:b/>
                <w:bCs/>
                <w:color w:val="000000"/>
              </w:rPr>
            </w:pPr>
          </w:p>
        </w:tc>
        <w:tc>
          <w:tcPr>
            <w:tcW w:w="759" w:type="pct"/>
            <w:tcBorders>
              <w:top w:val="single" w:sz="4" w:space="0" w:color="auto"/>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2015</w:t>
            </w:r>
          </w:p>
        </w:tc>
        <w:tc>
          <w:tcPr>
            <w:tcW w:w="759" w:type="pct"/>
            <w:tcBorders>
              <w:top w:val="single" w:sz="4" w:space="0" w:color="auto"/>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2017</w:t>
            </w:r>
          </w:p>
        </w:tc>
        <w:tc>
          <w:tcPr>
            <w:tcW w:w="759" w:type="pct"/>
            <w:tcBorders>
              <w:top w:val="single" w:sz="4" w:space="0" w:color="auto"/>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2019</w:t>
            </w:r>
          </w:p>
        </w:tc>
        <w:tc>
          <w:tcPr>
            <w:tcW w:w="759" w:type="pct"/>
            <w:tcBorders>
              <w:top w:val="nil"/>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2019</w:t>
            </w:r>
          </w:p>
        </w:tc>
        <w:tc>
          <w:tcPr>
            <w:tcW w:w="759" w:type="pct"/>
            <w:tcBorders>
              <w:top w:val="nil"/>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2023</w:t>
            </w:r>
          </w:p>
        </w:tc>
      </w:tr>
      <w:tr w:rsidR="001F0D73" w:rsidRPr="001F0D73" w:rsidTr="001D6778">
        <w:trPr>
          <w:trHeight w:val="300"/>
        </w:trPr>
        <w:tc>
          <w:tcPr>
            <w:tcW w:w="1206" w:type="pct"/>
            <w:vMerge/>
            <w:tcBorders>
              <w:top w:val="single" w:sz="4" w:space="0" w:color="auto"/>
              <w:left w:val="single" w:sz="4" w:space="0" w:color="auto"/>
              <w:bottom w:val="single" w:sz="4" w:space="0" w:color="auto"/>
              <w:right w:val="single" w:sz="4" w:space="0" w:color="auto"/>
            </w:tcBorders>
            <w:vAlign w:val="center"/>
            <w:hideMark/>
          </w:tcPr>
          <w:p w:rsidR="001F0D73" w:rsidRPr="001F0D73" w:rsidRDefault="001F0D73" w:rsidP="001F0D73">
            <w:pPr>
              <w:spacing w:after="0" w:line="240" w:lineRule="auto"/>
              <w:rPr>
                <w:rFonts w:eastAsia="Times New Roman" w:cs="Arial"/>
                <w:b/>
                <w:bCs/>
                <w:color w:val="000000"/>
              </w:rPr>
            </w:pPr>
          </w:p>
        </w:tc>
        <w:tc>
          <w:tcPr>
            <w:tcW w:w="3794" w:type="pct"/>
            <w:gridSpan w:val="5"/>
            <w:tcBorders>
              <w:top w:val="single" w:sz="4" w:space="0" w:color="auto"/>
              <w:left w:val="nil"/>
              <w:bottom w:val="nil"/>
              <w:right w:val="single" w:sz="4" w:space="0" w:color="000000"/>
            </w:tcBorders>
            <w:shd w:val="clear" w:color="auto" w:fill="auto"/>
            <w:noWrap/>
            <w:vAlign w:val="center"/>
            <w:hideMark/>
          </w:tcPr>
          <w:p w:rsidR="001F0D73" w:rsidRPr="001F0D73" w:rsidRDefault="001F0D73" w:rsidP="001F0D73">
            <w:pPr>
              <w:spacing w:after="0" w:line="240" w:lineRule="auto"/>
              <w:jc w:val="center"/>
              <w:rPr>
                <w:rFonts w:eastAsia="Times New Roman" w:cs="Arial"/>
                <w:color w:val="000000"/>
              </w:rPr>
            </w:pPr>
            <w:r w:rsidRPr="001F0D73">
              <w:rPr>
                <w:rFonts w:eastAsia="Times New Roman" w:cs="Arial"/>
                <w:color w:val="000000"/>
              </w:rPr>
              <w:t>--tons per typical summer day--</w:t>
            </w:r>
          </w:p>
        </w:tc>
      </w:tr>
      <w:tr w:rsidR="003E3060" w:rsidRPr="001F0D73" w:rsidTr="001D6778">
        <w:trPr>
          <w:trHeight w:val="288"/>
        </w:trPr>
        <w:tc>
          <w:tcPr>
            <w:tcW w:w="1206"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Androscoggin</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0.94</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0.81</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0.71</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0.71</w:t>
            </w:r>
          </w:p>
        </w:tc>
        <w:tc>
          <w:tcPr>
            <w:tcW w:w="759" w:type="pct"/>
            <w:tcBorders>
              <w:top w:val="single" w:sz="4" w:space="0" w:color="auto"/>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0.60</w:t>
            </w:r>
          </w:p>
        </w:tc>
      </w:tr>
      <w:tr w:rsidR="003E3060" w:rsidRPr="001F0D73" w:rsidTr="001D6778">
        <w:trPr>
          <w:trHeight w:val="288"/>
        </w:trPr>
        <w:tc>
          <w:tcPr>
            <w:tcW w:w="1206"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Cumberland</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3.71</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3.28</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2.96</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2.96</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2.56</w:t>
            </w:r>
          </w:p>
        </w:tc>
      </w:tr>
      <w:tr w:rsidR="003E3060" w:rsidRPr="001F0D73" w:rsidTr="001D6778">
        <w:trPr>
          <w:trHeight w:val="288"/>
        </w:trPr>
        <w:tc>
          <w:tcPr>
            <w:tcW w:w="1206"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Hancock</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1.09</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0.99</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1.07</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1.07</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0.95</w:t>
            </w:r>
          </w:p>
        </w:tc>
      </w:tr>
      <w:tr w:rsidR="003E3060" w:rsidRPr="001F0D73" w:rsidTr="001D6778">
        <w:trPr>
          <w:trHeight w:val="288"/>
        </w:trPr>
        <w:tc>
          <w:tcPr>
            <w:tcW w:w="1206"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Kennebec</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1.14</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1.00</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0.90</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0.90</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0.76</w:t>
            </w:r>
          </w:p>
        </w:tc>
      </w:tr>
      <w:tr w:rsidR="003E3060" w:rsidRPr="001F0D73" w:rsidTr="001D6778">
        <w:trPr>
          <w:trHeight w:val="288"/>
        </w:trPr>
        <w:tc>
          <w:tcPr>
            <w:tcW w:w="1206"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Knox</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0.95</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0.86</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0.79</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0.79</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0.69</w:t>
            </w:r>
          </w:p>
        </w:tc>
      </w:tr>
      <w:tr w:rsidR="003E3060" w:rsidRPr="001F0D73" w:rsidTr="001D6778">
        <w:trPr>
          <w:trHeight w:val="288"/>
        </w:trPr>
        <w:tc>
          <w:tcPr>
            <w:tcW w:w="1206"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Lincoln</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0.64</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0.59</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0.55</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0.55</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0.49</w:t>
            </w:r>
          </w:p>
        </w:tc>
      </w:tr>
      <w:tr w:rsidR="003E3060" w:rsidRPr="001F0D73" w:rsidTr="001D6778">
        <w:trPr>
          <w:trHeight w:val="288"/>
        </w:trPr>
        <w:tc>
          <w:tcPr>
            <w:tcW w:w="1206"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Sagadahoc</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0.53</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0.46</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0.41</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0.41</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0.36</w:t>
            </w:r>
          </w:p>
        </w:tc>
      </w:tr>
      <w:tr w:rsidR="003E3060" w:rsidRPr="001F0D73" w:rsidTr="001D6778">
        <w:trPr>
          <w:trHeight w:val="288"/>
        </w:trPr>
        <w:tc>
          <w:tcPr>
            <w:tcW w:w="1206"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Waldo</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0.63</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0.54</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0.50</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0.50</w:t>
            </w:r>
          </w:p>
        </w:tc>
        <w:tc>
          <w:tcPr>
            <w:tcW w:w="759" w:type="pct"/>
            <w:tcBorders>
              <w:top w:val="nil"/>
              <w:left w:val="nil"/>
              <w:bottom w:val="single" w:sz="4"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0.41</w:t>
            </w:r>
          </w:p>
        </w:tc>
      </w:tr>
      <w:tr w:rsidR="003E3060" w:rsidRPr="001F0D73" w:rsidTr="001D6778">
        <w:trPr>
          <w:trHeight w:val="288"/>
        </w:trPr>
        <w:tc>
          <w:tcPr>
            <w:tcW w:w="1206" w:type="pct"/>
            <w:tcBorders>
              <w:top w:val="nil"/>
              <w:left w:val="single" w:sz="4" w:space="0" w:color="auto"/>
              <w:bottom w:val="double" w:sz="6"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York</w:t>
            </w:r>
          </w:p>
        </w:tc>
        <w:tc>
          <w:tcPr>
            <w:tcW w:w="759" w:type="pct"/>
            <w:tcBorders>
              <w:top w:val="nil"/>
              <w:left w:val="nil"/>
              <w:bottom w:val="double" w:sz="6"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1.90</w:t>
            </w:r>
          </w:p>
        </w:tc>
        <w:tc>
          <w:tcPr>
            <w:tcW w:w="759" w:type="pct"/>
            <w:tcBorders>
              <w:top w:val="nil"/>
              <w:left w:val="nil"/>
              <w:bottom w:val="double" w:sz="6"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1.66</w:t>
            </w:r>
          </w:p>
        </w:tc>
        <w:tc>
          <w:tcPr>
            <w:tcW w:w="759" w:type="pct"/>
            <w:tcBorders>
              <w:top w:val="nil"/>
              <w:left w:val="nil"/>
              <w:bottom w:val="double" w:sz="6"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1.48</w:t>
            </w:r>
          </w:p>
        </w:tc>
        <w:tc>
          <w:tcPr>
            <w:tcW w:w="759" w:type="pct"/>
            <w:tcBorders>
              <w:top w:val="nil"/>
              <w:left w:val="nil"/>
              <w:bottom w:val="double" w:sz="6"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1.48</w:t>
            </w:r>
          </w:p>
        </w:tc>
        <w:tc>
          <w:tcPr>
            <w:tcW w:w="759" w:type="pct"/>
            <w:tcBorders>
              <w:top w:val="nil"/>
              <w:left w:val="nil"/>
              <w:bottom w:val="double" w:sz="6" w:space="0" w:color="auto"/>
              <w:right w:val="single" w:sz="4" w:space="0" w:color="auto"/>
            </w:tcBorders>
            <w:shd w:val="clear" w:color="auto" w:fill="auto"/>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1.26</w:t>
            </w:r>
          </w:p>
        </w:tc>
      </w:tr>
      <w:tr w:rsidR="003E3060" w:rsidRPr="001F0D73" w:rsidTr="001D6778">
        <w:trPr>
          <w:trHeight w:val="288"/>
        </w:trPr>
        <w:tc>
          <w:tcPr>
            <w:tcW w:w="1206" w:type="pct"/>
            <w:tcBorders>
              <w:top w:val="nil"/>
              <w:left w:val="single" w:sz="4" w:space="0" w:color="auto"/>
              <w:bottom w:val="single" w:sz="4" w:space="0" w:color="auto"/>
              <w:right w:val="single" w:sz="4" w:space="0" w:color="auto"/>
            </w:tcBorders>
            <w:shd w:val="clear" w:color="auto" w:fill="auto"/>
            <w:noWrap/>
            <w:vAlign w:val="bottom"/>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Total</w:t>
            </w:r>
          </w:p>
        </w:tc>
        <w:tc>
          <w:tcPr>
            <w:tcW w:w="759" w:type="pct"/>
            <w:tcBorders>
              <w:top w:val="nil"/>
              <w:left w:val="nil"/>
              <w:bottom w:val="single" w:sz="4" w:space="0" w:color="auto"/>
              <w:right w:val="single" w:sz="4" w:space="0" w:color="auto"/>
            </w:tcBorders>
            <w:shd w:val="clear" w:color="auto" w:fill="auto"/>
            <w:noWrap/>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11.52</w:t>
            </w:r>
          </w:p>
        </w:tc>
        <w:tc>
          <w:tcPr>
            <w:tcW w:w="759" w:type="pct"/>
            <w:tcBorders>
              <w:top w:val="nil"/>
              <w:left w:val="nil"/>
              <w:bottom w:val="single" w:sz="4" w:space="0" w:color="auto"/>
              <w:right w:val="single" w:sz="4" w:space="0" w:color="auto"/>
            </w:tcBorders>
            <w:shd w:val="clear" w:color="auto" w:fill="auto"/>
            <w:noWrap/>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10.19</w:t>
            </w:r>
          </w:p>
        </w:tc>
        <w:tc>
          <w:tcPr>
            <w:tcW w:w="759" w:type="pct"/>
            <w:tcBorders>
              <w:top w:val="nil"/>
              <w:left w:val="nil"/>
              <w:bottom w:val="single" w:sz="4" w:space="0" w:color="auto"/>
              <w:right w:val="single" w:sz="4" w:space="0" w:color="auto"/>
            </w:tcBorders>
            <w:shd w:val="clear" w:color="auto" w:fill="auto"/>
            <w:noWrap/>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9.37</w:t>
            </w:r>
          </w:p>
        </w:tc>
        <w:tc>
          <w:tcPr>
            <w:tcW w:w="759" w:type="pct"/>
            <w:tcBorders>
              <w:top w:val="nil"/>
              <w:left w:val="nil"/>
              <w:bottom w:val="single" w:sz="4" w:space="0" w:color="auto"/>
              <w:right w:val="single" w:sz="4" w:space="0" w:color="auto"/>
            </w:tcBorders>
            <w:shd w:val="clear" w:color="auto" w:fill="auto"/>
            <w:noWrap/>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9.37</w:t>
            </w:r>
          </w:p>
        </w:tc>
        <w:tc>
          <w:tcPr>
            <w:tcW w:w="759" w:type="pct"/>
            <w:tcBorders>
              <w:top w:val="nil"/>
              <w:left w:val="nil"/>
              <w:bottom w:val="single" w:sz="4" w:space="0" w:color="auto"/>
              <w:right w:val="single" w:sz="4" w:space="0" w:color="auto"/>
            </w:tcBorders>
            <w:shd w:val="clear" w:color="auto" w:fill="auto"/>
            <w:noWrap/>
            <w:vAlign w:val="center"/>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8.08</w:t>
            </w:r>
          </w:p>
        </w:tc>
      </w:tr>
    </w:tbl>
    <w:p w:rsidR="003E3060" w:rsidRDefault="003E3060" w:rsidP="001F0D73">
      <w:pPr>
        <w:spacing w:line="240" w:lineRule="auto"/>
        <w:rPr>
          <w:rFonts w:cs="Arial"/>
        </w:rPr>
      </w:pPr>
    </w:p>
    <w:p w:rsidR="001F0D73" w:rsidRPr="00E73315" w:rsidRDefault="001F0D73" w:rsidP="001F0D73">
      <w:pPr>
        <w:spacing w:line="240" w:lineRule="auto"/>
        <w:rPr>
          <w:rFonts w:cs="Arial"/>
        </w:rPr>
      </w:pPr>
      <w:r w:rsidRPr="00E73315">
        <w:rPr>
          <w:rFonts w:cs="Arial"/>
        </w:rPr>
        <w:t xml:space="preserve">Table </w:t>
      </w:r>
      <w:r w:rsidR="009C43AF">
        <w:rPr>
          <w:rFonts w:cs="Arial"/>
        </w:rPr>
        <w:t>14</w:t>
      </w:r>
      <w:r w:rsidR="00E73315" w:rsidRPr="00E73315">
        <w:rPr>
          <w:rFonts w:cs="Arial"/>
        </w:rPr>
        <w:t>.</w:t>
      </w:r>
      <w:r w:rsidRPr="00E73315">
        <w:rPr>
          <w:rFonts w:cs="Arial"/>
        </w:rPr>
        <w:t xml:space="preserve">  </w:t>
      </w:r>
      <w:r w:rsidR="00144B4F">
        <w:rPr>
          <w:rFonts w:cs="Arial"/>
        </w:rPr>
        <w:t>No</w:t>
      </w:r>
      <w:r w:rsidRPr="00E73315">
        <w:rPr>
          <w:rFonts w:cs="Arial"/>
        </w:rPr>
        <w:t>nroad VOC Emissions for Maine Southern Counties</w:t>
      </w:r>
    </w:p>
    <w:tbl>
      <w:tblPr>
        <w:tblW w:w="5000" w:type="pct"/>
        <w:tblLook w:val="04A0" w:firstRow="1" w:lastRow="0" w:firstColumn="1" w:lastColumn="0" w:noHBand="0" w:noVBand="1"/>
      </w:tblPr>
      <w:tblGrid>
        <w:gridCol w:w="2426"/>
        <w:gridCol w:w="1430"/>
        <w:gridCol w:w="1431"/>
        <w:gridCol w:w="1431"/>
        <w:gridCol w:w="1431"/>
        <w:gridCol w:w="1427"/>
      </w:tblGrid>
      <w:tr w:rsidR="001F0D73" w:rsidRPr="001F0D73" w:rsidTr="001D6778">
        <w:trPr>
          <w:trHeight w:val="315"/>
        </w:trPr>
        <w:tc>
          <w:tcPr>
            <w:tcW w:w="1267"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rPr>
                <w:rFonts w:eastAsia="Times New Roman" w:cs="Arial"/>
                <w:b/>
                <w:bCs/>
                <w:color w:val="000000"/>
              </w:rPr>
            </w:pPr>
            <w:r w:rsidRPr="001F0D73">
              <w:rPr>
                <w:rFonts w:eastAsia="Times New Roman" w:cs="Arial"/>
                <w:b/>
                <w:bCs/>
                <w:color w:val="000000"/>
              </w:rPr>
              <w:t>County</w:t>
            </w:r>
          </w:p>
        </w:tc>
        <w:tc>
          <w:tcPr>
            <w:tcW w:w="2240" w:type="pct"/>
            <w:gridSpan w:val="3"/>
            <w:tcBorders>
              <w:top w:val="single" w:sz="4" w:space="0" w:color="auto"/>
              <w:left w:val="nil"/>
              <w:bottom w:val="single" w:sz="4" w:space="0" w:color="auto"/>
              <w:right w:val="single" w:sz="4" w:space="0" w:color="000000"/>
            </w:tcBorders>
            <w:shd w:val="clear" w:color="auto" w:fill="auto"/>
            <w:noWrap/>
            <w:vAlign w:val="bottom"/>
            <w:hideMark/>
          </w:tcPr>
          <w:p w:rsidR="001F0D73" w:rsidRPr="001F0D73" w:rsidRDefault="001F0D73" w:rsidP="001F0D73">
            <w:pPr>
              <w:spacing w:after="0" w:line="240" w:lineRule="auto"/>
              <w:jc w:val="center"/>
              <w:rPr>
                <w:rFonts w:eastAsia="Times New Roman" w:cs="Arial"/>
                <w:b/>
                <w:bCs/>
                <w:color w:val="000000"/>
              </w:rPr>
            </w:pPr>
            <w:r w:rsidRPr="001F0D73">
              <w:rPr>
                <w:rFonts w:eastAsia="Times New Roman" w:cs="Arial"/>
                <w:b/>
                <w:bCs/>
                <w:color w:val="000000"/>
              </w:rPr>
              <w:t xml:space="preserve">Current 7.0 psi RVP </w:t>
            </w:r>
          </w:p>
        </w:tc>
        <w:tc>
          <w:tcPr>
            <w:tcW w:w="149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center"/>
              <w:rPr>
                <w:rFonts w:eastAsia="Times New Roman" w:cs="Arial"/>
                <w:b/>
                <w:bCs/>
                <w:color w:val="000000"/>
              </w:rPr>
            </w:pPr>
            <w:r w:rsidRPr="001F0D73">
              <w:rPr>
                <w:rFonts w:eastAsia="Times New Roman" w:cs="Arial"/>
                <w:b/>
                <w:bCs/>
                <w:color w:val="000000"/>
              </w:rPr>
              <w:t>9.0 psi RVP</w:t>
            </w:r>
          </w:p>
        </w:tc>
      </w:tr>
      <w:tr w:rsidR="001F0D73" w:rsidRPr="001F0D73" w:rsidTr="001D6778">
        <w:trPr>
          <w:trHeight w:val="315"/>
        </w:trPr>
        <w:tc>
          <w:tcPr>
            <w:tcW w:w="1267" w:type="pct"/>
            <w:vMerge/>
            <w:tcBorders>
              <w:top w:val="single" w:sz="4" w:space="0" w:color="auto"/>
              <w:left w:val="single" w:sz="4" w:space="0" w:color="auto"/>
              <w:bottom w:val="single" w:sz="4" w:space="0" w:color="auto"/>
              <w:right w:val="single" w:sz="4" w:space="0" w:color="auto"/>
            </w:tcBorders>
            <w:vAlign w:val="center"/>
            <w:hideMark/>
          </w:tcPr>
          <w:p w:rsidR="001F0D73" w:rsidRPr="001F0D73" w:rsidRDefault="001F0D73" w:rsidP="001F0D73">
            <w:pPr>
              <w:spacing w:after="0" w:line="240" w:lineRule="auto"/>
              <w:rPr>
                <w:rFonts w:eastAsia="Times New Roman" w:cs="Arial"/>
                <w:b/>
                <w:bCs/>
                <w:color w:val="000000"/>
              </w:rPr>
            </w:pPr>
          </w:p>
        </w:tc>
        <w:tc>
          <w:tcPr>
            <w:tcW w:w="747" w:type="pct"/>
            <w:tcBorders>
              <w:top w:val="single" w:sz="4" w:space="0" w:color="auto"/>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2015</w:t>
            </w:r>
          </w:p>
        </w:tc>
        <w:tc>
          <w:tcPr>
            <w:tcW w:w="747" w:type="pct"/>
            <w:tcBorders>
              <w:top w:val="single" w:sz="4" w:space="0" w:color="auto"/>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2017</w:t>
            </w:r>
          </w:p>
        </w:tc>
        <w:tc>
          <w:tcPr>
            <w:tcW w:w="747" w:type="pct"/>
            <w:tcBorders>
              <w:top w:val="single" w:sz="4" w:space="0" w:color="auto"/>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2019</w:t>
            </w:r>
          </w:p>
        </w:tc>
        <w:tc>
          <w:tcPr>
            <w:tcW w:w="747" w:type="pct"/>
            <w:tcBorders>
              <w:top w:val="nil"/>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2019</w:t>
            </w:r>
          </w:p>
        </w:tc>
        <w:tc>
          <w:tcPr>
            <w:tcW w:w="747" w:type="pct"/>
            <w:tcBorders>
              <w:top w:val="nil"/>
              <w:left w:val="nil"/>
              <w:bottom w:val="single" w:sz="4" w:space="0" w:color="auto"/>
              <w:right w:val="single" w:sz="4" w:space="0" w:color="auto"/>
            </w:tcBorders>
            <w:shd w:val="clear" w:color="auto" w:fill="auto"/>
            <w:noWrap/>
            <w:vAlign w:val="bottom"/>
            <w:hideMark/>
          </w:tcPr>
          <w:p w:rsidR="001F0D73" w:rsidRPr="001F0D73" w:rsidRDefault="001F0D73" w:rsidP="001F0D73">
            <w:pPr>
              <w:spacing w:after="0" w:line="240" w:lineRule="auto"/>
              <w:jc w:val="right"/>
              <w:rPr>
                <w:rFonts w:eastAsia="Times New Roman" w:cs="Arial"/>
                <w:b/>
                <w:bCs/>
                <w:color w:val="000000"/>
              </w:rPr>
            </w:pPr>
            <w:r w:rsidRPr="001F0D73">
              <w:rPr>
                <w:rFonts w:eastAsia="Times New Roman" w:cs="Arial"/>
                <w:b/>
                <w:bCs/>
                <w:color w:val="000000"/>
              </w:rPr>
              <w:t>2023</w:t>
            </w:r>
          </w:p>
        </w:tc>
      </w:tr>
      <w:tr w:rsidR="001F0D73" w:rsidRPr="001F0D73" w:rsidTr="001D6778">
        <w:trPr>
          <w:trHeight w:val="300"/>
        </w:trPr>
        <w:tc>
          <w:tcPr>
            <w:tcW w:w="1267" w:type="pct"/>
            <w:vMerge/>
            <w:tcBorders>
              <w:top w:val="single" w:sz="4" w:space="0" w:color="auto"/>
              <w:left w:val="single" w:sz="4" w:space="0" w:color="auto"/>
              <w:bottom w:val="single" w:sz="4" w:space="0" w:color="auto"/>
              <w:right w:val="single" w:sz="4" w:space="0" w:color="auto"/>
            </w:tcBorders>
            <w:vAlign w:val="center"/>
            <w:hideMark/>
          </w:tcPr>
          <w:p w:rsidR="001F0D73" w:rsidRPr="001F0D73" w:rsidRDefault="001F0D73" w:rsidP="001F0D73">
            <w:pPr>
              <w:spacing w:after="0" w:line="240" w:lineRule="auto"/>
              <w:rPr>
                <w:rFonts w:eastAsia="Times New Roman" w:cs="Arial"/>
                <w:b/>
                <w:bCs/>
                <w:color w:val="000000"/>
              </w:rPr>
            </w:pPr>
          </w:p>
        </w:tc>
        <w:tc>
          <w:tcPr>
            <w:tcW w:w="3733" w:type="pct"/>
            <w:gridSpan w:val="5"/>
            <w:tcBorders>
              <w:top w:val="single" w:sz="4" w:space="0" w:color="auto"/>
              <w:left w:val="nil"/>
              <w:bottom w:val="nil"/>
              <w:right w:val="single" w:sz="4" w:space="0" w:color="000000"/>
            </w:tcBorders>
            <w:shd w:val="clear" w:color="auto" w:fill="auto"/>
            <w:noWrap/>
            <w:vAlign w:val="center"/>
            <w:hideMark/>
          </w:tcPr>
          <w:p w:rsidR="001F0D73" w:rsidRPr="001F0D73" w:rsidRDefault="001F0D73" w:rsidP="001F0D73">
            <w:pPr>
              <w:spacing w:after="0" w:line="240" w:lineRule="auto"/>
              <w:jc w:val="center"/>
              <w:rPr>
                <w:rFonts w:eastAsia="Times New Roman" w:cs="Arial"/>
                <w:color w:val="000000"/>
              </w:rPr>
            </w:pPr>
            <w:r w:rsidRPr="001F0D73">
              <w:rPr>
                <w:rFonts w:eastAsia="Times New Roman" w:cs="Arial"/>
                <w:color w:val="000000"/>
              </w:rPr>
              <w:t>--tons per typical summer day--</w:t>
            </w:r>
          </w:p>
        </w:tc>
      </w:tr>
      <w:tr w:rsidR="003E3060" w:rsidRPr="001F0D73" w:rsidTr="001D6778">
        <w:trPr>
          <w:trHeight w:val="315"/>
        </w:trPr>
        <w:tc>
          <w:tcPr>
            <w:tcW w:w="1267"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Androscoggin</w:t>
            </w:r>
          </w:p>
        </w:tc>
        <w:tc>
          <w:tcPr>
            <w:tcW w:w="747" w:type="pct"/>
            <w:tcBorders>
              <w:top w:val="single" w:sz="4" w:space="0" w:color="auto"/>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1.05</w:t>
            </w:r>
          </w:p>
        </w:tc>
        <w:tc>
          <w:tcPr>
            <w:tcW w:w="747" w:type="pct"/>
            <w:tcBorders>
              <w:top w:val="single" w:sz="4" w:space="0" w:color="auto"/>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0.94</w:t>
            </w:r>
          </w:p>
        </w:tc>
        <w:tc>
          <w:tcPr>
            <w:tcW w:w="747" w:type="pct"/>
            <w:tcBorders>
              <w:top w:val="single" w:sz="4" w:space="0" w:color="auto"/>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0.87</w:t>
            </w:r>
          </w:p>
        </w:tc>
        <w:tc>
          <w:tcPr>
            <w:tcW w:w="747" w:type="pct"/>
            <w:tcBorders>
              <w:top w:val="single" w:sz="4" w:space="0" w:color="auto"/>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0.90</w:t>
            </w:r>
          </w:p>
        </w:tc>
        <w:tc>
          <w:tcPr>
            <w:tcW w:w="747" w:type="pct"/>
            <w:tcBorders>
              <w:top w:val="single" w:sz="4" w:space="0" w:color="auto"/>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0.85</w:t>
            </w:r>
          </w:p>
        </w:tc>
      </w:tr>
      <w:tr w:rsidR="003E3060" w:rsidRPr="001F0D73" w:rsidTr="001D6778">
        <w:trPr>
          <w:trHeight w:val="315"/>
        </w:trPr>
        <w:tc>
          <w:tcPr>
            <w:tcW w:w="1267"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Cumberland</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5.99</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5.47</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5.11</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5.26</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5.00</w:t>
            </w:r>
          </w:p>
        </w:tc>
      </w:tr>
      <w:tr w:rsidR="003E3060" w:rsidRPr="001F0D73" w:rsidTr="001D6778">
        <w:trPr>
          <w:trHeight w:val="315"/>
        </w:trPr>
        <w:tc>
          <w:tcPr>
            <w:tcW w:w="1267"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Hancock</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2.60</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2.23</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2.19</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2.19</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1.82</w:t>
            </w:r>
          </w:p>
        </w:tc>
      </w:tr>
      <w:tr w:rsidR="003E3060" w:rsidRPr="001F0D73" w:rsidTr="001D6778">
        <w:trPr>
          <w:trHeight w:val="315"/>
        </w:trPr>
        <w:tc>
          <w:tcPr>
            <w:tcW w:w="1267"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Kennebec</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2.14</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1.89</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1.70</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1.77</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1.61</w:t>
            </w:r>
          </w:p>
        </w:tc>
      </w:tr>
      <w:tr w:rsidR="003E3060" w:rsidRPr="001F0D73" w:rsidTr="001D6778">
        <w:trPr>
          <w:trHeight w:val="315"/>
        </w:trPr>
        <w:tc>
          <w:tcPr>
            <w:tcW w:w="1267"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Knox</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1.51</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1.34</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1.20</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1.28</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1.12</w:t>
            </w:r>
          </w:p>
        </w:tc>
      </w:tr>
      <w:tr w:rsidR="003E3060" w:rsidRPr="001F0D73" w:rsidTr="001D6778">
        <w:trPr>
          <w:trHeight w:val="315"/>
        </w:trPr>
        <w:tc>
          <w:tcPr>
            <w:tcW w:w="1267"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Lincoln</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1.64</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1.47</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1.34</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1.42</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1.30</w:t>
            </w:r>
          </w:p>
        </w:tc>
      </w:tr>
      <w:tr w:rsidR="003E3060" w:rsidRPr="001F0D73" w:rsidTr="001D6778">
        <w:trPr>
          <w:trHeight w:val="315"/>
        </w:trPr>
        <w:tc>
          <w:tcPr>
            <w:tcW w:w="1267"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Sagadahoc</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0.77</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0.68</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0.61</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0.67</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0.60</w:t>
            </w:r>
          </w:p>
        </w:tc>
      </w:tr>
      <w:tr w:rsidR="003E3060" w:rsidRPr="001F0D73" w:rsidTr="001D6778">
        <w:trPr>
          <w:trHeight w:val="315"/>
        </w:trPr>
        <w:tc>
          <w:tcPr>
            <w:tcW w:w="1267" w:type="pct"/>
            <w:tcBorders>
              <w:top w:val="nil"/>
              <w:left w:val="single" w:sz="4" w:space="0" w:color="auto"/>
              <w:bottom w:val="single" w:sz="4"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Waldo</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0.71</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0.62</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0.67</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0.67</w:t>
            </w:r>
          </w:p>
        </w:tc>
        <w:tc>
          <w:tcPr>
            <w:tcW w:w="747" w:type="pct"/>
            <w:tcBorders>
              <w:top w:val="nil"/>
              <w:left w:val="nil"/>
              <w:bottom w:val="single" w:sz="4"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0.59</w:t>
            </w:r>
          </w:p>
        </w:tc>
      </w:tr>
      <w:tr w:rsidR="003E3060" w:rsidRPr="001F0D73" w:rsidTr="001D6778">
        <w:trPr>
          <w:trHeight w:val="330"/>
        </w:trPr>
        <w:tc>
          <w:tcPr>
            <w:tcW w:w="1267" w:type="pct"/>
            <w:tcBorders>
              <w:top w:val="nil"/>
              <w:left w:val="single" w:sz="4" w:space="0" w:color="auto"/>
              <w:bottom w:val="double" w:sz="6" w:space="0" w:color="auto"/>
              <w:right w:val="single" w:sz="4" w:space="0" w:color="auto"/>
            </w:tcBorders>
            <w:shd w:val="clear" w:color="auto" w:fill="auto"/>
            <w:vAlign w:val="center"/>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York</w:t>
            </w:r>
          </w:p>
        </w:tc>
        <w:tc>
          <w:tcPr>
            <w:tcW w:w="747" w:type="pct"/>
            <w:tcBorders>
              <w:top w:val="nil"/>
              <w:left w:val="nil"/>
              <w:bottom w:val="double" w:sz="6"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3.40</w:t>
            </w:r>
          </w:p>
        </w:tc>
        <w:tc>
          <w:tcPr>
            <w:tcW w:w="747" w:type="pct"/>
            <w:tcBorders>
              <w:top w:val="nil"/>
              <w:left w:val="nil"/>
              <w:bottom w:val="double" w:sz="6"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3.05</w:t>
            </w:r>
          </w:p>
        </w:tc>
        <w:tc>
          <w:tcPr>
            <w:tcW w:w="747" w:type="pct"/>
            <w:tcBorders>
              <w:top w:val="nil"/>
              <w:left w:val="nil"/>
              <w:bottom w:val="double" w:sz="6"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2.79</w:t>
            </w:r>
          </w:p>
        </w:tc>
        <w:tc>
          <w:tcPr>
            <w:tcW w:w="747" w:type="pct"/>
            <w:tcBorders>
              <w:top w:val="nil"/>
              <w:left w:val="nil"/>
              <w:bottom w:val="double" w:sz="6"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2.90</w:t>
            </w:r>
          </w:p>
        </w:tc>
        <w:tc>
          <w:tcPr>
            <w:tcW w:w="747" w:type="pct"/>
            <w:tcBorders>
              <w:top w:val="nil"/>
              <w:left w:val="nil"/>
              <w:bottom w:val="double" w:sz="6" w:space="0" w:color="auto"/>
              <w:right w:val="single" w:sz="4" w:space="0" w:color="auto"/>
            </w:tcBorders>
            <w:shd w:val="clear" w:color="auto" w:fill="auto"/>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2.72</w:t>
            </w:r>
          </w:p>
        </w:tc>
      </w:tr>
      <w:tr w:rsidR="003E3060" w:rsidRPr="001F0D73" w:rsidTr="001D6778">
        <w:trPr>
          <w:trHeight w:val="330"/>
        </w:trPr>
        <w:tc>
          <w:tcPr>
            <w:tcW w:w="1267" w:type="pct"/>
            <w:tcBorders>
              <w:top w:val="nil"/>
              <w:left w:val="single" w:sz="4" w:space="0" w:color="auto"/>
              <w:bottom w:val="single" w:sz="4" w:space="0" w:color="auto"/>
              <w:right w:val="single" w:sz="4" w:space="0" w:color="auto"/>
            </w:tcBorders>
            <w:shd w:val="clear" w:color="auto" w:fill="auto"/>
            <w:noWrap/>
            <w:vAlign w:val="bottom"/>
            <w:hideMark/>
          </w:tcPr>
          <w:p w:rsidR="003E3060" w:rsidRPr="001F0D73" w:rsidRDefault="003E3060" w:rsidP="003E3060">
            <w:pPr>
              <w:spacing w:after="0" w:line="240" w:lineRule="auto"/>
              <w:rPr>
                <w:rFonts w:eastAsia="Times New Roman" w:cs="Arial"/>
                <w:b/>
                <w:bCs/>
                <w:color w:val="000000"/>
              </w:rPr>
            </w:pPr>
            <w:r w:rsidRPr="001F0D73">
              <w:rPr>
                <w:rFonts w:eastAsia="Times New Roman" w:cs="Arial"/>
                <w:b/>
                <w:bCs/>
                <w:color w:val="000000"/>
              </w:rPr>
              <w:t>Total</w:t>
            </w:r>
          </w:p>
        </w:tc>
        <w:tc>
          <w:tcPr>
            <w:tcW w:w="747" w:type="pct"/>
            <w:tcBorders>
              <w:top w:val="nil"/>
              <w:left w:val="nil"/>
              <w:bottom w:val="single" w:sz="4" w:space="0" w:color="auto"/>
              <w:right w:val="single" w:sz="4" w:space="0" w:color="auto"/>
            </w:tcBorders>
            <w:shd w:val="clear" w:color="auto" w:fill="auto"/>
            <w:noWrap/>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19.81</w:t>
            </w:r>
          </w:p>
        </w:tc>
        <w:tc>
          <w:tcPr>
            <w:tcW w:w="747" w:type="pct"/>
            <w:tcBorders>
              <w:top w:val="nil"/>
              <w:left w:val="nil"/>
              <w:bottom w:val="single" w:sz="4" w:space="0" w:color="auto"/>
              <w:right w:val="single" w:sz="4" w:space="0" w:color="auto"/>
            </w:tcBorders>
            <w:shd w:val="clear" w:color="auto" w:fill="auto"/>
            <w:noWrap/>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17.69</w:t>
            </w:r>
          </w:p>
        </w:tc>
        <w:tc>
          <w:tcPr>
            <w:tcW w:w="747" w:type="pct"/>
            <w:tcBorders>
              <w:top w:val="nil"/>
              <w:left w:val="nil"/>
              <w:bottom w:val="single" w:sz="4" w:space="0" w:color="auto"/>
              <w:right w:val="single" w:sz="4" w:space="0" w:color="auto"/>
            </w:tcBorders>
            <w:shd w:val="clear" w:color="auto" w:fill="auto"/>
            <w:noWrap/>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16.49</w:t>
            </w:r>
          </w:p>
        </w:tc>
        <w:tc>
          <w:tcPr>
            <w:tcW w:w="747" w:type="pct"/>
            <w:tcBorders>
              <w:top w:val="nil"/>
              <w:left w:val="nil"/>
              <w:bottom w:val="single" w:sz="4" w:space="0" w:color="auto"/>
              <w:right w:val="single" w:sz="4" w:space="0" w:color="auto"/>
            </w:tcBorders>
            <w:shd w:val="clear" w:color="auto" w:fill="auto"/>
            <w:noWrap/>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17.07</w:t>
            </w:r>
          </w:p>
        </w:tc>
        <w:tc>
          <w:tcPr>
            <w:tcW w:w="747" w:type="pct"/>
            <w:tcBorders>
              <w:top w:val="nil"/>
              <w:left w:val="nil"/>
              <w:bottom w:val="single" w:sz="4" w:space="0" w:color="auto"/>
              <w:right w:val="single" w:sz="4" w:space="0" w:color="auto"/>
            </w:tcBorders>
            <w:shd w:val="clear" w:color="auto" w:fill="auto"/>
            <w:noWrap/>
            <w:hideMark/>
          </w:tcPr>
          <w:p w:rsidR="003E3060" w:rsidRPr="003E3060" w:rsidRDefault="003E3060" w:rsidP="003E3060">
            <w:pPr>
              <w:spacing w:after="0" w:line="240" w:lineRule="auto"/>
              <w:jc w:val="right"/>
              <w:rPr>
                <w:rFonts w:eastAsia="Times New Roman" w:cs="Arial"/>
                <w:bCs/>
                <w:color w:val="000000"/>
              </w:rPr>
            </w:pPr>
            <w:r w:rsidRPr="003E3060">
              <w:rPr>
                <w:rFonts w:eastAsia="Times New Roman" w:cs="Arial"/>
                <w:bCs/>
                <w:color w:val="000000"/>
              </w:rPr>
              <w:t>15.61</w:t>
            </w:r>
          </w:p>
        </w:tc>
      </w:tr>
    </w:tbl>
    <w:p w:rsidR="009D30DA" w:rsidRDefault="009D30DA" w:rsidP="007973D1">
      <w:pPr>
        <w:rPr>
          <w:rFonts w:cs="BookAntiqua"/>
          <w:b/>
          <w:sz w:val="28"/>
          <w:szCs w:val="20"/>
        </w:rPr>
      </w:pPr>
    </w:p>
    <w:p w:rsidR="009D30DA" w:rsidRDefault="009D30DA" w:rsidP="007973D1">
      <w:pPr>
        <w:rPr>
          <w:rFonts w:cs="BookAntiqua"/>
          <w:b/>
          <w:sz w:val="28"/>
          <w:szCs w:val="20"/>
        </w:rPr>
      </w:pPr>
    </w:p>
    <w:p w:rsidR="009D30DA" w:rsidRDefault="009D30DA" w:rsidP="007973D1">
      <w:pPr>
        <w:rPr>
          <w:rFonts w:cs="BookAntiqua"/>
          <w:b/>
          <w:sz w:val="28"/>
          <w:szCs w:val="20"/>
        </w:rPr>
      </w:pPr>
    </w:p>
    <w:p w:rsidR="009D30DA" w:rsidRDefault="009D30DA" w:rsidP="007973D1">
      <w:pPr>
        <w:rPr>
          <w:rFonts w:cs="BookAntiqua"/>
          <w:b/>
          <w:sz w:val="28"/>
          <w:szCs w:val="20"/>
        </w:rPr>
      </w:pPr>
    </w:p>
    <w:p w:rsidR="009D30DA" w:rsidRDefault="009D30DA" w:rsidP="007973D1">
      <w:pPr>
        <w:rPr>
          <w:rFonts w:cs="BookAntiqua"/>
          <w:b/>
          <w:sz w:val="28"/>
          <w:szCs w:val="20"/>
        </w:rPr>
      </w:pPr>
    </w:p>
    <w:p w:rsidR="007973D1" w:rsidRPr="007973D1" w:rsidRDefault="008578A4" w:rsidP="007973D1">
      <w:pPr>
        <w:rPr>
          <w:rFonts w:cs="BookAntiqua"/>
          <w:b/>
          <w:sz w:val="28"/>
          <w:szCs w:val="20"/>
        </w:rPr>
      </w:pPr>
      <w:r>
        <w:rPr>
          <w:rFonts w:cs="BookAntiqua"/>
          <w:b/>
          <w:sz w:val="28"/>
          <w:szCs w:val="20"/>
        </w:rPr>
        <w:lastRenderedPageBreak/>
        <w:t>8</w:t>
      </w:r>
      <w:r w:rsidR="007973D1" w:rsidRPr="007973D1">
        <w:rPr>
          <w:rFonts w:cs="BookAntiqua"/>
          <w:b/>
          <w:sz w:val="28"/>
          <w:szCs w:val="20"/>
        </w:rPr>
        <w:tab/>
        <w:t>REFERENCES</w:t>
      </w:r>
    </w:p>
    <w:p w:rsidR="007973D1" w:rsidRDefault="008A015C" w:rsidP="007973D1">
      <w:pPr>
        <w:autoSpaceDE w:val="0"/>
        <w:autoSpaceDN w:val="0"/>
        <w:adjustRightInd w:val="0"/>
        <w:spacing w:after="0" w:line="240" w:lineRule="auto"/>
        <w:rPr>
          <w:rStyle w:val="Hyperlink"/>
          <w:rFonts w:cs="BookAntiqua"/>
          <w:szCs w:val="20"/>
        </w:rPr>
      </w:pPr>
      <w:r>
        <w:rPr>
          <w:rFonts w:cs="BookAntiqua"/>
          <w:szCs w:val="20"/>
        </w:rPr>
        <w:t>1</w:t>
      </w:r>
      <w:r w:rsidR="007973D1">
        <w:rPr>
          <w:rFonts w:cs="BookAntiqua"/>
          <w:szCs w:val="20"/>
        </w:rPr>
        <w:t xml:space="preserve"> MOVES (</w:t>
      </w:r>
      <w:r w:rsidR="007973D1" w:rsidRPr="00BF3972">
        <w:rPr>
          <w:rFonts w:cs="BookAntiqua"/>
          <w:szCs w:val="20"/>
        </w:rPr>
        <w:t>Motor Vehicle Emissions Simulator</w:t>
      </w:r>
      <w:r w:rsidR="007973D1">
        <w:rPr>
          <w:rFonts w:cs="BookAntiqua"/>
          <w:szCs w:val="20"/>
        </w:rPr>
        <w:t xml:space="preserve">), United State Environmental Protection Agency; </w:t>
      </w:r>
      <w:hyperlink r:id="rId10" w:history="1">
        <w:r w:rsidR="00D61120" w:rsidRPr="00F579FD">
          <w:rPr>
            <w:rStyle w:val="Hyperlink"/>
            <w:rFonts w:cs="BookAntiqua"/>
            <w:szCs w:val="20"/>
          </w:rPr>
          <w:t>https://www.epa.gov/moves</w:t>
        </w:r>
      </w:hyperlink>
    </w:p>
    <w:p w:rsidR="00250317" w:rsidRDefault="00250317" w:rsidP="007973D1">
      <w:pPr>
        <w:autoSpaceDE w:val="0"/>
        <w:autoSpaceDN w:val="0"/>
        <w:adjustRightInd w:val="0"/>
        <w:spacing w:after="0" w:line="240" w:lineRule="auto"/>
        <w:rPr>
          <w:rStyle w:val="Hyperlink"/>
          <w:rFonts w:cs="BookAntiqua"/>
          <w:szCs w:val="20"/>
        </w:rPr>
      </w:pPr>
    </w:p>
    <w:p w:rsidR="008118E5" w:rsidRDefault="008118E5" w:rsidP="008118E5">
      <w:pPr>
        <w:autoSpaceDE w:val="0"/>
        <w:autoSpaceDN w:val="0"/>
        <w:adjustRightInd w:val="0"/>
        <w:spacing w:after="0" w:line="240" w:lineRule="auto"/>
        <w:rPr>
          <w:rStyle w:val="Hyperlink"/>
          <w:rFonts w:cs="BookAntiqua"/>
          <w:szCs w:val="20"/>
        </w:rPr>
      </w:pPr>
      <w:r>
        <w:rPr>
          <w:rFonts w:cs="BookAntiqua"/>
          <w:szCs w:val="20"/>
        </w:rPr>
        <w:t>2 MOVES (</w:t>
      </w:r>
      <w:r w:rsidRPr="00BF3972">
        <w:rPr>
          <w:rFonts w:cs="BookAntiqua"/>
          <w:szCs w:val="20"/>
        </w:rPr>
        <w:t>Motor Vehicle Emissions Simulator</w:t>
      </w:r>
      <w:r>
        <w:rPr>
          <w:rFonts w:cs="BookAntiqua"/>
          <w:szCs w:val="20"/>
        </w:rPr>
        <w:t xml:space="preserve">), United State Environmental Protection Agency; </w:t>
      </w:r>
      <w:hyperlink r:id="rId11" w:history="1">
        <w:r w:rsidRPr="001C2EBD">
          <w:rPr>
            <w:rStyle w:val="Hyperlink"/>
            <w:rFonts w:cs="BookAntiqua"/>
            <w:szCs w:val="20"/>
          </w:rPr>
          <w:t>https://www.epa.gov/moves/moves2014a-latest-version-motor-vehicle-emission-simulator-moves#manuals</w:t>
        </w:r>
      </w:hyperlink>
    </w:p>
    <w:p w:rsidR="008118E5" w:rsidRDefault="008118E5" w:rsidP="00250317">
      <w:pPr>
        <w:autoSpaceDE w:val="0"/>
        <w:autoSpaceDN w:val="0"/>
        <w:adjustRightInd w:val="0"/>
        <w:spacing w:after="0" w:line="240" w:lineRule="auto"/>
        <w:rPr>
          <w:rFonts w:cs="BookAntiqua"/>
          <w:szCs w:val="20"/>
        </w:rPr>
      </w:pPr>
    </w:p>
    <w:p w:rsidR="00A52938" w:rsidRDefault="008118E5" w:rsidP="00A52938">
      <w:pPr>
        <w:autoSpaceDE w:val="0"/>
        <w:autoSpaceDN w:val="0"/>
        <w:adjustRightInd w:val="0"/>
        <w:spacing w:after="0" w:line="240" w:lineRule="auto"/>
        <w:rPr>
          <w:rStyle w:val="Hyperlink"/>
          <w:rFonts w:cs="BookAntiqua"/>
          <w:szCs w:val="20"/>
        </w:rPr>
      </w:pPr>
      <w:r>
        <w:rPr>
          <w:rFonts w:cs="BookAntiqua"/>
          <w:szCs w:val="20"/>
        </w:rPr>
        <w:t>3</w:t>
      </w:r>
      <w:r w:rsidR="00250317">
        <w:rPr>
          <w:rFonts w:cs="BookAntiqua"/>
          <w:szCs w:val="20"/>
        </w:rPr>
        <w:t xml:space="preserve"> </w:t>
      </w:r>
      <w:r w:rsidR="00A52938">
        <w:rPr>
          <w:rFonts w:cs="BookAntiqua"/>
          <w:szCs w:val="20"/>
        </w:rPr>
        <w:t>“MOVES2014</w:t>
      </w:r>
      <w:r w:rsidR="00AC42EF">
        <w:rPr>
          <w:rFonts w:cs="BookAntiqua"/>
          <w:szCs w:val="20"/>
        </w:rPr>
        <w:t xml:space="preserve"> and MOVES2014a Technical Guidance: Using MOVES to Prepare Emissions Inventories for State Implementation Plans and Transportation Conformity</w:t>
      </w:r>
      <w:r w:rsidR="00A52938">
        <w:rPr>
          <w:rFonts w:cs="BookAntiqua"/>
          <w:szCs w:val="20"/>
        </w:rPr>
        <w:t>”, US EPA.  EPA-420-B-1</w:t>
      </w:r>
      <w:r w:rsidR="00AC42EF">
        <w:rPr>
          <w:rFonts w:cs="BookAntiqua"/>
          <w:szCs w:val="20"/>
        </w:rPr>
        <w:t>5</w:t>
      </w:r>
      <w:r w:rsidR="00A52938">
        <w:rPr>
          <w:rFonts w:cs="BookAntiqua"/>
          <w:szCs w:val="20"/>
        </w:rPr>
        <w:t>-</w:t>
      </w:r>
      <w:r w:rsidR="00AC42EF">
        <w:rPr>
          <w:rFonts w:cs="BookAntiqua"/>
          <w:szCs w:val="20"/>
        </w:rPr>
        <w:t>093</w:t>
      </w:r>
      <w:r w:rsidR="00A52938">
        <w:rPr>
          <w:rFonts w:cs="BookAntiqua"/>
          <w:szCs w:val="20"/>
        </w:rPr>
        <w:t xml:space="preserve">, </w:t>
      </w:r>
      <w:r w:rsidR="00AC42EF">
        <w:rPr>
          <w:rFonts w:cs="BookAntiqua"/>
          <w:szCs w:val="20"/>
        </w:rPr>
        <w:t>Novem</w:t>
      </w:r>
      <w:r w:rsidR="00A52938">
        <w:rPr>
          <w:rFonts w:cs="BookAntiqua"/>
          <w:szCs w:val="20"/>
        </w:rPr>
        <w:t>ber 201</w:t>
      </w:r>
      <w:r w:rsidR="000C7B0C">
        <w:rPr>
          <w:rFonts w:cs="BookAntiqua"/>
          <w:szCs w:val="20"/>
        </w:rPr>
        <w:t>5</w:t>
      </w:r>
      <w:r w:rsidR="00A52938">
        <w:rPr>
          <w:rFonts w:cs="BookAntiqua"/>
          <w:szCs w:val="20"/>
        </w:rPr>
        <w:t xml:space="preserve">; </w:t>
      </w:r>
      <w:hyperlink r:id="rId12" w:history="1">
        <w:r w:rsidR="00AC42EF" w:rsidRPr="001C2EBD">
          <w:rPr>
            <w:rStyle w:val="Hyperlink"/>
            <w:rFonts w:cs="BookAntiqua"/>
            <w:szCs w:val="20"/>
          </w:rPr>
          <w:t>https://www.epa.gov/moves/moves2014a-latest-version-motor-vehicle-emission-simulator-moves#manuals</w:t>
        </w:r>
      </w:hyperlink>
    </w:p>
    <w:p w:rsidR="007973D1" w:rsidRDefault="007973D1" w:rsidP="007973D1">
      <w:pPr>
        <w:autoSpaceDE w:val="0"/>
        <w:autoSpaceDN w:val="0"/>
        <w:adjustRightInd w:val="0"/>
        <w:spacing w:after="0" w:line="240" w:lineRule="auto"/>
        <w:rPr>
          <w:rFonts w:cs="BookAntiqua"/>
          <w:szCs w:val="20"/>
        </w:rPr>
      </w:pPr>
    </w:p>
    <w:p w:rsidR="007973D1" w:rsidRDefault="007973D1" w:rsidP="007973D1">
      <w:pPr>
        <w:autoSpaceDE w:val="0"/>
        <w:autoSpaceDN w:val="0"/>
        <w:adjustRightInd w:val="0"/>
        <w:spacing w:after="0" w:line="240" w:lineRule="auto"/>
        <w:rPr>
          <w:rFonts w:cs="BookAntiqua"/>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3765D9" w:rsidRDefault="003765D9" w:rsidP="00DF360F">
      <w:pPr>
        <w:autoSpaceDE w:val="0"/>
        <w:autoSpaceDN w:val="0"/>
        <w:adjustRightInd w:val="0"/>
        <w:spacing w:after="0" w:line="240" w:lineRule="auto"/>
        <w:rPr>
          <w:rFonts w:cs="BookAntiqua"/>
          <w:b/>
          <w:sz w:val="28"/>
          <w:szCs w:val="20"/>
        </w:rPr>
      </w:pPr>
    </w:p>
    <w:p w:rsidR="003765D9" w:rsidRDefault="003765D9" w:rsidP="00DF360F">
      <w:pPr>
        <w:autoSpaceDE w:val="0"/>
        <w:autoSpaceDN w:val="0"/>
        <w:adjustRightInd w:val="0"/>
        <w:spacing w:after="0" w:line="240" w:lineRule="auto"/>
        <w:rPr>
          <w:rFonts w:cs="BookAntiqua"/>
          <w:b/>
          <w:sz w:val="28"/>
          <w:szCs w:val="20"/>
        </w:rPr>
      </w:pPr>
    </w:p>
    <w:p w:rsidR="003765D9" w:rsidRDefault="003765D9" w:rsidP="00DF360F">
      <w:pPr>
        <w:autoSpaceDE w:val="0"/>
        <w:autoSpaceDN w:val="0"/>
        <w:adjustRightInd w:val="0"/>
        <w:spacing w:after="0" w:line="240" w:lineRule="auto"/>
        <w:rPr>
          <w:rFonts w:cs="BookAntiqua"/>
          <w:b/>
          <w:sz w:val="28"/>
          <w:szCs w:val="20"/>
        </w:rPr>
      </w:pPr>
    </w:p>
    <w:p w:rsidR="003765D9" w:rsidRDefault="003765D9"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9B7062" w:rsidRDefault="009B7062" w:rsidP="00DF360F">
      <w:pPr>
        <w:autoSpaceDE w:val="0"/>
        <w:autoSpaceDN w:val="0"/>
        <w:adjustRightInd w:val="0"/>
        <w:spacing w:after="0" w:line="240" w:lineRule="auto"/>
        <w:rPr>
          <w:rFonts w:cs="BookAntiqua"/>
          <w:b/>
          <w:sz w:val="28"/>
          <w:szCs w:val="20"/>
        </w:rPr>
      </w:pPr>
    </w:p>
    <w:p w:rsidR="00E73315" w:rsidRDefault="00E73315" w:rsidP="00DF360F">
      <w:pPr>
        <w:autoSpaceDE w:val="0"/>
        <w:autoSpaceDN w:val="0"/>
        <w:adjustRightInd w:val="0"/>
        <w:spacing w:after="0" w:line="240" w:lineRule="auto"/>
        <w:rPr>
          <w:rFonts w:cs="BookAntiqua"/>
          <w:b/>
          <w:sz w:val="28"/>
          <w:szCs w:val="20"/>
        </w:rPr>
      </w:pPr>
    </w:p>
    <w:p w:rsidR="002F44C1" w:rsidRDefault="002F44C1" w:rsidP="00DF360F">
      <w:pPr>
        <w:autoSpaceDE w:val="0"/>
        <w:autoSpaceDN w:val="0"/>
        <w:adjustRightInd w:val="0"/>
        <w:spacing w:after="0" w:line="240" w:lineRule="auto"/>
        <w:rPr>
          <w:rFonts w:cs="BookAntiqua"/>
          <w:b/>
          <w:sz w:val="28"/>
          <w:szCs w:val="20"/>
        </w:rPr>
      </w:pPr>
    </w:p>
    <w:p w:rsidR="002F44C1" w:rsidRDefault="002F44C1" w:rsidP="00DF360F">
      <w:pPr>
        <w:autoSpaceDE w:val="0"/>
        <w:autoSpaceDN w:val="0"/>
        <w:adjustRightInd w:val="0"/>
        <w:spacing w:after="0" w:line="240" w:lineRule="auto"/>
        <w:rPr>
          <w:rFonts w:cs="BookAntiqua"/>
          <w:b/>
          <w:sz w:val="28"/>
          <w:szCs w:val="20"/>
        </w:rPr>
      </w:pPr>
    </w:p>
    <w:p w:rsidR="002F44C1" w:rsidRDefault="002F44C1" w:rsidP="00DF360F">
      <w:pPr>
        <w:autoSpaceDE w:val="0"/>
        <w:autoSpaceDN w:val="0"/>
        <w:adjustRightInd w:val="0"/>
        <w:spacing w:after="0" w:line="240" w:lineRule="auto"/>
        <w:rPr>
          <w:rFonts w:cs="BookAntiqua"/>
          <w:b/>
          <w:sz w:val="28"/>
          <w:szCs w:val="20"/>
        </w:rPr>
      </w:pPr>
    </w:p>
    <w:p w:rsidR="00B42389" w:rsidRDefault="00B42389" w:rsidP="007973D1">
      <w:pPr>
        <w:autoSpaceDE w:val="0"/>
        <w:autoSpaceDN w:val="0"/>
        <w:adjustRightInd w:val="0"/>
        <w:spacing w:after="0" w:line="240" w:lineRule="auto"/>
        <w:rPr>
          <w:rFonts w:cs="BookAntiqua"/>
          <w:szCs w:val="20"/>
        </w:rPr>
        <w:sectPr w:rsidR="00B42389" w:rsidSect="00370002">
          <w:footerReference w:type="default" r:id="rId13"/>
          <w:pgSz w:w="12240" w:h="15840"/>
          <w:pgMar w:top="1440" w:right="1440" w:bottom="1440" w:left="1440" w:header="720" w:footer="720" w:gutter="0"/>
          <w:pgNumType w:start="0"/>
          <w:cols w:space="720"/>
          <w:titlePg/>
          <w:docGrid w:linePitch="360"/>
        </w:sectPr>
      </w:pPr>
    </w:p>
    <w:p w:rsidR="003C6465" w:rsidRDefault="00A450EC" w:rsidP="007973D1">
      <w:pPr>
        <w:autoSpaceDE w:val="0"/>
        <w:autoSpaceDN w:val="0"/>
        <w:adjustRightInd w:val="0"/>
        <w:spacing w:after="0" w:line="240" w:lineRule="auto"/>
        <w:rPr>
          <w:rFonts w:cs="BookAntiqua"/>
          <w:b/>
          <w:sz w:val="28"/>
          <w:szCs w:val="20"/>
        </w:rPr>
      </w:pPr>
      <w:r w:rsidRPr="007973D1">
        <w:rPr>
          <w:rFonts w:cs="BookAntiqua"/>
          <w:b/>
          <w:sz w:val="28"/>
          <w:szCs w:val="20"/>
        </w:rPr>
        <w:lastRenderedPageBreak/>
        <w:t xml:space="preserve">APPENDIX </w:t>
      </w:r>
      <w:r w:rsidR="00B255AC">
        <w:rPr>
          <w:rFonts w:cs="BookAntiqua"/>
          <w:b/>
          <w:sz w:val="28"/>
          <w:szCs w:val="20"/>
        </w:rPr>
        <w:t>A</w:t>
      </w:r>
      <w:r>
        <w:rPr>
          <w:rFonts w:cs="BookAntiqua"/>
          <w:b/>
          <w:sz w:val="28"/>
          <w:szCs w:val="20"/>
        </w:rPr>
        <w:tab/>
      </w:r>
      <w:r w:rsidRPr="007973D1">
        <w:rPr>
          <w:rFonts w:cs="BookAntiqua"/>
          <w:b/>
          <w:sz w:val="28"/>
          <w:szCs w:val="20"/>
        </w:rPr>
        <w:tab/>
      </w:r>
      <w:r>
        <w:rPr>
          <w:rFonts w:cs="BookAntiqua"/>
          <w:b/>
          <w:sz w:val="28"/>
          <w:szCs w:val="20"/>
        </w:rPr>
        <w:t>MOVES2014</w:t>
      </w:r>
      <w:r w:rsidR="001B0D14">
        <w:rPr>
          <w:rFonts w:cs="BookAntiqua"/>
          <w:b/>
          <w:sz w:val="28"/>
          <w:szCs w:val="20"/>
        </w:rPr>
        <w:t>a</w:t>
      </w:r>
      <w:r>
        <w:rPr>
          <w:rFonts w:cs="BookAntiqua"/>
          <w:b/>
          <w:sz w:val="28"/>
          <w:szCs w:val="20"/>
        </w:rPr>
        <w:t xml:space="preserve"> INPUT DATABASE FILES</w:t>
      </w:r>
    </w:p>
    <w:tbl>
      <w:tblPr>
        <w:tblW w:w="0" w:type="auto"/>
        <w:tblLayout w:type="fixed"/>
        <w:tblLook w:val="04A0" w:firstRow="1" w:lastRow="0" w:firstColumn="1" w:lastColumn="0" w:noHBand="0" w:noVBand="1"/>
      </w:tblPr>
      <w:tblGrid>
        <w:gridCol w:w="1638"/>
        <w:gridCol w:w="2160"/>
        <w:gridCol w:w="2160"/>
        <w:gridCol w:w="2160"/>
        <w:gridCol w:w="2160"/>
        <w:gridCol w:w="2160"/>
      </w:tblGrid>
      <w:tr w:rsidR="0017086C" w:rsidRPr="0017086C" w:rsidTr="0017086C">
        <w:trPr>
          <w:trHeight w:val="465"/>
        </w:trPr>
        <w:tc>
          <w:tcPr>
            <w:tcW w:w="1638"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17086C" w:rsidRPr="0017086C" w:rsidRDefault="0017086C" w:rsidP="0017086C">
            <w:pPr>
              <w:spacing w:after="0" w:line="240" w:lineRule="auto"/>
              <w:rPr>
                <w:rFonts w:ascii="Calibri" w:eastAsia="Times New Roman" w:hAnsi="Calibri" w:cs="Times New Roman"/>
                <w:b/>
                <w:bCs/>
                <w:sz w:val="18"/>
                <w:szCs w:val="24"/>
              </w:rPr>
            </w:pPr>
            <w:r w:rsidRPr="0017086C">
              <w:rPr>
                <w:rFonts w:ascii="Calibri" w:eastAsia="Times New Roman" w:hAnsi="Calibri" w:cs="Times New Roman"/>
                <w:b/>
                <w:bCs/>
                <w:sz w:val="18"/>
                <w:szCs w:val="24"/>
              </w:rPr>
              <w:t>Nonroad Data Importer Tab</w:t>
            </w:r>
            <w:r w:rsidRPr="0017086C">
              <w:rPr>
                <w:rFonts w:ascii="Calibri" w:eastAsia="Times New Roman" w:hAnsi="Calibri" w:cs="Times New Roman"/>
                <w:b/>
                <w:bCs/>
                <w:sz w:val="18"/>
                <w:szCs w:val="24"/>
              </w:rPr>
              <w:br/>
            </w:r>
            <w:r w:rsidRPr="0017086C">
              <w:rPr>
                <w:rFonts w:ascii="Calibri" w:eastAsia="Times New Roman" w:hAnsi="Calibri" w:cs="Times New Roman"/>
                <w:sz w:val="18"/>
                <w:szCs w:val="24"/>
              </w:rPr>
              <w:t>Input table</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7086C" w:rsidRPr="0017086C" w:rsidRDefault="0017086C" w:rsidP="0017086C">
            <w:pPr>
              <w:spacing w:after="0" w:line="240" w:lineRule="auto"/>
              <w:jc w:val="center"/>
              <w:rPr>
                <w:rFonts w:ascii="Calibri" w:eastAsia="Times New Roman" w:hAnsi="Calibri" w:cs="Times New Roman"/>
                <w:b/>
                <w:bCs/>
                <w:sz w:val="18"/>
                <w:szCs w:val="24"/>
              </w:rPr>
            </w:pPr>
            <w:r w:rsidRPr="0017086C">
              <w:rPr>
                <w:rFonts w:ascii="Calibri" w:eastAsia="Times New Roman" w:hAnsi="Calibri" w:cs="Times New Roman"/>
                <w:b/>
                <w:bCs/>
                <w:sz w:val="18"/>
                <w:szCs w:val="24"/>
              </w:rPr>
              <w:t xml:space="preserve">2015 RFG 7.0 </w:t>
            </w:r>
            <w:r w:rsidRPr="0017086C">
              <w:rPr>
                <w:rFonts w:ascii="Calibri" w:eastAsia="Times New Roman" w:hAnsi="Calibri" w:cs="Times New Roman"/>
                <w:b/>
                <w:bCs/>
                <w:sz w:val="18"/>
                <w:szCs w:val="24"/>
              </w:rPr>
              <w:br/>
              <w:t>Sulfur 30ppm</w:t>
            </w:r>
            <w:r w:rsidRPr="0017086C">
              <w:rPr>
                <w:rFonts w:ascii="Calibri" w:eastAsia="Times New Roman" w:hAnsi="Calibri" w:cs="Times New Roman"/>
                <w:b/>
                <w:bCs/>
                <w:sz w:val="18"/>
                <w:szCs w:val="24"/>
              </w:rPr>
              <w:br/>
              <w:t>Excel File</w:t>
            </w:r>
            <w:r w:rsidRPr="0017086C">
              <w:rPr>
                <w:rFonts w:ascii="Calibri" w:eastAsia="Times New Roman" w:hAnsi="Calibri" w:cs="Times New Roman"/>
                <w:b/>
                <w:bCs/>
                <w:sz w:val="18"/>
                <w:szCs w:val="24"/>
              </w:rPr>
              <w:br/>
            </w:r>
            <w:r w:rsidRPr="0017086C">
              <w:rPr>
                <w:rFonts w:ascii="Calibri" w:eastAsia="Times New Roman" w:hAnsi="Calibri" w:cs="Times New Roman"/>
                <w:sz w:val="18"/>
                <w:szCs w:val="24"/>
              </w:rPr>
              <w:t>Worksheet</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7086C" w:rsidRPr="0017086C" w:rsidRDefault="0017086C" w:rsidP="0017086C">
            <w:pPr>
              <w:spacing w:after="0" w:line="240" w:lineRule="auto"/>
              <w:jc w:val="center"/>
              <w:rPr>
                <w:rFonts w:ascii="Calibri" w:eastAsia="Times New Roman" w:hAnsi="Calibri" w:cs="Times New Roman"/>
                <w:b/>
                <w:bCs/>
                <w:sz w:val="18"/>
                <w:szCs w:val="24"/>
              </w:rPr>
            </w:pPr>
            <w:r w:rsidRPr="0017086C">
              <w:rPr>
                <w:rFonts w:ascii="Calibri" w:eastAsia="Times New Roman" w:hAnsi="Calibri" w:cs="Times New Roman"/>
                <w:b/>
                <w:bCs/>
                <w:sz w:val="18"/>
                <w:szCs w:val="24"/>
              </w:rPr>
              <w:t>2017 RFG 7.0</w:t>
            </w:r>
            <w:r w:rsidRPr="0017086C">
              <w:rPr>
                <w:rFonts w:ascii="Calibri" w:eastAsia="Times New Roman" w:hAnsi="Calibri" w:cs="Times New Roman"/>
                <w:b/>
                <w:bCs/>
                <w:sz w:val="18"/>
                <w:szCs w:val="24"/>
              </w:rPr>
              <w:br/>
              <w:t>Sulfur 10ppm</w:t>
            </w:r>
            <w:r w:rsidRPr="0017086C">
              <w:rPr>
                <w:rFonts w:ascii="Calibri" w:eastAsia="Times New Roman" w:hAnsi="Calibri" w:cs="Times New Roman"/>
                <w:b/>
                <w:bCs/>
                <w:sz w:val="18"/>
                <w:szCs w:val="24"/>
              </w:rPr>
              <w:br/>
              <w:t>Excel File</w:t>
            </w:r>
            <w:r w:rsidRPr="0017086C">
              <w:rPr>
                <w:rFonts w:ascii="Calibri" w:eastAsia="Times New Roman" w:hAnsi="Calibri" w:cs="Times New Roman"/>
                <w:b/>
                <w:bCs/>
                <w:sz w:val="18"/>
                <w:szCs w:val="24"/>
              </w:rPr>
              <w:br/>
            </w:r>
            <w:r w:rsidRPr="0017086C">
              <w:rPr>
                <w:rFonts w:ascii="Calibri" w:eastAsia="Times New Roman" w:hAnsi="Calibri" w:cs="Times New Roman"/>
                <w:sz w:val="18"/>
                <w:szCs w:val="24"/>
              </w:rPr>
              <w:t>Worksheet</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7086C" w:rsidRPr="0017086C" w:rsidRDefault="0017086C" w:rsidP="0017086C">
            <w:pPr>
              <w:spacing w:after="0" w:line="240" w:lineRule="auto"/>
              <w:jc w:val="center"/>
              <w:rPr>
                <w:rFonts w:ascii="Calibri" w:eastAsia="Times New Roman" w:hAnsi="Calibri" w:cs="Times New Roman"/>
                <w:b/>
                <w:bCs/>
                <w:sz w:val="18"/>
                <w:szCs w:val="24"/>
              </w:rPr>
            </w:pPr>
            <w:r w:rsidRPr="0017086C">
              <w:rPr>
                <w:rFonts w:ascii="Calibri" w:eastAsia="Times New Roman" w:hAnsi="Calibri" w:cs="Times New Roman"/>
                <w:b/>
                <w:bCs/>
                <w:sz w:val="18"/>
                <w:szCs w:val="24"/>
              </w:rPr>
              <w:t>2019 RFG 7.0</w:t>
            </w:r>
            <w:r w:rsidRPr="0017086C">
              <w:rPr>
                <w:rFonts w:ascii="Calibri" w:eastAsia="Times New Roman" w:hAnsi="Calibri" w:cs="Times New Roman"/>
                <w:b/>
                <w:bCs/>
                <w:sz w:val="18"/>
                <w:szCs w:val="24"/>
              </w:rPr>
              <w:br/>
              <w:t>Sulfur 10ppm</w:t>
            </w:r>
            <w:r w:rsidRPr="0017086C">
              <w:rPr>
                <w:rFonts w:ascii="Calibri" w:eastAsia="Times New Roman" w:hAnsi="Calibri" w:cs="Times New Roman"/>
                <w:b/>
                <w:bCs/>
                <w:sz w:val="18"/>
                <w:szCs w:val="24"/>
              </w:rPr>
              <w:br/>
              <w:t>Excel File</w:t>
            </w:r>
            <w:r w:rsidRPr="0017086C">
              <w:rPr>
                <w:rFonts w:ascii="Calibri" w:eastAsia="Times New Roman" w:hAnsi="Calibri" w:cs="Times New Roman"/>
                <w:b/>
                <w:bCs/>
                <w:sz w:val="18"/>
                <w:szCs w:val="24"/>
              </w:rPr>
              <w:br/>
            </w:r>
            <w:r w:rsidRPr="0017086C">
              <w:rPr>
                <w:rFonts w:ascii="Calibri" w:eastAsia="Times New Roman" w:hAnsi="Calibri" w:cs="Times New Roman"/>
                <w:sz w:val="18"/>
                <w:szCs w:val="24"/>
              </w:rPr>
              <w:t>Worksheet</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7086C" w:rsidRPr="0017086C" w:rsidRDefault="0017086C" w:rsidP="0017086C">
            <w:pPr>
              <w:spacing w:after="0" w:line="240" w:lineRule="auto"/>
              <w:jc w:val="center"/>
              <w:rPr>
                <w:rFonts w:ascii="Calibri" w:eastAsia="Times New Roman" w:hAnsi="Calibri" w:cs="Times New Roman"/>
                <w:b/>
                <w:bCs/>
                <w:sz w:val="18"/>
                <w:szCs w:val="24"/>
              </w:rPr>
            </w:pPr>
            <w:r w:rsidRPr="0017086C">
              <w:rPr>
                <w:rFonts w:ascii="Calibri" w:eastAsia="Times New Roman" w:hAnsi="Calibri" w:cs="Times New Roman"/>
                <w:b/>
                <w:bCs/>
                <w:sz w:val="18"/>
                <w:szCs w:val="24"/>
              </w:rPr>
              <w:t>2019 CG 8.8</w:t>
            </w:r>
            <w:r w:rsidRPr="0017086C">
              <w:rPr>
                <w:rFonts w:ascii="Calibri" w:eastAsia="Times New Roman" w:hAnsi="Calibri" w:cs="Times New Roman"/>
                <w:b/>
                <w:bCs/>
                <w:sz w:val="18"/>
                <w:szCs w:val="24"/>
              </w:rPr>
              <w:br/>
              <w:t>Sulfur 10ppm</w:t>
            </w:r>
            <w:r w:rsidRPr="0017086C">
              <w:rPr>
                <w:rFonts w:ascii="Calibri" w:eastAsia="Times New Roman" w:hAnsi="Calibri" w:cs="Times New Roman"/>
                <w:b/>
                <w:bCs/>
                <w:sz w:val="18"/>
                <w:szCs w:val="24"/>
              </w:rPr>
              <w:br/>
              <w:t>Excel File</w:t>
            </w:r>
            <w:r w:rsidRPr="0017086C">
              <w:rPr>
                <w:rFonts w:ascii="Calibri" w:eastAsia="Times New Roman" w:hAnsi="Calibri" w:cs="Times New Roman"/>
                <w:b/>
                <w:bCs/>
                <w:sz w:val="18"/>
                <w:szCs w:val="24"/>
              </w:rPr>
              <w:br/>
            </w:r>
            <w:r w:rsidRPr="0017086C">
              <w:rPr>
                <w:rFonts w:ascii="Calibri" w:eastAsia="Times New Roman" w:hAnsi="Calibri" w:cs="Times New Roman"/>
                <w:sz w:val="18"/>
                <w:szCs w:val="24"/>
              </w:rPr>
              <w:t>Worksheet</w:t>
            </w:r>
          </w:p>
        </w:tc>
        <w:tc>
          <w:tcPr>
            <w:tcW w:w="2160"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7086C" w:rsidRPr="0017086C" w:rsidRDefault="0017086C" w:rsidP="0017086C">
            <w:pPr>
              <w:spacing w:after="0" w:line="240" w:lineRule="auto"/>
              <w:jc w:val="center"/>
              <w:rPr>
                <w:rFonts w:ascii="Calibri" w:eastAsia="Times New Roman" w:hAnsi="Calibri" w:cs="Times New Roman"/>
                <w:b/>
                <w:bCs/>
                <w:sz w:val="18"/>
                <w:szCs w:val="24"/>
              </w:rPr>
            </w:pPr>
            <w:r w:rsidRPr="0017086C">
              <w:rPr>
                <w:rFonts w:ascii="Calibri" w:eastAsia="Times New Roman" w:hAnsi="Calibri" w:cs="Times New Roman"/>
                <w:b/>
                <w:bCs/>
                <w:sz w:val="18"/>
                <w:szCs w:val="24"/>
              </w:rPr>
              <w:t>2023 CG 8.8</w:t>
            </w:r>
            <w:r w:rsidRPr="0017086C">
              <w:rPr>
                <w:rFonts w:ascii="Calibri" w:eastAsia="Times New Roman" w:hAnsi="Calibri" w:cs="Times New Roman"/>
                <w:b/>
                <w:bCs/>
                <w:sz w:val="18"/>
                <w:szCs w:val="24"/>
              </w:rPr>
              <w:br/>
              <w:t>Sulfur 10ppm</w:t>
            </w:r>
            <w:r w:rsidRPr="0017086C">
              <w:rPr>
                <w:rFonts w:ascii="Calibri" w:eastAsia="Times New Roman" w:hAnsi="Calibri" w:cs="Times New Roman"/>
                <w:b/>
                <w:bCs/>
                <w:sz w:val="18"/>
                <w:szCs w:val="24"/>
              </w:rPr>
              <w:br/>
              <w:t>Excel File</w:t>
            </w:r>
            <w:r w:rsidRPr="0017086C">
              <w:rPr>
                <w:rFonts w:ascii="Calibri" w:eastAsia="Times New Roman" w:hAnsi="Calibri" w:cs="Times New Roman"/>
                <w:b/>
                <w:bCs/>
                <w:sz w:val="18"/>
                <w:szCs w:val="24"/>
              </w:rPr>
              <w:br/>
            </w:r>
            <w:r w:rsidRPr="0017086C">
              <w:rPr>
                <w:rFonts w:ascii="Calibri" w:eastAsia="Times New Roman" w:hAnsi="Calibri" w:cs="Times New Roman"/>
                <w:sz w:val="18"/>
                <w:szCs w:val="24"/>
              </w:rPr>
              <w:t>Worksheet</w:t>
            </w:r>
          </w:p>
        </w:tc>
      </w:tr>
      <w:tr w:rsidR="0017086C" w:rsidRPr="0017086C" w:rsidTr="0017086C">
        <w:trPr>
          <w:trHeight w:val="840"/>
        </w:trPr>
        <w:tc>
          <w:tcPr>
            <w:tcW w:w="1638" w:type="dxa"/>
            <w:vMerge/>
            <w:tcBorders>
              <w:top w:val="single" w:sz="4" w:space="0" w:color="auto"/>
              <w:left w:val="single" w:sz="4" w:space="0" w:color="auto"/>
              <w:bottom w:val="single" w:sz="4" w:space="0" w:color="auto"/>
              <w:right w:val="single" w:sz="4" w:space="0" w:color="auto"/>
            </w:tcBorders>
            <w:vAlign w:val="center"/>
            <w:hideMark/>
          </w:tcPr>
          <w:p w:rsidR="0017086C" w:rsidRPr="0017086C" w:rsidRDefault="0017086C" w:rsidP="0017086C">
            <w:pPr>
              <w:spacing w:after="0" w:line="240" w:lineRule="auto"/>
              <w:rPr>
                <w:rFonts w:ascii="Calibri" w:eastAsia="Times New Roman" w:hAnsi="Calibri" w:cs="Times New Roman"/>
                <w:b/>
                <w:bCs/>
                <w:sz w:val="18"/>
                <w:szCs w:val="24"/>
              </w:rPr>
            </w:pPr>
          </w:p>
        </w:tc>
        <w:tc>
          <w:tcPr>
            <w:tcW w:w="2160" w:type="dxa"/>
            <w:vMerge/>
            <w:tcBorders>
              <w:top w:val="single" w:sz="4" w:space="0" w:color="auto"/>
              <w:left w:val="single" w:sz="4" w:space="0" w:color="auto"/>
              <w:bottom w:val="single" w:sz="4" w:space="0" w:color="000000"/>
              <w:right w:val="single" w:sz="4" w:space="0" w:color="auto"/>
            </w:tcBorders>
            <w:vAlign w:val="center"/>
            <w:hideMark/>
          </w:tcPr>
          <w:p w:rsidR="0017086C" w:rsidRPr="0017086C" w:rsidRDefault="0017086C" w:rsidP="0017086C">
            <w:pPr>
              <w:spacing w:after="0" w:line="240" w:lineRule="auto"/>
              <w:rPr>
                <w:rFonts w:ascii="Calibri" w:eastAsia="Times New Roman" w:hAnsi="Calibri" w:cs="Times New Roman"/>
                <w:b/>
                <w:bCs/>
                <w:sz w:val="18"/>
                <w:szCs w:val="24"/>
              </w:rPr>
            </w:pPr>
          </w:p>
        </w:tc>
        <w:tc>
          <w:tcPr>
            <w:tcW w:w="2160" w:type="dxa"/>
            <w:vMerge/>
            <w:tcBorders>
              <w:top w:val="single" w:sz="4" w:space="0" w:color="auto"/>
              <w:left w:val="single" w:sz="4" w:space="0" w:color="auto"/>
              <w:bottom w:val="single" w:sz="4" w:space="0" w:color="000000"/>
              <w:right w:val="single" w:sz="4" w:space="0" w:color="auto"/>
            </w:tcBorders>
            <w:vAlign w:val="center"/>
            <w:hideMark/>
          </w:tcPr>
          <w:p w:rsidR="0017086C" w:rsidRPr="0017086C" w:rsidRDefault="0017086C" w:rsidP="0017086C">
            <w:pPr>
              <w:spacing w:after="0" w:line="240" w:lineRule="auto"/>
              <w:rPr>
                <w:rFonts w:ascii="Calibri" w:eastAsia="Times New Roman" w:hAnsi="Calibri" w:cs="Times New Roman"/>
                <w:b/>
                <w:bCs/>
                <w:sz w:val="18"/>
                <w:szCs w:val="24"/>
              </w:rPr>
            </w:pPr>
          </w:p>
        </w:tc>
        <w:tc>
          <w:tcPr>
            <w:tcW w:w="2160" w:type="dxa"/>
            <w:vMerge/>
            <w:tcBorders>
              <w:top w:val="single" w:sz="4" w:space="0" w:color="auto"/>
              <w:left w:val="single" w:sz="4" w:space="0" w:color="auto"/>
              <w:bottom w:val="single" w:sz="4" w:space="0" w:color="000000"/>
              <w:right w:val="single" w:sz="4" w:space="0" w:color="auto"/>
            </w:tcBorders>
            <w:vAlign w:val="center"/>
            <w:hideMark/>
          </w:tcPr>
          <w:p w:rsidR="0017086C" w:rsidRPr="0017086C" w:rsidRDefault="0017086C" w:rsidP="0017086C">
            <w:pPr>
              <w:spacing w:after="0" w:line="240" w:lineRule="auto"/>
              <w:rPr>
                <w:rFonts w:ascii="Calibri" w:eastAsia="Times New Roman" w:hAnsi="Calibri" w:cs="Times New Roman"/>
                <w:b/>
                <w:bCs/>
                <w:sz w:val="18"/>
                <w:szCs w:val="24"/>
              </w:rPr>
            </w:pPr>
          </w:p>
        </w:tc>
        <w:tc>
          <w:tcPr>
            <w:tcW w:w="2160" w:type="dxa"/>
            <w:vMerge/>
            <w:tcBorders>
              <w:top w:val="single" w:sz="4" w:space="0" w:color="auto"/>
              <w:left w:val="single" w:sz="4" w:space="0" w:color="auto"/>
              <w:bottom w:val="single" w:sz="4" w:space="0" w:color="000000"/>
              <w:right w:val="single" w:sz="4" w:space="0" w:color="auto"/>
            </w:tcBorders>
            <w:vAlign w:val="center"/>
            <w:hideMark/>
          </w:tcPr>
          <w:p w:rsidR="0017086C" w:rsidRPr="0017086C" w:rsidRDefault="0017086C" w:rsidP="0017086C">
            <w:pPr>
              <w:spacing w:after="0" w:line="240" w:lineRule="auto"/>
              <w:rPr>
                <w:rFonts w:ascii="Calibri" w:eastAsia="Times New Roman" w:hAnsi="Calibri" w:cs="Times New Roman"/>
                <w:b/>
                <w:bCs/>
                <w:sz w:val="18"/>
                <w:szCs w:val="24"/>
              </w:rPr>
            </w:pPr>
          </w:p>
        </w:tc>
        <w:tc>
          <w:tcPr>
            <w:tcW w:w="2160" w:type="dxa"/>
            <w:vMerge/>
            <w:tcBorders>
              <w:top w:val="single" w:sz="4" w:space="0" w:color="auto"/>
              <w:left w:val="single" w:sz="4" w:space="0" w:color="auto"/>
              <w:bottom w:val="single" w:sz="4" w:space="0" w:color="000000"/>
              <w:right w:val="single" w:sz="4" w:space="0" w:color="auto"/>
            </w:tcBorders>
            <w:vAlign w:val="center"/>
            <w:hideMark/>
          </w:tcPr>
          <w:p w:rsidR="0017086C" w:rsidRPr="0017086C" w:rsidRDefault="0017086C" w:rsidP="0017086C">
            <w:pPr>
              <w:spacing w:after="0" w:line="240" w:lineRule="auto"/>
              <w:rPr>
                <w:rFonts w:ascii="Calibri" w:eastAsia="Times New Roman" w:hAnsi="Calibri" w:cs="Times New Roman"/>
                <w:b/>
                <w:bCs/>
                <w:sz w:val="18"/>
                <w:szCs w:val="24"/>
              </w:rPr>
            </w:pPr>
          </w:p>
        </w:tc>
      </w:tr>
      <w:tr w:rsidR="0017086C" w:rsidRPr="0017086C" w:rsidTr="0017086C">
        <w:trPr>
          <w:trHeight w:val="300"/>
        </w:trPr>
        <w:tc>
          <w:tcPr>
            <w:tcW w:w="1638" w:type="dxa"/>
            <w:tcBorders>
              <w:top w:val="nil"/>
              <w:left w:val="single" w:sz="4" w:space="0" w:color="auto"/>
              <w:bottom w:val="single" w:sz="4" w:space="0" w:color="auto"/>
              <w:right w:val="single" w:sz="4" w:space="0" w:color="auto"/>
            </w:tcBorders>
            <w:shd w:val="clear" w:color="000000" w:fill="E7E6E6"/>
            <w:noWrap/>
            <w:vAlign w:val="center"/>
            <w:hideMark/>
          </w:tcPr>
          <w:p w:rsidR="0017086C" w:rsidRPr="0017086C" w:rsidRDefault="0017086C" w:rsidP="0017086C">
            <w:pPr>
              <w:spacing w:after="0" w:line="240" w:lineRule="auto"/>
              <w:rPr>
                <w:rFonts w:ascii="Calibri" w:eastAsia="Times New Roman" w:hAnsi="Calibri" w:cs="Times New Roman"/>
                <w:b/>
                <w:bCs/>
                <w:sz w:val="18"/>
              </w:rPr>
            </w:pPr>
            <w:r w:rsidRPr="0017086C">
              <w:rPr>
                <w:rFonts w:ascii="Calibri" w:eastAsia="Times New Roman" w:hAnsi="Calibri" w:cs="Times New Roman"/>
                <w:b/>
                <w:bCs/>
                <w:sz w:val="18"/>
              </w:rPr>
              <w:t>Fuel</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nrFuel_inputs.xlsx</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nrFuel_inputs.xlsx</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nrFuel_inputs.xlsx</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nrFuel_inputs.xlsx</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nrFuel_inputs.xlsx</w:t>
            </w:r>
          </w:p>
        </w:tc>
      </w:tr>
      <w:tr w:rsidR="0017086C" w:rsidRPr="0017086C" w:rsidTr="0017086C">
        <w:trPr>
          <w:trHeight w:val="255"/>
        </w:trPr>
        <w:tc>
          <w:tcPr>
            <w:tcW w:w="1638" w:type="dxa"/>
            <w:tcBorders>
              <w:top w:val="nil"/>
              <w:left w:val="single" w:sz="4" w:space="0" w:color="auto"/>
              <w:bottom w:val="single" w:sz="4" w:space="0" w:color="auto"/>
              <w:right w:val="single" w:sz="4" w:space="0" w:color="auto"/>
            </w:tcBorders>
            <w:shd w:val="clear" w:color="auto" w:fill="auto"/>
            <w:noWrap/>
            <w:vAlign w:val="center"/>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FuelSupply</w:t>
            </w:r>
          </w:p>
        </w:tc>
        <w:tc>
          <w:tcPr>
            <w:tcW w:w="2160" w:type="dxa"/>
            <w:tcBorders>
              <w:top w:val="nil"/>
              <w:left w:val="nil"/>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RFGnrFuelSupply</w:t>
            </w:r>
          </w:p>
        </w:tc>
        <w:tc>
          <w:tcPr>
            <w:tcW w:w="2160" w:type="dxa"/>
            <w:tcBorders>
              <w:top w:val="nil"/>
              <w:left w:val="single" w:sz="4" w:space="0" w:color="auto"/>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RFGnrFuelSupply</w:t>
            </w:r>
          </w:p>
        </w:tc>
        <w:tc>
          <w:tcPr>
            <w:tcW w:w="2160" w:type="dxa"/>
            <w:tcBorders>
              <w:top w:val="nil"/>
              <w:left w:val="single" w:sz="4" w:space="0" w:color="auto"/>
              <w:bottom w:val="single" w:sz="4" w:space="0" w:color="auto"/>
              <w:right w:val="nil"/>
            </w:tcBorders>
            <w:shd w:val="clear" w:color="auto" w:fill="auto"/>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RFGnrFuelSupply</w:t>
            </w:r>
          </w:p>
        </w:tc>
        <w:tc>
          <w:tcPr>
            <w:tcW w:w="2160" w:type="dxa"/>
            <w:tcBorders>
              <w:top w:val="nil"/>
              <w:left w:val="single" w:sz="4" w:space="0" w:color="auto"/>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CGnrFuelSupply</w:t>
            </w:r>
          </w:p>
        </w:tc>
        <w:tc>
          <w:tcPr>
            <w:tcW w:w="2160" w:type="dxa"/>
            <w:tcBorders>
              <w:top w:val="nil"/>
              <w:left w:val="single" w:sz="4" w:space="0" w:color="auto"/>
              <w:bottom w:val="single" w:sz="4" w:space="0" w:color="auto"/>
              <w:right w:val="single" w:sz="4" w:space="0" w:color="auto"/>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CGnrFuelSupply</w:t>
            </w:r>
          </w:p>
        </w:tc>
      </w:tr>
      <w:tr w:rsidR="0017086C" w:rsidRPr="0017086C" w:rsidTr="0017086C">
        <w:trPr>
          <w:trHeight w:val="255"/>
        </w:trPr>
        <w:tc>
          <w:tcPr>
            <w:tcW w:w="1638" w:type="dxa"/>
            <w:tcBorders>
              <w:top w:val="nil"/>
              <w:left w:val="single" w:sz="4" w:space="0" w:color="auto"/>
              <w:bottom w:val="single" w:sz="4" w:space="0" w:color="auto"/>
              <w:right w:val="single" w:sz="4" w:space="0" w:color="auto"/>
            </w:tcBorders>
            <w:shd w:val="clear" w:color="auto" w:fill="auto"/>
            <w:noWrap/>
            <w:vAlign w:val="center"/>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FuelFormulation</w:t>
            </w:r>
          </w:p>
        </w:tc>
        <w:tc>
          <w:tcPr>
            <w:tcW w:w="2160" w:type="dxa"/>
            <w:tcBorders>
              <w:top w:val="nil"/>
              <w:left w:val="nil"/>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FuelFormulation_All</w:t>
            </w:r>
          </w:p>
        </w:tc>
        <w:tc>
          <w:tcPr>
            <w:tcW w:w="2160" w:type="dxa"/>
            <w:tcBorders>
              <w:top w:val="nil"/>
              <w:left w:val="single" w:sz="4" w:space="0" w:color="auto"/>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FuelFormulation_All</w:t>
            </w:r>
          </w:p>
        </w:tc>
        <w:tc>
          <w:tcPr>
            <w:tcW w:w="2160" w:type="dxa"/>
            <w:tcBorders>
              <w:top w:val="nil"/>
              <w:left w:val="single" w:sz="4" w:space="0" w:color="auto"/>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FuelFormulation_All</w:t>
            </w:r>
          </w:p>
        </w:tc>
        <w:tc>
          <w:tcPr>
            <w:tcW w:w="2160" w:type="dxa"/>
            <w:tcBorders>
              <w:top w:val="nil"/>
              <w:left w:val="single" w:sz="4" w:space="0" w:color="auto"/>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FuelFormulation_All</w:t>
            </w:r>
          </w:p>
        </w:tc>
        <w:tc>
          <w:tcPr>
            <w:tcW w:w="2160" w:type="dxa"/>
            <w:tcBorders>
              <w:top w:val="nil"/>
              <w:left w:val="single" w:sz="4" w:space="0" w:color="auto"/>
              <w:bottom w:val="single" w:sz="4" w:space="0" w:color="auto"/>
              <w:right w:val="single" w:sz="4" w:space="0" w:color="auto"/>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FuelFormulation_All</w:t>
            </w:r>
          </w:p>
        </w:tc>
      </w:tr>
      <w:tr w:rsidR="0017086C" w:rsidRPr="0017086C" w:rsidTr="0017086C">
        <w:trPr>
          <w:trHeight w:val="300"/>
        </w:trPr>
        <w:tc>
          <w:tcPr>
            <w:tcW w:w="1638" w:type="dxa"/>
            <w:tcBorders>
              <w:top w:val="nil"/>
              <w:left w:val="single" w:sz="4" w:space="0" w:color="auto"/>
              <w:bottom w:val="single" w:sz="4" w:space="0" w:color="auto"/>
              <w:right w:val="single" w:sz="4" w:space="0" w:color="auto"/>
            </w:tcBorders>
            <w:shd w:val="clear" w:color="000000" w:fill="E7E6E6"/>
            <w:noWrap/>
            <w:vAlign w:val="center"/>
            <w:hideMark/>
          </w:tcPr>
          <w:p w:rsidR="0017086C" w:rsidRPr="0017086C" w:rsidRDefault="0017086C" w:rsidP="0017086C">
            <w:pPr>
              <w:spacing w:after="0" w:line="240" w:lineRule="auto"/>
              <w:rPr>
                <w:rFonts w:ascii="Calibri" w:eastAsia="Times New Roman" w:hAnsi="Calibri" w:cs="Times New Roman"/>
                <w:b/>
                <w:bCs/>
                <w:sz w:val="18"/>
              </w:rPr>
            </w:pPr>
            <w:r w:rsidRPr="0017086C">
              <w:rPr>
                <w:rFonts w:ascii="Calibri" w:eastAsia="Times New Roman" w:hAnsi="Calibri" w:cs="Times New Roman"/>
                <w:b/>
                <w:bCs/>
                <w:sz w:val="18"/>
              </w:rPr>
              <w:t>Meteorology Data</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M14_All2011NEI_County_zoneMonthHour.xlsx</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M14_All2011NEI_County_zoneMonthHour.xlsx</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M14_All2011NEI_County_zoneMonthHour.xlsx</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M14_All2011NEI_County_zoneMonthHour.xlsx</w:t>
            </w:r>
          </w:p>
        </w:tc>
        <w:tc>
          <w:tcPr>
            <w:tcW w:w="2160" w:type="dxa"/>
            <w:tcBorders>
              <w:top w:val="nil"/>
              <w:left w:val="nil"/>
              <w:bottom w:val="single" w:sz="4" w:space="0" w:color="auto"/>
              <w:right w:val="single" w:sz="4" w:space="0" w:color="auto"/>
            </w:tcBorders>
            <w:shd w:val="clear" w:color="000000" w:fill="E7E6E6"/>
            <w:noWrap/>
            <w:vAlign w:val="bottom"/>
            <w:hideMark/>
          </w:tcPr>
          <w:p w:rsidR="0017086C" w:rsidRPr="0017086C" w:rsidRDefault="0017086C" w:rsidP="0017086C">
            <w:pPr>
              <w:spacing w:after="0" w:line="240" w:lineRule="auto"/>
              <w:rPr>
                <w:rFonts w:ascii="Calibri" w:eastAsia="Times New Roman" w:hAnsi="Calibri" w:cs="Times New Roman"/>
                <w:b/>
                <w:bCs/>
                <w:sz w:val="18"/>
                <w:szCs w:val="20"/>
              </w:rPr>
            </w:pPr>
            <w:r w:rsidRPr="0017086C">
              <w:rPr>
                <w:rFonts w:ascii="Calibri" w:eastAsia="Times New Roman" w:hAnsi="Calibri" w:cs="Times New Roman"/>
                <w:b/>
                <w:bCs/>
                <w:sz w:val="18"/>
                <w:szCs w:val="20"/>
              </w:rPr>
              <w:t>M14_All2011NEI_County_zoneMonthHour.xlsx</w:t>
            </w:r>
          </w:p>
        </w:tc>
      </w:tr>
      <w:tr w:rsidR="0017086C" w:rsidRPr="0017086C" w:rsidTr="0017086C">
        <w:trPr>
          <w:trHeight w:val="255"/>
        </w:trPr>
        <w:tc>
          <w:tcPr>
            <w:tcW w:w="1638" w:type="dxa"/>
            <w:tcBorders>
              <w:top w:val="nil"/>
              <w:left w:val="single" w:sz="4" w:space="0" w:color="auto"/>
              <w:bottom w:val="single" w:sz="4" w:space="0" w:color="auto"/>
              <w:right w:val="single" w:sz="4" w:space="0" w:color="auto"/>
            </w:tcBorders>
            <w:shd w:val="clear" w:color="auto" w:fill="auto"/>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zoneMonthHour</w:t>
            </w:r>
          </w:p>
        </w:tc>
        <w:tc>
          <w:tcPr>
            <w:tcW w:w="2160" w:type="dxa"/>
            <w:tcBorders>
              <w:top w:val="nil"/>
              <w:left w:val="nil"/>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STCTYzoneMonthHour</w:t>
            </w:r>
          </w:p>
        </w:tc>
        <w:tc>
          <w:tcPr>
            <w:tcW w:w="2160" w:type="dxa"/>
            <w:tcBorders>
              <w:top w:val="nil"/>
              <w:left w:val="single" w:sz="4" w:space="0" w:color="auto"/>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STCTYzoneMonthHour</w:t>
            </w:r>
          </w:p>
        </w:tc>
        <w:tc>
          <w:tcPr>
            <w:tcW w:w="2160" w:type="dxa"/>
            <w:tcBorders>
              <w:top w:val="nil"/>
              <w:left w:val="single" w:sz="4" w:space="0" w:color="auto"/>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STCTYzoneMonthHour</w:t>
            </w:r>
          </w:p>
        </w:tc>
        <w:tc>
          <w:tcPr>
            <w:tcW w:w="2160" w:type="dxa"/>
            <w:tcBorders>
              <w:top w:val="nil"/>
              <w:left w:val="single" w:sz="4" w:space="0" w:color="auto"/>
              <w:bottom w:val="single" w:sz="4" w:space="0" w:color="auto"/>
              <w:right w:val="nil"/>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STCTYzoneMonthHour</w:t>
            </w:r>
          </w:p>
        </w:tc>
        <w:tc>
          <w:tcPr>
            <w:tcW w:w="2160" w:type="dxa"/>
            <w:tcBorders>
              <w:top w:val="nil"/>
              <w:left w:val="single" w:sz="4" w:space="0" w:color="auto"/>
              <w:bottom w:val="single" w:sz="4" w:space="0" w:color="auto"/>
              <w:right w:val="single" w:sz="4" w:space="0" w:color="auto"/>
            </w:tcBorders>
            <w:shd w:val="clear" w:color="000000" w:fill="FFFFFF"/>
            <w:noWrap/>
            <w:vAlign w:val="bottom"/>
            <w:hideMark/>
          </w:tcPr>
          <w:p w:rsidR="0017086C" w:rsidRPr="0017086C" w:rsidRDefault="0017086C" w:rsidP="0017086C">
            <w:pPr>
              <w:spacing w:after="0" w:line="240" w:lineRule="auto"/>
              <w:rPr>
                <w:rFonts w:ascii="Calibri" w:eastAsia="Times New Roman" w:hAnsi="Calibri" w:cs="Times New Roman"/>
                <w:sz w:val="18"/>
                <w:szCs w:val="20"/>
              </w:rPr>
            </w:pPr>
            <w:r w:rsidRPr="0017086C">
              <w:rPr>
                <w:rFonts w:ascii="Calibri" w:eastAsia="Times New Roman" w:hAnsi="Calibri" w:cs="Times New Roman"/>
                <w:sz w:val="18"/>
                <w:szCs w:val="20"/>
              </w:rPr>
              <w:t>STCTYzoneMonthHour</w:t>
            </w:r>
          </w:p>
        </w:tc>
      </w:tr>
    </w:tbl>
    <w:p w:rsidR="00B43C84" w:rsidRDefault="00B43C84" w:rsidP="007973D1">
      <w:pPr>
        <w:autoSpaceDE w:val="0"/>
        <w:autoSpaceDN w:val="0"/>
        <w:adjustRightInd w:val="0"/>
        <w:spacing w:after="0" w:line="240" w:lineRule="auto"/>
        <w:rPr>
          <w:rFonts w:cs="BookAntiqua"/>
          <w:szCs w:val="20"/>
        </w:rPr>
      </w:pPr>
    </w:p>
    <w:sectPr w:rsidR="00B43C84" w:rsidSect="00B42389">
      <w:pgSz w:w="15840" w:h="12240" w:orient="landscape"/>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0A2" w:rsidRDefault="004500A2" w:rsidP="00280F80">
      <w:pPr>
        <w:spacing w:after="0" w:line="240" w:lineRule="auto"/>
      </w:pPr>
      <w:r>
        <w:separator/>
      </w:r>
    </w:p>
  </w:endnote>
  <w:endnote w:type="continuationSeparator" w:id="0">
    <w:p w:rsidR="004500A2" w:rsidRDefault="004500A2" w:rsidP="00280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Antiqu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0A2" w:rsidRDefault="004500A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MOVES2014</w:t>
    </w:r>
    <w:r w:rsidR="00BC2000">
      <w:rPr>
        <w:rFonts w:asciiTheme="majorHAnsi" w:eastAsiaTheme="majorEastAsia" w:hAnsiTheme="majorHAnsi" w:cstheme="majorBidi"/>
      </w:rPr>
      <w:t>a NONROAD</w:t>
    </w:r>
    <w:r>
      <w:rPr>
        <w:rFonts w:asciiTheme="majorHAnsi" w:eastAsiaTheme="majorEastAsia" w:hAnsiTheme="majorHAnsi" w:cstheme="majorBidi"/>
      </w:rPr>
      <w:t xml:space="preserve"> RFG OPT-OUT METHODOLOGY 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51DDC" w:rsidRPr="00051DDC">
      <w:rPr>
        <w:rFonts w:asciiTheme="majorHAnsi" w:eastAsiaTheme="majorEastAsia" w:hAnsiTheme="majorHAnsi" w:cstheme="majorBidi"/>
        <w:noProof/>
      </w:rPr>
      <w:t>11</w:t>
    </w:r>
    <w:r>
      <w:rPr>
        <w:rFonts w:asciiTheme="majorHAnsi" w:eastAsiaTheme="majorEastAsia" w:hAnsiTheme="majorHAnsi" w:cstheme="majorBidi"/>
        <w:noProof/>
      </w:rPr>
      <w:fldChar w:fldCharType="end"/>
    </w:r>
  </w:p>
  <w:p w:rsidR="004500A2" w:rsidRDefault="00450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0A2" w:rsidRDefault="004500A2" w:rsidP="00280F80">
      <w:pPr>
        <w:spacing w:after="0" w:line="240" w:lineRule="auto"/>
      </w:pPr>
      <w:r>
        <w:separator/>
      </w:r>
    </w:p>
  </w:footnote>
  <w:footnote w:type="continuationSeparator" w:id="0">
    <w:p w:rsidR="004500A2" w:rsidRDefault="004500A2" w:rsidP="00280F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466C"/>
    <w:multiLevelType w:val="hybridMultilevel"/>
    <w:tmpl w:val="A7308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2108A"/>
    <w:multiLevelType w:val="hybridMultilevel"/>
    <w:tmpl w:val="5A82CA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7D2329"/>
    <w:multiLevelType w:val="hybridMultilevel"/>
    <w:tmpl w:val="246C9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0E94500"/>
    <w:multiLevelType w:val="hybridMultilevel"/>
    <w:tmpl w:val="984E9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A561A"/>
    <w:multiLevelType w:val="hybridMultilevel"/>
    <w:tmpl w:val="6E52E1B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BB029D2"/>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6" w15:restartNumberingAfterBreak="0">
    <w:nsid w:val="2CCE1CE6"/>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CC2289F"/>
    <w:multiLevelType w:val="hybridMultilevel"/>
    <w:tmpl w:val="251C0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C55F5D"/>
    <w:multiLevelType w:val="multilevel"/>
    <w:tmpl w:val="0409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 w15:restartNumberingAfterBreak="0">
    <w:nsid w:val="4020422C"/>
    <w:multiLevelType w:val="multilevel"/>
    <w:tmpl w:val="0409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0" w15:restartNumberingAfterBreak="0">
    <w:nsid w:val="4106370F"/>
    <w:multiLevelType w:val="hybridMultilevel"/>
    <w:tmpl w:val="25EA0166"/>
    <w:lvl w:ilvl="0" w:tplc="04090001">
      <w:start w:val="1"/>
      <w:numFmt w:val="bullet"/>
      <w:lvlText w:val=""/>
      <w:lvlJc w:val="left"/>
      <w:pPr>
        <w:ind w:left="720" w:hanging="360"/>
      </w:pPr>
      <w:rPr>
        <w:rFonts w:ascii="Symbol" w:hAnsi="Symbol" w:hint="default"/>
      </w:rPr>
    </w:lvl>
    <w:lvl w:ilvl="1" w:tplc="4282C75E">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4F71BA"/>
    <w:multiLevelType w:val="hybridMultilevel"/>
    <w:tmpl w:val="62746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E13D44"/>
    <w:multiLevelType w:val="multilevel"/>
    <w:tmpl w:val="0409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15:restartNumberingAfterBreak="0">
    <w:nsid w:val="57D8426D"/>
    <w:multiLevelType w:val="hybridMultilevel"/>
    <w:tmpl w:val="8FFE9CC0"/>
    <w:lvl w:ilvl="0" w:tplc="8856D330">
      <w:start w:val="1"/>
      <w:numFmt w:val="decimal"/>
      <w:lvlText w:val="%1.)"/>
      <w:lvlJc w:val="left"/>
      <w:pPr>
        <w:ind w:left="360" w:hanging="360"/>
      </w:pPr>
      <w:rPr>
        <w:rFonts w:hint="default"/>
      </w:rPr>
    </w:lvl>
    <w:lvl w:ilvl="1" w:tplc="4282C75E">
      <w:numFmt w:val="bullet"/>
      <w:lvlText w:val="-"/>
      <w:lvlJc w:val="left"/>
      <w:pPr>
        <w:ind w:left="1080" w:hanging="360"/>
      </w:pPr>
      <w:rPr>
        <w:rFonts w:ascii="Calibri" w:eastAsia="Times New Roman" w:hAnsi="Calibri"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85F6C9E"/>
    <w:multiLevelType w:val="multilevel"/>
    <w:tmpl w:val="0409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5" w15:restartNumberingAfterBreak="0">
    <w:nsid w:val="5DD57C6E"/>
    <w:multiLevelType w:val="hybridMultilevel"/>
    <w:tmpl w:val="86AAA1A4"/>
    <w:lvl w:ilvl="0" w:tplc="8856D3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AC30EE"/>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6EDA0322"/>
    <w:multiLevelType w:val="hybridMultilevel"/>
    <w:tmpl w:val="A3100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7"/>
  </w:num>
  <w:num w:numId="4">
    <w:abstractNumId w:val="10"/>
  </w:num>
  <w:num w:numId="5">
    <w:abstractNumId w:val="0"/>
  </w:num>
  <w:num w:numId="6">
    <w:abstractNumId w:val="2"/>
  </w:num>
  <w:num w:numId="7">
    <w:abstractNumId w:val="11"/>
  </w:num>
  <w:num w:numId="8">
    <w:abstractNumId w:val="9"/>
  </w:num>
  <w:num w:numId="9">
    <w:abstractNumId w:val="8"/>
  </w:num>
  <w:num w:numId="10">
    <w:abstractNumId w:val="12"/>
  </w:num>
  <w:num w:numId="11">
    <w:abstractNumId w:val="5"/>
  </w:num>
  <w:num w:numId="12">
    <w:abstractNumId w:val="7"/>
  </w:num>
  <w:num w:numId="13">
    <w:abstractNumId w:val="14"/>
  </w:num>
  <w:num w:numId="14">
    <w:abstractNumId w:val="6"/>
  </w:num>
  <w:num w:numId="15">
    <w:abstractNumId w:val="16"/>
  </w:num>
  <w:num w:numId="16">
    <w:abstractNumId w:val="15"/>
  </w:num>
  <w:num w:numId="17">
    <w:abstractNumId w:val="1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defaultTabStop w:val="720"/>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18E"/>
    <w:rsid w:val="00000684"/>
    <w:rsid w:val="000008A8"/>
    <w:rsid w:val="000021AF"/>
    <w:rsid w:val="00002A81"/>
    <w:rsid w:val="00004150"/>
    <w:rsid w:val="00004D31"/>
    <w:rsid w:val="00004D42"/>
    <w:rsid w:val="00005B75"/>
    <w:rsid w:val="00007392"/>
    <w:rsid w:val="000100E2"/>
    <w:rsid w:val="0001026C"/>
    <w:rsid w:val="0001108E"/>
    <w:rsid w:val="00011496"/>
    <w:rsid w:val="00013995"/>
    <w:rsid w:val="00013FAB"/>
    <w:rsid w:val="00014FD8"/>
    <w:rsid w:val="00016017"/>
    <w:rsid w:val="00016CAF"/>
    <w:rsid w:val="0002073D"/>
    <w:rsid w:val="00020BAD"/>
    <w:rsid w:val="00021220"/>
    <w:rsid w:val="000213DE"/>
    <w:rsid w:val="000216FA"/>
    <w:rsid w:val="000242AB"/>
    <w:rsid w:val="00024CC1"/>
    <w:rsid w:val="000264AC"/>
    <w:rsid w:val="000270D0"/>
    <w:rsid w:val="000308F6"/>
    <w:rsid w:val="00030924"/>
    <w:rsid w:val="000355A9"/>
    <w:rsid w:val="000358CB"/>
    <w:rsid w:val="00036BEE"/>
    <w:rsid w:val="00037C8A"/>
    <w:rsid w:val="00037F68"/>
    <w:rsid w:val="00040E42"/>
    <w:rsid w:val="000414F7"/>
    <w:rsid w:val="0004689F"/>
    <w:rsid w:val="00046DA3"/>
    <w:rsid w:val="00051DDC"/>
    <w:rsid w:val="0005248B"/>
    <w:rsid w:val="00054ED2"/>
    <w:rsid w:val="000550EB"/>
    <w:rsid w:val="00056E6F"/>
    <w:rsid w:val="000578D3"/>
    <w:rsid w:val="00060748"/>
    <w:rsid w:val="000609A0"/>
    <w:rsid w:val="000625A2"/>
    <w:rsid w:val="000634A7"/>
    <w:rsid w:val="00063B5E"/>
    <w:rsid w:val="00063EA2"/>
    <w:rsid w:val="000662C6"/>
    <w:rsid w:val="00066795"/>
    <w:rsid w:val="0006731D"/>
    <w:rsid w:val="00067D26"/>
    <w:rsid w:val="00070FF5"/>
    <w:rsid w:val="000710E6"/>
    <w:rsid w:val="000713B6"/>
    <w:rsid w:val="00071A87"/>
    <w:rsid w:val="00071BC1"/>
    <w:rsid w:val="00073A1F"/>
    <w:rsid w:val="00074B94"/>
    <w:rsid w:val="00074DD0"/>
    <w:rsid w:val="00075CA3"/>
    <w:rsid w:val="0007629B"/>
    <w:rsid w:val="00076E41"/>
    <w:rsid w:val="000820E0"/>
    <w:rsid w:val="000822BB"/>
    <w:rsid w:val="00082918"/>
    <w:rsid w:val="0008591E"/>
    <w:rsid w:val="0009141E"/>
    <w:rsid w:val="0009178F"/>
    <w:rsid w:val="000917E2"/>
    <w:rsid w:val="00091F6D"/>
    <w:rsid w:val="00096399"/>
    <w:rsid w:val="000978F6"/>
    <w:rsid w:val="00097C34"/>
    <w:rsid w:val="00097C72"/>
    <w:rsid w:val="000A0301"/>
    <w:rsid w:val="000A1B91"/>
    <w:rsid w:val="000A267A"/>
    <w:rsid w:val="000A2CF2"/>
    <w:rsid w:val="000A4D93"/>
    <w:rsid w:val="000A628B"/>
    <w:rsid w:val="000A689F"/>
    <w:rsid w:val="000A68B8"/>
    <w:rsid w:val="000A7C5C"/>
    <w:rsid w:val="000B155D"/>
    <w:rsid w:val="000B32D5"/>
    <w:rsid w:val="000B4D1D"/>
    <w:rsid w:val="000B4F10"/>
    <w:rsid w:val="000B53F7"/>
    <w:rsid w:val="000B5484"/>
    <w:rsid w:val="000B6CD4"/>
    <w:rsid w:val="000C126F"/>
    <w:rsid w:val="000C1797"/>
    <w:rsid w:val="000C1F40"/>
    <w:rsid w:val="000C52C2"/>
    <w:rsid w:val="000C61AB"/>
    <w:rsid w:val="000C7768"/>
    <w:rsid w:val="000C7B0C"/>
    <w:rsid w:val="000D0F49"/>
    <w:rsid w:val="000D4695"/>
    <w:rsid w:val="000D6CA5"/>
    <w:rsid w:val="000D6DBA"/>
    <w:rsid w:val="000D7636"/>
    <w:rsid w:val="000D7926"/>
    <w:rsid w:val="000E14A4"/>
    <w:rsid w:val="000E257F"/>
    <w:rsid w:val="000E385B"/>
    <w:rsid w:val="000E434D"/>
    <w:rsid w:val="000E66E6"/>
    <w:rsid w:val="000E6E0D"/>
    <w:rsid w:val="000F1994"/>
    <w:rsid w:val="000F25DF"/>
    <w:rsid w:val="000F3155"/>
    <w:rsid w:val="001000DD"/>
    <w:rsid w:val="0010145A"/>
    <w:rsid w:val="001025BA"/>
    <w:rsid w:val="00102A74"/>
    <w:rsid w:val="00102DB6"/>
    <w:rsid w:val="00102DB7"/>
    <w:rsid w:val="00103266"/>
    <w:rsid w:val="00104665"/>
    <w:rsid w:val="00104878"/>
    <w:rsid w:val="00106159"/>
    <w:rsid w:val="001061EF"/>
    <w:rsid w:val="0010647C"/>
    <w:rsid w:val="00110F12"/>
    <w:rsid w:val="0011179A"/>
    <w:rsid w:val="00112158"/>
    <w:rsid w:val="00113F4B"/>
    <w:rsid w:val="001164A2"/>
    <w:rsid w:val="001167ED"/>
    <w:rsid w:val="001211C3"/>
    <w:rsid w:val="00121485"/>
    <w:rsid w:val="0012154D"/>
    <w:rsid w:val="001217DF"/>
    <w:rsid w:val="001218B7"/>
    <w:rsid w:val="00126A9A"/>
    <w:rsid w:val="0012750E"/>
    <w:rsid w:val="0012794A"/>
    <w:rsid w:val="00127D0B"/>
    <w:rsid w:val="00131811"/>
    <w:rsid w:val="00134A87"/>
    <w:rsid w:val="00140B58"/>
    <w:rsid w:val="00140DF3"/>
    <w:rsid w:val="00141E96"/>
    <w:rsid w:val="0014271C"/>
    <w:rsid w:val="001431C8"/>
    <w:rsid w:val="001434DE"/>
    <w:rsid w:val="00143ED2"/>
    <w:rsid w:val="00144B4F"/>
    <w:rsid w:val="00144EBB"/>
    <w:rsid w:val="00144F13"/>
    <w:rsid w:val="00146930"/>
    <w:rsid w:val="00146C5E"/>
    <w:rsid w:val="001514B0"/>
    <w:rsid w:val="00151CE0"/>
    <w:rsid w:val="00151F45"/>
    <w:rsid w:val="00151FBC"/>
    <w:rsid w:val="001539B3"/>
    <w:rsid w:val="00153B3C"/>
    <w:rsid w:val="00153BF6"/>
    <w:rsid w:val="00155511"/>
    <w:rsid w:val="00160923"/>
    <w:rsid w:val="00161AD7"/>
    <w:rsid w:val="00161FBC"/>
    <w:rsid w:val="00165B12"/>
    <w:rsid w:val="00166AE7"/>
    <w:rsid w:val="0017086C"/>
    <w:rsid w:val="00170C2C"/>
    <w:rsid w:val="001713CA"/>
    <w:rsid w:val="0017194A"/>
    <w:rsid w:val="00173FB8"/>
    <w:rsid w:val="001776D4"/>
    <w:rsid w:val="001779A9"/>
    <w:rsid w:val="00180532"/>
    <w:rsid w:val="00182775"/>
    <w:rsid w:val="00183198"/>
    <w:rsid w:val="001836AF"/>
    <w:rsid w:val="0018446B"/>
    <w:rsid w:val="00184B99"/>
    <w:rsid w:val="00184E2B"/>
    <w:rsid w:val="0019355C"/>
    <w:rsid w:val="00193F6C"/>
    <w:rsid w:val="00194A8A"/>
    <w:rsid w:val="001959AD"/>
    <w:rsid w:val="001A1CC6"/>
    <w:rsid w:val="001A2513"/>
    <w:rsid w:val="001A794B"/>
    <w:rsid w:val="001B06A2"/>
    <w:rsid w:val="001B0A9A"/>
    <w:rsid w:val="001B0D14"/>
    <w:rsid w:val="001B2960"/>
    <w:rsid w:val="001B46D5"/>
    <w:rsid w:val="001B7773"/>
    <w:rsid w:val="001B7E16"/>
    <w:rsid w:val="001C06F9"/>
    <w:rsid w:val="001C2258"/>
    <w:rsid w:val="001C2EBD"/>
    <w:rsid w:val="001C47BD"/>
    <w:rsid w:val="001C61F2"/>
    <w:rsid w:val="001C6599"/>
    <w:rsid w:val="001C707B"/>
    <w:rsid w:val="001D02E4"/>
    <w:rsid w:val="001D225A"/>
    <w:rsid w:val="001D4B89"/>
    <w:rsid w:val="001D5411"/>
    <w:rsid w:val="001D5928"/>
    <w:rsid w:val="001D6778"/>
    <w:rsid w:val="001D6A61"/>
    <w:rsid w:val="001E0603"/>
    <w:rsid w:val="001E1F9A"/>
    <w:rsid w:val="001E3AB5"/>
    <w:rsid w:val="001E467B"/>
    <w:rsid w:val="001E51DF"/>
    <w:rsid w:val="001E576D"/>
    <w:rsid w:val="001F0D73"/>
    <w:rsid w:val="001F1059"/>
    <w:rsid w:val="001F3CBC"/>
    <w:rsid w:val="001F46CC"/>
    <w:rsid w:val="001F4EA8"/>
    <w:rsid w:val="001F54F2"/>
    <w:rsid w:val="001F621A"/>
    <w:rsid w:val="001F7DD9"/>
    <w:rsid w:val="00200023"/>
    <w:rsid w:val="002000E3"/>
    <w:rsid w:val="00203ACD"/>
    <w:rsid w:val="00203F13"/>
    <w:rsid w:val="0020400C"/>
    <w:rsid w:val="00204736"/>
    <w:rsid w:val="00206C38"/>
    <w:rsid w:val="00210912"/>
    <w:rsid w:val="00211BF7"/>
    <w:rsid w:val="00213172"/>
    <w:rsid w:val="00213DBF"/>
    <w:rsid w:val="002146F6"/>
    <w:rsid w:val="00215FB8"/>
    <w:rsid w:val="00217F22"/>
    <w:rsid w:val="002216AD"/>
    <w:rsid w:val="00221FC0"/>
    <w:rsid w:val="00223240"/>
    <w:rsid w:val="00223C7D"/>
    <w:rsid w:val="00224D5D"/>
    <w:rsid w:val="00225656"/>
    <w:rsid w:val="00225D95"/>
    <w:rsid w:val="00226EB8"/>
    <w:rsid w:val="00227B82"/>
    <w:rsid w:val="002306C0"/>
    <w:rsid w:val="0023325D"/>
    <w:rsid w:val="00234863"/>
    <w:rsid w:val="002351F8"/>
    <w:rsid w:val="00237C98"/>
    <w:rsid w:val="0024485C"/>
    <w:rsid w:val="00244E7D"/>
    <w:rsid w:val="002451D6"/>
    <w:rsid w:val="00245C29"/>
    <w:rsid w:val="00247534"/>
    <w:rsid w:val="00250317"/>
    <w:rsid w:val="00252B0B"/>
    <w:rsid w:val="00252C01"/>
    <w:rsid w:val="00252DDF"/>
    <w:rsid w:val="002530CD"/>
    <w:rsid w:val="002550C4"/>
    <w:rsid w:val="00255ED8"/>
    <w:rsid w:val="002560DD"/>
    <w:rsid w:val="0025692F"/>
    <w:rsid w:val="00256AF9"/>
    <w:rsid w:val="00260E1F"/>
    <w:rsid w:val="00261306"/>
    <w:rsid w:val="00261A32"/>
    <w:rsid w:val="00261E42"/>
    <w:rsid w:val="0026318A"/>
    <w:rsid w:val="002635D1"/>
    <w:rsid w:val="00270FAF"/>
    <w:rsid w:val="00271A57"/>
    <w:rsid w:val="00271AE5"/>
    <w:rsid w:val="00272912"/>
    <w:rsid w:val="002735E3"/>
    <w:rsid w:val="00273BD1"/>
    <w:rsid w:val="00273DF7"/>
    <w:rsid w:val="00274013"/>
    <w:rsid w:val="002767E7"/>
    <w:rsid w:val="00280C33"/>
    <w:rsid w:val="00280F80"/>
    <w:rsid w:val="002813B0"/>
    <w:rsid w:val="00282745"/>
    <w:rsid w:val="002830CC"/>
    <w:rsid w:val="00283ACA"/>
    <w:rsid w:val="00283FB2"/>
    <w:rsid w:val="002845A2"/>
    <w:rsid w:val="002850D0"/>
    <w:rsid w:val="002854AE"/>
    <w:rsid w:val="00285D85"/>
    <w:rsid w:val="0028682E"/>
    <w:rsid w:val="0028731C"/>
    <w:rsid w:val="00287633"/>
    <w:rsid w:val="002946DF"/>
    <w:rsid w:val="00294D88"/>
    <w:rsid w:val="002953B6"/>
    <w:rsid w:val="00295D04"/>
    <w:rsid w:val="002A0D7F"/>
    <w:rsid w:val="002A1D57"/>
    <w:rsid w:val="002A1E91"/>
    <w:rsid w:val="002A3942"/>
    <w:rsid w:val="002A450C"/>
    <w:rsid w:val="002A4573"/>
    <w:rsid w:val="002A4835"/>
    <w:rsid w:val="002A59CA"/>
    <w:rsid w:val="002A6426"/>
    <w:rsid w:val="002A6915"/>
    <w:rsid w:val="002A6DFC"/>
    <w:rsid w:val="002A7F49"/>
    <w:rsid w:val="002A7FC4"/>
    <w:rsid w:val="002B0058"/>
    <w:rsid w:val="002B2420"/>
    <w:rsid w:val="002B2C24"/>
    <w:rsid w:val="002B54BB"/>
    <w:rsid w:val="002B6D47"/>
    <w:rsid w:val="002B714D"/>
    <w:rsid w:val="002C08C2"/>
    <w:rsid w:val="002C1ACE"/>
    <w:rsid w:val="002C29DE"/>
    <w:rsid w:val="002C2E26"/>
    <w:rsid w:val="002C7673"/>
    <w:rsid w:val="002D3337"/>
    <w:rsid w:val="002D3B15"/>
    <w:rsid w:val="002D3E06"/>
    <w:rsid w:val="002D547B"/>
    <w:rsid w:val="002D6B44"/>
    <w:rsid w:val="002D6F73"/>
    <w:rsid w:val="002E0BFD"/>
    <w:rsid w:val="002E2274"/>
    <w:rsid w:val="002E2694"/>
    <w:rsid w:val="002E3876"/>
    <w:rsid w:val="002E4873"/>
    <w:rsid w:val="002E4FD7"/>
    <w:rsid w:val="002E4FF5"/>
    <w:rsid w:val="002E5E12"/>
    <w:rsid w:val="002E5E2A"/>
    <w:rsid w:val="002E7EE1"/>
    <w:rsid w:val="002F2C89"/>
    <w:rsid w:val="002F3DBB"/>
    <w:rsid w:val="002F44C1"/>
    <w:rsid w:val="002F4A50"/>
    <w:rsid w:val="002F53C6"/>
    <w:rsid w:val="00300637"/>
    <w:rsid w:val="00300648"/>
    <w:rsid w:val="00300EA3"/>
    <w:rsid w:val="0030200A"/>
    <w:rsid w:val="003021BB"/>
    <w:rsid w:val="0030436B"/>
    <w:rsid w:val="00304AE2"/>
    <w:rsid w:val="0030619F"/>
    <w:rsid w:val="00306618"/>
    <w:rsid w:val="00306C20"/>
    <w:rsid w:val="003073BD"/>
    <w:rsid w:val="003073DD"/>
    <w:rsid w:val="00310475"/>
    <w:rsid w:val="00310A10"/>
    <w:rsid w:val="0031300C"/>
    <w:rsid w:val="00313E53"/>
    <w:rsid w:val="003148AE"/>
    <w:rsid w:val="00314BA4"/>
    <w:rsid w:val="00315F7A"/>
    <w:rsid w:val="003201FC"/>
    <w:rsid w:val="003202F4"/>
    <w:rsid w:val="003219E7"/>
    <w:rsid w:val="0032242C"/>
    <w:rsid w:val="003224AA"/>
    <w:rsid w:val="003251B7"/>
    <w:rsid w:val="003315A4"/>
    <w:rsid w:val="003321E0"/>
    <w:rsid w:val="003334EF"/>
    <w:rsid w:val="00333C3A"/>
    <w:rsid w:val="003345D9"/>
    <w:rsid w:val="00335125"/>
    <w:rsid w:val="00335149"/>
    <w:rsid w:val="0033572E"/>
    <w:rsid w:val="00337608"/>
    <w:rsid w:val="00337E46"/>
    <w:rsid w:val="00337F8F"/>
    <w:rsid w:val="003415DE"/>
    <w:rsid w:val="003418D4"/>
    <w:rsid w:val="00342AE5"/>
    <w:rsid w:val="00343387"/>
    <w:rsid w:val="003440A6"/>
    <w:rsid w:val="003456F2"/>
    <w:rsid w:val="00346064"/>
    <w:rsid w:val="0034696A"/>
    <w:rsid w:val="003511BC"/>
    <w:rsid w:val="0035234C"/>
    <w:rsid w:val="00352B51"/>
    <w:rsid w:val="003568E1"/>
    <w:rsid w:val="0036030B"/>
    <w:rsid w:val="003619A1"/>
    <w:rsid w:val="00361AC9"/>
    <w:rsid w:val="0036308E"/>
    <w:rsid w:val="00363496"/>
    <w:rsid w:val="003645DC"/>
    <w:rsid w:val="00364D81"/>
    <w:rsid w:val="003670EA"/>
    <w:rsid w:val="003678A7"/>
    <w:rsid w:val="00367F7B"/>
    <w:rsid w:val="00370002"/>
    <w:rsid w:val="003707B2"/>
    <w:rsid w:val="00371535"/>
    <w:rsid w:val="00372F2B"/>
    <w:rsid w:val="00374B40"/>
    <w:rsid w:val="00375A7B"/>
    <w:rsid w:val="00376438"/>
    <w:rsid w:val="003765D9"/>
    <w:rsid w:val="0038004B"/>
    <w:rsid w:val="00380157"/>
    <w:rsid w:val="00380D53"/>
    <w:rsid w:val="003825C8"/>
    <w:rsid w:val="00384C97"/>
    <w:rsid w:val="003855EE"/>
    <w:rsid w:val="0038564A"/>
    <w:rsid w:val="0038670C"/>
    <w:rsid w:val="00386BA2"/>
    <w:rsid w:val="003906CE"/>
    <w:rsid w:val="00390A95"/>
    <w:rsid w:val="00390D52"/>
    <w:rsid w:val="003918AE"/>
    <w:rsid w:val="00392B25"/>
    <w:rsid w:val="003948B1"/>
    <w:rsid w:val="0039501C"/>
    <w:rsid w:val="003961CA"/>
    <w:rsid w:val="003A2903"/>
    <w:rsid w:val="003A3178"/>
    <w:rsid w:val="003A32DE"/>
    <w:rsid w:val="003A538E"/>
    <w:rsid w:val="003A7F00"/>
    <w:rsid w:val="003B0FB2"/>
    <w:rsid w:val="003B354B"/>
    <w:rsid w:val="003C0212"/>
    <w:rsid w:val="003C29CB"/>
    <w:rsid w:val="003C37DD"/>
    <w:rsid w:val="003C62F8"/>
    <w:rsid w:val="003C6465"/>
    <w:rsid w:val="003C7C31"/>
    <w:rsid w:val="003D0E5F"/>
    <w:rsid w:val="003D10CF"/>
    <w:rsid w:val="003D186A"/>
    <w:rsid w:val="003D2AA6"/>
    <w:rsid w:val="003D39A6"/>
    <w:rsid w:val="003D39F4"/>
    <w:rsid w:val="003D3B48"/>
    <w:rsid w:val="003D3C17"/>
    <w:rsid w:val="003D5D8A"/>
    <w:rsid w:val="003D69C7"/>
    <w:rsid w:val="003D6CF8"/>
    <w:rsid w:val="003D6F62"/>
    <w:rsid w:val="003D7AF0"/>
    <w:rsid w:val="003E0111"/>
    <w:rsid w:val="003E0EA3"/>
    <w:rsid w:val="003E1390"/>
    <w:rsid w:val="003E1BF3"/>
    <w:rsid w:val="003E2324"/>
    <w:rsid w:val="003E29EB"/>
    <w:rsid w:val="003E3060"/>
    <w:rsid w:val="003E5469"/>
    <w:rsid w:val="003E7744"/>
    <w:rsid w:val="003E7AA4"/>
    <w:rsid w:val="003E7DB7"/>
    <w:rsid w:val="003F2BDA"/>
    <w:rsid w:val="003F35D0"/>
    <w:rsid w:val="003F3EDC"/>
    <w:rsid w:val="003F435C"/>
    <w:rsid w:val="003F4714"/>
    <w:rsid w:val="003F48B3"/>
    <w:rsid w:val="003F776F"/>
    <w:rsid w:val="00401493"/>
    <w:rsid w:val="00401D32"/>
    <w:rsid w:val="00401E8F"/>
    <w:rsid w:val="00401FFE"/>
    <w:rsid w:val="0040205B"/>
    <w:rsid w:val="004021B3"/>
    <w:rsid w:val="00402468"/>
    <w:rsid w:val="004033AF"/>
    <w:rsid w:val="00403490"/>
    <w:rsid w:val="00404CC3"/>
    <w:rsid w:val="004062C2"/>
    <w:rsid w:val="0041088D"/>
    <w:rsid w:val="00412900"/>
    <w:rsid w:val="0041380B"/>
    <w:rsid w:val="00414898"/>
    <w:rsid w:val="00415D8A"/>
    <w:rsid w:val="00421360"/>
    <w:rsid w:val="004216DE"/>
    <w:rsid w:val="00423354"/>
    <w:rsid w:val="00425AF5"/>
    <w:rsid w:val="00425D8E"/>
    <w:rsid w:val="0042683E"/>
    <w:rsid w:val="004273EE"/>
    <w:rsid w:val="00427D1D"/>
    <w:rsid w:val="004307E4"/>
    <w:rsid w:val="004309C9"/>
    <w:rsid w:val="00430D08"/>
    <w:rsid w:val="00431477"/>
    <w:rsid w:val="00433BAF"/>
    <w:rsid w:val="004348F7"/>
    <w:rsid w:val="004356FD"/>
    <w:rsid w:val="00436AA9"/>
    <w:rsid w:val="00437FC2"/>
    <w:rsid w:val="0044021C"/>
    <w:rsid w:val="0044134B"/>
    <w:rsid w:val="004415EA"/>
    <w:rsid w:val="00441D38"/>
    <w:rsid w:val="00442201"/>
    <w:rsid w:val="00442F09"/>
    <w:rsid w:val="00444C91"/>
    <w:rsid w:val="00445706"/>
    <w:rsid w:val="004458C3"/>
    <w:rsid w:val="004500A2"/>
    <w:rsid w:val="00451345"/>
    <w:rsid w:val="004557E7"/>
    <w:rsid w:val="00456566"/>
    <w:rsid w:val="00457084"/>
    <w:rsid w:val="00457DAF"/>
    <w:rsid w:val="00460F15"/>
    <w:rsid w:val="00462348"/>
    <w:rsid w:val="00464C67"/>
    <w:rsid w:val="00464CF9"/>
    <w:rsid w:val="00465F3E"/>
    <w:rsid w:val="004664F5"/>
    <w:rsid w:val="00467B4C"/>
    <w:rsid w:val="00470BB4"/>
    <w:rsid w:val="00471439"/>
    <w:rsid w:val="004714A4"/>
    <w:rsid w:val="00473F5B"/>
    <w:rsid w:val="004757B8"/>
    <w:rsid w:val="00477B42"/>
    <w:rsid w:val="00480AF7"/>
    <w:rsid w:val="00480DD0"/>
    <w:rsid w:val="004814C1"/>
    <w:rsid w:val="004815BE"/>
    <w:rsid w:val="00481945"/>
    <w:rsid w:val="004846E8"/>
    <w:rsid w:val="0048761F"/>
    <w:rsid w:val="00490522"/>
    <w:rsid w:val="00492705"/>
    <w:rsid w:val="00492C51"/>
    <w:rsid w:val="00492C80"/>
    <w:rsid w:val="00494F31"/>
    <w:rsid w:val="00495586"/>
    <w:rsid w:val="004962B6"/>
    <w:rsid w:val="004967CF"/>
    <w:rsid w:val="00497EF1"/>
    <w:rsid w:val="00497F65"/>
    <w:rsid w:val="004A3363"/>
    <w:rsid w:val="004A5B3C"/>
    <w:rsid w:val="004A66ED"/>
    <w:rsid w:val="004A66FA"/>
    <w:rsid w:val="004A6CF2"/>
    <w:rsid w:val="004B0DD8"/>
    <w:rsid w:val="004B0EFF"/>
    <w:rsid w:val="004B1B22"/>
    <w:rsid w:val="004B35A4"/>
    <w:rsid w:val="004B4BC5"/>
    <w:rsid w:val="004B56CF"/>
    <w:rsid w:val="004B5A00"/>
    <w:rsid w:val="004B68AD"/>
    <w:rsid w:val="004B7384"/>
    <w:rsid w:val="004B756F"/>
    <w:rsid w:val="004C031F"/>
    <w:rsid w:val="004C1CC1"/>
    <w:rsid w:val="004C2BA2"/>
    <w:rsid w:val="004C42A8"/>
    <w:rsid w:val="004C4415"/>
    <w:rsid w:val="004C4554"/>
    <w:rsid w:val="004D0F56"/>
    <w:rsid w:val="004D25E6"/>
    <w:rsid w:val="004D43FA"/>
    <w:rsid w:val="004D49C7"/>
    <w:rsid w:val="004D560F"/>
    <w:rsid w:val="004E011B"/>
    <w:rsid w:val="004E0AF6"/>
    <w:rsid w:val="004E1242"/>
    <w:rsid w:val="004E28C8"/>
    <w:rsid w:val="004E3F0F"/>
    <w:rsid w:val="004E43C8"/>
    <w:rsid w:val="004E60E2"/>
    <w:rsid w:val="004E6DDA"/>
    <w:rsid w:val="004F1BB5"/>
    <w:rsid w:val="004F2C08"/>
    <w:rsid w:val="004F364C"/>
    <w:rsid w:val="004F36F8"/>
    <w:rsid w:val="004F3807"/>
    <w:rsid w:val="004F5BAE"/>
    <w:rsid w:val="004F7A77"/>
    <w:rsid w:val="005003DE"/>
    <w:rsid w:val="00500710"/>
    <w:rsid w:val="00501392"/>
    <w:rsid w:val="00502D1D"/>
    <w:rsid w:val="00502DE9"/>
    <w:rsid w:val="00503A48"/>
    <w:rsid w:val="00503A9C"/>
    <w:rsid w:val="005044CC"/>
    <w:rsid w:val="00504831"/>
    <w:rsid w:val="00506934"/>
    <w:rsid w:val="00506DF0"/>
    <w:rsid w:val="005169E7"/>
    <w:rsid w:val="00520F41"/>
    <w:rsid w:val="00521804"/>
    <w:rsid w:val="00521882"/>
    <w:rsid w:val="005218CB"/>
    <w:rsid w:val="00523568"/>
    <w:rsid w:val="00524988"/>
    <w:rsid w:val="00524B0E"/>
    <w:rsid w:val="00525076"/>
    <w:rsid w:val="00526BCE"/>
    <w:rsid w:val="00527D2B"/>
    <w:rsid w:val="00531354"/>
    <w:rsid w:val="00535E7D"/>
    <w:rsid w:val="005437EA"/>
    <w:rsid w:val="00544CE5"/>
    <w:rsid w:val="00545528"/>
    <w:rsid w:val="00550CEB"/>
    <w:rsid w:val="00551A5B"/>
    <w:rsid w:val="00551EFA"/>
    <w:rsid w:val="00552914"/>
    <w:rsid w:val="00553079"/>
    <w:rsid w:val="00554134"/>
    <w:rsid w:val="005569D0"/>
    <w:rsid w:val="00557C32"/>
    <w:rsid w:val="00557FDF"/>
    <w:rsid w:val="00560EA9"/>
    <w:rsid w:val="00562F8E"/>
    <w:rsid w:val="00562FE7"/>
    <w:rsid w:val="005637A0"/>
    <w:rsid w:val="00563D0A"/>
    <w:rsid w:val="00564A1D"/>
    <w:rsid w:val="00564C9F"/>
    <w:rsid w:val="00564E81"/>
    <w:rsid w:val="00565408"/>
    <w:rsid w:val="00565C87"/>
    <w:rsid w:val="00566DAC"/>
    <w:rsid w:val="00570A24"/>
    <w:rsid w:val="00573085"/>
    <w:rsid w:val="00573C4A"/>
    <w:rsid w:val="00574F79"/>
    <w:rsid w:val="0057544A"/>
    <w:rsid w:val="00575D42"/>
    <w:rsid w:val="00576A04"/>
    <w:rsid w:val="005770E8"/>
    <w:rsid w:val="005771EC"/>
    <w:rsid w:val="005779B7"/>
    <w:rsid w:val="00580ABA"/>
    <w:rsid w:val="00581E23"/>
    <w:rsid w:val="005834BA"/>
    <w:rsid w:val="00586977"/>
    <w:rsid w:val="005902FA"/>
    <w:rsid w:val="00593E12"/>
    <w:rsid w:val="00594507"/>
    <w:rsid w:val="00594F6B"/>
    <w:rsid w:val="005A00A9"/>
    <w:rsid w:val="005A0F76"/>
    <w:rsid w:val="005A14B7"/>
    <w:rsid w:val="005A22C4"/>
    <w:rsid w:val="005A26D9"/>
    <w:rsid w:val="005A5B1F"/>
    <w:rsid w:val="005A5C11"/>
    <w:rsid w:val="005B540A"/>
    <w:rsid w:val="005B5898"/>
    <w:rsid w:val="005B6D1D"/>
    <w:rsid w:val="005B7202"/>
    <w:rsid w:val="005B7974"/>
    <w:rsid w:val="005C311E"/>
    <w:rsid w:val="005C5032"/>
    <w:rsid w:val="005C6332"/>
    <w:rsid w:val="005C69EB"/>
    <w:rsid w:val="005C6F79"/>
    <w:rsid w:val="005C779B"/>
    <w:rsid w:val="005C7D82"/>
    <w:rsid w:val="005C7F4D"/>
    <w:rsid w:val="005D19E2"/>
    <w:rsid w:val="005D230F"/>
    <w:rsid w:val="005D3E4E"/>
    <w:rsid w:val="005D5915"/>
    <w:rsid w:val="005D7269"/>
    <w:rsid w:val="005E0D07"/>
    <w:rsid w:val="005E1CBD"/>
    <w:rsid w:val="005E3651"/>
    <w:rsid w:val="005E4F9D"/>
    <w:rsid w:val="005E51CC"/>
    <w:rsid w:val="005E55BC"/>
    <w:rsid w:val="005E5B61"/>
    <w:rsid w:val="005E5C10"/>
    <w:rsid w:val="005E5F20"/>
    <w:rsid w:val="005E7B36"/>
    <w:rsid w:val="005E7C6C"/>
    <w:rsid w:val="005F0F07"/>
    <w:rsid w:val="005F1239"/>
    <w:rsid w:val="005F1599"/>
    <w:rsid w:val="005F16A6"/>
    <w:rsid w:val="005F489B"/>
    <w:rsid w:val="005F5345"/>
    <w:rsid w:val="005F5358"/>
    <w:rsid w:val="005F6C72"/>
    <w:rsid w:val="00600E6E"/>
    <w:rsid w:val="006038AE"/>
    <w:rsid w:val="006052C0"/>
    <w:rsid w:val="0060585F"/>
    <w:rsid w:val="00610B07"/>
    <w:rsid w:val="00610C85"/>
    <w:rsid w:val="00610FE5"/>
    <w:rsid w:val="00611787"/>
    <w:rsid w:val="006127F3"/>
    <w:rsid w:val="00612CB1"/>
    <w:rsid w:val="0061309F"/>
    <w:rsid w:val="0061326D"/>
    <w:rsid w:val="0061493C"/>
    <w:rsid w:val="00616398"/>
    <w:rsid w:val="00622958"/>
    <w:rsid w:val="00624BB9"/>
    <w:rsid w:val="00625062"/>
    <w:rsid w:val="00637D30"/>
    <w:rsid w:val="00640CEE"/>
    <w:rsid w:val="00641061"/>
    <w:rsid w:val="006423F0"/>
    <w:rsid w:val="006432D6"/>
    <w:rsid w:val="00643FB6"/>
    <w:rsid w:val="006472E6"/>
    <w:rsid w:val="00647456"/>
    <w:rsid w:val="006512BF"/>
    <w:rsid w:val="006516CE"/>
    <w:rsid w:val="006516D2"/>
    <w:rsid w:val="006529ED"/>
    <w:rsid w:val="006534A0"/>
    <w:rsid w:val="00653538"/>
    <w:rsid w:val="006537A6"/>
    <w:rsid w:val="00653EE9"/>
    <w:rsid w:val="0065504B"/>
    <w:rsid w:val="0065517A"/>
    <w:rsid w:val="00655ACB"/>
    <w:rsid w:val="00657C7C"/>
    <w:rsid w:val="00657CAA"/>
    <w:rsid w:val="006604FE"/>
    <w:rsid w:val="00662DC5"/>
    <w:rsid w:val="0066347A"/>
    <w:rsid w:val="006640CC"/>
    <w:rsid w:val="00664C9E"/>
    <w:rsid w:val="006655FF"/>
    <w:rsid w:val="00665A37"/>
    <w:rsid w:val="006676B2"/>
    <w:rsid w:val="0067065C"/>
    <w:rsid w:val="00671663"/>
    <w:rsid w:val="006735E5"/>
    <w:rsid w:val="006737DE"/>
    <w:rsid w:val="00673EF2"/>
    <w:rsid w:val="00674672"/>
    <w:rsid w:val="00675077"/>
    <w:rsid w:val="0067539C"/>
    <w:rsid w:val="00676CDE"/>
    <w:rsid w:val="00676D7D"/>
    <w:rsid w:val="0067774F"/>
    <w:rsid w:val="0068049B"/>
    <w:rsid w:val="00682152"/>
    <w:rsid w:val="00684F83"/>
    <w:rsid w:val="0068507D"/>
    <w:rsid w:val="00685E8E"/>
    <w:rsid w:val="0068715F"/>
    <w:rsid w:val="0069391B"/>
    <w:rsid w:val="00695E16"/>
    <w:rsid w:val="006973B6"/>
    <w:rsid w:val="00697AF9"/>
    <w:rsid w:val="00697F6A"/>
    <w:rsid w:val="006A0D2B"/>
    <w:rsid w:val="006A10CC"/>
    <w:rsid w:val="006A27AE"/>
    <w:rsid w:val="006A6C57"/>
    <w:rsid w:val="006A7EBE"/>
    <w:rsid w:val="006A7F12"/>
    <w:rsid w:val="006B0799"/>
    <w:rsid w:val="006B1198"/>
    <w:rsid w:val="006B1A4B"/>
    <w:rsid w:val="006B1B24"/>
    <w:rsid w:val="006B1F64"/>
    <w:rsid w:val="006B34AA"/>
    <w:rsid w:val="006B3D5D"/>
    <w:rsid w:val="006B44AA"/>
    <w:rsid w:val="006B7471"/>
    <w:rsid w:val="006B7D96"/>
    <w:rsid w:val="006C2601"/>
    <w:rsid w:val="006C3F0C"/>
    <w:rsid w:val="006C510B"/>
    <w:rsid w:val="006C720C"/>
    <w:rsid w:val="006C77BE"/>
    <w:rsid w:val="006D1B49"/>
    <w:rsid w:val="006D24D8"/>
    <w:rsid w:val="006D2A25"/>
    <w:rsid w:val="006D3397"/>
    <w:rsid w:val="006D3CB0"/>
    <w:rsid w:val="006D4DED"/>
    <w:rsid w:val="006D7425"/>
    <w:rsid w:val="006E119F"/>
    <w:rsid w:val="006E22EB"/>
    <w:rsid w:val="006E2C6A"/>
    <w:rsid w:val="006E42D3"/>
    <w:rsid w:val="006E4F8D"/>
    <w:rsid w:val="006E5CB9"/>
    <w:rsid w:val="006E64FF"/>
    <w:rsid w:val="006E67DF"/>
    <w:rsid w:val="006F0032"/>
    <w:rsid w:val="006F0263"/>
    <w:rsid w:val="006F094A"/>
    <w:rsid w:val="006F5597"/>
    <w:rsid w:val="006F5C97"/>
    <w:rsid w:val="006F68A7"/>
    <w:rsid w:val="00700BD1"/>
    <w:rsid w:val="007015B6"/>
    <w:rsid w:val="007036AE"/>
    <w:rsid w:val="00704C83"/>
    <w:rsid w:val="00706364"/>
    <w:rsid w:val="007068DC"/>
    <w:rsid w:val="00711DE2"/>
    <w:rsid w:val="00713E34"/>
    <w:rsid w:val="00714291"/>
    <w:rsid w:val="007142AF"/>
    <w:rsid w:val="00714F03"/>
    <w:rsid w:val="00716FA4"/>
    <w:rsid w:val="00721474"/>
    <w:rsid w:val="007256A0"/>
    <w:rsid w:val="007272F4"/>
    <w:rsid w:val="007278FC"/>
    <w:rsid w:val="0073136D"/>
    <w:rsid w:val="007329DC"/>
    <w:rsid w:val="007379FE"/>
    <w:rsid w:val="007404A7"/>
    <w:rsid w:val="00740915"/>
    <w:rsid w:val="00740B50"/>
    <w:rsid w:val="00741478"/>
    <w:rsid w:val="00742DA4"/>
    <w:rsid w:val="00743DF3"/>
    <w:rsid w:val="007501BD"/>
    <w:rsid w:val="00750731"/>
    <w:rsid w:val="0075110E"/>
    <w:rsid w:val="00752241"/>
    <w:rsid w:val="00752DCA"/>
    <w:rsid w:val="00752ED7"/>
    <w:rsid w:val="007534F0"/>
    <w:rsid w:val="0075509C"/>
    <w:rsid w:val="0076062D"/>
    <w:rsid w:val="00761468"/>
    <w:rsid w:val="00761961"/>
    <w:rsid w:val="00762F12"/>
    <w:rsid w:val="00763D56"/>
    <w:rsid w:val="00765131"/>
    <w:rsid w:val="00765D90"/>
    <w:rsid w:val="007701F8"/>
    <w:rsid w:val="007702D7"/>
    <w:rsid w:val="007713D9"/>
    <w:rsid w:val="00771A95"/>
    <w:rsid w:val="00772E5F"/>
    <w:rsid w:val="007756FB"/>
    <w:rsid w:val="00776CF5"/>
    <w:rsid w:val="00780724"/>
    <w:rsid w:val="007808D2"/>
    <w:rsid w:val="0078124C"/>
    <w:rsid w:val="00784E3A"/>
    <w:rsid w:val="00784F25"/>
    <w:rsid w:val="0078506C"/>
    <w:rsid w:val="007856BC"/>
    <w:rsid w:val="007857B4"/>
    <w:rsid w:val="007876AD"/>
    <w:rsid w:val="007903A9"/>
    <w:rsid w:val="00790ABD"/>
    <w:rsid w:val="00791513"/>
    <w:rsid w:val="007919E4"/>
    <w:rsid w:val="0079271C"/>
    <w:rsid w:val="00794864"/>
    <w:rsid w:val="00795D86"/>
    <w:rsid w:val="007973D1"/>
    <w:rsid w:val="007A0CD0"/>
    <w:rsid w:val="007A0E10"/>
    <w:rsid w:val="007A4B1B"/>
    <w:rsid w:val="007A4FCD"/>
    <w:rsid w:val="007A5BD0"/>
    <w:rsid w:val="007B02FC"/>
    <w:rsid w:val="007B2A49"/>
    <w:rsid w:val="007B2D39"/>
    <w:rsid w:val="007B33EE"/>
    <w:rsid w:val="007B47DD"/>
    <w:rsid w:val="007B4A28"/>
    <w:rsid w:val="007B5561"/>
    <w:rsid w:val="007C2F26"/>
    <w:rsid w:val="007C307B"/>
    <w:rsid w:val="007C3260"/>
    <w:rsid w:val="007C3E13"/>
    <w:rsid w:val="007C3EF7"/>
    <w:rsid w:val="007C5854"/>
    <w:rsid w:val="007C6659"/>
    <w:rsid w:val="007C70B3"/>
    <w:rsid w:val="007D193A"/>
    <w:rsid w:val="007D21C8"/>
    <w:rsid w:val="007D2F93"/>
    <w:rsid w:val="007D3099"/>
    <w:rsid w:val="007D3E91"/>
    <w:rsid w:val="007D4249"/>
    <w:rsid w:val="007D4944"/>
    <w:rsid w:val="007D7936"/>
    <w:rsid w:val="007D7C35"/>
    <w:rsid w:val="007E0EC5"/>
    <w:rsid w:val="007E1761"/>
    <w:rsid w:val="007E24D6"/>
    <w:rsid w:val="007E36D7"/>
    <w:rsid w:val="007E3F13"/>
    <w:rsid w:val="007E4FDF"/>
    <w:rsid w:val="007E5BF9"/>
    <w:rsid w:val="007E7932"/>
    <w:rsid w:val="007F081A"/>
    <w:rsid w:val="007F2388"/>
    <w:rsid w:val="007F430E"/>
    <w:rsid w:val="007F6910"/>
    <w:rsid w:val="007F7FBC"/>
    <w:rsid w:val="00801141"/>
    <w:rsid w:val="008013E0"/>
    <w:rsid w:val="008034E1"/>
    <w:rsid w:val="00803918"/>
    <w:rsid w:val="00803F5F"/>
    <w:rsid w:val="008044F9"/>
    <w:rsid w:val="0080478D"/>
    <w:rsid w:val="00804DA1"/>
    <w:rsid w:val="00807271"/>
    <w:rsid w:val="008118E5"/>
    <w:rsid w:val="00813849"/>
    <w:rsid w:val="008138DA"/>
    <w:rsid w:val="008163FE"/>
    <w:rsid w:val="00820AAB"/>
    <w:rsid w:val="0082181A"/>
    <w:rsid w:val="00821FCE"/>
    <w:rsid w:val="00823C70"/>
    <w:rsid w:val="008240CA"/>
    <w:rsid w:val="008243E8"/>
    <w:rsid w:val="00826F2E"/>
    <w:rsid w:val="00830CDF"/>
    <w:rsid w:val="00830FEB"/>
    <w:rsid w:val="008322A7"/>
    <w:rsid w:val="00832C10"/>
    <w:rsid w:val="00834045"/>
    <w:rsid w:val="008341FD"/>
    <w:rsid w:val="008351CD"/>
    <w:rsid w:val="00835894"/>
    <w:rsid w:val="0083722D"/>
    <w:rsid w:val="00837EEA"/>
    <w:rsid w:val="00841603"/>
    <w:rsid w:val="00842228"/>
    <w:rsid w:val="00842B3C"/>
    <w:rsid w:val="00842CBA"/>
    <w:rsid w:val="0084418E"/>
    <w:rsid w:val="008446B0"/>
    <w:rsid w:val="008458B7"/>
    <w:rsid w:val="00845E16"/>
    <w:rsid w:val="00845E7F"/>
    <w:rsid w:val="0084669C"/>
    <w:rsid w:val="00846ECD"/>
    <w:rsid w:val="00847492"/>
    <w:rsid w:val="008503F7"/>
    <w:rsid w:val="008521BC"/>
    <w:rsid w:val="00852240"/>
    <w:rsid w:val="00852355"/>
    <w:rsid w:val="00852C40"/>
    <w:rsid w:val="00853C89"/>
    <w:rsid w:val="008541FD"/>
    <w:rsid w:val="0085479B"/>
    <w:rsid w:val="008578A4"/>
    <w:rsid w:val="008605B5"/>
    <w:rsid w:val="00860859"/>
    <w:rsid w:val="008613BC"/>
    <w:rsid w:val="0086181A"/>
    <w:rsid w:val="00861921"/>
    <w:rsid w:val="008631B0"/>
    <w:rsid w:val="00863232"/>
    <w:rsid w:val="00864C85"/>
    <w:rsid w:val="008653FA"/>
    <w:rsid w:val="00865C89"/>
    <w:rsid w:val="00871E79"/>
    <w:rsid w:val="00873A82"/>
    <w:rsid w:val="00877758"/>
    <w:rsid w:val="0088104C"/>
    <w:rsid w:val="0088150B"/>
    <w:rsid w:val="008818D2"/>
    <w:rsid w:val="00882B38"/>
    <w:rsid w:val="00882FA8"/>
    <w:rsid w:val="0088376B"/>
    <w:rsid w:val="008848AB"/>
    <w:rsid w:val="00886D76"/>
    <w:rsid w:val="00886F0C"/>
    <w:rsid w:val="0089211D"/>
    <w:rsid w:val="00894D4C"/>
    <w:rsid w:val="008950DD"/>
    <w:rsid w:val="008957DF"/>
    <w:rsid w:val="00897F11"/>
    <w:rsid w:val="008A015C"/>
    <w:rsid w:val="008A1E4F"/>
    <w:rsid w:val="008A22E5"/>
    <w:rsid w:val="008A27DE"/>
    <w:rsid w:val="008A2B5B"/>
    <w:rsid w:val="008A343B"/>
    <w:rsid w:val="008A375B"/>
    <w:rsid w:val="008A39C2"/>
    <w:rsid w:val="008A3DBE"/>
    <w:rsid w:val="008A7014"/>
    <w:rsid w:val="008A7C07"/>
    <w:rsid w:val="008B1383"/>
    <w:rsid w:val="008B1AB9"/>
    <w:rsid w:val="008B3373"/>
    <w:rsid w:val="008B371C"/>
    <w:rsid w:val="008B77C1"/>
    <w:rsid w:val="008B7898"/>
    <w:rsid w:val="008B7CD9"/>
    <w:rsid w:val="008C023A"/>
    <w:rsid w:val="008C02F8"/>
    <w:rsid w:val="008C163C"/>
    <w:rsid w:val="008C1A0F"/>
    <w:rsid w:val="008C20FF"/>
    <w:rsid w:val="008C216E"/>
    <w:rsid w:val="008C24C0"/>
    <w:rsid w:val="008C460C"/>
    <w:rsid w:val="008C4C34"/>
    <w:rsid w:val="008C6187"/>
    <w:rsid w:val="008C734F"/>
    <w:rsid w:val="008D0E1A"/>
    <w:rsid w:val="008D2796"/>
    <w:rsid w:val="008D2995"/>
    <w:rsid w:val="008D2A88"/>
    <w:rsid w:val="008D4EEE"/>
    <w:rsid w:val="008D5F49"/>
    <w:rsid w:val="008D6533"/>
    <w:rsid w:val="008D65A0"/>
    <w:rsid w:val="008D6E01"/>
    <w:rsid w:val="008D7425"/>
    <w:rsid w:val="008E2193"/>
    <w:rsid w:val="008E2C5F"/>
    <w:rsid w:val="008E4DB9"/>
    <w:rsid w:val="008E50BB"/>
    <w:rsid w:val="008E5905"/>
    <w:rsid w:val="008E6978"/>
    <w:rsid w:val="008E77AA"/>
    <w:rsid w:val="008E7948"/>
    <w:rsid w:val="008E7E47"/>
    <w:rsid w:val="008E7EA2"/>
    <w:rsid w:val="008F058F"/>
    <w:rsid w:val="008F0A05"/>
    <w:rsid w:val="008F1771"/>
    <w:rsid w:val="008F18D8"/>
    <w:rsid w:val="008F1DAE"/>
    <w:rsid w:val="008F2097"/>
    <w:rsid w:val="008F4259"/>
    <w:rsid w:val="008F5E5D"/>
    <w:rsid w:val="008F5F86"/>
    <w:rsid w:val="0090162A"/>
    <w:rsid w:val="00901D18"/>
    <w:rsid w:val="009045BA"/>
    <w:rsid w:val="00904F8E"/>
    <w:rsid w:val="009115DE"/>
    <w:rsid w:val="0091239C"/>
    <w:rsid w:val="0091275C"/>
    <w:rsid w:val="00913C7C"/>
    <w:rsid w:val="00915F1B"/>
    <w:rsid w:val="0092703C"/>
    <w:rsid w:val="0092749A"/>
    <w:rsid w:val="00927F18"/>
    <w:rsid w:val="00927F94"/>
    <w:rsid w:val="0093340B"/>
    <w:rsid w:val="009338D1"/>
    <w:rsid w:val="00934E2D"/>
    <w:rsid w:val="0093576C"/>
    <w:rsid w:val="00935E18"/>
    <w:rsid w:val="0093649E"/>
    <w:rsid w:val="00936F57"/>
    <w:rsid w:val="0093753D"/>
    <w:rsid w:val="00937EA3"/>
    <w:rsid w:val="009404EC"/>
    <w:rsid w:val="00944EE7"/>
    <w:rsid w:val="00946049"/>
    <w:rsid w:val="00946216"/>
    <w:rsid w:val="0094722B"/>
    <w:rsid w:val="0094734B"/>
    <w:rsid w:val="009474FF"/>
    <w:rsid w:val="00950A5E"/>
    <w:rsid w:val="00950E7A"/>
    <w:rsid w:val="0095455D"/>
    <w:rsid w:val="00954589"/>
    <w:rsid w:val="00954FF5"/>
    <w:rsid w:val="00955B03"/>
    <w:rsid w:val="009567F1"/>
    <w:rsid w:val="00957011"/>
    <w:rsid w:val="00957794"/>
    <w:rsid w:val="009602B9"/>
    <w:rsid w:val="00960757"/>
    <w:rsid w:val="00961527"/>
    <w:rsid w:val="00962153"/>
    <w:rsid w:val="00962A0B"/>
    <w:rsid w:val="00963809"/>
    <w:rsid w:val="00963F43"/>
    <w:rsid w:val="0096449B"/>
    <w:rsid w:val="00967124"/>
    <w:rsid w:val="00971B42"/>
    <w:rsid w:val="00974321"/>
    <w:rsid w:val="00975352"/>
    <w:rsid w:val="00975CC5"/>
    <w:rsid w:val="00977CED"/>
    <w:rsid w:val="009804A8"/>
    <w:rsid w:val="00980D94"/>
    <w:rsid w:val="00981F3C"/>
    <w:rsid w:val="0098311C"/>
    <w:rsid w:val="00984BC3"/>
    <w:rsid w:val="00990C0F"/>
    <w:rsid w:val="00990C8E"/>
    <w:rsid w:val="0099168B"/>
    <w:rsid w:val="00991A53"/>
    <w:rsid w:val="00992085"/>
    <w:rsid w:val="00993D0E"/>
    <w:rsid w:val="00995342"/>
    <w:rsid w:val="0099795F"/>
    <w:rsid w:val="00997C90"/>
    <w:rsid w:val="009A2587"/>
    <w:rsid w:val="009A26AE"/>
    <w:rsid w:val="009A2C2A"/>
    <w:rsid w:val="009A3E10"/>
    <w:rsid w:val="009A4A55"/>
    <w:rsid w:val="009A5C33"/>
    <w:rsid w:val="009A60CA"/>
    <w:rsid w:val="009A75C9"/>
    <w:rsid w:val="009B0F96"/>
    <w:rsid w:val="009B31AF"/>
    <w:rsid w:val="009B5C0D"/>
    <w:rsid w:val="009B6DCA"/>
    <w:rsid w:val="009B7062"/>
    <w:rsid w:val="009B7D26"/>
    <w:rsid w:val="009C1925"/>
    <w:rsid w:val="009C2080"/>
    <w:rsid w:val="009C2F60"/>
    <w:rsid w:val="009C43AF"/>
    <w:rsid w:val="009C5D70"/>
    <w:rsid w:val="009C76B5"/>
    <w:rsid w:val="009C7A18"/>
    <w:rsid w:val="009D0E39"/>
    <w:rsid w:val="009D17F2"/>
    <w:rsid w:val="009D25B2"/>
    <w:rsid w:val="009D30DA"/>
    <w:rsid w:val="009D3F91"/>
    <w:rsid w:val="009D5134"/>
    <w:rsid w:val="009D5E89"/>
    <w:rsid w:val="009D5F04"/>
    <w:rsid w:val="009D619F"/>
    <w:rsid w:val="009D7530"/>
    <w:rsid w:val="009D7685"/>
    <w:rsid w:val="009D7C5B"/>
    <w:rsid w:val="009E10A4"/>
    <w:rsid w:val="009E1886"/>
    <w:rsid w:val="009E2C8F"/>
    <w:rsid w:val="009E4529"/>
    <w:rsid w:val="009E4566"/>
    <w:rsid w:val="009E4CB0"/>
    <w:rsid w:val="009E77E3"/>
    <w:rsid w:val="009F300D"/>
    <w:rsid w:val="009F3821"/>
    <w:rsid w:val="009F47B8"/>
    <w:rsid w:val="00A00474"/>
    <w:rsid w:val="00A00B15"/>
    <w:rsid w:val="00A031B6"/>
    <w:rsid w:val="00A03359"/>
    <w:rsid w:val="00A04A01"/>
    <w:rsid w:val="00A05E1F"/>
    <w:rsid w:val="00A05FC6"/>
    <w:rsid w:val="00A06508"/>
    <w:rsid w:val="00A065AF"/>
    <w:rsid w:val="00A07331"/>
    <w:rsid w:val="00A07562"/>
    <w:rsid w:val="00A11513"/>
    <w:rsid w:val="00A121CC"/>
    <w:rsid w:val="00A13100"/>
    <w:rsid w:val="00A14863"/>
    <w:rsid w:val="00A2008E"/>
    <w:rsid w:val="00A2093B"/>
    <w:rsid w:val="00A2158A"/>
    <w:rsid w:val="00A21C93"/>
    <w:rsid w:val="00A2257A"/>
    <w:rsid w:val="00A22F79"/>
    <w:rsid w:val="00A23344"/>
    <w:rsid w:val="00A233FD"/>
    <w:rsid w:val="00A24CA7"/>
    <w:rsid w:val="00A25E9A"/>
    <w:rsid w:val="00A26640"/>
    <w:rsid w:val="00A3051D"/>
    <w:rsid w:val="00A31D46"/>
    <w:rsid w:val="00A31E28"/>
    <w:rsid w:val="00A32FBA"/>
    <w:rsid w:val="00A33874"/>
    <w:rsid w:val="00A339A8"/>
    <w:rsid w:val="00A36594"/>
    <w:rsid w:val="00A36AC0"/>
    <w:rsid w:val="00A410FB"/>
    <w:rsid w:val="00A418F2"/>
    <w:rsid w:val="00A42D8C"/>
    <w:rsid w:val="00A44180"/>
    <w:rsid w:val="00A450EC"/>
    <w:rsid w:val="00A45BAF"/>
    <w:rsid w:val="00A46537"/>
    <w:rsid w:val="00A46A4C"/>
    <w:rsid w:val="00A47260"/>
    <w:rsid w:val="00A4743C"/>
    <w:rsid w:val="00A5105E"/>
    <w:rsid w:val="00A52938"/>
    <w:rsid w:val="00A538FD"/>
    <w:rsid w:val="00A53ECD"/>
    <w:rsid w:val="00A5657A"/>
    <w:rsid w:val="00A57305"/>
    <w:rsid w:val="00A57B8E"/>
    <w:rsid w:val="00A630AC"/>
    <w:rsid w:val="00A63734"/>
    <w:rsid w:val="00A65FD9"/>
    <w:rsid w:val="00A707D1"/>
    <w:rsid w:val="00A70933"/>
    <w:rsid w:val="00A71683"/>
    <w:rsid w:val="00A7181F"/>
    <w:rsid w:val="00A71B3D"/>
    <w:rsid w:val="00A71CC4"/>
    <w:rsid w:val="00A73F5A"/>
    <w:rsid w:val="00A75DCE"/>
    <w:rsid w:val="00A772D5"/>
    <w:rsid w:val="00A77973"/>
    <w:rsid w:val="00A80E2C"/>
    <w:rsid w:val="00A82691"/>
    <w:rsid w:val="00A83334"/>
    <w:rsid w:val="00A83564"/>
    <w:rsid w:val="00A83D93"/>
    <w:rsid w:val="00A84B9C"/>
    <w:rsid w:val="00A86DE5"/>
    <w:rsid w:val="00A90EF9"/>
    <w:rsid w:val="00A91A75"/>
    <w:rsid w:val="00A931D1"/>
    <w:rsid w:val="00A96AE3"/>
    <w:rsid w:val="00A96C8D"/>
    <w:rsid w:val="00A97458"/>
    <w:rsid w:val="00A9766A"/>
    <w:rsid w:val="00AA06DF"/>
    <w:rsid w:val="00AA0DBB"/>
    <w:rsid w:val="00AA0DBD"/>
    <w:rsid w:val="00AA36CC"/>
    <w:rsid w:val="00AA4A0B"/>
    <w:rsid w:val="00AA573C"/>
    <w:rsid w:val="00AA5D66"/>
    <w:rsid w:val="00AA747D"/>
    <w:rsid w:val="00AB0914"/>
    <w:rsid w:val="00AB0C09"/>
    <w:rsid w:val="00AB32A2"/>
    <w:rsid w:val="00AB4B8A"/>
    <w:rsid w:val="00AB5024"/>
    <w:rsid w:val="00AB66BF"/>
    <w:rsid w:val="00AC0751"/>
    <w:rsid w:val="00AC1AC8"/>
    <w:rsid w:val="00AC24C5"/>
    <w:rsid w:val="00AC2548"/>
    <w:rsid w:val="00AC3100"/>
    <w:rsid w:val="00AC3799"/>
    <w:rsid w:val="00AC37DF"/>
    <w:rsid w:val="00AC42EF"/>
    <w:rsid w:val="00AC6794"/>
    <w:rsid w:val="00AD0EA1"/>
    <w:rsid w:val="00AD1176"/>
    <w:rsid w:val="00AD19CA"/>
    <w:rsid w:val="00AD2170"/>
    <w:rsid w:val="00AD53BB"/>
    <w:rsid w:val="00AD53C5"/>
    <w:rsid w:val="00AD7976"/>
    <w:rsid w:val="00AE2926"/>
    <w:rsid w:val="00AE44A5"/>
    <w:rsid w:val="00AE6B4C"/>
    <w:rsid w:val="00AE6F67"/>
    <w:rsid w:val="00AF1AB5"/>
    <w:rsid w:val="00AF1BC2"/>
    <w:rsid w:val="00AF32C0"/>
    <w:rsid w:val="00AF4E2F"/>
    <w:rsid w:val="00AF5C0D"/>
    <w:rsid w:val="00AF6CBE"/>
    <w:rsid w:val="00AF7B67"/>
    <w:rsid w:val="00B00990"/>
    <w:rsid w:val="00B01A44"/>
    <w:rsid w:val="00B02654"/>
    <w:rsid w:val="00B0330B"/>
    <w:rsid w:val="00B05639"/>
    <w:rsid w:val="00B05854"/>
    <w:rsid w:val="00B06101"/>
    <w:rsid w:val="00B107A4"/>
    <w:rsid w:val="00B10F85"/>
    <w:rsid w:val="00B1401E"/>
    <w:rsid w:val="00B141DC"/>
    <w:rsid w:val="00B14290"/>
    <w:rsid w:val="00B1465A"/>
    <w:rsid w:val="00B14B63"/>
    <w:rsid w:val="00B14D3F"/>
    <w:rsid w:val="00B15F0E"/>
    <w:rsid w:val="00B17EDA"/>
    <w:rsid w:val="00B20102"/>
    <w:rsid w:val="00B20465"/>
    <w:rsid w:val="00B20822"/>
    <w:rsid w:val="00B22602"/>
    <w:rsid w:val="00B22DC7"/>
    <w:rsid w:val="00B2340D"/>
    <w:rsid w:val="00B255AC"/>
    <w:rsid w:val="00B2599D"/>
    <w:rsid w:val="00B27F71"/>
    <w:rsid w:val="00B30B3B"/>
    <w:rsid w:val="00B310BE"/>
    <w:rsid w:val="00B32CCA"/>
    <w:rsid w:val="00B3338C"/>
    <w:rsid w:val="00B35FF2"/>
    <w:rsid w:val="00B37352"/>
    <w:rsid w:val="00B414BA"/>
    <w:rsid w:val="00B414E1"/>
    <w:rsid w:val="00B41D6E"/>
    <w:rsid w:val="00B42389"/>
    <w:rsid w:val="00B43C84"/>
    <w:rsid w:val="00B44991"/>
    <w:rsid w:val="00B45720"/>
    <w:rsid w:val="00B4613E"/>
    <w:rsid w:val="00B471B1"/>
    <w:rsid w:val="00B50E57"/>
    <w:rsid w:val="00B54A03"/>
    <w:rsid w:val="00B551A4"/>
    <w:rsid w:val="00B57395"/>
    <w:rsid w:val="00B60308"/>
    <w:rsid w:val="00B6180F"/>
    <w:rsid w:val="00B619CF"/>
    <w:rsid w:val="00B65233"/>
    <w:rsid w:val="00B654F0"/>
    <w:rsid w:val="00B676F3"/>
    <w:rsid w:val="00B70894"/>
    <w:rsid w:val="00B724F9"/>
    <w:rsid w:val="00B73D17"/>
    <w:rsid w:val="00B74375"/>
    <w:rsid w:val="00B74A5F"/>
    <w:rsid w:val="00B755C8"/>
    <w:rsid w:val="00B767F6"/>
    <w:rsid w:val="00B7713E"/>
    <w:rsid w:val="00B807D7"/>
    <w:rsid w:val="00B83228"/>
    <w:rsid w:val="00B83528"/>
    <w:rsid w:val="00B83911"/>
    <w:rsid w:val="00B83923"/>
    <w:rsid w:val="00B847DC"/>
    <w:rsid w:val="00B84D63"/>
    <w:rsid w:val="00B858F1"/>
    <w:rsid w:val="00B85E64"/>
    <w:rsid w:val="00B87D3E"/>
    <w:rsid w:val="00B904E2"/>
    <w:rsid w:val="00B91F99"/>
    <w:rsid w:val="00B94B8D"/>
    <w:rsid w:val="00B95455"/>
    <w:rsid w:val="00B95E84"/>
    <w:rsid w:val="00B95F1E"/>
    <w:rsid w:val="00B9667C"/>
    <w:rsid w:val="00B978D8"/>
    <w:rsid w:val="00BA1798"/>
    <w:rsid w:val="00BA1C56"/>
    <w:rsid w:val="00BA2045"/>
    <w:rsid w:val="00BA7698"/>
    <w:rsid w:val="00BA7FD1"/>
    <w:rsid w:val="00BB3D12"/>
    <w:rsid w:val="00BB3F3D"/>
    <w:rsid w:val="00BB51EF"/>
    <w:rsid w:val="00BB63A5"/>
    <w:rsid w:val="00BB6863"/>
    <w:rsid w:val="00BB6A54"/>
    <w:rsid w:val="00BB7A34"/>
    <w:rsid w:val="00BC1B63"/>
    <w:rsid w:val="00BC2000"/>
    <w:rsid w:val="00BC2382"/>
    <w:rsid w:val="00BC36DF"/>
    <w:rsid w:val="00BC71AF"/>
    <w:rsid w:val="00BD02AE"/>
    <w:rsid w:val="00BD0768"/>
    <w:rsid w:val="00BD1ECB"/>
    <w:rsid w:val="00BD3F0F"/>
    <w:rsid w:val="00BD4DD2"/>
    <w:rsid w:val="00BD5B52"/>
    <w:rsid w:val="00BD6113"/>
    <w:rsid w:val="00BD64E4"/>
    <w:rsid w:val="00BD6B87"/>
    <w:rsid w:val="00BD6EB9"/>
    <w:rsid w:val="00BD76F6"/>
    <w:rsid w:val="00BE02EA"/>
    <w:rsid w:val="00BE0C00"/>
    <w:rsid w:val="00BE1099"/>
    <w:rsid w:val="00BE139C"/>
    <w:rsid w:val="00BE1E3C"/>
    <w:rsid w:val="00BE2883"/>
    <w:rsid w:val="00BE3397"/>
    <w:rsid w:val="00BE339D"/>
    <w:rsid w:val="00BE3A84"/>
    <w:rsid w:val="00BE701B"/>
    <w:rsid w:val="00BE7206"/>
    <w:rsid w:val="00BF0F5F"/>
    <w:rsid w:val="00BF3972"/>
    <w:rsid w:val="00BF4361"/>
    <w:rsid w:val="00BF5A2A"/>
    <w:rsid w:val="00BF6BA5"/>
    <w:rsid w:val="00C00498"/>
    <w:rsid w:val="00C040DC"/>
    <w:rsid w:val="00C064EC"/>
    <w:rsid w:val="00C11AE3"/>
    <w:rsid w:val="00C11B79"/>
    <w:rsid w:val="00C12150"/>
    <w:rsid w:val="00C13C1E"/>
    <w:rsid w:val="00C16155"/>
    <w:rsid w:val="00C227EB"/>
    <w:rsid w:val="00C228EF"/>
    <w:rsid w:val="00C22EBC"/>
    <w:rsid w:val="00C23E60"/>
    <w:rsid w:val="00C26674"/>
    <w:rsid w:val="00C2709D"/>
    <w:rsid w:val="00C27D7C"/>
    <w:rsid w:val="00C306D1"/>
    <w:rsid w:val="00C33225"/>
    <w:rsid w:val="00C34E76"/>
    <w:rsid w:val="00C35082"/>
    <w:rsid w:val="00C352F0"/>
    <w:rsid w:val="00C355CE"/>
    <w:rsid w:val="00C37A99"/>
    <w:rsid w:val="00C40387"/>
    <w:rsid w:val="00C4048F"/>
    <w:rsid w:val="00C40CD4"/>
    <w:rsid w:val="00C41791"/>
    <w:rsid w:val="00C419D4"/>
    <w:rsid w:val="00C41DED"/>
    <w:rsid w:val="00C42229"/>
    <w:rsid w:val="00C47605"/>
    <w:rsid w:val="00C47A37"/>
    <w:rsid w:val="00C51717"/>
    <w:rsid w:val="00C51E59"/>
    <w:rsid w:val="00C52C3B"/>
    <w:rsid w:val="00C5311A"/>
    <w:rsid w:val="00C532DB"/>
    <w:rsid w:val="00C54219"/>
    <w:rsid w:val="00C54854"/>
    <w:rsid w:val="00C55BE0"/>
    <w:rsid w:val="00C561AD"/>
    <w:rsid w:val="00C562DE"/>
    <w:rsid w:val="00C6028E"/>
    <w:rsid w:val="00C603DE"/>
    <w:rsid w:val="00C626EB"/>
    <w:rsid w:val="00C62F85"/>
    <w:rsid w:val="00C630BB"/>
    <w:rsid w:val="00C63C0D"/>
    <w:rsid w:val="00C64CE0"/>
    <w:rsid w:val="00C64E1D"/>
    <w:rsid w:val="00C65000"/>
    <w:rsid w:val="00C65C0E"/>
    <w:rsid w:val="00C65CDB"/>
    <w:rsid w:val="00C661FF"/>
    <w:rsid w:val="00C728D8"/>
    <w:rsid w:val="00C736C6"/>
    <w:rsid w:val="00C73E0C"/>
    <w:rsid w:val="00C755B3"/>
    <w:rsid w:val="00C76642"/>
    <w:rsid w:val="00C76D9F"/>
    <w:rsid w:val="00C77827"/>
    <w:rsid w:val="00C813E6"/>
    <w:rsid w:val="00C813EA"/>
    <w:rsid w:val="00C813FF"/>
    <w:rsid w:val="00C817BA"/>
    <w:rsid w:val="00C81ABF"/>
    <w:rsid w:val="00C8436F"/>
    <w:rsid w:val="00C845BA"/>
    <w:rsid w:val="00C848BC"/>
    <w:rsid w:val="00C85821"/>
    <w:rsid w:val="00C864F4"/>
    <w:rsid w:val="00C8700E"/>
    <w:rsid w:val="00C8737C"/>
    <w:rsid w:val="00C90E72"/>
    <w:rsid w:val="00C92AD7"/>
    <w:rsid w:val="00C93020"/>
    <w:rsid w:val="00C93E8F"/>
    <w:rsid w:val="00C944C1"/>
    <w:rsid w:val="00C952A3"/>
    <w:rsid w:val="00C968C8"/>
    <w:rsid w:val="00CA0EB2"/>
    <w:rsid w:val="00CA1104"/>
    <w:rsid w:val="00CA1204"/>
    <w:rsid w:val="00CA6785"/>
    <w:rsid w:val="00CA7800"/>
    <w:rsid w:val="00CA7F86"/>
    <w:rsid w:val="00CB0316"/>
    <w:rsid w:val="00CB1E47"/>
    <w:rsid w:val="00CB26BC"/>
    <w:rsid w:val="00CB297E"/>
    <w:rsid w:val="00CB2D5C"/>
    <w:rsid w:val="00CB5255"/>
    <w:rsid w:val="00CB7593"/>
    <w:rsid w:val="00CC1033"/>
    <w:rsid w:val="00CC4E50"/>
    <w:rsid w:val="00CC6943"/>
    <w:rsid w:val="00CC6EA3"/>
    <w:rsid w:val="00CD2E43"/>
    <w:rsid w:val="00CD4D7A"/>
    <w:rsid w:val="00CD565D"/>
    <w:rsid w:val="00CD5ED8"/>
    <w:rsid w:val="00CE17EC"/>
    <w:rsid w:val="00CE49AE"/>
    <w:rsid w:val="00CE5E2C"/>
    <w:rsid w:val="00CF09D0"/>
    <w:rsid w:val="00CF1CC4"/>
    <w:rsid w:val="00CF25EB"/>
    <w:rsid w:val="00CF2A86"/>
    <w:rsid w:val="00CF3578"/>
    <w:rsid w:val="00CF3E2D"/>
    <w:rsid w:val="00CF4582"/>
    <w:rsid w:val="00CF556F"/>
    <w:rsid w:val="00CF5875"/>
    <w:rsid w:val="00CF7208"/>
    <w:rsid w:val="00CF7974"/>
    <w:rsid w:val="00D0050C"/>
    <w:rsid w:val="00D012FF"/>
    <w:rsid w:val="00D01A62"/>
    <w:rsid w:val="00D01BC0"/>
    <w:rsid w:val="00D01C3D"/>
    <w:rsid w:val="00D01D6C"/>
    <w:rsid w:val="00D01F1F"/>
    <w:rsid w:val="00D01F52"/>
    <w:rsid w:val="00D02E9F"/>
    <w:rsid w:val="00D02F8F"/>
    <w:rsid w:val="00D05DAE"/>
    <w:rsid w:val="00D05DF9"/>
    <w:rsid w:val="00D06878"/>
    <w:rsid w:val="00D06FC8"/>
    <w:rsid w:val="00D074DE"/>
    <w:rsid w:val="00D07A13"/>
    <w:rsid w:val="00D11007"/>
    <w:rsid w:val="00D11992"/>
    <w:rsid w:val="00D13D63"/>
    <w:rsid w:val="00D1543A"/>
    <w:rsid w:val="00D16B4F"/>
    <w:rsid w:val="00D178DA"/>
    <w:rsid w:val="00D21818"/>
    <w:rsid w:val="00D22ED4"/>
    <w:rsid w:val="00D22EE8"/>
    <w:rsid w:val="00D24220"/>
    <w:rsid w:val="00D25493"/>
    <w:rsid w:val="00D26931"/>
    <w:rsid w:val="00D272B1"/>
    <w:rsid w:val="00D30CB6"/>
    <w:rsid w:val="00D31F1E"/>
    <w:rsid w:val="00D32A4F"/>
    <w:rsid w:val="00D33F4B"/>
    <w:rsid w:val="00D361B9"/>
    <w:rsid w:val="00D371A4"/>
    <w:rsid w:val="00D40BE1"/>
    <w:rsid w:val="00D41567"/>
    <w:rsid w:val="00D42735"/>
    <w:rsid w:val="00D44E72"/>
    <w:rsid w:val="00D45613"/>
    <w:rsid w:val="00D45B16"/>
    <w:rsid w:val="00D4652F"/>
    <w:rsid w:val="00D466CE"/>
    <w:rsid w:val="00D469B6"/>
    <w:rsid w:val="00D47882"/>
    <w:rsid w:val="00D47E2B"/>
    <w:rsid w:val="00D544BE"/>
    <w:rsid w:val="00D563B3"/>
    <w:rsid w:val="00D56776"/>
    <w:rsid w:val="00D57B3F"/>
    <w:rsid w:val="00D602FE"/>
    <w:rsid w:val="00D61120"/>
    <w:rsid w:val="00D6305A"/>
    <w:rsid w:val="00D64268"/>
    <w:rsid w:val="00D643AA"/>
    <w:rsid w:val="00D648DD"/>
    <w:rsid w:val="00D649E6"/>
    <w:rsid w:val="00D65B29"/>
    <w:rsid w:val="00D66F6D"/>
    <w:rsid w:val="00D67A35"/>
    <w:rsid w:val="00D71446"/>
    <w:rsid w:val="00D7152C"/>
    <w:rsid w:val="00D717BF"/>
    <w:rsid w:val="00D717F0"/>
    <w:rsid w:val="00D741D9"/>
    <w:rsid w:val="00D746B9"/>
    <w:rsid w:val="00D74A07"/>
    <w:rsid w:val="00D74E1A"/>
    <w:rsid w:val="00D76176"/>
    <w:rsid w:val="00D770A4"/>
    <w:rsid w:val="00D80E0F"/>
    <w:rsid w:val="00D81C78"/>
    <w:rsid w:val="00D82898"/>
    <w:rsid w:val="00D82B65"/>
    <w:rsid w:val="00D831BC"/>
    <w:rsid w:val="00D84A07"/>
    <w:rsid w:val="00D85593"/>
    <w:rsid w:val="00D863FD"/>
    <w:rsid w:val="00D87AB4"/>
    <w:rsid w:val="00D87C84"/>
    <w:rsid w:val="00D91C76"/>
    <w:rsid w:val="00D91E34"/>
    <w:rsid w:val="00D91F47"/>
    <w:rsid w:val="00D92124"/>
    <w:rsid w:val="00D93511"/>
    <w:rsid w:val="00D937E0"/>
    <w:rsid w:val="00D941A8"/>
    <w:rsid w:val="00D944E0"/>
    <w:rsid w:val="00D9635C"/>
    <w:rsid w:val="00D97218"/>
    <w:rsid w:val="00DA0584"/>
    <w:rsid w:val="00DA22AD"/>
    <w:rsid w:val="00DA57F8"/>
    <w:rsid w:val="00DA5E87"/>
    <w:rsid w:val="00DA6371"/>
    <w:rsid w:val="00DA797C"/>
    <w:rsid w:val="00DA7C7F"/>
    <w:rsid w:val="00DB0B31"/>
    <w:rsid w:val="00DB1539"/>
    <w:rsid w:val="00DB24C0"/>
    <w:rsid w:val="00DB32B2"/>
    <w:rsid w:val="00DB3BE7"/>
    <w:rsid w:val="00DB46DA"/>
    <w:rsid w:val="00DB6956"/>
    <w:rsid w:val="00DB7B62"/>
    <w:rsid w:val="00DC05D0"/>
    <w:rsid w:val="00DC1E9F"/>
    <w:rsid w:val="00DC39B6"/>
    <w:rsid w:val="00DC43A4"/>
    <w:rsid w:val="00DC4641"/>
    <w:rsid w:val="00DC47D9"/>
    <w:rsid w:val="00DC4B8B"/>
    <w:rsid w:val="00DC5BA6"/>
    <w:rsid w:val="00DC7039"/>
    <w:rsid w:val="00DC774A"/>
    <w:rsid w:val="00DD11CF"/>
    <w:rsid w:val="00DD1695"/>
    <w:rsid w:val="00DD1AD7"/>
    <w:rsid w:val="00DD2EA6"/>
    <w:rsid w:val="00DD329B"/>
    <w:rsid w:val="00DD39B7"/>
    <w:rsid w:val="00DD461C"/>
    <w:rsid w:val="00DD4906"/>
    <w:rsid w:val="00DD628A"/>
    <w:rsid w:val="00DD6720"/>
    <w:rsid w:val="00DD679A"/>
    <w:rsid w:val="00DD6C24"/>
    <w:rsid w:val="00DD73E4"/>
    <w:rsid w:val="00DD761D"/>
    <w:rsid w:val="00DD7840"/>
    <w:rsid w:val="00DD7851"/>
    <w:rsid w:val="00DE1D76"/>
    <w:rsid w:val="00DE251D"/>
    <w:rsid w:val="00DE2FF2"/>
    <w:rsid w:val="00DE3FE2"/>
    <w:rsid w:val="00DE4E0E"/>
    <w:rsid w:val="00DE700C"/>
    <w:rsid w:val="00DE725E"/>
    <w:rsid w:val="00DE7D79"/>
    <w:rsid w:val="00DF15BB"/>
    <w:rsid w:val="00DF360F"/>
    <w:rsid w:val="00DF5AD5"/>
    <w:rsid w:val="00DF6A93"/>
    <w:rsid w:val="00DF6E47"/>
    <w:rsid w:val="00DF7D2A"/>
    <w:rsid w:val="00DF7DFA"/>
    <w:rsid w:val="00E0295C"/>
    <w:rsid w:val="00E034B6"/>
    <w:rsid w:val="00E03987"/>
    <w:rsid w:val="00E05056"/>
    <w:rsid w:val="00E06AF6"/>
    <w:rsid w:val="00E0717E"/>
    <w:rsid w:val="00E07A7E"/>
    <w:rsid w:val="00E07CAB"/>
    <w:rsid w:val="00E104A1"/>
    <w:rsid w:val="00E122F4"/>
    <w:rsid w:val="00E148F1"/>
    <w:rsid w:val="00E14B55"/>
    <w:rsid w:val="00E1508A"/>
    <w:rsid w:val="00E15A56"/>
    <w:rsid w:val="00E15C39"/>
    <w:rsid w:val="00E17351"/>
    <w:rsid w:val="00E17839"/>
    <w:rsid w:val="00E21035"/>
    <w:rsid w:val="00E2282F"/>
    <w:rsid w:val="00E22FC5"/>
    <w:rsid w:val="00E23300"/>
    <w:rsid w:val="00E23673"/>
    <w:rsid w:val="00E23DA5"/>
    <w:rsid w:val="00E301B9"/>
    <w:rsid w:val="00E30BBC"/>
    <w:rsid w:val="00E32597"/>
    <w:rsid w:val="00E32F9C"/>
    <w:rsid w:val="00E34925"/>
    <w:rsid w:val="00E34978"/>
    <w:rsid w:val="00E34B52"/>
    <w:rsid w:val="00E35AFD"/>
    <w:rsid w:val="00E40DF1"/>
    <w:rsid w:val="00E412A7"/>
    <w:rsid w:val="00E429BB"/>
    <w:rsid w:val="00E43DC9"/>
    <w:rsid w:val="00E450DB"/>
    <w:rsid w:val="00E459C2"/>
    <w:rsid w:val="00E4661C"/>
    <w:rsid w:val="00E4673B"/>
    <w:rsid w:val="00E47CFD"/>
    <w:rsid w:val="00E47DC1"/>
    <w:rsid w:val="00E50607"/>
    <w:rsid w:val="00E50981"/>
    <w:rsid w:val="00E51B22"/>
    <w:rsid w:val="00E52AF5"/>
    <w:rsid w:val="00E54575"/>
    <w:rsid w:val="00E553A1"/>
    <w:rsid w:val="00E57366"/>
    <w:rsid w:val="00E600DF"/>
    <w:rsid w:val="00E62D15"/>
    <w:rsid w:val="00E62FBF"/>
    <w:rsid w:val="00E63CFE"/>
    <w:rsid w:val="00E65C98"/>
    <w:rsid w:val="00E67A1C"/>
    <w:rsid w:val="00E7051C"/>
    <w:rsid w:val="00E71E03"/>
    <w:rsid w:val="00E73315"/>
    <w:rsid w:val="00E73947"/>
    <w:rsid w:val="00E74478"/>
    <w:rsid w:val="00E77F33"/>
    <w:rsid w:val="00E82260"/>
    <w:rsid w:val="00E8266E"/>
    <w:rsid w:val="00E846E5"/>
    <w:rsid w:val="00E85B11"/>
    <w:rsid w:val="00E864E7"/>
    <w:rsid w:val="00E86FAA"/>
    <w:rsid w:val="00E905EF"/>
    <w:rsid w:val="00E90C0A"/>
    <w:rsid w:val="00E9175B"/>
    <w:rsid w:val="00E92FF9"/>
    <w:rsid w:val="00E93629"/>
    <w:rsid w:val="00E94D91"/>
    <w:rsid w:val="00E951AE"/>
    <w:rsid w:val="00E96237"/>
    <w:rsid w:val="00EA3B81"/>
    <w:rsid w:val="00EA3BCB"/>
    <w:rsid w:val="00EA56CE"/>
    <w:rsid w:val="00EA7754"/>
    <w:rsid w:val="00EB0875"/>
    <w:rsid w:val="00EB27EB"/>
    <w:rsid w:val="00EB2B1F"/>
    <w:rsid w:val="00EB330A"/>
    <w:rsid w:val="00EB335B"/>
    <w:rsid w:val="00EB3C5F"/>
    <w:rsid w:val="00EB3C92"/>
    <w:rsid w:val="00EB61C6"/>
    <w:rsid w:val="00EB63E5"/>
    <w:rsid w:val="00EB72C2"/>
    <w:rsid w:val="00EB7B21"/>
    <w:rsid w:val="00EC0A6E"/>
    <w:rsid w:val="00EC0AEC"/>
    <w:rsid w:val="00ED04E0"/>
    <w:rsid w:val="00ED0A6A"/>
    <w:rsid w:val="00ED1E1D"/>
    <w:rsid w:val="00ED40C2"/>
    <w:rsid w:val="00ED6C24"/>
    <w:rsid w:val="00ED708E"/>
    <w:rsid w:val="00ED77EC"/>
    <w:rsid w:val="00EE1905"/>
    <w:rsid w:val="00EE1C76"/>
    <w:rsid w:val="00EE1CE9"/>
    <w:rsid w:val="00EE3329"/>
    <w:rsid w:val="00EE342D"/>
    <w:rsid w:val="00EE35A6"/>
    <w:rsid w:val="00EE36D1"/>
    <w:rsid w:val="00EE3B93"/>
    <w:rsid w:val="00EE480A"/>
    <w:rsid w:val="00EE58CF"/>
    <w:rsid w:val="00EE656B"/>
    <w:rsid w:val="00EE750B"/>
    <w:rsid w:val="00EE75A0"/>
    <w:rsid w:val="00EF0EB5"/>
    <w:rsid w:val="00EF0EF0"/>
    <w:rsid w:val="00EF15D9"/>
    <w:rsid w:val="00EF1953"/>
    <w:rsid w:val="00EF20D3"/>
    <w:rsid w:val="00EF4D9A"/>
    <w:rsid w:val="00EF6B45"/>
    <w:rsid w:val="00EF78CF"/>
    <w:rsid w:val="00F006EF"/>
    <w:rsid w:val="00F00A20"/>
    <w:rsid w:val="00F00D88"/>
    <w:rsid w:val="00F020F2"/>
    <w:rsid w:val="00F050BB"/>
    <w:rsid w:val="00F051A5"/>
    <w:rsid w:val="00F10406"/>
    <w:rsid w:val="00F14F75"/>
    <w:rsid w:val="00F15B4A"/>
    <w:rsid w:val="00F16258"/>
    <w:rsid w:val="00F1693E"/>
    <w:rsid w:val="00F16D28"/>
    <w:rsid w:val="00F2053F"/>
    <w:rsid w:val="00F206C5"/>
    <w:rsid w:val="00F216AC"/>
    <w:rsid w:val="00F24231"/>
    <w:rsid w:val="00F27FFC"/>
    <w:rsid w:val="00F3023A"/>
    <w:rsid w:val="00F3068D"/>
    <w:rsid w:val="00F30DCE"/>
    <w:rsid w:val="00F3230E"/>
    <w:rsid w:val="00F33419"/>
    <w:rsid w:val="00F355EF"/>
    <w:rsid w:val="00F35DC5"/>
    <w:rsid w:val="00F36F3A"/>
    <w:rsid w:val="00F4121E"/>
    <w:rsid w:val="00F419BD"/>
    <w:rsid w:val="00F4397B"/>
    <w:rsid w:val="00F47AF3"/>
    <w:rsid w:val="00F51DAD"/>
    <w:rsid w:val="00F526A4"/>
    <w:rsid w:val="00F52D93"/>
    <w:rsid w:val="00F5416D"/>
    <w:rsid w:val="00F547C0"/>
    <w:rsid w:val="00F56085"/>
    <w:rsid w:val="00F56B83"/>
    <w:rsid w:val="00F579FD"/>
    <w:rsid w:val="00F61F77"/>
    <w:rsid w:val="00F63F95"/>
    <w:rsid w:val="00F6449A"/>
    <w:rsid w:val="00F64C2E"/>
    <w:rsid w:val="00F65BBF"/>
    <w:rsid w:val="00F65C4B"/>
    <w:rsid w:val="00F65D61"/>
    <w:rsid w:val="00F6711C"/>
    <w:rsid w:val="00F7109B"/>
    <w:rsid w:val="00F72589"/>
    <w:rsid w:val="00F72F08"/>
    <w:rsid w:val="00F72FAC"/>
    <w:rsid w:val="00F7319A"/>
    <w:rsid w:val="00F73611"/>
    <w:rsid w:val="00F7572F"/>
    <w:rsid w:val="00F768C6"/>
    <w:rsid w:val="00F813F2"/>
    <w:rsid w:val="00F81932"/>
    <w:rsid w:val="00F81FD6"/>
    <w:rsid w:val="00F82269"/>
    <w:rsid w:val="00F824BE"/>
    <w:rsid w:val="00F82BFE"/>
    <w:rsid w:val="00F8442F"/>
    <w:rsid w:val="00F84675"/>
    <w:rsid w:val="00F84C10"/>
    <w:rsid w:val="00F85964"/>
    <w:rsid w:val="00F87C86"/>
    <w:rsid w:val="00F904F6"/>
    <w:rsid w:val="00F90ED1"/>
    <w:rsid w:val="00F917E7"/>
    <w:rsid w:val="00F92FEA"/>
    <w:rsid w:val="00F9373C"/>
    <w:rsid w:val="00F93DF1"/>
    <w:rsid w:val="00F94085"/>
    <w:rsid w:val="00F957B9"/>
    <w:rsid w:val="00F95FF7"/>
    <w:rsid w:val="00F967FF"/>
    <w:rsid w:val="00F968C8"/>
    <w:rsid w:val="00F96938"/>
    <w:rsid w:val="00FA0E88"/>
    <w:rsid w:val="00FA2AC2"/>
    <w:rsid w:val="00FA30DF"/>
    <w:rsid w:val="00FA4138"/>
    <w:rsid w:val="00FA6F40"/>
    <w:rsid w:val="00FB06E8"/>
    <w:rsid w:val="00FB1E14"/>
    <w:rsid w:val="00FB218C"/>
    <w:rsid w:val="00FB2E8D"/>
    <w:rsid w:val="00FB3493"/>
    <w:rsid w:val="00FB3752"/>
    <w:rsid w:val="00FB3D66"/>
    <w:rsid w:val="00FB6CD6"/>
    <w:rsid w:val="00FB6E45"/>
    <w:rsid w:val="00FC097E"/>
    <w:rsid w:val="00FC10B7"/>
    <w:rsid w:val="00FC1327"/>
    <w:rsid w:val="00FC3FF0"/>
    <w:rsid w:val="00FC586B"/>
    <w:rsid w:val="00FC610A"/>
    <w:rsid w:val="00FD0BF7"/>
    <w:rsid w:val="00FD10A0"/>
    <w:rsid w:val="00FD175B"/>
    <w:rsid w:val="00FD1FA9"/>
    <w:rsid w:val="00FD4462"/>
    <w:rsid w:val="00FD45E7"/>
    <w:rsid w:val="00FD5BE6"/>
    <w:rsid w:val="00FE1F13"/>
    <w:rsid w:val="00FE2D7D"/>
    <w:rsid w:val="00FE3170"/>
    <w:rsid w:val="00FE42DC"/>
    <w:rsid w:val="00FE443D"/>
    <w:rsid w:val="00FE6391"/>
    <w:rsid w:val="00FE6BAB"/>
    <w:rsid w:val="00FE7AAE"/>
    <w:rsid w:val="00FF0E53"/>
    <w:rsid w:val="00FF3275"/>
    <w:rsid w:val="00FF3EBA"/>
    <w:rsid w:val="00FF46C0"/>
    <w:rsid w:val="00FF4F7E"/>
    <w:rsid w:val="00FF5C06"/>
    <w:rsid w:val="00FF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2D367F7B"/>
  <w15:docId w15:val="{0177BBF8-F4AA-4145-9022-A816ACEBD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C4415"/>
    <w:rPr>
      <w:b/>
      <w:bCs/>
    </w:rPr>
  </w:style>
  <w:style w:type="paragraph" w:styleId="BalloonText">
    <w:name w:val="Balloon Text"/>
    <w:basedOn w:val="Normal"/>
    <w:link w:val="BalloonTextChar"/>
    <w:uiPriority w:val="99"/>
    <w:semiHidden/>
    <w:unhideWhenUsed/>
    <w:rsid w:val="00106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1EF"/>
    <w:rPr>
      <w:rFonts w:ascii="Tahoma" w:hAnsi="Tahoma" w:cs="Tahoma"/>
      <w:sz w:val="16"/>
      <w:szCs w:val="16"/>
    </w:rPr>
  </w:style>
  <w:style w:type="character" w:styleId="Hyperlink">
    <w:name w:val="Hyperlink"/>
    <w:basedOn w:val="DefaultParagraphFont"/>
    <w:uiPriority w:val="99"/>
    <w:unhideWhenUsed/>
    <w:rsid w:val="001061EF"/>
    <w:rPr>
      <w:color w:val="0000FF" w:themeColor="hyperlink"/>
      <w:u w:val="single"/>
    </w:rPr>
  </w:style>
  <w:style w:type="paragraph" w:styleId="ListParagraph">
    <w:name w:val="List Paragraph"/>
    <w:basedOn w:val="Normal"/>
    <w:uiPriority w:val="34"/>
    <w:qFormat/>
    <w:rsid w:val="00217F22"/>
    <w:pPr>
      <w:ind w:left="720"/>
      <w:contextualSpacing/>
    </w:pPr>
  </w:style>
  <w:style w:type="paragraph" w:styleId="Header">
    <w:name w:val="header"/>
    <w:basedOn w:val="Normal"/>
    <w:link w:val="HeaderChar"/>
    <w:uiPriority w:val="99"/>
    <w:unhideWhenUsed/>
    <w:rsid w:val="00280F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F80"/>
  </w:style>
  <w:style w:type="paragraph" w:styleId="Footer">
    <w:name w:val="footer"/>
    <w:basedOn w:val="Normal"/>
    <w:link w:val="FooterChar"/>
    <w:uiPriority w:val="99"/>
    <w:unhideWhenUsed/>
    <w:rsid w:val="00280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F80"/>
  </w:style>
  <w:style w:type="paragraph" w:styleId="NoSpacing">
    <w:name w:val="No Spacing"/>
    <w:link w:val="NoSpacingChar"/>
    <w:uiPriority w:val="1"/>
    <w:qFormat/>
    <w:rsid w:val="0037000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370002"/>
    <w:rPr>
      <w:rFonts w:eastAsiaTheme="minorEastAsia"/>
      <w:lang w:eastAsia="ja-JP"/>
    </w:rPr>
  </w:style>
  <w:style w:type="character" w:styleId="FollowedHyperlink">
    <w:name w:val="FollowedHyperlink"/>
    <w:basedOn w:val="DefaultParagraphFont"/>
    <w:uiPriority w:val="99"/>
    <w:semiHidden/>
    <w:unhideWhenUsed/>
    <w:rsid w:val="00250317"/>
    <w:rPr>
      <w:color w:val="800080" w:themeColor="followedHyperlink"/>
      <w:u w:val="single"/>
    </w:rPr>
  </w:style>
  <w:style w:type="character" w:styleId="Mention">
    <w:name w:val="Mention"/>
    <w:basedOn w:val="DefaultParagraphFont"/>
    <w:uiPriority w:val="99"/>
    <w:semiHidden/>
    <w:unhideWhenUsed/>
    <w:rsid w:val="00250317"/>
    <w:rPr>
      <w:color w:val="2B579A"/>
      <w:shd w:val="clear" w:color="auto" w:fill="E6E6E6"/>
    </w:rPr>
  </w:style>
  <w:style w:type="paragraph" w:styleId="HTMLPreformatted">
    <w:name w:val="HTML Preformatted"/>
    <w:basedOn w:val="Normal"/>
    <w:link w:val="HTMLPreformattedChar"/>
    <w:uiPriority w:val="99"/>
    <w:semiHidden/>
    <w:unhideWhenUsed/>
    <w:rsid w:val="009045B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045BA"/>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2307">
      <w:bodyDiv w:val="1"/>
      <w:marLeft w:val="0"/>
      <w:marRight w:val="0"/>
      <w:marTop w:val="0"/>
      <w:marBottom w:val="0"/>
      <w:divBdr>
        <w:top w:val="none" w:sz="0" w:space="0" w:color="auto"/>
        <w:left w:val="none" w:sz="0" w:space="0" w:color="auto"/>
        <w:bottom w:val="none" w:sz="0" w:space="0" w:color="auto"/>
        <w:right w:val="none" w:sz="0" w:space="0" w:color="auto"/>
      </w:divBdr>
    </w:div>
    <w:div w:id="33964652">
      <w:bodyDiv w:val="1"/>
      <w:marLeft w:val="0"/>
      <w:marRight w:val="0"/>
      <w:marTop w:val="0"/>
      <w:marBottom w:val="0"/>
      <w:divBdr>
        <w:top w:val="none" w:sz="0" w:space="0" w:color="auto"/>
        <w:left w:val="none" w:sz="0" w:space="0" w:color="auto"/>
        <w:bottom w:val="none" w:sz="0" w:space="0" w:color="auto"/>
        <w:right w:val="none" w:sz="0" w:space="0" w:color="auto"/>
      </w:divBdr>
    </w:div>
    <w:div w:id="39791156">
      <w:bodyDiv w:val="1"/>
      <w:marLeft w:val="0"/>
      <w:marRight w:val="0"/>
      <w:marTop w:val="0"/>
      <w:marBottom w:val="0"/>
      <w:divBdr>
        <w:top w:val="none" w:sz="0" w:space="0" w:color="auto"/>
        <w:left w:val="none" w:sz="0" w:space="0" w:color="auto"/>
        <w:bottom w:val="none" w:sz="0" w:space="0" w:color="auto"/>
        <w:right w:val="none" w:sz="0" w:space="0" w:color="auto"/>
      </w:divBdr>
    </w:div>
    <w:div w:id="84689271">
      <w:bodyDiv w:val="1"/>
      <w:marLeft w:val="0"/>
      <w:marRight w:val="0"/>
      <w:marTop w:val="0"/>
      <w:marBottom w:val="0"/>
      <w:divBdr>
        <w:top w:val="none" w:sz="0" w:space="0" w:color="auto"/>
        <w:left w:val="none" w:sz="0" w:space="0" w:color="auto"/>
        <w:bottom w:val="none" w:sz="0" w:space="0" w:color="auto"/>
        <w:right w:val="none" w:sz="0" w:space="0" w:color="auto"/>
      </w:divBdr>
    </w:div>
    <w:div w:id="89205455">
      <w:bodyDiv w:val="1"/>
      <w:marLeft w:val="0"/>
      <w:marRight w:val="0"/>
      <w:marTop w:val="0"/>
      <w:marBottom w:val="0"/>
      <w:divBdr>
        <w:top w:val="none" w:sz="0" w:space="0" w:color="auto"/>
        <w:left w:val="none" w:sz="0" w:space="0" w:color="auto"/>
        <w:bottom w:val="none" w:sz="0" w:space="0" w:color="auto"/>
        <w:right w:val="none" w:sz="0" w:space="0" w:color="auto"/>
      </w:divBdr>
    </w:div>
    <w:div w:id="173616054">
      <w:bodyDiv w:val="1"/>
      <w:marLeft w:val="0"/>
      <w:marRight w:val="0"/>
      <w:marTop w:val="0"/>
      <w:marBottom w:val="0"/>
      <w:divBdr>
        <w:top w:val="none" w:sz="0" w:space="0" w:color="auto"/>
        <w:left w:val="none" w:sz="0" w:space="0" w:color="auto"/>
        <w:bottom w:val="none" w:sz="0" w:space="0" w:color="auto"/>
        <w:right w:val="none" w:sz="0" w:space="0" w:color="auto"/>
      </w:divBdr>
    </w:div>
    <w:div w:id="193663245">
      <w:bodyDiv w:val="1"/>
      <w:marLeft w:val="0"/>
      <w:marRight w:val="0"/>
      <w:marTop w:val="0"/>
      <w:marBottom w:val="0"/>
      <w:divBdr>
        <w:top w:val="none" w:sz="0" w:space="0" w:color="auto"/>
        <w:left w:val="none" w:sz="0" w:space="0" w:color="auto"/>
        <w:bottom w:val="none" w:sz="0" w:space="0" w:color="auto"/>
        <w:right w:val="none" w:sz="0" w:space="0" w:color="auto"/>
      </w:divBdr>
    </w:div>
    <w:div w:id="231430799">
      <w:bodyDiv w:val="1"/>
      <w:marLeft w:val="0"/>
      <w:marRight w:val="0"/>
      <w:marTop w:val="0"/>
      <w:marBottom w:val="0"/>
      <w:divBdr>
        <w:top w:val="none" w:sz="0" w:space="0" w:color="auto"/>
        <w:left w:val="none" w:sz="0" w:space="0" w:color="auto"/>
        <w:bottom w:val="none" w:sz="0" w:space="0" w:color="auto"/>
        <w:right w:val="none" w:sz="0" w:space="0" w:color="auto"/>
      </w:divBdr>
    </w:div>
    <w:div w:id="261423655">
      <w:bodyDiv w:val="1"/>
      <w:marLeft w:val="0"/>
      <w:marRight w:val="15"/>
      <w:marTop w:val="0"/>
      <w:marBottom w:val="0"/>
      <w:divBdr>
        <w:top w:val="none" w:sz="0" w:space="0" w:color="auto"/>
        <w:left w:val="none" w:sz="0" w:space="0" w:color="auto"/>
        <w:bottom w:val="none" w:sz="0" w:space="0" w:color="auto"/>
        <w:right w:val="none" w:sz="0" w:space="0" w:color="auto"/>
      </w:divBdr>
      <w:divsChild>
        <w:div w:id="1379433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9115370">
      <w:bodyDiv w:val="1"/>
      <w:marLeft w:val="0"/>
      <w:marRight w:val="0"/>
      <w:marTop w:val="0"/>
      <w:marBottom w:val="0"/>
      <w:divBdr>
        <w:top w:val="none" w:sz="0" w:space="0" w:color="auto"/>
        <w:left w:val="none" w:sz="0" w:space="0" w:color="auto"/>
        <w:bottom w:val="none" w:sz="0" w:space="0" w:color="auto"/>
        <w:right w:val="none" w:sz="0" w:space="0" w:color="auto"/>
      </w:divBdr>
    </w:div>
    <w:div w:id="393506892">
      <w:bodyDiv w:val="1"/>
      <w:marLeft w:val="0"/>
      <w:marRight w:val="0"/>
      <w:marTop w:val="0"/>
      <w:marBottom w:val="0"/>
      <w:divBdr>
        <w:top w:val="none" w:sz="0" w:space="0" w:color="auto"/>
        <w:left w:val="none" w:sz="0" w:space="0" w:color="auto"/>
        <w:bottom w:val="none" w:sz="0" w:space="0" w:color="auto"/>
        <w:right w:val="none" w:sz="0" w:space="0" w:color="auto"/>
      </w:divBdr>
    </w:div>
    <w:div w:id="414323070">
      <w:bodyDiv w:val="1"/>
      <w:marLeft w:val="0"/>
      <w:marRight w:val="0"/>
      <w:marTop w:val="0"/>
      <w:marBottom w:val="0"/>
      <w:divBdr>
        <w:top w:val="none" w:sz="0" w:space="0" w:color="auto"/>
        <w:left w:val="none" w:sz="0" w:space="0" w:color="auto"/>
        <w:bottom w:val="none" w:sz="0" w:space="0" w:color="auto"/>
        <w:right w:val="none" w:sz="0" w:space="0" w:color="auto"/>
      </w:divBdr>
    </w:div>
    <w:div w:id="417291249">
      <w:bodyDiv w:val="1"/>
      <w:marLeft w:val="0"/>
      <w:marRight w:val="0"/>
      <w:marTop w:val="0"/>
      <w:marBottom w:val="0"/>
      <w:divBdr>
        <w:top w:val="none" w:sz="0" w:space="0" w:color="auto"/>
        <w:left w:val="none" w:sz="0" w:space="0" w:color="auto"/>
        <w:bottom w:val="none" w:sz="0" w:space="0" w:color="auto"/>
        <w:right w:val="none" w:sz="0" w:space="0" w:color="auto"/>
      </w:divBdr>
    </w:div>
    <w:div w:id="426851356">
      <w:bodyDiv w:val="1"/>
      <w:marLeft w:val="0"/>
      <w:marRight w:val="0"/>
      <w:marTop w:val="0"/>
      <w:marBottom w:val="0"/>
      <w:divBdr>
        <w:top w:val="none" w:sz="0" w:space="0" w:color="auto"/>
        <w:left w:val="none" w:sz="0" w:space="0" w:color="auto"/>
        <w:bottom w:val="none" w:sz="0" w:space="0" w:color="auto"/>
        <w:right w:val="none" w:sz="0" w:space="0" w:color="auto"/>
      </w:divBdr>
    </w:div>
    <w:div w:id="436214315">
      <w:bodyDiv w:val="1"/>
      <w:marLeft w:val="0"/>
      <w:marRight w:val="0"/>
      <w:marTop w:val="0"/>
      <w:marBottom w:val="0"/>
      <w:divBdr>
        <w:top w:val="none" w:sz="0" w:space="0" w:color="auto"/>
        <w:left w:val="none" w:sz="0" w:space="0" w:color="auto"/>
        <w:bottom w:val="none" w:sz="0" w:space="0" w:color="auto"/>
        <w:right w:val="none" w:sz="0" w:space="0" w:color="auto"/>
      </w:divBdr>
    </w:div>
    <w:div w:id="466632772">
      <w:bodyDiv w:val="1"/>
      <w:marLeft w:val="0"/>
      <w:marRight w:val="0"/>
      <w:marTop w:val="0"/>
      <w:marBottom w:val="0"/>
      <w:divBdr>
        <w:top w:val="none" w:sz="0" w:space="0" w:color="auto"/>
        <w:left w:val="none" w:sz="0" w:space="0" w:color="auto"/>
        <w:bottom w:val="none" w:sz="0" w:space="0" w:color="auto"/>
        <w:right w:val="none" w:sz="0" w:space="0" w:color="auto"/>
      </w:divBdr>
    </w:div>
    <w:div w:id="473645250">
      <w:bodyDiv w:val="1"/>
      <w:marLeft w:val="0"/>
      <w:marRight w:val="0"/>
      <w:marTop w:val="0"/>
      <w:marBottom w:val="0"/>
      <w:divBdr>
        <w:top w:val="none" w:sz="0" w:space="0" w:color="auto"/>
        <w:left w:val="none" w:sz="0" w:space="0" w:color="auto"/>
        <w:bottom w:val="none" w:sz="0" w:space="0" w:color="auto"/>
        <w:right w:val="none" w:sz="0" w:space="0" w:color="auto"/>
      </w:divBdr>
    </w:div>
    <w:div w:id="609626727">
      <w:bodyDiv w:val="1"/>
      <w:marLeft w:val="0"/>
      <w:marRight w:val="0"/>
      <w:marTop w:val="0"/>
      <w:marBottom w:val="0"/>
      <w:divBdr>
        <w:top w:val="none" w:sz="0" w:space="0" w:color="auto"/>
        <w:left w:val="none" w:sz="0" w:space="0" w:color="auto"/>
        <w:bottom w:val="none" w:sz="0" w:space="0" w:color="auto"/>
        <w:right w:val="none" w:sz="0" w:space="0" w:color="auto"/>
      </w:divBdr>
    </w:div>
    <w:div w:id="613441845">
      <w:bodyDiv w:val="1"/>
      <w:marLeft w:val="0"/>
      <w:marRight w:val="0"/>
      <w:marTop w:val="0"/>
      <w:marBottom w:val="0"/>
      <w:divBdr>
        <w:top w:val="none" w:sz="0" w:space="0" w:color="auto"/>
        <w:left w:val="none" w:sz="0" w:space="0" w:color="auto"/>
        <w:bottom w:val="none" w:sz="0" w:space="0" w:color="auto"/>
        <w:right w:val="none" w:sz="0" w:space="0" w:color="auto"/>
      </w:divBdr>
    </w:div>
    <w:div w:id="700206638">
      <w:bodyDiv w:val="1"/>
      <w:marLeft w:val="0"/>
      <w:marRight w:val="0"/>
      <w:marTop w:val="0"/>
      <w:marBottom w:val="0"/>
      <w:divBdr>
        <w:top w:val="none" w:sz="0" w:space="0" w:color="auto"/>
        <w:left w:val="none" w:sz="0" w:space="0" w:color="auto"/>
        <w:bottom w:val="none" w:sz="0" w:space="0" w:color="auto"/>
        <w:right w:val="none" w:sz="0" w:space="0" w:color="auto"/>
      </w:divBdr>
    </w:div>
    <w:div w:id="742678853">
      <w:bodyDiv w:val="1"/>
      <w:marLeft w:val="0"/>
      <w:marRight w:val="0"/>
      <w:marTop w:val="0"/>
      <w:marBottom w:val="0"/>
      <w:divBdr>
        <w:top w:val="none" w:sz="0" w:space="0" w:color="auto"/>
        <w:left w:val="none" w:sz="0" w:space="0" w:color="auto"/>
        <w:bottom w:val="none" w:sz="0" w:space="0" w:color="auto"/>
        <w:right w:val="none" w:sz="0" w:space="0" w:color="auto"/>
      </w:divBdr>
    </w:div>
    <w:div w:id="891382131">
      <w:bodyDiv w:val="1"/>
      <w:marLeft w:val="0"/>
      <w:marRight w:val="0"/>
      <w:marTop w:val="0"/>
      <w:marBottom w:val="0"/>
      <w:divBdr>
        <w:top w:val="none" w:sz="0" w:space="0" w:color="auto"/>
        <w:left w:val="none" w:sz="0" w:space="0" w:color="auto"/>
        <w:bottom w:val="none" w:sz="0" w:space="0" w:color="auto"/>
        <w:right w:val="none" w:sz="0" w:space="0" w:color="auto"/>
      </w:divBdr>
    </w:div>
    <w:div w:id="898907675">
      <w:bodyDiv w:val="1"/>
      <w:marLeft w:val="0"/>
      <w:marRight w:val="0"/>
      <w:marTop w:val="0"/>
      <w:marBottom w:val="0"/>
      <w:divBdr>
        <w:top w:val="none" w:sz="0" w:space="0" w:color="auto"/>
        <w:left w:val="none" w:sz="0" w:space="0" w:color="auto"/>
        <w:bottom w:val="none" w:sz="0" w:space="0" w:color="auto"/>
        <w:right w:val="none" w:sz="0" w:space="0" w:color="auto"/>
      </w:divBdr>
    </w:div>
    <w:div w:id="922108271">
      <w:bodyDiv w:val="1"/>
      <w:marLeft w:val="0"/>
      <w:marRight w:val="0"/>
      <w:marTop w:val="0"/>
      <w:marBottom w:val="0"/>
      <w:divBdr>
        <w:top w:val="none" w:sz="0" w:space="0" w:color="auto"/>
        <w:left w:val="none" w:sz="0" w:space="0" w:color="auto"/>
        <w:bottom w:val="none" w:sz="0" w:space="0" w:color="auto"/>
        <w:right w:val="none" w:sz="0" w:space="0" w:color="auto"/>
      </w:divBdr>
    </w:div>
    <w:div w:id="956444662">
      <w:bodyDiv w:val="1"/>
      <w:marLeft w:val="0"/>
      <w:marRight w:val="0"/>
      <w:marTop w:val="0"/>
      <w:marBottom w:val="0"/>
      <w:divBdr>
        <w:top w:val="none" w:sz="0" w:space="0" w:color="auto"/>
        <w:left w:val="none" w:sz="0" w:space="0" w:color="auto"/>
        <w:bottom w:val="none" w:sz="0" w:space="0" w:color="auto"/>
        <w:right w:val="none" w:sz="0" w:space="0" w:color="auto"/>
      </w:divBdr>
    </w:div>
    <w:div w:id="981622719">
      <w:bodyDiv w:val="1"/>
      <w:marLeft w:val="0"/>
      <w:marRight w:val="0"/>
      <w:marTop w:val="0"/>
      <w:marBottom w:val="0"/>
      <w:divBdr>
        <w:top w:val="none" w:sz="0" w:space="0" w:color="auto"/>
        <w:left w:val="none" w:sz="0" w:space="0" w:color="auto"/>
        <w:bottom w:val="none" w:sz="0" w:space="0" w:color="auto"/>
        <w:right w:val="none" w:sz="0" w:space="0" w:color="auto"/>
      </w:divBdr>
    </w:div>
    <w:div w:id="1081831071">
      <w:bodyDiv w:val="1"/>
      <w:marLeft w:val="0"/>
      <w:marRight w:val="0"/>
      <w:marTop w:val="0"/>
      <w:marBottom w:val="0"/>
      <w:divBdr>
        <w:top w:val="none" w:sz="0" w:space="0" w:color="auto"/>
        <w:left w:val="none" w:sz="0" w:space="0" w:color="auto"/>
        <w:bottom w:val="none" w:sz="0" w:space="0" w:color="auto"/>
        <w:right w:val="none" w:sz="0" w:space="0" w:color="auto"/>
      </w:divBdr>
    </w:div>
    <w:div w:id="1092044179">
      <w:bodyDiv w:val="1"/>
      <w:marLeft w:val="0"/>
      <w:marRight w:val="15"/>
      <w:marTop w:val="0"/>
      <w:marBottom w:val="0"/>
      <w:divBdr>
        <w:top w:val="none" w:sz="0" w:space="0" w:color="auto"/>
        <w:left w:val="none" w:sz="0" w:space="0" w:color="auto"/>
        <w:bottom w:val="none" w:sz="0" w:space="0" w:color="auto"/>
        <w:right w:val="none" w:sz="0" w:space="0" w:color="auto"/>
      </w:divBdr>
      <w:divsChild>
        <w:div w:id="1866215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3401742">
      <w:bodyDiv w:val="1"/>
      <w:marLeft w:val="0"/>
      <w:marRight w:val="0"/>
      <w:marTop w:val="0"/>
      <w:marBottom w:val="0"/>
      <w:divBdr>
        <w:top w:val="none" w:sz="0" w:space="0" w:color="auto"/>
        <w:left w:val="none" w:sz="0" w:space="0" w:color="auto"/>
        <w:bottom w:val="none" w:sz="0" w:space="0" w:color="auto"/>
        <w:right w:val="none" w:sz="0" w:space="0" w:color="auto"/>
      </w:divBdr>
    </w:div>
    <w:div w:id="1191722860">
      <w:bodyDiv w:val="1"/>
      <w:marLeft w:val="0"/>
      <w:marRight w:val="0"/>
      <w:marTop w:val="0"/>
      <w:marBottom w:val="0"/>
      <w:divBdr>
        <w:top w:val="none" w:sz="0" w:space="0" w:color="auto"/>
        <w:left w:val="none" w:sz="0" w:space="0" w:color="auto"/>
        <w:bottom w:val="none" w:sz="0" w:space="0" w:color="auto"/>
        <w:right w:val="none" w:sz="0" w:space="0" w:color="auto"/>
      </w:divBdr>
    </w:div>
    <w:div w:id="1195121963">
      <w:bodyDiv w:val="1"/>
      <w:marLeft w:val="0"/>
      <w:marRight w:val="0"/>
      <w:marTop w:val="0"/>
      <w:marBottom w:val="0"/>
      <w:divBdr>
        <w:top w:val="none" w:sz="0" w:space="0" w:color="auto"/>
        <w:left w:val="none" w:sz="0" w:space="0" w:color="auto"/>
        <w:bottom w:val="none" w:sz="0" w:space="0" w:color="auto"/>
        <w:right w:val="none" w:sz="0" w:space="0" w:color="auto"/>
      </w:divBdr>
    </w:div>
    <w:div w:id="1206676729">
      <w:bodyDiv w:val="1"/>
      <w:marLeft w:val="0"/>
      <w:marRight w:val="0"/>
      <w:marTop w:val="0"/>
      <w:marBottom w:val="0"/>
      <w:divBdr>
        <w:top w:val="none" w:sz="0" w:space="0" w:color="auto"/>
        <w:left w:val="none" w:sz="0" w:space="0" w:color="auto"/>
        <w:bottom w:val="none" w:sz="0" w:space="0" w:color="auto"/>
        <w:right w:val="none" w:sz="0" w:space="0" w:color="auto"/>
      </w:divBdr>
    </w:div>
    <w:div w:id="1266966145">
      <w:bodyDiv w:val="1"/>
      <w:marLeft w:val="0"/>
      <w:marRight w:val="0"/>
      <w:marTop w:val="0"/>
      <w:marBottom w:val="0"/>
      <w:divBdr>
        <w:top w:val="none" w:sz="0" w:space="0" w:color="auto"/>
        <w:left w:val="none" w:sz="0" w:space="0" w:color="auto"/>
        <w:bottom w:val="none" w:sz="0" w:space="0" w:color="auto"/>
        <w:right w:val="none" w:sz="0" w:space="0" w:color="auto"/>
      </w:divBdr>
    </w:div>
    <w:div w:id="1416785579">
      <w:bodyDiv w:val="1"/>
      <w:marLeft w:val="0"/>
      <w:marRight w:val="0"/>
      <w:marTop w:val="0"/>
      <w:marBottom w:val="0"/>
      <w:divBdr>
        <w:top w:val="none" w:sz="0" w:space="0" w:color="auto"/>
        <w:left w:val="none" w:sz="0" w:space="0" w:color="auto"/>
        <w:bottom w:val="none" w:sz="0" w:space="0" w:color="auto"/>
        <w:right w:val="none" w:sz="0" w:space="0" w:color="auto"/>
      </w:divBdr>
    </w:div>
    <w:div w:id="1433744596">
      <w:bodyDiv w:val="1"/>
      <w:marLeft w:val="0"/>
      <w:marRight w:val="0"/>
      <w:marTop w:val="0"/>
      <w:marBottom w:val="0"/>
      <w:divBdr>
        <w:top w:val="none" w:sz="0" w:space="0" w:color="auto"/>
        <w:left w:val="none" w:sz="0" w:space="0" w:color="auto"/>
        <w:bottom w:val="none" w:sz="0" w:space="0" w:color="auto"/>
        <w:right w:val="none" w:sz="0" w:space="0" w:color="auto"/>
      </w:divBdr>
    </w:div>
    <w:div w:id="1474710574">
      <w:bodyDiv w:val="1"/>
      <w:marLeft w:val="0"/>
      <w:marRight w:val="0"/>
      <w:marTop w:val="0"/>
      <w:marBottom w:val="0"/>
      <w:divBdr>
        <w:top w:val="none" w:sz="0" w:space="0" w:color="auto"/>
        <w:left w:val="none" w:sz="0" w:space="0" w:color="auto"/>
        <w:bottom w:val="none" w:sz="0" w:space="0" w:color="auto"/>
        <w:right w:val="none" w:sz="0" w:space="0" w:color="auto"/>
      </w:divBdr>
    </w:div>
    <w:div w:id="1522739617">
      <w:bodyDiv w:val="1"/>
      <w:marLeft w:val="0"/>
      <w:marRight w:val="0"/>
      <w:marTop w:val="0"/>
      <w:marBottom w:val="0"/>
      <w:divBdr>
        <w:top w:val="none" w:sz="0" w:space="0" w:color="auto"/>
        <w:left w:val="none" w:sz="0" w:space="0" w:color="auto"/>
        <w:bottom w:val="none" w:sz="0" w:space="0" w:color="auto"/>
        <w:right w:val="none" w:sz="0" w:space="0" w:color="auto"/>
      </w:divBdr>
    </w:div>
    <w:div w:id="1585920348">
      <w:bodyDiv w:val="1"/>
      <w:marLeft w:val="0"/>
      <w:marRight w:val="0"/>
      <w:marTop w:val="0"/>
      <w:marBottom w:val="0"/>
      <w:divBdr>
        <w:top w:val="none" w:sz="0" w:space="0" w:color="auto"/>
        <w:left w:val="none" w:sz="0" w:space="0" w:color="auto"/>
        <w:bottom w:val="none" w:sz="0" w:space="0" w:color="auto"/>
        <w:right w:val="none" w:sz="0" w:space="0" w:color="auto"/>
      </w:divBdr>
    </w:div>
    <w:div w:id="1629584126">
      <w:bodyDiv w:val="1"/>
      <w:marLeft w:val="0"/>
      <w:marRight w:val="0"/>
      <w:marTop w:val="0"/>
      <w:marBottom w:val="0"/>
      <w:divBdr>
        <w:top w:val="none" w:sz="0" w:space="0" w:color="auto"/>
        <w:left w:val="none" w:sz="0" w:space="0" w:color="auto"/>
        <w:bottom w:val="none" w:sz="0" w:space="0" w:color="auto"/>
        <w:right w:val="none" w:sz="0" w:space="0" w:color="auto"/>
      </w:divBdr>
    </w:div>
    <w:div w:id="1631283841">
      <w:bodyDiv w:val="1"/>
      <w:marLeft w:val="0"/>
      <w:marRight w:val="0"/>
      <w:marTop w:val="0"/>
      <w:marBottom w:val="0"/>
      <w:divBdr>
        <w:top w:val="none" w:sz="0" w:space="0" w:color="auto"/>
        <w:left w:val="none" w:sz="0" w:space="0" w:color="auto"/>
        <w:bottom w:val="none" w:sz="0" w:space="0" w:color="auto"/>
        <w:right w:val="none" w:sz="0" w:space="0" w:color="auto"/>
      </w:divBdr>
    </w:div>
    <w:div w:id="1647933221">
      <w:bodyDiv w:val="1"/>
      <w:marLeft w:val="0"/>
      <w:marRight w:val="0"/>
      <w:marTop w:val="0"/>
      <w:marBottom w:val="0"/>
      <w:divBdr>
        <w:top w:val="none" w:sz="0" w:space="0" w:color="auto"/>
        <w:left w:val="none" w:sz="0" w:space="0" w:color="auto"/>
        <w:bottom w:val="none" w:sz="0" w:space="0" w:color="auto"/>
        <w:right w:val="none" w:sz="0" w:space="0" w:color="auto"/>
      </w:divBdr>
    </w:div>
    <w:div w:id="1690444319">
      <w:bodyDiv w:val="1"/>
      <w:marLeft w:val="0"/>
      <w:marRight w:val="0"/>
      <w:marTop w:val="0"/>
      <w:marBottom w:val="0"/>
      <w:divBdr>
        <w:top w:val="none" w:sz="0" w:space="0" w:color="auto"/>
        <w:left w:val="none" w:sz="0" w:space="0" w:color="auto"/>
        <w:bottom w:val="none" w:sz="0" w:space="0" w:color="auto"/>
        <w:right w:val="none" w:sz="0" w:space="0" w:color="auto"/>
      </w:divBdr>
    </w:div>
    <w:div w:id="1709140553">
      <w:bodyDiv w:val="1"/>
      <w:marLeft w:val="0"/>
      <w:marRight w:val="0"/>
      <w:marTop w:val="0"/>
      <w:marBottom w:val="0"/>
      <w:divBdr>
        <w:top w:val="none" w:sz="0" w:space="0" w:color="auto"/>
        <w:left w:val="none" w:sz="0" w:space="0" w:color="auto"/>
        <w:bottom w:val="none" w:sz="0" w:space="0" w:color="auto"/>
        <w:right w:val="none" w:sz="0" w:space="0" w:color="auto"/>
      </w:divBdr>
    </w:div>
    <w:div w:id="1741754538">
      <w:bodyDiv w:val="1"/>
      <w:marLeft w:val="0"/>
      <w:marRight w:val="0"/>
      <w:marTop w:val="0"/>
      <w:marBottom w:val="0"/>
      <w:divBdr>
        <w:top w:val="none" w:sz="0" w:space="0" w:color="auto"/>
        <w:left w:val="none" w:sz="0" w:space="0" w:color="auto"/>
        <w:bottom w:val="none" w:sz="0" w:space="0" w:color="auto"/>
        <w:right w:val="none" w:sz="0" w:space="0" w:color="auto"/>
      </w:divBdr>
    </w:div>
    <w:div w:id="1753626324">
      <w:bodyDiv w:val="1"/>
      <w:marLeft w:val="0"/>
      <w:marRight w:val="0"/>
      <w:marTop w:val="0"/>
      <w:marBottom w:val="0"/>
      <w:divBdr>
        <w:top w:val="none" w:sz="0" w:space="0" w:color="auto"/>
        <w:left w:val="none" w:sz="0" w:space="0" w:color="auto"/>
        <w:bottom w:val="none" w:sz="0" w:space="0" w:color="auto"/>
        <w:right w:val="none" w:sz="0" w:space="0" w:color="auto"/>
      </w:divBdr>
    </w:div>
    <w:div w:id="1774548298">
      <w:bodyDiv w:val="1"/>
      <w:marLeft w:val="0"/>
      <w:marRight w:val="0"/>
      <w:marTop w:val="0"/>
      <w:marBottom w:val="0"/>
      <w:divBdr>
        <w:top w:val="none" w:sz="0" w:space="0" w:color="auto"/>
        <w:left w:val="none" w:sz="0" w:space="0" w:color="auto"/>
        <w:bottom w:val="none" w:sz="0" w:space="0" w:color="auto"/>
        <w:right w:val="none" w:sz="0" w:space="0" w:color="auto"/>
      </w:divBdr>
    </w:div>
    <w:div w:id="1837264729">
      <w:bodyDiv w:val="1"/>
      <w:marLeft w:val="0"/>
      <w:marRight w:val="0"/>
      <w:marTop w:val="0"/>
      <w:marBottom w:val="0"/>
      <w:divBdr>
        <w:top w:val="none" w:sz="0" w:space="0" w:color="auto"/>
        <w:left w:val="none" w:sz="0" w:space="0" w:color="auto"/>
        <w:bottom w:val="none" w:sz="0" w:space="0" w:color="auto"/>
        <w:right w:val="none" w:sz="0" w:space="0" w:color="auto"/>
      </w:divBdr>
    </w:div>
    <w:div w:id="1853297332">
      <w:bodyDiv w:val="1"/>
      <w:marLeft w:val="0"/>
      <w:marRight w:val="0"/>
      <w:marTop w:val="0"/>
      <w:marBottom w:val="0"/>
      <w:divBdr>
        <w:top w:val="none" w:sz="0" w:space="0" w:color="auto"/>
        <w:left w:val="none" w:sz="0" w:space="0" w:color="auto"/>
        <w:bottom w:val="none" w:sz="0" w:space="0" w:color="auto"/>
        <w:right w:val="none" w:sz="0" w:space="0" w:color="auto"/>
      </w:divBdr>
    </w:div>
    <w:div w:id="1955283160">
      <w:bodyDiv w:val="1"/>
      <w:marLeft w:val="0"/>
      <w:marRight w:val="0"/>
      <w:marTop w:val="0"/>
      <w:marBottom w:val="0"/>
      <w:divBdr>
        <w:top w:val="none" w:sz="0" w:space="0" w:color="auto"/>
        <w:left w:val="none" w:sz="0" w:space="0" w:color="auto"/>
        <w:bottom w:val="none" w:sz="0" w:space="0" w:color="auto"/>
        <w:right w:val="none" w:sz="0" w:space="0" w:color="auto"/>
      </w:divBdr>
    </w:div>
    <w:div w:id="2019236078">
      <w:bodyDiv w:val="1"/>
      <w:marLeft w:val="0"/>
      <w:marRight w:val="0"/>
      <w:marTop w:val="0"/>
      <w:marBottom w:val="0"/>
      <w:divBdr>
        <w:top w:val="none" w:sz="0" w:space="0" w:color="auto"/>
        <w:left w:val="none" w:sz="0" w:space="0" w:color="auto"/>
        <w:bottom w:val="none" w:sz="0" w:space="0" w:color="auto"/>
        <w:right w:val="none" w:sz="0" w:space="0" w:color="auto"/>
      </w:divBdr>
    </w:div>
    <w:div w:id="2020769378">
      <w:bodyDiv w:val="1"/>
      <w:marLeft w:val="0"/>
      <w:marRight w:val="0"/>
      <w:marTop w:val="0"/>
      <w:marBottom w:val="0"/>
      <w:divBdr>
        <w:top w:val="none" w:sz="0" w:space="0" w:color="auto"/>
        <w:left w:val="none" w:sz="0" w:space="0" w:color="auto"/>
        <w:bottom w:val="none" w:sz="0" w:space="0" w:color="auto"/>
        <w:right w:val="none" w:sz="0" w:space="0" w:color="auto"/>
      </w:divBdr>
    </w:div>
    <w:div w:id="212876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epa.gov/moves/moves2014a-latest-version-motor-vehicle-emission-simulator-moves%23manual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pa.gov/moves/moves2014a-latest-version-motor-vehicle-emission-simulator-moves%23manual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epa.gov/move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Air</b:Tag>
    <b:SourceType>InternetSite</b:SourceType>
    <b:Guid>{C8C86FBE-3496-4854-A097-D96C7AD7CC6E}</b:Guid>
    <b:Title>Air Quality Congestion Mitigation and Air Quality Improvement (CMAQ) Program</b:Title>
    <b:InternetSiteTitle>U.S. Department of Transportation Federal Highway Administration</b:InternetSiteTitle>
    <b:URL>http://www.fhwa.dot.gov/environment/air_quality/cmaq/</b:URL>
    <b:RefOrder>2</b:RefOrder>
  </b:Source>
  <b:Source>
    <b:Tag>MOV</b:Tag>
    <b:SourceType>DocumentFromInternetSite</b:SourceType>
    <b:Guid>{AF4356F5-9FE9-4432-822A-F7D8857385BF}</b:Guid>
    <b:Title>MOVES (Motor Vehicle Emissions Simulator)</b:Title>
    <b:InternetSiteTitle>United States Environmental Protection Agency</b:InternetSiteTitle>
    <b:URL>https://www3.epa.gov/otaq/models/moves/index.htm#sip-2014a</b:URL>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12D971-C6D3-4861-A306-C15150558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12621</TotalTime>
  <Pages>21</Pages>
  <Words>6232</Words>
  <Characters>35527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MOVES2014a Nonroad Emissions Inventory Development Methodology</vt:lpstr>
    </vt:vector>
  </TitlesOfParts>
  <Company>State of Maine</Company>
  <LinksUpToDate>false</LinksUpToDate>
  <CharactersWithSpaces>41676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MOVES2014a Nonroad Emissions Inventory Development Methodology</dc:title>
  <dc:subject>Tons per Summer Day Emissions Results</dc:subject>
  <dc:creator>Prepared by: Denise E. Cormier - Maine Department of Environmental Protection</dc:creator>
  <cp:lastModifiedBy>Cormier, Denise E</cp:lastModifiedBy>
  <cp:revision>988</cp:revision>
  <cp:lastPrinted>2017-12-12T13:53:00Z</cp:lastPrinted>
  <dcterms:created xsi:type="dcterms:W3CDTF">2016-04-19T11:52:00Z</dcterms:created>
  <dcterms:modified xsi:type="dcterms:W3CDTF">2018-01-29T16:44:00Z</dcterms:modified>
</cp:coreProperties>
</file>