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B1" w:rsidRPr="00B44225" w:rsidRDefault="00B44225" w:rsidP="00B44225">
      <w:pPr>
        <w:pStyle w:val="Heading1"/>
        <w:spacing w:before="59"/>
        <w:ind w:left="0" w:right="-450"/>
        <w:jc w:val="center"/>
        <w:rPr>
          <w:b w:val="0"/>
          <w:bCs w:val="0"/>
          <w:sz w:val="26"/>
          <w:szCs w:val="26"/>
        </w:rPr>
      </w:pPr>
      <w:r w:rsidRPr="00B44225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293B990" wp14:editId="78428DF2">
            <wp:simplePos x="0" y="0"/>
            <wp:positionH relativeFrom="column">
              <wp:posOffset>114935</wp:posOffset>
            </wp:positionH>
            <wp:positionV relativeFrom="paragraph">
              <wp:posOffset>36195</wp:posOffset>
            </wp:positionV>
            <wp:extent cx="78549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3B1" w:rsidRPr="00B44225">
        <w:rPr>
          <w:sz w:val="26"/>
          <w:szCs w:val="26"/>
        </w:rPr>
        <w:t>State</w:t>
      </w:r>
      <w:r w:rsidR="001C43B1" w:rsidRPr="00B44225">
        <w:rPr>
          <w:spacing w:val="-1"/>
          <w:sz w:val="26"/>
          <w:szCs w:val="26"/>
        </w:rPr>
        <w:t xml:space="preserve"> </w:t>
      </w:r>
      <w:r w:rsidR="001C43B1" w:rsidRPr="00B44225">
        <w:rPr>
          <w:sz w:val="26"/>
          <w:szCs w:val="26"/>
        </w:rPr>
        <w:t>of</w:t>
      </w:r>
      <w:r w:rsidR="001C43B1" w:rsidRPr="00B44225">
        <w:rPr>
          <w:spacing w:val="-3"/>
          <w:sz w:val="26"/>
          <w:szCs w:val="26"/>
        </w:rPr>
        <w:t xml:space="preserve"> </w:t>
      </w:r>
      <w:r w:rsidR="001C43B1" w:rsidRPr="00B44225">
        <w:rPr>
          <w:sz w:val="26"/>
          <w:szCs w:val="26"/>
        </w:rPr>
        <w:t>Maine</w:t>
      </w:r>
    </w:p>
    <w:p w:rsidR="002C0955" w:rsidRPr="00B44225" w:rsidRDefault="001C43B1" w:rsidP="00B44225">
      <w:pPr>
        <w:spacing w:before="3" w:line="248" w:lineRule="auto"/>
        <w:ind w:right="-45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4225">
        <w:rPr>
          <w:rFonts w:ascii="Times New Roman" w:eastAsia="Times New Roman" w:hAnsi="Times New Roman" w:cs="Times New Roman"/>
          <w:b/>
          <w:bCs/>
          <w:sz w:val="26"/>
          <w:szCs w:val="26"/>
        </w:rPr>
        <w:t>Department</w:t>
      </w:r>
      <w:r w:rsidRPr="00B44225"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 w:rsidRPr="00B44225"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 w:rsidRPr="00B44225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 w:rsidRPr="00B44225">
        <w:rPr>
          <w:rFonts w:ascii="Times New Roman" w:eastAsia="Times New Roman" w:hAnsi="Times New Roman" w:cs="Times New Roman"/>
          <w:b/>
          <w:bCs/>
          <w:sz w:val="26"/>
          <w:szCs w:val="26"/>
        </w:rPr>
        <w:t>Administrative and</w:t>
      </w:r>
      <w:r w:rsidRPr="00B44225">
        <w:rPr>
          <w:rFonts w:ascii="Times New Roman" w:eastAsia="Times New Roman" w:hAnsi="Times New Roman" w:cs="Times New Roman"/>
          <w:b/>
          <w:bCs/>
          <w:spacing w:val="24"/>
          <w:sz w:val="26"/>
          <w:szCs w:val="26"/>
        </w:rPr>
        <w:t xml:space="preserve"> </w:t>
      </w:r>
      <w:r w:rsidRPr="00B44225">
        <w:rPr>
          <w:rFonts w:ascii="Times New Roman" w:eastAsia="Times New Roman" w:hAnsi="Times New Roman" w:cs="Times New Roman"/>
          <w:b/>
          <w:bCs/>
          <w:sz w:val="26"/>
          <w:szCs w:val="26"/>
        </w:rPr>
        <w:t>Financial</w:t>
      </w:r>
      <w:r w:rsidRPr="00B44225">
        <w:rPr>
          <w:rFonts w:ascii="Times New Roman" w:eastAsia="Times New Roman" w:hAnsi="Times New Roman" w:cs="Times New Roman"/>
          <w:b/>
          <w:bCs/>
          <w:spacing w:val="39"/>
          <w:sz w:val="26"/>
          <w:szCs w:val="26"/>
        </w:rPr>
        <w:t xml:space="preserve"> </w:t>
      </w:r>
      <w:r w:rsidRPr="00B44225">
        <w:rPr>
          <w:rFonts w:ascii="Times New Roman" w:eastAsia="Times New Roman" w:hAnsi="Times New Roman" w:cs="Times New Roman"/>
          <w:b/>
          <w:bCs/>
          <w:sz w:val="26"/>
          <w:szCs w:val="26"/>
        </w:rPr>
        <w:t>Services</w:t>
      </w:r>
    </w:p>
    <w:p w:rsidR="001C43B1" w:rsidRPr="00B44225" w:rsidRDefault="001C43B1" w:rsidP="00B44225">
      <w:pPr>
        <w:spacing w:before="3" w:line="248" w:lineRule="auto"/>
        <w:ind w:right="-45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44225">
        <w:rPr>
          <w:rFonts w:ascii="Times New Roman" w:eastAsia="Times New Roman" w:hAnsi="Times New Roman" w:cs="Times New Roman"/>
          <w:b/>
          <w:bCs/>
          <w:sz w:val="26"/>
          <w:szCs w:val="26"/>
        </w:rPr>
        <w:t>Bureau</w:t>
      </w:r>
      <w:r w:rsidRPr="00B44225">
        <w:rPr>
          <w:rFonts w:ascii="Times New Roman" w:eastAsia="Times New Roman" w:hAnsi="Times New Roman" w:cs="Times New Roman"/>
          <w:b/>
          <w:bCs/>
          <w:spacing w:val="25"/>
          <w:sz w:val="26"/>
          <w:szCs w:val="26"/>
        </w:rPr>
        <w:t xml:space="preserve"> </w:t>
      </w:r>
      <w:r w:rsidRPr="00B44225"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 w:rsidRPr="00B44225"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Pr="00B44225">
        <w:rPr>
          <w:rFonts w:ascii="Times New Roman" w:eastAsia="Times New Roman" w:hAnsi="Times New Roman" w:cs="Times New Roman"/>
          <w:b/>
          <w:bCs/>
          <w:sz w:val="26"/>
          <w:szCs w:val="26"/>
        </w:rPr>
        <w:t>General</w:t>
      </w:r>
      <w:r w:rsidRPr="00B44225">
        <w:rPr>
          <w:rFonts w:ascii="Times New Roman" w:eastAsia="Times New Roman" w:hAnsi="Times New Roman" w:cs="Times New Roman"/>
          <w:b/>
          <w:bCs/>
          <w:spacing w:val="24"/>
          <w:sz w:val="26"/>
          <w:szCs w:val="26"/>
        </w:rPr>
        <w:t xml:space="preserve"> </w:t>
      </w:r>
      <w:r w:rsidRPr="00B44225">
        <w:rPr>
          <w:rFonts w:ascii="Times New Roman" w:eastAsia="Times New Roman" w:hAnsi="Times New Roman" w:cs="Times New Roman"/>
          <w:b/>
          <w:bCs/>
          <w:sz w:val="26"/>
          <w:szCs w:val="26"/>
        </w:rPr>
        <w:t>Services</w:t>
      </w:r>
    </w:p>
    <w:p w:rsidR="001C43B1" w:rsidRPr="00B44225" w:rsidRDefault="001C43B1" w:rsidP="00B44225">
      <w:pPr>
        <w:spacing w:line="269" w:lineRule="exact"/>
        <w:ind w:right="-45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44225">
        <w:rPr>
          <w:rFonts w:ascii="Times New Roman" w:eastAsia="Times New Roman" w:hAnsi="Times New Roman" w:cs="Times New Roman"/>
          <w:b/>
          <w:bCs/>
          <w:w w:val="105"/>
          <w:sz w:val="26"/>
          <w:szCs w:val="26"/>
        </w:rPr>
        <w:t>Division</w:t>
      </w:r>
      <w:r w:rsidRPr="00B44225">
        <w:rPr>
          <w:rFonts w:ascii="Times New Roman" w:eastAsia="Times New Roman" w:hAnsi="Times New Roman" w:cs="Times New Roman"/>
          <w:b/>
          <w:bCs/>
          <w:spacing w:val="-9"/>
          <w:w w:val="105"/>
          <w:sz w:val="26"/>
          <w:szCs w:val="26"/>
        </w:rPr>
        <w:t xml:space="preserve"> </w:t>
      </w:r>
      <w:r w:rsidRPr="00B44225">
        <w:rPr>
          <w:rFonts w:ascii="Times New Roman" w:eastAsia="Times New Roman" w:hAnsi="Times New Roman" w:cs="Times New Roman"/>
          <w:b/>
          <w:bCs/>
          <w:w w:val="105"/>
          <w:sz w:val="26"/>
          <w:szCs w:val="26"/>
        </w:rPr>
        <w:t>of</w:t>
      </w:r>
      <w:r w:rsidRPr="00B44225">
        <w:rPr>
          <w:rFonts w:ascii="Times New Roman" w:eastAsia="Times New Roman" w:hAnsi="Times New Roman" w:cs="Times New Roman"/>
          <w:b/>
          <w:bCs/>
          <w:spacing w:val="-24"/>
          <w:w w:val="105"/>
          <w:sz w:val="26"/>
          <w:szCs w:val="26"/>
        </w:rPr>
        <w:t xml:space="preserve"> </w:t>
      </w:r>
      <w:r w:rsidRPr="00B44225">
        <w:rPr>
          <w:rFonts w:ascii="Times New Roman" w:eastAsia="Times New Roman" w:hAnsi="Times New Roman" w:cs="Times New Roman"/>
          <w:b/>
          <w:bCs/>
          <w:w w:val="105"/>
          <w:sz w:val="26"/>
          <w:szCs w:val="26"/>
        </w:rPr>
        <w:t>Purchases</w:t>
      </w:r>
    </w:p>
    <w:p w:rsidR="001C43B1" w:rsidRPr="00B44225" w:rsidRDefault="001C43B1" w:rsidP="00B44225">
      <w:pPr>
        <w:spacing w:before="13" w:line="200" w:lineRule="exact"/>
        <w:ind w:right="-450"/>
        <w:jc w:val="center"/>
        <w:rPr>
          <w:sz w:val="26"/>
          <w:szCs w:val="26"/>
        </w:rPr>
      </w:pPr>
    </w:p>
    <w:p w:rsidR="001C43B1" w:rsidRPr="00B44225" w:rsidRDefault="001C43B1" w:rsidP="00B44225">
      <w:pPr>
        <w:ind w:right="-45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44225">
        <w:rPr>
          <w:rFonts w:ascii="Times New Roman" w:eastAsia="Times New Roman" w:hAnsi="Times New Roman" w:cs="Times New Roman"/>
          <w:b/>
          <w:bCs/>
          <w:sz w:val="26"/>
          <w:szCs w:val="26"/>
        </w:rPr>
        <w:t>Procurement</w:t>
      </w:r>
      <w:r w:rsidRPr="00B44225">
        <w:rPr>
          <w:rFonts w:ascii="Times New Roman" w:eastAsia="Times New Roman" w:hAnsi="Times New Roman" w:cs="Times New Roman"/>
          <w:b/>
          <w:bCs/>
          <w:spacing w:val="32"/>
          <w:sz w:val="26"/>
          <w:szCs w:val="26"/>
        </w:rPr>
        <w:t xml:space="preserve"> </w:t>
      </w:r>
      <w:r w:rsidRPr="00B44225">
        <w:rPr>
          <w:rFonts w:ascii="Times New Roman" w:eastAsia="Times New Roman" w:hAnsi="Times New Roman" w:cs="Times New Roman"/>
          <w:b/>
          <w:bCs/>
          <w:sz w:val="26"/>
          <w:szCs w:val="26"/>
        </w:rPr>
        <w:t>Code</w:t>
      </w:r>
      <w:r w:rsidRPr="00B44225"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 w:rsidRPr="00B44225"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 w:rsidRPr="00B44225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 w:rsidRPr="00B44225">
        <w:rPr>
          <w:rFonts w:ascii="Times New Roman" w:eastAsia="Times New Roman" w:hAnsi="Times New Roman" w:cs="Times New Roman"/>
          <w:b/>
          <w:bCs/>
          <w:sz w:val="26"/>
          <w:szCs w:val="26"/>
        </w:rPr>
        <w:t>Ethics</w:t>
      </w:r>
    </w:p>
    <w:p w:rsidR="001C43B1" w:rsidRDefault="001C43B1" w:rsidP="00B44225">
      <w:pPr>
        <w:rPr>
          <w:sz w:val="20"/>
          <w:szCs w:val="20"/>
        </w:rPr>
      </w:pPr>
    </w:p>
    <w:p w:rsidR="001C43B1" w:rsidRDefault="001C43B1" w:rsidP="00B44225">
      <w:pPr>
        <w:rPr>
          <w:sz w:val="20"/>
          <w:szCs w:val="20"/>
        </w:rPr>
      </w:pPr>
    </w:p>
    <w:p w:rsidR="001C43B1" w:rsidRDefault="001C43B1" w:rsidP="00B44225">
      <w:pPr>
        <w:pStyle w:val="BodyText"/>
        <w:ind w:right="147" w:firstLine="7"/>
      </w:pPr>
      <w:r>
        <w:rPr>
          <w:w w:val="105"/>
        </w:rPr>
        <w:t>Division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Purchases</w:t>
      </w:r>
      <w:r>
        <w:rPr>
          <w:spacing w:val="-10"/>
          <w:w w:val="105"/>
        </w:rPr>
        <w:t xml:space="preserve"> </w:t>
      </w:r>
      <w:r>
        <w:rPr>
          <w:w w:val="105"/>
        </w:rPr>
        <w:t>employees</w:t>
      </w:r>
      <w:r>
        <w:rPr>
          <w:spacing w:val="-13"/>
          <w:w w:val="105"/>
        </w:rPr>
        <w:t xml:space="preserve"> </w:t>
      </w:r>
      <w:r>
        <w:rPr>
          <w:w w:val="105"/>
        </w:rPr>
        <w:t>shall</w:t>
      </w:r>
      <w:r>
        <w:rPr>
          <w:spacing w:val="-20"/>
          <w:w w:val="105"/>
        </w:rPr>
        <w:t xml:space="preserve"> </w:t>
      </w:r>
      <w:r>
        <w:rPr>
          <w:w w:val="105"/>
        </w:rPr>
        <w:t>act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27"/>
          <w:w w:val="105"/>
        </w:rPr>
        <w:t xml:space="preserve"> </w:t>
      </w:r>
      <w:r>
        <w:rPr>
          <w:w w:val="105"/>
        </w:rPr>
        <w:t>good</w:t>
      </w:r>
      <w:r>
        <w:rPr>
          <w:spacing w:val="-6"/>
          <w:w w:val="105"/>
        </w:rPr>
        <w:t xml:space="preserve"> </w:t>
      </w:r>
      <w:r>
        <w:rPr>
          <w:w w:val="105"/>
        </w:rPr>
        <w:t>faith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discharge</w:t>
      </w:r>
      <w:r>
        <w:rPr>
          <w:spacing w:val="-13"/>
          <w:w w:val="105"/>
        </w:rPr>
        <w:t xml:space="preserve"> </w:t>
      </w:r>
      <w:r>
        <w:rPr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w w:val="105"/>
        </w:rPr>
        <w:t>duties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ensure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fair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equitable</w:t>
      </w:r>
      <w:r>
        <w:rPr>
          <w:spacing w:val="-6"/>
          <w:w w:val="105"/>
        </w:rPr>
        <w:t xml:space="preserve"> </w:t>
      </w:r>
      <w:r>
        <w:rPr>
          <w:w w:val="105"/>
        </w:rPr>
        <w:t>treatment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persons</w:t>
      </w:r>
      <w:r>
        <w:rPr>
          <w:spacing w:val="5"/>
          <w:w w:val="105"/>
        </w:rPr>
        <w:t xml:space="preserve"> </w:t>
      </w:r>
      <w:r>
        <w:rPr>
          <w:w w:val="105"/>
        </w:rPr>
        <w:t>involved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purchasing</w:t>
      </w:r>
      <w:r>
        <w:rPr>
          <w:w w:val="103"/>
        </w:rPr>
        <w:t xml:space="preserve"> </w:t>
      </w:r>
      <w:r>
        <w:rPr>
          <w:w w:val="105"/>
        </w:rPr>
        <w:t>process; to</w:t>
      </w:r>
      <w:r>
        <w:rPr>
          <w:spacing w:val="-13"/>
          <w:w w:val="105"/>
        </w:rPr>
        <w:t xml:space="preserve"> </w:t>
      </w:r>
      <w:r>
        <w:rPr>
          <w:w w:val="105"/>
        </w:rPr>
        <w:t>foster</w:t>
      </w:r>
      <w:r>
        <w:rPr>
          <w:spacing w:val="-10"/>
          <w:w w:val="105"/>
        </w:rPr>
        <w:t xml:space="preserve"> </w:t>
      </w:r>
      <w:r>
        <w:rPr>
          <w:w w:val="105"/>
        </w:rPr>
        <w:t>public</w:t>
      </w:r>
      <w:r>
        <w:rPr>
          <w:spacing w:val="-2"/>
          <w:w w:val="105"/>
        </w:rPr>
        <w:t xml:space="preserve"> </w:t>
      </w:r>
      <w:r>
        <w:rPr>
          <w:w w:val="105"/>
        </w:rPr>
        <w:t>confidence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integrity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procurement</w:t>
      </w:r>
      <w:r>
        <w:rPr>
          <w:spacing w:val="8"/>
          <w:w w:val="105"/>
        </w:rPr>
        <w:t xml:space="preserve"> </w:t>
      </w:r>
      <w:r>
        <w:rPr>
          <w:w w:val="105"/>
        </w:rPr>
        <w:t>process;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ensure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6"/>
          <w:w w:val="105"/>
        </w:rPr>
        <w:t xml:space="preserve"> </w:t>
      </w:r>
      <w:r>
        <w:rPr>
          <w:w w:val="105"/>
        </w:rPr>
        <w:t>application of</w:t>
      </w:r>
      <w:r>
        <w:rPr>
          <w:spacing w:val="-14"/>
          <w:w w:val="105"/>
        </w:rPr>
        <w:t xml:space="preserve"> </w:t>
      </w:r>
      <w:r>
        <w:rPr>
          <w:w w:val="105"/>
        </w:rPr>
        <w:t>purchasing</w:t>
      </w:r>
      <w:r>
        <w:rPr>
          <w:spacing w:val="5"/>
          <w:w w:val="105"/>
        </w:rPr>
        <w:t xml:space="preserve"> </w:t>
      </w:r>
      <w:r>
        <w:rPr>
          <w:w w:val="105"/>
        </w:rPr>
        <w:t>ethics.</w:t>
      </w:r>
      <w:r>
        <w:rPr>
          <w:spacing w:val="26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person</w:t>
      </w:r>
      <w:r>
        <w:rPr>
          <w:spacing w:val="-2"/>
          <w:w w:val="105"/>
        </w:rPr>
        <w:t xml:space="preserve"> </w:t>
      </w:r>
      <w:r>
        <w:rPr>
          <w:w w:val="105"/>
        </w:rPr>
        <w:t>employed</w:t>
      </w:r>
      <w: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Division,</w:t>
      </w:r>
      <w:r>
        <w:rPr>
          <w:spacing w:val="-16"/>
          <w:w w:val="105"/>
        </w:rPr>
        <w:t xml:space="preserve"> </w:t>
      </w:r>
      <w:r>
        <w:rPr>
          <w:w w:val="105"/>
        </w:rPr>
        <w:t>when</w:t>
      </w:r>
      <w:r>
        <w:rPr>
          <w:spacing w:val="-15"/>
          <w:w w:val="105"/>
        </w:rPr>
        <w:t xml:space="preserve"> </w:t>
      </w:r>
      <w:r>
        <w:rPr>
          <w:w w:val="105"/>
        </w:rPr>
        <w:t>engaging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procurement,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26"/>
          <w:w w:val="105"/>
        </w:rPr>
        <w:t xml:space="preserve"> </w:t>
      </w:r>
      <w:r>
        <w:rPr>
          <w:w w:val="105"/>
        </w:rPr>
        <w:t>be</w:t>
      </w:r>
      <w:r>
        <w:rPr>
          <w:spacing w:val="-21"/>
          <w:w w:val="105"/>
        </w:rPr>
        <w:t xml:space="preserve"> </w:t>
      </w:r>
      <w:r>
        <w:rPr>
          <w:w w:val="105"/>
        </w:rPr>
        <w:t>bound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21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code,</w:t>
      </w:r>
      <w:r>
        <w:rPr>
          <w:w w:val="98"/>
        </w:rPr>
        <w:t xml:space="preserve"> </w:t>
      </w:r>
      <w:r>
        <w:rPr>
          <w:w w:val="105"/>
        </w:rPr>
        <w:t>including</w:t>
      </w:r>
      <w:r>
        <w:rPr>
          <w:spacing w:val="-24"/>
          <w:w w:val="105"/>
        </w:rPr>
        <w:t xml:space="preserve"> </w:t>
      </w:r>
      <w:r>
        <w:rPr>
          <w:w w:val="105"/>
        </w:rPr>
        <w:t>but</w:t>
      </w:r>
      <w:r>
        <w:rPr>
          <w:spacing w:val="-21"/>
          <w:w w:val="105"/>
        </w:rPr>
        <w:t xml:space="preserve"> </w:t>
      </w:r>
      <w:r>
        <w:rPr>
          <w:w w:val="105"/>
        </w:rPr>
        <w:t>not</w:t>
      </w:r>
      <w:r>
        <w:rPr>
          <w:spacing w:val="-21"/>
          <w:w w:val="105"/>
        </w:rPr>
        <w:t xml:space="preserve"> </w:t>
      </w:r>
      <w:r>
        <w:rPr>
          <w:w w:val="105"/>
        </w:rPr>
        <w:t>limited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following:</w:t>
      </w:r>
    </w:p>
    <w:p w:rsidR="001C43B1" w:rsidRDefault="001C43B1" w:rsidP="001C43B1">
      <w:pPr>
        <w:spacing w:before="18" w:line="260" w:lineRule="exact"/>
        <w:rPr>
          <w:sz w:val="26"/>
          <w:szCs w:val="26"/>
        </w:rPr>
      </w:pPr>
    </w:p>
    <w:p w:rsidR="001C43B1" w:rsidRDefault="001C43B1" w:rsidP="00B44225">
      <w:pPr>
        <w:pStyle w:val="BodyText"/>
        <w:numPr>
          <w:ilvl w:val="0"/>
          <w:numId w:val="1"/>
        </w:numPr>
        <w:tabs>
          <w:tab w:val="left" w:pos="953"/>
        </w:tabs>
        <w:spacing w:after="240"/>
        <w:ind w:left="960" w:hanging="699"/>
      </w:pPr>
      <w:r>
        <w:t>Avoid</w:t>
      </w:r>
      <w:r>
        <w:rPr>
          <w:spacing w:val="4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intent</w:t>
      </w:r>
      <w:r>
        <w:rPr>
          <w:spacing w:val="2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appearance</w:t>
      </w:r>
      <w:r>
        <w:rPr>
          <w:spacing w:val="2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unethical</w:t>
      </w:r>
      <w:r>
        <w:rPr>
          <w:spacing w:val="43"/>
        </w:rPr>
        <w:t xml:space="preserve"> </w:t>
      </w:r>
      <w:r>
        <w:t>behavior</w:t>
      </w:r>
      <w:r>
        <w:rPr>
          <w:spacing w:val="3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practices;</w:t>
      </w:r>
    </w:p>
    <w:p w:rsidR="001C43B1" w:rsidRDefault="001C43B1" w:rsidP="00B44225">
      <w:pPr>
        <w:pStyle w:val="BodyText"/>
        <w:numPr>
          <w:ilvl w:val="0"/>
          <w:numId w:val="1"/>
        </w:numPr>
        <w:tabs>
          <w:tab w:val="left" w:pos="967"/>
        </w:tabs>
        <w:spacing w:after="240"/>
        <w:ind w:left="967" w:hanging="706"/>
      </w:pPr>
      <w:r>
        <w:rPr>
          <w:w w:val="105"/>
        </w:rPr>
        <w:t>Diligently</w:t>
      </w:r>
      <w:r>
        <w:rPr>
          <w:spacing w:val="-17"/>
          <w:w w:val="105"/>
        </w:rPr>
        <w:t xml:space="preserve"> </w:t>
      </w:r>
      <w:r>
        <w:rPr>
          <w:w w:val="105"/>
        </w:rPr>
        <w:t>follow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procurement</w:t>
      </w:r>
      <w:r>
        <w:rPr>
          <w:spacing w:val="-10"/>
          <w:w w:val="105"/>
        </w:rPr>
        <w:t xml:space="preserve"> </w:t>
      </w:r>
      <w:r>
        <w:rPr>
          <w:w w:val="105"/>
        </w:rPr>
        <w:t>laws,</w:t>
      </w:r>
      <w:r>
        <w:rPr>
          <w:spacing w:val="-29"/>
          <w:w w:val="105"/>
        </w:rPr>
        <w:t xml:space="preserve"> </w:t>
      </w:r>
      <w:r>
        <w:rPr>
          <w:w w:val="105"/>
        </w:rPr>
        <w:t>rules,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procedures;</w:t>
      </w:r>
    </w:p>
    <w:p w:rsidR="001C43B1" w:rsidRDefault="001C43B1" w:rsidP="00B44225">
      <w:pPr>
        <w:pStyle w:val="BodyText"/>
        <w:numPr>
          <w:ilvl w:val="0"/>
          <w:numId w:val="1"/>
        </w:numPr>
        <w:tabs>
          <w:tab w:val="left" w:pos="967"/>
        </w:tabs>
        <w:spacing w:after="240" w:line="242" w:lineRule="auto"/>
        <w:ind w:left="960" w:right="727" w:hanging="699"/>
      </w:pPr>
      <w:r>
        <w:rPr>
          <w:w w:val="105"/>
        </w:rPr>
        <w:t>Refrain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9"/>
          <w:w w:val="105"/>
        </w:rPr>
        <w:t xml:space="preserve"> </w:t>
      </w:r>
      <w:r>
        <w:rPr>
          <w:w w:val="105"/>
        </w:rPr>
        <w:t>activity</w:t>
      </w:r>
      <w:r>
        <w:rPr>
          <w:spacing w:val="-20"/>
          <w:w w:val="105"/>
        </w:rPr>
        <w:t xml:space="preserve"> </w:t>
      </w:r>
      <w:r>
        <w:rPr>
          <w:w w:val="105"/>
        </w:rPr>
        <w:t>that</w:t>
      </w:r>
      <w:r>
        <w:rPr>
          <w:spacing w:val="-18"/>
          <w:w w:val="105"/>
        </w:rPr>
        <w:t xml:space="preserve"> </w:t>
      </w:r>
      <w:r>
        <w:rPr>
          <w:w w:val="105"/>
        </w:rPr>
        <w:t>would</w:t>
      </w:r>
      <w:r>
        <w:rPr>
          <w:spacing w:val="-1"/>
          <w:w w:val="105"/>
        </w:rPr>
        <w:t xml:space="preserve"> </w:t>
      </w:r>
      <w:r>
        <w:rPr>
          <w:w w:val="105"/>
        </w:rPr>
        <w:t>create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conflict</w:t>
      </w:r>
      <w:r>
        <w:rPr>
          <w:spacing w:val="-15"/>
          <w:w w:val="105"/>
        </w:rPr>
        <w:t xml:space="preserve"> </w:t>
      </w:r>
      <w:r>
        <w:rPr>
          <w:w w:val="105"/>
        </w:rPr>
        <w:t>between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w w:val="104"/>
        </w:rPr>
        <w:t xml:space="preserve"> </w:t>
      </w:r>
      <w:r>
        <w:rPr>
          <w:w w:val="105"/>
        </w:rPr>
        <w:t>interests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interests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State;</w:t>
      </w:r>
    </w:p>
    <w:p w:rsidR="001C43B1" w:rsidRDefault="001C43B1" w:rsidP="00B44225">
      <w:pPr>
        <w:pStyle w:val="BodyText"/>
        <w:numPr>
          <w:ilvl w:val="0"/>
          <w:numId w:val="1"/>
        </w:numPr>
        <w:tabs>
          <w:tab w:val="left" w:pos="967"/>
        </w:tabs>
        <w:spacing w:after="240"/>
        <w:ind w:left="967" w:hanging="713"/>
      </w:pPr>
      <w:r>
        <w:rPr>
          <w:w w:val="105"/>
        </w:rPr>
        <w:t>Identify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eliminate</w:t>
      </w:r>
      <w:r>
        <w:rPr>
          <w:spacing w:val="-18"/>
          <w:w w:val="105"/>
        </w:rPr>
        <w:t xml:space="preserve"> </w:t>
      </w:r>
      <w:r>
        <w:rPr>
          <w:w w:val="105"/>
        </w:rPr>
        <w:t>any</w:t>
      </w:r>
      <w:r>
        <w:rPr>
          <w:spacing w:val="-29"/>
          <w:w w:val="105"/>
        </w:rPr>
        <w:t xml:space="preserve"> </w:t>
      </w:r>
      <w:r>
        <w:rPr>
          <w:w w:val="105"/>
        </w:rPr>
        <w:t>conflicts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interest;</w:t>
      </w:r>
    </w:p>
    <w:p w:rsidR="001C43B1" w:rsidRDefault="001C43B1" w:rsidP="00B44225">
      <w:pPr>
        <w:pStyle w:val="BodyText"/>
        <w:numPr>
          <w:ilvl w:val="0"/>
          <w:numId w:val="1"/>
        </w:numPr>
        <w:tabs>
          <w:tab w:val="left" w:pos="960"/>
        </w:tabs>
        <w:spacing w:after="240" w:line="242" w:lineRule="auto"/>
        <w:ind w:left="953" w:right="305"/>
      </w:pPr>
      <w:r>
        <w:rPr>
          <w:w w:val="105"/>
        </w:rPr>
        <w:t>Avoid</w:t>
      </w:r>
      <w:r>
        <w:rPr>
          <w:spacing w:val="-17"/>
          <w:w w:val="105"/>
        </w:rPr>
        <w:t xml:space="preserve"> </w:t>
      </w:r>
      <w:r>
        <w:rPr>
          <w:w w:val="105"/>
        </w:rPr>
        <w:t>soliciting</w:t>
      </w:r>
      <w:r>
        <w:rPr>
          <w:spacing w:val="-29"/>
          <w:w w:val="105"/>
        </w:rPr>
        <w:t xml:space="preserve"> </w:t>
      </w:r>
      <w:r>
        <w:rPr>
          <w:w w:val="105"/>
        </w:rPr>
        <w:t>or</w:t>
      </w:r>
      <w:r>
        <w:rPr>
          <w:spacing w:val="-34"/>
          <w:w w:val="105"/>
        </w:rPr>
        <w:t xml:space="preserve"> </w:t>
      </w:r>
      <w:r>
        <w:rPr>
          <w:w w:val="105"/>
        </w:rPr>
        <w:t>accepting</w:t>
      </w:r>
      <w:r>
        <w:rPr>
          <w:spacing w:val="-27"/>
          <w:w w:val="105"/>
        </w:rPr>
        <w:t xml:space="preserve"> </w:t>
      </w:r>
      <w:r>
        <w:rPr>
          <w:w w:val="105"/>
        </w:rPr>
        <w:t>money,</w:t>
      </w:r>
      <w:r>
        <w:rPr>
          <w:spacing w:val="-23"/>
          <w:w w:val="105"/>
        </w:rPr>
        <w:t xml:space="preserve"> </w:t>
      </w:r>
      <w:r>
        <w:rPr>
          <w:w w:val="105"/>
        </w:rPr>
        <w:t>loans,</w:t>
      </w:r>
      <w:r>
        <w:rPr>
          <w:spacing w:val="-28"/>
          <w:w w:val="105"/>
        </w:rPr>
        <w:t xml:space="preserve"> </w:t>
      </w:r>
      <w:r>
        <w:rPr>
          <w:w w:val="105"/>
        </w:rPr>
        <w:t>credits,</w:t>
      </w:r>
      <w:r>
        <w:rPr>
          <w:spacing w:val="-22"/>
          <w:w w:val="105"/>
        </w:rPr>
        <w:t xml:space="preserve"> </w:t>
      </w:r>
      <w:r>
        <w:rPr>
          <w:w w:val="105"/>
        </w:rPr>
        <w:t>discounts,</w:t>
      </w:r>
      <w:r>
        <w:rPr>
          <w:spacing w:val="-26"/>
          <w:w w:val="105"/>
        </w:rPr>
        <w:t xml:space="preserve"> </w:t>
      </w:r>
      <w:r>
        <w:rPr>
          <w:w w:val="105"/>
        </w:rPr>
        <w:t>favors,</w:t>
      </w:r>
      <w:r>
        <w:rPr>
          <w:spacing w:val="-28"/>
          <w:w w:val="105"/>
        </w:rPr>
        <w:t xml:space="preserve"> </w:t>
      </w:r>
      <w:r>
        <w:rPr>
          <w:w w:val="105"/>
        </w:rPr>
        <w:t>or services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present</w:t>
      </w:r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potential</w:t>
      </w:r>
      <w:r>
        <w:rPr>
          <w:spacing w:val="6"/>
          <w:w w:val="105"/>
        </w:rPr>
        <w:t xml:space="preserve"> </w:t>
      </w:r>
      <w:r>
        <w:rPr>
          <w:w w:val="105"/>
        </w:rPr>
        <w:t>suppliers</w:t>
      </w:r>
      <w:r>
        <w:rPr>
          <w:spacing w:val="-14"/>
          <w:w w:val="105"/>
        </w:rPr>
        <w:t xml:space="preserve"> </w:t>
      </w:r>
      <w:r>
        <w:rPr>
          <w:w w:val="105"/>
        </w:rPr>
        <w:t>which</w:t>
      </w:r>
      <w:r>
        <w:rPr>
          <w:spacing w:val="9"/>
          <w:w w:val="105"/>
        </w:rPr>
        <w:t xml:space="preserve"> </w:t>
      </w:r>
      <w:r>
        <w:rPr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w w:val="105"/>
        </w:rPr>
        <w:t>influence or</w:t>
      </w:r>
      <w:r>
        <w:rPr>
          <w:spacing w:val="-19"/>
          <w:w w:val="105"/>
        </w:rPr>
        <w:t xml:space="preserve"> </w:t>
      </w:r>
      <w:r>
        <w:rPr>
          <w:w w:val="105"/>
        </w:rPr>
        <w:t>appear</w:t>
      </w:r>
      <w:r>
        <w:rPr>
          <w:w w:val="106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influence</w:t>
      </w:r>
      <w:r>
        <w:rPr>
          <w:spacing w:val="-18"/>
          <w:w w:val="105"/>
        </w:rPr>
        <w:t xml:space="preserve"> </w:t>
      </w:r>
      <w:r>
        <w:rPr>
          <w:w w:val="105"/>
        </w:rPr>
        <w:t>purchasing</w:t>
      </w:r>
      <w:r>
        <w:rPr>
          <w:spacing w:val="-9"/>
          <w:w w:val="105"/>
        </w:rPr>
        <w:t xml:space="preserve"> </w:t>
      </w:r>
      <w:r>
        <w:rPr>
          <w:w w:val="105"/>
        </w:rPr>
        <w:t>decisions;</w:t>
      </w:r>
      <w:r>
        <w:rPr>
          <w:spacing w:val="-16"/>
          <w:w w:val="105"/>
        </w:rPr>
        <w:t xml:space="preserve"> </w:t>
      </w:r>
    </w:p>
    <w:p w:rsidR="001C43B1" w:rsidRPr="00713AC4" w:rsidRDefault="001C43B1" w:rsidP="00B44225">
      <w:pPr>
        <w:pStyle w:val="BodyText"/>
        <w:numPr>
          <w:ilvl w:val="0"/>
          <w:numId w:val="1"/>
        </w:numPr>
        <w:tabs>
          <w:tab w:val="left" w:pos="967"/>
        </w:tabs>
        <w:spacing w:after="240" w:line="242" w:lineRule="auto"/>
        <w:ind w:left="953" w:right="382"/>
      </w:pPr>
      <w:r>
        <w:rPr>
          <w:w w:val="105"/>
        </w:rPr>
        <w:t>Ensure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persons are</w:t>
      </w:r>
      <w:r>
        <w:rPr>
          <w:spacing w:val="-16"/>
          <w:w w:val="105"/>
        </w:rPr>
        <w:t xml:space="preserve"> </w:t>
      </w:r>
      <w:r>
        <w:rPr>
          <w:w w:val="105"/>
        </w:rPr>
        <w:t>afforded</w:t>
      </w:r>
      <w:r>
        <w:rPr>
          <w:spacing w:val="4"/>
          <w:w w:val="105"/>
        </w:rPr>
        <w:t xml:space="preserve"> </w:t>
      </w:r>
      <w:r>
        <w:rPr>
          <w:w w:val="105"/>
        </w:rPr>
        <w:t>equal</w:t>
      </w:r>
      <w:r>
        <w:rPr>
          <w:spacing w:val="-2"/>
          <w:w w:val="105"/>
        </w:rPr>
        <w:t xml:space="preserve"> </w:t>
      </w:r>
      <w:r>
        <w:rPr>
          <w:w w:val="105"/>
        </w:rPr>
        <w:t>opportunity to</w:t>
      </w:r>
      <w:r>
        <w:rPr>
          <w:spacing w:val="-6"/>
          <w:w w:val="105"/>
        </w:rPr>
        <w:t xml:space="preserve"> </w:t>
      </w:r>
      <w:r>
        <w:rPr>
          <w:w w:val="105"/>
        </w:rPr>
        <w:t>compete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fair</w:t>
      </w:r>
      <w: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open</w:t>
      </w:r>
      <w:r>
        <w:rPr>
          <w:spacing w:val="2"/>
          <w:w w:val="105"/>
        </w:rPr>
        <w:t xml:space="preserve"> </w:t>
      </w:r>
      <w:r w:rsidR="00287DED">
        <w:rPr>
          <w:w w:val="105"/>
        </w:rPr>
        <w:t>environment;</w:t>
      </w:r>
    </w:p>
    <w:p w:rsidR="00713AC4" w:rsidRDefault="00713AC4" w:rsidP="00B44225">
      <w:pPr>
        <w:pStyle w:val="BodyText"/>
        <w:numPr>
          <w:ilvl w:val="0"/>
          <w:numId w:val="1"/>
        </w:numPr>
        <w:tabs>
          <w:tab w:val="left" w:pos="967"/>
        </w:tabs>
        <w:spacing w:after="240" w:line="242" w:lineRule="auto"/>
        <w:ind w:left="953" w:right="382"/>
      </w:pPr>
      <w:r>
        <w:t>Carry out procurement roles and responsibilities in a manner that maintains and communicates trust and confidence in the integrity of the procurement process</w:t>
      </w:r>
      <w:r w:rsidR="00287DED">
        <w:t>;</w:t>
      </w:r>
    </w:p>
    <w:p w:rsidR="00713AC4" w:rsidRDefault="00713AC4" w:rsidP="00B44225">
      <w:pPr>
        <w:pStyle w:val="BodyText"/>
        <w:numPr>
          <w:ilvl w:val="0"/>
          <w:numId w:val="1"/>
        </w:numPr>
        <w:tabs>
          <w:tab w:val="left" w:pos="967"/>
        </w:tabs>
        <w:spacing w:after="240" w:line="242" w:lineRule="auto"/>
        <w:ind w:left="953" w:right="382"/>
      </w:pPr>
      <w:r>
        <w:t>Behave honorably and with the utmost integrity and due diligence in a professional manner in all activities that involve the procurement process</w:t>
      </w:r>
      <w:r w:rsidR="00287DED">
        <w:t>;</w:t>
      </w:r>
    </w:p>
    <w:p w:rsidR="00713AC4" w:rsidRDefault="00713AC4" w:rsidP="00B44225">
      <w:pPr>
        <w:pStyle w:val="BodyText"/>
        <w:numPr>
          <w:ilvl w:val="0"/>
          <w:numId w:val="1"/>
        </w:numPr>
        <w:tabs>
          <w:tab w:val="left" w:pos="967"/>
        </w:tabs>
        <w:spacing w:after="240" w:line="242" w:lineRule="auto"/>
        <w:ind w:left="953" w:right="382"/>
      </w:pPr>
      <w:r>
        <w:t>Seek to protect taxpayer dollars by obtaining maximum value for each dollar of expenditure for the procurement of goods and services</w:t>
      </w:r>
      <w:r w:rsidR="00287DED">
        <w:t>;</w:t>
      </w:r>
    </w:p>
    <w:p w:rsidR="00713AC4" w:rsidRDefault="00713AC4" w:rsidP="00B44225">
      <w:pPr>
        <w:pStyle w:val="BodyText"/>
        <w:numPr>
          <w:ilvl w:val="0"/>
          <w:numId w:val="1"/>
        </w:numPr>
        <w:tabs>
          <w:tab w:val="left" w:pos="967"/>
        </w:tabs>
        <w:spacing w:after="240" w:line="242" w:lineRule="auto"/>
        <w:ind w:left="953" w:right="382"/>
      </w:pPr>
      <w:r>
        <w:t xml:space="preserve">Provide </w:t>
      </w:r>
      <w:r w:rsidR="00287DED">
        <w:t xml:space="preserve">prompt and courteous service in good faith, devoid of any bias, to all persons and entities using the procurement process; and </w:t>
      </w:r>
    </w:p>
    <w:p w:rsidR="00287DED" w:rsidRDefault="00287DED" w:rsidP="00B44225">
      <w:pPr>
        <w:pStyle w:val="BodyText"/>
        <w:numPr>
          <w:ilvl w:val="0"/>
          <w:numId w:val="1"/>
        </w:numPr>
        <w:tabs>
          <w:tab w:val="left" w:pos="967"/>
        </w:tabs>
        <w:spacing w:after="240" w:line="242" w:lineRule="auto"/>
        <w:ind w:left="953" w:right="382"/>
      </w:pPr>
      <w:r>
        <w:t xml:space="preserve">Conduct and maintain the procurement process with the utmost transparency </w:t>
      </w:r>
      <w:proofErr w:type="gramStart"/>
      <w:r>
        <w:t>in order to</w:t>
      </w:r>
      <w:proofErr w:type="gramEnd"/>
      <w:r>
        <w:t xml:space="preserve"> maintain public trust, recognize the need for confidentiality on occasion to protect the integrity of the procurement process for users.</w:t>
      </w:r>
      <w:bookmarkStart w:id="0" w:name="_GoBack"/>
      <w:bookmarkEnd w:id="0"/>
    </w:p>
    <w:sectPr w:rsidR="00287DED" w:rsidSect="00B4422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CB"/>
    <w:multiLevelType w:val="hybridMultilevel"/>
    <w:tmpl w:val="77A46630"/>
    <w:lvl w:ilvl="0" w:tplc="D9CADD42">
      <w:start w:val="1"/>
      <w:numFmt w:val="decimal"/>
      <w:lvlText w:val="%1."/>
      <w:lvlJc w:val="left"/>
      <w:pPr>
        <w:ind w:hanging="692"/>
      </w:pPr>
      <w:rPr>
        <w:rFonts w:ascii="Times New Roman" w:eastAsia="Times New Roman" w:hAnsi="Times New Roman" w:hint="default"/>
        <w:w w:val="109"/>
        <w:sz w:val="24"/>
        <w:szCs w:val="24"/>
      </w:rPr>
    </w:lvl>
    <w:lvl w:ilvl="1" w:tplc="C0FC1314">
      <w:start w:val="1"/>
      <w:numFmt w:val="bullet"/>
      <w:lvlText w:val="•"/>
      <w:lvlJc w:val="left"/>
      <w:rPr>
        <w:rFonts w:hint="default"/>
      </w:rPr>
    </w:lvl>
    <w:lvl w:ilvl="2" w:tplc="4D48495A">
      <w:start w:val="1"/>
      <w:numFmt w:val="bullet"/>
      <w:lvlText w:val="•"/>
      <w:lvlJc w:val="left"/>
      <w:rPr>
        <w:rFonts w:hint="default"/>
      </w:rPr>
    </w:lvl>
    <w:lvl w:ilvl="3" w:tplc="82EE5588">
      <w:start w:val="1"/>
      <w:numFmt w:val="bullet"/>
      <w:lvlText w:val="•"/>
      <w:lvlJc w:val="left"/>
      <w:rPr>
        <w:rFonts w:hint="default"/>
      </w:rPr>
    </w:lvl>
    <w:lvl w:ilvl="4" w:tplc="B324ED72">
      <w:start w:val="1"/>
      <w:numFmt w:val="bullet"/>
      <w:lvlText w:val="•"/>
      <w:lvlJc w:val="left"/>
      <w:rPr>
        <w:rFonts w:hint="default"/>
      </w:rPr>
    </w:lvl>
    <w:lvl w:ilvl="5" w:tplc="D3BC5F78">
      <w:start w:val="1"/>
      <w:numFmt w:val="bullet"/>
      <w:lvlText w:val="•"/>
      <w:lvlJc w:val="left"/>
      <w:rPr>
        <w:rFonts w:hint="default"/>
      </w:rPr>
    </w:lvl>
    <w:lvl w:ilvl="6" w:tplc="17124C0A">
      <w:start w:val="1"/>
      <w:numFmt w:val="bullet"/>
      <w:lvlText w:val="•"/>
      <w:lvlJc w:val="left"/>
      <w:rPr>
        <w:rFonts w:hint="default"/>
      </w:rPr>
    </w:lvl>
    <w:lvl w:ilvl="7" w:tplc="69F6A1C8">
      <w:start w:val="1"/>
      <w:numFmt w:val="bullet"/>
      <w:lvlText w:val="•"/>
      <w:lvlJc w:val="left"/>
      <w:rPr>
        <w:rFonts w:hint="default"/>
      </w:rPr>
    </w:lvl>
    <w:lvl w:ilvl="8" w:tplc="100CF43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B1"/>
    <w:rsid w:val="00076958"/>
    <w:rsid w:val="000A1A53"/>
    <w:rsid w:val="000B3F17"/>
    <w:rsid w:val="001334E2"/>
    <w:rsid w:val="00133904"/>
    <w:rsid w:val="00197FFB"/>
    <w:rsid w:val="001C43B1"/>
    <w:rsid w:val="00223E1F"/>
    <w:rsid w:val="002831E0"/>
    <w:rsid w:val="00287DED"/>
    <w:rsid w:val="002A2962"/>
    <w:rsid w:val="002A69C7"/>
    <w:rsid w:val="002C0955"/>
    <w:rsid w:val="003C58D0"/>
    <w:rsid w:val="003D51D2"/>
    <w:rsid w:val="003E33CF"/>
    <w:rsid w:val="003E6A5A"/>
    <w:rsid w:val="00447116"/>
    <w:rsid w:val="0050642E"/>
    <w:rsid w:val="0059289A"/>
    <w:rsid w:val="005D2BD3"/>
    <w:rsid w:val="00637471"/>
    <w:rsid w:val="006604D5"/>
    <w:rsid w:val="00694F46"/>
    <w:rsid w:val="006977DF"/>
    <w:rsid w:val="006A1553"/>
    <w:rsid w:val="006E0C8F"/>
    <w:rsid w:val="00713AC4"/>
    <w:rsid w:val="007E1802"/>
    <w:rsid w:val="00844397"/>
    <w:rsid w:val="00943C1A"/>
    <w:rsid w:val="00971846"/>
    <w:rsid w:val="00A724E9"/>
    <w:rsid w:val="00A83E8B"/>
    <w:rsid w:val="00B126C5"/>
    <w:rsid w:val="00B44225"/>
    <w:rsid w:val="00BC258A"/>
    <w:rsid w:val="00CF2BAF"/>
    <w:rsid w:val="00D429D3"/>
    <w:rsid w:val="00DC49F9"/>
    <w:rsid w:val="00E36517"/>
    <w:rsid w:val="00EC0FDB"/>
    <w:rsid w:val="00F16D33"/>
    <w:rsid w:val="00F2143A"/>
    <w:rsid w:val="00F772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53D7"/>
  <w15:docId w15:val="{D1F3AD9F-2CE3-4F6B-85B7-52D90044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C43B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C43B1"/>
    <w:pPr>
      <w:ind w:left="17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C43B1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C43B1"/>
    <w:pPr>
      <w:ind w:left="254" w:hanging="69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43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Devoe, Brenda</dc:creator>
  <cp:keywords/>
  <dc:description/>
  <cp:lastModifiedBy>John Spier</cp:lastModifiedBy>
  <cp:revision>2</cp:revision>
  <dcterms:created xsi:type="dcterms:W3CDTF">2018-08-06T13:30:00Z</dcterms:created>
  <dcterms:modified xsi:type="dcterms:W3CDTF">2018-08-06T13:30:00Z</dcterms:modified>
</cp:coreProperties>
</file>