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26" w:rsidRDefault="00A47BC1" w:rsidP="00A47BC1">
      <w:pPr>
        <w:jc w:val="center"/>
      </w:pPr>
      <w:r>
        <w:t>Addendum #</w:t>
      </w:r>
      <w:r w:rsidR="007602CB">
        <w:t>3</w:t>
      </w:r>
    </w:p>
    <w:p w:rsidR="00A47BC1" w:rsidRPr="00A47BC1" w:rsidRDefault="00663B54" w:rsidP="00A47BC1">
      <w:pPr>
        <w:rPr>
          <w:b/>
          <w:u w:val="single"/>
        </w:rPr>
      </w:pPr>
      <w:r>
        <w:rPr>
          <w:b/>
          <w:u w:val="single"/>
        </w:rPr>
        <w:t>Gray Fish-Wild Garage</w:t>
      </w:r>
    </w:p>
    <w:p w:rsidR="00A47BC1" w:rsidRDefault="00A47BC1" w:rsidP="00A47BC1">
      <w:pPr>
        <w:rPr>
          <w:b/>
          <w:u w:val="single"/>
        </w:rPr>
      </w:pPr>
      <w:r w:rsidRPr="00A47BC1">
        <w:rPr>
          <w:b/>
          <w:u w:val="single"/>
        </w:rPr>
        <w:t>BREM Project # PT-</w:t>
      </w:r>
      <w:r w:rsidR="00663B54">
        <w:rPr>
          <w:b/>
          <w:u w:val="single"/>
        </w:rPr>
        <w:t>2931</w:t>
      </w:r>
    </w:p>
    <w:p w:rsidR="00A47BC1" w:rsidRDefault="00A47BC1" w:rsidP="00A47BC1">
      <w:r w:rsidRPr="00A47BC1">
        <w:t>Engineering Director, Inland Fisheries &amp; Wildlife</w:t>
      </w:r>
      <w:r>
        <w:tab/>
      </w:r>
      <w:r>
        <w:tab/>
      </w:r>
      <w:r>
        <w:tab/>
      </w:r>
      <w:r>
        <w:tab/>
        <w:t>0</w:t>
      </w:r>
      <w:r w:rsidR="00131497">
        <w:t>6</w:t>
      </w:r>
      <w:r w:rsidR="00663B54">
        <w:t xml:space="preserve"> June</w:t>
      </w:r>
      <w:r>
        <w:t>, 2019</w:t>
      </w:r>
    </w:p>
    <w:p w:rsidR="008F7B41" w:rsidRDefault="008F7B41" w:rsidP="00A47BC1">
      <w:r>
        <w:t>Requests for clarification:</w:t>
      </w:r>
      <w:bookmarkStart w:id="0" w:name="_GoBack"/>
      <w:bookmarkEnd w:id="0"/>
    </w:p>
    <w:p w:rsidR="00E404FF" w:rsidRDefault="00E404FF" w:rsidP="00A47BC1">
      <w:r>
        <w:t>Question #1</w:t>
      </w:r>
    </w:p>
    <w:p w:rsidR="00E404FF" w:rsidRDefault="00E404FF" w:rsidP="00F44A64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Does the general contractor need to carry Builder’s Risk insurance?</w:t>
      </w:r>
    </w:p>
    <w:p w:rsidR="00F44A64" w:rsidRPr="00F44A64" w:rsidRDefault="00F44A64" w:rsidP="00F44A64">
      <w:pPr>
        <w:spacing w:after="0" w:line="240" w:lineRule="auto"/>
        <w:ind w:left="720"/>
        <w:rPr>
          <w:rFonts w:eastAsia="Times New Roman"/>
        </w:rPr>
      </w:pPr>
    </w:p>
    <w:p w:rsidR="00F44A64" w:rsidRDefault="00E404FF" w:rsidP="00F44A64">
      <w:pPr>
        <w:rPr>
          <w:b/>
        </w:rPr>
      </w:pPr>
      <w:r w:rsidRPr="009B489C">
        <w:rPr>
          <w:b/>
        </w:rPr>
        <w:t xml:space="preserve">Answer: </w:t>
      </w:r>
    </w:p>
    <w:p w:rsidR="00E404FF" w:rsidRPr="00F44A64" w:rsidRDefault="00E404FF" w:rsidP="00F44A64">
      <w:pPr>
        <w:ind w:left="720"/>
        <w:rPr>
          <w:b/>
        </w:rPr>
      </w:pPr>
      <w:r w:rsidRPr="009B489C">
        <w:rPr>
          <w:b/>
        </w:rPr>
        <w:t>All required insurance coverages are listed in 00 72 13-9 of General Conditions. Builders Risk</w:t>
      </w:r>
      <w:r>
        <w:t xml:space="preserve"> </w:t>
      </w:r>
      <w:r w:rsidRPr="009B489C">
        <w:rPr>
          <w:b/>
        </w:rPr>
        <w:t>insurance as described in 9.4.1 New construction insure</w:t>
      </w:r>
      <w:r w:rsidR="009B489C">
        <w:rPr>
          <w:b/>
        </w:rPr>
        <w:t>d</w:t>
      </w:r>
      <w:r w:rsidRPr="009B489C">
        <w:rPr>
          <w:b/>
        </w:rPr>
        <w:t xml:space="preserve"> by the Contractor is required.</w:t>
      </w:r>
      <w:r>
        <w:t xml:space="preserve"> </w:t>
      </w:r>
    </w:p>
    <w:p w:rsidR="00E404FF" w:rsidRDefault="00E404FF" w:rsidP="00A47BC1">
      <w:r>
        <w:t>Question #2</w:t>
      </w:r>
    </w:p>
    <w:p w:rsidR="00E404FF" w:rsidRDefault="00E404FF" w:rsidP="00E404FF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Is the thickened slab to remain at interior wall 3 on plan sheet A1?</w:t>
      </w:r>
    </w:p>
    <w:p w:rsidR="00E404FF" w:rsidRPr="009B489C" w:rsidRDefault="00E404FF" w:rsidP="00E404FF">
      <w:pPr>
        <w:spacing w:after="0" w:line="240" w:lineRule="auto"/>
        <w:ind w:left="720"/>
        <w:rPr>
          <w:rFonts w:eastAsia="Times New Roman"/>
          <w:b/>
        </w:rPr>
      </w:pPr>
    </w:p>
    <w:p w:rsidR="009B489C" w:rsidRDefault="00E404FF" w:rsidP="00E404FF">
      <w:pPr>
        <w:spacing w:after="0" w:line="240" w:lineRule="auto"/>
        <w:rPr>
          <w:rFonts w:eastAsia="Times New Roman"/>
          <w:b/>
        </w:rPr>
      </w:pPr>
      <w:r w:rsidRPr="009B489C">
        <w:rPr>
          <w:rFonts w:eastAsia="Times New Roman"/>
          <w:b/>
        </w:rPr>
        <w:t xml:space="preserve">Answer: </w:t>
      </w:r>
    </w:p>
    <w:p w:rsidR="00E404FF" w:rsidRDefault="009B489C" w:rsidP="009B489C">
      <w:pPr>
        <w:spacing w:after="0" w:line="240" w:lineRule="auto"/>
        <w:ind w:firstLine="720"/>
        <w:rPr>
          <w:rFonts w:eastAsia="Times New Roman"/>
          <w:b/>
        </w:rPr>
      </w:pPr>
      <w:r w:rsidRPr="009B489C">
        <w:rPr>
          <w:rFonts w:eastAsia="Times New Roman"/>
          <w:b/>
        </w:rPr>
        <w:t>Thickened slab is to remain in this area</w:t>
      </w:r>
    </w:p>
    <w:p w:rsidR="009B489C" w:rsidRDefault="009B489C" w:rsidP="00E404FF">
      <w:pPr>
        <w:spacing w:after="0" w:line="240" w:lineRule="auto"/>
        <w:rPr>
          <w:rFonts w:eastAsia="Times New Roman"/>
          <w:b/>
        </w:rPr>
      </w:pPr>
    </w:p>
    <w:p w:rsidR="009B489C" w:rsidRDefault="009B489C" w:rsidP="00E404F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Question #3</w:t>
      </w:r>
    </w:p>
    <w:p w:rsidR="009B489C" w:rsidRDefault="009B489C" w:rsidP="00E404FF">
      <w:pPr>
        <w:spacing w:after="0" w:line="240" w:lineRule="auto"/>
        <w:rPr>
          <w:rFonts w:eastAsia="Times New Roman"/>
        </w:rPr>
      </w:pPr>
    </w:p>
    <w:p w:rsidR="009B489C" w:rsidRDefault="009B489C" w:rsidP="009B489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</w:r>
      <w:r w:rsidRPr="009B489C">
        <w:rPr>
          <w:rFonts w:eastAsia="Times New Roman"/>
        </w:rPr>
        <w:t>“Regarding Over Head doors, we cannot provide both operators and auxiliary chain hoists on doors with standard lift track as the specified – please advise”</w:t>
      </w:r>
    </w:p>
    <w:p w:rsidR="009B489C" w:rsidRDefault="009B489C" w:rsidP="009B489C">
      <w:pPr>
        <w:spacing w:after="0" w:line="240" w:lineRule="auto"/>
        <w:rPr>
          <w:rFonts w:eastAsia="Times New Roman"/>
        </w:rPr>
      </w:pPr>
    </w:p>
    <w:p w:rsidR="009B489C" w:rsidRPr="000E2C7F" w:rsidRDefault="009B489C" w:rsidP="009B489C">
      <w:pPr>
        <w:spacing w:after="0" w:line="240" w:lineRule="auto"/>
        <w:rPr>
          <w:rFonts w:eastAsia="Times New Roman"/>
          <w:b/>
        </w:rPr>
      </w:pPr>
      <w:r w:rsidRPr="000E2C7F">
        <w:rPr>
          <w:rFonts w:eastAsia="Times New Roman"/>
          <w:b/>
        </w:rPr>
        <w:t>Answer:</w:t>
      </w:r>
    </w:p>
    <w:p w:rsidR="009B489C" w:rsidRDefault="009B489C" w:rsidP="009B489C">
      <w:pPr>
        <w:spacing w:after="0" w:line="240" w:lineRule="auto"/>
        <w:rPr>
          <w:rFonts w:eastAsia="Times New Roman"/>
          <w:b/>
        </w:rPr>
      </w:pPr>
      <w:r w:rsidRPr="000E2C7F">
        <w:rPr>
          <w:rFonts w:eastAsia="Times New Roman"/>
          <w:b/>
        </w:rPr>
        <w:tab/>
      </w:r>
      <w:r w:rsidR="00200AE7" w:rsidRPr="000E2C7F">
        <w:rPr>
          <w:rFonts w:eastAsia="Times New Roman"/>
          <w:b/>
        </w:rPr>
        <w:t xml:space="preserve">Remove overhead electric door openers from doors 104 &amp; 105. All 8 overhead doors to open with </w:t>
      </w:r>
      <w:r w:rsidR="005A6682" w:rsidRPr="000E2C7F">
        <w:rPr>
          <w:rFonts w:eastAsia="Times New Roman"/>
          <w:b/>
        </w:rPr>
        <w:t>auxiliary chain hoists</w:t>
      </w:r>
      <w:r w:rsidR="00200AE7" w:rsidRPr="000E2C7F">
        <w:rPr>
          <w:rFonts w:eastAsia="Times New Roman"/>
          <w:b/>
        </w:rPr>
        <w:t xml:space="preserve"> system. All 8 overhead doors to have 2 side locks</w:t>
      </w:r>
      <w:r w:rsidR="000E2C7F">
        <w:rPr>
          <w:rFonts w:eastAsia="Times New Roman"/>
          <w:b/>
        </w:rPr>
        <w:t xml:space="preserve"> each</w:t>
      </w:r>
      <w:r w:rsidR="00200AE7" w:rsidRPr="000E2C7F">
        <w:rPr>
          <w:rFonts w:eastAsia="Times New Roman"/>
          <w:b/>
        </w:rPr>
        <w:t>- one on each side.</w:t>
      </w:r>
    </w:p>
    <w:p w:rsidR="00F44A64" w:rsidRDefault="00F44A64" w:rsidP="009B489C">
      <w:pPr>
        <w:spacing w:after="0" w:line="240" w:lineRule="auto"/>
        <w:rPr>
          <w:rFonts w:eastAsia="Times New Roman"/>
          <w:b/>
        </w:rPr>
      </w:pPr>
    </w:p>
    <w:p w:rsidR="00F44A64" w:rsidRDefault="00F44A64" w:rsidP="009B489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Question #4</w:t>
      </w:r>
    </w:p>
    <w:p w:rsidR="00F44A64" w:rsidRDefault="00F44A64" w:rsidP="009B489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>03 05 00-4, 3.6 C – does the 3 coats of hardening coating apply to all concrete?</w:t>
      </w:r>
    </w:p>
    <w:p w:rsidR="00F44A64" w:rsidRDefault="00F44A64" w:rsidP="009B489C">
      <w:pPr>
        <w:spacing w:after="0" w:line="240" w:lineRule="auto"/>
        <w:rPr>
          <w:rFonts w:eastAsia="Times New Roman"/>
        </w:rPr>
      </w:pPr>
    </w:p>
    <w:p w:rsidR="00F44A64" w:rsidRPr="00F44A64" w:rsidRDefault="00F44A64" w:rsidP="009B489C">
      <w:pPr>
        <w:spacing w:after="0" w:line="240" w:lineRule="auto"/>
        <w:rPr>
          <w:rFonts w:eastAsia="Times New Roman"/>
          <w:b/>
        </w:rPr>
      </w:pPr>
      <w:r w:rsidRPr="00F44A64">
        <w:rPr>
          <w:rFonts w:eastAsia="Times New Roman"/>
          <w:b/>
        </w:rPr>
        <w:t xml:space="preserve">Answer: No, hardening coating is to be applied to the concrete floors only. </w:t>
      </w:r>
    </w:p>
    <w:p w:rsidR="009B489C" w:rsidRPr="009B489C" w:rsidRDefault="009B489C" w:rsidP="00E404FF">
      <w:pPr>
        <w:spacing w:after="0" w:line="240" w:lineRule="auto"/>
        <w:rPr>
          <w:rFonts w:eastAsia="Times New Roman"/>
        </w:rPr>
      </w:pPr>
    </w:p>
    <w:p w:rsidR="00E404FF" w:rsidRDefault="00E404FF" w:rsidP="00A47BC1"/>
    <w:p w:rsidR="00F44A64" w:rsidRDefault="00F44A64" w:rsidP="00A47BC1"/>
    <w:p w:rsidR="00F44A64" w:rsidRDefault="00F44A64" w:rsidP="00A47BC1"/>
    <w:p w:rsidR="00E404FF" w:rsidRDefault="00F44A64" w:rsidP="00F44A64">
      <w:pPr>
        <w:jc w:val="center"/>
      </w:pPr>
      <w:r>
        <w:t>End of Addendum #3</w:t>
      </w:r>
    </w:p>
    <w:sectPr w:rsidR="00E40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06979"/>
    <w:multiLevelType w:val="hybridMultilevel"/>
    <w:tmpl w:val="F4B8D6B8"/>
    <w:lvl w:ilvl="0" w:tplc="0700DDE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C2E43"/>
    <w:multiLevelType w:val="hybridMultilevel"/>
    <w:tmpl w:val="723A7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46B25"/>
    <w:multiLevelType w:val="hybridMultilevel"/>
    <w:tmpl w:val="096CC94C"/>
    <w:lvl w:ilvl="0" w:tplc="FD76447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BD0FEB"/>
    <w:multiLevelType w:val="hybridMultilevel"/>
    <w:tmpl w:val="B34E3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C1"/>
    <w:rsid w:val="000E2C7F"/>
    <w:rsid w:val="00131497"/>
    <w:rsid w:val="001524D6"/>
    <w:rsid w:val="00200AE7"/>
    <w:rsid w:val="00541DEA"/>
    <w:rsid w:val="005929C7"/>
    <w:rsid w:val="005A6682"/>
    <w:rsid w:val="006065C1"/>
    <w:rsid w:val="00663B54"/>
    <w:rsid w:val="006E68BB"/>
    <w:rsid w:val="007134CB"/>
    <w:rsid w:val="007602CB"/>
    <w:rsid w:val="007735E1"/>
    <w:rsid w:val="00855526"/>
    <w:rsid w:val="0085582C"/>
    <w:rsid w:val="008F7B41"/>
    <w:rsid w:val="009B489C"/>
    <w:rsid w:val="00A47BC1"/>
    <w:rsid w:val="00AE2126"/>
    <w:rsid w:val="00B25230"/>
    <w:rsid w:val="00BE0443"/>
    <w:rsid w:val="00E404FF"/>
    <w:rsid w:val="00EE2015"/>
    <w:rsid w:val="00F12693"/>
    <w:rsid w:val="00F4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6A33D"/>
  <w15:chartTrackingRefBased/>
  <w15:docId w15:val="{5744DEBF-4D2F-4BD4-A3EA-A7BF13AB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BC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47BC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B54"/>
    <w:pPr>
      <w:ind w:left="720"/>
      <w:contextualSpacing/>
    </w:pPr>
  </w:style>
  <w:style w:type="paragraph" w:styleId="NoSpacing">
    <w:name w:val="No Spacing"/>
    <w:uiPriority w:val="1"/>
    <w:qFormat/>
    <w:rsid w:val="00EE2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Richard</dc:creator>
  <cp:keywords/>
  <dc:description/>
  <cp:lastModifiedBy>Parker, Richard</cp:lastModifiedBy>
  <cp:revision>6</cp:revision>
  <cp:lastPrinted>2019-06-04T20:46:00Z</cp:lastPrinted>
  <dcterms:created xsi:type="dcterms:W3CDTF">2019-06-05T20:43:00Z</dcterms:created>
  <dcterms:modified xsi:type="dcterms:W3CDTF">2019-06-06T17:49:00Z</dcterms:modified>
</cp:coreProperties>
</file>