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AEEF3" w:themeColor="accent5" w:themeTint="33"/>
  <w:body>
    <w:p w14:paraId="5FFCE2F6" w14:textId="04C0790C" w:rsidR="00AB5EF4" w:rsidRDefault="00AB5EF4" w:rsidP="00AB5EF4">
      <w:pPr>
        <w:tabs>
          <w:tab w:val="center" w:pos="4680"/>
          <w:tab w:val="right" w:pos="9360"/>
        </w:tabs>
        <w:overflowPunct w:val="0"/>
        <w:autoSpaceDE w:val="0"/>
        <w:autoSpaceDN w:val="0"/>
        <w:adjustRightInd w:val="0"/>
        <w:jc w:val="center"/>
        <w:textAlignment w:val="baseline"/>
        <w:rPr>
          <w:rFonts w:ascii="Arial Narrow" w:hAnsi="Arial Narrow" w:cs="Arial"/>
          <w:b/>
        </w:rPr>
      </w:pPr>
      <w:r>
        <w:rPr>
          <w:rFonts w:ascii="Arial Narrow" w:hAnsi="Arial Narrow" w:cs="Arial"/>
          <w:b/>
        </w:rPr>
        <w:tab/>
      </w:r>
      <w:r w:rsidRPr="00AB5EF4">
        <w:rPr>
          <w:rFonts w:ascii="Arial Narrow" w:hAnsi="Arial Narrow" w:cs="Arial"/>
          <w:b/>
        </w:rPr>
        <w:t>State of Maine</w:t>
      </w:r>
      <w:r w:rsidRPr="00AB5EF4">
        <w:rPr>
          <w:rFonts w:ascii="Arial Narrow" w:hAnsi="Arial Narrow" w:cs="Arial"/>
          <w:b/>
        </w:rPr>
        <w:tab/>
      </w:r>
      <w:r w:rsidRPr="00B911A5">
        <w:rPr>
          <w:rFonts w:ascii="Arial" w:hAnsi="Arial" w:cs="Arial"/>
          <w:b/>
          <w:sz w:val="20"/>
          <w:szCs w:val="20"/>
          <w:u w:val="single"/>
        </w:rPr>
        <w:t xml:space="preserve">Attachment </w:t>
      </w:r>
      <w:r w:rsidRPr="00B911A5">
        <w:rPr>
          <w:rFonts w:ascii="Arial" w:hAnsi="Arial" w:cs="Arial"/>
          <w:b/>
          <w:sz w:val="20"/>
          <w:szCs w:val="20"/>
          <w:u w:val="single"/>
        </w:rPr>
        <w:t>F</w:t>
      </w:r>
      <w:r w:rsidRPr="00AB5EF4">
        <w:rPr>
          <w:rFonts w:ascii="Arial Narrow" w:hAnsi="Arial Narrow" w:cs="Arial"/>
          <w:b/>
        </w:rPr>
        <w:t xml:space="preserve"> </w:t>
      </w:r>
    </w:p>
    <w:p w14:paraId="0314D8AC" w14:textId="68B76DD1" w:rsidR="00822455" w:rsidRPr="00822455" w:rsidRDefault="00822455" w:rsidP="00822455">
      <w:pPr>
        <w:overflowPunct w:val="0"/>
        <w:autoSpaceDE w:val="0"/>
        <w:autoSpaceDN w:val="0"/>
        <w:adjustRightInd w:val="0"/>
        <w:jc w:val="center"/>
        <w:textAlignment w:val="baseline"/>
        <w:rPr>
          <w:rFonts w:ascii="Arial Narrow" w:hAnsi="Arial Narrow"/>
          <w:b/>
          <w:spacing w:val="40"/>
        </w:rPr>
      </w:pPr>
      <w:r w:rsidRPr="00822455">
        <w:rPr>
          <w:rFonts w:ascii="Arial Narrow" w:hAnsi="Arial Narrow"/>
          <w:b/>
          <w:spacing w:val="40"/>
        </w:rPr>
        <w:t>ARCHITECT</w:t>
      </w:r>
      <w:r w:rsidR="00C0317C">
        <w:rPr>
          <w:rFonts w:ascii="Arial Narrow" w:hAnsi="Arial Narrow"/>
          <w:b/>
          <w:spacing w:val="40"/>
        </w:rPr>
        <w:t xml:space="preserve"> / </w:t>
      </w:r>
      <w:r w:rsidRPr="00822455">
        <w:rPr>
          <w:rFonts w:ascii="Arial Narrow" w:hAnsi="Arial Narrow"/>
          <w:b/>
          <w:spacing w:val="40"/>
        </w:rPr>
        <w:t>ENGINEER AGREEMENT</w:t>
      </w:r>
    </w:p>
    <w:p w14:paraId="51C8F661" w14:textId="77777777" w:rsidR="00822455" w:rsidRPr="00822455" w:rsidRDefault="00822455" w:rsidP="00822455">
      <w:pPr>
        <w:overflowPunct w:val="0"/>
        <w:autoSpaceDE w:val="0"/>
        <w:autoSpaceDN w:val="0"/>
        <w:adjustRightInd w:val="0"/>
        <w:jc w:val="center"/>
        <w:textAlignment w:val="baseline"/>
        <w:rPr>
          <w:sz w:val="20"/>
          <w:szCs w:val="20"/>
        </w:rPr>
      </w:pPr>
    </w:p>
    <w:p w14:paraId="25A0D46A" w14:textId="77777777" w:rsidR="008A5D8A" w:rsidRDefault="008A5D8A" w:rsidP="00355629">
      <w:pPr>
        <w:overflowPunct w:val="0"/>
        <w:autoSpaceDE w:val="0"/>
        <w:autoSpaceDN w:val="0"/>
        <w:adjustRightInd w:val="0"/>
        <w:jc w:val="center"/>
        <w:textAlignment w:val="baseline"/>
        <w:rPr>
          <w:rFonts w:ascii="Arial Narrow" w:hAnsi="Arial Narrow"/>
          <w:b/>
          <w:spacing w:val="40"/>
          <w:bdr w:val="single" w:sz="4" w:space="0" w:color="auto"/>
        </w:rPr>
      </w:pPr>
      <w:bookmarkStart w:id="0" w:name="_Toc440631825"/>
      <w:bookmarkStart w:id="1" w:name="_Toc440632233"/>
      <w:r>
        <w:rPr>
          <w:rFonts w:ascii="Arial Narrow" w:hAnsi="Arial Narrow"/>
          <w:b/>
          <w:spacing w:val="40"/>
          <w:bdr w:val="single" w:sz="4" w:space="0" w:color="auto"/>
        </w:rPr>
        <w:t xml:space="preserve"> </w:t>
      </w:r>
      <w:r w:rsidR="00AE24D5">
        <w:rPr>
          <w:rFonts w:ascii="Arial Narrow" w:hAnsi="Arial Narrow"/>
          <w:b/>
          <w:spacing w:val="40"/>
          <w:bdr w:val="single" w:sz="4" w:space="0" w:color="auto"/>
        </w:rPr>
        <w:t xml:space="preserve">Standard </w:t>
      </w:r>
      <w:r w:rsidRPr="00822455">
        <w:rPr>
          <w:rFonts w:ascii="Arial Narrow" w:hAnsi="Arial Narrow"/>
          <w:b/>
          <w:spacing w:val="40"/>
          <w:bdr w:val="single" w:sz="4" w:space="0" w:color="auto"/>
        </w:rPr>
        <w:t>D</w:t>
      </w:r>
      <w:r w:rsidR="005A5B4C">
        <w:rPr>
          <w:rFonts w:ascii="Arial Narrow" w:hAnsi="Arial Narrow"/>
          <w:b/>
          <w:spacing w:val="40"/>
          <w:bdr w:val="single" w:sz="4" w:space="0" w:color="auto"/>
        </w:rPr>
        <w:t>V</w:t>
      </w:r>
      <w:r w:rsidRPr="00822455">
        <w:rPr>
          <w:rFonts w:ascii="Arial Narrow" w:hAnsi="Arial Narrow"/>
          <w:b/>
          <w:spacing w:val="40"/>
          <w:bdr w:val="single" w:sz="4" w:space="0" w:color="auto"/>
        </w:rPr>
        <w:t>E</w:t>
      </w:r>
      <w:r w:rsidR="005A5B4C">
        <w:rPr>
          <w:rFonts w:ascii="Arial Narrow" w:hAnsi="Arial Narrow"/>
          <w:b/>
          <w:spacing w:val="40"/>
          <w:bdr w:val="single" w:sz="4" w:space="0" w:color="auto"/>
        </w:rPr>
        <w:t>M</w:t>
      </w:r>
      <w:r w:rsidR="00896E21">
        <w:rPr>
          <w:rFonts w:ascii="Arial Narrow" w:hAnsi="Arial Narrow"/>
          <w:b/>
          <w:spacing w:val="40"/>
          <w:bdr w:val="single" w:sz="4" w:space="0" w:color="auto"/>
        </w:rPr>
        <w:t xml:space="preserve"> Supplement</w:t>
      </w:r>
    </w:p>
    <w:bookmarkEnd w:id="0"/>
    <w:bookmarkEnd w:id="1"/>
    <w:p w14:paraId="4DFE71BD" w14:textId="77777777" w:rsidR="00355629" w:rsidRPr="00355629" w:rsidRDefault="00355629" w:rsidP="00355629">
      <w:pPr>
        <w:autoSpaceDE w:val="0"/>
        <w:autoSpaceDN w:val="0"/>
        <w:adjustRightInd w:val="0"/>
      </w:pPr>
    </w:p>
    <w:p w14:paraId="355E377A" w14:textId="77777777" w:rsidR="00355629" w:rsidRPr="00355629" w:rsidRDefault="00355629" w:rsidP="00355629">
      <w:pPr>
        <w:autoSpaceDE w:val="0"/>
        <w:autoSpaceDN w:val="0"/>
        <w:adjustRightInd w:val="0"/>
        <w:rPr>
          <w:szCs w:val="20"/>
        </w:rPr>
      </w:pPr>
    </w:p>
    <w:p w14:paraId="7A8318A9" w14:textId="5DC956DF" w:rsidR="006D789A" w:rsidRDefault="009962CC" w:rsidP="00965906">
      <w:pPr>
        <w:pStyle w:val="AIAAgreementBodyText"/>
        <w:tabs>
          <w:tab w:val="clear" w:pos="720"/>
        </w:tabs>
        <w:spacing w:after="240"/>
        <w:rPr>
          <w:sz w:val="24"/>
          <w:szCs w:val="24"/>
        </w:rPr>
      </w:pPr>
      <w:r>
        <w:rPr>
          <w:sz w:val="24"/>
          <w:szCs w:val="24"/>
        </w:rPr>
        <w:t xml:space="preserve">This </w:t>
      </w:r>
      <w:r w:rsidR="00493141">
        <w:rPr>
          <w:sz w:val="24"/>
          <w:szCs w:val="24"/>
        </w:rPr>
        <w:t>Agreement</w:t>
      </w:r>
      <w:r>
        <w:rPr>
          <w:sz w:val="24"/>
          <w:szCs w:val="24"/>
        </w:rPr>
        <w:t xml:space="preserve"> amends and supplements the </w:t>
      </w:r>
      <w:r w:rsidRPr="003837E2">
        <w:rPr>
          <w:sz w:val="24"/>
          <w:szCs w:val="24"/>
        </w:rPr>
        <w:t>Core Consulting Services</w:t>
      </w:r>
      <w:r>
        <w:rPr>
          <w:sz w:val="24"/>
          <w:szCs w:val="24"/>
        </w:rPr>
        <w:t xml:space="preserve"> </w:t>
      </w:r>
      <w:r w:rsidR="00614024" w:rsidRPr="00B64A4D">
        <w:rPr>
          <w:sz w:val="24"/>
          <w:szCs w:val="24"/>
        </w:rPr>
        <w:t>A</w:t>
      </w:r>
      <w:r w:rsidR="00614024">
        <w:rPr>
          <w:sz w:val="24"/>
          <w:szCs w:val="24"/>
        </w:rPr>
        <w:t xml:space="preserve">greement </w:t>
      </w:r>
      <w:r w:rsidR="002316B4">
        <w:rPr>
          <w:sz w:val="24"/>
          <w:szCs w:val="24"/>
        </w:rPr>
        <w:t xml:space="preserve">or Comprehensive Scope Consulting Services Agreement </w:t>
      </w:r>
      <w:r w:rsidR="006D789A" w:rsidRPr="00B64A4D">
        <w:rPr>
          <w:sz w:val="24"/>
          <w:szCs w:val="24"/>
        </w:rPr>
        <w:t>by and between</w:t>
      </w:r>
      <w:r w:rsidR="0070328A">
        <w:rPr>
          <w:sz w:val="24"/>
          <w:szCs w:val="24"/>
        </w:rPr>
        <w:t xml:space="preserve"> the </w:t>
      </w:r>
      <w:r w:rsidR="0070328A" w:rsidRPr="0070328A">
        <w:rPr>
          <w:b/>
          <w:i/>
          <w:sz w:val="24"/>
          <w:szCs w:val="24"/>
        </w:rPr>
        <w:t xml:space="preserve">Maine Department of Defense, Veterans and Emergency </w:t>
      </w:r>
      <w:r w:rsidR="006C68F9">
        <w:rPr>
          <w:b/>
          <w:i/>
          <w:sz w:val="24"/>
          <w:szCs w:val="24"/>
        </w:rPr>
        <w:t>Management</w:t>
      </w:r>
      <w:r w:rsidR="006D789A" w:rsidRPr="0070328A">
        <w:rPr>
          <w:sz w:val="24"/>
          <w:szCs w:val="24"/>
        </w:rPr>
        <w:t xml:space="preserve"> </w:t>
      </w:r>
      <w:r w:rsidR="006D789A" w:rsidRPr="00B64A4D">
        <w:rPr>
          <w:sz w:val="24"/>
          <w:szCs w:val="24"/>
        </w:rPr>
        <w:t xml:space="preserve">hereinafter called the </w:t>
      </w:r>
      <w:r w:rsidR="006D789A" w:rsidRPr="00B64A4D">
        <w:rPr>
          <w:b/>
          <w:i/>
          <w:iCs/>
          <w:sz w:val="24"/>
          <w:szCs w:val="24"/>
        </w:rPr>
        <w:t>Owner</w:t>
      </w:r>
      <w:r w:rsidR="006D789A" w:rsidRPr="00B64A4D">
        <w:rPr>
          <w:sz w:val="24"/>
          <w:szCs w:val="24"/>
        </w:rPr>
        <w:t xml:space="preserve"> and </w:t>
      </w:r>
      <w:bookmarkStart w:id="2" w:name="Text4"/>
      <w:r w:rsidR="00745BC8">
        <w:rPr>
          <w:b/>
          <w:i/>
          <w:sz w:val="24"/>
          <w:szCs w:val="24"/>
          <w:u w:val="single"/>
        </w:rPr>
        <w:fldChar w:fldCharType="begin">
          <w:ffData>
            <w:name w:val="Text4"/>
            <w:enabled/>
            <w:calcOnExit w:val="0"/>
            <w:textInput>
              <w:default w:val="insert company name of Architect or Engineer firm"/>
            </w:textInput>
          </w:ffData>
        </w:fldChar>
      </w:r>
      <w:r w:rsidR="00745BC8">
        <w:rPr>
          <w:b/>
          <w:i/>
          <w:sz w:val="24"/>
          <w:szCs w:val="24"/>
          <w:u w:val="single"/>
        </w:rPr>
        <w:instrText xml:space="preserve"> FORMTEXT </w:instrText>
      </w:r>
      <w:r w:rsidR="00745BC8">
        <w:rPr>
          <w:b/>
          <w:i/>
          <w:sz w:val="24"/>
          <w:szCs w:val="24"/>
          <w:u w:val="single"/>
        </w:rPr>
      </w:r>
      <w:r w:rsidR="00745BC8">
        <w:rPr>
          <w:b/>
          <w:i/>
          <w:sz w:val="24"/>
          <w:szCs w:val="24"/>
          <w:u w:val="single"/>
        </w:rPr>
        <w:fldChar w:fldCharType="separate"/>
      </w:r>
      <w:r w:rsidR="00745BC8">
        <w:rPr>
          <w:b/>
          <w:i/>
          <w:noProof/>
          <w:sz w:val="24"/>
          <w:szCs w:val="24"/>
          <w:u w:val="single"/>
        </w:rPr>
        <w:t>insert company name of Architect or Engineer firm</w:t>
      </w:r>
      <w:r w:rsidR="00745BC8">
        <w:rPr>
          <w:b/>
          <w:i/>
          <w:sz w:val="24"/>
          <w:szCs w:val="24"/>
          <w:u w:val="single"/>
        </w:rPr>
        <w:fldChar w:fldCharType="end"/>
      </w:r>
      <w:bookmarkEnd w:id="2"/>
      <w:r w:rsidR="006D789A" w:rsidRPr="00B64A4D">
        <w:rPr>
          <w:b/>
          <w:bCs/>
          <w:i/>
          <w:iCs/>
          <w:sz w:val="24"/>
          <w:szCs w:val="24"/>
        </w:rPr>
        <w:t xml:space="preserve"> </w:t>
      </w:r>
      <w:r w:rsidR="006D789A" w:rsidRPr="00B64A4D">
        <w:rPr>
          <w:sz w:val="24"/>
          <w:szCs w:val="24"/>
        </w:rPr>
        <w:t xml:space="preserve">hereinafter called the </w:t>
      </w:r>
      <w:r w:rsidR="0032454E">
        <w:rPr>
          <w:b/>
          <w:bCs/>
          <w:i/>
          <w:iCs/>
          <w:sz w:val="24"/>
          <w:szCs w:val="24"/>
        </w:rPr>
        <w:t>Consultant.</w:t>
      </w:r>
    </w:p>
    <w:p w14:paraId="12560754" w14:textId="361BC3BF" w:rsidR="00983450" w:rsidRPr="00983450" w:rsidRDefault="00ED6689" w:rsidP="00983450">
      <w:pPr>
        <w:autoSpaceDE w:val="0"/>
        <w:autoSpaceDN w:val="0"/>
        <w:adjustRightInd w:val="0"/>
        <w:rPr>
          <w:b/>
          <w:i/>
        </w:rPr>
      </w:pPr>
      <w:r>
        <w:t>BGS</w:t>
      </w:r>
      <w:r w:rsidR="00983450" w:rsidRPr="00983450">
        <w:t xml:space="preserve"> Project No.: </w:t>
      </w:r>
      <w:r w:rsidR="006C68F9">
        <w:rPr>
          <w:b/>
          <w:i/>
          <w:u w:val="single"/>
        </w:rPr>
        <w:fldChar w:fldCharType="begin">
          <w:ffData>
            <w:name w:val=""/>
            <w:enabled/>
            <w:calcOnExit w:val="0"/>
            <w:textInput>
              <w:default w:val="insert number assigned by BGS"/>
            </w:textInput>
          </w:ffData>
        </w:fldChar>
      </w:r>
      <w:r w:rsidR="006C68F9">
        <w:rPr>
          <w:b/>
          <w:i/>
          <w:u w:val="single"/>
        </w:rPr>
        <w:instrText xml:space="preserve"> FORMTEXT </w:instrText>
      </w:r>
      <w:r w:rsidR="006C68F9">
        <w:rPr>
          <w:b/>
          <w:i/>
          <w:u w:val="single"/>
        </w:rPr>
      </w:r>
      <w:r w:rsidR="006C68F9">
        <w:rPr>
          <w:b/>
          <w:i/>
          <w:u w:val="single"/>
        </w:rPr>
        <w:fldChar w:fldCharType="separate"/>
      </w:r>
      <w:r w:rsidR="006C68F9">
        <w:rPr>
          <w:b/>
          <w:i/>
          <w:noProof/>
          <w:u w:val="single"/>
        </w:rPr>
        <w:t>insert number assigned by BGS</w:t>
      </w:r>
      <w:r w:rsidR="006C68F9">
        <w:rPr>
          <w:b/>
          <w:i/>
          <w:u w:val="single"/>
        </w:rPr>
        <w:fldChar w:fldCharType="end"/>
      </w:r>
    </w:p>
    <w:p w14:paraId="0963E5C7" w14:textId="77777777" w:rsidR="00983450" w:rsidRPr="00983450" w:rsidRDefault="00A43E05" w:rsidP="00983450">
      <w:pPr>
        <w:autoSpaceDE w:val="0"/>
        <w:autoSpaceDN w:val="0"/>
        <w:adjustRightInd w:val="0"/>
      </w:pPr>
      <w:r>
        <w:t>DVEM</w:t>
      </w:r>
      <w:r w:rsidR="00983450" w:rsidRPr="00983450">
        <w:t xml:space="preserve"> Project No.: </w:t>
      </w:r>
      <w:r w:rsidR="00983450" w:rsidRPr="00983450">
        <w:rPr>
          <w:b/>
          <w:i/>
          <w:u w:val="single"/>
        </w:rPr>
        <w:fldChar w:fldCharType="begin">
          <w:ffData>
            <w:name w:val=""/>
            <w:enabled/>
            <w:calcOnExit w:val="0"/>
            <w:textInput/>
          </w:ffData>
        </w:fldChar>
      </w:r>
      <w:r w:rsidR="00983450" w:rsidRPr="00983450">
        <w:rPr>
          <w:b/>
          <w:i/>
          <w:u w:val="single"/>
        </w:rPr>
        <w:instrText xml:space="preserve"> FORMTEXT </w:instrText>
      </w:r>
      <w:r w:rsidR="00983450" w:rsidRPr="00983450">
        <w:rPr>
          <w:b/>
          <w:i/>
          <w:u w:val="single"/>
        </w:rPr>
      </w:r>
      <w:r w:rsidR="00983450" w:rsidRPr="00983450">
        <w:rPr>
          <w:b/>
          <w:i/>
          <w:u w:val="single"/>
        </w:rPr>
        <w:fldChar w:fldCharType="separate"/>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noProof/>
          <w:u w:val="single"/>
        </w:rPr>
        <w:t> </w:t>
      </w:r>
      <w:r w:rsidR="00983450" w:rsidRPr="00983450">
        <w:rPr>
          <w:b/>
          <w:i/>
          <w:u w:val="single"/>
        </w:rPr>
        <w:fldChar w:fldCharType="end"/>
      </w:r>
    </w:p>
    <w:p w14:paraId="5872C8FA" w14:textId="77777777" w:rsidR="00983450" w:rsidRPr="00983450" w:rsidRDefault="00983450" w:rsidP="00983450">
      <w:pPr>
        <w:tabs>
          <w:tab w:val="left" w:pos="720"/>
        </w:tabs>
      </w:pPr>
    </w:p>
    <w:p w14:paraId="4694F5D0" w14:textId="77777777" w:rsidR="00983450" w:rsidRPr="00983450" w:rsidRDefault="00983450" w:rsidP="00983450">
      <w:pPr>
        <w:autoSpaceDE w:val="0"/>
        <w:autoSpaceDN w:val="0"/>
        <w:adjustRightInd w:val="0"/>
      </w:pPr>
      <w:r w:rsidRPr="00983450">
        <w:t xml:space="preserve">For the following Project: </w:t>
      </w:r>
      <w:r w:rsidRPr="00983450">
        <w:rPr>
          <w:b/>
          <w:i/>
          <w:u w:val="single"/>
        </w:rPr>
        <w:fldChar w:fldCharType="begin">
          <w:ffData>
            <w:name w:val=""/>
            <w:enabled/>
            <w:calcOnExit w:val="0"/>
            <w:textInput>
              <w:default w:val="brief name of project"/>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brief name of project</w:t>
      </w:r>
      <w:r w:rsidRPr="00983450">
        <w:rPr>
          <w:b/>
          <w:i/>
          <w:u w:val="single"/>
        </w:rPr>
        <w:fldChar w:fldCharType="end"/>
      </w:r>
      <w:r w:rsidRPr="00983450">
        <w:t xml:space="preserve"> at </w:t>
      </w:r>
      <w:r w:rsidRPr="00983450">
        <w:rPr>
          <w:b/>
          <w:i/>
          <w:u w:val="single"/>
        </w:rPr>
        <w:fldChar w:fldCharType="begin">
          <w:ffData>
            <w:name w:val=""/>
            <w:enabled/>
            <w:calcOnExit w:val="0"/>
            <w:textInput>
              <w:default w:val="facility name"/>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noProof/>
          <w:u w:val="single"/>
        </w:rPr>
        <w:t>facility name</w:t>
      </w:r>
      <w:r w:rsidRPr="00983450">
        <w:rPr>
          <w:b/>
          <w:i/>
          <w:u w:val="single"/>
        </w:rPr>
        <w:fldChar w:fldCharType="end"/>
      </w:r>
      <w:r w:rsidRPr="00983450">
        <w:t xml:space="preserve">, </w:t>
      </w:r>
      <w:r w:rsidRPr="00983450">
        <w:rPr>
          <w:b/>
          <w:i/>
          <w:u w:val="single"/>
        </w:rPr>
        <w:fldChar w:fldCharType="begin">
          <w:ffData>
            <w:name w:val="Text9"/>
            <w:enabled/>
            <w:calcOnExit w:val="0"/>
            <w:textInput>
              <w:default w:val="municipality"/>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municipality</w:t>
      </w:r>
      <w:r w:rsidRPr="00983450">
        <w:rPr>
          <w:b/>
          <w:i/>
          <w:u w:val="single"/>
        </w:rPr>
        <w:fldChar w:fldCharType="end"/>
      </w:r>
      <w:r w:rsidRPr="00983450">
        <w:t>, Maine.</w:t>
      </w:r>
    </w:p>
    <w:p w14:paraId="5BA701FB" w14:textId="77777777" w:rsidR="00983450" w:rsidRPr="00983450" w:rsidRDefault="00983450" w:rsidP="00983450">
      <w:pPr>
        <w:autoSpaceDE w:val="0"/>
        <w:autoSpaceDN w:val="0"/>
        <w:adjustRightInd w:val="0"/>
      </w:pPr>
    </w:p>
    <w:p w14:paraId="3103D6B9" w14:textId="77777777" w:rsidR="000566AF" w:rsidRDefault="000566AF" w:rsidP="002316B4">
      <w:pPr>
        <w:pStyle w:val="ListParagraph"/>
        <w:numPr>
          <w:ilvl w:val="0"/>
          <w:numId w:val="6"/>
        </w:numPr>
        <w:autoSpaceDE w:val="0"/>
        <w:autoSpaceDN w:val="0"/>
        <w:adjustRightInd w:val="0"/>
        <w:ind w:left="360"/>
        <w:rPr>
          <w:bCs/>
          <w:i/>
        </w:rPr>
      </w:pPr>
      <w:r w:rsidRPr="000566AF">
        <w:rPr>
          <w:bCs/>
          <w:i/>
        </w:rPr>
        <w:t xml:space="preserve">Revisions to the </w:t>
      </w:r>
      <w:r w:rsidR="002316B4" w:rsidRPr="002316B4">
        <w:rPr>
          <w:bCs/>
          <w:i/>
        </w:rPr>
        <w:t xml:space="preserve">Agreement </w:t>
      </w:r>
      <w:r w:rsidRPr="000566AF">
        <w:rPr>
          <w:bCs/>
          <w:i/>
        </w:rPr>
        <w:t>are as follows:</w:t>
      </w:r>
    </w:p>
    <w:p w14:paraId="7B513731" w14:textId="77777777" w:rsidR="002D25E1" w:rsidRDefault="002D25E1" w:rsidP="002D25E1">
      <w:pPr>
        <w:autoSpaceDE w:val="0"/>
        <w:autoSpaceDN w:val="0"/>
        <w:adjustRightInd w:val="0"/>
        <w:rPr>
          <w:bCs/>
          <w:i/>
        </w:rPr>
      </w:pPr>
    </w:p>
    <w:p w14:paraId="75BF57A5" w14:textId="77777777" w:rsidR="002D25E1" w:rsidRDefault="002D25E1" w:rsidP="002D25E1">
      <w:pPr>
        <w:autoSpaceDE w:val="0"/>
        <w:autoSpaceDN w:val="0"/>
        <w:adjustRightInd w:val="0"/>
        <w:rPr>
          <w:bCs/>
          <w:i/>
        </w:rPr>
      </w:pPr>
      <w:r>
        <w:rPr>
          <w:bCs/>
          <w:i/>
        </w:rPr>
        <w:t xml:space="preserve">Where the standard terms for phases of a project are shown on </w:t>
      </w:r>
      <w:r w:rsidR="00ED6689">
        <w:rPr>
          <w:bCs/>
          <w:i/>
        </w:rPr>
        <w:t>BGS</w:t>
      </w:r>
      <w:r>
        <w:rPr>
          <w:bCs/>
          <w:i/>
        </w:rPr>
        <w:t xml:space="preserve"> contract forms they </w:t>
      </w:r>
      <w:r w:rsidR="00B84AB8">
        <w:rPr>
          <w:bCs/>
          <w:i/>
        </w:rPr>
        <w:t>shall</w:t>
      </w:r>
      <w:r>
        <w:rPr>
          <w:bCs/>
          <w:i/>
        </w:rPr>
        <w:t xml:space="preserve"> have an equivalent meaning for DVEM projects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6"/>
        <w:gridCol w:w="4400"/>
        <w:gridCol w:w="4404"/>
      </w:tblGrid>
      <w:tr w:rsidR="002D25E1" w:rsidRPr="00084870" w14:paraId="41135C7C" w14:textId="77777777" w:rsidTr="002D25E1">
        <w:tc>
          <w:tcPr>
            <w:tcW w:w="292" w:type="pct"/>
            <w:shd w:val="clear" w:color="auto" w:fill="auto"/>
          </w:tcPr>
          <w:p w14:paraId="48925717" w14:textId="77777777" w:rsidR="002D25E1" w:rsidRPr="00084870" w:rsidRDefault="002D25E1" w:rsidP="00862DC9">
            <w:r w:rsidRPr="00084870">
              <w:rPr>
                <w:rFonts w:ascii="Arial Narrow" w:hAnsi="Arial Narrow"/>
                <w:b/>
              </w:rPr>
              <w:t>.1</w:t>
            </w:r>
          </w:p>
        </w:tc>
        <w:tc>
          <w:tcPr>
            <w:tcW w:w="2353" w:type="pct"/>
          </w:tcPr>
          <w:p w14:paraId="3123FAD4" w14:textId="77777777" w:rsidR="002D25E1" w:rsidRPr="00084870" w:rsidRDefault="002D25E1" w:rsidP="003506E9">
            <w:pPr>
              <w:rPr>
                <w:b/>
                <w:i/>
                <w:u w:val="single"/>
              </w:rPr>
            </w:pPr>
            <w:r w:rsidRPr="00084870">
              <w:t>Schematic Design Documents</w:t>
            </w:r>
          </w:p>
        </w:tc>
        <w:tc>
          <w:tcPr>
            <w:tcW w:w="2355" w:type="pct"/>
          </w:tcPr>
          <w:p w14:paraId="4C5A58F4" w14:textId="77777777" w:rsidR="002D25E1" w:rsidRPr="00084870" w:rsidRDefault="002D25E1" w:rsidP="00500679">
            <w:r>
              <w:t>Type A services</w:t>
            </w:r>
          </w:p>
        </w:tc>
      </w:tr>
      <w:tr w:rsidR="002D25E1" w:rsidRPr="00084870" w14:paraId="1063E499" w14:textId="77777777" w:rsidTr="002D25E1">
        <w:tc>
          <w:tcPr>
            <w:tcW w:w="292" w:type="pct"/>
            <w:shd w:val="clear" w:color="auto" w:fill="auto"/>
          </w:tcPr>
          <w:p w14:paraId="1ECFE4B4" w14:textId="77777777" w:rsidR="002D25E1" w:rsidRPr="00084870" w:rsidRDefault="002D25E1" w:rsidP="00862DC9">
            <w:r w:rsidRPr="00084870">
              <w:rPr>
                <w:rFonts w:ascii="Arial Narrow" w:hAnsi="Arial Narrow"/>
                <w:b/>
              </w:rPr>
              <w:t>.2</w:t>
            </w:r>
          </w:p>
        </w:tc>
        <w:tc>
          <w:tcPr>
            <w:tcW w:w="2353" w:type="pct"/>
          </w:tcPr>
          <w:p w14:paraId="28859732" w14:textId="77777777" w:rsidR="002D25E1" w:rsidRPr="00084870" w:rsidRDefault="002D25E1" w:rsidP="003506E9">
            <w:pPr>
              <w:rPr>
                <w:b/>
                <w:i/>
                <w:u w:val="single"/>
              </w:rPr>
            </w:pPr>
            <w:r w:rsidRPr="00084870">
              <w:t>Design Development Documents</w:t>
            </w:r>
          </w:p>
        </w:tc>
        <w:tc>
          <w:tcPr>
            <w:tcW w:w="2355" w:type="pct"/>
          </w:tcPr>
          <w:p w14:paraId="28062FC8" w14:textId="77777777" w:rsidR="002D25E1" w:rsidRPr="00084870" w:rsidRDefault="002D25E1" w:rsidP="00500679">
            <w:r>
              <w:t>Type B services</w:t>
            </w:r>
          </w:p>
        </w:tc>
      </w:tr>
      <w:tr w:rsidR="002D25E1" w:rsidRPr="00084870" w14:paraId="3B0EABF4" w14:textId="77777777" w:rsidTr="002D25E1">
        <w:tc>
          <w:tcPr>
            <w:tcW w:w="292" w:type="pct"/>
            <w:shd w:val="clear" w:color="auto" w:fill="auto"/>
          </w:tcPr>
          <w:p w14:paraId="63458C5C" w14:textId="77777777" w:rsidR="002D25E1" w:rsidRPr="00084870" w:rsidRDefault="002D25E1" w:rsidP="00862DC9">
            <w:r w:rsidRPr="00084870">
              <w:rPr>
                <w:rFonts w:ascii="Arial Narrow" w:hAnsi="Arial Narrow"/>
                <w:b/>
              </w:rPr>
              <w:t>.3</w:t>
            </w:r>
          </w:p>
        </w:tc>
        <w:tc>
          <w:tcPr>
            <w:tcW w:w="2353" w:type="pct"/>
          </w:tcPr>
          <w:p w14:paraId="7E2689E6" w14:textId="77777777" w:rsidR="002D25E1" w:rsidRPr="00084870" w:rsidRDefault="002D25E1" w:rsidP="003506E9">
            <w:pPr>
              <w:rPr>
                <w:b/>
                <w:i/>
                <w:u w:val="single"/>
              </w:rPr>
            </w:pPr>
            <w:r w:rsidRPr="00084870">
              <w:t>Construction Documents</w:t>
            </w:r>
          </w:p>
        </w:tc>
        <w:tc>
          <w:tcPr>
            <w:tcW w:w="2355" w:type="pct"/>
          </w:tcPr>
          <w:p w14:paraId="27852CA6" w14:textId="77777777" w:rsidR="002D25E1" w:rsidRPr="00084870" w:rsidRDefault="002D25E1" w:rsidP="00500679">
            <w:r>
              <w:t>Type B services</w:t>
            </w:r>
          </w:p>
        </w:tc>
      </w:tr>
      <w:tr w:rsidR="002D25E1" w:rsidRPr="00084870" w14:paraId="0C4D7BBA" w14:textId="77777777" w:rsidTr="002D25E1">
        <w:tc>
          <w:tcPr>
            <w:tcW w:w="292" w:type="pct"/>
            <w:shd w:val="clear" w:color="auto" w:fill="auto"/>
          </w:tcPr>
          <w:p w14:paraId="3CE78CB4" w14:textId="77777777" w:rsidR="002D25E1" w:rsidRPr="00084870" w:rsidRDefault="002D25E1" w:rsidP="00862DC9">
            <w:r w:rsidRPr="00084870">
              <w:rPr>
                <w:rFonts w:ascii="Arial Narrow" w:hAnsi="Arial Narrow"/>
                <w:b/>
              </w:rPr>
              <w:t>.4</w:t>
            </w:r>
          </w:p>
        </w:tc>
        <w:tc>
          <w:tcPr>
            <w:tcW w:w="2353" w:type="pct"/>
          </w:tcPr>
          <w:p w14:paraId="1A0D9FCC" w14:textId="77777777" w:rsidR="002D25E1" w:rsidRPr="00084870" w:rsidRDefault="002D25E1" w:rsidP="003506E9">
            <w:pPr>
              <w:rPr>
                <w:b/>
                <w:i/>
                <w:u w:val="single"/>
              </w:rPr>
            </w:pPr>
            <w:r w:rsidRPr="00084870">
              <w:t>Construction Procurement</w:t>
            </w:r>
          </w:p>
        </w:tc>
        <w:tc>
          <w:tcPr>
            <w:tcW w:w="2355" w:type="pct"/>
          </w:tcPr>
          <w:p w14:paraId="17B816C0" w14:textId="77777777" w:rsidR="002D25E1" w:rsidRPr="00084870" w:rsidRDefault="002D25E1" w:rsidP="00500679">
            <w:r>
              <w:t>Type B services</w:t>
            </w:r>
          </w:p>
        </w:tc>
      </w:tr>
      <w:tr w:rsidR="002D25E1" w:rsidRPr="00084870" w14:paraId="587D7530" w14:textId="77777777" w:rsidTr="002D25E1">
        <w:tc>
          <w:tcPr>
            <w:tcW w:w="292" w:type="pct"/>
            <w:shd w:val="clear" w:color="auto" w:fill="auto"/>
          </w:tcPr>
          <w:p w14:paraId="139035FC" w14:textId="77777777" w:rsidR="002D25E1" w:rsidRPr="00084870" w:rsidRDefault="002D25E1" w:rsidP="00862DC9">
            <w:r w:rsidRPr="00084870">
              <w:rPr>
                <w:rFonts w:ascii="Arial Narrow" w:hAnsi="Arial Narrow"/>
                <w:b/>
              </w:rPr>
              <w:t>.5</w:t>
            </w:r>
          </w:p>
        </w:tc>
        <w:tc>
          <w:tcPr>
            <w:tcW w:w="2353" w:type="pct"/>
          </w:tcPr>
          <w:p w14:paraId="1E73CCDB" w14:textId="77777777" w:rsidR="002D25E1" w:rsidRPr="00084870" w:rsidRDefault="002D25E1" w:rsidP="003506E9">
            <w:pPr>
              <w:rPr>
                <w:b/>
                <w:i/>
                <w:u w:val="single"/>
              </w:rPr>
            </w:pPr>
            <w:r w:rsidRPr="00084870">
              <w:t>Construction Contract Administration</w:t>
            </w:r>
          </w:p>
        </w:tc>
        <w:tc>
          <w:tcPr>
            <w:tcW w:w="2355" w:type="pct"/>
          </w:tcPr>
          <w:p w14:paraId="5B86ABE6" w14:textId="77777777" w:rsidR="002D25E1" w:rsidRPr="00084870" w:rsidRDefault="002D25E1" w:rsidP="00500679">
            <w:r>
              <w:t>Type C services</w:t>
            </w:r>
          </w:p>
        </w:tc>
      </w:tr>
    </w:tbl>
    <w:p w14:paraId="60059C16" w14:textId="77777777" w:rsidR="002D25E1" w:rsidRPr="0062603D" w:rsidRDefault="002D25E1" w:rsidP="002D25E1">
      <w:pPr>
        <w:autoSpaceDE w:val="0"/>
        <w:autoSpaceDN w:val="0"/>
        <w:adjustRightInd w:val="0"/>
        <w:rPr>
          <w:bCs/>
        </w:rPr>
      </w:pPr>
    </w:p>
    <w:p w14:paraId="5241D62D" w14:textId="77777777" w:rsidR="008C56F9" w:rsidRDefault="008C56F9">
      <w:pPr>
        <w:rPr>
          <w:u w:val="single"/>
        </w:rPr>
      </w:pPr>
      <w:r>
        <w:rPr>
          <w:u w:val="single"/>
        </w:rPr>
        <w:br w:type="page"/>
      </w:r>
    </w:p>
    <w:p w14:paraId="42C2628D" w14:textId="77777777" w:rsidR="002316B4" w:rsidRDefault="002316B4" w:rsidP="002316B4">
      <w:pPr>
        <w:pStyle w:val="ListParagraph"/>
        <w:keepNext/>
        <w:numPr>
          <w:ilvl w:val="0"/>
          <w:numId w:val="6"/>
        </w:numPr>
        <w:autoSpaceDE w:val="0"/>
        <w:autoSpaceDN w:val="0"/>
        <w:adjustRightInd w:val="0"/>
        <w:ind w:left="360"/>
        <w:rPr>
          <w:bCs/>
          <w:i/>
        </w:rPr>
      </w:pPr>
      <w:r w:rsidRPr="000566AF">
        <w:rPr>
          <w:bCs/>
          <w:i/>
        </w:rPr>
        <w:lastRenderedPageBreak/>
        <w:t xml:space="preserve">Amend </w:t>
      </w:r>
      <w:r w:rsidRPr="00461BE9">
        <w:rPr>
          <w:bCs/>
          <w:i/>
        </w:rPr>
        <w:t>Article 1</w:t>
      </w:r>
      <w:r w:rsidR="001F068E">
        <w:rPr>
          <w:bCs/>
          <w:i/>
        </w:rPr>
        <w:t>3 Attachments</w:t>
      </w:r>
      <w:r w:rsidRPr="000566AF">
        <w:rPr>
          <w:bCs/>
          <w:i/>
        </w:rPr>
        <w:t xml:space="preserve"> by adding </w:t>
      </w:r>
      <w:r w:rsidR="00135168">
        <w:rPr>
          <w:bCs/>
          <w:i/>
        </w:rPr>
        <w:t xml:space="preserve">this </w:t>
      </w:r>
      <w:r w:rsidR="002F43A2">
        <w:rPr>
          <w:bCs/>
          <w:i/>
        </w:rPr>
        <w:t xml:space="preserve">document </w:t>
      </w:r>
      <w:r w:rsidR="007252FB">
        <w:rPr>
          <w:bCs/>
          <w:i/>
        </w:rPr>
        <w:t xml:space="preserve">as </w:t>
      </w:r>
      <w:r w:rsidR="00135168" w:rsidRPr="00135168">
        <w:rPr>
          <w:b/>
          <w:bCs/>
          <w:i/>
        </w:rPr>
        <w:t>Attachment F</w:t>
      </w:r>
      <w:r w:rsidRPr="00257B60">
        <w:rPr>
          <w:bCs/>
          <w:i/>
        </w:rPr>
        <w:t>.</w:t>
      </w:r>
    </w:p>
    <w:p w14:paraId="364B8BC6" w14:textId="77777777" w:rsidR="00BE4D28" w:rsidRPr="00BE4D28" w:rsidRDefault="00BE4D28" w:rsidP="00BE4D28">
      <w:pPr>
        <w:keepNext/>
        <w:autoSpaceDE w:val="0"/>
        <w:autoSpaceDN w:val="0"/>
        <w:adjustRightInd w:val="0"/>
        <w:rPr>
          <w:bCs/>
        </w:rPr>
      </w:pPr>
    </w:p>
    <w:p w14:paraId="0B3DE886" w14:textId="77777777" w:rsidR="00011556" w:rsidRDefault="00D9651B" w:rsidP="006C04C4">
      <w:pPr>
        <w:keepNext/>
        <w:numPr>
          <w:ilvl w:val="0"/>
          <w:numId w:val="12"/>
        </w:numPr>
        <w:ind w:left="720" w:hanging="720"/>
        <w:rPr>
          <w:rFonts w:ascii="Arial Narrow" w:hAnsi="Arial Narrow"/>
          <w:b/>
        </w:rPr>
      </w:pPr>
      <w:r>
        <w:rPr>
          <w:rFonts w:ascii="Arial Narrow" w:hAnsi="Arial Narrow"/>
          <w:b/>
        </w:rPr>
        <w:tab/>
      </w:r>
      <w:r w:rsidR="00011556" w:rsidRPr="00475CFC">
        <w:rPr>
          <w:rFonts w:ascii="Arial Narrow" w:hAnsi="Arial Narrow"/>
          <w:b/>
        </w:rPr>
        <w:t>America</w:t>
      </w:r>
      <w:r w:rsidR="00011556">
        <w:rPr>
          <w:rFonts w:ascii="Arial Narrow" w:hAnsi="Arial Narrow"/>
          <w:b/>
        </w:rPr>
        <w:t>n Recovery and Reinvestment Act</w:t>
      </w:r>
    </w:p>
    <w:p w14:paraId="610E1BFE" w14:textId="77777777" w:rsidR="00011556" w:rsidRPr="00135168" w:rsidRDefault="00011556" w:rsidP="00135168">
      <w:pPr>
        <w:numPr>
          <w:ilvl w:val="1"/>
          <w:numId w:val="12"/>
        </w:numPr>
        <w:ind w:left="720" w:hanging="720"/>
        <w:rPr>
          <w:rFonts w:ascii="Arial Narrow" w:hAnsi="Arial Narrow"/>
          <w:b/>
        </w:rPr>
      </w:pPr>
      <w:r>
        <w:t xml:space="preserve">For </w:t>
      </w:r>
      <w:bookmarkStart w:id="3" w:name="_Hlk71623075"/>
      <w:r>
        <w:t xml:space="preserve">projects funded with American Recovery and Reinvestment Act (ARRA) </w:t>
      </w:r>
      <w:bookmarkEnd w:id="3"/>
      <w:r>
        <w:t>monies, the parties to this Agreement shall abide by and fulfill the applicable requirements of the ARRA, including, but not limited to, the Buy American criteria, federal wage rates, ARRA specific reporting requirements.</w:t>
      </w:r>
    </w:p>
    <w:p w14:paraId="7554CBC4" w14:textId="77777777" w:rsidR="00135168" w:rsidRPr="00135168" w:rsidRDefault="00135168" w:rsidP="00135168">
      <w:pPr>
        <w:ind w:left="720"/>
        <w:rPr>
          <w:rFonts w:ascii="Arial Narrow" w:hAnsi="Arial Narrow"/>
          <w:b/>
        </w:rPr>
      </w:pPr>
    </w:p>
    <w:p w14:paraId="511A1F01" w14:textId="77777777" w:rsidR="00135168" w:rsidRPr="00302C26" w:rsidRDefault="00135168" w:rsidP="006C04C4">
      <w:pPr>
        <w:keepNext/>
        <w:numPr>
          <w:ilvl w:val="0"/>
          <w:numId w:val="12"/>
        </w:numPr>
        <w:ind w:left="720" w:hanging="720"/>
      </w:pPr>
      <w:r>
        <w:rPr>
          <w:rFonts w:ascii="Arial Narrow" w:hAnsi="Arial Narrow"/>
          <w:b/>
        </w:rPr>
        <w:tab/>
      </w:r>
      <w:r w:rsidRPr="00257B60">
        <w:rPr>
          <w:rFonts w:ascii="Arial Narrow" w:hAnsi="Arial Narrow"/>
          <w:b/>
        </w:rPr>
        <w:t>Federal Requirement</w:t>
      </w:r>
      <w:r>
        <w:rPr>
          <w:rFonts w:ascii="Arial Narrow" w:hAnsi="Arial Narrow"/>
          <w:b/>
        </w:rPr>
        <w:t>s</w:t>
      </w:r>
    </w:p>
    <w:p w14:paraId="72244C7E" w14:textId="77777777" w:rsidR="002316B4" w:rsidRDefault="002316B4" w:rsidP="00135168">
      <w:pPr>
        <w:numPr>
          <w:ilvl w:val="1"/>
          <w:numId w:val="12"/>
        </w:numPr>
        <w:ind w:left="720" w:hanging="720"/>
      </w:pPr>
      <w:r w:rsidRPr="00257B60">
        <w:t>Work performed under this contract is incident to the implementation of a Federal program with the State.  Accordingly, this State contract shall be governed by, and construed according to below listed Federal law(s) as they may affect the rights, remedies, and obligations of the United States.  Federal agencies are permitted to require changes, remedies, changed conditions, access to records retention, suspension of work, and other clauses required by the</w:t>
      </w:r>
      <w:r w:rsidR="00143D32">
        <w:t xml:space="preserve"> Office of Procurement Policy.</w:t>
      </w:r>
    </w:p>
    <w:p w14:paraId="75976386" w14:textId="77777777" w:rsidR="00143D32" w:rsidRDefault="00143D32" w:rsidP="00143D32">
      <w:pPr>
        <w:ind w:left="720"/>
      </w:pPr>
    </w:p>
    <w:p w14:paraId="4BD1FF4B" w14:textId="77777777" w:rsidR="002316B4" w:rsidRPr="00143D32" w:rsidRDefault="002316B4" w:rsidP="00135168">
      <w:pPr>
        <w:numPr>
          <w:ilvl w:val="1"/>
          <w:numId w:val="12"/>
        </w:numPr>
        <w:ind w:left="720" w:hanging="720"/>
      </w:pPr>
      <w:r w:rsidRPr="00143D32">
        <w:rPr>
          <w:szCs w:val="20"/>
        </w:rPr>
        <w:t>Administrative, contractual or legal remedies in instances where Consultants violate or breach contract terms, and provide for such sanctions and penalties as may be appropriate.</w:t>
      </w:r>
    </w:p>
    <w:p w14:paraId="523BC493" w14:textId="77777777" w:rsidR="00143D32" w:rsidRDefault="00143D32" w:rsidP="00143D32">
      <w:pPr>
        <w:pStyle w:val="ListParagraph"/>
      </w:pPr>
    </w:p>
    <w:p w14:paraId="59F11D8F" w14:textId="77777777" w:rsidR="00143D32" w:rsidRDefault="002316B4" w:rsidP="00135168">
      <w:pPr>
        <w:numPr>
          <w:ilvl w:val="1"/>
          <w:numId w:val="12"/>
        </w:numPr>
        <w:ind w:left="720" w:hanging="720"/>
      </w:pPr>
      <w:r w:rsidRPr="00143D32">
        <w:rPr>
          <w:szCs w:val="20"/>
        </w:rPr>
        <w:t>Termination for cause and for convenience by the grantee (State of Maine) including the manner by which it will be effected and the basis for settlement [All contracts in excess of $10,000].</w:t>
      </w:r>
    </w:p>
    <w:p w14:paraId="1207CED8" w14:textId="77777777" w:rsidR="00143D32" w:rsidRDefault="00143D32" w:rsidP="00143D32">
      <w:pPr>
        <w:pStyle w:val="ListParagraph"/>
        <w:rPr>
          <w:szCs w:val="20"/>
        </w:rPr>
      </w:pPr>
    </w:p>
    <w:p w14:paraId="5096EA6B" w14:textId="77777777" w:rsidR="00143D32" w:rsidRDefault="002316B4" w:rsidP="00135168">
      <w:pPr>
        <w:numPr>
          <w:ilvl w:val="1"/>
          <w:numId w:val="12"/>
        </w:numPr>
        <w:ind w:left="720" w:hanging="720"/>
      </w:pPr>
      <w:r w:rsidRPr="00143D32">
        <w:rPr>
          <w:szCs w:val="20"/>
        </w:rPr>
        <w:t>Notice of awarding agency requirements and regulations pertaining to reporting.</w:t>
      </w:r>
    </w:p>
    <w:p w14:paraId="48ABDC51" w14:textId="77777777" w:rsidR="00143D32" w:rsidRDefault="00143D32" w:rsidP="00143D32">
      <w:pPr>
        <w:pStyle w:val="ListParagraph"/>
        <w:rPr>
          <w:szCs w:val="20"/>
        </w:rPr>
      </w:pPr>
    </w:p>
    <w:p w14:paraId="042FFA47" w14:textId="77777777" w:rsidR="00143D32" w:rsidRDefault="002316B4" w:rsidP="00135168">
      <w:pPr>
        <w:numPr>
          <w:ilvl w:val="1"/>
          <w:numId w:val="12"/>
        </w:numPr>
        <w:ind w:left="720" w:hanging="720"/>
      </w:pPr>
      <w:r w:rsidRPr="00143D32">
        <w:rPr>
          <w:szCs w:val="20"/>
        </w:rPr>
        <w:t>Notice of awarding agency requirements and regulations pertaining to patent rights with respect to any discovery or invention which arises or is developed in the course of or under this contract.</w:t>
      </w:r>
    </w:p>
    <w:p w14:paraId="3FA12A05" w14:textId="77777777" w:rsidR="00143D32" w:rsidRDefault="00143D32" w:rsidP="00143D32">
      <w:pPr>
        <w:pStyle w:val="ListParagraph"/>
        <w:rPr>
          <w:szCs w:val="20"/>
        </w:rPr>
      </w:pPr>
    </w:p>
    <w:p w14:paraId="24D5CC72" w14:textId="77777777" w:rsidR="00143D32" w:rsidRDefault="002316B4" w:rsidP="00135168">
      <w:pPr>
        <w:numPr>
          <w:ilvl w:val="1"/>
          <w:numId w:val="12"/>
        </w:numPr>
        <w:ind w:left="720" w:hanging="720"/>
      </w:pPr>
      <w:r w:rsidRPr="00143D32">
        <w:rPr>
          <w:szCs w:val="20"/>
        </w:rPr>
        <w:t>Awarding agency requirements pertaining to copyrights and rights in data.</w:t>
      </w:r>
    </w:p>
    <w:p w14:paraId="391107F5" w14:textId="77777777" w:rsidR="00143D32" w:rsidRDefault="00143D32" w:rsidP="00143D32">
      <w:pPr>
        <w:pStyle w:val="ListParagraph"/>
        <w:rPr>
          <w:szCs w:val="20"/>
        </w:rPr>
      </w:pPr>
    </w:p>
    <w:p w14:paraId="5D6B13F9" w14:textId="77777777" w:rsidR="00143D32" w:rsidRDefault="002316B4" w:rsidP="00135168">
      <w:pPr>
        <w:numPr>
          <w:ilvl w:val="1"/>
          <w:numId w:val="12"/>
        </w:numPr>
        <w:ind w:left="720" w:hanging="720"/>
      </w:pPr>
      <w:r w:rsidRPr="00143D32">
        <w:rPr>
          <w:szCs w:val="20"/>
        </w:rPr>
        <w:t>Access by the grantee, the subgrantee, the Comptroller General of the United States, or any of their duly authorized representatives to any books, documents, papers, and records of the Consultant which are directly pertinent to this contract for the purpose of making audit, examination, excerpts, and transcriptions.</w:t>
      </w:r>
    </w:p>
    <w:p w14:paraId="6FEA2CB8" w14:textId="77777777" w:rsidR="00143D32" w:rsidRDefault="00143D32" w:rsidP="00143D32">
      <w:pPr>
        <w:pStyle w:val="ListParagraph"/>
        <w:rPr>
          <w:szCs w:val="20"/>
        </w:rPr>
      </w:pPr>
    </w:p>
    <w:p w14:paraId="05C272F4" w14:textId="77777777" w:rsidR="002316B4" w:rsidRPr="00143D32" w:rsidRDefault="002316B4" w:rsidP="00135168">
      <w:pPr>
        <w:numPr>
          <w:ilvl w:val="1"/>
          <w:numId w:val="12"/>
        </w:numPr>
        <w:ind w:left="720" w:hanging="720"/>
      </w:pPr>
      <w:r w:rsidRPr="00143D32">
        <w:rPr>
          <w:szCs w:val="20"/>
        </w:rPr>
        <w:t>Retention of all required records for three years after grantees or subgrantees make final payments and all other pending matters are closed.</w:t>
      </w:r>
    </w:p>
    <w:p w14:paraId="0FC0A188" w14:textId="77777777" w:rsidR="002316B4" w:rsidRPr="00067DAC" w:rsidRDefault="002316B4" w:rsidP="002316B4">
      <w:pPr>
        <w:ind w:left="720" w:hanging="720"/>
      </w:pPr>
    </w:p>
    <w:p w14:paraId="6C019C4B" w14:textId="77777777" w:rsidR="002316B4" w:rsidRDefault="002316B4" w:rsidP="006C04C4">
      <w:pPr>
        <w:keepNext/>
        <w:numPr>
          <w:ilvl w:val="0"/>
          <w:numId w:val="12"/>
        </w:numPr>
        <w:ind w:left="720" w:hanging="720"/>
        <w:rPr>
          <w:rFonts w:ascii="Arial Narrow" w:hAnsi="Arial Narrow"/>
          <w:b/>
        </w:rPr>
      </w:pPr>
      <w:r>
        <w:rPr>
          <w:rFonts w:ascii="Arial Narrow" w:hAnsi="Arial Narrow"/>
          <w:b/>
        </w:rPr>
        <w:tab/>
      </w:r>
      <w:r w:rsidRPr="00257B60">
        <w:rPr>
          <w:rFonts w:ascii="Arial Narrow" w:hAnsi="Arial Narrow"/>
          <w:b/>
        </w:rPr>
        <w:t>Equal Opportunity</w:t>
      </w:r>
    </w:p>
    <w:p w14:paraId="14D5EACD" w14:textId="77777777" w:rsidR="002316B4" w:rsidRPr="00143D32" w:rsidRDefault="002316B4" w:rsidP="00135168">
      <w:pPr>
        <w:numPr>
          <w:ilvl w:val="1"/>
          <w:numId w:val="12"/>
        </w:numPr>
        <w:ind w:left="720" w:hanging="720"/>
        <w:rPr>
          <w:rFonts w:ascii="Arial Narrow" w:hAnsi="Arial Narrow"/>
          <w:b/>
        </w:rPr>
      </w:pPr>
      <w:r w:rsidRPr="00143D32">
        <w:rPr>
          <w:szCs w:val="20"/>
        </w:rPr>
        <w:t>The Consultant shall comply with Executive Order 11246 of September 24, 1965 entitled “Equal Opportunity,” as amended by Executive Order 11375 of October 13, 1967 and as supplemented by in Department of Labor Regulations [41 CFR Part 60].  [All contracts in excess of $10,000 by grantees and their contractor or subgrantees].</w:t>
      </w:r>
    </w:p>
    <w:p w14:paraId="6D9D7032" w14:textId="77777777" w:rsidR="002316B4" w:rsidRPr="00143D32" w:rsidRDefault="002316B4" w:rsidP="00067DAC">
      <w:pPr>
        <w:ind w:left="720" w:hanging="720"/>
        <w:rPr>
          <w:szCs w:val="20"/>
        </w:rPr>
      </w:pPr>
    </w:p>
    <w:p w14:paraId="4BE61112" w14:textId="77777777" w:rsidR="002316B4" w:rsidRDefault="002316B4" w:rsidP="006C04C4">
      <w:pPr>
        <w:keepNext/>
        <w:numPr>
          <w:ilvl w:val="0"/>
          <w:numId w:val="12"/>
        </w:numPr>
        <w:ind w:left="720" w:hanging="720"/>
        <w:rPr>
          <w:rFonts w:ascii="Arial Narrow" w:hAnsi="Arial Narrow"/>
          <w:b/>
        </w:rPr>
      </w:pPr>
      <w:r>
        <w:rPr>
          <w:rFonts w:ascii="Arial Narrow" w:hAnsi="Arial Narrow"/>
          <w:b/>
        </w:rPr>
        <w:tab/>
      </w:r>
      <w:r w:rsidRPr="00257B60">
        <w:rPr>
          <w:rFonts w:ascii="Arial Narrow" w:hAnsi="Arial Narrow"/>
          <w:b/>
        </w:rPr>
        <w:t>Copeland “Anti</w:t>
      </w:r>
      <w:r w:rsidR="006F1538">
        <w:rPr>
          <w:rFonts w:ascii="Arial Narrow" w:hAnsi="Arial Narrow"/>
          <w:b/>
        </w:rPr>
        <w:t>-</w:t>
      </w:r>
      <w:r w:rsidRPr="00257B60">
        <w:rPr>
          <w:rFonts w:ascii="Arial Narrow" w:hAnsi="Arial Narrow"/>
          <w:b/>
        </w:rPr>
        <w:t>kickback” Act</w:t>
      </w:r>
    </w:p>
    <w:p w14:paraId="5429B063" w14:textId="77777777" w:rsidR="002316B4" w:rsidRPr="006F1538" w:rsidRDefault="002316B4" w:rsidP="00135168">
      <w:pPr>
        <w:numPr>
          <w:ilvl w:val="1"/>
          <w:numId w:val="12"/>
        </w:numPr>
        <w:ind w:left="720" w:hanging="720"/>
        <w:rPr>
          <w:rFonts w:ascii="Arial Narrow" w:hAnsi="Arial Narrow"/>
          <w:b/>
        </w:rPr>
      </w:pPr>
      <w:r w:rsidRPr="00257B60">
        <w:t>The Consultant shall comply with the provisions of the Copeland “Anti</w:t>
      </w:r>
      <w:r w:rsidR="006F1538">
        <w:t>-</w:t>
      </w:r>
      <w:r w:rsidRPr="00257B60">
        <w:t>kickback” Act [18 U.S.C. 874] as supplemented in Department of Labor Regulations [29 CFR Part 3].  [All contracts for construction or repair.]</w:t>
      </w:r>
    </w:p>
    <w:p w14:paraId="5E609F6D" w14:textId="77777777" w:rsidR="002316B4" w:rsidRPr="00067DAC" w:rsidRDefault="002316B4" w:rsidP="00067DAC">
      <w:pPr>
        <w:ind w:left="720" w:hanging="720"/>
      </w:pPr>
    </w:p>
    <w:p w14:paraId="3BD11428" w14:textId="77777777" w:rsidR="002316B4" w:rsidRDefault="00067DAC" w:rsidP="006C04C4">
      <w:pPr>
        <w:keepNext/>
        <w:numPr>
          <w:ilvl w:val="0"/>
          <w:numId w:val="12"/>
        </w:numPr>
        <w:ind w:left="720" w:hanging="720"/>
        <w:rPr>
          <w:rFonts w:ascii="Arial Narrow" w:hAnsi="Arial Narrow"/>
          <w:b/>
        </w:rPr>
      </w:pPr>
      <w:r>
        <w:rPr>
          <w:rFonts w:ascii="Arial Narrow" w:hAnsi="Arial Narrow"/>
          <w:b/>
        </w:rPr>
        <w:lastRenderedPageBreak/>
        <w:tab/>
        <w:t>D</w:t>
      </w:r>
      <w:r w:rsidR="002316B4" w:rsidRPr="00257B60">
        <w:rPr>
          <w:rFonts w:ascii="Arial Narrow" w:hAnsi="Arial Narrow"/>
          <w:b/>
        </w:rPr>
        <w:t>avis-Bacon Act</w:t>
      </w:r>
    </w:p>
    <w:p w14:paraId="5EFF0A29" w14:textId="77777777" w:rsidR="002316B4" w:rsidRPr="00D9651B" w:rsidRDefault="002316B4" w:rsidP="00135168">
      <w:pPr>
        <w:numPr>
          <w:ilvl w:val="1"/>
          <w:numId w:val="12"/>
        </w:numPr>
        <w:ind w:left="720" w:hanging="720"/>
        <w:rPr>
          <w:rFonts w:ascii="Arial Narrow" w:hAnsi="Arial Narrow"/>
          <w:b/>
        </w:rPr>
      </w:pPr>
      <w:r w:rsidRPr="00067DAC">
        <w:t>T</w:t>
      </w:r>
      <w:r w:rsidRPr="00257B60">
        <w:t>he Consultant shall comply with the Davis-Bacon Act (40 U.S.C. 276a to a-7) as supplemented by U.S. Department of Labor Regulations (29 CFR Part 5)</w:t>
      </w:r>
      <w:r w:rsidR="003F02AF">
        <w:t xml:space="preserve"> -when applicable to the project</w:t>
      </w:r>
      <w:r w:rsidRPr="00257B60">
        <w:t xml:space="preserve">.  All rulings and interpretations of the Davis-Bacon Acts contained in 29 CFR Part 5 are incorporated by reference in </w:t>
      </w:r>
      <w:r w:rsidR="003F02AF" w:rsidRPr="003F02AF">
        <w:t xml:space="preserve">applicable </w:t>
      </w:r>
      <w:r w:rsidRPr="00257B60">
        <w:t>contract</w:t>
      </w:r>
      <w:r w:rsidR="003F02AF">
        <w:t>s</w:t>
      </w:r>
      <w:r w:rsidRPr="00257B60">
        <w:t>.  This provision applies to all contracts excess of $2,000 when required by Federal program grant legislation.</w:t>
      </w:r>
    </w:p>
    <w:p w14:paraId="7935B99B" w14:textId="77777777" w:rsidR="00D9651B" w:rsidRPr="006F1538" w:rsidRDefault="00D9651B" w:rsidP="00D9651B">
      <w:pPr>
        <w:ind w:left="720"/>
        <w:rPr>
          <w:rFonts w:ascii="Arial Narrow" w:hAnsi="Arial Narrow"/>
          <w:b/>
        </w:rPr>
      </w:pPr>
    </w:p>
    <w:p w14:paraId="1D1E7309" w14:textId="77777777" w:rsidR="002316B4" w:rsidRPr="006F1538" w:rsidRDefault="002316B4" w:rsidP="00135168">
      <w:pPr>
        <w:numPr>
          <w:ilvl w:val="1"/>
          <w:numId w:val="12"/>
        </w:numPr>
        <w:ind w:left="720" w:hanging="720"/>
        <w:rPr>
          <w:rFonts w:ascii="Arial Narrow" w:hAnsi="Arial Narrow"/>
          <w:b/>
        </w:rPr>
      </w:pPr>
      <w:r w:rsidRPr="00067DAC">
        <w:t>T</w:t>
      </w:r>
      <w:r w:rsidRPr="00257B60">
        <w:t>he Consultant shall include the app</w:t>
      </w:r>
      <w:r w:rsidR="003F02AF">
        <w:t xml:space="preserve">ropriate Davis-Bacon Wage Rate </w:t>
      </w:r>
      <w:r w:rsidR="003F02AF" w:rsidRPr="00257B60">
        <w:t>in the bidding documents</w:t>
      </w:r>
      <w:r w:rsidR="003F02AF">
        <w:t xml:space="preserve"> -when applicable to the project</w:t>
      </w:r>
      <w:r w:rsidRPr="00257B60">
        <w:t>.  When not applicable, a State of Maine Wage determination may be substituted.  In cases where the Davis-Bacon wage determination is applicable, the State Wage Rate will not be used.</w:t>
      </w:r>
    </w:p>
    <w:p w14:paraId="342FE056" w14:textId="77777777" w:rsidR="002316B4" w:rsidRPr="00067DAC" w:rsidRDefault="002316B4" w:rsidP="00067DAC">
      <w:pPr>
        <w:ind w:left="720" w:hanging="720"/>
      </w:pPr>
    </w:p>
    <w:p w14:paraId="2BBE0255" w14:textId="77777777" w:rsidR="002316B4" w:rsidRDefault="00445EB0"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Contract Work Hours</w:t>
      </w:r>
    </w:p>
    <w:p w14:paraId="336C4E79" w14:textId="77777777" w:rsidR="002316B4" w:rsidRPr="008F265B" w:rsidRDefault="002316B4" w:rsidP="00135168">
      <w:pPr>
        <w:numPr>
          <w:ilvl w:val="1"/>
          <w:numId w:val="12"/>
        </w:numPr>
        <w:ind w:left="720" w:hanging="720"/>
        <w:rPr>
          <w:rFonts w:ascii="Arial Narrow" w:hAnsi="Arial Narrow"/>
          <w:b/>
        </w:rPr>
      </w:pPr>
      <w:r w:rsidRPr="00257B60">
        <w:t>The Consultant shall comply with sections 103 and 107 of the Contract Work Hours and Safety Standards Act [40 U.S.C. 327-330] as supplemented by Department of Labor Regulations [29 CFR Part 5].  [Construction contracts in excess of $2,000, and in excess of $2,500 dollars for other contracts which involve the employment of mechanics or laborers.]</w:t>
      </w:r>
    </w:p>
    <w:p w14:paraId="5D0B3865" w14:textId="77777777" w:rsidR="002316B4" w:rsidRPr="001017FF" w:rsidRDefault="002316B4" w:rsidP="001017FF">
      <w:pPr>
        <w:ind w:left="720" w:hanging="720"/>
      </w:pPr>
    </w:p>
    <w:p w14:paraId="127F5CA0" w14:textId="77777777"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Environmental Protection</w:t>
      </w:r>
    </w:p>
    <w:p w14:paraId="3B11291D" w14:textId="77777777" w:rsidR="002316B4" w:rsidRPr="004A6E8F" w:rsidRDefault="002316B4" w:rsidP="00135168">
      <w:pPr>
        <w:numPr>
          <w:ilvl w:val="1"/>
          <w:numId w:val="12"/>
        </w:numPr>
        <w:ind w:left="720" w:hanging="720"/>
        <w:rPr>
          <w:rFonts w:ascii="Arial Narrow" w:hAnsi="Arial Narrow"/>
          <w:b/>
        </w:rPr>
      </w:pPr>
      <w:r w:rsidRPr="001017FF">
        <w:t>Clean Air Act</w:t>
      </w:r>
      <w:r w:rsidR="001017FF">
        <w:t>.</w:t>
      </w:r>
      <w:r w:rsidRPr="001017FF">
        <w:t xml:space="preserve"> The Consultant shall comply with all applicable standards, orders, or requirements issued under Sections 114 and 306 of the Clean Air Act [42 U.S.C 18579(h)].  [Contracts, subcontracts, and subgrants of amounts in excess of $100,000.]</w:t>
      </w:r>
    </w:p>
    <w:p w14:paraId="1C62FFD9" w14:textId="77777777" w:rsidR="004A6E8F" w:rsidRPr="004A6E8F" w:rsidRDefault="004A6E8F" w:rsidP="004A6E8F">
      <w:pPr>
        <w:ind w:left="720"/>
        <w:rPr>
          <w:rFonts w:ascii="Arial Narrow" w:hAnsi="Arial Narrow"/>
          <w:b/>
        </w:rPr>
      </w:pPr>
    </w:p>
    <w:p w14:paraId="1CFDF828" w14:textId="77777777" w:rsidR="002316B4" w:rsidRPr="004A6E8F" w:rsidRDefault="002316B4" w:rsidP="00135168">
      <w:pPr>
        <w:numPr>
          <w:ilvl w:val="1"/>
          <w:numId w:val="12"/>
        </w:numPr>
        <w:ind w:left="720" w:hanging="720"/>
        <w:rPr>
          <w:rFonts w:ascii="Arial Narrow" w:hAnsi="Arial Narrow"/>
          <w:b/>
        </w:rPr>
      </w:pPr>
      <w:r w:rsidRPr="001017FF">
        <w:t>Clean Water Act</w:t>
      </w:r>
      <w:r w:rsidR="001017FF">
        <w:t>.</w:t>
      </w:r>
      <w:r w:rsidRPr="001017FF">
        <w:t xml:space="preserve"> The Consultant shall comply with all applicable standards, orders, or requirements issued under section 508 of the Clean Water Act [33 U.S.C. 1368], Executive Order 11738, Environmental Protection Agency regulations [40 CFR Part 15], and section 308 of the Federal Water Pollution Control Act (33U.S.C.  1318), that relate generally to inspection, monitoring, entry reports, and information, and with all regulations and guidelines issued thereunder.  [Contracts, subcontracts, and subgrants of amounts in excess of $100,000.]</w:t>
      </w:r>
    </w:p>
    <w:p w14:paraId="5625E594" w14:textId="77777777" w:rsidR="004A6E8F" w:rsidRDefault="004A6E8F" w:rsidP="004A6E8F">
      <w:pPr>
        <w:pStyle w:val="ListParagraph"/>
        <w:rPr>
          <w:rFonts w:ascii="Arial Narrow" w:hAnsi="Arial Narrow"/>
          <w:b/>
        </w:rPr>
      </w:pPr>
    </w:p>
    <w:p w14:paraId="06E550CF" w14:textId="77777777" w:rsidR="002316B4" w:rsidRPr="004A6E8F" w:rsidRDefault="002316B4" w:rsidP="00135168">
      <w:pPr>
        <w:numPr>
          <w:ilvl w:val="1"/>
          <w:numId w:val="12"/>
        </w:numPr>
        <w:ind w:left="720" w:hanging="720"/>
        <w:rPr>
          <w:rFonts w:ascii="Arial Narrow" w:hAnsi="Arial Narrow"/>
          <w:b/>
        </w:rPr>
      </w:pPr>
      <w:r w:rsidRPr="001017FF">
        <w:t>Related Environmental Laws</w:t>
      </w:r>
      <w:r w:rsidR="001017FF">
        <w:t>.</w:t>
      </w:r>
      <w:r w:rsidRPr="001017FF">
        <w:t xml:space="preserve"> </w:t>
      </w:r>
      <w:r w:rsidR="001017FF">
        <w:t>T</w:t>
      </w:r>
      <w:r w:rsidRPr="001017FF">
        <w:t>he Consultant shall comply with all applicable standards, orders, or requirements issued under the Resource Conservation and Recovery Act (RCRA); the Comprehensive Environmental Response, Compensation and Liabilities Act (CERCLA); the National Environmental Policy Act (NEPA); and any applicable Federal, Codes or Local environmental regulation.</w:t>
      </w:r>
    </w:p>
    <w:p w14:paraId="2659DA36" w14:textId="77777777" w:rsidR="004A6E8F" w:rsidRDefault="004A6E8F" w:rsidP="004A6E8F">
      <w:pPr>
        <w:pStyle w:val="ListParagraph"/>
        <w:rPr>
          <w:rFonts w:ascii="Arial Narrow" w:hAnsi="Arial Narrow"/>
          <w:b/>
        </w:rPr>
      </w:pPr>
    </w:p>
    <w:p w14:paraId="60150841" w14:textId="77777777" w:rsidR="002316B4" w:rsidRPr="004A6E8F" w:rsidRDefault="002316B4" w:rsidP="00135168">
      <w:pPr>
        <w:numPr>
          <w:ilvl w:val="1"/>
          <w:numId w:val="12"/>
        </w:numPr>
        <w:ind w:left="720" w:hanging="720"/>
        <w:rPr>
          <w:rFonts w:ascii="Arial Narrow" w:hAnsi="Arial Narrow"/>
          <w:b/>
        </w:rPr>
      </w:pPr>
      <w:r w:rsidRPr="001017FF">
        <w:t>Violating Facilities</w:t>
      </w:r>
      <w:r w:rsidR="001017FF">
        <w:t>.</w:t>
      </w:r>
      <w:r w:rsidRPr="001017FF">
        <w:t xml:space="preserve"> The Consultant shall insure that no facility used in their performance under this contract is listed on the Environmental Protection Agency (EPA) list of violating facilities pursuant to 40 CFR Part 15 without the concurrence of state. The Consultant/Vendor shall notify State of the receipt of any communication from EPA indicating that a facility to be or being used in their performance under this contract is under consideration for listing on the EPA list of violating facilities.</w:t>
      </w:r>
    </w:p>
    <w:p w14:paraId="21EAA020" w14:textId="77777777" w:rsidR="002316B4" w:rsidRPr="001017FF" w:rsidRDefault="002316B4" w:rsidP="001017FF">
      <w:pPr>
        <w:ind w:left="720" w:hanging="720"/>
      </w:pPr>
    </w:p>
    <w:p w14:paraId="410D9E6D" w14:textId="77777777"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Energy Policy </w:t>
      </w:r>
      <w:r w:rsidR="007252FB" w:rsidRPr="00257B60">
        <w:rPr>
          <w:rFonts w:ascii="Arial Narrow" w:hAnsi="Arial Narrow"/>
          <w:b/>
        </w:rPr>
        <w:t>and</w:t>
      </w:r>
      <w:r w:rsidR="002316B4" w:rsidRPr="00257B60">
        <w:rPr>
          <w:rFonts w:ascii="Arial Narrow" w:hAnsi="Arial Narrow"/>
          <w:b/>
        </w:rPr>
        <w:t xml:space="preserve"> Conservation Act</w:t>
      </w:r>
    </w:p>
    <w:p w14:paraId="42839B48" w14:textId="77777777" w:rsidR="002316B4" w:rsidRPr="004A6E8F" w:rsidRDefault="002316B4" w:rsidP="00135168">
      <w:pPr>
        <w:numPr>
          <w:ilvl w:val="1"/>
          <w:numId w:val="12"/>
        </w:numPr>
        <w:ind w:left="720" w:hanging="720"/>
        <w:rPr>
          <w:rFonts w:ascii="Arial Narrow" w:hAnsi="Arial Narrow"/>
          <w:b/>
        </w:rPr>
      </w:pPr>
      <w:r w:rsidRPr="00257B60">
        <w:t xml:space="preserve">The Consultant shall comply with mandatory standards and policies relating to energy efficiency which are contained in the State energy conservation plan issued in compliance with the Energy Policy and Conservation Act [Pub Law 94-163]. </w:t>
      </w:r>
    </w:p>
    <w:p w14:paraId="4DE8F145" w14:textId="77777777" w:rsidR="002316B4" w:rsidRPr="00257B60" w:rsidRDefault="002316B4" w:rsidP="001017FF">
      <w:pPr>
        <w:ind w:left="720" w:hanging="720"/>
      </w:pPr>
    </w:p>
    <w:p w14:paraId="7C7CD548" w14:textId="77777777" w:rsidR="002316B4" w:rsidRDefault="001017FF" w:rsidP="006C04C4">
      <w:pPr>
        <w:keepNext/>
        <w:numPr>
          <w:ilvl w:val="0"/>
          <w:numId w:val="12"/>
        </w:numPr>
        <w:ind w:left="720" w:hanging="720"/>
        <w:rPr>
          <w:rFonts w:ascii="Arial Narrow" w:hAnsi="Arial Narrow"/>
          <w:b/>
        </w:rPr>
      </w:pPr>
      <w:r>
        <w:rPr>
          <w:rFonts w:ascii="Arial Narrow" w:hAnsi="Arial Narrow"/>
          <w:b/>
        </w:rPr>
        <w:lastRenderedPageBreak/>
        <w:tab/>
      </w:r>
      <w:r w:rsidR="002316B4" w:rsidRPr="00257B60">
        <w:rPr>
          <w:rFonts w:ascii="Arial Narrow" w:hAnsi="Arial Narrow"/>
          <w:b/>
        </w:rPr>
        <w:t>Nondiscrimination</w:t>
      </w:r>
    </w:p>
    <w:p w14:paraId="5C0F169A" w14:textId="77777777" w:rsidR="002E4524" w:rsidRPr="002E4524" w:rsidRDefault="002316B4" w:rsidP="002E4524">
      <w:pPr>
        <w:numPr>
          <w:ilvl w:val="1"/>
          <w:numId w:val="12"/>
        </w:numPr>
        <w:ind w:left="720" w:hanging="720"/>
        <w:rPr>
          <w:rFonts w:ascii="Arial Narrow" w:hAnsi="Arial Narrow"/>
          <w:b/>
        </w:rPr>
      </w:pPr>
      <w:r w:rsidRPr="00257B60">
        <w:t>The Consultant shall ensure that no person is denied benefits of, or otherwise be subjected to discrimination in connection with the Consultant’s performance under this agreement, on the ground</w:t>
      </w:r>
      <w:r w:rsidR="00185066">
        <w:t>s</w:t>
      </w:r>
      <w:r w:rsidRPr="00257B60">
        <w:t xml:space="preserve"> of race, religion, color, national origin, sex and handicap.  Accordingly, and to the extent applicable, the Consultant/Vendor covenants and agrees to comply with the following:</w:t>
      </w:r>
    </w:p>
    <w:p w14:paraId="49E2FE11" w14:textId="77777777" w:rsidR="002E4524" w:rsidRDefault="002E4524" w:rsidP="002E4524">
      <w:pPr>
        <w:numPr>
          <w:ilvl w:val="2"/>
          <w:numId w:val="12"/>
        </w:numPr>
        <w:tabs>
          <w:tab w:val="clear" w:pos="3967"/>
          <w:tab w:val="num" w:pos="1080"/>
        </w:tabs>
        <w:ind w:left="1080"/>
      </w:pPr>
      <w:r>
        <w:t>Title VII of the Civil Rights Act of 1964 (42 U.S.C. § 2000d et seq.), and DOD regulations 32 CFR Part 300) issued thereunder;</w:t>
      </w:r>
    </w:p>
    <w:p w14:paraId="2439B023" w14:textId="77777777" w:rsidR="002E4524" w:rsidRDefault="002E4524" w:rsidP="002E4524">
      <w:pPr>
        <w:numPr>
          <w:ilvl w:val="2"/>
          <w:numId w:val="12"/>
        </w:numPr>
        <w:tabs>
          <w:tab w:val="clear" w:pos="3967"/>
          <w:tab w:val="num" w:pos="1080"/>
        </w:tabs>
        <w:ind w:left="1080"/>
      </w:pPr>
      <w:r>
        <w:t>Executive Order 11246 and Department of Labor regulations issued thereunder (41 CFR Part 60);</w:t>
      </w:r>
    </w:p>
    <w:p w14:paraId="54270003" w14:textId="77777777" w:rsidR="002E4524" w:rsidRDefault="002E4524" w:rsidP="002E4524">
      <w:pPr>
        <w:numPr>
          <w:ilvl w:val="2"/>
          <w:numId w:val="12"/>
        </w:numPr>
        <w:tabs>
          <w:tab w:val="clear" w:pos="3967"/>
          <w:tab w:val="num" w:pos="1080"/>
        </w:tabs>
        <w:ind w:left="1080"/>
      </w:pPr>
      <w:r>
        <w:t>Section 504 of the Rehabilitation Act of 1973 (29 U.S.C. § 794), and</w:t>
      </w:r>
      <w:r w:rsidRPr="00F553DD">
        <w:t xml:space="preserve"> </w:t>
      </w:r>
      <w:r>
        <w:t>DOD regulations issued thereunder (32 CFR Part 56); and,</w:t>
      </w:r>
    </w:p>
    <w:p w14:paraId="77384FFF" w14:textId="77777777" w:rsidR="002E4524" w:rsidRDefault="002E4524" w:rsidP="002E4524">
      <w:pPr>
        <w:numPr>
          <w:ilvl w:val="2"/>
          <w:numId w:val="12"/>
        </w:numPr>
        <w:tabs>
          <w:tab w:val="clear" w:pos="3967"/>
          <w:tab w:val="num" w:pos="1080"/>
        </w:tabs>
        <w:ind w:left="1080"/>
      </w:pPr>
      <w:r>
        <w:t>The Age Discrimination Act of 1975 (42 U.S.C. § 6101 et seq.) and</w:t>
      </w:r>
      <w:r w:rsidRPr="00F553DD">
        <w:t xml:space="preserve"> </w:t>
      </w:r>
      <w:r>
        <w:t>regulations issued thereunder (45 CFR Part 90).</w:t>
      </w:r>
    </w:p>
    <w:p w14:paraId="4661F2D5" w14:textId="77777777" w:rsidR="002316B4" w:rsidRPr="00257B60" w:rsidRDefault="002316B4" w:rsidP="002316B4">
      <w:pPr>
        <w:ind w:left="900" w:hanging="180"/>
        <w:rPr>
          <w:b/>
        </w:rPr>
      </w:pPr>
    </w:p>
    <w:p w14:paraId="36AD9F56" w14:textId="77777777"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Lobbying</w:t>
      </w:r>
    </w:p>
    <w:p w14:paraId="3DC6646F" w14:textId="77777777" w:rsidR="002316B4" w:rsidRPr="004A6E8F" w:rsidRDefault="002316B4" w:rsidP="00135168">
      <w:pPr>
        <w:numPr>
          <w:ilvl w:val="1"/>
          <w:numId w:val="12"/>
        </w:numPr>
        <w:ind w:left="720" w:hanging="720"/>
        <w:rPr>
          <w:rFonts w:ascii="Arial Narrow" w:hAnsi="Arial Narrow"/>
          <w:b/>
        </w:rPr>
      </w:pPr>
      <w:r w:rsidRPr="004A6E8F">
        <w:rPr>
          <w:szCs w:val="20"/>
        </w:rPr>
        <w:t>The Consultant will 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7F07C705" w14:textId="77777777" w:rsidR="004A6E8F" w:rsidRPr="004A6E8F" w:rsidRDefault="004A6E8F" w:rsidP="004A6E8F">
      <w:pPr>
        <w:ind w:left="720"/>
        <w:rPr>
          <w:rFonts w:ascii="Arial Narrow" w:hAnsi="Arial Narrow"/>
          <w:b/>
        </w:rPr>
      </w:pPr>
    </w:p>
    <w:p w14:paraId="686AFCB5" w14:textId="77777777" w:rsidR="002316B4" w:rsidRPr="004A6E8F" w:rsidRDefault="002316B4" w:rsidP="00135168">
      <w:pPr>
        <w:numPr>
          <w:ilvl w:val="1"/>
          <w:numId w:val="12"/>
        </w:numPr>
        <w:ind w:left="720" w:hanging="720"/>
        <w:rPr>
          <w:rFonts w:ascii="Arial Narrow" w:hAnsi="Arial Narrow"/>
          <w:b/>
        </w:rPr>
      </w:pPr>
      <w:r w:rsidRPr="004A6E8F">
        <w:rPr>
          <w:szCs w:val="20"/>
        </w:rPr>
        <w:t>The Interim Final Rule, New Restrictions on Lobbying, issued by the Office of Management and Budget and the Department of Defense (32 CFR Part 28) to implement the provisions of section 319 of Public Law 101-121 (31 U.S.C., Art 1352) is incorporated by reference.</w:t>
      </w:r>
    </w:p>
    <w:p w14:paraId="6B6D8930" w14:textId="77777777" w:rsidR="002316B4" w:rsidRPr="00257B60" w:rsidRDefault="002316B4" w:rsidP="002316B4">
      <w:pPr>
        <w:ind w:left="900" w:hanging="180"/>
        <w:rPr>
          <w:b/>
        </w:rPr>
      </w:pPr>
    </w:p>
    <w:p w14:paraId="6434E3AE" w14:textId="77777777"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Drug Free Work Place</w:t>
      </w:r>
    </w:p>
    <w:p w14:paraId="5C0F841E" w14:textId="77777777" w:rsidR="002316B4" w:rsidRPr="004A6E8F" w:rsidRDefault="002316B4" w:rsidP="00135168">
      <w:pPr>
        <w:numPr>
          <w:ilvl w:val="1"/>
          <w:numId w:val="12"/>
        </w:numPr>
        <w:ind w:left="720" w:hanging="720"/>
        <w:rPr>
          <w:rFonts w:ascii="Arial Narrow" w:hAnsi="Arial Narrow"/>
          <w:b/>
        </w:rPr>
      </w:pPr>
      <w:r w:rsidRPr="004A6E8F">
        <w:rPr>
          <w:szCs w:val="20"/>
        </w:rPr>
        <w:t>The Consultant will comply with the provisions of the drug-free Work Place Act of 1988 (Public Law 100-690, title V, subtitle D; 41 U.S.C. 701 et seq.) and maintain a drug-free workplace.</w:t>
      </w:r>
    </w:p>
    <w:p w14:paraId="5A4C610B" w14:textId="77777777" w:rsidR="004A6E8F" w:rsidRPr="004A6E8F" w:rsidRDefault="004A6E8F" w:rsidP="004A6E8F">
      <w:pPr>
        <w:ind w:left="720"/>
        <w:rPr>
          <w:rFonts w:ascii="Arial Narrow" w:hAnsi="Arial Narrow"/>
          <w:b/>
        </w:rPr>
      </w:pPr>
    </w:p>
    <w:p w14:paraId="3F33BD49" w14:textId="77777777" w:rsidR="002316B4" w:rsidRPr="004A6E8F" w:rsidRDefault="002316B4" w:rsidP="00135168">
      <w:pPr>
        <w:numPr>
          <w:ilvl w:val="1"/>
          <w:numId w:val="12"/>
        </w:numPr>
        <w:ind w:left="720" w:hanging="720"/>
        <w:rPr>
          <w:rFonts w:ascii="Arial Narrow" w:hAnsi="Arial Narrow"/>
          <w:b/>
        </w:rPr>
      </w:pPr>
      <w:r w:rsidRPr="004A6E8F">
        <w:rPr>
          <w:szCs w:val="20"/>
        </w:rPr>
        <w:t>The Final Rule, Government-wide Requi</w:t>
      </w:r>
      <w:r w:rsidR="00185066">
        <w:rPr>
          <w:szCs w:val="20"/>
        </w:rPr>
        <w:t>rements for Drug-Free Workplace</w:t>
      </w:r>
      <w:r w:rsidRPr="004A6E8F">
        <w:rPr>
          <w:szCs w:val="20"/>
        </w:rPr>
        <w:t xml:space="preserve"> (Grants), issued by the Office of Management and budget and the department of Defense (32 CFR Part 28, Subpart f) to implement the provisions of the Drug-Free Work Place Act of 1988 is incorporated by reference and the Consultant/Vendor covenants and agrees to comply with all the provisions thereof, including any amendments to the Final Rule that may hereafter be issued.</w:t>
      </w:r>
    </w:p>
    <w:p w14:paraId="3EF16EA3" w14:textId="77777777" w:rsidR="002316B4" w:rsidRPr="00257B60" w:rsidRDefault="002316B4" w:rsidP="002316B4">
      <w:pPr>
        <w:ind w:left="900" w:hanging="180"/>
        <w:rPr>
          <w:b/>
        </w:rPr>
      </w:pPr>
    </w:p>
    <w:p w14:paraId="4F2E4A3E" w14:textId="77777777" w:rsidR="002316B4" w:rsidRDefault="001017FF"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Use </w:t>
      </w:r>
      <w:r w:rsidR="007252FB" w:rsidRPr="00257B60">
        <w:rPr>
          <w:rFonts w:ascii="Arial Narrow" w:hAnsi="Arial Narrow"/>
          <w:b/>
        </w:rPr>
        <w:t>of</w:t>
      </w:r>
      <w:r w:rsidR="002316B4" w:rsidRPr="00257B60">
        <w:rPr>
          <w:rFonts w:ascii="Arial Narrow" w:hAnsi="Arial Narrow"/>
          <w:b/>
        </w:rPr>
        <w:t xml:space="preserve"> United States Flag Vessels</w:t>
      </w:r>
      <w:r w:rsidR="00185066">
        <w:rPr>
          <w:rFonts w:ascii="Arial Narrow" w:hAnsi="Arial Narrow"/>
          <w:b/>
        </w:rPr>
        <w:t xml:space="preserve"> and Carriers</w:t>
      </w:r>
    </w:p>
    <w:p w14:paraId="3DE2FCFF" w14:textId="77777777" w:rsidR="002316B4" w:rsidRPr="00CB4AA7" w:rsidRDefault="00D1733D" w:rsidP="00135168">
      <w:pPr>
        <w:numPr>
          <w:ilvl w:val="1"/>
          <w:numId w:val="12"/>
        </w:numPr>
        <w:ind w:left="720" w:hanging="720"/>
        <w:rPr>
          <w:rFonts w:ascii="Arial Narrow" w:hAnsi="Arial Narrow"/>
          <w:b/>
        </w:rPr>
      </w:pPr>
      <w:r w:rsidRPr="00CB4AA7">
        <w:rPr>
          <w:szCs w:val="20"/>
        </w:rPr>
        <w:t xml:space="preserve">The Consultant </w:t>
      </w:r>
      <w:r w:rsidR="007E24C9">
        <w:rPr>
          <w:szCs w:val="20"/>
        </w:rPr>
        <w:t>agrees to</w:t>
      </w:r>
      <w:r w:rsidRPr="00CB4AA7">
        <w:rPr>
          <w:szCs w:val="20"/>
        </w:rPr>
        <w:t xml:space="preserve"> </w:t>
      </w:r>
      <w:r w:rsidR="002316B4" w:rsidRPr="00CB4AA7">
        <w:rPr>
          <w:szCs w:val="20"/>
        </w:rPr>
        <w:t xml:space="preserve">use privately-owned United States flag commercial vessels to ship at least </w:t>
      </w:r>
      <w:r w:rsidR="00185066">
        <w:rPr>
          <w:szCs w:val="20"/>
        </w:rPr>
        <w:t>50 percent of the gross tonnage</w:t>
      </w:r>
      <w:r w:rsidR="002316B4" w:rsidRPr="00CB4AA7">
        <w:rPr>
          <w:szCs w:val="20"/>
        </w:rPr>
        <w:t xml:space="preserve"> (computed separately for dry bulk carriers, dry cargo liners, and tankers) of any equipment, materials, or commodities that are both (1) procured, contracted for, or otherwise obtained with funds made available by State under this contract, and (2) transported by ocean vessel, to the extent such vessels are availab</w:t>
      </w:r>
      <w:r>
        <w:rPr>
          <w:szCs w:val="20"/>
        </w:rPr>
        <w:t>le at fair and reasonable rates.</w:t>
      </w:r>
    </w:p>
    <w:p w14:paraId="48109F9F" w14:textId="77777777" w:rsidR="00CB4AA7" w:rsidRPr="00CB4AA7" w:rsidRDefault="00CB4AA7" w:rsidP="00CB4AA7">
      <w:pPr>
        <w:ind w:left="720"/>
        <w:rPr>
          <w:rFonts w:ascii="Arial Narrow" w:hAnsi="Arial Narrow"/>
          <w:b/>
        </w:rPr>
      </w:pPr>
    </w:p>
    <w:p w14:paraId="40C88090" w14:textId="77777777" w:rsidR="002316B4" w:rsidRPr="00CB4AA7" w:rsidRDefault="00D1733D" w:rsidP="00135168">
      <w:pPr>
        <w:numPr>
          <w:ilvl w:val="1"/>
          <w:numId w:val="12"/>
        </w:numPr>
        <w:ind w:left="720" w:hanging="720"/>
        <w:rPr>
          <w:rFonts w:ascii="Arial Narrow" w:hAnsi="Arial Narrow"/>
          <w:b/>
        </w:rPr>
      </w:pPr>
      <w:r w:rsidRPr="00CB4AA7">
        <w:rPr>
          <w:szCs w:val="20"/>
        </w:rPr>
        <w:t xml:space="preserve">The Consultant shall </w:t>
      </w:r>
      <w:r w:rsidR="002316B4" w:rsidRPr="00CB4AA7">
        <w:rPr>
          <w:szCs w:val="20"/>
        </w:rPr>
        <w:t>furnish within 20 working days following the date of loading for shipments originating within the United States</w:t>
      </w:r>
      <w:r>
        <w:rPr>
          <w:szCs w:val="20"/>
        </w:rPr>
        <w:t>,</w:t>
      </w:r>
      <w:r w:rsidR="002316B4" w:rsidRPr="00CB4AA7">
        <w:rPr>
          <w:szCs w:val="20"/>
        </w:rPr>
        <w:t xml:space="preserve"> or within 30 working days following the </w:t>
      </w:r>
      <w:r w:rsidR="002316B4" w:rsidRPr="00CB4AA7">
        <w:rPr>
          <w:szCs w:val="20"/>
        </w:rPr>
        <w:lastRenderedPageBreak/>
        <w:t xml:space="preserve">date of loading for shipments originating outside the United States, a legible copy of a rated, “on-board” commercial ocean bill-of-lading in English for each shipment of cargo described </w:t>
      </w:r>
      <w:r>
        <w:rPr>
          <w:szCs w:val="20"/>
        </w:rPr>
        <w:t>in paragraph 12.1</w:t>
      </w:r>
      <w:r w:rsidR="002316B4" w:rsidRPr="00CB4AA7">
        <w:rPr>
          <w:szCs w:val="20"/>
        </w:rPr>
        <w:t xml:space="preserve"> above to both State and to the division of National Cargo, Office of Market Development, U.S. Maritime Administrati</w:t>
      </w:r>
      <w:r>
        <w:rPr>
          <w:szCs w:val="20"/>
        </w:rPr>
        <w:t>on, Washington, D.C. 20590.</w:t>
      </w:r>
    </w:p>
    <w:p w14:paraId="66F8DA12" w14:textId="77777777" w:rsidR="00CB4AA7" w:rsidRDefault="00CB4AA7" w:rsidP="00CB4AA7">
      <w:pPr>
        <w:pStyle w:val="ListParagraph"/>
        <w:rPr>
          <w:rFonts w:ascii="Arial Narrow" w:hAnsi="Arial Narrow"/>
          <w:b/>
        </w:rPr>
      </w:pPr>
    </w:p>
    <w:p w14:paraId="73D2C27F" w14:textId="77777777" w:rsidR="002316B4" w:rsidRPr="00D1733D" w:rsidRDefault="00236EFE" w:rsidP="00135168">
      <w:pPr>
        <w:numPr>
          <w:ilvl w:val="1"/>
          <w:numId w:val="12"/>
        </w:numPr>
        <w:ind w:left="720" w:hanging="720"/>
        <w:rPr>
          <w:rFonts w:ascii="Arial Narrow" w:hAnsi="Arial Narrow"/>
          <w:b/>
        </w:rPr>
      </w:pPr>
      <w:r w:rsidRPr="00CB4AA7">
        <w:rPr>
          <w:szCs w:val="20"/>
        </w:rPr>
        <w:t xml:space="preserve">The </w:t>
      </w:r>
      <w:r w:rsidR="0002138A" w:rsidRPr="0002138A">
        <w:rPr>
          <w:szCs w:val="20"/>
        </w:rPr>
        <w:t xml:space="preserve">Consultant agrees </w:t>
      </w:r>
      <w:r w:rsidR="00693494">
        <w:rPr>
          <w:szCs w:val="20"/>
        </w:rPr>
        <w:t>to</w:t>
      </w:r>
      <w:r w:rsidR="0002138A" w:rsidRPr="0002138A">
        <w:rPr>
          <w:szCs w:val="20"/>
        </w:rPr>
        <w:t xml:space="preserve"> comply </w:t>
      </w:r>
      <w:r w:rsidR="007E24C9">
        <w:rPr>
          <w:szCs w:val="20"/>
        </w:rPr>
        <w:t>in</w:t>
      </w:r>
      <w:r>
        <w:rPr>
          <w:szCs w:val="20"/>
        </w:rPr>
        <w:t xml:space="preserve"> </w:t>
      </w:r>
      <w:r w:rsidR="002316B4" w:rsidRPr="00CB4AA7">
        <w:rPr>
          <w:szCs w:val="20"/>
        </w:rPr>
        <w:t xml:space="preserve">all contracts issued pursuant to this to contract, and </w:t>
      </w:r>
      <w:r w:rsidR="007E24C9">
        <w:rPr>
          <w:szCs w:val="20"/>
        </w:rPr>
        <w:t>all</w:t>
      </w:r>
      <w:r w:rsidR="002316B4" w:rsidRPr="00CB4AA7">
        <w:rPr>
          <w:szCs w:val="20"/>
        </w:rPr>
        <w:t xml:space="preserve"> such provisions inserted in all subcontracts issued pursuant to this contract, where the contract or subcontract is for $100,000 or more and where there is a possibility of ocean transportation of procured equipment or materials.</w:t>
      </w:r>
    </w:p>
    <w:p w14:paraId="777C79CB" w14:textId="77777777" w:rsidR="00D1733D" w:rsidRDefault="00D1733D" w:rsidP="00D1733D">
      <w:pPr>
        <w:pStyle w:val="ListParagraph"/>
        <w:rPr>
          <w:rFonts w:ascii="Arial Narrow" w:hAnsi="Arial Narrow"/>
          <w:b/>
        </w:rPr>
      </w:pPr>
    </w:p>
    <w:p w14:paraId="7D596418" w14:textId="77777777" w:rsidR="00236EFE" w:rsidRPr="00236EFE" w:rsidRDefault="00236EFE" w:rsidP="00236EFE">
      <w:pPr>
        <w:numPr>
          <w:ilvl w:val="1"/>
          <w:numId w:val="12"/>
        </w:numPr>
        <w:ind w:left="720" w:hanging="720"/>
        <w:rPr>
          <w:rFonts w:ascii="Arial Narrow" w:hAnsi="Arial Narrow"/>
          <w:b/>
        </w:rPr>
      </w:pPr>
      <w:r>
        <w:rPr>
          <w:szCs w:val="20"/>
        </w:rPr>
        <w:t>The Consultant covenants and agrees that travel supported by U.S. Government funds under this agreement shall use U.S. flag air carriers (air carriers holding certificates under 49 U.S.C. 41102) for international air transportation of people and property to the extent that such service is available, in accordance with the International Air Transportation Fair Competitive Practices Act of 1974 (49 U.S.C. 40118) and the inter-operative guidelines issued by the Comptroller General of the United States in the March 31, 1981 amendment to Comptroller General Decision B138942.</w:t>
      </w:r>
    </w:p>
    <w:p w14:paraId="6961D697" w14:textId="77777777" w:rsidR="00236EFE" w:rsidRPr="00CB4AA7" w:rsidRDefault="00236EFE" w:rsidP="00236EFE">
      <w:pPr>
        <w:pStyle w:val="ListParagraph"/>
        <w:rPr>
          <w:rFonts w:ascii="Arial Narrow" w:hAnsi="Arial Narrow"/>
          <w:b/>
        </w:rPr>
      </w:pPr>
    </w:p>
    <w:p w14:paraId="69725205" w14:textId="77777777" w:rsidR="00236EFE" w:rsidRPr="00CB4AA7" w:rsidRDefault="00236EFE" w:rsidP="00236EFE">
      <w:pPr>
        <w:numPr>
          <w:ilvl w:val="1"/>
          <w:numId w:val="12"/>
        </w:numPr>
        <w:ind w:left="720" w:hanging="720"/>
        <w:rPr>
          <w:rFonts w:ascii="Arial Narrow" w:hAnsi="Arial Narrow"/>
          <w:b/>
        </w:rPr>
      </w:pPr>
      <w:r>
        <w:rPr>
          <w:szCs w:val="20"/>
        </w:rPr>
        <w:t xml:space="preserve">The Consultant agrees </w:t>
      </w:r>
      <w:r w:rsidR="007E24C9">
        <w:rPr>
          <w:szCs w:val="20"/>
        </w:rPr>
        <w:t>that it will comply</w:t>
      </w:r>
      <w:r w:rsidR="0002138A">
        <w:rPr>
          <w:szCs w:val="20"/>
        </w:rPr>
        <w:t xml:space="preserve"> with the Cargo Preference Act of 1954 (46 U.S.C. Chapter 553), as implemented by Department of Transportation regulation at 46 CFR 381.7, and 46 CFR 381.7 (b).</w:t>
      </w:r>
    </w:p>
    <w:p w14:paraId="61C16A9F" w14:textId="77777777" w:rsidR="002316B4" w:rsidRPr="00257B60" w:rsidRDefault="002316B4" w:rsidP="002316B4">
      <w:pPr>
        <w:ind w:left="900" w:hanging="180"/>
        <w:rPr>
          <w:b/>
        </w:rPr>
      </w:pPr>
    </w:p>
    <w:p w14:paraId="542449AD" w14:textId="77777777" w:rsidR="002316B4" w:rsidRDefault="00297CC2"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Debarment </w:t>
      </w:r>
      <w:r w:rsidR="007252FB" w:rsidRPr="00257B60">
        <w:rPr>
          <w:rFonts w:ascii="Arial Narrow" w:hAnsi="Arial Narrow"/>
          <w:b/>
        </w:rPr>
        <w:t>and</w:t>
      </w:r>
      <w:r w:rsidR="002316B4" w:rsidRPr="00257B60">
        <w:rPr>
          <w:rFonts w:ascii="Arial Narrow" w:hAnsi="Arial Narrow"/>
          <w:b/>
        </w:rPr>
        <w:t xml:space="preserve"> Suspension</w:t>
      </w:r>
    </w:p>
    <w:p w14:paraId="0F2B4B9D" w14:textId="77777777" w:rsidR="002316B4" w:rsidRPr="00CB4AA7" w:rsidRDefault="002316B4" w:rsidP="00135168">
      <w:pPr>
        <w:numPr>
          <w:ilvl w:val="1"/>
          <w:numId w:val="12"/>
        </w:numPr>
        <w:ind w:left="720" w:hanging="720"/>
        <w:rPr>
          <w:rFonts w:ascii="Arial Narrow" w:hAnsi="Arial Narrow"/>
          <w:b/>
        </w:rPr>
      </w:pPr>
      <w:r w:rsidRPr="00CB4AA7">
        <w:rPr>
          <w:szCs w:val="20"/>
        </w:rPr>
        <w:t>The Consultant shall not make any award or permit any award (subgrant or contract) at any tier to any party which is debarred or suspended or is otherwise excluded from or ineligible for participation in Federal assistance program</w:t>
      </w:r>
      <w:r w:rsidR="00993DCE">
        <w:rPr>
          <w:szCs w:val="20"/>
        </w:rPr>
        <w:t xml:space="preserve">s under Executive Order 12549, </w:t>
      </w:r>
      <w:r w:rsidRPr="00CB4AA7">
        <w:rPr>
          <w:szCs w:val="20"/>
        </w:rPr>
        <w:t>“Debarment and Suspension”.</w:t>
      </w:r>
    </w:p>
    <w:p w14:paraId="0B0090BE" w14:textId="77777777" w:rsidR="00CB4AA7" w:rsidRPr="00CB4AA7" w:rsidRDefault="00CB4AA7" w:rsidP="00CB4AA7">
      <w:pPr>
        <w:ind w:left="720"/>
        <w:rPr>
          <w:rFonts w:ascii="Arial Narrow" w:hAnsi="Arial Narrow"/>
          <w:b/>
        </w:rPr>
      </w:pPr>
    </w:p>
    <w:p w14:paraId="2FBD802C" w14:textId="77777777" w:rsidR="002316B4" w:rsidRPr="00CB4AA7" w:rsidRDefault="002316B4" w:rsidP="00135168">
      <w:pPr>
        <w:numPr>
          <w:ilvl w:val="1"/>
          <w:numId w:val="12"/>
        </w:numPr>
        <w:ind w:left="720" w:hanging="720"/>
        <w:rPr>
          <w:rFonts w:ascii="Arial Narrow" w:hAnsi="Arial Narrow"/>
          <w:b/>
        </w:rPr>
      </w:pPr>
      <w:r w:rsidRPr="00CB4AA7">
        <w:rPr>
          <w:szCs w:val="20"/>
        </w:rPr>
        <w:t>The Final Rule, Government wide Debarment and Suspension (Nonprocurement), issued by the office of management and budge</w:t>
      </w:r>
      <w:r w:rsidR="00D1733D">
        <w:rPr>
          <w:szCs w:val="20"/>
        </w:rPr>
        <w:t>t and the Department of Defense</w:t>
      </w:r>
      <w:r w:rsidRPr="00CB4AA7">
        <w:rPr>
          <w:szCs w:val="20"/>
        </w:rPr>
        <w:t xml:space="preserve"> (32 CFR Part 25) to implement the provisions of executive order 12549, “Debarment and Suspension” is incorporated by reference and the Consultant/vendor covenants and agrees to comply with all the provisions thereof, including any amendments to the final rule that may hereafter be issued.</w:t>
      </w:r>
    </w:p>
    <w:p w14:paraId="13EAE5D6" w14:textId="77777777" w:rsidR="002316B4" w:rsidRPr="00257B60" w:rsidRDefault="002316B4" w:rsidP="002316B4">
      <w:pPr>
        <w:ind w:left="900" w:hanging="180"/>
        <w:rPr>
          <w:b/>
        </w:rPr>
      </w:pPr>
    </w:p>
    <w:p w14:paraId="35801204" w14:textId="77777777" w:rsidR="002316B4" w:rsidRDefault="00297CC2"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Buy American Act</w:t>
      </w:r>
    </w:p>
    <w:p w14:paraId="0D40040A" w14:textId="77777777" w:rsidR="002316B4" w:rsidRPr="0078000D" w:rsidRDefault="002316B4" w:rsidP="00135168">
      <w:pPr>
        <w:numPr>
          <w:ilvl w:val="1"/>
          <w:numId w:val="12"/>
        </w:numPr>
        <w:ind w:left="720" w:hanging="720"/>
        <w:rPr>
          <w:rFonts w:ascii="Arial Narrow" w:hAnsi="Arial Narrow"/>
          <w:b/>
        </w:rPr>
      </w:pPr>
      <w:r w:rsidRPr="0078000D">
        <w:rPr>
          <w:caps/>
        </w:rPr>
        <w:t>T</w:t>
      </w:r>
      <w:r w:rsidRPr="00257B60">
        <w:t>he Consultant will not expend any funds appropriated by Congress without complying with The Buy American Act (41 U.S.C. 10). The Buy American Act gives preference to domestic end products and domestic construction material. In addition, the Memorandum of Understanding between the United States of America and the European Economic Community on Government Procurement, and the North American Free Trade Agreement (NAFTA), provide that EC and NAFTA end products and Construction materials are exempted from application of the Buy American Act.</w:t>
      </w:r>
    </w:p>
    <w:p w14:paraId="6BE7AC47" w14:textId="77777777" w:rsidR="002316B4" w:rsidRPr="00257B60" w:rsidRDefault="002316B4" w:rsidP="002316B4">
      <w:pPr>
        <w:ind w:left="900" w:hanging="180"/>
      </w:pPr>
    </w:p>
    <w:p w14:paraId="31C905EC" w14:textId="77777777" w:rsidR="002316B4" w:rsidRDefault="00445EB0" w:rsidP="006C04C4">
      <w:pPr>
        <w:keepNext/>
        <w:numPr>
          <w:ilvl w:val="0"/>
          <w:numId w:val="12"/>
        </w:numPr>
        <w:ind w:left="720" w:hanging="720"/>
        <w:rPr>
          <w:rFonts w:ascii="Arial Narrow" w:hAnsi="Arial Narrow"/>
          <w:b/>
        </w:rPr>
      </w:pPr>
      <w:r>
        <w:rPr>
          <w:rFonts w:ascii="Arial Narrow" w:hAnsi="Arial Narrow"/>
          <w:b/>
        </w:rPr>
        <w:tab/>
      </w:r>
      <w:r w:rsidR="002316B4" w:rsidRPr="00257B60">
        <w:rPr>
          <w:rFonts w:ascii="Arial Narrow" w:hAnsi="Arial Narrow"/>
          <w:b/>
        </w:rPr>
        <w:t xml:space="preserve">Uniform Relocation Assistance </w:t>
      </w:r>
      <w:r w:rsidR="007252FB" w:rsidRPr="00257B60">
        <w:rPr>
          <w:rFonts w:ascii="Arial Narrow" w:hAnsi="Arial Narrow"/>
          <w:b/>
        </w:rPr>
        <w:t>and</w:t>
      </w:r>
      <w:r w:rsidR="002316B4" w:rsidRPr="00257B60">
        <w:rPr>
          <w:rFonts w:ascii="Arial Narrow" w:hAnsi="Arial Narrow"/>
          <w:b/>
        </w:rPr>
        <w:t xml:space="preserve"> Real Property Acquisition Policies</w:t>
      </w:r>
    </w:p>
    <w:p w14:paraId="07F4F865" w14:textId="77777777" w:rsidR="002316B4" w:rsidRPr="0078000D" w:rsidRDefault="002316B4" w:rsidP="00135168">
      <w:pPr>
        <w:numPr>
          <w:ilvl w:val="1"/>
          <w:numId w:val="12"/>
        </w:numPr>
        <w:ind w:left="720" w:hanging="720"/>
        <w:rPr>
          <w:rFonts w:ascii="Arial Narrow" w:hAnsi="Arial Narrow"/>
          <w:b/>
        </w:rPr>
      </w:pPr>
      <w:r w:rsidRPr="00257B60">
        <w:t>The Consultant/Vendor covenants and agrees that he/she will comply with the provisions of the uniform relocation assistance and real property acquisition policies act of 1970 (42 U.S.C. 4601 et seq.) and regulations issued thereunder (49 CFR Part 24).</w:t>
      </w:r>
    </w:p>
    <w:p w14:paraId="5BE9DD02" w14:textId="77777777" w:rsidR="002316B4" w:rsidRPr="00257B60" w:rsidRDefault="002316B4" w:rsidP="002316B4">
      <w:pPr>
        <w:ind w:left="900" w:hanging="180"/>
      </w:pPr>
    </w:p>
    <w:p w14:paraId="35D076E9" w14:textId="77777777" w:rsidR="002316B4" w:rsidRDefault="00445EB0" w:rsidP="006C04C4">
      <w:pPr>
        <w:keepNext/>
        <w:numPr>
          <w:ilvl w:val="0"/>
          <w:numId w:val="12"/>
        </w:numPr>
        <w:ind w:left="720" w:hanging="720"/>
        <w:rPr>
          <w:rFonts w:ascii="Arial Narrow" w:hAnsi="Arial Narrow"/>
          <w:b/>
        </w:rPr>
      </w:pPr>
      <w:r>
        <w:rPr>
          <w:rFonts w:ascii="Arial Narrow" w:hAnsi="Arial Narrow"/>
          <w:b/>
        </w:rPr>
        <w:lastRenderedPageBreak/>
        <w:tab/>
      </w:r>
      <w:r w:rsidR="002316B4" w:rsidRPr="00257B60">
        <w:rPr>
          <w:rFonts w:ascii="Arial Narrow" w:hAnsi="Arial Narrow"/>
          <w:b/>
        </w:rPr>
        <w:t>Specification Requirements</w:t>
      </w:r>
    </w:p>
    <w:p w14:paraId="196E92AD" w14:textId="77777777" w:rsidR="002316B4" w:rsidRPr="0078000D" w:rsidRDefault="002316B4" w:rsidP="00135168">
      <w:pPr>
        <w:numPr>
          <w:ilvl w:val="1"/>
          <w:numId w:val="12"/>
        </w:numPr>
        <w:ind w:left="720" w:hanging="720"/>
        <w:rPr>
          <w:rFonts w:ascii="Arial Narrow" w:hAnsi="Arial Narrow"/>
          <w:b/>
        </w:rPr>
      </w:pPr>
      <w:r w:rsidRPr="00257B60">
        <w:t>Specifications shall be written in the Master Format 20</w:t>
      </w:r>
      <w:r w:rsidR="00693494">
        <w:t>16</w:t>
      </w:r>
      <w:r w:rsidRPr="00257B60">
        <w:t>.  Provide a copy of all Documents in Microsoft Word release 20</w:t>
      </w:r>
      <w:r w:rsidR="00693494">
        <w:t>1</w:t>
      </w:r>
      <w:r w:rsidRPr="00257B60">
        <w:t>3, before request for final payment is sent to Owner.</w:t>
      </w:r>
    </w:p>
    <w:p w14:paraId="41FDBC02" w14:textId="77777777" w:rsidR="002316B4" w:rsidRPr="00257B60" w:rsidRDefault="002316B4" w:rsidP="002316B4">
      <w:pPr>
        <w:ind w:left="900" w:hanging="180"/>
        <w:rPr>
          <w:b/>
          <w:bCs/>
          <w:iCs/>
        </w:rPr>
      </w:pPr>
    </w:p>
    <w:p w14:paraId="3E22654E" w14:textId="77777777" w:rsidR="002316B4" w:rsidRDefault="00445EB0" w:rsidP="006C04C4">
      <w:pPr>
        <w:keepNext/>
        <w:numPr>
          <w:ilvl w:val="0"/>
          <w:numId w:val="12"/>
        </w:numPr>
        <w:ind w:left="720" w:hanging="720"/>
        <w:rPr>
          <w:rFonts w:ascii="Arial Narrow" w:hAnsi="Arial Narrow"/>
          <w:b/>
        </w:rPr>
      </w:pPr>
      <w:r>
        <w:rPr>
          <w:rFonts w:ascii="Arial Narrow" w:hAnsi="Arial Narrow"/>
          <w:b/>
        </w:rPr>
        <w:tab/>
      </w:r>
      <w:r w:rsidR="002316B4" w:rsidRPr="00445EB0">
        <w:rPr>
          <w:rFonts w:ascii="Arial Narrow" w:hAnsi="Arial Narrow"/>
          <w:b/>
        </w:rPr>
        <w:t>Drawing Requirements</w:t>
      </w:r>
    </w:p>
    <w:p w14:paraId="48952D3D" w14:textId="508A6706" w:rsidR="002316B4" w:rsidRPr="008E14C8" w:rsidRDefault="002316B4" w:rsidP="00135168">
      <w:pPr>
        <w:numPr>
          <w:ilvl w:val="1"/>
          <w:numId w:val="12"/>
        </w:numPr>
        <w:ind w:left="720" w:hanging="720"/>
        <w:rPr>
          <w:rFonts w:ascii="Arial Narrow" w:hAnsi="Arial Narrow"/>
          <w:b/>
        </w:rPr>
      </w:pPr>
      <w:r w:rsidRPr="00257B60">
        <w:t>In addition to providing hard copies, the Consultant shall provide all Drawings in Adobe PDFs and AutoCAD Release 201</w:t>
      </w:r>
      <w:r w:rsidR="00AB5EF4">
        <w:t>8</w:t>
      </w:r>
      <w:r w:rsidRPr="00257B60">
        <w:t xml:space="preserve"> format.</w:t>
      </w:r>
    </w:p>
    <w:p w14:paraId="1DF55714" w14:textId="77777777" w:rsidR="008E14C8" w:rsidRPr="008E14C8" w:rsidRDefault="008E14C8" w:rsidP="008E14C8">
      <w:pPr>
        <w:ind w:left="720"/>
        <w:rPr>
          <w:rFonts w:ascii="Arial Narrow" w:hAnsi="Arial Narrow"/>
          <w:b/>
        </w:rPr>
      </w:pPr>
    </w:p>
    <w:p w14:paraId="681A4C8A" w14:textId="77777777" w:rsidR="002316B4" w:rsidRPr="008E14C8" w:rsidRDefault="002316B4" w:rsidP="00135168">
      <w:pPr>
        <w:numPr>
          <w:ilvl w:val="1"/>
          <w:numId w:val="12"/>
        </w:numPr>
        <w:ind w:left="720" w:hanging="720"/>
        <w:rPr>
          <w:rFonts w:ascii="Arial Narrow" w:hAnsi="Arial Narrow"/>
          <w:b/>
        </w:rPr>
      </w:pPr>
      <w:r w:rsidRPr="00257B60">
        <w:t>AutoCAD drawings shall follow the MEARNG A/E/C Standards package provided by MEARNG Project Manager.  Any additions or modifications must be approved by the MEARNG Project Manager.</w:t>
      </w:r>
    </w:p>
    <w:p w14:paraId="53F745C3" w14:textId="77777777" w:rsidR="008E14C8" w:rsidRDefault="008E14C8" w:rsidP="008E14C8">
      <w:pPr>
        <w:pStyle w:val="ListParagraph"/>
        <w:rPr>
          <w:rFonts w:ascii="Arial Narrow" w:hAnsi="Arial Narrow"/>
          <w:b/>
        </w:rPr>
      </w:pPr>
    </w:p>
    <w:p w14:paraId="503C3ECD" w14:textId="77777777" w:rsidR="002316B4" w:rsidRPr="007252FB" w:rsidRDefault="002316B4" w:rsidP="00135168">
      <w:pPr>
        <w:numPr>
          <w:ilvl w:val="1"/>
          <w:numId w:val="12"/>
        </w:numPr>
        <w:ind w:left="720" w:hanging="720"/>
        <w:rPr>
          <w:rFonts w:ascii="Arial Narrow" w:hAnsi="Arial Narrow"/>
          <w:b/>
        </w:rPr>
      </w:pPr>
      <w:r w:rsidRPr="00257B60">
        <w:t xml:space="preserve">Drawings shall be delivered as stand-alone without X-references.  If </w:t>
      </w:r>
      <w:r w:rsidR="007252FB">
        <w:t xml:space="preserve">the </w:t>
      </w:r>
      <w:r w:rsidRPr="00257B60">
        <w:t xml:space="preserve">Drawing originally had X-references, </w:t>
      </w:r>
      <w:r w:rsidRPr="007252FB">
        <w:rPr>
          <w:i/>
        </w:rPr>
        <w:t>Bind</w:t>
      </w:r>
      <w:r w:rsidRPr="00257B60">
        <w:t xml:space="preserve"> them using the </w:t>
      </w:r>
      <w:r w:rsidRPr="007252FB">
        <w:rPr>
          <w:i/>
        </w:rPr>
        <w:t>Insert</w:t>
      </w:r>
      <w:r w:rsidRPr="00257B60">
        <w:t xml:space="preserve"> option and do not explode inserted block.</w:t>
      </w:r>
    </w:p>
    <w:p w14:paraId="32422D11" w14:textId="77777777" w:rsidR="007252FB" w:rsidRDefault="007252FB" w:rsidP="007252FB">
      <w:pPr>
        <w:pStyle w:val="ListParagraph"/>
        <w:rPr>
          <w:rFonts w:ascii="Arial Narrow" w:hAnsi="Arial Narrow"/>
          <w:b/>
        </w:rPr>
      </w:pPr>
    </w:p>
    <w:p w14:paraId="2FC7C2EA" w14:textId="77777777" w:rsidR="00F553DD" w:rsidRPr="00F553DD" w:rsidRDefault="00F553DD" w:rsidP="006C04C4">
      <w:pPr>
        <w:keepNext/>
        <w:numPr>
          <w:ilvl w:val="0"/>
          <w:numId w:val="12"/>
        </w:numPr>
        <w:ind w:left="720" w:hanging="720"/>
      </w:pPr>
      <w:r>
        <w:tab/>
      </w:r>
      <w:r w:rsidRPr="00F553DD">
        <w:rPr>
          <w:rFonts w:ascii="Arial Narrow" w:hAnsi="Arial Narrow"/>
          <w:b/>
        </w:rPr>
        <w:t>System for Award Management and Data Universal Numbering Requirements</w:t>
      </w:r>
    </w:p>
    <w:p w14:paraId="1D8D4767" w14:textId="77777777" w:rsidR="00F553DD" w:rsidRDefault="00F553DD" w:rsidP="00F553DD">
      <w:pPr>
        <w:numPr>
          <w:ilvl w:val="1"/>
          <w:numId w:val="12"/>
        </w:numPr>
        <w:ind w:left="720" w:hanging="720"/>
      </w:pPr>
      <w:r w:rsidRPr="00F553DD">
        <w:t>The Grantee covenants and agrees</w:t>
      </w:r>
      <w:r>
        <w:t xml:space="preserve"> to comply with the System</w:t>
      </w:r>
      <w:r w:rsidR="002C632E">
        <w:t xml:space="preserve"> </w:t>
      </w:r>
      <w:r w:rsidR="002C632E" w:rsidRPr="009C388E">
        <w:t xml:space="preserve">for Award Management </w:t>
      </w:r>
      <w:r w:rsidR="009C388E" w:rsidRPr="009C388E">
        <w:t xml:space="preserve">(SAM) </w:t>
      </w:r>
      <w:r w:rsidR="002C632E" w:rsidRPr="009C388E">
        <w:t xml:space="preserve">and Data Universal Numbering </w:t>
      </w:r>
      <w:r w:rsidR="00DF28A2">
        <w:t xml:space="preserve">System </w:t>
      </w:r>
      <w:r w:rsidR="00DF28A2" w:rsidRPr="009C388E">
        <w:t xml:space="preserve">(DUNS) </w:t>
      </w:r>
      <w:r w:rsidR="00DF28A2">
        <w:t>r</w:t>
      </w:r>
      <w:r w:rsidR="002C632E" w:rsidRPr="009C388E">
        <w:t>equirements</w:t>
      </w:r>
      <w:r w:rsidR="009C388E" w:rsidRPr="009C388E">
        <w:t xml:space="preserve"> </w:t>
      </w:r>
      <w:r w:rsidR="002C632E" w:rsidRPr="009C388E">
        <w:t>as</w:t>
      </w:r>
      <w:r w:rsidR="002C632E">
        <w:t xml:space="preserve"> indicated below</w:t>
      </w:r>
    </w:p>
    <w:p w14:paraId="4FF8FD54" w14:textId="77777777" w:rsidR="00720C54" w:rsidRPr="00F553DD" w:rsidRDefault="00720C54" w:rsidP="00720C54">
      <w:pPr>
        <w:numPr>
          <w:ilvl w:val="2"/>
          <w:numId w:val="12"/>
        </w:numPr>
        <w:tabs>
          <w:tab w:val="clear" w:pos="3967"/>
          <w:tab w:val="num" w:pos="1080"/>
        </w:tabs>
        <w:ind w:left="1080"/>
      </w:pPr>
      <w:r>
        <w:t>Requirements for</w:t>
      </w:r>
      <w:r w:rsidR="00BC5703">
        <w:t xml:space="preserve"> SAM.  You as the recipient must maintain the currency of your information in SAM until you</w:t>
      </w:r>
      <w:r w:rsidR="008102D2">
        <w:t xml:space="preserve"> submit the final financial report required under this Agreement or receive the final payment, whichever is later.  This requires that you review and update the information at least annually after the initial registration, and more frequently if required by changes in your information or another award term.</w:t>
      </w:r>
    </w:p>
    <w:p w14:paraId="1E1B6139" w14:textId="77777777" w:rsidR="00B72D42" w:rsidRDefault="00B72D42" w:rsidP="00B72D42">
      <w:pPr>
        <w:ind w:left="1080"/>
      </w:pPr>
    </w:p>
    <w:p w14:paraId="1B6D9C27" w14:textId="77777777" w:rsidR="00720C54" w:rsidRDefault="00720C54" w:rsidP="00720C54">
      <w:pPr>
        <w:numPr>
          <w:ilvl w:val="2"/>
          <w:numId w:val="12"/>
        </w:numPr>
        <w:tabs>
          <w:tab w:val="clear" w:pos="3967"/>
          <w:tab w:val="num" w:pos="1080"/>
        </w:tabs>
        <w:ind w:left="1080"/>
      </w:pPr>
      <w:r>
        <w:t>Requirements for DUNS numbers.  If you are authorized to make subawards under this Agreement, you:</w:t>
      </w:r>
    </w:p>
    <w:p w14:paraId="570C52D7" w14:textId="77777777" w:rsidR="002B448E" w:rsidRPr="00F553DD" w:rsidRDefault="009D5EED" w:rsidP="002B448E">
      <w:pPr>
        <w:numPr>
          <w:ilvl w:val="3"/>
          <w:numId w:val="12"/>
        </w:numPr>
        <w:tabs>
          <w:tab w:val="clear" w:pos="4687"/>
          <w:tab w:val="num" w:pos="1440"/>
        </w:tabs>
        <w:ind w:left="1440"/>
      </w:pPr>
      <w:r>
        <w:t>Must notify potential sub</w:t>
      </w:r>
      <w:r w:rsidR="002B448E">
        <w:t xml:space="preserve">recipients that no entity (see definition in paragraph </w:t>
      </w:r>
      <w:r w:rsidR="002B448E" w:rsidRPr="00553EC8">
        <w:t>3 (c)</w:t>
      </w:r>
      <w:r w:rsidR="002B448E">
        <w:t xml:space="preserve"> of this Agreement term) may receive</w:t>
      </w:r>
      <w:r>
        <w:t xml:space="preserve"> a subaward from you unless the entity has provided its DUNS number to you; and</w:t>
      </w:r>
    </w:p>
    <w:p w14:paraId="0ED2F7AC" w14:textId="77777777" w:rsidR="002B448E" w:rsidRPr="00F553DD" w:rsidRDefault="002B448E" w:rsidP="002B448E">
      <w:pPr>
        <w:numPr>
          <w:ilvl w:val="3"/>
          <w:numId w:val="12"/>
        </w:numPr>
        <w:tabs>
          <w:tab w:val="clear" w:pos="4687"/>
          <w:tab w:val="num" w:pos="1440"/>
        </w:tabs>
        <w:ind w:left="1440"/>
      </w:pPr>
      <w:r>
        <w:t>May not make a subaward to and entity unless the entity</w:t>
      </w:r>
      <w:r w:rsidR="009D5EED">
        <w:t xml:space="preserve"> has provided its DUNS number to you.</w:t>
      </w:r>
    </w:p>
    <w:p w14:paraId="4E7434BC" w14:textId="77777777" w:rsidR="002B448E" w:rsidRDefault="002B448E" w:rsidP="002B448E">
      <w:pPr>
        <w:numPr>
          <w:ilvl w:val="3"/>
          <w:numId w:val="12"/>
        </w:numPr>
        <w:tabs>
          <w:tab w:val="clear" w:pos="4687"/>
          <w:tab w:val="num" w:pos="1440"/>
        </w:tabs>
        <w:ind w:left="1440"/>
      </w:pPr>
      <w:r>
        <w:t>Definitions.  For the purposes of this Agreement:</w:t>
      </w:r>
    </w:p>
    <w:p w14:paraId="5B17F36D" w14:textId="77777777" w:rsidR="002B448E" w:rsidRDefault="002B448E" w:rsidP="002B448E">
      <w:pPr>
        <w:numPr>
          <w:ilvl w:val="4"/>
          <w:numId w:val="12"/>
        </w:numPr>
        <w:tabs>
          <w:tab w:val="clear" w:pos="5407"/>
          <w:tab w:val="num" w:pos="6030"/>
        </w:tabs>
        <w:ind w:left="1800"/>
      </w:pPr>
      <w:r>
        <w:t>SAM means the official U.S. Government system that consolidated</w:t>
      </w:r>
      <w:r w:rsidR="009D5EED">
        <w:t xml:space="preserve"> the capabilities of CCR and EPLS.  There is no fee to register in SAM.  Entities may register at no cost at </w:t>
      </w:r>
      <w:hyperlink r:id="rId8" w:history="1">
        <w:r w:rsidR="009D5EED" w:rsidRPr="000700B2">
          <w:rPr>
            <w:rStyle w:val="Hyperlink"/>
          </w:rPr>
          <w:t>www.sam.gov</w:t>
        </w:r>
      </w:hyperlink>
      <w:r w:rsidR="009D5EED">
        <w:t>.  Additional information about registration procedures, updating your recipient account, searching records, as well as user guides and helpful hints may be found at the SAM website.</w:t>
      </w:r>
    </w:p>
    <w:p w14:paraId="40E2825A" w14:textId="77777777" w:rsidR="00553EC8" w:rsidRPr="00F553DD" w:rsidRDefault="00553EC8" w:rsidP="00553EC8">
      <w:pPr>
        <w:numPr>
          <w:ilvl w:val="5"/>
          <w:numId w:val="12"/>
        </w:numPr>
        <w:tabs>
          <w:tab w:val="clear" w:pos="6127"/>
          <w:tab w:val="num" w:pos="6390"/>
        </w:tabs>
        <w:ind w:left="2070"/>
      </w:pPr>
      <w:r>
        <w:t>If you had an active record in CCR, you have an active record in SAM.  You do not</w:t>
      </w:r>
      <w:r w:rsidR="00B03627">
        <w:t xml:space="preserve"> </w:t>
      </w:r>
      <w:r w:rsidR="00912AB2">
        <w:t>need to do anything in SAM at this time, unless a change in your business circumstances requires updates to your Entity record(s) in order for you to be paid or receive an award or you need to renew your Entity(ies) prior to its expiration.  SAM will send notifications to the registered user via email 60, 30, and 15 days prior to expiration of the Entity.  To update or renew your Entity record(s) in SAM you will need to create a SAM User Account and link it to your migrated Entity records.  You do not need a user account to search for registered entities in SAM by typing the DUNS number or business name into the search box.</w:t>
      </w:r>
    </w:p>
    <w:p w14:paraId="4CAF83CC" w14:textId="77777777" w:rsidR="002B448E" w:rsidRPr="00F553DD" w:rsidRDefault="002B448E" w:rsidP="002B448E">
      <w:pPr>
        <w:numPr>
          <w:ilvl w:val="4"/>
          <w:numId w:val="12"/>
        </w:numPr>
        <w:tabs>
          <w:tab w:val="clear" w:pos="5407"/>
          <w:tab w:val="num" w:pos="6030"/>
        </w:tabs>
        <w:ind w:left="1800"/>
      </w:pPr>
      <w:r w:rsidRPr="009C388E">
        <w:t xml:space="preserve">Data Universal Numbering </w:t>
      </w:r>
      <w:r>
        <w:t>System</w:t>
      </w:r>
      <w:r w:rsidRPr="009C388E">
        <w:t xml:space="preserve"> (DUNS) </w:t>
      </w:r>
      <w:r>
        <w:t>number means</w:t>
      </w:r>
      <w:r w:rsidR="00D518D5">
        <w:t xml:space="preserve"> the nine-digit number established and assigned by Dun and Bradstreet, Inc. (D&amp;B) to </w:t>
      </w:r>
      <w:r w:rsidR="00D518D5">
        <w:lastRenderedPageBreak/>
        <w:t xml:space="preserve">uniquely </w:t>
      </w:r>
      <w:r w:rsidR="00C87EA9">
        <w:t>identify business entities.  A DUNS number may be obtained from D&amp;B by telephone (currently 866-705-5711) or the internet (currently at http://fedgov.dnb.com/webform).</w:t>
      </w:r>
    </w:p>
    <w:p w14:paraId="045FFF6E" w14:textId="77777777" w:rsidR="002B448E" w:rsidRDefault="002B448E" w:rsidP="002B448E">
      <w:pPr>
        <w:numPr>
          <w:ilvl w:val="4"/>
          <w:numId w:val="12"/>
        </w:numPr>
        <w:tabs>
          <w:tab w:val="clear" w:pos="5407"/>
          <w:tab w:val="num" w:pos="6030"/>
        </w:tabs>
        <w:ind w:left="1800"/>
      </w:pPr>
      <w:r>
        <w:t>Entity, as it is used in this award term, me</w:t>
      </w:r>
      <w:r w:rsidR="00C87EA9">
        <w:t>ans all of the following, as defined at 2 CFR Part 25, Subpart C:</w:t>
      </w:r>
    </w:p>
    <w:p w14:paraId="71D6DC06" w14:textId="77777777" w:rsidR="002B448E" w:rsidRDefault="002B448E" w:rsidP="002B448E">
      <w:pPr>
        <w:numPr>
          <w:ilvl w:val="5"/>
          <w:numId w:val="12"/>
        </w:numPr>
        <w:tabs>
          <w:tab w:val="clear" w:pos="6127"/>
          <w:tab w:val="num" w:pos="6390"/>
        </w:tabs>
        <w:ind w:left="2070"/>
      </w:pPr>
      <w:r>
        <w:t>A Gove</w:t>
      </w:r>
      <w:r w:rsidR="00C87EA9">
        <w:t>rnmental organization, which is a State, local Government, or Indian Tribe;</w:t>
      </w:r>
    </w:p>
    <w:p w14:paraId="5AC3D3CE" w14:textId="77777777" w:rsidR="002B448E" w:rsidRDefault="002B448E" w:rsidP="002B448E">
      <w:pPr>
        <w:numPr>
          <w:ilvl w:val="5"/>
          <w:numId w:val="12"/>
        </w:numPr>
        <w:tabs>
          <w:tab w:val="clear" w:pos="6127"/>
          <w:tab w:val="num" w:pos="6390"/>
        </w:tabs>
        <w:ind w:left="2070"/>
      </w:pPr>
      <w:r>
        <w:t>A foreign public entity;</w:t>
      </w:r>
    </w:p>
    <w:p w14:paraId="25A168F8" w14:textId="77777777" w:rsidR="002B448E" w:rsidRDefault="00C87EA9" w:rsidP="002B448E">
      <w:pPr>
        <w:numPr>
          <w:ilvl w:val="5"/>
          <w:numId w:val="12"/>
        </w:numPr>
        <w:tabs>
          <w:tab w:val="clear" w:pos="6127"/>
          <w:tab w:val="num" w:pos="6390"/>
        </w:tabs>
        <w:ind w:left="2070"/>
      </w:pPr>
      <w:r>
        <w:t>A domestic or foreign nonprofit organization;</w:t>
      </w:r>
    </w:p>
    <w:p w14:paraId="3C44B17C" w14:textId="77777777" w:rsidR="00C87EA9" w:rsidRDefault="00C87EA9" w:rsidP="002B448E">
      <w:pPr>
        <w:numPr>
          <w:ilvl w:val="5"/>
          <w:numId w:val="12"/>
        </w:numPr>
        <w:tabs>
          <w:tab w:val="clear" w:pos="6127"/>
          <w:tab w:val="num" w:pos="6390"/>
        </w:tabs>
        <w:ind w:left="2070"/>
      </w:pPr>
      <w:r>
        <w:t>A domestic or foreign for-profit organization;</w:t>
      </w:r>
    </w:p>
    <w:p w14:paraId="3259AF26" w14:textId="77777777" w:rsidR="00C87EA9" w:rsidRDefault="00C87EA9" w:rsidP="002B448E">
      <w:pPr>
        <w:numPr>
          <w:ilvl w:val="5"/>
          <w:numId w:val="12"/>
        </w:numPr>
        <w:tabs>
          <w:tab w:val="clear" w:pos="6127"/>
          <w:tab w:val="num" w:pos="6390"/>
        </w:tabs>
        <w:ind w:left="2070"/>
      </w:pPr>
      <w:r>
        <w:t>A Federal Agency, but only as a subrecipient under an award or subaward to a non-</w:t>
      </w:r>
      <w:r w:rsidR="00846AE0">
        <w:t>F</w:t>
      </w:r>
      <w:r>
        <w:t>ederal entity.</w:t>
      </w:r>
    </w:p>
    <w:p w14:paraId="35A11B1F" w14:textId="77777777" w:rsidR="00C87EA9" w:rsidRDefault="00C87EA9" w:rsidP="00C87EA9">
      <w:pPr>
        <w:numPr>
          <w:ilvl w:val="3"/>
          <w:numId w:val="12"/>
        </w:numPr>
        <w:tabs>
          <w:tab w:val="clear" w:pos="4687"/>
          <w:tab w:val="num" w:pos="1440"/>
        </w:tabs>
        <w:ind w:left="1440"/>
      </w:pPr>
      <w:r>
        <w:t>Subaward:</w:t>
      </w:r>
    </w:p>
    <w:p w14:paraId="009A57B2" w14:textId="77777777" w:rsidR="00C87EA9" w:rsidRDefault="00C87EA9" w:rsidP="00C87EA9">
      <w:pPr>
        <w:numPr>
          <w:ilvl w:val="4"/>
          <w:numId w:val="12"/>
        </w:numPr>
        <w:tabs>
          <w:tab w:val="clear" w:pos="5407"/>
          <w:tab w:val="num" w:pos="6030"/>
        </w:tabs>
        <w:ind w:left="1800"/>
      </w:pPr>
      <w:r>
        <w:t>This term means a legal instrument to provide support for the performance of any portion of the</w:t>
      </w:r>
      <w:r w:rsidR="00F41A7B">
        <w:t xml:space="preserve"> substantive project or </w:t>
      </w:r>
      <w:r w:rsidR="00303203">
        <w:t>program</w:t>
      </w:r>
      <w:r w:rsidR="00F41A7B">
        <w:t xml:space="preserve"> for which you received this Agreement and that you as the recipient award to an eligible subrecipient.</w:t>
      </w:r>
    </w:p>
    <w:p w14:paraId="3C22FC90" w14:textId="77777777" w:rsidR="00F41A7B" w:rsidRDefault="00F41A7B" w:rsidP="00C87EA9">
      <w:pPr>
        <w:numPr>
          <w:ilvl w:val="4"/>
          <w:numId w:val="12"/>
        </w:numPr>
        <w:tabs>
          <w:tab w:val="clear" w:pos="5407"/>
          <w:tab w:val="num" w:pos="6030"/>
        </w:tabs>
        <w:ind w:left="1800"/>
      </w:pPr>
      <w:r>
        <w:t xml:space="preserve">The term does not include your procurement of property and services needed to carry out the project or </w:t>
      </w:r>
      <w:r w:rsidR="00303203">
        <w:t>p</w:t>
      </w:r>
      <w:r>
        <w:t>rogram.</w:t>
      </w:r>
    </w:p>
    <w:p w14:paraId="2540034C" w14:textId="77777777" w:rsidR="00F41A7B" w:rsidRDefault="00F41A7B" w:rsidP="00C87EA9">
      <w:pPr>
        <w:numPr>
          <w:ilvl w:val="4"/>
          <w:numId w:val="12"/>
        </w:numPr>
        <w:tabs>
          <w:tab w:val="clear" w:pos="5407"/>
          <w:tab w:val="num" w:pos="6030"/>
        </w:tabs>
        <w:ind w:left="1800"/>
      </w:pPr>
      <w:r>
        <w:t>A subaward may be provided through any legal Agreement, including an Agreement that you consider a contract.</w:t>
      </w:r>
    </w:p>
    <w:p w14:paraId="23CB3787" w14:textId="77777777" w:rsidR="00F41A7B" w:rsidRDefault="00F41A7B" w:rsidP="00F41A7B">
      <w:pPr>
        <w:numPr>
          <w:ilvl w:val="3"/>
          <w:numId w:val="12"/>
        </w:numPr>
        <w:tabs>
          <w:tab w:val="clear" w:pos="4687"/>
          <w:tab w:val="num" w:pos="1440"/>
        </w:tabs>
        <w:ind w:left="1440"/>
      </w:pPr>
      <w:r>
        <w:t>Subrecipient means an entity that:</w:t>
      </w:r>
    </w:p>
    <w:p w14:paraId="461E035E" w14:textId="77777777" w:rsidR="00F41A7B" w:rsidRPr="00F553DD" w:rsidRDefault="00F41A7B" w:rsidP="00F41A7B">
      <w:pPr>
        <w:numPr>
          <w:ilvl w:val="4"/>
          <w:numId w:val="12"/>
        </w:numPr>
        <w:tabs>
          <w:tab w:val="clear" w:pos="5407"/>
          <w:tab w:val="num" w:pos="6030"/>
        </w:tabs>
        <w:ind w:left="1800"/>
      </w:pPr>
      <w:r>
        <w:t>Receives a subaward from you under this Agreement; and is accountable to you for the use of the Federal funds provided by the subawards.</w:t>
      </w:r>
    </w:p>
    <w:p w14:paraId="08741860" w14:textId="77777777" w:rsidR="00F553DD" w:rsidRDefault="00F553DD" w:rsidP="00F553DD"/>
    <w:p w14:paraId="68D7CB94" w14:textId="77777777" w:rsidR="00F553DD" w:rsidRPr="00F553DD" w:rsidRDefault="00F553DD" w:rsidP="006C04C4">
      <w:pPr>
        <w:keepNext/>
        <w:numPr>
          <w:ilvl w:val="0"/>
          <w:numId w:val="12"/>
        </w:numPr>
        <w:ind w:left="720" w:hanging="720"/>
      </w:pPr>
      <w:r>
        <w:tab/>
      </w:r>
      <w:r w:rsidR="00F55681">
        <w:rPr>
          <w:rFonts w:ascii="Arial Narrow" w:hAnsi="Arial Narrow"/>
          <w:b/>
        </w:rPr>
        <w:t>Reporting Suba</w:t>
      </w:r>
      <w:r w:rsidRPr="00F553DD">
        <w:rPr>
          <w:rFonts w:ascii="Arial Narrow" w:hAnsi="Arial Narrow"/>
          <w:b/>
        </w:rPr>
        <w:t>ward</w:t>
      </w:r>
      <w:r w:rsidR="00F55681">
        <w:rPr>
          <w:rFonts w:ascii="Arial Narrow" w:hAnsi="Arial Narrow"/>
          <w:b/>
        </w:rPr>
        <w:t xml:space="preserve">s </w:t>
      </w:r>
      <w:r w:rsidRPr="00F553DD">
        <w:rPr>
          <w:rFonts w:ascii="Arial Narrow" w:hAnsi="Arial Narrow"/>
          <w:b/>
        </w:rPr>
        <w:t xml:space="preserve">and </w:t>
      </w:r>
      <w:r w:rsidR="00F55681">
        <w:rPr>
          <w:rFonts w:ascii="Arial Narrow" w:hAnsi="Arial Narrow"/>
          <w:b/>
        </w:rPr>
        <w:t>Executive Compensation</w:t>
      </w:r>
    </w:p>
    <w:p w14:paraId="39A9C927" w14:textId="77777777" w:rsidR="00F553DD" w:rsidRDefault="00F553DD" w:rsidP="00F553DD">
      <w:pPr>
        <w:numPr>
          <w:ilvl w:val="1"/>
          <w:numId w:val="12"/>
        </w:numPr>
        <w:ind w:left="720" w:hanging="720"/>
      </w:pPr>
      <w:r w:rsidRPr="00F553DD">
        <w:t>The Grantee covenants and agrees</w:t>
      </w:r>
      <w:r>
        <w:t xml:space="preserve"> to com</w:t>
      </w:r>
      <w:r w:rsidRPr="002C632E">
        <w:t xml:space="preserve">ply with the </w:t>
      </w:r>
      <w:r w:rsidR="002C632E" w:rsidRPr="002C632E">
        <w:t xml:space="preserve">Reporting Subawards and Executive Compensation requirements </w:t>
      </w:r>
      <w:r w:rsidR="002C632E">
        <w:t>indicated below:</w:t>
      </w:r>
    </w:p>
    <w:p w14:paraId="4196B595" w14:textId="77777777" w:rsidR="00F553DD" w:rsidRDefault="002C632E" w:rsidP="00792621">
      <w:pPr>
        <w:keepNext/>
        <w:numPr>
          <w:ilvl w:val="2"/>
          <w:numId w:val="12"/>
        </w:numPr>
        <w:tabs>
          <w:tab w:val="clear" w:pos="3967"/>
          <w:tab w:val="num" w:pos="1080"/>
        </w:tabs>
        <w:ind w:left="1094" w:hanging="187"/>
      </w:pPr>
      <w:r>
        <w:t>Reporting of first tier subawards</w:t>
      </w:r>
      <w:r w:rsidR="00F553DD">
        <w:t>.</w:t>
      </w:r>
    </w:p>
    <w:p w14:paraId="4DC0FBDB" w14:textId="77777777" w:rsidR="00933A44" w:rsidRPr="00AF14DC" w:rsidRDefault="00933A44" w:rsidP="00933A44">
      <w:pPr>
        <w:numPr>
          <w:ilvl w:val="3"/>
          <w:numId w:val="12"/>
        </w:numPr>
        <w:tabs>
          <w:tab w:val="clear" w:pos="4687"/>
          <w:tab w:val="num" w:pos="1440"/>
        </w:tabs>
        <w:ind w:left="1440"/>
      </w:pPr>
      <w:r>
        <w:t xml:space="preserve">Applicability.  Unless you are exempt as provided in </w:t>
      </w:r>
      <w:r w:rsidRPr="000C0180">
        <w:t xml:space="preserve">paragraph </w:t>
      </w:r>
      <w:r w:rsidR="000C0180">
        <w:t>20.1.2.4</w:t>
      </w:r>
      <w:r>
        <w:t xml:space="preserve"> of this award term, you must report each action that obligates $25,000 or more in Federal funds that does not include Recovery funds (</w:t>
      </w:r>
      <w:r w:rsidR="000C0180" w:rsidRPr="000C0180">
        <w:t>as defined in section 1512(a)(2) of the American Recove</w:t>
      </w:r>
      <w:r w:rsidR="000C0180">
        <w:t>ry and Reinvestment Act of 2009,</w:t>
      </w:r>
      <w:r w:rsidR="000C0180" w:rsidRPr="000C0180">
        <w:t xml:space="preserve"> Pub. L. 111-5) for a subaward to an entity (see definitions in paragraph </w:t>
      </w:r>
      <w:r w:rsidR="000C0180">
        <w:t xml:space="preserve">20.1.2.5 </w:t>
      </w:r>
      <w:r w:rsidR="000C0180" w:rsidRPr="000C0180">
        <w:t>of this award term).</w:t>
      </w:r>
    </w:p>
    <w:p w14:paraId="7F8ADB85" w14:textId="77777777" w:rsidR="00933A44" w:rsidRDefault="00933A44" w:rsidP="00933A44">
      <w:pPr>
        <w:numPr>
          <w:ilvl w:val="3"/>
          <w:numId w:val="12"/>
        </w:numPr>
        <w:tabs>
          <w:tab w:val="clear" w:pos="4687"/>
          <w:tab w:val="num" w:pos="1440"/>
        </w:tabs>
        <w:ind w:left="1440"/>
      </w:pPr>
      <w:r>
        <w:t>Where and when to report.</w:t>
      </w:r>
    </w:p>
    <w:p w14:paraId="0D146ACA" w14:textId="77777777" w:rsidR="00BD747F" w:rsidRPr="00AF14DC" w:rsidRDefault="00BD747F" w:rsidP="00BD747F">
      <w:pPr>
        <w:numPr>
          <w:ilvl w:val="4"/>
          <w:numId w:val="12"/>
        </w:numPr>
        <w:tabs>
          <w:tab w:val="clear" w:pos="5407"/>
          <w:tab w:val="num" w:pos="6030"/>
        </w:tabs>
        <w:ind w:left="1800"/>
      </w:pPr>
      <w:r>
        <w:t>You must report each</w:t>
      </w:r>
      <w:r w:rsidR="00D87FDE" w:rsidRPr="00D87FDE">
        <w:rPr>
          <w:w w:val="110"/>
        </w:rPr>
        <w:t xml:space="preserve"> </w:t>
      </w:r>
      <w:r w:rsidR="00D87FDE" w:rsidRPr="00D87FDE">
        <w:t xml:space="preserve">obligating action described in paragraph 20.1.1.1 of this award term to </w:t>
      </w:r>
      <w:r w:rsidR="00D87FDE" w:rsidRPr="00D87FDE">
        <w:rPr>
          <w:u w:val="single"/>
        </w:rPr>
        <w:t>http://www.fsrs.gov</w:t>
      </w:r>
      <w:r w:rsidR="00D87FDE" w:rsidRPr="00D87FDE">
        <w:t>.</w:t>
      </w:r>
    </w:p>
    <w:p w14:paraId="63518965" w14:textId="77777777" w:rsidR="00933A44" w:rsidRDefault="0078066F" w:rsidP="00BD747F">
      <w:pPr>
        <w:numPr>
          <w:ilvl w:val="4"/>
          <w:numId w:val="12"/>
        </w:numPr>
        <w:tabs>
          <w:tab w:val="clear" w:pos="5407"/>
          <w:tab w:val="num" w:pos="6030"/>
        </w:tabs>
        <w:ind w:left="1800"/>
      </w:pPr>
      <w:r>
        <w:t>For subaward information</w:t>
      </w:r>
      <w:r w:rsidR="00D87FDE" w:rsidRPr="00D87FDE">
        <w:t>, report no later than the end of the month following the month in which the obligation was made.  (For example, if the obligation was made on November 7, 2010, the obligation must be reported by no later than December 31, 2010.)</w:t>
      </w:r>
    </w:p>
    <w:p w14:paraId="4A10C281" w14:textId="77777777" w:rsidR="0078066F" w:rsidRDefault="0078066F" w:rsidP="0078066F">
      <w:pPr>
        <w:numPr>
          <w:ilvl w:val="3"/>
          <w:numId w:val="12"/>
        </w:numPr>
        <w:tabs>
          <w:tab w:val="clear" w:pos="4687"/>
          <w:tab w:val="num" w:pos="1440"/>
        </w:tabs>
        <w:ind w:left="1440"/>
      </w:pPr>
      <w:r>
        <w:t>What to report.  You must report</w:t>
      </w:r>
      <w:r w:rsidR="00D87FDE" w:rsidRPr="00D87FDE">
        <w:rPr>
          <w:w w:val="115"/>
        </w:rPr>
        <w:t xml:space="preserve"> </w:t>
      </w:r>
      <w:r w:rsidR="00D87FDE" w:rsidRPr="00F70400">
        <w:t xml:space="preserve">the information about each obligating action that the submission instructions posted at </w:t>
      </w:r>
      <w:hyperlink r:id="rId9" w:history="1">
        <w:r w:rsidR="00D87FDE" w:rsidRPr="00F70400">
          <w:rPr>
            <w:rStyle w:val="Hyperlink"/>
          </w:rPr>
          <w:t>http//www.fsrs.gov</w:t>
        </w:r>
        <w:r w:rsidR="00D87FDE" w:rsidRPr="00F70400">
          <w:rPr>
            <w:rStyle w:val="Hyperlink"/>
            <w:u w:val="none"/>
          </w:rPr>
          <w:t xml:space="preserve"> </w:t>
        </w:r>
      </w:hyperlink>
      <w:r w:rsidR="00D87FDE" w:rsidRPr="00F70400">
        <w:t>specify.</w:t>
      </w:r>
    </w:p>
    <w:p w14:paraId="0002AE67" w14:textId="77777777" w:rsidR="00792621" w:rsidRDefault="00792621" w:rsidP="00792621">
      <w:pPr>
        <w:ind w:left="1080"/>
      </w:pPr>
    </w:p>
    <w:p w14:paraId="01E9493D" w14:textId="77777777" w:rsidR="0078066F" w:rsidRDefault="0078066F" w:rsidP="00792621">
      <w:pPr>
        <w:keepNext/>
        <w:numPr>
          <w:ilvl w:val="2"/>
          <w:numId w:val="12"/>
        </w:numPr>
        <w:tabs>
          <w:tab w:val="clear" w:pos="3967"/>
          <w:tab w:val="num" w:pos="1080"/>
        </w:tabs>
        <w:ind w:left="1094" w:hanging="187"/>
      </w:pPr>
      <w:r>
        <w:t>Reporting Total Compensation of Recipient Executives.</w:t>
      </w:r>
    </w:p>
    <w:p w14:paraId="6DAB55E4" w14:textId="77777777" w:rsidR="0078066F" w:rsidRDefault="0078066F" w:rsidP="0078066F">
      <w:pPr>
        <w:numPr>
          <w:ilvl w:val="3"/>
          <w:numId w:val="12"/>
        </w:numPr>
        <w:tabs>
          <w:tab w:val="clear" w:pos="4687"/>
          <w:tab w:val="num" w:pos="1440"/>
        </w:tabs>
        <w:ind w:left="1440"/>
      </w:pPr>
      <w:r>
        <w:t>Applicability and what to report.  You must report total compensati</w:t>
      </w:r>
      <w:r w:rsidRPr="00F70400">
        <w:t>on</w:t>
      </w:r>
      <w:r w:rsidR="00F70400" w:rsidRPr="00F70400">
        <w:rPr>
          <w:w w:val="110"/>
        </w:rPr>
        <w:t xml:space="preserve"> </w:t>
      </w:r>
      <w:r w:rsidR="00F70400" w:rsidRPr="00F70400">
        <w:t>for each of your five most highly compensated executives for the preceding completed fiscal year, if</w:t>
      </w:r>
      <w:r w:rsidR="00F70400">
        <w:t>-</w:t>
      </w:r>
    </w:p>
    <w:p w14:paraId="610B045C" w14:textId="77777777" w:rsidR="0078066F" w:rsidRDefault="0078066F" w:rsidP="0078066F">
      <w:pPr>
        <w:numPr>
          <w:ilvl w:val="4"/>
          <w:numId w:val="12"/>
        </w:numPr>
        <w:tabs>
          <w:tab w:val="clear" w:pos="5407"/>
          <w:tab w:val="num" w:pos="6030"/>
        </w:tabs>
        <w:ind w:left="1800"/>
      </w:pPr>
      <w:r>
        <w:t>the total Federal funding authorized to date under this award is $25,000 or more;</w:t>
      </w:r>
    </w:p>
    <w:p w14:paraId="7EB330E2" w14:textId="77777777" w:rsidR="0078066F" w:rsidRDefault="0078066F" w:rsidP="0078066F">
      <w:pPr>
        <w:numPr>
          <w:ilvl w:val="4"/>
          <w:numId w:val="12"/>
        </w:numPr>
        <w:tabs>
          <w:tab w:val="clear" w:pos="5407"/>
          <w:tab w:val="num" w:pos="6030"/>
        </w:tabs>
        <w:ind w:left="1800"/>
      </w:pPr>
      <w:r>
        <w:t>in the preceding fiscal year, you received</w:t>
      </w:r>
      <w:r w:rsidR="00F70400">
        <w:t>:</w:t>
      </w:r>
    </w:p>
    <w:p w14:paraId="3B674AC8" w14:textId="77777777" w:rsidR="00A94CE0" w:rsidRDefault="00A94CE0" w:rsidP="00A94CE0">
      <w:pPr>
        <w:numPr>
          <w:ilvl w:val="5"/>
          <w:numId w:val="12"/>
        </w:numPr>
        <w:tabs>
          <w:tab w:val="clear" w:pos="6127"/>
          <w:tab w:val="num" w:pos="6390"/>
        </w:tabs>
        <w:ind w:left="2070"/>
      </w:pPr>
      <w:r>
        <w:lastRenderedPageBreak/>
        <w:t>80 percent or more of your gross revenues from Federal procurement contracts (and subcontracts) and Federal</w:t>
      </w:r>
      <w:r w:rsidR="00F70400" w:rsidRPr="00F70400">
        <w:rPr>
          <w:w w:val="110"/>
        </w:rPr>
        <w:t xml:space="preserve"> </w:t>
      </w:r>
      <w:r w:rsidR="00F70400" w:rsidRPr="00F70400">
        <w:t>financial assistance subject to the Transparency Act, as defined at 2 CFR 170.320 (and subawards); and</w:t>
      </w:r>
    </w:p>
    <w:p w14:paraId="04ACBE17" w14:textId="77777777" w:rsidR="00A94CE0" w:rsidRDefault="00A94CE0" w:rsidP="00A94CE0">
      <w:pPr>
        <w:numPr>
          <w:ilvl w:val="5"/>
          <w:numId w:val="12"/>
        </w:numPr>
        <w:tabs>
          <w:tab w:val="clear" w:pos="6127"/>
          <w:tab w:val="num" w:pos="6390"/>
        </w:tabs>
        <w:ind w:left="2070"/>
      </w:pPr>
      <w:r>
        <w:t>$25,000,000 or more in annual gross revenues from Federal procurement contracts (and subcontracts) and Federal</w:t>
      </w:r>
      <w:r w:rsidR="00135F94" w:rsidRPr="00135F94">
        <w:rPr>
          <w:w w:val="110"/>
        </w:rPr>
        <w:t xml:space="preserve"> </w:t>
      </w:r>
      <w:r w:rsidR="00135F94" w:rsidRPr="00135F94">
        <w:t>financial assistance subject to the Transparency Act, as defined at 2 CFR 170.320 (and subawards); and</w:t>
      </w:r>
    </w:p>
    <w:p w14:paraId="72052D41" w14:textId="77777777" w:rsidR="0078066F" w:rsidRDefault="0078066F" w:rsidP="00D74466">
      <w:pPr>
        <w:numPr>
          <w:ilvl w:val="4"/>
          <w:numId w:val="12"/>
        </w:numPr>
        <w:tabs>
          <w:tab w:val="clear" w:pos="5407"/>
          <w:tab w:val="num" w:pos="6030"/>
        </w:tabs>
        <w:ind w:left="1800"/>
      </w:pPr>
      <w:r>
        <w:t>The public does not have access to information about the compensation of the executives through periodic</w:t>
      </w:r>
      <w:r w:rsidR="00A94CE0">
        <w:t xml:space="preserve"> reports filed under</w:t>
      </w:r>
      <w:r w:rsidR="00135F94" w:rsidRPr="00135F94">
        <w:rPr>
          <w:w w:val="110"/>
        </w:rPr>
        <w:t xml:space="preserve"> </w:t>
      </w:r>
      <w:r w:rsidR="00135F94" w:rsidRPr="00135F94">
        <w:t>section 13(a) or 15(d) of the Securities Exchange Act of 1934 (15 U.S.C. 78m(a), 78o(d)) or section 6104 of the Internal Revenue Code of 1986. (To determine if the public has access to the compensation information, see the U.S. Security and Exchange Commission total compensation filings at</w:t>
      </w:r>
      <w:r w:rsidR="005B10FD">
        <w:t xml:space="preserve"> </w:t>
      </w:r>
      <w:r w:rsidR="00135F94" w:rsidRPr="00135F94">
        <w:rPr>
          <w:u w:val="single"/>
        </w:rPr>
        <w:t>http://www.sec.gov/answers/execomp.htm</w:t>
      </w:r>
      <w:r w:rsidR="00135F94" w:rsidRPr="00135F94">
        <w:t>).</w:t>
      </w:r>
    </w:p>
    <w:p w14:paraId="4BA5F998" w14:textId="77777777" w:rsidR="009C468E" w:rsidRDefault="009C468E" w:rsidP="009C468E">
      <w:pPr>
        <w:numPr>
          <w:ilvl w:val="3"/>
          <w:numId w:val="12"/>
        </w:numPr>
        <w:tabs>
          <w:tab w:val="clear" w:pos="4687"/>
          <w:tab w:val="num" w:pos="1440"/>
        </w:tabs>
        <w:ind w:left="1440"/>
      </w:pPr>
      <w:r>
        <w:t>Where and when to report.  You must report</w:t>
      </w:r>
      <w:r w:rsidR="00E64ADE" w:rsidRPr="00E64ADE">
        <w:rPr>
          <w:w w:val="110"/>
        </w:rPr>
        <w:t xml:space="preserve"> </w:t>
      </w:r>
      <w:r w:rsidR="00E64ADE" w:rsidRPr="00234F78">
        <w:t xml:space="preserve">executive total compensation described in paragraph </w:t>
      </w:r>
      <w:r w:rsidR="00234F78" w:rsidRPr="00234F78">
        <w:t>20.1.2.1</w:t>
      </w:r>
      <w:r w:rsidR="00E64ADE" w:rsidRPr="00234F78">
        <w:t xml:space="preserve"> of this award term:</w:t>
      </w:r>
    </w:p>
    <w:p w14:paraId="3965141C" w14:textId="77777777" w:rsidR="009C468E" w:rsidRDefault="009C468E" w:rsidP="009C468E">
      <w:pPr>
        <w:numPr>
          <w:ilvl w:val="4"/>
          <w:numId w:val="12"/>
        </w:numPr>
        <w:tabs>
          <w:tab w:val="clear" w:pos="5407"/>
          <w:tab w:val="num" w:pos="6030"/>
        </w:tabs>
        <w:ind w:left="1800"/>
      </w:pPr>
      <w:r>
        <w:t xml:space="preserve">As part of your registration profile at </w:t>
      </w:r>
      <w:hyperlink r:id="rId10" w:history="1">
        <w:r w:rsidRPr="000700B2">
          <w:rPr>
            <w:rStyle w:val="Hyperlink"/>
          </w:rPr>
          <w:t>http://www.ccr.gov</w:t>
        </w:r>
      </w:hyperlink>
      <w:r>
        <w:t>.</w:t>
      </w:r>
    </w:p>
    <w:p w14:paraId="75C1527B" w14:textId="77777777" w:rsidR="009C468E" w:rsidRDefault="009C468E" w:rsidP="009C468E">
      <w:pPr>
        <w:numPr>
          <w:ilvl w:val="4"/>
          <w:numId w:val="12"/>
        </w:numPr>
        <w:tabs>
          <w:tab w:val="clear" w:pos="5407"/>
          <w:tab w:val="num" w:pos="6030"/>
        </w:tabs>
        <w:ind w:left="1800"/>
      </w:pPr>
      <w:r>
        <w:t>By the end of the mont</w:t>
      </w:r>
      <w:r w:rsidRPr="00F84FCD">
        <w:t>h</w:t>
      </w:r>
      <w:r w:rsidR="004B5F0F" w:rsidRPr="00F84FCD">
        <w:rPr>
          <w:w w:val="110"/>
        </w:rPr>
        <w:t xml:space="preserve"> </w:t>
      </w:r>
      <w:r w:rsidR="004B5F0F" w:rsidRPr="00F84FCD">
        <w:t>following the month in which this award is made, and annually thereafter.</w:t>
      </w:r>
    </w:p>
    <w:p w14:paraId="1486307F" w14:textId="77777777" w:rsidR="00792621" w:rsidRDefault="00792621" w:rsidP="00792621">
      <w:pPr>
        <w:ind w:left="1440"/>
      </w:pPr>
    </w:p>
    <w:p w14:paraId="7AFF3CB1" w14:textId="77777777" w:rsidR="009C468E" w:rsidRDefault="009C468E" w:rsidP="00792621">
      <w:pPr>
        <w:keepNext/>
        <w:numPr>
          <w:ilvl w:val="2"/>
          <w:numId w:val="12"/>
        </w:numPr>
        <w:tabs>
          <w:tab w:val="clear" w:pos="3967"/>
          <w:tab w:val="num" w:pos="1080"/>
        </w:tabs>
        <w:ind w:left="1094" w:hanging="187"/>
      </w:pPr>
      <w:r>
        <w:t xml:space="preserve">Reporting of Total </w:t>
      </w:r>
      <w:r w:rsidRPr="00473389">
        <w:t>Compensation</w:t>
      </w:r>
      <w:r w:rsidR="00473389" w:rsidRPr="00473389">
        <w:rPr>
          <w:w w:val="110"/>
        </w:rPr>
        <w:t xml:space="preserve"> </w:t>
      </w:r>
      <w:r w:rsidR="00473389" w:rsidRPr="00473389">
        <w:t>of Subrecipient Executives.</w:t>
      </w:r>
    </w:p>
    <w:p w14:paraId="2CC85A39" w14:textId="77777777" w:rsidR="00F216AD" w:rsidRDefault="00F216AD" w:rsidP="00206B6F">
      <w:pPr>
        <w:numPr>
          <w:ilvl w:val="3"/>
          <w:numId w:val="12"/>
        </w:numPr>
        <w:tabs>
          <w:tab w:val="clear" w:pos="4687"/>
          <w:tab w:val="num" w:pos="1440"/>
        </w:tabs>
        <w:ind w:left="1440"/>
      </w:pPr>
      <w:r w:rsidRPr="00F216AD">
        <w:t>Applicability and what to report. Unless you are exempt as provided in paragraph 20.1.2.4 of this award term, for each first-tier subrecipient under this award, you shall report the names and total compensation of each of the subrecipient's five most highly compensated executives for the subrecipient's preceding completed fiscal year, if-</w:t>
      </w:r>
    </w:p>
    <w:p w14:paraId="1D3A035E" w14:textId="77777777" w:rsidR="003B33C1" w:rsidRDefault="003B33C1" w:rsidP="00206B6F">
      <w:pPr>
        <w:numPr>
          <w:ilvl w:val="4"/>
          <w:numId w:val="12"/>
        </w:numPr>
        <w:tabs>
          <w:tab w:val="clear" w:pos="5407"/>
          <w:tab w:val="num" w:pos="6030"/>
        </w:tabs>
        <w:ind w:left="1800"/>
      </w:pPr>
      <w:r>
        <w:t xml:space="preserve">in the </w:t>
      </w:r>
      <w:r w:rsidR="0012266E" w:rsidRPr="0012266E">
        <w:t>subrecipient's preceding fiscal year, the subrecipient received-</w:t>
      </w:r>
    </w:p>
    <w:p w14:paraId="559FEBA3" w14:textId="77777777" w:rsidR="003B33C1" w:rsidRDefault="003B33C1" w:rsidP="00206B6F">
      <w:pPr>
        <w:numPr>
          <w:ilvl w:val="5"/>
          <w:numId w:val="12"/>
        </w:numPr>
        <w:tabs>
          <w:tab w:val="clear" w:pos="6127"/>
          <w:tab w:val="num" w:pos="2160"/>
        </w:tabs>
        <w:ind w:left="2160"/>
      </w:pPr>
      <w:r>
        <w:t xml:space="preserve">80 percent or </w:t>
      </w:r>
      <w:r w:rsidR="0012266E" w:rsidRPr="0012266E">
        <w:t>more of its annual gross revenues from Federal procurement contracts (and subcontracts) and Federal financial assistance subject to the Transparency Act, as defined at 2 CFR 170.320 (and subawards); and</w:t>
      </w:r>
    </w:p>
    <w:p w14:paraId="731FB8C8" w14:textId="77777777" w:rsidR="003B33C1" w:rsidRDefault="003B33C1" w:rsidP="00206B6F">
      <w:pPr>
        <w:numPr>
          <w:ilvl w:val="5"/>
          <w:numId w:val="12"/>
        </w:numPr>
        <w:tabs>
          <w:tab w:val="clear" w:pos="6127"/>
          <w:tab w:val="num" w:pos="2160"/>
        </w:tabs>
        <w:ind w:left="2160"/>
      </w:pPr>
      <w:r>
        <w:t xml:space="preserve">$25,000,000 or </w:t>
      </w:r>
      <w:r w:rsidR="005C79DE" w:rsidRPr="005C79DE">
        <w:t>more in annual gross revenues from Federal procurement contracts (and subcontracts), and Federal financial assistance subject to the Transparency Act (and subawards); and</w:t>
      </w:r>
    </w:p>
    <w:p w14:paraId="2300D86E" w14:textId="77777777" w:rsidR="003B33C1" w:rsidRDefault="003B33C1" w:rsidP="00206B6F">
      <w:pPr>
        <w:numPr>
          <w:ilvl w:val="4"/>
          <w:numId w:val="12"/>
        </w:numPr>
        <w:tabs>
          <w:tab w:val="clear" w:pos="5407"/>
          <w:tab w:val="num" w:pos="6030"/>
        </w:tabs>
        <w:ind w:left="1800"/>
      </w:pPr>
      <w:r>
        <w:t xml:space="preserve">The public does not have </w:t>
      </w:r>
      <w:r w:rsidR="005B10FD" w:rsidRPr="005B10FD">
        <w:t>access to information about the compensation of the executives through periodic reports filed under section 13(a) or 1</w:t>
      </w:r>
      <w:r w:rsidR="00BA4822">
        <w:t>5</w:t>
      </w:r>
      <w:r w:rsidR="005B10FD" w:rsidRPr="005B10FD">
        <w:t>(d) of the Securities Exchange Act of 1934 (15 U.S.C. 78m(a), 78o(d)) or section 6104 of the Internal Revenue Code of 1986 (To determine if the public has access to the compensation information, see the U.S. Security and Exchange Commission total compensation filings at</w:t>
      </w:r>
      <w:r w:rsidR="005B10FD">
        <w:t xml:space="preserve"> </w:t>
      </w:r>
      <w:r w:rsidR="005B10FD" w:rsidRPr="005B10FD">
        <w:rPr>
          <w:u w:val="single"/>
        </w:rPr>
        <w:t>http://www.sec.gov/answers/execom.htm</w:t>
      </w:r>
      <w:r w:rsidR="005B10FD" w:rsidRPr="005B10FD">
        <w:t>).</w:t>
      </w:r>
    </w:p>
    <w:p w14:paraId="727BAC87" w14:textId="77777777" w:rsidR="003B33C1" w:rsidRDefault="003B33C1" w:rsidP="00206B6F">
      <w:pPr>
        <w:numPr>
          <w:ilvl w:val="3"/>
          <w:numId w:val="12"/>
        </w:numPr>
        <w:tabs>
          <w:tab w:val="clear" w:pos="4687"/>
          <w:tab w:val="num" w:pos="1440"/>
        </w:tabs>
        <w:ind w:left="1440"/>
      </w:pPr>
      <w:r>
        <w:t xml:space="preserve">Where and when to report.  You </w:t>
      </w:r>
      <w:r w:rsidR="006D1AD0">
        <w:t xml:space="preserve">must </w:t>
      </w:r>
      <w:r w:rsidR="00123552" w:rsidRPr="00123552">
        <w:t>report subrecipient executive total compensation described in paragraph</w:t>
      </w:r>
      <w:r w:rsidR="006D1AD0">
        <w:t xml:space="preserve"> </w:t>
      </w:r>
      <w:r w:rsidR="006D1AD0" w:rsidRPr="00234F78">
        <w:t xml:space="preserve">20.1.2.1 </w:t>
      </w:r>
      <w:r w:rsidR="00123552" w:rsidRPr="00123552">
        <w:t>of this award term</w:t>
      </w:r>
      <w:r w:rsidR="006D1AD0">
        <w:t>:</w:t>
      </w:r>
    </w:p>
    <w:p w14:paraId="0D96BC92" w14:textId="77777777" w:rsidR="00411B08" w:rsidRDefault="00411B08" w:rsidP="00206B6F">
      <w:pPr>
        <w:numPr>
          <w:ilvl w:val="4"/>
          <w:numId w:val="12"/>
        </w:numPr>
        <w:tabs>
          <w:tab w:val="clear" w:pos="5407"/>
          <w:tab w:val="num" w:pos="6030"/>
        </w:tabs>
        <w:ind w:left="1800"/>
      </w:pPr>
      <w:r>
        <w:t>To the recipient.</w:t>
      </w:r>
    </w:p>
    <w:p w14:paraId="6ACCD486" w14:textId="77777777" w:rsidR="00411B08" w:rsidRDefault="00411B08" w:rsidP="00206B6F">
      <w:pPr>
        <w:numPr>
          <w:ilvl w:val="4"/>
          <w:numId w:val="12"/>
        </w:numPr>
        <w:tabs>
          <w:tab w:val="clear" w:pos="5407"/>
          <w:tab w:val="num" w:pos="6030"/>
        </w:tabs>
        <w:ind w:left="1800"/>
      </w:pPr>
      <w:r>
        <w:t xml:space="preserve">By the end of the month </w:t>
      </w:r>
      <w:r w:rsidR="006D1AD0" w:rsidRPr="006D1AD0">
        <w:t xml:space="preserve">following the month during which you make the subaward. </w:t>
      </w:r>
      <w:r w:rsidR="006D1AD0">
        <w:t xml:space="preserve"> </w:t>
      </w:r>
      <w:r w:rsidR="006D1AD0" w:rsidRPr="006D1AD0">
        <w:t>For example, if a subaward is obligated on any date during the month of October of a given year</w:t>
      </w:r>
      <w:r w:rsidR="006D1AD0">
        <w:t xml:space="preserve"> (i.e., </w:t>
      </w:r>
      <w:r w:rsidR="006D1AD0" w:rsidRPr="006D1AD0">
        <w:t xml:space="preserve">between </w:t>
      </w:r>
      <w:r w:rsidR="006D1AD0">
        <w:t>October 1 and</w:t>
      </w:r>
      <w:r w:rsidR="006D1AD0" w:rsidRPr="006D1AD0">
        <w:t xml:space="preserve"> 31), you must report any required compensation information of the subrecipient by November 30 of that year.</w:t>
      </w:r>
    </w:p>
    <w:p w14:paraId="4F020E51" w14:textId="77777777" w:rsidR="00792621" w:rsidRDefault="00792621" w:rsidP="00792621">
      <w:pPr>
        <w:ind w:left="1440"/>
      </w:pPr>
    </w:p>
    <w:p w14:paraId="1CEC1A29" w14:textId="77777777" w:rsidR="009C468E" w:rsidRDefault="009C468E" w:rsidP="00206B6F">
      <w:pPr>
        <w:keepNext/>
        <w:numPr>
          <w:ilvl w:val="2"/>
          <w:numId w:val="12"/>
        </w:numPr>
        <w:tabs>
          <w:tab w:val="clear" w:pos="3967"/>
          <w:tab w:val="num" w:pos="1080"/>
        </w:tabs>
        <w:ind w:left="1094" w:hanging="187"/>
      </w:pPr>
      <w:r>
        <w:t>Exemptions</w:t>
      </w:r>
    </w:p>
    <w:p w14:paraId="28B45D7B" w14:textId="77777777" w:rsidR="001603D7" w:rsidRDefault="001603D7" w:rsidP="00206B6F">
      <w:pPr>
        <w:ind w:left="1094"/>
      </w:pPr>
      <w:r>
        <w:t>If, in the previous tax year, you had gross income, from all sources, under $300,000, you are exempt from the requirements to report:</w:t>
      </w:r>
    </w:p>
    <w:p w14:paraId="2A72EF35" w14:textId="77777777" w:rsidR="001603D7" w:rsidRDefault="001603D7" w:rsidP="00206B6F">
      <w:pPr>
        <w:numPr>
          <w:ilvl w:val="3"/>
          <w:numId w:val="12"/>
        </w:numPr>
        <w:tabs>
          <w:tab w:val="clear" w:pos="4687"/>
          <w:tab w:val="num" w:pos="1440"/>
        </w:tabs>
        <w:ind w:left="1440"/>
      </w:pPr>
      <w:r>
        <w:lastRenderedPageBreak/>
        <w:t>Subawards, and</w:t>
      </w:r>
    </w:p>
    <w:p w14:paraId="164F8E96" w14:textId="77777777" w:rsidR="001603D7" w:rsidRDefault="001603D7" w:rsidP="00206B6F">
      <w:pPr>
        <w:numPr>
          <w:ilvl w:val="3"/>
          <w:numId w:val="12"/>
        </w:numPr>
        <w:tabs>
          <w:tab w:val="clear" w:pos="4687"/>
          <w:tab w:val="num" w:pos="1440"/>
        </w:tabs>
        <w:ind w:left="1440"/>
      </w:pPr>
      <w:r>
        <w:t>The total compensation of the five mos</w:t>
      </w:r>
      <w:r w:rsidRPr="00206B6F">
        <w:t>t highly</w:t>
      </w:r>
      <w:r w:rsidR="00206B6F" w:rsidRPr="00206B6F">
        <w:rPr>
          <w:w w:val="110"/>
        </w:rPr>
        <w:t xml:space="preserve"> </w:t>
      </w:r>
      <w:r w:rsidR="00206B6F" w:rsidRPr="00206B6F">
        <w:t>compensated executives of any subrecipient.</w:t>
      </w:r>
    </w:p>
    <w:p w14:paraId="051DCB2A" w14:textId="77777777" w:rsidR="00206B6F" w:rsidRDefault="00206B6F" w:rsidP="00206B6F">
      <w:pPr>
        <w:keepNext/>
        <w:ind w:left="1094"/>
      </w:pPr>
    </w:p>
    <w:p w14:paraId="6307C659" w14:textId="77777777" w:rsidR="001603D7" w:rsidRDefault="001603D7" w:rsidP="00206B6F">
      <w:pPr>
        <w:keepNext/>
        <w:numPr>
          <w:ilvl w:val="2"/>
          <w:numId w:val="12"/>
        </w:numPr>
        <w:tabs>
          <w:tab w:val="clear" w:pos="3967"/>
          <w:tab w:val="num" w:pos="1080"/>
        </w:tabs>
        <w:ind w:left="1094" w:hanging="187"/>
      </w:pPr>
      <w:r>
        <w:t>Definitions.  For purposes of this award term:</w:t>
      </w:r>
    </w:p>
    <w:p w14:paraId="3C513819" w14:textId="77777777" w:rsidR="00846AE0" w:rsidRDefault="00846AE0" w:rsidP="00206B6F">
      <w:pPr>
        <w:numPr>
          <w:ilvl w:val="3"/>
          <w:numId w:val="12"/>
        </w:numPr>
        <w:tabs>
          <w:tab w:val="clear" w:pos="4687"/>
          <w:tab w:val="num" w:pos="1440"/>
        </w:tabs>
        <w:ind w:left="1440"/>
      </w:pPr>
      <w:r>
        <w:t>Entity means all of the following</w:t>
      </w:r>
      <w:r w:rsidR="00206B6F" w:rsidRPr="005006D6">
        <w:t>, as defined in 2 CFR Part 200:</w:t>
      </w:r>
    </w:p>
    <w:p w14:paraId="12E1E2EA" w14:textId="77777777" w:rsidR="00846AE0" w:rsidRDefault="00846AE0" w:rsidP="005006D6">
      <w:pPr>
        <w:numPr>
          <w:ilvl w:val="4"/>
          <w:numId w:val="12"/>
        </w:numPr>
        <w:tabs>
          <w:tab w:val="clear" w:pos="5407"/>
          <w:tab w:val="num" w:pos="6030"/>
        </w:tabs>
        <w:ind w:left="1800"/>
      </w:pPr>
      <w:r>
        <w:t>A Governmental organization, which is a State, local government, or Indian Tribe;</w:t>
      </w:r>
    </w:p>
    <w:p w14:paraId="7ECAD796" w14:textId="77777777" w:rsidR="00846AE0" w:rsidRDefault="00846AE0" w:rsidP="005006D6">
      <w:pPr>
        <w:numPr>
          <w:ilvl w:val="4"/>
          <w:numId w:val="12"/>
        </w:numPr>
        <w:tabs>
          <w:tab w:val="clear" w:pos="5407"/>
          <w:tab w:val="num" w:pos="6030"/>
        </w:tabs>
        <w:ind w:left="1800"/>
      </w:pPr>
      <w:r>
        <w:t>A foreign public entity;</w:t>
      </w:r>
    </w:p>
    <w:p w14:paraId="46BD989E" w14:textId="77777777" w:rsidR="00846AE0" w:rsidRDefault="00846AE0" w:rsidP="005006D6">
      <w:pPr>
        <w:numPr>
          <w:ilvl w:val="4"/>
          <w:numId w:val="12"/>
        </w:numPr>
        <w:tabs>
          <w:tab w:val="clear" w:pos="5407"/>
          <w:tab w:val="num" w:pos="6030"/>
        </w:tabs>
        <w:ind w:left="1800"/>
      </w:pPr>
      <w:r>
        <w:t>A domestic or foreign nonprofit organization;</w:t>
      </w:r>
    </w:p>
    <w:p w14:paraId="7294BA70" w14:textId="77777777" w:rsidR="00846AE0" w:rsidRDefault="00846AE0" w:rsidP="005006D6">
      <w:pPr>
        <w:numPr>
          <w:ilvl w:val="4"/>
          <w:numId w:val="12"/>
        </w:numPr>
        <w:tabs>
          <w:tab w:val="clear" w:pos="5407"/>
          <w:tab w:val="num" w:pos="6030"/>
        </w:tabs>
        <w:ind w:left="1800"/>
      </w:pPr>
      <w:r>
        <w:t>A domestic or foreign for-profit organization;</w:t>
      </w:r>
    </w:p>
    <w:p w14:paraId="4EC1611C" w14:textId="77777777" w:rsidR="00846AE0" w:rsidRDefault="00846AE0" w:rsidP="005006D6">
      <w:pPr>
        <w:numPr>
          <w:ilvl w:val="4"/>
          <w:numId w:val="12"/>
        </w:numPr>
        <w:tabs>
          <w:tab w:val="clear" w:pos="5407"/>
          <w:tab w:val="num" w:pos="6030"/>
        </w:tabs>
        <w:ind w:left="1800"/>
      </w:pPr>
      <w:r>
        <w:t>A Federal Agency, but only as a subrecipient under an award or subaward to a non-Federal entity.</w:t>
      </w:r>
    </w:p>
    <w:p w14:paraId="6BB743EA" w14:textId="77777777" w:rsidR="00846AE0" w:rsidRDefault="00846AE0" w:rsidP="005006D6">
      <w:pPr>
        <w:numPr>
          <w:ilvl w:val="3"/>
          <w:numId w:val="12"/>
        </w:numPr>
        <w:tabs>
          <w:tab w:val="clear" w:pos="4687"/>
          <w:tab w:val="num" w:pos="1440"/>
        </w:tabs>
        <w:ind w:left="1440"/>
      </w:pPr>
      <w:r>
        <w:t>Executive means officers</w:t>
      </w:r>
      <w:r w:rsidR="005006D6" w:rsidRPr="005006D6">
        <w:t>, managing partners, or any other employees in management positions.</w:t>
      </w:r>
    </w:p>
    <w:p w14:paraId="70B5528E" w14:textId="77777777" w:rsidR="005006D6" w:rsidRDefault="005006D6" w:rsidP="005006D6">
      <w:pPr>
        <w:numPr>
          <w:ilvl w:val="3"/>
          <w:numId w:val="12"/>
        </w:numPr>
        <w:tabs>
          <w:tab w:val="clear" w:pos="4687"/>
          <w:tab w:val="num" w:pos="1440"/>
        </w:tabs>
        <w:ind w:left="1440"/>
      </w:pPr>
      <w:r>
        <w:t>Subaward:</w:t>
      </w:r>
    </w:p>
    <w:p w14:paraId="772CF6D0" w14:textId="77777777" w:rsidR="005006D6" w:rsidRDefault="005006D6" w:rsidP="005006D6">
      <w:pPr>
        <w:numPr>
          <w:ilvl w:val="4"/>
          <w:numId w:val="12"/>
        </w:numPr>
        <w:tabs>
          <w:tab w:val="clear" w:pos="5407"/>
          <w:tab w:val="num" w:pos="6030"/>
        </w:tabs>
        <w:ind w:left="1800"/>
      </w:pPr>
      <w:r>
        <w:t xml:space="preserve">This </w:t>
      </w:r>
      <w:r w:rsidRPr="005006D6">
        <w:t xml:space="preserve">term means a legal instrument to provide support for the performance of any portion of the substantive project or </w:t>
      </w:r>
      <w:r w:rsidR="00303203">
        <w:t>p</w:t>
      </w:r>
      <w:r w:rsidRPr="005006D6">
        <w:t>rogram for which you received this award and that you as the recipient award to an eligible subrecipient.</w:t>
      </w:r>
    </w:p>
    <w:p w14:paraId="130572B1" w14:textId="77777777" w:rsidR="005006D6" w:rsidRDefault="005006D6" w:rsidP="005006D6">
      <w:pPr>
        <w:numPr>
          <w:ilvl w:val="4"/>
          <w:numId w:val="12"/>
        </w:numPr>
        <w:tabs>
          <w:tab w:val="clear" w:pos="5407"/>
          <w:tab w:val="num" w:pos="6030"/>
        </w:tabs>
        <w:ind w:left="1800"/>
      </w:pPr>
      <w:r>
        <w:t xml:space="preserve">The term does not include your procurement of property and services needed to carry out the project or </w:t>
      </w:r>
      <w:r w:rsidR="00303203">
        <w:t>p</w:t>
      </w:r>
      <w:r>
        <w:t>rogram.</w:t>
      </w:r>
    </w:p>
    <w:p w14:paraId="530D9DC8" w14:textId="77777777" w:rsidR="00B53906" w:rsidRDefault="00B53906" w:rsidP="005006D6">
      <w:pPr>
        <w:numPr>
          <w:ilvl w:val="4"/>
          <w:numId w:val="12"/>
        </w:numPr>
        <w:tabs>
          <w:tab w:val="clear" w:pos="5407"/>
          <w:tab w:val="num" w:pos="6030"/>
        </w:tabs>
        <w:ind w:left="1800"/>
      </w:pPr>
      <w:r w:rsidRPr="00B53906">
        <w:t>A subaward may be provided through any legal agreement, including an agreement that you or a subrecipient considers a contract</w:t>
      </w:r>
      <w:r>
        <w:t>.</w:t>
      </w:r>
    </w:p>
    <w:p w14:paraId="4C6AE54F" w14:textId="77777777" w:rsidR="00B53906" w:rsidRDefault="0013471C" w:rsidP="0013471C">
      <w:pPr>
        <w:numPr>
          <w:ilvl w:val="3"/>
          <w:numId w:val="12"/>
        </w:numPr>
        <w:tabs>
          <w:tab w:val="clear" w:pos="4687"/>
          <w:tab w:val="num" w:pos="1440"/>
        </w:tabs>
        <w:ind w:left="1440"/>
      </w:pPr>
      <w:r>
        <w:t>Subrecipient means an entity that:</w:t>
      </w:r>
    </w:p>
    <w:p w14:paraId="3BEBF7DE" w14:textId="77777777" w:rsidR="0013471C" w:rsidRDefault="0013471C" w:rsidP="0013471C">
      <w:pPr>
        <w:numPr>
          <w:ilvl w:val="4"/>
          <w:numId w:val="12"/>
        </w:numPr>
        <w:tabs>
          <w:tab w:val="clear" w:pos="5407"/>
          <w:tab w:val="num" w:pos="6030"/>
        </w:tabs>
        <w:ind w:left="1800"/>
      </w:pPr>
      <w:r w:rsidRPr="0013471C">
        <w:t>Receives a subaward from you (the recipient) under this award; and</w:t>
      </w:r>
    </w:p>
    <w:p w14:paraId="6690D643" w14:textId="77777777" w:rsidR="0013471C" w:rsidRDefault="0013471C" w:rsidP="0013471C">
      <w:pPr>
        <w:numPr>
          <w:ilvl w:val="4"/>
          <w:numId w:val="12"/>
        </w:numPr>
        <w:tabs>
          <w:tab w:val="clear" w:pos="5407"/>
          <w:tab w:val="num" w:pos="6030"/>
        </w:tabs>
        <w:ind w:left="1800"/>
      </w:pPr>
      <w:r>
        <w:t xml:space="preserve">Is </w:t>
      </w:r>
      <w:r w:rsidRPr="0013471C">
        <w:t>accountable to you for the use of the Federal funds provided by the subaward.</w:t>
      </w:r>
    </w:p>
    <w:p w14:paraId="5D78C7A4" w14:textId="77777777" w:rsidR="0013471C" w:rsidRDefault="0013471C" w:rsidP="0013471C">
      <w:pPr>
        <w:numPr>
          <w:ilvl w:val="3"/>
          <w:numId w:val="12"/>
        </w:numPr>
        <w:tabs>
          <w:tab w:val="clear" w:pos="4687"/>
          <w:tab w:val="num" w:pos="1440"/>
        </w:tabs>
        <w:ind w:left="1440"/>
      </w:pPr>
      <w:r>
        <w:t xml:space="preserve">Total compensation </w:t>
      </w:r>
      <w:r w:rsidR="00025499" w:rsidRPr="00025499">
        <w:t>means the cash and noncash dollar value earned by the executive during the recipient's or subrecipient's preceding fisca</w:t>
      </w:r>
      <w:r w:rsidR="00025499">
        <w:t>l</w:t>
      </w:r>
      <w:r w:rsidR="00025499" w:rsidRPr="00025499">
        <w:t xml:space="preserve"> year and includes the following (for more information see 17 CFR 229.402(c)(2)):</w:t>
      </w:r>
    </w:p>
    <w:p w14:paraId="7D8FCFB7" w14:textId="77777777" w:rsidR="00025499" w:rsidRDefault="00025499" w:rsidP="00025499">
      <w:pPr>
        <w:numPr>
          <w:ilvl w:val="4"/>
          <w:numId w:val="12"/>
        </w:numPr>
        <w:tabs>
          <w:tab w:val="clear" w:pos="5407"/>
          <w:tab w:val="num" w:pos="6030"/>
        </w:tabs>
        <w:ind w:left="1800"/>
      </w:pPr>
      <w:r>
        <w:t>Salary and bonus.</w:t>
      </w:r>
    </w:p>
    <w:p w14:paraId="1120AA53" w14:textId="77777777" w:rsidR="00025499" w:rsidRDefault="00025499" w:rsidP="00025499">
      <w:pPr>
        <w:numPr>
          <w:ilvl w:val="4"/>
          <w:numId w:val="12"/>
        </w:numPr>
        <w:tabs>
          <w:tab w:val="clear" w:pos="5407"/>
          <w:tab w:val="num" w:pos="6030"/>
        </w:tabs>
        <w:ind w:left="1800"/>
      </w:pPr>
      <w:r>
        <w:t>Awards of stock</w:t>
      </w:r>
      <w:r w:rsidRPr="00025499">
        <w:t xml:space="preserve">, stock options, and stock appreciation rights. </w:t>
      </w:r>
      <w:r>
        <w:t xml:space="preserve"> </w:t>
      </w:r>
      <w:r w:rsidRPr="00025499">
        <w:t>Use the dollar amount recognized for financial statement reporting purposes with respect to the fiscal year in accordance with the Statement of Financial Accounting Standards No. 123 (Revised 2004) (FAS 123R), Shared Based Payments.</w:t>
      </w:r>
    </w:p>
    <w:p w14:paraId="2D32FBF5" w14:textId="77777777" w:rsidR="00025499" w:rsidRDefault="00025499" w:rsidP="00025499">
      <w:pPr>
        <w:numPr>
          <w:ilvl w:val="4"/>
          <w:numId w:val="12"/>
        </w:numPr>
        <w:tabs>
          <w:tab w:val="clear" w:pos="5407"/>
          <w:tab w:val="num" w:pos="6030"/>
        </w:tabs>
        <w:ind w:left="1800"/>
      </w:pPr>
      <w:r>
        <w:t>Earnings</w:t>
      </w:r>
      <w:r w:rsidRPr="00025499">
        <w:rPr>
          <w:w w:val="105"/>
        </w:rPr>
        <w:t xml:space="preserve"> </w:t>
      </w:r>
      <w:r w:rsidRPr="00025499">
        <w:t xml:space="preserve">for services under non-equity incentive plans. </w:t>
      </w:r>
      <w:r>
        <w:t xml:space="preserve"> </w:t>
      </w:r>
      <w:r w:rsidRPr="00025499">
        <w:t>This does not include group life, health, hospitalization or medical reimbursement plans that do not discriminate in favor of executives, and are available generally to all salaried employees.</w:t>
      </w:r>
    </w:p>
    <w:p w14:paraId="17F8BCA0" w14:textId="77777777" w:rsidR="00025499" w:rsidRDefault="00025499" w:rsidP="00025499">
      <w:pPr>
        <w:numPr>
          <w:ilvl w:val="4"/>
          <w:numId w:val="12"/>
        </w:numPr>
        <w:tabs>
          <w:tab w:val="clear" w:pos="5407"/>
          <w:tab w:val="num" w:pos="6030"/>
        </w:tabs>
        <w:ind w:left="1800"/>
      </w:pPr>
      <w:r>
        <w:t>Change</w:t>
      </w:r>
      <w:r w:rsidRPr="00025499">
        <w:rPr>
          <w:w w:val="105"/>
        </w:rPr>
        <w:t xml:space="preserve"> </w:t>
      </w:r>
      <w:r w:rsidRPr="008C1F30">
        <w:rPr>
          <w:w w:val="105"/>
        </w:rPr>
        <w:t>in pension value.</w:t>
      </w:r>
      <w:r>
        <w:rPr>
          <w:w w:val="105"/>
        </w:rPr>
        <w:t xml:space="preserve"> </w:t>
      </w:r>
      <w:r w:rsidRPr="008C1F30">
        <w:rPr>
          <w:w w:val="105"/>
        </w:rPr>
        <w:t xml:space="preserve"> This is the change in present value of defined benefit and actuarial pension</w:t>
      </w:r>
      <w:r w:rsidRPr="008C1F30">
        <w:rPr>
          <w:spacing w:val="16"/>
          <w:w w:val="105"/>
        </w:rPr>
        <w:t xml:space="preserve"> </w:t>
      </w:r>
      <w:r w:rsidRPr="008C1F30">
        <w:rPr>
          <w:w w:val="105"/>
        </w:rPr>
        <w:t>plans.</w:t>
      </w:r>
    </w:p>
    <w:p w14:paraId="3C68F8B4" w14:textId="77777777" w:rsidR="00025499" w:rsidRDefault="00025499" w:rsidP="00025499">
      <w:pPr>
        <w:numPr>
          <w:ilvl w:val="4"/>
          <w:numId w:val="12"/>
        </w:numPr>
        <w:tabs>
          <w:tab w:val="clear" w:pos="5407"/>
          <w:tab w:val="num" w:pos="6030"/>
        </w:tabs>
        <w:ind w:left="1800"/>
      </w:pPr>
      <w:r>
        <w:t>Above-</w:t>
      </w:r>
      <w:r w:rsidR="006F7BAF" w:rsidRPr="006F7BAF">
        <w:t>market earnings on deferred compensation which is not tax-qualified.</w:t>
      </w:r>
    </w:p>
    <w:p w14:paraId="2219DC2C" w14:textId="77777777" w:rsidR="00025499" w:rsidRPr="00AF14DC" w:rsidRDefault="00025499" w:rsidP="00025499">
      <w:pPr>
        <w:numPr>
          <w:ilvl w:val="4"/>
          <w:numId w:val="12"/>
        </w:numPr>
        <w:tabs>
          <w:tab w:val="clear" w:pos="5407"/>
          <w:tab w:val="num" w:pos="6030"/>
        </w:tabs>
        <w:ind w:left="1800"/>
      </w:pPr>
      <w:r>
        <w:t>Other</w:t>
      </w:r>
      <w:r w:rsidR="006F7BAF">
        <w:t xml:space="preserve"> </w:t>
      </w:r>
      <w:r w:rsidR="006F7BAF" w:rsidRPr="006F7BAF">
        <w:t>compensation, if the aggregate value of all such other compensation (e.g. severance, termination payments, value of life insurance paid on behalf of the employee. perquisites or property) for the executive exceeds</w:t>
      </w:r>
      <w:r w:rsidR="006F7BAF">
        <w:t xml:space="preserve"> $10,000.</w:t>
      </w:r>
    </w:p>
    <w:sectPr w:rsidR="00025499" w:rsidRPr="00AF14DC" w:rsidSect="0062603D">
      <w:headerReference w:type="even" r:id="rId11"/>
      <w:headerReference w:type="default" r:id="rId12"/>
      <w:footerReference w:type="default" r:id="rId13"/>
      <w:headerReference w:type="first" r:id="rId14"/>
      <w:footerReference w:type="first" r:id="rId15"/>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9866E" w14:textId="77777777" w:rsidR="00AE24D5" w:rsidRDefault="00AE24D5">
      <w:r>
        <w:separator/>
      </w:r>
    </w:p>
  </w:endnote>
  <w:endnote w:type="continuationSeparator" w:id="0">
    <w:p w14:paraId="46D8E8B4" w14:textId="77777777" w:rsidR="00AE24D5" w:rsidRDefault="00AE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26AB0" w14:textId="5C01BAA3" w:rsidR="00AE24D5" w:rsidRPr="0062603D" w:rsidRDefault="0062603D" w:rsidP="0062603D">
    <w:pPr>
      <w:pStyle w:val="AIAAgreementBodyText"/>
      <w:pBdr>
        <w:top w:val="single" w:sz="4" w:space="1" w:color="auto"/>
      </w:pBdr>
      <w:tabs>
        <w:tab w:val="clear" w:pos="720"/>
        <w:tab w:val="left" w:pos="0"/>
        <w:tab w:val="right" w:pos="9360"/>
      </w:tabs>
      <w:spacing w:before="120"/>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AB5EF4">
      <w:rPr>
        <w:rFonts w:ascii="Arial" w:hAnsi="Arial" w:cs="Arial"/>
        <w:noProof/>
        <w:sz w:val="16"/>
        <w:szCs w:val="16"/>
      </w:rPr>
      <w:t>BGS DVEM Supplement 11 May 2021.docx</w:t>
    </w:r>
    <w:r>
      <w:rPr>
        <w:rFonts w:ascii="Arial" w:hAnsi="Arial" w:cs="Arial"/>
        <w:sz w:val="16"/>
        <w:szCs w:val="16"/>
      </w:rPr>
      <w:fldChar w:fldCharType="end"/>
    </w:r>
    <w:r w:rsidR="00AE24D5" w:rsidRPr="0062603D">
      <w:rPr>
        <w:rFonts w:ascii="Arial" w:hAnsi="Arial" w:cs="Arial"/>
        <w:sz w:val="16"/>
        <w:szCs w:val="16"/>
      </w:rPr>
      <w:tab/>
      <w:t xml:space="preserve">Page </w:t>
    </w:r>
    <w:r w:rsidR="00AE24D5" w:rsidRPr="0062603D">
      <w:rPr>
        <w:rFonts w:ascii="Arial" w:hAnsi="Arial" w:cs="Arial"/>
        <w:sz w:val="16"/>
        <w:szCs w:val="16"/>
      </w:rPr>
      <w:fldChar w:fldCharType="begin"/>
    </w:r>
    <w:r w:rsidR="00AE24D5" w:rsidRPr="0062603D">
      <w:rPr>
        <w:rFonts w:ascii="Arial" w:hAnsi="Arial" w:cs="Arial"/>
        <w:sz w:val="16"/>
        <w:szCs w:val="16"/>
      </w:rPr>
      <w:instrText>page  \* MERGEFORMAT</w:instrText>
    </w:r>
    <w:r w:rsidR="00AE24D5" w:rsidRPr="0062603D">
      <w:rPr>
        <w:rFonts w:ascii="Arial" w:hAnsi="Arial" w:cs="Arial"/>
        <w:sz w:val="16"/>
        <w:szCs w:val="16"/>
      </w:rPr>
      <w:fldChar w:fldCharType="separate"/>
    </w:r>
    <w:r w:rsidR="00F36895">
      <w:rPr>
        <w:rFonts w:ascii="Arial" w:hAnsi="Arial" w:cs="Arial"/>
        <w:noProof/>
        <w:sz w:val="16"/>
        <w:szCs w:val="16"/>
      </w:rPr>
      <w:t>1</w:t>
    </w:r>
    <w:r w:rsidR="00AE24D5" w:rsidRPr="0062603D">
      <w:rPr>
        <w:rFonts w:ascii="Arial" w:hAnsi="Arial" w:cs="Arial"/>
        <w:sz w:val="16"/>
        <w:szCs w:val="16"/>
      </w:rPr>
      <w:fldChar w:fldCharType="end"/>
    </w:r>
    <w:r w:rsidR="00AE24D5" w:rsidRPr="0062603D">
      <w:rPr>
        <w:rFonts w:ascii="Arial" w:hAnsi="Arial" w:cs="Arial"/>
        <w:sz w:val="16"/>
        <w:szCs w:val="16"/>
      </w:rPr>
      <w:t xml:space="preserve"> of </w:t>
    </w:r>
    <w:r w:rsidR="005508BD" w:rsidRPr="0062603D">
      <w:rPr>
        <w:rFonts w:ascii="Arial" w:hAnsi="Arial" w:cs="Arial"/>
        <w:sz w:val="16"/>
        <w:szCs w:val="16"/>
      </w:rPr>
      <w:fldChar w:fldCharType="begin"/>
    </w:r>
    <w:r w:rsidR="005508BD" w:rsidRPr="0062603D">
      <w:rPr>
        <w:rFonts w:ascii="Arial" w:hAnsi="Arial" w:cs="Arial"/>
        <w:sz w:val="16"/>
        <w:szCs w:val="16"/>
      </w:rPr>
      <w:instrText>numpages  \* MERGEFORMAT</w:instrText>
    </w:r>
    <w:r w:rsidR="005508BD" w:rsidRPr="0062603D">
      <w:rPr>
        <w:rFonts w:ascii="Arial" w:hAnsi="Arial" w:cs="Arial"/>
        <w:sz w:val="16"/>
        <w:szCs w:val="16"/>
      </w:rPr>
      <w:fldChar w:fldCharType="separate"/>
    </w:r>
    <w:r w:rsidR="00F36895">
      <w:rPr>
        <w:rFonts w:ascii="Arial" w:hAnsi="Arial" w:cs="Arial"/>
        <w:noProof/>
        <w:sz w:val="16"/>
        <w:szCs w:val="16"/>
      </w:rPr>
      <w:t>9</w:t>
    </w:r>
    <w:r w:rsidR="005508BD" w:rsidRPr="0062603D">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81017" w14:textId="77777777" w:rsidR="00AE24D5" w:rsidRDefault="00AE24D5" w:rsidP="006D789A">
    <w:pPr>
      <w:pStyle w:val="AIAAgreementBodyText"/>
      <w:pBdr>
        <w:top w:val="single" w:sz="4" w:space="1" w:color="auto"/>
      </w:pBdr>
      <w:tabs>
        <w:tab w:val="center" w:pos="4680"/>
        <w:tab w:val="right" w:pos="9360"/>
      </w:tabs>
      <w:spacing w:before="120"/>
    </w:pPr>
    <w:r>
      <w:t>Rev. 1/04/2006</w:t>
    </w:r>
    <w:r>
      <w:tab/>
      <w:t xml:space="preserve">Page </w:t>
    </w:r>
    <w:r>
      <w:fldChar w:fldCharType="begin"/>
    </w:r>
    <w:r>
      <w:instrText>page  \* MERGEFORMAT</w:instrText>
    </w:r>
    <w:r>
      <w:fldChar w:fldCharType="separate"/>
    </w:r>
    <w:r>
      <w:rPr>
        <w:noProof/>
      </w:rPr>
      <w:t>1</w:t>
    </w:r>
    <w:r>
      <w:fldChar w:fldCharType="end"/>
    </w:r>
    <w:r>
      <w:t xml:space="preserve"> of </w:t>
    </w:r>
    <w:fldSimple w:instr="numpages  \* MERGEFORMAT">
      <w:r w:rsidR="004A17D9">
        <w:rPr>
          <w:noProof/>
        </w:rPr>
        <w:t>7</w:t>
      </w:r>
    </w:fldSimple>
    <w:r>
      <w:tab/>
      <w:t>Bureau of General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04219" w14:textId="77777777" w:rsidR="00AE24D5" w:rsidRDefault="00AE24D5">
      <w:r>
        <w:separator/>
      </w:r>
    </w:p>
  </w:footnote>
  <w:footnote w:type="continuationSeparator" w:id="0">
    <w:p w14:paraId="4F2AF2FF" w14:textId="77777777" w:rsidR="00AE24D5" w:rsidRDefault="00AE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ACED" w14:textId="77777777" w:rsidR="00AE24D5" w:rsidRDefault="00D958B8">
    <w:pPr>
      <w:pStyle w:val="Header"/>
    </w:pPr>
    <w:r>
      <w:rPr>
        <w:noProof/>
      </w:rPr>
      <w:pict w14:anchorId="28ED8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93.05pt;height:197.2pt;rotation:315;z-index:-251658752;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A6B1B" w14:textId="693EEEE0" w:rsidR="00AE24D5" w:rsidRPr="00623E33" w:rsidRDefault="00B911A5" w:rsidP="00330D53">
    <w:pPr>
      <w:pStyle w:val="AIAAgreementBodyText"/>
      <w:tabs>
        <w:tab w:val="clear" w:pos="720"/>
        <w:tab w:val="left" w:pos="3600"/>
        <w:tab w:val="center" w:pos="4680"/>
        <w:tab w:val="right" w:pos="9360"/>
      </w:tabs>
      <w:spacing w:after="240"/>
      <w:rPr>
        <w:rFonts w:ascii="Arial" w:hAnsi="Arial" w:cs="Arial"/>
        <w:sz w:val="16"/>
        <w:szCs w:val="16"/>
      </w:rPr>
    </w:pPr>
    <w:r>
      <w:rPr>
        <w:rFonts w:ascii="Arial" w:hAnsi="Arial" w:cs="Arial"/>
        <w:sz w:val="16"/>
        <w:szCs w:val="16"/>
      </w:rPr>
      <w:t xml:space="preserve">revised </w:t>
    </w:r>
    <w:r w:rsidR="00AB5EF4">
      <w:rPr>
        <w:rFonts w:ascii="Arial" w:hAnsi="Arial" w:cs="Arial"/>
        <w:sz w:val="16"/>
        <w:szCs w:val="16"/>
      </w:rPr>
      <w:t>1</w:t>
    </w:r>
    <w:r w:rsidR="00ED6689">
      <w:rPr>
        <w:rFonts w:ascii="Arial" w:hAnsi="Arial" w:cs="Arial"/>
        <w:sz w:val="16"/>
        <w:szCs w:val="16"/>
      </w:rPr>
      <w:t>1 May 202</w:t>
    </w:r>
    <w:r w:rsidR="00AB5EF4">
      <w:rPr>
        <w:rFonts w:ascii="Arial" w:hAnsi="Arial" w:cs="Arial"/>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1DDA0" w14:textId="77777777" w:rsidR="00AE24D5" w:rsidRDefault="00D958B8">
    <w:pPr>
      <w:pStyle w:val="Header"/>
    </w:pPr>
    <w:r>
      <w:rPr>
        <w:noProof/>
      </w:rPr>
      <w:pict w14:anchorId="3B9D2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93.05pt;height:197.2pt;rotation:315;z-index:-251659776;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5C99"/>
    <w:multiLevelType w:val="hybridMultilevel"/>
    <w:tmpl w:val="721E56F8"/>
    <w:lvl w:ilvl="0" w:tplc="04090019">
      <w:start w:val="1"/>
      <w:numFmt w:val="lowerLetter"/>
      <w:lvlText w:val="%1."/>
      <w:lvlJc w:val="left"/>
      <w:pPr>
        <w:tabs>
          <w:tab w:val="num" w:pos="360"/>
        </w:tabs>
        <w:ind w:left="36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35911"/>
    <w:multiLevelType w:val="multilevel"/>
    <w:tmpl w:val="1C1A5466"/>
    <w:lvl w:ilvl="0">
      <w:start w:val="1"/>
      <w:numFmt w:val="decimal"/>
      <w:suff w:val="nothing"/>
      <w:lvlText w:val="12.%1"/>
      <w:lvlJc w:val="left"/>
      <w:pPr>
        <w:ind w:left="2160" w:hanging="360"/>
      </w:pPr>
      <w:rPr>
        <w:rFonts w:ascii="Arial Narrow" w:hAnsi="Arial Narrow" w:hint="default"/>
        <w:b/>
        <w:i w:val="0"/>
        <w:sz w:val="24"/>
      </w:rPr>
    </w:lvl>
    <w:lvl w:ilvl="1">
      <w:start w:val="1"/>
      <w:numFmt w:val="decimal"/>
      <w:lvlText w:val="12.%1.%2"/>
      <w:lvlJc w:val="left"/>
      <w:pPr>
        <w:tabs>
          <w:tab w:val="num" w:pos="3240"/>
        </w:tabs>
        <w:ind w:left="3240" w:hanging="360"/>
      </w:pPr>
      <w:rPr>
        <w:rFonts w:ascii="Arial Narrow" w:hAnsi="Arial Narrow" w:hint="default"/>
        <w:b/>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 w15:restartNumberingAfterBreak="0">
    <w:nsid w:val="0BB26E6B"/>
    <w:multiLevelType w:val="hybridMultilevel"/>
    <w:tmpl w:val="843A31E0"/>
    <w:lvl w:ilvl="0" w:tplc="0FB0344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5060"/>
    <w:multiLevelType w:val="hybridMultilevel"/>
    <w:tmpl w:val="3C145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6133"/>
    <w:multiLevelType w:val="hybridMultilevel"/>
    <w:tmpl w:val="90C0ACF8"/>
    <w:lvl w:ilvl="0" w:tplc="E22C740C">
      <w:numFmt w:val="bullet"/>
      <w:lvlText w:val=""/>
      <w:lvlJc w:val="left"/>
      <w:pPr>
        <w:tabs>
          <w:tab w:val="num" w:pos="1800"/>
        </w:tabs>
        <w:ind w:left="1800" w:hanging="360"/>
      </w:pPr>
      <w:rPr>
        <w:rFonts w:ascii="Symbol" w:eastAsia="Times New Roman" w:hAnsi="Symbol" w:cs="Times New Roman" w:hint="default"/>
        <w:i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6A2C3C"/>
    <w:multiLevelType w:val="multilevel"/>
    <w:tmpl w:val="6EF889A0"/>
    <w:lvl w:ilvl="0">
      <w:start w:val="1"/>
      <w:numFmt w:val="decimal"/>
      <w:suff w:val="nothing"/>
      <w:lvlText w:val="1.%1"/>
      <w:lvlJc w:val="left"/>
      <w:pPr>
        <w:ind w:left="2167" w:hanging="360"/>
      </w:pPr>
      <w:rPr>
        <w:rFonts w:ascii="Arial Narrow" w:hAnsi="Arial Narrow" w:hint="default"/>
        <w:b/>
        <w:i w:val="0"/>
        <w:sz w:val="24"/>
      </w:rPr>
    </w:lvl>
    <w:lvl w:ilvl="1">
      <w:start w:val="1"/>
      <w:numFmt w:val="decimal"/>
      <w:lvlText w:val="12.%1.%2"/>
      <w:lvlJc w:val="left"/>
      <w:pPr>
        <w:tabs>
          <w:tab w:val="num" w:pos="3247"/>
        </w:tabs>
        <w:ind w:left="3247" w:hanging="360"/>
      </w:pPr>
      <w:rPr>
        <w:rFonts w:ascii="Arial Narrow" w:hAnsi="Arial Narrow" w:hint="default"/>
        <w:b/>
      </w:rPr>
    </w:lvl>
    <w:lvl w:ilvl="2">
      <w:start w:val="1"/>
      <w:numFmt w:val="lowerRoman"/>
      <w:lvlText w:val="%3."/>
      <w:lvlJc w:val="right"/>
      <w:pPr>
        <w:tabs>
          <w:tab w:val="num" w:pos="3967"/>
        </w:tabs>
        <w:ind w:left="3967" w:hanging="180"/>
      </w:pPr>
      <w:rPr>
        <w:rFonts w:hint="default"/>
      </w:rPr>
    </w:lvl>
    <w:lvl w:ilvl="3">
      <w:start w:val="1"/>
      <w:numFmt w:val="decimal"/>
      <w:lvlText w:val="%4."/>
      <w:lvlJc w:val="left"/>
      <w:pPr>
        <w:tabs>
          <w:tab w:val="num" w:pos="4687"/>
        </w:tabs>
        <w:ind w:left="4687" w:hanging="360"/>
      </w:pPr>
      <w:rPr>
        <w:rFonts w:hint="default"/>
      </w:rPr>
    </w:lvl>
    <w:lvl w:ilvl="4">
      <w:start w:val="1"/>
      <w:numFmt w:val="lowerLetter"/>
      <w:lvlText w:val="%5."/>
      <w:lvlJc w:val="left"/>
      <w:pPr>
        <w:tabs>
          <w:tab w:val="num" w:pos="5407"/>
        </w:tabs>
        <w:ind w:left="5407" w:hanging="360"/>
      </w:pPr>
      <w:rPr>
        <w:rFonts w:hint="default"/>
      </w:rPr>
    </w:lvl>
    <w:lvl w:ilvl="5">
      <w:start w:val="1"/>
      <w:numFmt w:val="lowerRoman"/>
      <w:lvlText w:val="%6."/>
      <w:lvlJc w:val="right"/>
      <w:pPr>
        <w:tabs>
          <w:tab w:val="num" w:pos="6127"/>
        </w:tabs>
        <w:ind w:left="6127" w:hanging="180"/>
      </w:pPr>
      <w:rPr>
        <w:rFonts w:hint="default"/>
      </w:rPr>
    </w:lvl>
    <w:lvl w:ilvl="6">
      <w:start w:val="1"/>
      <w:numFmt w:val="decimal"/>
      <w:lvlText w:val="%7."/>
      <w:lvlJc w:val="left"/>
      <w:pPr>
        <w:tabs>
          <w:tab w:val="num" w:pos="6847"/>
        </w:tabs>
        <w:ind w:left="6847" w:hanging="360"/>
      </w:pPr>
      <w:rPr>
        <w:rFonts w:hint="default"/>
      </w:rPr>
    </w:lvl>
    <w:lvl w:ilvl="7">
      <w:start w:val="1"/>
      <w:numFmt w:val="lowerLetter"/>
      <w:lvlText w:val="%8."/>
      <w:lvlJc w:val="left"/>
      <w:pPr>
        <w:tabs>
          <w:tab w:val="num" w:pos="7567"/>
        </w:tabs>
        <w:ind w:left="7567" w:hanging="360"/>
      </w:pPr>
      <w:rPr>
        <w:rFonts w:hint="default"/>
      </w:rPr>
    </w:lvl>
    <w:lvl w:ilvl="8">
      <w:start w:val="1"/>
      <w:numFmt w:val="lowerRoman"/>
      <w:lvlText w:val="%9."/>
      <w:lvlJc w:val="right"/>
      <w:pPr>
        <w:tabs>
          <w:tab w:val="num" w:pos="8287"/>
        </w:tabs>
        <w:ind w:left="8287" w:hanging="180"/>
      </w:pPr>
      <w:rPr>
        <w:rFonts w:hint="default"/>
      </w:rPr>
    </w:lvl>
  </w:abstractNum>
  <w:abstractNum w:abstractNumId="6" w15:restartNumberingAfterBreak="0">
    <w:nsid w:val="44FB0DA6"/>
    <w:multiLevelType w:val="hybridMultilevel"/>
    <w:tmpl w:val="7F84640A"/>
    <w:lvl w:ilvl="0" w:tplc="13120436">
      <w:start w:val="1"/>
      <w:numFmt w:val="low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4C547E"/>
    <w:multiLevelType w:val="hybridMultilevel"/>
    <w:tmpl w:val="A5E0F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F713D"/>
    <w:multiLevelType w:val="hybridMultilevel"/>
    <w:tmpl w:val="E42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E7765"/>
    <w:multiLevelType w:val="hybridMultilevel"/>
    <w:tmpl w:val="50729BE6"/>
    <w:lvl w:ilvl="0" w:tplc="6B421B66">
      <w:start w:val="1"/>
      <w:numFmt w:val="decimal"/>
      <w:lvlText w:val="%1."/>
      <w:lvlJc w:val="left"/>
      <w:pPr>
        <w:ind w:left="895" w:hanging="224"/>
      </w:pPr>
      <w:rPr>
        <w:spacing w:val="-1"/>
        <w:w w:val="99"/>
      </w:rPr>
    </w:lvl>
    <w:lvl w:ilvl="1" w:tplc="8B885E36">
      <w:start w:val="1"/>
      <w:numFmt w:val="lowerRoman"/>
      <w:lvlText w:val="%2."/>
      <w:lvlJc w:val="left"/>
      <w:pPr>
        <w:ind w:left="885" w:hanging="159"/>
      </w:pPr>
      <w:rPr>
        <w:rFonts w:ascii="Arial" w:eastAsia="Arial" w:hAnsi="Arial" w:cs="Arial" w:hint="default"/>
        <w:spacing w:val="-1"/>
        <w:w w:val="115"/>
        <w:sz w:val="18"/>
        <w:szCs w:val="18"/>
      </w:rPr>
    </w:lvl>
    <w:lvl w:ilvl="2" w:tplc="D034E52A">
      <w:numFmt w:val="bullet"/>
      <w:lvlText w:val="•"/>
      <w:lvlJc w:val="left"/>
      <w:pPr>
        <w:ind w:left="2146" w:hanging="159"/>
      </w:pPr>
    </w:lvl>
    <w:lvl w:ilvl="3" w:tplc="3982C24E">
      <w:numFmt w:val="bullet"/>
      <w:lvlText w:val="•"/>
      <w:lvlJc w:val="left"/>
      <w:pPr>
        <w:ind w:left="3393" w:hanging="159"/>
      </w:pPr>
    </w:lvl>
    <w:lvl w:ilvl="4" w:tplc="E1089F00">
      <w:numFmt w:val="bullet"/>
      <w:lvlText w:val="•"/>
      <w:lvlJc w:val="left"/>
      <w:pPr>
        <w:ind w:left="4640" w:hanging="159"/>
      </w:pPr>
    </w:lvl>
    <w:lvl w:ilvl="5" w:tplc="29AC1D80">
      <w:numFmt w:val="bullet"/>
      <w:lvlText w:val="•"/>
      <w:lvlJc w:val="left"/>
      <w:pPr>
        <w:ind w:left="5886" w:hanging="159"/>
      </w:pPr>
    </w:lvl>
    <w:lvl w:ilvl="6" w:tplc="3A7AE4D6">
      <w:numFmt w:val="bullet"/>
      <w:lvlText w:val="•"/>
      <w:lvlJc w:val="left"/>
      <w:pPr>
        <w:ind w:left="7133" w:hanging="159"/>
      </w:pPr>
    </w:lvl>
    <w:lvl w:ilvl="7" w:tplc="626A141C">
      <w:numFmt w:val="bullet"/>
      <w:lvlText w:val="•"/>
      <w:lvlJc w:val="left"/>
      <w:pPr>
        <w:ind w:left="8380" w:hanging="159"/>
      </w:pPr>
    </w:lvl>
    <w:lvl w:ilvl="8" w:tplc="BFC4453C">
      <w:numFmt w:val="bullet"/>
      <w:lvlText w:val="•"/>
      <w:lvlJc w:val="left"/>
      <w:pPr>
        <w:ind w:left="9626" w:hanging="159"/>
      </w:pPr>
    </w:lvl>
  </w:abstractNum>
  <w:abstractNum w:abstractNumId="10" w15:restartNumberingAfterBreak="0">
    <w:nsid w:val="581D0EF1"/>
    <w:multiLevelType w:val="multilevel"/>
    <w:tmpl w:val="E63639F4"/>
    <w:lvl w:ilvl="0">
      <w:start w:val="1"/>
      <w:numFmt w:val="decimal"/>
      <w:suff w:val="nothing"/>
      <w:lvlText w:val="%1"/>
      <w:lvlJc w:val="left"/>
      <w:pPr>
        <w:ind w:left="2167" w:hanging="360"/>
      </w:pPr>
      <w:rPr>
        <w:rFonts w:ascii="Arial Narrow" w:hAnsi="Arial Narrow" w:hint="default"/>
        <w:b/>
        <w:i w:val="0"/>
        <w:sz w:val="24"/>
      </w:rPr>
    </w:lvl>
    <w:lvl w:ilvl="1">
      <w:start w:val="1"/>
      <w:numFmt w:val="decimal"/>
      <w:lvlText w:val="%1.%2"/>
      <w:lvlJc w:val="left"/>
      <w:pPr>
        <w:tabs>
          <w:tab w:val="num" w:pos="3247"/>
        </w:tabs>
        <w:ind w:left="3247" w:hanging="360"/>
      </w:pPr>
      <w:rPr>
        <w:rFonts w:ascii="Arial Narrow" w:hAnsi="Arial Narrow" w:hint="default"/>
        <w:b/>
      </w:rPr>
    </w:lvl>
    <w:lvl w:ilvl="2">
      <w:start w:val="1"/>
      <w:numFmt w:val="decimal"/>
      <w:lvlText w:val=".%3"/>
      <w:lvlJc w:val="right"/>
      <w:pPr>
        <w:tabs>
          <w:tab w:val="num" w:pos="3967"/>
        </w:tabs>
        <w:ind w:left="3967" w:hanging="180"/>
      </w:pPr>
      <w:rPr>
        <w:rFonts w:ascii="Arial Narrow" w:hAnsi="Arial Narrow" w:hint="default"/>
        <w:b/>
      </w:rPr>
    </w:lvl>
    <w:lvl w:ilvl="3">
      <w:start w:val="1"/>
      <w:numFmt w:val="decimal"/>
      <w:lvlText w:val=".%4"/>
      <w:lvlJc w:val="left"/>
      <w:pPr>
        <w:tabs>
          <w:tab w:val="num" w:pos="4687"/>
        </w:tabs>
        <w:ind w:left="4687" w:hanging="360"/>
      </w:pPr>
      <w:rPr>
        <w:rFonts w:ascii="Arial Narrow" w:hAnsi="Arial Narrow" w:hint="default"/>
        <w:b/>
        <w:i w:val="0"/>
        <w:sz w:val="24"/>
      </w:rPr>
    </w:lvl>
    <w:lvl w:ilvl="4">
      <w:start w:val="1"/>
      <w:numFmt w:val="lowerLetter"/>
      <w:lvlText w:val="(%5)"/>
      <w:lvlJc w:val="left"/>
      <w:pPr>
        <w:tabs>
          <w:tab w:val="num" w:pos="5407"/>
        </w:tabs>
        <w:ind w:left="5407" w:hanging="360"/>
      </w:pPr>
      <w:rPr>
        <w:rFonts w:ascii="Arial Narrow" w:hAnsi="Arial Narrow" w:hint="default"/>
        <w:b/>
        <w:i w:val="0"/>
        <w:sz w:val="24"/>
      </w:rPr>
    </w:lvl>
    <w:lvl w:ilvl="5">
      <w:start w:val="1"/>
      <w:numFmt w:val="decimal"/>
      <w:lvlText w:val="%6."/>
      <w:lvlJc w:val="right"/>
      <w:pPr>
        <w:tabs>
          <w:tab w:val="num" w:pos="6127"/>
        </w:tabs>
        <w:ind w:left="6127" w:hanging="180"/>
      </w:pPr>
      <w:rPr>
        <w:rFonts w:ascii="Arial Narrow" w:hAnsi="Arial Narrow" w:hint="default"/>
        <w:b/>
        <w:i w:val="0"/>
        <w:sz w:val="24"/>
      </w:rPr>
    </w:lvl>
    <w:lvl w:ilvl="6">
      <w:start w:val="1"/>
      <w:numFmt w:val="lowerLetter"/>
      <w:lvlText w:val="(%7)"/>
      <w:lvlJc w:val="left"/>
      <w:pPr>
        <w:tabs>
          <w:tab w:val="num" w:pos="6847"/>
        </w:tabs>
        <w:ind w:left="6847" w:hanging="360"/>
      </w:pPr>
      <w:rPr>
        <w:rFonts w:ascii="Arial Narrow" w:hAnsi="Arial Narrow" w:hint="default"/>
        <w:b/>
      </w:rPr>
    </w:lvl>
    <w:lvl w:ilvl="7">
      <w:start w:val="1"/>
      <w:numFmt w:val="lowerLetter"/>
      <w:lvlText w:val="%8."/>
      <w:lvlJc w:val="left"/>
      <w:pPr>
        <w:tabs>
          <w:tab w:val="num" w:pos="7567"/>
        </w:tabs>
        <w:ind w:left="7567" w:hanging="360"/>
      </w:pPr>
      <w:rPr>
        <w:rFonts w:hint="default"/>
      </w:rPr>
    </w:lvl>
    <w:lvl w:ilvl="8">
      <w:start w:val="1"/>
      <w:numFmt w:val="lowerRoman"/>
      <w:lvlText w:val="%9."/>
      <w:lvlJc w:val="right"/>
      <w:pPr>
        <w:tabs>
          <w:tab w:val="num" w:pos="8287"/>
        </w:tabs>
        <w:ind w:left="8287" w:hanging="180"/>
      </w:pPr>
      <w:rPr>
        <w:rFonts w:hint="default"/>
      </w:rPr>
    </w:lvl>
  </w:abstractNum>
  <w:abstractNum w:abstractNumId="11" w15:restartNumberingAfterBreak="0">
    <w:nsid w:val="7ADA616D"/>
    <w:multiLevelType w:val="hybridMultilevel"/>
    <w:tmpl w:val="DD78F108"/>
    <w:lvl w:ilvl="0" w:tplc="23A4902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77578A"/>
    <w:multiLevelType w:val="hybridMultilevel"/>
    <w:tmpl w:val="4F6653CA"/>
    <w:lvl w:ilvl="0" w:tplc="B9B0425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8"/>
  </w:num>
  <w:num w:numId="5">
    <w:abstractNumId w:val="3"/>
  </w:num>
  <w:num w:numId="6">
    <w:abstractNumId w:val="7"/>
  </w:num>
  <w:num w:numId="7">
    <w:abstractNumId w:val="12"/>
  </w:num>
  <w:num w:numId="8">
    <w:abstractNumId w:val="5"/>
  </w:num>
  <w:num w:numId="9">
    <w:abstractNumId w:val="0"/>
  </w:num>
  <w:num w:numId="10">
    <w:abstractNumId w:val="6"/>
  </w:num>
  <w:num w:numId="11">
    <w:abstractNumId w:val="1"/>
  </w:num>
  <w:num w:numId="12">
    <w:abstractNumId w:val="10"/>
  </w:num>
  <w:num w:numId="1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KQQG0mXJ8AFzaajv/a/9jQ23Figw1KEtPjs64zLi9VQnBgzdz5e9a3UAZqAJFXNq3SBNAmCrPHDIzU18iMmkw==" w:salt="QXydcbrTXrdPd4FoFACS5A=="/>
  <w:defaultTabStop w:val="720"/>
  <w:drawingGridHorizontalSpacing w:val="120"/>
  <w:displayHorizontalDrawingGridEvery w:val="2"/>
  <w:characterSpacingControl w:val="doNotCompress"/>
  <w:hdrShapeDefaults>
    <o:shapedefaults v:ext="edit" spidmax="2054">
      <o:colormenu v:ext="edit" fillcolor="none [66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DC"/>
    <w:rsid w:val="00005BCD"/>
    <w:rsid w:val="000108C7"/>
    <w:rsid w:val="00011556"/>
    <w:rsid w:val="00012465"/>
    <w:rsid w:val="0001274F"/>
    <w:rsid w:val="0001298B"/>
    <w:rsid w:val="0002138A"/>
    <w:rsid w:val="00024765"/>
    <w:rsid w:val="00025499"/>
    <w:rsid w:val="00031111"/>
    <w:rsid w:val="00031617"/>
    <w:rsid w:val="00044DA5"/>
    <w:rsid w:val="00051CDC"/>
    <w:rsid w:val="0005462D"/>
    <w:rsid w:val="00055B02"/>
    <w:rsid w:val="000566AF"/>
    <w:rsid w:val="00063869"/>
    <w:rsid w:val="00066158"/>
    <w:rsid w:val="00067DAC"/>
    <w:rsid w:val="00073161"/>
    <w:rsid w:val="000804BD"/>
    <w:rsid w:val="000854BB"/>
    <w:rsid w:val="00085A9B"/>
    <w:rsid w:val="00092062"/>
    <w:rsid w:val="000962C4"/>
    <w:rsid w:val="000976AF"/>
    <w:rsid w:val="000A0C4A"/>
    <w:rsid w:val="000A2A2D"/>
    <w:rsid w:val="000A439C"/>
    <w:rsid w:val="000A5A85"/>
    <w:rsid w:val="000B2BA9"/>
    <w:rsid w:val="000C0180"/>
    <w:rsid w:val="000C0E1E"/>
    <w:rsid w:val="000C5124"/>
    <w:rsid w:val="000C7AC6"/>
    <w:rsid w:val="000D1773"/>
    <w:rsid w:val="000D76E3"/>
    <w:rsid w:val="000F2334"/>
    <w:rsid w:val="000F2F9D"/>
    <w:rsid w:val="000F75C4"/>
    <w:rsid w:val="001009C7"/>
    <w:rsid w:val="001017FF"/>
    <w:rsid w:val="001050BA"/>
    <w:rsid w:val="00111A98"/>
    <w:rsid w:val="00112199"/>
    <w:rsid w:val="00113532"/>
    <w:rsid w:val="00113EF2"/>
    <w:rsid w:val="00121396"/>
    <w:rsid w:val="0012266E"/>
    <w:rsid w:val="00123552"/>
    <w:rsid w:val="001260F6"/>
    <w:rsid w:val="00127360"/>
    <w:rsid w:val="0013015F"/>
    <w:rsid w:val="00132B0D"/>
    <w:rsid w:val="00133F2E"/>
    <w:rsid w:val="001346A0"/>
    <w:rsid w:val="0013471C"/>
    <w:rsid w:val="00135168"/>
    <w:rsid w:val="00135F94"/>
    <w:rsid w:val="001418DF"/>
    <w:rsid w:val="00143D32"/>
    <w:rsid w:val="00147061"/>
    <w:rsid w:val="00154E45"/>
    <w:rsid w:val="00157CAE"/>
    <w:rsid w:val="001603D7"/>
    <w:rsid w:val="00165A34"/>
    <w:rsid w:val="0016653C"/>
    <w:rsid w:val="001719C4"/>
    <w:rsid w:val="00185066"/>
    <w:rsid w:val="0018672C"/>
    <w:rsid w:val="00190815"/>
    <w:rsid w:val="001912B4"/>
    <w:rsid w:val="00195C26"/>
    <w:rsid w:val="00196244"/>
    <w:rsid w:val="001A3186"/>
    <w:rsid w:val="001A58F7"/>
    <w:rsid w:val="001A652D"/>
    <w:rsid w:val="001B08ED"/>
    <w:rsid w:val="001B303C"/>
    <w:rsid w:val="001B5398"/>
    <w:rsid w:val="001D1562"/>
    <w:rsid w:val="001D266F"/>
    <w:rsid w:val="001D35BD"/>
    <w:rsid w:val="001D440C"/>
    <w:rsid w:val="001D7839"/>
    <w:rsid w:val="001E5FC0"/>
    <w:rsid w:val="001F068E"/>
    <w:rsid w:val="001F09E8"/>
    <w:rsid w:val="001F0F8D"/>
    <w:rsid w:val="001F1839"/>
    <w:rsid w:val="001F3D98"/>
    <w:rsid w:val="001F5468"/>
    <w:rsid w:val="00202547"/>
    <w:rsid w:val="0020421C"/>
    <w:rsid w:val="00204E9B"/>
    <w:rsid w:val="00206B6F"/>
    <w:rsid w:val="002133A6"/>
    <w:rsid w:val="00213AB8"/>
    <w:rsid w:val="00222E9C"/>
    <w:rsid w:val="00224A6D"/>
    <w:rsid w:val="00231420"/>
    <w:rsid w:val="002316B4"/>
    <w:rsid w:val="00234F78"/>
    <w:rsid w:val="0023557D"/>
    <w:rsid w:val="00236EFE"/>
    <w:rsid w:val="00240897"/>
    <w:rsid w:val="0024598B"/>
    <w:rsid w:val="00247355"/>
    <w:rsid w:val="00251A22"/>
    <w:rsid w:val="00262148"/>
    <w:rsid w:val="00264BA6"/>
    <w:rsid w:val="002701CE"/>
    <w:rsid w:val="00296CE2"/>
    <w:rsid w:val="00297CC2"/>
    <w:rsid w:val="002A3782"/>
    <w:rsid w:val="002A6A0A"/>
    <w:rsid w:val="002B07A0"/>
    <w:rsid w:val="002B2A96"/>
    <w:rsid w:val="002B448E"/>
    <w:rsid w:val="002B4C07"/>
    <w:rsid w:val="002C37AD"/>
    <w:rsid w:val="002C632E"/>
    <w:rsid w:val="002D25E1"/>
    <w:rsid w:val="002D3F0D"/>
    <w:rsid w:val="002D60CA"/>
    <w:rsid w:val="002E4524"/>
    <w:rsid w:val="002F43A2"/>
    <w:rsid w:val="00301581"/>
    <w:rsid w:val="00302C26"/>
    <w:rsid w:val="00303203"/>
    <w:rsid w:val="003153B6"/>
    <w:rsid w:val="003154D2"/>
    <w:rsid w:val="00317DD3"/>
    <w:rsid w:val="00322B54"/>
    <w:rsid w:val="0032454E"/>
    <w:rsid w:val="00330D53"/>
    <w:rsid w:val="00334C86"/>
    <w:rsid w:val="0034363C"/>
    <w:rsid w:val="003453BA"/>
    <w:rsid w:val="00346780"/>
    <w:rsid w:val="003473C6"/>
    <w:rsid w:val="00352AA0"/>
    <w:rsid w:val="00355629"/>
    <w:rsid w:val="00360CEF"/>
    <w:rsid w:val="00366EA3"/>
    <w:rsid w:val="00371373"/>
    <w:rsid w:val="00371411"/>
    <w:rsid w:val="0037516C"/>
    <w:rsid w:val="00381D9B"/>
    <w:rsid w:val="003837E2"/>
    <w:rsid w:val="00392BB4"/>
    <w:rsid w:val="003B00FC"/>
    <w:rsid w:val="003B33C1"/>
    <w:rsid w:val="003B4CA0"/>
    <w:rsid w:val="003C456D"/>
    <w:rsid w:val="003C4E02"/>
    <w:rsid w:val="003C6B70"/>
    <w:rsid w:val="003D2396"/>
    <w:rsid w:val="003D6C62"/>
    <w:rsid w:val="003D7B39"/>
    <w:rsid w:val="003E6861"/>
    <w:rsid w:val="003E6917"/>
    <w:rsid w:val="003F02AF"/>
    <w:rsid w:val="003F14BA"/>
    <w:rsid w:val="003F15C9"/>
    <w:rsid w:val="003F5817"/>
    <w:rsid w:val="00410056"/>
    <w:rsid w:val="004113B6"/>
    <w:rsid w:val="00411B08"/>
    <w:rsid w:val="00411E9B"/>
    <w:rsid w:val="004123F4"/>
    <w:rsid w:val="0041271E"/>
    <w:rsid w:val="00416CEA"/>
    <w:rsid w:val="004319D0"/>
    <w:rsid w:val="00437102"/>
    <w:rsid w:val="00441F81"/>
    <w:rsid w:val="0044299B"/>
    <w:rsid w:val="00444A17"/>
    <w:rsid w:val="00445EB0"/>
    <w:rsid w:val="00456702"/>
    <w:rsid w:val="00461BE9"/>
    <w:rsid w:val="00462C30"/>
    <w:rsid w:val="0046357C"/>
    <w:rsid w:val="00464443"/>
    <w:rsid w:val="00464D1B"/>
    <w:rsid w:val="004672AA"/>
    <w:rsid w:val="0047148B"/>
    <w:rsid w:val="004725C6"/>
    <w:rsid w:val="00473389"/>
    <w:rsid w:val="00477B9C"/>
    <w:rsid w:val="00493141"/>
    <w:rsid w:val="00495DD4"/>
    <w:rsid w:val="004A17D9"/>
    <w:rsid w:val="004A6E8F"/>
    <w:rsid w:val="004B2302"/>
    <w:rsid w:val="004B49FE"/>
    <w:rsid w:val="004B5F0F"/>
    <w:rsid w:val="004C288C"/>
    <w:rsid w:val="004C510F"/>
    <w:rsid w:val="004C5ACC"/>
    <w:rsid w:val="004C76A8"/>
    <w:rsid w:val="004D0C0F"/>
    <w:rsid w:val="004E21D8"/>
    <w:rsid w:val="004E4342"/>
    <w:rsid w:val="004E5F13"/>
    <w:rsid w:val="004F4B3A"/>
    <w:rsid w:val="004F5E2A"/>
    <w:rsid w:val="005006D6"/>
    <w:rsid w:val="00504925"/>
    <w:rsid w:val="005212FE"/>
    <w:rsid w:val="00530706"/>
    <w:rsid w:val="00531D04"/>
    <w:rsid w:val="00532C5D"/>
    <w:rsid w:val="00535340"/>
    <w:rsid w:val="005355E8"/>
    <w:rsid w:val="00535A65"/>
    <w:rsid w:val="005373D7"/>
    <w:rsid w:val="005403B3"/>
    <w:rsid w:val="005410B7"/>
    <w:rsid w:val="00547833"/>
    <w:rsid w:val="005508BD"/>
    <w:rsid w:val="00551511"/>
    <w:rsid w:val="0055289A"/>
    <w:rsid w:val="00553EC8"/>
    <w:rsid w:val="0055759D"/>
    <w:rsid w:val="00557803"/>
    <w:rsid w:val="005611EE"/>
    <w:rsid w:val="005707A1"/>
    <w:rsid w:val="00571D47"/>
    <w:rsid w:val="00576C6F"/>
    <w:rsid w:val="0057768E"/>
    <w:rsid w:val="005779A7"/>
    <w:rsid w:val="00592890"/>
    <w:rsid w:val="005940B2"/>
    <w:rsid w:val="00595032"/>
    <w:rsid w:val="005A3450"/>
    <w:rsid w:val="005A36BD"/>
    <w:rsid w:val="005A476F"/>
    <w:rsid w:val="005A5B4C"/>
    <w:rsid w:val="005B10FD"/>
    <w:rsid w:val="005B30E3"/>
    <w:rsid w:val="005C3A1E"/>
    <w:rsid w:val="005C5543"/>
    <w:rsid w:val="005C79DE"/>
    <w:rsid w:val="005D41BB"/>
    <w:rsid w:val="005D465B"/>
    <w:rsid w:val="005D5D5E"/>
    <w:rsid w:val="005E16AC"/>
    <w:rsid w:val="005E2E42"/>
    <w:rsid w:val="005E75FF"/>
    <w:rsid w:val="005F372E"/>
    <w:rsid w:val="006000C2"/>
    <w:rsid w:val="00603793"/>
    <w:rsid w:val="006051B3"/>
    <w:rsid w:val="0060540C"/>
    <w:rsid w:val="00605D79"/>
    <w:rsid w:val="00610565"/>
    <w:rsid w:val="00614024"/>
    <w:rsid w:val="00614C59"/>
    <w:rsid w:val="00623E33"/>
    <w:rsid w:val="0062603D"/>
    <w:rsid w:val="00641F10"/>
    <w:rsid w:val="00646DFC"/>
    <w:rsid w:val="00654F89"/>
    <w:rsid w:val="00657F36"/>
    <w:rsid w:val="00664E00"/>
    <w:rsid w:val="006716D6"/>
    <w:rsid w:val="006832B3"/>
    <w:rsid w:val="00683D02"/>
    <w:rsid w:val="0068455E"/>
    <w:rsid w:val="006850F0"/>
    <w:rsid w:val="00693494"/>
    <w:rsid w:val="0069374B"/>
    <w:rsid w:val="006970F7"/>
    <w:rsid w:val="006A0115"/>
    <w:rsid w:val="006A13DB"/>
    <w:rsid w:val="006C04C4"/>
    <w:rsid w:val="006C4B72"/>
    <w:rsid w:val="006C6605"/>
    <w:rsid w:val="006C68F9"/>
    <w:rsid w:val="006D1AD0"/>
    <w:rsid w:val="006D30A7"/>
    <w:rsid w:val="006D37D1"/>
    <w:rsid w:val="006D789A"/>
    <w:rsid w:val="006D79E7"/>
    <w:rsid w:val="006E1BB3"/>
    <w:rsid w:val="006F1538"/>
    <w:rsid w:val="006F2759"/>
    <w:rsid w:val="006F7BAF"/>
    <w:rsid w:val="0070215B"/>
    <w:rsid w:val="0070328A"/>
    <w:rsid w:val="00715801"/>
    <w:rsid w:val="00715EDD"/>
    <w:rsid w:val="00720C54"/>
    <w:rsid w:val="007252FB"/>
    <w:rsid w:val="00725A1F"/>
    <w:rsid w:val="00731123"/>
    <w:rsid w:val="00745BC8"/>
    <w:rsid w:val="007467E4"/>
    <w:rsid w:val="00752FF4"/>
    <w:rsid w:val="00754651"/>
    <w:rsid w:val="007602AE"/>
    <w:rsid w:val="00767466"/>
    <w:rsid w:val="0078000D"/>
    <w:rsid w:val="00780150"/>
    <w:rsid w:val="0078066F"/>
    <w:rsid w:val="00780E39"/>
    <w:rsid w:val="00781005"/>
    <w:rsid w:val="0078493D"/>
    <w:rsid w:val="00787203"/>
    <w:rsid w:val="00790786"/>
    <w:rsid w:val="0079201B"/>
    <w:rsid w:val="00792621"/>
    <w:rsid w:val="00795E13"/>
    <w:rsid w:val="007A09D1"/>
    <w:rsid w:val="007A4426"/>
    <w:rsid w:val="007A5425"/>
    <w:rsid w:val="007B53A4"/>
    <w:rsid w:val="007E24C9"/>
    <w:rsid w:val="007E297C"/>
    <w:rsid w:val="007E2C14"/>
    <w:rsid w:val="007E33E0"/>
    <w:rsid w:val="007E45D6"/>
    <w:rsid w:val="007E66A0"/>
    <w:rsid w:val="007E6BC1"/>
    <w:rsid w:val="007F4ED4"/>
    <w:rsid w:val="0080235C"/>
    <w:rsid w:val="00802C08"/>
    <w:rsid w:val="008102D2"/>
    <w:rsid w:val="00816CA0"/>
    <w:rsid w:val="00817808"/>
    <w:rsid w:val="00817F89"/>
    <w:rsid w:val="00822455"/>
    <w:rsid w:val="00824D80"/>
    <w:rsid w:val="0082617F"/>
    <w:rsid w:val="008344A0"/>
    <w:rsid w:val="00845A6D"/>
    <w:rsid w:val="00846AE0"/>
    <w:rsid w:val="00854B51"/>
    <w:rsid w:val="00857133"/>
    <w:rsid w:val="00860E7B"/>
    <w:rsid w:val="00863664"/>
    <w:rsid w:val="00864C57"/>
    <w:rsid w:val="00874F41"/>
    <w:rsid w:val="00881B1F"/>
    <w:rsid w:val="00894959"/>
    <w:rsid w:val="00895E31"/>
    <w:rsid w:val="00896E21"/>
    <w:rsid w:val="008A1BE0"/>
    <w:rsid w:val="008A2686"/>
    <w:rsid w:val="008A5D8A"/>
    <w:rsid w:val="008B1036"/>
    <w:rsid w:val="008C56F9"/>
    <w:rsid w:val="008D07E9"/>
    <w:rsid w:val="008D14C2"/>
    <w:rsid w:val="008D1C01"/>
    <w:rsid w:val="008D3F7D"/>
    <w:rsid w:val="008D5505"/>
    <w:rsid w:val="008D6BBB"/>
    <w:rsid w:val="008E0E57"/>
    <w:rsid w:val="008E14C8"/>
    <w:rsid w:val="008F0ECC"/>
    <w:rsid w:val="008F265B"/>
    <w:rsid w:val="00912AB2"/>
    <w:rsid w:val="00915183"/>
    <w:rsid w:val="009205D8"/>
    <w:rsid w:val="00924984"/>
    <w:rsid w:val="00927895"/>
    <w:rsid w:val="009317F4"/>
    <w:rsid w:val="00932A3D"/>
    <w:rsid w:val="00933A44"/>
    <w:rsid w:val="00945B37"/>
    <w:rsid w:val="009466A3"/>
    <w:rsid w:val="00947F98"/>
    <w:rsid w:val="0095220D"/>
    <w:rsid w:val="0095598F"/>
    <w:rsid w:val="00962783"/>
    <w:rsid w:val="00962B26"/>
    <w:rsid w:val="0096553D"/>
    <w:rsid w:val="00965906"/>
    <w:rsid w:val="00967C3E"/>
    <w:rsid w:val="009733CB"/>
    <w:rsid w:val="00983450"/>
    <w:rsid w:val="0098401E"/>
    <w:rsid w:val="009851E4"/>
    <w:rsid w:val="009928FA"/>
    <w:rsid w:val="00992DE5"/>
    <w:rsid w:val="00993DCE"/>
    <w:rsid w:val="009950CA"/>
    <w:rsid w:val="009962CC"/>
    <w:rsid w:val="009A057D"/>
    <w:rsid w:val="009A26D8"/>
    <w:rsid w:val="009B0C55"/>
    <w:rsid w:val="009B6466"/>
    <w:rsid w:val="009B76C2"/>
    <w:rsid w:val="009B787F"/>
    <w:rsid w:val="009C104F"/>
    <w:rsid w:val="009C388E"/>
    <w:rsid w:val="009C468E"/>
    <w:rsid w:val="009D0EEE"/>
    <w:rsid w:val="009D10FA"/>
    <w:rsid w:val="009D3E68"/>
    <w:rsid w:val="009D508B"/>
    <w:rsid w:val="009D5EED"/>
    <w:rsid w:val="009E4292"/>
    <w:rsid w:val="009E6030"/>
    <w:rsid w:val="009F159B"/>
    <w:rsid w:val="009F43A3"/>
    <w:rsid w:val="009F6E85"/>
    <w:rsid w:val="00A02BF6"/>
    <w:rsid w:val="00A04DE2"/>
    <w:rsid w:val="00A11C27"/>
    <w:rsid w:val="00A21DB7"/>
    <w:rsid w:val="00A276D3"/>
    <w:rsid w:val="00A43E05"/>
    <w:rsid w:val="00A45A4A"/>
    <w:rsid w:val="00A460BB"/>
    <w:rsid w:val="00A47339"/>
    <w:rsid w:val="00A51011"/>
    <w:rsid w:val="00A54707"/>
    <w:rsid w:val="00A54AC7"/>
    <w:rsid w:val="00A63EC4"/>
    <w:rsid w:val="00A741F1"/>
    <w:rsid w:val="00A76508"/>
    <w:rsid w:val="00A83DCE"/>
    <w:rsid w:val="00A94CE0"/>
    <w:rsid w:val="00A95CB4"/>
    <w:rsid w:val="00AA0498"/>
    <w:rsid w:val="00AA1EF1"/>
    <w:rsid w:val="00AB5EF4"/>
    <w:rsid w:val="00AB62E9"/>
    <w:rsid w:val="00AC31E7"/>
    <w:rsid w:val="00AC41B6"/>
    <w:rsid w:val="00AC46DF"/>
    <w:rsid w:val="00AC6482"/>
    <w:rsid w:val="00AD5EBF"/>
    <w:rsid w:val="00AD606D"/>
    <w:rsid w:val="00AD7699"/>
    <w:rsid w:val="00AE1984"/>
    <w:rsid w:val="00AE24D5"/>
    <w:rsid w:val="00AE3F30"/>
    <w:rsid w:val="00AE675B"/>
    <w:rsid w:val="00AE72E7"/>
    <w:rsid w:val="00AF0E25"/>
    <w:rsid w:val="00AF14DC"/>
    <w:rsid w:val="00B03627"/>
    <w:rsid w:val="00B049DC"/>
    <w:rsid w:val="00B05AFB"/>
    <w:rsid w:val="00B16E05"/>
    <w:rsid w:val="00B20D2B"/>
    <w:rsid w:val="00B2799B"/>
    <w:rsid w:val="00B404F9"/>
    <w:rsid w:val="00B405A4"/>
    <w:rsid w:val="00B42565"/>
    <w:rsid w:val="00B52341"/>
    <w:rsid w:val="00B53906"/>
    <w:rsid w:val="00B542A9"/>
    <w:rsid w:val="00B61C78"/>
    <w:rsid w:val="00B62B4C"/>
    <w:rsid w:val="00B72D42"/>
    <w:rsid w:val="00B77149"/>
    <w:rsid w:val="00B80738"/>
    <w:rsid w:val="00B83D9C"/>
    <w:rsid w:val="00B83F75"/>
    <w:rsid w:val="00B84AB8"/>
    <w:rsid w:val="00B911A5"/>
    <w:rsid w:val="00B9505A"/>
    <w:rsid w:val="00B95150"/>
    <w:rsid w:val="00B95DE0"/>
    <w:rsid w:val="00BA0BA2"/>
    <w:rsid w:val="00BA1AF1"/>
    <w:rsid w:val="00BA3255"/>
    <w:rsid w:val="00BA379D"/>
    <w:rsid w:val="00BA4822"/>
    <w:rsid w:val="00BA4BE6"/>
    <w:rsid w:val="00BB2B35"/>
    <w:rsid w:val="00BB3FA6"/>
    <w:rsid w:val="00BC30AF"/>
    <w:rsid w:val="00BC5703"/>
    <w:rsid w:val="00BD45FF"/>
    <w:rsid w:val="00BD747F"/>
    <w:rsid w:val="00BE4D28"/>
    <w:rsid w:val="00BE6567"/>
    <w:rsid w:val="00BF2623"/>
    <w:rsid w:val="00BF3154"/>
    <w:rsid w:val="00C01A60"/>
    <w:rsid w:val="00C0317C"/>
    <w:rsid w:val="00C03762"/>
    <w:rsid w:val="00C06F82"/>
    <w:rsid w:val="00C11EC4"/>
    <w:rsid w:val="00C16629"/>
    <w:rsid w:val="00C23184"/>
    <w:rsid w:val="00C26E00"/>
    <w:rsid w:val="00C3151B"/>
    <w:rsid w:val="00C362B4"/>
    <w:rsid w:val="00C404F3"/>
    <w:rsid w:val="00C41CD9"/>
    <w:rsid w:val="00C437F4"/>
    <w:rsid w:val="00C463EE"/>
    <w:rsid w:val="00C54892"/>
    <w:rsid w:val="00C548D8"/>
    <w:rsid w:val="00C54D30"/>
    <w:rsid w:val="00C55473"/>
    <w:rsid w:val="00C57218"/>
    <w:rsid w:val="00C643AE"/>
    <w:rsid w:val="00C87E57"/>
    <w:rsid w:val="00C87EA9"/>
    <w:rsid w:val="00C93637"/>
    <w:rsid w:val="00C97A27"/>
    <w:rsid w:val="00CA0C2C"/>
    <w:rsid w:val="00CA4E2C"/>
    <w:rsid w:val="00CA7A25"/>
    <w:rsid w:val="00CB1442"/>
    <w:rsid w:val="00CB4AA7"/>
    <w:rsid w:val="00CB5AC0"/>
    <w:rsid w:val="00CC1981"/>
    <w:rsid w:val="00CC1FFF"/>
    <w:rsid w:val="00CD0F64"/>
    <w:rsid w:val="00CD5E19"/>
    <w:rsid w:val="00CE199A"/>
    <w:rsid w:val="00CE546A"/>
    <w:rsid w:val="00CE5D36"/>
    <w:rsid w:val="00CF692F"/>
    <w:rsid w:val="00D005AB"/>
    <w:rsid w:val="00D013C0"/>
    <w:rsid w:val="00D10D7A"/>
    <w:rsid w:val="00D1685C"/>
    <w:rsid w:val="00D1733D"/>
    <w:rsid w:val="00D309C3"/>
    <w:rsid w:val="00D36DBC"/>
    <w:rsid w:val="00D407BA"/>
    <w:rsid w:val="00D50955"/>
    <w:rsid w:val="00D518D5"/>
    <w:rsid w:val="00D529B2"/>
    <w:rsid w:val="00D52BF9"/>
    <w:rsid w:val="00D61B01"/>
    <w:rsid w:val="00D61D62"/>
    <w:rsid w:val="00D64740"/>
    <w:rsid w:val="00D70071"/>
    <w:rsid w:val="00D758F0"/>
    <w:rsid w:val="00D805A5"/>
    <w:rsid w:val="00D80BAF"/>
    <w:rsid w:val="00D83EE8"/>
    <w:rsid w:val="00D86D37"/>
    <w:rsid w:val="00D8719F"/>
    <w:rsid w:val="00D87581"/>
    <w:rsid w:val="00D87FDE"/>
    <w:rsid w:val="00D958B8"/>
    <w:rsid w:val="00D9651B"/>
    <w:rsid w:val="00DA3E03"/>
    <w:rsid w:val="00DB5085"/>
    <w:rsid w:val="00DB7F75"/>
    <w:rsid w:val="00DE1ADE"/>
    <w:rsid w:val="00DE24B7"/>
    <w:rsid w:val="00DE3E54"/>
    <w:rsid w:val="00DF1519"/>
    <w:rsid w:val="00DF28A2"/>
    <w:rsid w:val="00DF5DBC"/>
    <w:rsid w:val="00E00B59"/>
    <w:rsid w:val="00E04F00"/>
    <w:rsid w:val="00E12222"/>
    <w:rsid w:val="00E155C1"/>
    <w:rsid w:val="00E17164"/>
    <w:rsid w:val="00E205A1"/>
    <w:rsid w:val="00E242AE"/>
    <w:rsid w:val="00E250B0"/>
    <w:rsid w:val="00E328F2"/>
    <w:rsid w:val="00E37D09"/>
    <w:rsid w:val="00E45E58"/>
    <w:rsid w:val="00E46113"/>
    <w:rsid w:val="00E53890"/>
    <w:rsid w:val="00E5585C"/>
    <w:rsid w:val="00E60969"/>
    <w:rsid w:val="00E60A4F"/>
    <w:rsid w:val="00E624D7"/>
    <w:rsid w:val="00E63747"/>
    <w:rsid w:val="00E6378B"/>
    <w:rsid w:val="00E643DE"/>
    <w:rsid w:val="00E64ADE"/>
    <w:rsid w:val="00E65B9F"/>
    <w:rsid w:val="00E8171B"/>
    <w:rsid w:val="00E90302"/>
    <w:rsid w:val="00E91672"/>
    <w:rsid w:val="00E9720B"/>
    <w:rsid w:val="00EA47F2"/>
    <w:rsid w:val="00EB03E9"/>
    <w:rsid w:val="00EB0749"/>
    <w:rsid w:val="00EB1AF4"/>
    <w:rsid w:val="00EB238F"/>
    <w:rsid w:val="00EB51FB"/>
    <w:rsid w:val="00EC1AB9"/>
    <w:rsid w:val="00EC1C58"/>
    <w:rsid w:val="00EC6C2D"/>
    <w:rsid w:val="00ED6689"/>
    <w:rsid w:val="00ED6A0D"/>
    <w:rsid w:val="00EE44B8"/>
    <w:rsid w:val="00EE46B9"/>
    <w:rsid w:val="00EF3663"/>
    <w:rsid w:val="00EF46D4"/>
    <w:rsid w:val="00EF723F"/>
    <w:rsid w:val="00F00F4F"/>
    <w:rsid w:val="00F01134"/>
    <w:rsid w:val="00F04BDD"/>
    <w:rsid w:val="00F04E09"/>
    <w:rsid w:val="00F05B55"/>
    <w:rsid w:val="00F11BDE"/>
    <w:rsid w:val="00F14B82"/>
    <w:rsid w:val="00F216AD"/>
    <w:rsid w:val="00F2183D"/>
    <w:rsid w:val="00F2295C"/>
    <w:rsid w:val="00F22A33"/>
    <w:rsid w:val="00F25874"/>
    <w:rsid w:val="00F271A9"/>
    <w:rsid w:val="00F31685"/>
    <w:rsid w:val="00F318DE"/>
    <w:rsid w:val="00F322F8"/>
    <w:rsid w:val="00F33B20"/>
    <w:rsid w:val="00F34F7D"/>
    <w:rsid w:val="00F36816"/>
    <w:rsid w:val="00F36895"/>
    <w:rsid w:val="00F36DD5"/>
    <w:rsid w:val="00F37B84"/>
    <w:rsid w:val="00F40BC0"/>
    <w:rsid w:val="00F41A7B"/>
    <w:rsid w:val="00F45A04"/>
    <w:rsid w:val="00F476FC"/>
    <w:rsid w:val="00F553DD"/>
    <w:rsid w:val="00F55681"/>
    <w:rsid w:val="00F60E13"/>
    <w:rsid w:val="00F62621"/>
    <w:rsid w:val="00F65C65"/>
    <w:rsid w:val="00F66B56"/>
    <w:rsid w:val="00F67769"/>
    <w:rsid w:val="00F70400"/>
    <w:rsid w:val="00F720DD"/>
    <w:rsid w:val="00F72D0E"/>
    <w:rsid w:val="00F747B8"/>
    <w:rsid w:val="00F84FCD"/>
    <w:rsid w:val="00F93120"/>
    <w:rsid w:val="00F94463"/>
    <w:rsid w:val="00F94B23"/>
    <w:rsid w:val="00FA10B4"/>
    <w:rsid w:val="00FA49C0"/>
    <w:rsid w:val="00FB0325"/>
    <w:rsid w:val="00FB205E"/>
    <w:rsid w:val="00FB284B"/>
    <w:rsid w:val="00FB7BD0"/>
    <w:rsid w:val="00FC4E00"/>
    <w:rsid w:val="00FD0596"/>
    <w:rsid w:val="00FD1F4E"/>
    <w:rsid w:val="00FE14BC"/>
    <w:rsid w:val="00FE769E"/>
    <w:rsid w:val="00FE7BFC"/>
    <w:rsid w:val="00FF08BB"/>
    <w:rsid w:val="00FF0EBF"/>
    <w:rsid w:val="00FF2373"/>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enu v:ext="edit" fillcolor="none [664]"/>
    </o:shapedefaults>
    <o:shapelayout v:ext="edit">
      <o:idmap v:ext="edit" data="1"/>
    </o:shapelayout>
  </w:shapeDefaults>
  <w:decimalSymbol w:val="."/>
  <w:listSeparator w:val=","/>
  <w14:docId w14:val="02207799"/>
  <w15:docId w15:val="{3F7E9F13-3964-4699-8CDE-E10494F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A60"/>
    <w:rPr>
      <w:sz w:val="24"/>
      <w:szCs w:val="24"/>
    </w:rPr>
  </w:style>
  <w:style w:type="paragraph" w:styleId="Heading1">
    <w:name w:val="heading 1"/>
    <w:basedOn w:val="Normal"/>
    <w:next w:val="Normal"/>
    <w:link w:val="Heading1Char"/>
    <w:qFormat/>
    <w:rsid w:val="006D789A"/>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4C7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C76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76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89A"/>
    <w:pPr>
      <w:tabs>
        <w:tab w:val="center" w:pos="4320"/>
        <w:tab w:val="right" w:pos="8640"/>
      </w:tabs>
    </w:pPr>
  </w:style>
  <w:style w:type="paragraph" w:styleId="Footer">
    <w:name w:val="footer"/>
    <w:basedOn w:val="Normal"/>
    <w:rsid w:val="006D789A"/>
    <w:pPr>
      <w:tabs>
        <w:tab w:val="center" w:pos="4320"/>
        <w:tab w:val="right" w:pos="8640"/>
      </w:tabs>
    </w:pPr>
  </w:style>
  <w:style w:type="paragraph" w:customStyle="1" w:styleId="AIAAgreementBodyText">
    <w:name w:val="AIA Agreement Body Text"/>
    <w:link w:val="AIAAgreementBodyTextChar"/>
    <w:rsid w:val="006D789A"/>
    <w:pPr>
      <w:tabs>
        <w:tab w:val="left" w:pos="720"/>
      </w:tabs>
    </w:pPr>
  </w:style>
  <w:style w:type="character" w:customStyle="1" w:styleId="AIAAgreementBodyTextChar">
    <w:name w:val="AIA Agreement Body Text Char"/>
    <w:link w:val="AIAAgreementBodyText"/>
    <w:rsid w:val="006D789A"/>
    <w:rPr>
      <w:lang w:val="en-US" w:eastAsia="en-US" w:bidi="ar-SA"/>
    </w:rPr>
  </w:style>
  <w:style w:type="paragraph" w:customStyle="1" w:styleId="AIABodyTextHanging">
    <w:name w:val="AIA Body Text Hanging"/>
    <w:basedOn w:val="AIAAgreementBodyText"/>
    <w:next w:val="Normal"/>
    <w:link w:val="AIABodyTextHangingChar"/>
    <w:rsid w:val="006D789A"/>
    <w:pPr>
      <w:ind w:left="1188" w:hanging="468"/>
    </w:pPr>
  </w:style>
  <w:style w:type="character" w:customStyle="1" w:styleId="AIABodyTextHangingChar">
    <w:name w:val="AIA Body Text Hanging Char"/>
    <w:basedOn w:val="AIAAgreementBodyTextChar"/>
    <w:link w:val="AIABodyTextHanging"/>
    <w:rsid w:val="006D789A"/>
    <w:rPr>
      <w:lang w:val="en-US" w:eastAsia="en-US" w:bidi="ar-SA"/>
    </w:rPr>
  </w:style>
  <w:style w:type="paragraph" w:customStyle="1" w:styleId="AIAItalics">
    <w:name w:val="AIA Italics"/>
    <w:basedOn w:val="AIAAgreementBodyText"/>
    <w:next w:val="AIAAgreementBodyText"/>
    <w:rsid w:val="006D789A"/>
    <w:rPr>
      <w:i/>
    </w:rPr>
  </w:style>
  <w:style w:type="paragraph" w:customStyle="1" w:styleId="StyleAIABodyTextHanging12pt">
    <w:name w:val="Style AIA Body Text Hanging + 12 pt"/>
    <w:basedOn w:val="AIABodyTextHanging"/>
    <w:link w:val="StyleAIABodyTextHanging12ptChar"/>
    <w:rsid w:val="006D789A"/>
    <w:rPr>
      <w:sz w:val="24"/>
    </w:rPr>
  </w:style>
  <w:style w:type="character" w:customStyle="1" w:styleId="StyleAIABodyTextHanging12ptChar">
    <w:name w:val="Style AIA Body Text Hanging + 12 pt Char"/>
    <w:link w:val="StyleAIABodyTextHanging12pt"/>
    <w:rsid w:val="006D789A"/>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D789A"/>
    <w:rPr>
      <w:sz w:val="24"/>
    </w:rPr>
  </w:style>
  <w:style w:type="character" w:customStyle="1" w:styleId="StyleStyleAIAParagraphNumber12ptNotBoldNotBoldChar">
    <w:name w:val="Style Style AIA Paragraph Number + 12 pt Not Bold + Not Bold Char"/>
    <w:link w:val="StyleStyleAIAParagraphNumber12ptNotBoldNotBold"/>
    <w:rsid w:val="006D789A"/>
    <w:rPr>
      <w:sz w:val="24"/>
      <w:lang w:val="en-US" w:eastAsia="en-US" w:bidi="ar-SA"/>
    </w:rPr>
  </w:style>
  <w:style w:type="paragraph" w:customStyle="1" w:styleId="AIABodyTextIndented">
    <w:name w:val="AIA Body Text Indented"/>
    <w:basedOn w:val="AIAAgreementBodyText"/>
    <w:rsid w:val="006D789A"/>
    <w:pPr>
      <w:ind w:left="720"/>
    </w:pPr>
  </w:style>
  <w:style w:type="paragraph" w:customStyle="1" w:styleId="AIASubheading">
    <w:name w:val="AIA Subheading"/>
    <w:basedOn w:val="AIAAgreementBodyText"/>
    <w:next w:val="AIAAgreementBodyText"/>
    <w:rsid w:val="006D789A"/>
    <w:pPr>
      <w:keepNext/>
      <w:keepLines/>
    </w:pPr>
    <w:rPr>
      <w:rFonts w:ascii="Arial Narrow" w:hAnsi="Arial Narrow"/>
      <w:b/>
      <w:bCs/>
    </w:rPr>
  </w:style>
  <w:style w:type="character" w:customStyle="1" w:styleId="AIAParagraphNumber">
    <w:name w:val="AIA Paragraph Number"/>
    <w:rsid w:val="006D789A"/>
    <w:rPr>
      <w:rFonts w:ascii="Arial Narrow" w:hAnsi="Arial Narrow" w:hint="default"/>
      <w:b/>
      <w:bCs w:val="0"/>
      <w:sz w:val="20"/>
    </w:rPr>
  </w:style>
  <w:style w:type="character" w:customStyle="1" w:styleId="InitialStyle">
    <w:name w:val="InitialStyle"/>
    <w:rsid w:val="006D789A"/>
    <w:rPr>
      <w:rFonts w:ascii="Times New Roman" w:hAnsi="Times New Roman" w:cs="Times New Roman" w:hint="default"/>
      <w:color w:val="auto"/>
      <w:spacing w:val="0"/>
      <w:sz w:val="24"/>
    </w:rPr>
  </w:style>
  <w:style w:type="paragraph" w:customStyle="1" w:styleId="DefaultText">
    <w:name w:val="Default Text"/>
    <w:basedOn w:val="Normal"/>
    <w:rsid w:val="006D789A"/>
    <w:pPr>
      <w:autoSpaceDE w:val="0"/>
      <w:autoSpaceDN w:val="0"/>
      <w:adjustRightInd w:val="0"/>
    </w:pPr>
  </w:style>
  <w:style w:type="paragraph" w:styleId="BalloonText">
    <w:name w:val="Balloon Text"/>
    <w:basedOn w:val="Normal"/>
    <w:semiHidden/>
    <w:rsid w:val="005E2E42"/>
    <w:rPr>
      <w:rFonts w:ascii="Tahoma" w:hAnsi="Tahoma" w:cs="Tahoma"/>
      <w:sz w:val="16"/>
      <w:szCs w:val="16"/>
    </w:rPr>
  </w:style>
  <w:style w:type="table" w:styleId="TableGrid">
    <w:name w:val="Table Grid"/>
    <w:basedOn w:val="TableNormal"/>
    <w:rsid w:val="00E1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A26D8"/>
    <w:pPr>
      <w:shd w:val="clear" w:color="auto" w:fill="000080"/>
    </w:pPr>
    <w:rPr>
      <w:rFonts w:ascii="Tahoma" w:hAnsi="Tahoma" w:cs="Tahoma"/>
      <w:sz w:val="20"/>
      <w:szCs w:val="20"/>
    </w:rPr>
  </w:style>
  <w:style w:type="character" w:styleId="LineNumber">
    <w:name w:val="line number"/>
    <w:rsid w:val="00C362B4"/>
  </w:style>
  <w:style w:type="character" w:customStyle="1" w:styleId="Heading2Char">
    <w:name w:val="Heading 2 Char"/>
    <w:basedOn w:val="DefaultParagraphFont"/>
    <w:link w:val="Heading2"/>
    <w:semiHidden/>
    <w:rsid w:val="004C76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C76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4C76A8"/>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4C76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218"/>
    <w:pPr>
      <w:ind w:left="720"/>
      <w:contextualSpacing/>
    </w:pPr>
  </w:style>
  <w:style w:type="character" w:customStyle="1" w:styleId="Heading1Char">
    <w:name w:val="Heading 1 Char"/>
    <w:link w:val="Heading1"/>
    <w:rsid w:val="00664E00"/>
    <w:rPr>
      <w:rFonts w:ascii="Arial Narrow" w:hAnsi="Arial Narrow"/>
      <w:b/>
      <w:bCs/>
      <w:noProof/>
    </w:rPr>
  </w:style>
  <w:style w:type="paragraph" w:styleId="FootnoteText">
    <w:name w:val="footnote text"/>
    <w:basedOn w:val="Normal"/>
    <w:link w:val="FootnoteTextChar"/>
    <w:rsid w:val="00595032"/>
    <w:rPr>
      <w:sz w:val="20"/>
      <w:szCs w:val="20"/>
    </w:rPr>
  </w:style>
  <w:style w:type="character" w:customStyle="1" w:styleId="FootnoteTextChar">
    <w:name w:val="Footnote Text Char"/>
    <w:basedOn w:val="DefaultParagraphFont"/>
    <w:link w:val="FootnoteText"/>
    <w:rsid w:val="00595032"/>
  </w:style>
  <w:style w:type="character" w:styleId="FootnoteReference">
    <w:name w:val="footnote reference"/>
    <w:basedOn w:val="DefaultParagraphFont"/>
    <w:rsid w:val="00595032"/>
    <w:rPr>
      <w:vertAlign w:val="superscript"/>
    </w:rPr>
  </w:style>
  <w:style w:type="character" w:styleId="CommentReference">
    <w:name w:val="annotation reference"/>
    <w:basedOn w:val="DefaultParagraphFont"/>
    <w:rsid w:val="00A47339"/>
    <w:rPr>
      <w:sz w:val="16"/>
      <w:szCs w:val="16"/>
    </w:rPr>
  </w:style>
  <w:style w:type="paragraph" w:styleId="CommentText">
    <w:name w:val="annotation text"/>
    <w:basedOn w:val="Normal"/>
    <w:link w:val="CommentTextChar"/>
    <w:rsid w:val="00A47339"/>
    <w:rPr>
      <w:sz w:val="20"/>
      <w:szCs w:val="20"/>
    </w:rPr>
  </w:style>
  <w:style w:type="character" w:customStyle="1" w:styleId="CommentTextChar">
    <w:name w:val="Comment Text Char"/>
    <w:basedOn w:val="DefaultParagraphFont"/>
    <w:link w:val="CommentText"/>
    <w:rsid w:val="00A47339"/>
  </w:style>
  <w:style w:type="paragraph" w:styleId="CommentSubject">
    <w:name w:val="annotation subject"/>
    <w:basedOn w:val="CommentText"/>
    <w:next w:val="CommentText"/>
    <w:link w:val="CommentSubjectChar"/>
    <w:rsid w:val="00A47339"/>
    <w:rPr>
      <w:b/>
      <w:bCs/>
    </w:rPr>
  </w:style>
  <w:style w:type="character" w:customStyle="1" w:styleId="CommentSubjectChar">
    <w:name w:val="Comment Subject Char"/>
    <w:basedOn w:val="CommentTextChar"/>
    <w:link w:val="CommentSubject"/>
    <w:rsid w:val="00A47339"/>
    <w:rPr>
      <w:b/>
      <w:bCs/>
    </w:rPr>
  </w:style>
  <w:style w:type="character" w:styleId="Hyperlink">
    <w:name w:val="Hyperlink"/>
    <w:basedOn w:val="DefaultParagraphFont"/>
    <w:unhideWhenUsed/>
    <w:rsid w:val="009D5EED"/>
    <w:rPr>
      <w:color w:val="0000FF" w:themeColor="hyperlink"/>
      <w:u w:val="single"/>
    </w:rPr>
  </w:style>
  <w:style w:type="character" w:styleId="Mention">
    <w:name w:val="Mention"/>
    <w:basedOn w:val="DefaultParagraphFont"/>
    <w:uiPriority w:val="99"/>
    <w:semiHidden/>
    <w:unhideWhenUsed/>
    <w:rsid w:val="009D5E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86453">
      <w:bodyDiv w:val="1"/>
      <w:marLeft w:val="0"/>
      <w:marRight w:val="0"/>
      <w:marTop w:val="0"/>
      <w:marBottom w:val="0"/>
      <w:divBdr>
        <w:top w:val="none" w:sz="0" w:space="0" w:color="auto"/>
        <w:left w:val="none" w:sz="0" w:space="0" w:color="auto"/>
        <w:bottom w:val="none" w:sz="0" w:space="0" w:color="auto"/>
        <w:right w:val="none" w:sz="0" w:space="0" w:color="auto"/>
      </w:divBdr>
    </w:div>
    <w:div w:id="10314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cr.gov" TargetMode="External"/><Relationship Id="rId4" Type="http://schemas.openxmlformats.org/officeDocument/2006/relationships/settings" Target="settings.xml"/><Relationship Id="rId9" Type="http://schemas.openxmlformats.org/officeDocument/2006/relationships/hyperlink" Target="http://www.fsr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6377-9FB0-4F21-A893-E819672C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STATE OF MAINE</vt:lpstr>
    </vt:vector>
  </TitlesOfParts>
  <Company>Drummond Woodsum &amp; MacMahon</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State of Maine</dc:creator>
  <cp:lastModifiedBy>Ostwald, Joseph</cp:lastModifiedBy>
  <cp:revision>3</cp:revision>
  <cp:lastPrinted>2016-06-20T12:35:00Z</cp:lastPrinted>
  <dcterms:created xsi:type="dcterms:W3CDTF">2021-05-11T14:14:00Z</dcterms:created>
  <dcterms:modified xsi:type="dcterms:W3CDTF">2021-05-11T14:59:00Z</dcterms:modified>
</cp:coreProperties>
</file>