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5113" w14:textId="77777777" w:rsidR="00384464" w:rsidRDefault="00D21C94" w:rsidP="004109D0">
      <w:pPr>
        <w:pStyle w:val="Heading1"/>
        <w:keepNext/>
      </w:pPr>
      <w:r>
        <w:t xml:space="preserve">Filed Sub-bidder </w:t>
      </w:r>
      <w:r w:rsidR="0088380B">
        <w:t>Requirements</w:t>
      </w:r>
    </w:p>
    <w:p w14:paraId="16ACFD81" w14:textId="7AB7B7A7" w:rsidR="00D444A1" w:rsidRDefault="00BF2BB1" w:rsidP="00D444A1">
      <w:pPr>
        <w:pStyle w:val="Heading2"/>
        <w:spacing w:before="0" w:beforeAutospacing="0" w:after="0" w:afterAutospacing="0"/>
      </w:pPr>
      <w:r w:rsidRPr="00BF2BB1">
        <w:t xml:space="preserve">A </w:t>
      </w:r>
      <w:r w:rsidR="006C24A2">
        <w:t>Filed Sub-b</w:t>
      </w:r>
      <w:r w:rsidRPr="00BF2BB1">
        <w:t>idder is a Subcontractor</w:t>
      </w:r>
      <w:r w:rsidR="00A80A07">
        <w:t>, and in some cases a General Contractor</w:t>
      </w:r>
      <w:r w:rsidR="00EA5F0A">
        <w:t xml:space="preserve"> electing to bid in </w:t>
      </w:r>
      <w:r w:rsidR="00E67538" w:rsidRPr="00BF2BB1">
        <w:t>a Subcontractor</w:t>
      </w:r>
      <w:r w:rsidR="00E67538">
        <w:t xml:space="preserve"> </w:t>
      </w:r>
      <w:r w:rsidR="00EA5F0A">
        <w:t>capacity</w:t>
      </w:r>
      <w:r w:rsidR="00A80A07">
        <w:t xml:space="preserve">, </w:t>
      </w:r>
      <w:r w:rsidR="00EA5F0A">
        <w:t>wh</w:t>
      </w:r>
      <w:r w:rsidR="002E2222">
        <w:t>ich</w:t>
      </w:r>
      <w:r w:rsidR="00EA5F0A">
        <w:t xml:space="preserve"> is </w:t>
      </w:r>
      <w:r w:rsidR="002E2222">
        <w:t xml:space="preserve">evidently </w:t>
      </w:r>
      <w:r w:rsidR="00EA5F0A">
        <w:t>qualified</w:t>
      </w:r>
      <w:r w:rsidRPr="00BF2BB1">
        <w:t xml:space="preserve"> to bid on </w:t>
      </w:r>
      <w:r w:rsidR="004A60E2">
        <w:t xml:space="preserve">a defined portion of </w:t>
      </w:r>
      <w:r w:rsidRPr="00BF2BB1">
        <w:t>the proposed project.</w:t>
      </w:r>
    </w:p>
    <w:p w14:paraId="0585E8CE" w14:textId="77777777" w:rsidR="00D444A1" w:rsidRDefault="00D444A1" w:rsidP="00D444A1">
      <w:pPr>
        <w:pStyle w:val="Heading2"/>
        <w:numPr>
          <w:ilvl w:val="0"/>
          <w:numId w:val="0"/>
        </w:numPr>
        <w:spacing w:before="0" w:beforeAutospacing="0" w:after="0" w:afterAutospacing="0"/>
      </w:pPr>
    </w:p>
    <w:p w14:paraId="7D40CE05" w14:textId="77777777" w:rsidR="006C24A2" w:rsidRDefault="00223C95" w:rsidP="00D444A1">
      <w:pPr>
        <w:pStyle w:val="Heading2"/>
        <w:spacing w:before="0" w:beforeAutospacing="0" w:after="0" w:afterAutospacing="0"/>
      </w:pPr>
      <w:r>
        <w:t>Each Filed Sub-b</w:t>
      </w:r>
      <w:r w:rsidRPr="00BF2BB1">
        <w:t>idde</w:t>
      </w:r>
      <w:r>
        <w:t>r</w:t>
      </w:r>
      <w:r w:rsidRPr="00BF2BB1">
        <w:t xml:space="preserve"> </w:t>
      </w:r>
      <w:r w:rsidR="00723AF1">
        <w:t>is</w:t>
      </w:r>
      <w:r w:rsidRPr="00BF2BB1">
        <w:t xml:space="preserve"> responsible for</w:t>
      </w:r>
      <w:r>
        <w:t xml:space="preserve"> all necessary familiarity with</w:t>
      </w:r>
      <w:r w:rsidRPr="00BF2BB1">
        <w:t xml:space="preserve"> </w:t>
      </w:r>
      <w:r>
        <w:t xml:space="preserve">all relevant portions of </w:t>
      </w:r>
      <w:r w:rsidRPr="00BF2BB1">
        <w:t xml:space="preserve">the </w:t>
      </w:r>
      <w:r>
        <w:t>Bid D</w:t>
      </w:r>
      <w:r w:rsidRPr="00BF2BB1">
        <w:t>ocument</w:t>
      </w:r>
      <w:r>
        <w:t>s</w:t>
      </w:r>
      <w:r w:rsidRPr="00BF2BB1">
        <w:t xml:space="preserve">.  Failure of the </w:t>
      </w:r>
      <w:r>
        <w:t>Filed Sub-b</w:t>
      </w:r>
      <w:r w:rsidRPr="00BF2BB1">
        <w:t xml:space="preserve">idder to acknowledge </w:t>
      </w:r>
      <w:r>
        <w:t>A</w:t>
      </w:r>
      <w:r w:rsidRPr="00BF2BB1">
        <w:t>ddenda</w:t>
      </w:r>
      <w:r>
        <w:t>, for example,</w:t>
      </w:r>
      <w:r w:rsidRPr="00BF2BB1">
        <w:t xml:space="preserve"> may result in disqualification of </w:t>
      </w:r>
      <w:r>
        <w:t>the Filed Sub-</w:t>
      </w:r>
      <w:r w:rsidRPr="00BF2BB1">
        <w:t>bid.</w:t>
      </w:r>
    </w:p>
    <w:p w14:paraId="3A2C95F2" w14:textId="77777777" w:rsidR="00D444A1" w:rsidRDefault="00D444A1" w:rsidP="00D444A1">
      <w:pPr>
        <w:pStyle w:val="Heading2"/>
        <w:numPr>
          <w:ilvl w:val="0"/>
          <w:numId w:val="0"/>
        </w:numPr>
        <w:spacing w:before="0" w:beforeAutospacing="0" w:after="0" w:afterAutospacing="0"/>
        <w:ind w:left="720"/>
      </w:pPr>
    </w:p>
    <w:p w14:paraId="5B812FC4" w14:textId="77777777" w:rsidR="00EA5F0A" w:rsidRDefault="00E67538" w:rsidP="00D444A1">
      <w:pPr>
        <w:pStyle w:val="Heading2"/>
        <w:spacing w:before="0" w:beforeAutospacing="0" w:after="0" w:afterAutospacing="0"/>
      </w:pPr>
      <w:r w:rsidRPr="00BF2BB1">
        <w:t xml:space="preserve">A </w:t>
      </w:r>
      <w:r>
        <w:t>Filed Sub-b</w:t>
      </w:r>
      <w:r w:rsidRPr="00BF2BB1">
        <w:t xml:space="preserve">idder </w:t>
      </w:r>
      <w:r>
        <w:t>may need to meet certain qualifications as a prerequisite to bidding.</w:t>
      </w:r>
    </w:p>
    <w:p w14:paraId="06125DA7" w14:textId="77777777" w:rsidR="00D444A1" w:rsidRPr="00D444A1" w:rsidRDefault="00D444A1" w:rsidP="00D444A1">
      <w:pPr>
        <w:pStyle w:val="Heading2"/>
        <w:numPr>
          <w:ilvl w:val="0"/>
          <w:numId w:val="0"/>
        </w:numPr>
        <w:spacing w:before="0" w:beforeAutospacing="0" w:after="0" w:afterAutospacing="0"/>
        <w:ind w:left="720"/>
      </w:pPr>
    </w:p>
    <w:p w14:paraId="099F9548" w14:textId="77777777" w:rsidR="00EB580C" w:rsidRPr="00D444A1" w:rsidRDefault="00AA6B49" w:rsidP="00D444A1">
      <w:pPr>
        <w:pStyle w:val="Heading2"/>
        <w:spacing w:before="0" w:beforeAutospacing="0" w:after="0" w:afterAutospacing="0"/>
      </w:pPr>
      <w:r w:rsidRPr="00D444A1">
        <w:t xml:space="preserve">By submitting a bid the </w:t>
      </w:r>
      <w:r w:rsidR="008C10D3">
        <w:t>Filed Sub-b</w:t>
      </w:r>
      <w:r w:rsidR="008C10D3" w:rsidRPr="00BF2BB1">
        <w:t xml:space="preserve">idder </w:t>
      </w:r>
      <w:r w:rsidRPr="00D444A1">
        <w:t>attest</w:t>
      </w:r>
      <w:r w:rsidR="008C10D3" w:rsidRPr="00D444A1">
        <w:t>s</w:t>
      </w:r>
      <w:r w:rsidRPr="00D444A1">
        <w:t xml:space="preserve"> that they have not been declared ineligible to bid on State of Maine projects.  The Director of the Bureau of </w:t>
      </w:r>
      <w:r w:rsidR="00AA29C5">
        <w:t>General Services</w:t>
      </w:r>
      <w:r w:rsidRPr="00D444A1">
        <w:t xml:space="preserve"> may disallow award of this contract to any </w:t>
      </w:r>
      <w:r w:rsidR="008C10D3">
        <w:t>Filed Sub-b</w:t>
      </w:r>
      <w:r w:rsidR="008C10D3" w:rsidRPr="00BF2BB1">
        <w:t xml:space="preserve">idder </w:t>
      </w:r>
      <w:r w:rsidRPr="00D444A1">
        <w:t>if there is evidence that they, through their own fault, have been terminated, suspended for cause, debarred from bidding, agreed to refrain from bidding as part of a settlement, or has defaulted on a contract or had a contract completed by another party.</w:t>
      </w:r>
    </w:p>
    <w:p w14:paraId="4A2E94D1" w14:textId="77777777" w:rsidR="00D444A1" w:rsidRPr="00D444A1" w:rsidRDefault="00D444A1" w:rsidP="00D444A1">
      <w:pPr>
        <w:pStyle w:val="Heading2"/>
        <w:numPr>
          <w:ilvl w:val="0"/>
          <w:numId w:val="0"/>
        </w:numPr>
        <w:spacing w:before="0" w:beforeAutospacing="0" w:after="0" w:afterAutospacing="0"/>
        <w:ind w:left="720"/>
      </w:pPr>
    </w:p>
    <w:p w14:paraId="780FEF76" w14:textId="77777777" w:rsidR="00EB580C" w:rsidRPr="00D444A1" w:rsidRDefault="00EB580C" w:rsidP="00D444A1">
      <w:pPr>
        <w:pStyle w:val="Heading2"/>
        <w:spacing w:before="0" w:beforeAutospacing="0" w:after="0" w:afterAutospacing="0"/>
      </w:pPr>
      <w:r w:rsidRPr="00D444A1">
        <w:t xml:space="preserve">The </w:t>
      </w:r>
      <w:r>
        <w:t>Filed Sub-b</w:t>
      </w:r>
      <w:r w:rsidRPr="00BF2BB1">
        <w:t xml:space="preserve">idder </w:t>
      </w:r>
      <w:r w:rsidRPr="00D444A1">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6628465" w14:textId="77777777" w:rsidR="00D444A1" w:rsidRPr="00D444A1" w:rsidRDefault="00D444A1" w:rsidP="00D444A1">
      <w:pPr>
        <w:pStyle w:val="Heading2"/>
        <w:numPr>
          <w:ilvl w:val="0"/>
          <w:numId w:val="0"/>
        </w:numPr>
        <w:spacing w:before="0" w:beforeAutospacing="0" w:after="0" w:afterAutospacing="0"/>
        <w:ind w:left="720"/>
      </w:pPr>
    </w:p>
    <w:p w14:paraId="5C7DDA5A" w14:textId="77777777" w:rsidR="00EB580C" w:rsidRPr="00D444A1" w:rsidRDefault="00EB580C" w:rsidP="00D444A1">
      <w:pPr>
        <w:pStyle w:val="Heading2"/>
        <w:spacing w:before="0" w:beforeAutospacing="0" w:after="0" w:afterAutospacing="0"/>
      </w:pPr>
      <w:r w:rsidRPr="00D444A1">
        <w:t xml:space="preserve">The </w:t>
      </w:r>
      <w:r>
        <w:t>Filed Sub-b</w:t>
      </w:r>
      <w:r w:rsidRPr="00BF2BB1">
        <w:t xml:space="preserve">idder </w:t>
      </w:r>
      <w:r w:rsidRPr="00D444A1">
        <w:t>shall not make any award or permit any award (subgrant or contract) at any tier to any party which is debarred or suspended or is otherwise excluded from or ineligible for participation in Federal assistance programs or State of Maine projects.</w:t>
      </w:r>
    </w:p>
    <w:p w14:paraId="632E895B" w14:textId="77777777" w:rsidR="00A80A07" w:rsidRPr="00BF2BB1" w:rsidRDefault="00A80A07" w:rsidP="00A80A07">
      <w:pPr>
        <w:pStyle w:val="Heading1"/>
        <w:numPr>
          <w:ilvl w:val="0"/>
          <w:numId w:val="0"/>
        </w:numPr>
      </w:pPr>
    </w:p>
    <w:p w14:paraId="0B586006" w14:textId="77777777" w:rsidR="00A80A07" w:rsidRDefault="00A80A07" w:rsidP="004109D0">
      <w:pPr>
        <w:pStyle w:val="Heading1"/>
        <w:keepNext/>
      </w:pPr>
      <w:r>
        <w:t>Description of the Bid Depository</w:t>
      </w:r>
    </w:p>
    <w:p w14:paraId="5868723D" w14:textId="628FC09E" w:rsidR="00A80A07" w:rsidRPr="00BF2BB1" w:rsidRDefault="00A80A07" w:rsidP="00946ED0">
      <w:pPr>
        <w:pStyle w:val="Heading2"/>
        <w:spacing w:before="0" w:beforeAutospacing="0" w:after="0" w:afterAutospacing="0"/>
      </w:pPr>
      <w:r w:rsidRPr="00BF2BB1">
        <w:t>The M</w:t>
      </w:r>
      <w:r>
        <w:t>aine</w:t>
      </w:r>
      <w:r w:rsidRPr="00BF2BB1">
        <w:t xml:space="preserve"> </w:t>
      </w:r>
      <w:r>
        <w:t xml:space="preserve">Construction Bid Depository (Bid </w:t>
      </w:r>
      <w:r w:rsidRPr="00BF2BB1">
        <w:t>Depository</w:t>
      </w:r>
      <w:r>
        <w:t xml:space="preserve">) is </w:t>
      </w:r>
      <w:r w:rsidRPr="004C1B14">
        <w:t xml:space="preserve">operated and managed by the Associated General Contractors of </w:t>
      </w:r>
      <w:smartTag w:uri="urn:schemas-microsoft-com:office:smarttags" w:element="State">
        <w:smartTag w:uri="urn:schemas-microsoft-com:office:smarttags" w:element="place">
          <w:r w:rsidRPr="004C1B14">
            <w:t>Maine</w:t>
          </w:r>
        </w:smartTag>
      </w:smartTag>
      <w:r>
        <w:t xml:space="preserve"> (AGC Maine). </w:t>
      </w:r>
      <w:r w:rsidRPr="004C1B14">
        <w:t xml:space="preserve"> </w:t>
      </w:r>
      <w:r>
        <w:t xml:space="preserve">The Bid </w:t>
      </w:r>
      <w:r w:rsidRPr="00BF2BB1">
        <w:t>Depository</w:t>
      </w:r>
      <w:r>
        <w:t xml:space="preserve"> is </w:t>
      </w:r>
      <w:r w:rsidRPr="00BF2BB1">
        <w:t>located at the office of the Associated Ge</w:t>
      </w:r>
      <w:r>
        <w:t>neral Contractors of Maine</w:t>
      </w:r>
      <w:r w:rsidRPr="00BF2BB1">
        <w:t xml:space="preserve">, </w:t>
      </w:r>
      <w:r>
        <w:t xml:space="preserve">188 </w:t>
      </w:r>
      <w:r w:rsidRPr="00BF2BB1">
        <w:t>Whitten Road, Augusta, Maine 0443</w:t>
      </w:r>
      <w:r w:rsidR="00D1273B">
        <w:t>0</w:t>
      </w:r>
      <w:r>
        <w:t>, telephone 207-</w:t>
      </w:r>
      <w:r w:rsidRPr="00BF2BB1">
        <w:t>622-4741.</w:t>
      </w:r>
    </w:p>
    <w:p w14:paraId="39F36082" w14:textId="77777777" w:rsidR="00946ED0" w:rsidRDefault="00946ED0" w:rsidP="00946ED0">
      <w:pPr>
        <w:pStyle w:val="Heading2"/>
        <w:numPr>
          <w:ilvl w:val="0"/>
          <w:numId w:val="0"/>
        </w:numPr>
        <w:spacing w:before="0" w:beforeAutospacing="0" w:after="0" w:afterAutospacing="0"/>
        <w:ind w:left="720"/>
      </w:pPr>
    </w:p>
    <w:p w14:paraId="48CA269B" w14:textId="77777777" w:rsidR="00A80A07" w:rsidRDefault="00A80A07" w:rsidP="00946ED0">
      <w:pPr>
        <w:pStyle w:val="Heading2"/>
        <w:spacing w:before="0" w:beforeAutospacing="0" w:after="0" w:afterAutospacing="0"/>
      </w:pPr>
      <w:r w:rsidRPr="00BF2BB1">
        <w:t xml:space="preserve">The Bid Depository is a system </w:t>
      </w:r>
      <w:r>
        <w:t xml:space="preserve">that </w:t>
      </w:r>
      <w:r w:rsidR="00E67538">
        <w:t>maintains</w:t>
      </w:r>
      <w:r w:rsidR="00F82609">
        <w:t xml:space="preserve"> a</w:t>
      </w:r>
      <w:r w:rsidR="00E67538">
        <w:t xml:space="preserve"> high </w:t>
      </w:r>
      <w:r w:rsidR="00F82609">
        <w:t>quality</w:t>
      </w:r>
      <w:r w:rsidR="00E67538">
        <w:t xml:space="preserve"> of bidding practice</w:t>
      </w:r>
      <w:r w:rsidR="00F82609">
        <w:t>s</w:t>
      </w:r>
      <w:r w:rsidR="00E67538">
        <w:t xml:space="preserve"> by </w:t>
      </w:r>
      <w:r>
        <w:t>document</w:t>
      </w:r>
      <w:r w:rsidR="00E67538">
        <w:t>ing</w:t>
      </w:r>
      <w:r>
        <w:t xml:space="preserve"> the receipt of Subcontractor sealed bid envelopes at a particular place, date and time prior to the submission of General Contractor bids to an Owner for a particular project.  The bid envelopes are logged in and safeguarded, unopened, then distributed to the appropriate Gene</w:t>
      </w:r>
      <w:r w:rsidR="009765A6">
        <w:t>ral Contractors and the Owner.</w:t>
      </w:r>
    </w:p>
    <w:p w14:paraId="0E37D7D0" w14:textId="77777777" w:rsidR="00946ED0" w:rsidRDefault="00946ED0" w:rsidP="00946ED0">
      <w:pPr>
        <w:pStyle w:val="Heading2"/>
        <w:numPr>
          <w:ilvl w:val="0"/>
          <w:numId w:val="0"/>
        </w:numPr>
        <w:spacing w:before="0" w:beforeAutospacing="0" w:after="0" w:afterAutospacing="0"/>
        <w:ind w:left="720"/>
      </w:pPr>
    </w:p>
    <w:p w14:paraId="0F5EEF54" w14:textId="77777777" w:rsidR="00A80A07" w:rsidRDefault="00A80A07" w:rsidP="00946ED0">
      <w:pPr>
        <w:pStyle w:val="Heading2"/>
        <w:spacing w:before="0" w:beforeAutospacing="0" w:after="0" w:afterAutospacing="0"/>
      </w:pPr>
      <w:r>
        <w:t>Filed sub-bids from major Subcontractors</w:t>
      </w:r>
      <w:r w:rsidRPr="00BF2BB1">
        <w:t xml:space="preserve"> </w:t>
      </w:r>
      <w:r>
        <w:t>allow</w:t>
      </w:r>
      <w:r w:rsidRPr="00BF2BB1">
        <w:t xml:space="preserve"> the </w:t>
      </w:r>
      <w:r>
        <w:t>G</w:t>
      </w:r>
      <w:r w:rsidRPr="00BF2BB1">
        <w:t xml:space="preserve">eneral </w:t>
      </w:r>
      <w:r>
        <w:t>C</w:t>
      </w:r>
      <w:r w:rsidRPr="00BF2BB1">
        <w:t xml:space="preserve">ontractor </w:t>
      </w:r>
      <w:r>
        <w:t xml:space="preserve">an ample period of time </w:t>
      </w:r>
      <w:r w:rsidRPr="00BF2BB1">
        <w:t>to compile bids</w:t>
      </w:r>
      <w:r>
        <w:t xml:space="preserve"> in a </w:t>
      </w:r>
      <w:r w:rsidRPr="00BF2BB1">
        <w:t>compl</w:t>
      </w:r>
      <w:r>
        <w:t xml:space="preserve">ete </w:t>
      </w:r>
      <w:r w:rsidRPr="00A80A07">
        <w:t xml:space="preserve">and accurate manner prior to the Contractor bid closing date.  The intent of this system is to protect the best interests of Owners, </w:t>
      </w:r>
      <w:r w:rsidR="0050144D">
        <w:t xml:space="preserve">General Contractors, </w:t>
      </w:r>
      <w:r w:rsidR="0050144D" w:rsidRPr="00A80A07">
        <w:t>Subcontractor</w:t>
      </w:r>
      <w:r w:rsidR="0050144D">
        <w:t>s, Architects</w:t>
      </w:r>
      <w:r w:rsidR="0050144D" w:rsidRPr="00A80A07">
        <w:t xml:space="preserve"> and </w:t>
      </w:r>
      <w:r w:rsidR="0050144D">
        <w:t>Engineers</w:t>
      </w:r>
      <w:r w:rsidRPr="00A80A07">
        <w:t>.</w:t>
      </w:r>
    </w:p>
    <w:p w14:paraId="481015CC" w14:textId="77777777" w:rsidR="00A80A07" w:rsidRPr="00A80A07" w:rsidRDefault="00A80A07" w:rsidP="00A80A07">
      <w:pPr>
        <w:pStyle w:val="Heading1"/>
        <w:numPr>
          <w:ilvl w:val="0"/>
          <w:numId w:val="0"/>
        </w:numPr>
      </w:pPr>
    </w:p>
    <w:p w14:paraId="2C211A5D" w14:textId="77777777" w:rsidR="00A80A07" w:rsidRDefault="00A80A07" w:rsidP="004109D0">
      <w:pPr>
        <w:pStyle w:val="Heading1"/>
        <w:keepNext/>
      </w:pPr>
      <w:r w:rsidRPr="00BF2BB1">
        <w:t xml:space="preserve">The </w:t>
      </w:r>
      <w:smartTag w:uri="urn:schemas-microsoft-com:office:smarttags" w:element="place">
        <w:smartTag w:uri="urn:schemas-microsoft-com:office:smarttags" w:element="State">
          <w:r w:rsidRPr="00BF2BB1">
            <w:t>M</w:t>
          </w:r>
          <w:r>
            <w:t>aine</w:t>
          </w:r>
        </w:smartTag>
      </w:smartTag>
      <w:r w:rsidRPr="00BF2BB1">
        <w:t xml:space="preserve"> </w:t>
      </w:r>
      <w:r>
        <w:t xml:space="preserve">Construction Bid Depository </w:t>
      </w:r>
      <w:r w:rsidRPr="00BF2BB1">
        <w:t xml:space="preserve">Advisory Committee </w:t>
      </w:r>
    </w:p>
    <w:p w14:paraId="0CFD20CE" w14:textId="77777777" w:rsidR="00A80A07" w:rsidRPr="00BF2BB1" w:rsidRDefault="00A80A07" w:rsidP="00946ED0">
      <w:pPr>
        <w:pStyle w:val="Heading2"/>
        <w:spacing w:before="0" w:beforeAutospacing="0" w:after="0" w:afterAutospacing="0"/>
      </w:pPr>
      <w:r>
        <w:t xml:space="preserve">The </w:t>
      </w:r>
      <w:r w:rsidRPr="00BF2BB1">
        <w:t>M</w:t>
      </w:r>
      <w:r>
        <w:t>aine</w:t>
      </w:r>
      <w:r w:rsidRPr="00BF2BB1">
        <w:t xml:space="preserve"> </w:t>
      </w:r>
      <w:r>
        <w:t xml:space="preserve">Construction </w:t>
      </w:r>
      <w:r w:rsidRPr="00BF2BB1">
        <w:t>Bid Depository Advisory Committee</w:t>
      </w:r>
      <w:r>
        <w:t xml:space="preserve"> (</w:t>
      </w:r>
      <w:r w:rsidRPr="00BF2BB1">
        <w:t>Advisory Committee</w:t>
      </w:r>
      <w:r>
        <w:t>)</w:t>
      </w:r>
      <w:r w:rsidRPr="00BF2BB1">
        <w:t xml:space="preserve"> </w:t>
      </w:r>
      <w:r>
        <w:t>is</w:t>
      </w:r>
      <w:r w:rsidRPr="00BF2BB1">
        <w:t xml:space="preserve"> maintained to provide </w:t>
      </w:r>
      <w:r>
        <w:t>O</w:t>
      </w:r>
      <w:r w:rsidRPr="00BF2BB1">
        <w:t>wners advice and counsel concerning the administration of the bid depository filed bid system.</w:t>
      </w:r>
    </w:p>
    <w:p w14:paraId="65E02918" w14:textId="77777777" w:rsidR="00946ED0" w:rsidRDefault="00946ED0" w:rsidP="00946ED0">
      <w:pPr>
        <w:pStyle w:val="Heading2"/>
        <w:numPr>
          <w:ilvl w:val="0"/>
          <w:numId w:val="0"/>
        </w:numPr>
        <w:spacing w:before="0" w:beforeAutospacing="0" w:after="0" w:afterAutospacing="0"/>
        <w:ind w:left="720"/>
      </w:pPr>
    </w:p>
    <w:p w14:paraId="639568A4" w14:textId="77777777" w:rsidR="00A80A07" w:rsidRPr="004718ED" w:rsidRDefault="00A80A07" w:rsidP="00946ED0">
      <w:pPr>
        <w:pStyle w:val="Heading2"/>
        <w:spacing w:before="0" w:beforeAutospacing="0" w:after="0" w:afterAutospacing="0"/>
      </w:pPr>
      <w:r w:rsidRPr="00BF2BB1">
        <w:t>The Advisory Committee consist</w:t>
      </w:r>
      <w:r>
        <w:t>s</w:t>
      </w:r>
      <w:r w:rsidRPr="00BF2BB1">
        <w:t xml:space="preserve"> of two </w:t>
      </w:r>
      <w:r>
        <w:t>A</w:t>
      </w:r>
      <w:r w:rsidRPr="00BF2BB1">
        <w:t xml:space="preserve">rchitects, two </w:t>
      </w:r>
      <w:r>
        <w:t>E</w:t>
      </w:r>
      <w:r w:rsidRPr="00BF2BB1">
        <w:t xml:space="preserve">ngineers, two </w:t>
      </w:r>
      <w:r>
        <w:t>S</w:t>
      </w:r>
      <w:r w:rsidRPr="00BF2BB1">
        <w:t xml:space="preserve">ubcontractors and two </w:t>
      </w:r>
      <w:r w:rsidR="00F82609">
        <w:t xml:space="preserve">General Contractors </w:t>
      </w:r>
      <w:r w:rsidRPr="004718ED">
        <w:t xml:space="preserve">selected by the AGC Maine Building Committee, in consultation with </w:t>
      </w:r>
      <w:r w:rsidR="00F82609">
        <w:t>the Maine chapters of the American Institute of Architects (</w:t>
      </w:r>
      <w:r w:rsidRPr="004718ED">
        <w:t>AIA</w:t>
      </w:r>
      <w:r w:rsidR="00F82609">
        <w:t>)</w:t>
      </w:r>
      <w:r w:rsidRPr="004718ED">
        <w:t xml:space="preserve">, </w:t>
      </w:r>
      <w:r w:rsidR="00F82609">
        <w:t>American Council of Engineering Companies (</w:t>
      </w:r>
      <w:r w:rsidR="004718ED" w:rsidRPr="004718ED">
        <w:t>ACEC</w:t>
      </w:r>
      <w:r w:rsidR="00F82609">
        <w:t>)</w:t>
      </w:r>
      <w:r w:rsidRPr="004718ED">
        <w:t xml:space="preserve">, and </w:t>
      </w:r>
      <w:r w:rsidR="00F82609">
        <w:t>Associated Builders and Contractors (</w:t>
      </w:r>
      <w:r w:rsidRPr="004718ED">
        <w:t>ABC</w:t>
      </w:r>
      <w:r w:rsidR="00F82609">
        <w:t>)</w:t>
      </w:r>
      <w:r w:rsidRPr="004718ED">
        <w:t>.</w:t>
      </w:r>
      <w:r w:rsidR="008C3727">
        <w:t xml:space="preserve">  Additionally, t</w:t>
      </w:r>
      <w:r w:rsidR="004718ED" w:rsidRPr="004718ED">
        <w:t xml:space="preserve">wo at-large members </w:t>
      </w:r>
      <w:r w:rsidR="008C3727">
        <w:t>are</w:t>
      </w:r>
      <w:r w:rsidR="004718ED" w:rsidRPr="004718ED">
        <w:t xml:space="preserve"> selected by the Advisory Committee.</w:t>
      </w:r>
    </w:p>
    <w:p w14:paraId="75DC3D22" w14:textId="77777777" w:rsidR="00946ED0" w:rsidRDefault="00946ED0" w:rsidP="00946ED0">
      <w:pPr>
        <w:pStyle w:val="Heading2"/>
        <w:numPr>
          <w:ilvl w:val="0"/>
          <w:numId w:val="0"/>
        </w:numPr>
        <w:spacing w:before="0" w:beforeAutospacing="0" w:after="0" w:afterAutospacing="0"/>
        <w:ind w:left="720"/>
      </w:pPr>
    </w:p>
    <w:p w14:paraId="1D222E3A" w14:textId="77777777" w:rsidR="00A80A07" w:rsidRDefault="00A80A07" w:rsidP="00946ED0">
      <w:pPr>
        <w:pStyle w:val="Heading2"/>
        <w:spacing w:before="0" w:beforeAutospacing="0" w:after="0" w:afterAutospacing="0"/>
      </w:pPr>
      <w:r w:rsidRPr="004718ED">
        <w:t xml:space="preserve">Meetings of the Advisory Committee shall be called as necessary by </w:t>
      </w:r>
      <w:r w:rsidR="00DD3BF9">
        <w:t xml:space="preserve">AGC Maine, acting as secretariat, </w:t>
      </w:r>
      <w:r w:rsidRPr="004718ED">
        <w:t>or by a quorum of the committee membership.  A quorum consists of any three members of the</w:t>
      </w:r>
      <w:r w:rsidRPr="00BF2BB1">
        <w:t xml:space="preserve"> committee.</w:t>
      </w:r>
    </w:p>
    <w:p w14:paraId="435417B3" w14:textId="77777777" w:rsidR="00946ED0" w:rsidRDefault="00946ED0" w:rsidP="00946ED0">
      <w:pPr>
        <w:pStyle w:val="Heading2"/>
        <w:numPr>
          <w:ilvl w:val="0"/>
          <w:numId w:val="0"/>
        </w:numPr>
        <w:spacing w:before="0" w:beforeAutospacing="0" w:after="0" w:afterAutospacing="0"/>
        <w:ind w:left="720"/>
      </w:pPr>
    </w:p>
    <w:p w14:paraId="0C1E0373" w14:textId="77777777" w:rsidR="00A80A07" w:rsidRPr="00D23FE3" w:rsidRDefault="005F3BB8" w:rsidP="00946ED0">
      <w:pPr>
        <w:pStyle w:val="Heading2"/>
        <w:spacing w:before="0" w:beforeAutospacing="0" w:after="0" w:afterAutospacing="0"/>
      </w:pPr>
      <w:r>
        <w:t xml:space="preserve">If an aggrieved party believes the Bid Depository procedures were violated, they may request an opinion from the Advisory Committee.  </w:t>
      </w:r>
      <w:r w:rsidR="00A80A07" w:rsidRPr="00BF2BB1">
        <w:t xml:space="preserve">Formal complaints </w:t>
      </w:r>
      <w:r w:rsidR="00A80A07">
        <w:t>concerning</w:t>
      </w:r>
      <w:r w:rsidR="00A80A07" w:rsidRPr="00BF2BB1">
        <w:t xml:space="preserve"> the administration of the fil</w:t>
      </w:r>
      <w:r w:rsidR="00A80A07">
        <w:t>ed bid system must be submitted in writing to the O</w:t>
      </w:r>
      <w:r w:rsidR="00A80A07" w:rsidRPr="00BF2BB1">
        <w:t xml:space="preserve">wner, with a copy of the complaint submitted to the </w:t>
      </w:r>
      <w:r w:rsidR="00A80A07">
        <w:t>Architect</w:t>
      </w:r>
      <w:r w:rsidR="00A80A07" w:rsidRPr="00BF2BB1">
        <w:t xml:space="preserve">.  Upon receipt of the complaint, the </w:t>
      </w:r>
      <w:r w:rsidR="00A80A07">
        <w:t>O</w:t>
      </w:r>
      <w:r w:rsidR="00A80A07" w:rsidRPr="00BF2BB1">
        <w:t xml:space="preserve">wner </w:t>
      </w:r>
      <w:r>
        <w:t>should</w:t>
      </w:r>
      <w:r w:rsidR="00A80A07" w:rsidRPr="00BF2BB1">
        <w:t xml:space="preserve"> </w:t>
      </w:r>
      <w:r w:rsidRPr="00BF2BB1">
        <w:t>seek advice and counsel from the Bid Depository Advisory Committee</w:t>
      </w:r>
      <w:r>
        <w:t xml:space="preserve"> </w:t>
      </w:r>
      <w:r w:rsidR="00A80A07" w:rsidRPr="00BF2BB1">
        <w:t>befo</w:t>
      </w:r>
      <w:r>
        <w:t>re responding to the complaint</w:t>
      </w:r>
      <w:r w:rsidR="00A80A07">
        <w:t>.</w:t>
      </w:r>
    </w:p>
    <w:p w14:paraId="767708F3" w14:textId="77777777" w:rsidR="00A80A07" w:rsidRPr="003973D3" w:rsidRDefault="00A80A07" w:rsidP="00A80A07">
      <w:pPr>
        <w:pStyle w:val="Heading1"/>
        <w:numPr>
          <w:ilvl w:val="0"/>
          <w:numId w:val="0"/>
        </w:numPr>
      </w:pPr>
    </w:p>
    <w:p w14:paraId="4F9F38A1" w14:textId="77777777" w:rsidR="006C24A2" w:rsidRPr="003973D3" w:rsidRDefault="0049122D" w:rsidP="004109D0">
      <w:pPr>
        <w:pStyle w:val="Heading1"/>
        <w:keepNext/>
      </w:pPr>
      <w:r w:rsidRPr="003973D3">
        <w:t>Owner's Use of</w:t>
      </w:r>
      <w:r w:rsidR="0050144D" w:rsidRPr="003973D3">
        <w:t xml:space="preserve"> </w:t>
      </w:r>
      <w:r w:rsidR="006C24A2" w:rsidRPr="003973D3">
        <w:t>the Bid Depository</w:t>
      </w:r>
    </w:p>
    <w:p w14:paraId="2A4C5720" w14:textId="77777777" w:rsidR="00BF2BB1" w:rsidRDefault="00BF2BB1" w:rsidP="00946ED0">
      <w:pPr>
        <w:pStyle w:val="Heading2"/>
        <w:spacing w:before="0" w:beforeAutospacing="0" w:after="0" w:afterAutospacing="0"/>
      </w:pPr>
      <w:r w:rsidRPr="00BF2BB1">
        <w:t xml:space="preserve">The Owner </w:t>
      </w:r>
      <w:r w:rsidR="008322A4">
        <w:t>shall determine i</w:t>
      </w:r>
      <w:r w:rsidR="006C24A2">
        <w:t xml:space="preserve">f the Filed Sub-bid process </w:t>
      </w:r>
      <w:r w:rsidR="008322A4">
        <w:t xml:space="preserve">will be </w:t>
      </w:r>
      <w:r w:rsidR="0050144D">
        <w:t>employ</w:t>
      </w:r>
      <w:r w:rsidR="008322A4">
        <w:t xml:space="preserve">ed </w:t>
      </w:r>
      <w:r w:rsidR="006C24A2">
        <w:t xml:space="preserve">in </w:t>
      </w:r>
      <w:r w:rsidR="008322A4">
        <w:t>the</w:t>
      </w:r>
      <w:r w:rsidR="006C24A2">
        <w:t xml:space="preserve"> project</w:t>
      </w:r>
      <w:r w:rsidRPr="00BF2BB1">
        <w:t>.</w:t>
      </w:r>
    </w:p>
    <w:p w14:paraId="4DB729E9" w14:textId="77777777" w:rsidR="00946ED0" w:rsidRDefault="00946ED0" w:rsidP="00946ED0">
      <w:pPr>
        <w:pStyle w:val="Heading2"/>
        <w:numPr>
          <w:ilvl w:val="0"/>
          <w:numId w:val="0"/>
        </w:numPr>
        <w:spacing w:before="0" w:beforeAutospacing="0" w:after="0" w:afterAutospacing="0"/>
        <w:ind w:left="720"/>
      </w:pPr>
    </w:p>
    <w:p w14:paraId="06CFADD5" w14:textId="77777777" w:rsidR="00D06C16" w:rsidRDefault="00D06C16" w:rsidP="00946ED0">
      <w:pPr>
        <w:pStyle w:val="Heading2"/>
        <w:spacing w:before="0" w:beforeAutospacing="0" w:after="0" w:afterAutospacing="0"/>
      </w:pPr>
      <w:r w:rsidRPr="00BF2BB1">
        <w:t xml:space="preserve">The Owner </w:t>
      </w:r>
      <w:r>
        <w:t xml:space="preserve">shall determine </w:t>
      </w:r>
      <w:r w:rsidR="008322A4">
        <w:t>which</w:t>
      </w:r>
      <w:r>
        <w:t xml:space="preserve"> </w:t>
      </w:r>
      <w:r w:rsidR="001B34D5">
        <w:t>sections</w:t>
      </w:r>
      <w:r>
        <w:t xml:space="preserve"> </w:t>
      </w:r>
      <w:r w:rsidR="008322A4">
        <w:t xml:space="preserve">will be designated </w:t>
      </w:r>
      <w:r>
        <w:t>for each distinct Filed Sub-bid</w:t>
      </w:r>
      <w:r w:rsidRPr="00BF2BB1">
        <w:t>.</w:t>
      </w:r>
    </w:p>
    <w:p w14:paraId="684C8437" w14:textId="77777777" w:rsidR="00946ED0" w:rsidRDefault="00946ED0" w:rsidP="00946ED0">
      <w:pPr>
        <w:pStyle w:val="Heading2"/>
        <w:numPr>
          <w:ilvl w:val="0"/>
          <w:numId w:val="0"/>
        </w:numPr>
        <w:spacing w:before="0" w:beforeAutospacing="0" w:after="0" w:afterAutospacing="0"/>
        <w:ind w:left="720"/>
      </w:pPr>
    </w:p>
    <w:p w14:paraId="5A7928E4" w14:textId="77777777" w:rsidR="00BF2BB1" w:rsidRPr="007000AC" w:rsidRDefault="00BF2BB1" w:rsidP="00946ED0">
      <w:pPr>
        <w:pStyle w:val="Heading2"/>
        <w:spacing w:before="0" w:beforeAutospacing="0" w:after="0" w:afterAutospacing="0"/>
      </w:pPr>
      <w:r w:rsidRPr="007000AC">
        <w:t xml:space="preserve">The fee for </w:t>
      </w:r>
      <w:r w:rsidR="00E94641" w:rsidRPr="007000AC">
        <w:t>the</w:t>
      </w:r>
      <w:r w:rsidRPr="007000AC">
        <w:t xml:space="preserve"> use of the </w:t>
      </w:r>
      <w:r w:rsidR="00E94641" w:rsidRPr="007000AC">
        <w:t>Bid D</w:t>
      </w:r>
      <w:r w:rsidRPr="007000AC">
        <w:t xml:space="preserve">epository </w:t>
      </w:r>
      <w:r w:rsidR="00E94641" w:rsidRPr="007000AC">
        <w:t>is</w:t>
      </w:r>
      <w:r w:rsidRPr="007000AC">
        <w:t xml:space="preserve"> </w:t>
      </w:r>
      <w:r w:rsidR="0049122D" w:rsidRPr="007000AC">
        <w:t>paid by the Owner</w:t>
      </w:r>
      <w:r w:rsidRPr="007000AC">
        <w:t>.</w:t>
      </w:r>
    </w:p>
    <w:p w14:paraId="752296C8" w14:textId="77777777" w:rsidR="00540036" w:rsidRPr="000E5F0E" w:rsidRDefault="00540036" w:rsidP="00540036">
      <w:pPr>
        <w:pStyle w:val="Heading1"/>
        <w:numPr>
          <w:ilvl w:val="0"/>
          <w:numId w:val="0"/>
        </w:numPr>
        <w:rPr>
          <w:color w:val="0000FF"/>
        </w:rPr>
      </w:pPr>
    </w:p>
    <w:p w14:paraId="4AFF5C55" w14:textId="77777777" w:rsidR="00540036" w:rsidRPr="00265782" w:rsidRDefault="00540036" w:rsidP="004109D0">
      <w:pPr>
        <w:pStyle w:val="Heading1"/>
        <w:keepNext/>
      </w:pPr>
      <w:r w:rsidRPr="00265782">
        <w:t>Submitting Filed Sub-bids</w:t>
      </w:r>
    </w:p>
    <w:p w14:paraId="41861573" w14:textId="77777777" w:rsidR="00300D67" w:rsidRPr="00300D67" w:rsidRDefault="00214774" w:rsidP="00946ED0">
      <w:pPr>
        <w:pStyle w:val="Heading2"/>
        <w:spacing w:before="0" w:beforeAutospacing="0" w:after="0" w:afterAutospacing="0"/>
      </w:pPr>
      <w:r>
        <w:t>Each</w:t>
      </w:r>
      <w:r w:rsidR="00540036" w:rsidRPr="00BF2BB1">
        <w:t xml:space="preserve"> bid should be placed in official envelopes </w:t>
      </w:r>
      <w:r w:rsidR="007448E9">
        <w:t xml:space="preserve">provided by the </w:t>
      </w:r>
      <w:r w:rsidR="007448E9" w:rsidRPr="00BF2BB1">
        <w:t xml:space="preserve">Bid Depository </w:t>
      </w:r>
      <w:r w:rsidR="00540036" w:rsidRPr="00BF2BB1">
        <w:t xml:space="preserve">and on official forms obtained from the </w:t>
      </w:r>
      <w:r w:rsidR="007448E9" w:rsidRPr="00BF2BB1">
        <w:t xml:space="preserve">Bid Depository </w:t>
      </w:r>
      <w:r w:rsidR="00BF2BB1" w:rsidRPr="00BF2BB1">
        <w:t xml:space="preserve">or </w:t>
      </w:r>
      <w:r w:rsidR="00471A6F">
        <w:t>Architect</w:t>
      </w:r>
      <w:r w:rsidR="00BF2BB1" w:rsidRPr="00BF2BB1">
        <w:t xml:space="preserve">.  </w:t>
      </w:r>
    </w:p>
    <w:p w14:paraId="4FF1BE2F" w14:textId="77777777" w:rsidR="00946ED0" w:rsidRDefault="00946ED0" w:rsidP="00946ED0">
      <w:pPr>
        <w:pStyle w:val="Heading2"/>
        <w:numPr>
          <w:ilvl w:val="0"/>
          <w:numId w:val="0"/>
        </w:numPr>
        <w:spacing w:before="0" w:beforeAutospacing="0" w:after="0" w:afterAutospacing="0"/>
        <w:ind w:left="720"/>
      </w:pPr>
    </w:p>
    <w:p w14:paraId="0819F003" w14:textId="77777777" w:rsidR="00300D67" w:rsidRPr="00300D67" w:rsidRDefault="00300D67" w:rsidP="00946ED0">
      <w:pPr>
        <w:pStyle w:val="Heading2"/>
        <w:spacing w:before="0" w:beforeAutospacing="0" w:after="0" w:afterAutospacing="0"/>
      </w:pPr>
      <w:r w:rsidRPr="00300D67">
        <w:t>Three types of official envelopes should be used.</w:t>
      </w:r>
    </w:p>
    <w:p w14:paraId="66195BE2" w14:textId="77777777" w:rsidR="00300D67" w:rsidRPr="00300D67" w:rsidRDefault="00300D67" w:rsidP="00300D67">
      <w:pPr>
        <w:pStyle w:val="Heading3"/>
        <w:spacing w:before="0" w:beforeAutospacing="0"/>
      </w:pPr>
      <w:r w:rsidRPr="00300D67">
        <w:t xml:space="preserve">A </w:t>
      </w:r>
      <w:r w:rsidR="002F7639">
        <w:t>sealed</w:t>
      </w:r>
      <w:r w:rsidR="002F7639" w:rsidRPr="00300D67">
        <w:t xml:space="preserve"> </w:t>
      </w:r>
      <w:r w:rsidRPr="00300D67">
        <w:t xml:space="preserve">large </w:t>
      </w:r>
      <w:r w:rsidRPr="00300D67">
        <w:rPr>
          <w:i/>
        </w:rPr>
        <w:t>white</w:t>
      </w:r>
      <w:r w:rsidRPr="00300D67">
        <w:t xml:space="preserve"> envelope containing</w:t>
      </w:r>
      <w:r>
        <w:t xml:space="preserve"> the following small pink and green envelopes</w:t>
      </w:r>
      <w:r w:rsidR="002F7639">
        <w:t xml:space="preserve">, and a </w:t>
      </w:r>
      <w:r w:rsidR="00575C6E">
        <w:t>bid bond,</w:t>
      </w:r>
      <w:r w:rsidR="002F7639" w:rsidRPr="00C54BEC">
        <w:t xml:space="preserve"> separate from the pink and</w:t>
      </w:r>
      <w:r w:rsidR="002F7639" w:rsidRPr="00BF2BB1">
        <w:t xml:space="preserve"> green envelopes</w:t>
      </w:r>
      <w:r>
        <w:t>;</w:t>
      </w:r>
    </w:p>
    <w:p w14:paraId="75E6E12A" w14:textId="77777777" w:rsidR="00300D67" w:rsidRPr="00300D67" w:rsidRDefault="00300D67" w:rsidP="00300D67">
      <w:pPr>
        <w:pStyle w:val="Heading3"/>
        <w:spacing w:before="0" w:beforeAutospacing="0"/>
      </w:pPr>
      <w:r w:rsidRPr="00300D67">
        <w:t>A</w:t>
      </w:r>
      <w:r w:rsidR="004D10AA">
        <w:t xml:space="preserve"> sealed</w:t>
      </w:r>
      <w:r w:rsidRPr="00300D67">
        <w:t xml:space="preserve"> </w:t>
      </w:r>
      <w:r w:rsidRPr="00300D67">
        <w:rPr>
          <w:i/>
        </w:rPr>
        <w:t>pink</w:t>
      </w:r>
      <w:r w:rsidR="004D10AA">
        <w:t xml:space="preserve"> envelope</w:t>
      </w:r>
      <w:r w:rsidR="004D10AA" w:rsidRPr="004D10AA">
        <w:t xml:space="preserve"> addressed to each </w:t>
      </w:r>
      <w:r w:rsidR="004D10AA">
        <w:t>G</w:t>
      </w:r>
      <w:r w:rsidR="004D10AA" w:rsidRPr="00300D67">
        <w:t xml:space="preserve">eneral </w:t>
      </w:r>
      <w:r w:rsidR="004D10AA">
        <w:t>C</w:t>
      </w:r>
      <w:r w:rsidR="004D10AA" w:rsidRPr="00300D67">
        <w:t xml:space="preserve">ontractor </w:t>
      </w:r>
      <w:r w:rsidR="004D10AA" w:rsidRPr="004D10AA">
        <w:t xml:space="preserve">to whom the </w:t>
      </w:r>
      <w:r w:rsidR="004D10AA">
        <w:t>Filed S</w:t>
      </w:r>
      <w:r w:rsidR="004D10AA" w:rsidRPr="0027342F">
        <w:t>ub-bid</w:t>
      </w:r>
      <w:r w:rsidR="004D10AA">
        <w:t>der</w:t>
      </w:r>
      <w:r w:rsidR="004D10AA" w:rsidRPr="0027342F">
        <w:t xml:space="preserve"> </w:t>
      </w:r>
      <w:r w:rsidR="004D10AA">
        <w:t>intends</w:t>
      </w:r>
      <w:r w:rsidR="004D10AA" w:rsidRPr="004D10AA">
        <w:t xml:space="preserve"> to bid, containing a </w:t>
      </w:r>
      <w:r>
        <w:t xml:space="preserve">complete </w:t>
      </w:r>
      <w:r w:rsidR="004D10AA" w:rsidRPr="004D10AA">
        <w:t xml:space="preserve">bid </w:t>
      </w:r>
      <w:r w:rsidR="00FD09D8">
        <w:t>form</w:t>
      </w:r>
      <w:r>
        <w:t>;</w:t>
      </w:r>
    </w:p>
    <w:p w14:paraId="3558EFF6" w14:textId="77777777" w:rsidR="00300D67" w:rsidRPr="00300D67" w:rsidRDefault="00300D67" w:rsidP="00300D67">
      <w:pPr>
        <w:pStyle w:val="Heading3"/>
        <w:spacing w:before="0" w:beforeAutospacing="0"/>
      </w:pPr>
      <w:r w:rsidRPr="00300D67">
        <w:t xml:space="preserve">A </w:t>
      </w:r>
      <w:r w:rsidR="002F7639">
        <w:t>sealed</w:t>
      </w:r>
      <w:r w:rsidR="002F7639" w:rsidRPr="00300D67">
        <w:t xml:space="preserve"> </w:t>
      </w:r>
      <w:r w:rsidRPr="00300D67">
        <w:rPr>
          <w:i/>
        </w:rPr>
        <w:t>green</w:t>
      </w:r>
      <w:r w:rsidRPr="00300D67">
        <w:t xml:space="preserve"> envelope </w:t>
      </w:r>
      <w:r w:rsidR="00424D53" w:rsidRPr="004D10AA">
        <w:t xml:space="preserve">addressed to </w:t>
      </w:r>
      <w:r w:rsidRPr="00300D67">
        <w:t xml:space="preserve">the Bid Depository containing a copy of </w:t>
      </w:r>
      <w:r>
        <w:t>each</w:t>
      </w:r>
      <w:r w:rsidR="004D10AA">
        <w:t xml:space="preserve"> bid, </w:t>
      </w:r>
      <w:r w:rsidR="00424D53">
        <w:t xml:space="preserve">and a </w:t>
      </w:r>
      <w:r w:rsidR="004D10AA">
        <w:t xml:space="preserve">listing </w:t>
      </w:r>
      <w:r w:rsidR="00424D53">
        <w:t xml:space="preserve">of </w:t>
      </w:r>
      <w:r w:rsidR="004D10AA">
        <w:t xml:space="preserve">any </w:t>
      </w:r>
      <w:r w:rsidRPr="00300D67">
        <w:t>General Contractors intentionally omitted by the Subcontractor.</w:t>
      </w:r>
    </w:p>
    <w:p w14:paraId="2FFA72D4" w14:textId="77777777" w:rsidR="00946ED0" w:rsidRDefault="00946ED0" w:rsidP="00946ED0">
      <w:pPr>
        <w:pStyle w:val="Heading2"/>
        <w:numPr>
          <w:ilvl w:val="0"/>
          <w:numId w:val="0"/>
        </w:numPr>
        <w:spacing w:before="0" w:beforeAutospacing="0" w:after="0" w:afterAutospacing="0"/>
        <w:ind w:left="720"/>
      </w:pPr>
    </w:p>
    <w:p w14:paraId="36140D47" w14:textId="77777777" w:rsidR="004D5A24" w:rsidRPr="005837F0" w:rsidRDefault="00CB0FD1" w:rsidP="00946ED0">
      <w:pPr>
        <w:pStyle w:val="Heading2"/>
        <w:spacing w:before="0" w:beforeAutospacing="0" w:after="0" w:afterAutospacing="0"/>
      </w:pPr>
      <w:r w:rsidRPr="0027342F">
        <w:lastRenderedPageBreak/>
        <w:t xml:space="preserve">Each </w:t>
      </w:r>
      <w:r w:rsidR="00477886">
        <w:t>Filed S</w:t>
      </w:r>
      <w:r w:rsidRPr="0027342F">
        <w:t xml:space="preserve">ub-bid shall include only those sections or combined sections required by the </w:t>
      </w:r>
      <w:r w:rsidR="004D5A24" w:rsidRPr="0027342F">
        <w:t>Bid Documents</w:t>
      </w:r>
      <w:r w:rsidRPr="0027342F">
        <w:t xml:space="preserve">, including all </w:t>
      </w:r>
      <w:r w:rsidR="004D5A24" w:rsidRPr="0027342F">
        <w:t>A</w:t>
      </w:r>
      <w:r w:rsidRPr="0027342F">
        <w:t xml:space="preserve">ddenda issued from the Architect's office </w:t>
      </w:r>
      <w:r w:rsidR="004D5A24" w:rsidRPr="0027342F">
        <w:t xml:space="preserve">more than </w:t>
      </w:r>
      <w:r w:rsidRPr="0027342F">
        <w:t xml:space="preserve">72 hours prior to </w:t>
      </w:r>
      <w:r w:rsidR="004D5A24" w:rsidRPr="005837F0">
        <w:t>Filed Sub-bid closing time.</w:t>
      </w:r>
    </w:p>
    <w:p w14:paraId="3A4E239A" w14:textId="77777777" w:rsidR="00946ED0" w:rsidRDefault="00946ED0" w:rsidP="00946ED0">
      <w:pPr>
        <w:pStyle w:val="Heading2"/>
        <w:numPr>
          <w:ilvl w:val="0"/>
          <w:numId w:val="0"/>
        </w:numPr>
        <w:spacing w:before="0" w:beforeAutospacing="0" w:after="0" w:afterAutospacing="0"/>
        <w:ind w:left="720"/>
      </w:pPr>
    </w:p>
    <w:p w14:paraId="62B8975F" w14:textId="77777777" w:rsidR="004E3189" w:rsidRDefault="00477886" w:rsidP="00946ED0">
      <w:pPr>
        <w:pStyle w:val="Heading2"/>
        <w:spacing w:before="0" w:beforeAutospacing="0" w:after="0" w:afterAutospacing="0"/>
      </w:pPr>
      <w:r>
        <w:t xml:space="preserve">Filed </w:t>
      </w:r>
      <w:r w:rsidR="00CB0FD1" w:rsidRPr="005837F0">
        <w:t xml:space="preserve">Sub-bids </w:t>
      </w:r>
      <w:r w:rsidR="005837F0" w:rsidRPr="005837F0">
        <w:t>that do not comply in materials,</w:t>
      </w:r>
      <w:r w:rsidR="00CB0FD1" w:rsidRPr="005837F0">
        <w:t xml:space="preserve"> form</w:t>
      </w:r>
      <w:r w:rsidR="005837F0" w:rsidRPr="005837F0">
        <w:t>s or content</w:t>
      </w:r>
      <w:r w:rsidR="00CB0FD1" w:rsidRPr="005837F0">
        <w:t xml:space="preserve"> </w:t>
      </w:r>
      <w:r w:rsidR="005374E5">
        <w:t>may</w:t>
      </w:r>
      <w:r w:rsidR="00CB0FD1" w:rsidRPr="005837F0">
        <w:t xml:space="preserve"> be rejected by the </w:t>
      </w:r>
      <w:r w:rsidR="005837F0" w:rsidRPr="005837F0">
        <w:t>Bid Depository or the O</w:t>
      </w:r>
      <w:r w:rsidR="00CB0FD1" w:rsidRPr="005837F0">
        <w:t>wner.</w:t>
      </w:r>
    </w:p>
    <w:p w14:paraId="5E93FBD7" w14:textId="77777777" w:rsidR="00946ED0" w:rsidRDefault="00946ED0" w:rsidP="00946ED0">
      <w:pPr>
        <w:pStyle w:val="Heading2"/>
        <w:numPr>
          <w:ilvl w:val="0"/>
          <w:numId w:val="0"/>
        </w:numPr>
        <w:spacing w:before="0" w:beforeAutospacing="0" w:after="0" w:afterAutospacing="0"/>
        <w:ind w:left="720"/>
      </w:pPr>
    </w:p>
    <w:p w14:paraId="6E314942" w14:textId="77777777" w:rsidR="001C0C5A" w:rsidRDefault="00477886" w:rsidP="00946ED0">
      <w:pPr>
        <w:pStyle w:val="Heading2"/>
        <w:spacing w:before="0" w:beforeAutospacing="0" w:after="0" w:afterAutospacing="0"/>
      </w:pPr>
      <w:r>
        <w:t xml:space="preserve">Filed </w:t>
      </w:r>
      <w:r w:rsidR="004E3189" w:rsidRPr="005837F0">
        <w:t xml:space="preserve">Sub-bids </w:t>
      </w:r>
      <w:r w:rsidR="004E3189" w:rsidRPr="00BF2BB1">
        <w:t xml:space="preserve">may </w:t>
      </w:r>
      <w:r w:rsidR="004E3189">
        <w:t xml:space="preserve">be delivered or </w:t>
      </w:r>
      <w:r w:rsidR="004E3189" w:rsidRPr="00BF2BB1">
        <w:t>mail</w:t>
      </w:r>
      <w:r w:rsidR="001C0C5A">
        <w:t xml:space="preserve">ed to the Bid Depository.  </w:t>
      </w:r>
      <w:r w:rsidR="002A3E15">
        <w:t>Filed S</w:t>
      </w:r>
      <w:r w:rsidR="002A3E15" w:rsidRPr="0027342F">
        <w:t>ub-bid</w:t>
      </w:r>
      <w:r w:rsidR="002A3E15">
        <w:t xml:space="preserve">ders </w:t>
      </w:r>
      <w:r w:rsidR="001C0C5A">
        <w:t>assume the risk of delivery by any method</w:t>
      </w:r>
      <w:r w:rsidR="001C0C5A" w:rsidRPr="00BF2BB1">
        <w:t>.</w:t>
      </w:r>
    </w:p>
    <w:p w14:paraId="73D4673A" w14:textId="77777777" w:rsidR="00946ED0" w:rsidRDefault="00946ED0" w:rsidP="00946ED0">
      <w:pPr>
        <w:pStyle w:val="Heading2"/>
        <w:numPr>
          <w:ilvl w:val="0"/>
          <w:numId w:val="0"/>
        </w:numPr>
        <w:spacing w:before="0" w:beforeAutospacing="0" w:after="0" w:afterAutospacing="0"/>
        <w:ind w:left="720"/>
      </w:pPr>
    </w:p>
    <w:p w14:paraId="36891ED2" w14:textId="77777777" w:rsidR="001C0C5A" w:rsidRPr="001C0C5A" w:rsidRDefault="001C0C5A" w:rsidP="00946ED0">
      <w:pPr>
        <w:pStyle w:val="Heading2"/>
        <w:spacing w:before="0" w:beforeAutospacing="0" w:after="0" w:afterAutospacing="0"/>
      </w:pPr>
      <w:r>
        <w:t>Filed Sub-bidders may bid any amount to any General Contractor.</w:t>
      </w:r>
    </w:p>
    <w:p w14:paraId="457036C8" w14:textId="77777777" w:rsidR="00946ED0" w:rsidRDefault="00946ED0" w:rsidP="00946ED0">
      <w:pPr>
        <w:pStyle w:val="Heading2"/>
        <w:numPr>
          <w:ilvl w:val="0"/>
          <w:numId w:val="0"/>
        </w:numPr>
        <w:spacing w:before="0" w:beforeAutospacing="0" w:after="0" w:afterAutospacing="0"/>
        <w:ind w:left="720"/>
      </w:pPr>
    </w:p>
    <w:p w14:paraId="7CF25DFC" w14:textId="77777777" w:rsidR="002F7639" w:rsidRPr="002F7639" w:rsidRDefault="001C0C5A" w:rsidP="00946ED0">
      <w:pPr>
        <w:pStyle w:val="Heading2"/>
        <w:spacing w:before="0" w:beforeAutospacing="0" w:after="0" w:afterAutospacing="0"/>
      </w:pPr>
      <w:r w:rsidRPr="002F7639">
        <w:t>Filed Sub-bidders may bid to any or all General Contractors</w:t>
      </w:r>
      <w:r w:rsidR="002F7639" w:rsidRPr="002F7639">
        <w:t>.</w:t>
      </w:r>
    </w:p>
    <w:p w14:paraId="790C89C0" w14:textId="77777777" w:rsidR="00946ED0" w:rsidRDefault="00946ED0" w:rsidP="00946ED0">
      <w:pPr>
        <w:pStyle w:val="Heading2"/>
        <w:numPr>
          <w:ilvl w:val="0"/>
          <w:numId w:val="0"/>
        </w:numPr>
        <w:spacing w:before="0" w:beforeAutospacing="0" w:after="0" w:afterAutospacing="0"/>
        <w:ind w:left="720"/>
      </w:pPr>
    </w:p>
    <w:p w14:paraId="710D78AB" w14:textId="77777777" w:rsidR="001C0C5A" w:rsidRPr="002F7639" w:rsidRDefault="001C0C5A" w:rsidP="00946ED0">
      <w:pPr>
        <w:pStyle w:val="Heading2"/>
        <w:spacing w:before="0" w:beforeAutospacing="0" w:after="0" w:afterAutospacing="0"/>
      </w:pPr>
      <w:r w:rsidRPr="002F7639">
        <w:t>General Contractors may select any valid Filed Sub-bid, regardless of relative cost.</w:t>
      </w:r>
    </w:p>
    <w:p w14:paraId="2CDB23F2" w14:textId="77777777" w:rsidR="00946ED0" w:rsidRDefault="00946ED0" w:rsidP="00946ED0">
      <w:pPr>
        <w:pStyle w:val="Heading2"/>
        <w:numPr>
          <w:ilvl w:val="0"/>
          <w:numId w:val="0"/>
        </w:numPr>
        <w:spacing w:before="0" w:beforeAutospacing="0" w:after="0" w:afterAutospacing="0"/>
        <w:ind w:left="720"/>
      </w:pPr>
    </w:p>
    <w:p w14:paraId="6DFEBD13" w14:textId="77777777" w:rsidR="006E5BA9" w:rsidRPr="002F7639" w:rsidRDefault="006E5BA9" w:rsidP="00946ED0">
      <w:pPr>
        <w:pStyle w:val="Heading2"/>
        <w:spacing w:before="0" w:beforeAutospacing="0" w:after="0" w:afterAutospacing="0"/>
      </w:pPr>
      <w:r w:rsidRPr="002F7639">
        <w:t xml:space="preserve">General Contractors </w:t>
      </w:r>
      <w:r w:rsidR="001C0C5A" w:rsidRPr="002F7639">
        <w:t>may</w:t>
      </w:r>
      <w:r w:rsidRPr="002F7639">
        <w:t xml:space="preserve"> use their own forces or a subsidiary company for one or more complete trade sections.  The General Contractor is required to submit the Filed Sub-bid </w:t>
      </w:r>
      <w:r w:rsidR="00B11218">
        <w:t>as any Filed Sub-bidder</w:t>
      </w:r>
      <w:r w:rsidR="00F6599D">
        <w:t xml:space="preserve"> would</w:t>
      </w:r>
      <w:r w:rsidR="00B11218">
        <w:t xml:space="preserve">, </w:t>
      </w:r>
      <w:r w:rsidRPr="002F7639">
        <w:t>according to the</w:t>
      </w:r>
      <w:r w:rsidR="001C0C5A" w:rsidRPr="002F7639">
        <w:t xml:space="preserve"> instruction of this section </w:t>
      </w:r>
      <w:r w:rsidR="00F6599D">
        <w:t>regarding</w:t>
      </w:r>
      <w:r w:rsidRPr="002F7639">
        <w:t xml:space="preserve"> the Bid Depository</w:t>
      </w:r>
      <w:r w:rsidR="001C0C5A" w:rsidRPr="002F7639">
        <w:t>,</w:t>
      </w:r>
      <w:r w:rsidRPr="002F7639">
        <w:t xml:space="preserve"> even if bidding only to their own company.  Such </w:t>
      </w:r>
      <w:r w:rsidR="001C0C5A" w:rsidRPr="002F7639">
        <w:t xml:space="preserve">a </w:t>
      </w:r>
      <w:r w:rsidRPr="002F7639">
        <w:t>bid shall include a statement of the General Contractor's qualifications to perform the work</w:t>
      </w:r>
      <w:r w:rsidR="0035010E">
        <w:t xml:space="preserve"> </w:t>
      </w:r>
      <w:r w:rsidR="00DF2AC9">
        <w:t>(</w:t>
      </w:r>
      <w:r w:rsidR="0035010E">
        <w:t xml:space="preserve">such as </w:t>
      </w:r>
      <w:r w:rsidR="00DF2AC9" w:rsidRPr="0035010E">
        <w:t>names</w:t>
      </w:r>
      <w:r w:rsidR="00DF2AC9">
        <w:t>,</w:t>
      </w:r>
      <w:r w:rsidR="00DF2AC9" w:rsidRPr="0035010E">
        <w:t xml:space="preserve"> relevant </w:t>
      </w:r>
      <w:r w:rsidR="00DF2AC9">
        <w:t xml:space="preserve">certifications and licenses, experience and references </w:t>
      </w:r>
      <w:r w:rsidR="00DF2AC9" w:rsidRPr="0035010E">
        <w:t xml:space="preserve">of key personnel, </w:t>
      </w:r>
      <w:r w:rsidR="00DF2AC9">
        <w:t>and</w:t>
      </w:r>
      <w:r w:rsidR="00DF2AC9" w:rsidRPr="0035010E">
        <w:t xml:space="preserve"> </w:t>
      </w:r>
      <w:r w:rsidR="0035010E" w:rsidRPr="0035010E">
        <w:t xml:space="preserve">a list of equipment, </w:t>
      </w:r>
      <w:r w:rsidR="00DF2AC9">
        <w:t>as appropriate),</w:t>
      </w:r>
      <w:r w:rsidR="002F7639" w:rsidRPr="002F7639">
        <w:t xml:space="preserve"> </w:t>
      </w:r>
      <w:r w:rsidR="0035010E">
        <w:t xml:space="preserve">inserted </w:t>
      </w:r>
      <w:r w:rsidR="002F7639" w:rsidRPr="002F7639">
        <w:t xml:space="preserve">in the </w:t>
      </w:r>
      <w:r w:rsidR="002F7639" w:rsidRPr="002F7639">
        <w:rPr>
          <w:i/>
        </w:rPr>
        <w:t>green</w:t>
      </w:r>
      <w:r w:rsidR="002F7639" w:rsidRPr="002F7639">
        <w:t xml:space="preserve"> envelope</w:t>
      </w:r>
      <w:r w:rsidR="00121BBD" w:rsidRPr="002F7639">
        <w:t>.</w:t>
      </w:r>
      <w:r w:rsidR="00C56E97" w:rsidRPr="002F7639">
        <w:t xml:space="preserve">  </w:t>
      </w:r>
      <w:r w:rsidR="002F7639" w:rsidRPr="002F7639">
        <w:t>The Owner shall determine the validity of those stated qualifications and may require further documentation.</w:t>
      </w:r>
    </w:p>
    <w:p w14:paraId="60A86AA7" w14:textId="77777777" w:rsidR="00946ED0" w:rsidRDefault="00946ED0" w:rsidP="00946ED0">
      <w:pPr>
        <w:pStyle w:val="Heading2"/>
        <w:numPr>
          <w:ilvl w:val="0"/>
          <w:numId w:val="0"/>
        </w:numPr>
        <w:spacing w:before="0" w:beforeAutospacing="0" w:after="0" w:afterAutospacing="0"/>
        <w:ind w:left="720"/>
      </w:pPr>
    </w:p>
    <w:p w14:paraId="3810601C" w14:textId="77777777" w:rsidR="00084CDB" w:rsidRDefault="00084CDB" w:rsidP="00946ED0">
      <w:pPr>
        <w:pStyle w:val="Heading2"/>
        <w:spacing w:before="0" w:beforeAutospacing="0" w:after="0" w:afterAutospacing="0"/>
      </w:pPr>
      <w:r w:rsidRPr="00300D67">
        <w:t xml:space="preserve">General Contractors </w:t>
      </w:r>
      <w:r>
        <w:t xml:space="preserve">intending to </w:t>
      </w:r>
      <w:r w:rsidRPr="00BF2BB1">
        <w:t xml:space="preserve">use </w:t>
      </w:r>
      <w:r>
        <w:t>their</w:t>
      </w:r>
      <w:r w:rsidRPr="00BF2BB1">
        <w:t xml:space="preserve"> own forces or a subsidiary company </w:t>
      </w:r>
      <w:r>
        <w:t>shall notify</w:t>
      </w:r>
      <w:r w:rsidRPr="00BF2BB1">
        <w:t xml:space="preserve"> the </w:t>
      </w:r>
      <w:r>
        <w:t>Bid Depository</w:t>
      </w:r>
      <w:r w:rsidRPr="00BF2BB1">
        <w:t xml:space="preserve">.  </w:t>
      </w:r>
      <w:r>
        <w:t>The General Contractor</w:t>
      </w:r>
      <w:r w:rsidRPr="00BF2BB1">
        <w:t xml:space="preserve"> </w:t>
      </w:r>
      <w:r>
        <w:t>is</w:t>
      </w:r>
      <w:r w:rsidRPr="00BF2BB1">
        <w:t xml:space="preserve"> also advise</w:t>
      </w:r>
      <w:r>
        <w:t>d to notify</w:t>
      </w:r>
      <w:r w:rsidRPr="00BF2BB1">
        <w:t xml:space="preserve"> </w:t>
      </w:r>
      <w:r>
        <w:t>S</w:t>
      </w:r>
      <w:r w:rsidRPr="00BF2BB1">
        <w:t xml:space="preserve">ubcontractors </w:t>
      </w:r>
      <w:r>
        <w:t xml:space="preserve">of their </w:t>
      </w:r>
      <w:r w:rsidR="00B11218">
        <w:t>intent to submit Filed S</w:t>
      </w:r>
      <w:r w:rsidR="00B11218" w:rsidRPr="0027342F">
        <w:t>ub-bid</w:t>
      </w:r>
      <w:r w:rsidR="00B11218">
        <w:t xml:space="preserve">s </w:t>
      </w:r>
      <w:r w:rsidRPr="00BF2BB1">
        <w:t xml:space="preserve">to </w:t>
      </w:r>
      <w:r w:rsidR="00B11218">
        <w:t>clarify the expectations</w:t>
      </w:r>
      <w:r>
        <w:t xml:space="preserve"> </w:t>
      </w:r>
      <w:r w:rsidR="00B11218">
        <w:t>concerning</w:t>
      </w:r>
      <w:r>
        <w:t xml:space="preserve"> </w:t>
      </w:r>
      <w:r w:rsidR="00B11218">
        <w:t>the General Contractor</w:t>
      </w:r>
      <w:r w:rsidR="00B11218" w:rsidRPr="00BF2BB1">
        <w:t xml:space="preserve"> </w:t>
      </w:r>
      <w:r w:rsidR="00B11218">
        <w:t>receiving</w:t>
      </w:r>
      <w:r>
        <w:t xml:space="preserve"> F</w:t>
      </w:r>
      <w:r w:rsidRPr="00BF2BB1">
        <w:t xml:space="preserve">iled </w:t>
      </w:r>
      <w:r w:rsidR="00B11218">
        <w:t>Sub-bids</w:t>
      </w:r>
      <w:r>
        <w:t>.</w:t>
      </w:r>
    </w:p>
    <w:p w14:paraId="6743EB09" w14:textId="77777777" w:rsidR="00946ED0" w:rsidRDefault="00946ED0" w:rsidP="00946ED0">
      <w:pPr>
        <w:pStyle w:val="Heading2"/>
        <w:numPr>
          <w:ilvl w:val="0"/>
          <w:numId w:val="0"/>
        </w:numPr>
        <w:spacing w:before="0" w:beforeAutospacing="0" w:after="0" w:afterAutospacing="0"/>
        <w:ind w:left="720"/>
      </w:pPr>
    </w:p>
    <w:p w14:paraId="339CA272" w14:textId="77777777" w:rsidR="004E3189" w:rsidRPr="00987174" w:rsidRDefault="00477886" w:rsidP="00946ED0">
      <w:pPr>
        <w:pStyle w:val="Heading2"/>
        <w:spacing w:before="0" w:beforeAutospacing="0" w:after="0" w:afterAutospacing="0"/>
      </w:pPr>
      <w:r>
        <w:t xml:space="preserve">Filed </w:t>
      </w:r>
      <w:r w:rsidR="004E3189">
        <w:t>Sub-bids may be modified by bidders</w:t>
      </w:r>
      <w:r>
        <w:t xml:space="preserve"> prior to the Filed Sub-bid </w:t>
      </w:r>
      <w:r w:rsidRPr="00BF2BB1">
        <w:t>closing time</w:t>
      </w:r>
      <w:r>
        <w:t>. Such w</w:t>
      </w:r>
      <w:r w:rsidRPr="00BF2BB1">
        <w:t xml:space="preserve">ritten amendments </w:t>
      </w:r>
      <w:r>
        <w:t>shall not</w:t>
      </w:r>
      <w:r w:rsidRPr="00BF2BB1">
        <w:t xml:space="preserve"> disclose the amount of the </w:t>
      </w:r>
      <w:r>
        <w:t>initial Filed Sub-bid.  If so disclosed</w:t>
      </w:r>
      <w:r w:rsidRPr="00BF2BB1">
        <w:t xml:space="preserve">, the </w:t>
      </w:r>
      <w:r>
        <w:t xml:space="preserve">entire </w:t>
      </w:r>
      <w:r w:rsidRPr="00987174">
        <w:t>Filed Sub-bid will be declared void.</w:t>
      </w:r>
    </w:p>
    <w:p w14:paraId="1B10B1A7" w14:textId="77777777" w:rsidR="00946ED0" w:rsidRDefault="00946ED0" w:rsidP="00946ED0">
      <w:pPr>
        <w:pStyle w:val="Heading2"/>
        <w:numPr>
          <w:ilvl w:val="0"/>
          <w:numId w:val="0"/>
        </w:numPr>
        <w:spacing w:before="0" w:beforeAutospacing="0" w:after="0" w:afterAutospacing="0"/>
        <w:ind w:left="720"/>
      </w:pPr>
    </w:p>
    <w:p w14:paraId="6A7C1D05" w14:textId="72697703" w:rsidR="00575C6E" w:rsidRPr="003E0CED" w:rsidRDefault="00575C6E" w:rsidP="00946ED0">
      <w:pPr>
        <w:pStyle w:val="Heading2"/>
        <w:spacing w:before="0" w:beforeAutospacing="0" w:after="0" w:afterAutospacing="0"/>
      </w:pPr>
      <w:bookmarkStart w:id="0" w:name="_Hlk95466265"/>
      <w:r w:rsidRPr="003E0CED">
        <w:t>Filed Sub-bidders acknowledge all Addenda issued in a timely manner</w:t>
      </w:r>
      <w:r w:rsidR="006007AF">
        <w:t xml:space="preserve"> </w:t>
      </w:r>
      <w:r w:rsidR="006007AF" w:rsidRPr="006007AF">
        <w:t xml:space="preserve">as a consequence of </w:t>
      </w:r>
      <w:r w:rsidR="006007AF">
        <w:t>submitting the bid form</w:t>
      </w:r>
      <w:r w:rsidRPr="003E0CED">
        <w:t xml:space="preserve">.  </w:t>
      </w:r>
      <w:bookmarkEnd w:id="0"/>
      <w:r w:rsidRPr="003E0CED">
        <w:t>The Architect shall not issue Addenda affecting Filed Sub-bid trades less than 72 hours prior to the Filed Sub-bid closing time.  Addenda will be issued to all companies who are registered holders of Bid Documents.</w:t>
      </w:r>
    </w:p>
    <w:p w14:paraId="3672425A" w14:textId="77777777" w:rsidR="00946ED0" w:rsidRDefault="00946ED0" w:rsidP="00946ED0">
      <w:pPr>
        <w:pStyle w:val="Heading2"/>
        <w:numPr>
          <w:ilvl w:val="0"/>
          <w:numId w:val="0"/>
        </w:numPr>
        <w:spacing w:before="0" w:beforeAutospacing="0" w:after="0" w:afterAutospacing="0"/>
        <w:ind w:left="720"/>
      </w:pPr>
    </w:p>
    <w:p w14:paraId="586841FF" w14:textId="77777777" w:rsidR="00575C6E" w:rsidRPr="003E0CED" w:rsidRDefault="00575C6E" w:rsidP="00946ED0">
      <w:pPr>
        <w:pStyle w:val="Heading2"/>
        <w:spacing w:before="0" w:beforeAutospacing="0" w:after="0" w:afterAutospacing="0"/>
      </w:pPr>
      <w:r w:rsidRPr="003E0CED">
        <w:t>Filed Sub-bidders shall include</w:t>
      </w:r>
      <w:r w:rsidR="00414F00" w:rsidRPr="003E0CED">
        <w:t xml:space="preserve"> a Bid Bond with each bid </w:t>
      </w:r>
      <w:r w:rsidR="00245F4B" w:rsidRPr="003E0CED">
        <w:t xml:space="preserve">form submitted </w:t>
      </w:r>
      <w:r w:rsidR="00414F00" w:rsidRPr="003E0CED">
        <w:t xml:space="preserve">to a </w:t>
      </w:r>
      <w:r w:rsidR="00245F4B" w:rsidRPr="003E0CED">
        <w:t xml:space="preserve">General </w:t>
      </w:r>
      <w:r w:rsidR="00414F00" w:rsidRPr="003E0CED">
        <w:t>Contractor.</w:t>
      </w:r>
      <w:r w:rsidR="00414F00" w:rsidRPr="003E0CED">
        <w:rPr>
          <w:rStyle w:val="InitialStyle"/>
          <w:szCs w:val="22"/>
        </w:rPr>
        <w:t xml:space="preserve">  </w:t>
      </w:r>
      <w:r w:rsidR="00245F4B" w:rsidRPr="003E0CED">
        <w:rPr>
          <w:rStyle w:val="InitialStyle"/>
          <w:szCs w:val="22"/>
        </w:rPr>
        <w:t>The bond value shall be</w:t>
      </w:r>
      <w:r w:rsidR="00245F4B" w:rsidRPr="003E0CED">
        <w:t xml:space="preserve"> 5% of the bid amount.</w:t>
      </w:r>
      <w:r w:rsidR="00245F4B" w:rsidRPr="003E0CED">
        <w:rPr>
          <w:rStyle w:val="InitialStyle"/>
          <w:szCs w:val="22"/>
        </w:rPr>
        <w:t xml:space="preserve">  </w:t>
      </w:r>
      <w:r w:rsidR="00414F00" w:rsidRPr="003E0CED">
        <w:rPr>
          <w:rStyle w:val="InitialStyle"/>
          <w:szCs w:val="22"/>
        </w:rPr>
        <w:t>The form of bond is shown in section 00 43 16.</w:t>
      </w:r>
    </w:p>
    <w:p w14:paraId="32B8C288" w14:textId="77777777" w:rsidR="00946ED0" w:rsidRDefault="00946ED0" w:rsidP="00946ED0">
      <w:pPr>
        <w:pStyle w:val="Heading2"/>
        <w:numPr>
          <w:ilvl w:val="0"/>
          <w:numId w:val="0"/>
        </w:numPr>
        <w:spacing w:before="0" w:beforeAutospacing="0" w:after="0" w:afterAutospacing="0"/>
        <w:ind w:left="720"/>
        <w:rPr>
          <w:rStyle w:val="InitialStyle"/>
          <w:szCs w:val="22"/>
        </w:rPr>
      </w:pPr>
    </w:p>
    <w:p w14:paraId="750BAEA6" w14:textId="77777777" w:rsidR="00575C6E" w:rsidRPr="003E0CED" w:rsidRDefault="00670E12" w:rsidP="00946ED0">
      <w:pPr>
        <w:pStyle w:val="Heading2"/>
        <w:spacing w:before="0" w:beforeAutospacing="0" w:after="0" w:afterAutospacing="0"/>
        <w:rPr>
          <w:szCs w:val="22"/>
        </w:rPr>
      </w:pPr>
      <w:r w:rsidRPr="003E0CED">
        <w:rPr>
          <w:rStyle w:val="InitialStyle"/>
          <w:szCs w:val="22"/>
        </w:rPr>
        <w:t>Filed Sub-b</w:t>
      </w:r>
      <w:r w:rsidR="00575C6E" w:rsidRPr="003E0CED">
        <w:rPr>
          <w:rStyle w:val="InitialStyle"/>
          <w:szCs w:val="22"/>
        </w:rPr>
        <w:t>idders shall include the cost of Performance and Payment Bonds in the bid amount</w:t>
      </w:r>
      <w:r w:rsidRPr="003E0CED">
        <w:rPr>
          <w:rStyle w:val="InitialStyle"/>
          <w:szCs w:val="22"/>
        </w:rPr>
        <w:t>.  If selected by a selected General Contractor, the Filed Sub-bidder shall provide these bonds</w:t>
      </w:r>
      <w:r w:rsidR="00575C6E" w:rsidRPr="003E0CED">
        <w:rPr>
          <w:rStyle w:val="InitialStyle"/>
          <w:szCs w:val="22"/>
        </w:rPr>
        <w:t xml:space="preserve"> before a contract </w:t>
      </w:r>
      <w:r w:rsidRPr="003E0CED">
        <w:rPr>
          <w:rStyle w:val="InitialStyle"/>
          <w:szCs w:val="22"/>
        </w:rPr>
        <w:t>will</w:t>
      </w:r>
      <w:r w:rsidR="00575C6E" w:rsidRPr="003E0CED">
        <w:rPr>
          <w:rStyle w:val="InitialStyle"/>
          <w:szCs w:val="22"/>
        </w:rPr>
        <w:t xml:space="preserve"> be executed.  The form of bonds are shown in section 00 61 13.</w:t>
      </w:r>
      <w:r w:rsidRPr="003E0CED">
        <w:rPr>
          <w:rStyle w:val="InitialStyle"/>
          <w:szCs w:val="22"/>
        </w:rPr>
        <w:t>2</w:t>
      </w:r>
      <w:r w:rsidR="00575C6E" w:rsidRPr="003E0CED">
        <w:rPr>
          <w:rStyle w:val="InitialStyle"/>
          <w:szCs w:val="22"/>
        </w:rPr>
        <w:t>3 and 00 61 13.</w:t>
      </w:r>
      <w:r w:rsidRPr="003E0CED">
        <w:rPr>
          <w:rStyle w:val="InitialStyle"/>
          <w:szCs w:val="22"/>
        </w:rPr>
        <w:t>2</w:t>
      </w:r>
      <w:r w:rsidR="00575C6E" w:rsidRPr="003E0CED">
        <w:rPr>
          <w:rStyle w:val="InitialStyle"/>
          <w:szCs w:val="22"/>
        </w:rPr>
        <w:t>6.</w:t>
      </w:r>
    </w:p>
    <w:p w14:paraId="5C380EF0" w14:textId="77777777" w:rsidR="00946ED0" w:rsidRDefault="00946ED0" w:rsidP="00946ED0">
      <w:pPr>
        <w:pStyle w:val="Heading2"/>
        <w:numPr>
          <w:ilvl w:val="0"/>
          <w:numId w:val="0"/>
        </w:numPr>
        <w:spacing w:before="0" w:beforeAutospacing="0" w:after="0" w:afterAutospacing="0"/>
        <w:ind w:left="720"/>
      </w:pPr>
    </w:p>
    <w:p w14:paraId="6DA1F81C" w14:textId="77777777" w:rsidR="00BF2BB1" w:rsidRPr="00BF2BB1" w:rsidRDefault="00723AF1" w:rsidP="00946ED0">
      <w:pPr>
        <w:pStyle w:val="Heading2"/>
        <w:spacing w:before="0" w:beforeAutospacing="0" w:after="0" w:afterAutospacing="0"/>
      </w:pPr>
      <w:r w:rsidRPr="003E0CED">
        <w:t>In the event a Filed Sub-bidder</w:t>
      </w:r>
      <w:r w:rsidR="00223C95" w:rsidRPr="003E0CED">
        <w:t xml:space="preserve"> has </w:t>
      </w:r>
      <w:r w:rsidRPr="003E0CED">
        <w:t>failed to bid</w:t>
      </w:r>
      <w:r w:rsidR="00223C95" w:rsidRPr="003E0CED">
        <w:t xml:space="preserve"> to a </w:t>
      </w:r>
      <w:r w:rsidRPr="003E0CED">
        <w:t>General C</w:t>
      </w:r>
      <w:r w:rsidR="00223C95" w:rsidRPr="003E0CED">
        <w:t>ontractor</w:t>
      </w:r>
      <w:r w:rsidRPr="003E0CED">
        <w:t xml:space="preserve"> as intended</w:t>
      </w:r>
      <w:r w:rsidR="00223C95" w:rsidRPr="003E0CED">
        <w:t xml:space="preserve">, </w:t>
      </w:r>
      <w:r w:rsidRPr="003E0CED">
        <w:t>the Filed</w:t>
      </w:r>
      <w:r>
        <w:t xml:space="preserve"> Sub-bidder shall take the following actions:</w:t>
      </w:r>
    </w:p>
    <w:p w14:paraId="79B82BBA" w14:textId="77777777" w:rsidR="00BF2BB1" w:rsidRDefault="00723AF1" w:rsidP="00723AF1">
      <w:pPr>
        <w:pStyle w:val="Heading3"/>
        <w:spacing w:before="0" w:beforeAutospacing="0"/>
        <w:rPr>
          <w:i/>
        </w:rPr>
      </w:pPr>
      <w:r w:rsidRPr="00BF2BB1">
        <w:lastRenderedPageBreak/>
        <w:t xml:space="preserve">Notify the </w:t>
      </w:r>
      <w:r>
        <w:t>B</w:t>
      </w:r>
      <w:r w:rsidRPr="00BF2BB1">
        <w:t xml:space="preserve">id </w:t>
      </w:r>
      <w:r>
        <w:t>Depository in writing</w:t>
      </w:r>
      <w:r w:rsidR="00BF2BB1" w:rsidRPr="00BF2BB1">
        <w:t xml:space="preserve">, not later than 24 hours prior to the closing date for </w:t>
      </w:r>
      <w:r>
        <w:t>G</w:t>
      </w:r>
      <w:r w:rsidR="00BF2BB1" w:rsidRPr="00BF2BB1">
        <w:t xml:space="preserve">eneral </w:t>
      </w:r>
      <w:r>
        <w:t>C</w:t>
      </w:r>
      <w:r w:rsidR="00BF2BB1" w:rsidRPr="00BF2BB1">
        <w:t>ontractor</w:t>
      </w:r>
      <w:r w:rsidR="00A42350">
        <w:t>s</w:t>
      </w:r>
      <w:r w:rsidR="00BF2BB1" w:rsidRPr="00BF2BB1">
        <w:t xml:space="preserve">, </w:t>
      </w:r>
      <w:r>
        <w:t xml:space="preserve">in this manner: </w:t>
      </w:r>
      <w:r w:rsidRPr="00C4433B">
        <w:rPr>
          <w:i/>
        </w:rPr>
        <w:t>"&lt;name of Filed Sub-bidder&gt;</w:t>
      </w:r>
      <w:r w:rsidR="00BF2BB1" w:rsidRPr="00C4433B">
        <w:rPr>
          <w:i/>
        </w:rPr>
        <w:t xml:space="preserve"> </w:t>
      </w:r>
      <w:r w:rsidR="00034599">
        <w:rPr>
          <w:i/>
        </w:rPr>
        <w:t>now intends to, but previously did not</w:t>
      </w:r>
      <w:r w:rsidR="00BF2BB1" w:rsidRPr="00C4433B">
        <w:rPr>
          <w:i/>
        </w:rPr>
        <w:t xml:space="preserve"> bid to </w:t>
      </w:r>
      <w:r w:rsidRPr="00C4433B">
        <w:rPr>
          <w:i/>
        </w:rPr>
        <w:t>&lt;name of subject General Contractor&gt;</w:t>
      </w:r>
      <w:r w:rsidR="00BF2BB1" w:rsidRPr="00C4433B">
        <w:rPr>
          <w:i/>
        </w:rPr>
        <w:t xml:space="preserve"> on </w:t>
      </w:r>
      <w:r w:rsidRPr="00C4433B">
        <w:rPr>
          <w:i/>
        </w:rPr>
        <w:t>the &lt;name of project&gt;.</w:t>
      </w:r>
      <w:r w:rsidR="00BF2BB1" w:rsidRPr="00C4433B">
        <w:rPr>
          <w:i/>
        </w:rPr>
        <w:t xml:space="preserve">  Please consider our bid addressed to </w:t>
      </w:r>
      <w:r w:rsidRPr="00C4433B">
        <w:rPr>
          <w:i/>
        </w:rPr>
        <w:t xml:space="preserve">&lt;name of another General Contractor&gt; </w:t>
      </w:r>
      <w:r w:rsidR="00BF2BB1" w:rsidRPr="00C4433B">
        <w:rPr>
          <w:i/>
        </w:rPr>
        <w:t xml:space="preserve">as if it were </w:t>
      </w:r>
      <w:r w:rsidR="00034599">
        <w:rPr>
          <w:i/>
        </w:rPr>
        <w:t xml:space="preserve">also </w:t>
      </w:r>
      <w:r w:rsidR="00BF2BB1" w:rsidRPr="00C4433B">
        <w:rPr>
          <w:i/>
        </w:rPr>
        <w:t xml:space="preserve">submitted to </w:t>
      </w:r>
      <w:r w:rsidRPr="00C4433B">
        <w:rPr>
          <w:i/>
        </w:rPr>
        <w:t>&lt;name of subject General Contractor&gt;.</w:t>
      </w:r>
      <w:r w:rsidR="00C4433B" w:rsidRPr="00C4433B">
        <w:rPr>
          <w:i/>
        </w:rPr>
        <w:t>"</w:t>
      </w:r>
    </w:p>
    <w:p w14:paraId="29726B98" w14:textId="77777777" w:rsidR="00946ED0" w:rsidRPr="00946ED0" w:rsidRDefault="00A42350" w:rsidP="00946ED0">
      <w:pPr>
        <w:pStyle w:val="Heading3"/>
        <w:spacing w:before="0" w:beforeAutospacing="0" w:after="0" w:afterAutospacing="0"/>
      </w:pPr>
      <w:r w:rsidRPr="00A42350">
        <w:t xml:space="preserve">Notify the subject General Contractor </w:t>
      </w:r>
      <w:r w:rsidR="00F06C7C">
        <w:t xml:space="preserve">of the situation, </w:t>
      </w:r>
      <w:r w:rsidRPr="00A42350">
        <w:t>in</w:t>
      </w:r>
      <w:r>
        <w:t xml:space="preserve"> writing</w:t>
      </w:r>
      <w:r w:rsidR="00BF2BB1" w:rsidRPr="00BF2BB1">
        <w:t>.</w:t>
      </w:r>
    </w:p>
    <w:p w14:paraId="259664C9" w14:textId="77777777" w:rsidR="00946ED0" w:rsidRDefault="00946ED0" w:rsidP="00946ED0">
      <w:pPr>
        <w:pStyle w:val="Heading2"/>
        <w:numPr>
          <w:ilvl w:val="0"/>
          <w:numId w:val="0"/>
        </w:numPr>
        <w:spacing w:before="0" w:beforeAutospacing="0" w:after="0" w:afterAutospacing="0"/>
        <w:ind w:left="720"/>
      </w:pPr>
    </w:p>
    <w:p w14:paraId="15A54033" w14:textId="77777777" w:rsidR="006E5BA9" w:rsidRDefault="00DA2915" w:rsidP="00946ED0">
      <w:pPr>
        <w:pStyle w:val="Heading2"/>
        <w:spacing w:before="0" w:beforeAutospacing="0" w:after="0" w:afterAutospacing="0"/>
      </w:pPr>
      <w:r>
        <w:t xml:space="preserve">Filed Sub-bids </w:t>
      </w:r>
      <w:r w:rsidRPr="00947931">
        <w:t xml:space="preserve">may be withdrawn </w:t>
      </w:r>
      <w:r>
        <w:t xml:space="preserve">without penalty </w:t>
      </w:r>
      <w:r w:rsidRPr="00947931">
        <w:t xml:space="preserve">if documented in writing by bidders prior to the </w:t>
      </w:r>
      <w:r>
        <w:t xml:space="preserve">Filed Sub-bid </w:t>
      </w:r>
      <w:r w:rsidRPr="00947931">
        <w:t xml:space="preserve">closing time. Such written withdrawals are subject to whatever verification is required by the </w:t>
      </w:r>
      <w:r>
        <w:t>Bid Depository</w:t>
      </w:r>
      <w:r w:rsidR="00E065E1">
        <w:t>.</w:t>
      </w:r>
      <w:r w:rsidR="006E5BA9">
        <w:t xml:space="preserve"> </w:t>
      </w:r>
      <w:r w:rsidR="00E065E1" w:rsidRPr="00BF2BB1">
        <w:t xml:space="preserve"> </w:t>
      </w:r>
      <w:r w:rsidR="006E5BA9">
        <w:t>After</w:t>
      </w:r>
      <w:r w:rsidR="00E065E1" w:rsidRPr="00BF2BB1">
        <w:t xml:space="preserve"> the </w:t>
      </w:r>
      <w:r w:rsidR="006E5BA9">
        <w:t xml:space="preserve">Filed Sub-bid </w:t>
      </w:r>
      <w:r w:rsidR="00E065E1" w:rsidRPr="00BF2BB1">
        <w:t>closing</w:t>
      </w:r>
      <w:r w:rsidR="006E5BA9">
        <w:t xml:space="preserve"> time</w:t>
      </w:r>
      <w:r w:rsidR="00E065E1" w:rsidRPr="00BF2BB1">
        <w:t>, no such request will be considered until aft</w:t>
      </w:r>
      <w:r w:rsidR="006E5BA9">
        <w:t>er the G</w:t>
      </w:r>
      <w:r w:rsidR="00E065E1" w:rsidRPr="00BF2BB1">
        <w:t xml:space="preserve">eneral </w:t>
      </w:r>
      <w:r w:rsidR="006E5BA9" w:rsidRPr="00A42350">
        <w:t xml:space="preserve">Contractor </w:t>
      </w:r>
      <w:r w:rsidR="006E5BA9">
        <w:t>closing time</w:t>
      </w:r>
      <w:r w:rsidR="00E065E1" w:rsidRPr="00BF2BB1">
        <w:t>.</w:t>
      </w:r>
    </w:p>
    <w:p w14:paraId="7F9C9B72" w14:textId="77777777" w:rsidR="006E5BA9" w:rsidRPr="006E5BA9" w:rsidRDefault="006E5BA9" w:rsidP="006E5BA9">
      <w:pPr>
        <w:pStyle w:val="Heading1"/>
        <w:numPr>
          <w:ilvl w:val="0"/>
          <w:numId w:val="0"/>
        </w:numPr>
      </w:pPr>
    </w:p>
    <w:p w14:paraId="36046A16" w14:textId="77777777" w:rsidR="00CB0FD1" w:rsidRPr="00265782" w:rsidRDefault="00CB0FD1" w:rsidP="004109D0">
      <w:pPr>
        <w:pStyle w:val="Heading1"/>
        <w:keepNext/>
      </w:pPr>
      <w:r>
        <w:t>Receiving</w:t>
      </w:r>
      <w:r w:rsidRPr="00265782">
        <w:t xml:space="preserve"> Filed Sub-bids</w:t>
      </w:r>
    </w:p>
    <w:p w14:paraId="6266A9A1" w14:textId="77777777" w:rsidR="004E3189" w:rsidRPr="000D40E1" w:rsidRDefault="004E3189" w:rsidP="00946ED0">
      <w:pPr>
        <w:pStyle w:val="Heading2"/>
        <w:spacing w:before="0" w:beforeAutospacing="0" w:after="0" w:afterAutospacing="0"/>
      </w:pPr>
      <w:r w:rsidRPr="000D40E1">
        <w:t xml:space="preserve">The Bid Depository will provide a receipt, when requested, for each large white envelope submitted.  </w:t>
      </w:r>
    </w:p>
    <w:p w14:paraId="178664F3" w14:textId="77777777" w:rsidR="00946ED0" w:rsidRDefault="00946ED0" w:rsidP="00946ED0">
      <w:pPr>
        <w:pStyle w:val="Heading2"/>
        <w:numPr>
          <w:ilvl w:val="0"/>
          <w:numId w:val="0"/>
        </w:numPr>
        <w:spacing w:before="0" w:beforeAutospacing="0" w:after="0" w:afterAutospacing="0"/>
        <w:ind w:left="720"/>
      </w:pPr>
    </w:p>
    <w:p w14:paraId="19DB817E" w14:textId="77777777" w:rsidR="00BF2BB1" w:rsidRPr="000D40E1" w:rsidRDefault="004E3189" w:rsidP="00946ED0">
      <w:pPr>
        <w:pStyle w:val="Heading2"/>
        <w:spacing w:before="0" w:beforeAutospacing="0" w:after="0" w:afterAutospacing="0"/>
      </w:pPr>
      <w:r w:rsidRPr="000D40E1">
        <w:t xml:space="preserve">The Bid Depository </w:t>
      </w:r>
      <w:r w:rsidR="00A42350" w:rsidRPr="000D40E1">
        <w:t>date-and-time-</w:t>
      </w:r>
      <w:r w:rsidR="00BF2BB1" w:rsidRPr="000D40E1">
        <w:t>stamp</w:t>
      </w:r>
      <w:r w:rsidR="00A42350" w:rsidRPr="000D40E1">
        <w:t>s</w:t>
      </w:r>
      <w:r w:rsidR="00BF2BB1" w:rsidRPr="000D40E1">
        <w:t xml:space="preserve"> </w:t>
      </w:r>
      <w:r w:rsidR="00A42350" w:rsidRPr="000D40E1">
        <w:t xml:space="preserve">each </w:t>
      </w:r>
      <w:r w:rsidR="000D40E1" w:rsidRPr="000D40E1">
        <w:t>large white envelope</w:t>
      </w:r>
      <w:r w:rsidR="00A42350" w:rsidRPr="000D40E1">
        <w:t xml:space="preserve">, </w:t>
      </w:r>
      <w:r w:rsidR="000D40E1" w:rsidRPr="000D40E1">
        <w:t>and collects all such envelopes for the project.</w:t>
      </w:r>
    </w:p>
    <w:p w14:paraId="15036FA1" w14:textId="77777777" w:rsidR="00946ED0" w:rsidRDefault="00946ED0" w:rsidP="00946ED0">
      <w:pPr>
        <w:pStyle w:val="Heading2"/>
        <w:numPr>
          <w:ilvl w:val="0"/>
          <w:numId w:val="0"/>
        </w:numPr>
        <w:spacing w:before="0" w:beforeAutospacing="0" w:after="0" w:afterAutospacing="0"/>
        <w:ind w:left="720"/>
      </w:pPr>
    </w:p>
    <w:p w14:paraId="3FDE3773" w14:textId="77777777" w:rsidR="00A42350" w:rsidRPr="000D40E1" w:rsidRDefault="00A42350" w:rsidP="00946ED0">
      <w:pPr>
        <w:pStyle w:val="Heading2"/>
        <w:spacing w:before="0" w:beforeAutospacing="0" w:after="0" w:afterAutospacing="0"/>
      </w:pPr>
      <w:r w:rsidRPr="000D40E1">
        <w:t>Filed Sub-bids received by the Bid Depository after the designated closing date and time shall be date-and-time-stamped and returned, unopened.</w:t>
      </w:r>
    </w:p>
    <w:p w14:paraId="4B0206F3" w14:textId="77777777" w:rsidR="00946ED0" w:rsidRDefault="00946ED0" w:rsidP="00946ED0">
      <w:pPr>
        <w:pStyle w:val="Heading2"/>
        <w:numPr>
          <w:ilvl w:val="0"/>
          <w:numId w:val="0"/>
        </w:numPr>
        <w:spacing w:before="0" w:beforeAutospacing="0" w:after="0" w:afterAutospacing="0"/>
        <w:ind w:left="720"/>
      </w:pPr>
    </w:p>
    <w:p w14:paraId="27D17FC1" w14:textId="77777777" w:rsidR="00BF2BB1" w:rsidRPr="000D40E1" w:rsidRDefault="000D40E1" w:rsidP="00946ED0">
      <w:pPr>
        <w:pStyle w:val="Heading2"/>
        <w:spacing w:before="0" w:beforeAutospacing="0" w:after="0" w:afterAutospacing="0"/>
      </w:pPr>
      <w:r w:rsidRPr="000D40E1">
        <w:t>T</w:t>
      </w:r>
      <w:r w:rsidR="00BF2BB1" w:rsidRPr="000D40E1">
        <w:t xml:space="preserve">he </w:t>
      </w:r>
      <w:r w:rsidR="009765A6">
        <w:t xml:space="preserve">large </w:t>
      </w:r>
      <w:r w:rsidR="009765A6" w:rsidRPr="009765A6">
        <w:rPr>
          <w:i/>
        </w:rPr>
        <w:t>white</w:t>
      </w:r>
      <w:r w:rsidR="009765A6">
        <w:t xml:space="preserve"> envelopes containing </w:t>
      </w:r>
      <w:r w:rsidR="00A42350" w:rsidRPr="000D40E1">
        <w:t>Filed Sub-bids are</w:t>
      </w:r>
      <w:r w:rsidR="00BF2BB1" w:rsidRPr="000D40E1">
        <w:t xml:space="preserve"> opened </w:t>
      </w:r>
      <w:r w:rsidR="009765A6" w:rsidRPr="000D40E1">
        <w:t>in the presence of any interested party</w:t>
      </w:r>
      <w:r w:rsidR="009765A6">
        <w:t xml:space="preserve"> </w:t>
      </w:r>
      <w:r w:rsidRPr="000D40E1">
        <w:t xml:space="preserve">immediately after the closing time </w:t>
      </w:r>
      <w:r w:rsidR="00BF2BB1" w:rsidRPr="000D40E1">
        <w:t xml:space="preserve">by an </w:t>
      </w:r>
      <w:r w:rsidR="00A42350" w:rsidRPr="000D40E1">
        <w:t>official representative of the Bid D</w:t>
      </w:r>
      <w:r w:rsidR="00BF2BB1" w:rsidRPr="000D40E1">
        <w:t>epository</w:t>
      </w:r>
      <w:r w:rsidR="009765A6">
        <w:t xml:space="preserve">.  </w:t>
      </w:r>
      <w:r w:rsidRPr="000D40E1">
        <w:t xml:space="preserve">The Bid Depository creates a log of all submissions, </w:t>
      </w:r>
      <w:r w:rsidR="00F06C7C">
        <w:t xml:space="preserve">noting bid bonds, if required, </w:t>
      </w:r>
      <w:r w:rsidRPr="000D40E1">
        <w:t>and prepares distribution of Filed Sub-bids to General Contractors and Owners.</w:t>
      </w:r>
    </w:p>
    <w:p w14:paraId="2B1EE309" w14:textId="77777777" w:rsidR="00946ED0" w:rsidRDefault="00946ED0" w:rsidP="00946ED0">
      <w:pPr>
        <w:pStyle w:val="Heading2"/>
        <w:numPr>
          <w:ilvl w:val="0"/>
          <w:numId w:val="0"/>
        </w:numPr>
        <w:spacing w:before="0" w:beforeAutospacing="0" w:after="0" w:afterAutospacing="0"/>
        <w:ind w:left="720"/>
      </w:pPr>
    </w:p>
    <w:p w14:paraId="5AF89487" w14:textId="77777777" w:rsidR="00BF2BB1" w:rsidRPr="000D40E1" w:rsidRDefault="00BF2BB1" w:rsidP="00946ED0">
      <w:pPr>
        <w:pStyle w:val="Heading2"/>
        <w:spacing w:before="0" w:beforeAutospacing="0" w:after="0" w:afterAutospacing="0"/>
      </w:pPr>
      <w:r w:rsidRPr="000D40E1">
        <w:t xml:space="preserve">The </w:t>
      </w:r>
      <w:r w:rsidR="000D40E1" w:rsidRPr="000D40E1">
        <w:rPr>
          <w:i/>
        </w:rPr>
        <w:t>pink</w:t>
      </w:r>
      <w:r w:rsidRPr="000D40E1">
        <w:t xml:space="preserve"> envelopes </w:t>
      </w:r>
      <w:r w:rsidR="000D40E1" w:rsidRPr="000D40E1">
        <w:t>are</w:t>
      </w:r>
      <w:r w:rsidRPr="000D40E1">
        <w:t xml:space="preserve"> picked up by the </w:t>
      </w:r>
      <w:r w:rsidR="000D40E1" w:rsidRPr="000D40E1">
        <w:t>G</w:t>
      </w:r>
      <w:r w:rsidRPr="000D40E1">
        <w:t xml:space="preserve">eneral </w:t>
      </w:r>
      <w:r w:rsidR="000D40E1" w:rsidRPr="000D40E1">
        <w:t>Contractor</w:t>
      </w:r>
      <w:r w:rsidRPr="000D40E1">
        <w:t xml:space="preserve">.  The </w:t>
      </w:r>
      <w:r w:rsidR="000D40E1" w:rsidRPr="000D40E1">
        <w:t xml:space="preserve">Bid Depository </w:t>
      </w:r>
      <w:r w:rsidRPr="000D40E1">
        <w:t xml:space="preserve">may require the </w:t>
      </w:r>
      <w:r w:rsidR="000D40E1" w:rsidRPr="000D40E1">
        <w:t xml:space="preserve">General Contractor </w:t>
      </w:r>
      <w:r w:rsidRPr="000D40E1">
        <w:t xml:space="preserve">to sign </w:t>
      </w:r>
      <w:r w:rsidR="000D40E1" w:rsidRPr="000D40E1">
        <w:t>acknowledgement of receipt of the</w:t>
      </w:r>
      <w:r w:rsidRPr="000D40E1">
        <w:t xml:space="preserve"> envelopes.  The </w:t>
      </w:r>
      <w:r w:rsidR="00102CB0" w:rsidRPr="000D40E1">
        <w:t xml:space="preserve">Bid Depository </w:t>
      </w:r>
      <w:r w:rsidRPr="000D40E1">
        <w:t xml:space="preserve">may mail envelopes to the </w:t>
      </w:r>
      <w:r w:rsidR="00102CB0" w:rsidRPr="000D40E1">
        <w:t>General Contractor</w:t>
      </w:r>
      <w:r w:rsidR="00102CB0">
        <w:t xml:space="preserve"> upon</w:t>
      </w:r>
      <w:r w:rsidRPr="000D40E1">
        <w:t xml:space="preserve"> request, </w:t>
      </w:r>
      <w:r w:rsidR="00102CB0">
        <w:t>at the</w:t>
      </w:r>
      <w:r w:rsidRPr="000D40E1">
        <w:t xml:space="preserve"> risk and expense</w:t>
      </w:r>
      <w:r w:rsidR="00102CB0">
        <w:t xml:space="preserve"> of the </w:t>
      </w:r>
      <w:r w:rsidR="00102CB0" w:rsidRPr="000D40E1">
        <w:t>General Contractor</w:t>
      </w:r>
      <w:r w:rsidRPr="000D40E1">
        <w:t>.</w:t>
      </w:r>
    </w:p>
    <w:p w14:paraId="0D66EB18" w14:textId="77777777" w:rsidR="00946ED0" w:rsidRDefault="00946ED0" w:rsidP="00946ED0">
      <w:pPr>
        <w:pStyle w:val="Heading2"/>
        <w:numPr>
          <w:ilvl w:val="0"/>
          <w:numId w:val="0"/>
        </w:numPr>
        <w:spacing w:before="0" w:beforeAutospacing="0" w:after="0" w:afterAutospacing="0"/>
        <w:ind w:left="720"/>
      </w:pPr>
    </w:p>
    <w:p w14:paraId="4055A859" w14:textId="77777777" w:rsidR="00BF2BB1" w:rsidRDefault="00285FA5" w:rsidP="00946ED0">
      <w:pPr>
        <w:pStyle w:val="Heading2"/>
        <w:spacing w:before="0" w:beforeAutospacing="0" w:after="0" w:afterAutospacing="0"/>
      </w:pPr>
      <w:r>
        <w:t>In a similar fashion to the above, t</w:t>
      </w:r>
      <w:r w:rsidR="00BF2BB1" w:rsidRPr="00BF2BB1">
        <w:t xml:space="preserve">he </w:t>
      </w:r>
      <w:r w:rsidRPr="00285FA5">
        <w:rPr>
          <w:i/>
        </w:rPr>
        <w:t>green</w:t>
      </w:r>
      <w:r w:rsidR="00BF2BB1" w:rsidRPr="00BF2BB1">
        <w:t xml:space="preserve"> envelopes </w:t>
      </w:r>
      <w:r>
        <w:t>are transmitted to</w:t>
      </w:r>
      <w:r w:rsidR="00BF2BB1" w:rsidRPr="00BF2BB1">
        <w:t xml:space="preserve"> the </w:t>
      </w:r>
      <w:r w:rsidR="00D23FE3">
        <w:t>Owner</w:t>
      </w:r>
      <w:r w:rsidR="00BF2BB1" w:rsidRPr="00BF2BB1">
        <w:t>.</w:t>
      </w:r>
      <w:r>
        <w:t xml:space="preserve">  Bonds, if required, are also transmitted to the Owner.</w:t>
      </w:r>
    </w:p>
    <w:p w14:paraId="312833C0" w14:textId="77777777" w:rsidR="00E23A7A" w:rsidRPr="00E23A7A" w:rsidRDefault="00E23A7A" w:rsidP="00E23A7A">
      <w:pPr>
        <w:pStyle w:val="Heading1"/>
        <w:numPr>
          <w:ilvl w:val="0"/>
          <w:numId w:val="0"/>
        </w:numPr>
      </w:pPr>
    </w:p>
    <w:p w14:paraId="6E562949" w14:textId="77777777" w:rsidR="00D23FE3" w:rsidRPr="00D23FE3" w:rsidRDefault="00E23A7A" w:rsidP="004109D0">
      <w:pPr>
        <w:pStyle w:val="Heading1"/>
        <w:keepNext/>
      </w:pPr>
      <w:r w:rsidRPr="000D40E1">
        <w:t xml:space="preserve">General Contractor </w:t>
      </w:r>
      <w:r>
        <w:t xml:space="preserve">Bids Containing </w:t>
      </w:r>
      <w:r w:rsidRPr="00265782">
        <w:t>Filed Sub-bids</w:t>
      </w:r>
    </w:p>
    <w:p w14:paraId="7A7ABBDE" w14:textId="77777777" w:rsidR="00BF2BB1" w:rsidRDefault="00BF6680" w:rsidP="00946ED0">
      <w:pPr>
        <w:pStyle w:val="Heading2"/>
        <w:spacing w:before="0" w:beforeAutospacing="0" w:after="0" w:afterAutospacing="0"/>
      </w:pPr>
      <w:r>
        <w:t xml:space="preserve">Each bidding </w:t>
      </w:r>
      <w:r w:rsidR="00FD09D8">
        <w:t xml:space="preserve">General Contractor shall submit </w:t>
      </w:r>
      <w:r>
        <w:t>a bid form</w:t>
      </w:r>
      <w:r w:rsidR="00FD09D8">
        <w:t xml:space="preserve"> </w:t>
      </w:r>
      <w:r>
        <w:t>containing</w:t>
      </w:r>
      <w:r w:rsidR="00FD09D8">
        <w:t xml:space="preserve"> the information received from Filed Sub-bidders.  If a GC bid </w:t>
      </w:r>
      <w:r w:rsidR="00BF2BB1" w:rsidRPr="002278AE">
        <w:t>cont</w:t>
      </w:r>
      <w:r>
        <w:t xml:space="preserve">ains a dollar amount different from that </w:t>
      </w:r>
      <w:r w:rsidR="00BF2BB1" w:rsidRPr="002278AE">
        <w:t xml:space="preserve">filed by </w:t>
      </w:r>
      <w:r>
        <w:t>a Filed Sub-bidder</w:t>
      </w:r>
      <w:r w:rsidR="00BF2BB1" w:rsidRPr="002278AE">
        <w:t xml:space="preserve">, the </w:t>
      </w:r>
      <w:r>
        <w:t>bid</w:t>
      </w:r>
      <w:r w:rsidR="00BF2BB1" w:rsidRPr="002278AE">
        <w:t xml:space="preserve"> amount filed </w:t>
      </w:r>
      <w:r>
        <w:t xml:space="preserve">shall be </w:t>
      </w:r>
      <w:r w:rsidR="00BF2BB1" w:rsidRPr="002278AE">
        <w:t>substituted for</w:t>
      </w:r>
      <w:r w:rsidR="00FD09D8">
        <w:t xml:space="preserve"> the amount </w:t>
      </w:r>
      <w:r>
        <w:t>submitted by the General Contractor</w:t>
      </w:r>
      <w:r w:rsidR="00FD09D8">
        <w:t>.  T</w:t>
      </w:r>
      <w:r w:rsidR="00BF2BB1" w:rsidRPr="002278AE">
        <w:t xml:space="preserve">he </w:t>
      </w:r>
      <w:r>
        <w:t>General Contractor bid</w:t>
      </w:r>
      <w:r w:rsidR="00BF2BB1" w:rsidRPr="002278AE">
        <w:t xml:space="preserve"> shall be </w:t>
      </w:r>
      <w:r w:rsidR="001C0C5A">
        <w:t xml:space="preserve">corrected </w:t>
      </w:r>
      <w:r w:rsidR="00BF2BB1" w:rsidRPr="002278AE">
        <w:t xml:space="preserve">prior to the selection of </w:t>
      </w:r>
      <w:r w:rsidR="001C0C5A">
        <w:t>a</w:t>
      </w:r>
      <w:r w:rsidR="00BF2BB1" w:rsidRPr="002278AE">
        <w:t xml:space="preserve"> </w:t>
      </w:r>
      <w:r w:rsidR="001C0C5A">
        <w:t>General C</w:t>
      </w:r>
      <w:r w:rsidR="00BF2BB1" w:rsidRPr="002278AE">
        <w:t>ontractor.</w:t>
      </w:r>
    </w:p>
    <w:p w14:paraId="518638A5" w14:textId="77777777" w:rsidR="00946ED0" w:rsidRDefault="00946ED0" w:rsidP="00946ED0">
      <w:pPr>
        <w:pStyle w:val="Heading2"/>
        <w:numPr>
          <w:ilvl w:val="0"/>
          <w:numId w:val="0"/>
        </w:numPr>
        <w:spacing w:before="0" w:beforeAutospacing="0" w:after="0" w:afterAutospacing="0"/>
        <w:ind w:left="720"/>
      </w:pPr>
    </w:p>
    <w:p w14:paraId="2537FBAB" w14:textId="77777777" w:rsidR="001C0C5A" w:rsidRDefault="0035010E" w:rsidP="00946ED0">
      <w:pPr>
        <w:pStyle w:val="Heading2"/>
        <w:spacing w:before="0" w:beforeAutospacing="0" w:after="0" w:afterAutospacing="0"/>
      </w:pPr>
      <w:r>
        <w:t xml:space="preserve">In the event the Owner determines that </w:t>
      </w:r>
      <w:r w:rsidRPr="00BF2BB1">
        <w:t xml:space="preserve">a </w:t>
      </w:r>
      <w:r>
        <w:t>General C</w:t>
      </w:r>
      <w:r w:rsidRPr="00BF2BB1">
        <w:t>ontractor</w:t>
      </w:r>
      <w:r>
        <w:t xml:space="preserve"> bid includes an invalid Filed Sub-b</w:t>
      </w:r>
      <w:r w:rsidRPr="00BF2BB1">
        <w:t>id</w:t>
      </w:r>
      <w:r>
        <w:t xml:space="preserve">, the Owner may substitute </w:t>
      </w:r>
      <w:r w:rsidR="00F6599D">
        <w:t>a valid</w:t>
      </w:r>
      <w:r>
        <w:t xml:space="preserve"> apparent low dollar amount Filed Sub-b</w:t>
      </w:r>
      <w:r w:rsidRPr="00BF2BB1">
        <w:t>id</w:t>
      </w:r>
      <w:r w:rsidR="00F6599D">
        <w:t xml:space="preserve"> submitted to that </w:t>
      </w:r>
      <w:r w:rsidR="00F6599D">
        <w:lastRenderedPageBreak/>
        <w:t>General Contractor</w:t>
      </w:r>
      <w:r w:rsidR="00A31148">
        <w:t xml:space="preserve">.  Any </w:t>
      </w:r>
      <w:r>
        <w:t xml:space="preserve">action </w:t>
      </w:r>
      <w:r w:rsidR="00A31148">
        <w:t xml:space="preserve">such as this </w:t>
      </w:r>
      <w:r w:rsidR="00380E69">
        <w:t>would</w:t>
      </w:r>
      <w:r>
        <w:t xml:space="preserve"> not be done until after the General C</w:t>
      </w:r>
      <w:r w:rsidRPr="00BF2BB1">
        <w:t>ontractor</w:t>
      </w:r>
      <w:r>
        <w:t xml:space="preserve"> bid</w:t>
      </w:r>
      <w:r w:rsidR="00380E69">
        <w:t xml:space="preserve"> clo</w:t>
      </w:r>
      <w:r>
        <w:t>s</w:t>
      </w:r>
      <w:r w:rsidR="00380E69">
        <w:t>ing</w:t>
      </w:r>
      <w:r>
        <w:t>.</w:t>
      </w:r>
    </w:p>
    <w:p w14:paraId="6FBE8DE9" w14:textId="77777777" w:rsidR="00946ED0" w:rsidRDefault="00946ED0" w:rsidP="00946ED0">
      <w:pPr>
        <w:pStyle w:val="Heading2"/>
        <w:numPr>
          <w:ilvl w:val="0"/>
          <w:numId w:val="0"/>
        </w:numPr>
        <w:spacing w:before="0" w:beforeAutospacing="0" w:after="0" w:afterAutospacing="0"/>
        <w:ind w:left="720"/>
      </w:pPr>
    </w:p>
    <w:p w14:paraId="7C5705B9" w14:textId="77777777" w:rsidR="0035010E" w:rsidRDefault="00A31148" w:rsidP="00946ED0">
      <w:pPr>
        <w:pStyle w:val="Heading2"/>
        <w:spacing w:before="0" w:beforeAutospacing="0" w:after="0" w:afterAutospacing="0"/>
      </w:pPr>
      <w:r>
        <w:t>The Owner may request s</w:t>
      </w:r>
      <w:r w:rsidR="0035010E">
        <w:t xml:space="preserve">ubstitution of a Filed Sub-bidder that has submitted a lower bid to the General Contractor than the Filed Sub-bidder </w:t>
      </w:r>
      <w:r>
        <w:t>designated</w:t>
      </w:r>
      <w:r w:rsidR="0035010E">
        <w:t xml:space="preserve"> by </w:t>
      </w:r>
      <w:r>
        <w:t>the General Contractor on their bid form</w:t>
      </w:r>
      <w:r w:rsidR="0035010E">
        <w:t>.  This, or other circumstances where the Owner requests a change in Filed Sub-bidder, is subject to the agreement of General Contractor and Filed Sub-bidder.</w:t>
      </w:r>
    </w:p>
    <w:sectPr w:rsidR="0035010E" w:rsidSect="007D5E5A">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9815" w14:textId="77777777" w:rsidR="008E3756" w:rsidRDefault="008E3756">
      <w:r>
        <w:separator/>
      </w:r>
    </w:p>
  </w:endnote>
  <w:endnote w:type="continuationSeparator" w:id="0">
    <w:p w14:paraId="03894CED" w14:textId="77777777" w:rsidR="008E3756" w:rsidRDefault="008E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CD47" w14:textId="28025789" w:rsidR="00D17067" w:rsidRPr="00995AA0" w:rsidRDefault="00D17067" w:rsidP="005A0535">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2E2222">
      <w:rPr>
        <w:rStyle w:val="InitialStyle"/>
        <w:rFonts w:ascii="Arial" w:hAnsi="Arial" w:cs="Arial"/>
        <w:noProof/>
        <w:sz w:val="16"/>
        <w:szCs w:val="16"/>
      </w:rPr>
      <w:t>00 22 13 Instructions to Filed Sub-bidders 31 March 2023.docx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CE72EC">
      <w:rPr>
        <w:rStyle w:val="PageNumber"/>
        <w:rFonts w:ascii="Arial" w:hAnsi="Arial" w:cs="Arial"/>
        <w:noProof/>
        <w:sz w:val="16"/>
        <w:szCs w:val="16"/>
      </w:rPr>
      <w:t>5</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CE72EC">
      <w:rPr>
        <w:rStyle w:val="PageNumber"/>
        <w:rFonts w:ascii="Arial" w:hAnsi="Arial" w:cs="Arial"/>
        <w:noProof/>
        <w:sz w:val="16"/>
        <w:szCs w:val="16"/>
      </w:rPr>
      <w:t>5</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00 22 13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8192" w14:textId="77777777" w:rsidR="008E3756" w:rsidRDefault="008E3756">
      <w:r>
        <w:separator/>
      </w:r>
    </w:p>
  </w:footnote>
  <w:footnote w:type="continuationSeparator" w:id="0">
    <w:p w14:paraId="5030CF16" w14:textId="77777777" w:rsidR="008E3756" w:rsidRDefault="008E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C9A4" w14:textId="4674B881" w:rsidR="00D17067" w:rsidRPr="00BC403B" w:rsidRDefault="000F763D" w:rsidP="00D444A1">
    <w:pPr>
      <w:pStyle w:val="DefaultText"/>
      <w:tabs>
        <w:tab w:val="center" w:pos="4680"/>
      </w:tabs>
      <w:rPr>
        <w:rStyle w:val="InitialStyle"/>
        <w:b/>
        <w:szCs w:val="22"/>
      </w:rPr>
    </w:pPr>
    <w:r>
      <w:rPr>
        <w:rStyle w:val="InitialStyle"/>
        <w:rFonts w:ascii="Arial" w:hAnsi="Arial" w:cs="Arial"/>
        <w:color w:val="808080" w:themeColor="background1" w:themeShade="80"/>
        <w:sz w:val="16"/>
        <w:szCs w:val="16"/>
      </w:rPr>
      <w:t xml:space="preserve">Form </w:t>
    </w:r>
    <w:r w:rsidR="00961A9D">
      <w:rPr>
        <w:rStyle w:val="InitialStyle"/>
        <w:rFonts w:ascii="Arial" w:hAnsi="Arial" w:cs="Arial"/>
        <w:color w:val="808080" w:themeColor="background1" w:themeShade="80"/>
        <w:sz w:val="16"/>
        <w:szCs w:val="16"/>
      </w:rPr>
      <w:t>revis</w:t>
    </w:r>
    <w:r>
      <w:rPr>
        <w:rStyle w:val="InitialStyle"/>
        <w:rFonts w:ascii="Arial" w:hAnsi="Arial" w:cs="Arial"/>
        <w:color w:val="808080" w:themeColor="background1" w:themeShade="80"/>
        <w:sz w:val="16"/>
        <w:szCs w:val="16"/>
      </w:rPr>
      <w:t xml:space="preserve">ion </w:t>
    </w:r>
    <w:r w:rsidR="00961A9D">
      <w:rPr>
        <w:rStyle w:val="InitialStyle"/>
        <w:rFonts w:ascii="Arial" w:hAnsi="Arial" w:cs="Arial"/>
        <w:color w:val="808080" w:themeColor="background1" w:themeShade="80"/>
        <w:sz w:val="16"/>
        <w:szCs w:val="16"/>
      </w:rPr>
      <w:t>d</w:t>
    </w:r>
    <w:r>
      <w:rPr>
        <w:rStyle w:val="InitialStyle"/>
        <w:rFonts w:ascii="Arial" w:hAnsi="Arial" w:cs="Arial"/>
        <w:color w:val="808080" w:themeColor="background1" w:themeShade="80"/>
        <w:sz w:val="16"/>
        <w:szCs w:val="16"/>
      </w:rPr>
      <w:t>ate:</w:t>
    </w:r>
    <w:r w:rsidR="00961A9D">
      <w:rPr>
        <w:rStyle w:val="InitialStyle"/>
        <w:rFonts w:ascii="Arial" w:hAnsi="Arial" w:cs="Arial"/>
        <w:color w:val="808080" w:themeColor="background1" w:themeShade="80"/>
        <w:sz w:val="16"/>
        <w:szCs w:val="16"/>
      </w:rPr>
      <w:t xml:space="preserve"> </w:t>
    </w:r>
    <w:r>
      <w:rPr>
        <w:rStyle w:val="InitialStyle"/>
        <w:rFonts w:ascii="Arial" w:hAnsi="Arial" w:cs="Arial"/>
        <w:color w:val="808080" w:themeColor="background1" w:themeShade="80"/>
        <w:sz w:val="16"/>
        <w:szCs w:val="16"/>
      </w:rPr>
      <w:t>3</w:t>
    </w:r>
    <w:r w:rsidR="002E2222">
      <w:rPr>
        <w:rStyle w:val="InitialStyle"/>
        <w:rFonts w:ascii="Arial" w:hAnsi="Arial" w:cs="Arial"/>
        <w:color w:val="808080" w:themeColor="background1" w:themeShade="80"/>
        <w:sz w:val="16"/>
        <w:szCs w:val="16"/>
      </w:rPr>
      <w:t>1</w:t>
    </w:r>
    <w:r>
      <w:rPr>
        <w:rStyle w:val="InitialStyle"/>
        <w:rFonts w:ascii="Arial" w:hAnsi="Arial" w:cs="Arial"/>
        <w:color w:val="808080" w:themeColor="background1" w:themeShade="80"/>
        <w:sz w:val="16"/>
        <w:szCs w:val="16"/>
      </w:rPr>
      <w:t xml:space="preserve"> March</w:t>
    </w:r>
    <w:r w:rsidR="00D444A1" w:rsidRPr="00D444A1">
      <w:rPr>
        <w:rStyle w:val="InitialStyle"/>
        <w:rFonts w:ascii="Arial" w:hAnsi="Arial" w:cs="Arial"/>
        <w:color w:val="808080" w:themeColor="background1" w:themeShade="80"/>
        <w:sz w:val="16"/>
        <w:szCs w:val="16"/>
      </w:rPr>
      <w:t xml:space="preserve"> 20</w:t>
    </w:r>
    <w:r w:rsidR="00AA29C5">
      <w:rPr>
        <w:rStyle w:val="InitialStyle"/>
        <w:rFonts w:ascii="Arial" w:hAnsi="Arial" w:cs="Arial"/>
        <w:color w:val="808080" w:themeColor="background1" w:themeShade="80"/>
        <w:sz w:val="16"/>
        <w:szCs w:val="16"/>
      </w:rPr>
      <w:t>2</w:t>
    </w:r>
    <w:r>
      <w:rPr>
        <w:rStyle w:val="InitialStyle"/>
        <w:rFonts w:ascii="Arial" w:hAnsi="Arial" w:cs="Arial"/>
        <w:color w:val="808080" w:themeColor="background1" w:themeShade="80"/>
        <w:sz w:val="16"/>
        <w:szCs w:val="16"/>
      </w:rPr>
      <w:t>3</w:t>
    </w:r>
    <w:r w:rsidR="00D444A1">
      <w:rPr>
        <w:rStyle w:val="InitialStyle"/>
        <w:b/>
        <w:szCs w:val="22"/>
      </w:rPr>
      <w:tab/>
    </w:r>
    <w:r w:rsidR="00D17067" w:rsidRPr="00BC403B">
      <w:rPr>
        <w:rStyle w:val="InitialStyle"/>
        <w:b/>
        <w:szCs w:val="22"/>
      </w:rPr>
      <w:t>00 2</w:t>
    </w:r>
    <w:r w:rsidR="00D17067">
      <w:rPr>
        <w:rStyle w:val="InitialStyle"/>
        <w:b/>
        <w:szCs w:val="22"/>
      </w:rPr>
      <w:t>2</w:t>
    </w:r>
    <w:r w:rsidR="00D17067" w:rsidRPr="00BC403B">
      <w:rPr>
        <w:rStyle w:val="InitialStyle"/>
        <w:b/>
        <w:szCs w:val="22"/>
      </w:rPr>
      <w:t xml:space="preserve"> 13</w:t>
    </w:r>
  </w:p>
  <w:p w14:paraId="36189662" w14:textId="77777777" w:rsidR="00D17067" w:rsidRDefault="00D17067" w:rsidP="00BF2BB1">
    <w:pPr>
      <w:pStyle w:val="DefaultText"/>
      <w:jc w:val="center"/>
      <w:rPr>
        <w:b/>
        <w:sz w:val="22"/>
        <w:szCs w:val="22"/>
      </w:rPr>
    </w:pPr>
    <w:r>
      <w:rPr>
        <w:b/>
        <w:sz w:val="22"/>
        <w:szCs w:val="22"/>
      </w:rPr>
      <w:t>Instructions to Filed Sub-b</w:t>
    </w:r>
    <w:r w:rsidRPr="00BC403B">
      <w:rPr>
        <w:b/>
        <w:sz w:val="22"/>
        <w:szCs w:val="22"/>
      </w:rPr>
      <w:t>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465"/>
    <w:multiLevelType w:val="multilevel"/>
    <w:tmpl w:val="EAB23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 w15:restartNumberingAfterBreak="0">
    <w:nsid w:val="0B195E1C"/>
    <w:multiLevelType w:val="multilevel"/>
    <w:tmpl w:val="A1A6D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2" w15:restartNumberingAfterBreak="0">
    <w:nsid w:val="0BA861D3"/>
    <w:multiLevelType w:val="multilevel"/>
    <w:tmpl w:val="FF9817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 w15:restartNumberingAfterBreak="0">
    <w:nsid w:val="0E550B51"/>
    <w:multiLevelType w:val="multilevel"/>
    <w:tmpl w:val="9454D4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59310B"/>
    <w:multiLevelType w:val="multilevel"/>
    <w:tmpl w:val="8D76709E"/>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556E25"/>
    <w:multiLevelType w:val="multilevel"/>
    <w:tmpl w:val="0BC6F37C"/>
    <w:lvl w:ilvl="0">
      <w:start w:val="1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3D2935"/>
    <w:multiLevelType w:val="multilevel"/>
    <w:tmpl w:val="DAD847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2160" w:hanging="21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7" w15:restartNumberingAfterBreak="0">
    <w:nsid w:val="1BA25B55"/>
    <w:multiLevelType w:val="hybridMultilevel"/>
    <w:tmpl w:val="20AC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F7800"/>
    <w:multiLevelType w:val="multilevel"/>
    <w:tmpl w:val="F19ED1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9"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6A7FA4"/>
    <w:multiLevelType w:val="hybridMultilevel"/>
    <w:tmpl w:val="60B464C0"/>
    <w:lvl w:ilvl="0" w:tplc="7CCE6906">
      <w:start w:val="1"/>
      <w:numFmt w:val="decimal"/>
      <w:lvlText w:val="%1."/>
      <w:lvlJc w:val="right"/>
      <w:pPr>
        <w:tabs>
          <w:tab w:val="num" w:pos="576"/>
        </w:tabs>
        <w:ind w:left="576" w:hanging="576"/>
      </w:pPr>
      <w:rPr>
        <w:rFonts w:hint="default"/>
      </w:rPr>
    </w:lvl>
    <w:lvl w:ilvl="1" w:tplc="83920D1A">
      <w:numFmt w:val="none"/>
      <w:lvlText w:val=""/>
      <w:lvlJc w:val="left"/>
      <w:pPr>
        <w:tabs>
          <w:tab w:val="num" w:pos="360"/>
        </w:tabs>
      </w:pPr>
    </w:lvl>
    <w:lvl w:ilvl="2" w:tplc="F3B86188">
      <w:numFmt w:val="none"/>
      <w:lvlText w:val=""/>
      <w:lvlJc w:val="left"/>
      <w:pPr>
        <w:tabs>
          <w:tab w:val="num" w:pos="360"/>
        </w:tabs>
      </w:pPr>
    </w:lvl>
    <w:lvl w:ilvl="3" w:tplc="125A8B9E">
      <w:numFmt w:val="none"/>
      <w:lvlText w:val=""/>
      <w:lvlJc w:val="left"/>
      <w:pPr>
        <w:tabs>
          <w:tab w:val="num" w:pos="360"/>
        </w:tabs>
      </w:pPr>
    </w:lvl>
    <w:lvl w:ilvl="4" w:tplc="CAE4020C">
      <w:numFmt w:val="none"/>
      <w:lvlText w:val=""/>
      <w:lvlJc w:val="left"/>
      <w:pPr>
        <w:tabs>
          <w:tab w:val="num" w:pos="360"/>
        </w:tabs>
      </w:pPr>
    </w:lvl>
    <w:lvl w:ilvl="5" w:tplc="F1AA87A4">
      <w:numFmt w:val="none"/>
      <w:lvlText w:val=""/>
      <w:lvlJc w:val="left"/>
      <w:pPr>
        <w:tabs>
          <w:tab w:val="num" w:pos="360"/>
        </w:tabs>
      </w:pPr>
    </w:lvl>
    <w:lvl w:ilvl="6" w:tplc="19EA8254">
      <w:numFmt w:val="none"/>
      <w:lvlText w:val=""/>
      <w:lvlJc w:val="left"/>
      <w:pPr>
        <w:tabs>
          <w:tab w:val="num" w:pos="360"/>
        </w:tabs>
      </w:pPr>
    </w:lvl>
    <w:lvl w:ilvl="7" w:tplc="785A799C">
      <w:numFmt w:val="none"/>
      <w:lvlText w:val=""/>
      <w:lvlJc w:val="left"/>
      <w:pPr>
        <w:tabs>
          <w:tab w:val="num" w:pos="360"/>
        </w:tabs>
      </w:pPr>
    </w:lvl>
    <w:lvl w:ilvl="8" w:tplc="C6D68230">
      <w:numFmt w:val="none"/>
      <w:lvlText w:val=""/>
      <w:lvlJc w:val="left"/>
      <w:pPr>
        <w:tabs>
          <w:tab w:val="num" w:pos="360"/>
        </w:tabs>
      </w:pPr>
    </w:lvl>
  </w:abstractNum>
  <w:abstractNum w:abstractNumId="11" w15:restartNumberingAfterBreak="0">
    <w:nsid w:val="29875765"/>
    <w:multiLevelType w:val="multilevel"/>
    <w:tmpl w:val="FA04E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2" w15:restartNumberingAfterBreak="0">
    <w:nsid w:val="2C5E5F75"/>
    <w:multiLevelType w:val="multilevel"/>
    <w:tmpl w:val="D1B8340E"/>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F4D41"/>
    <w:multiLevelType w:val="multilevel"/>
    <w:tmpl w:val="FF4CBE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0000D"/>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8569E1"/>
    <w:multiLevelType w:val="multilevel"/>
    <w:tmpl w:val="55F63D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7" w15:restartNumberingAfterBreak="0">
    <w:nsid w:val="3BBD0503"/>
    <w:multiLevelType w:val="multilevel"/>
    <w:tmpl w:val="3794A0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8" w15:restartNumberingAfterBreak="0">
    <w:nsid w:val="4A863DDF"/>
    <w:multiLevelType w:val="multilevel"/>
    <w:tmpl w:val="EAB23086"/>
    <w:name w:val="MasterFormat"/>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9" w15:restartNumberingAfterBreak="0">
    <w:nsid w:val="4C5C24C0"/>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441572"/>
    <w:multiLevelType w:val="multilevel"/>
    <w:tmpl w:val="E0C4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E0611"/>
    <w:multiLevelType w:val="multilevel"/>
    <w:tmpl w:val="C4208F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96" w:hanging="216"/>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3" w15:restartNumberingAfterBreak="0">
    <w:nsid w:val="51BE2B08"/>
    <w:multiLevelType w:val="multilevel"/>
    <w:tmpl w:val="2A34576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color w:val="auto"/>
      </w:rPr>
    </w:lvl>
    <w:lvl w:ilvl="3">
      <w:start w:val="1"/>
      <w:numFmt w:val="decimal"/>
      <w:lvlText w:val="%1.%2.%3.%4"/>
      <w:lvlJc w:val="left"/>
      <w:pPr>
        <w:tabs>
          <w:tab w:val="num" w:pos="180"/>
        </w:tabs>
        <w:ind w:left="18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180"/>
        </w:tabs>
        <w:ind w:left="180" w:hanging="1080"/>
      </w:pPr>
      <w:rPr>
        <w:rFonts w:hint="default"/>
        <w:color w:val="auto"/>
      </w:rPr>
    </w:lvl>
    <w:lvl w:ilvl="6">
      <w:start w:val="1"/>
      <w:numFmt w:val="decimal"/>
      <w:lvlText w:val="%1.%2.%3.%4.%5.%6.%7"/>
      <w:lvlJc w:val="left"/>
      <w:pPr>
        <w:tabs>
          <w:tab w:val="num" w:pos="360"/>
        </w:tabs>
        <w:ind w:left="360" w:hanging="1440"/>
      </w:pPr>
      <w:rPr>
        <w:rFonts w:hint="default"/>
        <w:color w:val="auto"/>
      </w:rPr>
    </w:lvl>
    <w:lvl w:ilvl="7">
      <w:start w:val="1"/>
      <w:numFmt w:val="decimal"/>
      <w:lvlText w:val="%1.%2.%3.%4.%5.%6.%7.%8"/>
      <w:lvlJc w:val="left"/>
      <w:pPr>
        <w:tabs>
          <w:tab w:val="num" w:pos="180"/>
        </w:tabs>
        <w:ind w:left="180" w:hanging="1440"/>
      </w:pPr>
      <w:rPr>
        <w:rFonts w:hint="default"/>
        <w:color w:val="auto"/>
      </w:rPr>
    </w:lvl>
    <w:lvl w:ilvl="8">
      <w:start w:val="1"/>
      <w:numFmt w:val="decimal"/>
      <w:lvlText w:val="%1.%2.%3.%4.%5.%6.%7.%8.%9"/>
      <w:lvlJc w:val="left"/>
      <w:pPr>
        <w:tabs>
          <w:tab w:val="num" w:pos="0"/>
        </w:tabs>
        <w:ind w:left="0" w:hanging="1440"/>
      </w:pPr>
      <w:rPr>
        <w:rFonts w:hint="default"/>
        <w:color w:val="auto"/>
      </w:rPr>
    </w:lvl>
  </w:abstractNum>
  <w:abstractNum w:abstractNumId="24" w15:restartNumberingAfterBreak="0">
    <w:nsid w:val="55A435EF"/>
    <w:multiLevelType w:val="multilevel"/>
    <w:tmpl w:val="628853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5" w15:restartNumberingAfterBreak="0">
    <w:nsid w:val="56F95EAC"/>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0242165"/>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3BC550C"/>
    <w:multiLevelType w:val="multilevel"/>
    <w:tmpl w:val="87FEC1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8" w15:restartNumberingAfterBreak="0">
    <w:nsid w:val="74B50BEA"/>
    <w:multiLevelType w:val="multilevel"/>
    <w:tmpl w:val="20C80140"/>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E2654D5"/>
    <w:multiLevelType w:val="multilevel"/>
    <w:tmpl w:val="228257C4"/>
    <w:lvl w:ilvl="0">
      <w:start w:val="1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6"/>
  </w:num>
  <w:num w:numId="3">
    <w:abstractNumId w:val="18"/>
  </w:num>
  <w:num w:numId="4">
    <w:abstractNumId w:val="17"/>
  </w:num>
  <w:num w:numId="5">
    <w:abstractNumId w:val="2"/>
  </w:num>
  <w:num w:numId="6">
    <w:abstractNumId w:val="24"/>
  </w:num>
  <w:num w:numId="7">
    <w:abstractNumId w:val="27"/>
  </w:num>
  <w:num w:numId="8">
    <w:abstractNumId w:val="22"/>
  </w:num>
  <w:num w:numId="9">
    <w:abstractNumId w:val="8"/>
  </w:num>
  <w:num w:numId="10">
    <w:abstractNumId w:val="10"/>
  </w:num>
  <w:num w:numId="11">
    <w:abstractNumId w:val="3"/>
  </w:num>
  <w:num w:numId="12">
    <w:abstractNumId w:val="16"/>
  </w:num>
  <w:num w:numId="13">
    <w:abstractNumId w:val="1"/>
  </w:num>
  <w:num w:numId="14">
    <w:abstractNumId w:val="11"/>
  </w:num>
  <w:num w:numId="15">
    <w:abstractNumId w:val="23"/>
  </w:num>
  <w:num w:numId="16">
    <w:abstractNumId w:val="14"/>
  </w:num>
  <w:num w:numId="17">
    <w:abstractNumId w:val="12"/>
  </w:num>
  <w:num w:numId="18">
    <w:abstractNumId w:val="4"/>
  </w:num>
  <w:num w:numId="19">
    <w:abstractNumId w:val="15"/>
  </w:num>
  <w:num w:numId="20">
    <w:abstractNumId w:val="5"/>
  </w:num>
  <w:num w:numId="21">
    <w:abstractNumId w:val="28"/>
  </w:num>
  <w:num w:numId="22">
    <w:abstractNumId w:val="19"/>
  </w:num>
  <w:num w:numId="23">
    <w:abstractNumId w:val="26"/>
  </w:num>
  <w:num w:numId="24">
    <w:abstractNumId w:val="25"/>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30"/>
  </w:num>
  <w:num w:numId="37">
    <w:abstractNumId w:val="7"/>
  </w:num>
  <w:num w:numId="38">
    <w:abstractNumId w:val="18"/>
  </w:num>
  <w:num w:numId="39">
    <w:abstractNumId w:val="21"/>
  </w:num>
  <w:num w:numId="40">
    <w:abstractNumId w:val="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xezovNwbmpX16zAZfpl4gUJwVNnG2fBSknXG2VgaJRkNGlITBoByDpEU/qIZfpf4wiG70pCOFwJdD0TC2lDCg==" w:salt="nrSOfMu6q8aH4ZCTIxPkrQ=="/>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11729"/>
    <w:rsid w:val="00011CF8"/>
    <w:rsid w:val="00015507"/>
    <w:rsid w:val="00031B2C"/>
    <w:rsid w:val="00032507"/>
    <w:rsid w:val="00034599"/>
    <w:rsid w:val="0004267B"/>
    <w:rsid w:val="00043BCF"/>
    <w:rsid w:val="0004476F"/>
    <w:rsid w:val="00050976"/>
    <w:rsid w:val="000510DF"/>
    <w:rsid w:val="00064824"/>
    <w:rsid w:val="00066D79"/>
    <w:rsid w:val="000741B5"/>
    <w:rsid w:val="00076ADF"/>
    <w:rsid w:val="00080524"/>
    <w:rsid w:val="00081B11"/>
    <w:rsid w:val="0008264C"/>
    <w:rsid w:val="00084CDB"/>
    <w:rsid w:val="000929D7"/>
    <w:rsid w:val="000970B3"/>
    <w:rsid w:val="000A1FAC"/>
    <w:rsid w:val="000A3F09"/>
    <w:rsid w:val="000B1402"/>
    <w:rsid w:val="000B2A96"/>
    <w:rsid w:val="000B3BE5"/>
    <w:rsid w:val="000C66B4"/>
    <w:rsid w:val="000D40E1"/>
    <w:rsid w:val="000D74DC"/>
    <w:rsid w:val="000E0C86"/>
    <w:rsid w:val="000E3CDB"/>
    <w:rsid w:val="000E5F0E"/>
    <w:rsid w:val="000E63AE"/>
    <w:rsid w:val="000E747D"/>
    <w:rsid w:val="000F408B"/>
    <w:rsid w:val="000F763D"/>
    <w:rsid w:val="00102CB0"/>
    <w:rsid w:val="00110131"/>
    <w:rsid w:val="00116AC5"/>
    <w:rsid w:val="00121BBD"/>
    <w:rsid w:val="0012351A"/>
    <w:rsid w:val="00123EC0"/>
    <w:rsid w:val="001259E3"/>
    <w:rsid w:val="00132F5C"/>
    <w:rsid w:val="00134452"/>
    <w:rsid w:val="00146846"/>
    <w:rsid w:val="00161B28"/>
    <w:rsid w:val="001637F4"/>
    <w:rsid w:val="00164690"/>
    <w:rsid w:val="00167BB3"/>
    <w:rsid w:val="0017646C"/>
    <w:rsid w:val="00192FAB"/>
    <w:rsid w:val="001B34D5"/>
    <w:rsid w:val="001B4C69"/>
    <w:rsid w:val="001C0C5A"/>
    <w:rsid w:val="001C6970"/>
    <w:rsid w:val="001D161C"/>
    <w:rsid w:val="001D1FF4"/>
    <w:rsid w:val="001E0F9B"/>
    <w:rsid w:val="001F0908"/>
    <w:rsid w:val="001F798B"/>
    <w:rsid w:val="00200D6A"/>
    <w:rsid w:val="00214774"/>
    <w:rsid w:val="00223C95"/>
    <w:rsid w:val="002240D7"/>
    <w:rsid w:val="0022761D"/>
    <w:rsid w:val="002278AE"/>
    <w:rsid w:val="00227D2F"/>
    <w:rsid w:val="00236B32"/>
    <w:rsid w:val="00236E2B"/>
    <w:rsid w:val="002443DB"/>
    <w:rsid w:val="00245F4B"/>
    <w:rsid w:val="00255562"/>
    <w:rsid w:val="0026159E"/>
    <w:rsid w:val="00261A47"/>
    <w:rsid w:val="0026274B"/>
    <w:rsid w:val="0026484E"/>
    <w:rsid w:val="00264A6E"/>
    <w:rsid w:val="00265782"/>
    <w:rsid w:val="00270ED4"/>
    <w:rsid w:val="002720EF"/>
    <w:rsid w:val="00272A66"/>
    <w:rsid w:val="0027342F"/>
    <w:rsid w:val="002750E3"/>
    <w:rsid w:val="00275B15"/>
    <w:rsid w:val="00285FA5"/>
    <w:rsid w:val="00297CC9"/>
    <w:rsid w:val="002A34A3"/>
    <w:rsid w:val="002A3E15"/>
    <w:rsid w:val="002A6105"/>
    <w:rsid w:val="002B3C98"/>
    <w:rsid w:val="002C0A7B"/>
    <w:rsid w:val="002C1419"/>
    <w:rsid w:val="002C5E9E"/>
    <w:rsid w:val="002D51C1"/>
    <w:rsid w:val="002E1271"/>
    <w:rsid w:val="002E2222"/>
    <w:rsid w:val="002F2C95"/>
    <w:rsid w:val="002F700B"/>
    <w:rsid w:val="002F7639"/>
    <w:rsid w:val="00300D67"/>
    <w:rsid w:val="00301561"/>
    <w:rsid w:val="003128D6"/>
    <w:rsid w:val="003146F4"/>
    <w:rsid w:val="00315874"/>
    <w:rsid w:val="00324872"/>
    <w:rsid w:val="00341B85"/>
    <w:rsid w:val="00342A5D"/>
    <w:rsid w:val="00343C27"/>
    <w:rsid w:val="0034411B"/>
    <w:rsid w:val="003452FA"/>
    <w:rsid w:val="0035010E"/>
    <w:rsid w:val="00351DE8"/>
    <w:rsid w:val="00357A75"/>
    <w:rsid w:val="003712B7"/>
    <w:rsid w:val="0037420D"/>
    <w:rsid w:val="00380E69"/>
    <w:rsid w:val="00384464"/>
    <w:rsid w:val="00384D23"/>
    <w:rsid w:val="0038637D"/>
    <w:rsid w:val="00390EAD"/>
    <w:rsid w:val="003955D1"/>
    <w:rsid w:val="0039588F"/>
    <w:rsid w:val="003973D3"/>
    <w:rsid w:val="00397B3C"/>
    <w:rsid w:val="003A48D9"/>
    <w:rsid w:val="003B2F9C"/>
    <w:rsid w:val="003B5157"/>
    <w:rsid w:val="003C600D"/>
    <w:rsid w:val="003D055E"/>
    <w:rsid w:val="003D21E5"/>
    <w:rsid w:val="003D6C7D"/>
    <w:rsid w:val="003E0CED"/>
    <w:rsid w:val="003E4E5C"/>
    <w:rsid w:val="003F2B54"/>
    <w:rsid w:val="003F4999"/>
    <w:rsid w:val="00400E2C"/>
    <w:rsid w:val="00407E9F"/>
    <w:rsid w:val="004109D0"/>
    <w:rsid w:val="00413324"/>
    <w:rsid w:val="004140D5"/>
    <w:rsid w:val="00414F00"/>
    <w:rsid w:val="004227AF"/>
    <w:rsid w:val="00424D53"/>
    <w:rsid w:val="0042503D"/>
    <w:rsid w:val="00432685"/>
    <w:rsid w:val="00433088"/>
    <w:rsid w:val="0043335F"/>
    <w:rsid w:val="0043611A"/>
    <w:rsid w:val="0044462B"/>
    <w:rsid w:val="004544A2"/>
    <w:rsid w:val="0046053D"/>
    <w:rsid w:val="00462D9F"/>
    <w:rsid w:val="00463F2B"/>
    <w:rsid w:val="004646F0"/>
    <w:rsid w:val="0046687B"/>
    <w:rsid w:val="004706DB"/>
    <w:rsid w:val="0047070F"/>
    <w:rsid w:val="004718ED"/>
    <w:rsid w:val="00471A6F"/>
    <w:rsid w:val="00477886"/>
    <w:rsid w:val="00482087"/>
    <w:rsid w:val="00482FDC"/>
    <w:rsid w:val="00484889"/>
    <w:rsid w:val="00485529"/>
    <w:rsid w:val="00486DE5"/>
    <w:rsid w:val="0049122D"/>
    <w:rsid w:val="00492BA9"/>
    <w:rsid w:val="00493C30"/>
    <w:rsid w:val="004A60E2"/>
    <w:rsid w:val="004B0BC8"/>
    <w:rsid w:val="004B4601"/>
    <w:rsid w:val="004B5FE5"/>
    <w:rsid w:val="004C1B14"/>
    <w:rsid w:val="004C6ED1"/>
    <w:rsid w:val="004D10AA"/>
    <w:rsid w:val="004D16DC"/>
    <w:rsid w:val="004D5A24"/>
    <w:rsid w:val="004E3189"/>
    <w:rsid w:val="005007E0"/>
    <w:rsid w:val="0050144D"/>
    <w:rsid w:val="005271F9"/>
    <w:rsid w:val="00532BA9"/>
    <w:rsid w:val="005344D2"/>
    <w:rsid w:val="005374E5"/>
    <w:rsid w:val="00540036"/>
    <w:rsid w:val="00540619"/>
    <w:rsid w:val="00541A21"/>
    <w:rsid w:val="0055342D"/>
    <w:rsid w:val="00560FCC"/>
    <w:rsid w:val="005634B3"/>
    <w:rsid w:val="00571AB8"/>
    <w:rsid w:val="0057507F"/>
    <w:rsid w:val="00575C6E"/>
    <w:rsid w:val="00580522"/>
    <w:rsid w:val="00583252"/>
    <w:rsid w:val="005837F0"/>
    <w:rsid w:val="00594737"/>
    <w:rsid w:val="005A0535"/>
    <w:rsid w:val="005A1A9A"/>
    <w:rsid w:val="005A4079"/>
    <w:rsid w:val="005A79D9"/>
    <w:rsid w:val="005B1D94"/>
    <w:rsid w:val="005B2998"/>
    <w:rsid w:val="005C12F3"/>
    <w:rsid w:val="005C1F3E"/>
    <w:rsid w:val="005C341B"/>
    <w:rsid w:val="005C4202"/>
    <w:rsid w:val="005D5D4E"/>
    <w:rsid w:val="005D7612"/>
    <w:rsid w:val="005E4FDA"/>
    <w:rsid w:val="005E7E8E"/>
    <w:rsid w:val="005F3BB8"/>
    <w:rsid w:val="006007AF"/>
    <w:rsid w:val="00600FCE"/>
    <w:rsid w:val="00601AA4"/>
    <w:rsid w:val="00603D6E"/>
    <w:rsid w:val="006059F0"/>
    <w:rsid w:val="00617309"/>
    <w:rsid w:val="0062304E"/>
    <w:rsid w:val="006351F3"/>
    <w:rsid w:val="00640BE1"/>
    <w:rsid w:val="00644C27"/>
    <w:rsid w:val="00645514"/>
    <w:rsid w:val="0064595D"/>
    <w:rsid w:val="00670E12"/>
    <w:rsid w:val="00681A07"/>
    <w:rsid w:val="00684829"/>
    <w:rsid w:val="006A180A"/>
    <w:rsid w:val="006B7DCD"/>
    <w:rsid w:val="006C24A2"/>
    <w:rsid w:val="006D0470"/>
    <w:rsid w:val="006D06F9"/>
    <w:rsid w:val="006D1606"/>
    <w:rsid w:val="006E34EC"/>
    <w:rsid w:val="006E5BA9"/>
    <w:rsid w:val="006E734E"/>
    <w:rsid w:val="006E7E56"/>
    <w:rsid w:val="006F5A81"/>
    <w:rsid w:val="006F648A"/>
    <w:rsid w:val="007000AC"/>
    <w:rsid w:val="00702A1C"/>
    <w:rsid w:val="007057E0"/>
    <w:rsid w:val="007202FE"/>
    <w:rsid w:val="007220B4"/>
    <w:rsid w:val="007223C3"/>
    <w:rsid w:val="00723AF1"/>
    <w:rsid w:val="007448E9"/>
    <w:rsid w:val="00762DE6"/>
    <w:rsid w:val="007737D2"/>
    <w:rsid w:val="00775B87"/>
    <w:rsid w:val="0078016E"/>
    <w:rsid w:val="007918FF"/>
    <w:rsid w:val="00793531"/>
    <w:rsid w:val="007B0E5B"/>
    <w:rsid w:val="007B1D18"/>
    <w:rsid w:val="007B78B4"/>
    <w:rsid w:val="007C07F3"/>
    <w:rsid w:val="007D2389"/>
    <w:rsid w:val="007D4BA1"/>
    <w:rsid w:val="007D5E5A"/>
    <w:rsid w:val="007F0BBF"/>
    <w:rsid w:val="007F581B"/>
    <w:rsid w:val="007F7ECA"/>
    <w:rsid w:val="00807672"/>
    <w:rsid w:val="00814322"/>
    <w:rsid w:val="008206A8"/>
    <w:rsid w:val="00822A49"/>
    <w:rsid w:val="00824D37"/>
    <w:rsid w:val="00827C25"/>
    <w:rsid w:val="00830207"/>
    <w:rsid w:val="0083064F"/>
    <w:rsid w:val="00830CD9"/>
    <w:rsid w:val="00831772"/>
    <w:rsid w:val="008322A4"/>
    <w:rsid w:val="00835E10"/>
    <w:rsid w:val="0086028E"/>
    <w:rsid w:val="008667E4"/>
    <w:rsid w:val="0088006A"/>
    <w:rsid w:val="0088380B"/>
    <w:rsid w:val="008A34A3"/>
    <w:rsid w:val="008B5EEA"/>
    <w:rsid w:val="008C10D3"/>
    <w:rsid w:val="008C34F8"/>
    <w:rsid w:val="008C3727"/>
    <w:rsid w:val="008C64F2"/>
    <w:rsid w:val="008C737E"/>
    <w:rsid w:val="008E0417"/>
    <w:rsid w:val="008E3602"/>
    <w:rsid w:val="008E3756"/>
    <w:rsid w:val="008F2724"/>
    <w:rsid w:val="00902FCA"/>
    <w:rsid w:val="009070FA"/>
    <w:rsid w:val="00913527"/>
    <w:rsid w:val="009171B3"/>
    <w:rsid w:val="00922500"/>
    <w:rsid w:val="00922BB5"/>
    <w:rsid w:val="00935BBF"/>
    <w:rsid w:val="00936CB8"/>
    <w:rsid w:val="00941A01"/>
    <w:rsid w:val="00946ED0"/>
    <w:rsid w:val="00947269"/>
    <w:rsid w:val="00953320"/>
    <w:rsid w:val="0095658D"/>
    <w:rsid w:val="00957A75"/>
    <w:rsid w:val="00961A9D"/>
    <w:rsid w:val="00962B6A"/>
    <w:rsid w:val="00962B8F"/>
    <w:rsid w:val="009654C5"/>
    <w:rsid w:val="00966051"/>
    <w:rsid w:val="00973CB1"/>
    <w:rsid w:val="009765A6"/>
    <w:rsid w:val="00976FA0"/>
    <w:rsid w:val="009825AA"/>
    <w:rsid w:val="00987174"/>
    <w:rsid w:val="00990248"/>
    <w:rsid w:val="00991BFE"/>
    <w:rsid w:val="009B40D7"/>
    <w:rsid w:val="009B5BED"/>
    <w:rsid w:val="009B6BEF"/>
    <w:rsid w:val="009C4D31"/>
    <w:rsid w:val="009C7BBC"/>
    <w:rsid w:val="009D1691"/>
    <w:rsid w:val="009E14A7"/>
    <w:rsid w:val="00A001CC"/>
    <w:rsid w:val="00A0686B"/>
    <w:rsid w:val="00A0730F"/>
    <w:rsid w:val="00A11C31"/>
    <w:rsid w:val="00A26201"/>
    <w:rsid w:val="00A2682D"/>
    <w:rsid w:val="00A31148"/>
    <w:rsid w:val="00A314DE"/>
    <w:rsid w:val="00A411B0"/>
    <w:rsid w:val="00A4154B"/>
    <w:rsid w:val="00A42350"/>
    <w:rsid w:val="00A43A76"/>
    <w:rsid w:val="00A46E66"/>
    <w:rsid w:val="00A537C7"/>
    <w:rsid w:val="00A554D0"/>
    <w:rsid w:val="00A65AA1"/>
    <w:rsid w:val="00A73B10"/>
    <w:rsid w:val="00A80A07"/>
    <w:rsid w:val="00A84284"/>
    <w:rsid w:val="00A84EEE"/>
    <w:rsid w:val="00A9694B"/>
    <w:rsid w:val="00AA29C5"/>
    <w:rsid w:val="00AA3952"/>
    <w:rsid w:val="00AA3DC4"/>
    <w:rsid w:val="00AA5548"/>
    <w:rsid w:val="00AA6747"/>
    <w:rsid w:val="00AA6B49"/>
    <w:rsid w:val="00AC33AD"/>
    <w:rsid w:val="00AD5ED3"/>
    <w:rsid w:val="00AE2E7F"/>
    <w:rsid w:val="00AF3FAC"/>
    <w:rsid w:val="00AF73D2"/>
    <w:rsid w:val="00B00231"/>
    <w:rsid w:val="00B05DD2"/>
    <w:rsid w:val="00B104B5"/>
    <w:rsid w:val="00B11218"/>
    <w:rsid w:val="00B13384"/>
    <w:rsid w:val="00B1708A"/>
    <w:rsid w:val="00B33EA3"/>
    <w:rsid w:val="00B47709"/>
    <w:rsid w:val="00B55B7C"/>
    <w:rsid w:val="00B55E7D"/>
    <w:rsid w:val="00B56F34"/>
    <w:rsid w:val="00B71EDB"/>
    <w:rsid w:val="00B726F7"/>
    <w:rsid w:val="00B753FD"/>
    <w:rsid w:val="00BB0EC8"/>
    <w:rsid w:val="00BB18C0"/>
    <w:rsid w:val="00BB2194"/>
    <w:rsid w:val="00BC039A"/>
    <w:rsid w:val="00BC0B9D"/>
    <w:rsid w:val="00BC34B9"/>
    <w:rsid w:val="00BC4B63"/>
    <w:rsid w:val="00BC5321"/>
    <w:rsid w:val="00BC53E6"/>
    <w:rsid w:val="00BD74F1"/>
    <w:rsid w:val="00BE1C48"/>
    <w:rsid w:val="00BF0028"/>
    <w:rsid w:val="00BF2BB1"/>
    <w:rsid w:val="00BF65C7"/>
    <w:rsid w:val="00BF6680"/>
    <w:rsid w:val="00C02B3F"/>
    <w:rsid w:val="00C0345F"/>
    <w:rsid w:val="00C03C73"/>
    <w:rsid w:val="00C122AA"/>
    <w:rsid w:val="00C14B53"/>
    <w:rsid w:val="00C24A34"/>
    <w:rsid w:val="00C312C0"/>
    <w:rsid w:val="00C34134"/>
    <w:rsid w:val="00C4433B"/>
    <w:rsid w:val="00C47C50"/>
    <w:rsid w:val="00C54BEC"/>
    <w:rsid w:val="00C56E97"/>
    <w:rsid w:val="00C60422"/>
    <w:rsid w:val="00C67713"/>
    <w:rsid w:val="00C730A7"/>
    <w:rsid w:val="00C864D4"/>
    <w:rsid w:val="00C92039"/>
    <w:rsid w:val="00C93269"/>
    <w:rsid w:val="00CA08EA"/>
    <w:rsid w:val="00CB08F4"/>
    <w:rsid w:val="00CB0FD1"/>
    <w:rsid w:val="00CC24C0"/>
    <w:rsid w:val="00CE72EC"/>
    <w:rsid w:val="00CF4AC1"/>
    <w:rsid w:val="00CF65BA"/>
    <w:rsid w:val="00D06C16"/>
    <w:rsid w:val="00D1273B"/>
    <w:rsid w:val="00D17067"/>
    <w:rsid w:val="00D175F0"/>
    <w:rsid w:val="00D2019F"/>
    <w:rsid w:val="00D21C94"/>
    <w:rsid w:val="00D21FC6"/>
    <w:rsid w:val="00D23ABC"/>
    <w:rsid w:val="00D23FE3"/>
    <w:rsid w:val="00D3491A"/>
    <w:rsid w:val="00D411B2"/>
    <w:rsid w:val="00D42F5C"/>
    <w:rsid w:val="00D444A1"/>
    <w:rsid w:val="00D4654C"/>
    <w:rsid w:val="00D57CE2"/>
    <w:rsid w:val="00D63523"/>
    <w:rsid w:val="00D67D5C"/>
    <w:rsid w:val="00D74684"/>
    <w:rsid w:val="00D74D4A"/>
    <w:rsid w:val="00D86F83"/>
    <w:rsid w:val="00D93F83"/>
    <w:rsid w:val="00D95237"/>
    <w:rsid w:val="00DA2915"/>
    <w:rsid w:val="00DB22AD"/>
    <w:rsid w:val="00DC2DF4"/>
    <w:rsid w:val="00DC795C"/>
    <w:rsid w:val="00DD0D2F"/>
    <w:rsid w:val="00DD38F3"/>
    <w:rsid w:val="00DD3BF9"/>
    <w:rsid w:val="00DD48CB"/>
    <w:rsid w:val="00DD5465"/>
    <w:rsid w:val="00DD679A"/>
    <w:rsid w:val="00DD6AD9"/>
    <w:rsid w:val="00DF2AC9"/>
    <w:rsid w:val="00E0049A"/>
    <w:rsid w:val="00E00F70"/>
    <w:rsid w:val="00E0238E"/>
    <w:rsid w:val="00E05E5E"/>
    <w:rsid w:val="00E05EC2"/>
    <w:rsid w:val="00E065E1"/>
    <w:rsid w:val="00E131A9"/>
    <w:rsid w:val="00E13A0D"/>
    <w:rsid w:val="00E2216E"/>
    <w:rsid w:val="00E23A7A"/>
    <w:rsid w:val="00E25A67"/>
    <w:rsid w:val="00E30A37"/>
    <w:rsid w:val="00E4358F"/>
    <w:rsid w:val="00E452C0"/>
    <w:rsid w:val="00E54F16"/>
    <w:rsid w:val="00E575EF"/>
    <w:rsid w:val="00E67538"/>
    <w:rsid w:val="00E768C8"/>
    <w:rsid w:val="00E8650C"/>
    <w:rsid w:val="00E94641"/>
    <w:rsid w:val="00EA5F0A"/>
    <w:rsid w:val="00EA78F6"/>
    <w:rsid w:val="00EB2431"/>
    <w:rsid w:val="00EB288C"/>
    <w:rsid w:val="00EB580C"/>
    <w:rsid w:val="00EB5BB7"/>
    <w:rsid w:val="00EC49FC"/>
    <w:rsid w:val="00EC537B"/>
    <w:rsid w:val="00EC78B1"/>
    <w:rsid w:val="00ED1CB7"/>
    <w:rsid w:val="00ED3B10"/>
    <w:rsid w:val="00EE187F"/>
    <w:rsid w:val="00EE3318"/>
    <w:rsid w:val="00EF5DD5"/>
    <w:rsid w:val="00EF70F9"/>
    <w:rsid w:val="00F03A54"/>
    <w:rsid w:val="00F06C7C"/>
    <w:rsid w:val="00F411C7"/>
    <w:rsid w:val="00F647F8"/>
    <w:rsid w:val="00F6599D"/>
    <w:rsid w:val="00F7207F"/>
    <w:rsid w:val="00F73E68"/>
    <w:rsid w:val="00F82609"/>
    <w:rsid w:val="00F83CE6"/>
    <w:rsid w:val="00F84258"/>
    <w:rsid w:val="00F91740"/>
    <w:rsid w:val="00F91868"/>
    <w:rsid w:val="00F96822"/>
    <w:rsid w:val="00FB6EEA"/>
    <w:rsid w:val="00FB7F83"/>
    <w:rsid w:val="00FC62C4"/>
    <w:rsid w:val="00FD09D8"/>
    <w:rsid w:val="00FE43C0"/>
    <w:rsid w:val="00FF00A3"/>
    <w:rsid w:val="00FF53A4"/>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14:docId w14:val="1612B1BE"/>
  <w15:docId w15:val="{F8DD2F0B-E2D8-417B-B789-6BB509A9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qFormat/>
    <w:rsid w:val="00301561"/>
    <w:pPr>
      <w:numPr>
        <w:ilvl w:val="1"/>
      </w:numPr>
      <w:outlineLvl w:val="1"/>
    </w:pPr>
  </w:style>
  <w:style w:type="paragraph" w:styleId="Heading3">
    <w:name w:val="heading 3"/>
    <w:basedOn w:val="Heading2"/>
    <w:next w:val="Heading1"/>
    <w:qFormat/>
    <w:rsid w:val="00301561"/>
    <w:pPr>
      <w:numPr>
        <w:ilvl w:val="2"/>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qFormat/>
    <w:rsid w:val="006D0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1835</Words>
  <Characters>9582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Jennifer Paul</dc:creator>
  <cp:lastModifiedBy>Ostwald, Joseph</cp:lastModifiedBy>
  <cp:revision>3</cp:revision>
  <cp:lastPrinted>2016-03-04T14:55:00Z</cp:lastPrinted>
  <dcterms:created xsi:type="dcterms:W3CDTF">2023-03-31T14:54:00Z</dcterms:created>
  <dcterms:modified xsi:type="dcterms:W3CDTF">2023-03-31T15:25:00Z</dcterms:modified>
</cp:coreProperties>
</file>