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95F57D2" w:rsidR="00ED0523" w:rsidRPr="00C97934" w:rsidRDefault="00A336D4"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619788EC" w:rsidR="00ED0523" w:rsidRPr="00A336D4" w:rsidRDefault="00A336D4"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FAC230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w:t>
      </w:r>
      <w:r w:rsidRPr="00DC03F6">
        <w:rPr>
          <w:rStyle w:val="InitialStyle"/>
          <w:rFonts w:ascii="Arial" w:hAnsi="Arial" w:cs="Arial"/>
          <w:b/>
          <w:bCs/>
          <w:sz w:val="32"/>
          <w:szCs w:val="32"/>
        </w:rPr>
        <w:t xml:space="preserve">P# </w:t>
      </w:r>
      <w:r w:rsidR="000972A0" w:rsidRPr="00DC03F6">
        <w:rPr>
          <w:rStyle w:val="InitialStyle"/>
          <w:rFonts w:ascii="Arial" w:hAnsi="Arial" w:cs="Arial"/>
          <w:b/>
          <w:bCs/>
          <w:sz w:val="32"/>
          <w:szCs w:val="32"/>
        </w:rPr>
        <w:t>202404095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D0B9AF1" w:rsidR="00ED0523" w:rsidRPr="00077B2D" w:rsidRDefault="00A336D4" w:rsidP="00337BE6">
      <w:pPr>
        <w:pStyle w:val="DefaultText"/>
        <w:widowControl/>
        <w:jc w:val="center"/>
        <w:rPr>
          <w:rStyle w:val="InitialStyle"/>
          <w:rFonts w:ascii="Arial" w:hAnsi="Arial" w:cs="Arial"/>
          <w:b/>
          <w:bCs/>
          <w:sz w:val="28"/>
          <w:szCs w:val="28"/>
        </w:rPr>
      </w:pPr>
      <w:r w:rsidRPr="00077B2D">
        <w:rPr>
          <w:rStyle w:val="InitialStyle"/>
          <w:rFonts w:ascii="Arial" w:hAnsi="Arial" w:cs="Arial"/>
          <w:b/>
          <w:bCs/>
          <w:sz w:val="28"/>
          <w:szCs w:val="28"/>
        </w:rPr>
        <w:t>Consulting Services</w:t>
      </w:r>
      <w:r w:rsidR="00337BE6" w:rsidRPr="00077B2D">
        <w:rPr>
          <w:rStyle w:val="InitialStyle"/>
          <w:rFonts w:ascii="Arial" w:hAnsi="Arial" w:cs="Arial"/>
          <w:b/>
          <w:bCs/>
          <w:sz w:val="28"/>
          <w:szCs w:val="28"/>
        </w:rPr>
        <w:t xml:space="preserve"> — Maine Specific Forecasts of Peak Electrical Demand</w:t>
      </w:r>
    </w:p>
    <w:p w14:paraId="1D6F413D" w14:textId="77777777" w:rsidR="00ED0523" w:rsidRPr="00077B2D" w:rsidRDefault="00ED0523" w:rsidP="00ED0523">
      <w:pPr>
        <w:pStyle w:val="DefaultText"/>
        <w:widowControl/>
        <w:jc w:val="center"/>
        <w:rPr>
          <w:rStyle w:val="InitialStyle"/>
          <w:rFonts w:ascii="Arial" w:hAnsi="Arial" w:cs="Arial"/>
          <w:b/>
          <w:bCs/>
          <w:sz w:val="28"/>
          <w:szCs w:val="28"/>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24E12E9C" w:rsidR="00ED0523" w:rsidRPr="004E3D23"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00FF03CB">
              <w:rPr>
                <w:rFonts w:ascii="Arial" w:eastAsia="Calibri" w:hAnsi="Arial" w:cs="Arial"/>
                <w:b/>
                <w:sz w:val="24"/>
                <w:szCs w:val="24"/>
                <w:u w:val="single"/>
              </w:rPr>
              <w:t xml:space="preserve">: </w:t>
            </w:r>
            <w:r w:rsidR="00FF03CB">
              <w:rPr>
                <w:rFonts w:ascii="Arial" w:eastAsia="Calibri" w:hAnsi="Arial" w:cs="Arial"/>
                <w:b/>
                <w:sz w:val="24"/>
                <w:szCs w:val="24"/>
              </w:rPr>
              <w:t xml:space="preserve"> </w:t>
            </w:r>
            <w:r w:rsidR="004E3D23" w:rsidRPr="004E3D23">
              <w:rPr>
                <w:rFonts w:ascii="Arial" w:eastAsia="Calibri" w:hAnsi="Arial" w:cs="Arial"/>
                <w:bCs/>
                <w:sz w:val="24"/>
                <w:szCs w:val="24"/>
              </w:rPr>
              <w:t>S</w:t>
            </w:r>
            <w:r w:rsidR="004E3D23" w:rsidRPr="004E3D23">
              <w:rPr>
                <w:rFonts w:ascii="Arial" w:eastAsia="Calibri" w:hAnsi="Arial" w:cs="Arial"/>
                <w:sz w:val="24"/>
                <w:szCs w:val="24"/>
              </w:rPr>
              <w:t>usan W. Chamberlin</w:t>
            </w:r>
            <w:r w:rsidRPr="00FF03CB">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F03CB">
              <w:rPr>
                <w:rFonts w:ascii="Arial" w:eastAsia="Calibri" w:hAnsi="Arial" w:cs="Arial"/>
                <w:sz w:val="24"/>
                <w:szCs w:val="24"/>
              </w:rPr>
              <w:t>Senior Counsel</w:t>
            </w:r>
            <w:r w:rsidR="004E3D23">
              <w:rPr>
                <w:rFonts w:ascii="Arial" w:eastAsia="Calibri" w:hAnsi="Arial" w:cs="Arial"/>
                <w:sz w:val="24"/>
                <w:szCs w:val="24"/>
              </w:rPr>
              <w:t xml:space="preserve"> </w:t>
            </w:r>
            <w:r w:rsidR="004E3D23" w:rsidRPr="004E3D23">
              <w:rPr>
                <w:rFonts w:ascii="Arial" w:eastAsia="Calibri" w:hAnsi="Arial" w:cs="Arial"/>
                <w:sz w:val="24"/>
                <w:szCs w:val="24"/>
              </w:rPr>
              <w:t>and Climate Policy Advisor</w:t>
            </w:r>
          </w:p>
          <w:p w14:paraId="300D1A4B" w14:textId="79FE31A1"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DC03F6" w:rsidRPr="008205F5">
                <w:rPr>
                  <w:rStyle w:val="Hyperlink"/>
                  <w:rFonts w:ascii="Arial" w:eastAsia="Calibri" w:hAnsi="Arial" w:cs="Arial"/>
                  <w:sz w:val="24"/>
                  <w:szCs w:val="24"/>
                </w:rPr>
                <w:t>susan.w.chamberlin@maine.gov</w:t>
              </w:r>
            </w:hyperlink>
            <w:r w:rsidR="00DC03F6">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7985D19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33050B">
              <w:rPr>
                <w:rFonts w:ascii="Arial" w:eastAsia="Calibri" w:hAnsi="Arial" w:cs="Arial"/>
                <w:sz w:val="24"/>
                <w:szCs w:val="24"/>
              </w:rPr>
              <w:t>May 22, 2024</w:t>
            </w:r>
            <w:r w:rsidR="00205314">
              <w:rPr>
                <w:rFonts w:ascii="Arial" w:eastAsia="Calibri" w:hAnsi="Arial" w:cs="Arial"/>
                <w:sz w:val="24"/>
                <w:szCs w:val="24"/>
              </w:rPr>
              <w:t>,</w:t>
            </w:r>
            <w:r w:rsidR="0016016B" w:rsidRPr="0033050B">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7E28AD1B"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33050B">
              <w:rPr>
                <w:rFonts w:ascii="Arial" w:eastAsia="Calibri" w:hAnsi="Arial" w:cs="Arial"/>
                <w:sz w:val="24"/>
                <w:szCs w:val="24"/>
              </w:rPr>
              <w:t>June 5, 2024</w:t>
            </w:r>
            <w:r w:rsidR="00205314">
              <w:rPr>
                <w:rFonts w:ascii="Arial" w:eastAsia="Calibri" w:hAnsi="Arial" w:cs="Arial"/>
                <w:sz w:val="24"/>
                <w:szCs w:val="24"/>
              </w:rPr>
              <w:t>,</w:t>
            </w:r>
            <w:r w:rsidRPr="0033050B">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780EE4">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80EE4">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80EE4">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DB36EE1" w:rsidR="003652A0" w:rsidRPr="00C97934" w:rsidRDefault="00FF03CB"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80EE4">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80EE4">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7B17DC3" w:rsidR="003652A0" w:rsidRPr="00C97934" w:rsidRDefault="00FF03CB"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80EE4">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80EE4">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4F327B61" w:rsidR="003652A0" w:rsidRPr="00C97934" w:rsidRDefault="00FF03CB"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80EE4">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80EE4">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80EE4">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80EE4">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80EE4">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80EE4">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85310DB" w:rsidR="003652A0" w:rsidRPr="00C97934" w:rsidRDefault="005271C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80EE4">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80EE4">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DDBC312" w:rsidR="003652A0" w:rsidRPr="00C97934" w:rsidRDefault="00B94181" w:rsidP="00933F50">
            <w:pPr>
              <w:jc w:val="center"/>
              <w:rPr>
                <w:rFonts w:ascii="Arial" w:hAnsi="Arial" w:cs="Arial"/>
                <w:b/>
                <w:sz w:val="24"/>
                <w:szCs w:val="24"/>
              </w:rPr>
            </w:pPr>
            <w:r>
              <w:rPr>
                <w:rFonts w:ascii="Arial" w:hAnsi="Arial" w:cs="Arial"/>
                <w:b/>
                <w:sz w:val="24"/>
                <w:szCs w:val="24"/>
              </w:rPr>
              <w:t>8</w:t>
            </w:r>
          </w:p>
        </w:tc>
      </w:tr>
      <w:tr w:rsidR="003652A0" w:rsidRPr="00C97934" w14:paraId="1B269148" w14:textId="77777777" w:rsidTr="00780EE4">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80EE4">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80EE4">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80EE4">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80EE4">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AA75510" w:rsidR="003652A0" w:rsidRPr="00C97934" w:rsidRDefault="00073B28"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780EE4">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80EE4">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C140F8A" w:rsidR="003652A0" w:rsidRPr="00C97934" w:rsidRDefault="00073B28" w:rsidP="00933F50">
            <w:pPr>
              <w:jc w:val="center"/>
              <w:rPr>
                <w:rFonts w:ascii="Arial" w:hAnsi="Arial" w:cs="Arial"/>
                <w:b/>
                <w:sz w:val="24"/>
                <w:szCs w:val="24"/>
              </w:rPr>
            </w:pPr>
            <w:r>
              <w:rPr>
                <w:rFonts w:ascii="Arial" w:hAnsi="Arial" w:cs="Arial"/>
                <w:b/>
                <w:sz w:val="24"/>
                <w:szCs w:val="24"/>
              </w:rPr>
              <w:t>1</w:t>
            </w:r>
            <w:r w:rsidR="005B5BD8">
              <w:rPr>
                <w:rFonts w:ascii="Arial" w:hAnsi="Arial" w:cs="Arial"/>
                <w:b/>
                <w:sz w:val="24"/>
                <w:szCs w:val="24"/>
              </w:rPr>
              <w:t>2</w:t>
            </w:r>
          </w:p>
        </w:tc>
      </w:tr>
      <w:tr w:rsidR="003652A0" w:rsidRPr="00C97934" w14:paraId="329B1028" w14:textId="77777777" w:rsidTr="00780EE4">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80EE4">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80EE4">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80EE4">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80EE4">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80EE4">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0CCF8D89" w:rsidR="003652A0" w:rsidRPr="00C97934" w:rsidRDefault="00073B28" w:rsidP="00933F50">
            <w:pPr>
              <w:jc w:val="center"/>
              <w:rPr>
                <w:rFonts w:ascii="Arial" w:hAnsi="Arial" w:cs="Arial"/>
                <w:b/>
                <w:sz w:val="24"/>
                <w:szCs w:val="24"/>
              </w:rPr>
            </w:pPr>
            <w:r>
              <w:rPr>
                <w:rFonts w:ascii="Arial" w:hAnsi="Arial" w:cs="Arial"/>
                <w:b/>
                <w:sz w:val="24"/>
                <w:szCs w:val="24"/>
              </w:rPr>
              <w:t>1</w:t>
            </w:r>
            <w:r w:rsidR="005B5BD8">
              <w:rPr>
                <w:rFonts w:ascii="Arial" w:hAnsi="Arial" w:cs="Arial"/>
                <w:b/>
                <w:sz w:val="24"/>
                <w:szCs w:val="24"/>
              </w:rPr>
              <w:t>4</w:t>
            </w:r>
          </w:p>
        </w:tc>
      </w:tr>
      <w:tr w:rsidR="003652A0" w:rsidRPr="00C97934" w14:paraId="5153674A" w14:textId="77777777" w:rsidTr="00780EE4">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80EE4">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80EE4">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80EE4">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4E7A4CD" w:rsidR="003652A0" w:rsidRPr="00C97934" w:rsidRDefault="00073B28" w:rsidP="00933F50">
            <w:pPr>
              <w:jc w:val="center"/>
              <w:rPr>
                <w:rFonts w:ascii="Arial" w:hAnsi="Arial" w:cs="Arial"/>
                <w:b/>
                <w:sz w:val="24"/>
                <w:szCs w:val="24"/>
              </w:rPr>
            </w:pPr>
            <w:r>
              <w:rPr>
                <w:rFonts w:ascii="Arial" w:hAnsi="Arial" w:cs="Arial"/>
                <w:b/>
                <w:sz w:val="24"/>
                <w:szCs w:val="24"/>
              </w:rPr>
              <w:t>1</w:t>
            </w:r>
            <w:r w:rsidR="005B5BD8">
              <w:rPr>
                <w:rFonts w:ascii="Arial" w:hAnsi="Arial" w:cs="Arial"/>
                <w:b/>
                <w:sz w:val="24"/>
                <w:szCs w:val="24"/>
              </w:rPr>
              <w:t>5</w:t>
            </w:r>
          </w:p>
        </w:tc>
      </w:tr>
      <w:tr w:rsidR="003652A0" w:rsidRPr="00C97934" w14:paraId="7ADF74D7" w14:textId="77777777" w:rsidTr="00780EE4">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80EE4">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80EE4">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780EE4">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780EE4">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80EE4">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80EE4">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80EE4">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ABB1552"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66BCCF76"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DC03F6">
        <w:rPr>
          <w:rStyle w:val="InitialStyle"/>
          <w:rFonts w:ascii="Arial" w:hAnsi="Arial" w:cs="Arial"/>
          <w:b/>
          <w:bCs/>
        </w:rPr>
        <w:t xml:space="preserve"># </w:t>
      </w:r>
      <w:r w:rsidR="000972A0" w:rsidRPr="00DC03F6">
        <w:rPr>
          <w:rStyle w:val="InitialStyle"/>
          <w:rFonts w:ascii="Arial" w:hAnsi="Arial" w:cs="Arial"/>
          <w:b/>
          <w:bCs/>
        </w:rPr>
        <w:t>202404095</w:t>
      </w:r>
    </w:p>
    <w:p w14:paraId="2B76A760" w14:textId="0268C130" w:rsidR="004B1E57" w:rsidRPr="00C97934" w:rsidRDefault="00FF03CB" w:rsidP="001627BB">
      <w:pPr>
        <w:pStyle w:val="DefaultText"/>
        <w:widowControl/>
        <w:jc w:val="center"/>
        <w:rPr>
          <w:rStyle w:val="InitialStyle"/>
          <w:rFonts w:ascii="Arial" w:hAnsi="Arial" w:cs="Arial"/>
          <w:b/>
          <w:bCs/>
          <w:color w:val="FF0000"/>
        </w:rPr>
      </w:pPr>
      <w:r>
        <w:rPr>
          <w:rStyle w:val="InitialStyle"/>
          <w:rFonts w:ascii="Arial" w:hAnsi="Arial" w:cs="Arial"/>
          <w:b/>
          <w:bCs/>
        </w:rPr>
        <w:t>Consulting Services –</w:t>
      </w:r>
      <w:r w:rsidR="00C830F8">
        <w:rPr>
          <w:rStyle w:val="InitialStyle"/>
          <w:rFonts w:ascii="Arial" w:hAnsi="Arial" w:cs="Arial"/>
          <w:b/>
          <w:bCs/>
        </w:rPr>
        <w:t xml:space="preserve"> </w:t>
      </w:r>
      <w:r w:rsidR="00384846">
        <w:rPr>
          <w:rStyle w:val="InitialStyle"/>
          <w:rFonts w:ascii="Arial" w:hAnsi="Arial" w:cs="Arial"/>
          <w:b/>
          <w:bCs/>
        </w:rPr>
        <w:t>Maine</w:t>
      </w:r>
      <w:r w:rsidR="00C830F8">
        <w:rPr>
          <w:rStyle w:val="InitialStyle"/>
          <w:rFonts w:ascii="Arial" w:hAnsi="Arial" w:cs="Arial"/>
          <w:b/>
          <w:bCs/>
        </w:rPr>
        <w:t xml:space="preserve"> Specific Forecasts of Peak Electrical</w:t>
      </w:r>
      <w:r w:rsidR="00F022C9">
        <w:rPr>
          <w:rStyle w:val="InitialStyle"/>
          <w:rFonts w:ascii="Arial" w:hAnsi="Arial" w:cs="Arial"/>
          <w:b/>
          <w:bCs/>
        </w:rPr>
        <w:t xml:space="preserve"> Demand</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ACAE76A" w:rsidR="00CF7F9C" w:rsidRPr="00FF03CB" w:rsidRDefault="004B1E57" w:rsidP="009D3C5E">
      <w:pPr>
        <w:pStyle w:val="DefaultText"/>
        <w:widowControl/>
        <w:rPr>
          <w:rStyle w:val="InitialStyle"/>
          <w:rFonts w:ascii="Arial" w:hAnsi="Arial" w:cs="Arial"/>
          <w:bCs/>
        </w:rPr>
      </w:pPr>
      <w:r w:rsidRPr="00C97934">
        <w:rPr>
          <w:rStyle w:val="InitialStyle"/>
          <w:rFonts w:ascii="Arial" w:hAnsi="Arial" w:cs="Arial"/>
          <w:bCs/>
        </w:rPr>
        <w:t>The Maine</w:t>
      </w:r>
      <w:r w:rsidR="00077A0F">
        <w:rPr>
          <w:rStyle w:val="InitialStyle"/>
          <w:rFonts w:ascii="Arial" w:hAnsi="Arial" w:cs="Arial"/>
          <w:bCs/>
        </w:rPr>
        <w:t xml:space="preserve"> Office of the Public Advocate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EC0492">
        <w:rPr>
          <w:rStyle w:val="InitialStyle"/>
          <w:rFonts w:ascii="Arial" w:hAnsi="Arial" w:cs="Arial"/>
          <w:bCs/>
        </w:rPr>
        <w:t xml:space="preserve">a </w:t>
      </w:r>
      <w:r w:rsidR="00FF03CB">
        <w:rPr>
          <w:rStyle w:val="InitialStyle"/>
          <w:rFonts w:ascii="Arial" w:hAnsi="Arial" w:cs="Arial"/>
          <w:bCs/>
        </w:rPr>
        <w:t xml:space="preserve">consultant to </w:t>
      </w:r>
      <w:r w:rsidR="00F022C9">
        <w:rPr>
          <w:rStyle w:val="InitialStyle"/>
          <w:rFonts w:ascii="Arial" w:hAnsi="Arial" w:cs="Arial"/>
          <w:bCs/>
        </w:rPr>
        <w:t>perform forecasts of peak electrical demand for the State of Maine, both annually and on a seasonal basis, and for various smaller geographic areas within the State.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769D09B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33050B">
        <w:rPr>
          <w:rStyle w:val="InitialStyle"/>
          <w:rFonts w:ascii="Arial" w:hAnsi="Arial" w:cs="Arial"/>
          <w:bCs/>
        </w:rPr>
        <w:t>June 5,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5C5004" w:rsidRPr="00C97934" w14:paraId="102B3692" w14:textId="77777777" w:rsidTr="00BA4F52">
        <w:tc>
          <w:tcPr>
            <w:tcW w:w="2497" w:type="dxa"/>
            <w:shd w:val="clear" w:color="auto" w:fill="auto"/>
            <w:vAlign w:val="center"/>
          </w:tcPr>
          <w:p w14:paraId="79EE45CC" w14:textId="3193DDE0" w:rsidR="005C5004" w:rsidRPr="00C97934" w:rsidRDefault="005C5004" w:rsidP="00B51518">
            <w:pPr>
              <w:pStyle w:val="DefaultText"/>
              <w:widowControl/>
              <w:rPr>
                <w:rStyle w:val="InitialStyle"/>
                <w:rFonts w:ascii="Arial" w:hAnsi="Arial" w:cs="Arial"/>
                <w:b/>
                <w:bCs/>
              </w:rPr>
            </w:pPr>
            <w:r>
              <w:rPr>
                <w:rStyle w:val="InitialStyle"/>
                <w:rFonts w:ascii="Arial" w:hAnsi="Arial" w:cs="Arial"/>
                <w:b/>
                <w:bCs/>
              </w:rPr>
              <w:t>BESS</w:t>
            </w:r>
          </w:p>
        </w:tc>
        <w:tc>
          <w:tcPr>
            <w:tcW w:w="7645" w:type="dxa"/>
            <w:shd w:val="clear" w:color="auto" w:fill="auto"/>
            <w:vAlign w:val="center"/>
          </w:tcPr>
          <w:p w14:paraId="44F899A5" w14:textId="212DE566" w:rsidR="005C5004" w:rsidRDefault="005C5004" w:rsidP="00B51518">
            <w:pPr>
              <w:pStyle w:val="DefaultText"/>
              <w:widowControl/>
              <w:rPr>
                <w:rStyle w:val="InitialStyle"/>
                <w:rFonts w:ascii="Arial" w:hAnsi="Arial" w:cs="Arial"/>
                <w:bCs/>
              </w:rPr>
            </w:pPr>
            <w:r>
              <w:rPr>
                <w:rStyle w:val="InitialStyle"/>
                <w:rFonts w:ascii="Arial" w:hAnsi="Arial" w:cs="Arial"/>
                <w:bCs/>
              </w:rPr>
              <w:t>Battery Energy Storage Systems</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185CF4F" w:rsidR="00B51518" w:rsidRPr="00C97934" w:rsidRDefault="00FF03CB" w:rsidP="00B51518">
            <w:pPr>
              <w:pStyle w:val="DefaultText"/>
              <w:widowControl/>
              <w:rPr>
                <w:rStyle w:val="InitialStyle"/>
                <w:rFonts w:ascii="Arial" w:hAnsi="Arial" w:cs="Arial"/>
                <w:bCs/>
              </w:rPr>
            </w:pPr>
            <w:r>
              <w:rPr>
                <w:rStyle w:val="InitialStyle"/>
                <w:rFonts w:ascii="Arial" w:hAnsi="Arial" w:cs="Arial"/>
                <w:bCs/>
              </w:rPr>
              <w:t>Office of the Public Advoca</w:t>
            </w:r>
            <w:r w:rsidR="005C5004">
              <w:rPr>
                <w:rStyle w:val="InitialStyle"/>
                <w:rFonts w:ascii="Arial" w:hAnsi="Arial" w:cs="Arial"/>
                <w:bCs/>
              </w:rPr>
              <w:t>t</w:t>
            </w:r>
            <w:r>
              <w:rPr>
                <w:rStyle w:val="InitialStyle"/>
                <w:rFonts w:ascii="Arial" w:hAnsi="Arial" w:cs="Arial"/>
                <w:bCs/>
              </w:rPr>
              <w:t>e</w:t>
            </w:r>
          </w:p>
        </w:tc>
      </w:tr>
      <w:tr w:rsidR="005C5004" w:rsidRPr="00C97934" w14:paraId="682FD45B" w14:textId="77777777" w:rsidTr="00BA4F52">
        <w:tc>
          <w:tcPr>
            <w:tcW w:w="2497" w:type="dxa"/>
            <w:shd w:val="clear" w:color="auto" w:fill="auto"/>
            <w:vAlign w:val="center"/>
          </w:tcPr>
          <w:p w14:paraId="4731F3B2" w14:textId="71E1899A" w:rsidR="005C5004" w:rsidRDefault="005C5004" w:rsidP="00E932B5">
            <w:pPr>
              <w:pStyle w:val="DefaultText"/>
              <w:widowControl/>
              <w:rPr>
                <w:rStyle w:val="InitialStyle"/>
                <w:rFonts w:ascii="Arial" w:hAnsi="Arial" w:cs="Arial"/>
                <w:b/>
                <w:bCs/>
              </w:rPr>
            </w:pPr>
            <w:r>
              <w:rPr>
                <w:rStyle w:val="InitialStyle"/>
                <w:rFonts w:ascii="Arial" w:hAnsi="Arial" w:cs="Arial"/>
                <w:b/>
                <w:bCs/>
              </w:rPr>
              <w:t>DER</w:t>
            </w:r>
          </w:p>
        </w:tc>
        <w:tc>
          <w:tcPr>
            <w:tcW w:w="7645" w:type="dxa"/>
            <w:shd w:val="clear" w:color="auto" w:fill="auto"/>
            <w:vAlign w:val="center"/>
          </w:tcPr>
          <w:p w14:paraId="625EC170" w14:textId="5E38CB04" w:rsidR="005C5004" w:rsidRDefault="005C5004" w:rsidP="00E932B5">
            <w:pPr>
              <w:pStyle w:val="DefaultText"/>
              <w:widowControl/>
              <w:rPr>
                <w:rStyle w:val="InitialStyle"/>
                <w:rFonts w:ascii="Arial" w:hAnsi="Arial" w:cs="Arial"/>
                <w:bCs/>
              </w:rPr>
            </w:pPr>
            <w:r>
              <w:rPr>
                <w:rStyle w:val="InitialStyle"/>
                <w:rFonts w:ascii="Arial" w:hAnsi="Arial" w:cs="Arial"/>
                <w:bCs/>
              </w:rPr>
              <w:t>Distributed Energy Resources</w:t>
            </w:r>
          </w:p>
        </w:tc>
      </w:tr>
      <w:tr w:rsidR="005C5004" w:rsidRPr="00C97934" w14:paraId="7203849F" w14:textId="77777777" w:rsidTr="00BA4F52">
        <w:tc>
          <w:tcPr>
            <w:tcW w:w="2497" w:type="dxa"/>
            <w:shd w:val="clear" w:color="auto" w:fill="auto"/>
            <w:vAlign w:val="center"/>
          </w:tcPr>
          <w:p w14:paraId="6A50BA64" w14:textId="37493222" w:rsidR="005C5004" w:rsidRDefault="005C5004" w:rsidP="00E932B5">
            <w:pPr>
              <w:pStyle w:val="DefaultText"/>
              <w:widowControl/>
              <w:rPr>
                <w:rStyle w:val="InitialStyle"/>
                <w:rFonts w:ascii="Arial" w:hAnsi="Arial" w:cs="Arial"/>
                <w:b/>
                <w:bCs/>
              </w:rPr>
            </w:pPr>
            <w:r>
              <w:rPr>
                <w:rStyle w:val="InitialStyle"/>
                <w:rFonts w:ascii="Arial" w:hAnsi="Arial" w:cs="Arial"/>
                <w:b/>
                <w:bCs/>
              </w:rPr>
              <w:t>EIA</w:t>
            </w:r>
          </w:p>
        </w:tc>
        <w:tc>
          <w:tcPr>
            <w:tcW w:w="7645" w:type="dxa"/>
            <w:shd w:val="clear" w:color="auto" w:fill="auto"/>
            <w:vAlign w:val="center"/>
          </w:tcPr>
          <w:p w14:paraId="360B7E92" w14:textId="59E081A9" w:rsidR="005C5004" w:rsidRDefault="005C5004" w:rsidP="00E932B5">
            <w:pPr>
              <w:pStyle w:val="DefaultText"/>
              <w:widowControl/>
              <w:rPr>
                <w:rStyle w:val="InitialStyle"/>
                <w:rFonts w:ascii="Arial" w:hAnsi="Arial" w:cs="Arial"/>
                <w:bCs/>
              </w:rPr>
            </w:pPr>
            <w:r>
              <w:rPr>
                <w:rStyle w:val="InitialStyle"/>
                <w:rFonts w:ascii="Arial" w:hAnsi="Arial" w:cs="Arial"/>
                <w:bCs/>
              </w:rPr>
              <w:t>U.S. Energy Information Administration</w:t>
            </w:r>
          </w:p>
        </w:tc>
      </w:tr>
      <w:tr w:rsidR="005C5004" w:rsidRPr="00C97934" w14:paraId="5C23FB55" w14:textId="77777777" w:rsidTr="00BA4F52">
        <w:tc>
          <w:tcPr>
            <w:tcW w:w="2497" w:type="dxa"/>
            <w:shd w:val="clear" w:color="auto" w:fill="auto"/>
            <w:vAlign w:val="center"/>
          </w:tcPr>
          <w:p w14:paraId="0341A7DB" w14:textId="77D4BA2E" w:rsidR="005C5004" w:rsidRDefault="005C5004" w:rsidP="00E932B5">
            <w:pPr>
              <w:pStyle w:val="DefaultText"/>
              <w:widowControl/>
              <w:rPr>
                <w:rStyle w:val="InitialStyle"/>
                <w:rFonts w:ascii="Arial" w:hAnsi="Arial" w:cs="Arial"/>
                <w:b/>
                <w:bCs/>
              </w:rPr>
            </w:pPr>
            <w:r>
              <w:rPr>
                <w:rStyle w:val="InitialStyle"/>
                <w:rFonts w:ascii="Arial" w:hAnsi="Arial" w:cs="Arial"/>
                <w:b/>
                <w:bCs/>
              </w:rPr>
              <w:t>EMT</w:t>
            </w:r>
          </w:p>
        </w:tc>
        <w:tc>
          <w:tcPr>
            <w:tcW w:w="7645" w:type="dxa"/>
            <w:shd w:val="clear" w:color="auto" w:fill="auto"/>
            <w:vAlign w:val="center"/>
          </w:tcPr>
          <w:p w14:paraId="08D12FD0" w14:textId="26C9BE73" w:rsidR="005C5004" w:rsidRDefault="005C5004" w:rsidP="00E932B5">
            <w:pPr>
              <w:pStyle w:val="DefaultText"/>
              <w:widowControl/>
              <w:rPr>
                <w:rStyle w:val="InitialStyle"/>
                <w:rFonts w:ascii="Arial" w:hAnsi="Arial" w:cs="Arial"/>
                <w:bCs/>
              </w:rPr>
            </w:pPr>
            <w:r>
              <w:rPr>
                <w:rStyle w:val="InitialStyle"/>
                <w:rFonts w:ascii="Arial" w:hAnsi="Arial" w:cs="Arial"/>
                <w:bCs/>
              </w:rPr>
              <w:t>Efficiency Maine Trust</w:t>
            </w:r>
          </w:p>
        </w:tc>
      </w:tr>
      <w:tr w:rsidR="00B51518" w:rsidRPr="00C97934" w14:paraId="4B7AEA07" w14:textId="77777777" w:rsidTr="00BA4F52">
        <w:tc>
          <w:tcPr>
            <w:tcW w:w="2497" w:type="dxa"/>
            <w:shd w:val="clear" w:color="auto" w:fill="auto"/>
            <w:vAlign w:val="center"/>
          </w:tcPr>
          <w:p w14:paraId="6E1DBA4E" w14:textId="51EF35E9" w:rsidR="00B51518" w:rsidRPr="00C97934" w:rsidRDefault="005C5004" w:rsidP="00E932B5">
            <w:pPr>
              <w:pStyle w:val="DefaultText"/>
              <w:widowControl/>
              <w:rPr>
                <w:rStyle w:val="InitialStyle"/>
                <w:rFonts w:ascii="Arial" w:hAnsi="Arial" w:cs="Arial"/>
                <w:b/>
                <w:bCs/>
              </w:rPr>
            </w:pPr>
            <w:r>
              <w:rPr>
                <w:rStyle w:val="InitialStyle"/>
                <w:rFonts w:ascii="Arial" w:hAnsi="Arial" w:cs="Arial"/>
                <w:b/>
                <w:bCs/>
              </w:rPr>
              <w:t>EV</w:t>
            </w:r>
          </w:p>
        </w:tc>
        <w:tc>
          <w:tcPr>
            <w:tcW w:w="7645" w:type="dxa"/>
            <w:shd w:val="clear" w:color="auto" w:fill="auto"/>
            <w:vAlign w:val="center"/>
          </w:tcPr>
          <w:p w14:paraId="05814684" w14:textId="2BC5E26B" w:rsidR="00B51518" w:rsidRPr="00C97934" w:rsidRDefault="005C5004" w:rsidP="00E932B5">
            <w:pPr>
              <w:pStyle w:val="DefaultText"/>
              <w:widowControl/>
              <w:rPr>
                <w:rStyle w:val="InitialStyle"/>
                <w:rFonts w:ascii="Arial" w:hAnsi="Arial" w:cs="Arial"/>
                <w:bCs/>
              </w:rPr>
            </w:pPr>
            <w:r>
              <w:rPr>
                <w:rStyle w:val="InitialStyle"/>
                <w:rFonts w:ascii="Arial" w:hAnsi="Arial" w:cs="Arial"/>
                <w:bCs/>
              </w:rPr>
              <w:t>Electric vehicle</w:t>
            </w:r>
          </w:p>
        </w:tc>
      </w:tr>
      <w:tr w:rsidR="005C5004" w:rsidRPr="00C97934" w14:paraId="7DFE3C5E" w14:textId="77777777" w:rsidTr="00BA4F52">
        <w:tc>
          <w:tcPr>
            <w:tcW w:w="2497" w:type="dxa"/>
            <w:shd w:val="clear" w:color="auto" w:fill="auto"/>
            <w:vAlign w:val="center"/>
          </w:tcPr>
          <w:p w14:paraId="4570F199" w14:textId="10495488" w:rsidR="005C5004" w:rsidRPr="00C97934" w:rsidRDefault="005C5004" w:rsidP="005C5004">
            <w:pPr>
              <w:pStyle w:val="DefaultText"/>
              <w:widowControl/>
              <w:rPr>
                <w:rStyle w:val="InitialStyle"/>
                <w:rFonts w:ascii="Arial" w:hAnsi="Arial" w:cs="Arial"/>
                <w:b/>
                <w:bCs/>
              </w:rPr>
            </w:pPr>
            <w:r>
              <w:rPr>
                <w:rStyle w:val="InitialStyle"/>
                <w:rFonts w:ascii="Arial" w:hAnsi="Arial" w:cs="Arial"/>
                <w:b/>
                <w:bCs/>
              </w:rPr>
              <w:t>HP</w:t>
            </w:r>
          </w:p>
        </w:tc>
        <w:tc>
          <w:tcPr>
            <w:tcW w:w="7645" w:type="dxa"/>
            <w:shd w:val="clear" w:color="auto" w:fill="auto"/>
            <w:vAlign w:val="center"/>
          </w:tcPr>
          <w:p w14:paraId="18F1595E" w14:textId="683C98CE" w:rsidR="005C5004" w:rsidRPr="00C97934" w:rsidRDefault="005C5004" w:rsidP="005C5004">
            <w:pPr>
              <w:pStyle w:val="DefaultText"/>
              <w:widowControl/>
              <w:rPr>
                <w:rStyle w:val="InitialStyle"/>
                <w:rFonts w:ascii="Arial" w:hAnsi="Arial" w:cs="Arial"/>
                <w:bCs/>
              </w:rPr>
            </w:pPr>
            <w:r>
              <w:rPr>
                <w:rStyle w:val="InitialStyle"/>
                <w:rFonts w:ascii="Arial" w:hAnsi="Arial" w:cs="Arial"/>
                <w:bCs/>
              </w:rPr>
              <w:t>Heat pump</w:t>
            </w:r>
          </w:p>
        </w:tc>
      </w:tr>
      <w:tr w:rsidR="005C5004" w:rsidRPr="00C97934" w14:paraId="0075BE71" w14:textId="77777777" w:rsidTr="00BA4F52">
        <w:tc>
          <w:tcPr>
            <w:tcW w:w="2497" w:type="dxa"/>
            <w:shd w:val="clear" w:color="auto" w:fill="auto"/>
            <w:vAlign w:val="center"/>
          </w:tcPr>
          <w:p w14:paraId="2147DA7F" w14:textId="77BF07E6" w:rsidR="005C5004" w:rsidRPr="00C97934" w:rsidRDefault="005C5004" w:rsidP="005C5004">
            <w:pPr>
              <w:pStyle w:val="DefaultText"/>
              <w:widowControl/>
              <w:rPr>
                <w:rStyle w:val="InitialStyle"/>
                <w:rFonts w:ascii="Arial" w:hAnsi="Arial" w:cs="Arial"/>
                <w:b/>
                <w:bCs/>
              </w:rPr>
            </w:pPr>
            <w:r>
              <w:rPr>
                <w:rStyle w:val="InitialStyle"/>
                <w:rFonts w:ascii="Arial" w:hAnsi="Arial" w:cs="Arial"/>
                <w:b/>
                <w:bCs/>
              </w:rPr>
              <w:t>MPUC</w:t>
            </w:r>
          </w:p>
        </w:tc>
        <w:tc>
          <w:tcPr>
            <w:tcW w:w="7645" w:type="dxa"/>
            <w:shd w:val="clear" w:color="auto" w:fill="auto"/>
            <w:vAlign w:val="center"/>
          </w:tcPr>
          <w:p w14:paraId="5C95F8C6" w14:textId="769F066D" w:rsidR="005C5004" w:rsidRPr="00C97934" w:rsidRDefault="005C5004" w:rsidP="005C5004">
            <w:pPr>
              <w:pStyle w:val="DefaultText"/>
              <w:widowControl/>
              <w:rPr>
                <w:rStyle w:val="InitialStyle"/>
                <w:rFonts w:ascii="Arial" w:hAnsi="Arial" w:cs="Arial"/>
                <w:bCs/>
              </w:rPr>
            </w:pPr>
            <w:r>
              <w:rPr>
                <w:rStyle w:val="InitialStyle"/>
                <w:rFonts w:ascii="Arial" w:hAnsi="Arial" w:cs="Arial"/>
                <w:bCs/>
              </w:rPr>
              <w:t>Maine Public Utilities Commission</w:t>
            </w:r>
          </w:p>
        </w:tc>
      </w:tr>
      <w:tr w:rsidR="005C5004" w:rsidRPr="00C97934" w14:paraId="516CEFA0" w14:textId="77777777" w:rsidTr="00BA4F52">
        <w:tc>
          <w:tcPr>
            <w:tcW w:w="2497" w:type="dxa"/>
            <w:shd w:val="clear" w:color="auto" w:fill="auto"/>
            <w:vAlign w:val="center"/>
          </w:tcPr>
          <w:p w14:paraId="6CF391DB" w14:textId="01C5226B" w:rsidR="005C5004" w:rsidRPr="00C97934" w:rsidRDefault="005C5004" w:rsidP="005C5004">
            <w:pPr>
              <w:pStyle w:val="DefaultText"/>
              <w:widowControl/>
              <w:rPr>
                <w:rStyle w:val="InitialStyle"/>
                <w:rFonts w:ascii="Arial" w:hAnsi="Arial" w:cs="Arial"/>
                <w:b/>
                <w:bCs/>
              </w:rPr>
            </w:pPr>
            <w:r>
              <w:rPr>
                <w:rStyle w:val="InitialStyle"/>
                <w:rFonts w:ascii="Arial" w:hAnsi="Arial" w:cs="Arial"/>
                <w:b/>
                <w:bCs/>
              </w:rPr>
              <w:t>Office</w:t>
            </w:r>
          </w:p>
        </w:tc>
        <w:tc>
          <w:tcPr>
            <w:tcW w:w="7645" w:type="dxa"/>
            <w:shd w:val="clear" w:color="auto" w:fill="auto"/>
            <w:vAlign w:val="center"/>
          </w:tcPr>
          <w:p w14:paraId="572F6CC7" w14:textId="02C61C1F" w:rsidR="005C5004" w:rsidRPr="00C97934" w:rsidRDefault="005C5004" w:rsidP="005C5004">
            <w:pPr>
              <w:pStyle w:val="DefaultText"/>
              <w:widowControl/>
              <w:rPr>
                <w:rStyle w:val="InitialStyle"/>
                <w:rFonts w:ascii="Arial" w:hAnsi="Arial" w:cs="Arial"/>
                <w:bCs/>
              </w:rPr>
            </w:pPr>
            <w:r>
              <w:rPr>
                <w:rStyle w:val="InitialStyle"/>
                <w:rFonts w:ascii="Arial" w:hAnsi="Arial" w:cs="Arial"/>
                <w:bCs/>
              </w:rPr>
              <w:t>Maine Office of the Public Advocate</w:t>
            </w:r>
          </w:p>
        </w:tc>
      </w:tr>
      <w:tr w:rsidR="005C5004" w:rsidRPr="00C97934" w14:paraId="2140ECDE" w14:textId="77777777" w:rsidTr="00BA4F52">
        <w:tc>
          <w:tcPr>
            <w:tcW w:w="2497" w:type="dxa"/>
            <w:shd w:val="clear" w:color="auto" w:fill="auto"/>
            <w:vAlign w:val="center"/>
          </w:tcPr>
          <w:p w14:paraId="1F12DC52" w14:textId="05317C0D" w:rsidR="005C5004" w:rsidRPr="00C97934" w:rsidRDefault="005C5004" w:rsidP="005C5004">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319AF8A0" w14:textId="5670BE55" w:rsidR="005C5004" w:rsidRPr="00C97934" w:rsidRDefault="005C5004" w:rsidP="005C5004">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5C5004" w:rsidRPr="00C97934" w14:paraId="6AB5F71F" w14:textId="77777777" w:rsidTr="00BA4F52">
        <w:tc>
          <w:tcPr>
            <w:tcW w:w="2497" w:type="dxa"/>
            <w:shd w:val="clear" w:color="auto" w:fill="auto"/>
            <w:vAlign w:val="center"/>
          </w:tcPr>
          <w:p w14:paraId="387DA88B" w14:textId="2C84315A" w:rsidR="005C5004" w:rsidRPr="00C97934" w:rsidRDefault="005C5004" w:rsidP="005C5004">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47B7A15B" w14:textId="66661419" w:rsidR="005C5004" w:rsidRPr="00C97934" w:rsidRDefault="005C5004" w:rsidP="005C5004">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9416F72"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FF03CB">
        <w:rPr>
          <w:rStyle w:val="InitialStyle"/>
          <w:rFonts w:ascii="Arial" w:hAnsi="Arial" w:cs="Arial"/>
          <w:b/>
          <w:bCs/>
          <w:sz w:val="28"/>
          <w:szCs w:val="28"/>
        </w:rPr>
        <w:t xml:space="preserve">Executive </w:t>
      </w:r>
      <w:r w:rsidR="00E82FB4" w:rsidRPr="00C97934">
        <w:rPr>
          <w:rStyle w:val="InitialStyle"/>
          <w:rFonts w:ascii="Arial" w:hAnsi="Arial" w:cs="Arial"/>
          <w:b/>
          <w:bCs/>
          <w:sz w:val="28"/>
          <w:szCs w:val="28"/>
        </w:rPr>
        <w:t>Department</w:t>
      </w:r>
    </w:p>
    <w:p w14:paraId="2F4C1518" w14:textId="10F386C1" w:rsidR="00477943" w:rsidRPr="00FF03CB" w:rsidRDefault="00FF03CB"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7E8394C8" w:rsidR="00E82FB4" w:rsidRPr="007034A4" w:rsidRDefault="00BD5044" w:rsidP="00D82630">
      <w:pPr>
        <w:pStyle w:val="DefaultText"/>
        <w:widowControl/>
        <w:jc w:val="center"/>
        <w:rPr>
          <w:rStyle w:val="InitialStyle"/>
          <w:rFonts w:ascii="Arial" w:hAnsi="Arial" w:cs="Arial"/>
          <w:b/>
          <w:bCs/>
          <w:sz w:val="28"/>
          <w:szCs w:val="28"/>
        </w:rPr>
      </w:pPr>
      <w:r w:rsidRPr="007034A4">
        <w:rPr>
          <w:rStyle w:val="InitialStyle"/>
          <w:rFonts w:ascii="Arial" w:hAnsi="Arial" w:cs="Arial"/>
          <w:b/>
          <w:bCs/>
          <w:sz w:val="28"/>
          <w:szCs w:val="28"/>
        </w:rPr>
        <w:t>RFP</w:t>
      </w:r>
      <w:r w:rsidR="00DB2372" w:rsidRPr="007034A4">
        <w:rPr>
          <w:rStyle w:val="InitialStyle"/>
          <w:rFonts w:ascii="Arial" w:hAnsi="Arial" w:cs="Arial"/>
          <w:b/>
          <w:bCs/>
          <w:sz w:val="28"/>
          <w:szCs w:val="28"/>
        </w:rPr>
        <w:t>#</w:t>
      </w:r>
      <w:r w:rsidRPr="007034A4">
        <w:rPr>
          <w:rStyle w:val="InitialStyle"/>
          <w:rFonts w:ascii="Arial" w:hAnsi="Arial" w:cs="Arial"/>
          <w:b/>
          <w:bCs/>
          <w:sz w:val="28"/>
          <w:szCs w:val="28"/>
        </w:rPr>
        <w:t xml:space="preserve"> </w:t>
      </w:r>
      <w:r w:rsidR="000972A0" w:rsidRPr="007034A4">
        <w:rPr>
          <w:rStyle w:val="InitialStyle"/>
          <w:rFonts w:ascii="Arial" w:hAnsi="Arial" w:cs="Arial"/>
          <w:b/>
          <w:bCs/>
          <w:sz w:val="28"/>
          <w:szCs w:val="28"/>
        </w:rPr>
        <w:t>202404095</w:t>
      </w:r>
    </w:p>
    <w:p w14:paraId="2DAABD65" w14:textId="77777777" w:rsidR="00BF3C87" w:rsidRPr="00BF3C87" w:rsidRDefault="00BF3C87" w:rsidP="00BF3C87">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55C0C269" w:rsidR="00095BA3" w:rsidRDefault="00BF3C87" w:rsidP="0080313E">
      <w:pPr>
        <w:pStyle w:val="DefaultText"/>
        <w:widowControl/>
        <w:rPr>
          <w:rFonts w:ascii="Arial" w:hAnsi="Arial" w:cs="Arial"/>
        </w:rPr>
      </w:pPr>
      <w:r w:rsidRPr="00C97934">
        <w:rPr>
          <w:rStyle w:val="InitialStyle"/>
          <w:rFonts w:ascii="Arial" w:hAnsi="Arial" w:cs="Arial"/>
          <w:bCs/>
        </w:rPr>
        <w:t xml:space="preserve">The </w:t>
      </w:r>
      <w:r w:rsidR="00077A0F">
        <w:rPr>
          <w:rStyle w:val="InitialStyle"/>
          <w:rFonts w:ascii="Arial" w:hAnsi="Arial" w:cs="Arial"/>
          <w:bCs/>
        </w:rPr>
        <w:t>Maine Office of the Public Advocate</w:t>
      </w:r>
      <w:r w:rsidRPr="00C97934">
        <w:rPr>
          <w:rStyle w:val="InitialStyle"/>
          <w:rFonts w:ascii="Arial" w:hAnsi="Arial" w:cs="Arial"/>
          <w:bCs/>
        </w:rPr>
        <w:t xml:space="preserve"> is seeking proposals for </w:t>
      </w:r>
      <w:r w:rsidR="00EC0492">
        <w:rPr>
          <w:rStyle w:val="InitialStyle"/>
          <w:rFonts w:ascii="Arial" w:hAnsi="Arial" w:cs="Arial"/>
          <w:bCs/>
        </w:rPr>
        <w:t>a consultant</w:t>
      </w:r>
      <w:r>
        <w:rPr>
          <w:rStyle w:val="InitialStyle"/>
          <w:rFonts w:ascii="Arial" w:hAnsi="Arial" w:cs="Arial"/>
          <w:bCs/>
        </w:rPr>
        <w:t xml:space="preserve"> to perform forecasts of peak electrical demand for the State of Maine, both annually and on a seasonal basis, and for various smaller geographic areas within the State </w:t>
      </w:r>
      <w:r w:rsidR="00BD7F4C" w:rsidRPr="00075AF6">
        <w:rPr>
          <w:rFonts w:ascii="Arial" w:hAnsi="Arial" w:cs="Arial"/>
        </w:rPr>
        <w:t>as</w:t>
      </w:r>
      <w:r w:rsidR="00E82FB4" w:rsidRPr="00075AF6">
        <w:rPr>
          <w:rFonts w:ascii="Arial" w:hAnsi="Arial" w:cs="Arial"/>
        </w:rPr>
        <w:t xml:space="preserve"> </w:t>
      </w:r>
      <w:r w:rsidR="00095BA3" w:rsidRPr="00075AF6">
        <w:rPr>
          <w:rFonts w:ascii="Arial" w:hAnsi="Arial" w:cs="Arial"/>
        </w:rPr>
        <w:t>defined in this Request for Proposal (RFP)</w:t>
      </w:r>
      <w:r w:rsidR="00DB2372" w:rsidRPr="00075AF6">
        <w:rPr>
          <w:rFonts w:ascii="Arial" w:hAnsi="Arial" w:cs="Arial"/>
        </w:rPr>
        <w:t xml:space="preserve"> document</w:t>
      </w:r>
      <w:r w:rsidR="00095BA3" w:rsidRPr="00075AF6">
        <w:rPr>
          <w:rFonts w:ascii="Arial" w:hAnsi="Arial" w:cs="Arial"/>
        </w:rPr>
        <w:t xml:space="preserve">. </w:t>
      </w:r>
      <w:r w:rsidR="00735C0A" w:rsidRPr="00075AF6">
        <w:rPr>
          <w:rFonts w:ascii="Arial" w:hAnsi="Arial" w:cs="Arial"/>
        </w:rPr>
        <w:t xml:space="preserve"> </w:t>
      </w:r>
      <w:r w:rsidR="00E82FB4" w:rsidRPr="00075AF6">
        <w:rPr>
          <w:rFonts w:ascii="Arial" w:hAnsi="Arial" w:cs="Arial"/>
        </w:rPr>
        <w:t xml:space="preserve">This document </w:t>
      </w:r>
      <w:r w:rsidR="00BD7F4C" w:rsidRPr="00075AF6">
        <w:rPr>
          <w:rFonts w:ascii="Arial" w:hAnsi="Arial" w:cs="Arial"/>
        </w:rPr>
        <w:t xml:space="preserve">provides </w:t>
      </w:r>
      <w:r w:rsidR="00E82FB4" w:rsidRPr="00075AF6">
        <w:rPr>
          <w:rFonts w:ascii="Arial" w:hAnsi="Arial" w:cs="Arial"/>
        </w:rPr>
        <w:t>instructions for subm</w:t>
      </w:r>
      <w:r w:rsidR="00BD7F4C" w:rsidRPr="00075AF6">
        <w:rPr>
          <w:rFonts w:ascii="Arial" w:hAnsi="Arial" w:cs="Arial"/>
        </w:rPr>
        <w:t xml:space="preserve">itting proposals, the procedure and criteria by which the </w:t>
      </w:r>
      <w:r w:rsidR="001435F6" w:rsidRPr="00075AF6">
        <w:rPr>
          <w:rFonts w:ascii="Arial" w:hAnsi="Arial" w:cs="Arial"/>
        </w:rPr>
        <w:t>awarded Bidder</w:t>
      </w:r>
      <w:r w:rsidR="00BD7F4C" w:rsidRPr="00075AF6">
        <w:rPr>
          <w:rFonts w:ascii="Arial" w:hAnsi="Arial" w:cs="Arial"/>
        </w:rPr>
        <w:t xml:space="preserve"> will be selected</w:t>
      </w:r>
      <w:r w:rsidR="002B4FD5" w:rsidRPr="00075AF6">
        <w:rPr>
          <w:rFonts w:ascii="Arial" w:hAnsi="Arial" w:cs="Arial"/>
        </w:rPr>
        <w:t>,</w:t>
      </w:r>
      <w:r w:rsidR="00BD7F4C" w:rsidRPr="00075AF6">
        <w:rPr>
          <w:rFonts w:ascii="Arial" w:hAnsi="Arial" w:cs="Arial"/>
        </w:rPr>
        <w:t xml:space="preserve"> and the contractual terms which will govern the relationship between the State of Maine</w:t>
      </w:r>
      <w:r w:rsidR="00AD7C80" w:rsidRPr="00075AF6">
        <w:rPr>
          <w:rFonts w:ascii="Arial" w:hAnsi="Arial" w:cs="Arial"/>
        </w:rPr>
        <w:t xml:space="preserve"> (</w:t>
      </w:r>
      <w:r w:rsidR="00CB7768" w:rsidRPr="00075AF6">
        <w:rPr>
          <w:rFonts w:ascii="Arial" w:hAnsi="Arial" w:cs="Arial"/>
        </w:rPr>
        <w:t>State)</w:t>
      </w:r>
      <w:r w:rsidR="00BD7F4C" w:rsidRPr="00075AF6">
        <w:rPr>
          <w:rFonts w:ascii="Arial" w:hAnsi="Arial" w:cs="Arial"/>
        </w:rPr>
        <w:t xml:space="preserve"> and the awarded </w:t>
      </w:r>
      <w:r w:rsidR="00CB7768" w:rsidRPr="00075AF6">
        <w:rPr>
          <w:rFonts w:ascii="Arial" w:hAnsi="Arial" w:cs="Arial"/>
        </w:rPr>
        <w:t>Bidder</w:t>
      </w:r>
      <w:r w:rsidR="00433A19" w:rsidRPr="00075AF6">
        <w:rPr>
          <w:rFonts w:ascii="Arial" w:hAnsi="Arial" w:cs="Arial"/>
        </w:rPr>
        <w:t>.</w:t>
      </w:r>
      <w:bookmarkStart w:id="6" w:name="_Hlk71031929"/>
    </w:p>
    <w:p w14:paraId="6698C13D" w14:textId="77777777" w:rsidR="000142C4" w:rsidRDefault="000142C4" w:rsidP="0080313E">
      <w:pPr>
        <w:pStyle w:val="DefaultText"/>
        <w:widowControl/>
        <w:rPr>
          <w:rFonts w:ascii="Arial" w:hAnsi="Arial" w:cs="Arial"/>
        </w:rPr>
      </w:pPr>
    </w:p>
    <w:p w14:paraId="2F45D146" w14:textId="77777777" w:rsidR="000142C4" w:rsidRPr="000142C4" w:rsidRDefault="000142C4" w:rsidP="000142C4">
      <w:pPr>
        <w:rPr>
          <w:rFonts w:ascii="Arial" w:eastAsia="Calibri" w:hAnsi="Arial" w:cs="Arial"/>
          <w:sz w:val="24"/>
          <w:szCs w:val="24"/>
        </w:rPr>
      </w:pPr>
      <w:r w:rsidRPr="000142C4">
        <w:rPr>
          <w:rFonts w:ascii="Arial" w:hAnsi="Arial" w:cs="Arial"/>
          <w:sz w:val="24"/>
          <w:szCs w:val="24"/>
        </w:rPr>
        <w:t xml:space="preserve">The Department is seeking proposals from qualified firms to provide peak electrical demand forecast data at a regional level, at a minimum, and at a feeder level if possible, for use in connection with assessing the need for grid investments, comparing traditional grid investments with non-wires options for meeting identified system needs, and developing strategies to prepare for load changes anticipated from increases in electric vehicle and heat pump adoption. </w:t>
      </w:r>
    </w:p>
    <w:p w14:paraId="0BB16394" w14:textId="77777777" w:rsidR="000142C4" w:rsidRPr="00075AF6" w:rsidRDefault="000142C4" w:rsidP="0080313E">
      <w:pPr>
        <w:pStyle w:val="DefaultText"/>
        <w:widowControl/>
        <w:rPr>
          <w:rFonts w:ascii="Arial" w:hAnsi="Arial" w:cs="Arial"/>
        </w:rPr>
      </w:pPr>
    </w:p>
    <w:p w14:paraId="57BD6CF8" w14:textId="1E72E5BC" w:rsidR="00A8350B" w:rsidRPr="00331B44" w:rsidRDefault="005271CA" w:rsidP="00E33B75">
      <w:pPr>
        <w:rPr>
          <w:rFonts w:ascii="Arial" w:hAnsi="Arial" w:cs="Arial"/>
          <w:sz w:val="24"/>
          <w:szCs w:val="24"/>
        </w:rPr>
      </w:pPr>
      <w:r w:rsidRPr="00075AF6">
        <w:rPr>
          <w:rFonts w:ascii="Arial" w:hAnsi="Arial" w:cs="Arial"/>
          <w:sz w:val="24"/>
          <w:szCs w:val="24"/>
        </w:rPr>
        <w:t>The Public Advocate, by statute, represents the interests of Maine utility ratepayers, with special emphasis on the interests of low-income customers in proceedings before the Maine Public Utilities Commission (MPUC). Because the staff of the Office is composed primarily of attorneys, we rely on a consultant to provide expert advice, research</w:t>
      </w:r>
      <w:r w:rsidR="00922AA9" w:rsidRPr="00075AF6">
        <w:rPr>
          <w:rFonts w:ascii="Arial" w:hAnsi="Arial" w:cs="Arial"/>
          <w:sz w:val="24"/>
          <w:szCs w:val="24"/>
        </w:rPr>
        <w:t xml:space="preserve">, and </w:t>
      </w:r>
      <w:r w:rsidR="009D5216" w:rsidRPr="00075AF6">
        <w:rPr>
          <w:rFonts w:ascii="Arial" w:hAnsi="Arial" w:cs="Arial"/>
          <w:sz w:val="24"/>
          <w:szCs w:val="24"/>
        </w:rPr>
        <w:t xml:space="preserve">witness testimony in PUC proceedings </w:t>
      </w:r>
      <w:r w:rsidRPr="00075AF6">
        <w:rPr>
          <w:rFonts w:ascii="Arial" w:hAnsi="Arial" w:cs="Arial"/>
          <w:sz w:val="24"/>
          <w:szCs w:val="24"/>
        </w:rPr>
        <w:t>on the matters described herein. This research and recommendations are critical to allowing the Office to effectively represent ratepayer interests in proceedings before the MPUC.</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57148094" w14:textId="77777777" w:rsidR="002A6988" w:rsidRPr="00C97934" w:rsidRDefault="002A6988" w:rsidP="002A6988">
      <w:pPr>
        <w:pStyle w:val="ListParagraph"/>
        <w:rPr>
          <w:rFonts w:ascii="Arial" w:hAnsi="Arial" w:cs="Arial"/>
          <w:sz w:val="24"/>
          <w:szCs w:val="24"/>
        </w:rPr>
      </w:pPr>
    </w:p>
    <w:p w14:paraId="3399626C" w14:textId="03C0C8CD" w:rsidR="007557FA"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2B7A573E" w14:textId="77777777" w:rsidR="002A6988" w:rsidRPr="002A6988" w:rsidRDefault="002A6988" w:rsidP="002A6988">
      <w:pPr>
        <w:rPr>
          <w:rFonts w:ascii="Arial" w:hAnsi="Arial" w:cs="Arial"/>
          <w:sz w:val="24"/>
          <w:szCs w:val="24"/>
        </w:rPr>
      </w:pPr>
    </w:p>
    <w:p w14:paraId="294F35C5" w14:textId="77777777" w:rsidR="002A6988" w:rsidRDefault="002F6E86" w:rsidP="00B03502">
      <w:pPr>
        <w:pStyle w:val="ListParagraph"/>
        <w:numPr>
          <w:ilvl w:val="1"/>
          <w:numId w:val="11"/>
        </w:numPr>
        <w:rPr>
          <w:rFonts w:ascii="Arial" w:hAnsi="Arial" w:cs="Arial"/>
          <w:sz w:val="24"/>
          <w:szCs w:val="24"/>
        </w:rPr>
        <w:sectPr w:rsidR="002A6988" w:rsidSect="00CF7275">
          <w:headerReference w:type="default" r:id="rId16"/>
          <w:footerReference w:type="default" r:id="rId17"/>
          <w:pgSz w:w="12240" w:h="15840" w:code="1"/>
          <w:pgMar w:top="720" w:right="900" w:bottom="990" w:left="1080" w:header="432" w:footer="288" w:gutter="0"/>
          <w:paperSrc w:first="15" w:other="15"/>
          <w:cols w:space="720"/>
          <w:docGrid w:linePitch="360"/>
        </w:sect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AC38D02" w14:textId="77777777" w:rsidR="002A6988" w:rsidRPr="002A6988" w:rsidRDefault="002A6988" w:rsidP="002A6988">
      <w:pPr>
        <w:rPr>
          <w:rFonts w:ascii="Arial" w:hAnsi="Arial" w:cs="Arial"/>
          <w:sz w:val="24"/>
          <w:szCs w:val="24"/>
        </w:rPr>
      </w:pPr>
    </w:p>
    <w:p w14:paraId="6732F500" w14:textId="319DCB2E" w:rsidR="007557FA"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35BC00AC" w14:textId="77777777" w:rsidR="002A6988" w:rsidRPr="002A6988" w:rsidRDefault="002A6988" w:rsidP="002A6988">
      <w:pPr>
        <w:rPr>
          <w:rFonts w:ascii="Arial" w:hAnsi="Arial" w:cs="Arial"/>
          <w:sz w:val="24"/>
          <w:szCs w:val="24"/>
        </w:rPr>
      </w:pPr>
    </w:p>
    <w:p w14:paraId="56ECC57D" w14:textId="79ADDDDB" w:rsidR="007557FA"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4CC1549D" w14:textId="77777777" w:rsidR="002A6988" w:rsidRPr="002A6988" w:rsidRDefault="002A6988" w:rsidP="002A6988">
      <w:pPr>
        <w:rPr>
          <w:rFonts w:ascii="Arial" w:hAnsi="Arial" w:cs="Arial"/>
          <w:sz w:val="24"/>
          <w:szCs w:val="24"/>
        </w:rPr>
      </w:pPr>
    </w:p>
    <w:p w14:paraId="7DA734F8" w14:textId="2EEEC047" w:rsidR="00075AF6" w:rsidRDefault="007A344B" w:rsidP="00077B2D">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1AAF13C" w14:textId="77777777" w:rsidR="002A6988" w:rsidRPr="002A6988" w:rsidRDefault="002A6988" w:rsidP="002A6988">
      <w:pPr>
        <w:rPr>
          <w:rFonts w:ascii="Arial" w:hAnsi="Arial" w:cs="Arial"/>
          <w:sz w:val="24"/>
          <w:szCs w:val="24"/>
        </w:rPr>
      </w:pPr>
    </w:p>
    <w:p w14:paraId="0A6D07D7" w14:textId="0A39D480" w:rsidR="00E95D0F"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7829AE97" w14:textId="77777777" w:rsidR="002A6988" w:rsidRPr="002A6988" w:rsidRDefault="002A6988" w:rsidP="002A6988">
      <w:pPr>
        <w:rPr>
          <w:rStyle w:val="InitialStyle"/>
          <w:rFonts w:ascii="Arial" w:hAnsi="Arial" w:cs="Arial"/>
          <w:sz w:val="24"/>
          <w:szCs w:val="24"/>
        </w:rPr>
      </w:pPr>
    </w:p>
    <w:p w14:paraId="144A527A" w14:textId="2310F171" w:rsidR="007557FA"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1CBD09FE" w14:textId="77777777" w:rsidR="002A6988" w:rsidRPr="002A6988" w:rsidRDefault="002A6988" w:rsidP="002A6988">
      <w:pPr>
        <w:rPr>
          <w:rFonts w:ascii="Arial" w:hAnsi="Arial" w:cs="Arial"/>
          <w:sz w:val="24"/>
          <w:szCs w:val="24"/>
        </w:rPr>
      </w:pP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AE7C62F"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0142C4">
        <w:rPr>
          <w:rFonts w:ascii="Arial" w:hAnsi="Arial" w:cs="Arial"/>
          <w:sz w:val="24"/>
          <w:szCs w:val="24"/>
        </w:rPr>
        <w:t xml:space="preserve">for </w:t>
      </w:r>
      <w:r w:rsidR="005333C3" w:rsidRPr="000142C4">
        <w:rPr>
          <w:rFonts w:ascii="Arial" w:hAnsi="Arial" w:cs="Arial"/>
          <w:sz w:val="24"/>
          <w:szCs w:val="24"/>
        </w:rPr>
        <w:t>two</w:t>
      </w:r>
      <w:r w:rsidRPr="000142C4">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6882859" w:rsidR="00F53B75" w:rsidRPr="00BF3C87" w:rsidRDefault="005333C3" w:rsidP="00583A7B">
            <w:pPr>
              <w:jc w:val="center"/>
              <w:rPr>
                <w:rFonts w:ascii="Arial" w:hAnsi="Arial" w:cs="Arial"/>
                <w:color w:val="FF0000"/>
                <w:sz w:val="24"/>
                <w:szCs w:val="24"/>
              </w:rPr>
            </w:pPr>
            <w:r w:rsidRPr="00BF3C87">
              <w:rPr>
                <w:rFonts w:ascii="Arial" w:hAnsi="Arial" w:cs="Arial"/>
                <w:sz w:val="24"/>
                <w:szCs w:val="24"/>
              </w:rPr>
              <w:t>Ju</w:t>
            </w:r>
            <w:r w:rsidR="00BF3C87" w:rsidRPr="00BF3C87">
              <w:rPr>
                <w:rFonts w:ascii="Arial" w:hAnsi="Arial" w:cs="Arial"/>
                <w:sz w:val="24"/>
                <w:szCs w:val="24"/>
              </w:rPr>
              <w:t>ly</w:t>
            </w:r>
            <w:r w:rsidRPr="00BF3C87">
              <w:rPr>
                <w:rFonts w:ascii="Arial" w:hAnsi="Arial" w:cs="Arial"/>
                <w:sz w:val="24"/>
                <w:szCs w:val="24"/>
              </w:rPr>
              <w:t xml:space="preserve"> 15, 2024</w:t>
            </w:r>
          </w:p>
        </w:tc>
        <w:tc>
          <w:tcPr>
            <w:tcW w:w="2520" w:type="dxa"/>
            <w:tcBorders>
              <w:top w:val="double" w:sz="4" w:space="0" w:color="auto"/>
            </w:tcBorders>
            <w:shd w:val="clear" w:color="auto" w:fill="auto"/>
          </w:tcPr>
          <w:p w14:paraId="6B06294F" w14:textId="75E64379" w:rsidR="00F53B75" w:rsidRPr="00BF3C87" w:rsidRDefault="00BF3C87" w:rsidP="00583A7B">
            <w:pPr>
              <w:jc w:val="center"/>
              <w:rPr>
                <w:rFonts w:ascii="Arial" w:hAnsi="Arial" w:cs="Arial"/>
                <w:color w:val="FF0000"/>
                <w:sz w:val="24"/>
                <w:szCs w:val="24"/>
              </w:rPr>
            </w:pPr>
            <w:r w:rsidRPr="00BF3C87">
              <w:rPr>
                <w:rFonts w:ascii="Arial" w:hAnsi="Arial" w:cs="Arial"/>
                <w:sz w:val="24"/>
                <w:szCs w:val="24"/>
              </w:rPr>
              <w:t>June</w:t>
            </w:r>
            <w:r>
              <w:rPr>
                <w:rFonts w:ascii="Arial" w:hAnsi="Arial" w:cs="Arial"/>
                <w:sz w:val="24"/>
                <w:szCs w:val="24"/>
              </w:rPr>
              <w:t xml:space="preserve"> 30</w:t>
            </w:r>
            <w:r w:rsidR="005333C3" w:rsidRPr="00BF3C87">
              <w:rPr>
                <w:rFonts w:ascii="Arial" w:hAnsi="Arial" w:cs="Arial"/>
                <w:sz w:val="24"/>
                <w:szCs w:val="24"/>
              </w:rPr>
              <w:t>,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297FBF17" w:rsidR="00F53B75" w:rsidRPr="00BF3C87" w:rsidRDefault="005333C3" w:rsidP="00583A7B">
            <w:pPr>
              <w:jc w:val="center"/>
              <w:rPr>
                <w:rFonts w:ascii="Arial" w:hAnsi="Arial" w:cs="Arial"/>
                <w:color w:val="FF0000"/>
                <w:sz w:val="24"/>
                <w:szCs w:val="24"/>
              </w:rPr>
            </w:pPr>
            <w:r w:rsidRPr="00BF3C87">
              <w:rPr>
                <w:rFonts w:ascii="Arial" w:hAnsi="Arial" w:cs="Arial"/>
                <w:sz w:val="24"/>
                <w:szCs w:val="24"/>
              </w:rPr>
              <w:t>Ju</w:t>
            </w:r>
            <w:r w:rsidR="00BF3C87">
              <w:rPr>
                <w:rFonts w:ascii="Arial" w:hAnsi="Arial" w:cs="Arial"/>
                <w:sz w:val="24"/>
                <w:szCs w:val="24"/>
              </w:rPr>
              <w:t>ly</w:t>
            </w:r>
            <w:r w:rsidRPr="00BF3C87">
              <w:rPr>
                <w:rFonts w:ascii="Arial" w:hAnsi="Arial" w:cs="Arial"/>
                <w:sz w:val="24"/>
                <w:szCs w:val="24"/>
              </w:rPr>
              <w:t xml:space="preserve"> 1, 2026</w:t>
            </w:r>
          </w:p>
        </w:tc>
        <w:tc>
          <w:tcPr>
            <w:tcW w:w="2520" w:type="dxa"/>
            <w:shd w:val="clear" w:color="auto" w:fill="auto"/>
          </w:tcPr>
          <w:p w14:paraId="58F074BA" w14:textId="18726B1F" w:rsidR="00F53B75" w:rsidRPr="00BF3C87" w:rsidRDefault="00BF3C87" w:rsidP="00583A7B">
            <w:pPr>
              <w:jc w:val="center"/>
              <w:rPr>
                <w:rFonts w:ascii="Arial" w:hAnsi="Arial" w:cs="Arial"/>
                <w:color w:val="FF0000"/>
                <w:sz w:val="24"/>
                <w:szCs w:val="24"/>
              </w:rPr>
            </w:pPr>
            <w:r>
              <w:rPr>
                <w:rFonts w:ascii="Arial" w:hAnsi="Arial" w:cs="Arial"/>
                <w:sz w:val="24"/>
                <w:szCs w:val="24"/>
              </w:rPr>
              <w:t>June 30</w:t>
            </w:r>
            <w:r w:rsidR="005333C3" w:rsidRPr="00BF3C87">
              <w:rPr>
                <w:rFonts w:ascii="Arial" w:hAnsi="Arial" w:cs="Arial"/>
                <w:sz w:val="24"/>
                <w:szCs w:val="24"/>
              </w:rPr>
              <w:t>,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5191224A" w:rsidR="00F53B75" w:rsidRPr="00BF3C87" w:rsidRDefault="005333C3" w:rsidP="00583A7B">
            <w:pPr>
              <w:jc w:val="center"/>
              <w:rPr>
                <w:rFonts w:ascii="Arial" w:hAnsi="Arial" w:cs="Arial"/>
                <w:color w:val="FF0000"/>
                <w:sz w:val="24"/>
                <w:szCs w:val="24"/>
              </w:rPr>
            </w:pPr>
            <w:r w:rsidRPr="00BF3C87">
              <w:rPr>
                <w:rFonts w:ascii="Arial" w:hAnsi="Arial" w:cs="Arial"/>
                <w:sz w:val="24"/>
                <w:szCs w:val="24"/>
              </w:rPr>
              <w:t>Ju</w:t>
            </w:r>
            <w:r w:rsidR="00BF3C87">
              <w:rPr>
                <w:rFonts w:ascii="Arial" w:hAnsi="Arial" w:cs="Arial"/>
                <w:sz w:val="24"/>
                <w:szCs w:val="24"/>
              </w:rPr>
              <w:t>ly</w:t>
            </w:r>
            <w:r w:rsidRPr="00BF3C87">
              <w:rPr>
                <w:rFonts w:ascii="Arial" w:hAnsi="Arial" w:cs="Arial"/>
                <w:sz w:val="24"/>
                <w:szCs w:val="24"/>
              </w:rPr>
              <w:t xml:space="preserve"> 1, 2028</w:t>
            </w:r>
          </w:p>
        </w:tc>
        <w:tc>
          <w:tcPr>
            <w:tcW w:w="2520" w:type="dxa"/>
            <w:shd w:val="clear" w:color="auto" w:fill="auto"/>
          </w:tcPr>
          <w:p w14:paraId="1E846468" w14:textId="79BBECEA" w:rsidR="00F53B75" w:rsidRPr="00BF3C87" w:rsidRDefault="00BF3C87" w:rsidP="00583A7B">
            <w:pPr>
              <w:jc w:val="center"/>
              <w:rPr>
                <w:rFonts w:ascii="Arial" w:hAnsi="Arial" w:cs="Arial"/>
                <w:color w:val="FF0000"/>
                <w:sz w:val="24"/>
                <w:szCs w:val="24"/>
              </w:rPr>
            </w:pPr>
            <w:r>
              <w:rPr>
                <w:rFonts w:ascii="Arial" w:hAnsi="Arial" w:cs="Arial"/>
                <w:sz w:val="24"/>
                <w:szCs w:val="24"/>
              </w:rPr>
              <w:t>June  30</w:t>
            </w:r>
            <w:r w:rsidR="005333C3" w:rsidRPr="00BF3C87">
              <w:rPr>
                <w:rFonts w:ascii="Arial" w:hAnsi="Arial" w:cs="Arial"/>
                <w:sz w:val="24"/>
                <w:szCs w:val="24"/>
              </w:rPr>
              <w:t>,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96239DF"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5271CA">
        <w:rPr>
          <w:rFonts w:ascii="Arial" w:hAnsi="Arial" w:cs="Arial"/>
          <w:sz w:val="24"/>
          <w:szCs w:val="24"/>
        </w:rPr>
        <w:t xml:space="preserve"> one (1)</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5333C3" w:rsidRDefault="00F53B75" w:rsidP="004F0520">
      <w:pPr>
        <w:rPr>
          <w:rFonts w:ascii="Arial" w:hAnsi="Arial" w:cs="Arial"/>
          <w:b/>
          <w:sz w:val="24"/>
          <w:szCs w:val="24"/>
        </w:rPr>
      </w:pPr>
      <w:bookmarkStart w:id="15" w:name="_Toc367174728"/>
      <w:bookmarkStart w:id="16" w:name="_Toc397069196"/>
      <w:r w:rsidRPr="006F3EE9">
        <w:rPr>
          <w:rFonts w:ascii="Arial" w:hAnsi="Arial" w:cs="Arial"/>
          <w:b/>
          <w:sz w:val="24"/>
          <w:szCs w:val="24"/>
        </w:rPr>
        <w:lastRenderedPageBreak/>
        <w:t>PART II</w:t>
      </w:r>
      <w:r w:rsidRPr="00C97934">
        <w:rPr>
          <w:rFonts w:ascii="Arial" w:hAnsi="Arial" w:cs="Arial"/>
          <w:b/>
          <w:sz w:val="24"/>
          <w:szCs w:val="24"/>
        </w:rPr>
        <w:tab/>
      </w:r>
      <w:r w:rsidR="00F40973" w:rsidRPr="005333C3">
        <w:rPr>
          <w:rFonts w:ascii="Arial" w:hAnsi="Arial" w:cs="Arial"/>
          <w:b/>
          <w:sz w:val="24"/>
          <w:szCs w:val="24"/>
        </w:rPr>
        <w:t>SCOPE OF SERVICES</w:t>
      </w:r>
      <w:bookmarkEnd w:id="15"/>
      <w:r w:rsidR="00B14DB7" w:rsidRPr="005333C3">
        <w:rPr>
          <w:rFonts w:ascii="Arial" w:hAnsi="Arial" w:cs="Arial"/>
          <w:b/>
          <w:sz w:val="24"/>
          <w:szCs w:val="24"/>
        </w:rPr>
        <w:t xml:space="preserve"> TO BE PROVIDED</w:t>
      </w:r>
      <w:bookmarkEnd w:id="16"/>
      <w:r w:rsidR="00E82FB4" w:rsidRPr="005333C3">
        <w:rPr>
          <w:rFonts w:ascii="Arial" w:hAnsi="Arial" w:cs="Arial"/>
          <w:b/>
          <w:sz w:val="24"/>
          <w:szCs w:val="24"/>
        </w:rPr>
        <w:tab/>
      </w:r>
    </w:p>
    <w:p w14:paraId="6197967E" w14:textId="0F75575D" w:rsidR="00511540" w:rsidRPr="005333C3" w:rsidRDefault="00511540" w:rsidP="004F0520">
      <w:pPr>
        <w:rPr>
          <w:rFonts w:ascii="Arial" w:hAnsi="Arial" w:cs="Arial"/>
          <w:color w:val="FF0000"/>
          <w:sz w:val="24"/>
          <w:szCs w:val="24"/>
        </w:rPr>
      </w:pPr>
    </w:p>
    <w:p w14:paraId="23A53A5E" w14:textId="425BFB8B" w:rsidR="00511540" w:rsidRPr="005333C3" w:rsidRDefault="00077B2D" w:rsidP="00511540">
      <w:pPr>
        <w:pStyle w:val="ListParagraph"/>
        <w:numPr>
          <w:ilvl w:val="0"/>
          <w:numId w:val="25"/>
        </w:numPr>
        <w:rPr>
          <w:rFonts w:ascii="Arial" w:hAnsi="Arial" w:cs="Arial"/>
          <w:sz w:val="24"/>
          <w:szCs w:val="24"/>
        </w:rPr>
      </w:pPr>
      <w:r>
        <w:rPr>
          <w:rFonts w:ascii="Arial" w:hAnsi="Arial" w:cs="Arial"/>
          <w:b/>
          <w:bCs/>
          <w:sz w:val="24"/>
          <w:szCs w:val="24"/>
        </w:rPr>
        <w:t>DESCRIPTION OF RESPONSIBILITIES:</w:t>
      </w:r>
      <w:r w:rsidR="00511540" w:rsidRPr="005333C3">
        <w:rPr>
          <w:rFonts w:ascii="Arial" w:hAnsi="Arial" w:cs="Arial"/>
          <w:sz w:val="24"/>
          <w:szCs w:val="24"/>
        </w:rPr>
        <w:t xml:space="preserve"> </w:t>
      </w:r>
    </w:p>
    <w:p w14:paraId="3AC784FE" w14:textId="77777777" w:rsidR="00077B2D" w:rsidRDefault="00077B2D" w:rsidP="00077B2D">
      <w:pPr>
        <w:rPr>
          <w:rFonts w:ascii="Arial" w:hAnsi="Arial" w:cs="Arial"/>
          <w:sz w:val="24"/>
          <w:szCs w:val="24"/>
        </w:rPr>
      </w:pPr>
    </w:p>
    <w:p w14:paraId="53385979" w14:textId="499998A8" w:rsidR="00077B2D" w:rsidRPr="00077B2D" w:rsidRDefault="00077B2D" w:rsidP="00077B2D">
      <w:pPr>
        <w:rPr>
          <w:rFonts w:ascii="Arial" w:hAnsi="Arial" w:cs="Arial"/>
          <w:b/>
          <w:sz w:val="24"/>
          <w:szCs w:val="24"/>
        </w:rPr>
      </w:pPr>
      <w:r w:rsidRPr="00077B2D">
        <w:rPr>
          <w:rFonts w:ascii="Arial" w:hAnsi="Arial" w:cs="Arial"/>
          <w:bCs/>
          <w:sz w:val="24"/>
          <w:szCs w:val="24"/>
        </w:rPr>
        <w:t>The consultant</w:t>
      </w:r>
      <w:r w:rsidR="00EC0492">
        <w:rPr>
          <w:rFonts w:ascii="Arial" w:hAnsi="Arial" w:cs="Arial"/>
          <w:bCs/>
          <w:sz w:val="24"/>
          <w:szCs w:val="24"/>
        </w:rPr>
        <w:t xml:space="preserve"> </w:t>
      </w:r>
      <w:r w:rsidRPr="00077B2D">
        <w:rPr>
          <w:rFonts w:ascii="Arial" w:hAnsi="Arial" w:cs="Arial"/>
          <w:bCs/>
          <w:sz w:val="24"/>
          <w:szCs w:val="24"/>
        </w:rPr>
        <w:t xml:space="preserve">will perform the following tasks as directed by and with input from the </w:t>
      </w:r>
      <w:r w:rsidR="00EC0492">
        <w:rPr>
          <w:rFonts w:ascii="Arial" w:hAnsi="Arial" w:cs="Arial"/>
          <w:bCs/>
          <w:sz w:val="24"/>
          <w:szCs w:val="24"/>
        </w:rPr>
        <w:t>Office</w:t>
      </w:r>
      <w:r w:rsidRPr="00077B2D">
        <w:rPr>
          <w:rFonts w:ascii="Arial" w:hAnsi="Arial" w:cs="Arial"/>
          <w:bCs/>
          <w:sz w:val="24"/>
          <w:szCs w:val="24"/>
        </w:rPr>
        <w:t xml:space="preserve"> with respect to the final report for which they have been selected to provide services. The successful bidder will:</w:t>
      </w:r>
      <w:r w:rsidRPr="00077B2D">
        <w:rPr>
          <w:rFonts w:ascii="Arial" w:hAnsi="Arial" w:cs="Arial"/>
          <w:b/>
          <w:sz w:val="24"/>
          <w:szCs w:val="24"/>
        </w:rPr>
        <w:tab/>
      </w:r>
    </w:p>
    <w:p w14:paraId="33CD4BB4" w14:textId="77777777" w:rsidR="00077B2D" w:rsidRPr="00077B2D" w:rsidRDefault="00077B2D" w:rsidP="00077B2D">
      <w:pPr>
        <w:rPr>
          <w:rFonts w:ascii="Arial" w:hAnsi="Arial" w:cs="Arial"/>
          <w:sz w:val="24"/>
          <w:szCs w:val="24"/>
        </w:rPr>
      </w:pPr>
    </w:p>
    <w:p w14:paraId="65DDFC93" w14:textId="322054CA" w:rsidR="00077B2D" w:rsidRPr="00077B2D" w:rsidRDefault="00077B2D" w:rsidP="00077B2D">
      <w:pPr>
        <w:numPr>
          <w:ilvl w:val="1"/>
          <w:numId w:val="25"/>
        </w:numPr>
        <w:rPr>
          <w:rFonts w:ascii="Arial" w:hAnsi="Arial" w:cs="Arial"/>
          <w:sz w:val="24"/>
          <w:szCs w:val="24"/>
        </w:rPr>
      </w:pPr>
      <w:r w:rsidRPr="00077B2D">
        <w:rPr>
          <w:rFonts w:ascii="Arial" w:hAnsi="Arial" w:cs="Arial"/>
          <w:sz w:val="24"/>
          <w:szCs w:val="24"/>
        </w:rPr>
        <w:t xml:space="preserve">Prepare a report that provides a comprehensive picture of the 10-year peak electrical demand forecast on a seasonal basis for the </w:t>
      </w:r>
      <w:r w:rsidR="00EC0492">
        <w:rPr>
          <w:rFonts w:ascii="Arial" w:hAnsi="Arial" w:cs="Arial"/>
          <w:sz w:val="24"/>
          <w:szCs w:val="24"/>
        </w:rPr>
        <w:t>S</w:t>
      </w:r>
      <w:r w:rsidRPr="00077B2D">
        <w:rPr>
          <w:rFonts w:ascii="Arial" w:hAnsi="Arial" w:cs="Arial"/>
          <w:sz w:val="24"/>
          <w:szCs w:val="24"/>
        </w:rPr>
        <w:t>tate of Maine. This will include forecasts for: weather and climate; transportation electrification; flexibility in future load; building electrification; distributed solar/wind and storage; and peak load forecast.</w:t>
      </w:r>
    </w:p>
    <w:p w14:paraId="102F787C" w14:textId="77777777" w:rsidR="00077B2D" w:rsidRPr="00077B2D" w:rsidRDefault="00077B2D" w:rsidP="00077B2D">
      <w:pPr>
        <w:numPr>
          <w:ilvl w:val="1"/>
          <w:numId w:val="25"/>
        </w:numPr>
        <w:rPr>
          <w:rFonts w:ascii="Arial" w:hAnsi="Arial" w:cs="Arial"/>
          <w:sz w:val="24"/>
          <w:szCs w:val="24"/>
        </w:rPr>
      </w:pPr>
      <w:r w:rsidRPr="00077B2D">
        <w:rPr>
          <w:rFonts w:ascii="Arial" w:hAnsi="Arial" w:cs="Arial"/>
          <w:sz w:val="24"/>
          <w:szCs w:val="24"/>
        </w:rPr>
        <w:t>Provide a statewide forecast based on a bottom-up methodology</w:t>
      </w:r>
      <w:r w:rsidRPr="00077B2D">
        <w:rPr>
          <w:rFonts w:ascii="Arial" w:eastAsia="Aptos" w:hAnsi="Arial" w:cs="Arial"/>
          <w:sz w:val="24"/>
          <w:szCs w:val="24"/>
        </w:rPr>
        <w:t xml:space="preserve"> </w:t>
      </w:r>
      <w:r w:rsidRPr="00077B2D">
        <w:rPr>
          <w:rFonts w:ascii="Arial" w:hAnsi="Arial" w:cs="Arial"/>
          <w:sz w:val="24"/>
          <w:szCs w:val="24"/>
        </w:rPr>
        <w:t xml:space="preserve">taking into consideration heat pump (HP) and electric vehicle (EV) adoption based on regional market trends and incentive availability. The analysis should be broken down regionally, by utility service territory and identifiable load pockets. </w:t>
      </w:r>
    </w:p>
    <w:p w14:paraId="7539DE1C" w14:textId="15F4D3E7" w:rsidR="00EC0492" w:rsidRDefault="00077B2D" w:rsidP="00F352B9">
      <w:pPr>
        <w:pStyle w:val="ListParagraph"/>
        <w:widowControl/>
        <w:numPr>
          <w:ilvl w:val="1"/>
          <w:numId w:val="25"/>
        </w:numPr>
        <w:autoSpaceDE/>
        <w:autoSpaceDN/>
        <w:spacing w:after="160" w:line="259" w:lineRule="auto"/>
        <w:contextualSpacing/>
        <w:rPr>
          <w:rFonts w:ascii="Arial" w:hAnsi="Arial" w:cs="Arial"/>
          <w:sz w:val="24"/>
          <w:szCs w:val="24"/>
        </w:rPr>
      </w:pPr>
      <w:r w:rsidRPr="00EC0492">
        <w:rPr>
          <w:rFonts w:ascii="Arial" w:hAnsi="Arial" w:cs="Arial"/>
          <w:sz w:val="24"/>
          <w:szCs w:val="24"/>
        </w:rPr>
        <w:t xml:space="preserve">Consider the impact of the forecast on </w:t>
      </w:r>
      <w:r w:rsidR="00F01F8E" w:rsidRPr="00EC0492">
        <w:rPr>
          <w:rFonts w:ascii="Arial" w:hAnsi="Arial" w:cs="Arial"/>
          <w:sz w:val="24"/>
          <w:szCs w:val="24"/>
        </w:rPr>
        <w:t>efficiency investments</w:t>
      </w:r>
      <w:r w:rsidRPr="00EC0492">
        <w:rPr>
          <w:rFonts w:ascii="Arial" w:hAnsi="Arial" w:cs="Arial"/>
          <w:sz w:val="24"/>
          <w:szCs w:val="24"/>
        </w:rPr>
        <w:t xml:space="preserve">, including the offsetting impacts of Distributed Energy Resources (DER), flexible load, energy efficiency programs; peak shaving rate designs, Battery Energy Storage Systems (BESS) and similar initiatives. </w:t>
      </w:r>
    </w:p>
    <w:p w14:paraId="1543CC3B" w14:textId="4B0C9E61" w:rsidR="00077B2D" w:rsidRPr="00EC0492" w:rsidRDefault="00077B2D" w:rsidP="009953DE">
      <w:pPr>
        <w:pStyle w:val="ListParagraph"/>
        <w:widowControl/>
        <w:numPr>
          <w:ilvl w:val="1"/>
          <w:numId w:val="25"/>
        </w:numPr>
        <w:autoSpaceDE/>
        <w:autoSpaceDN/>
        <w:contextualSpacing/>
        <w:rPr>
          <w:rFonts w:ascii="Arial" w:hAnsi="Arial" w:cs="Arial"/>
          <w:sz w:val="24"/>
          <w:szCs w:val="24"/>
        </w:rPr>
      </w:pPr>
      <w:r w:rsidRPr="00EC0492">
        <w:rPr>
          <w:rFonts w:ascii="Arial" w:hAnsi="Arial" w:cs="Arial"/>
          <w:sz w:val="24"/>
          <w:szCs w:val="24"/>
        </w:rPr>
        <w:t xml:space="preserve">Include as distribution planning “inputs” into the feeder level forecast historical loads: summer peak; winter peak; and load minimums. These should include high, base, and low variations of scenarios. </w:t>
      </w:r>
    </w:p>
    <w:p w14:paraId="64FEA1AA" w14:textId="77777777" w:rsidR="00077B2D" w:rsidRPr="00077B2D" w:rsidRDefault="00077B2D" w:rsidP="00EC0492">
      <w:pPr>
        <w:numPr>
          <w:ilvl w:val="1"/>
          <w:numId w:val="25"/>
        </w:numPr>
        <w:rPr>
          <w:rFonts w:ascii="Arial" w:hAnsi="Arial" w:cs="Arial"/>
          <w:sz w:val="24"/>
          <w:szCs w:val="24"/>
        </w:rPr>
      </w:pPr>
      <w:r w:rsidRPr="00077B2D">
        <w:rPr>
          <w:rFonts w:ascii="Arial" w:hAnsi="Arial" w:cs="Arial"/>
          <w:sz w:val="24"/>
          <w:szCs w:val="24"/>
        </w:rPr>
        <w:t xml:space="preserve">Compare the Maine specific forecast to the ISO-NE regional forecast CELT 2023 which incorporated state policy goals as its inputs. </w:t>
      </w:r>
    </w:p>
    <w:p w14:paraId="178CD35F" w14:textId="738778DB" w:rsidR="00077B2D" w:rsidRPr="00077B2D" w:rsidRDefault="00077B2D" w:rsidP="00EC0492">
      <w:pPr>
        <w:numPr>
          <w:ilvl w:val="1"/>
          <w:numId w:val="25"/>
        </w:numPr>
        <w:rPr>
          <w:rFonts w:ascii="Arial" w:hAnsi="Arial" w:cs="Arial"/>
          <w:sz w:val="24"/>
          <w:szCs w:val="24"/>
        </w:rPr>
      </w:pPr>
      <w:r w:rsidRPr="00077B2D">
        <w:rPr>
          <w:rFonts w:ascii="Arial" w:hAnsi="Arial" w:cs="Arial"/>
          <w:sz w:val="24"/>
          <w:szCs w:val="24"/>
        </w:rPr>
        <w:t xml:space="preserve">Participate in a kick-off meeting with the </w:t>
      </w:r>
      <w:r w:rsidR="00EC0492">
        <w:rPr>
          <w:rFonts w:ascii="Arial" w:hAnsi="Arial" w:cs="Arial"/>
          <w:sz w:val="24"/>
          <w:szCs w:val="24"/>
        </w:rPr>
        <w:t>Office</w:t>
      </w:r>
      <w:r w:rsidRPr="00077B2D">
        <w:rPr>
          <w:rFonts w:ascii="Arial" w:hAnsi="Arial" w:cs="Arial"/>
          <w:sz w:val="24"/>
          <w:szCs w:val="24"/>
        </w:rPr>
        <w:t xml:space="preserve">, at which time a work plan and project schedule will be developed.  The successful bidder will remain in contact with </w:t>
      </w:r>
      <w:r w:rsidR="00BE0821">
        <w:rPr>
          <w:rFonts w:ascii="Arial" w:hAnsi="Arial" w:cs="Arial"/>
          <w:sz w:val="24"/>
          <w:szCs w:val="24"/>
        </w:rPr>
        <w:t>Office</w:t>
      </w:r>
      <w:r w:rsidRPr="00077B2D">
        <w:rPr>
          <w:rFonts w:ascii="Arial" w:hAnsi="Arial" w:cs="Arial"/>
          <w:sz w:val="24"/>
          <w:szCs w:val="24"/>
        </w:rPr>
        <w:t xml:space="preserve"> staff through regularly scheduled calls and monthly status reports.</w:t>
      </w:r>
    </w:p>
    <w:p w14:paraId="1095AA79" w14:textId="77777777" w:rsidR="00077B2D" w:rsidRPr="00077B2D" w:rsidRDefault="00077B2D" w:rsidP="00EC0492">
      <w:pPr>
        <w:numPr>
          <w:ilvl w:val="1"/>
          <w:numId w:val="25"/>
        </w:numPr>
        <w:rPr>
          <w:rFonts w:ascii="Arial" w:hAnsi="Arial" w:cs="Arial"/>
          <w:sz w:val="24"/>
          <w:szCs w:val="24"/>
        </w:rPr>
      </w:pPr>
      <w:r w:rsidRPr="00077B2D">
        <w:rPr>
          <w:rFonts w:ascii="Arial" w:hAnsi="Arial" w:cs="Arial"/>
          <w:sz w:val="24"/>
          <w:szCs w:val="24"/>
        </w:rPr>
        <w:t>Identify, review, collect, and combine secondary data that is relevant to the development of the Maine load, including data from Efficiency Maine Trust (EMT), the U.S. Energy Information Administration (EIA), the Maine Climate Council, and the U.S. Department of Energy, Maine Department of Environmental Protection, and other sources as appropriate.</w:t>
      </w:r>
    </w:p>
    <w:p w14:paraId="58B997F5" w14:textId="77777777" w:rsidR="00077B2D" w:rsidRPr="00077B2D" w:rsidRDefault="00077B2D" w:rsidP="00EC0492">
      <w:pPr>
        <w:numPr>
          <w:ilvl w:val="1"/>
          <w:numId w:val="25"/>
        </w:numPr>
        <w:rPr>
          <w:rFonts w:ascii="Arial" w:hAnsi="Arial" w:cs="Arial"/>
          <w:sz w:val="24"/>
          <w:szCs w:val="24"/>
        </w:rPr>
      </w:pPr>
      <w:r w:rsidRPr="00077B2D">
        <w:rPr>
          <w:rFonts w:ascii="Arial" w:hAnsi="Arial" w:cs="Arial"/>
          <w:sz w:val="24"/>
          <w:szCs w:val="24"/>
        </w:rPr>
        <w:t xml:space="preserve">Identify any primary data requirements that are necessary or convenient to complete the peak load forecast and, as appropriate, develop a plan to collect such primary data. The primary focus is on Maine-specific data. </w:t>
      </w:r>
    </w:p>
    <w:p w14:paraId="23E99651" w14:textId="7AA33803" w:rsidR="00077B2D" w:rsidRPr="009729E7" w:rsidRDefault="00077B2D" w:rsidP="00EC0492">
      <w:pPr>
        <w:numPr>
          <w:ilvl w:val="1"/>
          <w:numId w:val="25"/>
        </w:numPr>
        <w:rPr>
          <w:rFonts w:ascii="Arial" w:hAnsi="Arial" w:cs="Arial"/>
          <w:sz w:val="24"/>
          <w:szCs w:val="24"/>
        </w:rPr>
      </w:pPr>
      <w:r w:rsidRPr="00077B2D">
        <w:rPr>
          <w:rFonts w:ascii="Arial" w:hAnsi="Arial" w:cs="Arial"/>
          <w:sz w:val="24"/>
          <w:szCs w:val="24"/>
        </w:rPr>
        <w:t>Include express references to challenges facing the industry such as: uncertain demand patterns, shifting behaviors; data collection; DER integration – intermittent and variable; regulatory environment – tariffs, incentives, regulations, policies; scenario design – new planning paradigms and skills; lack of standards unifying load forecasting methodologies.</w:t>
      </w:r>
    </w:p>
    <w:p w14:paraId="2A99111A" w14:textId="77777777" w:rsidR="00B94181" w:rsidRPr="00F75CBC" w:rsidRDefault="00B94181" w:rsidP="00B94181">
      <w:pPr>
        <w:pStyle w:val="ListParagraph"/>
        <w:rPr>
          <w:rFonts w:ascii="Arial" w:hAnsi="Arial" w:cs="Arial"/>
          <w:sz w:val="24"/>
          <w:szCs w:val="24"/>
        </w:rPr>
      </w:pPr>
    </w:p>
    <w:p w14:paraId="52ABFDD2" w14:textId="4F07D57E" w:rsidR="00511540" w:rsidRPr="009729E7" w:rsidRDefault="00511540" w:rsidP="00511540">
      <w:pPr>
        <w:pStyle w:val="ListParagraph"/>
        <w:numPr>
          <w:ilvl w:val="0"/>
          <w:numId w:val="25"/>
        </w:numPr>
        <w:rPr>
          <w:rFonts w:ascii="Arial" w:hAnsi="Arial" w:cs="Arial"/>
          <w:sz w:val="24"/>
          <w:szCs w:val="24"/>
        </w:rPr>
      </w:pPr>
      <w:r w:rsidRPr="00F75CBC">
        <w:rPr>
          <w:rFonts w:ascii="Arial" w:hAnsi="Arial" w:cs="Arial"/>
          <w:sz w:val="24"/>
          <w:szCs w:val="24"/>
        </w:rPr>
        <w:t xml:space="preserve"> </w:t>
      </w:r>
      <w:r w:rsidR="00B94181">
        <w:rPr>
          <w:rFonts w:ascii="Arial" w:hAnsi="Arial" w:cs="Arial"/>
          <w:b/>
          <w:bCs/>
          <w:sz w:val="24"/>
          <w:szCs w:val="24"/>
        </w:rPr>
        <w:t>MANNER OF PERFORMANCE OF THE WORK</w:t>
      </w:r>
    </w:p>
    <w:p w14:paraId="6D8B9AE3" w14:textId="77777777" w:rsidR="009729E7" w:rsidRPr="009729E7" w:rsidRDefault="009729E7" w:rsidP="009729E7">
      <w:pPr>
        <w:rPr>
          <w:rFonts w:ascii="Arial" w:hAnsi="Arial" w:cs="Arial"/>
          <w:sz w:val="24"/>
          <w:szCs w:val="24"/>
        </w:rPr>
      </w:pPr>
    </w:p>
    <w:p w14:paraId="1A94762E" w14:textId="52A37EC6" w:rsidR="00511540" w:rsidRPr="00F75CBC" w:rsidRDefault="00B94181" w:rsidP="00511540">
      <w:pPr>
        <w:pStyle w:val="ListParagraph"/>
        <w:numPr>
          <w:ilvl w:val="1"/>
          <w:numId w:val="25"/>
        </w:numPr>
        <w:rPr>
          <w:rFonts w:ascii="Arial" w:hAnsi="Arial" w:cs="Arial"/>
          <w:sz w:val="24"/>
          <w:szCs w:val="24"/>
        </w:rPr>
      </w:pPr>
      <w:r>
        <w:rPr>
          <w:rFonts w:ascii="Arial" w:hAnsi="Arial" w:cs="Arial"/>
          <w:sz w:val="24"/>
          <w:szCs w:val="24"/>
        </w:rPr>
        <w:t>In performing</w:t>
      </w:r>
      <w:r w:rsidR="003D6E45">
        <w:rPr>
          <w:rFonts w:ascii="Arial" w:hAnsi="Arial" w:cs="Arial"/>
          <w:sz w:val="24"/>
          <w:szCs w:val="24"/>
        </w:rPr>
        <w:t xml:space="preserve"> </w:t>
      </w:r>
      <w:r w:rsidR="00BE0821">
        <w:rPr>
          <w:rFonts w:ascii="Arial" w:hAnsi="Arial" w:cs="Arial"/>
          <w:sz w:val="24"/>
          <w:szCs w:val="24"/>
        </w:rPr>
        <w:t>duties</w:t>
      </w:r>
      <w:r>
        <w:rPr>
          <w:rFonts w:ascii="Arial" w:hAnsi="Arial" w:cs="Arial"/>
          <w:sz w:val="24"/>
          <w:szCs w:val="24"/>
        </w:rPr>
        <w:t xml:space="preserve"> in Part II A. 1-</w:t>
      </w:r>
      <w:r w:rsidR="00BE0821">
        <w:rPr>
          <w:rFonts w:ascii="Arial" w:hAnsi="Arial" w:cs="Arial"/>
          <w:sz w:val="24"/>
          <w:szCs w:val="24"/>
        </w:rPr>
        <w:t>9</w:t>
      </w:r>
      <w:r>
        <w:rPr>
          <w:rFonts w:ascii="Arial" w:hAnsi="Arial" w:cs="Arial"/>
          <w:sz w:val="24"/>
          <w:szCs w:val="24"/>
        </w:rPr>
        <w:t xml:space="preserve"> above, the consultant will be</w:t>
      </w:r>
      <w:r w:rsidR="00F74DE7">
        <w:rPr>
          <w:rFonts w:ascii="Arial" w:hAnsi="Arial" w:cs="Arial"/>
          <w:sz w:val="24"/>
          <w:szCs w:val="24"/>
        </w:rPr>
        <w:t xml:space="preserve"> </w:t>
      </w:r>
      <w:r w:rsidR="00A01715">
        <w:rPr>
          <w:rFonts w:ascii="Arial" w:hAnsi="Arial" w:cs="Arial"/>
          <w:sz w:val="24"/>
          <w:szCs w:val="24"/>
        </w:rPr>
        <w:t>expected</w:t>
      </w:r>
      <w:r>
        <w:rPr>
          <w:rFonts w:ascii="Arial" w:hAnsi="Arial" w:cs="Arial"/>
          <w:sz w:val="24"/>
          <w:szCs w:val="24"/>
        </w:rPr>
        <w:t xml:space="preserve"> to:</w:t>
      </w:r>
    </w:p>
    <w:p w14:paraId="1424A4D1" w14:textId="2E629886" w:rsidR="00511540" w:rsidRPr="00F75CBC"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Communicate with the Office on a schedule to be agreed on as to the progress of the work and the results of that work</w:t>
      </w:r>
      <w:r>
        <w:rPr>
          <w:rFonts w:ascii="Arial" w:hAnsi="Arial" w:cs="Arial"/>
          <w:sz w:val="24"/>
          <w:szCs w:val="24"/>
        </w:rPr>
        <w:t>.</w:t>
      </w:r>
      <w:r w:rsidR="00511540" w:rsidRPr="00F75CBC">
        <w:rPr>
          <w:rFonts w:ascii="Arial" w:hAnsi="Arial" w:cs="Arial"/>
          <w:sz w:val="24"/>
          <w:szCs w:val="24"/>
        </w:rPr>
        <w:t xml:space="preserve"> </w:t>
      </w:r>
    </w:p>
    <w:p w14:paraId="4BB6E235" w14:textId="2E6E0AA2" w:rsidR="00511540"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For the Office’s review, prepare drafts of all written materials to be employed sufficiently in advance of the time that they must be submitted to allow the Office to review the work and discuss issues or problems in greater detail</w:t>
      </w:r>
      <w:r>
        <w:rPr>
          <w:rFonts w:ascii="Arial" w:hAnsi="Arial" w:cs="Arial"/>
          <w:sz w:val="24"/>
          <w:szCs w:val="24"/>
        </w:rPr>
        <w:t>.</w:t>
      </w:r>
    </w:p>
    <w:p w14:paraId="1E5AD5F0" w14:textId="735D503A" w:rsidR="00B94181" w:rsidRPr="00F75CBC" w:rsidRDefault="00B94181" w:rsidP="00511540">
      <w:pPr>
        <w:pStyle w:val="ListParagraph"/>
        <w:numPr>
          <w:ilvl w:val="2"/>
          <w:numId w:val="25"/>
        </w:numPr>
        <w:rPr>
          <w:rFonts w:ascii="Arial" w:hAnsi="Arial" w:cs="Arial"/>
          <w:sz w:val="24"/>
          <w:szCs w:val="24"/>
        </w:rPr>
      </w:pPr>
      <w:r w:rsidRPr="00095393">
        <w:rPr>
          <w:rFonts w:ascii="Arial" w:hAnsi="Arial" w:cs="Arial"/>
          <w:sz w:val="24"/>
          <w:szCs w:val="24"/>
        </w:rPr>
        <w:t>Complete all work in accordance with such timetables</w:t>
      </w:r>
      <w:r>
        <w:rPr>
          <w:rFonts w:ascii="Arial" w:hAnsi="Arial" w:cs="Arial"/>
          <w:sz w:val="24"/>
          <w:szCs w:val="24"/>
        </w:rPr>
        <w:t>.</w:t>
      </w:r>
    </w:p>
    <w:p w14:paraId="5F60D206" w14:textId="77777777" w:rsidR="00511540" w:rsidRPr="00F75CBC" w:rsidRDefault="00511540" w:rsidP="00D27930">
      <w:pPr>
        <w:pStyle w:val="ListParagraph"/>
        <w:rPr>
          <w:rFonts w:ascii="Arial" w:hAnsi="Arial" w:cs="Arial"/>
          <w:sz w:val="24"/>
          <w:szCs w:val="24"/>
        </w:rPr>
      </w:pPr>
    </w:p>
    <w:p w14:paraId="31925913" w14:textId="2EBACB7F" w:rsidR="00E82FB4" w:rsidRPr="00C97934" w:rsidRDefault="00CD0477" w:rsidP="004F0520">
      <w:pPr>
        <w:rPr>
          <w:rFonts w:ascii="Arial" w:hAnsi="Arial" w:cs="Arial"/>
          <w:b/>
          <w:sz w:val="24"/>
          <w:szCs w:val="24"/>
        </w:rPr>
      </w:pPr>
      <w:bookmarkStart w:id="17" w:name="_Toc367174729"/>
      <w:bookmarkStart w:id="18" w:name="_Toc397069197"/>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4225EBA6" w:rsidR="000E1A07"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r w:rsidR="00E040EF">
        <w:rPr>
          <w:rFonts w:ascii="Arial" w:hAnsi="Arial" w:cs="Arial"/>
          <w:sz w:val="24"/>
          <w:szCs w:val="24"/>
        </w:rPr>
        <w:t>.</w:t>
      </w:r>
    </w:p>
    <w:p w14:paraId="545415DD" w14:textId="77777777" w:rsidR="00E040EF" w:rsidRPr="00C97934" w:rsidRDefault="00E040EF" w:rsidP="00E040EF">
      <w:pPr>
        <w:pStyle w:val="ListParagraph"/>
        <w:ind w:left="1080"/>
        <w:rPr>
          <w:rFonts w:ascii="Arial" w:hAnsi="Arial" w:cs="Arial"/>
          <w:sz w:val="24"/>
          <w:szCs w:val="24"/>
        </w:rPr>
      </w:pP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42048076"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w:t>
      </w:r>
      <w:r w:rsidR="00A11DC9" w:rsidRPr="0091287C">
        <w:rPr>
          <w:rFonts w:ascii="Arial" w:hAnsi="Arial" w:cs="Arial"/>
          <w:b/>
          <w:sz w:val="24"/>
          <w:szCs w:val="24"/>
        </w:rPr>
        <w:t xml:space="preserve">P# </w:t>
      </w:r>
      <w:r w:rsidR="000972A0" w:rsidRPr="00E01900">
        <w:rPr>
          <w:rStyle w:val="InitialStyle"/>
          <w:rFonts w:ascii="Arial" w:hAnsi="Arial" w:cs="Arial"/>
          <w:b/>
          <w:bCs/>
          <w:sz w:val="24"/>
          <w:szCs w:val="24"/>
        </w:rPr>
        <w:t>202404095</w:t>
      </w:r>
      <w:r w:rsidR="00A11DC9" w:rsidRPr="0091287C">
        <w:rPr>
          <w:rFonts w:ascii="Arial" w:hAnsi="Arial" w:cs="Arial"/>
          <w:b/>
          <w:sz w:val="24"/>
          <w:szCs w:val="24"/>
        </w:rPr>
        <w:t xml:space="preserve"> Prop</w:t>
      </w:r>
      <w:r w:rsidR="00A11DC9" w:rsidRPr="00C97934">
        <w:rPr>
          <w:rFonts w:ascii="Arial" w:hAnsi="Arial" w:cs="Arial"/>
          <w:b/>
          <w:sz w:val="24"/>
          <w:szCs w:val="24"/>
        </w:rPr>
        <w:t>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077272C" w:rsidR="00AC25CE" w:rsidRPr="00C97934" w:rsidRDefault="00B51518" w:rsidP="00D15916">
      <w:pPr>
        <w:pStyle w:val="ListParagraph"/>
        <w:ind w:left="1440"/>
        <w:rPr>
          <w:rFonts w:ascii="Arial" w:hAnsi="Arial" w:cs="Arial"/>
          <w:sz w:val="24"/>
          <w:szCs w:val="24"/>
        </w:rPr>
      </w:pPr>
      <w:r w:rsidRPr="00073B28">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07235AD0" w14:textId="240E1F62" w:rsidR="00362031" w:rsidRPr="00073B28" w:rsidRDefault="0055472F" w:rsidP="00073B28">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4F19B01A" w:rsidR="00362031" w:rsidRPr="00C97934" w:rsidRDefault="007D3784" w:rsidP="00073B28">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7FB92B0" w:rsidR="00B315FA" w:rsidRPr="003F2539"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C677EE">
        <w:rPr>
          <w:rFonts w:ascii="Arial" w:hAnsi="Arial" w:cs="Arial"/>
          <w:sz w:val="24"/>
          <w:szCs w:val="24"/>
        </w:rPr>
        <w:t xml:space="preserve">July </w:t>
      </w:r>
      <w:r w:rsidR="003F2539">
        <w:rPr>
          <w:rFonts w:ascii="Arial" w:hAnsi="Arial" w:cs="Arial"/>
          <w:sz w:val="24"/>
          <w:szCs w:val="24"/>
        </w:rPr>
        <w:t>15, 2024</w:t>
      </w:r>
      <w:r w:rsidR="00942CF6" w:rsidRPr="003F2539">
        <w:rPr>
          <w:rFonts w:ascii="Arial" w:hAnsi="Arial" w:cs="Arial"/>
          <w:sz w:val="24"/>
          <w:szCs w:val="24"/>
        </w:rPr>
        <w:t xml:space="preserve"> </w:t>
      </w:r>
      <w:r w:rsidR="00942CF6" w:rsidRPr="00C97934">
        <w:rPr>
          <w:rFonts w:ascii="Arial" w:hAnsi="Arial" w:cs="Arial"/>
          <w:sz w:val="24"/>
          <w:szCs w:val="24"/>
        </w:rPr>
        <w:t xml:space="preserve">and ending on </w:t>
      </w:r>
      <w:r w:rsidR="00C677EE">
        <w:rPr>
          <w:rFonts w:ascii="Arial" w:hAnsi="Arial" w:cs="Arial"/>
          <w:sz w:val="24"/>
          <w:szCs w:val="24"/>
        </w:rPr>
        <w:t>June 30</w:t>
      </w:r>
      <w:r w:rsidR="003F2539">
        <w:rPr>
          <w:rFonts w:ascii="Arial" w:hAnsi="Arial" w:cs="Arial"/>
          <w:sz w:val="24"/>
          <w:szCs w:val="24"/>
        </w:rPr>
        <w:t>, 2026.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1B14044D" w14:textId="0E0D1CF9" w:rsidR="00B315FA" w:rsidRDefault="00E82FB4" w:rsidP="009A7EDE">
      <w:pPr>
        <w:pStyle w:val="ListParagraph"/>
        <w:numPr>
          <w:ilvl w:val="2"/>
          <w:numId w:val="20"/>
        </w:numPr>
        <w:rPr>
          <w:rFonts w:ascii="Arial" w:hAnsi="Arial" w:cs="Arial"/>
          <w:sz w:val="24"/>
          <w:szCs w:val="24"/>
        </w:rPr>
      </w:pPr>
      <w:r w:rsidRPr="00E040EF">
        <w:rPr>
          <w:rFonts w:ascii="Arial" w:hAnsi="Arial" w:cs="Arial"/>
          <w:sz w:val="24"/>
          <w:szCs w:val="24"/>
        </w:rPr>
        <w:t xml:space="preserve">No costs related to the preparation of the </w:t>
      </w:r>
      <w:r w:rsidR="00CD5DFA" w:rsidRPr="00E040EF">
        <w:rPr>
          <w:rFonts w:ascii="Arial" w:hAnsi="Arial" w:cs="Arial"/>
          <w:sz w:val="24"/>
          <w:szCs w:val="24"/>
        </w:rPr>
        <w:t xml:space="preserve">proposal for </w:t>
      </w:r>
      <w:r w:rsidRPr="00E040EF">
        <w:rPr>
          <w:rFonts w:ascii="Arial" w:hAnsi="Arial" w:cs="Arial"/>
          <w:sz w:val="24"/>
          <w:szCs w:val="24"/>
        </w:rPr>
        <w:t>th</w:t>
      </w:r>
      <w:r w:rsidR="00AA460A" w:rsidRPr="00E040EF">
        <w:rPr>
          <w:rFonts w:ascii="Arial" w:hAnsi="Arial" w:cs="Arial"/>
          <w:sz w:val="24"/>
          <w:szCs w:val="24"/>
        </w:rPr>
        <w:t>e</w:t>
      </w:r>
      <w:r w:rsidRPr="00E040EF">
        <w:rPr>
          <w:rFonts w:ascii="Arial" w:hAnsi="Arial" w:cs="Arial"/>
          <w:sz w:val="24"/>
          <w:szCs w:val="24"/>
        </w:rPr>
        <w:t xml:space="preserve"> RFP</w:t>
      </w:r>
      <w:r w:rsidR="00942CF6" w:rsidRPr="00E040EF">
        <w:rPr>
          <w:rFonts w:ascii="Arial" w:hAnsi="Arial" w:cs="Arial"/>
          <w:sz w:val="24"/>
          <w:szCs w:val="24"/>
        </w:rPr>
        <w:t>,</w:t>
      </w:r>
      <w:r w:rsidRPr="00E040EF">
        <w:rPr>
          <w:rFonts w:ascii="Arial" w:hAnsi="Arial" w:cs="Arial"/>
          <w:sz w:val="24"/>
          <w:szCs w:val="24"/>
        </w:rPr>
        <w:t xml:space="preserve"> or to the negotiation of the contract with the Department</w:t>
      </w:r>
      <w:r w:rsidR="00942CF6" w:rsidRPr="00E040EF">
        <w:rPr>
          <w:rFonts w:ascii="Arial" w:hAnsi="Arial" w:cs="Arial"/>
          <w:sz w:val="24"/>
          <w:szCs w:val="24"/>
        </w:rPr>
        <w:t>,</w:t>
      </w:r>
      <w:r w:rsidRPr="00E040EF">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E040EF">
        <w:rPr>
          <w:rFonts w:ascii="Arial" w:hAnsi="Arial" w:cs="Arial"/>
          <w:sz w:val="24"/>
          <w:szCs w:val="24"/>
        </w:rPr>
        <w:t xml:space="preserve"> services may be included</w:t>
      </w:r>
      <w:r w:rsidRPr="00E040EF">
        <w:rPr>
          <w:rFonts w:ascii="Arial" w:hAnsi="Arial" w:cs="Arial"/>
          <w:sz w:val="24"/>
          <w:szCs w:val="24"/>
        </w:rPr>
        <w:t>.</w:t>
      </w:r>
    </w:p>
    <w:p w14:paraId="0400E746" w14:textId="77777777" w:rsidR="00E040EF" w:rsidRPr="00E040EF" w:rsidRDefault="00E040EF" w:rsidP="00E040EF">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7A1CB7E"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1E00D189"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073B28">
        <w:rPr>
          <w:rFonts w:ascii="Arial" w:hAnsi="Arial" w:cs="Arial"/>
          <w:b/>
          <w:sz w:val="24"/>
          <w:szCs w:val="24"/>
        </w:rPr>
        <w:t xml:space="preserve">40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66436925"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073B28">
        <w:rPr>
          <w:rFonts w:ascii="Arial" w:hAnsi="Arial" w:cs="Arial"/>
          <w:b/>
          <w:sz w:val="24"/>
          <w:szCs w:val="24"/>
        </w:rPr>
        <w:t>3</w:t>
      </w:r>
      <w:r w:rsidR="00CC219B">
        <w:rPr>
          <w:rFonts w:ascii="Arial" w:hAnsi="Arial" w:cs="Arial"/>
          <w:b/>
          <w:sz w:val="24"/>
          <w:szCs w:val="24"/>
        </w:rPr>
        <w:t>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3C78EFF"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CC219B">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7DEABF76"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677EE">
        <w:rPr>
          <w:rFonts w:ascii="Arial" w:hAnsi="Arial" w:cs="Arial"/>
          <w:sz w:val="24"/>
          <w:szCs w:val="24"/>
          <w:u w:val="single"/>
        </w:rPr>
        <w:t>25</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06B30D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73B28">
        <w:rPr>
          <w:rFonts w:ascii="Arial" w:hAnsi="Arial" w:cs="Arial"/>
          <w:sz w:val="24"/>
          <w:szCs w:val="24"/>
        </w:rPr>
        <w:t>(</w:t>
      </w:r>
      <w:r w:rsidR="00C677EE">
        <w:rPr>
          <w:rFonts w:ascii="Arial" w:hAnsi="Arial" w:cs="Arial"/>
          <w:sz w:val="24"/>
          <w:szCs w:val="24"/>
        </w:rPr>
        <w:t>25</w:t>
      </w:r>
      <w:r w:rsidR="00351845" w:rsidRPr="00073B28">
        <w:rPr>
          <w:rFonts w:ascii="Arial" w:hAnsi="Arial" w:cs="Arial"/>
          <w:sz w:val="24"/>
          <w:szCs w:val="24"/>
        </w:rPr>
        <w:t>)</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344A181A"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073B2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1925BD07" w:rsidR="006C712B" w:rsidRPr="00C97934" w:rsidRDefault="00C11E87" w:rsidP="00FD20B5">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r w:rsidR="00FD20B5">
        <w:rPr>
          <w:rFonts w:ascii="Arial" w:hAnsi="Arial" w:cs="Arial"/>
          <w:sz w:val="24"/>
          <w:szCs w:val="24"/>
        </w:rPr>
        <w:t xml:space="preserve"> Vendor shall provide at least one month’s notification to the Public Advocate by email </w:t>
      </w:r>
      <w:r w:rsidR="00A01715">
        <w:rPr>
          <w:rFonts w:ascii="Arial" w:hAnsi="Arial" w:cs="Arial"/>
          <w:sz w:val="24"/>
          <w:szCs w:val="24"/>
        </w:rPr>
        <w:t>to the Program Administrator</w:t>
      </w:r>
      <w:r w:rsidR="00FD20B5">
        <w:rPr>
          <w:rFonts w:ascii="Arial" w:hAnsi="Arial" w:cs="Arial"/>
          <w:sz w:val="24"/>
          <w:szCs w:val="24"/>
        </w:rPr>
        <w:t xml:space="preserve"> when the balance remaining on</w:t>
      </w:r>
      <w:r w:rsidR="00A01715">
        <w:rPr>
          <w:rFonts w:ascii="Arial" w:hAnsi="Arial" w:cs="Arial"/>
          <w:sz w:val="24"/>
          <w:szCs w:val="24"/>
        </w:rPr>
        <w:t xml:space="preserve"> the awarded</w:t>
      </w:r>
      <w:r w:rsidR="00FD20B5">
        <w:rPr>
          <w:rFonts w:ascii="Arial" w:hAnsi="Arial" w:cs="Arial"/>
          <w:sz w:val="24"/>
          <w:szCs w:val="24"/>
        </w:rPr>
        <w:t xml:space="preserve"> contract goes below $5,000.</w:t>
      </w:r>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B8DC654"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2E5970B" w:rsidR="00221A14" w:rsidRPr="009966D3" w:rsidRDefault="00221A14" w:rsidP="00221A14">
      <w:pPr>
        <w:jc w:val="center"/>
        <w:rPr>
          <w:rFonts w:ascii="Arial" w:hAnsi="Arial" w:cs="Arial"/>
          <w:b/>
          <w:sz w:val="28"/>
          <w:szCs w:val="28"/>
        </w:rPr>
      </w:pPr>
      <w:r w:rsidRPr="009966D3">
        <w:rPr>
          <w:rFonts w:ascii="Arial" w:hAnsi="Arial" w:cs="Arial"/>
          <w:b/>
          <w:sz w:val="28"/>
          <w:szCs w:val="28"/>
        </w:rPr>
        <w:t xml:space="preserve">RFP# </w:t>
      </w:r>
      <w:r w:rsidR="000972A0" w:rsidRPr="00870A72">
        <w:rPr>
          <w:rFonts w:ascii="Arial" w:hAnsi="Arial" w:cs="Arial"/>
          <w:b/>
          <w:bCs/>
          <w:sz w:val="28"/>
          <w:szCs w:val="28"/>
        </w:rPr>
        <w:t>202404095</w:t>
      </w:r>
    </w:p>
    <w:p w14:paraId="74592270" w14:textId="77777777" w:rsidR="005B5BD8" w:rsidRPr="00BF3C87" w:rsidRDefault="005B5BD8" w:rsidP="005B5BD8">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483AE5A5" w14:textId="77777777" w:rsidR="00221A14" w:rsidRPr="00C97934" w:rsidRDefault="00221A14" w:rsidP="005B5BD8">
      <w:pP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CF727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3322658" w:rsidR="00A62F45" w:rsidRPr="00C97934" w:rsidRDefault="00FD20B5"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4AC95F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0972A0" w:rsidRPr="00870A72">
        <w:rPr>
          <w:rStyle w:val="InitialStyle"/>
          <w:rFonts w:ascii="Arial" w:hAnsi="Arial" w:cs="Arial"/>
          <w:b/>
          <w:bCs/>
          <w:sz w:val="28"/>
          <w:szCs w:val="28"/>
        </w:rPr>
        <w:t>202404095</w:t>
      </w:r>
    </w:p>
    <w:p w14:paraId="74696D3E" w14:textId="77777777" w:rsidR="005B5BD8" w:rsidRPr="00BF3C87" w:rsidRDefault="005B5BD8" w:rsidP="005B5BD8">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CE87690" w:rsidR="003D5C04" w:rsidRPr="00C97934" w:rsidRDefault="00FD20B5"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7390EA1"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w:t>
      </w:r>
      <w:r w:rsidRPr="009966D3">
        <w:rPr>
          <w:rStyle w:val="InitialStyle"/>
          <w:rFonts w:ascii="Arial" w:hAnsi="Arial" w:cs="Arial"/>
          <w:b/>
          <w:sz w:val="28"/>
          <w:szCs w:val="28"/>
        </w:rPr>
        <w:t xml:space="preserve">FP# </w:t>
      </w:r>
      <w:r w:rsidR="000972A0" w:rsidRPr="00870A72">
        <w:rPr>
          <w:rStyle w:val="InitialStyle"/>
          <w:rFonts w:ascii="Arial" w:hAnsi="Arial" w:cs="Arial"/>
          <w:b/>
          <w:bCs/>
          <w:sz w:val="28"/>
          <w:szCs w:val="28"/>
        </w:rPr>
        <w:t>202404095</w:t>
      </w:r>
    </w:p>
    <w:p w14:paraId="4F18B85A" w14:textId="77777777" w:rsidR="005B5BD8" w:rsidRPr="00BF3C87" w:rsidRDefault="005B5BD8" w:rsidP="005B5BD8">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02654158" w14:textId="77777777" w:rsidR="005B5BD8" w:rsidRPr="00C97934" w:rsidRDefault="005B5BD8" w:rsidP="005B5BD8">
      <w:pPr>
        <w:pStyle w:val="DefaultText"/>
        <w:widowControl/>
        <w:jc w:val="center"/>
        <w:rPr>
          <w:rStyle w:val="InitialStyle"/>
          <w:rFonts w:ascii="Arial" w:hAnsi="Arial" w:cs="Arial"/>
          <w:bCs/>
        </w:rPr>
      </w:pP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4733128" w:rsidR="00221A14" w:rsidRPr="00C97934" w:rsidRDefault="00FD20B5"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3CE3D072" w:rsidR="00221A14" w:rsidRPr="00C97934" w:rsidRDefault="00221A14" w:rsidP="00221A14">
      <w:pPr>
        <w:jc w:val="center"/>
        <w:rPr>
          <w:rFonts w:ascii="Arial" w:hAnsi="Arial" w:cs="Arial"/>
          <w:b/>
          <w:sz w:val="28"/>
          <w:szCs w:val="28"/>
        </w:rPr>
      </w:pPr>
      <w:r w:rsidRPr="00C97934">
        <w:rPr>
          <w:rFonts w:ascii="Arial" w:hAnsi="Arial" w:cs="Arial"/>
          <w:b/>
          <w:sz w:val="28"/>
          <w:szCs w:val="28"/>
        </w:rPr>
        <w:t>R</w:t>
      </w:r>
      <w:r w:rsidRPr="009966D3">
        <w:rPr>
          <w:rFonts w:ascii="Arial" w:hAnsi="Arial" w:cs="Arial"/>
          <w:b/>
          <w:sz w:val="28"/>
          <w:szCs w:val="28"/>
        </w:rPr>
        <w:t xml:space="preserve">FP# </w:t>
      </w:r>
      <w:r w:rsidR="000972A0" w:rsidRPr="00870A72">
        <w:rPr>
          <w:rFonts w:ascii="Arial" w:hAnsi="Arial" w:cs="Arial"/>
          <w:b/>
          <w:bCs/>
          <w:sz w:val="28"/>
          <w:szCs w:val="28"/>
        </w:rPr>
        <w:t>202404095</w:t>
      </w:r>
    </w:p>
    <w:p w14:paraId="455BD446" w14:textId="77777777" w:rsidR="005B5BD8" w:rsidRPr="00BF3C87" w:rsidRDefault="005B5BD8" w:rsidP="005B5BD8">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34327384"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4D3CC67" w14:textId="0C31A135" w:rsidR="00FD20B5" w:rsidRPr="001029FC" w:rsidRDefault="00FD20B5" w:rsidP="00FD20B5">
      <w:pPr>
        <w:widowControl/>
        <w:tabs>
          <w:tab w:val="left" w:pos="720"/>
        </w:tabs>
        <w:rPr>
          <w:rFonts w:ascii="Arial" w:hAnsi="Arial" w:cs="Arial"/>
          <w:sz w:val="24"/>
          <w:szCs w:val="24"/>
        </w:rPr>
      </w:pPr>
      <w:r>
        <w:rPr>
          <w:rFonts w:ascii="Arial" w:hAnsi="Arial" w:cs="Arial"/>
          <w:sz w:val="24"/>
          <w:szCs w:val="24"/>
        </w:rPr>
        <w:t>I</w:t>
      </w:r>
      <w:r w:rsidRPr="001029FC">
        <w:rPr>
          <w:rFonts w:ascii="Arial" w:hAnsi="Arial" w:cs="Arial"/>
          <w:sz w:val="24"/>
          <w:szCs w:val="24"/>
        </w:rPr>
        <w:t xml:space="preserve">nstructions: Bidders must provide a proposal for costs associated with performing the tasks described in this RFP. </w:t>
      </w:r>
      <w:r w:rsidRPr="001029FC">
        <w:rPr>
          <w:rFonts w:ascii="Arial" w:hAnsi="Arial" w:cs="Arial"/>
          <w:bCs/>
          <w:sz w:val="24"/>
          <w:szCs w:val="24"/>
        </w:rPr>
        <w:t xml:space="preserve">Bidders should estimate the number of hours per month to be performed and provide a total projected cost for those services for each month, then annualize those monthly personal services cost. Bidders must also provide a cost for any non-personal service items and any indirect costs that are expected on an annual basis. </w:t>
      </w:r>
      <w:r w:rsidRPr="001029FC">
        <w:rPr>
          <w:rFonts w:ascii="Arial" w:hAnsi="Arial" w:cs="Arial"/>
          <w:sz w:val="24"/>
          <w:szCs w:val="24"/>
        </w:rPr>
        <w:t xml:space="preserve">The Total Project Cost </w:t>
      </w:r>
      <w:r w:rsidR="0062369F">
        <w:rPr>
          <w:rFonts w:ascii="Arial" w:hAnsi="Arial" w:cs="Arial"/>
          <w:sz w:val="24"/>
          <w:szCs w:val="24"/>
        </w:rPr>
        <w:t>will cover the Initial Period of Performance as described in Part I, C</w:t>
      </w:r>
      <w:r w:rsidR="00C677EE">
        <w:rPr>
          <w:rFonts w:ascii="Arial" w:hAnsi="Arial" w:cs="Arial"/>
          <w:sz w:val="24"/>
          <w:szCs w:val="24"/>
        </w:rPr>
        <w:t xml:space="preserve"> and Part IV, Section IV 1A,</w:t>
      </w:r>
      <w:r w:rsidR="0062369F">
        <w:rPr>
          <w:rFonts w:ascii="Arial" w:hAnsi="Arial" w:cs="Arial"/>
          <w:sz w:val="24"/>
          <w:szCs w:val="24"/>
        </w:rPr>
        <w:t xml:space="preserve"> and</w:t>
      </w:r>
      <w:r w:rsidRPr="001029FC">
        <w:rPr>
          <w:rFonts w:ascii="Arial" w:hAnsi="Arial" w:cs="Arial"/>
          <w:sz w:val="24"/>
          <w:szCs w:val="24"/>
        </w:rPr>
        <w:t xml:space="preserve"> will represent the “not to exceed” amount if awarded the contract.  </w:t>
      </w:r>
      <w:bookmarkStart w:id="50" w:name="_Hlk4502229"/>
      <w:r w:rsidRPr="001029FC">
        <w:rPr>
          <w:rFonts w:ascii="Arial" w:hAnsi="Arial" w:cs="Arial"/>
          <w:sz w:val="24"/>
          <w:szCs w:val="24"/>
        </w:rPr>
        <w:t>The Proposed Cost will be the amount used in the scoring cost formula detailed in Part V of this RFP.</w:t>
      </w:r>
      <w:bookmarkEnd w:id="50"/>
    </w:p>
    <w:p w14:paraId="23383EC8" w14:textId="77777777" w:rsidR="0062369F" w:rsidRPr="00C97934" w:rsidRDefault="0062369F" w:rsidP="0062369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62369F" w:rsidRPr="002C68C7" w14:paraId="7EFAAD6A" w14:textId="77777777" w:rsidTr="003E241D">
        <w:tc>
          <w:tcPr>
            <w:tcW w:w="6925" w:type="dxa"/>
            <w:shd w:val="clear" w:color="auto" w:fill="C6D9F1"/>
            <w:vAlign w:val="center"/>
          </w:tcPr>
          <w:p w14:paraId="3FCD3E92" w14:textId="77777777" w:rsidR="0062369F" w:rsidRPr="002C68C7" w:rsidRDefault="0062369F" w:rsidP="003E241D">
            <w:pPr>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3FE63E8E" w14:textId="77777777" w:rsidR="0062369F" w:rsidRPr="002C68C7" w:rsidRDefault="0062369F" w:rsidP="003E241D">
            <w:pPr>
              <w:jc w:val="center"/>
              <w:rPr>
                <w:rFonts w:ascii="Arial" w:hAnsi="Arial" w:cs="Arial"/>
                <w:sz w:val="24"/>
                <w:szCs w:val="24"/>
              </w:rPr>
            </w:pPr>
            <w:r w:rsidRPr="002C68C7">
              <w:rPr>
                <w:rFonts w:ascii="Arial" w:hAnsi="Arial" w:cs="Arial"/>
                <w:b/>
                <w:sz w:val="24"/>
                <w:szCs w:val="24"/>
              </w:rPr>
              <w:t>Projected Costs</w:t>
            </w:r>
          </w:p>
        </w:tc>
      </w:tr>
      <w:tr w:rsidR="0062369F" w:rsidRPr="002C68C7" w14:paraId="469578C4" w14:textId="77777777" w:rsidTr="003E241D">
        <w:tc>
          <w:tcPr>
            <w:tcW w:w="6925" w:type="dxa"/>
          </w:tcPr>
          <w:p w14:paraId="71DBC7EC" w14:textId="77777777" w:rsidR="0062369F" w:rsidRPr="00B4012A" w:rsidRDefault="0062369F" w:rsidP="003E241D">
            <w:pPr>
              <w:jc w:val="both"/>
              <w:rPr>
                <w:rFonts w:ascii="Arial" w:hAnsi="Arial" w:cs="Arial"/>
                <w:sz w:val="24"/>
                <w:szCs w:val="24"/>
              </w:rPr>
            </w:pPr>
          </w:p>
        </w:tc>
        <w:tc>
          <w:tcPr>
            <w:tcW w:w="3150" w:type="dxa"/>
          </w:tcPr>
          <w:p w14:paraId="179191DD" w14:textId="77777777" w:rsidR="0062369F" w:rsidRPr="002C68C7" w:rsidRDefault="0062369F" w:rsidP="003E241D">
            <w:pPr>
              <w:jc w:val="both"/>
              <w:rPr>
                <w:rFonts w:ascii="Arial" w:hAnsi="Arial" w:cs="Arial"/>
                <w:sz w:val="24"/>
                <w:szCs w:val="24"/>
              </w:rPr>
            </w:pPr>
          </w:p>
        </w:tc>
      </w:tr>
      <w:tr w:rsidR="0062369F" w:rsidRPr="002C68C7" w14:paraId="538A1D22" w14:textId="77777777" w:rsidTr="003E241D">
        <w:tc>
          <w:tcPr>
            <w:tcW w:w="6925" w:type="dxa"/>
          </w:tcPr>
          <w:p w14:paraId="5600D33F" w14:textId="77777777" w:rsidR="0062369F" w:rsidRPr="00B4012A" w:rsidRDefault="0062369F" w:rsidP="003E241D">
            <w:pPr>
              <w:jc w:val="both"/>
              <w:rPr>
                <w:rFonts w:ascii="Arial" w:hAnsi="Arial" w:cs="Arial"/>
                <w:sz w:val="24"/>
                <w:szCs w:val="24"/>
              </w:rPr>
            </w:pPr>
          </w:p>
        </w:tc>
        <w:tc>
          <w:tcPr>
            <w:tcW w:w="3150" w:type="dxa"/>
          </w:tcPr>
          <w:p w14:paraId="78B504E7" w14:textId="77777777" w:rsidR="0062369F" w:rsidRPr="002C68C7" w:rsidRDefault="0062369F" w:rsidP="003E241D">
            <w:pPr>
              <w:jc w:val="both"/>
              <w:rPr>
                <w:rFonts w:ascii="Arial" w:hAnsi="Arial" w:cs="Arial"/>
                <w:sz w:val="24"/>
                <w:szCs w:val="24"/>
              </w:rPr>
            </w:pPr>
          </w:p>
        </w:tc>
      </w:tr>
      <w:tr w:rsidR="0062369F" w:rsidRPr="002C68C7" w14:paraId="7AF3AFF1" w14:textId="77777777" w:rsidTr="003E241D">
        <w:tc>
          <w:tcPr>
            <w:tcW w:w="6925" w:type="dxa"/>
          </w:tcPr>
          <w:p w14:paraId="748C8E12"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Staff Costs</w:t>
            </w:r>
          </w:p>
        </w:tc>
        <w:tc>
          <w:tcPr>
            <w:tcW w:w="3150" w:type="dxa"/>
          </w:tcPr>
          <w:p w14:paraId="4F3337E2"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71B19E65" w14:textId="77777777" w:rsidR="0062369F" w:rsidRPr="002C68C7" w:rsidRDefault="0062369F" w:rsidP="0062369F">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62369F" w:rsidRPr="002C68C7" w14:paraId="50566958" w14:textId="77777777" w:rsidTr="003E241D">
        <w:tc>
          <w:tcPr>
            <w:tcW w:w="6925" w:type="dxa"/>
            <w:shd w:val="clear" w:color="auto" w:fill="C6D9F1"/>
          </w:tcPr>
          <w:p w14:paraId="46166D9F"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65783A03"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12A09270" w14:textId="77777777" w:rsidTr="003E241D">
        <w:tc>
          <w:tcPr>
            <w:tcW w:w="6925" w:type="dxa"/>
          </w:tcPr>
          <w:p w14:paraId="1E143029"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07884A8C"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7F4E02F4" w14:textId="77777777" w:rsidTr="003E241D">
        <w:tc>
          <w:tcPr>
            <w:tcW w:w="6925" w:type="dxa"/>
          </w:tcPr>
          <w:p w14:paraId="351E814B"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Other (Describe)</w:t>
            </w:r>
          </w:p>
        </w:tc>
        <w:tc>
          <w:tcPr>
            <w:tcW w:w="3150" w:type="dxa"/>
          </w:tcPr>
          <w:p w14:paraId="6E52F355"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6DBCE4E9" w14:textId="77777777" w:rsidTr="003E241D">
        <w:tc>
          <w:tcPr>
            <w:tcW w:w="6925" w:type="dxa"/>
          </w:tcPr>
          <w:p w14:paraId="6ED44D3D" w14:textId="77777777" w:rsidR="0062369F" w:rsidRPr="00B4012A" w:rsidRDefault="0062369F" w:rsidP="003E241D">
            <w:pPr>
              <w:jc w:val="both"/>
              <w:rPr>
                <w:rFonts w:ascii="Arial" w:hAnsi="Arial" w:cs="Arial"/>
                <w:bCs/>
                <w:sz w:val="24"/>
                <w:szCs w:val="24"/>
              </w:rPr>
            </w:pPr>
          </w:p>
        </w:tc>
        <w:tc>
          <w:tcPr>
            <w:tcW w:w="3150" w:type="dxa"/>
          </w:tcPr>
          <w:p w14:paraId="61A40E13" w14:textId="77777777" w:rsidR="0062369F" w:rsidRPr="002C68C7" w:rsidRDefault="0062369F" w:rsidP="003E241D">
            <w:pPr>
              <w:jc w:val="both"/>
              <w:rPr>
                <w:rFonts w:ascii="Arial" w:hAnsi="Arial" w:cs="Arial"/>
                <w:b/>
                <w:sz w:val="24"/>
                <w:szCs w:val="24"/>
              </w:rPr>
            </w:pPr>
          </w:p>
        </w:tc>
      </w:tr>
      <w:tr w:rsidR="0062369F" w:rsidRPr="002C68C7" w14:paraId="2C67234C" w14:textId="77777777" w:rsidTr="003E241D">
        <w:tc>
          <w:tcPr>
            <w:tcW w:w="6925" w:type="dxa"/>
            <w:tcBorders>
              <w:bottom w:val="single" w:sz="4" w:space="0" w:color="auto"/>
            </w:tcBorders>
          </w:tcPr>
          <w:p w14:paraId="02A6C213" w14:textId="77777777" w:rsidR="0062369F" w:rsidRPr="00B4012A" w:rsidRDefault="0062369F" w:rsidP="003E241D">
            <w:pPr>
              <w:jc w:val="both"/>
              <w:rPr>
                <w:rFonts w:ascii="Arial" w:hAnsi="Arial" w:cs="Arial"/>
                <w:bCs/>
                <w:sz w:val="24"/>
                <w:szCs w:val="24"/>
              </w:rPr>
            </w:pPr>
          </w:p>
        </w:tc>
        <w:tc>
          <w:tcPr>
            <w:tcW w:w="3150" w:type="dxa"/>
            <w:tcBorders>
              <w:bottom w:val="single" w:sz="4" w:space="0" w:color="auto"/>
            </w:tcBorders>
          </w:tcPr>
          <w:p w14:paraId="526FF718" w14:textId="77777777" w:rsidR="0062369F" w:rsidRPr="002C68C7" w:rsidRDefault="0062369F" w:rsidP="003E241D">
            <w:pPr>
              <w:jc w:val="both"/>
              <w:rPr>
                <w:rFonts w:ascii="Arial" w:hAnsi="Arial" w:cs="Arial"/>
                <w:b/>
                <w:sz w:val="24"/>
                <w:szCs w:val="24"/>
              </w:rPr>
            </w:pPr>
          </w:p>
        </w:tc>
      </w:tr>
      <w:tr w:rsidR="0062369F" w:rsidRPr="002C68C7" w14:paraId="0B3FE80D" w14:textId="77777777" w:rsidTr="003E241D">
        <w:tc>
          <w:tcPr>
            <w:tcW w:w="6925" w:type="dxa"/>
            <w:tcBorders>
              <w:bottom w:val="single" w:sz="4" w:space="0" w:color="auto"/>
            </w:tcBorders>
          </w:tcPr>
          <w:p w14:paraId="0BC1E158"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27EEB26E"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6ABD1253" w14:textId="77777777" w:rsidTr="003E241D">
        <w:trPr>
          <w:trHeight w:val="170"/>
        </w:trPr>
        <w:tc>
          <w:tcPr>
            <w:tcW w:w="6925" w:type="dxa"/>
            <w:tcBorders>
              <w:top w:val="single" w:sz="4" w:space="0" w:color="auto"/>
              <w:left w:val="nil"/>
              <w:bottom w:val="single" w:sz="4" w:space="0" w:color="auto"/>
              <w:right w:val="nil"/>
            </w:tcBorders>
          </w:tcPr>
          <w:p w14:paraId="2DB5F624" w14:textId="77777777" w:rsidR="0062369F" w:rsidRPr="002C68C7" w:rsidRDefault="0062369F" w:rsidP="003E241D">
            <w:pPr>
              <w:rPr>
                <w:rFonts w:ascii="Arial" w:hAnsi="Arial" w:cs="Arial"/>
                <w:b/>
                <w:sz w:val="24"/>
                <w:szCs w:val="24"/>
              </w:rPr>
            </w:pPr>
          </w:p>
        </w:tc>
        <w:tc>
          <w:tcPr>
            <w:tcW w:w="3150" w:type="dxa"/>
            <w:tcBorders>
              <w:top w:val="single" w:sz="4" w:space="0" w:color="auto"/>
              <w:left w:val="nil"/>
              <w:bottom w:val="single" w:sz="4" w:space="0" w:color="auto"/>
              <w:right w:val="nil"/>
            </w:tcBorders>
          </w:tcPr>
          <w:p w14:paraId="38B09E7E" w14:textId="77777777" w:rsidR="0062369F" w:rsidRPr="002C68C7" w:rsidRDefault="0062369F" w:rsidP="003E241D">
            <w:pPr>
              <w:jc w:val="both"/>
              <w:rPr>
                <w:rFonts w:ascii="Arial" w:hAnsi="Arial" w:cs="Arial"/>
                <w:b/>
                <w:sz w:val="24"/>
                <w:szCs w:val="24"/>
              </w:rPr>
            </w:pPr>
          </w:p>
        </w:tc>
      </w:tr>
      <w:tr w:rsidR="0062369F" w:rsidRPr="002C68C7" w14:paraId="1DB8A261" w14:textId="77777777" w:rsidTr="003E241D">
        <w:tc>
          <w:tcPr>
            <w:tcW w:w="6925" w:type="dxa"/>
            <w:tcBorders>
              <w:top w:val="single" w:sz="4" w:space="0" w:color="auto"/>
              <w:left w:val="single" w:sz="4" w:space="0" w:color="auto"/>
              <w:bottom w:val="single" w:sz="4" w:space="0" w:color="auto"/>
              <w:right w:val="single" w:sz="4" w:space="0" w:color="auto"/>
            </w:tcBorders>
            <w:shd w:val="clear" w:color="auto" w:fill="C6D9F1"/>
          </w:tcPr>
          <w:p w14:paraId="7274F016" w14:textId="77777777" w:rsidR="0062369F" w:rsidRPr="002C68C7" w:rsidRDefault="0062369F" w:rsidP="003E241D">
            <w:pPr>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0B2B7874" w14:textId="77777777" w:rsidR="0062369F" w:rsidRPr="002C68C7" w:rsidRDefault="0062369F" w:rsidP="003E241D">
            <w:pPr>
              <w:jc w:val="both"/>
              <w:rPr>
                <w:rFonts w:ascii="Arial" w:hAnsi="Arial" w:cs="Arial"/>
                <w:b/>
                <w:sz w:val="24"/>
                <w:szCs w:val="24"/>
              </w:rPr>
            </w:pPr>
            <w:r>
              <w:rPr>
                <w:rFonts w:ascii="Arial" w:hAnsi="Arial" w:cs="Arial"/>
                <w:b/>
                <w:sz w:val="24"/>
                <w:szCs w:val="24"/>
              </w:rPr>
              <w:t xml:space="preserve">          </w:t>
            </w:r>
            <w:r w:rsidRPr="002C68C7">
              <w:rPr>
                <w:rFonts w:ascii="Arial" w:hAnsi="Arial" w:cs="Arial"/>
                <w:b/>
                <w:sz w:val="24"/>
                <w:szCs w:val="24"/>
              </w:rPr>
              <w:t>Projected Costs</w:t>
            </w:r>
          </w:p>
        </w:tc>
      </w:tr>
      <w:tr w:rsidR="0062369F" w:rsidRPr="002C68C7" w14:paraId="44EF1145" w14:textId="77777777" w:rsidTr="003E241D">
        <w:tc>
          <w:tcPr>
            <w:tcW w:w="6925" w:type="dxa"/>
            <w:tcBorders>
              <w:top w:val="single" w:sz="4" w:space="0" w:color="auto"/>
              <w:left w:val="single" w:sz="4" w:space="0" w:color="auto"/>
              <w:bottom w:val="single" w:sz="4" w:space="0" w:color="auto"/>
              <w:right w:val="single" w:sz="4" w:space="0" w:color="auto"/>
            </w:tcBorders>
          </w:tcPr>
          <w:p w14:paraId="4F3A2B78"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05A27855" w14:textId="77777777" w:rsidR="0062369F" w:rsidRPr="002C68C7" w:rsidRDefault="0062369F" w:rsidP="003E241D">
            <w:pPr>
              <w:jc w:val="both"/>
              <w:rPr>
                <w:rFonts w:ascii="Arial" w:hAnsi="Arial" w:cs="Arial"/>
                <w:b/>
                <w:sz w:val="24"/>
                <w:szCs w:val="24"/>
              </w:rPr>
            </w:pPr>
            <w:r>
              <w:rPr>
                <w:rFonts w:ascii="Arial" w:hAnsi="Arial" w:cs="Arial"/>
                <w:b/>
                <w:sz w:val="24"/>
                <w:szCs w:val="24"/>
              </w:rPr>
              <w:t>%_______</w:t>
            </w:r>
          </w:p>
        </w:tc>
      </w:tr>
      <w:tr w:rsidR="0062369F" w:rsidRPr="002C68C7" w14:paraId="1CD9C582" w14:textId="77777777" w:rsidTr="003E241D">
        <w:tc>
          <w:tcPr>
            <w:tcW w:w="6925" w:type="dxa"/>
            <w:tcBorders>
              <w:top w:val="single" w:sz="4" w:space="0" w:color="auto"/>
              <w:left w:val="single" w:sz="4" w:space="0" w:color="auto"/>
              <w:bottom w:val="single" w:sz="4" w:space="0" w:color="auto"/>
              <w:right w:val="single" w:sz="4" w:space="0" w:color="auto"/>
            </w:tcBorders>
          </w:tcPr>
          <w:p w14:paraId="22766D58"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344D8450"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697ADAE6" w14:textId="77777777" w:rsidR="0062369F" w:rsidRPr="002C68C7" w:rsidRDefault="0062369F" w:rsidP="0062369F">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69E953B8" w14:textId="77777777" w:rsidTr="003E241D">
        <w:tc>
          <w:tcPr>
            <w:tcW w:w="6925" w:type="dxa"/>
            <w:shd w:val="clear" w:color="auto" w:fill="C6D9F1"/>
            <w:vAlign w:val="center"/>
          </w:tcPr>
          <w:p w14:paraId="292C9F1E"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2FE11B84"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438278E4" w14:textId="77777777" w:rsidTr="003E241D">
        <w:tc>
          <w:tcPr>
            <w:tcW w:w="6925" w:type="dxa"/>
          </w:tcPr>
          <w:p w14:paraId="373D9F99"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52207DAF"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0147C04B" w14:textId="77777777" w:rsidTr="003E241D">
        <w:tc>
          <w:tcPr>
            <w:tcW w:w="6925" w:type="dxa"/>
          </w:tcPr>
          <w:p w14:paraId="7F64A641" w14:textId="77777777" w:rsidR="0062369F" w:rsidRPr="00B4012A" w:rsidRDefault="0062369F" w:rsidP="003E241D">
            <w:pPr>
              <w:jc w:val="both"/>
              <w:rPr>
                <w:rFonts w:ascii="Arial" w:hAnsi="Arial" w:cs="Arial"/>
                <w:bCs/>
                <w:sz w:val="24"/>
                <w:szCs w:val="24"/>
              </w:rPr>
            </w:pPr>
            <w:r w:rsidRPr="00B4012A">
              <w:rPr>
                <w:rFonts w:ascii="Arial" w:hAnsi="Arial" w:cs="Arial"/>
                <w:bCs/>
                <w:sz w:val="24"/>
                <w:szCs w:val="24"/>
              </w:rPr>
              <w:t>Employee Travel</w:t>
            </w:r>
          </w:p>
        </w:tc>
        <w:tc>
          <w:tcPr>
            <w:tcW w:w="3145" w:type="dxa"/>
          </w:tcPr>
          <w:p w14:paraId="534B0D3D"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r w:rsidR="0062369F" w:rsidRPr="002C68C7" w14:paraId="3A2CE96C" w14:textId="77777777" w:rsidTr="003E241D">
        <w:tc>
          <w:tcPr>
            <w:tcW w:w="6925" w:type="dxa"/>
          </w:tcPr>
          <w:p w14:paraId="1E21D3AB" w14:textId="77777777" w:rsidR="0062369F" w:rsidRPr="00B4012A" w:rsidRDefault="0062369F" w:rsidP="003E241D">
            <w:pPr>
              <w:jc w:val="both"/>
              <w:rPr>
                <w:rFonts w:ascii="Arial" w:hAnsi="Arial" w:cs="Arial"/>
                <w:bCs/>
                <w:sz w:val="24"/>
                <w:szCs w:val="24"/>
              </w:rPr>
            </w:pPr>
          </w:p>
        </w:tc>
        <w:tc>
          <w:tcPr>
            <w:tcW w:w="3145" w:type="dxa"/>
          </w:tcPr>
          <w:p w14:paraId="12C211AE" w14:textId="77777777" w:rsidR="0062369F" w:rsidRPr="002C68C7" w:rsidRDefault="0062369F" w:rsidP="003E241D">
            <w:pPr>
              <w:jc w:val="both"/>
              <w:rPr>
                <w:rFonts w:ascii="Arial" w:hAnsi="Arial" w:cs="Arial"/>
                <w:b/>
                <w:sz w:val="24"/>
                <w:szCs w:val="24"/>
              </w:rPr>
            </w:pPr>
          </w:p>
        </w:tc>
      </w:tr>
      <w:tr w:rsidR="0062369F" w:rsidRPr="002C68C7" w14:paraId="6DA89242" w14:textId="77777777" w:rsidTr="003E241D">
        <w:tc>
          <w:tcPr>
            <w:tcW w:w="6925" w:type="dxa"/>
          </w:tcPr>
          <w:p w14:paraId="6803AA53" w14:textId="77777777" w:rsidR="0062369F" w:rsidRPr="002C68C7" w:rsidRDefault="0062369F" w:rsidP="003E241D">
            <w:pPr>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6FAA270A"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76FFCFE8" w14:textId="77777777" w:rsidR="0062369F" w:rsidRPr="002C68C7" w:rsidRDefault="0062369F" w:rsidP="0062369F">
      <w:pPr>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4D058A58" w14:textId="77777777" w:rsidTr="003E241D">
        <w:tc>
          <w:tcPr>
            <w:tcW w:w="6925" w:type="dxa"/>
            <w:shd w:val="clear" w:color="auto" w:fill="C6D9F1"/>
          </w:tcPr>
          <w:p w14:paraId="4ED7E0B4"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4AD4491C"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Projected Costs</w:t>
            </w:r>
          </w:p>
        </w:tc>
      </w:tr>
      <w:tr w:rsidR="0062369F" w:rsidRPr="002C68C7" w14:paraId="3484869D" w14:textId="77777777" w:rsidTr="003E241D">
        <w:tc>
          <w:tcPr>
            <w:tcW w:w="6925" w:type="dxa"/>
          </w:tcPr>
          <w:p w14:paraId="68991D45" w14:textId="77777777" w:rsidR="0062369F" w:rsidRPr="00B4012A" w:rsidRDefault="0062369F" w:rsidP="003E241D">
            <w:pPr>
              <w:rPr>
                <w:rFonts w:ascii="Arial" w:hAnsi="Arial" w:cs="Arial"/>
                <w:bCs/>
                <w:sz w:val="24"/>
                <w:szCs w:val="24"/>
              </w:rPr>
            </w:pPr>
            <w:r w:rsidRPr="00B4012A">
              <w:rPr>
                <w:rFonts w:ascii="Arial" w:hAnsi="Arial" w:cs="Arial"/>
                <w:bCs/>
                <w:sz w:val="24"/>
                <w:szCs w:val="24"/>
              </w:rPr>
              <w:t>Indirect Costs (Rate____%)</w:t>
            </w:r>
          </w:p>
        </w:tc>
        <w:tc>
          <w:tcPr>
            <w:tcW w:w="3145" w:type="dxa"/>
          </w:tcPr>
          <w:p w14:paraId="5504CEF6"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5B2D074E" w14:textId="77777777" w:rsidR="0062369F" w:rsidRPr="002C68C7" w:rsidRDefault="0062369F" w:rsidP="0062369F">
      <w:pPr>
        <w:jc w:val="both"/>
        <w:rPr>
          <w:rFonts w:ascii="Arial" w:hAnsi="Arial" w:cs="Arial"/>
          <w:b/>
          <w:sz w:val="24"/>
          <w:szCs w:val="24"/>
        </w:rPr>
      </w:pPr>
      <w:r w:rsidRPr="002C68C7">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62369F" w:rsidRPr="002C68C7" w14:paraId="2788D3CB" w14:textId="77777777" w:rsidTr="003E241D">
        <w:tc>
          <w:tcPr>
            <w:tcW w:w="10070" w:type="dxa"/>
            <w:gridSpan w:val="2"/>
            <w:shd w:val="clear" w:color="auto" w:fill="C6D9F1"/>
            <w:vAlign w:val="center"/>
          </w:tcPr>
          <w:p w14:paraId="697E261B" w14:textId="77777777" w:rsidR="0062369F" w:rsidRPr="002C68C7" w:rsidRDefault="0062369F" w:rsidP="003E241D">
            <w:pPr>
              <w:jc w:val="center"/>
              <w:rPr>
                <w:rFonts w:ascii="Arial" w:hAnsi="Arial" w:cs="Arial"/>
                <w:b/>
                <w:sz w:val="24"/>
                <w:szCs w:val="24"/>
              </w:rPr>
            </w:pPr>
            <w:r w:rsidRPr="002C68C7">
              <w:rPr>
                <w:rFonts w:ascii="Arial" w:hAnsi="Arial" w:cs="Arial"/>
                <w:b/>
                <w:sz w:val="24"/>
                <w:szCs w:val="24"/>
              </w:rPr>
              <w:t>Total Cost</w:t>
            </w:r>
          </w:p>
        </w:tc>
      </w:tr>
      <w:tr w:rsidR="0062369F" w:rsidRPr="002C68C7" w14:paraId="48E6D4D4" w14:textId="77777777" w:rsidTr="003E241D">
        <w:tc>
          <w:tcPr>
            <w:tcW w:w="6925" w:type="dxa"/>
          </w:tcPr>
          <w:p w14:paraId="4731E17F"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5FA49B4D" w14:textId="77777777" w:rsidR="0062369F" w:rsidRPr="002C68C7" w:rsidRDefault="0062369F" w:rsidP="003E241D">
            <w:pPr>
              <w:jc w:val="both"/>
              <w:rPr>
                <w:rFonts w:ascii="Arial" w:hAnsi="Arial" w:cs="Arial"/>
                <w:b/>
                <w:sz w:val="24"/>
                <w:szCs w:val="24"/>
              </w:rPr>
            </w:pPr>
            <w:r w:rsidRPr="002C68C7">
              <w:rPr>
                <w:rFonts w:ascii="Arial" w:hAnsi="Arial" w:cs="Arial"/>
                <w:b/>
                <w:sz w:val="24"/>
                <w:szCs w:val="24"/>
              </w:rPr>
              <w:t>$</w:t>
            </w:r>
          </w:p>
        </w:tc>
      </w:tr>
    </w:tbl>
    <w:p w14:paraId="6A5053DE" w14:textId="717EA977" w:rsidR="00FE4BEB" w:rsidRPr="00C97934" w:rsidRDefault="007D618A" w:rsidP="007D618A">
      <w:pPr>
        <w:pStyle w:val="DefaultText"/>
        <w:rPr>
          <w:rFonts w:ascii="Arial" w:hAnsi="Arial" w:cs="Arial"/>
          <w:b/>
        </w:rPr>
      </w:pPr>
      <w:r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779F2E5" w:rsidR="00FE4BEB" w:rsidRPr="00C97934" w:rsidRDefault="00FD20B5"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143DFC0B"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4D0D2B">
        <w:rPr>
          <w:rStyle w:val="InitialStyle"/>
          <w:rFonts w:ascii="Arial" w:hAnsi="Arial" w:cs="Arial"/>
          <w:b/>
          <w:sz w:val="28"/>
          <w:szCs w:val="28"/>
        </w:rPr>
        <w:t xml:space="preserve"> </w:t>
      </w:r>
      <w:r w:rsidR="000972A0" w:rsidRPr="00C470C0">
        <w:rPr>
          <w:rStyle w:val="InitialStyle"/>
          <w:rFonts w:ascii="Arial" w:hAnsi="Arial" w:cs="Arial"/>
          <w:b/>
          <w:bCs/>
          <w:sz w:val="28"/>
          <w:szCs w:val="28"/>
        </w:rPr>
        <w:t>202404095</w:t>
      </w:r>
    </w:p>
    <w:p w14:paraId="57B4453E" w14:textId="77777777" w:rsidR="005B5BD8" w:rsidRPr="00BF3C87" w:rsidRDefault="005B5BD8" w:rsidP="005B5BD8">
      <w:pPr>
        <w:pStyle w:val="DefaultText"/>
        <w:widowControl/>
        <w:jc w:val="center"/>
        <w:rPr>
          <w:rStyle w:val="InitialStyle"/>
          <w:rFonts w:ascii="Arial" w:hAnsi="Arial" w:cs="Arial"/>
          <w:b/>
          <w:bCs/>
          <w:color w:val="FF0000"/>
          <w:sz w:val="28"/>
          <w:szCs w:val="28"/>
        </w:rPr>
      </w:pPr>
      <w:r w:rsidRPr="00BF3C87">
        <w:rPr>
          <w:rStyle w:val="InitialStyle"/>
          <w:rFonts w:ascii="Arial" w:hAnsi="Arial" w:cs="Arial"/>
          <w:b/>
          <w:bCs/>
          <w:sz w:val="28"/>
          <w:szCs w:val="28"/>
        </w:rPr>
        <w:t>Consulting Services – Maine Specific Forecasts of Peak Electrical Demand</w:t>
      </w:r>
    </w:p>
    <w:p w14:paraId="39D14D7D" w14:textId="77777777" w:rsidR="005B5BD8" w:rsidRPr="00C97934" w:rsidRDefault="005B5BD8" w:rsidP="005B5BD8">
      <w:pPr>
        <w:pStyle w:val="DefaultText"/>
        <w:widowControl/>
        <w:jc w:val="center"/>
        <w:rPr>
          <w:rStyle w:val="InitialStyle"/>
          <w:rFonts w:ascii="Arial" w:hAnsi="Arial" w:cs="Arial"/>
          <w:bCs/>
        </w:rPr>
      </w:pPr>
    </w:p>
    <w:p w14:paraId="5082C689" w14:textId="023595CD"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CF7275">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CB91B" w14:textId="77777777" w:rsidR="00CF7275" w:rsidRDefault="00CF7275">
      <w:r>
        <w:separator/>
      </w:r>
    </w:p>
  </w:endnote>
  <w:endnote w:type="continuationSeparator" w:id="0">
    <w:p w14:paraId="5259136C" w14:textId="77777777" w:rsidR="00CF7275" w:rsidRDefault="00CF7275">
      <w:r>
        <w:continuationSeparator/>
      </w:r>
    </w:p>
  </w:endnote>
  <w:endnote w:type="continuationNotice" w:id="1">
    <w:p w14:paraId="5D478ACC" w14:textId="77777777" w:rsidR="00CF7275" w:rsidRDefault="00CF7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ABB53F8" w:rsidR="002B4FD5" w:rsidRPr="004347C1" w:rsidRDefault="002B4FD5" w:rsidP="00124485">
    <w:pPr>
      <w:pStyle w:val="DefaultText"/>
      <w:ind w:right="360"/>
      <w:rPr>
        <w:rFonts w:ascii="Arial" w:hAnsi="Arial" w:cs="Arial"/>
        <w:color w:val="FF0000"/>
      </w:rPr>
    </w:pPr>
    <w:r w:rsidRPr="004347C1">
      <w:rPr>
        <w:rFonts w:ascii="Arial" w:hAnsi="Arial" w:cs="Arial"/>
      </w:rPr>
      <w:t>State of Maine R</w:t>
    </w:r>
    <w:r w:rsidRPr="007034A4">
      <w:rPr>
        <w:rFonts w:ascii="Arial" w:hAnsi="Arial" w:cs="Arial"/>
      </w:rPr>
      <w:t xml:space="preserve">FP# </w:t>
    </w:r>
    <w:r w:rsidR="00765B49" w:rsidRPr="007034A4">
      <w:rPr>
        <w:rStyle w:val="InitialStyle"/>
        <w:rFonts w:ascii="Arial" w:hAnsi="Arial" w:cs="Arial"/>
        <w:bCs/>
      </w:rPr>
      <w:t>202404095</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5760" w14:textId="77777777" w:rsidR="00CF7275" w:rsidRDefault="00CF7275">
      <w:r>
        <w:separator/>
      </w:r>
    </w:p>
  </w:footnote>
  <w:footnote w:type="continuationSeparator" w:id="0">
    <w:p w14:paraId="1D45233E" w14:textId="77777777" w:rsidR="00CF7275" w:rsidRDefault="00CF7275">
      <w:r>
        <w:continuationSeparator/>
      </w:r>
    </w:p>
  </w:footnote>
  <w:footnote w:type="continuationNotice" w:id="1">
    <w:p w14:paraId="5AF9FA5B" w14:textId="77777777" w:rsidR="00CF7275" w:rsidRDefault="00CF7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42C4"/>
    <w:rsid w:val="00015741"/>
    <w:rsid w:val="0001618E"/>
    <w:rsid w:val="00017606"/>
    <w:rsid w:val="000177B5"/>
    <w:rsid w:val="00017EB5"/>
    <w:rsid w:val="00020510"/>
    <w:rsid w:val="000208EF"/>
    <w:rsid w:val="0002282C"/>
    <w:rsid w:val="00024C6F"/>
    <w:rsid w:val="0002598F"/>
    <w:rsid w:val="00025ECB"/>
    <w:rsid w:val="000270D3"/>
    <w:rsid w:val="000317D6"/>
    <w:rsid w:val="00031C80"/>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B28"/>
    <w:rsid w:val="00073CE4"/>
    <w:rsid w:val="00074816"/>
    <w:rsid w:val="00075AF6"/>
    <w:rsid w:val="000763D2"/>
    <w:rsid w:val="00077A0F"/>
    <w:rsid w:val="00077B2D"/>
    <w:rsid w:val="0008064A"/>
    <w:rsid w:val="00082E53"/>
    <w:rsid w:val="000837DB"/>
    <w:rsid w:val="0008506A"/>
    <w:rsid w:val="000864EC"/>
    <w:rsid w:val="00086DCE"/>
    <w:rsid w:val="00087924"/>
    <w:rsid w:val="00087DA0"/>
    <w:rsid w:val="00087E5E"/>
    <w:rsid w:val="00090AB0"/>
    <w:rsid w:val="0009354E"/>
    <w:rsid w:val="00093C56"/>
    <w:rsid w:val="00095BA3"/>
    <w:rsid w:val="000972A0"/>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28A0"/>
    <w:rsid w:val="001137DA"/>
    <w:rsid w:val="00113BC6"/>
    <w:rsid w:val="00114E76"/>
    <w:rsid w:val="00115C2D"/>
    <w:rsid w:val="00116EB6"/>
    <w:rsid w:val="001176C5"/>
    <w:rsid w:val="00117E93"/>
    <w:rsid w:val="0012166E"/>
    <w:rsid w:val="001225C6"/>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E741B"/>
    <w:rsid w:val="001F01B8"/>
    <w:rsid w:val="001F040E"/>
    <w:rsid w:val="001F07D2"/>
    <w:rsid w:val="001F16EA"/>
    <w:rsid w:val="001F26C4"/>
    <w:rsid w:val="001F3805"/>
    <w:rsid w:val="001F407C"/>
    <w:rsid w:val="001F44D6"/>
    <w:rsid w:val="001F75A5"/>
    <w:rsid w:val="001F75FB"/>
    <w:rsid w:val="001F761E"/>
    <w:rsid w:val="002001BB"/>
    <w:rsid w:val="00201F2F"/>
    <w:rsid w:val="0020201A"/>
    <w:rsid w:val="00203786"/>
    <w:rsid w:val="00203AEE"/>
    <w:rsid w:val="00204C14"/>
    <w:rsid w:val="002053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6988"/>
    <w:rsid w:val="002B08F5"/>
    <w:rsid w:val="002B1D8C"/>
    <w:rsid w:val="002B2090"/>
    <w:rsid w:val="002B21C6"/>
    <w:rsid w:val="002B2C0E"/>
    <w:rsid w:val="002B3D7D"/>
    <w:rsid w:val="002B4FD5"/>
    <w:rsid w:val="002B5290"/>
    <w:rsid w:val="002B558A"/>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690B"/>
    <w:rsid w:val="002E0360"/>
    <w:rsid w:val="002E0FD0"/>
    <w:rsid w:val="002E2AA0"/>
    <w:rsid w:val="002E313E"/>
    <w:rsid w:val="002E6FFF"/>
    <w:rsid w:val="002F0869"/>
    <w:rsid w:val="002F0D03"/>
    <w:rsid w:val="002F1824"/>
    <w:rsid w:val="002F4182"/>
    <w:rsid w:val="002F5835"/>
    <w:rsid w:val="002F5DA4"/>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050B"/>
    <w:rsid w:val="00331AB4"/>
    <w:rsid w:val="00331B44"/>
    <w:rsid w:val="0033296D"/>
    <w:rsid w:val="003346B0"/>
    <w:rsid w:val="00335DF1"/>
    <w:rsid w:val="00336191"/>
    <w:rsid w:val="00337BE6"/>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5444"/>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4846"/>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0E36"/>
    <w:rsid w:val="003D14AD"/>
    <w:rsid w:val="003D2EC2"/>
    <w:rsid w:val="003D41E8"/>
    <w:rsid w:val="003D49FD"/>
    <w:rsid w:val="003D4C86"/>
    <w:rsid w:val="003D5C04"/>
    <w:rsid w:val="003D6E45"/>
    <w:rsid w:val="003E1183"/>
    <w:rsid w:val="003E42F2"/>
    <w:rsid w:val="003E4F1A"/>
    <w:rsid w:val="003E53DA"/>
    <w:rsid w:val="003E5E39"/>
    <w:rsid w:val="003E5E78"/>
    <w:rsid w:val="003E7A67"/>
    <w:rsid w:val="003F05FA"/>
    <w:rsid w:val="003F0636"/>
    <w:rsid w:val="003F2539"/>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5B63"/>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619"/>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0D2B"/>
    <w:rsid w:val="004D10BA"/>
    <w:rsid w:val="004D18CC"/>
    <w:rsid w:val="004D2BF3"/>
    <w:rsid w:val="004D3038"/>
    <w:rsid w:val="004D39AF"/>
    <w:rsid w:val="004D429C"/>
    <w:rsid w:val="004D51EC"/>
    <w:rsid w:val="004D5C6C"/>
    <w:rsid w:val="004E233E"/>
    <w:rsid w:val="004E23C3"/>
    <w:rsid w:val="004E3D2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1CA"/>
    <w:rsid w:val="00527EF4"/>
    <w:rsid w:val="00530159"/>
    <w:rsid w:val="00532096"/>
    <w:rsid w:val="00532D62"/>
    <w:rsid w:val="005333C3"/>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3E7B"/>
    <w:rsid w:val="00575794"/>
    <w:rsid w:val="00576739"/>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5BD8"/>
    <w:rsid w:val="005B6890"/>
    <w:rsid w:val="005B70E1"/>
    <w:rsid w:val="005C3EA1"/>
    <w:rsid w:val="005C4D4B"/>
    <w:rsid w:val="005C5004"/>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166E"/>
    <w:rsid w:val="0062369F"/>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5FD3"/>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3EE9"/>
    <w:rsid w:val="006F4334"/>
    <w:rsid w:val="006F7B67"/>
    <w:rsid w:val="00700270"/>
    <w:rsid w:val="007004EA"/>
    <w:rsid w:val="007007CA"/>
    <w:rsid w:val="007025BC"/>
    <w:rsid w:val="00702AA8"/>
    <w:rsid w:val="007034A4"/>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5B49"/>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0EE4"/>
    <w:rsid w:val="007820E6"/>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313E"/>
    <w:rsid w:val="00804558"/>
    <w:rsid w:val="008045A6"/>
    <w:rsid w:val="0080521F"/>
    <w:rsid w:val="00805BFB"/>
    <w:rsid w:val="00806B17"/>
    <w:rsid w:val="00806E48"/>
    <w:rsid w:val="00807568"/>
    <w:rsid w:val="008112C8"/>
    <w:rsid w:val="0081250F"/>
    <w:rsid w:val="00812811"/>
    <w:rsid w:val="00813281"/>
    <w:rsid w:val="00813ABE"/>
    <w:rsid w:val="00813DAD"/>
    <w:rsid w:val="00813E0A"/>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0A72"/>
    <w:rsid w:val="008710F3"/>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18F7"/>
    <w:rsid w:val="00903C98"/>
    <w:rsid w:val="00904485"/>
    <w:rsid w:val="00904B83"/>
    <w:rsid w:val="009058A4"/>
    <w:rsid w:val="0090698E"/>
    <w:rsid w:val="00906E20"/>
    <w:rsid w:val="00907164"/>
    <w:rsid w:val="00907441"/>
    <w:rsid w:val="00907DD6"/>
    <w:rsid w:val="00911F19"/>
    <w:rsid w:val="0091287C"/>
    <w:rsid w:val="00913345"/>
    <w:rsid w:val="00913E56"/>
    <w:rsid w:val="009143DB"/>
    <w:rsid w:val="00914809"/>
    <w:rsid w:val="009162A8"/>
    <w:rsid w:val="00916465"/>
    <w:rsid w:val="00922AA9"/>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65"/>
    <w:rsid w:val="009667AC"/>
    <w:rsid w:val="009673C5"/>
    <w:rsid w:val="0096797E"/>
    <w:rsid w:val="00971820"/>
    <w:rsid w:val="009729E7"/>
    <w:rsid w:val="00973D38"/>
    <w:rsid w:val="00974779"/>
    <w:rsid w:val="00977010"/>
    <w:rsid w:val="00980785"/>
    <w:rsid w:val="009807E6"/>
    <w:rsid w:val="00980EDE"/>
    <w:rsid w:val="009817BD"/>
    <w:rsid w:val="00982325"/>
    <w:rsid w:val="0098281A"/>
    <w:rsid w:val="0098285E"/>
    <w:rsid w:val="00984423"/>
    <w:rsid w:val="00984961"/>
    <w:rsid w:val="00985170"/>
    <w:rsid w:val="009858A0"/>
    <w:rsid w:val="009870DB"/>
    <w:rsid w:val="009878CC"/>
    <w:rsid w:val="009918F1"/>
    <w:rsid w:val="009926CC"/>
    <w:rsid w:val="00995444"/>
    <w:rsid w:val="0099577A"/>
    <w:rsid w:val="009966D3"/>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216"/>
    <w:rsid w:val="009D5D74"/>
    <w:rsid w:val="009D6826"/>
    <w:rsid w:val="009D7652"/>
    <w:rsid w:val="009D7B97"/>
    <w:rsid w:val="009E07D1"/>
    <w:rsid w:val="009E0849"/>
    <w:rsid w:val="009E151E"/>
    <w:rsid w:val="009E1652"/>
    <w:rsid w:val="009E2C0E"/>
    <w:rsid w:val="009E346E"/>
    <w:rsid w:val="009E489B"/>
    <w:rsid w:val="009E4F11"/>
    <w:rsid w:val="009E5B01"/>
    <w:rsid w:val="009E6B35"/>
    <w:rsid w:val="009F2106"/>
    <w:rsid w:val="009F4F1B"/>
    <w:rsid w:val="009F5ADE"/>
    <w:rsid w:val="009F6F53"/>
    <w:rsid w:val="00A01495"/>
    <w:rsid w:val="00A01715"/>
    <w:rsid w:val="00A0173C"/>
    <w:rsid w:val="00A029E2"/>
    <w:rsid w:val="00A05321"/>
    <w:rsid w:val="00A10E1C"/>
    <w:rsid w:val="00A11DC9"/>
    <w:rsid w:val="00A143B9"/>
    <w:rsid w:val="00A1479C"/>
    <w:rsid w:val="00A1599F"/>
    <w:rsid w:val="00A1749C"/>
    <w:rsid w:val="00A209A6"/>
    <w:rsid w:val="00A21745"/>
    <w:rsid w:val="00A223FD"/>
    <w:rsid w:val="00A25046"/>
    <w:rsid w:val="00A2564A"/>
    <w:rsid w:val="00A26D9B"/>
    <w:rsid w:val="00A27244"/>
    <w:rsid w:val="00A32638"/>
    <w:rsid w:val="00A336D4"/>
    <w:rsid w:val="00A341A2"/>
    <w:rsid w:val="00A366E8"/>
    <w:rsid w:val="00A40B3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5633"/>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05D"/>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67E39"/>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4181"/>
    <w:rsid w:val="00B9558E"/>
    <w:rsid w:val="00B95B47"/>
    <w:rsid w:val="00B95B5B"/>
    <w:rsid w:val="00B969F6"/>
    <w:rsid w:val="00B976F9"/>
    <w:rsid w:val="00B97A79"/>
    <w:rsid w:val="00B97F3B"/>
    <w:rsid w:val="00BA1F81"/>
    <w:rsid w:val="00BA4F52"/>
    <w:rsid w:val="00BA6836"/>
    <w:rsid w:val="00BA7A4E"/>
    <w:rsid w:val="00BB034E"/>
    <w:rsid w:val="00BB0D67"/>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0821"/>
    <w:rsid w:val="00BE36C0"/>
    <w:rsid w:val="00BE5A71"/>
    <w:rsid w:val="00BE7FA1"/>
    <w:rsid w:val="00BF1747"/>
    <w:rsid w:val="00BF3A30"/>
    <w:rsid w:val="00BF3C87"/>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33F"/>
    <w:rsid w:val="00C41963"/>
    <w:rsid w:val="00C41F44"/>
    <w:rsid w:val="00C43A42"/>
    <w:rsid w:val="00C442EF"/>
    <w:rsid w:val="00C445EA"/>
    <w:rsid w:val="00C44ACC"/>
    <w:rsid w:val="00C44D00"/>
    <w:rsid w:val="00C451D6"/>
    <w:rsid w:val="00C45579"/>
    <w:rsid w:val="00C45861"/>
    <w:rsid w:val="00C470C0"/>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677EE"/>
    <w:rsid w:val="00C710F1"/>
    <w:rsid w:val="00C724DD"/>
    <w:rsid w:val="00C72B6B"/>
    <w:rsid w:val="00C73CE5"/>
    <w:rsid w:val="00C74729"/>
    <w:rsid w:val="00C763A7"/>
    <w:rsid w:val="00C76D26"/>
    <w:rsid w:val="00C80BBD"/>
    <w:rsid w:val="00C814B4"/>
    <w:rsid w:val="00C830F8"/>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219B"/>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275"/>
    <w:rsid w:val="00CF74E2"/>
    <w:rsid w:val="00CF7C23"/>
    <w:rsid w:val="00CF7F9C"/>
    <w:rsid w:val="00D006E3"/>
    <w:rsid w:val="00D00C40"/>
    <w:rsid w:val="00D01D4F"/>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27930"/>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751"/>
    <w:rsid w:val="00DA3F2F"/>
    <w:rsid w:val="00DA6F97"/>
    <w:rsid w:val="00DB0AD9"/>
    <w:rsid w:val="00DB1D9D"/>
    <w:rsid w:val="00DB2372"/>
    <w:rsid w:val="00DB369A"/>
    <w:rsid w:val="00DB5093"/>
    <w:rsid w:val="00DB5147"/>
    <w:rsid w:val="00DC03F6"/>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1900"/>
    <w:rsid w:val="00E040EF"/>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7B8"/>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0492"/>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1F8E"/>
    <w:rsid w:val="00F022C9"/>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4DE7"/>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25C"/>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20B5"/>
    <w:rsid w:val="00FD35B3"/>
    <w:rsid w:val="00FD3F5F"/>
    <w:rsid w:val="00FD4050"/>
    <w:rsid w:val="00FD51BF"/>
    <w:rsid w:val="00FD53A0"/>
    <w:rsid w:val="00FD5CC9"/>
    <w:rsid w:val="00FD7E43"/>
    <w:rsid w:val="00FE23E6"/>
    <w:rsid w:val="00FE4831"/>
    <w:rsid w:val="00FE4BEB"/>
    <w:rsid w:val="00FE5FB2"/>
    <w:rsid w:val="00FE6474"/>
    <w:rsid w:val="00FE7E70"/>
    <w:rsid w:val="00FF03CB"/>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susan.w.chamberlin@maine.gov" TargetMode="External"/><Relationship Id="rId17" Type="http://schemas.openxmlformats.org/officeDocument/2006/relationships/footer" Target="footer1.xml"/><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maine.gov/dafs/bbm/procurementservices/vendors/rf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BAA97-AA75-4662-9792-734863B8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5600</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4</cp:revision>
  <cp:lastPrinted>2018-02-28T20:44:00Z</cp:lastPrinted>
  <dcterms:created xsi:type="dcterms:W3CDTF">2024-05-08T16:57:00Z</dcterms:created>
  <dcterms:modified xsi:type="dcterms:W3CDTF">2024-05-08T17:02:00Z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