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B821A51" w:rsidR="00ED0523" w:rsidRPr="000874B3" w:rsidRDefault="000832AB" w:rsidP="00ED0523">
      <w:pPr>
        <w:pStyle w:val="DefaultText"/>
        <w:widowControl/>
        <w:jc w:val="center"/>
        <w:rPr>
          <w:rStyle w:val="InitialStyle"/>
          <w:rFonts w:ascii="Arial" w:hAnsi="Arial" w:cs="Arial"/>
          <w:b/>
          <w:bCs/>
          <w:sz w:val="32"/>
          <w:szCs w:val="32"/>
        </w:rPr>
      </w:pPr>
      <w:r w:rsidRPr="00CA6070">
        <w:rPr>
          <w:rStyle w:val="InitialStyle"/>
          <w:rFonts w:ascii="Arial" w:hAnsi="Arial" w:cs="Arial"/>
          <w:b/>
          <w:bCs/>
          <w:sz w:val="32"/>
          <w:szCs w:val="32"/>
        </w:rPr>
        <w:t xml:space="preserve">Governor’s </w:t>
      </w:r>
      <w:r w:rsidR="006D379B" w:rsidRPr="00CA6070">
        <w:rPr>
          <w:rStyle w:val="InitialStyle"/>
          <w:rFonts w:ascii="Arial" w:hAnsi="Arial" w:cs="Arial"/>
          <w:b/>
          <w:bCs/>
          <w:sz w:val="32"/>
          <w:szCs w:val="32"/>
        </w:rPr>
        <w:t>Energy Office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321E5C74" w:rsidR="00ED0523" w:rsidRPr="00285B63" w:rsidRDefault="00ED0523" w:rsidP="00ED0523">
      <w:pPr>
        <w:pStyle w:val="DefaultText"/>
        <w:widowControl/>
        <w:jc w:val="center"/>
        <w:rPr>
          <w:rStyle w:val="InitialStyle"/>
          <w:rFonts w:ascii="Arial" w:hAnsi="Arial" w:cs="Arial"/>
          <w:bCs/>
          <w:color w:val="000000" w:themeColor="text1"/>
          <w:sz w:val="32"/>
          <w:szCs w:val="32"/>
          <w:u w:val="single"/>
        </w:rPr>
      </w:pPr>
      <w:r w:rsidRPr="00C97934">
        <w:rPr>
          <w:rStyle w:val="InitialStyle"/>
          <w:rFonts w:ascii="Arial" w:hAnsi="Arial" w:cs="Arial"/>
          <w:b/>
          <w:bCs/>
          <w:sz w:val="32"/>
          <w:szCs w:val="32"/>
        </w:rPr>
        <w:t xml:space="preserve">RFP# </w:t>
      </w:r>
      <w:r w:rsidR="00285B63" w:rsidRPr="00285B63">
        <w:rPr>
          <w:rStyle w:val="InitialStyle"/>
          <w:rFonts w:ascii="Arial" w:hAnsi="Arial" w:cs="Arial"/>
          <w:b/>
          <w:bCs/>
          <w:color w:val="000000" w:themeColor="text1"/>
          <w:sz w:val="32"/>
          <w:szCs w:val="32"/>
        </w:rPr>
        <w:t>202507105</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767D4CB0" w:rsidR="00ED0523" w:rsidRPr="00285B63" w:rsidRDefault="003641D9" w:rsidP="00ED0523">
      <w:pPr>
        <w:pStyle w:val="DefaultText"/>
        <w:widowControl/>
        <w:jc w:val="center"/>
        <w:rPr>
          <w:rStyle w:val="InitialStyle"/>
          <w:rFonts w:ascii="Arial" w:hAnsi="Arial" w:cs="Arial"/>
          <w:b/>
          <w:bCs/>
          <w:sz w:val="32"/>
          <w:szCs w:val="32"/>
          <w:u w:val="single"/>
        </w:rPr>
      </w:pPr>
      <w:r w:rsidRPr="00285B63">
        <w:rPr>
          <w:rStyle w:val="InitialStyle"/>
          <w:rFonts w:ascii="Arial" w:hAnsi="Arial" w:cs="Arial"/>
          <w:b/>
          <w:bCs/>
          <w:sz w:val="32"/>
          <w:szCs w:val="32"/>
          <w:u w:val="single"/>
        </w:rPr>
        <w:t xml:space="preserve">Consulting Services – </w:t>
      </w:r>
      <w:r w:rsidR="00795BCA" w:rsidRPr="00285B63">
        <w:rPr>
          <w:rStyle w:val="InitialStyle"/>
          <w:rFonts w:ascii="Arial" w:hAnsi="Arial" w:cs="Arial"/>
          <w:b/>
          <w:bCs/>
          <w:sz w:val="32"/>
          <w:szCs w:val="32"/>
          <w:u w:val="single"/>
        </w:rPr>
        <w:t>Central Maine Power</w:t>
      </w:r>
      <w:r w:rsidR="007F32F7" w:rsidRPr="00285B63">
        <w:rPr>
          <w:rStyle w:val="InitialStyle"/>
          <w:rFonts w:ascii="Arial" w:hAnsi="Arial" w:cs="Arial"/>
          <w:b/>
          <w:bCs/>
          <w:sz w:val="32"/>
          <w:szCs w:val="32"/>
          <w:u w:val="single"/>
        </w:rPr>
        <w:t xml:space="preserve"> Rate Case</w:t>
      </w:r>
    </w:p>
    <w:p w14:paraId="50268BB7" w14:textId="77777777" w:rsidR="00ED0523" w:rsidRPr="00224D48"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24D48" w:rsidRPr="00224D48"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Pr="00224D48" w:rsidRDefault="0025219A" w:rsidP="0025219A">
            <w:pPr>
              <w:widowControl/>
              <w:autoSpaceDE/>
              <w:rPr>
                <w:rFonts w:ascii="Arial" w:eastAsia="Calibri" w:hAnsi="Arial" w:cs="Arial"/>
                <w:i/>
                <w:sz w:val="24"/>
                <w:szCs w:val="24"/>
              </w:rPr>
            </w:pPr>
            <w:r w:rsidRPr="00224D48">
              <w:rPr>
                <w:rFonts w:ascii="Arial" w:eastAsia="Calibri" w:hAnsi="Arial" w:cs="Arial"/>
                <w:b/>
                <w:sz w:val="28"/>
                <w:szCs w:val="28"/>
              </w:rPr>
              <w:t>RFP Coordinator</w:t>
            </w:r>
            <w:r w:rsidRPr="00224D48">
              <w:rPr>
                <w:rFonts w:ascii="Arial" w:eastAsia="Calibri" w:hAnsi="Arial" w:cs="Arial"/>
                <w:i/>
                <w:sz w:val="24"/>
                <w:szCs w:val="24"/>
              </w:rPr>
              <w:t xml:space="preserve"> </w:t>
            </w:r>
          </w:p>
          <w:p w14:paraId="71CABB0D" w14:textId="0722ADFA" w:rsidR="0025219A" w:rsidRPr="00224D48"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24D48" w:rsidRDefault="0025219A" w:rsidP="0025219A">
            <w:pPr>
              <w:widowControl/>
              <w:autoSpaceDE/>
              <w:rPr>
                <w:rFonts w:ascii="Arial" w:eastAsia="Calibri" w:hAnsi="Arial" w:cs="Arial"/>
                <w:b/>
                <w:bCs/>
                <w:iCs/>
                <w:sz w:val="24"/>
                <w:szCs w:val="24"/>
              </w:rPr>
            </w:pPr>
            <w:r w:rsidRPr="00224D48">
              <w:rPr>
                <w:rFonts w:ascii="Arial" w:eastAsia="Calibri" w:hAnsi="Arial" w:cs="Arial"/>
                <w:b/>
                <w:bCs/>
                <w:iCs/>
                <w:sz w:val="24"/>
                <w:szCs w:val="24"/>
              </w:rPr>
              <w:t>NAME:</w:t>
            </w:r>
          </w:p>
        </w:tc>
        <w:tc>
          <w:tcPr>
            <w:tcW w:w="2962" w:type="pct"/>
            <w:tcBorders>
              <w:top w:val="double" w:sz="4" w:space="0" w:color="auto"/>
              <w:left w:val="double" w:sz="4" w:space="0" w:color="auto"/>
              <w:right w:val="double" w:sz="4" w:space="0" w:color="auto"/>
            </w:tcBorders>
            <w:vAlign w:val="center"/>
            <w:hideMark/>
          </w:tcPr>
          <w:p w14:paraId="300D1A4B" w14:textId="32C61902" w:rsidR="0025219A" w:rsidRPr="00224D48" w:rsidRDefault="009B32CD" w:rsidP="00ED0523">
            <w:pPr>
              <w:widowControl/>
              <w:autoSpaceDE/>
              <w:rPr>
                <w:rFonts w:ascii="Arial" w:eastAsia="Calibri" w:hAnsi="Arial" w:cs="Arial"/>
                <w:sz w:val="24"/>
                <w:szCs w:val="24"/>
              </w:rPr>
            </w:pPr>
            <w:r w:rsidRPr="00CA6070">
              <w:rPr>
                <w:rFonts w:ascii="Arial" w:eastAsia="Calibri" w:hAnsi="Arial" w:cs="Arial"/>
                <w:sz w:val="24"/>
                <w:szCs w:val="24"/>
              </w:rPr>
              <w:t>Kiera Reardon</w:t>
            </w:r>
          </w:p>
        </w:tc>
      </w:tr>
      <w:tr w:rsidR="00224D48" w:rsidRPr="00224D48"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224D48"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24D48" w:rsidRDefault="0025219A" w:rsidP="0025219A">
            <w:pPr>
              <w:widowControl/>
              <w:autoSpaceDE/>
              <w:rPr>
                <w:rFonts w:ascii="Arial" w:eastAsia="Calibri" w:hAnsi="Arial" w:cs="Arial"/>
                <w:b/>
                <w:bCs/>
                <w:iCs/>
                <w:sz w:val="24"/>
                <w:szCs w:val="24"/>
              </w:rPr>
            </w:pPr>
            <w:r w:rsidRPr="00224D48">
              <w:rPr>
                <w:rFonts w:ascii="Arial" w:eastAsia="Calibri" w:hAnsi="Arial" w:cs="Arial"/>
                <w:b/>
                <w:bCs/>
                <w:iCs/>
                <w:sz w:val="24"/>
                <w:szCs w:val="24"/>
              </w:rPr>
              <w:t>TITLE:</w:t>
            </w:r>
          </w:p>
        </w:tc>
        <w:tc>
          <w:tcPr>
            <w:tcW w:w="2962" w:type="pct"/>
            <w:tcBorders>
              <w:left w:val="double" w:sz="4" w:space="0" w:color="auto"/>
              <w:right w:val="double" w:sz="4" w:space="0" w:color="auto"/>
            </w:tcBorders>
            <w:vAlign w:val="center"/>
          </w:tcPr>
          <w:p w14:paraId="56D06DAB" w14:textId="7FA6D8C6" w:rsidR="0025219A" w:rsidRPr="00224D48" w:rsidRDefault="009B32CD" w:rsidP="00ED0523">
            <w:pPr>
              <w:widowControl/>
              <w:autoSpaceDE/>
              <w:rPr>
                <w:rFonts w:ascii="Arial" w:eastAsia="Calibri" w:hAnsi="Arial" w:cs="Arial"/>
                <w:i/>
                <w:sz w:val="24"/>
                <w:szCs w:val="24"/>
              </w:rPr>
            </w:pPr>
            <w:r w:rsidRPr="00CA6070">
              <w:rPr>
                <w:rFonts w:ascii="Arial" w:eastAsia="Calibri" w:hAnsi="Arial" w:cs="Arial"/>
                <w:sz w:val="24"/>
                <w:szCs w:val="24"/>
              </w:rPr>
              <w:t>Senior Regulatory Analyst</w:t>
            </w:r>
          </w:p>
        </w:tc>
      </w:tr>
      <w:tr w:rsidR="00224D48" w:rsidRPr="00224D48"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224D48"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24D48" w:rsidRDefault="0025219A" w:rsidP="0025219A">
            <w:pPr>
              <w:widowControl/>
              <w:autoSpaceDE/>
              <w:rPr>
                <w:rFonts w:ascii="Arial" w:eastAsia="Calibri" w:hAnsi="Arial" w:cs="Arial"/>
                <w:b/>
                <w:bCs/>
                <w:iCs/>
                <w:sz w:val="24"/>
                <w:szCs w:val="24"/>
              </w:rPr>
            </w:pPr>
            <w:r w:rsidRPr="00224D48">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669C56A" w:rsidR="0025219A" w:rsidRPr="00224D48" w:rsidRDefault="006620EF" w:rsidP="00ED0523">
            <w:pPr>
              <w:widowControl/>
              <w:autoSpaceDE/>
              <w:rPr>
                <w:rFonts w:ascii="Arial" w:eastAsia="Calibri" w:hAnsi="Arial" w:cs="Arial"/>
                <w:i/>
                <w:sz w:val="24"/>
                <w:szCs w:val="24"/>
              </w:rPr>
            </w:pPr>
            <w:hyperlink r:id="rId12" w:history="1">
              <w:r w:rsidRPr="009E1EC9">
                <w:rPr>
                  <w:rStyle w:val="Hyperlink"/>
                  <w:rFonts w:ascii="Arial" w:eastAsia="Calibri" w:hAnsi="Arial" w:cs="Arial"/>
                  <w:sz w:val="24"/>
                  <w:szCs w:val="24"/>
                </w:rPr>
                <w:t>Kiera.reardon@maine.gov</w:t>
              </w:r>
            </w:hyperlink>
            <w:r>
              <w:rPr>
                <w:rFonts w:ascii="Arial" w:eastAsia="Calibri" w:hAnsi="Arial" w:cs="Arial"/>
                <w:sz w:val="24"/>
                <w:szCs w:val="24"/>
              </w:rPr>
              <w:t xml:space="preserve"> </w:t>
            </w:r>
          </w:p>
        </w:tc>
      </w:tr>
      <w:tr w:rsidR="00E943D1" w:rsidRPr="00224D48"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224D48" w:rsidRDefault="00E943D1" w:rsidP="00ED0523">
            <w:pPr>
              <w:widowControl/>
              <w:autoSpaceDE/>
              <w:rPr>
                <w:rFonts w:ascii="Arial" w:eastAsia="Calibri" w:hAnsi="Arial" w:cs="Arial"/>
                <w:sz w:val="24"/>
                <w:szCs w:val="24"/>
              </w:rPr>
            </w:pPr>
            <w:r w:rsidRPr="00224D48">
              <w:rPr>
                <w:rFonts w:ascii="Arial" w:eastAsia="Calibri" w:hAnsi="Arial" w:cs="Arial"/>
                <w:i/>
                <w:sz w:val="24"/>
                <w:szCs w:val="24"/>
              </w:rPr>
              <w:t xml:space="preserve">All communication regarding the RFP </w:t>
            </w:r>
            <w:r w:rsidRPr="00224D48">
              <w:rPr>
                <w:rFonts w:ascii="Arial" w:eastAsia="Calibri" w:hAnsi="Arial" w:cs="Arial"/>
                <w:i/>
                <w:sz w:val="24"/>
                <w:szCs w:val="24"/>
                <w:u w:val="single"/>
              </w:rPr>
              <w:t>must</w:t>
            </w:r>
            <w:r w:rsidRPr="00224D48">
              <w:rPr>
                <w:rFonts w:ascii="Arial" w:eastAsia="Calibri" w:hAnsi="Arial" w:cs="Arial"/>
                <w:i/>
                <w:sz w:val="24"/>
                <w:szCs w:val="24"/>
              </w:rPr>
              <w:t xml:space="preserve"> be made through the RFP Coordinator.</w:t>
            </w:r>
          </w:p>
        </w:tc>
      </w:tr>
    </w:tbl>
    <w:p w14:paraId="55485542" w14:textId="77777777" w:rsidR="0025219A" w:rsidRPr="00224D48" w:rsidRDefault="0025219A"/>
    <w:p w14:paraId="4CFC13AA" w14:textId="77777777" w:rsidR="00E943D1" w:rsidRPr="00224D48"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224D48" w:rsidRPr="00224D48" w14:paraId="1DA87507" w14:textId="77777777" w:rsidTr="53B87527">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Pr="00224D48" w:rsidRDefault="00E943D1" w:rsidP="00ED0523">
            <w:pPr>
              <w:widowControl/>
              <w:autoSpaceDE/>
              <w:rPr>
                <w:rFonts w:ascii="Arial" w:eastAsia="Calibri" w:hAnsi="Arial" w:cs="Arial"/>
                <w:i/>
                <w:sz w:val="24"/>
                <w:szCs w:val="24"/>
              </w:rPr>
            </w:pPr>
            <w:r w:rsidRPr="00224D48">
              <w:rPr>
                <w:rFonts w:ascii="Arial" w:eastAsia="Calibri" w:hAnsi="Arial" w:cs="Arial"/>
                <w:b/>
                <w:sz w:val="28"/>
                <w:szCs w:val="28"/>
              </w:rPr>
              <w:t>Submitted Questions Due Date</w:t>
            </w:r>
            <w:r w:rsidRPr="00224D48">
              <w:rPr>
                <w:rFonts w:ascii="Arial" w:eastAsia="Calibri" w:hAnsi="Arial" w:cs="Arial"/>
                <w:i/>
                <w:sz w:val="24"/>
                <w:szCs w:val="24"/>
              </w:rPr>
              <w:t xml:space="preserve"> </w:t>
            </w:r>
          </w:p>
          <w:p w14:paraId="362F99F1" w14:textId="48C436A9" w:rsidR="00E943D1" w:rsidRPr="00224D48"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23A02367" w:rsidR="00E943D1" w:rsidRPr="00224D48" w:rsidRDefault="0CE66F6D" w:rsidP="00AE73CF">
            <w:pPr>
              <w:widowControl/>
              <w:autoSpaceDE/>
              <w:rPr>
                <w:rFonts w:ascii="Arial" w:eastAsia="Calibri" w:hAnsi="Arial" w:cs="Arial"/>
                <w:sz w:val="24"/>
                <w:szCs w:val="24"/>
              </w:rPr>
            </w:pPr>
            <w:r w:rsidRPr="53B87527">
              <w:rPr>
                <w:rFonts w:ascii="Arial" w:eastAsia="Calibri" w:hAnsi="Arial" w:cs="Arial"/>
                <w:sz w:val="24"/>
                <w:szCs w:val="24"/>
              </w:rPr>
              <w:t xml:space="preserve">August </w:t>
            </w:r>
            <w:r w:rsidR="3B640E28" w:rsidRPr="53B87527">
              <w:rPr>
                <w:rFonts w:ascii="Arial" w:eastAsia="Calibri" w:hAnsi="Arial" w:cs="Arial"/>
                <w:sz w:val="24"/>
                <w:szCs w:val="24"/>
              </w:rPr>
              <w:t>27</w:t>
            </w:r>
            <w:r w:rsidRPr="53B87527">
              <w:rPr>
                <w:rFonts w:ascii="Arial" w:eastAsia="Calibri" w:hAnsi="Arial" w:cs="Arial"/>
                <w:sz w:val="24"/>
                <w:szCs w:val="24"/>
              </w:rPr>
              <w:t>, 2025,</w:t>
            </w:r>
            <w:r w:rsidR="3762D9E8" w:rsidRPr="53B87527">
              <w:rPr>
                <w:rFonts w:ascii="Arial" w:eastAsia="Calibri" w:hAnsi="Arial" w:cs="Arial"/>
                <w:sz w:val="24"/>
                <w:szCs w:val="24"/>
              </w:rPr>
              <w:t xml:space="preserve"> no later than 11:59 p.m., local time</w:t>
            </w:r>
          </w:p>
        </w:tc>
      </w:tr>
      <w:tr w:rsidR="00E943D1" w:rsidRPr="00224D48" w14:paraId="4DDD0F61" w14:textId="77777777" w:rsidTr="53B87527">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224D48" w:rsidRDefault="00E943D1" w:rsidP="00ED0523">
            <w:pPr>
              <w:widowControl/>
              <w:autoSpaceDE/>
              <w:rPr>
                <w:rFonts w:ascii="Arial" w:eastAsia="Calibri" w:hAnsi="Arial" w:cs="Arial"/>
                <w:sz w:val="24"/>
                <w:szCs w:val="24"/>
              </w:rPr>
            </w:pPr>
            <w:r w:rsidRPr="00224D48">
              <w:rPr>
                <w:rFonts w:ascii="Arial" w:eastAsia="Calibri" w:hAnsi="Arial" w:cs="Arial"/>
                <w:i/>
                <w:sz w:val="24"/>
                <w:szCs w:val="24"/>
              </w:rPr>
              <w:t xml:space="preserve">All questions </w:t>
            </w:r>
            <w:r w:rsidRPr="00224D48">
              <w:rPr>
                <w:rFonts w:ascii="Arial" w:eastAsia="Calibri" w:hAnsi="Arial" w:cs="Arial"/>
                <w:i/>
                <w:sz w:val="24"/>
                <w:szCs w:val="24"/>
                <w:u w:val="single"/>
              </w:rPr>
              <w:t>must</w:t>
            </w:r>
            <w:r w:rsidRPr="00224D48">
              <w:rPr>
                <w:rFonts w:ascii="Arial" w:eastAsia="Calibri" w:hAnsi="Arial" w:cs="Arial"/>
                <w:i/>
                <w:sz w:val="24"/>
                <w:szCs w:val="24"/>
              </w:rPr>
              <w:t xml:space="preserve"> be received by the RFP Coordinator by the </w:t>
            </w:r>
            <w:r w:rsidR="00AE73CF" w:rsidRPr="00224D48">
              <w:rPr>
                <w:rFonts w:ascii="Arial" w:eastAsia="Calibri" w:hAnsi="Arial" w:cs="Arial"/>
                <w:i/>
                <w:sz w:val="24"/>
                <w:szCs w:val="24"/>
              </w:rPr>
              <w:t>date and time listed above.</w:t>
            </w:r>
            <w:r w:rsidRPr="00224D48">
              <w:rPr>
                <w:rFonts w:ascii="Arial" w:eastAsia="Calibri" w:hAnsi="Arial" w:cs="Arial"/>
                <w:sz w:val="24"/>
                <w:szCs w:val="24"/>
              </w:rPr>
              <w:t xml:space="preserve"> </w:t>
            </w:r>
          </w:p>
        </w:tc>
      </w:tr>
    </w:tbl>
    <w:p w14:paraId="7DBF5395" w14:textId="77777777" w:rsidR="00E943D1" w:rsidRPr="00224D48"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224D48" w:rsidRPr="00224D48" w14:paraId="53CE7C1D" w14:textId="77777777" w:rsidTr="53B87527">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224D48" w:rsidRDefault="00E943D1" w:rsidP="00ED0523">
            <w:pPr>
              <w:widowControl/>
              <w:autoSpaceDE/>
              <w:rPr>
                <w:rFonts w:ascii="Arial" w:eastAsia="Calibri" w:hAnsi="Arial" w:cs="Arial"/>
                <w:b/>
                <w:sz w:val="28"/>
                <w:szCs w:val="28"/>
              </w:rPr>
            </w:pPr>
            <w:r w:rsidRPr="00224D48">
              <w:rPr>
                <w:rFonts w:ascii="Arial" w:eastAsia="Calibri" w:hAnsi="Arial" w:cs="Arial"/>
                <w:b/>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224D48" w:rsidRDefault="00E943D1" w:rsidP="00E943D1">
            <w:pPr>
              <w:widowControl/>
              <w:autoSpaceDE/>
              <w:rPr>
                <w:rFonts w:ascii="Arial" w:eastAsia="Calibri" w:hAnsi="Arial" w:cs="Arial"/>
                <w:b/>
                <w:bCs/>
                <w:iCs/>
                <w:sz w:val="24"/>
                <w:szCs w:val="24"/>
              </w:rPr>
            </w:pPr>
            <w:r w:rsidRPr="00224D48">
              <w:rPr>
                <w:rFonts w:ascii="Arial" w:eastAsia="Calibri" w:hAnsi="Arial" w:cs="Arial"/>
                <w:b/>
                <w:bCs/>
                <w:iCs/>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5D33C9FE" w:rsidR="00E943D1" w:rsidRPr="00224D48" w:rsidRDefault="2E378B95" w:rsidP="00E943D1">
            <w:pPr>
              <w:widowControl/>
              <w:autoSpaceDE/>
              <w:rPr>
                <w:rFonts w:ascii="Arial" w:eastAsia="Calibri" w:hAnsi="Arial" w:cs="Arial"/>
                <w:sz w:val="24"/>
                <w:szCs w:val="24"/>
              </w:rPr>
            </w:pPr>
            <w:r w:rsidRPr="53B87527">
              <w:rPr>
                <w:rFonts w:ascii="Arial" w:eastAsia="Calibri" w:hAnsi="Arial" w:cs="Arial"/>
                <w:sz w:val="24"/>
                <w:szCs w:val="24"/>
              </w:rPr>
              <w:t>September 8</w:t>
            </w:r>
            <w:r w:rsidR="4B230126" w:rsidRPr="53B87527">
              <w:rPr>
                <w:rFonts w:ascii="Arial" w:eastAsia="Calibri" w:hAnsi="Arial" w:cs="Arial"/>
                <w:sz w:val="24"/>
                <w:szCs w:val="24"/>
              </w:rPr>
              <w:t>, 2025</w:t>
            </w:r>
            <w:r w:rsidR="0CE66F6D" w:rsidRPr="53B87527">
              <w:rPr>
                <w:rFonts w:ascii="Arial" w:eastAsia="Calibri" w:hAnsi="Arial" w:cs="Arial"/>
                <w:sz w:val="24"/>
                <w:szCs w:val="24"/>
              </w:rPr>
              <w:t>,</w:t>
            </w:r>
            <w:r w:rsidR="3762D9E8" w:rsidRPr="53B87527">
              <w:rPr>
                <w:rFonts w:ascii="Arial" w:eastAsia="Calibri" w:hAnsi="Arial" w:cs="Arial"/>
                <w:sz w:val="24"/>
                <w:szCs w:val="24"/>
              </w:rPr>
              <w:t xml:space="preserve"> no later than 11:59 p.m., local time.</w:t>
            </w:r>
          </w:p>
        </w:tc>
      </w:tr>
      <w:tr w:rsidR="00E943D1" w:rsidRPr="00C97934" w14:paraId="40B79324" w14:textId="77777777" w:rsidTr="53B87527">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53B87527">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53B87527">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53B87527">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1F28BC" w:rsidRPr="00C97934" w14:paraId="530B53AC" w14:textId="77777777" w:rsidTr="53B87527">
        <w:tc>
          <w:tcPr>
            <w:tcW w:w="8370" w:type="dxa"/>
          </w:tcPr>
          <w:p w14:paraId="7AC2E8CC" w14:textId="77777777" w:rsidR="001F28BC" w:rsidRPr="00C97934" w:rsidRDefault="001F28BC" w:rsidP="001F28BC">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7BD7F6C9" w:rsidR="001F28BC" w:rsidRPr="00C97934" w:rsidRDefault="001F28BC" w:rsidP="001F28BC">
            <w:pPr>
              <w:jc w:val="center"/>
              <w:rPr>
                <w:rFonts w:ascii="Arial" w:hAnsi="Arial" w:cs="Arial"/>
                <w:b/>
                <w:sz w:val="24"/>
                <w:szCs w:val="24"/>
              </w:rPr>
            </w:pPr>
            <w:r>
              <w:rPr>
                <w:rFonts w:ascii="Arial" w:hAnsi="Arial" w:cs="Arial"/>
                <w:b/>
                <w:sz w:val="24"/>
                <w:szCs w:val="24"/>
              </w:rPr>
              <w:t>3</w:t>
            </w:r>
          </w:p>
        </w:tc>
      </w:tr>
      <w:tr w:rsidR="001F28BC" w:rsidRPr="00C97934" w14:paraId="5F0AB25A" w14:textId="77777777" w:rsidTr="53B87527">
        <w:tc>
          <w:tcPr>
            <w:tcW w:w="8370" w:type="dxa"/>
          </w:tcPr>
          <w:p w14:paraId="7495CCA4" w14:textId="77777777" w:rsidR="001F28BC" w:rsidRPr="00C97934" w:rsidRDefault="001F28BC" w:rsidP="001F28BC">
            <w:pPr>
              <w:rPr>
                <w:rFonts w:ascii="Arial" w:hAnsi="Arial" w:cs="Arial"/>
                <w:sz w:val="24"/>
                <w:szCs w:val="24"/>
              </w:rPr>
            </w:pPr>
          </w:p>
        </w:tc>
        <w:tc>
          <w:tcPr>
            <w:tcW w:w="1700" w:type="dxa"/>
          </w:tcPr>
          <w:p w14:paraId="31D8A3A5" w14:textId="77777777" w:rsidR="001F28BC" w:rsidRPr="00C97934" w:rsidRDefault="001F28BC" w:rsidP="001F28BC">
            <w:pPr>
              <w:jc w:val="center"/>
              <w:rPr>
                <w:rFonts w:ascii="Arial" w:hAnsi="Arial" w:cs="Arial"/>
                <w:b/>
                <w:sz w:val="24"/>
                <w:szCs w:val="24"/>
              </w:rPr>
            </w:pPr>
          </w:p>
        </w:tc>
      </w:tr>
      <w:tr w:rsidR="001F28BC" w:rsidRPr="00C97934" w14:paraId="6F794F67" w14:textId="77777777" w:rsidTr="53B87527">
        <w:tc>
          <w:tcPr>
            <w:tcW w:w="8370" w:type="dxa"/>
          </w:tcPr>
          <w:p w14:paraId="3869167D" w14:textId="77777777" w:rsidR="001F28BC" w:rsidRPr="00C97934" w:rsidRDefault="001F28BC" w:rsidP="001F28BC">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27237C2D" w:rsidR="001F28BC" w:rsidRPr="00C97934" w:rsidRDefault="001F28BC" w:rsidP="001F28BC">
            <w:pPr>
              <w:jc w:val="center"/>
              <w:rPr>
                <w:rFonts w:ascii="Arial" w:hAnsi="Arial" w:cs="Arial"/>
                <w:b/>
                <w:sz w:val="24"/>
                <w:szCs w:val="24"/>
              </w:rPr>
            </w:pPr>
            <w:r>
              <w:rPr>
                <w:rFonts w:ascii="Arial" w:hAnsi="Arial" w:cs="Arial"/>
                <w:b/>
                <w:sz w:val="24"/>
                <w:szCs w:val="24"/>
              </w:rPr>
              <w:t>4</w:t>
            </w:r>
          </w:p>
        </w:tc>
      </w:tr>
      <w:tr w:rsidR="001F28BC" w:rsidRPr="00C97934" w14:paraId="3621834C" w14:textId="77777777" w:rsidTr="53B87527">
        <w:tc>
          <w:tcPr>
            <w:tcW w:w="8370" w:type="dxa"/>
          </w:tcPr>
          <w:p w14:paraId="1BE811B0" w14:textId="77777777" w:rsidR="001F28BC" w:rsidRPr="00C97934" w:rsidRDefault="001F28BC" w:rsidP="001F28BC">
            <w:pPr>
              <w:rPr>
                <w:rFonts w:ascii="Arial" w:hAnsi="Arial" w:cs="Arial"/>
                <w:sz w:val="24"/>
                <w:szCs w:val="24"/>
              </w:rPr>
            </w:pPr>
          </w:p>
        </w:tc>
        <w:tc>
          <w:tcPr>
            <w:tcW w:w="1700" w:type="dxa"/>
          </w:tcPr>
          <w:p w14:paraId="30FB5CBD" w14:textId="77777777" w:rsidR="001F28BC" w:rsidRPr="00C97934" w:rsidRDefault="001F28BC" w:rsidP="001F28BC">
            <w:pPr>
              <w:jc w:val="center"/>
              <w:rPr>
                <w:rFonts w:ascii="Arial" w:hAnsi="Arial" w:cs="Arial"/>
                <w:b/>
                <w:sz w:val="24"/>
                <w:szCs w:val="24"/>
              </w:rPr>
            </w:pPr>
          </w:p>
        </w:tc>
      </w:tr>
      <w:tr w:rsidR="001F28BC" w:rsidRPr="00C97934" w14:paraId="301C8CB8" w14:textId="77777777" w:rsidTr="53B87527">
        <w:tc>
          <w:tcPr>
            <w:tcW w:w="8370" w:type="dxa"/>
          </w:tcPr>
          <w:p w14:paraId="3EB6BCC5" w14:textId="77777777" w:rsidR="001F28BC" w:rsidRPr="00C97934" w:rsidRDefault="001F28BC" w:rsidP="001F28BC">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175F8744" w:rsidR="001F28BC" w:rsidRPr="00C97934" w:rsidRDefault="001F28BC" w:rsidP="001F28BC">
            <w:pPr>
              <w:jc w:val="center"/>
              <w:rPr>
                <w:rFonts w:ascii="Arial" w:hAnsi="Arial" w:cs="Arial"/>
                <w:b/>
                <w:sz w:val="24"/>
                <w:szCs w:val="24"/>
              </w:rPr>
            </w:pPr>
            <w:r>
              <w:rPr>
                <w:rFonts w:ascii="Arial" w:hAnsi="Arial" w:cs="Arial"/>
                <w:b/>
                <w:sz w:val="24"/>
                <w:szCs w:val="24"/>
              </w:rPr>
              <w:t>5</w:t>
            </w:r>
          </w:p>
        </w:tc>
      </w:tr>
      <w:tr w:rsidR="001F28BC" w:rsidRPr="00C97934" w14:paraId="6B928108" w14:textId="77777777" w:rsidTr="53B87527">
        <w:tc>
          <w:tcPr>
            <w:tcW w:w="8370" w:type="dxa"/>
          </w:tcPr>
          <w:p w14:paraId="524F39C5" w14:textId="77777777" w:rsidR="001F28BC" w:rsidRPr="00C97934" w:rsidRDefault="001F28BC" w:rsidP="001F28BC">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1F28BC" w:rsidRPr="00C97934" w:rsidRDefault="001F28BC" w:rsidP="001F28BC">
            <w:pPr>
              <w:jc w:val="center"/>
              <w:rPr>
                <w:rFonts w:ascii="Arial" w:hAnsi="Arial" w:cs="Arial"/>
                <w:b/>
                <w:sz w:val="24"/>
                <w:szCs w:val="24"/>
              </w:rPr>
            </w:pPr>
          </w:p>
        </w:tc>
      </w:tr>
      <w:tr w:rsidR="001F28BC" w:rsidRPr="00C97934" w14:paraId="5899A094" w14:textId="77777777" w:rsidTr="53B87527">
        <w:tc>
          <w:tcPr>
            <w:tcW w:w="8370" w:type="dxa"/>
          </w:tcPr>
          <w:p w14:paraId="6E6D06AA" w14:textId="77777777" w:rsidR="001F28BC" w:rsidRPr="00C97934" w:rsidRDefault="001F28BC" w:rsidP="001F28BC">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1F28BC" w:rsidRPr="00C97934" w:rsidRDefault="001F28BC" w:rsidP="001F28BC">
            <w:pPr>
              <w:jc w:val="center"/>
              <w:rPr>
                <w:rFonts w:ascii="Arial" w:hAnsi="Arial" w:cs="Arial"/>
                <w:b/>
                <w:sz w:val="24"/>
                <w:szCs w:val="24"/>
              </w:rPr>
            </w:pPr>
          </w:p>
        </w:tc>
      </w:tr>
      <w:tr w:rsidR="001F28BC" w:rsidRPr="00C97934" w14:paraId="26C8A84A" w14:textId="77777777" w:rsidTr="53B87527">
        <w:tc>
          <w:tcPr>
            <w:tcW w:w="8370" w:type="dxa"/>
          </w:tcPr>
          <w:p w14:paraId="18B23C5D" w14:textId="77777777" w:rsidR="001F28BC" w:rsidRPr="00C97934" w:rsidRDefault="001F28BC" w:rsidP="001F28BC">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1F28BC" w:rsidRPr="00C97934" w:rsidRDefault="001F28BC" w:rsidP="001F28BC">
            <w:pPr>
              <w:jc w:val="center"/>
              <w:rPr>
                <w:rFonts w:ascii="Arial" w:hAnsi="Arial" w:cs="Arial"/>
                <w:b/>
                <w:sz w:val="24"/>
                <w:szCs w:val="24"/>
              </w:rPr>
            </w:pPr>
          </w:p>
        </w:tc>
      </w:tr>
      <w:tr w:rsidR="001F28BC" w:rsidRPr="00C97934" w14:paraId="2C60D896" w14:textId="77777777" w:rsidTr="53B87527">
        <w:tc>
          <w:tcPr>
            <w:tcW w:w="8370" w:type="dxa"/>
          </w:tcPr>
          <w:p w14:paraId="7AECE1CA" w14:textId="5997AF2C" w:rsidR="001F28BC" w:rsidRPr="00C97934" w:rsidRDefault="001F28BC" w:rsidP="001F28BC">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1F28BC" w:rsidRPr="00C97934" w:rsidRDefault="001F28BC" w:rsidP="001F28BC">
            <w:pPr>
              <w:jc w:val="center"/>
              <w:rPr>
                <w:rFonts w:ascii="Arial" w:hAnsi="Arial" w:cs="Arial"/>
                <w:b/>
                <w:sz w:val="24"/>
                <w:szCs w:val="24"/>
              </w:rPr>
            </w:pPr>
          </w:p>
        </w:tc>
      </w:tr>
      <w:tr w:rsidR="001F28BC" w:rsidRPr="00C97934" w14:paraId="1C2E84CC" w14:textId="77777777" w:rsidTr="53B87527">
        <w:tc>
          <w:tcPr>
            <w:tcW w:w="8370" w:type="dxa"/>
          </w:tcPr>
          <w:p w14:paraId="1A61C13F" w14:textId="77777777" w:rsidR="001F28BC" w:rsidRPr="00C97934" w:rsidRDefault="001F28BC" w:rsidP="001F28BC">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1F28BC" w:rsidRPr="00C97934" w:rsidRDefault="001F28BC" w:rsidP="001F28BC">
            <w:pPr>
              <w:jc w:val="center"/>
              <w:rPr>
                <w:rFonts w:ascii="Arial" w:hAnsi="Arial" w:cs="Arial"/>
                <w:b/>
                <w:sz w:val="24"/>
                <w:szCs w:val="24"/>
              </w:rPr>
            </w:pPr>
          </w:p>
        </w:tc>
      </w:tr>
      <w:tr w:rsidR="001F28BC" w:rsidRPr="00C97934" w14:paraId="379BDD8B" w14:textId="77777777" w:rsidTr="53B87527">
        <w:tc>
          <w:tcPr>
            <w:tcW w:w="8370" w:type="dxa"/>
          </w:tcPr>
          <w:p w14:paraId="3FA94340" w14:textId="77777777" w:rsidR="001F28BC" w:rsidRPr="00C97934" w:rsidRDefault="001F28BC" w:rsidP="001F28BC">
            <w:pPr>
              <w:rPr>
                <w:rFonts w:ascii="Arial" w:hAnsi="Arial" w:cs="Arial"/>
                <w:sz w:val="24"/>
                <w:szCs w:val="24"/>
              </w:rPr>
            </w:pPr>
          </w:p>
        </w:tc>
        <w:tc>
          <w:tcPr>
            <w:tcW w:w="1700" w:type="dxa"/>
          </w:tcPr>
          <w:p w14:paraId="5B85D07B" w14:textId="77777777" w:rsidR="001F28BC" w:rsidRPr="00C97934" w:rsidRDefault="001F28BC" w:rsidP="001F28BC">
            <w:pPr>
              <w:jc w:val="center"/>
              <w:rPr>
                <w:rFonts w:ascii="Arial" w:hAnsi="Arial" w:cs="Arial"/>
                <w:b/>
                <w:sz w:val="24"/>
                <w:szCs w:val="24"/>
              </w:rPr>
            </w:pPr>
          </w:p>
        </w:tc>
      </w:tr>
      <w:tr w:rsidR="001F28BC" w:rsidRPr="00C97934" w14:paraId="48CC23CD" w14:textId="77777777" w:rsidTr="53B87527">
        <w:tc>
          <w:tcPr>
            <w:tcW w:w="8370" w:type="dxa"/>
          </w:tcPr>
          <w:p w14:paraId="718EF5AF" w14:textId="77777777" w:rsidR="001F28BC" w:rsidRPr="00C97934" w:rsidRDefault="001F28BC" w:rsidP="001F28BC">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46D50907" w:rsidR="001F28BC" w:rsidRPr="00C97934" w:rsidRDefault="001F28BC" w:rsidP="001F28BC">
            <w:pPr>
              <w:jc w:val="center"/>
              <w:rPr>
                <w:rFonts w:ascii="Arial" w:hAnsi="Arial" w:cs="Arial"/>
                <w:b/>
                <w:sz w:val="24"/>
                <w:szCs w:val="24"/>
              </w:rPr>
            </w:pPr>
            <w:r>
              <w:rPr>
                <w:rFonts w:ascii="Arial" w:hAnsi="Arial" w:cs="Arial"/>
                <w:b/>
                <w:sz w:val="24"/>
                <w:szCs w:val="24"/>
              </w:rPr>
              <w:t>8</w:t>
            </w:r>
          </w:p>
        </w:tc>
      </w:tr>
      <w:tr w:rsidR="001F28BC" w:rsidRPr="00C97934" w14:paraId="360457AE" w14:textId="77777777" w:rsidTr="53B87527">
        <w:tc>
          <w:tcPr>
            <w:tcW w:w="8370" w:type="dxa"/>
          </w:tcPr>
          <w:p w14:paraId="5A865BD1" w14:textId="77777777" w:rsidR="001F28BC" w:rsidRPr="00C97934" w:rsidRDefault="001F28BC" w:rsidP="001F28BC">
            <w:pPr>
              <w:rPr>
                <w:rFonts w:ascii="Arial" w:hAnsi="Arial" w:cs="Arial"/>
                <w:sz w:val="24"/>
                <w:szCs w:val="24"/>
              </w:rPr>
            </w:pPr>
          </w:p>
        </w:tc>
        <w:tc>
          <w:tcPr>
            <w:tcW w:w="1700" w:type="dxa"/>
          </w:tcPr>
          <w:p w14:paraId="6F7D53CA" w14:textId="77777777" w:rsidR="001F28BC" w:rsidRPr="00C97934" w:rsidRDefault="001F28BC" w:rsidP="001F28BC">
            <w:pPr>
              <w:jc w:val="center"/>
              <w:rPr>
                <w:rFonts w:ascii="Arial" w:hAnsi="Arial" w:cs="Arial"/>
                <w:b/>
                <w:sz w:val="24"/>
                <w:szCs w:val="24"/>
              </w:rPr>
            </w:pPr>
          </w:p>
        </w:tc>
      </w:tr>
      <w:tr w:rsidR="001F28BC" w:rsidRPr="00C97934" w14:paraId="488F21F5" w14:textId="77777777" w:rsidTr="53B87527">
        <w:tc>
          <w:tcPr>
            <w:tcW w:w="8370" w:type="dxa"/>
          </w:tcPr>
          <w:p w14:paraId="5FA48C3F" w14:textId="77777777" w:rsidR="001F28BC" w:rsidRPr="00C97934" w:rsidRDefault="001F28BC" w:rsidP="001F28BC">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5C83CC3" w:rsidR="001F28BC" w:rsidRPr="00C97934" w:rsidRDefault="001F28BC" w:rsidP="001F28BC">
            <w:pPr>
              <w:jc w:val="center"/>
              <w:rPr>
                <w:rFonts w:ascii="Arial" w:hAnsi="Arial" w:cs="Arial"/>
                <w:b/>
                <w:sz w:val="24"/>
                <w:szCs w:val="24"/>
              </w:rPr>
            </w:pPr>
            <w:r>
              <w:rPr>
                <w:rFonts w:ascii="Arial" w:hAnsi="Arial" w:cs="Arial"/>
                <w:b/>
                <w:sz w:val="24"/>
                <w:szCs w:val="24"/>
              </w:rPr>
              <w:t>9</w:t>
            </w:r>
          </w:p>
        </w:tc>
      </w:tr>
      <w:tr w:rsidR="001F28BC" w:rsidRPr="00C97934" w14:paraId="58CC17CD" w14:textId="77777777" w:rsidTr="53B87527">
        <w:tc>
          <w:tcPr>
            <w:tcW w:w="8370" w:type="dxa"/>
          </w:tcPr>
          <w:p w14:paraId="36169736" w14:textId="7F849DF0" w:rsidR="001F28BC" w:rsidRPr="00C97934" w:rsidRDefault="001F28BC" w:rsidP="001F28BC">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 CONFERENCE</w:t>
            </w:r>
          </w:p>
        </w:tc>
        <w:tc>
          <w:tcPr>
            <w:tcW w:w="1700" w:type="dxa"/>
          </w:tcPr>
          <w:p w14:paraId="1BB3B8FA" w14:textId="77777777" w:rsidR="001F28BC" w:rsidRPr="00C97934" w:rsidRDefault="001F28BC" w:rsidP="001F28BC">
            <w:pPr>
              <w:jc w:val="center"/>
              <w:rPr>
                <w:rFonts w:ascii="Arial" w:hAnsi="Arial" w:cs="Arial"/>
                <w:b/>
                <w:sz w:val="24"/>
                <w:szCs w:val="24"/>
              </w:rPr>
            </w:pPr>
          </w:p>
        </w:tc>
      </w:tr>
      <w:tr w:rsidR="001F28BC" w:rsidRPr="00C97934" w14:paraId="1B269148" w14:textId="77777777" w:rsidTr="53B87527">
        <w:tc>
          <w:tcPr>
            <w:tcW w:w="8370" w:type="dxa"/>
          </w:tcPr>
          <w:p w14:paraId="28B9EA2B" w14:textId="77777777" w:rsidR="001F28BC" w:rsidRPr="00C97934" w:rsidRDefault="001F28BC" w:rsidP="001F28BC">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1F28BC" w:rsidRPr="00C97934" w:rsidRDefault="001F28BC" w:rsidP="001F28BC">
            <w:pPr>
              <w:jc w:val="center"/>
              <w:rPr>
                <w:rFonts w:ascii="Arial" w:hAnsi="Arial" w:cs="Arial"/>
                <w:b/>
                <w:sz w:val="24"/>
                <w:szCs w:val="24"/>
              </w:rPr>
            </w:pPr>
          </w:p>
        </w:tc>
      </w:tr>
      <w:tr w:rsidR="001F28BC" w:rsidRPr="00C97934" w14:paraId="45A2D7E3" w14:textId="77777777" w:rsidTr="53B87527">
        <w:tc>
          <w:tcPr>
            <w:tcW w:w="8370" w:type="dxa"/>
          </w:tcPr>
          <w:p w14:paraId="31A035B9" w14:textId="7E983E4C" w:rsidR="001F28BC" w:rsidRPr="00C97934" w:rsidRDefault="001F28BC" w:rsidP="001F28BC">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1F28BC" w:rsidRPr="00C97934" w:rsidRDefault="001F28BC" w:rsidP="001F28BC">
            <w:pPr>
              <w:jc w:val="center"/>
              <w:rPr>
                <w:rFonts w:ascii="Arial" w:hAnsi="Arial" w:cs="Arial"/>
                <w:b/>
                <w:sz w:val="24"/>
                <w:szCs w:val="24"/>
              </w:rPr>
            </w:pPr>
          </w:p>
        </w:tc>
      </w:tr>
      <w:tr w:rsidR="001F28BC" w:rsidRPr="00C97934" w14:paraId="652D1322" w14:textId="77777777" w:rsidTr="53B87527">
        <w:tc>
          <w:tcPr>
            <w:tcW w:w="8370" w:type="dxa"/>
          </w:tcPr>
          <w:p w14:paraId="1340FEC7" w14:textId="2B2818AE" w:rsidR="001F28BC" w:rsidRPr="00C97934" w:rsidRDefault="001F28BC" w:rsidP="001F28BC">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1F28BC" w:rsidRPr="00C97934" w:rsidRDefault="001F28BC" w:rsidP="001F28BC">
            <w:pPr>
              <w:jc w:val="center"/>
              <w:rPr>
                <w:rFonts w:ascii="Arial" w:hAnsi="Arial" w:cs="Arial"/>
                <w:b/>
                <w:sz w:val="24"/>
                <w:szCs w:val="24"/>
              </w:rPr>
            </w:pPr>
          </w:p>
        </w:tc>
      </w:tr>
      <w:tr w:rsidR="001F28BC" w:rsidRPr="00C97934" w14:paraId="4DC51E63" w14:textId="77777777" w:rsidTr="53B87527">
        <w:tc>
          <w:tcPr>
            <w:tcW w:w="8370" w:type="dxa"/>
          </w:tcPr>
          <w:p w14:paraId="0D43E8EE" w14:textId="77777777" w:rsidR="001F28BC" w:rsidRPr="00C97934" w:rsidRDefault="001F28BC" w:rsidP="001F28BC">
            <w:pPr>
              <w:rPr>
                <w:rFonts w:ascii="Arial" w:hAnsi="Arial" w:cs="Arial"/>
                <w:sz w:val="24"/>
                <w:szCs w:val="24"/>
              </w:rPr>
            </w:pPr>
          </w:p>
        </w:tc>
        <w:tc>
          <w:tcPr>
            <w:tcW w:w="1700" w:type="dxa"/>
          </w:tcPr>
          <w:p w14:paraId="014BA351" w14:textId="77777777" w:rsidR="001F28BC" w:rsidRPr="00C97934" w:rsidRDefault="001F28BC" w:rsidP="001F28BC">
            <w:pPr>
              <w:jc w:val="center"/>
              <w:rPr>
                <w:rFonts w:ascii="Arial" w:hAnsi="Arial" w:cs="Arial"/>
                <w:b/>
                <w:sz w:val="24"/>
                <w:szCs w:val="24"/>
              </w:rPr>
            </w:pPr>
          </w:p>
        </w:tc>
      </w:tr>
      <w:tr w:rsidR="001F28BC" w:rsidRPr="00C97934" w14:paraId="6E94B1EE" w14:textId="77777777" w:rsidTr="53B87527">
        <w:tc>
          <w:tcPr>
            <w:tcW w:w="8370" w:type="dxa"/>
          </w:tcPr>
          <w:p w14:paraId="1E2B8C24" w14:textId="77777777" w:rsidR="001F28BC" w:rsidRPr="00C97934" w:rsidRDefault="001F28BC" w:rsidP="001F28BC">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1DD00246" w:rsidR="001F28BC" w:rsidRPr="00C97934" w:rsidRDefault="001F28BC" w:rsidP="001F28BC">
            <w:pPr>
              <w:jc w:val="center"/>
              <w:rPr>
                <w:rFonts w:ascii="Arial" w:hAnsi="Arial" w:cs="Arial"/>
                <w:b/>
                <w:sz w:val="24"/>
                <w:szCs w:val="24"/>
              </w:rPr>
            </w:pPr>
            <w:r>
              <w:rPr>
                <w:rFonts w:ascii="Arial" w:hAnsi="Arial" w:cs="Arial"/>
                <w:b/>
                <w:sz w:val="24"/>
                <w:szCs w:val="24"/>
              </w:rPr>
              <w:t>11</w:t>
            </w:r>
          </w:p>
        </w:tc>
      </w:tr>
      <w:tr w:rsidR="001F28BC" w:rsidRPr="00C97934" w14:paraId="3DCEDC36" w14:textId="77777777" w:rsidTr="53B87527">
        <w:tc>
          <w:tcPr>
            <w:tcW w:w="8370" w:type="dxa"/>
          </w:tcPr>
          <w:p w14:paraId="70761800" w14:textId="77777777" w:rsidR="001F28BC" w:rsidRPr="00C97934" w:rsidRDefault="001F28BC" w:rsidP="001F28BC">
            <w:pPr>
              <w:rPr>
                <w:rFonts w:ascii="Arial" w:hAnsi="Arial" w:cs="Arial"/>
                <w:sz w:val="24"/>
                <w:szCs w:val="24"/>
              </w:rPr>
            </w:pPr>
          </w:p>
        </w:tc>
        <w:tc>
          <w:tcPr>
            <w:tcW w:w="1700" w:type="dxa"/>
          </w:tcPr>
          <w:p w14:paraId="7D83A145" w14:textId="77777777" w:rsidR="001F28BC" w:rsidRPr="00C97934" w:rsidRDefault="001F28BC" w:rsidP="001F28BC">
            <w:pPr>
              <w:jc w:val="center"/>
              <w:rPr>
                <w:rFonts w:ascii="Arial" w:hAnsi="Arial" w:cs="Arial"/>
                <w:b/>
                <w:sz w:val="24"/>
                <w:szCs w:val="24"/>
              </w:rPr>
            </w:pPr>
          </w:p>
        </w:tc>
      </w:tr>
      <w:tr w:rsidR="001F28BC" w:rsidRPr="00C97934" w14:paraId="1DCBE856" w14:textId="77777777" w:rsidTr="53B87527">
        <w:tc>
          <w:tcPr>
            <w:tcW w:w="8370" w:type="dxa"/>
          </w:tcPr>
          <w:p w14:paraId="43E2DF1B" w14:textId="77777777" w:rsidR="001F28BC" w:rsidRPr="00C97934" w:rsidRDefault="001F28BC" w:rsidP="001F28BC">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4FF3ED9A" w:rsidR="001F28BC" w:rsidRPr="00C97934" w:rsidRDefault="001F28BC" w:rsidP="001F28BC">
            <w:pPr>
              <w:jc w:val="center"/>
              <w:rPr>
                <w:rFonts w:ascii="Arial" w:hAnsi="Arial" w:cs="Arial"/>
                <w:b/>
                <w:sz w:val="24"/>
                <w:szCs w:val="24"/>
              </w:rPr>
            </w:pPr>
            <w:r>
              <w:rPr>
                <w:rFonts w:ascii="Arial" w:hAnsi="Arial" w:cs="Arial"/>
                <w:b/>
                <w:sz w:val="24"/>
                <w:szCs w:val="24"/>
              </w:rPr>
              <w:t>14</w:t>
            </w:r>
          </w:p>
        </w:tc>
      </w:tr>
      <w:tr w:rsidR="001F28BC" w:rsidRPr="00C97934" w14:paraId="329B1028" w14:textId="77777777" w:rsidTr="53B87527">
        <w:tc>
          <w:tcPr>
            <w:tcW w:w="8370" w:type="dxa"/>
          </w:tcPr>
          <w:p w14:paraId="329CDB6C" w14:textId="77777777" w:rsidR="001F28BC" w:rsidRPr="00C97934" w:rsidRDefault="001F28BC" w:rsidP="001F28BC">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1F28BC" w:rsidRPr="00C97934" w:rsidRDefault="001F28BC" w:rsidP="001F28BC">
            <w:pPr>
              <w:jc w:val="center"/>
              <w:rPr>
                <w:rFonts w:ascii="Arial" w:hAnsi="Arial" w:cs="Arial"/>
                <w:b/>
                <w:sz w:val="24"/>
                <w:szCs w:val="24"/>
              </w:rPr>
            </w:pPr>
          </w:p>
        </w:tc>
      </w:tr>
      <w:tr w:rsidR="001F28BC" w:rsidRPr="00C97934" w14:paraId="13A1C578" w14:textId="77777777" w:rsidTr="53B87527">
        <w:tc>
          <w:tcPr>
            <w:tcW w:w="8370" w:type="dxa"/>
          </w:tcPr>
          <w:p w14:paraId="01C78C47" w14:textId="77777777" w:rsidR="001F28BC" w:rsidRPr="00C97934" w:rsidRDefault="001F28BC" w:rsidP="001F28BC">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1F28BC" w:rsidRPr="00C97934" w:rsidRDefault="001F28BC" w:rsidP="001F28BC">
            <w:pPr>
              <w:jc w:val="center"/>
              <w:rPr>
                <w:rFonts w:ascii="Arial" w:hAnsi="Arial" w:cs="Arial"/>
                <w:b/>
                <w:sz w:val="24"/>
                <w:szCs w:val="24"/>
              </w:rPr>
            </w:pPr>
          </w:p>
        </w:tc>
      </w:tr>
      <w:tr w:rsidR="001F28BC" w:rsidRPr="00C97934" w14:paraId="630F9378" w14:textId="77777777" w:rsidTr="53B87527">
        <w:tc>
          <w:tcPr>
            <w:tcW w:w="8370" w:type="dxa"/>
          </w:tcPr>
          <w:p w14:paraId="4021586C" w14:textId="77777777" w:rsidR="001F28BC" w:rsidRPr="00C97934" w:rsidRDefault="001F28BC" w:rsidP="001F28BC">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1F28BC" w:rsidRPr="00C97934" w:rsidRDefault="001F28BC" w:rsidP="001F28BC">
            <w:pPr>
              <w:jc w:val="center"/>
              <w:rPr>
                <w:rFonts w:ascii="Arial" w:hAnsi="Arial" w:cs="Arial"/>
                <w:b/>
                <w:sz w:val="24"/>
                <w:szCs w:val="24"/>
              </w:rPr>
            </w:pPr>
          </w:p>
        </w:tc>
      </w:tr>
      <w:tr w:rsidR="001F28BC" w:rsidRPr="00C97934" w14:paraId="2F406E43" w14:textId="77777777" w:rsidTr="53B87527">
        <w:tc>
          <w:tcPr>
            <w:tcW w:w="8370" w:type="dxa"/>
          </w:tcPr>
          <w:p w14:paraId="67995DD9" w14:textId="77777777" w:rsidR="001F28BC" w:rsidRPr="00C97934" w:rsidRDefault="001F28BC" w:rsidP="001F28BC">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1F28BC" w:rsidRPr="00C97934" w:rsidRDefault="001F28BC" w:rsidP="001F28BC">
            <w:pPr>
              <w:jc w:val="center"/>
              <w:rPr>
                <w:rFonts w:ascii="Arial" w:hAnsi="Arial" w:cs="Arial"/>
                <w:b/>
                <w:sz w:val="24"/>
                <w:szCs w:val="24"/>
              </w:rPr>
            </w:pPr>
          </w:p>
        </w:tc>
      </w:tr>
      <w:tr w:rsidR="001F28BC" w:rsidRPr="00C97934" w14:paraId="36A77456" w14:textId="77777777" w:rsidTr="53B87527">
        <w:tc>
          <w:tcPr>
            <w:tcW w:w="8370" w:type="dxa"/>
          </w:tcPr>
          <w:p w14:paraId="55D2DC34" w14:textId="77777777" w:rsidR="001F28BC" w:rsidRPr="00C97934" w:rsidRDefault="001F28BC" w:rsidP="001F28BC">
            <w:pPr>
              <w:rPr>
                <w:rFonts w:ascii="Arial" w:hAnsi="Arial" w:cs="Arial"/>
                <w:sz w:val="24"/>
                <w:szCs w:val="24"/>
              </w:rPr>
            </w:pPr>
          </w:p>
        </w:tc>
        <w:tc>
          <w:tcPr>
            <w:tcW w:w="1700" w:type="dxa"/>
          </w:tcPr>
          <w:p w14:paraId="15569BE6" w14:textId="77777777" w:rsidR="001F28BC" w:rsidRPr="00C97934" w:rsidRDefault="001F28BC" w:rsidP="001F28BC">
            <w:pPr>
              <w:jc w:val="center"/>
              <w:rPr>
                <w:rFonts w:ascii="Arial" w:hAnsi="Arial" w:cs="Arial"/>
                <w:b/>
                <w:sz w:val="24"/>
                <w:szCs w:val="24"/>
              </w:rPr>
            </w:pPr>
          </w:p>
        </w:tc>
      </w:tr>
      <w:tr w:rsidR="001F28BC" w:rsidRPr="00C97934" w14:paraId="38B90E59" w14:textId="77777777" w:rsidTr="53B87527">
        <w:tc>
          <w:tcPr>
            <w:tcW w:w="8370" w:type="dxa"/>
          </w:tcPr>
          <w:p w14:paraId="5126E068" w14:textId="77777777" w:rsidR="001F28BC" w:rsidRPr="00C97934" w:rsidRDefault="001F28BC" w:rsidP="001F28BC">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1ACF5FA7" w:rsidR="001F28BC" w:rsidRPr="00C97934" w:rsidRDefault="61CED088" w:rsidP="53B87527">
            <w:pPr>
              <w:jc w:val="center"/>
              <w:rPr>
                <w:rFonts w:ascii="Arial" w:hAnsi="Arial" w:cs="Arial"/>
                <w:b/>
                <w:bCs/>
                <w:sz w:val="24"/>
                <w:szCs w:val="24"/>
              </w:rPr>
            </w:pPr>
            <w:r w:rsidRPr="53B87527">
              <w:rPr>
                <w:rFonts w:ascii="Arial" w:hAnsi="Arial" w:cs="Arial"/>
                <w:b/>
                <w:bCs/>
                <w:sz w:val="24"/>
                <w:szCs w:val="24"/>
              </w:rPr>
              <w:t>1</w:t>
            </w:r>
            <w:r w:rsidR="003929AA">
              <w:rPr>
                <w:rFonts w:ascii="Arial" w:hAnsi="Arial" w:cs="Arial"/>
                <w:b/>
                <w:bCs/>
                <w:sz w:val="24"/>
                <w:szCs w:val="24"/>
              </w:rPr>
              <w:t>6</w:t>
            </w:r>
          </w:p>
        </w:tc>
      </w:tr>
      <w:tr w:rsidR="001F28BC" w:rsidRPr="00C97934" w14:paraId="5153674A" w14:textId="77777777" w:rsidTr="53B87527">
        <w:tc>
          <w:tcPr>
            <w:tcW w:w="8370" w:type="dxa"/>
          </w:tcPr>
          <w:p w14:paraId="2E683730" w14:textId="77777777" w:rsidR="001F28BC" w:rsidRPr="00C97934" w:rsidRDefault="001F28BC" w:rsidP="001F28BC">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1F28BC" w:rsidRPr="00C97934" w:rsidRDefault="001F28BC" w:rsidP="001F28BC">
            <w:pPr>
              <w:jc w:val="center"/>
              <w:rPr>
                <w:rFonts w:ascii="Arial" w:hAnsi="Arial" w:cs="Arial"/>
                <w:b/>
                <w:sz w:val="24"/>
                <w:szCs w:val="24"/>
              </w:rPr>
            </w:pPr>
          </w:p>
        </w:tc>
      </w:tr>
      <w:tr w:rsidR="001F28BC" w:rsidRPr="00C97934" w14:paraId="23B76058" w14:textId="77777777" w:rsidTr="53B87527">
        <w:tc>
          <w:tcPr>
            <w:tcW w:w="8370" w:type="dxa"/>
          </w:tcPr>
          <w:p w14:paraId="07AE51FC" w14:textId="74F4364A" w:rsidR="001F28BC" w:rsidRPr="00C97934" w:rsidRDefault="001F28BC" w:rsidP="001F28BC">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STANDARD STATE CONTRACT PROVISIONS</w:t>
            </w:r>
          </w:p>
        </w:tc>
        <w:tc>
          <w:tcPr>
            <w:tcW w:w="1700" w:type="dxa"/>
          </w:tcPr>
          <w:p w14:paraId="458BEAB1" w14:textId="77777777" w:rsidR="001F28BC" w:rsidRPr="00C97934" w:rsidRDefault="001F28BC" w:rsidP="001F28BC">
            <w:pPr>
              <w:jc w:val="center"/>
              <w:rPr>
                <w:rFonts w:ascii="Arial" w:hAnsi="Arial" w:cs="Arial"/>
                <w:b/>
                <w:sz w:val="24"/>
                <w:szCs w:val="24"/>
              </w:rPr>
            </w:pPr>
          </w:p>
        </w:tc>
      </w:tr>
      <w:tr w:rsidR="001F28BC" w:rsidRPr="00C97934" w14:paraId="11F2C171" w14:textId="77777777" w:rsidTr="53B87527">
        <w:tc>
          <w:tcPr>
            <w:tcW w:w="8370" w:type="dxa"/>
          </w:tcPr>
          <w:p w14:paraId="4CF7D3DA" w14:textId="77777777" w:rsidR="001F28BC" w:rsidRPr="00C97934" w:rsidRDefault="001F28BC" w:rsidP="001F28BC">
            <w:pPr>
              <w:rPr>
                <w:rFonts w:ascii="Arial" w:hAnsi="Arial" w:cs="Arial"/>
                <w:sz w:val="24"/>
                <w:szCs w:val="24"/>
              </w:rPr>
            </w:pPr>
          </w:p>
        </w:tc>
        <w:tc>
          <w:tcPr>
            <w:tcW w:w="1700" w:type="dxa"/>
          </w:tcPr>
          <w:p w14:paraId="5A8741C3" w14:textId="77777777" w:rsidR="001F28BC" w:rsidRPr="00C97934" w:rsidRDefault="001F28BC" w:rsidP="001F28BC">
            <w:pPr>
              <w:jc w:val="center"/>
              <w:rPr>
                <w:rFonts w:ascii="Arial" w:hAnsi="Arial" w:cs="Arial"/>
                <w:b/>
                <w:sz w:val="24"/>
                <w:szCs w:val="24"/>
              </w:rPr>
            </w:pPr>
          </w:p>
        </w:tc>
      </w:tr>
      <w:tr w:rsidR="001F28BC" w:rsidRPr="00C97934" w14:paraId="4B3ADA0E" w14:textId="77777777" w:rsidTr="53B87527">
        <w:tc>
          <w:tcPr>
            <w:tcW w:w="8370" w:type="dxa"/>
          </w:tcPr>
          <w:p w14:paraId="28F3B93C" w14:textId="77777777" w:rsidR="001F28BC" w:rsidRPr="00C97934" w:rsidRDefault="001F28BC" w:rsidP="001F28BC">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28A23294" w:rsidR="001F28BC" w:rsidRPr="00C97934" w:rsidRDefault="003929AA" w:rsidP="53B87527">
            <w:pPr>
              <w:jc w:val="center"/>
              <w:rPr>
                <w:rFonts w:ascii="Arial" w:hAnsi="Arial" w:cs="Arial"/>
                <w:b/>
                <w:bCs/>
                <w:sz w:val="24"/>
                <w:szCs w:val="24"/>
              </w:rPr>
            </w:pPr>
            <w:r>
              <w:rPr>
                <w:rFonts w:ascii="Arial" w:hAnsi="Arial" w:cs="Arial"/>
                <w:b/>
                <w:bCs/>
                <w:sz w:val="24"/>
                <w:szCs w:val="24"/>
              </w:rPr>
              <w:t>17</w:t>
            </w:r>
          </w:p>
        </w:tc>
      </w:tr>
      <w:tr w:rsidR="001F28BC" w:rsidRPr="00C97934" w14:paraId="7ADF74D7" w14:textId="77777777" w:rsidTr="53B87527">
        <w:tc>
          <w:tcPr>
            <w:tcW w:w="8370" w:type="dxa"/>
          </w:tcPr>
          <w:p w14:paraId="2BCC2035" w14:textId="77777777" w:rsidR="001F28BC" w:rsidRPr="00C97934" w:rsidRDefault="001F28BC" w:rsidP="001F28BC">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1A9C9996" w:rsidR="001F28BC" w:rsidRPr="00C97934" w:rsidRDefault="001F28BC" w:rsidP="001F28BC">
            <w:pPr>
              <w:jc w:val="center"/>
              <w:rPr>
                <w:rFonts w:ascii="Arial" w:hAnsi="Arial" w:cs="Arial"/>
                <w:b/>
                <w:sz w:val="24"/>
                <w:szCs w:val="24"/>
              </w:rPr>
            </w:pPr>
          </w:p>
        </w:tc>
      </w:tr>
      <w:tr w:rsidR="001F28BC" w:rsidRPr="00C97934" w14:paraId="000F538E" w14:textId="77777777" w:rsidTr="53B87527">
        <w:tc>
          <w:tcPr>
            <w:tcW w:w="8370" w:type="dxa"/>
          </w:tcPr>
          <w:p w14:paraId="2F64CF04" w14:textId="2F03DD0D" w:rsidR="001F28BC" w:rsidRPr="00C97934" w:rsidRDefault="001F28BC" w:rsidP="001F28BC">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1F28BC" w:rsidRPr="00C97934" w:rsidRDefault="001F28BC" w:rsidP="001F28BC">
            <w:pPr>
              <w:jc w:val="center"/>
              <w:rPr>
                <w:rFonts w:ascii="Arial" w:hAnsi="Arial" w:cs="Arial"/>
                <w:b/>
                <w:sz w:val="24"/>
                <w:szCs w:val="24"/>
              </w:rPr>
            </w:pPr>
          </w:p>
        </w:tc>
      </w:tr>
      <w:tr w:rsidR="001F28BC" w:rsidRPr="00C97934" w14:paraId="48F712FE" w14:textId="77777777" w:rsidTr="53B87527">
        <w:tc>
          <w:tcPr>
            <w:tcW w:w="8370" w:type="dxa"/>
          </w:tcPr>
          <w:p w14:paraId="670519E4" w14:textId="138240DE" w:rsidR="001F28BC" w:rsidRPr="00C97934" w:rsidRDefault="001F28BC" w:rsidP="001F28BC">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and EXPERIENCE FORM</w:t>
            </w:r>
          </w:p>
        </w:tc>
        <w:tc>
          <w:tcPr>
            <w:tcW w:w="1700" w:type="dxa"/>
          </w:tcPr>
          <w:p w14:paraId="49BF3F95" w14:textId="1451A110" w:rsidR="001F28BC" w:rsidRPr="00C97934" w:rsidRDefault="001F28BC" w:rsidP="001F28BC">
            <w:pPr>
              <w:jc w:val="center"/>
              <w:rPr>
                <w:rFonts w:ascii="Arial" w:hAnsi="Arial" w:cs="Arial"/>
                <w:b/>
                <w:sz w:val="24"/>
                <w:szCs w:val="24"/>
              </w:rPr>
            </w:pPr>
          </w:p>
        </w:tc>
      </w:tr>
      <w:tr w:rsidR="003652A0" w:rsidRPr="00C97934" w14:paraId="3DB6C5EB" w14:textId="77777777" w:rsidTr="53B87527">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53B87527">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53B87527">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53B87527">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53B87527">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6A06DBDC" w:rsidR="004B1E57" w:rsidRPr="00A34D88" w:rsidRDefault="00207937" w:rsidP="001627BB">
      <w:pPr>
        <w:pStyle w:val="DefaultText"/>
        <w:widowControl/>
        <w:jc w:val="center"/>
        <w:rPr>
          <w:rStyle w:val="InitialStyle"/>
          <w:rFonts w:ascii="Arial" w:hAnsi="Arial" w:cs="Arial"/>
          <w:b/>
          <w:bCs/>
        </w:rPr>
      </w:pPr>
      <w:r w:rsidRPr="00A34D88">
        <w:rPr>
          <w:rStyle w:val="InitialStyle"/>
          <w:rFonts w:ascii="Arial" w:hAnsi="Arial" w:cs="Arial"/>
          <w:b/>
          <w:bCs/>
        </w:rPr>
        <w:t>Governor’s Energy Office</w:t>
      </w:r>
    </w:p>
    <w:p w14:paraId="7BEC188C" w14:textId="775E7D98"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285B63" w:rsidRPr="00285B63">
        <w:rPr>
          <w:rStyle w:val="InitialStyle"/>
          <w:rFonts w:ascii="Arial" w:hAnsi="Arial" w:cs="Arial"/>
          <w:b/>
          <w:bCs/>
          <w:color w:val="000000" w:themeColor="text1"/>
        </w:rPr>
        <w:t>202507105</w:t>
      </w:r>
    </w:p>
    <w:p w14:paraId="01FFD2BD" w14:textId="63485DA2" w:rsidR="004B1E57" w:rsidRPr="00A34D88" w:rsidRDefault="00207937" w:rsidP="00E450DE">
      <w:pPr>
        <w:pStyle w:val="DefaultText"/>
        <w:widowControl/>
        <w:jc w:val="center"/>
        <w:rPr>
          <w:rStyle w:val="InitialStyle"/>
          <w:rFonts w:ascii="Arial" w:hAnsi="Arial" w:cs="Arial"/>
          <w:b/>
          <w:bCs/>
        </w:rPr>
      </w:pPr>
      <w:r w:rsidRPr="00A34D88">
        <w:rPr>
          <w:rStyle w:val="InitialStyle"/>
          <w:rFonts w:ascii="Arial" w:hAnsi="Arial" w:cs="Arial"/>
          <w:b/>
          <w:bCs/>
        </w:rPr>
        <w:t xml:space="preserve">Consulting Services – </w:t>
      </w:r>
      <w:r w:rsidR="00795BCA" w:rsidRPr="00A34D88">
        <w:rPr>
          <w:rStyle w:val="InitialStyle"/>
          <w:rFonts w:ascii="Arial" w:hAnsi="Arial" w:cs="Arial"/>
          <w:b/>
          <w:bCs/>
        </w:rPr>
        <w:t>Central Maine Power</w:t>
      </w:r>
      <w:r w:rsidRPr="00A34D88">
        <w:rPr>
          <w:rStyle w:val="InitialStyle"/>
          <w:rFonts w:ascii="Arial" w:hAnsi="Arial" w:cs="Arial"/>
          <w:b/>
          <w:bCs/>
        </w:rPr>
        <w:t xml:space="preserve"> Rate Case</w:t>
      </w:r>
    </w:p>
    <w:p w14:paraId="09C9A3CE" w14:textId="77777777" w:rsidR="00207937" w:rsidRPr="00C97934" w:rsidRDefault="00207937" w:rsidP="00E450DE">
      <w:pPr>
        <w:pStyle w:val="DefaultText"/>
        <w:widowControl/>
        <w:jc w:val="center"/>
        <w:rPr>
          <w:rStyle w:val="InitialStyle"/>
          <w:rFonts w:ascii="Arial" w:hAnsi="Arial" w:cs="Arial"/>
          <w:b/>
          <w:bCs/>
        </w:rPr>
      </w:pPr>
    </w:p>
    <w:p w14:paraId="4E444D5D" w14:textId="1D67C6D6" w:rsidR="00CF7F9C" w:rsidRPr="00A34D88" w:rsidRDefault="004B1E57" w:rsidP="009D3C5E">
      <w:pPr>
        <w:pStyle w:val="DefaultText"/>
        <w:widowControl/>
        <w:rPr>
          <w:rStyle w:val="InitialStyle"/>
          <w:rFonts w:ascii="Arial" w:hAnsi="Arial" w:cs="Arial"/>
          <w:bCs/>
        </w:rPr>
      </w:pPr>
      <w:r w:rsidRPr="00A34D88">
        <w:rPr>
          <w:rStyle w:val="InitialStyle"/>
          <w:rFonts w:ascii="Arial" w:hAnsi="Arial" w:cs="Arial"/>
          <w:bCs/>
        </w:rPr>
        <w:t>The State of Maine</w:t>
      </w:r>
      <w:r w:rsidR="00B76B69" w:rsidRPr="00A34D88">
        <w:rPr>
          <w:rStyle w:val="InitialStyle"/>
          <w:rFonts w:ascii="Arial" w:hAnsi="Arial" w:cs="Arial"/>
          <w:bCs/>
        </w:rPr>
        <w:t xml:space="preserve"> is seeking proposals</w:t>
      </w:r>
      <w:r w:rsidR="00AE5602" w:rsidRPr="00A34D88">
        <w:rPr>
          <w:rStyle w:val="InitialStyle"/>
          <w:rFonts w:ascii="Arial" w:hAnsi="Arial" w:cs="Arial"/>
          <w:bCs/>
        </w:rPr>
        <w:t xml:space="preserve"> for </w:t>
      </w:r>
      <w:r w:rsidR="00412DBC" w:rsidRPr="00A34D88">
        <w:rPr>
          <w:rStyle w:val="InitialStyle"/>
          <w:rFonts w:ascii="Arial" w:hAnsi="Arial" w:cs="Arial"/>
          <w:bCs/>
        </w:rPr>
        <w:t>a</w:t>
      </w:r>
      <w:r w:rsidR="00573715" w:rsidRPr="00A34D88">
        <w:rPr>
          <w:rStyle w:val="InitialStyle"/>
          <w:rFonts w:ascii="Arial" w:hAnsi="Arial" w:cs="Arial"/>
          <w:bCs/>
        </w:rPr>
        <w:t>n expert</w:t>
      </w:r>
      <w:r w:rsidR="00412DBC" w:rsidRPr="00A34D88">
        <w:rPr>
          <w:rStyle w:val="InitialStyle"/>
          <w:rFonts w:ascii="Arial" w:hAnsi="Arial" w:cs="Arial"/>
          <w:bCs/>
        </w:rPr>
        <w:t xml:space="preserve"> consultant to assist</w:t>
      </w:r>
      <w:r w:rsidR="00573715" w:rsidRPr="00A34D88">
        <w:rPr>
          <w:rStyle w:val="InitialStyle"/>
          <w:rFonts w:ascii="Arial" w:hAnsi="Arial" w:cs="Arial"/>
          <w:bCs/>
        </w:rPr>
        <w:t xml:space="preserve"> the</w:t>
      </w:r>
      <w:r w:rsidR="00412DBC" w:rsidRPr="00A34D88">
        <w:rPr>
          <w:rStyle w:val="InitialStyle"/>
          <w:rFonts w:ascii="Arial" w:hAnsi="Arial" w:cs="Arial"/>
          <w:bCs/>
        </w:rPr>
        <w:t xml:space="preserve"> Governor’s Energy Office </w:t>
      </w:r>
      <w:r w:rsidR="00FB55CA" w:rsidRPr="00A34D88">
        <w:rPr>
          <w:rStyle w:val="InitialStyle"/>
          <w:rFonts w:ascii="Arial" w:hAnsi="Arial" w:cs="Arial"/>
          <w:bCs/>
        </w:rPr>
        <w:t xml:space="preserve">with evaluation </w:t>
      </w:r>
      <w:r w:rsidR="003A7715" w:rsidRPr="00A34D88">
        <w:rPr>
          <w:rStyle w:val="InitialStyle"/>
          <w:rFonts w:ascii="Arial" w:hAnsi="Arial" w:cs="Arial"/>
          <w:bCs/>
        </w:rPr>
        <w:t xml:space="preserve">of </w:t>
      </w:r>
      <w:r w:rsidR="00412DBC" w:rsidRPr="00A34D88">
        <w:rPr>
          <w:rStyle w:val="InitialStyle"/>
          <w:rFonts w:ascii="Arial" w:hAnsi="Arial" w:cs="Arial"/>
          <w:bCs/>
        </w:rPr>
        <w:t>utility revenue requirement</w:t>
      </w:r>
      <w:r w:rsidR="003A7715" w:rsidRPr="00A34D88">
        <w:rPr>
          <w:rStyle w:val="InitialStyle"/>
          <w:rFonts w:ascii="Arial" w:hAnsi="Arial" w:cs="Arial"/>
          <w:bCs/>
        </w:rPr>
        <w:t xml:space="preserve"> request in a rate case by</w:t>
      </w:r>
      <w:r w:rsidR="00412DBC" w:rsidRPr="00A34D88">
        <w:rPr>
          <w:rStyle w:val="InitialStyle"/>
          <w:rFonts w:ascii="Arial" w:hAnsi="Arial" w:cs="Arial"/>
          <w:bCs/>
        </w:rPr>
        <w:t xml:space="preserve"> Central Maine Power Company</w:t>
      </w:r>
      <w:r w:rsidR="004252EB" w:rsidRPr="00A34D88">
        <w:rPr>
          <w:rStyle w:val="InitialStyle"/>
          <w:rFonts w:ascii="Arial" w:hAnsi="Arial" w:cs="Arial"/>
          <w:bCs/>
        </w:rPr>
        <w:t>, including but not limited to evaluation of the</w:t>
      </w:r>
      <w:r w:rsidR="00924549" w:rsidRPr="00A34D88">
        <w:rPr>
          <w:rStyle w:val="InitialStyle"/>
          <w:rFonts w:ascii="Arial" w:hAnsi="Arial" w:cs="Arial"/>
          <w:bCs/>
        </w:rPr>
        <w:t xml:space="preserve"> case record, development of expert testimony, and participation in </w:t>
      </w:r>
      <w:r w:rsidR="00FC06FE" w:rsidRPr="00A34D88">
        <w:rPr>
          <w:rStyle w:val="InitialStyle"/>
          <w:rFonts w:ascii="Arial" w:hAnsi="Arial" w:cs="Arial"/>
          <w:bCs/>
        </w:rPr>
        <w:t>proceedings</w:t>
      </w:r>
      <w:r w:rsidR="00B76B69" w:rsidRPr="00A34D88">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02243F3F" w:rsidR="00157242" w:rsidRPr="00C97934" w:rsidRDefault="0EAC948E" w:rsidP="53B87527">
      <w:pPr>
        <w:pStyle w:val="DefaultText"/>
        <w:widowControl/>
        <w:rPr>
          <w:rStyle w:val="InitialStyle"/>
          <w:rFonts w:ascii="Arial" w:hAnsi="Arial" w:cs="Arial"/>
        </w:rPr>
      </w:pPr>
      <w:r w:rsidRPr="53B87527">
        <w:rPr>
          <w:rStyle w:val="InitialStyle"/>
          <w:rFonts w:ascii="Arial" w:hAnsi="Arial" w:cs="Arial"/>
        </w:rPr>
        <w:t xml:space="preserve">Proposals must be submitted to the </w:t>
      </w:r>
      <w:r w:rsidR="0F28B8D0" w:rsidRPr="53B87527">
        <w:rPr>
          <w:rStyle w:val="InitialStyle"/>
          <w:rFonts w:ascii="Arial" w:hAnsi="Arial" w:cs="Arial"/>
        </w:rPr>
        <w:t>Office of State Procurement Services</w:t>
      </w:r>
      <w:r w:rsidRPr="53B87527">
        <w:rPr>
          <w:rStyle w:val="InitialStyle"/>
          <w:rFonts w:ascii="Arial" w:hAnsi="Arial" w:cs="Arial"/>
        </w:rPr>
        <w:t xml:space="preserve">, via e-mail, </w:t>
      </w:r>
      <w:r w:rsidR="4CDE6744" w:rsidRPr="53B87527">
        <w:rPr>
          <w:rStyle w:val="InitialStyle"/>
          <w:rFonts w:ascii="Arial" w:hAnsi="Arial" w:cs="Arial"/>
        </w:rPr>
        <w:t>at</w:t>
      </w:r>
      <w:r w:rsidRPr="53B87527">
        <w:rPr>
          <w:rStyle w:val="InitialStyle"/>
          <w:rFonts w:ascii="Arial" w:hAnsi="Arial" w:cs="Arial"/>
        </w:rPr>
        <w:t xml:space="preserve">: </w:t>
      </w:r>
      <w:hyperlink r:id="rId15">
        <w:r w:rsidRPr="53B87527">
          <w:rPr>
            <w:rStyle w:val="Hyperlink"/>
            <w:rFonts w:ascii="Arial" w:hAnsi="Arial" w:cs="Arial"/>
          </w:rPr>
          <w:t>Proposals@maine.gov</w:t>
        </w:r>
      </w:hyperlink>
      <w:r w:rsidRPr="53B87527">
        <w:rPr>
          <w:rFonts w:ascii="Arial" w:hAnsi="Arial" w:cs="Arial"/>
        </w:rPr>
        <w:t>.</w:t>
      </w:r>
      <w:r w:rsidRPr="53B87527">
        <w:rPr>
          <w:rStyle w:val="InitialStyle"/>
          <w:rFonts w:ascii="Arial" w:hAnsi="Arial" w:cs="Arial"/>
        </w:rPr>
        <w:t xml:space="preserve">  Propos</w:t>
      </w:r>
      <w:r w:rsidR="0F96D57A" w:rsidRPr="53B87527">
        <w:rPr>
          <w:rStyle w:val="InitialStyle"/>
          <w:rFonts w:ascii="Arial" w:hAnsi="Arial" w:cs="Arial"/>
        </w:rPr>
        <w:t>al submissions must be received</w:t>
      </w:r>
      <w:r w:rsidRPr="53B87527">
        <w:rPr>
          <w:rStyle w:val="InitialStyle"/>
          <w:rFonts w:ascii="Arial" w:hAnsi="Arial" w:cs="Arial"/>
        </w:rPr>
        <w:t xml:space="preserve"> no later than </w:t>
      </w:r>
      <w:r w:rsidR="263E2D08" w:rsidRPr="53B87527">
        <w:rPr>
          <w:rStyle w:val="InitialStyle"/>
          <w:rFonts w:ascii="Arial" w:hAnsi="Arial" w:cs="Arial"/>
        </w:rPr>
        <w:t>11:59</w:t>
      </w:r>
      <w:r w:rsidRPr="53B87527">
        <w:rPr>
          <w:rStyle w:val="InitialStyle"/>
          <w:rFonts w:ascii="Arial" w:hAnsi="Arial" w:cs="Arial"/>
        </w:rPr>
        <w:t xml:space="preserve"> p</w:t>
      </w:r>
      <w:r w:rsidR="59C25472" w:rsidRPr="53B87527">
        <w:rPr>
          <w:rStyle w:val="InitialStyle"/>
          <w:rFonts w:ascii="Arial" w:hAnsi="Arial" w:cs="Arial"/>
        </w:rPr>
        <w:t>.</w:t>
      </w:r>
      <w:r w:rsidRPr="53B87527">
        <w:rPr>
          <w:rStyle w:val="InitialStyle"/>
          <w:rFonts w:ascii="Arial" w:hAnsi="Arial" w:cs="Arial"/>
        </w:rPr>
        <w:t>m</w:t>
      </w:r>
      <w:r w:rsidR="59C25472" w:rsidRPr="53B87527">
        <w:rPr>
          <w:rStyle w:val="InitialStyle"/>
          <w:rFonts w:ascii="Arial" w:hAnsi="Arial" w:cs="Arial"/>
        </w:rPr>
        <w:t>.</w:t>
      </w:r>
      <w:r w:rsidRPr="53B87527">
        <w:rPr>
          <w:rStyle w:val="InitialStyle"/>
          <w:rFonts w:ascii="Arial" w:hAnsi="Arial" w:cs="Arial"/>
        </w:rPr>
        <w:t>, local time, on</w:t>
      </w:r>
      <w:r w:rsidR="70BD8CA9" w:rsidRPr="53B87527">
        <w:rPr>
          <w:rStyle w:val="InitialStyle"/>
          <w:rFonts w:ascii="Arial" w:hAnsi="Arial" w:cs="Arial"/>
        </w:rPr>
        <w:t xml:space="preserve"> </w:t>
      </w:r>
      <w:r w:rsidR="581ABCED" w:rsidRPr="53B87527">
        <w:rPr>
          <w:rStyle w:val="InitialStyle"/>
          <w:rFonts w:ascii="Arial" w:hAnsi="Arial" w:cs="Arial"/>
        </w:rPr>
        <w:t>September 8</w:t>
      </w:r>
      <w:r w:rsidR="70BD8CA9" w:rsidRPr="53B87527">
        <w:rPr>
          <w:rStyle w:val="InitialStyle"/>
          <w:rFonts w:ascii="Arial" w:hAnsi="Arial" w:cs="Arial"/>
        </w:rPr>
        <w:t>, 2025</w:t>
      </w:r>
      <w:r w:rsidRPr="53B87527">
        <w:rPr>
          <w:rStyle w:val="InitialStyle"/>
          <w:rFonts w:ascii="Arial" w:hAnsi="Arial" w:cs="Arial"/>
        </w:rPr>
        <w:t xml:space="preserve">.  Proposals will be opened </w:t>
      </w:r>
      <w:r w:rsidR="263E2D08" w:rsidRPr="53B87527">
        <w:rPr>
          <w:rStyle w:val="InitialStyle"/>
          <w:rFonts w:ascii="Arial" w:hAnsi="Arial" w:cs="Arial"/>
        </w:rPr>
        <w:t>the following business day</w:t>
      </w:r>
      <w:r w:rsidRPr="53B87527">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53B87527">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2DE69579" w14:paraId="1FA892D0" w14:textId="77777777" w:rsidTr="53B87527">
        <w:trPr>
          <w:trHeight w:val="300"/>
        </w:trPr>
        <w:tc>
          <w:tcPr>
            <w:tcW w:w="2497" w:type="dxa"/>
            <w:vAlign w:val="center"/>
          </w:tcPr>
          <w:p w14:paraId="5F22E862" w14:textId="4D079C2C" w:rsidR="0CB3BF8D" w:rsidRDefault="0CB3BF8D" w:rsidP="0CB3BF8D">
            <w:pPr>
              <w:pStyle w:val="DefaultText"/>
              <w:widowControl/>
              <w:rPr>
                <w:rStyle w:val="InitialStyle"/>
                <w:rFonts w:ascii="Arial" w:hAnsi="Arial" w:cs="Arial"/>
                <w:b/>
                <w:bCs/>
              </w:rPr>
            </w:pPr>
            <w:r w:rsidRPr="0CB3BF8D">
              <w:rPr>
                <w:rStyle w:val="InitialStyle"/>
                <w:rFonts w:ascii="Arial" w:hAnsi="Arial" w:cs="Arial"/>
                <w:b/>
                <w:bCs/>
              </w:rPr>
              <w:t>CMP</w:t>
            </w:r>
          </w:p>
        </w:tc>
        <w:tc>
          <w:tcPr>
            <w:tcW w:w="7645" w:type="dxa"/>
            <w:vAlign w:val="center"/>
          </w:tcPr>
          <w:p w14:paraId="42164367" w14:textId="571375F2" w:rsidR="0CB3BF8D" w:rsidRDefault="0CB3BF8D" w:rsidP="0CB3BF8D">
            <w:pPr>
              <w:pStyle w:val="DefaultText"/>
              <w:widowControl/>
              <w:rPr>
                <w:rStyle w:val="InitialStyle"/>
                <w:rFonts w:ascii="Arial" w:hAnsi="Arial" w:cs="Arial"/>
              </w:rPr>
            </w:pPr>
            <w:r w:rsidRPr="0CB3BF8D">
              <w:rPr>
                <w:rStyle w:val="InitialStyle"/>
                <w:rFonts w:ascii="Arial" w:hAnsi="Arial" w:cs="Arial"/>
              </w:rPr>
              <w:t>Central Maine Power</w:t>
            </w:r>
          </w:p>
        </w:tc>
      </w:tr>
      <w:tr w:rsidR="00B51518" w:rsidRPr="00C97934" w14:paraId="02F0E214" w14:textId="77777777" w:rsidTr="53B87527">
        <w:tc>
          <w:tcPr>
            <w:tcW w:w="2497" w:type="dxa"/>
            <w:vAlign w:val="center"/>
          </w:tcPr>
          <w:p w14:paraId="11BA0014" w14:textId="73B67E65" w:rsidR="00B51518" w:rsidRPr="00C97934" w:rsidRDefault="001C62A3" w:rsidP="00B51518">
            <w:pPr>
              <w:pStyle w:val="DefaultText"/>
              <w:widowControl/>
              <w:rPr>
                <w:rStyle w:val="InitialStyle"/>
                <w:rFonts w:ascii="Arial" w:hAnsi="Arial" w:cs="Arial"/>
                <w:b/>
                <w:bCs/>
              </w:rPr>
            </w:pPr>
            <w:r>
              <w:rPr>
                <w:rStyle w:val="InitialStyle"/>
                <w:rFonts w:ascii="Arial" w:hAnsi="Arial" w:cs="Arial"/>
                <w:b/>
                <w:bCs/>
              </w:rPr>
              <w:t>GEO</w:t>
            </w:r>
          </w:p>
        </w:tc>
        <w:tc>
          <w:tcPr>
            <w:tcW w:w="7645" w:type="dxa"/>
            <w:vAlign w:val="center"/>
          </w:tcPr>
          <w:p w14:paraId="27A1BD88" w14:textId="069AA680" w:rsidR="00B51518" w:rsidRPr="00C97934" w:rsidRDefault="64EDA6CB" w:rsidP="53B87527">
            <w:pPr>
              <w:pStyle w:val="DefaultText"/>
              <w:widowControl/>
              <w:rPr>
                <w:rStyle w:val="InitialStyle"/>
                <w:rFonts w:ascii="Arial" w:hAnsi="Arial" w:cs="Arial"/>
              </w:rPr>
            </w:pPr>
            <w:r w:rsidRPr="53B87527">
              <w:rPr>
                <w:rStyle w:val="InitialStyle"/>
                <w:rFonts w:ascii="Arial" w:hAnsi="Arial" w:cs="Arial"/>
              </w:rPr>
              <w:t>Governor’s Energy Office and any successor entity</w:t>
            </w:r>
          </w:p>
        </w:tc>
      </w:tr>
      <w:tr w:rsidR="0CB3BF8D" w14:paraId="2845EB5E" w14:textId="77777777" w:rsidTr="53B87527">
        <w:trPr>
          <w:trHeight w:val="300"/>
        </w:trPr>
        <w:tc>
          <w:tcPr>
            <w:tcW w:w="2497" w:type="dxa"/>
            <w:vAlign w:val="center"/>
          </w:tcPr>
          <w:p w14:paraId="6CBB0593" w14:textId="512396E0" w:rsidR="0CB3BF8D" w:rsidRDefault="0CB3BF8D" w:rsidP="0CB3BF8D">
            <w:pPr>
              <w:pStyle w:val="DefaultText"/>
              <w:widowControl/>
              <w:rPr>
                <w:rStyle w:val="InitialStyle"/>
                <w:rFonts w:ascii="Arial" w:hAnsi="Arial" w:cs="Arial"/>
                <w:b/>
                <w:bCs/>
              </w:rPr>
            </w:pPr>
            <w:r w:rsidRPr="0CB3BF8D">
              <w:rPr>
                <w:rStyle w:val="InitialStyle"/>
                <w:rFonts w:ascii="Arial" w:hAnsi="Arial" w:cs="Arial"/>
                <w:b/>
                <w:bCs/>
              </w:rPr>
              <w:t>PUC</w:t>
            </w:r>
          </w:p>
        </w:tc>
        <w:tc>
          <w:tcPr>
            <w:tcW w:w="7645" w:type="dxa"/>
            <w:vAlign w:val="center"/>
          </w:tcPr>
          <w:p w14:paraId="4018CE97" w14:textId="411D5B7F" w:rsidR="0CB3BF8D" w:rsidRDefault="0CB3BF8D" w:rsidP="0CB3BF8D">
            <w:pPr>
              <w:pStyle w:val="DefaultText"/>
              <w:widowControl/>
              <w:rPr>
                <w:rStyle w:val="InitialStyle"/>
                <w:rFonts w:ascii="Arial" w:hAnsi="Arial" w:cs="Arial"/>
              </w:rPr>
            </w:pPr>
            <w:r w:rsidRPr="0CB3BF8D">
              <w:rPr>
                <w:rStyle w:val="InitialStyle"/>
                <w:rFonts w:ascii="Arial" w:hAnsi="Arial" w:cs="Arial"/>
              </w:rPr>
              <w:t>Maine Public Utilities Commission</w:t>
            </w:r>
          </w:p>
        </w:tc>
      </w:tr>
      <w:tr w:rsidR="00B51518" w:rsidRPr="00C97934" w14:paraId="4B7AEA07" w14:textId="77777777" w:rsidTr="53B87527">
        <w:tc>
          <w:tcPr>
            <w:tcW w:w="2497" w:type="dxa"/>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53B87527">
        <w:tc>
          <w:tcPr>
            <w:tcW w:w="2497" w:type="dxa"/>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53B87527">
        <w:tc>
          <w:tcPr>
            <w:tcW w:w="2497" w:type="dxa"/>
            <w:vAlign w:val="center"/>
          </w:tcPr>
          <w:p w14:paraId="2147DA7F" w14:textId="567CEB5D" w:rsidR="00BA4F52" w:rsidRPr="00C97934" w:rsidRDefault="00BA4F52" w:rsidP="00E932B5">
            <w:pPr>
              <w:pStyle w:val="DefaultText"/>
              <w:widowControl/>
              <w:rPr>
                <w:rStyle w:val="InitialStyle"/>
                <w:rFonts w:ascii="Arial" w:hAnsi="Arial" w:cs="Arial"/>
                <w:b/>
                <w:bCs/>
              </w:rPr>
            </w:pPr>
          </w:p>
        </w:tc>
        <w:tc>
          <w:tcPr>
            <w:tcW w:w="7645" w:type="dxa"/>
            <w:vAlign w:val="center"/>
          </w:tcPr>
          <w:p w14:paraId="5C95F8C6" w14:textId="2ED98CC6" w:rsidR="00BA4F52" w:rsidRPr="00C97934" w:rsidRDefault="00BA4F52" w:rsidP="0CB3BF8D">
            <w:pPr>
              <w:pStyle w:val="DefaultText"/>
              <w:widowControl/>
              <w:rPr>
                <w:rStyle w:val="InitialStyle"/>
                <w:rFonts w:ascii="Arial" w:hAnsi="Arial" w:cs="Arial"/>
              </w:rPr>
            </w:pPr>
          </w:p>
        </w:tc>
      </w:tr>
      <w:tr w:rsidR="00BA4F52" w:rsidRPr="00C97934" w14:paraId="516CEFA0" w14:textId="77777777" w:rsidTr="53B87527">
        <w:tc>
          <w:tcPr>
            <w:tcW w:w="2497" w:type="dxa"/>
            <w:vAlign w:val="center"/>
          </w:tcPr>
          <w:p w14:paraId="6CF391DB" w14:textId="3AB2E441" w:rsidR="00BA4F52" w:rsidRPr="00C97934" w:rsidRDefault="00BA4F52" w:rsidP="00E932B5">
            <w:pPr>
              <w:pStyle w:val="DefaultText"/>
              <w:widowControl/>
              <w:rPr>
                <w:rStyle w:val="InitialStyle"/>
                <w:rFonts w:ascii="Arial" w:hAnsi="Arial" w:cs="Arial"/>
                <w:b/>
                <w:bCs/>
              </w:rPr>
            </w:pPr>
          </w:p>
        </w:tc>
        <w:tc>
          <w:tcPr>
            <w:tcW w:w="7645" w:type="dxa"/>
            <w:vAlign w:val="center"/>
          </w:tcPr>
          <w:p w14:paraId="572F6CC7" w14:textId="6519B41B" w:rsidR="00BA4F52" w:rsidRPr="00C97934" w:rsidRDefault="00BA4F52" w:rsidP="0CB3BF8D">
            <w:pPr>
              <w:pStyle w:val="DefaultText"/>
              <w:widowControl/>
              <w:rPr>
                <w:rStyle w:val="InitialStyle"/>
                <w:rFonts w:ascii="Arial" w:hAnsi="Arial" w:cs="Arial"/>
              </w:rPr>
            </w:pPr>
          </w:p>
        </w:tc>
      </w:tr>
      <w:tr w:rsidR="00BA4F52" w:rsidRPr="00C97934" w14:paraId="2140ECDE" w14:textId="77777777" w:rsidTr="53B87527">
        <w:tc>
          <w:tcPr>
            <w:tcW w:w="2497" w:type="dxa"/>
            <w:vAlign w:val="center"/>
          </w:tcPr>
          <w:p w14:paraId="1F12DC52" w14:textId="77777777" w:rsidR="00BA4F52" w:rsidRPr="00C97934" w:rsidRDefault="00BA4F52" w:rsidP="00E932B5">
            <w:pPr>
              <w:pStyle w:val="DefaultText"/>
              <w:widowControl/>
              <w:rPr>
                <w:rStyle w:val="InitialStyle"/>
                <w:rFonts w:ascii="Arial" w:hAnsi="Arial" w:cs="Arial"/>
                <w:b/>
                <w:bCs/>
              </w:rPr>
            </w:pPr>
          </w:p>
        </w:tc>
        <w:tc>
          <w:tcPr>
            <w:tcW w:w="7645" w:type="dxa"/>
            <w:vAlign w:val="center"/>
          </w:tcPr>
          <w:p w14:paraId="319AF8A0" w14:textId="77777777" w:rsidR="00BA4F52" w:rsidRPr="00C97934" w:rsidRDefault="00BA4F52" w:rsidP="00E932B5">
            <w:pPr>
              <w:pStyle w:val="DefaultText"/>
              <w:widowControl/>
              <w:rPr>
                <w:rStyle w:val="InitialStyle"/>
                <w:rFonts w:ascii="Arial" w:hAnsi="Arial" w:cs="Arial"/>
                <w:bCs/>
              </w:rPr>
            </w:pPr>
          </w:p>
        </w:tc>
      </w:tr>
      <w:tr w:rsidR="00BA4F52" w:rsidRPr="00C97934" w14:paraId="6AB5F71F" w14:textId="77777777" w:rsidTr="53B87527">
        <w:tc>
          <w:tcPr>
            <w:tcW w:w="2497" w:type="dxa"/>
            <w:vAlign w:val="center"/>
          </w:tcPr>
          <w:p w14:paraId="387DA88B" w14:textId="77777777" w:rsidR="00BA4F52" w:rsidRPr="00C97934" w:rsidRDefault="00BA4F52" w:rsidP="00E932B5">
            <w:pPr>
              <w:pStyle w:val="DefaultText"/>
              <w:widowControl/>
              <w:rPr>
                <w:rStyle w:val="InitialStyle"/>
                <w:rFonts w:ascii="Arial" w:hAnsi="Arial" w:cs="Arial"/>
                <w:b/>
                <w:bCs/>
              </w:rPr>
            </w:pPr>
          </w:p>
        </w:tc>
        <w:tc>
          <w:tcPr>
            <w:tcW w:w="7645" w:type="dxa"/>
            <w:vAlign w:val="center"/>
          </w:tcPr>
          <w:p w14:paraId="47B7A15B" w14:textId="77777777" w:rsidR="00BA4F52" w:rsidRPr="00C97934" w:rsidRDefault="00BA4F52" w:rsidP="00E932B5">
            <w:pPr>
              <w:pStyle w:val="DefaultText"/>
              <w:widowControl/>
              <w:rPr>
                <w:rStyle w:val="InitialStyle"/>
                <w:rFonts w:ascii="Arial" w:hAnsi="Arial" w:cs="Arial"/>
                <w:bCs/>
              </w:rPr>
            </w:pPr>
          </w:p>
        </w:tc>
      </w:tr>
      <w:tr w:rsidR="00BA4F52" w:rsidRPr="00C97934" w14:paraId="5D813597" w14:textId="77777777" w:rsidTr="53B87527">
        <w:tc>
          <w:tcPr>
            <w:tcW w:w="2497" w:type="dxa"/>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45" w:type="dxa"/>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53B87527">
        <w:tc>
          <w:tcPr>
            <w:tcW w:w="2497" w:type="dxa"/>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Pr="00EB6526"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w:t>
      </w:r>
      <w:r w:rsidR="00DB2372" w:rsidRPr="00EB6526">
        <w:rPr>
          <w:rStyle w:val="InitialStyle"/>
          <w:rFonts w:ascii="Arial" w:hAnsi="Arial" w:cs="Arial"/>
          <w:b/>
          <w:bCs/>
          <w:sz w:val="28"/>
          <w:szCs w:val="28"/>
        </w:rPr>
        <w:t xml:space="preserve">of </w:t>
      </w:r>
      <w:r w:rsidR="00E82FB4" w:rsidRPr="00EB6526">
        <w:rPr>
          <w:rStyle w:val="InitialStyle"/>
          <w:rFonts w:ascii="Arial" w:hAnsi="Arial" w:cs="Arial"/>
          <w:b/>
          <w:bCs/>
          <w:sz w:val="28"/>
          <w:szCs w:val="28"/>
        </w:rPr>
        <w:t>Maine</w:t>
      </w:r>
    </w:p>
    <w:p w14:paraId="5BD5BBBC" w14:textId="5AFDDD41" w:rsidR="003A7715" w:rsidRPr="00285B63" w:rsidRDefault="504F3352" w:rsidP="003A7715">
      <w:pPr>
        <w:pStyle w:val="DefaultText"/>
        <w:widowControl/>
        <w:jc w:val="center"/>
        <w:rPr>
          <w:rStyle w:val="InitialStyle"/>
          <w:rFonts w:ascii="Arial" w:hAnsi="Arial" w:cs="Arial"/>
          <w:b/>
          <w:bCs/>
          <w:sz w:val="28"/>
          <w:szCs w:val="28"/>
        </w:rPr>
      </w:pPr>
      <w:r w:rsidRPr="53B87527">
        <w:rPr>
          <w:rStyle w:val="InitialStyle"/>
          <w:rFonts w:ascii="Arial" w:hAnsi="Arial" w:cs="Arial"/>
          <w:b/>
          <w:bCs/>
          <w:sz w:val="28"/>
          <w:szCs w:val="28"/>
        </w:rPr>
        <w:t xml:space="preserve"> The Governor’s Energy Office and any successor entity</w:t>
      </w:r>
    </w:p>
    <w:p w14:paraId="14D216B5" w14:textId="7D1D4889" w:rsidR="00E82FB4" w:rsidRPr="00285B63" w:rsidRDefault="00BD5044" w:rsidP="00D82630">
      <w:pPr>
        <w:pStyle w:val="DefaultText"/>
        <w:widowControl/>
        <w:jc w:val="center"/>
        <w:rPr>
          <w:rStyle w:val="InitialStyle"/>
          <w:rFonts w:ascii="Arial" w:hAnsi="Arial" w:cs="Arial"/>
          <w:b/>
          <w:bCs/>
          <w:color w:val="000000" w:themeColor="text1"/>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285B63" w:rsidRPr="00285B63">
        <w:rPr>
          <w:rStyle w:val="InitialStyle"/>
          <w:rFonts w:ascii="Arial" w:hAnsi="Arial" w:cs="Arial"/>
          <w:b/>
          <w:bCs/>
          <w:color w:val="000000" w:themeColor="text1"/>
          <w:sz w:val="28"/>
          <w:szCs w:val="28"/>
        </w:rPr>
        <w:t>202507105</w:t>
      </w:r>
    </w:p>
    <w:p w14:paraId="4174DA8F" w14:textId="17E06330" w:rsidR="00E82FB4" w:rsidRPr="00285B63" w:rsidRDefault="003A7715" w:rsidP="008477B9">
      <w:pPr>
        <w:pStyle w:val="DefaultText"/>
        <w:widowControl/>
        <w:jc w:val="center"/>
        <w:rPr>
          <w:rStyle w:val="InitialStyle"/>
          <w:rFonts w:ascii="Arial" w:hAnsi="Arial" w:cs="Arial"/>
          <w:b/>
          <w:bCs/>
          <w:sz w:val="28"/>
          <w:szCs w:val="28"/>
          <w:u w:val="single"/>
        </w:rPr>
      </w:pPr>
      <w:r w:rsidRPr="00285B63">
        <w:rPr>
          <w:rStyle w:val="InitialStyle"/>
          <w:rFonts w:ascii="Arial" w:hAnsi="Arial" w:cs="Arial"/>
          <w:b/>
          <w:bCs/>
          <w:sz w:val="28"/>
          <w:szCs w:val="28"/>
          <w:u w:val="single"/>
        </w:rPr>
        <w:t>Consulting Services – Central Maine Power Rate Case</w:t>
      </w:r>
    </w:p>
    <w:p w14:paraId="2DE1EB03" w14:textId="77777777" w:rsidR="003A7715" w:rsidRPr="00C97934" w:rsidRDefault="003A7715"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6FA24D34" w:rsidR="00A8350B" w:rsidRPr="00EB6526" w:rsidRDefault="00E82FB4" w:rsidP="00E33B75">
      <w:pPr>
        <w:rPr>
          <w:rFonts w:ascii="Arial" w:hAnsi="Arial" w:cs="Arial"/>
          <w:sz w:val="24"/>
          <w:szCs w:val="24"/>
        </w:rPr>
      </w:pPr>
      <w:r w:rsidRPr="00EB6526">
        <w:rPr>
          <w:rFonts w:ascii="Arial" w:hAnsi="Arial" w:cs="Arial"/>
          <w:sz w:val="24"/>
          <w:szCs w:val="24"/>
        </w:rPr>
        <w:t xml:space="preserve">The </w:t>
      </w:r>
      <w:r w:rsidR="008E1BAE" w:rsidRPr="003D7059">
        <w:rPr>
          <w:rFonts w:ascii="Arial" w:hAnsi="Arial" w:cs="Arial"/>
          <w:sz w:val="24"/>
          <w:szCs w:val="24"/>
        </w:rPr>
        <w:t>Governor’s Energy Office</w:t>
      </w:r>
      <w:r w:rsidR="00F360C7" w:rsidRPr="00EB6526">
        <w:rPr>
          <w:rFonts w:ascii="Arial" w:hAnsi="Arial" w:cs="Arial"/>
          <w:sz w:val="24"/>
          <w:szCs w:val="24"/>
        </w:rPr>
        <w:t xml:space="preserve"> </w:t>
      </w:r>
      <w:r w:rsidR="00AD7C80" w:rsidRPr="00EB6526">
        <w:rPr>
          <w:rFonts w:ascii="Arial" w:hAnsi="Arial" w:cs="Arial"/>
          <w:sz w:val="24"/>
          <w:szCs w:val="24"/>
        </w:rPr>
        <w:t>(</w:t>
      </w:r>
      <w:r w:rsidR="008E1BAE" w:rsidRPr="00EB6526">
        <w:rPr>
          <w:rFonts w:ascii="Arial" w:hAnsi="Arial" w:cs="Arial"/>
          <w:sz w:val="24"/>
          <w:szCs w:val="24"/>
        </w:rPr>
        <w:t>GEO</w:t>
      </w:r>
      <w:r w:rsidR="00A21745" w:rsidRPr="00EB6526">
        <w:rPr>
          <w:rFonts w:ascii="Arial" w:hAnsi="Arial" w:cs="Arial"/>
          <w:sz w:val="24"/>
          <w:szCs w:val="24"/>
        </w:rPr>
        <w:t xml:space="preserve">) </w:t>
      </w:r>
      <w:r w:rsidRPr="00EB6526">
        <w:rPr>
          <w:rFonts w:ascii="Arial" w:hAnsi="Arial" w:cs="Arial"/>
          <w:sz w:val="24"/>
          <w:szCs w:val="24"/>
        </w:rPr>
        <w:t xml:space="preserve">is seeking </w:t>
      </w:r>
      <w:r w:rsidR="007448A9" w:rsidRPr="003D7059">
        <w:rPr>
          <w:rFonts w:ascii="Arial" w:hAnsi="Arial" w:cs="Arial"/>
          <w:sz w:val="24"/>
          <w:szCs w:val="24"/>
        </w:rPr>
        <w:t>proposals to provide expert consulting services to assist with a</w:t>
      </w:r>
      <w:r w:rsidR="007442F3" w:rsidRPr="003D7059">
        <w:rPr>
          <w:rFonts w:ascii="Arial" w:hAnsi="Arial" w:cs="Arial"/>
          <w:sz w:val="24"/>
          <w:szCs w:val="24"/>
        </w:rPr>
        <w:t>n electric</w:t>
      </w:r>
      <w:r w:rsidR="007448A9" w:rsidRPr="003D7059">
        <w:rPr>
          <w:rFonts w:ascii="Arial" w:hAnsi="Arial" w:cs="Arial"/>
          <w:sz w:val="24"/>
          <w:szCs w:val="24"/>
        </w:rPr>
        <w:t xml:space="preserve"> utility rate case to be filed by Central Maine Power Company (CMP)</w:t>
      </w:r>
      <w:r w:rsidR="00BD7F4C" w:rsidRPr="00EB6526">
        <w:rPr>
          <w:rFonts w:ascii="Arial" w:hAnsi="Arial" w:cs="Arial"/>
          <w:sz w:val="24"/>
          <w:szCs w:val="24"/>
        </w:rPr>
        <w:t xml:space="preserve"> as</w:t>
      </w:r>
      <w:r w:rsidRPr="00EB6526">
        <w:rPr>
          <w:rFonts w:ascii="Arial" w:hAnsi="Arial" w:cs="Arial"/>
          <w:sz w:val="24"/>
          <w:szCs w:val="24"/>
        </w:rPr>
        <w:t xml:space="preserve"> </w:t>
      </w:r>
      <w:r w:rsidR="00095BA3" w:rsidRPr="00EB6526">
        <w:rPr>
          <w:rFonts w:ascii="Arial" w:hAnsi="Arial" w:cs="Arial"/>
          <w:sz w:val="24"/>
          <w:szCs w:val="24"/>
        </w:rPr>
        <w:t>defined in this Request for Proposal</w:t>
      </w:r>
      <w:r w:rsidR="00D55D4A" w:rsidRPr="00EB6526">
        <w:rPr>
          <w:rFonts w:ascii="Arial" w:hAnsi="Arial" w:cs="Arial"/>
          <w:sz w:val="24"/>
          <w:szCs w:val="24"/>
        </w:rPr>
        <w:t>s</w:t>
      </w:r>
      <w:r w:rsidR="00095BA3" w:rsidRPr="00EB6526">
        <w:rPr>
          <w:rFonts w:ascii="Arial" w:hAnsi="Arial" w:cs="Arial"/>
          <w:sz w:val="24"/>
          <w:szCs w:val="24"/>
        </w:rPr>
        <w:t xml:space="preserve"> (RFP)</w:t>
      </w:r>
      <w:r w:rsidR="00DB2372" w:rsidRPr="00EB6526">
        <w:rPr>
          <w:rFonts w:ascii="Arial" w:hAnsi="Arial" w:cs="Arial"/>
          <w:sz w:val="24"/>
          <w:szCs w:val="24"/>
        </w:rPr>
        <w:t xml:space="preserve"> document</w:t>
      </w:r>
      <w:r w:rsidR="00095BA3" w:rsidRPr="00EB6526">
        <w:rPr>
          <w:rFonts w:ascii="Arial" w:hAnsi="Arial" w:cs="Arial"/>
          <w:sz w:val="24"/>
          <w:szCs w:val="24"/>
        </w:rPr>
        <w:t xml:space="preserve">. </w:t>
      </w:r>
      <w:r w:rsidR="00735C0A" w:rsidRPr="00EB6526">
        <w:rPr>
          <w:rFonts w:ascii="Arial" w:hAnsi="Arial" w:cs="Arial"/>
          <w:sz w:val="24"/>
          <w:szCs w:val="24"/>
        </w:rPr>
        <w:t xml:space="preserve"> </w:t>
      </w:r>
      <w:r w:rsidRPr="00EB6526">
        <w:rPr>
          <w:rFonts w:ascii="Arial" w:hAnsi="Arial" w:cs="Arial"/>
          <w:sz w:val="24"/>
          <w:szCs w:val="24"/>
        </w:rPr>
        <w:t xml:space="preserve">This document </w:t>
      </w:r>
      <w:r w:rsidR="00BD7F4C" w:rsidRPr="00EB6526">
        <w:rPr>
          <w:rFonts w:ascii="Arial" w:hAnsi="Arial" w:cs="Arial"/>
          <w:sz w:val="24"/>
          <w:szCs w:val="24"/>
        </w:rPr>
        <w:t xml:space="preserve">provides </w:t>
      </w:r>
      <w:r w:rsidRPr="00EB6526">
        <w:rPr>
          <w:rFonts w:ascii="Arial" w:hAnsi="Arial" w:cs="Arial"/>
          <w:sz w:val="24"/>
          <w:szCs w:val="24"/>
        </w:rPr>
        <w:t>instructions for subm</w:t>
      </w:r>
      <w:r w:rsidR="00BD7F4C" w:rsidRPr="00EB6526">
        <w:rPr>
          <w:rFonts w:ascii="Arial" w:hAnsi="Arial" w:cs="Arial"/>
          <w:sz w:val="24"/>
          <w:szCs w:val="24"/>
        </w:rPr>
        <w:t xml:space="preserve">itting proposals, the procedure and criteria by which the </w:t>
      </w:r>
      <w:r w:rsidR="001435F6" w:rsidRPr="00EB6526">
        <w:rPr>
          <w:rFonts w:ascii="Arial" w:hAnsi="Arial" w:cs="Arial"/>
          <w:sz w:val="24"/>
          <w:szCs w:val="24"/>
        </w:rPr>
        <w:t>awarded Bidder</w:t>
      </w:r>
      <w:r w:rsidR="00BD7F4C" w:rsidRPr="00EB6526">
        <w:rPr>
          <w:rFonts w:ascii="Arial" w:hAnsi="Arial" w:cs="Arial"/>
          <w:sz w:val="24"/>
          <w:szCs w:val="24"/>
        </w:rPr>
        <w:t xml:space="preserve"> will be selected</w:t>
      </w:r>
      <w:r w:rsidR="002B4FD5" w:rsidRPr="00EB6526">
        <w:rPr>
          <w:rFonts w:ascii="Arial" w:hAnsi="Arial" w:cs="Arial"/>
          <w:sz w:val="24"/>
          <w:szCs w:val="24"/>
        </w:rPr>
        <w:t>,</w:t>
      </w:r>
      <w:r w:rsidR="00BD7F4C" w:rsidRPr="00EB6526">
        <w:rPr>
          <w:rFonts w:ascii="Arial" w:hAnsi="Arial" w:cs="Arial"/>
          <w:sz w:val="24"/>
          <w:szCs w:val="24"/>
        </w:rPr>
        <w:t xml:space="preserve"> and the contractual terms which will govern the relationship between the State of Maine</w:t>
      </w:r>
      <w:r w:rsidR="00AD7C80" w:rsidRPr="00EB6526">
        <w:rPr>
          <w:rFonts w:ascii="Arial" w:hAnsi="Arial" w:cs="Arial"/>
          <w:sz w:val="24"/>
          <w:szCs w:val="24"/>
        </w:rPr>
        <w:t xml:space="preserve"> (</w:t>
      </w:r>
      <w:r w:rsidR="00CB7768" w:rsidRPr="00EB6526">
        <w:rPr>
          <w:rFonts w:ascii="Arial" w:hAnsi="Arial" w:cs="Arial"/>
          <w:sz w:val="24"/>
          <w:szCs w:val="24"/>
        </w:rPr>
        <w:t>State)</w:t>
      </w:r>
      <w:r w:rsidR="00BD7F4C" w:rsidRPr="00EB6526">
        <w:rPr>
          <w:rFonts w:ascii="Arial" w:hAnsi="Arial" w:cs="Arial"/>
          <w:sz w:val="24"/>
          <w:szCs w:val="24"/>
        </w:rPr>
        <w:t xml:space="preserve"> and the awarded </w:t>
      </w:r>
      <w:r w:rsidR="00CB7768" w:rsidRPr="00EB6526">
        <w:rPr>
          <w:rFonts w:ascii="Arial" w:hAnsi="Arial" w:cs="Arial"/>
          <w:sz w:val="24"/>
          <w:szCs w:val="24"/>
        </w:rPr>
        <w:t>Bidder</w:t>
      </w:r>
      <w:r w:rsidR="00433A19" w:rsidRPr="00EB6526">
        <w:rPr>
          <w:rFonts w:ascii="Arial" w:hAnsi="Arial" w:cs="Arial"/>
          <w:sz w:val="24"/>
          <w:szCs w:val="24"/>
        </w:rPr>
        <w:t>.</w:t>
      </w:r>
      <w:bookmarkStart w:id="6" w:name="_Hlk71031929"/>
    </w:p>
    <w:bookmarkEnd w:id="6"/>
    <w:p w14:paraId="47DA2B58" w14:textId="77777777" w:rsidR="00095BA3" w:rsidRPr="00EB6526" w:rsidRDefault="00095BA3" w:rsidP="004F0520">
      <w:pPr>
        <w:rPr>
          <w:rFonts w:ascii="Arial" w:hAnsi="Arial" w:cs="Arial"/>
          <w:sz w:val="24"/>
          <w:szCs w:val="24"/>
        </w:rPr>
      </w:pPr>
    </w:p>
    <w:p w14:paraId="2ADCEBBF" w14:textId="4776CEEC" w:rsidR="007A19E5" w:rsidRPr="00354608" w:rsidRDefault="00DF2CAE" w:rsidP="004F0520">
      <w:pPr>
        <w:rPr>
          <w:rFonts w:ascii="Arial" w:hAnsi="Arial" w:cs="Arial"/>
          <w:sz w:val="24"/>
          <w:szCs w:val="24"/>
        </w:rPr>
      </w:pPr>
      <w:r w:rsidRPr="0CB3BF8D">
        <w:rPr>
          <w:rFonts w:ascii="Arial" w:hAnsi="Arial" w:cs="Arial"/>
          <w:sz w:val="24"/>
          <w:szCs w:val="24"/>
        </w:rPr>
        <w:t xml:space="preserve">The GEO is the designated state energy office established in </w:t>
      </w:r>
      <w:hyperlink r:id="rId16" w:history="1">
        <w:r w:rsidR="2749BEA8" w:rsidRPr="0CB3BF8D">
          <w:rPr>
            <w:rStyle w:val="Hyperlink"/>
            <w:rFonts w:ascii="Arial" w:eastAsia="Arial" w:hAnsi="Arial" w:cs="Arial"/>
            <w:sz w:val="24"/>
            <w:szCs w:val="24"/>
          </w:rPr>
          <w:t>Title 2, §9: Governor's Energy Office</w:t>
        </w:r>
      </w:hyperlink>
      <w:r w:rsidRPr="0CB3BF8D">
        <w:rPr>
          <w:rFonts w:ascii="Arial" w:hAnsi="Arial" w:cs="Arial"/>
          <w:sz w:val="24"/>
          <w:szCs w:val="24"/>
        </w:rPr>
        <w:t xml:space="preserve"> with responsibility for developing energy policies and planning for the state. The Maine Energy Plan, developed in accordance with statute and released by the GEO in January 2025, advances objectives, strategies, and key actions needed to ensure affordable, reliable, and clean energy for all Maine people and businesses. The issues raised in this proceeding relate directly to the achievement of these goals. </w:t>
      </w:r>
    </w:p>
    <w:p w14:paraId="33DF9F79" w14:textId="77777777" w:rsidR="007A19E5" w:rsidRPr="00354608" w:rsidRDefault="007A19E5" w:rsidP="004F0520">
      <w:pPr>
        <w:rPr>
          <w:rFonts w:ascii="Arial" w:hAnsi="Arial" w:cs="Arial"/>
          <w:sz w:val="24"/>
          <w:szCs w:val="24"/>
        </w:rPr>
      </w:pPr>
    </w:p>
    <w:p w14:paraId="0F95EECE" w14:textId="79241F9C" w:rsidR="007E0FCD" w:rsidRDefault="008113D4" w:rsidP="004F0520">
      <w:pPr>
        <w:rPr>
          <w:rFonts w:ascii="Arial" w:hAnsi="Arial" w:cs="Arial"/>
          <w:sz w:val="24"/>
          <w:szCs w:val="24"/>
        </w:rPr>
      </w:pPr>
      <w:r w:rsidRPr="00354608">
        <w:rPr>
          <w:rFonts w:ascii="Arial" w:hAnsi="Arial" w:cs="Arial"/>
          <w:sz w:val="24"/>
          <w:szCs w:val="24"/>
        </w:rPr>
        <w:t xml:space="preserve">Central Maine Power, </w:t>
      </w:r>
      <w:r w:rsidR="00532E6C">
        <w:rPr>
          <w:rFonts w:ascii="Arial" w:hAnsi="Arial" w:cs="Arial"/>
          <w:sz w:val="24"/>
          <w:szCs w:val="24"/>
        </w:rPr>
        <w:t xml:space="preserve">a subsidiary of Avangrid </w:t>
      </w:r>
      <w:r w:rsidR="00024636">
        <w:rPr>
          <w:rFonts w:ascii="Arial" w:hAnsi="Arial" w:cs="Arial"/>
          <w:sz w:val="24"/>
          <w:szCs w:val="24"/>
        </w:rPr>
        <w:t xml:space="preserve">Networks, Inc. and </w:t>
      </w:r>
      <w:r w:rsidRPr="00354608">
        <w:rPr>
          <w:rFonts w:ascii="Arial" w:hAnsi="Arial" w:cs="Arial"/>
          <w:sz w:val="24"/>
          <w:szCs w:val="24"/>
        </w:rPr>
        <w:t xml:space="preserve">the largest electric </w:t>
      </w:r>
      <w:r w:rsidR="00E0684D" w:rsidRPr="00354608">
        <w:rPr>
          <w:rFonts w:ascii="Arial" w:hAnsi="Arial" w:cs="Arial"/>
          <w:sz w:val="24"/>
          <w:szCs w:val="24"/>
        </w:rPr>
        <w:t>utility</w:t>
      </w:r>
      <w:r w:rsidRPr="00354608">
        <w:rPr>
          <w:rFonts w:ascii="Arial" w:hAnsi="Arial" w:cs="Arial"/>
          <w:sz w:val="24"/>
          <w:szCs w:val="24"/>
        </w:rPr>
        <w:t xml:space="preserve"> in </w:t>
      </w:r>
      <w:r w:rsidR="00FB0B93" w:rsidRPr="00354608">
        <w:rPr>
          <w:rFonts w:ascii="Arial" w:hAnsi="Arial" w:cs="Arial"/>
          <w:sz w:val="24"/>
          <w:szCs w:val="24"/>
        </w:rPr>
        <w:t>Maine</w:t>
      </w:r>
      <w:r w:rsidR="00420C01" w:rsidRPr="00354608">
        <w:rPr>
          <w:rFonts w:ascii="Arial" w:hAnsi="Arial" w:cs="Arial"/>
          <w:sz w:val="24"/>
          <w:szCs w:val="24"/>
        </w:rPr>
        <w:t xml:space="preserve"> serving more than 670,000 customers</w:t>
      </w:r>
      <w:r w:rsidR="00FB0B93" w:rsidRPr="00354608">
        <w:rPr>
          <w:rFonts w:ascii="Arial" w:hAnsi="Arial" w:cs="Arial"/>
          <w:sz w:val="24"/>
          <w:szCs w:val="24"/>
        </w:rPr>
        <w:t>,</w:t>
      </w:r>
      <w:r w:rsidRPr="00354608">
        <w:rPr>
          <w:rFonts w:ascii="Arial" w:hAnsi="Arial" w:cs="Arial"/>
          <w:sz w:val="24"/>
          <w:szCs w:val="24"/>
        </w:rPr>
        <w:t xml:space="preserve"> has </w:t>
      </w:r>
      <w:r w:rsidR="00ED19ED" w:rsidRPr="00354608">
        <w:rPr>
          <w:rFonts w:ascii="Arial" w:hAnsi="Arial" w:cs="Arial"/>
          <w:sz w:val="24"/>
          <w:szCs w:val="24"/>
        </w:rPr>
        <w:t xml:space="preserve">stated its intent to </w:t>
      </w:r>
      <w:r w:rsidR="00EB6526" w:rsidRPr="00354608">
        <w:rPr>
          <w:rFonts w:ascii="Arial" w:hAnsi="Arial" w:cs="Arial"/>
          <w:sz w:val="24"/>
          <w:szCs w:val="24"/>
        </w:rPr>
        <w:t>file</w:t>
      </w:r>
      <w:r w:rsidR="00ED19ED" w:rsidRPr="00354608">
        <w:rPr>
          <w:rFonts w:ascii="Arial" w:hAnsi="Arial" w:cs="Arial"/>
          <w:sz w:val="24"/>
          <w:szCs w:val="24"/>
        </w:rPr>
        <w:t xml:space="preserve"> </w:t>
      </w:r>
      <w:r w:rsidRPr="00354608">
        <w:rPr>
          <w:rFonts w:ascii="Arial" w:hAnsi="Arial" w:cs="Arial"/>
          <w:sz w:val="24"/>
          <w:szCs w:val="24"/>
        </w:rPr>
        <w:t xml:space="preserve">a multi-year rate </w:t>
      </w:r>
      <w:r w:rsidR="00E0684D" w:rsidRPr="00354608">
        <w:rPr>
          <w:rFonts w:ascii="Arial" w:hAnsi="Arial" w:cs="Arial"/>
          <w:sz w:val="24"/>
          <w:szCs w:val="24"/>
        </w:rPr>
        <w:t>increase before the Maine PUC</w:t>
      </w:r>
      <w:r w:rsidR="00EB6526" w:rsidRPr="00354608">
        <w:rPr>
          <w:rFonts w:ascii="Arial" w:hAnsi="Arial" w:cs="Arial"/>
          <w:sz w:val="24"/>
          <w:szCs w:val="24"/>
        </w:rPr>
        <w:t xml:space="preserve"> on or around September 16, 2025</w:t>
      </w:r>
      <w:r w:rsidR="00E0684D" w:rsidRPr="00354608">
        <w:rPr>
          <w:rFonts w:ascii="Arial" w:hAnsi="Arial" w:cs="Arial"/>
          <w:sz w:val="24"/>
          <w:szCs w:val="24"/>
        </w:rPr>
        <w:t>.</w:t>
      </w:r>
      <w:r w:rsidR="00EB6526" w:rsidRPr="00354608">
        <w:rPr>
          <w:rFonts w:ascii="Arial" w:hAnsi="Arial" w:cs="Arial"/>
          <w:sz w:val="24"/>
          <w:szCs w:val="24"/>
        </w:rPr>
        <w:t xml:space="preserve"> </w:t>
      </w:r>
      <w:r w:rsidR="007E0FCD">
        <w:rPr>
          <w:rFonts w:ascii="Arial" w:hAnsi="Arial" w:cs="Arial"/>
          <w:sz w:val="24"/>
          <w:szCs w:val="24"/>
        </w:rPr>
        <w:t>CMP states its rate case will entail:</w:t>
      </w:r>
    </w:p>
    <w:p w14:paraId="5F041941" w14:textId="77777777" w:rsidR="007E0FCD" w:rsidRDefault="007E0FCD" w:rsidP="004F0520">
      <w:pPr>
        <w:rPr>
          <w:rFonts w:ascii="Arial" w:hAnsi="Arial" w:cs="Arial"/>
          <w:sz w:val="24"/>
          <w:szCs w:val="24"/>
        </w:rPr>
      </w:pPr>
    </w:p>
    <w:p w14:paraId="286BCFF9" w14:textId="680EBF8F" w:rsidR="007E0FCD" w:rsidRPr="00354608" w:rsidRDefault="007E0FCD" w:rsidP="004F0520">
      <w:pPr>
        <w:rPr>
          <w:rFonts w:ascii="Arial" w:hAnsi="Arial" w:cs="Arial"/>
          <w:i/>
          <w:iCs/>
          <w:sz w:val="24"/>
          <w:szCs w:val="24"/>
        </w:rPr>
      </w:pPr>
      <w:r>
        <w:rPr>
          <w:rFonts w:ascii="Arial" w:hAnsi="Arial" w:cs="Arial"/>
          <w:sz w:val="24"/>
          <w:szCs w:val="24"/>
        </w:rPr>
        <w:tab/>
        <w:t>“</w:t>
      </w:r>
      <w:r w:rsidRPr="00354608">
        <w:rPr>
          <w:rFonts w:ascii="Arial" w:hAnsi="Arial" w:cs="Arial"/>
          <w:i/>
          <w:iCs/>
          <w:sz w:val="24"/>
          <w:szCs w:val="24"/>
        </w:rPr>
        <w:t xml:space="preserve">Expected Elements: </w:t>
      </w:r>
    </w:p>
    <w:p w14:paraId="698E8D3C" w14:textId="77777777" w:rsidR="007E0FCD" w:rsidRPr="00354608" w:rsidRDefault="007E0FCD" w:rsidP="00354608">
      <w:pPr>
        <w:ind w:left="1440"/>
        <w:rPr>
          <w:rFonts w:ascii="Arial" w:hAnsi="Arial" w:cs="Arial"/>
          <w:i/>
          <w:iCs/>
          <w:sz w:val="24"/>
          <w:szCs w:val="24"/>
        </w:rPr>
      </w:pPr>
      <w:r w:rsidRPr="00354608">
        <w:rPr>
          <w:rFonts w:ascii="Symbol" w:eastAsia="Symbol" w:hAnsi="Symbol" w:cs="Symbol"/>
          <w:i/>
          <w:iCs/>
          <w:sz w:val="24"/>
          <w:szCs w:val="24"/>
        </w:rPr>
        <w:t>·</w:t>
      </w:r>
      <w:r w:rsidRPr="00354608">
        <w:rPr>
          <w:rFonts w:ascii="Arial" w:hAnsi="Arial" w:cs="Arial"/>
          <w:i/>
          <w:iCs/>
          <w:sz w:val="24"/>
          <w:szCs w:val="24"/>
        </w:rPr>
        <w:t xml:space="preserve"> Five-year rate plan, with multi-year capital investment plan </w:t>
      </w:r>
    </w:p>
    <w:p w14:paraId="61FB504F" w14:textId="77777777" w:rsidR="007E0FCD" w:rsidRPr="00354608" w:rsidRDefault="007E0FCD" w:rsidP="00354608">
      <w:pPr>
        <w:ind w:left="1440"/>
        <w:rPr>
          <w:rFonts w:ascii="Arial" w:hAnsi="Arial" w:cs="Arial"/>
          <w:i/>
          <w:iCs/>
          <w:sz w:val="24"/>
          <w:szCs w:val="24"/>
        </w:rPr>
      </w:pPr>
      <w:r w:rsidRPr="00354608">
        <w:rPr>
          <w:rFonts w:ascii="Symbol" w:eastAsia="Symbol" w:hAnsi="Symbol" w:cs="Symbol"/>
          <w:i/>
          <w:iCs/>
          <w:sz w:val="24"/>
          <w:szCs w:val="24"/>
        </w:rPr>
        <w:t>·</w:t>
      </w:r>
      <w:r w:rsidRPr="00354608">
        <w:rPr>
          <w:rFonts w:ascii="Arial" w:hAnsi="Arial" w:cs="Arial"/>
          <w:i/>
          <w:iCs/>
          <w:sz w:val="24"/>
          <w:szCs w:val="24"/>
        </w:rPr>
        <w:t xml:space="preserve"> Expanded electric operations and customer service operations workforce </w:t>
      </w:r>
    </w:p>
    <w:p w14:paraId="6EC8A779" w14:textId="77777777" w:rsidR="007E0FCD" w:rsidRPr="00354608" w:rsidRDefault="007E0FCD" w:rsidP="00354608">
      <w:pPr>
        <w:ind w:left="1440"/>
        <w:rPr>
          <w:rFonts w:ascii="Arial" w:hAnsi="Arial" w:cs="Arial"/>
          <w:i/>
          <w:iCs/>
          <w:sz w:val="24"/>
          <w:szCs w:val="24"/>
        </w:rPr>
      </w:pPr>
      <w:r w:rsidRPr="00354608">
        <w:rPr>
          <w:rFonts w:ascii="Symbol" w:eastAsia="Symbol" w:hAnsi="Symbol" w:cs="Symbol"/>
          <w:i/>
          <w:iCs/>
          <w:sz w:val="24"/>
          <w:szCs w:val="24"/>
        </w:rPr>
        <w:t>·</w:t>
      </w:r>
      <w:r w:rsidRPr="00354608">
        <w:rPr>
          <w:rFonts w:ascii="Arial" w:hAnsi="Arial" w:cs="Arial"/>
          <w:i/>
          <w:iCs/>
          <w:sz w:val="24"/>
          <w:szCs w:val="24"/>
        </w:rPr>
        <w:t xml:space="preserve"> Expedited Ground to Sky Program with regulatory asset treatment for the costs of the Program </w:t>
      </w:r>
    </w:p>
    <w:p w14:paraId="03E93221" w14:textId="3C67A243" w:rsidR="007E0FCD" w:rsidRPr="00354608" w:rsidRDefault="007E0FCD" w:rsidP="00354608">
      <w:pPr>
        <w:ind w:left="1440"/>
        <w:rPr>
          <w:rFonts w:ascii="Arial" w:hAnsi="Arial" w:cs="Arial"/>
          <w:i/>
          <w:iCs/>
          <w:sz w:val="24"/>
          <w:szCs w:val="24"/>
        </w:rPr>
      </w:pPr>
      <w:r w:rsidRPr="00354608">
        <w:rPr>
          <w:rFonts w:ascii="Symbol" w:eastAsia="Symbol" w:hAnsi="Symbol" w:cs="Symbol"/>
          <w:i/>
          <w:iCs/>
          <w:sz w:val="24"/>
          <w:szCs w:val="24"/>
        </w:rPr>
        <w:t>·</w:t>
      </w:r>
      <w:r w:rsidRPr="00354608">
        <w:rPr>
          <w:rFonts w:ascii="Arial" w:hAnsi="Arial" w:cs="Arial"/>
          <w:i/>
          <w:iCs/>
          <w:sz w:val="24"/>
          <w:szCs w:val="24"/>
        </w:rPr>
        <w:t xml:space="preserve"> Service Quality Indicators and related revenue adjustment mechanisms  </w:t>
      </w:r>
    </w:p>
    <w:p w14:paraId="7B58A9D0" w14:textId="77777777" w:rsidR="007E0FCD" w:rsidRPr="00354608" w:rsidRDefault="007E0FCD" w:rsidP="00354608">
      <w:pPr>
        <w:ind w:left="1440"/>
        <w:rPr>
          <w:rFonts w:ascii="Arial" w:hAnsi="Arial" w:cs="Arial"/>
          <w:i/>
          <w:iCs/>
          <w:sz w:val="24"/>
          <w:szCs w:val="24"/>
        </w:rPr>
      </w:pPr>
      <w:r w:rsidRPr="00354608">
        <w:rPr>
          <w:rFonts w:ascii="Symbol" w:eastAsia="Symbol" w:hAnsi="Symbol" w:cs="Symbol"/>
          <w:i/>
          <w:iCs/>
          <w:sz w:val="24"/>
          <w:szCs w:val="24"/>
        </w:rPr>
        <w:t>·</w:t>
      </w:r>
      <w:r w:rsidRPr="00354608">
        <w:rPr>
          <w:rFonts w:ascii="Arial" w:hAnsi="Arial" w:cs="Arial"/>
          <w:i/>
          <w:iCs/>
          <w:sz w:val="24"/>
          <w:szCs w:val="24"/>
        </w:rPr>
        <w:t xml:space="preserve"> Amended Storm Cost Recovery Mechanism, with updated amounts of storm costs embedded in base rates </w:t>
      </w:r>
    </w:p>
    <w:p w14:paraId="60F6B710" w14:textId="77777777" w:rsidR="007E0FCD" w:rsidRPr="00354608" w:rsidRDefault="007E0FCD" w:rsidP="00354608">
      <w:pPr>
        <w:ind w:left="1440"/>
        <w:rPr>
          <w:rFonts w:ascii="Arial" w:hAnsi="Arial" w:cs="Arial"/>
          <w:i/>
          <w:iCs/>
          <w:sz w:val="24"/>
          <w:szCs w:val="24"/>
        </w:rPr>
      </w:pPr>
      <w:r w:rsidRPr="00354608">
        <w:rPr>
          <w:rFonts w:ascii="Symbol" w:eastAsia="Symbol" w:hAnsi="Symbol" w:cs="Symbol"/>
          <w:i/>
          <w:iCs/>
          <w:sz w:val="24"/>
          <w:szCs w:val="24"/>
        </w:rPr>
        <w:t>·</w:t>
      </w:r>
      <w:r w:rsidRPr="00354608">
        <w:rPr>
          <w:rFonts w:ascii="Arial" w:hAnsi="Arial" w:cs="Arial"/>
          <w:i/>
          <w:iCs/>
          <w:sz w:val="24"/>
          <w:szCs w:val="24"/>
        </w:rPr>
        <w:t xml:space="preserve"> Elimination of the cap on shared services </w:t>
      </w:r>
    </w:p>
    <w:p w14:paraId="075536D3" w14:textId="77777777" w:rsidR="007E0FCD" w:rsidRPr="00354608" w:rsidRDefault="007E0FCD" w:rsidP="00354608">
      <w:pPr>
        <w:ind w:left="720"/>
        <w:rPr>
          <w:rFonts w:ascii="Arial" w:hAnsi="Arial" w:cs="Arial"/>
          <w:i/>
          <w:iCs/>
          <w:sz w:val="24"/>
          <w:szCs w:val="24"/>
        </w:rPr>
      </w:pPr>
      <w:r w:rsidRPr="00354608">
        <w:rPr>
          <w:rFonts w:ascii="Arial" w:hAnsi="Arial" w:cs="Arial"/>
          <w:i/>
          <w:iCs/>
          <w:sz w:val="24"/>
          <w:szCs w:val="24"/>
        </w:rPr>
        <w:t xml:space="preserve">Approximate Revenue Change: </w:t>
      </w:r>
    </w:p>
    <w:p w14:paraId="7D61FDF5" w14:textId="77777777" w:rsidR="007E0FCD" w:rsidRPr="00354608" w:rsidRDefault="007E0FCD" w:rsidP="00354608">
      <w:pPr>
        <w:ind w:left="1440"/>
        <w:rPr>
          <w:rFonts w:ascii="Arial" w:hAnsi="Arial" w:cs="Arial"/>
          <w:i/>
          <w:iCs/>
          <w:sz w:val="24"/>
          <w:szCs w:val="24"/>
        </w:rPr>
      </w:pPr>
      <w:r w:rsidRPr="00354608">
        <w:rPr>
          <w:rFonts w:ascii="Symbol" w:eastAsia="Symbol" w:hAnsi="Symbol" w:cs="Symbol"/>
          <w:i/>
          <w:iCs/>
          <w:sz w:val="24"/>
          <w:szCs w:val="24"/>
        </w:rPr>
        <w:t>·</w:t>
      </w:r>
      <w:r w:rsidRPr="00354608">
        <w:rPr>
          <w:rFonts w:ascii="Arial" w:hAnsi="Arial" w:cs="Arial"/>
          <w:i/>
          <w:iCs/>
          <w:sz w:val="24"/>
          <w:szCs w:val="24"/>
        </w:rPr>
        <w:t xml:space="preserve"> CMP estimates a revenue change in the range of $180 to $190 million in the first year of the rate plan followed by increases in the range of $55 to $65 million in the second year, $45 to $55 million in the third year, $60 to $70 million in the fourth year, and $65 to $75 million in the fifth year. </w:t>
      </w:r>
    </w:p>
    <w:p w14:paraId="11E53005" w14:textId="77777777" w:rsidR="007E0FCD" w:rsidRPr="00354608" w:rsidRDefault="007E0FCD" w:rsidP="00354608">
      <w:pPr>
        <w:ind w:left="1440"/>
        <w:rPr>
          <w:rFonts w:ascii="Arial" w:hAnsi="Arial" w:cs="Arial"/>
          <w:i/>
          <w:iCs/>
          <w:sz w:val="24"/>
          <w:szCs w:val="24"/>
        </w:rPr>
      </w:pPr>
      <w:r w:rsidRPr="00354608">
        <w:rPr>
          <w:rFonts w:ascii="Symbol" w:eastAsia="Symbol" w:hAnsi="Symbol" w:cs="Symbol"/>
          <w:i/>
          <w:iCs/>
          <w:sz w:val="24"/>
          <w:szCs w:val="24"/>
        </w:rPr>
        <w:t>·</w:t>
      </w:r>
      <w:r w:rsidRPr="00354608">
        <w:rPr>
          <w:rFonts w:ascii="Arial" w:hAnsi="Arial" w:cs="Arial"/>
          <w:i/>
          <w:iCs/>
          <w:sz w:val="24"/>
          <w:szCs w:val="24"/>
        </w:rPr>
        <w:t xml:space="preserve"> CMP is proposing an operating expense adder for a wildfire mitigation program. If adopted, the revenue change impact would be in the range of $550,000 to $600,000 in the first year of the rate plan followed by increases in the range of $90,000 to $115,000 in the second year, and $20,000 to $60,000 in the following years of the rate plan. </w:t>
      </w:r>
    </w:p>
    <w:p w14:paraId="09E93654" w14:textId="77777777" w:rsidR="007E0FCD" w:rsidRPr="00354608" w:rsidRDefault="007E0FCD" w:rsidP="00354608">
      <w:pPr>
        <w:ind w:left="720"/>
        <w:rPr>
          <w:rFonts w:ascii="Arial" w:hAnsi="Arial" w:cs="Arial"/>
          <w:i/>
          <w:iCs/>
          <w:sz w:val="24"/>
          <w:szCs w:val="24"/>
        </w:rPr>
      </w:pPr>
      <w:r w:rsidRPr="00354608">
        <w:rPr>
          <w:rFonts w:ascii="Arial" w:hAnsi="Arial" w:cs="Arial"/>
          <w:i/>
          <w:iCs/>
          <w:sz w:val="24"/>
          <w:szCs w:val="24"/>
        </w:rPr>
        <w:t xml:space="preserve">Approximate Expected Cost of Equity: </w:t>
      </w:r>
    </w:p>
    <w:p w14:paraId="6F2378AD" w14:textId="70EF4DC4" w:rsidR="007E0FCD" w:rsidRDefault="007E0FCD" w:rsidP="00354608">
      <w:pPr>
        <w:ind w:left="1440"/>
        <w:rPr>
          <w:rFonts w:ascii="Arial" w:hAnsi="Arial" w:cs="Arial"/>
          <w:sz w:val="24"/>
          <w:szCs w:val="24"/>
        </w:rPr>
      </w:pPr>
      <w:r w:rsidRPr="00354608">
        <w:rPr>
          <w:rFonts w:ascii="Symbol" w:eastAsia="Symbol" w:hAnsi="Symbol" w:cs="Symbol"/>
          <w:i/>
          <w:iCs/>
          <w:sz w:val="24"/>
          <w:szCs w:val="24"/>
        </w:rPr>
        <w:t>·</w:t>
      </w:r>
      <w:r w:rsidRPr="00354608">
        <w:rPr>
          <w:rFonts w:ascii="Arial" w:hAnsi="Arial" w:cs="Arial"/>
          <w:i/>
          <w:iCs/>
          <w:sz w:val="24"/>
          <w:szCs w:val="24"/>
        </w:rPr>
        <w:t xml:space="preserve"> CMP anticipates filing a cost of equity in the range of 9.80% to 10.00%, which is </w:t>
      </w:r>
      <w:r w:rsidRPr="00354608">
        <w:rPr>
          <w:rFonts w:ascii="Arial" w:hAnsi="Arial" w:cs="Arial"/>
          <w:i/>
          <w:iCs/>
          <w:sz w:val="24"/>
          <w:szCs w:val="24"/>
        </w:rPr>
        <w:lastRenderedPageBreak/>
        <w:t>reflective of current market conditions.</w:t>
      </w:r>
      <w:r>
        <w:rPr>
          <w:rFonts w:ascii="Arial" w:hAnsi="Arial" w:cs="Arial"/>
          <w:sz w:val="24"/>
          <w:szCs w:val="24"/>
        </w:rPr>
        <w:t>”</w:t>
      </w:r>
    </w:p>
    <w:p w14:paraId="1D734F2B" w14:textId="0550923A" w:rsidR="007E0FCD" w:rsidRDefault="00024636" w:rsidP="004F0520">
      <w:pPr>
        <w:rPr>
          <w:rFonts w:ascii="Arial" w:hAnsi="Arial" w:cs="Arial"/>
          <w:sz w:val="24"/>
          <w:szCs w:val="24"/>
        </w:rPr>
      </w:pPr>
      <w:r w:rsidRPr="00C27EAA">
        <w:rPr>
          <w:rFonts w:ascii="Arial" w:hAnsi="Arial" w:cs="Arial"/>
          <w:sz w:val="24"/>
          <w:szCs w:val="24"/>
        </w:rPr>
        <w:t xml:space="preserve">See </w:t>
      </w:r>
      <w:hyperlink r:id="rId17" w:history="1">
        <w:r w:rsidRPr="00EB6526">
          <w:rPr>
            <w:rStyle w:val="Hyperlink"/>
            <w:rFonts w:ascii="Arial" w:hAnsi="Arial" w:cs="Arial"/>
            <w:sz w:val="24"/>
            <w:szCs w:val="24"/>
          </w:rPr>
          <w:t>Central Maine Power Company, Notice of Intent to File a General Rate Case. July 17, 2025</w:t>
        </w:r>
      </w:hyperlink>
      <w:r w:rsidRPr="00C27EAA">
        <w:rPr>
          <w:rFonts w:ascii="Arial" w:hAnsi="Arial" w:cs="Arial"/>
          <w:sz w:val="24"/>
          <w:szCs w:val="24"/>
        </w:rPr>
        <w:t>.</w:t>
      </w:r>
      <w:r>
        <w:rPr>
          <w:rFonts w:ascii="Arial" w:hAnsi="Arial" w:cs="Arial"/>
          <w:sz w:val="24"/>
          <w:szCs w:val="24"/>
        </w:rPr>
        <w:t xml:space="preserve"> MPUC </w:t>
      </w:r>
      <w:hyperlink r:id="rId18" w:history="1">
        <w:r w:rsidRPr="002B63B8">
          <w:rPr>
            <w:rStyle w:val="Hyperlink"/>
            <w:rFonts w:ascii="Arial" w:hAnsi="Arial" w:cs="Arial"/>
            <w:sz w:val="24"/>
            <w:szCs w:val="24"/>
          </w:rPr>
          <w:t>Docket 2025-002</w:t>
        </w:r>
        <w:r w:rsidR="002B63B8" w:rsidRPr="002B63B8">
          <w:rPr>
            <w:rStyle w:val="Hyperlink"/>
            <w:rFonts w:ascii="Arial" w:hAnsi="Arial" w:cs="Arial"/>
            <w:sz w:val="24"/>
            <w:szCs w:val="24"/>
          </w:rPr>
          <w:t>1</w:t>
        </w:r>
        <w:r w:rsidRPr="002B63B8">
          <w:rPr>
            <w:rStyle w:val="Hyperlink"/>
            <w:rFonts w:ascii="Arial" w:hAnsi="Arial" w:cs="Arial"/>
            <w:sz w:val="24"/>
            <w:szCs w:val="24"/>
          </w:rPr>
          <w:t>8</w:t>
        </w:r>
      </w:hyperlink>
      <w:r>
        <w:rPr>
          <w:rFonts w:ascii="Arial" w:hAnsi="Arial" w:cs="Arial"/>
          <w:sz w:val="24"/>
          <w:szCs w:val="24"/>
        </w:rPr>
        <w:t>.</w:t>
      </w:r>
    </w:p>
    <w:p w14:paraId="6171EEFC" w14:textId="77777777" w:rsidR="00024636" w:rsidRDefault="00024636" w:rsidP="004F0520">
      <w:pPr>
        <w:rPr>
          <w:rFonts w:ascii="Arial" w:hAnsi="Arial" w:cs="Arial"/>
          <w:sz w:val="24"/>
          <w:szCs w:val="24"/>
        </w:rPr>
      </w:pPr>
    </w:p>
    <w:p w14:paraId="4DF429A4" w14:textId="38FD7884" w:rsidR="00024636" w:rsidRDefault="00024636" w:rsidP="004F0520">
      <w:pPr>
        <w:rPr>
          <w:rFonts w:ascii="Arial" w:hAnsi="Arial" w:cs="Arial"/>
          <w:sz w:val="24"/>
          <w:szCs w:val="24"/>
        </w:rPr>
      </w:pPr>
      <w:r>
        <w:rPr>
          <w:rFonts w:ascii="Arial" w:hAnsi="Arial" w:cs="Arial"/>
          <w:sz w:val="24"/>
          <w:szCs w:val="24"/>
        </w:rPr>
        <w:t xml:space="preserve">CMP’s most recent prior general rate case </w:t>
      </w:r>
      <w:r w:rsidR="007A2521">
        <w:rPr>
          <w:rFonts w:ascii="Arial" w:hAnsi="Arial" w:cs="Arial"/>
          <w:sz w:val="24"/>
          <w:szCs w:val="24"/>
        </w:rPr>
        <w:t xml:space="preserve">concluded with Commission approval of a stipulation in June 2023. See generally MPUC </w:t>
      </w:r>
      <w:hyperlink r:id="rId19" w:history="1">
        <w:r w:rsidR="007A2521" w:rsidRPr="007A2521">
          <w:rPr>
            <w:rStyle w:val="Hyperlink"/>
            <w:rFonts w:ascii="Arial" w:hAnsi="Arial" w:cs="Arial"/>
            <w:sz w:val="24"/>
            <w:szCs w:val="24"/>
          </w:rPr>
          <w:t>Docket 2022-00152</w:t>
        </w:r>
      </w:hyperlink>
      <w:r w:rsidR="007A2521">
        <w:rPr>
          <w:rFonts w:ascii="Arial" w:hAnsi="Arial" w:cs="Arial"/>
          <w:sz w:val="24"/>
          <w:szCs w:val="24"/>
        </w:rPr>
        <w:t>.</w:t>
      </w:r>
      <w:r>
        <w:rPr>
          <w:rFonts w:ascii="Arial" w:hAnsi="Arial" w:cs="Arial"/>
          <w:sz w:val="24"/>
          <w:szCs w:val="24"/>
        </w:rPr>
        <w:t xml:space="preserve"> </w:t>
      </w:r>
    </w:p>
    <w:p w14:paraId="3391C7F7" w14:textId="77777777" w:rsidR="007E0FCD" w:rsidRDefault="007E0FCD" w:rsidP="004F0520">
      <w:pPr>
        <w:rPr>
          <w:rFonts w:ascii="Arial" w:hAnsi="Arial" w:cs="Arial"/>
          <w:sz w:val="24"/>
          <w:szCs w:val="24"/>
        </w:rPr>
      </w:pPr>
    </w:p>
    <w:p w14:paraId="5F99C1AF" w14:textId="422263CD" w:rsidR="00D21FEA" w:rsidRPr="00D21FEA" w:rsidRDefault="007442F3" w:rsidP="004F0520">
      <w:pPr>
        <w:rPr>
          <w:rFonts w:ascii="Arial" w:hAnsi="Arial" w:cs="Arial"/>
          <w:color w:val="EE0000"/>
          <w:sz w:val="24"/>
          <w:szCs w:val="24"/>
        </w:rPr>
      </w:pPr>
      <w:r w:rsidRPr="00354608">
        <w:rPr>
          <w:rFonts w:ascii="Arial" w:hAnsi="Arial" w:cs="Arial"/>
          <w:sz w:val="24"/>
          <w:szCs w:val="24"/>
        </w:rPr>
        <w:t>GEO</w:t>
      </w:r>
      <w:r w:rsidR="00E0684D" w:rsidRPr="00354608">
        <w:rPr>
          <w:rFonts w:ascii="Arial" w:hAnsi="Arial" w:cs="Arial"/>
          <w:sz w:val="24"/>
          <w:szCs w:val="24"/>
        </w:rPr>
        <w:t xml:space="preserve"> </w:t>
      </w:r>
      <w:r w:rsidR="001378CC" w:rsidRPr="00354608">
        <w:rPr>
          <w:rFonts w:ascii="Arial" w:hAnsi="Arial" w:cs="Arial"/>
          <w:sz w:val="24"/>
          <w:szCs w:val="24"/>
        </w:rPr>
        <w:t xml:space="preserve">intends to intervene in the proceeding and </w:t>
      </w:r>
      <w:r w:rsidR="00E0684D" w:rsidRPr="00354608">
        <w:rPr>
          <w:rFonts w:ascii="Arial" w:hAnsi="Arial" w:cs="Arial"/>
          <w:sz w:val="24"/>
          <w:szCs w:val="24"/>
        </w:rPr>
        <w:t>seek</w:t>
      </w:r>
      <w:r w:rsidRPr="00354608">
        <w:rPr>
          <w:rFonts w:ascii="Arial" w:hAnsi="Arial" w:cs="Arial"/>
          <w:sz w:val="24"/>
          <w:szCs w:val="24"/>
        </w:rPr>
        <w:t>s</w:t>
      </w:r>
      <w:r w:rsidR="00E0684D" w:rsidRPr="00354608">
        <w:rPr>
          <w:rFonts w:ascii="Arial" w:hAnsi="Arial" w:cs="Arial"/>
          <w:sz w:val="24"/>
          <w:szCs w:val="24"/>
        </w:rPr>
        <w:t xml:space="preserve"> expert </w:t>
      </w:r>
      <w:r w:rsidR="00FB0B93" w:rsidRPr="00354608">
        <w:rPr>
          <w:rFonts w:ascii="Arial" w:hAnsi="Arial" w:cs="Arial"/>
          <w:sz w:val="24"/>
          <w:szCs w:val="24"/>
        </w:rPr>
        <w:t xml:space="preserve">assistance in </w:t>
      </w:r>
      <w:r w:rsidR="00D21FEA" w:rsidRPr="00354608">
        <w:rPr>
          <w:rFonts w:ascii="Arial" w:hAnsi="Arial" w:cs="Arial"/>
          <w:sz w:val="24"/>
          <w:szCs w:val="24"/>
        </w:rPr>
        <w:t>review and critique of utility filings, preparation and submission of testimony, development of data requests on the utility and other parties’ testimony, participation in cross examination in technical conferences, hearings, and other meetings, and preparation of briefing materials to support GEO in prioritizing and developing its positions on key issues.</w:t>
      </w:r>
    </w:p>
    <w:p w14:paraId="576D2325" w14:textId="77777777" w:rsidR="00D21FEA" w:rsidRPr="00C97934" w:rsidRDefault="00D21FEA"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w:t>
      </w:r>
      <w:r>
        <w:rPr>
          <w:rStyle w:val="InitialStyle"/>
          <w:rFonts w:ascii="Arial" w:hAnsi="Arial" w:cs="Arial"/>
          <w:sz w:val="24"/>
          <w:szCs w:val="24"/>
        </w:rPr>
        <w:lastRenderedPageBreak/>
        <w:t xml:space="preserve">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06DB42E3" w14:textId="6548E4C1" w:rsidR="00912C26" w:rsidRPr="00CA6070" w:rsidRDefault="01097702" w:rsidP="00912C26">
      <w:pPr>
        <w:rPr>
          <w:rFonts w:ascii="Arial" w:hAnsi="Arial" w:cs="Arial"/>
          <w:sz w:val="24"/>
          <w:szCs w:val="24"/>
        </w:rPr>
      </w:pPr>
      <w:r w:rsidRPr="53B87527">
        <w:rPr>
          <w:rFonts w:ascii="Arial" w:hAnsi="Arial" w:cs="Arial"/>
          <w:sz w:val="24"/>
          <w:szCs w:val="24"/>
        </w:rPr>
        <w:t xml:space="preserve">Any business relationship between a Bidder and any Maine investor-owned utility (Central Maine Power Company and Versant Power) or any of their affiliates (i.e. including but not limited to </w:t>
      </w:r>
      <w:r w:rsidR="545E9B1E" w:rsidRPr="53B87527">
        <w:rPr>
          <w:rFonts w:ascii="Arial" w:hAnsi="Arial" w:cs="Arial"/>
          <w:sz w:val="24"/>
          <w:szCs w:val="24"/>
        </w:rPr>
        <w:t>parent companies or</w:t>
      </w:r>
      <w:r w:rsidRPr="53B87527">
        <w:rPr>
          <w:rFonts w:ascii="Arial" w:hAnsi="Arial" w:cs="Arial"/>
          <w:sz w:val="24"/>
          <w:szCs w:val="24"/>
        </w:rPr>
        <w:t xml:space="preserve"> subsidiaries) within the last ten years or any payment made by these utilities or any of their affiliates to the Bidder </w:t>
      </w:r>
      <w:r w:rsidR="00797AAB">
        <w:rPr>
          <w:rFonts w:ascii="Arial" w:hAnsi="Arial" w:cs="Arial"/>
          <w:sz w:val="24"/>
          <w:szCs w:val="24"/>
        </w:rPr>
        <w:t xml:space="preserve">within the last ten years </w:t>
      </w:r>
      <w:r w:rsidR="007D787E" w:rsidRPr="53B87527">
        <w:rPr>
          <w:rFonts w:ascii="Arial" w:hAnsi="Arial" w:cs="Arial"/>
          <w:sz w:val="24"/>
          <w:szCs w:val="24"/>
        </w:rPr>
        <w:t>will be considered a conflict of interest an</w:t>
      </w:r>
      <w:r w:rsidR="00215562" w:rsidRPr="53B87527">
        <w:rPr>
          <w:rFonts w:ascii="Arial" w:hAnsi="Arial" w:cs="Arial"/>
          <w:sz w:val="24"/>
          <w:szCs w:val="24"/>
        </w:rPr>
        <w:t>d will result in disqualification of the Bidder’s proposal.</w:t>
      </w:r>
    </w:p>
    <w:p w14:paraId="67D89761" w14:textId="77777777" w:rsidR="00912C26" w:rsidRPr="00CA6070" w:rsidRDefault="00912C26" w:rsidP="00912C26">
      <w:pPr>
        <w:rPr>
          <w:rFonts w:ascii="Arial" w:hAnsi="Arial" w:cs="Arial"/>
          <w:sz w:val="24"/>
          <w:szCs w:val="24"/>
        </w:rPr>
      </w:pPr>
    </w:p>
    <w:p w14:paraId="4E960627" w14:textId="6D1629AB" w:rsidR="00912C26" w:rsidRPr="00CA6070" w:rsidRDefault="01097702" w:rsidP="00912C26">
      <w:pPr>
        <w:rPr>
          <w:rFonts w:ascii="Arial" w:hAnsi="Arial" w:cs="Arial"/>
          <w:sz w:val="24"/>
          <w:szCs w:val="24"/>
        </w:rPr>
      </w:pPr>
      <w:r w:rsidRPr="53B87527">
        <w:rPr>
          <w:rFonts w:ascii="Arial" w:hAnsi="Arial" w:cs="Arial"/>
          <w:sz w:val="24"/>
          <w:szCs w:val="24"/>
        </w:rPr>
        <w:t xml:space="preserve">In addition, any Bidder that is awarded a contract through this RFP may not accept or perform work for these utilities or any of their affiliates during the </w:t>
      </w:r>
      <w:r w:rsidR="473211B7" w:rsidRPr="53B87527">
        <w:rPr>
          <w:rFonts w:ascii="Arial" w:hAnsi="Arial" w:cs="Arial"/>
          <w:sz w:val="24"/>
          <w:szCs w:val="24"/>
        </w:rPr>
        <w:t>contract period of performance</w:t>
      </w:r>
      <w:r w:rsidRPr="53B87527">
        <w:rPr>
          <w:rFonts w:ascii="Arial" w:hAnsi="Arial" w:cs="Arial"/>
          <w:sz w:val="24"/>
          <w:szCs w:val="24"/>
        </w:rPr>
        <w:t>.</w:t>
      </w:r>
    </w:p>
    <w:p w14:paraId="346FCDFF" w14:textId="16CE095B" w:rsidR="165C0DAD" w:rsidRDefault="165C0DAD" w:rsidP="53B87527">
      <w:pPr>
        <w:rPr>
          <w:rFonts w:ascii="Aptos" w:eastAsia="Aptos" w:hAnsi="Aptos" w:cs="Aptos"/>
          <w:color w:val="156082"/>
          <w:sz w:val="24"/>
          <w:szCs w:val="24"/>
        </w:rPr>
      </w:pP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E89E81E" w:rsidR="00F53B75" w:rsidRPr="00C97934" w:rsidRDefault="0D42648E" w:rsidP="00F53B75">
      <w:pPr>
        <w:rPr>
          <w:rFonts w:ascii="Arial" w:hAnsi="Arial" w:cs="Arial"/>
          <w:sz w:val="24"/>
          <w:szCs w:val="24"/>
        </w:rPr>
      </w:pPr>
      <w:r w:rsidRPr="161743D0">
        <w:rPr>
          <w:rFonts w:ascii="Arial" w:hAnsi="Arial" w:cs="Arial"/>
          <w:sz w:val="24"/>
          <w:szCs w:val="24"/>
          <w:u w:val="single"/>
        </w:rPr>
        <w:t>Contract Renewal</w:t>
      </w:r>
      <w:r w:rsidR="006E6E1C" w:rsidRPr="161743D0">
        <w:rPr>
          <w:rFonts w:ascii="Arial" w:hAnsi="Arial" w:cs="Arial"/>
          <w:sz w:val="24"/>
          <w:szCs w:val="24"/>
        </w:rPr>
        <w:t>: Following</w:t>
      </w:r>
      <w:r w:rsidRPr="161743D0">
        <w:rPr>
          <w:rFonts w:ascii="Arial" w:hAnsi="Arial" w:cs="Arial"/>
          <w:sz w:val="24"/>
          <w:szCs w:val="24"/>
        </w:rPr>
        <w:t xml:space="preserve"> the initial term of the contract, the Department may opt to renew the contract for </w:t>
      </w:r>
      <w:r w:rsidR="3B732FE9" w:rsidRPr="161743D0">
        <w:rPr>
          <w:rFonts w:ascii="Arial" w:hAnsi="Arial" w:cs="Arial"/>
          <w:sz w:val="24"/>
          <w:szCs w:val="24"/>
        </w:rPr>
        <w:t>one</w:t>
      </w:r>
      <w:r w:rsidR="4B1C30BD" w:rsidRPr="161743D0">
        <w:rPr>
          <w:rFonts w:ascii="Arial" w:hAnsi="Arial" w:cs="Arial"/>
          <w:sz w:val="24"/>
          <w:szCs w:val="24"/>
        </w:rPr>
        <w:t xml:space="preserve"> (1)</w:t>
      </w:r>
      <w:r w:rsidRPr="161743D0">
        <w:rPr>
          <w:rFonts w:ascii="Arial" w:hAnsi="Arial" w:cs="Arial"/>
          <w:sz w:val="24"/>
          <w:szCs w:val="24"/>
        </w:rPr>
        <w:t xml:space="preserve"> renewal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115"/>
        <w:gridCol w:w="2610"/>
        <w:gridCol w:w="2520"/>
      </w:tblGrid>
      <w:tr w:rsidR="00F53B75" w:rsidRPr="00C97934" w14:paraId="56D8DFAE" w14:textId="77777777" w:rsidTr="161743D0">
        <w:trPr>
          <w:trHeight w:val="276"/>
        </w:trPr>
        <w:tc>
          <w:tcPr>
            <w:tcW w:w="511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61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161743D0">
        <w:trPr>
          <w:trHeight w:val="276"/>
        </w:trPr>
        <w:tc>
          <w:tcPr>
            <w:tcW w:w="5115"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610" w:type="dxa"/>
            <w:tcBorders>
              <w:top w:val="double" w:sz="4" w:space="0" w:color="auto"/>
            </w:tcBorders>
            <w:vAlign w:val="center"/>
          </w:tcPr>
          <w:p w14:paraId="70DD0B44" w14:textId="22EAF871" w:rsidR="00F53B75" w:rsidRPr="00CA6070" w:rsidRDefault="61A70C86" w:rsidP="000F753F">
            <w:pPr>
              <w:jc w:val="center"/>
              <w:rPr>
                <w:rFonts w:ascii="Arial" w:hAnsi="Arial" w:cs="Arial"/>
                <w:sz w:val="24"/>
                <w:szCs w:val="24"/>
              </w:rPr>
            </w:pPr>
            <w:r w:rsidRPr="161743D0">
              <w:rPr>
                <w:rFonts w:ascii="Arial" w:hAnsi="Arial" w:cs="Arial"/>
                <w:sz w:val="24"/>
                <w:szCs w:val="24"/>
              </w:rPr>
              <w:t>October 1</w:t>
            </w:r>
            <w:r w:rsidR="69FFD1B4" w:rsidRPr="161743D0">
              <w:rPr>
                <w:rFonts w:ascii="Arial" w:hAnsi="Arial" w:cs="Arial"/>
                <w:sz w:val="24"/>
                <w:szCs w:val="24"/>
              </w:rPr>
              <w:t>, 2025</w:t>
            </w:r>
          </w:p>
        </w:tc>
        <w:tc>
          <w:tcPr>
            <w:tcW w:w="2520" w:type="dxa"/>
            <w:tcBorders>
              <w:top w:val="double" w:sz="4" w:space="0" w:color="auto"/>
            </w:tcBorders>
            <w:vAlign w:val="center"/>
          </w:tcPr>
          <w:p w14:paraId="6B06294F" w14:textId="64BBAE7D" w:rsidR="00F53B75" w:rsidRPr="00CA6070" w:rsidRDefault="002834E0" w:rsidP="000F753F">
            <w:pPr>
              <w:jc w:val="center"/>
              <w:rPr>
                <w:rFonts w:ascii="Arial" w:hAnsi="Arial" w:cs="Arial"/>
                <w:sz w:val="24"/>
                <w:szCs w:val="24"/>
              </w:rPr>
            </w:pPr>
            <w:r w:rsidRPr="00CA6070">
              <w:rPr>
                <w:rFonts w:ascii="Arial" w:hAnsi="Arial" w:cs="Arial"/>
                <w:sz w:val="24"/>
                <w:szCs w:val="24"/>
              </w:rPr>
              <w:t xml:space="preserve">September </w:t>
            </w:r>
            <w:r w:rsidR="00951A25" w:rsidRPr="00CA6070">
              <w:rPr>
                <w:rFonts w:ascii="Arial" w:hAnsi="Arial" w:cs="Arial"/>
                <w:sz w:val="24"/>
                <w:szCs w:val="24"/>
              </w:rPr>
              <w:t>30</w:t>
            </w:r>
            <w:r w:rsidRPr="00CA6070">
              <w:rPr>
                <w:rFonts w:ascii="Arial" w:hAnsi="Arial" w:cs="Arial"/>
                <w:sz w:val="24"/>
                <w:szCs w:val="24"/>
              </w:rPr>
              <w:t>, 2027</w:t>
            </w:r>
          </w:p>
        </w:tc>
      </w:tr>
      <w:tr w:rsidR="00F53B75" w:rsidRPr="00C97934" w14:paraId="1BBAD6AB" w14:textId="77777777" w:rsidTr="161743D0">
        <w:trPr>
          <w:trHeight w:val="276"/>
        </w:trPr>
        <w:tc>
          <w:tcPr>
            <w:tcW w:w="5115" w:type="dxa"/>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610" w:type="dxa"/>
            <w:vAlign w:val="center"/>
          </w:tcPr>
          <w:p w14:paraId="6AFF230C" w14:textId="0F21D751" w:rsidR="00F53B75" w:rsidRPr="00CA6070" w:rsidRDefault="005A53D6" w:rsidP="000F753F">
            <w:pPr>
              <w:jc w:val="center"/>
              <w:rPr>
                <w:rFonts w:ascii="Arial" w:hAnsi="Arial" w:cs="Arial"/>
                <w:sz w:val="24"/>
                <w:szCs w:val="24"/>
              </w:rPr>
            </w:pPr>
            <w:r w:rsidRPr="00CA6070">
              <w:rPr>
                <w:rFonts w:ascii="Arial" w:hAnsi="Arial" w:cs="Arial"/>
                <w:sz w:val="24"/>
                <w:szCs w:val="24"/>
              </w:rPr>
              <w:t>October 1</w:t>
            </w:r>
            <w:r w:rsidR="002834E0" w:rsidRPr="00CA6070">
              <w:rPr>
                <w:rFonts w:ascii="Arial" w:hAnsi="Arial" w:cs="Arial"/>
                <w:sz w:val="24"/>
                <w:szCs w:val="24"/>
              </w:rPr>
              <w:t>, 2027</w:t>
            </w:r>
          </w:p>
        </w:tc>
        <w:tc>
          <w:tcPr>
            <w:tcW w:w="2520" w:type="dxa"/>
            <w:vAlign w:val="center"/>
          </w:tcPr>
          <w:p w14:paraId="58F074BA" w14:textId="204DF31A" w:rsidR="00F53B75" w:rsidRPr="00CA6070" w:rsidRDefault="00FA0F0E" w:rsidP="000F753F">
            <w:pPr>
              <w:jc w:val="center"/>
              <w:rPr>
                <w:rFonts w:ascii="Arial" w:hAnsi="Arial" w:cs="Arial"/>
                <w:sz w:val="24"/>
                <w:szCs w:val="24"/>
              </w:rPr>
            </w:pPr>
            <w:r w:rsidRPr="00CA6070">
              <w:rPr>
                <w:rFonts w:ascii="Arial" w:hAnsi="Arial" w:cs="Arial"/>
                <w:sz w:val="24"/>
                <w:szCs w:val="24"/>
              </w:rPr>
              <w:t xml:space="preserve">September </w:t>
            </w:r>
            <w:r w:rsidR="005A53D6" w:rsidRPr="00CA6070">
              <w:rPr>
                <w:rFonts w:ascii="Arial" w:hAnsi="Arial" w:cs="Arial"/>
                <w:sz w:val="24"/>
                <w:szCs w:val="24"/>
              </w:rPr>
              <w:t>30</w:t>
            </w:r>
            <w:r w:rsidRPr="00CA6070">
              <w:rPr>
                <w:rFonts w:ascii="Arial" w:hAnsi="Arial" w:cs="Arial"/>
                <w:sz w:val="24"/>
                <w:szCs w:val="24"/>
              </w:rPr>
              <w:t>, 2028</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66308561" w:rsidR="008F6D65" w:rsidRPr="00C97934" w:rsidRDefault="43C26D8B" w:rsidP="004F0520">
      <w:pPr>
        <w:rPr>
          <w:rFonts w:ascii="Arial" w:hAnsi="Arial" w:cs="Arial"/>
          <w:sz w:val="24"/>
          <w:szCs w:val="24"/>
        </w:rPr>
      </w:pPr>
      <w:r w:rsidRPr="161743D0">
        <w:rPr>
          <w:rFonts w:ascii="Arial" w:hAnsi="Arial" w:cs="Arial"/>
          <w:sz w:val="24"/>
          <w:szCs w:val="24"/>
        </w:rPr>
        <w:t xml:space="preserve"> The Department anticipates making one (1) award </w:t>
      </w:r>
      <w:proofErr w:type="gramStart"/>
      <w:r w:rsidRPr="161743D0">
        <w:rPr>
          <w:rFonts w:ascii="Arial" w:hAnsi="Arial" w:cs="Arial"/>
          <w:sz w:val="24"/>
          <w:szCs w:val="24"/>
        </w:rPr>
        <w:t>as a result of</w:t>
      </w:r>
      <w:proofErr w:type="gramEnd"/>
      <w:r w:rsidRPr="161743D0">
        <w:rPr>
          <w:rFonts w:ascii="Arial" w:hAnsi="Arial" w:cs="Arial"/>
          <w:sz w:val="24"/>
          <w:szCs w:val="24"/>
        </w:rPr>
        <w:t xml:space="preserve"> the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47833D87" w14:textId="19D0C802" w:rsidR="00B208A8" w:rsidRPr="001C35AD" w:rsidRDefault="00B208A8" w:rsidP="00D319BB">
      <w:pPr>
        <w:pStyle w:val="ListParagraph"/>
        <w:numPr>
          <w:ilvl w:val="0"/>
          <w:numId w:val="25"/>
        </w:numPr>
        <w:rPr>
          <w:rFonts w:ascii="Arial" w:hAnsi="Arial" w:cs="Arial"/>
          <w:b/>
          <w:bCs/>
          <w:sz w:val="24"/>
          <w:szCs w:val="24"/>
        </w:rPr>
      </w:pPr>
      <w:r w:rsidRPr="001C35AD">
        <w:rPr>
          <w:rFonts w:ascii="Arial" w:hAnsi="Arial" w:cs="Arial"/>
          <w:b/>
          <w:bCs/>
          <w:sz w:val="24"/>
          <w:szCs w:val="24"/>
        </w:rPr>
        <w:t>SPECIFIC DESCRIPTION OF RESPONSIBILITIES.</w:t>
      </w:r>
    </w:p>
    <w:p w14:paraId="1CF32741" w14:textId="71EE4F9C" w:rsidR="00B208A8" w:rsidRPr="00B208A8" w:rsidRDefault="3B68FD42" w:rsidP="00F30D96">
      <w:pPr>
        <w:pStyle w:val="ListParagraph"/>
        <w:ind w:left="360"/>
        <w:rPr>
          <w:rFonts w:ascii="Arial" w:hAnsi="Arial" w:cs="Arial"/>
          <w:sz w:val="24"/>
          <w:szCs w:val="24"/>
        </w:rPr>
      </w:pPr>
      <w:r w:rsidRPr="161743D0">
        <w:rPr>
          <w:rFonts w:ascii="Arial" w:hAnsi="Arial" w:cs="Arial"/>
          <w:sz w:val="24"/>
          <w:szCs w:val="24"/>
        </w:rPr>
        <w:t xml:space="preserve">The awarded Bidder will perform the following specific tasks as directed by and with input from the </w:t>
      </w:r>
      <w:r w:rsidR="133CBDC5" w:rsidRPr="161743D0">
        <w:rPr>
          <w:rFonts w:ascii="Arial" w:hAnsi="Arial" w:cs="Arial"/>
          <w:sz w:val="24"/>
          <w:szCs w:val="24"/>
        </w:rPr>
        <w:t>GEO</w:t>
      </w:r>
      <w:r w:rsidRPr="161743D0">
        <w:rPr>
          <w:rFonts w:ascii="Arial" w:hAnsi="Arial" w:cs="Arial"/>
          <w:sz w:val="24"/>
          <w:szCs w:val="24"/>
        </w:rPr>
        <w:t>:</w:t>
      </w:r>
    </w:p>
    <w:p w14:paraId="1686ECF4" w14:textId="344D2359" w:rsidR="001C35AD" w:rsidRDefault="001C35AD" w:rsidP="00F30D96">
      <w:pPr>
        <w:pStyle w:val="ListParagraph"/>
        <w:numPr>
          <w:ilvl w:val="1"/>
          <w:numId w:val="25"/>
        </w:numPr>
        <w:rPr>
          <w:rFonts w:ascii="Arial" w:hAnsi="Arial" w:cs="Arial"/>
          <w:sz w:val="24"/>
          <w:szCs w:val="24"/>
        </w:rPr>
      </w:pPr>
      <w:r w:rsidRPr="00C73C71">
        <w:rPr>
          <w:rFonts w:ascii="Arial" w:hAnsi="Arial" w:cs="Arial"/>
          <w:sz w:val="24"/>
          <w:szCs w:val="24"/>
        </w:rPr>
        <w:t xml:space="preserve">Analysis of the </w:t>
      </w:r>
      <w:r w:rsidR="00DE58F4">
        <w:rPr>
          <w:rFonts w:ascii="Arial" w:hAnsi="Arial" w:cs="Arial"/>
          <w:sz w:val="24"/>
          <w:szCs w:val="24"/>
        </w:rPr>
        <w:t>submitted</w:t>
      </w:r>
      <w:r w:rsidRPr="00C73C71">
        <w:rPr>
          <w:rFonts w:ascii="Arial" w:hAnsi="Arial" w:cs="Arial"/>
          <w:sz w:val="24"/>
          <w:szCs w:val="24"/>
        </w:rPr>
        <w:t xml:space="preserve"> revenue requirements and a</w:t>
      </w:r>
      <w:r w:rsidR="00205F43">
        <w:rPr>
          <w:rFonts w:ascii="Arial" w:hAnsi="Arial" w:cs="Arial"/>
          <w:sz w:val="24"/>
          <w:szCs w:val="24"/>
        </w:rPr>
        <w:t>ny</w:t>
      </w:r>
      <w:r w:rsidRPr="00C73C71">
        <w:rPr>
          <w:rFonts w:ascii="Arial" w:hAnsi="Arial" w:cs="Arial"/>
          <w:sz w:val="24"/>
          <w:szCs w:val="24"/>
        </w:rPr>
        <w:t xml:space="preserve"> recommendation</w:t>
      </w:r>
      <w:r w:rsidR="00205F43">
        <w:rPr>
          <w:rFonts w:ascii="Arial" w:hAnsi="Arial" w:cs="Arial"/>
          <w:sz w:val="24"/>
          <w:szCs w:val="24"/>
        </w:rPr>
        <w:t>s</w:t>
      </w:r>
      <w:r w:rsidRPr="00C73C71">
        <w:rPr>
          <w:rFonts w:ascii="Arial" w:hAnsi="Arial" w:cs="Arial"/>
          <w:sz w:val="24"/>
          <w:szCs w:val="24"/>
        </w:rPr>
        <w:t xml:space="preserve"> as to the proposed rates in the PUC case filing.</w:t>
      </w:r>
    </w:p>
    <w:p w14:paraId="2C7E596A" w14:textId="3D2B3CFC" w:rsidR="000964AE" w:rsidRDefault="00B208A8" w:rsidP="00F30D96">
      <w:pPr>
        <w:pStyle w:val="ListParagraph"/>
        <w:numPr>
          <w:ilvl w:val="1"/>
          <w:numId w:val="25"/>
        </w:numPr>
        <w:rPr>
          <w:rFonts w:ascii="Arial" w:hAnsi="Arial" w:cs="Arial"/>
          <w:sz w:val="24"/>
          <w:szCs w:val="24"/>
        </w:rPr>
      </w:pPr>
      <w:r w:rsidRPr="00B208A8">
        <w:rPr>
          <w:rFonts w:ascii="Arial" w:hAnsi="Arial" w:cs="Arial"/>
          <w:sz w:val="24"/>
          <w:szCs w:val="24"/>
        </w:rPr>
        <w:t>Thoroughly review and evaluate the testimony, filings and other material filed by CMP</w:t>
      </w:r>
      <w:r w:rsidR="00205F43">
        <w:rPr>
          <w:rFonts w:ascii="Arial" w:hAnsi="Arial" w:cs="Arial"/>
          <w:sz w:val="24"/>
          <w:szCs w:val="24"/>
        </w:rPr>
        <w:t xml:space="preserve"> and other parties</w:t>
      </w:r>
      <w:r w:rsidR="000964AE">
        <w:rPr>
          <w:rFonts w:ascii="Arial" w:hAnsi="Arial" w:cs="Arial"/>
          <w:sz w:val="24"/>
          <w:szCs w:val="24"/>
        </w:rPr>
        <w:t>.</w:t>
      </w:r>
    </w:p>
    <w:p w14:paraId="46CC5A93" w14:textId="4869D1D4" w:rsidR="00B208A8" w:rsidRPr="00B208A8" w:rsidRDefault="000964AE" w:rsidP="00F30D96">
      <w:pPr>
        <w:pStyle w:val="ListParagraph"/>
        <w:numPr>
          <w:ilvl w:val="1"/>
          <w:numId w:val="25"/>
        </w:numPr>
        <w:rPr>
          <w:rFonts w:ascii="Arial" w:hAnsi="Arial" w:cs="Arial"/>
          <w:sz w:val="24"/>
          <w:szCs w:val="24"/>
        </w:rPr>
      </w:pPr>
      <w:r>
        <w:rPr>
          <w:rFonts w:ascii="Arial" w:hAnsi="Arial" w:cs="Arial"/>
          <w:sz w:val="24"/>
          <w:szCs w:val="24"/>
        </w:rPr>
        <w:t>A</w:t>
      </w:r>
      <w:r w:rsidR="00B208A8" w:rsidRPr="00B208A8">
        <w:rPr>
          <w:rFonts w:ascii="Arial" w:hAnsi="Arial" w:cs="Arial"/>
          <w:sz w:val="24"/>
          <w:szCs w:val="24"/>
        </w:rPr>
        <w:t>ssist in analyzing all the above issues and identif</w:t>
      </w:r>
      <w:r w:rsidR="008A3239">
        <w:rPr>
          <w:rFonts w:ascii="Arial" w:hAnsi="Arial" w:cs="Arial"/>
          <w:sz w:val="24"/>
          <w:szCs w:val="24"/>
        </w:rPr>
        <w:t>y</w:t>
      </w:r>
      <w:r w:rsidR="00B208A8" w:rsidRPr="00B208A8">
        <w:rPr>
          <w:rFonts w:ascii="Arial" w:hAnsi="Arial" w:cs="Arial"/>
          <w:sz w:val="24"/>
          <w:szCs w:val="24"/>
        </w:rPr>
        <w:t xml:space="preserve"> any additional issues that should be raised by </w:t>
      </w:r>
      <w:r w:rsidR="009954F1">
        <w:rPr>
          <w:rFonts w:ascii="Arial" w:hAnsi="Arial" w:cs="Arial"/>
          <w:sz w:val="24"/>
          <w:szCs w:val="24"/>
        </w:rPr>
        <w:t>GEO</w:t>
      </w:r>
      <w:r w:rsidR="00B208A8" w:rsidRPr="00B208A8">
        <w:rPr>
          <w:rFonts w:ascii="Arial" w:hAnsi="Arial" w:cs="Arial"/>
          <w:sz w:val="24"/>
          <w:szCs w:val="24"/>
        </w:rPr>
        <w:t>.</w:t>
      </w:r>
    </w:p>
    <w:p w14:paraId="22D328B7" w14:textId="29CFBC99" w:rsidR="00B208A8" w:rsidRPr="00B208A8" w:rsidRDefault="00B208A8" w:rsidP="00F30D96">
      <w:pPr>
        <w:pStyle w:val="ListParagraph"/>
        <w:numPr>
          <w:ilvl w:val="1"/>
          <w:numId w:val="25"/>
        </w:numPr>
        <w:rPr>
          <w:rFonts w:ascii="Arial" w:hAnsi="Arial" w:cs="Arial"/>
          <w:sz w:val="24"/>
          <w:szCs w:val="24"/>
        </w:rPr>
      </w:pPr>
      <w:r w:rsidRPr="00B208A8">
        <w:rPr>
          <w:rFonts w:ascii="Arial" w:hAnsi="Arial" w:cs="Arial"/>
          <w:sz w:val="24"/>
          <w:szCs w:val="24"/>
        </w:rPr>
        <w:t xml:space="preserve">Assist </w:t>
      </w:r>
      <w:r w:rsidR="009954F1">
        <w:rPr>
          <w:rFonts w:ascii="Arial" w:hAnsi="Arial" w:cs="Arial"/>
          <w:sz w:val="24"/>
          <w:szCs w:val="24"/>
        </w:rPr>
        <w:t>GEO</w:t>
      </w:r>
      <w:r w:rsidRPr="00B208A8">
        <w:rPr>
          <w:rFonts w:ascii="Arial" w:hAnsi="Arial" w:cs="Arial"/>
          <w:sz w:val="24"/>
          <w:szCs w:val="24"/>
        </w:rPr>
        <w:t xml:space="preserve"> in conducting discovery of CMP or other intervening parties sufficient to make a complete analysis of CMP’s </w:t>
      </w:r>
      <w:r w:rsidR="00B13430">
        <w:rPr>
          <w:rFonts w:ascii="Arial" w:hAnsi="Arial" w:cs="Arial"/>
          <w:sz w:val="24"/>
          <w:szCs w:val="24"/>
        </w:rPr>
        <w:t xml:space="preserve">and other parties’ </w:t>
      </w:r>
      <w:r w:rsidRPr="00B208A8">
        <w:rPr>
          <w:rFonts w:ascii="Arial" w:hAnsi="Arial" w:cs="Arial"/>
          <w:sz w:val="24"/>
          <w:szCs w:val="24"/>
        </w:rPr>
        <w:t>proposal</w:t>
      </w:r>
      <w:r w:rsidR="00B13430">
        <w:rPr>
          <w:rFonts w:ascii="Arial" w:hAnsi="Arial" w:cs="Arial"/>
          <w:sz w:val="24"/>
          <w:szCs w:val="24"/>
        </w:rPr>
        <w:t>s</w:t>
      </w:r>
      <w:r w:rsidRPr="00B208A8">
        <w:rPr>
          <w:rFonts w:ascii="Arial" w:hAnsi="Arial" w:cs="Arial"/>
          <w:sz w:val="24"/>
          <w:szCs w:val="24"/>
        </w:rPr>
        <w:t xml:space="preserve"> and the effect on customers</w:t>
      </w:r>
      <w:r w:rsidR="00B13430">
        <w:rPr>
          <w:rFonts w:ascii="Arial" w:hAnsi="Arial" w:cs="Arial"/>
          <w:sz w:val="24"/>
          <w:szCs w:val="24"/>
        </w:rPr>
        <w:t xml:space="preserve"> and the goals of the state</w:t>
      </w:r>
      <w:r w:rsidRPr="00B208A8">
        <w:rPr>
          <w:rFonts w:ascii="Arial" w:hAnsi="Arial" w:cs="Arial"/>
          <w:sz w:val="24"/>
          <w:szCs w:val="24"/>
        </w:rPr>
        <w:t xml:space="preserve">. </w:t>
      </w:r>
    </w:p>
    <w:p w14:paraId="38CCF61B" w14:textId="41423ABA" w:rsidR="00FF6376" w:rsidRDefault="37A9E14D" w:rsidP="00D319BB">
      <w:pPr>
        <w:pStyle w:val="ListParagraph"/>
        <w:numPr>
          <w:ilvl w:val="1"/>
          <w:numId w:val="25"/>
        </w:numPr>
        <w:rPr>
          <w:rFonts w:ascii="Arial" w:hAnsi="Arial" w:cs="Arial"/>
          <w:sz w:val="24"/>
          <w:szCs w:val="24"/>
        </w:rPr>
      </w:pPr>
      <w:r w:rsidRPr="161743D0">
        <w:rPr>
          <w:rFonts w:ascii="Arial" w:hAnsi="Arial" w:cs="Arial"/>
          <w:sz w:val="24"/>
          <w:szCs w:val="24"/>
        </w:rPr>
        <w:t xml:space="preserve">Participate in technical conferences, </w:t>
      </w:r>
      <w:r w:rsidR="4DC4502B" w:rsidRPr="161743D0">
        <w:rPr>
          <w:rFonts w:ascii="Arial" w:hAnsi="Arial" w:cs="Arial"/>
          <w:sz w:val="24"/>
          <w:szCs w:val="24"/>
        </w:rPr>
        <w:t>including</w:t>
      </w:r>
      <w:r w:rsidRPr="161743D0">
        <w:rPr>
          <w:rFonts w:ascii="Arial" w:hAnsi="Arial" w:cs="Arial"/>
          <w:sz w:val="24"/>
          <w:szCs w:val="24"/>
        </w:rPr>
        <w:t xml:space="preserve"> cross-examination of the utility and intervenor witnesses and presenting </w:t>
      </w:r>
      <w:r w:rsidR="00D542D7" w:rsidRPr="161743D0">
        <w:rPr>
          <w:rFonts w:ascii="Arial" w:hAnsi="Arial" w:cs="Arial"/>
          <w:sz w:val="24"/>
          <w:szCs w:val="24"/>
        </w:rPr>
        <w:t>direct</w:t>
      </w:r>
      <w:r w:rsidRPr="161743D0">
        <w:rPr>
          <w:rFonts w:ascii="Arial" w:hAnsi="Arial" w:cs="Arial"/>
          <w:sz w:val="24"/>
          <w:szCs w:val="24"/>
        </w:rPr>
        <w:t xml:space="preserve"> oral testimony at evidentiary hearings and cross-examination by the utility and intervenors.</w:t>
      </w:r>
      <w:r w:rsidR="7A849DB1" w:rsidRPr="161743D0">
        <w:rPr>
          <w:rFonts w:ascii="Arial" w:hAnsi="Arial" w:cs="Arial"/>
          <w:sz w:val="24"/>
          <w:szCs w:val="24"/>
        </w:rPr>
        <w:t xml:space="preserve"> Remote participation is expected to be available.</w:t>
      </w:r>
    </w:p>
    <w:p w14:paraId="4BB6E235" w14:textId="4E9757AE" w:rsidR="00511540" w:rsidRPr="00FF6376" w:rsidRDefault="00FF6376" w:rsidP="00D319BB">
      <w:pPr>
        <w:pStyle w:val="ListParagraph"/>
        <w:numPr>
          <w:ilvl w:val="1"/>
          <w:numId w:val="25"/>
        </w:numPr>
        <w:rPr>
          <w:rFonts w:ascii="Arial" w:hAnsi="Arial" w:cs="Arial"/>
          <w:sz w:val="24"/>
          <w:szCs w:val="24"/>
        </w:rPr>
      </w:pPr>
      <w:r>
        <w:rPr>
          <w:rFonts w:ascii="Arial" w:hAnsi="Arial" w:cs="Arial"/>
          <w:sz w:val="24"/>
          <w:szCs w:val="24"/>
        </w:rPr>
        <w:t>S</w:t>
      </w:r>
      <w:r w:rsidR="00B208A8" w:rsidRPr="00FF6376">
        <w:rPr>
          <w:rFonts w:ascii="Arial" w:hAnsi="Arial" w:cs="Arial"/>
          <w:sz w:val="24"/>
          <w:szCs w:val="24"/>
        </w:rPr>
        <w:t xml:space="preserve">ubmit to cross-examination on the </w:t>
      </w:r>
      <w:r>
        <w:rPr>
          <w:rFonts w:ascii="Arial" w:hAnsi="Arial" w:cs="Arial"/>
          <w:sz w:val="24"/>
          <w:szCs w:val="24"/>
        </w:rPr>
        <w:t>issue</w:t>
      </w:r>
      <w:r w:rsidR="00E23811">
        <w:rPr>
          <w:rFonts w:ascii="Arial" w:hAnsi="Arial" w:cs="Arial"/>
          <w:sz w:val="24"/>
          <w:szCs w:val="24"/>
        </w:rPr>
        <w:t>s</w:t>
      </w:r>
      <w:r>
        <w:rPr>
          <w:rFonts w:ascii="Arial" w:hAnsi="Arial" w:cs="Arial"/>
          <w:sz w:val="24"/>
          <w:szCs w:val="24"/>
        </w:rPr>
        <w:t xml:space="preserve"> addressed in </w:t>
      </w:r>
      <w:r w:rsidR="002348F5">
        <w:rPr>
          <w:rFonts w:ascii="Arial" w:hAnsi="Arial" w:cs="Arial"/>
          <w:sz w:val="24"/>
          <w:szCs w:val="24"/>
        </w:rPr>
        <w:t>Bidder’s testimony.</w:t>
      </w:r>
    </w:p>
    <w:p w14:paraId="036B50C4" w14:textId="77777777" w:rsidR="002348F5" w:rsidRDefault="00DF5C99" w:rsidP="00D319BB">
      <w:pPr>
        <w:pStyle w:val="ListParagraph"/>
        <w:numPr>
          <w:ilvl w:val="1"/>
          <w:numId w:val="25"/>
        </w:numPr>
        <w:rPr>
          <w:rFonts w:ascii="Arial" w:hAnsi="Arial" w:cs="Arial"/>
          <w:sz w:val="24"/>
          <w:szCs w:val="24"/>
        </w:rPr>
      </w:pPr>
      <w:r w:rsidRPr="002348F5">
        <w:rPr>
          <w:rFonts w:ascii="Arial" w:hAnsi="Arial" w:cs="Arial"/>
          <w:sz w:val="24"/>
          <w:szCs w:val="24"/>
        </w:rPr>
        <w:t xml:space="preserve">Review the direct testimony filed by CMP and other parties and prepare and present rebuttal and surrebuttal evidence on the sub-issues identified above. </w:t>
      </w:r>
    </w:p>
    <w:p w14:paraId="32A09592" w14:textId="1F0B93D1" w:rsidR="00DF5C99" w:rsidRPr="00CA6070" w:rsidRDefault="00DF5C99" w:rsidP="00B15A39">
      <w:pPr>
        <w:pStyle w:val="ListParagraph"/>
        <w:numPr>
          <w:ilvl w:val="1"/>
          <w:numId w:val="25"/>
        </w:numPr>
        <w:rPr>
          <w:rFonts w:ascii="Arial" w:hAnsi="Arial" w:cs="Arial"/>
          <w:sz w:val="24"/>
          <w:szCs w:val="24"/>
        </w:rPr>
      </w:pPr>
      <w:r w:rsidRPr="002348F5">
        <w:rPr>
          <w:rFonts w:ascii="Arial" w:hAnsi="Arial" w:cs="Arial"/>
          <w:sz w:val="24"/>
          <w:szCs w:val="24"/>
        </w:rPr>
        <w:t xml:space="preserve">Analyze rebuttal testimony filed by CMP and other parties and prepare proposed cross-examination thereof, together with any needed discovery. Assist in the cross-examination of </w:t>
      </w:r>
      <w:r w:rsidR="00B15A39">
        <w:rPr>
          <w:rFonts w:ascii="Arial" w:hAnsi="Arial" w:cs="Arial"/>
          <w:sz w:val="24"/>
          <w:szCs w:val="24"/>
        </w:rPr>
        <w:t>CMP’s</w:t>
      </w:r>
      <w:r w:rsidRPr="00CA6070">
        <w:rPr>
          <w:rFonts w:ascii="Arial" w:hAnsi="Arial" w:cs="Arial"/>
          <w:sz w:val="24"/>
          <w:szCs w:val="24"/>
        </w:rPr>
        <w:t xml:space="preserve"> </w:t>
      </w:r>
      <w:r w:rsidR="00B15A39" w:rsidRPr="00CA6070">
        <w:rPr>
          <w:rFonts w:ascii="Arial" w:hAnsi="Arial" w:cs="Arial"/>
          <w:sz w:val="24"/>
          <w:szCs w:val="24"/>
        </w:rPr>
        <w:t xml:space="preserve">and other parties’ </w:t>
      </w:r>
      <w:r w:rsidRPr="00CA6070">
        <w:rPr>
          <w:rFonts w:ascii="Arial" w:hAnsi="Arial" w:cs="Arial"/>
          <w:sz w:val="24"/>
          <w:szCs w:val="24"/>
        </w:rPr>
        <w:t xml:space="preserve">rebuttal. </w:t>
      </w:r>
    </w:p>
    <w:p w14:paraId="40024106" w14:textId="4F89D60D" w:rsidR="00DF5C99" w:rsidRPr="00DF5C99" w:rsidRDefault="00DF5C99" w:rsidP="00DF5C99">
      <w:pPr>
        <w:pStyle w:val="ListParagraph"/>
        <w:numPr>
          <w:ilvl w:val="1"/>
          <w:numId w:val="25"/>
        </w:numPr>
        <w:rPr>
          <w:rFonts w:ascii="Arial" w:hAnsi="Arial" w:cs="Arial"/>
          <w:sz w:val="24"/>
          <w:szCs w:val="24"/>
        </w:rPr>
      </w:pPr>
      <w:r w:rsidRPr="00DF5C99">
        <w:rPr>
          <w:rFonts w:ascii="Arial" w:hAnsi="Arial" w:cs="Arial"/>
          <w:sz w:val="24"/>
          <w:szCs w:val="24"/>
        </w:rPr>
        <w:t xml:space="preserve">Assist </w:t>
      </w:r>
      <w:r w:rsidR="002348F5">
        <w:rPr>
          <w:rFonts w:ascii="Arial" w:hAnsi="Arial" w:cs="Arial"/>
          <w:sz w:val="24"/>
          <w:szCs w:val="24"/>
        </w:rPr>
        <w:t>GEO</w:t>
      </w:r>
      <w:r w:rsidRPr="00DF5C99">
        <w:rPr>
          <w:rFonts w:ascii="Arial" w:hAnsi="Arial" w:cs="Arial"/>
          <w:sz w:val="24"/>
          <w:szCs w:val="24"/>
        </w:rPr>
        <w:t xml:space="preserve"> in the preparation of briefs, </w:t>
      </w:r>
      <w:proofErr w:type="gramStart"/>
      <w:r w:rsidRPr="00DF5C99">
        <w:rPr>
          <w:rFonts w:ascii="Arial" w:hAnsi="Arial" w:cs="Arial"/>
          <w:sz w:val="24"/>
          <w:szCs w:val="24"/>
        </w:rPr>
        <w:t>reply</w:t>
      </w:r>
      <w:proofErr w:type="gramEnd"/>
      <w:r w:rsidRPr="00DF5C99">
        <w:rPr>
          <w:rFonts w:ascii="Arial" w:hAnsi="Arial" w:cs="Arial"/>
          <w:sz w:val="24"/>
          <w:szCs w:val="24"/>
        </w:rPr>
        <w:t xml:space="preserve"> briefs, oral arguments, and exceptions before the PUC and its Hearing Examiners.</w:t>
      </w:r>
    </w:p>
    <w:p w14:paraId="1D6DFD3A" w14:textId="77777777" w:rsidR="006B6F8C" w:rsidRDefault="006B6F8C" w:rsidP="006B6F8C">
      <w:pPr>
        <w:pStyle w:val="ListParagraph"/>
        <w:rPr>
          <w:rFonts w:ascii="Arial" w:hAnsi="Arial" w:cs="Arial"/>
          <w:sz w:val="24"/>
          <w:szCs w:val="24"/>
        </w:rPr>
      </w:pPr>
    </w:p>
    <w:p w14:paraId="234CA54B" w14:textId="77777777" w:rsidR="00F95AF8" w:rsidRPr="006B6F8C" w:rsidRDefault="00F95AF8" w:rsidP="00F95AF8">
      <w:pPr>
        <w:pStyle w:val="ListParagraph"/>
        <w:numPr>
          <w:ilvl w:val="0"/>
          <w:numId w:val="25"/>
        </w:numPr>
        <w:rPr>
          <w:rFonts w:ascii="Arial" w:hAnsi="Arial" w:cs="Arial"/>
          <w:b/>
          <w:bCs/>
          <w:sz w:val="24"/>
          <w:szCs w:val="24"/>
        </w:rPr>
      </w:pPr>
      <w:r w:rsidRPr="006B6F8C">
        <w:rPr>
          <w:rFonts w:ascii="Arial" w:hAnsi="Arial" w:cs="Arial"/>
          <w:b/>
          <w:bCs/>
          <w:sz w:val="24"/>
          <w:szCs w:val="24"/>
        </w:rPr>
        <w:t>MANNER OF PERFORMANCE OF THE WORK.</w:t>
      </w:r>
    </w:p>
    <w:p w14:paraId="467DAB33" w14:textId="1E11EA15" w:rsidR="00F95AF8" w:rsidRPr="00F95AF8" w:rsidRDefault="00F95AF8" w:rsidP="00F95AF8">
      <w:pPr>
        <w:pStyle w:val="ListParagraph"/>
        <w:ind w:left="360"/>
        <w:rPr>
          <w:rFonts w:ascii="Arial" w:hAnsi="Arial" w:cs="Arial"/>
          <w:sz w:val="24"/>
          <w:szCs w:val="24"/>
        </w:rPr>
      </w:pPr>
      <w:r w:rsidRPr="00F95AF8">
        <w:rPr>
          <w:rFonts w:ascii="Arial" w:hAnsi="Arial" w:cs="Arial"/>
          <w:sz w:val="24"/>
          <w:szCs w:val="24"/>
        </w:rPr>
        <w:t xml:space="preserve">In performing Tasks in PART II B. 1 through </w:t>
      </w:r>
      <w:r w:rsidR="001C1C85">
        <w:rPr>
          <w:rFonts w:ascii="Arial" w:hAnsi="Arial" w:cs="Arial"/>
          <w:sz w:val="24"/>
          <w:szCs w:val="24"/>
        </w:rPr>
        <w:t>9</w:t>
      </w:r>
      <w:r w:rsidRPr="00F95AF8">
        <w:rPr>
          <w:rFonts w:ascii="Arial" w:hAnsi="Arial" w:cs="Arial"/>
          <w:sz w:val="24"/>
          <w:szCs w:val="24"/>
        </w:rPr>
        <w:t xml:space="preserve"> above, the awarded Bidder will be always expected to:</w:t>
      </w:r>
    </w:p>
    <w:p w14:paraId="399001CE" w14:textId="43A566C6" w:rsidR="001C1C85" w:rsidRPr="00D724BC" w:rsidRDefault="001C1C85" w:rsidP="00D319BB">
      <w:pPr>
        <w:pStyle w:val="ListParagraph"/>
        <w:numPr>
          <w:ilvl w:val="1"/>
          <w:numId w:val="25"/>
        </w:numPr>
        <w:rPr>
          <w:rFonts w:ascii="Arial" w:hAnsi="Arial" w:cs="Arial"/>
          <w:sz w:val="24"/>
          <w:szCs w:val="24"/>
        </w:rPr>
      </w:pPr>
      <w:r w:rsidRPr="00D724BC">
        <w:rPr>
          <w:rFonts w:ascii="Arial" w:hAnsi="Arial" w:cs="Arial"/>
          <w:sz w:val="24"/>
          <w:szCs w:val="24"/>
        </w:rPr>
        <w:t xml:space="preserve">Coordinate and facilitate a kick-off meeting </w:t>
      </w:r>
      <w:r w:rsidR="004917B2">
        <w:rPr>
          <w:rFonts w:ascii="Arial" w:hAnsi="Arial" w:cs="Arial"/>
          <w:sz w:val="24"/>
          <w:szCs w:val="24"/>
        </w:rPr>
        <w:t xml:space="preserve">with GEO </w:t>
      </w:r>
      <w:r w:rsidRPr="00D724BC">
        <w:rPr>
          <w:rFonts w:ascii="Arial" w:hAnsi="Arial" w:cs="Arial"/>
          <w:sz w:val="24"/>
          <w:szCs w:val="24"/>
        </w:rPr>
        <w:t>prior to involvement in a rate case and then coordinate and facilitate interim meetings for the duration of involvement in that rate case</w:t>
      </w:r>
      <w:r w:rsidR="004917B2">
        <w:rPr>
          <w:rFonts w:ascii="Arial" w:hAnsi="Arial" w:cs="Arial"/>
          <w:sz w:val="24"/>
          <w:szCs w:val="24"/>
        </w:rPr>
        <w:t xml:space="preserve"> on a regular basis (e.g. biweekly) to be determined in consultation with GEO</w:t>
      </w:r>
      <w:r w:rsidR="00E0633A">
        <w:rPr>
          <w:rFonts w:ascii="Arial" w:hAnsi="Arial" w:cs="Arial"/>
          <w:sz w:val="24"/>
          <w:szCs w:val="24"/>
        </w:rPr>
        <w:t>.</w:t>
      </w:r>
    </w:p>
    <w:p w14:paraId="78F1C9D5" w14:textId="71B0D88D" w:rsidR="00F95AF8" w:rsidRDefault="00C17015" w:rsidP="00D319BB">
      <w:pPr>
        <w:pStyle w:val="ListParagraph"/>
        <w:numPr>
          <w:ilvl w:val="1"/>
          <w:numId w:val="25"/>
        </w:numPr>
        <w:rPr>
          <w:rFonts w:ascii="Arial" w:hAnsi="Arial" w:cs="Arial"/>
          <w:sz w:val="24"/>
          <w:szCs w:val="24"/>
        </w:rPr>
      </w:pPr>
      <w:r w:rsidRPr="00C17015">
        <w:rPr>
          <w:rFonts w:ascii="Arial" w:hAnsi="Arial" w:cs="Arial"/>
          <w:sz w:val="24"/>
          <w:szCs w:val="24"/>
        </w:rPr>
        <w:t>The awarded Bidder will coordinate with GEO to provide opportunities for review and revision at a minimum on a draft and a proposed final version of each deliverable prior to submission.</w:t>
      </w:r>
    </w:p>
    <w:p w14:paraId="4B9E99E3" w14:textId="15E7D4B8" w:rsidR="00E0633A" w:rsidRPr="00C17015" w:rsidRDefault="1D6F8C00" w:rsidP="00D319BB">
      <w:pPr>
        <w:pStyle w:val="ListParagraph"/>
        <w:numPr>
          <w:ilvl w:val="1"/>
          <w:numId w:val="25"/>
        </w:numPr>
        <w:rPr>
          <w:rFonts w:ascii="Arial" w:hAnsi="Arial" w:cs="Arial"/>
          <w:sz w:val="24"/>
          <w:szCs w:val="24"/>
        </w:rPr>
      </w:pPr>
      <w:r w:rsidRPr="161743D0">
        <w:rPr>
          <w:rFonts w:ascii="Arial" w:hAnsi="Arial" w:cs="Arial"/>
          <w:sz w:val="24"/>
          <w:szCs w:val="24"/>
        </w:rPr>
        <w:t>Be familiar with and comply with Maine PUC Rule</w:t>
      </w:r>
      <w:r w:rsidR="510335DC" w:rsidRPr="161743D0">
        <w:rPr>
          <w:rFonts w:ascii="Arial" w:hAnsi="Arial" w:cs="Arial"/>
          <w:sz w:val="24"/>
          <w:szCs w:val="24"/>
        </w:rPr>
        <w:t xml:space="preserve"> </w:t>
      </w:r>
      <w:r w:rsidR="510335DC" w:rsidRPr="161743D0">
        <w:rPr>
          <w:rFonts w:ascii="Arial" w:hAnsi="Arial" w:cs="Arial"/>
          <w:i/>
          <w:iCs/>
          <w:sz w:val="24"/>
          <w:szCs w:val="24"/>
        </w:rPr>
        <w:t>Chapter 110: Rules of Practice and Procedure</w:t>
      </w:r>
      <w:r w:rsidR="4FE9FDD2" w:rsidRPr="161743D0">
        <w:rPr>
          <w:rFonts w:ascii="Arial" w:hAnsi="Arial" w:cs="Arial"/>
          <w:i/>
          <w:iCs/>
          <w:sz w:val="24"/>
          <w:szCs w:val="24"/>
        </w:rPr>
        <w:t xml:space="preserve"> (https://www.maine.gov/mpuc/legislative/laws-rules)</w:t>
      </w:r>
      <w:r w:rsidRPr="161743D0">
        <w:rPr>
          <w:rFonts w:ascii="Arial" w:hAnsi="Arial" w:cs="Arial"/>
          <w:sz w:val="24"/>
          <w:szCs w:val="24"/>
        </w:rPr>
        <w:t xml:space="preserve"> governing </w:t>
      </w:r>
      <w:r w:rsidR="0415F187" w:rsidRPr="161743D0">
        <w:rPr>
          <w:rFonts w:ascii="Arial" w:hAnsi="Arial" w:cs="Arial"/>
          <w:sz w:val="24"/>
          <w:szCs w:val="24"/>
        </w:rPr>
        <w:t>form and procedure for participation in written and oral arguments.</w:t>
      </w: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2"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3"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319BB">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D319BB">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6BCF4372"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285B63" w:rsidRPr="00285B63">
        <w:rPr>
          <w:rStyle w:val="InitialStyle"/>
          <w:rFonts w:ascii="Arial" w:hAnsi="Arial" w:cs="Arial"/>
          <w:b/>
          <w:bCs/>
          <w:color w:val="000000" w:themeColor="text1"/>
          <w:sz w:val="24"/>
          <w:szCs w:val="24"/>
        </w:rPr>
        <w:t>202507105</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9033D66" w:rsidR="00AC25CE" w:rsidRPr="00C97934" w:rsidRDefault="00AC25CE" w:rsidP="00D15916">
      <w:pPr>
        <w:pStyle w:val="ListParagraph"/>
        <w:ind w:left="1440"/>
        <w:rPr>
          <w:rFonts w:ascii="Arial" w:hAnsi="Arial" w:cs="Arial"/>
          <w:sz w:val="24"/>
          <w:szCs w:val="24"/>
        </w:rPr>
      </w:pPr>
      <w:r w:rsidRPr="00CA6070">
        <w:rPr>
          <w:rFonts w:ascii="Arial" w:hAnsi="Arial" w:cs="Arial"/>
          <w:i/>
          <w:sz w:val="24"/>
          <w:szCs w:val="24"/>
        </w:rPr>
        <w:t>Excel</w:t>
      </w:r>
      <w:r w:rsidR="00B51518" w:rsidRPr="00CA6070">
        <w:rPr>
          <w:rFonts w:ascii="Arial" w:hAnsi="Arial" w:cs="Arial"/>
          <w:i/>
          <w:sz w:val="24"/>
          <w:szCs w:val="24"/>
        </w:rPr>
        <w:t xml:space="preserve"> </w:t>
      </w:r>
      <w:r w:rsidRPr="00DD506D">
        <w:rPr>
          <w:rFonts w:ascii="Arial" w:hAnsi="Arial" w:cs="Arial"/>
          <w:i/>
          <w:sz w:val="24"/>
          <w:szCs w:val="24"/>
        </w:rPr>
        <w:t xml:space="preserve">format </w:t>
      </w:r>
      <w:r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66732C9D" w14:textId="77777777" w:rsidR="002C7BBC" w:rsidRDefault="002C7BBC" w:rsidP="00362031">
      <w:pPr>
        <w:ind w:left="720"/>
        <w:rPr>
          <w:rFonts w:ascii="Arial" w:hAnsi="Arial" w:cs="Arial"/>
          <w:sz w:val="24"/>
          <w:szCs w:val="24"/>
        </w:rPr>
      </w:pPr>
    </w:p>
    <w:p w14:paraId="09CCCDCA" w14:textId="5A05AD60" w:rsidR="002C7BBC" w:rsidRPr="006E6E1C" w:rsidRDefault="002C7BBC" w:rsidP="53B87527">
      <w:pPr>
        <w:pStyle w:val="ListParagraph"/>
        <w:numPr>
          <w:ilvl w:val="0"/>
          <w:numId w:val="14"/>
        </w:numPr>
        <w:rPr>
          <w:rFonts w:ascii="Arial" w:hAnsi="Arial" w:cs="Arial"/>
          <w:sz w:val="24"/>
          <w:szCs w:val="24"/>
        </w:rPr>
      </w:pPr>
      <w:r w:rsidRPr="53B87527">
        <w:rPr>
          <w:rFonts w:ascii="Arial" w:hAnsi="Arial" w:cs="Arial"/>
          <w:sz w:val="24"/>
          <w:szCs w:val="24"/>
        </w:rPr>
        <w:t>Any business relationship between a Bidder and any Maine investor-owned utility (Central Maine Power Company and Versant Power) or any of their affiliates (i.e. including but not limited to parent companies or subsidiaries) within the last ten years or any payment made by these utilities or any of their affiliates to the Bidder must be disclosed and described in the Bidder’s proposal.</w:t>
      </w:r>
      <w:r w:rsidR="002A46FF" w:rsidRPr="53B87527">
        <w:rPr>
          <w:rFonts w:ascii="Arial" w:hAnsi="Arial" w:cs="Arial"/>
          <w:sz w:val="24"/>
          <w:szCs w:val="24"/>
        </w:rPr>
        <w:t xml:space="preserve"> If no such relationship exists, the Bidder</w:t>
      </w:r>
      <w:r w:rsidR="007A7E56" w:rsidRPr="53B87527">
        <w:rPr>
          <w:rFonts w:ascii="Arial" w:hAnsi="Arial" w:cs="Arial"/>
          <w:sz w:val="24"/>
          <w:szCs w:val="24"/>
        </w:rPr>
        <w:t xml:space="preserve"> must state that in their response to this section.</w:t>
      </w:r>
    </w:p>
    <w:p w14:paraId="121FD8B4" w14:textId="4FB962AB" w:rsidR="00A57282" w:rsidRPr="00C97934" w:rsidRDefault="00A57282" w:rsidP="53B87527">
      <w:pPr>
        <w:ind w:left="720"/>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17FF9DE4" w:rsidR="00F17D71" w:rsidRPr="00C97934" w:rsidRDefault="00EE7EE0" w:rsidP="00EA18AB">
      <w:pPr>
        <w:ind w:left="720"/>
        <w:rPr>
          <w:rFonts w:ascii="Arial" w:hAnsi="Arial" w:cs="Arial"/>
          <w:sz w:val="24"/>
          <w:szCs w:val="24"/>
        </w:rPr>
      </w:pPr>
      <w:r w:rsidRPr="00C97934">
        <w:rPr>
          <w:rFonts w:ascii="Arial" w:hAnsi="Arial" w:cs="Arial"/>
          <w:sz w:val="24"/>
          <w:szCs w:val="24"/>
        </w:rPr>
        <w:lastRenderedPageBreak/>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r w:rsidR="0019388F">
        <w:rPr>
          <w:rFonts w:ascii="Arial" w:hAnsi="Arial" w:cs="Arial"/>
          <w:sz w:val="24"/>
          <w:szCs w:val="24"/>
        </w:rPr>
        <w:t xml:space="preserve"> </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4C5737AA"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w:t>
      </w:r>
      <w:r w:rsidR="001E510C">
        <w:rPr>
          <w:rFonts w:ascii="Arial" w:hAnsi="Arial" w:cs="Arial"/>
          <w:sz w:val="24"/>
          <w:szCs w:val="24"/>
        </w:rPr>
        <w:t xml:space="preserve"> for the proposed project team, including any subcontractor personnel if applicable</w:t>
      </w:r>
      <w:r w:rsidR="00526145" w:rsidRPr="00C97934">
        <w:rPr>
          <w:rFonts w:ascii="Arial" w:hAnsi="Arial" w:cs="Arial"/>
          <w:sz w:val="24"/>
          <w:szCs w:val="24"/>
        </w:rPr>
        <w:t>.  The organization</w:t>
      </w:r>
      <w:r w:rsidR="00C97934">
        <w:rPr>
          <w:rFonts w:ascii="Arial" w:hAnsi="Arial" w:cs="Arial"/>
          <w:sz w:val="24"/>
          <w:szCs w:val="24"/>
        </w:rPr>
        <w:t>al</w:t>
      </w:r>
      <w:r w:rsidR="00526145" w:rsidRPr="00C97934">
        <w:rPr>
          <w:rFonts w:ascii="Arial" w:hAnsi="Arial" w:cs="Arial"/>
          <w:sz w:val="24"/>
          <w:szCs w:val="24"/>
        </w:rPr>
        <w:t xml:space="preserve"> chart must </w:t>
      </w:r>
      <w:r w:rsidR="00952E8A">
        <w:rPr>
          <w:rFonts w:ascii="Arial" w:hAnsi="Arial" w:cs="Arial"/>
          <w:sz w:val="24"/>
          <w:szCs w:val="24"/>
        </w:rPr>
        <w:t>specify</w:t>
      </w:r>
      <w:r w:rsidR="00952E8A" w:rsidRPr="00C97934">
        <w:rPr>
          <w:rFonts w:ascii="Arial" w:hAnsi="Arial" w:cs="Arial"/>
          <w:sz w:val="24"/>
          <w:szCs w:val="24"/>
        </w:rPr>
        <w:t xml:space="preserve"> </w:t>
      </w:r>
      <w:r w:rsidR="00526145" w:rsidRPr="00C97934">
        <w:rPr>
          <w:rFonts w:ascii="Arial" w:hAnsi="Arial" w:cs="Arial"/>
          <w:sz w:val="24"/>
          <w:szCs w:val="24"/>
        </w:rPr>
        <w:t>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r w:rsidR="008A50F5">
        <w:rPr>
          <w:rFonts w:ascii="Arial" w:hAnsi="Arial" w:cs="Arial"/>
          <w:sz w:val="24"/>
          <w:szCs w:val="24"/>
        </w:rPr>
        <w:t xml:space="preserve"> </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3E98B13A" w:rsidP="161743D0">
      <w:pPr>
        <w:pStyle w:val="ListParagraph"/>
        <w:numPr>
          <w:ilvl w:val="1"/>
          <w:numId w:val="33"/>
        </w:numPr>
        <w:rPr>
          <w:rFonts w:ascii="Arial" w:hAnsi="Arial" w:cs="Arial"/>
          <w:b/>
          <w:bCs/>
          <w:sz w:val="24"/>
          <w:szCs w:val="24"/>
        </w:rPr>
      </w:pPr>
      <w:r w:rsidRPr="53B87527">
        <w:rPr>
          <w:rFonts w:ascii="Arial" w:hAnsi="Arial" w:cs="Arial"/>
          <w:b/>
          <w:bCs/>
          <w:sz w:val="24"/>
          <w:szCs w:val="24"/>
        </w:rPr>
        <w:t>Financial</w:t>
      </w:r>
      <w:r w:rsidR="3E3D3F49" w:rsidRPr="53B87527">
        <w:rPr>
          <w:rFonts w:ascii="Arial" w:hAnsi="Arial" w:cs="Arial"/>
          <w:b/>
          <w:bCs/>
          <w:sz w:val="24"/>
          <w:szCs w:val="24"/>
        </w:rPr>
        <w:t xml:space="preserve"> Viability</w:t>
      </w:r>
    </w:p>
    <w:p w14:paraId="38E002C8" w14:textId="42462ACC" w:rsidR="00227BF5" w:rsidRPr="00C97934" w:rsidRDefault="0809B925" w:rsidP="00EA18AB">
      <w:pPr>
        <w:ind w:firstLine="720"/>
        <w:rPr>
          <w:rFonts w:ascii="Arial" w:hAnsi="Arial" w:cs="Arial"/>
          <w:sz w:val="24"/>
          <w:szCs w:val="24"/>
        </w:rPr>
      </w:pPr>
      <w:r w:rsidRPr="53B87527">
        <w:rPr>
          <w:rFonts w:ascii="Arial" w:hAnsi="Arial" w:cs="Arial"/>
          <w:sz w:val="24"/>
          <w:szCs w:val="24"/>
        </w:rPr>
        <w:t>Bidders must p</w:t>
      </w:r>
      <w:r w:rsidR="5515272C" w:rsidRPr="53B87527">
        <w:rPr>
          <w:rFonts w:ascii="Arial" w:hAnsi="Arial" w:cs="Arial"/>
          <w:sz w:val="24"/>
          <w:szCs w:val="24"/>
        </w:rPr>
        <w:t>rovide the following information for each of the past three tax years:</w:t>
      </w:r>
    </w:p>
    <w:p w14:paraId="23950A9E" w14:textId="77777777" w:rsidR="00EA18AB" w:rsidRPr="00C97934" w:rsidRDefault="5515272C" w:rsidP="0055472F">
      <w:pPr>
        <w:pStyle w:val="ListParagraph"/>
        <w:numPr>
          <w:ilvl w:val="2"/>
          <w:numId w:val="33"/>
        </w:numPr>
        <w:rPr>
          <w:rFonts w:ascii="Arial" w:hAnsi="Arial" w:cs="Arial"/>
          <w:sz w:val="24"/>
          <w:szCs w:val="24"/>
        </w:rPr>
      </w:pPr>
      <w:r w:rsidRPr="53B87527">
        <w:rPr>
          <w:rFonts w:ascii="Arial" w:hAnsi="Arial" w:cs="Arial"/>
          <w:sz w:val="24"/>
          <w:szCs w:val="24"/>
        </w:rPr>
        <w:t>Balance Sheets</w:t>
      </w:r>
    </w:p>
    <w:p w14:paraId="5BF0B8E9" w14:textId="519D88C7" w:rsidR="00227BF5" w:rsidRPr="00C97934" w:rsidRDefault="5515272C" w:rsidP="0055472F">
      <w:pPr>
        <w:pStyle w:val="ListParagraph"/>
        <w:numPr>
          <w:ilvl w:val="2"/>
          <w:numId w:val="33"/>
        </w:numPr>
        <w:rPr>
          <w:rFonts w:ascii="Arial" w:hAnsi="Arial" w:cs="Arial"/>
          <w:sz w:val="24"/>
          <w:szCs w:val="24"/>
        </w:rPr>
      </w:pPr>
      <w:r w:rsidRPr="53B87527">
        <w:rPr>
          <w:rFonts w:ascii="Arial" w:hAnsi="Arial" w:cs="Arial"/>
          <w:sz w:val="24"/>
          <w:szCs w:val="24"/>
        </w:rPr>
        <w:t>Income (Profit/Loss) Statements</w:t>
      </w:r>
    </w:p>
    <w:p w14:paraId="5101AEAB" w14:textId="573D0947" w:rsidR="00EB0DF1" w:rsidRPr="00C97934" w:rsidRDefault="00EB0DF1" w:rsidP="53B87527">
      <w:pPr>
        <w:ind w:firstLine="720"/>
        <w:rPr>
          <w:rFonts w:ascii="Arial" w:hAnsi="Arial" w:cs="Arial"/>
          <w:i/>
          <w:iCs/>
          <w:color w:val="FF0000"/>
          <w:sz w:val="24"/>
          <w:szCs w:val="24"/>
          <w:highlight w:val="yellow"/>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lastRenderedPageBreak/>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102809CE" w:rsidR="00B315FA" w:rsidRPr="00AC315F" w:rsidRDefault="05B6FB4A" w:rsidP="53B87527">
      <w:pPr>
        <w:pStyle w:val="ListParagraph"/>
        <w:numPr>
          <w:ilvl w:val="2"/>
          <w:numId w:val="20"/>
        </w:numPr>
        <w:rPr>
          <w:rFonts w:ascii="Arial" w:hAnsi="Arial" w:cs="Arial"/>
          <w:sz w:val="24"/>
          <w:szCs w:val="24"/>
        </w:rPr>
      </w:pPr>
      <w:r w:rsidRPr="53B87527">
        <w:rPr>
          <w:rFonts w:ascii="Arial" w:hAnsi="Arial" w:cs="Arial"/>
          <w:sz w:val="24"/>
          <w:szCs w:val="24"/>
        </w:rPr>
        <w:t>Bidders</w:t>
      </w:r>
      <w:r w:rsidR="2433EA3F" w:rsidRPr="53B87527">
        <w:rPr>
          <w:rFonts w:ascii="Arial" w:hAnsi="Arial" w:cs="Arial"/>
          <w:sz w:val="24"/>
          <w:szCs w:val="24"/>
        </w:rPr>
        <w:t xml:space="preserve"> must submit a cost proposal</w:t>
      </w:r>
      <w:r w:rsidR="6E459BEC" w:rsidRPr="53B87527">
        <w:rPr>
          <w:rFonts w:ascii="Arial" w:hAnsi="Arial" w:cs="Arial"/>
          <w:sz w:val="24"/>
          <w:szCs w:val="24"/>
        </w:rPr>
        <w:t xml:space="preserve"> that covers</w:t>
      </w:r>
      <w:r w:rsidR="2433EA3F" w:rsidRPr="53B87527">
        <w:rPr>
          <w:rFonts w:ascii="Arial" w:hAnsi="Arial" w:cs="Arial"/>
          <w:sz w:val="24"/>
          <w:szCs w:val="24"/>
        </w:rPr>
        <w:t xml:space="preserve"> the </w:t>
      </w:r>
      <w:r w:rsidR="19E716F8" w:rsidRPr="53B87527">
        <w:rPr>
          <w:rFonts w:ascii="Arial" w:hAnsi="Arial" w:cs="Arial"/>
          <w:sz w:val="24"/>
          <w:szCs w:val="24"/>
        </w:rPr>
        <w:t xml:space="preserve">period starting </w:t>
      </w:r>
      <w:r w:rsidR="60433C2E" w:rsidRPr="53B87527">
        <w:rPr>
          <w:rFonts w:ascii="Arial" w:hAnsi="Arial" w:cs="Arial"/>
          <w:sz w:val="24"/>
          <w:szCs w:val="24"/>
        </w:rPr>
        <w:t>October 1</w:t>
      </w:r>
      <w:r w:rsidR="329EF73D" w:rsidRPr="53B87527">
        <w:rPr>
          <w:rFonts w:ascii="Arial" w:hAnsi="Arial" w:cs="Arial"/>
          <w:sz w:val="24"/>
          <w:szCs w:val="24"/>
        </w:rPr>
        <w:t xml:space="preserve">, </w:t>
      </w:r>
      <w:r w:rsidR="003929AA" w:rsidRPr="53B87527">
        <w:rPr>
          <w:rFonts w:ascii="Arial" w:hAnsi="Arial" w:cs="Arial"/>
          <w:sz w:val="24"/>
          <w:szCs w:val="24"/>
        </w:rPr>
        <w:t>2025,</w:t>
      </w:r>
      <w:r w:rsidR="19E716F8" w:rsidRPr="53B87527">
        <w:rPr>
          <w:rFonts w:ascii="Arial" w:hAnsi="Arial" w:cs="Arial"/>
          <w:sz w:val="24"/>
          <w:szCs w:val="24"/>
        </w:rPr>
        <w:t xml:space="preserve"> and ending on </w:t>
      </w:r>
      <w:r w:rsidR="329EF73D" w:rsidRPr="53B87527">
        <w:rPr>
          <w:rFonts w:ascii="Arial" w:hAnsi="Arial" w:cs="Arial"/>
          <w:sz w:val="24"/>
          <w:szCs w:val="24"/>
        </w:rPr>
        <w:t xml:space="preserve">September </w:t>
      </w:r>
      <w:r w:rsidR="253CCFC0" w:rsidRPr="53B87527">
        <w:rPr>
          <w:rFonts w:ascii="Arial" w:hAnsi="Arial" w:cs="Arial"/>
          <w:sz w:val="24"/>
          <w:szCs w:val="24"/>
        </w:rPr>
        <w:t>30</w:t>
      </w:r>
      <w:r w:rsidR="329EF73D" w:rsidRPr="53B87527">
        <w:rPr>
          <w:rFonts w:ascii="Arial" w:hAnsi="Arial" w:cs="Arial"/>
          <w:sz w:val="24"/>
          <w:szCs w:val="24"/>
        </w:rPr>
        <w:t>, 202</w:t>
      </w:r>
      <w:r w:rsidR="006E6E1C">
        <w:rPr>
          <w:rFonts w:ascii="Arial" w:hAnsi="Arial" w:cs="Arial"/>
          <w:sz w:val="24"/>
          <w:szCs w:val="24"/>
        </w:rPr>
        <w:t>8</w:t>
      </w:r>
      <w:r w:rsidR="19E716F8" w:rsidRPr="53B87527">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71044278" w14:textId="0B6816F9" w:rsidR="00882938" w:rsidRPr="00C97934" w:rsidRDefault="00882938" w:rsidP="007955F7">
      <w:pPr>
        <w:pStyle w:val="ListParagraph"/>
        <w:numPr>
          <w:ilvl w:val="2"/>
          <w:numId w:val="20"/>
        </w:numPr>
        <w:rPr>
          <w:rFonts w:ascii="Arial" w:hAnsi="Arial" w:cs="Arial"/>
          <w:sz w:val="24"/>
          <w:szCs w:val="24"/>
        </w:rPr>
      </w:pPr>
      <w:r>
        <w:rPr>
          <w:rFonts w:ascii="Arial" w:hAnsi="Arial" w:cs="Arial"/>
          <w:sz w:val="24"/>
          <w:szCs w:val="24"/>
        </w:rPr>
        <w:t>Bidders should include cost estimates for travel to the Maine Public Utilities Commis</w:t>
      </w:r>
      <w:r w:rsidR="00F60D64">
        <w:rPr>
          <w:rFonts w:ascii="Arial" w:hAnsi="Arial" w:cs="Arial"/>
          <w:sz w:val="24"/>
          <w:szCs w:val="24"/>
        </w:rPr>
        <w:t>s</w:t>
      </w:r>
      <w:r>
        <w:rPr>
          <w:rFonts w:ascii="Arial" w:hAnsi="Arial" w:cs="Arial"/>
          <w:sz w:val="24"/>
          <w:szCs w:val="24"/>
        </w:rPr>
        <w:t xml:space="preserve">ion in Hallowell, Maine </w:t>
      </w:r>
      <w:r w:rsidR="00F60D64">
        <w:rPr>
          <w:rFonts w:ascii="Arial" w:hAnsi="Arial" w:cs="Arial"/>
          <w:sz w:val="24"/>
          <w:szCs w:val="24"/>
        </w:rPr>
        <w:t xml:space="preserve">should </w:t>
      </w:r>
      <w:r w:rsidR="00CE3DF5">
        <w:rPr>
          <w:rFonts w:ascii="Arial" w:hAnsi="Arial" w:cs="Arial"/>
          <w:sz w:val="24"/>
          <w:szCs w:val="24"/>
        </w:rPr>
        <w:t>GEO determine that in-person attendance is necessary</w:t>
      </w:r>
      <w:r w:rsidR="00F60D6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319BB">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319BB">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319BB">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C15E69A" w:rsidR="00600F4C" w:rsidRPr="004917B2" w:rsidRDefault="00600F4C" w:rsidP="00623B25">
            <w:pPr>
              <w:jc w:val="center"/>
              <w:rPr>
                <w:rFonts w:ascii="Arial" w:hAnsi="Arial" w:cs="Arial"/>
                <w:b/>
                <w:sz w:val="24"/>
                <w:szCs w:val="24"/>
              </w:rPr>
            </w:pPr>
            <w:r w:rsidRPr="004917B2">
              <w:rPr>
                <w:rFonts w:ascii="Arial" w:hAnsi="Arial" w:cs="Arial"/>
                <w:b/>
                <w:sz w:val="24"/>
                <w:szCs w:val="24"/>
              </w:rPr>
              <w:t>(</w:t>
            </w:r>
            <w:r w:rsidR="004917B2" w:rsidRPr="00CA6070">
              <w:rPr>
                <w:rFonts w:ascii="Arial" w:hAnsi="Arial" w:cs="Arial"/>
                <w:b/>
                <w:sz w:val="24"/>
                <w:szCs w:val="24"/>
              </w:rPr>
              <w:t>35</w:t>
            </w:r>
            <w:r w:rsidRPr="00CA6070">
              <w:rPr>
                <w:rFonts w:ascii="Arial" w:hAnsi="Arial" w:cs="Arial"/>
                <w:b/>
                <w:sz w:val="24"/>
                <w:szCs w:val="24"/>
              </w:rPr>
              <w:t xml:space="preserve"> </w:t>
            </w:r>
            <w:r w:rsidRPr="004917B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D319BB">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D319BB">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F3C987C" w:rsidR="00600F4C" w:rsidRPr="004917B2" w:rsidRDefault="00E95DD0" w:rsidP="00623B25">
            <w:pPr>
              <w:jc w:val="center"/>
              <w:rPr>
                <w:rFonts w:ascii="Arial" w:hAnsi="Arial" w:cs="Arial"/>
                <w:sz w:val="24"/>
                <w:szCs w:val="24"/>
              </w:rPr>
            </w:pPr>
            <w:r w:rsidRPr="004917B2">
              <w:rPr>
                <w:rFonts w:ascii="Arial" w:hAnsi="Arial" w:cs="Arial"/>
                <w:b/>
                <w:sz w:val="24"/>
                <w:szCs w:val="24"/>
              </w:rPr>
              <w:t>(</w:t>
            </w:r>
            <w:r w:rsidR="004917B2" w:rsidRPr="00CA6070">
              <w:rPr>
                <w:rFonts w:ascii="Arial" w:hAnsi="Arial" w:cs="Arial"/>
                <w:b/>
                <w:sz w:val="24"/>
                <w:szCs w:val="24"/>
              </w:rPr>
              <w:t>40</w:t>
            </w:r>
            <w:r w:rsidRPr="00CA6070">
              <w:rPr>
                <w:rFonts w:ascii="Arial" w:hAnsi="Arial" w:cs="Arial"/>
                <w:b/>
                <w:sz w:val="24"/>
                <w:szCs w:val="24"/>
              </w:rPr>
              <w:t xml:space="preserve"> </w:t>
            </w:r>
            <w:r w:rsidRPr="004917B2">
              <w:rPr>
                <w:rFonts w:ascii="Arial" w:hAnsi="Arial" w:cs="Arial"/>
                <w:b/>
                <w:sz w:val="24"/>
                <w:szCs w:val="24"/>
              </w:rPr>
              <w:t>points</w:t>
            </w:r>
            <w:r w:rsidRPr="004917B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319BB">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319BB">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72B28E4F" w:rsidR="00600F4C" w:rsidRPr="004917B2" w:rsidRDefault="00E95DD0" w:rsidP="00623B25">
            <w:pPr>
              <w:jc w:val="center"/>
              <w:rPr>
                <w:rFonts w:ascii="Arial" w:hAnsi="Arial" w:cs="Arial"/>
                <w:b/>
                <w:sz w:val="24"/>
                <w:szCs w:val="24"/>
              </w:rPr>
            </w:pPr>
            <w:r w:rsidRPr="004917B2">
              <w:rPr>
                <w:rFonts w:ascii="Arial" w:hAnsi="Arial" w:cs="Arial"/>
                <w:b/>
                <w:sz w:val="24"/>
                <w:szCs w:val="24"/>
              </w:rPr>
              <w:t>(</w:t>
            </w:r>
            <w:r w:rsidR="004917B2" w:rsidRPr="00CA6070">
              <w:rPr>
                <w:rFonts w:ascii="Arial" w:hAnsi="Arial" w:cs="Arial"/>
                <w:b/>
                <w:sz w:val="24"/>
                <w:szCs w:val="24"/>
              </w:rPr>
              <w:t>25</w:t>
            </w:r>
            <w:r w:rsidRPr="00CA6070">
              <w:rPr>
                <w:rFonts w:ascii="Arial" w:hAnsi="Arial" w:cs="Arial"/>
                <w:b/>
                <w:sz w:val="24"/>
                <w:szCs w:val="24"/>
              </w:rPr>
              <w:t xml:space="preserve"> </w:t>
            </w:r>
            <w:r w:rsidRPr="004917B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470A4E8E" w:rsidR="004B43A8" w:rsidRPr="00F54A55" w:rsidRDefault="00351845" w:rsidP="00E95DD0">
      <w:pPr>
        <w:pStyle w:val="ListParagraph"/>
        <w:numPr>
          <w:ilvl w:val="1"/>
          <w:numId w:val="21"/>
        </w:numPr>
        <w:rPr>
          <w:rFonts w:ascii="Arial" w:hAnsi="Arial" w:cs="Arial"/>
          <w:sz w:val="24"/>
          <w:szCs w:val="24"/>
        </w:rPr>
      </w:pPr>
      <w:r w:rsidRPr="00F54A55">
        <w:rPr>
          <w:rFonts w:ascii="Arial" w:hAnsi="Arial" w:cs="Arial"/>
          <w:b/>
          <w:sz w:val="24"/>
          <w:szCs w:val="24"/>
        </w:rPr>
        <w:lastRenderedPageBreak/>
        <w:t>Scoring the Cost Proposal:</w:t>
      </w:r>
      <w:r w:rsidRPr="00F54A55">
        <w:rPr>
          <w:rFonts w:ascii="Arial" w:hAnsi="Arial" w:cs="Arial"/>
          <w:sz w:val="24"/>
          <w:szCs w:val="24"/>
        </w:rPr>
        <w:t xml:space="preserve"> The total cost proposed for conducting all the functions specified in th</w:t>
      </w:r>
      <w:r w:rsidR="00AA460A" w:rsidRPr="00F54A55">
        <w:rPr>
          <w:rFonts w:ascii="Arial" w:hAnsi="Arial" w:cs="Arial"/>
          <w:sz w:val="24"/>
          <w:szCs w:val="24"/>
        </w:rPr>
        <w:t>e</w:t>
      </w:r>
      <w:r w:rsidRPr="00F54A55">
        <w:rPr>
          <w:rFonts w:ascii="Arial" w:hAnsi="Arial" w:cs="Arial"/>
          <w:sz w:val="24"/>
          <w:szCs w:val="24"/>
        </w:rPr>
        <w:t xml:space="preserve"> RFP will be assigned a score according to a mathematical formula.  The lowest bid will be awarded </w:t>
      </w:r>
      <w:r w:rsidR="000606F8" w:rsidRPr="00CA6070">
        <w:rPr>
          <w:rFonts w:ascii="Arial" w:hAnsi="Arial" w:cs="Arial"/>
          <w:sz w:val="24"/>
          <w:szCs w:val="24"/>
          <w:u w:val="single"/>
        </w:rPr>
        <w:t>25</w:t>
      </w:r>
      <w:r w:rsidRPr="00F54A55">
        <w:rPr>
          <w:rFonts w:ascii="Arial" w:hAnsi="Arial" w:cs="Arial"/>
          <w:sz w:val="24"/>
          <w:szCs w:val="24"/>
          <w:u w:val="single"/>
        </w:rPr>
        <w:t xml:space="preserve"> points</w:t>
      </w:r>
      <w:r w:rsidR="00550F13" w:rsidRPr="00F54A55">
        <w:rPr>
          <w:rFonts w:ascii="Arial" w:hAnsi="Arial" w:cs="Arial"/>
          <w:sz w:val="24"/>
          <w:szCs w:val="24"/>
        </w:rPr>
        <w:t xml:space="preserve">. </w:t>
      </w:r>
      <w:r w:rsidR="00214F9E" w:rsidRPr="00F54A55">
        <w:rPr>
          <w:rFonts w:ascii="Arial" w:hAnsi="Arial" w:cs="Arial"/>
          <w:sz w:val="24"/>
          <w:szCs w:val="24"/>
        </w:rPr>
        <w:t xml:space="preserve"> </w:t>
      </w:r>
      <w:r w:rsidRPr="00F54A55">
        <w:rPr>
          <w:rFonts w:ascii="Arial" w:hAnsi="Arial" w:cs="Arial"/>
          <w:sz w:val="24"/>
          <w:szCs w:val="24"/>
        </w:rPr>
        <w:t>Proposals with higher bid</w:t>
      </w:r>
      <w:r w:rsidR="00214F9E" w:rsidRPr="00F54A55">
        <w:rPr>
          <w:rFonts w:ascii="Arial" w:hAnsi="Arial" w:cs="Arial"/>
          <w:sz w:val="24"/>
          <w:szCs w:val="24"/>
        </w:rPr>
        <w:t xml:space="preserve"> values</w:t>
      </w:r>
      <w:r w:rsidRPr="00F54A55">
        <w:rPr>
          <w:rFonts w:ascii="Arial" w:hAnsi="Arial" w:cs="Arial"/>
          <w:sz w:val="24"/>
          <w:szCs w:val="24"/>
        </w:rPr>
        <w:t xml:space="preserve"> will be awarded proportionately fewer points ca</w:t>
      </w:r>
      <w:r w:rsidR="00214F9E" w:rsidRPr="00F54A55">
        <w:rPr>
          <w:rFonts w:ascii="Arial" w:hAnsi="Arial" w:cs="Arial"/>
          <w:sz w:val="24"/>
          <w:szCs w:val="24"/>
        </w:rPr>
        <w:t>lculated in comparison with the</w:t>
      </w:r>
      <w:r w:rsidRPr="00F54A55">
        <w:rPr>
          <w:rFonts w:ascii="Arial" w:hAnsi="Arial" w:cs="Arial"/>
          <w:sz w:val="24"/>
          <w:szCs w:val="24"/>
        </w:rPr>
        <w:t xml:space="preserve"> lowest bid.</w:t>
      </w:r>
    </w:p>
    <w:p w14:paraId="2E79356C" w14:textId="77777777" w:rsidR="00A0173C" w:rsidRPr="00F54A55" w:rsidRDefault="00A0173C" w:rsidP="004F0520">
      <w:pPr>
        <w:rPr>
          <w:rFonts w:ascii="Arial" w:hAnsi="Arial" w:cs="Arial"/>
          <w:sz w:val="24"/>
          <w:szCs w:val="24"/>
        </w:rPr>
      </w:pPr>
    </w:p>
    <w:p w14:paraId="2B03C84E" w14:textId="77777777" w:rsidR="00351845" w:rsidRPr="00F54A55" w:rsidRDefault="00351845" w:rsidP="00B315FA">
      <w:pPr>
        <w:ind w:firstLine="720"/>
        <w:rPr>
          <w:rFonts w:ascii="Arial" w:hAnsi="Arial" w:cs="Arial"/>
          <w:sz w:val="24"/>
          <w:szCs w:val="24"/>
        </w:rPr>
      </w:pPr>
      <w:r w:rsidRPr="00F54A55">
        <w:rPr>
          <w:rFonts w:ascii="Arial" w:hAnsi="Arial" w:cs="Arial"/>
          <w:sz w:val="24"/>
          <w:szCs w:val="24"/>
        </w:rPr>
        <w:t>The scoring formula is:</w:t>
      </w:r>
    </w:p>
    <w:p w14:paraId="4B281EEB" w14:textId="77777777" w:rsidR="00214F9E" w:rsidRPr="00F54A55" w:rsidRDefault="00214F9E" w:rsidP="004F0520">
      <w:pPr>
        <w:rPr>
          <w:rFonts w:ascii="Arial" w:hAnsi="Arial" w:cs="Arial"/>
          <w:sz w:val="24"/>
          <w:szCs w:val="24"/>
        </w:rPr>
      </w:pPr>
    </w:p>
    <w:p w14:paraId="5D36FB41" w14:textId="7174801D" w:rsidR="00351845" w:rsidRPr="00F54A55" w:rsidRDefault="00F60F1A" w:rsidP="00B315FA">
      <w:pPr>
        <w:ind w:left="720"/>
        <w:rPr>
          <w:rFonts w:ascii="Arial" w:hAnsi="Arial" w:cs="Arial"/>
          <w:sz w:val="24"/>
          <w:szCs w:val="24"/>
        </w:rPr>
      </w:pPr>
      <w:r w:rsidRPr="00F54A55">
        <w:rPr>
          <w:rFonts w:ascii="Arial" w:hAnsi="Arial" w:cs="Arial"/>
          <w:sz w:val="24"/>
          <w:szCs w:val="24"/>
        </w:rPr>
        <w:t>(L</w:t>
      </w:r>
      <w:r w:rsidR="00351845" w:rsidRPr="00F54A55">
        <w:rPr>
          <w:rFonts w:ascii="Arial" w:hAnsi="Arial" w:cs="Arial"/>
          <w:sz w:val="24"/>
          <w:szCs w:val="24"/>
        </w:rPr>
        <w:t>owest submitted cost</w:t>
      </w:r>
      <w:r w:rsidR="00214F9E" w:rsidRPr="00F54A55">
        <w:rPr>
          <w:rFonts w:ascii="Arial" w:hAnsi="Arial" w:cs="Arial"/>
          <w:sz w:val="24"/>
          <w:szCs w:val="24"/>
        </w:rPr>
        <w:t xml:space="preserve"> proposal </w:t>
      </w:r>
      <w:r w:rsidR="00351845" w:rsidRPr="00F54A55">
        <w:rPr>
          <w:rFonts w:ascii="Arial" w:hAnsi="Arial" w:cs="Arial"/>
          <w:sz w:val="24"/>
          <w:szCs w:val="24"/>
        </w:rPr>
        <w:t>/</w:t>
      </w:r>
      <w:r w:rsidR="00214F9E" w:rsidRPr="00F54A55">
        <w:rPr>
          <w:rFonts w:ascii="Arial" w:hAnsi="Arial" w:cs="Arial"/>
          <w:sz w:val="24"/>
          <w:szCs w:val="24"/>
        </w:rPr>
        <w:t xml:space="preserve"> </w:t>
      </w:r>
      <w:r w:rsidRPr="00F54A55">
        <w:rPr>
          <w:rFonts w:ascii="Arial" w:hAnsi="Arial" w:cs="Arial"/>
          <w:sz w:val="24"/>
          <w:szCs w:val="24"/>
        </w:rPr>
        <w:t>C</w:t>
      </w:r>
      <w:r w:rsidR="00351845" w:rsidRPr="00F54A55">
        <w:rPr>
          <w:rFonts w:ascii="Arial" w:hAnsi="Arial" w:cs="Arial"/>
          <w:sz w:val="24"/>
          <w:szCs w:val="24"/>
        </w:rPr>
        <w:t xml:space="preserve">ost of proposal being scored) x </w:t>
      </w:r>
      <w:r w:rsidR="005734DA" w:rsidRPr="00CA6070">
        <w:rPr>
          <w:rFonts w:ascii="Arial" w:hAnsi="Arial" w:cs="Arial"/>
          <w:sz w:val="24"/>
          <w:szCs w:val="24"/>
        </w:rPr>
        <w:t>(</w:t>
      </w:r>
      <w:r w:rsidR="000606F8" w:rsidRPr="00CA6070">
        <w:rPr>
          <w:rFonts w:ascii="Arial" w:hAnsi="Arial" w:cs="Arial"/>
          <w:sz w:val="24"/>
          <w:szCs w:val="24"/>
        </w:rPr>
        <w:t>25</w:t>
      </w:r>
      <w:r w:rsidR="00351845" w:rsidRPr="00CA6070">
        <w:rPr>
          <w:rFonts w:ascii="Arial" w:hAnsi="Arial" w:cs="Arial"/>
          <w:sz w:val="24"/>
          <w:szCs w:val="24"/>
        </w:rPr>
        <w:t>)</w:t>
      </w:r>
      <w:r w:rsidR="00351845" w:rsidRPr="00F54A55">
        <w:rPr>
          <w:rFonts w:ascii="Arial" w:hAnsi="Arial" w:cs="Arial"/>
          <w:sz w:val="24"/>
          <w:szCs w:val="24"/>
        </w:rPr>
        <w:t xml:space="preserve"> = pro-rated score</w:t>
      </w:r>
    </w:p>
    <w:p w14:paraId="2151DD4F" w14:textId="77777777" w:rsidR="00351845" w:rsidRPr="00F54A55" w:rsidRDefault="00351845" w:rsidP="004F0520">
      <w:pPr>
        <w:rPr>
          <w:rFonts w:ascii="Arial" w:hAnsi="Arial" w:cs="Arial"/>
          <w:sz w:val="24"/>
          <w:szCs w:val="24"/>
        </w:rPr>
      </w:pPr>
    </w:p>
    <w:p w14:paraId="5CA3DA5E" w14:textId="6DB6BBAF" w:rsidR="00351845" w:rsidRPr="00F54A55" w:rsidRDefault="00351845" w:rsidP="00B315FA">
      <w:pPr>
        <w:ind w:left="720"/>
        <w:rPr>
          <w:rFonts w:ascii="Arial" w:hAnsi="Arial" w:cs="Arial"/>
          <w:sz w:val="24"/>
          <w:szCs w:val="24"/>
        </w:rPr>
      </w:pPr>
      <w:r w:rsidRPr="00F54A55">
        <w:rPr>
          <w:rFonts w:ascii="Arial" w:hAnsi="Arial" w:cs="Arial"/>
          <w:sz w:val="24"/>
          <w:szCs w:val="24"/>
          <w:u w:val="single"/>
        </w:rPr>
        <w:t>No Best and Final Offers</w:t>
      </w:r>
      <w:r w:rsidRPr="00F54A55">
        <w:rPr>
          <w:rFonts w:ascii="Arial" w:hAnsi="Arial" w:cs="Arial"/>
          <w:sz w:val="24"/>
          <w:szCs w:val="24"/>
        </w:rPr>
        <w:t>: The State of Maine will not seek</w:t>
      </w:r>
      <w:r w:rsidR="000C0044" w:rsidRPr="00F54A55">
        <w:rPr>
          <w:rFonts w:ascii="Arial" w:hAnsi="Arial" w:cs="Arial"/>
          <w:sz w:val="24"/>
          <w:szCs w:val="24"/>
        </w:rPr>
        <w:t xml:space="preserve"> or accept</w:t>
      </w:r>
      <w:r w:rsidRPr="00F54A55">
        <w:rPr>
          <w:rFonts w:ascii="Arial" w:hAnsi="Arial" w:cs="Arial"/>
          <w:sz w:val="24"/>
          <w:szCs w:val="24"/>
        </w:rPr>
        <w:t xml:space="preserve"> </w:t>
      </w:r>
      <w:proofErr w:type="gramStart"/>
      <w:r w:rsidRPr="00F54A55">
        <w:rPr>
          <w:rFonts w:ascii="Arial" w:hAnsi="Arial" w:cs="Arial"/>
          <w:sz w:val="24"/>
          <w:szCs w:val="24"/>
        </w:rPr>
        <w:t>a best</w:t>
      </w:r>
      <w:proofErr w:type="gramEnd"/>
      <w:r w:rsidRPr="00F54A55">
        <w:rPr>
          <w:rFonts w:ascii="Arial" w:hAnsi="Arial" w:cs="Arial"/>
          <w:sz w:val="24"/>
          <w:szCs w:val="24"/>
        </w:rPr>
        <w:t xml:space="preserve"> and final offer (BAFO) fro</w:t>
      </w:r>
      <w:r w:rsidR="0019070A" w:rsidRPr="00F54A55">
        <w:rPr>
          <w:rFonts w:ascii="Arial" w:hAnsi="Arial" w:cs="Arial"/>
          <w:sz w:val="24"/>
          <w:szCs w:val="24"/>
        </w:rPr>
        <w:t>m any B</w:t>
      </w:r>
      <w:r w:rsidRPr="00F54A55">
        <w:rPr>
          <w:rFonts w:ascii="Arial" w:hAnsi="Arial" w:cs="Arial"/>
          <w:sz w:val="24"/>
          <w:szCs w:val="24"/>
        </w:rPr>
        <w:t xml:space="preserve">idder in </w:t>
      </w:r>
      <w:r w:rsidR="0019070A" w:rsidRPr="00F54A55">
        <w:rPr>
          <w:rFonts w:ascii="Arial" w:hAnsi="Arial" w:cs="Arial"/>
          <w:sz w:val="24"/>
          <w:szCs w:val="24"/>
        </w:rPr>
        <w:t>this procurement process.  All B</w:t>
      </w:r>
      <w:r w:rsidRPr="00F54A55">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1431CFFF" w:rsidR="00B51518" w:rsidRPr="00345227"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345227">
        <w:rPr>
          <w:rFonts w:ascii="Arial" w:hAnsi="Arial" w:cs="Arial"/>
          <w:sz w:val="24"/>
          <w:szCs w:val="24"/>
        </w:rPr>
        <w:t xml:space="preserve">Maine </w:t>
      </w:r>
      <w:r w:rsidRPr="00CA6070">
        <w:rPr>
          <w:rFonts w:ascii="Arial" w:hAnsi="Arial" w:cs="Arial"/>
          <w:sz w:val="24"/>
          <w:szCs w:val="24"/>
        </w:rPr>
        <w:t xml:space="preserve">Service Contract </w:t>
      </w:r>
      <w:r w:rsidRPr="00345227">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31165FE6" w:rsidP="00B315FA">
      <w:pPr>
        <w:pStyle w:val="ListParagraph"/>
        <w:numPr>
          <w:ilvl w:val="1"/>
          <w:numId w:val="24"/>
        </w:numPr>
        <w:rPr>
          <w:rFonts w:ascii="Arial" w:hAnsi="Arial" w:cs="Arial"/>
          <w:sz w:val="24"/>
          <w:szCs w:val="24"/>
          <w:u w:val="single"/>
        </w:rPr>
      </w:pPr>
      <w:r w:rsidRPr="53B87527">
        <w:rPr>
          <w:rFonts w:ascii="Arial" w:hAnsi="Arial" w:cs="Arial"/>
          <w:sz w:val="24"/>
          <w:szCs w:val="24"/>
          <w:u w:val="single"/>
        </w:rPr>
        <w:t>Payments and Other Provisions</w:t>
      </w:r>
    </w:p>
    <w:p w14:paraId="1856356D" w14:textId="681E2B46" w:rsidR="006C712B" w:rsidRPr="00C97934" w:rsidRDefault="76EC1473" w:rsidP="00B315FA">
      <w:pPr>
        <w:ind w:left="720"/>
        <w:rPr>
          <w:rStyle w:val="InitialStyle"/>
          <w:rFonts w:ascii="Arial" w:hAnsi="Arial" w:cs="Arial"/>
        </w:rPr>
      </w:pPr>
      <w:r w:rsidRPr="53B87527">
        <w:rPr>
          <w:rFonts w:ascii="Arial" w:hAnsi="Arial" w:cs="Arial"/>
          <w:sz w:val="24"/>
          <w:szCs w:val="24"/>
        </w:rPr>
        <w:t xml:space="preserve">The State </w:t>
      </w:r>
      <w:r w:rsidRPr="006E6E1C">
        <w:rPr>
          <w:rFonts w:ascii="Arial" w:hAnsi="Arial" w:cs="Arial"/>
          <w:sz w:val="24"/>
          <w:szCs w:val="24"/>
        </w:rPr>
        <w:t xml:space="preserve">anticipates paying the Contractor </w:t>
      </w:r>
      <w:proofErr w:type="gramStart"/>
      <w:r w:rsidR="2433EA3F" w:rsidRPr="53B87527">
        <w:rPr>
          <w:rFonts w:ascii="Arial" w:hAnsi="Arial" w:cs="Arial"/>
          <w:sz w:val="24"/>
          <w:szCs w:val="24"/>
        </w:rPr>
        <w:t>on the basis of</w:t>
      </w:r>
      <w:proofErr w:type="gramEnd"/>
      <w:r w:rsidR="2433EA3F" w:rsidRPr="006E6E1C">
        <w:rPr>
          <w:rFonts w:ascii="Arial" w:hAnsi="Arial" w:cs="Arial"/>
          <w:sz w:val="24"/>
          <w:szCs w:val="24"/>
        </w:rPr>
        <w:t xml:space="preserve"> </w:t>
      </w:r>
      <w:r w:rsidR="6B44EEA8" w:rsidRPr="53B87527">
        <w:rPr>
          <w:rFonts w:ascii="Arial" w:hAnsi="Arial" w:cs="Arial"/>
          <w:sz w:val="24"/>
          <w:szCs w:val="24"/>
        </w:rPr>
        <w:t xml:space="preserve">net 30 payment terms, upon the receipt of </w:t>
      </w:r>
      <w:r w:rsidR="6B44EEA8" w:rsidRPr="006E6E1C">
        <w:rPr>
          <w:rFonts w:ascii="Arial" w:hAnsi="Arial" w:cs="Arial"/>
          <w:sz w:val="24"/>
          <w:szCs w:val="24"/>
        </w:rPr>
        <w:t xml:space="preserve">an accurate and acceptable invoice.  An invoice will be considered accurate and acceptable if it contains a reference to the State of Maine contract number, contains correct pricing information </w:t>
      </w:r>
      <w:proofErr w:type="gramStart"/>
      <w:r w:rsidR="6B44EEA8" w:rsidRPr="006E6E1C">
        <w:rPr>
          <w:rFonts w:ascii="Arial" w:hAnsi="Arial" w:cs="Arial"/>
          <w:sz w:val="24"/>
          <w:szCs w:val="24"/>
        </w:rPr>
        <w:t>relative</w:t>
      </w:r>
      <w:proofErr w:type="gramEnd"/>
      <w:r w:rsidR="6B44EEA8" w:rsidRPr="006E6E1C">
        <w:rPr>
          <w:rFonts w:ascii="Arial" w:hAnsi="Arial" w:cs="Arial"/>
          <w:sz w:val="24"/>
          <w:szCs w:val="24"/>
        </w:rPr>
        <w:t xml:space="preserve"> to the contract, </w:t>
      </w:r>
      <w:r w:rsidR="42E660C8" w:rsidRPr="53B87527">
        <w:rPr>
          <w:rFonts w:ascii="Arial" w:hAnsi="Arial" w:cs="Arial"/>
          <w:sz w:val="24"/>
          <w:szCs w:val="24"/>
        </w:rPr>
        <w:t xml:space="preserve">dates of service, </w:t>
      </w:r>
      <w:r w:rsidR="6B44EEA8" w:rsidRPr="53B87527">
        <w:rPr>
          <w:rFonts w:ascii="Arial" w:hAnsi="Arial" w:cs="Arial"/>
          <w:sz w:val="24"/>
          <w:szCs w:val="24"/>
        </w:rPr>
        <w:t>and provides any required supporti</w:t>
      </w:r>
      <w:r w:rsidR="0FE7933B" w:rsidRPr="53B87527">
        <w:rPr>
          <w:rFonts w:ascii="Arial" w:hAnsi="Arial" w:cs="Arial"/>
          <w:sz w:val="24"/>
          <w:szCs w:val="24"/>
        </w:rPr>
        <w:t>ng documents, as applicable, and any other specific and agreed-upon</w:t>
      </w:r>
      <w:r w:rsidR="0FE7933B" w:rsidRPr="006E6E1C">
        <w:rPr>
          <w:rFonts w:ascii="Arial" w:hAnsi="Arial" w:cs="Arial"/>
          <w:sz w:val="24"/>
          <w:szCs w:val="24"/>
        </w:rPr>
        <w:t xml:space="preserve"> requirements listed</w:t>
      </w:r>
      <w:r w:rsidR="0FE7933B" w:rsidRPr="53B87527">
        <w:rPr>
          <w:rFonts w:ascii="Arial" w:hAnsi="Arial" w:cs="Arial"/>
          <w:sz w:val="24"/>
          <w:szCs w:val="24"/>
        </w:rPr>
        <w:t xml:space="preserve"> within the contract that results from th</w:t>
      </w:r>
      <w:r w:rsidR="0809B925" w:rsidRPr="53B87527">
        <w:rPr>
          <w:rFonts w:ascii="Arial" w:hAnsi="Arial" w:cs="Arial"/>
          <w:sz w:val="24"/>
          <w:szCs w:val="24"/>
        </w:rPr>
        <w:t>e</w:t>
      </w:r>
      <w:r w:rsidR="0FE7933B" w:rsidRPr="53B87527">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E304903" w:rsidR="00221A14" w:rsidRPr="00384C21" w:rsidRDefault="006C2E31" w:rsidP="00221A14">
      <w:pPr>
        <w:jc w:val="center"/>
        <w:rPr>
          <w:rFonts w:ascii="Arial" w:hAnsi="Arial" w:cs="Arial"/>
          <w:b/>
          <w:sz w:val="28"/>
          <w:szCs w:val="28"/>
        </w:rPr>
      </w:pPr>
      <w:r w:rsidRPr="00384C21">
        <w:rPr>
          <w:rFonts w:ascii="Arial" w:hAnsi="Arial" w:cs="Arial"/>
          <w:b/>
          <w:sz w:val="28"/>
          <w:szCs w:val="28"/>
        </w:rPr>
        <w:t>Governor’s Energy Office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5A33D7F" w:rsidR="00221A14" w:rsidRPr="00285B63" w:rsidRDefault="00221A14" w:rsidP="00221A14">
      <w:pPr>
        <w:jc w:val="center"/>
        <w:rPr>
          <w:rFonts w:ascii="Arial" w:hAnsi="Arial" w:cs="Arial"/>
          <w:b/>
          <w:color w:val="000000" w:themeColor="text1"/>
          <w:sz w:val="28"/>
          <w:szCs w:val="28"/>
        </w:rPr>
      </w:pPr>
      <w:r w:rsidRPr="00C97934">
        <w:rPr>
          <w:rFonts w:ascii="Arial" w:hAnsi="Arial" w:cs="Arial"/>
          <w:b/>
          <w:sz w:val="28"/>
          <w:szCs w:val="28"/>
        </w:rPr>
        <w:t xml:space="preserve">RFP# </w:t>
      </w:r>
      <w:r w:rsidR="00285B63" w:rsidRPr="00285B63">
        <w:rPr>
          <w:rFonts w:ascii="Arial" w:hAnsi="Arial" w:cs="Arial"/>
          <w:b/>
          <w:bCs/>
          <w:color w:val="000000" w:themeColor="text1"/>
          <w:sz w:val="28"/>
          <w:szCs w:val="28"/>
        </w:rPr>
        <w:t>202507105</w:t>
      </w:r>
    </w:p>
    <w:p w14:paraId="513C3D7B" w14:textId="77777777" w:rsidR="00500617" w:rsidRPr="00285B63" w:rsidRDefault="00500617" w:rsidP="00500617">
      <w:pPr>
        <w:pStyle w:val="DefaultText"/>
        <w:widowControl/>
        <w:jc w:val="center"/>
        <w:rPr>
          <w:rStyle w:val="InitialStyle"/>
          <w:rFonts w:ascii="Arial" w:hAnsi="Arial" w:cs="Arial"/>
          <w:b/>
          <w:bCs/>
          <w:sz w:val="28"/>
          <w:szCs w:val="28"/>
          <w:u w:val="single"/>
        </w:rPr>
      </w:pPr>
      <w:r w:rsidRPr="00285B63">
        <w:rPr>
          <w:rStyle w:val="InitialStyle"/>
          <w:rFonts w:ascii="Arial" w:hAnsi="Arial" w:cs="Arial"/>
          <w:b/>
          <w:bCs/>
          <w:sz w:val="28"/>
          <w:szCs w:val="28"/>
          <w:u w:val="single"/>
        </w:rPr>
        <w:t>Consulting Services – Central Maine Power Rate Case</w:t>
      </w:r>
    </w:p>
    <w:p w14:paraId="0F0F67DC" w14:textId="77777777" w:rsidR="00500617" w:rsidRPr="00500617" w:rsidRDefault="00500617" w:rsidP="00500617">
      <w:pPr>
        <w:pStyle w:val="DefaultText"/>
        <w:widowControl/>
        <w:ind w:right="-36"/>
        <w:rPr>
          <w:rStyle w:val="InitialStyle"/>
          <w:rFonts w:ascii="Arial" w:hAnsi="Arial" w:cs="Arial"/>
          <w:b/>
          <w:bCs/>
          <w:sz w:val="20"/>
          <w:szCs w:val="20"/>
        </w:rPr>
      </w:pP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3FDD845B" w:rsidP="00221A14">
      <w:pPr>
        <w:numPr>
          <w:ilvl w:val="0"/>
          <w:numId w:val="1"/>
        </w:numPr>
        <w:tabs>
          <w:tab w:val="left" w:pos="360"/>
        </w:tabs>
        <w:rPr>
          <w:rFonts w:ascii="Arial" w:hAnsi="Arial" w:cs="Arial"/>
          <w:sz w:val="24"/>
          <w:szCs w:val="24"/>
        </w:rPr>
      </w:pPr>
      <w:r w:rsidRPr="53B87527">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51B246B2" w14:textId="1DC4DD0B" w:rsidR="0540E3C1" w:rsidRDefault="0540E3C1" w:rsidP="006E6E1C">
      <w:pPr>
        <w:numPr>
          <w:ilvl w:val="0"/>
          <w:numId w:val="1"/>
        </w:numPr>
        <w:tabs>
          <w:tab w:val="left" w:pos="360"/>
        </w:tabs>
        <w:spacing w:line="259" w:lineRule="auto"/>
        <w:rPr>
          <w:rFonts w:ascii="Arial" w:hAnsi="Arial" w:cs="Arial"/>
          <w:sz w:val="24"/>
          <w:szCs w:val="24"/>
        </w:rPr>
      </w:pPr>
      <w:r w:rsidRPr="53B87527">
        <w:rPr>
          <w:rFonts w:ascii="Arial" w:hAnsi="Arial" w:cs="Arial"/>
          <w:sz w:val="24"/>
          <w:szCs w:val="24"/>
        </w:rPr>
        <w:t>The Bidder has not had a business relationship with any Maine investor-owned utility (Central Maine Power Company and Versant Power) or any of their affiliates (i.e. including but not limited to parent companies or subsidiaries) within the last ten years</w:t>
      </w:r>
      <w:r w:rsidR="00797AAB">
        <w:rPr>
          <w:rFonts w:ascii="Arial" w:hAnsi="Arial" w:cs="Arial"/>
          <w:sz w:val="24"/>
          <w:szCs w:val="24"/>
        </w:rPr>
        <w:t xml:space="preserve">, nor has the Bidder accepted </w:t>
      </w:r>
      <w:r w:rsidR="00797AAB" w:rsidRPr="53B87527">
        <w:rPr>
          <w:rFonts w:ascii="Arial" w:hAnsi="Arial" w:cs="Arial"/>
          <w:sz w:val="24"/>
          <w:szCs w:val="24"/>
        </w:rPr>
        <w:t xml:space="preserve">any payment made by these utilities or any of their affiliates </w:t>
      </w:r>
      <w:r w:rsidR="00797AAB">
        <w:rPr>
          <w:rFonts w:ascii="Arial" w:hAnsi="Arial" w:cs="Arial"/>
          <w:sz w:val="24"/>
          <w:szCs w:val="24"/>
        </w:rPr>
        <w:t>within the last ten years.</w:t>
      </w:r>
      <w:r w:rsidRPr="53B87527">
        <w:rPr>
          <w:rFonts w:ascii="Arial" w:hAnsi="Arial" w:cs="Arial"/>
          <w:sz w:val="24"/>
          <w:szCs w:val="24"/>
        </w:rPr>
        <w:t xml:space="preserve"> </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lastRenderedPageBreak/>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9"/>
          <w:footerReference w:type="default" r:id="rId30"/>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20A3950" w14:textId="77777777" w:rsidR="00500617" w:rsidRPr="00384C21" w:rsidRDefault="00500617" w:rsidP="00500617">
      <w:pPr>
        <w:jc w:val="center"/>
        <w:rPr>
          <w:rFonts w:ascii="Arial" w:hAnsi="Arial" w:cs="Arial"/>
          <w:b/>
          <w:sz w:val="28"/>
          <w:szCs w:val="28"/>
        </w:rPr>
      </w:pPr>
      <w:r w:rsidRPr="00384C21">
        <w:rPr>
          <w:rFonts w:ascii="Arial" w:hAnsi="Arial" w:cs="Arial"/>
          <w:b/>
          <w:sz w:val="28"/>
          <w:szCs w:val="28"/>
        </w:rPr>
        <w:t>Governor’s Energy Office</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A8EED4D" w:rsidR="00A62F45" w:rsidRPr="00285B63" w:rsidRDefault="00A62F45" w:rsidP="007D50B8">
      <w:pPr>
        <w:pStyle w:val="DefaultText"/>
        <w:jc w:val="center"/>
        <w:rPr>
          <w:rStyle w:val="InitialStyle"/>
          <w:rFonts w:ascii="Arial" w:hAnsi="Arial" w:cs="Arial"/>
          <w:b/>
          <w:color w:val="000000" w:themeColor="text1"/>
          <w:sz w:val="28"/>
          <w:szCs w:val="28"/>
        </w:rPr>
      </w:pPr>
      <w:r w:rsidRPr="00C97934">
        <w:rPr>
          <w:rStyle w:val="InitialStyle"/>
          <w:rFonts w:ascii="Arial" w:hAnsi="Arial" w:cs="Arial"/>
          <w:b/>
          <w:sz w:val="28"/>
          <w:szCs w:val="28"/>
        </w:rPr>
        <w:t xml:space="preserve">RFP# </w:t>
      </w:r>
      <w:r w:rsidR="00285B63" w:rsidRPr="00285B63">
        <w:rPr>
          <w:rStyle w:val="InitialStyle"/>
          <w:rFonts w:ascii="Arial" w:hAnsi="Arial" w:cs="Arial"/>
          <w:b/>
          <w:bCs/>
          <w:color w:val="000000" w:themeColor="text1"/>
          <w:sz w:val="28"/>
          <w:szCs w:val="28"/>
        </w:rPr>
        <w:t>202507105</w:t>
      </w:r>
    </w:p>
    <w:p w14:paraId="2C10D1AF" w14:textId="77777777" w:rsidR="00500617" w:rsidRPr="00285B63" w:rsidRDefault="00500617" w:rsidP="00500617">
      <w:pPr>
        <w:jc w:val="center"/>
        <w:rPr>
          <w:rStyle w:val="InitialStyle"/>
          <w:rFonts w:ascii="Arial" w:hAnsi="Arial" w:cs="Arial"/>
          <w:b/>
          <w:sz w:val="28"/>
          <w:szCs w:val="28"/>
          <w:u w:val="single"/>
        </w:rPr>
      </w:pPr>
      <w:r w:rsidRPr="00285B63">
        <w:rPr>
          <w:rStyle w:val="InitialStyle"/>
          <w:rFonts w:ascii="Arial" w:hAnsi="Arial" w:cs="Arial"/>
          <w:b/>
          <w:sz w:val="28"/>
          <w:szCs w:val="28"/>
          <w:u w:val="single"/>
        </w:rPr>
        <w:t>Consulting Services – Central Maine Power Rate Case</w:t>
      </w:r>
    </w:p>
    <w:p w14:paraId="0A987C87" w14:textId="77777777" w:rsidR="00155269" w:rsidRPr="00C97934" w:rsidRDefault="00155269" w:rsidP="00500617">
      <w:pPr>
        <w:pStyle w:val="DefaultText"/>
        <w:jc w:val="center"/>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319BB">
      <w:pPr>
        <w:spacing w:after="200"/>
        <w:rPr>
          <w:rFonts w:ascii="Arial" w:hAnsi="Arial" w:cs="Arial"/>
          <w:i/>
          <w:iCs/>
          <w:sz w:val="24"/>
          <w:szCs w:val="24"/>
        </w:rPr>
      </w:pPr>
      <w:bookmarkStart w:id="51"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1"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9911058" w14:textId="77777777" w:rsidR="00500617" w:rsidRPr="00384C21" w:rsidRDefault="00500617" w:rsidP="00500617">
      <w:pPr>
        <w:jc w:val="center"/>
        <w:rPr>
          <w:rFonts w:ascii="Arial" w:hAnsi="Arial" w:cs="Arial"/>
          <w:b/>
          <w:sz w:val="28"/>
          <w:szCs w:val="28"/>
        </w:rPr>
      </w:pPr>
      <w:r w:rsidRPr="00384C21">
        <w:rPr>
          <w:rFonts w:ascii="Arial" w:hAnsi="Arial" w:cs="Arial"/>
          <w:b/>
          <w:sz w:val="28"/>
          <w:szCs w:val="28"/>
        </w:rPr>
        <w:t>Governor’s Energy Office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CCF3A51"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85B63" w:rsidRPr="00285B63">
        <w:rPr>
          <w:rStyle w:val="InitialStyle"/>
          <w:rFonts w:ascii="Arial" w:hAnsi="Arial" w:cs="Arial"/>
          <w:b/>
          <w:bCs/>
          <w:color w:val="000000" w:themeColor="text1"/>
          <w:sz w:val="28"/>
          <w:szCs w:val="28"/>
        </w:rPr>
        <w:t>202507105</w:t>
      </w:r>
    </w:p>
    <w:p w14:paraId="0161913D" w14:textId="77777777" w:rsidR="00500617" w:rsidRPr="00285B63" w:rsidRDefault="00500617" w:rsidP="00500617">
      <w:pPr>
        <w:jc w:val="center"/>
        <w:rPr>
          <w:rStyle w:val="InitialStyle"/>
          <w:rFonts w:ascii="Arial" w:hAnsi="Arial" w:cs="Arial"/>
          <w:b/>
          <w:sz w:val="28"/>
          <w:szCs w:val="28"/>
          <w:u w:val="single"/>
        </w:rPr>
      </w:pPr>
      <w:r w:rsidRPr="00285B63">
        <w:rPr>
          <w:rStyle w:val="InitialStyle"/>
          <w:rFonts w:ascii="Arial" w:hAnsi="Arial" w:cs="Arial"/>
          <w:b/>
          <w:sz w:val="28"/>
          <w:szCs w:val="28"/>
          <w:u w:val="single"/>
        </w:rPr>
        <w:t>Consulting Services – Central Maine Power Rate Case</w:t>
      </w:r>
    </w:p>
    <w:p w14:paraId="2BDD0DCA" w14:textId="0B48C2B0" w:rsidR="003D5C04" w:rsidRPr="00C97934" w:rsidRDefault="003D5C04" w:rsidP="00500617">
      <w:pPr>
        <w:pStyle w:val="DefaultText"/>
        <w:rPr>
          <w:rStyle w:val="InitialStyle"/>
          <w:rFonts w:ascii="Arial" w:hAnsi="Arial" w:cs="Arial"/>
          <w:b/>
          <w:sz w:val="28"/>
          <w:szCs w:val="28"/>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5855AD2" w14:textId="77777777" w:rsidR="00500617" w:rsidRPr="008B7D63" w:rsidRDefault="00500617" w:rsidP="00500617">
      <w:pPr>
        <w:jc w:val="center"/>
        <w:rPr>
          <w:rFonts w:ascii="Arial" w:hAnsi="Arial" w:cs="Arial"/>
          <w:b/>
          <w:sz w:val="28"/>
          <w:szCs w:val="28"/>
        </w:rPr>
      </w:pPr>
      <w:r w:rsidRPr="008B7D63">
        <w:rPr>
          <w:rFonts w:ascii="Arial" w:hAnsi="Arial" w:cs="Arial"/>
          <w:b/>
          <w:sz w:val="28"/>
          <w:szCs w:val="28"/>
        </w:rPr>
        <w:t>Governor’s Energy Office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A1CDF0C"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85B63" w:rsidRPr="00285B63">
        <w:rPr>
          <w:rFonts w:ascii="Arial" w:hAnsi="Arial" w:cs="Arial"/>
          <w:b/>
          <w:bCs/>
          <w:color w:val="000000" w:themeColor="text1"/>
          <w:sz w:val="28"/>
          <w:szCs w:val="28"/>
        </w:rPr>
        <w:t>202507105</w:t>
      </w:r>
    </w:p>
    <w:p w14:paraId="59129A7F" w14:textId="77777777" w:rsidR="00500617" w:rsidRPr="00285B63" w:rsidRDefault="00500617" w:rsidP="00500617">
      <w:pPr>
        <w:jc w:val="center"/>
        <w:rPr>
          <w:rFonts w:ascii="Arial" w:hAnsi="Arial" w:cs="Arial"/>
          <w:b/>
          <w:sz w:val="28"/>
          <w:szCs w:val="28"/>
          <w:u w:val="single"/>
        </w:rPr>
      </w:pPr>
      <w:r w:rsidRPr="00285B63">
        <w:rPr>
          <w:rFonts w:ascii="Arial" w:hAnsi="Arial" w:cs="Arial"/>
          <w:b/>
          <w:sz w:val="28"/>
          <w:szCs w:val="28"/>
          <w:u w:val="single"/>
        </w:rPr>
        <w:t>Consulting Services – Central Maine Power Rate Case</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2B79DAA" w14:textId="1BE78278" w:rsidR="00476143" w:rsidRPr="00CA6070" w:rsidRDefault="00AD3957" w:rsidP="00AD3957">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00E7419F">
        <w:rPr>
          <w:rFonts w:ascii="Arial" w:hAnsi="Arial" w:cs="Arial"/>
        </w:rPr>
        <w:t xml:space="preserve">single total not-to-exceed </w:t>
      </w:r>
      <w:r w:rsidR="00AA2D60">
        <w:rPr>
          <w:rFonts w:ascii="Arial" w:hAnsi="Arial" w:cs="Arial"/>
        </w:rPr>
        <w:t>P</w:t>
      </w:r>
      <w:r w:rsidR="00174BD9">
        <w:rPr>
          <w:rFonts w:ascii="Arial" w:hAnsi="Arial" w:cs="Arial"/>
        </w:rPr>
        <w:t xml:space="preserve">roposed </w:t>
      </w:r>
      <w:r w:rsidR="00AA2D60">
        <w:rPr>
          <w:rFonts w:ascii="Arial" w:hAnsi="Arial" w:cs="Arial"/>
        </w:rPr>
        <w:t>C</w:t>
      </w:r>
      <w:r w:rsidR="00174BD9">
        <w:rPr>
          <w:rFonts w:ascii="Arial" w:hAnsi="Arial" w:cs="Arial"/>
        </w:rPr>
        <w:t xml:space="preserve">ost, entered in the </w:t>
      </w:r>
      <w:r w:rsidR="00476143">
        <w:rPr>
          <w:rFonts w:ascii="Arial" w:hAnsi="Arial" w:cs="Arial"/>
        </w:rPr>
        <w:t xml:space="preserve">Table above. In addition, the </w:t>
      </w:r>
      <w:r w:rsidR="00AA2D60">
        <w:rPr>
          <w:rFonts w:ascii="Arial" w:hAnsi="Arial" w:cs="Arial"/>
        </w:rPr>
        <w:t>P</w:t>
      </w:r>
      <w:r w:rsidR="00476143">
        <w:rPr>
          <w:rFonts w:ascii="Arial" w:hAnsi="Arial" w:cs="Arial"/>
        </w:rPr>
        <w:t xml:space="preserve">roposed </w:t>
      </w:r>
      <w:r w:rsidR="00AA2D60">
        <w:rPr>
          <w:rFonts w:ascii="Arial" w:hAnsi="Arial" w:cs="Arial"/>
        </w:rPr>
        <w:t>C</w:t>
      </w:r>
      <w:r w:rsidR="00476143">
        <w:rPr>
          <w:rFonts w:ascii="Arial" w:hAnsi="Arial" w:cs="Arial"/>
        </w:rPr>
        <w:t>ost should be decomposed in the format presented below.</w:t>
      </w:r>
    </w:p>
    <w:p w14:paraId="3440D2E0" w14:textId="3B9583BD" w:rsidR="00AA2D60" w:rsidRPr="00C97934" w:rsidRDefault="00AA2D60" w:rsidP="00AA2D6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5E6AE8C" w14:textId="4A8CA250" w:rsidR="00AA2D60" w:rsidRDefault="00AA2D60" w:rsidP="00AA2D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6E1E97">
        <w:rPr>
          <w:rFonts w:ascii="Arial" w:hAnsi="Arial" w:cs="Arial"/>
          <w:sz w:val="24"/>
          <w:szCs w:val="24"/>
        </w:rPr>
        <w:t>Please provide a budget breakdown for the project</w:t>
      </w:r>
      <w:r>
        <w:rPr>
          <w:rFonts w:ascii="Arial" w:hAnsi="Arial" w:cs="Arial"/>
          <w:sz w:val="24"/>
          <w:szCs w:val="24"/>
        </w:rPr>
        <w:t xml:space="preserve"> covering the initial period </w:t>
      </w:r>
      <w:r w:rsidR="00B16369">
        <w:rPr>
          <w:rFonts w:ascii="Arial" w:hAnsi="Arial" w:cs="Arial"/>
          <w:sz w:val="24"/>
          <w:szCs w:val="24"/>
        </w:rPr>
        <w:t>of performance specified in Part I.D</w:t>
      </w:r>
      <w:r w:rsidRPr="006E1E97">
        <w:rPr>
          <w:rFonts w:ascii="Arial" w:hAnsi="Arial" w:cs="Arial"/>
          <w:sz w:val="24"/>
          <w:szCs w:val="24"/>
        </w:rPr>
        <w:t xml:space="preserve">. </w:t>
      </w:r>
      <w:r>
        <w:rPr>
          <w:rFonts w:ascii="Arial" w:hAnsi="Arial" w:cs="Arial"/>
          <w:sz w:val="24"/>
          <w:szCs w:val="24"/>
        </w:rPr>
        <w:t xml:space="preserve">The </w:t>
      </w:r>
      <w:r w:rsidRPr="006E1E97">
        <w:rPr>
          <w:rFonts w:ascii="Arial" w:hAnsi="Arial" w:cs="Arial"/>
          <w:sz w:val="24"/>
          <w:szCs w:val="24"/>
        </w:rPr>
        <w:t>budget breakdown is for informational purposes only</w:t>
      </w:r>
      <w:r>
        <w:rPr>
          <w:rFonts w:ascii="Arial" w:hAnsi="Arial" w:cs="Arial"/>
          <w:sz w:val="24"/>
          <w:szCs w:val="24"/>
        </w:rPr>
        <w:t xml:space="preserve"> but should be used to support the Proposed Cost figure</w:t>
      </w:r>
      <w:r w:rsidR="00B16369">
        <w:rPr>
          <w:rFonts w:ascii="Arial" w:hAnsi="Arial" w:cs="Arial"/>
          <w:sz w:val="24"/>
          <w:szCs w:val="24"/>
        </w:rPr>
        <w:t xml:space="preserve"> above</w:t>
      </w:r>
      <w:r>
        <w:rPr>
          <w:rFonts w:ascii="Arial" w:hAnsi="Arial" w:cs="Arial"/>
          <w:sz w:val="24"/>
          <w:szCs w:val="24"/>
        </w:rPr>
        <w:t>, which will be used in the mathematical formula to determine the score of the Cost Proposal (as defined in Part V, B)</w:t>
      </w:r>
      <w:r w:rsidRPr="006E1E97">
        <w:rPr>
          <w:rFonts w:ascii="Arial" w:hAnsi="Arial" w:cs="Arial"/>
          <w:sz w:val="24"/>
          <w:szCs w:val="24"/>
        </w:rPr>
        <w:t>.</w:t>
      </w:r>
      <w:r>
        <w:rPr>
          <w:rFonts w:ascii="Arial" w:hAnsi="Arial" w:cs="Arial"/>
          <w:sz w:val="24"/>
          <w:szCs w:val="24"/>
        </w:rPr>
        <w:t xml:space="preserve"> </w:t>
      </w:r>
    </w:p>
    <w:p w14:paraId="6DC2FC29" w14:textId="77777777" w:rsidR="00AA2D60" w:rsidRDefault="00AA2D60" w:rsidP="00AA2D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C509FC9" w14:textId="7AA3962A" w:rsidR="00AA2D60" w:rsidRDefault="00AA2D60" w:rsidP="00AA2D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Please use the template below to complete the budget breakdown. Add rows under each Task as needed and define the Position titles. “Position A” and “Position B” are placeholders only and should be modified to fit the Bidder’s proposed positions to complete each task</w:t>
      </w:r>
      <w:r w:rsidR="00B16369">
        <w:rPr>
          <w:rFonts w:ascii="Arial" w:hAnsi="Arial" w:cs="Arial"/>
          <w:sz w:val="24"/>
          <w:szCs w:val="24"/>
        </w:rPr>
        <w:t xml:space="preserve"> (e.g. Principal, Senior Analyst, Analyst)</w:t>
      </w:r>
      <w:r>
        <w:rPr>
          <w:rFonts w:ascii="Arial" w:hAnsi="Arial" w:cs="Arial"/>
          <w:sz w:val="24"/>
          <w:szCs w:val="24"/>
        </w:rPr>
        <w:t>.</w:t>
      </w:r>
    </w:p>
    <w:p w14:paraId="6C0EDBA0" w14:textId="77777777" w:rsidR="00AA2D60" w:rsidRDefault="00AA2D60" w:rsidP="00AA2D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Style w:val="TableGrid"/>
        <w:tblW w:w="10525" w:type="dxa"/>
        <w:tblLook w:val="04A0" w:firstRow="1" w:lastRow="0" w:firstColumn="1" w:lastColumn="0" w:noHBand="0" w:noVBand="1"/>
      </w:tblPr>
      <w:tblGrid>
        <w:gridCol w:w="3505"/>
        <w:gridCol w:w="2160"/>
        <w:gridCol w:w="2250"/>
        <w:gridCol w:w="2610"/>
      </w:tblGrid>
      <w:tr w:rsidR="00AA2D60" w14:paraId="37C96795" w14:textId="77777777" w:rsidTr="00D319BB">
        <w:tc>
          <w:tcPr>
            <w:tcW w:w="3505" w:type="dxa"/>
          </w:tcPr>
          <w:p w14:paraId="110C81D6" w14:textId="77777777" w:rsidR="00AA2D60" w:rsidRDefault="00AA2D60" w:rsidP="00D319BB">
            <w:pPr>
              <w:pStyle w:val="DefaultText"/>
              <w:rPr>
                <w:rFonts w:ascii="Arial" w:hAnsi="Arial" w:cs="Arial"/>
                <w:b/>
              </w:rPr>
            </w:pPr>
          </w:p>
        </w:tc>
        <w:tc>
          <w:tcPr>
            <w:tcW w:w="2160" w:type="dxa"/>
            <w:vAlign w:val="center"/>
          </w:tcPr>
          <w:p w14:paraId="27DDBA32" w14:textId="77777777" w:rsidR="00AA2D60" w:rsidRDefault="00AA2D60" w:rsidP="00D319BB">
            <w:pPr>
              <w:pStyle w:val="DefaultText"/>
              <w:jc w:val="center"/>
              <w:rPr>
                <w:rFonts w:ascii="Arial" w:hAnsi="Arial" w:cs="Arial"/>
                <w:b/>
              </w:rPr>
            </w:pPr>
            <w:r>
              <w:rPr>
                <w:rFonts w:ascii="Arial" w:hAnsi="Arial" w:cs="Arial"/>
                <w:b/>
              </w:rPr>
              <w:t>Estimated Hours</w:t>
            </w:r>
          </w:p>
        </w:tc>
        <w:tc>
          <w:tcPr>
            <w:tcW w:w="2250" w:type="dxa"/>
            <w:vAlign w:val="center"/>
          </w:tcPr>
          <w:p w14:paraId="003CE6A3" w14:textId="77777777" w:rsidR="00AA2D60" w:rsidRDefault="00AA2D60" w:rsidP="00D319BB">
            <w:pPr>
              <w:pStyle w:val="DefaultText"/>
              <w:jc w:val="center"/>
              <w:rPr>
                <w:rFonts w:ascii="Arial" w:hAnsi="Arial" w:cs="Arial"/>
                <w:b/>
              </w:rPr>
            </w:pPr>
            <w:r>
              <w:rPr>
                <w:rFonts w:ascii="Arial" w:hAnsi="Arial" w:cs="Arial"/>
                <w:b/>
              </w:rPr>
              <w:t>Cost per Hour</w:t>
            </w:r>
          </w:p>
        </w:tc>
        <w:tc>
          <w:tcPr>
            <w:tcW w:w="2610" w:type="dxa"/>
            <w:vAlign w:val="center"/>
          </w:tcPr>
          <w:p w14:paraId="3B689FDB" w14:textId="77777777" w:rsidR="00AA2D60" w:rsidRDefault="00AA2D60" w:rsidP="00D319BB">
            <w:pPr>
              <w:pStyle w:val="DefaultText"/>
              <w:jc w:val="center"/>
              <w:rPr>
                <w:rFonts w:ascii="Arial" w:hAnsi="Arial" w:cs="Arial"/>
                <w:b/>
              </w:rPr>
            </w:pPr>
            <w:r>
              <w:rPr>
                <w:rFonts w:ascii="Arial" w:hAnsi="Arial" w:cs="Arial"/>
                <w:b/>
              </w:rPr>
              <w:t>Total Cost</w:t>
            </w:r>
          </w:p>
        </w:tc>
      </w:tr>
      <w:tr w:rsidR="00AA2D60" w14:paraId="1B85CFCC" w14:textId="77777777" w:rsidTr="00D319BB">
        <w:tc>
          <w:tcPr>
            <w:tcW w:w="3505" w:type="dxa"/>
          </w:tcPr>
          <w:p w14:paraId="44978AE2" w14:textId="48005B7C" w:rsidR="00AA2D60" w:rsidRDefault="00AA2D60" w:rsidP="00D319BB">
            <w:pPr>
              <w:pStyle w:val="DefaultText"/>
              <w:rPr>
                <w:rFonts w:ascii="Arial" w:hAnsi="Arial" w:cs="Arial"/>
                <w:b/>
              </w:rPr>
            </w:pPr>
            <w:r>
              <w:rPr>
                <w:rFonts w:ascii="Arial" w:hAnsi="Arial" w:cs="Arial"/>
                <w:b/>
              </w:rPr>
              <w:t xml:space="preserve">Task </w:t>
            </w:r>
            <w:r w:rsidR="00B16369">
              <w:rPr>
                <w:rFonts w:ascii="Arial" w:hAnsi="Arial" w:cs="Arial"/>
                <w:b/>
              </w:rPr>
              <w:t>1</w:t>
            </w:r>
          </w:p>
        </w:tc>
        <w:tc>
          <w:tcPr>
            <w:tcW w:w="2160" w:type="dxa"/>
          </w:tcPr>
          <w:p w14:paraId="04B7CC15" w14:textId="77777777" w:rsidR="00AA2D60" w:rsidRDefault="00AA2D60" w:rsidP="00D319BB">
            <w:pPr>
              <w:pStyle w:val="DefaultText"/>
              <w:rPr>
                <w:rFonts w:ascii="Arial" w:hAnsi="Arial" w:cs="Arial"/>
                <w:b/>
              </w:rPr>
            </w:pPr>
          </w:p>
        </w:tc>
        <w:tc>
          <w:tcPr>
            <w:tcW w:w="2250" w:type="dxa"/>
          </w:tcPr>
          <w:p w14:paraId="1A1CFC27" w14:textId="77777777" w:rsidR="00AA2D60" w:rsidRDefault="00AA2D60" w:rsidP="00D319BB">
            <w:pPr>
              <w:pStyle w:val="DefaultText"/>
              <w:rPr>
                <w:rFonts w:ascii="Arial" w:hAnsi="Arial" w:cs="Arial"/>
                <w:b/>
              </w:rPr>
            </w:pPr>
          </w:p>
        </w:tc>
        <w:tc>
          <w:tcPr>
            <w:tcW w:w="2610" w:type="dxa"/>
          </w:tcPr>
          <w:p w14:paraId="65021252" w14:textId="77777777" w:rsidR="00AA2D60" w:rsidRDefault="00AA2D60" w:rsidP="00D319BB">
            <w:pPr>
              <w:pStyle w:val="DefaultText"/>
              <w:rPr>
                <w:rFonts w:ascii="Arial" w:hAnsi="Arial" w:cs="Arial"/>
                <w:b/>
              </w:rPr>
            </w:pPr>
          </w:p>
        </w:tc>
      </w:tr>
      <w:tr w:rsidR="00AA2D60" w14:paraId="4C7B8648" w14:textId="77777777" w:rsidTr="00D319BB">
        <w:tc>
          <w:tcPr>
            <w:tcW w:w="3505" w:type="dxa"/>
          </w:tcPr>
          <w:p w14:paraId="7781902F" w14:textId="77777777" w:rsidR="00AA2D60" w:rsidRPr="00EC3088" w:rsidRDefault="00AA2D60" w:rsidP="00D319BB">
            <w:pPr>
              <w:pStyle w:val="DefaultText"/>
              <w:rPr>
                <w:rFonts w:ascii="Arial" w:hAnsi="Arial" w:cs="Arial"/>
                <w:bCs/>
              </w:rPr>
            </w:pPr>
            <w:r w:rsidRPr="00EC3088">
              <w:rPr>
                <w:rFonts w:ascii="Arial" w:hAnsi="Arial" w:cs="Arial"/>
                <w:bCs/>
              </w:rPr>
              <w:t>Position A</w:t>
            </w:r>
          </w:p>
        </w:tc>
        <w:tc>
          <w:tcPr>
            <w:tcW w:w="2160" w:type="dxa"/>
          </w:tcPr>
          <w:p w14:paraId="40855B6D" w14:textId="77777777" w:rsidR="00AA2D60" w:rsidRDefault="00AA2D60" w:rsidP="00D319BB">
            <w:pPr>
              <w:pStyle w:val="DefaultText"/>
              <w:rPr>
                <w:rFonts w:ascii="Arial" w:hAnsi="Arial" w:cs="Arial"/>
                <w:b/>
              </w:rPr>
            </w:pPr>
          </w:p>
        </w:tc>
        <w:tc>
          <w:tcPr>
            <w:tcW w:w="2250" w:type="dxa"/>
          </w:tcPr>
          <w:p w14:paraId="57114448" w14:textId="77777777" w:rsidR="00AA2D60" w:rsidRDefault="00AA2D60" w:rsidP="00D319BB">
            <w:pPr>
              <w:pStyle w:val="DefaultText"/>
              <w:rPr>
                <w:rFonts w:ascii="Arial" w:hAnsi="Arial" w:cs="Arial"/>
                <w:b/>
              </w:rPr>
            </w:pPr>
          </w:p>
        </w:tc>
        <w:tc>
          <w:tcPr>
            <w:tcW w:w="2610" w:type="dxa"/>
          </w:tcPr>
          <w:p w14:paraId="4C755646" w14:textId="77777777" w:rsidR="00AA2D60" w:rsidRDefault="00AA2D60" w:rsidP="00D319BB">
            <w:pPr>
              <w:pStyle w:val="DefaultText"/>
              <w:rPr>
                <w:rFonts w:ascii="Arial" w:hAnsi="Arial" w:cs="Arial"/>
                <w:b/>
              </w:rPr>
            </w:pPr>
          </w:p>
        </w:tc>
      </w:tr>
      <w:tr w:rsidR="00AA2D60" w14:paraId="57658C98" w14:textId="77777777" w:rsidTr="00D319BB">
        <w:tc>
          <w:tcPr>
            <w:tcW w:w="3505" w:type="dxa"/>
          </w:tcPr>
          <w:p w14:paraId="39DB639B" w14:textId="77777777" w:rsidR="00AA2D60" w:rsidRPr="00EC3088" w:rsidRDefault="00AA2D60" w:rsidP="00D319BB">
            <w:pPr>
              <w:pStyle w:val="DefaultText"/>
              <w:rPr>
                <w:rFonts w:ascii="Arial" w:hAnsi="Arial" w:cs="Arial"/>
                <w:bCs/>
              </w:rPr>
            </w:pPr>
            <w:r w:rsidRPr="00EC3088">
              <w:rPr>
                <w:rFonts w:ascii="Arial" w:hAnsi="Arial" w:cs="Arial"/>
                <w:bCs/>
              </w:rPr>
              <w:t>Position B</w:t>
            </w:r>
          </w:p>
        </w:tc>
        <w:tc>
          <w:tcPr>
            <w:tcW w:w="2160" w:type="dxa"/>
          </w:tcPr>
          <w:p w14:paraId="3088F6EB" w14:textId="77777777" w:rsidR="00AA2D60" w:rsidRDefault="00AA2D60" w:rsidP="00D319BB">
            <w:pPr>
              <w:pStyle w:val="DefaultText"/>
              <w:rPr>
                <w:rFonts w:ascii="Arial" w:hAnsi="Arial" w:cs="Arial"/>
                <w:b/>
              </w:rPr>
            </w:pPr>
          </w:p>
        </w:tc>
        <w:tc>
          <w:tcPr>
            <w:tcW w:w="2250" w:type="dxa"/>
          </w:tcPr>
          <w:p w14:paraId="11756566" w14:textId="77777777" w:rsidR="00AA2D60" w:rsidRDefault="00AA2D60" w:rsidP="00D319BB">
            <w:pPr>
              <w:pStyle w:val="DefaultText"/>
              <w:rPr>
                <w:rFonts w:ascii="Arial" w:hAnsi="Arial" w:cs="Arial"/>
                <w:b/>
              </w:rPr>
            </w:pPr>
          </w:p>
        </w:tc>
        <w:tc>
          <w:tcPr>
            <w:tcW w:w="2610" w:type="dxa"/>
          </w:tcPr>
          <w:p w14:paraId="5FBFAD3B" w14:textId="77777777" w:rsidR="00AA2D60" w:rsidRDefault="00AA2D60" w:rsidP="00D319BB">
            <w:pPr>
              <w:pStyle w:val="DefaultText"/>
              <w:rPr>
                <w:rFonts w:ascii="Arial" w:hAnsi="Arial" w:cs="Arial"/>
                <w:b/>
              </w:rPr>
            </w:pPr>
          </w:p>
        </w:tc>
      </w:tr>
      <w:tr w:rsidR="00AA2D60" w14:paraId="5DDE79E8" w14:textId="77777777" w:rsidTr="00D319BB">
        <w:tc>
          <w:tcPr>
            <w:tcW w:w="3505" w:type="dxa"/>
          </w:tcPr>
          <w:p w14:paraId="6DCF8D17" w14:textId="77777777" w:rsidR="00AA2D60" w:rsidRPr="0064212E" w:rsidRDefault="00AA2D60" w:rsidP="00D319BB">
            <w:pPr>
              <w:pStyle w:val="DefaultText"/>
              <w:rPr>
                <w:rFonts w:ascii="Arial" w:hAnsi="Arial" w:cs="Arial"/>
                <w:bCs/>
                <w:i/>
                <w:iCs/>
              </w:rPr>
            </w:pPr>
            <w:r w:rsidRPr="0064212E">
              <w:rPr>
                <w:rFonts w:ascii="Arial" w:hAnsi="Arial" w:cs="Arial"/>
                <w:bCs/>
                <w:i/>
                <w:iCs/>
              </w:rPr>
              <w:t>(add rows as needed)</w:t>
            </w:r>
          </w:p>
        </w:tc>
        <w:tc>
          <w:tcPr>
            <w:tcW w:w="2160" w:type="dxa"/>
          </w:tcPr>
          <w:p w14:paraId="4E649E72" w14:textId="77777777" w:rsidR="00AA2D60" w:rsidRDefault="00AA2D60" w:rsidP="00D319BB">
            <w:pPr>
              <w:pStyle w:val="DefaultText"/>
              <w:rPr>
                <w:rFonts w:ascii="Arial" w:hAnsi="Arial" w:cs="Arial"/>
                <w:b/>
              </w:rPr>
            </w:pPr>
          </w:p>
        </w:tc>
        <w:tc>
          <w:tcPr>
            <w:tcW w:w="2250" w:type="dxa"/>
          </w:tcPr>
          <w:p w14:paraId="051F5542" w14:textId="77777777" w:rsidR="00AA2D60" w:rsidRDefault="00AA2D60" w:rsidP="00D319BB">
            <w:pPr>
              <w:pStyle w:val="DefaultText"/>
              <w:rPr>
                <w:rFonts w:ascii="Arial" w:hAnsi="Arial" w:cs="Arial"/>
                <w:b/>
              </w:rPr>
            </w:pPr>
          </w:p>
        </w:tc>
        <w:tc>
          <w:tcPr>
            <w:tcW w:w="2610" w:type="dxa"/>
          </w:tcPr>
          <w:p w14:paraId="1E16704A" w14:textId="77777777" w:rsidR="00AA2D60" w:rsidRDefault="00AA2D60" w:rsidP="00D319BB">
            <w:pPr>
              <w:pStyle w:val="DefaultText"/>
              <w:rPr>
                <w:rFonts w:ascii="Arial" w:hAnsi="Arial" w:cs="Arial"/>
                <w:b/>
              </w:rPr>
            </w:pPr>
          </w:p>
        </w:tc>
      </w:tr>
      <w:tr w:rsidR="00AA2D60" w14:paraId="11279E2F" w14:textId="77777777" w:rsidTr="00D319BB">
        <w:tc>
          <w:tcPr>
            <w:tcW w:w="7915" w:type="dxa"/>
            <w:gridSpan w:val="3"/>
            <w:vAlign w:val="center"/>
          </w:tcPr>
          <w:p w14:paraId="3AF7ADDF" w14:textId="09F3C04C" w:rsidR="00AA2D60" w:rsidRDefault="00AA2D60" w:rsidP="00D319BB">
            <w:pPr>
              <w:pStyle w:val="DefaultText"/>
              <w:jc w:val="right"/>
              <w:rPr>
                <w:rFonts w:ascii="Arial" w:hAnsi="Arial" w:cs="Arial"/>
                <w:b/>
              </w:rPr>
            </w:pPr>
            <w:r>
              <w:rPr>
                <w:rFonts w:ascii="Arial" w:hAnsi="Arial" w:cs="Arial"/>
                <w:b/>
              </w:rPr>
              <w:t>Total Cost - Task 1</w:t>
            </w:r>
          </w:p>
        </w:tc>
        <w:tc>
          <w:tcPr>
            <w:tcW w:w="2610" w:type="dxa"/>
          </w:tcPr>
          <w:p w14:paraId="4AD60FC4" w14:textId="77777777" w:rsidR="00AA2D60" w:rsidRDefault="00AA2D60" w:rsidP="00D319BB">
            <w:pPr>
              <w:pStyle w:val="DefaultText"/>
              <w:rPr>
                <w:rFonts w:ascii="Arial" w:hAnsi="Arial" w:cs="Arial"/>
                <w:b/>
              </w:rPr>
            </w:pPr>
          </w:p>
        </w:tc>
      </w:tr>
      <w:tr w:rsidR="00AA2D60" w14:paraId="4A04D55E" w14:textId="77777777" w:rsidTr="00D319BB">
        <w:tc>
          <w:tcPr>
            <w:tcW w:w="3505" w:type="dxa"/>
          </w:tcPr>
          <w:p w14:paraId="37EC2B98" w14:textId="1B8EED4C" w:rsidR="00AA2D60" w:rsidRDefault="00AA2D60" w:rsidP="00D319BB">
            <w:pPr>
              <w:pStyle w:val="DefaultText"/>
              <w:rPr>
                <w:rFonts w:ascii="Arial" w:hAnsi="Arial" w:cs="Arial"/>
                <w:b/>
              </w:rPr>
            </w:pPr>
            <w:r>
              <w:rPr>
                <w:rFonts w:ascii="Arial" w:hAnsi="Arial" w:cs="Arial"/>
                <w:b/>
              </w:rPr>
              <w:t xml:space="preserve">Task </w:t>
            </w:r>
            <w:r w:rsidR="00B16369">
              <w:rPr>
                <w:rFonts w:ascii="Arial" w:hAnsi="Arial" w:cs="Arial"/>
                <w:b/>
              </w:rPr>
              <w:t>2</w:t>
            </w:r>
          </w:p>
        </w:tc>
        <w:tc>
          <w:tcPr>
            <w:tcW w:w="2160" w:type="dxa"/>
          </w:tcPr>
          <w:p w14:paraId="7A513ABC" w14:textId="77777777" w:rsidR="00AA2D60" w:rsidRDefault="00AA2D60" w:rsidP="00D319BB">
            <w:pPr>
              <w:pStyle w:val="DefaultText"/>
              <w:rPr>
                <w:rFonts w:ascii="Arial" w:hAnsi="Arial" w:cs="Arial"/>
                <w:b/>
              </w:rPr>
            </w:pPr>
          </w:p>
        </w:tc>
        <w:tc>
          <w:tcPr>
            <w:tcW w:w="2250" w:type="dxa"/>
          </w:tcPr>
          <w:p w14:paraId="19473A4E" w14:textId="77777777" w:rsidR="00AA2D60" w:rsidRDefault="00AA2D60" w:rsidP="00D319BB">
            <w:pPr>
              <w:pStyle w:val="DefaultText"/>
              <w:rPr>
                <w:rFonts w:ascii="Arial" w:hAnsi="Arial" w:cs="Arial"/>
                <w:b/>
              </w:rPr>
            </w:pPr>
          </w:p>
        </w:tc>
        <w:tc>
          <w:tcPr>
            <w:tcW w:w="2610" w:type="dxa"/>
          </w:tcPr>
          <w:p w14:paraId="5C948D7D" w14:textId="77777777" w:rsidR="00AA2D60" w:rsidRDefault="00AA2D60" w:rsidP="00D319BB">
            <w:pPr>
              <w:pStyle w:val="DefaultText"/>
              <w:rPr>
                <w:rFonts w:ascii="Arial" w:hAnsi="Arial" w:cs="Arial"/>
                <w:b/>
              </w:rPr>
            </w:pPr>
          </w:p>
        </w:tc>
      </w:tr>
      <w:tr w:rsidR="00AA2D60" w14:paraId="38B8BA5E" w14:textId="77777777" w:rsidTr="00D319BB">
        <w:tc>
          <w:tcPr>
            <w:tcW w:w="3505" w:type="dxa"/>
          </w:tcPr>
          <w:p w14:paraId="367A52A3" w14:textId="77777777" w:rsidR="00AA2D60" w:rsidRPr="00EC3088" w:rsidRDefault="00AA2D60" w:rsidP="00D319BB">
            <w:pPr>
              <w:pStyle w:val="DefaultText"/>
              <w:rPr>
                <w:rFonts w:ascii="Arial" w:hAnsi="Arial" w:cs="Arial"/>
                <w:bCs/>
              </w:rPr>
            </w:pPr>
            <w:r w:rsidRPr="00EC3088">
              <w:rPr>
                <w:rFonts w:ascii="Arial" w:hAnsi="Arial" w:cs="Arial"/>
                <w:bCs/>
              </w:rPr>
              <w:t>Position A</w:t>
            </w:r>
          </w:p>
        </w:tc>
        <w:tc>
          <w:tcPr>
            <w:tcW w:w="2160" w:type="dxa"/>
          </w:tcPr>
          <w:p w14:paraId="0DC108BD" w14:textId="77777777" w:rsidR="00AA2D60" w:rsidRDefault="00AA2D60" w:rsidP="00D319BB">
            <w:pPr>
              <w:pStyle w:val="DefaultText"/>
              <w:rPr>
                <w:rFonts w:ascii="Arial" w:hAnsi="Arial" w:cs="Arial"/>
                <w:b/>
              </w:rPr>
            </w:pPr>
          </w:p>
        </w:tc>
        <w:tc>
          <w:tcPr>
            <w:tcW w:w="2250" w:type="dxa"/>
          </w:tcPr>
          <w:p w14:paraId="4179061D" w14:textId="77777777" w:rsidR="00AA2D60" w:rsidRDefault="00AA2D60" w:rsidP="00D319BB">
            <w:pPr>
              <w:pStyle w:val="DefaultText"/>
              <w:rPr>
                <w:rFonts w:ascii="Arial" w:hAnsi="Arial" w:cs="Arial"/>
                <w:b/>
              </w:rPr>
            </w:pPr>
          </w:p>
        </w:tc>
        <w:tc>
          <w:tcPr>
            <w:tcW w:w="2610" w:type="dxa"/>
          </w:tcPr>
          <w:p w14:paraId="5AEC5D00" w14:textId="77777777" w:rsidR="00AA2D60" w:rsidRDefault="00AA2D60" w:rsidP="00D319BB">
            <w:pPr>
              <w:pStyle w:val="DefaultText"/>
              <w:rPr>
                <w:rFonts w:ascii="Arial" w:hAnsi="Arial" w:cs="Arial"/>
                <w:b/>
              </w:rPr>
            </w:pPr>
          </w:p>
        </w:tc>
      </w:tr>
      <w:tr w:rsidR="00AA2D60" w14:paraId="0A70AAAC" w14:textId="77777777" w:rsidTr="00D319BB">
        <w:tc>
          <w:tcPr>
            <w:tcW w:w="3505" w:type="dxa"/>
          </w:tcPr>
          <w:p w14:paraId="21D27B2C" w14:textId="77777777" w:rsidR="00AA2D60" w:rsidRPr="0064212E" w:rsidRDefault="00AA2D60" w:rsidP="00D319BB">
            <w:pPr>
              <w:pStyle w:val="DefaultText"/>
              <w:rPr>
                <w:rFonts w:ascii="Arial" w:hAnsi="Arial" w:cs="Arial"/>
                <w:bCs/>
                <w:i/>
                <w:iCs/>
              </w:rPr>
            </w:pPr>
            <w:r w:rsidRPr="0064212E">
              <w:rPr>
                <w:rFonts w:ascii="Arial" w:hAnsi="Arial" w:cs="Arial"/>
                <w:bCs/>
                <w:i/>
                <w:iCs/>
              </w:rPr>
              <w:t>(add rows as needed)</w:t>
            </w:r>
          </w:p>
        </w:tc>
        <w:tc>
          <w:tcPr>
            <w:tcW w:w="2160" w:type="dxa"/>
          </w:tcPr>
          <w:p w14:paraId="22CC045A" w14:textId="77777777" w:rsidR="00AA2D60" w:rsidRDefault="00AA2D60" w:rsidP="00D319BB">
            <w:pPr>
              <w:pStyle w:val="DefaultText"/>
              <w:rPr>
                <w:rFonts w:ascii="Arial" w:hAnsi="Arial" w:cs="Arial"/>
                <w:b/>
              </w:rPr>
            </w:pPr>
          </w:p>
        </w:tc>
        <w:tc>
          <w:tcPr>
            <w:tcW w:w="2250" w:type="dxa"/>
          </w:tcPr>
          <w:p w14:paraId="07CFC179" w14:textId="77777777" w:rsidR="00AA2D60" w:rsidRDefault="00AA2D60" w:rsidP="00D319BB">
            <w:pPr>
              <w:pStyle w:val="DefaultText"/>
              <w:rPr>
                <w:rFonts w:ascii="Arial" w:hAnsi="Arial" w:cs="Arial"/>
                <w:b/>
              </w:rPr>
            </w:pPr>
          </w:p>
        </w:tc>
        <w:tc>
          <w:tcPr>
            <w:tcW w:w="2610" w:type="dxa"/>
          </w:tcPr>
          <w:p w14:paraId="483DEB17" w14:textId="77777777" w:rsidR="00AA2D60" w:rsidRDefault="00AA2D60" w:rsidP="00D319BB">
            <w:pPr>
              <w:pStyle w:val="DefaultText"/>
              <w:rPr>
                <w:rFonts w:ascii="Arial" w:hAnsi="Arial" w:cs="Arial"/>
                <w:b/>
              </w:rPr>
            </w:pPr>
          </w:p>
        </w:tc>
      </w:tr>
      <w:tr w:rsidR="00AA2D60" w14:paraId="6B3F7228" w14:textId="77777777" w:rsidTr="00D319BB">
        <w:tc>
          <w:tcPr>
            <w:tcW w:w="7915" w:type="dxa"/>
            <w:gridSpan w:val="3"/>
            <w:vAlign w:val="center"/>
          </w:tcPr>
          <w:p w14:paraId="1F504FBE" w14:textId="597A1A3D" w:rsidR="00AA2D60" w:rsidRDefault="00AA2D60" w:rsidP="00D319BB">
            <w:pPr>
              <w:pStyle w:val="DefaultText"/>
              <w:jc w:val="right"/>
              <w:rPr>
                <w:rFonts w:ascii="Arial" w:hAnsi="Arial" w:cs="Arial"/>
                <w:b/>
              </w:rPr>
            </w:pPr>
            <w:r>
              <w:rPr>
                <w:rFonts w:ascii="Arial" w:hAnsi="Arial" w:cs="Arial"/>
                <w:b/>
              </w:rPr>
              <w:t>Total Cost - Task 2</w:t>
            </w:r>
          </w:p>
        </w:tc>
        <w:tc>
          <w:tcPr>
            <w:tcW w:w="2610" w:type="dxa"/>
          </w:tcPr>
          <w:p w14:paraId="670FFBE5" w14:textId="77777777" w:rsidR="00AA2D60" w:rsidRDefault="00AA2D60" w:rsidP="00D319BB">
            <w:pPr>
              <w:pStyle w:val="DefaultText"/>
              <w:rPr>
                <w:rFonts w:ascii="Arial" w:hAnsi="Arial" w:cs="Arial"/>
                <w:b/>
              </w:rPr>
            </w:pPr>
          </w:p>
        </w:tc>
      </w:tr>
      <w:tr w:rsidR="00AA2D60" w14:paraId="45186B93" w14:textId="77777777" w:rsidTr="00D319BB">
        <w:trPr>
          <w:trHeight w:val="422"/>
        </w:trPr>
        <w:tc>
          <w:tcPr>
            <w:tcW w:w="7915" w:type="dxa"/>
            <w:gridSpan w:val="3"/>
            <w:vAlign w:val="center"/>
          </w:tcPr>
          <w:p w14:paraId="4D481727" w14:textId="77777777" w:rsidR="00AA2D60" w:rsidRDefault="00AA2D60" w:rsidP="00D319BB">
            <w:pPr>
              <w:pStyle w:val="DefaultText"/>
              <w:jc w:val="right"/>
              <w:rPr>
                <w:rFonts w:ascii="Arial" w:hAnsi="Arial" w:cs="Arial"/>
                <w:b/>
              </w:rPr>
            </w:pPr>
            <w:r>
              <w:rPr>
                <w:rFonts w:ascii="Arial" w:hAnsi="Arial" w:cs="Arial"/>
                <w:b/>
              </w:rPr>
              <w:t>Proposed Cost</w:t>
            </w:r>
          </w:p>
        </w:tc>
        <w:tc>
          <w:tcPr>
            <w:tcW w:w="2610" w:type="dxa"/>
          </w:tcPr>
          <w:p w14:paraId="61AD0151" w14:textId="3BBF9928" w:rsidR="00AA2D60" w:rsidRPr="00D3328A" w:rsidRDefault="00AA2D60" w:rsidP="00D319BB">
            <w:pPr>
              <w:pStyle w:val="DefaultText"/>
              <w:rPr>
                <w:rFonts w:ascii="Arial" w:hAnsi="Arial" w:cs="Arial"/>
                <w:b/>
              </w:rPr>
            </w:pPr>
          </w:p>
        </w:tc>
      </w:tr>
    </w:tbl>
    <w:p w14:paraId="54E3B680" w14:textId="77777777" w:rsidR="00AA2D60" w:rsidRDefault="00AA2D60" w:rsidP="00AA2D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315B00B5" w14:textId="77777777" w:rsidR="00500617" w:rsidRPr="008B7D63" w:rsidRDefault="00500617" w:rsidP="00500617">
      <w:pPr>
        <w:jc w:val="center"/>
        <w:rPr>
          <w:rFonts w:ascii="Arial" w:hAnsi="Arial" w:cs="Arial"/>
          <w:b/>
          <w:sz w:val="28"/>
          <w:szCs w:val="28"/>
        </w:rPr>
      </w:pPr>
      <w:r w:rsidRPr="008B7D63">
        <w:rPr>
          <w:rFonts w:ascii="Arial" w:hAnsi="Arial" w:cs="Arial"/>
          <w:b/>
          <w:sz w:val="28"/>
          <w:szCs w:val="28"/>
        </w:rPr>
        <w:t>Governor’s Energy Office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56E9F323"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85B63" w:rsidRPr="00285B63">
        <w:rPr>
          <w:rStyle w:val="InitialStyle"/>
          <w:rFonts w:ascii="Arial" w:hAnsi="Arial" w:cs="Arial"/>
          <w:b/>
          <w:bCs/>
          <w:color w:val="000000" w:themeColor="text1"/>
          <w:sz w:val="28"/>
          <w:szCs w:val="28"/>
        </w:rPr>
        <w:t>202507105</w:t>
      </w:r>
    </w:p>
    <w:p w14:paraId="0D429C28" w14:textId="77777777" w:rsidR="00500617" w:rsidRPr="00285B63" w:rsidRDefault="00500617" w:rsidP="00500617">
      <w:pPr>
        <w:jc w:val="center"/>
        <w:rPr>
          <w:rStyle w:val="InitialStyle"/>
          <w:rFonts w:ascii="Arial" w:hAnsi="Arial" w:cs="Arial"/>
          <w:b/>
          <w:sz w:val="28"/>
          <w:szCs w:val="28"/>
          <w:u w:val="single"/>
        </w:rPr>
      </w:pPr>
      <w:r w:rsidRPr="00285B63">
        <w:rPr>
          <w:rStyle w:val="InitialStyle"/>
          <w:rFonts w:ascii="Arial" w:hAnsi="Arial" w:cs="Arial"/>
          <w:b/>
          <w:sz w:val="28"/>
          <w:szCs w:val="28"/>
          <w:u w:val="single"/>
        </w:rPr>
        <w:t>Consulting Services – Central Maine Power Rate Case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97515" w14:textId="77777777" w:rsidR="00BC6B90" w:rsidRDefault="00BC6B90">
      <w:r>
        <w:separator/>
      </w:r>
    </w:p>
  </w:endnote>
  <w:endnote w:type="continuationSeparator" w:id="0">
    <w:p w14:paraId="11A73579" w14:textId="77777777" w:rsidR="00BC6B90" w:rsidRDefault="00BC6B90">
      <w:r>
        <w:continuationSeparator/>
      </w:r>
    </w:p>
  </w:endnote>
  <w:endnote w:type="continuationNotice" w:id="1">
    <w:p w14:paraId="63A02340" w14:textId="77777777" w:rsidR="00BC6B90" w:rsidRDefault="00BC6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864E1FD"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285B63" w:rsidRPr="00285B63">
      <w:rPr>
        <w:rStyle w:val="InitialStyle"/>
        <w:rFonts w:ascii="Arial" w:hAnsi="Arial" w:cs="Arial"/>
        <w:bCs/>
        <w:color w:val="000000" w:themeColor="text1"/>
      </w:rPr>
      <w:t>202507105</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70A14" w14:textId="77777777" w:rsidR="00BC6B90" w:rsidRDefault="00BC6B90">
      <w:r>
        <w:separator/>
      </w:r>
    </w:p>
  </w:footnote>
  <w:footnote w:type="continuationSeparator" w:id="0">
    <w:p w14:paraId="1F323EC6" w14:textId="77777777" w:rsidR="00BC6B90" w:rsidRDefault="00BC6B90">
      <w:r>
        <w:continuationSeparator/>
      </w:r>
    </w:p>
  </w:footnote>
  <w:footnote w:type="continuationNotice" w:id="1">
    <w:p w14:paraId="1F48F09F" w14:textId="77777777" w:rsidR="00BC6B90" w:rsidRDefault="00BC6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7"/>
  </w:num>
  <w:num w:numId="8" w16cid:durableId="1501047047">
    <w:abstractNumId w:val="14"/>
  </w:num>
  <w:num w:numId="9" w16cid:durableId="1334261939">
    <w:abstractNumId w:val="28"/>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3"/>
  </w:num>
  <w:num w:numId="21" w16cid:durableId="1115952729">
    <w:abstractNumId w:val="38"/>
  </w:num>
  <w:num w:numId="22" w16cid:durableId="1971209890">
    <w:abstractNumId w:val="6"/>
  </w:num>
  <w:num w:numId="23" w16cid:durableId="323092882">
    <w:abstractNumId w:val="39"/>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9"/>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523518060">
    <w:abstractNumId w:val="40"/>
  </w:num>
  <w:num w:numId="43" w16cid:durableId="1161116683">
    <w:abstractNumId w:val="35"/>
  </w:num>
  <w:num w:numId="44" w16cid:durableId="72325939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03F7"/>
    <w:rsid w:val="00011898"/>
    <w:rsid w:val="000129C3"/>
    <w:rsid w:val="000130E6"/>
    <w:rsid w:val="00015741"/>
    <w:rsid w:val="0001618E"/>
    <w:rsid w:val="00017606"/>
    <w:rsid w:val="000177B5"/>
    <w:rsid w:val="00017EB5"/>
    <w:rsid w:val="00020510"/>
    <w:rsid w:val="000208EF"/>
    <w:rsid w:val="0002282C"/>
    <w:rsid w:val="00024636"/>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6F8"/>
    <w:rsid w:val="00060D94"/>
    <w:rsid w:val="00061805"/>
    <w:rsid w:val="00061FB8"/>
    <w:rsid w:val="00062065"/>
    <w:rsid w:val="00062E9C"/>
    <w:rsid w:val="000636A9"/>
    <w:rsid w:val="0006400F"/>
    <w:rsid w:val="00066082"/>
    <w:rsid w:val="00067916"/>
    <w:rsid w:val="0007012A"/>
    <w:rsid w:val="00070FB6"/>
    <w:rsid w:val="00071B87"/>
    <w:rsid w:val="00071E10"/>
    <w:rsid w:val="000734BA"/>
    <w:rsid w:val="0007374C"/>
    <w:rsid w:val="00073CE4"/>
    <w:rsid w:val="00074816"/>
    <w:rsid w:val="000763D2"/>
    <w:rsid w:val="00077883"/>
    <w:rsid w:val="0008064A"/>
    <w:rsid w:val="00080BFF"/>
    <w:rsid w:val="00082E53"/>
    <w:rsid w:val="000832AB"/>
    <w:rsid w:val="000837DB"/>
    <w:rsid w:val="0008506A"/>
    <w:rsid w:val="000858F4"/>
    <w:rsid w:val="000864EC"/>
    <w:rsid w:val="00086DCE"/>
    <w:rsid w:val="000874B3"/>
    <w:rsid w:val="00087924"/>
    <w:rsid w:val="00087DA0"/>
    <w:rsid w:val="00087E5E"/>
    <w:rsid w:val="00090AB0"/>
    <w:rsid w:val="0009354E"/>
    <w:rsid w:val="00093C56"/>
    <w:rsid w:val="00095BA3"/>
    <w:rsid w:val="000964AE"/>
    <w:rsid w:val="00097D53"/>
    <w:rsid w:val="00097F1A"/>
    <w:rsid w:val="000A1AA8"/>
    <w:rsid w:val="000A6289"/>
    <w:rsid w:val="000A64F0"/>
    <w:rsid w:val="000A6AFC"/>
    <w:rsid w:val="000A7A59"/>
    <w:rsid w:val="000B0E21"/>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40A8"/>
    <w:rsid w:val="000E5513"/>
    <w:rsid w:val="000E6403"/>
    <w:rsid w:val="000E73C6"/>
    <w:rsid w:val="000E774B"/>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124"/>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8CC"/>
    <w:rsid w:val="00137D38"/>
    <w:rsid w:val="00140139"/>
    <w:rsid w:val="001406CC"/>
    <w:rsid w:val="001410AC"/>
    <w:rsid w:val="0014179D"/>
    <w:rsid w:val="0014301A"/>
    <w:rsid w:val="001435F6"/>
    <w:rsid w:val="0014549F"/>
    <w:rsid w:val="00145755"/>
    <w:rsid w:val="0015002C"/>
    <w:rsid w:val="00150D88"/>
    <w:rsid w:val="001510C6"/>
    <w:rsid w:val="00151C66"/>
    <w:rsid w:val="00151E56"/>
    <w:rsid w:val="00152047"/>
    <w:rsid w:val="0015445D"/>
    <w:rsid w:val="00154F87"/>
    <w:rsid w:val="00155269"/>
    <w:rsid w:val="00156238"/>
    <w:rsid w:val="00156469"/>
    <w:rsid w:val="00157242"/>
    <w:rsid w:val="0016016B"/>
    <w:rsid w:val="001627BB"/>
    <w:rsid w:val="0016478A"/>
    <w:rsid w:val="00165813"/>
    <w:rsid w:val="00166E53"/>
    <w:rsid w:val="001679CD"/>
    <w:rsid w:val="00170026"/>
    <w:rsid w:val="00170E7F"/>
    <w:rsid w:val="00171928"/>
    <w:rsid w:val="0017447A"/>
    <w:rsid w:val="00174BD9"/>
    <w:rsid w:val="001750C2"/>
    <w:rsid w:val="00176733"/>
    <w:rsid w:val="0018020C"/>
    <w:rsid w:val="0018073B"/>
    <w:rsid w:val="00180940"/>
    <w:rsid w:val="001812A2"/>
    <w:rsid w:val="00181CAB"/>
    <w:rsid w:val="0018241E"/>
    <w:rsid w:val="00183521"/>
    <w:rsid w:val="0018396D"/>
    <w:rsid w:val="001863AD"/>
    <w:rsid w:val="00186A94"/>
    <w:rsid w:val="00187FCB"/>
    <w:rsid w:val="00190216"/>
    <w:rsid w:val="00190492"/>
    <w:rsid w:val="001904CD"/>
    <w:rsid w:val="0019070A"/>
    <w:rsid w:val="001911A7"/>
    <w:rsid w:val="00192132"/>
    <w:rsid w:val="00192DC4"/>
    <w:rsid w:val="0019388F"/>
    <w:rsid w:val="001958B4"/>
    <w:rsid w:val="00196985"/>
    <w:rsid w:val="00197669"/>
    <w:rsid w:val="001978E0"/>
    <w:rsid w:val="001A1037"/>
    <w:rsid w:val="001A350D"/>
    <w:rsid w:val="001A644E"/>
    <w:rsid w:val="001A68DE"/>
    <w:rsid w:val="001A77C8"/>
    <w:rsid w:val="001B139C"/>
    <w:rsid w:val="001B1B8B"/>
    <w:rsid w:val="001B264D"/>
    <w:rsid w:val="001B3063"/>
    <w:rsid w:val="001B7703"/>
    <w:rsid w:val="001C0279"/>
    <w:rsid w:val="001C03F7"/>
    <w:rsid w:val="001C0F54"/>
    <w:rsid w:val="001C1C12"/>
    <w:rsid w:val="001C1C85"/>
    <w:rsid w:val="001C2A70"/>
    <w:rsid w:val="001C2E0F"/>
    <w:rsid w:val="001C35AD"/>
    <w:rsid w:val="001C3B3C"/>
    <w:rsid w:val="001C3FD4"/>
    <w:rsid w:val="001C563A"/>
    <w:rsid w:val="001C62A3"/>
    <w:rsid w:val="001C638F"/>
    <w:rsid w:val="001D36F2"/>
    <w:rsid w:val="001D39B5"/>
    <w:rsid w:val="001D4ABD"/>
    <w:rsid w:val="001D514A"/>
    <w:rsid w:val="001D5CEB"/>
    <w:rsid w:val="001D5E1A"/>
    <w:rsid w:val="001E028B"/>
    <w:rsid w:val="001E0868"/>
    <w:rsid w:val="001E0CA0"/>
    <w:rsid w:val="001E1A36"/>
    <w:rsid w:val="001E2361"/>
    <w:rsid w:val="001E510C"/>
    <w:rsid w:val="001E6756"/>
    <w:rsid w:val="001E73D6"/>
    <w:rsid w:val="001F01B8"/>
    <w:rsid w:val="001F040E"/>
    <w:rsid w:val="001F07D2"/>
    <w:rsid w:val="001F16EA"/>
    <w:rsid w:val="001F26C4"/>
    <w:rsid w:val="001F28BC"/>
    <w:rsid w:val="001F3805"/>
    <w:rsid w:val="001F407C"/>
    <w:rsid w:val="001F44D6"/>
    <w:rsid w:val="001F75A5"/>
    <w:rsid w:val="001F761E"/>
    <w:rsid w:val="002001BB"/>
    <w:rsid w:val="00201F2F"/>
    <w:rsid w:val="0020201A"/>
    <w:rsid w:val="00203786"/>
    <w:rsid w:val="00203AEE"/>
    <w:rsid w:val="00204C14"/>
    <w:rsid w:val="0020582C"/>
    <w:rsid w:val="00205F43"/>
    <w:rsid w:val="00206B04"/>
    <w:rsid w:val="00207711"/>
    <w:rsid w:val="00207937"/>
    <w:rsid w:val="00211E05"/>
    <w:rsid w:val="002123AC"/>
    <w:rsid w:val="00212618"/>
    <w:rsid w:val="00212FED"/>
    <w:rsid w:val="00213C3A"/>
    <w:rsid w:val="00214370"/>
    <w:rsid w:val="00214F9E"/>
    <w:rsid w:val="00215562"/>
    <w:rsid w:val="002160AF"/>
    <w:rsid w:val="0021669A"/>
    <w:rsid w:val="00216C1E"/>
    <w:rsid w:val="00217B52"/>
    <w:rsid w:val="00220432"/>
    <w:rsid w:val="00221A14"/>
    <w:rsid w:val="00221F55"/>
    <w:rsid w:val="00222F56"/>
    <w:rsid w:val="00222FA4"/>
    <w:rsid w:val="00223746"/>
    <w:rsid w:val="002246F2"/>
    <w:rsid w:val="00224755"/>
    <w:rsid w:val="002249DE"/>
    <w:rsid w:val="00224D48"/>
    <w:rsid w:val="00225312"/>
    <w:rsid w:val="00225957"/>
    <w:rsid w:val="00227BF5"/>
    <w:rsid w:val="00231B16"/>
    <w:rsid w:val="00232908"/>
    <w:rsid w:val="0023438E"/>
    <w:rsid w:val="002348F5"/>
    <w:rsid w:val="00234C2C"/>
    <w:rsid w:val="00235985"/>
    <w:rsid w:val="0024079D"/>
    <w:rsid w:val="00240A3D"/>
    <w:rsid w:val="00241BCF"/>
    <w:rsid w:val="0024245B"/>
    <w:rsid w:val="002458AF"/>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77F95"/>
    <w:rsid w:val="002804CD"/>
    <w:rsid w:val="002808C0"/>
    <w:rsid w:val="002811CC"/>
    <w:rsid w:val="00281C98"/>
    <w:rsid w:val="002834E0"/>
    <w:rsid w:val="00283902"/>
    <w:rsid w:val="00285B63"/>
    <w:rsid w:val="0029027E"/>
    <w:rsid w:val="002904B4"/>
    <w:rsid w:val="00292A42"/>
    <w:rsid w:val="00293A64"/>
    <w:rsid w:val="0029466B"/>
    <w:rsid w:val="002966A2"/>
    <w:rsid w:val="002971E4"/>
    <w:rsid w:val="002A148C"/>
    <w:rsid w:val="002A1FF2"/>
    <w:rsid w:val="002A2CB1"/>
    <w:rsid w:val="002A2DA5"/>
    <w:rsid w:val="002A3512"/>
    <w:rsid w:val="002A3D7E"/>
    <w:rsid w:val="002A3FFE"/>
    <w:rsid w:val="002A4019"/>
    <w:rsid w:val="002A46FF"/>
    <w:rsid w:val="002A4FE7"/>
    <w:rsid w:val="002A5AD2"/>
    <w:rsid w:val="002A6459"/>
    <w:rsid w:val="002A69CE"/>
    <w:rsid w:val="002B08F5"/>
    <w:rsid w:val="002B1D8C"/>
    <w:rsid w:val="002B2090"/>
    <w:rsid w:val="002B21C6"/>
    <w:rsid w:val="002B2C0E"/>
    <w:rsid w:val="002B3D7D"/>
    <w:rsid w:val="002B4FD5"/>
    <w:rsid w:val="002B5290"/>
    <w:rsid w:val="002B5DDB"/>
    <w:rsid w:val="002B63B8"/>
    <w:rsid w:val="002B746E"/>
    <w:rsid w:val="002C025B"/>
    <w:rsid w:val="002C0DD0"/>
    <w:rsid w:val="002C0E26"/>
    <w:rsid w:val="002C18CA"/>
    <w:rsid w:val="002C1B5C"/>
    <w:rsid w:val="002C341E"/>
    <w:rsid w:val="002C451C"/>
    <w:rsid w:val="002C7489"/>
    <w:rsid w:val="002C7BBC"/>
    <w:rsid w:val="002D0EDB"/>
    <w:rsid w:val="002D1F20"/>
    <w:rsid w:val="002D2469"/>
    <w:rsid w:val="002D59A5"/>
    <w:rsid w:val="002D6435"/>
    <w:rsid w:val="002E0360"/>
    <w:rsid w:val="002E313E"/>
    <w:rsid w:val="002E6FFF"/>
    <w:rsid w:val="002E7374"/>
    <w:rsid w:val="002F0869"/>
    <w:rsid w:val="002F0D03"/>
    <w:rsid w:val="002F1824"/>
    <w:rsid w:val="002F383A"/>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122"/>
    <w:rsid w:val="0031698C"/>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5227"/>
    <w:rsid w:val="0034665C"/>
    <w:rsid w:val="00346DBE"/>
    <w:rsid w:val="003471C0"/>
    <w:rsid w:val="0034728B"/>
    <w:rsid w:val="0035046A"/>
    <w:rsid w:val="00351845"/>
    <w:rsid w:val="00354608"/>
    <w:rsid w:val="00354B01"/>
    <w:rsid w:val="00355467"/>
    <w:rsid w:val="00356D97"/>
    <w:rsid w:val="00357381"/>
    <w:rsid w:val="0035794A"/>
    <w:rsid w:val="00357B21"/>
    <w:rsid w:val="00362031"/>
    <w:rsid w:val="00363972"/>
    <w:rsid w:val="003641D9"/>
    <w:rsid w:val="003651C8"/>
    <w:rsid w:val="003652A0"/>
    <w:rsid w:val="0036727D"/>
    <w:rsid w:val="00367E5D"/>
    <w:rsid w:val="00370C41"/>
    <w:rsid w:val="00372001"/>
    <w:rsid w:val="00372C33"/>
    <w:rsid w:val="00372CFA"/>
    <w:rsid w:val="00372D1F"/>
    <w:rsid w:val="00375E22"/>
    <w:rsid w:val="00375FE5"/>
    <w:rsid w:val="003760DE"/>
    <w:rsid w:val="0037656D"/>
    <w:rsid w:val="0037658D"/>
    <w:rsid w:val="003806F3"/>
    <w:rsid w:val="003807B4"/>
    <w:rsid w:val="00380CD8"/>
    <w:rsid w:val="00380FBD"/>
    <w:rsid w:val="003812F4"/>
    <w:rsid w:val="00381CAB"/>
    <w:rsid w:val="00382715"/>
    <w:rsid w:val="003835A0"/>
    <w:rsid w:val="0038473D"/>
    <w:rsid w:val="0038477C"/>
    <w:rsid w:val="00384C21"/>
    <w:rsid w:val="0038507E"/>
    <w:rsid w:val="003869DC"/>
    <w:rsid w:val="0038707C"/>
    <w:rsid w:val="00387E48"/>
    <w:rsid w:val="00391B57"/>
    <w:rsid w:val="00392042"/>
    <w:rsid w:val="003929AA"/>
    <w:rsid w:val="00393D8B"/>
    <w:rsid w:val="00394942"/>
    <w:rsid w:val="00394C9C"/>
    <w:rsid w:val="003956AE"/>
    <w:rsid w:val="003960C2"/>
    <w:rsid w:val="00397086"/>
    <w:rsid w:val="003A027B"/>
    <w:rsid w:val="003A2DDB"/>
    <w:rsid w:val="003A337E"/>
    <w:rsid w:val="003A5372"/>
    <w:rsid w:val="003A5BC5"/>
    <w:rsid w:val="003A67C7"/>
    <w:rsid w:val="003A741B"/>
    <w:rsid w:val="003A7715"/>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450"/>
    <w:rsid w:val="003D2EC2"/>
    <w:rsid w:val="003D41E8"/>
    <w:rsid w:val="003D49FD"/>
    <w:rsid w:val="003D4C86"/>
    <w:rsid w:val="003D5C04"/>
    <w:rsid w:val="003D7059"/>
    <w:rsid w:val="003D7A09"/>
    <w:rsid w:val="003E1183"/>
    <w:rsid w:val="003E121D"/>
    <w:rsid w:val="003E42F2"/>
    <w:rsid w:val="003E4F1A"/>
    <w:rsid w:val="003E53DA"/>
    <w:rsid w:val="003E5E39"/>
    <w:rsid w:val="003E5E78"/>
    <w:rsid w:val="003E7A67"/>
    <w:rsid w:val="003F05FA"/>
    <w:rsid w:val="003F0636"/>
    <w:rsid w:val="003F27F0"/>
    <w:rsid w:val="003F2A60"/>
    <w:rsid w:val="003F338F"/>
    <w:rsid w:val="003F358F"/>
    <w:rsid w:val="003F5999"/>
    <w:rsid w:val="003F5B51"/>
    <w:rsid w:val="003F6618"/>
    <w:rsid w:val="00401220"/>
    <w:rsid w:val="0040169C"/>
    <w:rsid w:val="00401EC4"/>
    <w:rsid w:val="00402ABD"/>
    <w:rsid w:val="00402D27"/>
    <w:rsid w:val="00404918"/>
    <w:rsid w:val="004050EF"/>
    <w:rsid w:val="00406C96"/>
    <w:rsid w:val="00406FB1"/>
    <w:rsid w:val="004075AE"/>
    <w:rsid w:val="00407D6D"/>
    <w:rsid w:val="00410303"/>
    <w:rsid w:val="00410AA0"/>
    <w:rsid w:val="00412DB0"/>
    <w:rsid w:val="00412DBC"/>
    <w:rsid w:val="00412EEC"/>
    <w:rsid w:val="004135AF"/>
    <w:rsid w:val="00413ED0"/>
    <w:rsid w:val="00413F93"/>
    <w:rsid w:val="0041496A"/>
    <w:rsid w:val="00416830"/>
    <w:rsid w:val="00420536"/>
    <w:rsid w:val="00420C01"/>
    <w:rsid w:val="00420D9F"/>
    <w:rsid w:val="004228B2"/>
    <w:rsid w:val="00422AFD"/>
    <w:rsid w:val="00423000"/>
    <w:rsid w:val="00424CFD"/>
    <w:rsid w:val="004252EB"/>
    <w:rsid w:val="00430596"/>
    <w:rsid w:val="00430961"/>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28D2"/>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78D"/>
    <w:rsid w:val="00457CD9"/>
    <w:rsid w:val="004610F6"/>
    <w:rsid w:val="0046186F"/>
    <w:rsid w:val="00464E51"/>
    <w:rsid w:val="00465DCC"/>
    <w:rsid w:val="00466EC7"/>
    <w:rsid w:val="00466F99"/>
    <w:rsid w:val="0046700A"/>
    <w:rsid w:val="004708B4"/>
    <w:rsid w:val="004711A8"/>
    <w:rsid w:val="00474311"/>
    <w:rsid w:val="0047442B"/>
    <w:rsid w:val="00476143"/>
    <w:rsid w:val="00476AC2"/>
    <w:rsid w:val="0047728A"/>
    <w:rsid w:val="00477943"/>
    <w:rsid w:val="00484391"/>
    <w:rsid w:val="00484B07"/>
    <w:rsid w:val="00486F1E"/>
    <w:rsid w:val="004872A1"/>
    <w:rsid w:val="0048737D"/>
    <w:rsid w:val="00487B2C"/>
    <w:rsid w:val="0049030D"/>
    <w:rsid w:val="00490644"/>
    <w:rsid w:val="00490D8A"/>
    <w:rsid w:val="004917B2"/>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0C03"/>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C6E8A"/>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2A06"/>
    <w:rsid w:val="004F332F"/>
    <w:rsid w:val="004F3D57"/>
    <w:rsid w:val="004F4524"/>
    <w:rsid w:val="004F58E1"/>
    <w:rsid w:val="004F5B74"/>
    <w:rsid w:val="004F60FC"/>
    <w:rsid w:val="004F7413"/>
    <w:rsid w:val="004F7DC2"/>
    <w:rsid w:val="004FCEF5"/>
    <w:rsid w:val="005003EE"/>
    <w:rsid w:val="00500617"/>
    <w:rsid w:val="00500783"/>
    <w:rsid w:val="00501DFF"/>
    <w:rsid w:val="005033EC"/>
    <w:rsid w:val="005039F6"/>
    <w:rsid w:val="0050675C"/>
    <w:rsid w:val="00510B58"/>
    <w:rsid w:val="00511540"/>
    <w:rsid w:val="0051198B"/>
    <w:rsid w:val="00512642"/>
    <w:rsid w:val="00512859"/>
    <w:rsid w:val="00512D19"/>
    <w:rsid w:val="00512F95"/>
    <w:rsid w:val="005172F8"/>
    <w:rsid w:val="00517968"/>
    <w:rsid w:val="0052134F"/>
    <w:rsid w:val="00521BDF"/>
    <w:rsid w:val="00521E6A"/>
    <w:rsid w:val="0052219F"/>
    <w:rsid w:val="00524242"/>
    <w:rsid w:val="0052495F"/>
    <w:rsid w:val="00524A93"/>
    <w:rsid w:val="005250F0"/>
    <w:rsid w:val="00526045"/>
    <w:rsid w:val="00526145"/>
    <w:rsid w:val="00526297"/>
    <w:rsid w:val="0052685B"/>
    <w:rsid w:val="00527EF4"/>
    <w:rsid w:val="00530159"/>
    <w:rsid w:val="00531F8F"/>
    <w:rsid w:val="00532096"/>
    <w:rsid w:val="00532D62"/>
    <w:rsid w:val="00532E6C"/>
    <w:rsid w:val="00534951"/>
    <w:rsid w:val="00534E91"/>
    <w:rsid w:val="005350D1"/>
    <w:rsid w:val="005350EC"/>
    <w:rsid w:val="00536424"/>
    <w:rsid w:val="00536B01"/>
    <w:rsid w:val="005370E0"/>
    <w:rsid w:val="005379CB"/>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3715"/>
    <w:rsid w:val="00575794"/>
    <w:rsid w:val="0058045B"/>
    <w:rsid w:val="00580A16"/>
    <w:rsid w:val="0058115D"/>
    <w:rsid w:val="00581E6B"/>
    <w:rsid w:val="00582BCE"/>
    <w:rsid w:val="005836E9"/>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53D6"/>
    <w:rsid w:val="005A7F1E"/>
    <w:rsid w:val="005B03A6"/>
    <w:rsid w:val="005B2BB8"/>
    <w:rsid w:val="005B2EA7"/>
    <w:rsid w:val="005B41D4"/>
    <w:rsid w:val="005B4A38"/>
    <w:rsid w:val="005B4C93"/>
    <w:rsid w:val="005B6890"/>
    <w:rsid w:val="005B70E1"/>
    <w:rsid w:val="005C3EA1"/>
    <w:rsid w:val="005C4D4B"/>
    <w:rsid w:val="005C5459"/>
    <w:rsid w:val="005C5CAD"/>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5BD0"/>
    <w:rsid w:val="00606D6B"/>
    <w:rsid w:val="0061096F"/>
    <w:rsid w:val="00611901"/>
    <w:rsid w:val="00613954"/>
    <w:rsid w:val="00614E70"/>
    <w:rsid w:val="00615389"/>
    <w:rsid w:val="00616DCB"/>
    <w:rsid w:val="00617DB5"/>
    <w:rsid w:val="00621B63"/>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47D35"/>
    <w:rsid w:val="00650977"/>
    <w:rsid w:val="00651E77"/>
    <w:rsid w:val="00651F53"/>
    <w:rsid w:val="006569F5"/>
    <w:rsid w:val="00656D00"/>
    <w:rsid w:val="006600E9"/>
    <w:rsid w:val="00660BDD"/>
    <w:rsid w:val="00660BE2"/>
    <w:rsid w:val="00661DE8"/>
    <w:rsid w:val="006620EF"/>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6AD"/>
    <w:rsid w:val="00694D83"/>
    <w:rsid w:val="00695345"/>
    <w:rsid w:val="00695484"/>
    <w:rsid w:val="00697EC4"/>
    <w:rsid w:val="006A1666"/>
    <w:rsid w:val="006A1D9A"/>
    <w:rsid w:val="006A2461"/>
    <w:rsid w:val="006A5937"/>
    <w:rsid w:val="006A621B"/>
    <w:rsid w:val="006A68B8"/>
    <w:rsid w:val="006A77C1"/>
    <w:rsid w:val="006B142E"/>
    <w:rsid w:val="006B177C"/>
    <w:rsid w:val="006B37F5"/>
    <w:rsid w:val="006B428A"/>
    <w:rsid w:val="006B5A62"/>
    <w:rsid w:val="006B6A42"/>
    <w:rsid w:val="006B6F8C"/>
    <w:rsid w:val="006B7195"/>
    <w:rsid w:val="006B71DB"/>
    <w:rsid w:val="006C0105"/>
    <w:rsid w:val="006C0371"/>
    <w:rsid w:val="006C1644"/>
    <w:rsid w:val="006C1F3F"/>
    <w:rsid w:val="006C216E"/>
    <w:rsid w:val="006C2E31"/>
    <w:rsid w:val="006C3411"/>
    <w:rsid w:val="006C35D4"/>
    <w:rsid w:val="006C3A4D"/>
    <w:rsid w:val="006C42EB"/>
    <w:rsid w:val="006C58E4"/>
    <w:rsid w:val="006C708D"/>
    <w:rsid w:val="006C712B"/>
    <w:rsid w:val="006D026D"/>
    <w:rsid w:val="006D379B"/>
    <w:rsid w:val="006D38BD"/>
    <w:rsid w:val="006D3EA9"/>
    <w:rsid w:val="006D47AA"/>
    <w:rsid w:val="006D4996"/>
    <w:rsid w:val="006D4AFC"/>
    <w:rsid w:val="006D6091"/>
    <w:rsid w:val="006D71B7"/>
    <w:rsid w:val="006E312F"/>
    <w:rsid w:val="006E3172"/>
    <w:rsid w:val="006E31EB"/>
    <w:rsid w:val="006E38E1"/>
    <w:rsid w:val="006E4938"/>
    <w:rsid w:val="006E55FE"/>
    <w:rsid w:val="006E6E1C"/>
    <w:rsid w:val="006F04C2"/>
    <w:rsid w:val="006F12C1"/>
    <w:rsid w:val="006F18E4"/>
    <w:rsid w:val="006F1AA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2F3"/>
    <w:rsid w:val="00744658"/>
    <w:rsid w:val="007448A9"/>
    <w:rsid w:val="00744EBF"/>
    <w:rsid w:val="00746C42"/>
    <w:rsid w:val="00746EA3"/>
    <w:rsid w:val="00754AF6"/>
    <w:rsid w:val="007557FA"/>
    <w:rsid w:val="00756780"/>
    <w:rsid w:val="0076081A"/>
    <w:rsid w:val="0076082D"/>
    <w:rsid w:val="007614DA"/>
    <w:rsid w:val="00762AA5"/>
    <w:rsid w:val="00762EF9"/>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BCA"/>
    <w:rsid w:val="00795DD3"/>
    <w:rsid w:val="00797A9D"/>
    <w:rsid w:val="00797AAB"/>
    <w:rsid w:val="00797F8E"/>
    <w:rsid w:val="007A19E5"/>
    <w:rsid w:val="007A1E9E"/>
    <w:rsid w:val="007A2521"/>
    <w:rsid w:val="007A344B"/>
    <w:rsid w:val="007A3858"/>
    <w:rsid w:val="007A4613"/>
    <w:rsid w:val="007A4D43"/>
    <w:rsid w:val="007A6733"/>
    <w:rsid w:val="007A70FF"/>
    <w:rsid w:val="007A74FA"/>
    <w:rsid w:val="007A7E56"/>
    <w:rsid w:val="007B047D"/>
    <w:rsid w:val="007B20EC"/>
    <w:rsid w:val="007B228B"/>
    <w:rsid w:val="007B3AAF"/>
    <w:rsid w:val="007B53AD"/>
    <w:rsid w:val="007B5C6D"/>
    <w:rsid w:val="007C058B"/>
    <w:rsid w:val="007C16A5"/>
    <w:rsid w:val="007C22A8"/>
    <w:rsid w:val="007C2BA8"/>
    <w:rsid w:val="007C32DA"/>
    <w:rsid w:val="007C4635"/>
    <w:rsid w:val="007C5544"/>
    <w:rsid w:val="007D104C"/>
    <w:rsid w:val="007D3784"/>
    <w:rsid w:val="007D45CA"/>
    <w:rsid w:val="007D4676"/>
    <w:rsid w:val="007D4A7E"/>
    <w:rsid w:val="007D50B8"/>
    <w:rsid w:val="007D618A"/>
    <w:rsid w:val="007D787E"/>
    <w:rsid w:val="007E094E"/>
    <w:rsid w:val="007E0FCD"/>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2F7"/>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13D4"/>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36ED"/>
    <w:rsid w:val="00844E09"/>
    <w:rsid w:val="00844E2E"/>
    <w:rsid w:val="008459D0"/>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938"/>
    <w:rsid w:val="00882FAB"/>
    <w:rsid w:val="00884FC8"/>
    <w:rsid w:val="00884FDA"/>
    <w:rsid w:val="008854AD"/>
    <w:rsid w:val="00886546"/>
    <w:rsid w:val="00890025"/>
    <w:rsid w:val="00890AFF"/>
    <w:rsid w:val="0089168D"/>
    <w:rsid w:val="008920D1"/>
    <w:rsid w:val="00894428"/>
    <w:rsid w:val="00897520"/>
    <w:rsid w:val="008A02BA"/>
    <w:rsid w:val="008A05DF"/>
    <w:rsid w:val="008A0B45"/>
    <w:rsid w:val="008A3239"/>
    <w:rsid w:val="008A50F5"/>
    <w:rsid w:val="008A5E16"/>
    <w:rsid w:val="008A642E"/>
    <w:rsid w:val="008A753C"/>
    <w:rsid w:val="008A7B35"/>
    <w:rsid w:val="008A7C6B"/>
    <w:rsid w:val="008B00D8"/>
    <w:rsid w:val="008B1414"/>
    <w:rsid w:val="008B143A"/>
    <w:rsid w:val="008B1834"/>
    <w:rsid w:val="008B33B5"/>
    <w:rsid w:val="008B42F4"/>
    <w:rsid w:val="008B4E4F"/>
    <w:rsid w:val="008B7843"/>
    <w:rsid w:val="008B7BCE"/>
    <w:rsid w:val="008B7D63"/>
    <w:rsid w:val="008B7E61"/>
    <w:rsid w:val="008C015D"/>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1BAE"/>
    <w:rsid w:val="008E34B6"/>
    <w:rsid w:val="008E379F"/>
    <w:rsid w:val="008E468D"/>
    <w:rsid w:val="008E4FC0"/>
    <w:rsid w:val="008E5B4B"/>
    <w:rsid w:val="008E6B08"/>
    <w:rsid w:val="008F0C19"/>
    <w:rsid w:val="008F15F2"/>
    <w:rsid w:val="008F3ABB"/>
    <w:rsid w:val="008F4B74"/>
    <w:rsid w:val="008F52D8"/>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2C26"/>
    <w:rsid w:val="00913345"/>
    <w:rsid w:val="00913E56"/>
    <w:rsid w:val="009143DB"/>
    <w:rsid w:val="009147D1"/>
    <w:rsid w:val="00914809"/>
    <w:rsid w:val="009162A8"/>
    <w:rsid w:val="00916465"/>
    <w:rsid w:val="00920EB7"/>
    <w:rsid w:val="00924549"/>
    <w:rsid w:val="00925353"/>
    <w:rsid w:val="00926475"/>
    <w:rsid w:val="00927A8B"/>
    <w:rsid w:val="00927C41"/>
    <w:rsid w:val="00931E1B"/>
    <w:rsid w:val="00932544"/>
    <w:rsid w:val="00933F50"/>
    <w:rsid w:val="009344B9"/>
    <w:rsid w:val="00937068"/>
    <w:rsid w:val="00942CF6"/>
    <w:rsid w:val="0094354B"/>
    <w:rsid w:val="00943684"/>
    <w:rsid w:val="00944CD5"/>
    <w:rsid w:val="00945331"/>
    <w:rsid w:val="0094576E"/>
    <w:rsid w:val="009460A3"/>
    <w:rsid w:val="00946150"/>
    <w:rsid w:val="00946CC4"/>
    <w:rsid w:val="00950392"/>
    <w:rsid w:val="00951A25"/>
    <w:rsid w:val="00951AC1"/>
    <w:rsid w:val="0095231B"/>
    <w:rsid w:val="00952E8A"/>
    <w:rsid w:val="00954F6E"/>
    <w:rsid w:val="009558DD"/>
    <w:rsid w:val="009559CC"/>
    <w:rsid w:val="00956324"/>
    <w:rsid w:val="00957706"/>
    <w:rsid w:val="0096060D"/>
    <w:rsid w:val="009609F0"/>
    <w:rsid w:val="00961A4F"/>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0037"/>
    <w:rsid w:val="009918F1"/>
    <w:rsid w:val="00991947"/>
    <w:rsid w:val="009926CC"/>
    <w:rsid w:val="009929A6"/>
    <w:rsid w:val="00994218"/>
    <w:rsid w:val="00995444"/>
    <w:rsid w:val="009954F1"/>
    <w:rsid w:val="0099577A"/>
    <w:rsid w:val="009967C0"/>
    <w:rsid w:val="00997F19"/>
    <w:rsid w:val="009A0975"/>
    <w:rsid w:val="009A3474"/>
    <w:rsid w:val="009A3B22"/>
    <w:rsid w:val="009A49AF"/>
    <w:rsid w:val="009A4EB6"/>
    <w:rsid w:val="009A5CE8"/>
    <w:rsid w:val="009A6057"/>
    <w:rsid w:val="009B08BA"/>
    <w:rsid w:val="009B22C4"/>
    <w:rsid w:val="009B32CD"/>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2C14"/>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2D16"/>
    <w:rsid w:val="00A341A2"/>
    <w:rsid w:val="00A34D88"/>
    <w:rsid w:val="00A366E8"/>
    <w:rsid w:val="00A41ABA"/>
    <w:rsid w:val="00A42426"/>
    <w:rsid w:val="00A4353B"/>
    <w:rsid w:val="00A44001"/>
    <w:rsid w:val="00A4418F"/>
    <w:rsid w:val="00A46A52"/>
    <w:rsid w:val="00A470A8"/>
    <w:rsid w:val="00A47707"/>
    <w:rsid w:val="00A47E14"/>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77BFD"/>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2D60"/>
    <w:rsid w:val="00AA3518"/>
    <w:rsid w:val="00AA3915"/>
    <w:rsid w:val="00AA460A"/>
    <w:rsid w:val="00AA531C"/>
    <w:rsid w:val="00AA54FA"/>
    <w:rsid w:val="00AA6C56"/>
    <w:rsid w:val="00AA75AC"/>
    <w:rsid w:val="00AA7D24"/>
    <w:rsid w:val="00AB19B3"/>
    <w:rsid w:val="00AB3CFA"/>
    <w:rsid w:val="00AB6FEB"/>
    <w:rsid w:val="00AB7432"/>
    <w:rsid w:val="00AC1238"/>
    <w:rsid w:val="00AC1C2A"/>
    <w:rsid w:val="00AC2478"/>
    <w:rsid w:val="00AC25CE"/>
    <w:rsid w:val="00AC2613"/>
    <w:rsid w:val="00AC315F"/>
    <w:rsid w:val="00AC33BD"/>
    <w:rsid w:val="00AC459C"/>
    <w:rsid w:val="00AC4E04"/>
    <w:rsid w:val="00AC4E4D"/>
    <w:rsid w:val="00AC5128"/>
    <w:rsid w:val="00AC6FD1"/>
    <w:rsid w:val="00AD1400"/>
    <w:rsid w:val="00AD18AA"/>
    <w:rsid w:val="00AD30E0"/>
    <w:rsid w:val="00AD3664"/>
    <w:rsid w:val="00AD3920"/>
    <w:rsid w:val="00AD3957"/>
    <w:rsid w:val="00AD3FC7"/>
    <w:rsid w:val="00AD46BF"/>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456A"/>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430"/>
    <w:rsid w:val="00B13F51"/>
    <w:rsid w:val="00B14C1B"/>
    <w:rsid w:val="00B14DB7"/>
    <w:rsid w:val="00B152A2"/>
    <w:rsid w:val="00B15A39"/>
    <w:rsid w:val="00B16369"/>
    <w:rsid w:val="00B208A8"/>
    <w:rsid w:val="00B209B2"/>
    <w:rsid w:val="00B20D43"/>
    <w:rsid w:val="00B21034"/>
    <w:rsid w:val="00B2131D"/>
    <w:rsid w:val="00B21C46"/>
    <w:rsid w:val="00B23C8D"/>
    <w:rsid w:val="00B23CA8"/>
    <w:rsid w:val="00B24A65"/>
    <w:rsid w:val="00B24CE4"/>
    <w:rsid w:val="00B24FB8"/>
    <w:rsid w:val="00B24FC4"/>
    <w:rsid w:val="00B251E2"/>
    <w:rsid w:val="00B2617B"/>
    <w:rsid w:val="00B26316"/>
    <w:rsid w:val="00B27961"/>
    <w:rsid w:val="00B315FA"/>
    <w:rsid w:val="00B32501"/>
    <w:rsid w:val="00B3492E"/>
    <w:rsid w:val="00B34B07"/>
    <w:rsid w:val="00B369A6"/>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7E1"/>
    <w:rsid w:val="00B95B47"/>
    <w:rsid w:val="00B95B5B"/>
    <w:rsid w:val="00B969F6"/>
    <w:rsid w:val="00B96EC4"/>
    <w:rsid w:val="00B976F9"/>
    <w:rsid w:val="00B97A79"/>
    <w:rsid w:val="00B97F3B"/>
    <w:rsid w:val="00BA1F81"/>
    <w:rsid w:val="00BA4F52"/>
    <w:rsid w:val="00BA55C6"/>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6B90"/>
    <w:rsid w:val="00BC78A6"/>
    <w:rsid w:val="00BD11D8"/>
    <w:rsid w:val="00BD2A70"/>
    <w:rsid w:val="00BD5044"/>
    <w:rsid w:val="00BD527C"/>
    <w:rsid w:val="00BD71B8"/>
    <w:rsid w:val="00BD7F4C"/>
    <w:rsid w:val="00BE36C0"/>
    <w:rsid w:val="00BE5A71"/>
    <w:rsid w:val="00BE7FA1"/>
    <w:rsid w:val="00BF1747"/>
    <w:rsid w:val="00BF3A30"/>
    <w:rsid w:val="00C01C76"/>
    <w:rsid w:val="00C01CA0"/>
    <w:rsid w:val="00C01E57"/>
    <w:rsid w:val="00C02C42"/>
    <w:rsid w:val="00C0316B"/>
    <w:rsid w:val="00C05E87"/>
    <w:rsid w:val="00C11E87"/>
    <w:rsid w:val="00C13CE1"/>
    <w:rsid w:val="00C15B3C"/>
    <w:rsid w:val="00C15D94"/>
    <w:rsid w:val="00C16777"/>
    <w:rsid w:val="00C16933"/>
    <w:rsid w:val="00C17015"/>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29"/>
    <w:rsid w:val="00C47242"/>
    <w:rsid w:val="00C5139B"/>
    <w:rsid w:val="00C51526"/>
    <w:rsid w:val="00C51696"/>
    <w:rsid w:val="00C51FAE"/>
    <w:rsid w:val="00C52460"/>
    <w:rsid w:val="00C53AE0"/>
    <w:rsid w:val="00C540CD"/>
    <w:rsid w:val="00C547E7"/>
    <w:rsid w:val="00C54C69"/>
    <w:rsid w:val="00C55554"/>
    <w:rsid w:val="00C566B3"/>
    <w:rsid w:val="00C566F6"/>
    <w:rsid w:val="00C56860"/>
    <w:rsid w:val="00C5697F"/>
    <w:rsid w:val="00C63022"/>
    <w:rsid w:val="00C634EB"/>
    <w:rsid w:val="00C645DC"/>
    <w:rsid w:val="00C64760"/>
    <w:rsid w:val="00C660ED"/>
    <w:rsid w:val="00C66F1F"/>
    <w:rsid w:val="00C66FC9"/>
    <w:rsid w:val="00C710F1"/>
    <w:rsid w:val="00C72B6B"/>
    <w:rsid w:val="00C73C71"/>
    <w:rsid w:val="00C73CE5"/>
    <w:rsid w:val="00C74729"/>
    <w:rsid w:val="00C75C6A"/>
    <w:rsid w:val="00C763A7"/>
    <w:rsid w:val="00C76D26"/>
    <w:rsid w:val="00C80BBD"/>
    <w:rsid w:val="00C814B4"/>
    <w:rsid w:val="00C83DC9"/>
    <w:rsid w:val="00C85A9F"/>
    <w:rsid w:val="00C86525"/>
    <w:rsid w:val="00C8688F"/>
    <w:rsid w:val="00C90357"/>
    <w:rsid w:val="00C90E78"/>
    <w:rsid w:val="00C91BAD"/>
    <w:rsid w:val="00C91C83"/>
    <w:rsid w:val="00C9321B"/>
    <w:rsid w:val="00C93269"/>
    <w:rsid w:val="00C96193"/>
    <w:rsid w:val="00C97934"/>
    <w:rsid w:val="00C97D1B"/>
    <w:rsid w:val="00CA04F0"/>
    <w:rsid w:val="00CA2911"/>
    <w:rsid w:val="00CA3393"/>
    <w:rsid w:val="00CA53FD"/>
    <w:rsid w:val="00CA5D70"/>
    <w:rsid w:val="00CA60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865"/>
    <w:rsid w:val="00CC6DFF"/>
    <w:rsid w:val="00CD0273"/>
    <w:rsid w:val="00CD0477"/>
    <w:rsid w:val="00CD158E"/>
    <w:rsid w:val="00CD1FFF"/>
    <w:rsid w:val="00CD29A2"/>
    <w:rsid w:val="00CD2F47"/>
    <w:rsid w:val="00CD364E"/>
    <w:rsid w:val="00CD469A"/>
    <w:rsid w:val="00CD5593"/>
    <w:rsid w:val="00CD593F"/>
    <w:rsid w:val="00CD5DFA"/>
    <w:rsid w:val="00CD682E"/>
    <w:rsid w:val="00CE081A"/>
    <w:rsid w:val="00CE2AA1"/>
    <w:rsid w:val="00CE3DF5"/>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93A"/>
    <w:rsid w:val="00D04F25"/>
    <w:rsid w:val="00D06174"/>
    <w:rsid w:val="00D061BE"/>
    <w:rsid w:val="00D06479"/>
    <w:rsid w:val="00D102DE"/>
    <w:rsid w:val="00D1083A"/>
    <w:rsid w:val="00D10B3B"/>
    <w:rsid w:val="00D12266"/>
    <w:rsid w:val="00D12800"/>
    <w:rsid w:val="00D12A85"/>
    <w:rsid w:val="00D12E5B"/>
    <w:rsid w:val="00D13645"/>
    <w:rsid w:val="00D13EF2"/>
    <w:rsid w:val="00D149EC"/>
    <w:rsid w:val="00D1581F"/>
    <w:rsid w:val="00D15875"/>
    <w:rsid w:val="00D15916"/>
    <w:rsid w:val="00D1597F"/>
    <w:rsid w:val="00D2091D"/>
    <w:rsid w:val="00D21A9E"/>
    <w:rsid w:val="00D21FEA"/>
    <w:rsid w:val="00D220AE"/>
    <w:rsid w:val="00D2496D"/>
    <w:rsid w:val="00D26CA8"/>
    <w:rsid w:val="00D319BB"/>
    <w:rsid w:val="00D3328A"/>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2A22"/>
    <w:rsid w:val="00D536FE"/>
    <w:rsid w:val="00D542D7"/>
    <w:rsid w:val="00D54CAA"/>
    <w:rsid w:val="00D55718"/>
    <w:rsid w:val="00D5594F"/>
    <w:rsid w:val="00D55D4A"/>
    <w:rsid w:val="00D56882"/>
    <w:rsid w:val="00D60042"/>
    <w:rsid w:val="00D603F3"/>
    <w:rsid w:val="00D644D6"/>
    <w:rsid w:val="00D6524D"/>
    <w:rsid w:val="00D656DC"/>
    <w:rsid w:val="00D65FB2"/>
    <w:rsid w:val="00D66428"/>
    <w:rsid w:val="00D679F5"/>
    <w:rsid w:val="00D7052F"/>
    <w:rsid w:val="00D706B8"/>
    <w:rsid w:val="00D7074B"/>
    <w:rsid w:val="00D71A57"/>
    <w:rsid w:val="00D724BC"/>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42DD"/>
    <w:rsid w:val="00DB5093"/>
    <w:rsid w:val="00DB5147"/>
    <w:rsid w:val="00DC1D78"/>
    <w:rsid w:val="00DC255F"/>
    <w:rsid w:val="00DC4125"/>
    <w:rsid w:val="00DC48F8"/>
    <w:rsid w:val="00DC4C3A"/>
    <w:rsid w:val="00DC60DC"/>
    <w:rsid w:val="00DC7801"/>
    <w:rsid w:val="00DD0AFD"/>
    <w:rsid w:val="00DD12B7"/>
    <w:rsid w:val="00DD2092"/>
    <w:rsid w:val="00DD273E"/>
    <w:rsid w:val="00DD506D"/>
    <w:rsid w:val="00DD6D57"/>
    <w:rsid w:val="00DD7E27"/>
    <w:rsid w:val="00DE2A92"/>
    <w:rsid w:val="00DE305F"/>
    <w:rsid w:val="00DE513E"/>
    <w:rsid w:val="00DE58F4"/>
    <w:rsid w:val="00DE5911"/>
    <w:rsid w:val="00DE5DB0"/>
    <w:rsid w:val="00DE5EDC"/>
    <w:rsid w:val="00DE6455"/>
    <w:rsid w:val="00DE7603"/>
    <w:rsid w:val="00DE7837"/>
    <w:rsid w:val="00DE78B3"/>
    <w:rsid w:val="00DE7F5A"/>
    <w:rsid w:val="00DF19A4"/>
    <w:rsid w:val="00DF2105"/>
    <w:rsid w:val="00DF2CAE"/>
    <w:rsid w:val="00DF2D7F"/>
    <w:rsid w:val="00DF3046"/>
    <w:rsid w:val="00DF36C4"/>
    <w:rsid w:val="00DF5C99"/>
    <w:rsid w:val="00E0154A"/>
    <w:rsid w:val="00E04C7D"/>
    <w:rsid w:val="00E0544D"/>
    <w:rsid w:val="00E054C1"/>
    <w:rsid w:val="00E0633A"/>
    <w:rsid w:val="00E0684D"/>
    <w:rsid w:val="00E1035F"/>
    <w:rsid w:val="00E104A1"/>
    <w:rsid w:val="00E10573"/>
    <w:rsid w:val="00E1139E"/>
    <w:rsid w:val="00E117DB"/>
    <w:rsid w:val="00E1353F"/>
    <w:rsid w:val="00E148A4"/>
    <w:rsid w:val="00E15957"/>
    <w:rsid w:val="00E166B2"/>
    <w:rsid w:val="00E17455"/>
    <w:rsid w:val="00E179BA"/>
    <w:rsid w:val="00E208A1"/>
    <w:rsid w:val="00E213E7"/>
    <w:rsid w:val="00E23811"/>
    <w:rsid w:val="00E2406B"/>
    <w:rsid w:val="00E24175"/>
    <w:rsid w:val="00E241CF"/>
    <w:rsid w:val="00E309E5"/>
    <w:rsid w:val="00E30FF2"/>
    <w:rsid w:val="00E316A0"/>
    <w:rsid w:val="00E33B75"/>
    <w:rsid w:val="00E34BDE"/>
    <w:rsid w:val="00E34E8D"/>
    <w:rsid w:val="00E3589A"/>
    <w:rsid w:val="00E35F70"/>
    <w:rsid w:val="00E36333"/>
    <w:rsid w:val="00E36A4B"/>
    <w:rsid w:val="00E36B76"/>
    <w:rsid w:val="00E37ABB"/>
    <w:rsid w:val="00E41CD3"/>
    <w:rsid w:val="00E42571"/>
    <w:rsid w:val="00E42622"/>
    <w:rsid w:val="00E42B8C"/>
    <w:rsid w:val="00E450DE"/>
    <w:rsid w:val="00E452A2"/>
    <w:rsid w:val="00E46A51"/>
    <w:rsid w:val="00E47B15"/>
    <w:rsid w:val="00E47DAB"/>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20FB"/>
    <w:rsid w:val="00E73A1B"/>
    <w:rsid w:val="00E7419F"/>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34FA"/>
    <w:rsid w:val="00E943D1"/>
    <w:rsid w:val="00E95D0F"/>
    <w:rsid w:val="00E95DD0"/>
    <w:rsid w:val="00E9601D"/>
    <w:rsid w:val="00E9654F"/>
    <w:rsid w:val="00E96CA3"/>
    <w:rsid w:val="00E96E24"/>
    <w:rsid w:val="00EA03ED"/>
    <w:rsid w:val="00EA07FF"/>
    <w:rsid w:val="00EA18AB"/>
    <w:rsid w:val="00EA25B9"/>
    <w:rsid w:val="00EA3309"/>
    <w:rsid w:val="00EA511A"/>
    <w:rsid w:val="00EA737D"/>
    <w:rsid w:val="00EB0DF1"/>
    <w:rsid w:val="00EB0EA7"/>
    <w:rsid w:val="00EB2939"/>
    <w:rsid w:val="00EB4B50"/>
    <w:rsid w:val="00EB615D"/>
    <w:rsid w:val="00EB6526"/>
    <w:rsid w:val="00EC1B8D"/>
    <w:rsid w:val="00EC2126"/>
    <w:rsid w:val="00EC4729"/>
    <w:rsid w:val="00EC5FDF"/>
    <w:rsid w:val="00EC702D"/>
    <w:rsid w:val="00EC73F9"/>
    <w:rsid w:val="00ED0523"/>
    <w:rsid w:val="00ED0E08"/>
    <w:rsid w:val="00ED173F"/>
    <w:rsid w:val="00ED19ED"/>
    <w:rsid w:val="00ED2A21"/>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429"/>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0D96"/>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6FAA"/>
    <w:rsid w:val="00F47027"/>
    <w:rsid w:val="00F477ED"/>
    <w:rsid w:val="00F479FD"/>
    <w:rsid w:val="00F47CF5"/>
    <w:rsid w:val="00F50398"/>
    <w:rsid w:val="00F507D3"/>
    <w:rsid w:val="00F50E78"/>
    <w:rsid w:val="00F52B79"/>
    <w:rsid w:val="00F53119"/>
    <w:rsid w:val="00F53B0E"/>
    <w:rsid w:val="00F53B75"/>
    <w:rsid w:val="00F54A55"/>
    <w:rsid w:val="00F560EB"/>
    <w:rsid w:val="00F56AA2"/>
    <w:rsid w:val="00F57608"/>
    <w:rsid w:val="00F60D64"/>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5AF8"/>
    <w:rsid w:val="00F96C9F"/>
    <w:rsid w:val="00FA00D5"/>
    <w:rsid w:val="00FA0F0E"/>
    <w:rsid w:val="00FA0FEB"/>
    <w:rsid w:val="00FA1568"/>
    <w:rsid w:val="00FA2A8E"/>
    <w:rsid w:val="00FA7B14"/>
    <w:rsid w:val="00FB0B93"/>
    <w:rsid w:val="00FB0BA3"/>
    <w:rsid w:val="00FB0C26"/>
    <w:rsid w:val="00FB1397"/>
    <w:rsid w:val="00FB1A96"/>
    <w:rsid w:val="00FB55CA"/>
    <w:rsid w:val="00FB5B77"/>
    <w:rsid w:val="00FB6121"/>
    <w:rsid w:val="00FB6976"/>
    <w:rsid w:val="00FB7533"/>
    <w:rsid w:val="00FC06FE"/>
    <w:rsid w:val="00FC3AEA"/>
    <w:rsid w:val="00FC4373"/>
    <w:rsid w:val="00FC4764"/>
    <w:rsid w:val="00FD0C4A"/>
    <w:rsid w:val="00FD35B3"/>
    <w:rsid w:val="00FD3F5F"/>
    <w:rsid w:val="00FD4050"/>
    <w:rsid w:val="00FD51BF"/>
    <w:rsid w:val="00FD53A0"/>
    <w:rsid w:val="00FD5CC9"/>
    <w:rsid w:val="00FD7E43"/>
    <w:rsid w:val="00FE23E6"/>
    <w:rsid w:val="00FE36E6"/>
    <w:rsid w:val="00FE3E77"/>
    <w:rsid w:val="00FE4831"/>
    <w:rsid w:val="00FE4BEB"/>
    <w:rsid w:val="00FE5FB2"/>
    <w:rsid w:val="00FE6474"/>
    <w:rsid w:val="00FE7E70"/>
    <w:rsid w:val="00FF188F"/>
    <w:rsid w:val="00FF2A48"/>
    <w:rsid w:val="00FF3DE5"/>
    <w:rsid w:val="00FF42DE"/>
    <w:rsid w:val="00FF4300"/>
    <w:rsid w:val="00FF544D"/>
    <w:rsid w:val="00FF6376"/>
    <w:rsid w:val="00FF6469"/>
    <w:rsid w:val="00FF72DE"/>
    <w:rsid w:val="01097702"/>
    <w:rsid w:val="020B85E0"/>
    <w:rsid w:val="0415F187"/>
    <w:rsid w:val="0540E3C1"/>
    <w:rsid w:val="05B6FB4A"/>
    <w:rsid w:val="0809B925"/>
    <w:rsid w:val="088022D3"/>
    <w:rsid w:val="0CB3BF8D"/>
    <w:rsid w:val="0CE66F6D"/>
    <w:rsid w:val="0D42648E"/>
    <w:rsid w:val="0EAC948E"/>
    <w:rsid w:val="0EF6716F"/>
    <w:rsid w:val="0F28B8D0"/>
    <w:rsid w:val="0F96D57A"/>
    <w:rsid w:val="0FE7933B"/>
    <w:rsid w:val="133CBDC5"/>
    <w:rsid w:val="161743D0"/>
    <w:rsid w:val="16194172"/>
    <w:rsid w:val="165C0DAD"/>
    <w:rsid w:val="173EAB07"/>
    <w:rsid w:val="17DE10E0"/>
    <w:rsid w:val="19E716F8"/>
    <w:rsid w:val="1D6F8C00"/>
    <w:rsid w:val="20CCE7A4"/>
    <w:rsid w:val="2213EA11"/>
    <w:rsid w:val="2222360A"/>
    <w:rsid w:val="2358CC32"/>
    <w:rsid w:val="2433EA3F"/>
    <w:rsid w:val="2436DE66"/>
    <w:rsid w:val="24AE0746"/>
    <w:rsid w:val="253CCFC0"/>
    <w:rsid w:val="263E2D08"/>
    <w:rsid w:val="2749BEA8"/>
    <w:rsid w:val="2A186D8A"/>
    <w:rsid w:val="2B40F88A"/>
    <w:rsid w:val="2C3B7AAB"/>
    <w:rsid w:val="2CD55DB8"/>
    <w:rsid w:val="2DE69579"/>
    <w:rsid w:val="2E378B95"/>
    <w:rsid w:val="31165FE6"/>
    <w:rsid w:val="329EF73D"/>
    <w:rsid w:val="33F67686"/>
    <w:rsid w:val="34584044"/>
    <w:rsid w:val="35B4D0A2"/>
    <w:rsid w:val="371EDECC"/>
    <w:rsid w:val="3762D9E8"/>
    <w:rsid w:val="37A9E14D"/>
    <w:rsid w:val="3B640E28"/>
    <w:rsid w:val="3B68FD42"/>
    <w:rsid w:val="3B732FE9"/>
    <w:rsid w:val="3BC20591"/>
    <w:rsid w:val="3E3D3F49"/>
    <w:rsid w:val="3E98B13A"/>
    <w:rsid w:val="3FDD845B"/>
    <w:rsid w:val="401EA123"/>
    <w:rsid w:val="42E660C8"/>
    <w:rsid w:val="43C26D8B"/>
    <w:rsid w:val="43D166DD"/>
    <w:rsid w:val="45F8A56F"/>
    <w:rsid w:val="4643DA6A"/>
    <w:rsid w:val="473211B7"/>
    <w:rsid w:val="47C6BD09"/>
    <w:rsid w:val="4B1C30BD"/>
    <w:rsid w:val="4B230126"/>
    <w:rsid w:val="4CDE6744"/>
    <w:rsid w:val="4DC4502B"/>
    <w:rsid w:val="4F92BF54"/>
    <w:rsid w:val="4FE9FDD2"/>
    <w:rsid w:val="504F3352"/>
    <w:rsid w:val="510335DC"/>
    <w:rsid w:val="51E76032"/>
    <w:rsid w:val="53B87527"/>
    <w:rsid w:val="545E9B1E"/>
    <w:rsid w:val="5515272C"/>
    <w:rsid w:val="58067590"/>
    <w:rsid w:val="581ABCED"/>
    <w:rsid w:val="59C25472"/>
    <w:rsid w:val="5E13BB11"/>
    <w:rsid w:val="5F04EF9D"/>
    <w:rsid w:val="60433C2E"/>
    <w:rsid w:val="60433DFD"/>
    <w:rsid w:val="61A70C86"/>
    <w:rsid w:val="61CED088"/>
    <w:rsid w:val="61E85FBB"/>
    <w:rsid w:val="643174CE"/>
    <w:rsid w:val="64EDA6CB"/>
    <w:rsid w:val="650CD35F"/>
    <w:rsid w:val="6545573A"/>
    <w:rsid w:val="69FFD1B4"/>
    <w:rsid w:val="6B44EEA8"/>
    <w:rsid w:val="6C6AFD8E"/>
    <w:rsid w:val="6E233832"/>
    <w:rsid w:val="6E459BEC"/>
    <w:rsid w:val="6F1FE85A"/>
    <w:rsid w:val="7064F0B0"/>
    <w:rsid w:val="70BD8CA9"/>
    <w:rsid w:val="7197ED72"/>
    <w:rsid w:val="72E8AA40"/>
    <w:rsid w:val="76EC1473"/>
    <w:rsid w:val="78BF7322"/>
    <w:rsid w:val="7A849DB1"/>
    <w:rsid w:val="7B3CA8CB"/>
    <w:rsid w:val="7D7C43D1"/>
    <w:rsid w:val="7F3F5F1A"/>
    <w:rsid w:val="7FF5CB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D63911F0-3852-445D-AE3E-0F4A369B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34202544">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34642636">
      <w:bodyDiv w:val="1"/>
      <w:marLeft w:val="0"/>
      <w:marRight w:val="0"/>
      <w:marTop w:val="0"/>
      <w:marBottom w:val="0"/>
      <w:divBdr>
        <w:top w:val="none" w:sz="0" w:space="0" w:color="auto"/>
        <w:left w:val="none" w:sz="0" w:space="0" w:color="auto"/>
        <w:bottom w:val="none" w:sz="0" w:space="0" w:color="auto"/>
        <w:right w:val="none" w:sz="0" w:space="0" w:color="auto"/>
      </w:divBdr>
    </w:div>
    <w:div w:id="123601240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573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mpuc-cms.maine.gov/CQM.Public.WebUI/Common/CaseMaster.aspx?CaseNumber=2025-00218"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Kiera.reardon@maine.gov" TargetMode="External"/><Relationship Id="rId17" Type="http://schemas.openxmlformats.org/officeDocument/2006/relationships/hyperlink" Target="https://mpuc-cms.maine.gov/CQM.Public.WebUI/Common/ViewDoc.aspx?DocRefId=%7b50D91798-0000-CD1C-9A10-4BB7149B2C05%7d&amp;DocExt=pdf&amp;DocName=%7b50D91798-0000-CD1C-9A10-4BB7149B2C05%7d.pdf"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s://legislature.maine.gov/legis/statutes/2/title2sec9.html" TargetMode="External"/><Relationship Id="rId20" Type="http://schemas.openxmlformats.org/officeDocument/2006/relationships/hyperlink" Target="http://www.mainelegislature.org/legis/statutes/1/title1sec401.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policies-procedures/chapter-11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puc-cms.maine.gov/CQM.Public.WebUI/Common/CaseMaster.aspx?CaseNumber=2022-00152"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8FC68A9-4D13-4266-B923-7A2126FAF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6345</Words>
  <Characters>36169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2018-02-28T23:44:00Z</cp:lastPrinted>
  <dcterms:created xsi:type="dcterms:W3CDTF">2025-08-14T19:54:00Z</dcterms:created>
  <dcterms:modified xsi:type="dcterms:W3CDTF">2025-08-14T19:54:00Z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