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311CB7F0" w:rsidR="00837848" w:rsidRPr="002649F3" w:rsidRDefault="0063739E" w:rsidP="002067F0">
            <w:pPr>
              <w:rPr>
                <w:rFonts w:ascii="Arial" w:hAnsi="Arial" w:cs="Arial"/>
                <w:color w:val="FF0000"/>
              </w:rPr>
            </w:pPr>
            <w:r w:rsidRPr="00D57831">
              <w:rPr>
                <w:rFonts w:ascii="Arial" w:eastAsia="Calibri" w:hAnsi="Arial" w:cs="Arial"/>
              </w:rPr>
              <w:t>RFP</w:t>
            </w:r>
            <w:r w:rsidR="001A6991">
              <w:rPr>
                <w:rFonts w:ascii="Arial" w:eastAsia="Calibri" w:hAnsi="Arial" w:cs="Arial"/>
              </w:rPr>
              <w:t xml:space="preserve"> </w:t>
            </w:r>
            <w:r w:rsidRPr="00D57831">
              <w:rPr>
                <w:rFonts w:ascii="Arial" w:eastAsia="Calibri" w:hAnsi="Arial" w:cs="Arial"/>
              </w:rPr>
              <w:t>#</w:t>
            </w:r>
            <w:r w:rsidR="001A6991" w:rsidRPr="001A6991">
              <w:rPr>
                <w:rFonts w:ascii="Arial" w:hAnsi="Arial" w:cs="Arial"/>
                <w:b/>
                <w:sz w:val="22"/>
                <w:szCs w:val="28"/>
              </w:rPr>
              <w:t xml:space="preserve"> </w:t>
            </w:r>
            <w:r w:rsidR="002C0FFD" w:rsidRPr="00BB2415">
              <w:rPr>
                <w:rFonts w:ascii="Arial" w:hAnsi="Arial" w:cs="Arial"/>
                <w:bCs/>
              </w:rPr>
              <w:t>202506084</w:t>
            </w:r>
            <w:r w:rsidR="00A57317" w:rsidRPr="00BB2415">
              <w:rPr>
                <w:rFonts w:ascii="Arial" w:hAnsi="Arial" w:cs="Arial"/>
                <w:bCs/>
              </w:rPr>
              <w:t xml:space="preserve"> Headstone Installation and Realignment</w:t>
            </w:r>
          </w:p>
        </w:tc>
      </w:tr>
      <w:tr w:rsidR="008D098F" w:rsidRPr="00035C50" w14:paraId="5D66D099" w14:textId="77777777" w:rsidTr="00636930">
        <w:trPr>
          <w:trHeight w:val="286"/>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2D35EF51" w:rsidR="008D098F" w:rsidRPr="00347EE9" w:rsidRDefault="00802C0C" w:rsidP="00C15C06">
            <w:pPr>
              <w:rPr>
                <w:rFonts w:ascii="Arial" w:hAnsi="Arial" w:cs="Arial"/>
                <w:bCs/>
              </w:rPr>
            </w:pPr>
            <w:r>
              <w:rPr>
                <w:rFonts w:ascii="Arial" w:hAnsi="Arial" w:cs="Arial"/>
              </w:rPr>
              <w:t>Department of Defense, Veteran Emergency Management – Maine Bureau of Veteran’s Services</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42827C2E" w:rsidR="00837848" w:rsidRPr="00347EE9" w:rsidRDefault="002B2315" w:rsidP="00C15C06">
            <w:pPr>
              <w:rPr>
                <w:rFonts w:ascii="Arial" w:hAnsi="Arial" w:cs="Arial"/>
                <w:bCs/>
              </w:rPr>
            </w:pPr>
            <w:r w:rsidRPr="00347EE9">
              <w:rPr>
                <w:rFonts w:ascii="Arial" w:hAnsi="Arial" w:cs="Arial"/>
                <w:bCs/>
              </w:rPr>
              <w:t>August 25,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4925BFB9" w:rsidR="00837848" w:rsidRPr="002649F3" w:rsidRDefault="00347EE9" w:rsidP="00837848">
            <w:pPr>
              <w:rPr>
                <w:rFonts w:ascii="Arial" w:hAnsi="Arial" w:cs="Arial"/>
                <w:color w:val="FF0000"/>
              </w:rPr>
            </w:pPr>
            <w:r w:rsidRPr="00852096">
              <w:rPr>
                <w:rFonts w:ascii="Arial" w:hAnsi="Arial" w:cs="Arial"/>
                <w:color w:val="000000" w:themeColor="text1"/>
              </w:rPr>
              <w:t>August 26,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72526A65" w:rsidR="00837848" w:rsidRPr="002649F3" w:rsidRDefault="002B2315" w:rsidP="00C15C06">
            <w:pPr>
              <w:rPr>
                <w:rFonts w:ascii="Arial" w:hAnsi="Arial" w:cs="Arial"/>
              </w:rPr>
            </w:pPr>
            <w:r>
              <w:rPr>
                <w:rFonts w:ascii="Arial" w:eastAsia="Calibri" w:hAnsi="Arial" w:cs="Arial"/>
              </w:rPr>
              <w:t>September 3, 2025</w:t>
            </w:r>
            <w:r w:rsidR="0063739E" w:rsidRPr="00C97934">
              <w:rPr>
                <w:rFonts w:ascii="Arial" w:eastAsia="Calibri" w:hAnsi="Arial" w:cs="Arial"/>
              </w:rPr>
              <w:t>, no later than 11:59 p.m., local time</w:t>
            </w:r>
            <w:r w:rsidR="00484BC5">
              <w:rPr>
                <w:rFonts w:ascii="Arial" w:eastAsia="Calibri" w:hAnsi="Arial" w:cs="Arial"/>
              </w:rPr>
              <w:t xml:space="preserve"> </w:t>
            </w:r>
            <w:r w:rsidR="0063739E" w:rsidRPr="00852096">
              <w:rPr>
                <w:rFonts w:ascii="Arial" w:hAnsi="Arial" w:cs="Arial"/>
                <w:color w:val="000000" w:themeColor="text1"/>
              </w:rPr>
              <w:t>(</w:t>
            </w:r>
            <w:r w:rsidR="0063739E" w:rsidRPr="00852096">
              <w:rPr>
                <w:rFonts w:ascii="Arial" w:hAnsi="Arial" w:cs="Arial"/>
                <w:b/>
                <w:bCs/>
                <w:color w:val="000000" w:themeColor="text1"/>
              </w:rPr>
              <w:t>as amended</w:t>
            </w:r>
            <w:r w:rsidR="0063739E" w:rsidRPr="00852096">
              <w:rPr>
                <w:rFonts w:ascii="Arial" w:hAnsi="Arial" w:cs="Arial"/>
                <w:color w:val="000000" w:themeColor="text1"/>
              </w:rPr>
              <w:t>)</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68D68547" w14:textId="77777777" w:rsidR="0063739E" w:rsidRPr="00462742" w:rsidRDefault="00462742"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462742">
              <w:rPr>
                <w:rFonts w:ascii="Arial" w:hAnsi="Arial" w:cs="Arial"/>
                <w:bCs/>
                <w:color w:val="000000"/>
              </w:rPr>
              <w:t>The Proposal Due Date is amended.</w:t>
            </w:r>
          </w:p>
          <w:p w14:paraId="0347B7FA" w14:textId="4570B0B4" w:rsidR="00462742" w:rsidRDefault="00462742" w:rsidP="0046274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1153B358" w14:textId="77777777" w:rsidR="004575B4" w:rsidRDefault="004575B4" w:rsidP="004575B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Cs/>
                <w:color w:val="000000"/>
              </w:rPr>
            </w:pPr>
            <w:r>
              <w:rPr>
                <w:rFonts w:ascii="Arial" w:hAnsi="Arial" w:cs="Arial"/>
                <w:bCs/>
                <w:color w:val="000000"/>
              </w:rPr>
              <w:t xml:space="preserve">All references to the Proposal Due Date of September 1, 2025, no later than 11:59 p.m., local time are amended to </w:t>
            </w:r>
            <w:r w:rsidRPr="002238C4">
              <w:rPr>
                <w:rFonts w:ascii="Arial" w:hAnsi="Arial" w:cs="Arial"/>
                <w:b/>
                <w:color w:val="000000"/>
              </w:rPr>
              <w:t>September 3, 2025, no later than 11:59 p.m., local time</w:t>
            </w:r>
            <w:r>
              <w:rPr>
                <w:rFonts w:ascii="Arial" w:hAnsi="Arial" w:cs="Arial"/>
                <w:bCs/>
                <w:color w:val="000000"/>
              </w:rPr>
              <w:t>.</w:t>
            </w:r>
          </w:p>
          <w:p w14:paraId="54DF5089" w14:textId="5BF9F482" w:rsidR="0063739E" w:rsidRPr="00176E2E" w:rsidRDefault="0063739E" w:rsidP="004575B4">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78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gridCol w:w="7158"/>
      </w:tblGrid>
      <w:tr w:rsidR="004B3E44" w:rsidRPr="00F9098C" w14:paraId="6F81DD49" w14:textId="77777777" w:rsidTr="002B2315">
        <w:trPr>
          <w:gridAfter w:val="1"/>
          <w:wAfter w:w="7158" w:type="dxa"/>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B2315" w:rsidRPr="00F9098C" w14:paraId="0153D638" w14:textId="77777777" w:rsidTr="002B2315">
        <w:trPr>
          <w:gridAfter w:val="1"/>
          <w:wAfter w:w="7158" w:type="dxa"/>
          <w:trHeight w:val="379"/>
        </w:trPr>
        <w:tc>
          <w:tcPr>
            <w:tcW w:w="691" w:type="dxa"/>
            <w:vMerge/>
            <w:shd w:val="clear" w:color="auto" w:fill="FFFFFF"/>
          </w:tcPr>
          <w:p w14:paraId="64133CB8" w14:textId="77777777" w:rsidR="002B2315" w:rsidRPr="00B51518"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62C1FF08" w:rsidR="002B2315" w:rsidRPr="00B51518" w:rsidRDefault="002C0FFD"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Part II, Page 7</w:t>
            </w:r>
          </w:p>
        </w:tc>
        <w:tc>
          <w:tcPr>
            <w:tcW w:w="8009" w:type="dxa"/>
            <w:shd w:val="clear" w:color="auto" w:fill="FFFFFF"/>
            <w:vAlign w:val="center"/>
          </w:tcPr>
          <w:p w14:paraId="0394DFA1" w14:textId="7DB13050" w:rsidR="002B2315" w:rsidRPr="00B51518" w:rsidRDefault="002C0FFD"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Upon completion of digging a hole for headstone installation, will the awarded bidder be granted permission to dispose of excess soil on the cemetery premises or will this need to be disposed of offsite?</w:t>
            </w:r>
          </w:p>
        </w:tc>
      </w:tr>
      <w:tr w:rsidR="002B2315" w:rsidRPr="00F9098C" w14:paraId="7D5B4FE5" w14:textId="798ACB3B" w:rsidTr="002B2315">
        <w:trPr>
          <w:trHeight w:val="379"/>
        </w:trPr>
        <w:tc>
          <w:tcPr>
            <w:tcW w:w="691" w:type="dxa"/>
            <w:vMerge/>
            <w:shd w:val="clear" w:color="auto" w:fill="BDD6EE"/>
          </w:tcPr>
          <w:p w14:paraId="084DD4B3" w14:textId="77777777" w:rsidR="002B2315" w:rsidRPr="00F9098C"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2B2315" w:rsidRPr="00F9098C"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c>
          <w:tcPr>
            <w:tcW w:w="7158" w:type="dxa"/>
            <w:vAlign w:val="center"/>
          </w:tcPr>
          <w:p w14:paraId="5CA37D15" w14:textId="19AA1C6B" w:rsidR="002B2315" w:rsidRPr="00F9098C" w:rsidRDefault="002B2315" w:rsidP="002B2315"/>
        </w:tc>
      </w:tr>
      <w:tr w:rsidR="002B2315" w:rsidRPr="00F9098C" w14:paraId="59759BC0" w14:textId="77777777" w:rsidTr="002B2315">
        <w:trPr>
          <w:gridAfter w:val="1"/>
          <w:wAfter w:w="7158" w:type="dxa"/>
          <w:trHeight w:val="379"/>
        </w:trPr>
        <w:tc>
          <w:tcPr>
            <w:tcW w:w="691" w:type="dxa"/>
            <w:vMerge/>
          </w:tcPr>
          <w:p w14:paraId="331501CF" w14:textId="77777777" w:rsidR="002B2315" w:rsidRPr="00B51518"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F33CF0" w14:textId="4B09803F" w:rsidR="002B2315" w:rsidRPr="002C0FFD" w:rsidRDefault="002C0FFD"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0FFD">
              <w:rPr>
                <w:rFonts w:ascii="Arial" w:hAnsi="Arial" w:cs="Arial"/>
              </w:rPr>
              <w:t xml:space="preserve">The awarded bidder will be able to dispose of excess material. Cemetery staff will inform the awarded bidder of the location to do so. </w:t>
            </w:r>
          </w:p>
        </w:tc>
      </w:tr>
    </w:tbl>
    <w:p w14:paraId="0FE5096B" w14:textId="77777777" w:rsidR="004B3E44" w:rsidRDefault="004B3E44" w:rsidP="004B3E44">
      <w:pPr>
        <w:tabs>
          <w:tab w:val="left" w:pos="3387"/>
        </w:tabs>
        <w:jc w:val="center"/>
        <w:rPr>
          <w:rFonts w:ascii="Arial" w:hAnsi="Arial" w:cs="Arial"/>
          <w:b/>
          <w:color w:val="000000"/>
        </w:rPr>
      </w:pPr>
    </w:p>
    <w:tbl>
      <w:tblPr>
        <w:tblW w:w="178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gridCol w:w="7158"/>
      </w:tblGrid>
      <w:tr w:rsidR="000C6CE0" w:rsidRPr="00715BC2" w14:paraId="128A72C2" w14:textId="77777777" w:rsidTr="002B2315">
        <w:trPr>
          <w:gridAfter w:val="1"/>
          <w:wAfter w:w="7158" w:type="dxa"/>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B2315" w:rsidRPr="00C97CB2" w14:paraId="2F8F1ADC" w14:textId="77777777" w:rsidTr="002B2315">
        <w:trPr>
          <w:gridAfter w:val="1"/>
          <w:wAfter w:w="7158" w:type="dxa"/>
          <w:trHeight w:val="379"/>
        </w:trPr>
        <w:tc>
          <w:tcPr>
            <w:tcW w:w="691" w:type="dxa"/>
            <w:vMerge/>
            <w:shd w:val="clear" w:color="auto" w:fill="FFFFFF"/>
          </w:tcPr>
          <w:p w14:paraId="64613D70" w14:textId="77777777" w:rsidR="002B2315" w:rsidRPr="00B51518"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12F020FA" w:rsidR="002B2315" w:rsidRPr="00B51518" w:rsidRDefault="002C0FFD"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Part II, Page 7</w:t>
            </w:r>
          </w:p>
        </w:tc>
        <w:tc>
          <w:tcPr>
            <w:tcW w:w="8009" w:type="dxa"/>
            <w:shd w:val="clear" w:color="auto" w:fill="FFFFFF"/>
            <w:vAlign w:val="center"/>
          </w:tcPr>
          <w:p w14:paraId="014E2FDE" w14:textId="5F13A53F" w:rsidR="002B2315" w:rsidRPr="00C97CB2" w:rsidRDefault="002C0FFD" w:rsidP="002B231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103E75">
              <w:rPr>
                <w:rFonts w:ascii="Arial" w:hAnsi="Arial" w:cs="Arial"/>
              </w:rPr>
              <w:t>Will the awarded bidder be authorized to store equipment</w:t>
            </w:r>
            <w:r>
              <w:rPr>
                <w:rFonts w:ascii="Arial" w:hAnsi="Arial" w:cs="Arial"/>
              </w:rPr>
              <w:t xml:space="preserve"> </w:t>
            </w:r>
            <w:r w:rsidRPr="00103E75">
              <w:rPr>
                <w:rFonts w:ascii="Arial" w:hAnsi="Arial" w:cs="Arial"/>
              </w:rPr>
              <w:t>and/or materials (crushed</w:t>
            </w:r>
            <w:r>
              <w:rPr>
                <w:rFonts w:ascii="Arial" w:hAnsi="Arial" w:cs="Arial"/>
              </w:rPr>
              <w:t xml:space="preserve"> </w:t>
            </w:r>
            <w:r w:rsidRPr="00103E75">
              <w:rPr>
                <w:rFonts w:ascii="Arial" w:hAnsi="Arial" w:cs="Arial"/>
              </w:rPr>
              <w:t>stone/gravel) used for the completion of requested services on cemetery premises for the duration of the contract? If so, is there a designated location and can you describe the space provided?</w:t>
            </w:r>
          </w:p>
        </w:tc>
      </w:tr>
      <w:tr w:rsidR="002B2315" w:rsidRPr="00F9098C" w14:paraId="665C79F4" w14:textId="50FAEEE4" w:rsidTr="002B2315">
        <w:trPr>
          <w:trHeight w:val="379"/>
        </w:trPr>
        <w:tc>
          <w:tcPr>
            <w:tcW w:w="691" w:type="dxa"/>
            <w:vMerge/>
            <w:shd w:val="clear" w:color="auto" w:fill="BDD6EE"/>
          </w:tcPr>
          <w:p w14:paraId="20064124" w14:textId="77777777" w:rsidR="002B2315" w:rsidRPr="00F9098C"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2B2315" w:rsidRPr="00F9098C"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c>
          <w:tcPr>
            <w:tcW w:w="7158" w:type="dxa"/>
            <w:vAlign w:val="center"/>
          </w:tcPr>
          <w:p w14:paraId="45AB7499" w14:textId="2E10EDE5" w:rsidR="002B2315" w:rsidRPr="00F9098C" w:rsidRDefault="002B2315" w:rsidP="002B2315"/>
        </w:tc>
      </w:tr>
      <w:tr w:rsidR="002B2315" w:rsidRPr="00B51518" w14:paraId="41ED51E2" w14:textId="77777777" w:rsidTr="002B2315">
        <w:trPr>
          <w:gridAfter w:val="1"/>
          <w:wAfter w:w="7158" w:type="dxa"/>
          <w:trHeight w:val="379"/>
        </w:trPr>
        <w:tc>
          <w:tcPr>
            <w:tcW w:w="691" w:type="dxa"/>
            <w:vMerge/>
          </w:tcPr>
          <w:p w14:paraId="04BF6D88" w14:textId="77777777" w:rsidR="002B2315" w:rsidRPr="00B51518" w:rsidRDefault="002B2315"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ED9BB25" w14:textId="7E0B51DC" w:rsidR="002B2315" w:rsidRPr="002C0FFD" w:rsidRDefault="002C0FFD" w:rsidP="002B2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0FFD">
              <w:rPr>
                <w:rFonts w:ascii="Arial" w:hAnsi="Arial" w:cs="Arial"/>
              </w:rPr>
              <w:t xml:space="preserve">The awarded bidder will be able to store equipment and/or materials if the amount of equipment and materials are identified and approved by the Superintendent and/or the Deputy. Also, if approved, the awarded bidder must be available if equipment needs to be </w:t>
            </w:r>
            <w:r w:rsidRPr="002C0FFD">
              <w:rPr>
                <w:rFonts w:ascii="Arial" w:hAnsi="Arial" w:cs="Arial"/>
              </w:rPr>
              <w:lastRenderedPageBreak/>
              <w:t>moved for cemetery operations. There are locations in our maintenance yards to include enclosed bays.</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00991062">
        <w:trPr>
          <w:trHeight w:val="379"/>
        </w:trPr>
        <w:tc>
          <w:tcPr>
            <w:tcW w:w="691" w:type="dxa"/>
            <w:vMerge/>
            <w:shd w:val="clear" w:color="auto" w:fill="FFFFFF"/>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1280B110" w:rsidR="00167095"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Part II, Page 7</w:t>
            </w:r>
          </w:p>
        </w:tc>
        <w:tc>
          <w:tcPr>
            <w:tcW w:w="8009" w:type="dxa"/>
            <w:shd w:val="clear" w:color="auto" w:fill="FFFFFF"/>
            <w:vAlign w:val="center"/>
          </w:tcPr>
          <w:p w14:paraId="023415D7" w14:textId="7663A4CB" w:rsidR="00167095" w:rsidRPr="00B51518" w:rsidRDefault="002C0FFD"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Could you clarify the approximate number of headstone installations per year and the approximate number of re-installations/realignments per year</w:t>
            </w:r>
            <w:r>
              <w:rPr>
                <w:rFonts w:ascii="Arial" w:hAnsi="Arial" w:cs="Arial"/>
              </w:rPr>
              <w:t xml:space="preserve"> the awarded bidder would be responsible for </w:t>
            </w:r>
            <w:r w:rsidRPr="00103E75">
              <w:rPr>
                <w:rFonts w:ascii="Arial" w:hAnsi="Arial" w:cs="Arial"/>
              </w:rPr>
              <w:t>at the two Augusta locations: 163 Mt. Vernon Ave and 143 Blue Star Ave?</w:t>
            </w:r>
          </w:p>
        </w:tc>
      </w:tr>
      <w:tr w:rsidR="00167095" w:rsidRPr="00F9098C" w14:paraId="25FB1522" w14:textId="77777777" w:rsidTr="00991062">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991062">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1B743AF" w14:textId="2F0E618E" w:rsidR="00167095"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C0624C">
              <w:rPr>
                <w:rFonts w:ascii="Arial" w:hAnsi="Arial" w:cs="Arial"/>
              </w:rPr>
              <w:t xml:space="preserve">Environmental conditions determine the number. </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991062">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35EAA598" w:rsidR="004B3E44"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43B2">
              <w:rPr>
                <w:rFonts w:ascii="Arial" w:hAnsi="Arial" w:cs="Arial"/>
              </w:rPr>
              <w:t>Part I, Page 5</w:t>
            </w:r>
          </w:p>
        </w:tc>
        <w:tc>
          <w:tcPr>
            <w:tcW w:w="8009" w:type="dxa"/>
            <w:shd w:val="clear" w:color="auto" w:fill="FFFFFF"/>
            <w:vAlign w:val="center"/>
          </w:tcPr>
          <w:p w14:paraId="27D97489" w14:textId="162A7710" w:rsidR="004B3E44"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The RFP states “On average, a minimum of 1,200 headstones are installed annually across these sites. While the current cemetery groundskeeping staff contribute to these efforts, the volume of required installations consistently exceeds the Department’s internal capacity.” Approximately how many of the 1,200 headstones are installed by the cemetery groundskeeping staff?</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912B98A" w14:textId="400B5B00" w:rsidR="004B3E44"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A18CD">
              <w:rPr>
                <w:rFonts w:ascii="Arial" w:hAnsi="Arial" w:cs="Arial"/>
              </w:rPr>
              <w:t xml:space="preserve">Cemetery staff availability is determined by the cemetery schedule. </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00991062">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077F9838" w:rsidR="004B3E44"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Part II, Page 7</w:t>
            </w:r>
          </w:p>
        </w:tc>
        <w:tc>
          <w:tcPr>
            <w:tcW w:w="8009" w:type="dxa"/>
            <w:shd w:val="clear" w:color="auto" w:fill="FFFFFF"/>
            <w:vAlign w:val="center"/>
          </w:tcPr>
          <w:p w14:paraId="1FC12135" w14:textId="2C0ACF16" w:rsidR="002029D4" w:rsidRPr="00204C83" w:rsidRDefault="002C0FFD" w:rsidP="002029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The RFP states “1.</w:t>
            </w:r>
            <w:r w:rsidRPr="00103E75">
              <w:rPr>
                <w:rFonts w:ascii="Arial" w:hAnsi="Arial" w:cs="Arial"/>
              </w:rPr>
              <w:tab/>
              <w:t>A hole is dug (8x12” x 14-18” x 22” deep…” Could you clarify these dimensions, specifically “8x12”?</w:t>
            </w:r>
          </w:p>
          <w:p w14:paraId="5B92CAEE" w14:textId="72ED345A" w:rsidR="004B3E44" w:rsidRPr="00204C83" w:rsidRDefault="004B3E44"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991062">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9040C56" w14:textId="116018B1" w:rsidR="004B3E44"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0FFD">
              <w:rPr>
                <w:rFonts w:ascii="Arial" w:hAnsi="Arial" w:cs="Arial"/>
              </w:rPr>
              <w:t xml:space="preserve">Should read 8”-12” wide x 14”-18” long x 22” deep </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074133E" w14:textId="77777777" w:rsidTr="00991062">
        <w:trPr>
          <w:trHeight w:val="379"/>
        </w:trPr>
        <w:tc>
          <w:tcPr>
            <w:tcW w:w="691" w:type="dxa"/>
            <w:vMerge/>
            <w:shd w:val="clear" w:color="auto" w:fill="FFFFFF"/>
          </w:tcPr>
          <w:p w14:paraId="4E83D717"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4EA30BCD" w:rsidR="004B3E44"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Part II, Page 7</w:t>
            </w:r>
          </w:p>
        </w:tc>
        <w:tc>
          <w:tcPr>
            <w:tcW w:w="8009" w:type="dxa"/>
            <w:shd w:val="clear" w:color="auto" w:fill="FFFFFF"/>
            <w:vAlign w:val="center"/>
          </w:tcPr>
          <w:p w14:paraId="3F83DAF7" w14:textId="3953C985" w:rsidR="004B3E44"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The RFP states “The awarded Bidder must agree to a schedule that ensures no headstone remains uninstalled for more than fifteen (15) days after arrival at the cemetery…” On average, how many stones are received at once?</w:t>
            </w:r>
          </w:p>
        </w:tc>
      </w:tr>
      <w:tr w:rsidR="004B3E44" w:rsidRPr="00F9098C" w14:paraId="138CF364" w14:textId="77777777" w:rsidTr="00991062">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A1F512" w14:textId="77777777" w:rsidTr="00991062">
        <w:trPr>
          <w:trHeight w:val="379"/>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0C6596" w14:textId="782EBC55" w:rsidR="004B3E44"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5341B">
              <w:rPr>
                <w:rFonts w:ascii="Arial" w:hAnsi="Arial" w:cs="Arial"/>
              </w:rPr>
              <w:t xml:space="preserve">This number can range from 3 to 16 stones. It is difficult to give an exact number </w:t>
            </w:r>
            <w:proofErr w:type="gramStart"/>
            <w:r w:rsidRPr="0045341B">
              <w:rPr>
                <w:rFonts w:ascii="Arial" w:hAnsi="Arial" w:cs="Arial"/>
              </w:rPr>
              <w:t>do</w:t>
            </w:r>
            <w:proofErr w:type="gramEnd"/>
            <w:r w:rsidRPr="0045341B">
              <w:rPr>
                <w:rFonts w:ascii="Arial" w:hAnsi="Arial" w:cs="Arial"/>
              </w:rPr>
              <w:t xml:space="preserve"> to the fact we are not in control of how the orders are processed by the vendor and their shipping schedules.</w:t>
            </w:r>
          </w:p>
        </w:tc>
      </w:tr>
    </w:tbl>
    <w:p w14:paraId="7D439B9C"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50D2F9B2" w14:textId="77777777" w:rsidTr="00991062">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408223A2"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991062">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76F83" w14:textId="51EDBB48" w:rsidR="00A30878" w:rsidRPr="00B51518" w:rsidRDefault="002C0FFD" w:rsidP="002C0F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464E95">
              <w:rPr>
                <w:rFonts w:ascii="Arial" w:hAnsi="Arial" w:cs="Arial"/>
              </w:rPr>
              <w:t>Part I, Page 5</w:t>
            </w:r>
          </w:p>
        </w:tc>
        <w:tc>
          <w:tcPr>
            <w:tcW w:w="8009" w:type="dxa"/>
            <w:shd w:val="clear" w:color="auto" w:fill="FFFFFF"/>
          </w:tcPr>
          <w:p w14:paraId="7BEDDE03" w14:textId="4680E823"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3E75">
              <w:rPr>
                <w:rFonts w:ascii="Arial" w:hAnsi="Arial" w:cs="Arial"/>
              </w:rPr>
              <w:t xml:space="preserve">The RFP utilizes the words “Realignment” and “Re-Installation.” Please define a realignment vs a re-installation and clarify if the requested bid is for </w:t>
            </w:r>
            <w:proofErr w:type="gramStart"/>
            <w:r w:rsidRPr="00103E75">
              <w:rPr>
                <w:rFonts w:ascii="Arial" w:hAnsi="Arial" w:cs="Arial"/>
              </w:rPr>
              <w:t>a realignment</w:t>
            </w:r>
            <w:proofErr w:type="gramEnd"/>
            <w:r w:rsidRPr="00103E75">
              <w:rPr>
                <w:rFonts w:ascii="Arial" w:hAnsi="Arial" w:cs="Arial"/>
              </w:rPr>
              <w:t xml:space="preserve"> or re-installation or both.</w:t>
            </w:r>
          </w:p>
        </w:tc>
      </w:tr>
      <w:tr w:rsidR="00A30878" w:rsidRPr="00F9098C" w14:paraId="0F86C8FC" w14:textId="77777777" w:rsidTr="00991062">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991062">
        <w:trPr>
          <w:trHeight w:val="379"/>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649C19F2" w14:textId="3DFD60C3"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3BDC">
              <w:rPr>
                <w:rFonts w:ascii="Arial" w:hAnsi="Arial" w:cs="Arial"/>
              </w:rPr>
              <w:t>Realignment is an installed stone that has been identified as out of RFP specifications. Re-Installation is a stone that has been identified as improperly installed per RFP specifications</w:t>
            </w:r>
          </w:p>
        </w:tc>
      </w:tr>
    </w:tbl>
    <w:p w14:paraId="25B5BB57"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1AD91DED" w14:textId="77777777" w:rsidTr="00991062">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703119F" w14:textId="77777777" w:rsidTr="00991062">
        <w:trPr>
          <w:trHeight w:val="379"/>
        </w:trPr>
        <w:tc>
          <w:tcPr>
            <w:tcW w:w="691" w:type="dxa"/>
            <w:vMerge/>
            <w:shd w:val="clear" w:color="auto" w:fill="FFFFFF"/>
          </w:tcPr>
          <w:p w14:paraId="165DC4B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4FB1F7" w14:textId="79A80D68" w:rsidR="00A30878"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7F6F16">
              <w:rPr>
                <w:rFonts w:ascii="Arial" w:hAnsi="Arial" w:cs="Arial"/>
              </w:rPr>
              <w:t>Part II, 1. i and ii, Page 7</w:t>
            </w:r>
          </w:p>
        </w:tc>
        <w:tc>
          <w:tcPr>
            <w:tcW w:w="8009" w:type="dxa"/>
            <w:shd w:val="clear" w:color="auto" w:fill="FFFFFF"/>
            <w:vAlign w:val="center"/>
          </w:tcPr>
          <w:p w14:paraId="5A6B0747" w14:textId="5F430F48" w:rsidR="0005472F"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w:t>
            </w:r>
            <w:r w:rsidRPr="00103E75">
              <w:rPr>
                <w:rFonts w:ascii="Arial" w:hAnsi="Arial" w:cs="Arial"/>
              </w:rPr>
              <w:t>calls for crushed gravel and screened gravel to surface. Should the crushed gravel and/or screened gravel be visible upon completion or is it requested that sod be replaced at the surface level?</w:t>
            </w:r>
          </w:p>
        </w:tc>
      </w:tr>
      <w:tr w:rsidR="00A30878" w:rsidRPr="00F9098C" w14:paraId="29468F19" w14:textId="77777777" w:rsidTr="00991062">
        <w:trPr>
          <w:trHeight w:val="379"/>
        </w:trPr>
        <w:tc>
          <w:tcPr>
            <w:tcW w:w="691" w:type="dxa"/>
            <w:vMerge/>
            <w:shd w:val="clear" w:color="auto" w:fill="BDD6EE"/>
          </w:tcPr>
          <w:p w14:paraId="2BC7F101"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7590F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68069299" w14:textId="77777777" w:rsidTr="00991062">
        <w:trPr>
          <w:trHeight w:val="379"/>
        </w:trPr>
        <w:tc>
          <w:tcPr>
            <w:tcW w:w="691" w:type="dxa"/>
            <w:vMerge/>
          </w:tcPr>
          <w:p w14:paraId="12EC7D3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58D47C2" w14:textId="5C48A321"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42A">
              <w:rPr>
                <w:rFonts w:ascii="Arial" w:hAnsi="Arial" w:cs="Arial"/>
              </w:rPr>
              <w:t xml:space="preserve">Sod will be replaced. If this is not possible due to sod conditions, loam (topsoil) will be placed and area seeded. Loam and seed </w:t>
            </w:r>
            <w:proofErr w:type="gramStart"/>
            <w:r w:rsidRPr="008E142A">
              <w:rPr>
                <w:rFonts w:ascii="Arial" w:hAnsi="Arial" w:cs="Arial"/>
              </w:rPr>
              <w:t>is</w:t>
            </w:r>
            <w:proofErr w:type="gramEnd"/>
            <w:r w:rsidRPr="008E142A">
              <w:rPr>
                <w:rFonts w:ascii="Arial" w:hAnsi="Arial" w:cs="Arial"/>
              </w:rPr>
              <w:t xml:space="preserve"> provided by cemetery staff </w:t>
            </w:r>
          </w:p>
        </w:tc>
      </w:tr>
    </w:tbl>
    <w:p w14:paraId="582140F7" w14:textId="77777777" w:rsidR="00A30878" w:rsidRDefault="00A30878"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63482073" w14:textId="77777777" w:rsidTr="00991062">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991062">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9D989" w14:textId="087F531B" w:rsidR="00A30878" w:rsidRPr="002C0FFD"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464E95">
              <w:rPr>
                <w:rFonts w:ascii="Arial" w:hAnsi="Arial" w:cs="Arial"/>
              </w:rPr>
              <w:t>Part II, Page 7</w:t>
            </w:r>
          </w:p>
        </w:tc>
        <w:tc>
          <w:tcPr>
            <w:tcW w:w="8009" w:type="dxa"/>
            <w:shd w:val="clear" w:color="auto" w:fill="FFFFFF"/>
          </w:tcPr>
          <w:p w14:paraId="14AB0F59" w14:textId="387F79C6"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Where are the stones delivered to/stored and/or where does the awarded bidder pick up the stones?</w:t>
            </w:r>
          </w:p>
        </w:tc>
      </w:tr>
      <w:tr w:rsidR="00A30878" w:rsidRPr="00F9098C" w14:paraId="51CCDAA3" w14:textId="77777777" w:rsidTr="00991062">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991062">
        <w:trPr>
          <w:trHeight w:val="379"/>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1F979115" w14:textId="662F12B2"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A794E">
              <w:rPr>
                <w:rFonts w:ascii="Arial" w:hAnsi="Arial" w:cs="Arial"/>
              </w:rPr>
              <w:t xml:space="preserve">Stone ordering, receiving and storage is the responsibility of cemetery staff. Stones are stored on site.  </w:t>
            </w:r>
          </w:p>
        </w:tc>
      </w:tr>
    </w:tbl>
    <w:p w14:paraId="14894D06"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2A9F61AA" w14:textId="77777777" w:rsidTr="00991062">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991062">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E8DA6" w14:textId="3F57EF1A"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24C0">
              <w:rPr>
                <w:rFonts w:ascii="Arial" w:hAnsi="Arial" w:cs="Arial"/>
              </w:rPr>
              <w:t>Part II, Page 7</w:t>
            </w:r>
          </w:p>
        </w:tc>
        <w:tc>
          <w:tcPr>
            <w:tcW w:w="8009" w:type="dxa"/>
            <w:shd w:val="clear" w:color="auto" w:fill="FFFFFF"/>
          </w:tcPr>
          <w:p w14:paraId="600CD5B2" w14:textId="255EDC06" w:rsidR="00A30878" w:rsidRPr="002C0FFD" w:rsidRDefault="002C0FFD" w:rsidP="002C0F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both"/>
              <w:rPr>
                <w:rFonts w:ascii="Arial" w:eastAsia="Arial" w:hAnsi="Arial" w:cs="Arial"/>
                <w:color w:val="000000" w:themeColor="text1"/>
              </w:rPr>
            </w:pPr>
            <w:r>
              <w:rPr>
                <w:rFonts w:ascii="Arial" w:hAnsi="Arial" w:cs="Arial"/>
              </w:rPr>
              <w:t>The RFP states “</w:t>
            </w:r>
            <w:r>
              <w:rPr>
                <w:rFonts w:ascii="Arial" w:eastAsia="Arial" w:hAnsi="Arial" w:cs="Arial"/>
                <w:color w:val="000000" w:themeColor="text1"/>
              </w:rPr>
              <w:t xml:space="preserve">The awarded Bidder </w:t>
            </w:r>
            <w:r w:rsidRPr="11F3A412">
              <w:rPr>
                <w:rFonts w:ascii="Arial" w:eastAsia="Arial" w:hAnsi="Arial" w:cs="Arial"/>
                <w:color w:val="000000" w:themeColor="text1"/>
              </w:rPr>
              <w:t>must coordinate with Maine Veterans Cemetery System staff to learn site specific information prior to start of work.</w:t>
            </w:r>
            <w:r>
              <w:rPr>
                <w:rFonts w:ascii="Arial" w:eastAsia="Arial" w:hAnsi="Arial" w:cs="Arial"/>
                <w:color w:val="000000" w:themeColor="text1"/>
              </w:rPr>
              <w:t xml:space="preserve">” </w:t>
            </w:r>
            <w:r w:rsidRPr="007B54C6">
              <w:rPr>
                <w:rFonts w:ascii="Arial" w:eastAsia="Arial" w:hAnsi="Arial" w:cs="Arial"/>
                <w:color w:val="000000" w:themeColor="text1"/>
              </w:rPr>
              <w:t>How is site specific information given to the awarded bidder?</w:t>
            </w:r>
            <w:r>
              <w:rPr>
                <w:rFonts w:ascii="Arial" w:eastAsia="Arial" w:hAnsi="Arial" w:cs="Arial"/>
                <w:color w:val="000000" w:themeColor="text1"/>
              </w:rPr>
              <w:t xml:space="preserve"> Does the Cemetery Staff lay out or otherwise mark the location(s) for the new headstones? </w:t>
            </w:r>
          </w:p>
        </w:tc>
      </w:tr>
      <w:tr w:rsidR="00A30878" w:rsidRPr="00F9098C" w14:paraId="02F012E5" w14:textId="77777777" w:rsidTr="00991062">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991062">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6E02DA28" w14:textId="66E6AA95" w:rsidR="00A30878" w:rsidRPr="00B51518" w:rsidRDefault="002C0FF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35B16">
              <w:rPr>
                <w:rFonts w:ascii="Arial" w:eastAsia="Arial" w:hAnsi="Arial" w:cs="Arial"/>
                <w:color w:val="000000" w:themeColor="text1"/>
              </w:rPr>
              <w:t xml:space="preserve">Staff will provide </w:t>
            </w:r>
            <w:r w:rsidRPr="00135B16">
              <w:rPr>
                <w:rFonts w:ascii="Arial" w:hAnsi="Arial" w:cs="Arial"/>
              </w:rPr>
              <w:t xml:space="preserve">an awarded bidder </w:t>
            </w:r>
            <w:r w:rsidRPr="00135B16">
              <w:rPr>
                <w:rFonts w:ascii="Arial" w:eastAsia="Arial" w:hAnsi="Arial" w:cs="Arial"/>
                <w:color w:val="000000" w:themeColor="text1"/>
              </w:rPr>
              <w:t xml:space="preserve">with a weekly interment schedule to ensure no conflicts occur with cemetery operations. Also, the </w:t>
            </w:r>
            <w:r w:rsidRPr="00135B16">
              <w:rPr>
                <w:rFonts w:ascii="Arial" w:hAnsi="Arial" w:cs="Arial"/>
              </w:rPr>
              <w:t xml:space="preserve">awarded bidder </w:t>
            </w:r>
            <w:r w:rsidRPr="00135B16">
              <w:rPr>
                <w:rFonts w:ascii="Arial" w:eastAsia="Arial" w:hAnsi="Arial" w:cs="Arial"/>
                <w:color w:val="000000" w:themeColor="text1"/>
              </w:rPr>
              <w:t xml:space="preserve">will be provided with a work order prior to the start of work to identify specific work required. </w:t>
            </w:r>
          </w:p>
        </w:tc>
      </w:tr>
    </w:tbl>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712D" w14:textId="77777777" w:rsidR="001A5973" w:rsidRDefault="001A5973" w:rsidP="00131249">
      <w:r>
        <w:separator/>
      </w:r>
    </w:p>
  </w:endnote>
  <w:endnote w:type="continuationSeparator" w:id="0">
    <w:p w14:paraId="72801239" w14:textId="77777777" w:rsidR="001A5973" w:rsidRDefault="001A5973" w:rsidP="00131249">
      <w:r>
        <w:continuationSeparator/>
      </w:r>
    </w:p>
  </w:endnote>
  <w:endnote w:type="continuationNotice" w:id="1">
    <w:p w14:paraId="05710ABE" w14:textId="77777777" w:rsidR="001A5973" w:rsidRDefault="001A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DB46" w14:textId="77777777" w:rsidR="001A5973" w:rsidRDefault="001A5973" w:rsidP="00131249">
      <w:r>
        <w:separator/>
      </w:r>
    </w:p>
  </w:footnote>
  <w:footnote w:type="continuationSeparator" w:id="0">
    <w:p w14:paraId="5CCA98BC" w14:textId="77777777" w:rsidR="001A5973" w:rsidRDefault="001A5973" w:rsidP="00131249">
      <w:r>
        <w:continuationSeparator/>
      </w:r>
    </w:p>
  </w:footnote>
  <w:footnote w:type="continuationNotice" w:id="1">
    <w:p w14:paraId="658851FD" w14:textId="77777777" w:rsidR="001A5973" w:rsidRDefault="001A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637D1275"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09254E" w:rsidRPr="00207C28">
      <w:rPr>
        <w:rFonts w:ascii="Arial" w:hAnsi="Arial" w:cs="Arial"/>
        <w:b/>
        <w:color w:val="000000" w:themeColor="text1"/>
        <w:sz w:val="22"/>
        <w:szCs w:val="28"/>
      </w:rPr>
      <w:t>2025</w:t>
    </w:r>
    <w:r w:rsidR="00207C28" w:rsidRPr="00207C28">
      <w:rPr>
        <w:rFonts w:ascii="Arial" w:hAnsi="Arial" w:cs="Arial"/>
        <w:b/>
        <w:color w:val="000000" w:themeColor="text1"/>
        <w:sz w:val="22"/>
        <w:szCs w:val="28"/>
      </w:rPr>
      <w:t>06084</w:t>
    </w:r>
    <w:r w:rsidR="00E143C9" w:rsidRPr="001A6991">
      <w:rPr>
        <w:rFonts w:ascii="Arial" w:hAnsi="Arial" w:cs="Arial"/>
        <w:b/>
        <w:color w:val="FF0000"/>
        <w:sz w:val="22"/>
        <w:szCs w:val="28"/>
      </w:rPr>
      <w:t xml:space="preserve">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60800"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590B9CAA"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w:t>
    </w:r>
    <w:r w:rsidR="0011668D">
      <w:rPr>
        <w:rFonts w:ascii="Arial" w:hAnsi="Arial" w:cs="Arial"/>
        <w:b/>
        <w:snapToGrid w:val="0"/>
        <w:color w:val="000000"/>
        <w:u w:val="single"/>
      </w:rPr>
      <w:t xml:space="preserve"> #</w:t>
    </w:r>
    <w:r w:rsidR="0011668D" w:rsidRPr="0011668D">
      <w:rPr>
        <w:rFonts w:ascii="Arial" w:hAnsi="Arial" w:cs="Arial"/>
        <w:b/>
        <w:snapToGrid w:val="0"/>
        <w:color w:val="000000" w:themeColor="text1"/>
        <w:u w:val="single"/>
      </w:rPr>
      <w:t>1</w:t>
    </w:r>
    <w:r w:rsidRPr="0011668D">
      <w:rPr>
        <w:rFonts w:ascii="Arial" w:hAnsi="Arial" w:cs="Arial"/>
        <w:b/>
        <w:snapToGrid w:val="0"/>
        <w:color w:val="000000" w:themeColor="text1"/>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8"/>
  </w:num>
  <w:num w:numId="2" w16cid:durableId="2113354745">
    <w:abstractNumId w:val="9"/>
  </w:num>
  <w:num w:numId="3" w16cid:durableId="1096511810">
    <w:abstractNumId w:val="7"/>
  </w:num>
  <w:num w:numId="4" w16cid:durableId="1513952125">
    <w:abstractNumId w:val="3"/>
  </w:num>
  <w:num w:numId="5" w16cid:durableId="1616591657">
    <w:abstractNumId w:val="6"/>
  </w:num>
  <w:num w:numId="6" w16cid:durableId="1326788549">
    <w:abstractNumId w:val="4"/>
  </w:num>
  <w:num w:numId="7" w16cid:durableId="1476408378">
    <w:abstractNumId w:val="2"/>
  </w:num>
  <w:num w:numId="8" w16cid:durableId="423579259">
    <w:abstractNumId w:val="1"/>
  </w:num>
  <w:num w:numId="9" w16cid:durableId="385378204">
    <w:abstractNumId w:val="0"/>
  </w:num>
  <w:num w:numId="10" w16cid:durableId="1477798524">
    <w:abstractNumId w:val="10"/>
  </w:num>
  <w:num w:numId="11" w16cid:durableId="178672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254E"/>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1668D"/>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371A"/>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C28"/>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2315"/>
    <w:rsid w:val="002B544D"/>
    <w:rsid w:val="002B5997"/>
    <w:rsid w:val="002B7E2B"/>
    <w:rsid w:val="002C0FFD"/>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47EE9"/>
    <w:rsid w:val="00352A6F"/>
    <w:rsid w:val="00353507"/>
    <w:rsid w:val="00353CEB"/>
    <w:rsid w:val="00354F63"/>
    <w:rsid w:val="00356F1C"/>
    <w:rsid w:val="003570AE"/>
    <w:rsid w:val="00360205"/>
    <w:rsid w:val="00360525"/>
    <w:rsid w:val="00362404"/>
    <w:rsid w:val="00362F8D"/>
    <w:rsid w:val="003634E1"/>
    <w:rsid w:val="003644C3"/>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456"/>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575B4"/>
    <w:rsid w:val="004613BE"/>
    <w:rsid w:val="00461C91"/>
    <w:rsid w:val="0046240C"/>
    <w:rsid w:val="00462742"/>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6930"/>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4F4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2C0C"/>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2096"/>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5731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415"/>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1D33"/>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275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A17D313-67C0-44A1-838F-8A8471D7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C20B6DD1-8A68-4C8E-B417-0AFD3A57CCC4}">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5413</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2</cp:revision>
  <dcterms:created xsi:type="dcterms:W3CDTF">2025-08-26T14:18:00Z</dcterms:created>
  <dcterms:modified xsi:type="dcterms:W3CDTF">2025-08-26T14:18:00Z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063f6153-2df3-4e5b-ac1d-9e25f5a80bb4</vt:lpwstr>
  </property>
</Properties>
</file>