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3F061C0" w14:textId="306462F5" w:rsidR="00A900D6" w:rsidRDefault="006269B2" w:rsidP="00ED0523">
      <w:pPr>
        <w:pStyle w:val="DefaultText"/>
        <w:widowControl/>
        <w:jc w:val="center"/>
        <w:rPr>
          <w:rStyle w:val="InitialStyle"/>
          <w:rFonts w:ascii="Arial" w:hAnsi="Arial" w:cs="Arial"/>
          <w:b/>
          <w:bCs/>
          <w:sz w:val="32"/>
          <w:szCs w:val="32"/>
        </w:rPr>
      </w:pPr>
      <w:r w:rsidRPr="006269B2">
        <w:rPr>
          <w:rStyle w:val="InitialStyle"/>
          <w:rFonts w:ascii="Arial" w:hAnsi="Arial" w:cs="Arial"/>
          <w:b/>
          <w:bCs/>
          <w:sz w:val="32"/>
          <w:szCs w:val="32"/>
        </w:rPr>
        <w:t>D</w:t>
      </w:r>
      <w:r w:rsidR="001C7ED1">
        <w:rPr>
          <w:rStyle w:val="InitialStyle"/>
          <w:rFonts w:ascii="Arial" w:hAnsi="Arial" w:cs="Arial"/>
          <w:b/>
          <w:bCs/>
          <w:sz w:val="32"/>
          <w:szCs w:val="32"/>
        </w:rPr>
        <w:t>epartment of</w:t>
      </w:r>
      <w:r w:rsidR="00422C8C">
        <w:rPr>
          <w:rStyle w:val="InitialStyle"/>
          <w:rFonts w:ascii="Arial" w:hAnsi="Arial" w:cs="Arial"/>
          <w:b/>
          <w:bCs/>
          <w:sz w:val="32"/>
          <w:szCs w:val="32"/>
        </w:rPr>
        <w:t xml:space="preserve"> Defense,</w:t>
      </w:r>
      <w:r w:rsidR="001C7ED1">
        <w:rPr>
          <w:rStyle w:val="InitialStyle"/>
          <w:rFonts w:ascii="Arial" w:hAnsi="Arial" w:cs="Arial"/>
          <w:b/>
          <w:bCs/>
          <w:sz w:val="32"/>
          <w:szCs w:val="32"/>
        </w:rPr>
        <w:t xml:space="preserve"> </w:t>
      </w:r>
      <w:r w:rsidR="00A900D6">
        <w:rPr>
          <w:rStyle w:val="InitialStyle"/>
          <w:rFonts w:ascii="Arial" w:hAnsi="Arial" w:cs="Arial"/>
          <w:b/>
          <w:bCs/>
          <w:sz w:val="32"/>
          <w:szCs w:val="32"/>
        </w:rPr>
        <w:t>Veterans and Emergency Management</w:t>
      </w:r>
      <w:r w:rsidRPr="006269B2">
        <w:rPr>
          <w:rStyle w:val="InitialStyle"/>
          <w:rFonts w:ascii="Arial" w:hAnsi="Arial" w:cs="Arial"/>
          <w:b/>
          <w:bCs/>
          <w:sz w:val="32"/>
          <w:szCs w:val="32"/>
        </w:rPr>
        <w:t xml:space="preserve"> </w:t>
      </w:r>
    </w:p>
    <w:p w14:paraId="2B8B1A1A" w14:textId="401F82F9" w:rsidR="00ED0523" w:rsidRPr="008141E8" w:rsidRDefault="006269B2" w:rsidP="00ED0523">
      <w:pPr>
        <w:pStyle w:val="DefaultText"/>
        <w:widowControl/>
        <w:jc w:val="center"/>
        <w:rPr>
          <w:rStyle w:val="InitialStyle"/>
          <w:rFonts w:ascii="Arial" w:hAnsi="Arial" w:cs="Arial"/>
          <w:i/>
          <w:iCs/>
          <w:sz w:val="32"/>
          <w:szCs w:val="32"/>
        </w:rPr>
      </w:pPr>
      <w:r w:rsidRPr="008141E8">
        <w:rPr>
          <w:rStyle w:val="InitialStyle"/>
          <w:rFonts w:ascii="Arial" w:hAnsi="Arial" w:cs="Arial"/>
          <w:i/>
          <w:iCs/>
          <w:sz w:val="32"/>
          <w:szCs w:val="32"/>
        </w:rPr>
        <w:t>Bureau of Veterans’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485640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8141E8">
        <w:rPr>
          <w:rStyle w:val="InitialStyle"/>
          <w:rFonts w:ascii="Arial" w:hAnsi="Arial" w:cs="Arial"/>
          <w:b/>
          <w:bCs/>
          <w:color w:val="000000" w:themeColor="text1"/>
          <w:sz w:val="32"/>
          <w:szCs w:val="32"/>
        </w:rPr>
        <w:t xml:space="preserve"> </w:t>
      </w:r>
      <w:r w:rsidR="00C46DFC" w:rsidRPr="008141E8">
        <w:rPr>
          <w:rStyle w:val="InitialStyle"/>
          <w:rFonts w:ascii="Arial" w:hAnsi="Arial" w:cs="Arial"/>
          <w:b/>
          <w:bCs/>
          <w:color w:val="000000" w:themeColor="text1"/>
          <w:sz w:val="32"/>
          <w:szCs w:val="32"/>
        </w:rPr>
        <w:t>202506084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54BC96C" w:rsidR="00ED0523" w:rsidRPr="008141E8" w:rsidRDefault="006269B2" w:rsidP="00ED0523">
      <w:pPr>
        <w:pStyle w:val="DefaultText"/>
        <w:widowControl/>
        <w:jc w:val="center"/>
        <w:rPr>
          <w:rStyle w:val="InitialStyle"/>
          <w:rFonts w:ascii="Arial" w:hAnsi="Arial" w:cs="Arial"/>
          <w:b/>
          <w:bCs/>
          <w:sz w:val="32"/>
          <w:szCs w:val="32"/>
          <w:u w:val="single"/>
        </w:rPr>
      </w:pPr>
      <w:r w:rsidRPr="008141E8">
        <w:rPr>
          <w:rStyle w:val="InitialStyle"/>
          <w:rFonts w:ascii="Arial" w:hAnsi="Arial" w:cs="Arial"/>
          <w:b/>
          <w:bCs/>
          <w:sz w:val="32"/>
          <w:szCs w:val="32"/>
          <w:u w:val="single"/>
        </w:rPr>
        <w:t>Headstone Installation and Realignment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BF1BBCD" w:rsidR="0025219A" w:rsidRPr="001C7ED1" w:rsidRDefault="006269B2" w:rsidP="00ED0523">
            <w:pPr>
              <w:widowControl/>
              <w:autoSpaceDE/>
              <w:rPr>
                <w:rFonts w:ascii="Arial" w:eastAsia="Calibri" w:hAnsi="Arial" w:cs="Arial"/>
                <w:sz w:val="24"/>
                <w:szCs w:val="24"/>
              </w:rPr>
            </w:pPr>
            <w:r w:rsidRPr="001C7ED1">
              <w:rPr>
                <w:rFonts w:ascii="Arial" w:eastAsia="Calibri" w:hAnsi="Arial" w:cs="Arial"/>
                <w:sz w:val="24"/>
                <w:szCs w:val="24"/>
              </w:rPr>
              <w:t>T</w:t>
            </w:r>
            <w:r w:rsidRPr="008141E8">
              <w:rPr>
                <w:rFonts w:ascii="Arial" w:eastAsia="Calibri" w:hAnsi="Arial" w:cs="Arial"/>
                <w:sz w:val="24"/>
                <w:szCs w:val="24"/>
              </w:rPr>
              <w:t>racy Wheelden</w:t>
            </w:r>
          </w:p>
          <w:p w14:paraId="300D1A4B" w14:textId="6E8F7715" w:rsidR="0025219A" w:rsidRPr="001C7ED1"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EE7FFD8" w:rsidR="0025219A" w:rsidRPr="001C7ED1" w:rsidRDefault="006269B2" w:rsidP="00ED0523">
            <w:pPr>
              <w:widowControl/>
              <w:autoSpaceDE/>
              <w:rPr>
                <w:rFonts w:ascii="Arial" w:eastAsia="Calibri" w:hAnsi="Arial" w:cs="Arial"/>
                <w:i/>
                <w:sz w:val="24"/>
                <w:szCs w:val="24"/>
              </w:rPr>
            </w:pPr>
            <w:r w:rsidRPr="001C7ED1">
              <w:rPr>
                <w:rFonts w:ascii="Arial" w:eastAsia="Calibri" w:hAnsi="Arial" w:cs="Arial"/>
                <w:sz w:val="24"/>
                <w:szCs w:val="24"/>
              </w:rPr>
              <w:t>C</w:t>
            </w:r>
            <w:r w:rsidRPr="008141E8">
              <w:rPr>
                <w:rFonts w:ascii="Arial" w:eastAsia="Calibri" w:hAnsi="Arial" w:cs="Arial"/>
                <w:sz w:val="24"/>
                <w:szCs w:val="24"/>
              </w:rPr>
              <w:t>ontract/Grant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25816A7" w:rsidR="0025219A" w:rsidRPr="00BA4DE3" w:rsidRDefault="001C7ED1" w:rsidP="00ED0523">
            <w:pPr>
              <w:widowControl/>
              <w:autoSpaceDE/>
              <w:rPr>
                <w:rFonts w:ascii="Arial" w:eastAsia="Calibri" w:hAnsi="Arial" w:cs="Arial"/>
                <w:i/>
                <w:sz w:val="24"/>
                <w:szCs w:val="24"/>
              </w:rPr>
            </w:pPr>
            <w:r w:rsidRPr="00BA4DE3">
              <w:rPr>
                <w:rFonts w:ascii="Arial" w:eastAsia="Calibri" w:hAnsi="Arial" w:cs="Arial"/>
                <w:sz w:val="24"/>
                <w:szCs w:val="24"/>
              </w:rPr>
              <w:fldChar w:fldCharType="begin"/>
            </w:r>
            <w:r w:rsidRPr="00BA4DE3">
              <w:rPr>
                <w:rFonts w:ascii="Arial" w:eastAsia="Calibri" w:hAnsi="Arial" w:cs="Arial"/>
                <w:sz w:val="24"/>
                <w:szCs w:val="24"/>
              </w:rPr>
              <w:instrText>HYPERLINK "mailto:Tracy.E.Wheelden@maine.gov"</w:instrText>
            </w:r>
            <w:r w:rsidRPr="00BA4DE3">
              <w:rPr>
                <w:rFonts w:ascii="Arial" w:eastAsia="Calibri" w:hAnsi="Arial" w:cs="Arial"/>
                <w:sz w:val="24"/>
                <w:szCs w:val="24"/>
              </w:rPr>
            </w:r>
            <w:r w:rsidRPr="00BA4DE3">
              <w:rPr>
                <w:rFonts w:ascii="Arial" w:eastAsia="Calibri" w:hAnsi="Arial" w:cs="Arial"/>
                <w:sz w:val="24"/>
                <w:szCs w:val="24"/>
              </w:rPr>
              <w:fldChar w:fldCharType="separate"/>
            </w:r>
            <w:r w:rsidRPr="00BA4DE3">
              <w:rPr>
                <w:rStyle w:val="Hyperlink"/>
                <w:rFonts w:ascii="Arial" w:eastAsia="Calibri" w:hAnsi="Arial" w:cs="Arial"/>
                <w:sz w:val="24"/>
                <w:szCs w:val="24"/>
              </w:rPr>
              <w:t>T</w:t>
            </w:r>
            <w:r w:rsidRPr="00BA4DE3">
              <w:rPr>
                <w:rStyle w:val="Hyperlink"/>
                <w:rFonts w:ascii="Arial" w:eastAsia="Calibri" w:hAnsi="Arial" w:cs="Arial"/>
                <w:sz w:val="24"/>
                <w:szCs w:val="24"/>
                <w:rPrChange w:id="0" w:author="Smith, Brittany" w:date="2025-07-07T14:06:00Z" w16du:dateUtc="2025-07-07T18:06:00Z">
                  <w:rPr>
                    <w:rStyle w:val="Hyperlink"/>
                    <w:rFonts w:ascii="Arial" w:eastAsia="Calibri" w:hAnsi="Arial" w:cs="Arial"/>
                  </w:rPr>
                </w:rPrChange>
              </w:rPr>
              <w:t>racy.E.Wheelden@maine.gov</w:t>
            </w:r>
            <w:r w:rsidRPr="00BA4DE3">
              <w:rPr>
                <w:rFonts w:ascii="Arial" w:eastAsia="Calibri" w:hAnsi="Arial" w:cs="Arial"/>
                <w:sz w:val="24"/>
                <w:szCs w:val="24"/>
              </w:rPr>
              <w:fldChar w:fldCharType="end"/>
            </w:r>
            <w:r w:rsidRPr="00BA4DE3">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7BB24E9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CB9473D" w:rsidR="00E943D1" w:rsidRPr="00C97934" w:rsidRDefault="007625CF" w:rsidP="00AE73CF">
            <w:pPr>
              <w:widowControl/>
              <w:autoSpaceDE/>
              <w:rPr>
                <w:rFonts w:ascii="Arial" w:eastAsia="Calibri" w:hAnsi="Arial" w:cs="Arial"/>
                <w:sz w:val="24"/>
                <w:szCs w:val="24"/>
              </w:rPr>
            </w:pPr>
            <w:r>
              <w:rPr>
                <w:rFonts w:ascii="Arial" w:eastAsia="Calibri" w:hAnsi="Arial" w:cs="Arial"/>
                <w:sz w:val="24"/>
                <w:szCs w:val="24"/>
              </w:rPr>
              <w:t>August</w:t>
            </w:r>
            <w:r w:rsidR="00A32D27">
              <w:rPr>
                <w:rFonts w:ascii="Arial" w:eastAsia="Calibri" w:hAnsi="Arial" w:cs="Arial"/>
                <w:sz w:val="24"/>
                <w:szCs w:val="24"/>
              </w:rPr>
              <w:t xml:space="preserve"> 25, 2025</w:t>
            </w:r>
            <w:r w:rsidR="00A01AD7">
              <w:rPr>
                <w:rFonts w:ascii="Arial" w:eastAsia="Calibri" w:hAnsi="Arial" w:cs="Arial"/>
                <w:sz w:val="24"/>
                <w:szCs w:val="24"/>
              </w:rPr>
              <w:t>,</w:t>
            </w:r>
            <w:r w:rsidR="00E943D1" w:rsidRPr="7BB24E9F">
              <w:rPr>
                <w:rFonts w:ascii="Arial" w:eastAsia="Calibri" w:hAnsi="Arial" w:cs="Arial"/>
                <w:sz w:val="24"/>
                <w:szCs w:val="24"/>
              </w:rPr>
              <w:t xml:space="preserve"> no later than 11:59 p.m., local time</w:t>
            </w:r>
          </w:p>
        </w:tc>
      </w:tr>
      <w:tr w:rsidR="00E943D1" w:rsidRPr="00C97934" w14:paraId="4DDD0F61" w14:textId="77777777" w:rsidTr="7BB24E9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7BB24E9F">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5739703A" w:rsidR="00E943D1" w:rsidRPr="00E943D1" w:rsidRDefault="00A32D27" w:rsidP="00E943D1">
            <w:pPr>
              <w:widowControl/>
              <w:autoSpaceDE/>
              <w:rPr>
                <w:rFonts w:ascii="Arial" w:eastAsia="Calibri" w:hAnsi="Arial" w:cs="Arial"/>
                <w:sz w:val="24"/>
                <w:szCs w:val="24"/>
              </w:rPr>
            </w:pPr>
            <w:r>
              <w:rPr>
                <w:rFonts w:ascii="Arial" w:eastAsia="Calibri" w:hAnsi="Arial" w:cs="Arial"/>
                <w:sz w:val="24"/>
                <w:szCs w:val="24"/>
              </w:rPr>
              <w:t xml:space="preserve"> September 1, 2025</w:t>
            </w:r>
            <w:r w:rsidR="00E943D1" w:rsidRPr="7BB24E9F">
              <w:rPr>
                <w:rFonts w:ascii="Arial" w:eastAsia="Calibri" w:hAnsi="Arial" w:cs="Arial"/>
                <w:sz w:val="24"/>
                <w:szCs w:val="24"/>
              </w:rPr>
              <w:t>, no later than 11:59 p.m., local time.</w:t>
            </w:r>
          </w:p>
        </w:tc>
      </w:tr>
      <w:tr w:rsidR="00E943D1" w:rsidRPr="00C97934" w14:paraId="40B79324" w14:textId="77777777" w:rsidTr="7BB24E9F">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7BB24E9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Default="00517968" w:rsidP="00517968">
      <w:pPr>
        <w:rPr>
          <w:rFonts w:ascii="Arial" w:hAnsi="Arial" w:cs="Arial"/>
          <w:lang w:eastAsia="ja-JP"/>
        </w:rPr>
      </w:pPr>
    </w:p>
    <w:p w14:paraId="4D2A5235" w14:textId="77777777" w:rsidR="00F70087" w:rsidRDefault="00F70087" w:rsidP="00517968">
      <w:pPr>
        <w:rPr>
          <w:rFonts w:ascii="Arial" w:hAnsi="Arial" w:cs="Arial"/>
          <w:lang w:eastAsia="ja-JP"/>
        </w:rPr>
      </w:pPr>
    </w:p>
    <w:p w14:paraId="51C1BB1D" w14:textId="77777777" w:rsidR="00F70087" w:rsidRDefault="00F70087" w:rsidP="00517968">
      <w:pPr>
        <w:rPr>
          <w:rFonts w:ascii="Arial" w:hAnsi="Arial" w:cs="Arial"/>
          <w:lang w:eastAsia="ja-JP"/>
        </w:rPr>
      </w:pPr>
    </w:p>
    <w:p w14:paraId="2ED87D22" w14:textId="77777777" w:rsidR="00F70087" w:rsidRDefault="00F70087" w:rsidP="00517968">
      <w:pPr>
        <w:rPr>
          <w:rFonts w:ascii="Arial" w:hAnsi="Arial" w:cs="Arial"/>
          <w:lang w:eastAsia="ja-JP"/>
        </w:rPr>
      </w:pPr>
    </w:p>
    <w:p w14:paraId="45E633F8" w14:textId="77777777" w:rsidR="00F70087" w:rsidRDefault="00F70087" w:rsidP="00517968">
      <w:pPr>
        <w:rPr>
          <w:rFonts w:ascii="Arial" w:hAnsi="Arial" w:cs="Arial"/>
          <w:lang w:eastAsia="ja-JP"/>
        </w:rPr>
      </w:pPr>
    </w:p>
    <w:p w14:paraId="10E203B0" w14:textId="77777777" w:rsidR="00F70087" w:rsidRDefault="00F70087" w:rsidP="00517968">
      <w:pPr>
        <w:rPr>
          <w:rFonts w:ascii="Arial" w:hAnsi="Arial" w:cs="Arial"/>
          <w:lang w:eastAsia="ja-JP"/>
        </w:rPr>
      </w:pPr>
    </w:p>
    <w:p w14:paraId="447D8E12" w14:textId="77777777" w:rsidR="00F70087" w:rsidRPr="00C97934" w:rsidRDefault="00F70087" w:rsidP="00517968">
      <w:pPr>
        <w:rPr>
          <w:rFonts w:ascii="Arial" w:hAnsi="Arial" w:cs="Arial"/>
          <w:lang w:eastAsia="ja-JP"/>
        </w:rPr>
      </w:pPr>
    </w:p>
    <w:p w14:paraId="49BC65D3" w14:textId="49C19CC7" w:rsidR="003652A0" w:rsidRPr="00C97934" w:rsidRDefault="00517968" w:rsidP="008141E8">
      <w:pPr>
        <w:widowControl/>
        <w:autoSpaceDE/>
        <w:autoSpaceDN/>
        <w:rPr>
          <w:rFonts w:ascii="Arial" w:hAnsi="Arial" w:cs="Arial"/>
          <w:sz w:val="24"/>
          <w:szCs w:val="24"/>
        </w:rPr>
      </w:pPr>
      <w:bookmarkStart w:id="1" w:name="_Toc367174721"/>
      <w:bookmarkStart w:id="2" w:name="_Toc397069189"/>
      <w:r w:rsidRPr="00C97934">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7475D6A" w:rsidR="003652A0" w:rsidRPr="00C97934" w:rsidRDefault="0055473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7D78FFD" w:rsidR="003652A0" w:rsidRPr="00C97934" w:rsidRDefault="0055473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3BBA6A4" w:rsidR="003652A0" w:rsidRPr="00C97934" w:rsidRDefault="0055473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0F4B13A" w:rsidR="003652A0" w:rsidRPr="00C97934" w:rsidRDefault="00554739"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63FDB23" w:rsidR="003652A0" w:rsidRPr="00C97934" w:rsidRDefault="00554739"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0A06E11E" w:rsidR="003652A0" w:rsidRPr="009B6893" w:rsidRDefault="00554739" w:rsidP="00933F50">
            <w:pPr>
              <w:jc w:val="center"/>
              <w:rPr>
                <w:rFonts w:ascii="Arial" w:hAnsi="Arial" w:cs="Arial"/>
                <w:b/>
                <w:sz w:val="24"/>
                <w:szCs w:val="24"/>
              </w:rPr>
            </w:pPr>
            <w:r w:rsidRPr="009B6893">
              <w:rPr>
                <w:rFonts w:ascii="Arial" w:hAnsi="Arial" w:cs="Arial"/>
                <w:b/>
                <w:sz w:val="24"/>
                <w:szCs w:val="24"/>
              </w:rPr>
              <w:t>1</w:t>
            </w:r>
            <w:r w:rsidRPr="005E473E">
              <w:rPr>
                <w:rFonts w:ascii="Arial" w:hAnsi="Arial" w:cs="Arial"/>
                <w:b/>
                <w:sz w:val="24"/>
                <w:szCs w:val="24"/>
              </w:rPr>
              <w:t>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0F67FC9" w:rsidR="003652A0" w:rsidRPr="009B6893" w:rsidRDefault="00554739" w:rsidP="00933F50">
            <w:pPr>
              <w:jc w:val="center"/>
              <w:rPr>
                <w:rFonts w:ascii="Arial" w:hAnsi="Arial" w:cs="Arial"/>
                <w:b/>
                <w:sz w:val="24"/>
                <w:szCs w:val="24"/>
              </w:rPr>
            </w:pPr>
            <w:r w:rsidRPr="009B6893">
              <w:rPr>
                <w:rFonts w:ascii="Arial" w:hAnsi="Arial" w:cs="Arial"/>
                <w:b/>
                <w:sz w:val="24"/>
                <w:szCs w:val="24"/>
              </w:rPr>
              <w:t>1</w:t>
            </w:r>
            <w:r w:rsidRPr="005E473E">
              <w:rPr>
                <w:rFonts w:ascii="Arial" w:hAnsi="Arial" w:cs="Arial"/>
                <w:b/>
                <w:sz w:val="24"/>
                <w:szCs w:val="24"/>
              </w:rPr>
              <w:t>2</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C05B4A5" w:rsidR="003652A0" w:rsidRPr="009B6893" w:rsidRDefault="00554739" w:rsidP="00933F50">
            <w:pPr>
              <w:jc w:val="center"/>
              <w:rPr>
                <w:rFonts w:ascii="Arial" w:hAnsi="Arial" w:cs="Arial"/>
                <w:b/>
                <w:sz w:val="24"/>
                <w:szCs w:val="24"/>
              </w:rPr>
            </w:pPr>
            <w:r w:rsidRPr="009B6893">
              <w:rPr>
                <w:rFonts w:ascii="Arial" w:hAnsi="Arial" w:cs="Arial"/>
                <w:b/>
                <w:sz w:val="24"/>
                <w:szCs w:val="24"/>
              </w:rPr>
              <w:t>1</w:t>
            </w:r>
            <w:r w:rsidRPr="005E473E">
              <w:rPr>
                <w:rFonts w:ascii="Arial" w:hAnsi="Arial" w:cs="Arial"/>
                <w:b/>
                <w:sz w:val="24"/>
                <w:szCs w:val="24"/>
              </w:rPr>
              <w:t>4</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8F9BF45" w:rsidR="003652A0" w:rsidRPr="009B6893" w:rsidRDefault="00554739" w:rsidP="00933F50">
            <w:pPr>
              <w:jc w:val="center"/>
              <w:rPr>
                <w:rFonts w:ascii="Arial" w:hAnsi="Arial" w:cs="Arial"/>
                <w:b/>
                <w:sz w:val="24"/>
                <w:szCs w:val="24"/>
              </w:rPr>
            </w:pPr>
            <w:r w:rsidRPr="009B6893">
              <w:rPr>
                <w:rFonts w:ascii="Arial" w:hAnsi="Arial" w:cs="Arial"/>
                <w:b/>
                <w:sz w:val="24"/>
                <w:szCs w:val="24"/>
              </w:rPr>
              <w:t>1</w:t>
            </w:r>
            <w:r w:rsidRPr="005E473E">
              <w:rPr>
                <w:rFonts w:ascii="Arial" w:hAnsi="Arial" w:cs="Arial"/>
                <w:b/>
                <w:sz w:val="24"/>
                <w:szCs w:val="24"/>
              </w:rPr>
              <w:t>5</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461F2A27" w14:textId="4B4B230D" w:rsidR="006269B2" w:rsidRPr="006269B2" w:rsidRDefault="006269B2" w:rsidP="006269B2">
      <w:pPr>
        <w:pStyle w:val="DefaultText"/>
        <w:widowControl/>
        <w:jc w:val="center"/>
        <w:rPr>
          <w:rStyle w:val="InitialStyle"/>
          <w:rFonts w:ascii="Arial" w:hAnsi="Arial" w:cs="Arial"/>
          <w:b/>
          <w:bCs/>
        </w:rPr>
      </w:pPr>
      <w:r w:rsidRPr="006269B2">
        <w:rPr>
          <w:rStyle w:val="InitialStyle"/>
          <w:rFonts w:ascii="Arial" w:hAnsi="Arial" w:cs="Arial"/>
          <w:b/>
          <w:bCs/>
        </w:rPr>
        <w:t>D</w:t>
      </w:r>
      <w:r w:rsidR="00A900D6">
        <w:rPr>
          <w:rStyle w:val="InitialStyle"/>
          <w:rFonts w:ascii="Arial" w:hAnsi="Arial" w:cs="Arial"/>
          <w:b/>
          <w:bCs/>
        </w:rPr>
        <w:t xml:space="preserve">epartment of </w:t>
      </w:r>
      <w:r w:rsidR="00422C8C">
        <w:rPr>
          <w:rStyle w:val="InitialStyle"/>
          <w:rFonts w:ascii="Arial" w:hAnsi="Arial" w:cs="Arial"/>
          <w:b/>
          <w:bCs/>
        </w:rPr>
        <w:t xml:space="preserve">Defense, </w:t>
      </w:r>
      <w:r w:rsidR="00A900D6">
        <w:rPr>
          <w:rStyle w:val="InitialStyle"/>
          <w:rFonts w:ascii="Arial" w:hAnsi="Arial" w:cs="Arial"/>
          <w:b/>
          <w:bCs/>
        </w:rPr>
        <w:t>Veterans and Emergency Management</w:t>
      </w:r>
    </w:p>
    <w:p w14:paraId="7BEC188C" w14:textId="5CD8778A"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E78AF" w:rsidRPr="008141E8">
        <w:rPr>
          <w:rStyle w:val="InitialStyle"/>
          <w:rFonts w:ascii="Arial" w:hAnsi="Arial" w:cs="Arial"/>
          <w:b/>
          <w:bCs/>
          <w:color w:val="000000" w:themeColor="text1"/>
        </w:rPr>
        <w:t>202506084</w:t>
      </w:r>
    </w:p>
    <w:p w14:paraId="3C775049" w14:textId="77777777" w:rsidR="006269B2" w:rsidRPr="008141E8" w:rsidRDefault="006269B2" w:rsidP="006269B2">
      <w:pPr>
        <w:pStyle w:val="DefaultText"/>
        <w:widowControl/>
        <w:jc w:val="center"/>
        <w:rPr>
          <w:rStyle w:val="InitialStyle"/>
          <w:rFonts w:ascii="Arial" w:hAnsi="Arial" w:cs="Arial"/>
          <w:b/>
          <w:bCs/>
          <w:u w:val="single"/>
        </w:rPr>
      </w:pPr>
      <w:r w:rsidRPr="008141E8">
        <w:rPr>
          <w:rStyle w:val="InitialStyle"/>
          <w:rFonts w:ascii="Arial" w:hAnsi="Arial" w:cs="Arial"/>
          <w:b/>
          <w:bCs/>
          <w:u w:val="single"/>
        </w:rPr>
        <w:t>Headstone Installation and Realignment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15E38487" w14:textId="74A9548E" w:rsidR="00483E9E" w:rsidRPr="003D6169" w:rsidRDefault="00483E9E" w:rsidP="00483E9E">
      <w:pPr>
        <w:pStyle w:val="DefaultText"/>
        <w:widowControl/>
        <w:rPr>
          <w:rStyle w:val="InitialStyle"/>
          <w:rFonts w:ascii="Arial" w:hAnsi="Arial" w:cs="Arial"/>
          <w:bCs/>
        </w:rPr>
      </w:pPr>
      <w:r w:rsidRPr="00B51518">
        <w:rPr>
          <w:rStyle w:val="InitialStyle"/>
          <w:rFonts w:ascii="Arial" w:hAnsi="Arial" w:cs="Arial"/>
          <w:bCs/>
        </w:rPr>
        <w:t>The State of Maine is seeking proposals for</w:t>
      </w:r>
      <w:r w:rsidRPr="003D6169">
        <w:rPr>
          <w:rStyle w:val="InitialStyle"/>
          <w:rFonts w:ascii="Arial" w:hAnsi="Arial" w:cs="Arial"/>
          <w:bCs/>
        </w:rPr>
        <w:t xml:space="preserve"> the</w:t>
      </w:r>
      <w:r>
        <w:rPr>
          <w:rStyle w:val="InitialStyle"/>
          <w:rFonts w:ascii="Arial" w:hAnsi="Arial" w:cs="Arial"/>
          <w:bCs/>
        </w:rPr>
        <w:t xml:space="preserve"> annual</w:t>
      </w:r>
      <w:r w:rsidRPr="003D6169">
        <w:rPr>
          <w:rStyle w:val="InitialStyle"/>
          <w:rFonts w:ascii="Arial" w:hAnsi="Arial" w:cs="Arial"/>
          <w:bCs/>
        </w:rPr>
        <w:t xml:space="preserve"> installation</w:t>
      </w:r>
      <w:r>
        <w:rPr>
          <w:rStyle w:val="InitialStyle"/>
          <w:rFonts w:ascii="Arial" w:hAnsi="Arial" w:cs="Arial"/>
          <w:bCs/>
        </w:rPr>
        <w:t xml:space="preserve"> and Realignment</w:t>
      </w:r>
      <w:r w:rsidRPr="003D6169">
        <w:rPr>
          <w:rStyle w:val="InitialStyle"/>
          <w:rFonts w:ascii="Arial" w:hAnsi="Arial" w:cs="Arial"/>
          <w:bCs/>
        </w:rPr>
        <w:t xml:space="preserve"> of upright marble headstones</w:t>
      </w:r>
      <w:r>
        <w:rPr>
          <w:rStyle w:val="InitialStyle"/>
          <w:rFonts w:ascii="Arial" w:hAnsi="Arial" w:cs="Arial"/>
          <w:bCs/>
        </w:rPr>
        <w:t xml:space="preserve"> at the Maine Veterans’ Cemetery located at 163 Mt. Vernon Rd. and 143 Blue Star Ave, Augusta, ME 04330</w:t>
      </w:r>
      <w:r w:rsidRPr="003D6169">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5E03B9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545DE">
        <w:rPr>
          <w:rStyle w:val="InitialStyle"/>
          <w:rFonts w:ascii="Arial" w:hAnsi="Arial" w:cs="Arial"/>
          <w:bCs/>
        </w:rPr>
        <w:t>September 1,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1CF97D5" w:rsidR="00B51518" w:rsidRPr="006269B2" w:rsidRDefault="006269B2" w:rsidP="006269B2">
            <w:pPr>
              <w:pStyle w:val="DefaultText"/>
              <w:widowControl/>
              <w:rPr>
                <w:rStyle w:val="InitialStyle"/>
                <w:rFonts w:ascii="Arial" w:hAnsi="Arial" w:cs="Arial"/>
                <w:bCs/>
              </w:rPr>
            </w:pPr>
            <w:r w:rsidRPr="006269B2">
              <w:rPr>
                <w:rStyle w:val="InitialStyle"/>
                <w:rFonts w:ascii="Arial" w:hAnsi="Arial" w:cs="Arial"/>
                <w:bCs/>
              </w:rPr>
              <w:t>DVEM, Bureau of Veterans’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467BDB"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467BDB">
        <w:rPr>
          <w:rStyle w:val="InitialStyle"/>
          <w:rFonts w:ascii="Arial" w:hAnsi="Arial" w:cs="Arial"/>
          <w:b/>
          <w:bCs/>
          <w:sz w:val="28"/>
          <w:szCs w:val="28"/>
        </w:rPr>
        <w:lastRenderedPageBreak/>
        <w:t xml:space="preserve">State of </w:t>
      </w:r>
      <w:r w:rsidR="00E82FB4" w:rsidRPr="00467BDB">
        <w:rPr>
          <w:rStyle w:val="InitialStyle"/>
          <w:rFonts w:ascii="Arial" w:hAnsi="Arial" w:cs="Arial"/>
          <w:b/>
          <w:bCs/>
          <w:sz w:val="28"/>
          <w:szCs w:val="28"/>
        </w:rPr>
        <w:t>Maine</w:t>
      </w:r>
    </w:p>
    <w:p w14:paraId="2BA9D904" w14:textId="40A8D873" w:rsidR="00A900D6" w:rsidRDefault="00A900D6" w:rsidP="006269B2">
      <w:pPr>
        <w:pStyle w:val="DefaultText"/>
        <w:widowControl/>
        <w:jc w:val="center"/>
        <w:rPr>
          <w:rStyle w:val="InitialStyle"/>
          <w:rFonts w:ascii="Arial" w:hAnsi="Arial" w:cs="Arial"/>
          <w:b/>
          <w:bCs/>
          <w:sz w:val="28"/>
          <w:szCs w:val="28"/>
        </w:rPr>
      </w:pPr>
      <w:r w:rsidRPr="008141E8">
        <w:rPr>
          <w:rStyle w:val="InitialStyle"/>
          <w:rFonts w:ascii="Arial" w:hAnsi="Arial" w:cs="Arial"/>
          <w:b/>
          <w:bCs/>
          <w:sz w:val="28"/>
          <w:szCs w:val="28"/>
        </w:rPr>
        <w:t>D</w:t>
      </w:r>
      <w:r>
        <w:rPr>
          <w:rStyle w:val="InitialStyle"/>
          <w:rFonts w:ascii="Arial" w:hAnsi="Arial" w:cs="Arial"/>
          <w:b/>
          <w:bCs/>
          <w:sz w:val="28"/>
          <w:szCs w:val="28"/>
        </w:rPr>
        <w:t xml:space="preserve">epartment of </w:t>
      </w:r>
      <w:r w:rsidR="00422C8C">
        <w:rPr>
          <w:rStyle w:val="InitialStyle"/>
          <w:rFonts w:ascii="Arial" w:hAnsi="Arial" w:cs="Arial"/>
          <w:b/>
          <w:bCs/>
          <w:sz w:val="28"/>
          <w:szCs w:val="28"/>
        </w:rPr>
        <w:t xml:space="preserve">Defense, </w:t>
      </w:r>
      <w:r>
        <w:rPr>
          <w:rStyle w:val="InitialStyle"/>
          <w:rFonts w:ascii="Arial" w:hAnsi="Arial" w:cs="Arial"/>
          <w:b/>
          <w:bCs/>
          <w:sz w:val="28"/>
          <w:szCs w:val="28"/>
        </w:rPr>
        <w:t>Veterans and Emergency Management</w:t>
      </w:r>
    </w:p>
    <w:p w14:paraId="7EB0D013" w14:textId="2513B8F9" w:rsidR="006269B2" w:rsidRDefault="006269B2" w:rsidP="008141E8">
      <w:pPr>
        <w:pStyle w:val="DefaultText"/>
        <w:widowControl/>
        <w:rPr>
          <w:rStyle w:val="InitialStyle"/>
          <w:rFonts w:ascii="Arial" w:hAnsi="Arial" w:cs="Arial"/>
          <w:b/>
          <w:bCs/>
          <w:sz w:val="28"/>
          <w:szCs w:val="28"/>
        </w:rPr>
      </w:pPr>
      <w:r w:rsidRPr="008141E8">
        <w:rPr>
          <w:rStyle w:val="InitialStyle"/>
          <w:rFonts w:ascii="Arial" w:hAnsi="Arial" w:cs="Arial"/>
          <w:i/>
          <w:iCs/>
          <w:sz w:val="28"/>
          <w:szCs w:val="28"/>
        </w:rPr>
        <w:t xml:space="preserve"> </w:t>
      </w:r>
      <w:r w:rsidR="005E473E">
        <w:rPr>
          <w:rStyle w:val="InitialStyle"/>
          <w:rFonts w:ascii="Arial" w:hAnsi="Arial" w:cs="Arial"/>
          <w:i/>
          <w:iCs/>
          <w:sz w:val="28"/>
          <w:szCs w:val="28"/>
        </w:rPr>
        <w:t xml:space="preserve">                                           </w:t>
      </w:r>
      <w:r w:rsidRPr="008141E8">
        <w:rPr>
          <w:rStyle w:val="InitialStyle"/>
          <w:rFonts w:ascii="Arial" w:hAnsi="Arial" w:cs="Arial"/>
          <w:i/>
          <w:iCs/>
          <w:sz w:val="28"/>
          <w:szCs w:val="28"/>
        </w:rPr>
        <w:t>Bureau of Veterans’ Services</w:t>
      </w:r>
    </w:p>
    <w:p w14:paraId="14D216B5" w14:textId="72282E5F"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1D5718" w:rsidRPr="008141E8">
        <w:rPr>
          <w:rStyle w:val="InitialStyle"/>
          <w:rFonts w:ascii="Arial" w:hAnsi="Arial" w:cs="Arial"/>
          <w:b/>
          <w:bCs/>
          <w:color w:val="000000" w:themeColor="text1"/>
          <w:sz w:val="28"/>
          <w:szCs w:val="28"/>
        </w:rPr>
        <w:t>202506084</w:t>
      </w:r>
    </w:p>
    <w:p w14:paraId="3A9D7CC3"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182C5AB1" w:rsidR="00A8350B" w:rsidRPr="00331B44" w:rsidRDefault="00E82FB4" w:rsidP="00E33B75">
      <w:pPr>
        <w:rPr>
          <w:rFonts w:ascii="Arial" w:hAnsi="Arial" w:cs="Arial"/>
          <w:sz w:val="24"/>
          <w:szCs w:val="24"/>
        </w:rPr>
      </w:pPr>
      <w:r w:rsidRPr="00C97934">
        <w:rPr>
          <w:rFonts w:ascii="Arial" w:hAnsi="Arial" w:cs="Arial"/>
          <w:sz w:val="24"/>
          <w:szCs w:val="24"/>
        </w:rPr>
        <w:t xml:space="preserve">The </w:t>
      </w:r>
      <w:r w:rsidR="006269B2" w:rsidRPr="006269B2">
        <w:rPr>
          <w:rFonts w:ascii="Arial" w:hAnsi="Arial" w:cs="Arial"/>
          <w:sz w:val="24"/>
          <w:szCs w:val="24"/>
        </w:rPr>
        <w:t>D</w:t>
      </w:r>
      <w:r w:rsidR="00A900D6">
        <w:rPr>
          <w:rFonts w:ascii="Arial" w:hAnsi="Arial" w:cs="Arial"/>
          <w:sz w:val="24"/>
          <w:szCs w:val="24"/>
        </w:rPr>
        <w:t>epartment of Veterans and Emergency Management</w:t>
      </w:r>
      <w:r w:rsidR="006269B2" w:rsidRPr="006269B2">
        <w:rPr>
          <w:rFonts w:ascii="Arial" w:hAnsi="Arial" w:cs="Arial"/>
          <w:sz w:val="24"/>
          <w:szCs w:val="24"/>
        </w:rPr>
        <w:t>, Bureau of Veterans’ Service</w:t>
      </w:r>
      <w:r w:rsidR="00A900D6">
        <w:rPr>
          <w:rFonts w:ascii="Arial" w:hAnsi="Arial" w:cs="Arial"/>
          <w:sz w:val="24"/>
          <w:szCs w:val="24"/>
        </w:rPr>
        <w:t>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6269B2">
        <w:rPr>
          <w:rFonts w:ascii="Arial" w:hAnsi="Arial" w:cs="Arial"/>
          <w:sz w:val="24"/>
          <w:szCs w:val="24"/>
        </w:rPr>
        <w:t>Headstone Installation and Realignment services</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p>
    <w:p w14:paraId="7AEE31E0" w14:textId="1D388A18" w:rsidR="7D647D8C" w:rsidRDefault="7D647D8C" w:rsidP="7D647D8C">
      <w:pPr>
        <w:rPr>
          <w:rFonts w:ascii="Arial" w:hAnsi="Arial" w:cs="Arial"/>
          <w:sz w:val="24"/>
          <w:szCs w:val="24"/>
        </w:rPr>
      </w:pPr>
    </w:p>
    <w:p w14:paraId="47DA2B58" w14:textId="3CDB7835" w:rsidR="00095BA3" w:rsidRDefault="3728246B" w:rsidP="004F0520">
      <w:pPr>
        <w:rPr>
          <w:rFonts w:ascii="Arial" w:eastAsia="Aptos" w:hAnsi="Arial" w:cs="Arial"/>
          <w:sz w:val="24"/>
          <w:szCs w:val="24"/>
        </w:rPr>
      </w:pPr>
      <w:r w:rsidRPr="008141E8">
        <w:rPr>
          <w:rFonts w:ascii="Arial" w:eastAsia="Aptos" w:hAnsi="Arial" w:cs="Arial"/>
          <w:sz w:val="24"/>
          <w:szCs w:val="24"/>
        </w:rPr>
        <w:t xml:space="preserve">This RFP seeks to secure contracted services for the installation and realignment of headstones at the Augusta Veterans’ Cemetery locations. On average, a minimum of 1,200 headstones are installed annually across these sites. While </w:t>
      </w:r>
      <w:r w:rsidR="00AD38E4" w:rsidRPr="00AD38E4">
        <w:rPr>
          <w:rFonts w:ascii="Arial" w:eastAsia="Aptos" w:hAnsi="Arial" w:cs="Arial"/>
          <w:sz w:val="24"/>
          <w:szCs w:val="24"/>
        </w:rPr>
        <w:t>the current</w:t>
      </w:r>
      <w:r w:rsidRPr="008141E8">
        <w:rPr>
          <w:rFonts w:ascii="Arial" w:eastAsia="Aptos" w:hAnsi="Arial" w:cs="Arial"/>
          <w:sz w:val="24"/>
          <w:szCs w:val="24"/>
        </w:rPr>
        <w:t xml:space="preserve"> cemetery groundskeeping staff contribute to these efforts, the volume of required installations consistently exceeds </w:t>
      </w:r>
      <w:r w:rsidR="00E30577">
        <w:rPr>
          <w:rFonts w:ascii="Arial" w:eastAsia="Aptos" w:hAnsi="Arial" w:cs="Arial"/>
          <w:sz w:val="24"/>
          <w:szCs w:val="24"/>
        </w:rPr>
        <w:t>the Department’s</w:t>
      </w:r>
      <w:r w:rsidRPr="008141E8">
        <w:rPr>
          <w:rFonts w:ascii="Arial" w:eastAsia="Aptos" w:hAnsi="Arial" w:cs="Arial"/>
          <w:sz w:val="24"/>
          <w:szCs w:val="24"/>
        </w:rPr>
        <w:t xml:space="preserve"> internal capacity. As such, this service has been contracted out each year to ensure the timely and respectful placement of veterans' headstones in accordance with cemetery standards.</w:t>
      </w:r>
    </w:p>
    <w:p w14:paraId="3F0300AA" w14:textId="77777777" w:rsidR="00DF6F1D" w:rsidRPr="00C97934" w:rsidRDefault="00DF6F1D"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2C899B82" w14:textId="77777777" w:rsidR="00C249BB" w:rsidRPr="00C97934" w:rsidRDefault="00C249BB"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B3A3D1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w:t>
      </w:r>
      <w:r w:rsidR="00467BDB">
        <w:rPr>
          <w:rFonts w:ascii="Arial" w:hAnsi="Arial" w:cs="Arial"/>
          <w:sz w:val="24"/>
          <w:szCs w:val="24"/>
        </w:rPr>
        <w:t xml:space="preserve"> two</w:t>
      </w:r>
      <w:r w:rsidRPr="00C97934">
        <w:rPr>
          <w:rFonts w:ascii="Arial" w:hAnsi="Arial" w:cs="Arial"/>
          <w:sz w:val="24"/>
          <w:szCs w:val="24"/>
        </w:rPr>
        <w:t xml:space="preserve"> </w:t>
      </w:r>
      <w:r w:rsidR="00467BDB">
        <w:rPr>
          <w:rFonts w:ascii="Arial" w:hAnsi="Arial" w:cs="Arial"/>
          <w:sz w:val="24"/>
          <w:szCs w:val="24"/>
        </w:rPr>
        <w:t>(</w:t>
      </w:r>
      <w:r w:rsidR="001850B2" w:rsidRPr="001850B2">
        <w:rPr>
          <w:rFonts w:ascii="Arial" w:hAnsi="Arial" w:cs="Arial"/>
          <w:sz w:val="24"/>
          <w:szCs w:val="24"/>
        </w:rPr>
        <w:t>2</w:t>
      </w:r>
      <w:r w:rsidR="00467BDB">
        <w:rPr>
          <w:rFonts w:ascii="Arial" w:hAnsi="Arial" w:cs="Arial"/>
          <w:sz w:val="24"/>
          <w:szCs w:val="24"/>
        </w:rPr>
        <w:t>)</w:t>
      </w:r>
      <w:r w:rsidRPr="001850B2">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50E3889" w:rsidR="00F53B75" w:rsidRPr="009E4E7D" w:rsidRDefault="00F77CC8" w:rsidP="000F753F">
            <w:pPr>
              <w:jc w:val="center"/>
              <w:rPr>
                <w:rFonts w:ascii="Arial" w:hAnsi="Arial" w:cs="Arial"/>
                <w:sz w:val="24"/>
                <w:szCs w:val="24"/>
              </w:rPr>
            </w:pPr>
            <w:r w:rsidRPr="009E4E7D">
              <w:rPr>
                <w:rFonts w:ascii="Arial" w:hAnsi="Arial" w:cs="Arial"/>
                <w:sz w:val="24"/>
                <w:szCs w:val="24"/>
              </w:rPr>
              <w:t>7/1/2026</w:t>
            </w:r>
          </w:p>
        </w:tc>
        <w:tc>
          <w:tcPr>
            <w:tcW w:w="2520" w:type="dxa"/>
            <w:tcBorders>
              <w:top w:val="double" w:sz="4" w:space="0" w:color="auto"/>
            </w:tcBorders>
            <w:shd w:val="clear" w:color="auto" w:fill="auto"/>
            <w:vAlign w:val="center"/>
          </w:tcPr>
          <w:p w14:paraId="6B06294F" w14:textId="5E230534" w:rsidR="00F53B75" w:rsidRPr="009E4E7D" w:rsidRDefault="009E4E7D" w:rsidP="000F753F">
            <w:pPr>
              <w:jc w:val="center"/>
              <w:rPr>
                <w:rFonts w:ascii="Arial" w:hAnsi="Arial" w:cs="Arial"/>
                <w:sz w:val="24"/>
                <w:szCs w:val="24"/>
              </w:rPr>
            </w:pPr>
            <w:r w:rsidRPr="009E4E7D">
              <w:rPr>
                <w:rFonts w:ascii="Arial" w:hAnsi="Arial" w:cs="Arial"/>
                <w:sz w:val="24"/>
                <w:szCs w:val="24"/>
              </w:rPr>
              <w:t>06/30/2028</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38E2A6EE" w:rsidR="00F53B75" w:rsidRPr="009E4E7D" w:rsidRDefault="009E4E7D" w:rsidP="000F753F">
            <w:pPr>
              <w:jc w:val="center"/>
              <w:rPr>
                <w:rFonts w:ascii="Arial" w:hAnsi="Arial" w:cs="Arial"/>
                <w:sz w:val="24"/>
                <w:szCs w:val="24"/>
              </w:rPr>
            </w:pPr>
            <w:r w:rsidRPr="009E4E7D">
              <w:rPr>
                <w:rFonts w:ascii="Arial" w:hAnsi="Arial" w:cs="Arial"/>
                <w:sz w:val="24"/>
                <w:szCs w:val="24"/>
              </w:rPr>
              <w:t>7/1/2028</w:t>
            </w:r>
          </w:p>
        </w:tc>
        <w:tc>
          <w:tcPr>
            <w:tcW w:w="2520" w:type="dxa"/>
            <w:shd w:val="clear" w:color="auto" w:fill="auto"/>
            <w:vAlign w:val="center"/>
          </w:tcPr>
          <w:p w14:paraId="58F074BA" w14:textId="69F26704" w:rsidR="00F53B75" w:rsidRPr="009E4E7D" w:rsidRDefault="009E4E7D" w:rsidP="000F753F">
            <w:pPr>
              <w:jc w:val="center"/>
              <w:rPr>
                <w:rFonts w:ascii="Arial" w:hAnsi="Arial" w:cs="Arial"/>
                <w:sz w:val="24"/>
                <w:szCs w:val="24"/>
              </w:rPr>
            </w:pPr>
            <w:r w:rsidRPr="009E4E7D">
              <w:rPr>
                <w:rFonts w:ascii="Arial" w:hAnsi="Arial" w:cs="Arial"/>
                <w:sz w:val="24"/>
                <w:szCs w:val="24"/>
              </w:rPr>
              <w:t>06/30/2030</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39106865" w:rsidR="00F53B75" w:rsidRPr="009E4E7D" w:rsidRDefault="009E4E7D" w:rsidP="000F753F">
            <w:pPr>
              <w:jc w:val="center"/>
              <w:rPr>
                <w:rFonts w:ascii="Arial" w:hAnsi="Arial" w:cs="Arial"/>
                <w:sz w:val="24"/>
                <w:szCs w:val="24"/>
              </w:rPr>
            </w:pPr>
            <w:r w:rsidRPr="009E4E7D">
              <w:rPr>
                <w:rFonts w:ascii="Arial" w:hAnsi="Arial" w:cs="Arial"/>
                <w:sz w:val="24"/>
                <w:szCs w:val="24"/>
              </w:rPr>
              <w:t>7/1/2030</w:t>
            </w:r>
          </w:p>
        </w:tc>
        <w:tc>
          <w:tcPr>
            <w:tcW w:w="2520" w:type="dxa"/>
            <w:shd w:val="clear" w:color="auto" w:fill="auto"/>
            <w:vAlign w:val="center"/>
          </w:tcPr>
          <w:p w14:paraId="1E846468" w14:textId="0B61C3D6" w:rsidR="00F53B75" w:rsidRPr="009E4E7D" w:rsidRDefault="009E4E7D" w:rsidP="000F753F">
            <w:pPr>
              <w:jc w:val="center"/>
              <w:rPr>
                <w:rFonts w:ascii="Arial" w:hAnsi="Arial" w:cs="Arial"/>
                <w:sz w:val="24"/>
                <w:szCs w:val="24"/>
              </w:rPr>
            </w:pPr>
            <w:r w:rsidRPr="009E4E7D">
              <w:rPr>
                <w:rFonts w:ascii="Arial" w:hAnsi="Arial" w:cs="Arial"/>
                <w:sz w:val="24"/>
                <w:szCs w:val="24"/>
              </w:rPr>
              <w:t>06/30/2031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04587119" w:rsidR="008F6D65" w:rsidRPr="009E4E7D" w:rsidRDefault="008F6D65" w:rsidP="004F0520">
      <w:pPr>
        <w:rPr>
          <w:rFonts w:ascii="Arial" w:hAnsi="Arial" w:cs="Arial"/>
          <w:color w:val="FF0000"/>
          <w:sz w:val="24"/>
          <w:szCs w:val="24"/>
        </w:rPr>
      </w:pPr>
      <w:r w:rsidRPr="00C97934">
        <w:rPr>
          <w:rFonts w:ascii="Arial" w:hAnsi="Arial" w:cs="Arial"/>
          <w:sz w:val="24"/>
          <w:szCs w:val="24"/>
        </w:rPr>
        <w:t xml:space="preserve">The Department anticipates making </w:t>
      </w:r>
      <w:r w:rsidR="009E4E7D" w:rsidRPr="009E4E7D">
        <w:rPr>
          <w:rFonts w:ascii="Arial" w:hAnsi="Arial" w:cs="Arial"/>
          <w:sz w:val="24"/>
          <w:szCs w:val="24"/>
        </w:rPr>
        <w:t>one (1)</w:t>
      </w:r>
      <w:r w:rsidRPr="009E4E7D">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2864376" w14:textId="77777777" w:rsidR="009E4E7D" w:rsidRDefault="009E4E7D" w:rsidP="009E4E7D">
      <w:pPr>
        <w:rPr>
          <w:rFonts w:ascii="Arial" w:eastAsia="Arial" w:hAnsi="Arial" w:cs="Arial"/>
          <w:color w:val="000000" w:themeColor="text1"/>
          <w:sz w:val="24"/>
          <w:szCs w:val="24"/>
        </w:rPr>
      </w:pPr>
      <w:bookmarkStart w:id="17" w:name="_Toc367174729"/>
      <w:bookmarkStart w:id="18" w:name="_Toc397069197"/>
      <w:r w:rsidRPr="11F3A412">
        <w:rPr>
          <w:rFonts w:ascii="Arial" w:eastAsia="Arial" w:hAnsi="Arial" w:cs="Arial"/>
          <w:color w:val="000000" w:themeColor="text1"/>
          <w:sz w:val="24"/>
          <w:szCs w:val="24"/>
        </w:rPr>
        <w:t xml:space="preserve">Provide headstone installation and re-installation services at two Augusta locations: 163 Mt. Vernon Ave. and 143 Blue Star Ave. on an as-needed basis. Generally, approximately 1200-1500 installations or re-installations are performed per year. The headstones provided to the cemeteries for veterans and their dependents are roughly 48” tall and 230 lbs. </w:t>
      </w:r>
    </w:p>
    <w:p w14:paraId="43D6B72C" w14:textId="77777777" w:rsidR="009E4E7D" w:rsidRDefault="009E4E7D" w:rsidP="009E4E7D">
      <w:pPr>
        <w:ind w:left="1440"/>
        <w:rPr>
          <w:rFonts w:ascii="Arial" w:eastAsia="Arial" w:hAnsi="Arial" w:cs="Arial"/>
          <w:color w:val="000000" w:themeColor="text1"/>
          <w:sz w:val="24"/>
          <w:szCs w:val="24"/>
        </w:rPr>
      </w:pPr>
    </w:p>
    <w:p w14:paraId="1F3DDA65" w14:textId="77777777" w:rsidR="009E4E7D" w:rsidRDefault="009E4E7D" w:rsidP="009E4E7D">
      <w:pPr>
        <w:pStyle w:val="ListParagraph"/>
        <w:widowControl/>
        <w:numPr>
          <w:ilvl w:val="1"/>
          <w:numId w:val="46"/>
        </w:numPr>
        <w:autoSpaceDE/>
        <w:autoSpaceDN/>
        <w:spacing w:after="160" w:line="259" w:lineRule="auto"/>
        <w:ind w:left="36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Two types of installation will be used:</w:t>
      </w:r>
    </w:p>
    <w:p w14:paraId="22F00C24" w14:textId="77777777" w:rsidR="009E4E7D" w:rsidRDefault="009E4E7D" w:rsidP="009E4E7D">
      <w:pPr>
        <w:pStyle w:val="ListParagraph"/>
        <w:widowControl/>
        <w:numPr>
          <w:ilvl w:val="2"/>
          <w:numId w:val="46"/>
        </w:numPr>
        <w:autoSpaceDE/>
        <w:autoSpaceDN/>
        <w:spacing w:after="160" w:line="259" w:lineRule="auto"/>
        <w:ind w:left="108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u w:val="single"/>
        </w:rPr>
        <w:t xml:space="preserve">Headstones installed in cremation burial areas: </w:t>
      </w:r>
    </w:p>
    <w:p w14:paraId="6E0E8470" w14:textId="77777777" w:rsidR="009E4E7D" w:rsidRDefault="009E4E7D" w:rsidP="009E4E7D">
      <w:pPr>
        <w:pStyle w:val="ListParagraph"/>
        <w:widowControl/>
        <w:numPr>
          <w:ilvl w:val="3"/>
          <w:numId w:val="46"/>
        </w:numPr>
        <w:autoSpaceDE/>
        <w:autoSpaceDN/>
        <w:spacing w:after="160" w:line="259" w:lineRule="auto"/>
        <w:ind w:left="180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A hole is dug (8x12” x 14-18” x 22” deep, approximately 4” of crushed rock is tamped into the bottom of the hole.</w:t>
      </w:r>
    </w:p>
    <w:p w14:paraId="3DFBA1D7" w14:textId="77777777" w:rsidR="009E4E7D" w:rsidRDefault="009E4E7D" w:rsidP="009E4E7D">
      <w:pPr>
        <w:pStyle w:val="ListParagraph"/>
        <w:widowControl/>
        <w:numPr>
          <w:ilvl w:val="3"/>
          <w:numId w:val="46"/>
        </w:numPr>
        <w:autoSpaceDE/>
        <w:autoSpaceDN/>
        <w:spacing w:after="160" w:line="259" w:lineRule="auto"/>
        <w:ind w:left="180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The stone is aligned in both directions, level and plumb with approximately 18” below grade and 25” above (+/- 1” to allow for smooth transition from stone to stone).</w:t>
      </w:r>
    </w:p>
    <w:p w14:paraId="797C9755" w14:textId="77777777" w:rsidR="009E4E7D" w:rsidRDefault="009E4E7D" w:rsidP="009E4E7D">
      <w:pPr>
        <w:pStyle w:val="ListParagraph"/>
        <w:widowControl/>
        <w:numPr>
          <w:ilvl w:val="3"/>
          <w:numId w:val="46"/>
        </w:numPr>
        <w:autoSpaceDE/>
        <w:autoSpaceDN/>
        <w:spacing w:after="160" w:line="259" w:lineRule="auto"/>
        <w:ind w:left="180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Stone is embedded with tamped ¾” crushed gravel to surface.</w:t>
      </w:r>
    </w:p>
    <w:p w14:paraId="3BC69D1A" w14:textId="77777777" w:rsidR="009E4E7D" w:rsidRDefault="009E4E7D" w:rsidP="009E4E7D">
      <w:pPr>
        <w:ind w:left="1800"/>
        <w:rPr>
          <w:rFonts w:ascii="Arial" w:eastAsia="Arial" w:hAnsi="Arial" w:cs="Arial"/>
          <w:color w:val="000000" w:themeColor="text1"/>
          <w:sz w:val="24"/>
          <w:szCs w:val="24"/>
        </w:rPr>
      </w:pPr>
    </w:p>
    <w:p w14:paraId="4D85C6C9" w14:textId="77777777" w:rsidR="009E4E7D" w:rsidRDefault="009E4E7D" w:rsidP="009E4E7D">
      <w:pPr>
        <w:pStyle w:val="ListParagraph"/>
        <w:widowControl/>
        <w:numPr>
          <w:ilvl w:val="2"/>
          <w:numId w:val="46"/>
        </w:numPr>
        <w:autoSpaceDE/>
        <w:autoSpaceDN/>
        <w:spacing w:after="160" w:line="259" w:lineRule="auto"/>
        <w:ind w:left="108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u w:val="single"/>
        </w:rPr>
        <w:t xml:space="preserve">Headstones installed in full-size casket burial areas: </w:t>
      </w:r>
    </w:p>
    <w:p w14:paraId="2027ECC8" w14:textId="77777777" w:rsidR="009E4E7D" w:rsidRDefault="009E4E7D" w:rsidP="009E4E7D">
      <w:pPr>
        <w:pStyle w:val="ListParagraph"/>
        <w:widowControl/>
        <w:numPr>
          <w:ilvl w:val="3"/>
          <w:numId w:val="46"/>
        </w:numPr>
        <w:autoSpaceDE/>
        <w:autoSpaceDN/>
        <w:spacing w:after="160" w:line="259" w:lineRule="auto"/>
        <w:ind w:left="180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 xml:space="preserve">A hole is dug (8x12” x 14-18” x (approximately 19” deep, to the top of vault), concrete pavers or bricks are used to shim up to the required 18” below grade and this shim surface is leveled.  </w:t>
      </w:r>
    </w:p>
    <w:p w14:paraId="36B36D61" w14:textId="77777777" w:rsidR="009E4E7D" w:rsidRDefault="009E4E7D" w:rsidP="009E4E7D">
      <w:pPr>
        <w:pStyle w:val="ListParagraph"/>
        <w:widowControl/>
        <w:numPr>
          <w:ilvl w:val="3"/>
          <w:numId w:val="46"/>
        </w:numPr>
        <w:autoSpaceDE/>
        <w:autoSpaceDN/>
        <w:spacing w:after="160" w:line="259" w:lineRule="auto"/>
        <w:ind w:left="180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 xml:space="preserve">The stone is installed and aligned in both directions, level and plumb with approximately 18” below grade and 25” above (+/- 1” to allow for smooth transition from stone to stone).  </w:t>
      </w:r>
    </w:p>
    <w:p w14:paraId="3F315DEA" w14:textId="04BD21A8" w:rsidR="009E4E7D" w:rsidRPr="00215388" w:rsidRDefault="009E4E7D" w:rsidP="008141E8">
      <w:pPr>
        <w:pStyle w:val="ListParagraph"/>
        <w:widowControl/>
        <w:autoSpaceDE/>
        <w:autoSpaceDN/>
        <w:spacing w:after="160" w:line="259" w:lineRule="auto"/>
        <w:ind w:left="1800"/>
        <w:contextualSpacing/>
        <w:rPr>
          <w:rFonts w:ascii="Arial" w:eastAsia="Arial" w:hAnsi="Arial" w:cs="Arial"/>
          <w:color w:val="000000" w:themeColor="text1"/>
          <w:sz w:val="24"/>
          <w:szCs w:val="24"/>
        </w:rPr>
      </w:pPr>
      <w:r w:rsidRPr="00215388">
        <w:rPr>
          <w:rFonts w:ascii="Arial" w:eastAsia="Arial" w:hAnsi="Arial" w:cs="Arial"/>
          <w:color w:val="000000" w:themeColor="text1"/>
          <w:sz w:val="24"/>
          <w:szCs w:val="24"/>
        </w:rPr>
        <w:t>The hole is backfilled with 1” minus screened gravel and compacted to surface, final 6”.</w:t>
      </w:r>
    </w:p>
    <w:p w14:paraId="0CECE44A" w14:textId="5C111229" w:rsidR="009E4E7D" w:rsidRPr="00EC399A" w:rsidRDefault="000A5A04" w:rsidP="008141E8">
      <w:pPr>
        <w:pStyle w:val="ListParagraph"/>
        <w:widowControl/>
        <w:autoSpaceDE/>
        <w:autoSpaceDN/>
        <w:spacing w:after="160" w:line="259" w:lineRule="auto"/>
        <w:ind w:left="36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awarded Bidder </w:t>
      </w:r>
      <w:r w:rsidR="009E4E7D" w:rsidRPr="00EC399A">
        <w:rPr>
          <w:rFonts w:ascii="Arial" w:eastAsia="Arial" w:hAnsi="Arial" w:cs="Arial"/>
          <w:color w:val="000000" w:themeColor="text1"/>
          <w:sz w:val="24"/>
          <w:szCs w:val="24"/>
        </w:rPr>
        <w:t xml:space="preserve">must agree to a schedule that ensures no headstone remains uninstalled for more than fifteen (15) days after arrival at the cemetery, </w:t>
      </w:r>
      <w:proofErr w:type="gramStart"/>
      <w:r w:rsidR="009E4E7D" w:rsidRPr="00EC399A">
        <w:rPr>
          <w:rFonts w:ascii="Arial" w:eastAsia="Arial" w:hAnsi="Arial" w:cs="Arial"/>
          <w:color w:val="000000" w:themeColor="text1"/>
          <w:sz w:val="24"/>
          <w:szCs w:val="24"/>
        </w:rPr>
        <w:t>provided that</w:t>
      </w:r>
      <w:proofErr w:type="gramEnd"/>
      <w:r w:rsidR="009E4E7D" w:rsidRPr="00EC399A">
        <w:rPr>
          <w:rFonts w:ascii="Arial" w:eastAsia="Arial" w:hAnsi="Arial" w:cs="Arial"/>
          <w:color w:val="000000" w:themeColor="text1"/>
          <w:sz w:val="24"/>
          <w:szCs w:val="24"/>
        </w:rPr>
        <w:t xml:space="preserve"> climate/ weather/ground conditions are suitable for work to be performed, as determined by cemetery staff.</w:t>
      </w:r>
    </w:p>
    <w:p w14:paraId="76FE9FEE" w14:textId="175FC459" w:rsidR="009E4E7D" w:rsidRDefault="000A5A04" w:rsidP="009E4E7D">
      <w:pPr>
        <w:pStyle w:val="ListParagraph"/>
        <w:widowControl/>
        <w:numPr>
          <w:ilvl w:val="1"/>
          <w:numId w:val="45"/>
        </w:numPr>
        <w:autoSpaceDE/>
        <w:autoSpaceDN/>
        <w:spacing w:after="160" w:line="259" w:lineRule="auto"/>
        <w:ind w:left="36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awarded Bidder </w:t>
      </w:r>
      <w:r w:rsidR="009E4E7D" w:rsidRPr="11F3A412">
        <w:rPr>
          <w:rFonts w:ascii="Arial" w:eastAsia="Arial" w:hAnsi="Arial" w:cs="Arial"/>
          <w:color w:val="000000" w:themeColor="text1"/>
          <w:sz w:val="24"/>
          <w:szCs w:val="24"/>
        </w:rPr>
        <w:t xml:space="preserve">must coordinate with Maine Veterans Cemetery System staff to learn site specific information prior to </w:t>
      </w:r>
      <w:proofErr w:type="gramStart"/>
      <w:r w:rsidR="009E4E7D" w:rsidRPr="11F3A412">
        <w:rPr>
          <w:rFonts w:ascii="Arial" w:eastAsia="Arial" w:hAnsi="Arial" w:cs="Arial"/>
          <w:color w:val="000000" w:themeColor="text1"/>
          <w:sz w:val="24"/>
          <w:szCs w:val="24"/>
        </w:rPr>
        <w:t>start of</w:t>
      </w:r>
      <w:proofErr w:type="gramEnd"/>
      <w:r w:rsidR="009E4E7D" w:rsidRPr="11F3A412">
        <w:rPr>
          <w:rFonts w:ascii="Arial" w:eastAsia="Arial" w:hAnsi="Arial" w:cs="Arial"/>
          <w:color w:val="000000" w:themeColor="text1"/>
          <w:sz w:val="24"/>
          <w:szCs w:val="24"/>
        </w:rPr>
        <w:t xml:space="preserve"> work.  </w:t>
      </w:r>
      <w:r>
        <w:rPr>
          <w:rFonts w:ascii="Arial" w:eastAsia="Arial" w:hAnsi="Arial" w:cs="Arial"/>
          <w:color w:val="000000" w:themeColor="text1"/>
          <w:sz w:val="24"/>
          <w:szCs w:val="24"/>
        </w:rPr>
        <w:t>The awarded Bidder</w:t>
      </w:r>
      <w:r w:rsidRPr="11F3A412">
        <w:rPr>
          <w:rFonts w:ascii="Arial" w:eastAsia="Arial" w:hAnsi="Arial" w:cs="Arial"/>
          <w:color w:val="000000" w:themeColor="text1"/>
          <w:sz w:val="24"/>
          <w:szCs w:val="24"/>
        </w:rPr>
        <w:t xml:space="preserve"> </w:t>
      </w:r>
      <w:r w:rsidR="009E4E7D" w:rsidRPr="11F3A412">
        <w:rPr>
          <w:rFonts w:ascii="Arial" w:eastAsia="Arial" w:hAnsi="Arial" w:cs="Arial"/>
          <w:color w:val="000000" w:themeColor="text1"/>
          <w:sz w:val="24"/>
          <w:szCs w:val="24"/>
        </w:rPr>
        <w:t>will work closely with staff to ensure accuracy and quality control.</w:t>
      </w:r>
    </w:p>
    <w:p w14:paraId="214A5E61" w14:textId="77777777" w:rsidR="009E4E7D" w:rsidRDefault="009E4E7D" w:rsidP="009E4E7D">
      <w:pPr>
        <w:ind w:left="360"/>
        <w:rPr>
          <w:rFonts w:ascii="Arial" w:eastAsia="Arial" w:hAnsi="Arial" w:cs="Arial"/>
          <w:color w:val="000000" w:themeColor="text1"/>
          <w:sz w:val="24"/>
          <w:szCs w:val="24"/>
        </w:rPr>
      </w:pPr>
    </w:p>
    <w:p w14:paraId="3D137EE3" w14:textId="4FFC400E" w:rsidR="009E4E7D" w:rsidRDefault="000A5A04" w:rsidP="009E4E7D">
      <w:pPr>
        <w:pStyle w:val="ListParagraph"/>
        <w:widowControl/>
        <w:numPr>
          <w:ilvl w:val="1"/>
          <w:numId w:val="45"/>
        </w:numPr>
        <w:autoSpaceDE/>
        <w:autoSpaceDN/>
        <w:spacing w:after="160" w:line="259" w:lineRule="auto"/>
        <w:ind w:left="36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The awarded Bidder</w:t>
      </w:r>
      <w:r w:rsidRPr="11F3A412">
        <w:rPr>
          <w:rFonts w:ascii="Arial" w:eastAsia="Arial" w:hAnsi="Arial" w:cs="Arial"/>
          <w:color w:val="000000" w:themeColor="text1"/>
          <w:sz w:val="24"/>
          <w:szCs w:val="24"/>
        </w:rPr>
        <w:t xml:space="preserve"> </w:t>
      </w:r>
      <w:r w:rsidR="009E4E7D" w:rsidRPr="11F3A412">
        <w:rPr>
          <w:rFonts w:ascii="Arial" w:eastAsia="Arial" w:hAnsi="Arial" w:cs="Arial"/>
          <w:color w:val="000000" w:themeColor="text1"/>
          <w:sz w:val="24"/>
          <w:szCs w:val="24"/>
        </w:rPr>
        <w:t>shall supply all materials, tools, and labor to complete all work.</w:t>
      </w:r>
    </w:p>
    <w:p w14:paraId="4AE2B072" w14:textId="7EF28EB9" w:rsidR="009E4E7D" w:rsidRDefault="000A5A04" w:rsidP="009E4E7D">
      <w:pPr>
        <w:pStyle w:val="ListParagraph"/>
        <w:widowControl/>
        <w:numPr>
          <w:ilvl w:val="1"/>
          <w:numId w:val="45"/>
        </w:numPr>
        <w:autoSpaceDE/>
        <w:autoSpaceDN/>
        <w:spacing w:after="160" w:line="259" w:lineRule="auto"/>
        <w:ind w:left="36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The awarded Bidder</w:t>
      </w:r>
      <w:r w:rsidRPr="11F3A412">
        <w:rPr>
          <w:rFonts w:ascii="Arial" w:eastAsia="Arial" w:hAnsi="Arial" w:cs="Arial"/>
          <w:color w:val="000000" w:themeColor="text1"/>
          <w:sz w:val="24"/>
          <w:szCs w:val="24"/>
        </w:rPr>
        <w:t xml:space="preserve"> </w:t>
      </w:r>
      <w:r w:rsidR="009E4E7D" w:rsidRPr="11F3A412">
        <w:rPr>
          <w:rFonts w:ascii="Arial" w:eastAsia="Arial" w:hAnsi="Arial" w:cs="Arial"/>
          <w:color w:val="000000" w:themeColor="text1"/>
          <w:sz w:val="24"/>
          <w:szCs w:val="24"/>
        </w:rPr>
        <w:t>may use:</w:t>
      </w:r>
    </w:p>
    <w:p w14:paraId="7597ED69" w14:textId="229B9BBF" w:rsidR="009E4E7D" w:rsidRDefault="009E4E7D" w:rsidP="009E4E7D">
      <w:pPr>
        <w:pStyle w:val="ListParagraph"/>
        <w:widowControl/>
        <w:numPr>
          <w:ilvl w:val="2"/>
          <w:numId w:val="45"/>
        </w:numPr>
        <w:autoSpaceDE/>
        <w:autoSpaceDN/>
        <w:spacing w:after="160" w:line="259" w:lineRule="auto"/>
        <w:ind w:left="108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 xml:space="preserve">A small </w:t>
      </w:r>
      <w:r w:rsidR="00950C46">
        <w:rPr>
          <w:rFonts w:ascii="Arial" w:eastAsia="Arial" w:hAnsi="Arial" w:cs="Arial"/>
          <w:color w:val="000000" w:themeColor="text1"/>
          <w:sz w:val="24"/>
          <w:szCs w:val="24"/>
        </w:rPr>
        <w:t>rubber-tracked</w:t>
      </w:r>
      <w:r w:rsidRPr="11F3A412">
        <w:rPr>
          <w:rFonts w:ascii="Arial" w:eastAsia="Arial" w:hAnsi="Arial" w:cs="Arial"/>
          <w:color w:val="000000" w:themeColor="text1"/>
          <w:sz w:val="24"/>
          <w:szCs w:val="24"/>
        </w:rPr>
        <w:t xml:space="preserve"> excavator, not to exceed 9,000 lbs. GVW</w:t>
      </w:r>
    </w:p>
    <w:p w14:paraId="607BD9D7" w14:textId="77777777" w:rsidR="009E4E7D" w:rsidRDefault="009E4E7D" w:rsidP="009E4E7D">
      <w:pPr>
        <w:pStyle w:val="ListParagraph"/>
        <w:widowControl/>
        <w:numPr>
          <w:ilvl w:val="2"/>
          <w:numId w:val="45"/>
        </w:numPr>
        <w:autoSpaceDE/>
        <w:autoSpaceDN/>
        <w:spacing w:after="160" w:line="259" w:lineRule="auto"/>
        <w:ind w:left="108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A compact tractor with turf tires and backhoe, not to exceed 4,500 lbs. GVW.</w:t>
      </w:r>
    </w:p>
    <w:p w14:paraId="0A610153" w14:textId="32E46324" w:rsidR="009E4E7D" w:rsidRDefault="00D04D5C" w:rsidP="009E4E7D">
      <w:pPr>
        <w:pStyle w:val="ListParagraph"/>
        <w:widowControl/>
        <w:numPr>
          <w:ilvl w:val="2"/>
          <w:numId w:val="45"/>
        </w:numPr>
        <w:autoSpaceDE/>
        <w:autoSpaceDN/>
        <w:spacing w:after="160" w:line="259" w:lineRule="auto"/>
        <w:ind w:left="108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w:t>
      </w:r>
      <w:r w:rsidR="009E4E7D" w:rsidRPr="11F3A412">
        <w:rPr>
          <w:rFonts w:ascii="Arial" w:eastAsia="Arial" w:hAnsi="Arial" w:cs="Arial"/>
          <w:color w:val="000000" w:themeColor="text1"/>
          <w:sz w:val="24"/>
          <w:szCs w:val="24"/>
        </w:rPr>
        <w:t xml:space="preserve">Dump vehicle may be up to a one-ton capacity truck.  It must run on plywood or fiberglass mats when operated </w:t>
      </w:r>
      <w:proofErr w:type="gramStart"/>
      <w:r w:rsidR="009E4E7D" w:rsidRPr="11F3A412">
        <w:rPr>
          <w:rFonts w:ascii="Arial" w:eastAsia="Arial" w:hAnsi="Arial" w:cs="Arial"/>
          <w:color w:val="000000" w:themeColor="text1"/>
          <w:sz w:val="24"/>
          <w:szCs w:val="24"/>
        </w:rPr>
        <w:t>off of</w:t>
      </w:r>
      <w:proofErr w:type="gramEnd"/>
      <w:r w:rsidR="009E4E7D" w:rsidRPr="11F3A412">
        <w:rPr>
          <w:rFonts w:ascii="Arial" w:eastAsia="Arial" w:hAnsi="Arial" w:cs="Arial"/>
          <w:color w:val="000000" w:themeColor="text1"/>
          <w:sz w:val="24"/>
          <w:szCs w:val="24"/>
        </w:rPr>
        <w:t xml:space="preserve"> gravel access roads. Any damage to turf caused by </w:t>
      </w:r>
      <w:r>
        <w:rPr>
          <w:rFonts w:ascii="Arial" w:eastAsia="Arial" w:hAnsi="Arial" w:cs="Arial"/>
          <w:color w:val="000000" w:themeColor="text1"/>
          <w:sz w:val="24"/>
          <w:szCs w:val="24"/>
        </w:rPr>
        <w:t xml:space="preserve">the </w:t>
      </w:r>
      <w:r w:rsidR="009E4E7D" w:rsidRPr="11F3A412">
        <w:rPr>
          <w:rFonts w:ascii="Arial" w:eastAsia="Arial" w:hAnsi="Arial" w:cs="Arial"/>
          <w:color w:val="000000" w:themeColor="text1"/>
          <w:sz w:val="24"/>
          <w:szCs w:val="24"/>
        </w:rPr>
        <w:t xml:space="preserve">contractor’s vehicles must be repaired by </w:t>
      </w:r>
      <w:r>
        <w:rPr>
          <w:rFonts w:ascii="Arial" w:eastAsia="Arial" w:hAnsi="Arial" w:cs="Arial"/>
          <w:color w:val="000000" w:themeColor="text1"/>
          <w:sz w:val="24"/>
          <w:szCs w:val="24"/>
        </w:rPr>
        <w:t xml:space="preserve">the </w:t>
      </w:r>
      <w:r w:rsidR="009E4E7D" w:rsidRPr="11F3A412">
        <w:rPr>
          <w:rFonts w:ascii="Arial" w:eastAsia="Arial" w:hAnsi="Arial" w:cs="Arial"/>
          <w:color w:val="000000" w:themeColor="text1"/>
          <w:sz w:val="24"/>
          <w:szCs w:val="24"/>
        </w:rPr>
        <w:t>contractor.</w:t>
      </w:r>
    </w:p>
    <w:p w14:paraId="467C7610" w14:textId="77777777" w:rsidR="009E4E7D" w:rsidRDefault="009E4E7D" w:rsidP="009E4E7D">
      <w:pPr>
        <w:ind w:left="1080"/>
        <w:rPr>
          <w:rFonts w:ascii="Arial" w:eastAsia="Arial" w:hAnsi="Arial" w:cs="Arial"/>
          <w:color w:val="000000" w:themeColor="text1"/>
          <w:sz w:val="24"/>
          <w:szCs w:val="24"/>
        </w:rPr>
      </w:pPr>
    </w:p>
    <w:p w14:paraId="2FCA2465" w14:textId="77777777" w:rsidR="009E4E7D" w:rsidRDefault="009E4E7D" w:rsidP="009E4E7D">
      <w:pPr>
        <w:pStyle w:val="ListParagraph"/>
        <w:widowControl/>
        <w:numPr>
          <w:ilvl w:val="1"/>
          <w:numId w:val="45"/>
        </w:numPr>
        <w:autoSpaceDE/>
        <w:autoSpaceDN/>
        <w:spacing w:after="160" w:line="259" w:lineRule="auto"/>
        <w:ind w:left="360"/>
        <w:contextualSpacing/>
        <w:rPr>
          <w:rFonts w:ascii="Arial" w:eastAsia="Arial" w:hAnsi="Arial" w:cs="Arial"/>
          <w:color w:val="000000" w:themeColor="text1"/>
          <w:sz w:val="24"/>
          <w:szCs w:val="24"/>
        </w:rPr>
      </w:pPr>
      <w:r w:rsidRPr="11F3A412">
        <w:rPr>
          <w:rFonts w:ascii="Arial" w:eastAsia="Arial" w:hAnsi="Arial" w:cs="Arial"/>
          <w:color w:val="000000" w:themeColor="text1"/>
          <w:sz w:val="24"/>
          <w:szCs w:val="24"/>
        </w:rPr>
        <w:t>Any large amount of excavation of foundation holes must be approved by MVCS staff and be blocked or marked to guard against pedestrian injuries.</w:t>
      </w:r>
    </w:p>
    <w:p w14:paraId="0B4F508C" w14:textId="77777777" w:rsidR="004128B7" w:rsidRDefault="004128B7">
      <w:pPr>
        <w:widowControl/>
        <w:autoSpaceDE/>
        <w:autoSpaceDN/>
        <w:rPr>
          <w:rFonts w:ascii="Arial" w:hAnsi="Arial" w:cs="Arial"/>
          <w:b/>
          <w:sz w:val="24"/>
          <w:szCs w:val="24"/>
        </w:rPr>
      </w:pPr>
      <w:r>
        <w:rPr>
          <w:rFonts w:ascii="Arial" w:hAnsi="Arial" w:cs="Arial"/>
          <w:b/>
          <w:sz w:val="24"/>
          <w:szCs w:val="24"/>
        </w:rPr>
        <w:br w:type="page"/>
      </w:r>
    </w:p>
    <w:p w14:paraId="04145CAE" w14:textId="26412FF3" w:rsidR="00C249BB" w:rsidRPr="00C97934" w:rsidRDefault="00CD0477" w:rsidP="004F0520">
      <w:pPr>
        <w:rPr>
          <w:rFonts w:ascii="Arial" w:hAnsi="Arial" w:cs="Arial"/>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 xml:space="preserve">that the proposal submission will not be </w:t>
      </w:r>
      <w:r w:rsidR="006F6F69">
        <w:rPr>
          <w:rFonts w:ascii="Arial" w:hAnsi="Arial" w:cs="Arial"/>
          <w:sz w:val="24"/>
          <w:szCs w:val="24"/>
        </w:rPr>
        <w:lastRenderedPageBreak/>
        <w:t>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CA81B20"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AD6BAE" w:rsidRPr="008141E8">
        <w:rPr>
          <w:rStyle w:val="InitialStyle"/>
          <w:rFonts w:ascii="Arial" w:hAnsi="Arial" w:cs="Arial"/>
          <w:b/>
          <w:bCs/>
          <w:color w:val="000000" w:themeColor="text1"/>
          <w:sz w:val="24"/>
          <w:szCs w:val="24"/>
        </w:rPr>
        <w:t>202506084</w:t>
      </w:r>
      <w:r w:rsidR="00A11DC9" w:rsidRPr="008141E8">
        <w:rPr>
          <w:rFonts w:ascii="Arial" w:hAnsi="Arial" w:cs="Arial"/>
          <w:b/>
          <w:color w:val="000000" w:themeColor="text1"/>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328778C" w:rsidR="00AC25CE" w:rsidRPr="00C97934" w:rsidRDefault="009E4E7D" w:rsidP="00D15916">
      <w:pPr>
        <w:pStyle w:val="ListParagraph"/>
        <w:ind w:left="1440"/>
        <w:rPr>
          <w:rFonts w:ascii="Arial" w:hAnsi="Arial" w:cs="Arial"/>
          <w:sz w:val="24"/>
          <w:szCs w:val="24"/>
        </w:rPr>
      </w:pPr>
      <w:r w:rsidRPr="009E4E7D">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9E4E7D" w:rsidRDefault="00362031" w:rsidP="009E4E7D">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4B951459" w:rsidR="00362031" w:rsidRDefault="00AA460A" w:rsidP="009E4E7D">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A31B96F" w14:textId="77777777" w:rsidR="00AA18F3" w:rsidRDefault="00AA18F3" w:rsidP="009E4E7D">
      <w:pPr>
        <w:ind w:left="720"/>
        <w:rPr>
          <w:rFonts w:ascii="Arial" w:hAnsi="Arial" w:cs="Arial"/>
          <w:sz w:val="24"/>
          <w:szCs w:val="24"/>
        </w:rPr>
      </w:pPr>
    </w:p>
    <w:p w14:paraId="61B7E153" w14:textId="55076E39" w:rsidR="0079252D" w:rsidRPr="00C97934" w:rsidRDefault="0079252D" w:rsidP="0079252D">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191AFDBF" w14:textId="664C20B1" w:rsidR="00AA18F3" w:rsidRPr="009E4E7D" w:rsidRDefault="0079252D" w:rsidP="0079252D">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2DD940A4"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42341F" w:rsidRPr="0042341F">
        <w:rPr>
          <w:rFonts w:ascii="Arial" w:hAnsi="Arial" w:cs="Arial"/>
          <w:sz w:val="24"/>
          <w:szCs w:val="24"/>
        </w:rPr>
        <w:t>07/01/2026</w:t>
      </w:r>
      <w:r w:rsidR="00942CF6" w:rsidRPr="00C97934">
        <w:rPr>
          <w:rFonts w:ascii="Arial" w:hAnsi="Arial" w:cs="Arial"/>
          <w:sz w:val="24"/>
          <w:szCs w:val="24"/>
        </w:rPr>
        <w:t xml:space="preserve"> and ending on</w:t>
      </w:r>
      <w:r w:rsidR="00942CF6" w:rsidRPr="0042341F">
        <w:rPr>
          <w:rFonts w:ascii="Arial" w:hAnsi="Arial" w:cs="Arial"/>
          <w:sz w:val="24"/>
          <w:szCs w:val="24"/>
        </w:rPr>
        <w:t xml:space="preserve"> </w:t>
      </w:r>
      <w:r w:rsidR="0042341F" w:rsidRPr="0042341F">
        <w:rPr>
          <w:rFonts w:ascii="Arial" w:hAnsi="Arial" w:cs="Arial"/>
          <w:sz w:val="24"/>
          <w:szCs w:val="24"/>
        </w:rPr>
        <w:t>06/30/20</w:t>
      </w:r>
      <w:r w:rsidR="00740742">
        <w:rPr>
          <w:rFonts w:ascii="Arial" w:hAnsi="Arial" w:cs="Arial"/>
          <w:sz w:val="24"/>
          <w:szCs w:val="24"/>
        </w:rPr>
        <w:t>31</w:t>
      </w:r>
      <w:r w:rsidR="00942CF6" w:rsidRPr="0042341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2D34A927"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F511C3">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749661E" w:rsidR="00600F4C" w:rsidRPr="00D162BF" w:rsidRDefault="00600F4C" w:rsidP="00623B25">
            <w:pPr>
              <w:jc w:val="center"/>
              <w:rPr>
                <w:rFonts w:ascii="Arial" w:hAnsi="Arial" w:cs="Arial"/>
                <w:b/>
                <w:sz w:val="24"/>
                <w:szCs w:val="24"/>
              </w:rPr>
            </w:pPr>
            <w:r w:rsidRPr="00D162BF">
              <w:rPr>
                <w:rFonts w:ascii="Arial" w:hAnsi="Arial" w:cs="Arial"/>
                <w:b/>
                <w:sz w:val="24"/>
                <w:szCs w:val="24"/>
              </w:rPr>
              <w:t>(</w:t>
            </w:r>
            <w:r w:rsidR="00D162BF" w:rsidRPr="00D162BF">
              <w:rPr>
                <w:rFonts w:ascii="Arial" w:hAnsi="Arial" w:cs="Arial"/>
                <w:b/>
                <w:sz w:val="24"/>
                <w:szCs w:val="24"/>
              </w:rPr>
              <w:t>25</w:t>
            </w:r>
            <w:r w:rsidRPr="00D162BF">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8FC5E93" w:rsidR="00600F4C" w:rsidRPr="00D162BF" w:rsidRDefault="00E95DD0" w:rsidP="00623B25">
            <w:pPr>
              <w:jc w:val="center"/>
              <w:rPr>
                <w:rFonts w:ascii="Arial" w:hAnsi="Arial" w:cs="Arial"/>
                <w:sz w:val="24"/>
                <w:szCs w:val="24"/>
              </w:rPr>
            </w:pPr>
            <w:r w:rsidRPr="00D162BF">
              <w:rPr>
                <w:rFonts w:ascii="Arial" w:hAnsi="Arial" w:cs="Arial"/>
                <w:b/>
                <w:sz w:val="24"/>
                <w:szCs w:val="24"/>
              </w:rPr>
              <w:t>(</w:t>
            </w:r>
            <w:r w:rsidR="00D162BF" w:rsidRPr="00D162BF">
              <w:rPr>
                <w:rFonts w:ascii="Arial" w:hAnsi="Arial" w:cs="Arial"/>
                <w:b/>
                <w:sz w:val="24"/>
                <w:szCs w:val="24"/>
              </w:rPr>
              <w:t>25</w:t>
            </w:r>
            <w:r w:rsidRPr="00D162BF">
              <w:rPr>
                <w:rFonts w:ascii="Arial" w:hAnsi="Arial" w:cs="Arial"/>
                <w:b/>
                <w:sz w:val="24"/>
                <w:szCs w:val="24"/>
              </w:rPr>
              <w:t xml:space="preserve"> points</w:t>
            </w:r>
            <w:r w:rsidRPr="00D162BF">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C998D10" w:rsidR="00600F4C" w:rsidRPr="00D162BF" w:rsidRDefault="00E95DD0" w:rsidP="00623B25">
            <w:pPr>
              <w:jc w:val="center"/>
              <w:rPr>
                <w:rFonts w:ascii="Arial" w:hAnsi="Arial" w:cs="Arial"/>
                <w:b/>
                <w:sz w:val="24"/>
                <w:szCs w:val="24"/>
              </w:rPr>
            </w:pPr>
            <w:r w:rsidRPr="00D162BF">
              <w:rPr>
                <w:rFonts w:ascii="Arial" w:hAnsi="Arial" w:cs="Arial"/>
                <w:b/>
                <w:sz w:val="24"/>
                <w:szCs w:val="24"/>
              </w:rPr>
              <w:t>(</w:t>
            </w:r>
            <w:r w:rsidR="00D162BF" w:rsidRPr="00D162BF">
              <w:rPr>
                <w:rFonts w:ascii="Arial" w:hAnsi="Arial" w:cs="Arial"/>
                <w:b/>
                <w:sz w:val="24"/>
                <w:szCs w:val="24"/>
              </w:rPr>
              <w:t>50</w:t>
            </w:r>
            <w:r w:rsidRPr="00D162BF">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CEDFA70"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16EECA08" w:rsidRPr="001C74CF">
        <w:rPr>
          <w:rFonts w:ascii="Arial" w:hAnsi="Arial" w:cs="Arial"/>
          <w:color w:val="000000" w:themeColor="text1"/>
          <w:sz w:val="24"/>
          <w:szCs w:val="24"/>
          <w:u w:val="single"/>
          <w:rPrChange w:id="37" w:author="Smith, Brittany" w:date="2025-07-10T15:55:00Z" w16du:dateUtc="2025-07-10T19:55:00Z">
            <w:rPr>
              <w:rFonts w:ascii="Arial" w:hAnsi="Arial" w:cs="Arial"/>
              <w:color w:val="FF0000"/>
              <w:sz w:val="24"/>
              <w:szCs w:val="24"/>
              <w:u w:val="single"/>
            </w:rPr>
          </w:rPrChange>
        </w:rPr>
        <w:t>50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552E655"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D162BF" w:rsidRPr="00D162BF">
        <w:rPr>
          <w:rFonts w:ascii="Arial" w:hAnsi="Arial" w:cs="Arial"/>
          <w:sz w:val="24"/>
          <w:szCs w:val="24"/>
        </w:rPr>
        <w:t>50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75D0299B"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D162B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B6C1228" w14:textId="73D69459" w:rsidR="003E3FBB" w:rsidRDefault="003E3FBB" w:rsidP="003E3FBB">
      <w:pPr>
        <w:pStyle w:val="DefaultText"/>
        <w:widowControl/>
        <w:jc w:val="center"/>
        <w:rPr>
          <w:rStyle w:val="InitialStyle"/>
          <w:rFonts w:ascii="Arial" w:hAnsi="Arial" w:cs="Arial"/>
          <w:b/>
          <w:bCs/>
          <w:sz w:val="28"/>
          <w:szCs w:val="28"/>
        </w:rPr>
      </w:pPr>
      <w:r w:rsidRPr="00D05173">
        <w:rPr>
          <w:rStyle w:val="InitialStyle"/>
          <w:rFonts w:ascii="Arial" w:hAnsi="Arial" w:cs="Arial"/>
          <w:b/>
          <w:bCs/>
          <w:sz w:val="28"/>
          <w:szCs w:val="28"/>
        </w:rPr>
        <w:t>D</w:t>
      </w:r>
      <w:r>
        <w:rPr>
          <w:rStyle w:val="InitialStyle"/>
          <w:rFonts w:ascii="Arial" w:hAnsi="Arial" w:cs="Arial"/>
          <w:b/>
          <w:bCs/>
          <w:sz w:val="28"/>
          <w:szCs w:val="28"/>
        </w:rPr>
        <w:t xml:space="preserve">epartment of </w:t>
      </w:r>
      <w:r w:rsidR="00422C8C">
        <w:rPr>
          <w:rStyle w:val="InitialStyle"/>
          <w:rFonts w:ascii="Arial" w:hAnsi="Arial" w:cs="Arial"/>
          <w:b/>
          <w:bCs/>
          <w:sz w:val="28"/>
          <w:szCs w:val="28"/>
        </w:rPr>
        <w:t xml:space="preserve">Defense, </w:t>
      </w:r>
      <w:r>
        <w:rPr>
          <w:rStyle w:val="InitialStyle"/>
          <w:rFonts w:ascii="Arial" w:hAnsi="Arial" w:cs="Arial"/>
          <w:b/>
          <w:bCs/>
          <w:sz w:val="28"/>
          <w:szCs w:val="28"/>
        </w:rPr>
        <w:t>Veterans and Emergency Management</w:t>
      </w:r>
    </w:p>
    <w:p w14:paraId="23A21F14" w14:textId="77777777" w:rsidR="00A701A2" w:rsidRDefault="003E3FBB" w:rsidP="00221A14">
      <w:pPr>
        <w:jc w:val="center"/>
        <w:outlineLvl w:val="1"/>
        <w:rPr>
          <w:rStyle w:val="InitialStyle"/>
          <w:rFonts w:ascii="Arial" w:hAnsi="Arial" w:cs="Arial"/>
          <w:b/>
          <w:bCs/>
          <w:sz w:val="28"/>
          <w:szCs w:val="28"/>
        </w:rPr>
      </w:pPr>
      <w:r w:rsidRPr="00D05173">
        <w:rPr>
          <w:rStyle w:val="InitialStyle"/>
          <w:rFonts w:ascii="Arial" w:hAnsi="Arial" w:cs="Arial"/>
          <w:i/>
          <w:iCs/>
          <w:sz w:val="28"/>
          <w:szCs w:val="28"/>
        </w:rPr>
        <w:t xml:space="preserve"> Bureau of Veterans’ Services</w:t>
      </w:r>
    </w:p>
    <w:p w14:paraId="68DE9C2F" w14:textId="2B923904"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4C32294"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F393F" w:rsidRPr="008141E8">
        <w:rPr>
          <w:rFonts w:ascii="Arial" w:hAnsi="Arial" w:cs="Arial"/>
          <w:b/>
          <w:bCs/>
          <w:color w:val="000000" w:themeColor="text1"/>
          <w:sz w:val="28"/>
          <w:szCs w:val="28"/>
        </w:rPr>
        <w:t>202506084</w:t>
      </w:r>
    </w:p>
    <w:p w14:paraId="46C818E9"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002D038" w14:textId="548FD5E7" w:rsidR="003E3FBB" w:rsidRDefault="003E3FBB" w:rsidP="003E3FBB">
      <w:pPr>
        <w:pStyle w:val="DefaultText"/>
        <w:widowControl/>
        <w:jc w:val="center"/>
        <w:rPr>
          <w:rStyle w:val="InitialStyle"/>
          <w:rFonts w:ascii="Arial" w:hAnsi="Arial" w:cs="Arial"/>
          <w:b/>
          <w:bCs/>
          <w:sz w:val="28"/>
          <w:szCs w:val="28"/>
        </w:rPr>
      </w:pPr>
      <w:r w:rsidRPr="00D05173">
        <w:rPr>
          <w:rStyle w:val="InitialStyle"/>
          <w:rFonts w:ascii="Arial" w:hAnsi="Arial" w:cs="Arial"/>
          <w:b/>
          <w:bCs/>
          <w:sz w:val="28"/>
          <w:szCs w:val="28"/>
        </w:rPr>
        <w:t>D</w:t>
      </w:r>
      <w:r>
        <w:rPr>
          <w:rStyle w:val="InitialStyle"/>
          <w:rFonts w:ascii="Arial" w:hAnsi="Arial" w:cs="Arial"/>
          <w:b/>
          <w:bCs/>
          <w:sz w:val="28"/>
          <w:szCs w:val="28"/>
        </w:rPr>
        <w:t xml:space="preserve">epartment of </w:t>
      </w:r>
      <w:r w:rsidR="00422C8C">
        <w:rPr>
          <w:rStyle w:val="InitialStyle"/>
          <w:rFonts w:ascii="Arial" w:hAnsi="Arial" w:cs="Arial"/>
          <w:b/>
          <w:bCs/>
          <w:sz w:val="28"/>
          <w:szCs w:val="28"/>
        </w:rPr>
        <w:t xml:space="preserve">Defense, </w:t>
      </w:r>
      <w:r>
        <w:rPr>
          <w:rStyle w:val="InitialStyle"/>
          <w:rFonts w:ascii="Arial" w:hAnsi="Arial" w:cs="Arial"/>
          <w:b/>
          <w:bCs/>
          <w:sz w:val="28"/>
          <w:szCs w:val="28"/>
        </w:rPr>
        <w:t>Veterans and Emergency Management</w:t>
      </w:r>
    </w:p>
    <w:p w14:paraId="28D2C017" w14:textId="77777777" w:rsidR="00A701A2" w:rsidRDefault="003E3FBB" w:rsidP="007D50B8">
      <w:pPr>
        <w:pStyle w:val="DefaultText"/>
        <w:jc w:val="center"/>
        <w:rPr>
          <w:rStyle w:val="InitialStyle"/>
          <w:rFonts w:ascii="Arial" w:hAnsi="Arial" w:cs="Arial"/>
          <w:b/>
          <w:bCs/>
          <w:sz w:val="28"/>
          <w:szCs w:val="28"/>
        </w:rPr>
      </w:pPr>
      <w:r w:rsidRPr="00D05173">
        <w:rPr>
          <w:rStyle w:val="InitialStyle"/>
          <w:rFonts w:ascii="Arial" w:hAnsi="Arial" w:cs="Arial"/>
          <w:i/>
          <w:iCs/>
          <w:sz w:val="28"/>
          <w:szCs w:val="28"/>
        </w:rPr>
        <w:t xml:space="preserve"> Bureau of Veterans’ Services</w:t>
      </w:r>
      <w:r>
        <w:rPr>
          <w:rStyle w:val="InitialStyle"/>
          <w:rFonts w:ascii="Arial" w:hAnsi="Arial" w:cs="Arial"/>
          <w:i/>
          <w:iCs/>
          <w:sz w:val="28"/>
          <w:szCs w:val="28"/>
        </w:rPr>
        <w:t xml:space="preserve"> </w:t>
      </w:r>
    </w:p>
    <w:p w14:paraId="27295D77" w14:textId="43838D5B"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A407CD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4A67" w:rsidRPr="008141E8">
        <w:rPr>
          <w:rStyle w:val="InitialStyle"/>
          <w:rFonts w:ascii="Arial" w:hAnsi="Arial" w:cs="Arial"/>
          <w:b/>
          <w:bCs/>
          <w:color w:val="000000" w:themeColor="text1"/>
          <w:sz w:val="28"/>
          <w:szCs w:val="28"/>
        </w:rPr>
        <w:t>20250</w:t>
      </w:r>
      <w:r w:rsidR="00E37019" w:rsidRPr="008141E8">
        <w:rPr>
          <w:rStyle w:val="InitialStyle"/>
          <w:rFonts w:ascii="Arial" w:hAnsi="Arial" w:cs="Arial"/>
          <w:b/>
          <w:bCs/>
          <w:color w:val="000000" w:themeColor="text1"/>
          <w:sz w:val="28"/>
          <w:szCs w:val="28"/>
        </w:rPr>
        <w:t>6084</w:t>
      </w:r>
    </w:p>
    <w:p w14:paraId="12C5086D"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2"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2"/>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3E3FBB">
        <w:trPr>
          <w:cantSplit/>
          <w:trHeight w:val="627"/>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450A86A" w14:textId="77777777" w:rsidR="003E3FBB" w:rsidRDefault="003E3FBB" w:rsidP="003E3FBB">
      <w:pPr>
        <w:pStyle w:val="DefaultText"/>
        <w:widowControl/>
        <w:jc w:val="center"/>
        <w:rPr>
          <w:rStyle w:val="InitialStyle"/>
          <w:rFonts w:ascii="Arial" w:hAnsi="Arial" w:cs="Arial"/>
          <w:b/>
          <w:bCs/>
          <w:sz w:val="28"/>
          <w:szCs w:val="28"/>
        </w:rPr>
      </w:pPr>
      <w:r w:rsidRPr="00D05173">
        <w:rPr>
          <w:rStyle w:val="InitialStyle"/>
          <w:rFonts w:ascii="Arial" w:hAnsi="Arial" w:cs="Arial"/>
          <w:b/>
          <w:bCs/>
          <w:sz w:val="28"/>
          <w:szCs w:val="28"/>
        </w:rPr>
        <w:t>D</w:t>
      </w:r>
      <w:r>
        <w:rPr>
          <w:rStyle w:val="InitialStyle"/>
          <w:rFonts w:ascii="Arial" w:hAnsi="Arial" w:cs="Arial"/>
          <w:b/>
          <w:bCs/>
          <w:sz w:val="28"/>
          <w:szCs w:val="28"/>
        </w:rPr>
        <w:t>epartment of Veterans and Emergency Management</w:t>
      </w:r>
    </w:p>
    <w:p w14:paraId="1518BF14" w14:textId="77777777" w:rsidR="00A701A2" w:rsidRDefault="003E3FBB" w:rsidP="003D5C04">
      <w:pPr>
        <w:pStyle w:val="Heading2"/>
        <w:spacing w:before="0" w:after="0"/>
        <w:jc w:val="center"/>
        <w:rPr>
          <w:rStyle w:val="InitialStyle"/>
          <w:sz w:val="28"/>
          <w:szCs w:val="28"/>
        </w:rPr>
      </w:pPr>
      <w:r w:rsidRPr="00D05173">
        <w:rPr>
          <w:rStyle w:val="InitialStyle"/>
          <w:i/>
          <w:iCs/>
          <w:sz w:val="28"/>
          <w:szCs w:val="28"/>
        </w:rPr>
        <w:t xml:space="preserve"> Bureau of Veterans’ Services</w:t>
      </w:r>
      <w:r>
        <w:rPr>
          <w:rStyle w:val="InitialStyle"/>
          <w:i/>
          <w:iCs/>
          <w:sz w:val="28"/>
          <w:szCs w:val="28"/>
        </w:rPr>
        <w:t xml:space="preserve"> </w:t>
      </w:r>
    </w:p>
    <w:p w14:paraId="2AAE5A6E" w14:textId="7726585C"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C284B5F"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24F5A" w:rsidRPr="008141E8">
        <w:rPr>
          <w:rStyle w:val="InitialStyle"/>
          <w:rFonts w:ascii="Arial" w:hAnsi="Arial" w:cs="Arial"/>
          <w:b/>
          <w:bCs/>
          <w:color w:val="000000" w:themeColor="text1"/>
          <w:sz w:val="28"/>
          <w:szCs w:val="28"/>
        </w:rPr>
        <w:t>202506084</w:t>
      </w:r>
    </w:p>
    <w:p w14:paraId="2BE1072E"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3"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3"/>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5DB0A49" w14:textId="5B6652C0" w:rsidR="003E3FBB" w:rsidRDefault="003E3FBB" w:rsidP="003E3FBB">
      <w:pPr>
        <w:pStyle w:val="DefaultText"/>
        <w:widowControl/>
        <w:jc w:val="center"/>
        <w:rPr>
          <w:rStyle w:val="InitialStyle"/>
          <w:rFonts w:ascii="Arial" w:hAnsi="Arial" w:cs="Arial"/>
          <w:b/>
          <w:bCs/>
          <w:sz w:val="28"/>
          <w:szCs w:val="28"/>
        </w:rPr>
      </w:pPr>
      <w:r w:rsidRPr="00D05173">
        <w:rPr>
          <w:rStyle w:val="InitialStyle"/>
          <w:rFonts w:ascii="Arial" w:hAnsi="Arial" w:cs="Arial"/>
          <w:b/>
          <w:bCs/>
          <w:sz w:val="28"/>
          <w:szCs w:val="28"/>
        </w:rPr>
        <w:t>D</w:t>
      </w:r>
      <w:r>
        <w:rPr>
          <w:rStyle w:val="InitialStyle"/>
          <w:rFonts w:ascii="Arial" w:hAnsi="Arial" w:cs="Arial"/>
          <w:b/>
          <w:bCs/>
          <w:sz w:val="28"/>
          <w:szCs w:val="28"/>
        </w:rPr>
        <w:t xml:space="preserve">epartment of </w:t>
      </w:r>
      <w:r w:rsidR="00422C8C">
        <w:rPr>
          <w:rStyle w:val="InitialStyle"/>
          <w:rFonts w:ascii="Arial" w:hAnsi="Arial" w:cs="Arial"/>
          <w:b/>
          <w:bCs/>
          <w:sz w:val="28"/>
          <w:szCs w:val="28"/>
        </w:rPr>
        <w:t xml:space="preserve">Defense, </w:t>
      </w:r>
      <w:r>
        <w:rPr>
          <w:rStyle w:val="InitialStyle"/>
          <w:rFonts w:ascii="Arial" w:hAnsi="Arial" w:cs="Arial"/>
          <w:b/>
          <w:bCs/>
          <w:sz w:val="28"/>
          <w:szCs w:val="28"/>
        </w:rPr>
        <w:t>Veterans and Emergency Management</w:t>
      </w:r>
    </w:p>
    <w:p w14:paraId="2F58BA4D" w14:textId="77777777" w:rsidR="00A701A2" w:rsidRDefault="003E3FBB" w:rsidP="00221A14">
      <w:pPr>
        <w:jc w:val="center"/>
        <w:outlineLvl w:val="1"/>
        <w:rPr>
          <w:rStyle w:val="InitialStyle"/>
          <w:rFonts w:ascii="Arial" w:hAnsi="Arial" w:cs="Arial"/>
          <w:b/>
          <w:bCs/>
          <w:sz w:val="28"/>
          <w:szCs w:val="28"/>
        </w:rPr>
      </w:pPr>
      <w:r w:rsidRPr="00D05173">
        <w:rPr>
          <w:rStyle w:val="InitialStyle"/>
          <w:rFonts w:ascii="Arial" w:hAnsi="Arial" w:cs="Arial"/>
          <w:i/>
          <w:iCs/>
          <w:sz w:val="28"/>
          <w:szCs w:val="28"/>
        </w:rPr>
        <w:t xml:space="preserve"> Bureau of Veterans’ Services</w:t>
      </w:r>
    </w:p>
    <w:p w14:paraId="0A507EB1" w14:textId="59A1CD95"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256F5B6"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8141E8">
        <w:rPr>
          <w:rFonts w:ascii="Arial" w:hAnsi="Arial" w:cs="Arial"/>
          <w:b/>
          <w:color w:val="000000" w:themeColor="text1"/>
          <w:sz w:val="28"/>
          <w:szCs w:val="28"/>
        </w:rPr>
        <w:t xml:space="preserve"> </w:t>
      </w:r>
      <w:r w:rsidR="00624F5A" w:rsidRPr="008141E8">
        <w:rPr>
          <w:rFonts w:ascii="Arial" w:hAnsi="Arial" w:cs="Arial"/>
          <w:b/>
          <w:bCs/>
          <w:color w:val="000000" w:themeColor="text1"/>
          <w:sz w:val="28"/>
          <w:szCs w:val="28"/>
        </w:rPr>
        <w:t>202506084</w:t>
      </w:r>
    </w:p>
    <w:p w14:paraId="72DD316C"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345D4870" w:rsidR="00221A14" w:rsidRPr="00C97934" w:rsidRDefault="00D162BF" w:rsidP="00221A14">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65"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80"/>
        <w:gridCol w:w="3714"/>
        <w:gridCol w:w="2717"/>
        <w:gridCol w:w="2554"/>
      </w:tblGrid>
      <w:tr w:rsidR="00D162BF" w14:paraId="08313752" w14:textId="77777777">
        <w:trPr>
          <w:trHeight w:val="738"/>
        </w:trPr>
        <w:tc>
          <w:tcPr>
            <w:tcW w:w="1080" w:type="dxa"/>
            <w:tcBorders>
              <w:top w:val="double" w:sz="4" w:space="0" w:color="auto"/>
              <w:left w:val="double" w:sz="4" w:space="0" w:color="auto"/>
              <w:bottom w:val="double" w:sz="4" w:space="0" w:color="auto"/>
              <w:right w:val="single" w:sz="4" w:space="0" w:color="auto"/>
            </w:tcBorders>
            <w:shd w:val="clear" w:color="auto" w:fill="C6D9F1"/>
            <w:vAlign w:val="center"/>
          </w:tcPr>
          <w:p w14:paraId="21BC4CAA" w14:textId="77777777" w:rsidR="00D162BF" w:rsidRPr="00D12263" w:rsidRDefault="00D162BF">
            <w:pPr>
              <w:widowControl/>
              <w:tabs>
                <w:tab w:val="left" w:pos="720"/>
                <w:tab w:val="left" w:pos="1080"/>
                <w:tab w:val="left" w:pos="1440"/>
              </w:tabs>
              <w:rPr>
                <w:rFonts w:ascii="Arial" w:hAnsi="Arial" w:cs="Arial"/>
                <w:b/>
                <w:sz w:val="24"/>
                <w:szCs w:val="24"/>
              </w:rPr>
            </w:pPr>
            <w:r w:rsidRPr="00D12263">
              <w:rPr>
                <w:rFonts w:ascii="Arial" w:hAnsi="Arial" w:cs="Arial"/>
                <w:b/>
                <w:sz w:val="24"/>
                <w:szCs w:val="24"/>
              </w:rPr>
              <w:t>Period</w:t>
            </w:r>
          </w:p>
        </w:tc>
        <w:tc>
          <w:tcPr>
            <w:tcW w:w="3714" w:type="dxa"/>
            <w:tcBorders>
              <w:top w:val="double" w:sz="4" w:space="0" w:color="auto"/>
              <w:left w:val="single" w:sz="4" w:space="0" w:color="auto"/>
              <w:bottom w:val="double" w:sz="4" w:space="0" w:color="auto"/>
              <w:right w:val="single" w:sz="4" w:space="0" w:color="auto"/>
            </w:tcBorders>
            <w:shd w:val="clear" w:color="auto" w:fill="C6D9F1"/>
            <w:vAlign w:val="center"/>
            <w:hideMark/>
          </w:tcPr>
          <w:p w14:paraId="4FD5D72B" w14:textId="77777777" w:rsidR="00D162BF" w:rsidRPr="00D12263" w:rsidRDefault="00D162BF">
            <w:pPr>
              <w:widowControl/>
              <w:tabs>
                <w:tab w:val="left" w:pos="720"/>
                <w:tab w:val="left" w:pos="1080"/>
                <w:tab w:val="left" w:pos="1440"/>
              </w:tabs>
              <w:rPr>
                <w:rFonts w:ascii="Arial" w:hAnsi="Arial" w:cs="Arial"/>
                <w:b/>
                <w:sz w:val="24"/>
                <w:szCs w:val="24"/>
              </w:rPr>
            </w:pPr>
            <w:r>
              <w:rPr>
                <w:rFonts w:ascii="Arial" w:hAnsi="Arial" w:cs="Arial"/>
                <w:b/>
                <w:sz w:val="24"/>
                <w:szCs w:val="24"/>
              </w:rPr>
              <w:t>Dates</w:t>
            </w:r>
          </w:p>
        </w:tc>
        <w:tc>
          <w:tcPr>
            <w:tcW w:w="2717" w:type="dxa"/>
            <w:tcBorders>
              <w:top w:val="double" w:sz="4" w:space="0" w:color="auto"/>
              <w:left w:val="single" w:sz="4" w:space="0" w:color="auto"/>
              <w:bottom w:val="double" w:sz="4" w:space="0" w:color="auto"/>
              <w:right w:val="single" w:sz="4" w:space="0" w:color="auto"/>
            </w:tcBorders>
            <w:shd w:val="clear" w:color="auto" w:fill="C6D9F1"/>
            <w:vAlign w:val="center"/>
            <w:hideMark/>
          </w:tcPr>
          <w:p w14:paraId="59AC7C6A" w14:textId="77777777" w:rsidR="00D162BF" w:rsidRDefault="00D162BF">
            <w:pPr>
              <w:widowControl/>
              <w:tabs>
                <w:tab w:val="left" w:pos="720"/>
                <w:tab w:val="left" w:pos="1080"/>
                <w:tab w:val="left" w:pos="1440"/>
              </w:tabs>
              <w:jc w:val="center"/>
              <w:rPr>
                <w:rFonts w:ascii="Arial" w:hAnsi="Arial" w:cs="Arial"/>
                <w:b/>
                <w:sz w:val="24"/>
                <w:szCs w:val="24"/>
              </w:rPr>
            </w:pPr>
            <w:r>
              <w:rPr>
                <w:rFonts w:ascii="Arial" w:hAnsi="Arial" w:cs="Arial"/>
                <w:b/>
                <w:sz w:val="24"/>
                <w:szCs w:val="24"/>
              </w:rPr>
              <w:t xml:space="preserve">Fixed Rate </w:t>
            </w:r>
          </w:p>
          <w:p w14:paraId="492DC8A5" w14:textId="77777777" w:rsidR="00D162BF" w:rsidRPr="00D12263" w:rsidRDefault="00D162BF">
            <w:pPr>
              <w:widowControl/>
              <w:tabs>
                <w:tab w:val="left" w:pos="720"/>
                <w:tab w:val="left" w:pos="1080"/>
                <w:tab w:val="left" w:pos="1440"/>
              </w:tabs>
              <w:jc w:val="center"/>
              <w:rPr>
                <w:rFonts w:ascii="Arial" w:hAnsi="Arial" w:cs="Arial"/>
                <w:b/>
                <w:sz w:val="24"/>
                <w:szCs w:val="24"/>
              </w:rPr>
            </w:pPr>
            <w:r>
              <w:rPr>
                <w:rFonts w:ascii="Arial" w:hAnsi="Arial" w:cs="Arial"/>
                <w:b/>
                <w:sz w:val="24"/>
                <w:szCs w:val="24"/>
              </w:rPr>
              <w:t>Per Installation (New)</w:t>
            </w:r>
          </w:p>
        </w:tc>
        <w:tc>
          <w:tcPr>
            <w:tcW w:w="2554" w:type="dxa"/>
            <w:tcBorders>
              <w:top w:val="double" w:sz="4" w:space="0" w:color="auto"/>
              <w:left w:val="single" w:sz="4" w:space="0" w:color="auto"/>
              <w:bottom w:val="double" w:sz="4" w:space="0" w:color="auto"/>
              <w:right w:val="double" w:sz="4" w:space="0" w:color="auto"/>
            </w:tcBorders>
            <w:shd w:val="clear" w:color="auto" w:fill="C6D9F1"/>
            <w:vAlign w:val="center"/>
          </w:tcPr>
          <w:p w14:paraId="7C774F7C" w14:textId="77777777" w:rsidR="00D162BF" w:rsidRDefault="00D162BF">
            <w:pPr>
              <w:widowControl/>
              <w:tabs>
                <w:tab w:val="left" w:pos="720"/>
                <w:tab w:val="left" w:pos="1080"/>
                <w:tab w:val="left" w:pos="1440"/>
              </w:tabs>
              <w:jc w:val="center"/>
              <w:rPr>
                <w:rFonts w:ascii="Arial" w:hAnsi="Arial" w:cs="Arial"/>
                <w:b/>
                <w:sz w:val="24"/>
                <w:szCs w:val="24"/>
              </w:rPr>
            </w:pPr>
            <w:r>
              <w:rPr>
                <w:rFonts w:ascii="Arial" w:hAnsi="Arial" w:cs="Arial"/>
                <w:b/>
                <w:sz w:val="24"/>
                <w:szCs w:val="24"/>
              </w:rPr>
              <w:t>Fixed Rate</w:t>
            </w:r>
            <w:r>
              <w:rPr>
                <w:rFonts w:ascii="Arial" w:hAnsi="Arial" w:cs="Arial"/>
                <w:b/>
                <w:sz w:val="24"/>
                <w:szCs w:val="24"/>
              </w:rPr>
              <w:br/>
              <w:t>Per Re-Installation</w:t>
            </w:r>
          </w:p>
        </w:tc>
      </w:tr>
      <w:tr w:rsidR="00D162BF" w14:paraId="1BE77EA4" w14:textId="77777777">
        <w:trPr>
          <w:trHeight w:val="376"/>
        </w:trPr>
        <w:tc>
          <w:tcPr>
            <w:tcW w:w="1080" w:type="dxa"/>
            <w:tcBorders>
              <w:top w:val="double" w:sz="4" w:space="0" w:color="auto"/>
              <w:left w:val="double" w:sz="4" w:space="0" w:color="auto"/>
              <w:bottom w:val="single" w:sz="4" w:space="0" w:color="auto"/>
              <w:right w:val="single" w:sz="4" w:space="0" w:color="auto"/>
            </w:tcBorders>
            <w:vAlign w:val="center"/>
          </w:tcPr>
          <w:p w14:paraId="6323EE39" w14:textId="77777777" w:rsidR="00D162BF" w:rsidRDefault="00D162BF">
            <w:pPr>
              <w:widowControl/>
              <w:tabs>
                <w:tab w:val="left" w:pos="720"/>
                <w:tab w:val="left" w:pos="1080"/>
                <w:tab w:val="left" w:pos="1440"/>
              </w:tabs>
              <w:jc w:val="center"/>
              <w:rPr>
                <w:rFonts w:ascii="Arial" w:hAnsi="Arial" w:cs="Arial"/>
                <w:sz w:val="24"/>
                <w:szCs w:val="24"/>
              </w:rPr>
            </w:pPr>
            <w:r>
              <w:rPr>
                <w:rFonts w:ascii="Arial" w:hAnsi="Arial" w:cs="Arial"/>
                <w:sz w:val="24"/>
                <w:szCs w:val="24"/>
              </w:rPr>
              <w:t>1</w:t>
            </w:r>
          </w:p>
        </w:tc>
        <w:tc>
          <w:tcPr>
            <w:tcW w:w="3714" w:type="dxa"/>
            <w:tcBorders>
              <w:top w:val="double" w:sz="4" w:space="0" w:color="auto"/>
              <w:left w:val="single" w:sz="4" w:space="0" w:color="auto"/>
              <w:bottom w:val="single" w:sz="4" w:space="0" w:color="auto"/>
              <w:right w:val="single" w:sz="4" w:space="0" w:color="auto"/>
            </w:tcBorders>
            <w:vAlign w:val="center"/>
            <w:hideMark/>
          </w:tcPr>
          <w:p w14:paraId="7476EBB4" w14:textId="252687BE" w:rsidR="00D162BF" w:rsidRPr="00D12263" w:rsidRDefault="00D162BF">
            <w:pPr>
              <w:widowControl/>
              <w:tabs>
                <w:tab w:val="left" w:pos="720"/>
                <w:tab w:val="left" w:pos="1080"/>
                <w:tab w:val="left" w:pos="1440"/>
              </w:tabs>
              <w:rPr>
                <w:rFonts w:ascii="Arial" w:hAnsi="Arial" w:cs="Arial"/>
                <w:sz w:val="24"/>
                <w:szCs w:val="24"/>
              </w:rPr>
            </w:pPr>
            <w:r>
              <w:rPr>
                <w:rFonts w:ascii="Arial" w:hAnsi="Arial" w:cs="Arial"/>
                <w:sz w:val="24"/>
                <w:szCs w:val="24"/>
              </w:rPr>
              <w:t>July 1</w:t>
            </w:r>
            <w:r w:rsidRPr="00D12263">
              <w:rPr>
                <w:rFonts w:ascii="Arial" w:hAnsi="Arial" w:cs="Arial"/>
                <w:sz w:val="24"/>
                <w:szCs w:val="24"/>
              </w:rPr>
              <w:t xml:space="preserve">, </w:t>
            </w:r>
            <w:proofErr w:type="gramStart"/>
            <w:r w:rsidRPr="00D12263">
              <w:rPr>
                <w:rFonts w:ascii="Arial" w:hAnsi="Arial" w:cs="Arial"/>
                <w:sz w:val="24"/>
                <w:szCs w:val="24"/>
              </w:rPr>
              <w:t>202</w:t>
            </w:r>
            <w:r w:rsidR="0099467A">
              <w:rPr>
                <w:rFonts w:ascii="Arial" w:hAnsi="Arial" w:cs="Arial"/>
                <w:sz w:val="24"/>
                <w:szCs w:val="24"/>
              </w:rPr>
              <w:t>6</w:t>
            </w:r>
            <w:proofErr w:type="gramEnd"/>
            <w:r w:rsidRPr="00D12263">
              <w:rPr>
                <w:rFonts w:ascii="Arial" w:hAnsi="Arial" w:cs="Arial"/>
                <w:sz w:val="24"/>
                <w:szCs w:val="24"/>
              </w:rPr>
              <w:t xml:space="preserve"> to </w:t>
            </w:r>
            <w:r>
              <w:rPr>
                <w:rFonts w:ascii="Arial" w:hAnsi="Arial" w:cs="Arial"/>
                <w:sz w:val="24"/>
                <w:szCs w:val="24"/>
              </w:rPr>
              <w:t>June 30</w:t>
            </w:r>
            <w:r w:rsidRPr="00D12263">
              <w:rPr>
                <w:rFonts w:ascii="Arial" w:hAnsi="Arial" w:cs="Arial"/>
                <w:sz w:val="24"/>
                <w:szCs w:val="24"/>
              </w:rPr>
              <w:t>, 202</w:t>
            </w:r>
            <w:r w:rsidR="0099467A">
              <w:rPr>
                <w:rFonts w:ascii="Arial" w:hAnsi="Arial" w:cs="Arial"/>
                <w:sz w:val="24"/>
                <w:szCs w:val="24"/>
              </w:rPr>
              <w:t>8</w:t>
            </w:r>
          </w:p>
        </w:tc>
        <w:tc>
          <w:tcPr>
            <w:tcW w:w="2717" w:type="dxa"/>
            <w:tcBorders>
              <w:top w:val="double" w:sz="4" w:space="0" w:color="auto"/>
              <w:left w:val="single" w:sz="4" w:space="0" w:color="auto"/>
              <w:bottom w:val="single" w:sz="4" w:space="0" w:color="auto"/>
              <w:right w:val="single" w:sz="4" w:space="0" w:color="auto"/>
            </w:tcBorders>
            <w:vAlign w:val="center"/>
          </w:tcPr>
          <w:p w14:paraId="113D40EB" w14:textId="77777777" w:rsidR="00D162BF" w:rsidRPr="00D12263" w:rsidRDefault="00D162BF">
            <w:pPr>
              <w:widowControl/>
              <w:tabs>
                <w:tab w:val="left" w:pos="720"/>
                <w:tab w:val="left" w:pos="1080"/>
                <w:tab w:val="left" w:pos="1440"/>
              </w:tabs>
              <w:rPr>
                <w:rFonts w:ascii="Arial" w:hAnsi="Arial" w:cs="Arial"/>
                <w:sz w:val="24"/>
                <w:szCs w:val="24"/>
              </w:rPr>
            </w:pPr>
            <w:r>
              <w:rPr>
                <w:rFonts w:ascii="Arial" w:hAnsi="Arial" w:cs="Arial"/>
                <w:sz w:val="24"/>
                <w:szCs w:val="24"/>
              </w:rPr>
              <w:t>$</w:t>
            </w:r>
          </w:p>
        </w:tc>
        <w:tc>
          <w:tcPr>
            <w:tcW w:w="2554" w:type="dxa"/>
            <w:tcBorders>
              <w:top w:val="double" w:sz="4" w:space="0" w:color="auto"/>
              <w:left w:val="single" w:sz="4" w:space="0" w:color="auto"/>
              <w:bottom w:val="single" w:sz="4" w:space="0" w:color="auto"/>
              <w:right w:val="double" w:sz="4" w:space="0" w:color="auto"/>
            </w:tcBorders>
            <w:vAlign w:val="center"/>
          </w:tcPr>
          <w:p w14:paraId="75F039D4" w14:textId="77777777" w:rsidR="00D162BF" w:rsidRPr="00D12263" w:rsidRDefault="00D162BF">
            <w:pPr>
              <w:widowControl/>
              <w:tabs>
                <w:tab w:val="left" w:pos="720"/>
                <w:tab w:val="left" w:pos="1080"/>
                <w:tab w:val="left" w:pos="1440"/>
              </w:tabs>
              <w:rPr>
                <w:rFonts w:ascii="Arial" w:hAnsi="Arial" w:cs="Arial"/>
                <w:sz w:val="24"/>
                <w:szCs w:val="24"/>
              </w:rPr>
            </w:pPr>
            <w:r>
              <w:rPr>
                <w:rFonts w:ascii="Arial" w:hAnsi="Arial" w:cs="Arial"/>
                <w:sz w:val="24"/>
                <w:szCs w:val="24"/>
              </w:rPr>
              <w:t>$</w:t>
            </w:r>
          </w:p>
        </w:tc>
      </w:tr>
      <w:tr w:rsidR="00D162BF" w14:paraId="374C5511" w14:textId="77777777">
        <w:trPr>
          <w:trHeight w:val="362"/>
        </w:trPr>
        <w:tc>
          <w:tcPr>
            <w:tcW w:w="1080" w:type="dxa"/>
            <w:tcBorders>
              <w:top w:val="single" w:sz="4" w:space="0" w:color="auto"/>
              <w:left w:val="double" w:sz="4" w:space="0" w:color="auto"/>
              <w:bottom w:val="single" w:sz="4" w:space="0" w:color="auto"/>
              <w:right w:val="single" w:sz="4" w:space="0" w:color="auto"/>
            </w:tcBorders>
            <w:vAlign w:val="center"/>
          </w:tcPr>
          <w:p w14:paraId="1AF2208A" w14:textId="77777777" w:rsidR="00D162BF" w:rsidRDefault="00D162BF">
            <w:pPr>
              <w:jc w:val="center"/>
              <w:rPr>
                <w:rFonts w:ascii="Arial" w:hAnsi="Arial" w:cs="Arial"/>
                <w:sz w:val="24"/>
                <w:szCs w:val="24"/>
              </w:rPr>
            </w:pPr>
            <w:r>
              <w:rPr>
                <w:rFonts w:ascii="Arial" w:hAnsi="Arial" w:cs="Arial"/>
                <w:sz w:val="24"/>
                <w:szCs w:val="24"/>
              </w:rPr>
              <w:t>2</w:t>
            </w:r>
          </w:p>
        </w:tc>
        <w:tc>
          <w:tcPr>
            <w:tcW w:w="3714" w:type="dxa"/>
            <w:tcBorders>
              <w:top w:val="single" w:sz="4" w:space="0" w:color="auto"/>
              <w:left w:val="single" w:sz="4" w:space="0" w:color="auto"/>
              <w:bottom w:val="single" w:sz="4" w:space="0" w:color="auto"/>
              <w:right w:val="single" w:sz="4" w:space="0" w:color="auto"/>
            </w:tcBorders>
            <w:vAlign w:val="center"/>
            <w:hideMark/>
          </w:tcPr>
          <w:p w14:paraId="55D70222" w14:textId="32F6B748" w:rsidR="00D162BF" w:rsidRPr="00D12263" w:rsidRDefault="00D162BF">
            <w:pPr>
              <w:rPr>
                <w:rFonts w:ascii="Arial" w:hAnsi="Arial" w:cs="Arial"/>
              </w:rPr>
            </w:pPr>
            <w:r>
              <w:rPr>
                <w:rFonts w:ascii="Arial" w:hAnsi="Arial" w:cs="Arial"/>
                <w:sz w:val="24"/>
                <w:szCs w:val="24"/>
              </w:rPr>
              <w:t>July 1</w:t>
            </w:r>
            <w:r w:rsidRPr="00D12263">
              <w:rPr>
                <w:rFonts w:ascii="Arial" w:hAnsi="Arial" w:cs="Arial"/>
                <w:sz w:val="24"/>
                <w:szCs w:val="24"/>
              </w:rPr>
              <w:t xml:space="preserve">, </w:t>
            </w:r>
            <w:proofErr w:type="gramStart"/>
            <w:r w:rsidRPr="00D12263">
              <w:rPr>
                <w:rFonts w:ascii="Arial" w:hAnsi="Arial" w:cs="Arial"/>
                <w:sz w:val="24"/>
                <w:szCs w:val="24"/>
              </w:rPr>
              <w:t>202</w:t>
            </w:r>
            <w:r w:rsidR="0099467A">
              <w:rPr>
                <w:rFonts w:ascii="Arial" w:hAnsi="Arial" w:cs="Arial"/>
                <w:sz w:val="24"/>
                <w:szCs w:val="24"/>
              </w:rPr>
              <w:t>8</w:t>
            </w:r>
            <w:proofErr w:type="gramEnd"/>
            <w:r w:rsidRPr="00D12263">
              <w:rPr>
                <w:rFonts w:ascii="Arial" w:hAnsi="Arial" w:cs="Arial"/>
                <w:sz w:val="24"/>
                <w:szCs w:val="24"/>
              </w:rPr>
              <w:t xml:space="preserve"> to </w:t>
            </w:r>
            <w:r>
              <w:rPr>
                <w:rFonts w:ascii="Arial" w:hAnsi="Arial" w:cs="Arial"/>
                <w:sz w:val="24"/>
                <w:szCs w:val="24"/>
              </w:rPr>
              <w:t>June 30</w:t>
            </w:r>
            <w:r w:rsidRPr="00D12263">
              <w:rPr>
                <w:rFonts w:ascii="Arial" w:hAnsi="Arial" w:cs="Arial"/>
                <w:sz w:val="24"/>
                <w:szCs w:val="24"/>
              </w:rPr>
              <w:t>, 20</w:t>
            </w:r>
            <w:r w:rsidR="0099467A">
              <w:rPr>
                <w:rFonts w:ascii="Arial" w:hAnsi="Arial" w:cs="Arial"/>
                <w:sz w:val="24"/>
                <w:szCs w:val="24"/>
              </w:rPr>
              <w:t>30</w:t>
            </w:r>
          </w:p>
        </w:tc>
        <w:tc>
          <w:tcPr>
            <w:tcW w:w="2717" w:type="dxa"/>
            <w:tcBorders>
              <w:top w:val="single" w:sz="4" w:space="0" w:color="auto"/>
              <w:left w:val="single" w:sz="4" w:space="0" w:color="auto"/>
              <w:bottom w:val="single" w:sz="4" w:space="0" w:color="auto"/>
              <w:right w:val="single" w:sz="4" w:space="0" w:color="auto"/>
            </w:tcBorders>
            <w:vAlign w:val="center"/>
          </w:tcPr>
          <w:p w14:paraId="3479AE71" w14:textId="77777777" w:rsidR="00D162BF" w:rsidRPr="00D12263" w:rsidRDefault="00D162BF">
            <w:pPr>
              <w:rPr>
                <w:rFonts w:ascii="Arial" w:hAnsi="Arial" w:cs="Arial"/>
                <w:sz w:val="24"/>
                <w:szCs w:val="24"/>
              </w:rPr>
            </w:pPr>
            <w:r>
              <w:rPr>
                <w:rFonts w:ascii="Arial" w:hAnsi="Arial" w:cs="Arial"/>
                <w:sz w:val="24"/>
                <w:szCs w:val="24"/>
              </w:rPr>
              <w:t>$</w:t>
            </w:r>
          </w:p>
        </w:tc>
        <w:tc>
          <w:tcPr>
            <w:tcW w:w="2554" w:type="dxa"/>
            <w:tcBorders>
              <w:top w:val="single" w:sz="4" w:space="0" w:color="auto"/>
              <w:left w:val="single" w:sz="4" w:space="0" w:color="auto"/>
              <w:bottom w:val="single" w:sz="4" w:space="0" w:color="auto"/>
              <w:right w:val="double" w:sz="4" w:space="0" w:color="auto"/>
            </w:tcBorders>
            <w:vAlign w:val="center"/>
          </w:tcPr>
          <w:p w14:paraId="3B25E198" w14:textId="77777777" w:rsidR="00D162BF" w:rsidRPr="00D12263" w:rsidRDefault="00D162BF">
            <w:pPr>
              <w:rPr>
                <w:rFonts w:ascii="Arial" w:hAnsi="Arial" w:cs="Arial"/>
                <w:sz w:val="24"/>
                <w:szCs w:val="24"/>
              </w:rPr>
            </w:pPr>
            <w:r>
              <w:rPr>
                <w:rFonts w:ascii="Arial" w:hAnsi="Arial" w:cs="Arial"/>
                <w:sz w:val="24"/>
                <w:szCs w:val="24"/>
              </w:rPr>
              <w:t>$</w:t>
            </w:r>
          </w:p>
        </w:tc>
      </w:tr>
      <w:tr w:rsidR="00D162BF" w14:paraId="7164B01E" w14:textId="77777777">
        <w:trPr>
          <w:trHeight w:val="362"/>
        </w:trPr>
        <w:tc>
          <w:tcPr>
            <w:tcW w:w="1080" w:type="dxa"/>
            <w:tcBorders>
              <w:top w:val="single" w:sz="4" w:space="0" w:color="auto"/>
              <w:left w:val="double" w:sz="4" w:space="0" w:color="auto"/>
              <w:bottom w:val="single" w:sz="4" w:space="0" w:color="auto"/>
              <w:right w:val="single" w:sz="4" w:space="0" w:color="auto"/>
            </w:tcBorders>
            <w:vAlign w:val="center"/>
          </w:tcPr>
          <w:p w14:paraId="066846A5" w14:textId="77777777" w:rsidR="00D162BF" w:rsidRDefault="00D162BF">
            <w:pPr>
              <w:jc w:val="center"/>
              <w:rPr>
                <w:rFonts w:ascii="Arial" w:hAnsi="Arial" w:cs="Arial"/>
                <w:sz w:val="24"/>
                <w:szCs w:val="24"/>
              </w:rPr>
            </w:pPr>
            <w:r>
              <w:rPr>
                <w:rFonts w:ascii="Arial" w:hAnsi="Arial" w:cs="Arial"/>
                <w:sz w:val="24"/>
                <w:szCs w:val="24"/>
              </w:rPr>
              <w:t>3</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96AD6C5" w14:textId="00A2B770" w:rsidR="00D162BF" w:rsidRPr="00D12263" w:rsidRDefault="00D162BF">
            <w:pPr>
              <w:rPr>
                <w:rFonts w:ascii="Arial" w:hAnsi="Arial" w:cs="Arial"/>
                <w:sz w:val="24"/>
                <w:szCs w:val="24"/>
              </w:rPr>
            </w:pPr>
            <w:r>
              <w:rPr>
                <w:rFonts w:ascii="Arial" w:hAnsi="Arial" w:cs="Arial"/>
                <w:sz w:val="24"/>
                <w:szCs w:val="24"/>
              </w:rPr>
              <w:t>July 1</w:t>
            </w:r>
            <w:r w:rsidRPr="00D12263">
              <w:rPr>
                <w:rFonts w:ascii="Arial" w:hAnsi="Arial" w:cs="Arial"/>
                <w:sz w:val="24"/>
                <w:szCs w:val="24"/>
              </w:rPr>
              <w:t xml:space="preserve">, </w:t>
            </w:r>
            <w:proofErr w:type="gramStart"/>
            <w:r w:rsidRPr="00D12263">
              <w:rPr>
                <w:rFonts w:ascii="Arial" w:hAnsi="Arial" w:cs="Arial"/>
                <w:sz w:val="24"/>
                <w:szCs w:val="24"/>
              </w:rPr>
              <w:t>20</w:t>
            </w:r>
            <w:r w:rsidR="0099467A">
              <w:rPr>
                <w:rFonts w:ascii="Arial" w:hAnsi="Arial" w:cs="Arial"/>
                <w:sz w:val="24"/>
                <w:szCs w:val="24"/>
              </w:rPr>
              <w:t>3</w:t>
            </w:r>
            <w:r w:rsidR="4C31FBFA" w:rsidRPr="37797FCC">
              <w:rPr>
                <w:rFonts w:ascii="Arial" w:hAnsi="Arial" w:cs="Arial"/>
                <w:sz w:val="24"/>
                <w:szCs w:val="24"/>
              </w:rPr>
              <w:t>0</w:t>
            </w:r>
            <w:proofErr w:type="gramEnd"/>
            <w:r w:rsidRPr="00D12263">
              <w:rPr>
                <w:rFonts w:ascii="Arial" w:hAnsi="Arial" w:cs="Arial"/>
                <w:sz w:val="24"/>
                <w:szCs w:val="24"/>
              </w:rPr>
              <w:t xml:space="preserve"> to </w:t>
            </w:r>
            <w:r>
              <w:rPr>
                <w:rFonts w:ascii="Arial" w:hAnsi="Arial" w:cs="Arial"/>
                <w:sz w:val="24"/>
                <w:szCs w:val="24"/>
              </w:rPr>
              <w:t>June 30</w:t>
            </w:r>
            <w:r w:rsidRPr="00D12263">
              <w:rPr>
                <w:rFonts w:ascii="Arial" w:hAnsi="Arial" w:cs="Arial"/>
                <w:sz w:val="24"/>
                <w:szCs w:val="24"/>
              </w:rPr>
              <w:t xml:space="preserve">, </w:t>
            </w:r>
            <w:r w:rsidRPr="37797FCC">
              <w:rPr>
                <w:rFonts w:ascii="Arial" w:hAnsi="Arial" w:cs="Arial"/>
                <w:sz w:val="24"/>
                <w:szCs w:val="24"/>
              </w:rPr>
              <w:t>20</w:t>
            </w:r>
            <w:r w:rsidR="2597B221" w:rsidRPr="37797FCC">
              <w:rPr>
                <w:rFonts w:ascii="Arial" w:hAnsi="Arial" w:cs="Arial"/>
                <w:sz w:val="24"/>
                <w:szCs w:val="24"/>
              </w:rPr>
              <w:t>3</w:t>
            </w:r>
            <w:r w:rsidR="74FFFFE7" w:rsidRPr="37797FCC">
              <w:rPr>
                <w:rFonts w:ascii="Arial" w:hAnsi="Arial" w:cs="Arial"/>
                <w:sz w:val="24"/>
                <w:szCs w:val="24"/>
              </w:rPr>
              <w:t>1</w:t>
            </w:r>
          </w:p>
        </w:tc>
        <w:tc>
          <w:tcPr>
            <w:tcW w:w="2717" w:type="dxa"/>
            <w:tcBorders>
              <w:top w:val="single" w:sz="4" w:space="0" w:color="auto"/>
              <w:left w:val="single" w:sz="4" w:space="0" w:color="auto"/>
              <w:bottom w:val="single" w:sz="4" w:space="0" w:color="auto"/>
              <w:right w:val="single" w:sz="4" w:space="0" w:color="auto"/>
            </w:tcBorders>
            <w:vAlign w:val="center"/>
          </w:tcPr>
          <w:p w14:paraId="42BE3190" w14:textId="77777777" w:rsidR="00D162BF" w:rsidRPr="00D12263" w:rsidRDefault="00D162BF">
            <w:pPr>
              <w:rPr>
                <w:rFonts w:ascii="Arial" w:hAnsi="Arial" w:cs="Arial"/>
                <w:sz w:val="24"/>
                <w:szCs w:val="24"/>
              </w:rPr>
            </w:pPr>
            <w:r>
              <w:rPr>
                <w:rFonts w:ascii="Arial" w:hAnsi="Arial" w:cs="Arial"/>
                <w:sz w:val="24"/>
                <w:szCs w:val="24"/>
              </w:rPr>
              <w:t>$</w:t>
            </w:r>
          </w:p>
        </w:tc>
        <w:tc>
          <w:tcPr>
            <w:tcW w:w="2554" w:type="dxa"/>
            <w:tcBorders>
              <w:top w:val="single" w:sz="4" w:space="0" w:color="auto"/>
              <w:left w:val="single" w:sz="4" w:space="0" w:color="auto"/>
              <w:bottom w:val="single" w:sz="4" w:space="0" w:color="auto"/>
              <w:right w:val="double" w:sz="4" w:space="0" w:color="auto"/>
            </w:tcBorders>
            <w:vAlign w:val="center"/>
          </w:tcPr>
          <w:p w14:paraId="15802DAB" w14:textId="77777777" w:rsidR="00D162BF" w:rsidRPr="00D12263" w:rsidRDefault="00D162BF">
            <w:pPr>
              <w:rPr>
                <w:rFonts w:ascii="Arial" w:hAnsi="Arial" w:cs="Arial"/>
                <w:sz w:val="24"/>
                <w:szCs w:val="24"/>
              </w:rPr>
            </w:pPr>
            <w:r>
              <w:rPr>
                <w:rFonts w:ascii="Arial" w:hAnsi="Arial" w:cs="Arial"/>
                <w:sz w:val="24"/>
                <w:szCs w:val="24"/>
              </w:rPr>
              <w:t>$</w:t>
            </w:r>
          </w:p>
        </w:tc>
      </w:tr>
      <w:tr w:rsidR="00D162BF" w14:paraId="1264BAD8" w14:textId="77777777">
        <w:trPr>
          <w:trHeight w:val="362"/>
        </w:trPr>
        <w:tc>
          <w:tcPr>
            <w:tcW w:w="4794" w:type="dxa"/>
            <w:gridSpan w:val="2"/>
            <w:tcBorders>
              <w:top w:val="single" w:sz="4" w:space="0" w:color="auto"/>
              <w:left w:val="double" w:sz="4" w:space="0" w:color="auto"/>
              <w:bottom w:val="double" w:sz="4" w:space="0" w:color="auto"/>
              <w:right w:val="single" w:sz="4" w:space="0" w:color="auto"/>
            </w:tcBorders>
            <w:vAlign w:val="center"/>
          </w:tcPr>
          <w:p w14:paraId="3EC5552D" w14:textId="77777777" w:rsidR="00D162BF" w:rsidRPr="00C975C2" w:rsidRDefault="00D162BF">
            <w:pPr>
              <w:jc w:val="right"/>
              <w:rPr>
                <w:rFonts w:ascii="Arial" w:hAnsi="Arial" w:cs="Arial"/>
                <w:b/>
                <w:bCs/>
                <w:sz w:val="24"/>
                <w:szCs w:val="24"/>
              </w:rPr>
            </w:pPr>
            <w:r w:rsidRPr="00C975C2">
              <w:rPr>
                <w:rFonts w:ascii="Arial" w:hAnsi="Arial" w:cs="Arial"/>
                <w:b/>
                <w:bCs/>
                <w:sz w:val="24"/>
                <w:szCs w:val="24"/>
              </w:rPr>
              <w:t>Average Rate</w:t>
            </w:r>
          </w:p>
        </w:tc>
        <w:tc>
          <w:tcPr>
            <w:tcW w:w="2717"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tcPr>
          <w:p w14:paraId="336176F1" w14:textId="77777777" w:rsidR="00D162BF" w:rsidRPr="00C975C2" w:rsidRDefault="00D162BF">
            <w:pPr>
              <w:rPr>
                <w:rFonts w:ascii="Arial" w:hAnsi="Arial" w:cs="Arial"/>
                <w:b/>
                <w:bCs/>
                <w:sz w:val="24"/>
                <w:szCs w:val="24"/>
              </w:rPr>
            </w:pPr>
            <w:r w:rsidRPr="00C975C2">
              <w:rPr>
                <w:rFonts w:ascii="Arial" w:hAnsi="Arial" w:cs="Arial"/>
                <w:b/>
                <w:bCs/>
                <w:sz w:val="24"/>
                <w:szCs w:val="24"/>
              </w:rPr>
              <w:t>$</w:t>
            </w:r>
          </w:p>
        </w:tc>
        <w:tc>
          <w:tcPr>
            <w:tcW w:w="2554" w:type="dxa"/>
            <w:tcBorders>
              <w:top w:val="single" w:sz="4" w:space="0" w:color="auto"/>
              <w:left w:val="single" w:sz="4" w:space="0" w:color="auto"/>
              <w:bottom w:val="double" w:sz="4" w:space="0" w:color="auto"/>
              <w:right w:val="double" w:sz="4" w:space="0" w:color="auto"/>
            </w:tcBorders>
            <w:vAlign w:val="center"/>
          </w:tcPr>
          <w:p w14:paraId="3D1CBBFD" w14:textId="77777777" w:rsidR="00D162BF" w:rsidRPr="00C975C2" w:rsidRDefault="00D162BF">
            <w:pPr>
              <w:rPr>
                <w:rFonts w:ascii="Arial" w:hAnsi="Arial" w:cs="Arial"/>
                <w:b/>
                <w:bCs/>
                <w:sz w:val="24"/>
                <w:szCs w:val="24"/>
              </w:rPr>
            </w:pPr>
            <w:r w:rsidRPr="00C975C2">
              <w:rPr>
                <w:rFonts w:ascii="Arial" w:hAnsi="Arial" w:cs="Arial"/>
                <w:b/>
                <w:bCs/>
                <w:sz w:val="24"/>
                <w:szCs w:val="24"/>
              </w:rPr>
              <w:t>$</w:t>
            </w:r>
          </w:p>
        </w:tc>
      </w:tr>
    </w:tbl>
    <w:p w14:paraId="61EED05C" w14:textId="77777777" w:rsidR="00D162BF" w:rsidRDefault="00D162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2C4F17" w14:textId="77777777" w:rsidR="00D162BF" w:rsidRDefault="00D162BF" w:rsidP="00D162BF">
      <w:pPr>
        <w:pStyle w:val="DefaultText"/>
        <w:rPr>
          <w:rFonts w:ascii="Arial" w:hAnsi="Arial" w:cs="Arial"/>
          <w:bCs/>
        </w:rPr>
      </w:pPr>
      <w:r>
        <w:rPr>
          <w:rFonts w:ascii="Arial" w:hAnsi="Arial" w:cs="Arial"/>
          <w:bCs/>
        </w:rPr>
        <w:t xml:space="preserve">The Bidder shall fill in the table above with a rate per headstone installation and rate per headstone re-installation for each contract period. Those rates shall then be averaged to find an average rate per headstone installation and average rate per headstone re-installation. </w:t>
      </w:r>
    </w:p>
    <w:p w14:paraId="46E2E498" w14:textId="77777777" w:rsidR="00D162BF" w:rsidRDefault="00D162BF" w:rsidP="00D162BF">
      <w:pPr>
        <w:pStyle w:val="DefaultText"/>
        <w:rPr>
          <w:rFonts w:ascii="Arial" w:hAnsi="Arial" w:cs="Arial"/>
          <w:bCs/>
        </w:rPr>
      </w:pPr>
    </w:p>
    <w:p w14:paraId="096880C0" w14:textId="77777777" w:rsidR="00D162BF" w:rsidRDefault="00D162BF" w:rsidP="00D162BF">
      <w:pPr>
        <w:pStyle w:val="DefaultText"/>
        <w:rPr>
          <w:rFonts w:ascii="Arial" w:hAnsi="Arial" w:cs="Arial"/>
          <w:bCs/>
        </w:rPr>
      </w:pPr>
      <w:r>
        <w:rPr>
          <w:rFonts w:ascii="Arial" w:hAnsi="Arial" w:cs="Arial"/>
          <w:bCs/>
        </w:rPr>
        <w:t xml:space="preserve">The average rate per headstone installation (new) will be used in the scoring formula described in Part V, B. of this RFP. </w:t>
      </w:r>
    </w:p>
    <w:p w14:paraId="091FFDF3" w14:textId="77777777" w:rsidR="00D162BF" w:rsidRPr="004C4074" w:rsidRDefault="00D162BF" w:rsidP="00D162BF">
      <w:pPr>
        <w:pStyle w:val="DefaultText"/>
        <w:rPr>
          <w:rFonts w:ascii="Arial" w:hAnsi="Arial" w:cs="Arial"/>
          <w:bCs/>
        </w:rPr>
      </w:pPr>
    </w:p>
    <w:p w14:paraId="6A5053DE" w14:textId="6C28BB0F" w:rsidR="00FE4BEB" w:rsidRPr="00C97934" w:rsidRDefault="00D162BF" w:rsidP="00D162BF">
      <w:pPr>
        <w:pStyle w:val="DefaultText"/>
        <w:rPr>
          <w:rFonts w:ascii="Arial" w:hAnsi="Arial" w:cs="Arial"/>
          <w:b/>
        </w:rPr>
      </w:pPr>
      <w:r w:rsidRPr="00EF31FC">
        <w:rPr>
          <w:rFonts w:ascii="Arial" w:hAnsi="Arial" w:cs="Arial"/>
          <w:bCs/>
        </w:rPr>
        <w:t xml:space="preserve">Average Rate = (Period 1 </w:t>
      </w:r>
      <w:r>
        <w:rPr>
          <w:rFonts w:ascii="Arial" w:hAnsi="Arial" w:cs="Arial"/>
          <w:bCs/>
        </w:rPr>
        <w:t>Rate</w:t>
      </w:r>
      <w:r w:rsidRPr="004C4074">
        <w:rPr>
          <w:rFonts w:ascii="Arial" w:hAnsi="Arial" w:cs="Arial"/>
          <w:bCs/>
        </w:rPr>
        <w:t xml:space="preserve"> + Period 2 </w:t>
      </w:r>
      <w:r>
        <w:rPr>
          <w:rFonts w:ascii="Arial" w:hAnsi="Arial" w:cs="Arial"/>
          <w:bCs/>
        </w:rPr>
        <w:t>Rate</w:t>
      </w:r>
      <w:r w:rsidRPr="004C4074">
        <w:rPr>
          <w:rFonts w:ascii="Arial" w:hAnsi="Arial" w:cs="Arial"/>
          <w:bCs/>
        </w:rPr>
        <w:t xml:space="preserve"> + Period 3 </w:t>
      </w:r>
      <w:r>
        <w:rPr>
          <w:rFonts w:ascii="Arial" w:hAnsi="Arial" w:cs="Arial"/>
          <w:bCs/>
        </w:rPr>
        <w:t>Rate)</w:t>
      </w:r>
      <w:r w:rsidRPr="004C4074">
        <w:rPr>
          <w:rFonts w:ascii="Arial" w:hAnsi="Arial" w:cs="Arial"/>
          <w:bCs/>
        </w:rPr>
        <w:t xml:space="preserve"> / 3</w:t>
      </w:r>
      <w:r w:rsidR="00C01C76"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50E26E2" w14:textId="255EF378" w:rsidR="006B3F17" w:rsidRDefault="006B3F17" w:rsidP="006B3F17">
      <w:pPr>
        <w:pStyle w:val="DefaultText"/>
        <w:widowControl/>
        <w:jc w:val="center"/>
        <w:rPr>
          <w:rStyle w:val="InitialStyle"/>
          <w:rFonts w:ascii="Arial" w:hAnsi="Arial" w:cs="Arial"/>
          <w:b/>
          <w:bCs/>
          <w:sz w:val="28"/>
          <w:szCs w:val="28"/>
        </w:rPr>
      </w:pPr>
      <w:r w:rsidRPr="00D05173">
        <w:rPr>
          <w:rStyle w:val="InitialStyle"/>
          <w:rFonts w:ascii="Arial" w:hAnsi="Arial" w:cs="Arial"/>
          <w:b/>
          <w:bCs/>
          <w:sz w:val="28"/>
          <w:szCs w:val="28"/>
        </w:rPr>
        <w:t>D</w:t>
      </w:r>
      <w:r>
        <w:rPr>
          <w:rStyle w:val="InitialStyle"/>
          <w:rFonts w:ascii="Arial" w:hAnsi="Arial" w:cs="Arial"/>
          <w:b/>
          <w:bCs/>
          <w:sz w:val="28"/>
          <w:szCs w:val="28"/>
        </w:rPr>
        <w:t xml:space="preserve">epartment of </w:t>
      </w:r>
      <w:r w:rsidR="00422C8C">
        <w:rPr>
          <w:rStyle w:val="InitialStyle"/>
          <w:rFonts w:ascii="Arial" w:hAnsi="Arial" w:cs="Arial"/>
          <w:b/>
          <w:bCs/>
          <w:sz w:val="28"/>
          <w:szCs w:val="28"/>
        </w:rPr>
        <w:t xml:space="preserve">Defense, </w:t>
      </w:r>
      <w:r>
        <w:rPr>
          <w:rStyle w:val="InitialStyle"/>
          <w:rFonts w:ascii="Arial" w:hAnsi="Arial" w:cs="Arial"/>
          <w:b/>
          <w:bCs/>
          <w:sz w:val="28"/>
          <w:szCs w:val="28"/>
        </w:rPr>
        <w:t>Veterans and Emergency Management</w:t>
      </w:r>
    </w:p>
    <w:p w14:paraId="0D518108" w14:textId="77777777" w:rsidR="00A701A2" w:rsidRDefault="006B3F17" w:rsidP="00FE4BEB">
      <w:pPr>
        <w:jc w:val="center"/>
        <w:outlineLvl w:val="1"/>
        <w:rPr>
          <w:rStyle w:val="InitialStyle"/>
          <w:rFonts w:ascii="Arial" w:hAnsi="Arial" w:cs="Arial"/>
          <w:b/>
          <w:bCs/>
          <w:sz w:val="28"/>
          <w:szCs w:val="28"/>
        </w:rPr>
      </w:pPr>
      <w:r w:rsidRPr="00D05173">
        <w:rPr>
          <w:rStyle w:val="InitialStyle"/>
          <w:rFonts w:ascii="Arial" w:hAnsi="Arial" w:cs="Arial"/>
          <w:i/>
          <w:iCs/>
          <w:sz w:val="28"/>
          <w:szCs w:val="28"/>
        </w:rPr>
        <w:t xml:space="preserve"> Bureau of Veterans’ Services</w:t>
      </w:r>
      <w:r>
        <w:rPr>
          <w:rStyle w:val="InitialStyle"/>
          <w:rFonts w:ascii="Arial" w:hAnsi="Arial" w:cs="Arial"/>
          <w:i/>
          <w:iCs/>
          <w:sz w:val="28"/>
          <w:szCs w:val="28"/>
        </w:rPr>
        <w:t xml:space="preserve"> </w:t>
      </w:r>
    </w:p>
    <w:p w14:paraId="511D1D16" w14:textId="634C9DE0"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E37CA4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45F3C" w:rsidRPr="008141E8">
        <w:rPr>
          <w:rStyle w:val="InitialStyle"/>
          <w:rFonts w:ascii="Arial" w:hAnsi="Arial" w:cs="Arial"/>
          <w:b/>
          <w:bCs/>
          <w:color w:val="000000" w:themeColor="text1"/>
          <w:sz w:val="28"/>
          <w:szCs w:val="28"/>
        </w:rPr>
        <w:t>202506084</w:t>
      </w:r>
    </w:p>
    <w:p w14:paraId="690283BA" w14:textId="77777777" w:rsidR="006269B2" w:rsidRPr="008141E8" w:rsidRDefault="006269B2" w:rsidP="006269B2">
      <w:pPr>
        <w:pStyle w:val="DefaultText"/>
        <w:widowControl/>
        <w:jc w:val="center"/>
        <w:rPr>
          <w:rStyle w:val="InitialStyle"/>
          <w:rFonts w:ascii="Arial" w:hAnsi="Arial" w:cs="Arial"/>
          <w:b/>
          <w:bCs/>
          <w:sz w:val="28"/>
          <w:szCs w:val="28"/>
          <w:u w:val="single"/>
        </w:rPr>
      </w:pPr>
      <w:r w:rsidRPr="008141E8">
        <w:rPr>
          <w:rStyle w:val="InitialStyle"/>
          <w:rFonts w:ascii="Arial" w:hAnsi="Arial" w:cs="Arial"/>
          <w:b/>
          <w:bCs/>
          <w:sz w:val="28"/>
          <w:szCs w:val="28"/>
          <w:u w:val="single"/>
        </w:rPr>
        <w:t>Headstone Installation and Realignment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97DA" w14:textId="77777777" w:rsidR="00010D3D" w:rsidRDefault="00010D3D">
      <w:r>
        <w:separator/>
      </w:r>
    </w:p>
  </w:endnote>
  <w:endnote w:type="continuationSeparator" w:id="0">
    <w:p w14:paraId="5DD35A9B" w14:textId="77777777" w:rsidR="00010D3D" w:rsidRDefault="00010D3D">
      <w:r>
        <w:continuationSeparator/>
      </w:r>
    </w:p>
  </w:endnote>
  <w:endnote w:type="continuationNotice" w:id="1">
    <w:p w14:paraId="30E79F2C" w14:textId="77777777" w:rsidR="00010D3D" w:rsidRDefault="0001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2E85A76"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8141E8">
      <w:rPr>
        <w:rFonts w:ascii="Arial" w:hAnsi="Arial" w:cs="Arial"/>
        <w:color w:val="000000" w:themeColor="text1"/>
      </w:rPr>
      <w:t xml:space="preserve"> </w:t>
    </w:r>
    <w:r w:rsidR="00C4394F" w:rsidRPr="008141E8">
      <w:rPr>
        <w:rStyle w:val="InitialStyle"/>
        <w:rFonts w:ascii="Arial" w:hAnsi="Arial" w:cs="Arial"/>
        <w:bCs/>
        <w:color w:val="000000" w:themeColor="text1"/>
      </w:rPr>
      <w:t>202506084</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3CA1" w14:textId="77777777" w:rsidR="00010D3D" w:rsidRDefault="00010D3D">
      <w:r>
        <w:separator/>
      </w:r>
    </w:p>
  </w:footnote>
  <w:footnote w:type="continuationSeparator" w:id="0">
    <w:p w14:paraId="37490C9E" w14:textId="77777777" w:rsidR="00010D3D" w:rsidRDefault="00010D3D">
      <w:r>
        <w:continuationSeparator/>
      </w:r>
    </w:p>
  </w:footnote>
  <w:footnote w:type="continuationNotice" w:id="1">
    <w:p w14:paraId="2DD4EA3F" w14:textId="77777777" w:rsidR="00010D3D" w:rsidRDefault="0001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34B8F88"/>
    <w:multiLevelType w:val="hybridMultilevel"/>
    <w:tmpl w:val="1B24ADDE"/>
    <w:lvl w:ilvl="0" w:tplc="40D0F196">
      <w:start w:val="1"/>
      <w:numFmt w:val="decimal"/>
      <w:lvlText w:val="%1."/>
      <w:lvlJc w:val="left"/>
      <w:pPr>
        <w:ind w:left="720" w:hanging="360"/>
      </w:pPr>
    </w:lvl>
    <w:lvl w:ilvl="1" w:tplc="0409000F">
      <w:start w:val="1"/>
      <w:numFmt w:val="decimal"/>
      <w:lvlText w:val="%2."/>
      <w:lvlJc w:val="left"/>
      <w:pPr>
        <w:ind w:left="1440" w:hanging="360"/>
      </w:pPr>
    </w:lvl>
    <w:lvl w:ilvl="2" w:tplc="98EE8C10">
      <w:start w:val="1"/>
      <w:numFmt w:val="lowerRoman"/>
      <w:lvlText w:val="%3."/>
      <w:lvlJc w:val="right"/>
      <w:pPr>
        <w:ind w:left="2160" w:hanging="180"/>
      </w:pPr>
    </w:lvl>
    <w:lvl w:ilvl="3" w:tplc="D2E2A734">
      <w:start w:val="1"/>
      <w:numFmt w:val="decimal"/>
      <w:lvlText w:val="%4."/>
      <w:lvlJc w:val="left"/>
      <w:pPr>
        <w:ind w:left="2880" w:hanging="360"/>
      </w:pPr>
    </w:lvl>
    <w:lvl w:ilvl="4" w:tplc="273696B0">
      <w:start w:val="1"/>
      <w:numFmt w:val="lowerLetter"/>
      <w:lvlText w:val="%5."/>
      <w:lvlJc w:val="left"/>
      <w:pPr>
        <w:ind w:left="3600" w:hanging="360"/>
      </w:pPr>
    </w:lvl>
    <w:lvl w:ilvl="5" w:tplc="80A01048">
      <w:start w:val="1"/>
      <w:numFmt w:val="lowerRoman"/>
      <w:lvlText w:val="%6."/>
      <w:lvlJc w:val="right"/>
      <w:pPr>
        <w:ind w:left="4320" w:hanging="180"/>
      </w:pPr>
    </w:lvl>
    <w:lvl w:ilvl="6" w:tplc="F42A9408">
      <w:start w:val="1"/>
      <w:numFmt w:val="decimal"/>
      <w:lvlText w:val="%7."/>
      <w:lvlJc w:val="left"/>
      <w:pPr>
        <w:ind w:left="5040" w:hanging="360"/>
      </w:pPr>
    </w:lvl>
    <w:lvl w:ilvl="7" w:tplc="6C324F8C">
      <w:start w:val="1"/>
      <w:numFmt w:val="lowerLetter"/>
      <w:lvlText w:val="%8."/>
      <w:lvlJc w:val="left"/>
      <w:pPr>
        <w:ind w:left="5760" w:hanging="360"/>
      </w:pPr>
    </w:lvl>
    <w:lvl w:ilvl="8" w:tplc="1378600E">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56D7EF"/>
    <w:multiLevelType w:val="hybridMultilevel"/>
    <w:tmpl w:val="70665222"/>
    <w:lvl w:ilvl="0" w:tplc="4A52AB88">
      <w:start w:val="1"/>
      <w:numFmt w:val="decimal"/>
      <w:lvlText w:val="%1."/>
      <w:lvlJc w:val="left"/>
      <w:pPr>
        <w:ind w:left="720" w:hanging="360"/>
      </w:pPr>
    </w:lvl>
    <w:lvl w:ilvl="1" w:tplc="1A7A20EA">
      <w:start w:val="1"/>
      <w:numFmt w:val="decimal"/>
      <w:lvlText w:val="%2."/>
      <w:lvlJc w:val="left"/>
      <w:pPr>
        <w:ind w:left="1440" w:hanging="360"/>
      </w:pPr>
      <w:rPr>
        <w:rFonts w:ascii="Arial" w:hAnsi="Arial" w:hint="default"/>
      </w:rPr>
    </w:lvl>
    <w:lvl w:ilvl="2" w:tplc="2552010A">
      <w:start w:val="1"/>
      <w:numFmt w:val="lowerRoman"/>
      <w:lvlText w:val="%3."/>
      <w:lvlJc w:val="right"/>
      <w:pPr>
        <w:ind w:left="2160" w:hanging="180"/>
      </w:pPr>
    </w:lvl>
    <w:lvl w:ilvl="3" w:tplc="1490567A">
      <w:start w:val="1"/>
      <w:numFmt w:val="decimal"/>
      <w:lvlText w:val="%4."/>
      <w:lvlJc w:val="left"/>
      <w:pPr>
        <w:ind w:left="2880" w:hanging="360"/>
      </w:pPr>
    </w:lvl>
    <w:lvl w:ilvl="4" w:tplc="F4B697F2">
      <w:start w:val="1"/>
      <w:numFmt w:val="lowerLetter"/>
      <w:lvlText w:val="%5."/>
      <w:lvlJc w:val="left"/>
      <w:pPr>
        <w:ind w:left="3600" w:hanging="360"/>
      </w:pPr>
    </w:lvl>
    <w:lvl w:ilvl="5" w:tplc="9336F9A2">
      <w:start w:val="1"/>
      <w:numFmt w:val="lowerRoman"/>
      <w:lvlText w:val="%6."/>
      <w:lvlJc w:val="right"/>
      <w:pPr>
        <w:ind w:left="4320" w:hanging="180"/>
      </w:pPr>
    </w:lvl>
    <w:lvl w:ilvl="6" w:tplc="71983942">
      <w:start w:val="1"/>
      <w:numFmt w:val="decimal"/>
      <w:lvlText w:val="%7."/>
      <w:lvlJc w:val="left"/>
      <w:pPr>
        <w:ind w:left="5040" w:hanging="360"/>
      </w:pPr>
    </w:lvl>
    <w:lvl w:ilvl="7" w:tplc="E1EEE348">
      <w:start w:val="1"/>
      <w:numFmt w:val="lowerLetter"/>
      <w:lvlText w:val="%8."/>
      <w:lvlJc w:val="left"/>
      <w:pPr>
        <w:ind w:left="5760" w:hanging="360"/>
      </w:pPr>
    </w:lvl>
    <w:lvl w:ilvl="8" w:tplc="DE424764">
      <w:start w:val="1"/>
      <w:numFmt w:val="lowerRoman"/>
      <w:lvlText w:val="%9."/>
      <w:lvlJc w:val="right"/>
      <w:pPr>
        <w:ind w:left="6480" w:hanging="180"/>
      </w:p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9"/>
  </w:num>
  <w:num w:numId="8" w16cid:durableId="1501047047">
    <w:abstractNumId w:val="14"/>
  </w:num>
  <w:num w:numId="9" w16cid:durableId="1334261939">
    <w:abstractNumId w:val="30"/>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5"/>
  </w:num>
  <w:num w:numId="21" w16cid:durableId="1115952729">
    <w:abstractNumId w:val="40"/>
  </w:num>
  <w:num w:numId="22" w16cid:durableId="1971209890">
    <w:abstractNumId w:val="6"/>
  </w:num>
  <w:num w:numId="23" w16cid:durableId="323092882">
    <w:abstractNumId w:val="41"/>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5"/>
  </w:num>
  <w:num w:numId="31" w16cid:durableId="1048720105">
    <w:abstractNumId w:val="35"/>
  </w:num>
  <w:num w:numId="32" w16cid:durableId="1904563884">
    <w:abstractNumId w:val="9"/>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6"/>
  </w:num>
  <w:num w:numId="39" w16cid:durableId="1074402332">
    <w:abstractNumId w:val="20"/>
  </w:num>
  <w:num w:numId="40" w16cid:durableId="1685354689">
    <w:abstractNumId w:val="32"/>
  </w:num>
  <w:num w:numId="41" w16cid:durableId="203754380">
    <w:abstractNumId w:val="27"/>
  </w:num>
  <w:num w:numId="42" w16cid:durableId="1523518060">
    <w:abstractNumId w:val="42"/>
  </w:num>
  <w:num w:numId="43" w16cid:durableId="1161116683">
    <w:abstractNumId w:val="37"/>
  </w:num>
  <w:num w:numId="44" w16cid:durableId="723259398">
    <w:abstractNumId w:val="5"/>
  </w:num>
  <w:num w:numId="45" w16cid:durableId="188371147">
    <w:abstractNumId w:val="23"/>
  </w:num>
  <w:num w:numId="46" w16cid:durableId="1783577001">
    <w:abstractNumId w:val="2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Brittany">
    <w15:presenceInfo w15:providerId="AD" w15:userId="S::Brittany.Smith@maine.gov::99953006-6e2a-47f9-862e-e886bc58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0D3D"/>
    <w:rsid w:val="00011898"/>
    <w:rsid w:val="000129C3"/>
    <w:rsid w:val="000130E6"/>
    <w:rsid w:val="00014B1D"/>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82C"/>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560"/>
    <w:rsid w:val="00070FB6"/>
    <w:rsid w:val="00071231"/>
    <w:rsid w:val="00071E10"/>
    <w:rsid w:val="0007374C"/>
    <w:rsid w:val="00073CE4"/>
    <w:rsid w:val="00074816"/>
    <w:rsid w:val="000763D2"/>
    <w:rsid w:val="00077D43"/>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5A04"/>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692"/>
    <w:rsid w:val="000F3A64"/>
    <w:rsid w:val="000F5260"/>
    <w:rsid w:val="000F5DCB"/>
    <w:rsid w:val="000F753F"/>
    <w:rsid w:val="001009E5"/>
    <w:rsid w:val="001013A2"/>
    <w:rsid w:val="00101636"/>
    <w:rsid w:val="00102301"/>
    <w:rsid w:val="001027F0"/>
    <w:rsid w:val="00102984"/>
    <w:rsid w:val="0010368E"/>
    <w:rsid w:val="00104C38"/>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31C"/>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50B2"/>
    <w:rsid w:val="001863AD"/>
    <w:rsid w:val="00186A94"/>
    <w:rsid w:val="00190216"/>
    <w:rsid w:val="00190492"/>
    <w:rsid w:val="001904CD"/>
    <w:rsid w:val="0019070A"/>
    <w:rsid w:val="001911A7"/>
    <w:rsid w:val="00192132"/>
    <w:rsid w:val="00194069"/>
    <w:rsid w:val="001958B4"/>
    <w:rsid w:val="00196985"/>
    <w:rsid w:val="001974F8"/>
    <w:rsid w:val="00197669"/>
    <w:rsid w:val="001978E0"/>
    <w:rsid w:val="001A1037"/>
    <w:rsid w:val="001A2093"/>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C74CF"/>
    <w:rsid w:val="001C7ED1"/>
    <w:rsid w:val="001D36F2"/>
    <w:rsid w:val="001D39B5"/>
    <w:rsid w:val="001D4ABD"/>
    <w:rsid w:val="001D514A"/>
    <w:rsid w:val="001D5718"/>
    <w:rsid w:val="001D5CEB"/>
    <w:rsid w:val="001D5E1A"/>
    <w:rsid w:val="001E028B"/>
    <w:rsid w:val="001E0868"/>
    <w:rsid w:val="001E0CA0"/>
    <w:rsid w:val="001E1A36"/>
    <w:rsid w:val="001E2361"/>
    <w:rsid w:val="001E5A1E"/>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520"/>
    <w:rsid w:val="00211E05"/>
    <w:rsid w:val="002123AC"/>
    <w:rsid w:val="00212618"/>
    <w:rsid w:val="00212FED"/>
    <w:rsid w:val="00213C3A"/>
    <w:rsid w:val="00214370"/>
    <w:rsid w:val="00214F9E"/>
    <w:rsid w:val="00215388"/>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A67"/>
    <w:rsid w:val="00234C2C"/>
    <w:rsid w:val="00235985"/>
    <w:rsid w:val="0024079D"/>
    <w:rsid w:val="00240A3D"/>
    <w:rsid w:val="00241BCF"/>
    <w:rsid w:val="002420D5"/>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67BED"/>
    <w:rsid w:val="00270104"/>
    <w:rsid w:val="00271387"/>
    <w:rsid w:val="0027211A"/>
    <w:rsid w:val="00272494"/>
    <w:rsid w:val="0027290D"/>
    <w:rsid w:val="00273769"/>
    <w:rsid w:val="00273D85"/>
    <w:rsid w:val="002774D5"/>
    <w:rsid w:val="002804CD"/>
    <w:rsid w:val="002808C0"/>
    <w:rsid w:val="002811CC"/>
    <w:rsid w:val="002814F1"/>
    <w:rsid w:val="00281C98"/>
    <w:rsid w:val="00283902"/>
    <w:rsid w:val="00287867"/>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64"/>
    <w:rsid w:val="002B3D7D"/>
    <w:rsid w:val="002B4FD5"/>
    <w:rsid w:val="002B5290"/>
    <w:rsid w:val="002B5DDB"/>
    <w:rsid w:val="002B746E"/>
    <w:rsid w:val="002C025B"/>
    <w:rsid w:val="002C0DD0"/>
    <w:rsid w:val="002C0E26"/>
    <w:rsid w:val="002C18CA"/>
    <w:rsid w:val="002C1B5C"/>
    <w:rsid w:val="002C341E"/>
    <w:rsid w:val="002C451C"/>
    <w:rsid w:val="002C7489"/>
    <w:rsid w:val="002D00AA"/>
    <w:rsid w:val="002D0EDB"/>
    <w:rsid w:val="002D1F20"/>
    <w:rsid w:val="002D1FDB"/>
    <w:rsid w:val="002D2469"/>
    <w:rsid w:val="002D59A5"/>
    <w:rsid w:val="002D6435"/>
    <w:rsid w:val="002E0360"/>
    <w:rsid w:val="002E313E"/>
    <w:rsid w:val="002E58E5"/>
    <w:rsid w:val="002E6FFF"/>
    <w:rsid w:val="002E78A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6E51"/>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AAF"/>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3FBB"/>
    <w:rsid w:val="003E42F2"/>
    <w:rsid w:val="003E4F1A"/>
    <w:rsid w:val="003E53DA"/>
    <w:rsid w:val="003E5E39"/>
    <w:rsid w:val="003E5E78"/>
    <w:rsid w:val="003E7A67"/>
    <w:rsid w:val="003E7ED8"/>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994"/>
    <w:rsid w:val="00410AA0"/>
    <w:rsid w:val="004128B7"/>
    <w:rsid w:val="00412DB0"/>
    <w:rsid w:val="00412EEC"/>
    <w:rsid w:val="004135AF"/>
    <w:rsid w:val="00413ED0"/>
    <w:rsid w:val="00413F93"/>
    <w:rsid w:val="0041496A"/>
    <w:rsid w:val="00416830"/>
    <w:rsid w:val="00420536"/>
    <w:rsid w:val="00420D9F"/>
    <w:rsid w:val="004228B2"/>
    <w:rsid w:val="00422AFD"/>
    <w:rsid w:val="00422C8C"/>
    <w:rsid w:val="00423000"/>
    <w:rsid w:val="0042341F"/>
    <w:rsid w:val="00424CFD"/>
    <w:rsid w:val="00430596"/>
    <w:rsid w:val="00430D44"/>
    <w:rsid w:val="004311D2"/>
    <w:rsid w:val="00431730"/>
    <w:rsid w:val="00432D9B"/>
    <w:rsid w:val="00433698"/>
    <w:rsid w:val="00433A19"/>
    <w:rsid w:val="00433BA7"/>
    <w:rsid w:val="0043410A"/>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3F4"/>
    <w:rsid w:val="0046186F"/>
    <w:rsid w:val="00462A15"/>
    <w:rsid w:val="00464E51"/>
    <w:rsid w:val="00465DCC"/>
    <w:rsid w:val="00466EC7"/>
    <w:rsid w:val="00466F99"/>
    <w:rsid w:val="0046700A"/>
    <w:rsid w:val="00467BDB"/>
    <w:rsid w:val="004711A8"/>
    <w:rsid w:val="00474311"/>
    <w:rsid w:val="0047442B"/>
    <w:rsid w:val="0047728A"/>
    <w:rsid w:val="00477943"/>
    <w:rsid w:val="00480E83"/>
    <w:rsid w:val="00483E9E"/>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AAB"/>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AD2"/>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0B1"/>
    <w:rsid w:val="00501DFF"/>
    <w:rsid w:val="005033EC"/>
    <w:rsid w:val="005039F6"/>
    <w:rsid w:val="00503BD8"/>
    <w:rsid w:val="00505057"/>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739"/>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2B2D"/>
    <w:rsid w:val="00583A7B"/>
    <w:rsid w:val="00584F19"/>
    <w:rsid w:val="00585A88"/>
    <w:rsid w:val="00585F88"/>
    <w:rsid w:val="005861FC"/>
    <w:rsid w:val="00586953"/>
    <w:rsid w:val="0058757E"/>
    <w:rsid w:val="00590521"/>
    <w:rsid w:val="00590F0D"/>
    <w:rsid w:val="00592450"/>
    <w:rsid w:val="00597160"/>
    <w:rsid w:val="00597659"/>
    <w:rsid w:val="00597DD2"/>
    <w:rsid w:val="00597EE2"/>
    <w:rsid w:val="005A3AEE"/>
    <w:rsid w:val="005A3D92"/>
    <w:rsid w:val="005A51D2"/>
    <w:rsid w:val="005A7F1E"/>
    <w:rsid w:val="005B03A6"/>
    <w:rsid w:val="005B2BB8"/>
    <w:rsid w:val="005B2EA7"/>
    <w:rsid w:val="005B41D4"/>
    <w:rsid w:val="005B4C93"/>
    <w:rsid w:val="005B6890"/>
    <w:rsid w:val="005B70E1"/>
    <w:rsid w:val="005C3EA1"/>
    <w:rsid w:val="005C4D4B"/>
    <w:rsid w:val="005D1688"/>
    <w:rsid w:val="005D17C0"/>
    <w:rsid w:val="005D2A20"/>
    <w:rsid w:val="005D356F"/>
    <w:rsid w:val="005D419D"/>
    <w:rsid w:val="005D4303"/>
    <w:rsid w:val="005D64BF"/>
    <w:rsid w:val="005D78B4"/>
    <w:rsid w:val="005E01BF"/>
    <w:rsid w:val="005E0D92"/>
    <w:rsid w:val="005E188B"/>
    <w:rsid w:val="005E1A90"/>
    <w:rsid w:val="005E473E"/>
    <w:rsid w:val="005E52D3"/>
    <w:rsid w:val="005E621E"/>
    <w:rsid w:val="005E63E9"/>
    <w:rsid w:val="005E6AF4"/>
    <w:rsid w:val="005E70F9"/>
    <w:rsid w:val="005E7244"/>
    <w:rsid w:val="005F07D0"/>
    <w:rsid w:val="005F08FC"/>
    <w:rsid w:val="005F120F"/>
    <w:rsid w:val="005F4DB8"/>
    <w:rsid w:val="005F68CD"/>
    <w:rsid w:val="005F7BF5"/>
    <w:rsid w:val="00600F4C"/>
    <w:rsid w:val="00601D16"/>
    <w:rsid w:val="00604FE6"/>
    <w:rsid w:val="006050A7"/>
    <w:rsid w:val="00606D6B"/>
    <w:rsid w:val="00611901"/>
    <w:rsid w:val="00613954"/>
    <w:rsid w:val="00615389"/>
    <w:rsid w:val="00616DCB"/>
    <w:rsid w:val="00617DB5"/>
    <w:rsid w:val="00623B25"/>
    <w:rsid w:val="00623DBE"/>
    <w:rsid w:val="006247F2"/>
    <w:rsid w:val="00624F5A"/>
    <w:rsid w:val="0062519E"/>
    <w:rsid w:val="006269B2"/>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41FB"/>
    <w:rsid w:val="006444B4"/>
    <w:rsid w:val="0064515A"/>
    <w:rsid w:val="006457B5"/>
    <w:rsid w:val="00646B4F"/>
    <w:rsid w:val="00646E7F"/>
    <w:rsid w:val="00650977"/>
    <w:rsid w:val="00651F53"/>
    <w:rsid w:val="006569F5"/>
    <w:rsid w:val="00656D00"/>
    <w:rsid w:val="006600E9"/>
    <w:rsid w:val="0066016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3A2A"/>
    <w:rsid w:val="006A5937"/>
    <w:rsid w:val="006A621B"/>
    <w:rsid w:val="006A68B8"/>
    <w:rsid w:val="006A77C1"/>
    <w:rsid w:val="006B177C"/>
    <w:rsid w:val="006B3524"/>
    <w:rsid w:val="006B37F5"/>
    <w:rsid w:val="006B3F17"/>
    <w:rsid w:val="006B428A"/>
    <w:rsid w:val="006B5A62"/>
    <w:rsid w:val="006B6A42"/>
    <w:rsid w:val="006B7195"/>
    <w:rsid w:val="006B71DB"/>
    <w:rsid w:val="006C0371"/>
    <w:rsid w:val="006C14A4"/>
    <w:rsid w:val="006C1644"/>
    <w:rsid w:val="006C1F3F"/>
    <w:rsid w:val="006C216E"/>
    <w:rsid w:val="006C3411"/>
    <w:rsid w:val="006C3A4D"/>
    <w:rsid w:val="006C42EB"/>
    <w:rsid w:val="006C57D0"/>
    <w:rsid w:val="006C58E4"/>
    <w:rsid w:val="006C708D"/>
    <w:rsid w:val="006C712B"/>
    <w:rsid w:val="006D026D"/>
    <w:rsid w:val="006D38BD"/>
    <w:rsid w:val="006D3EA9"/>
    <w:rsid w:val="006D47AA"/>
    <w:rsid w:val="006D4996"/>
    <w:rsid w:val="006D4F6F"/>
    <w:rsid w:val="006D5165"/>
    <w:rsid w:val="006D6091"/>
    <w:rsid w:val="006D71B7"/>
    <w:rsid w:val="006D7709"/>
    <w:rsid w:val="006D7B36"/>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197B"/>
    <w:rsid w:val="007025BC"/>
    <w:rsid w:val="00702AA8"/>
    <w:rsid w:val="00704E89"/>
    <w:rsid w:val="007063C1"/>
    <w:rsid w:val="00706760"/>
    <w:rsid w:val="00710156"/>
    <w:rsid w:val="00710948"/>
    <w:rsid w:val="0071254F"/>
    <w:rsid w:val="0071312E"/>
    <w:rsid w:val="0071452F"/>
    <w:rsid w:val="0071484C"/>
    <w:rsid w:val="0071632C"/>
    <w:rsid w:val="00716F23"/>
    <w:rsid w:val="0072095F"/>
    <w:rsid w:val="007232C6"/>
    <w:rsid w:val="00723A5F"/>
    <w:rsid w:val="00724810"/>
    <w:rsid w:val="00724F5F"/>
    <w:rsid w:val="0072529A"/>
    <w:rsid w:val="0072627B"/>
    <w:rsid w:val="00726A84"/>
    <w:rsid w:val="0072782B"/>
    <w:rsid w:val="00727C8B"/>
    <w:rsid w:val="007314AC"/>
    <w:rsid w:val="00731D77"/>
    <w:rsid w:val="007321F5"/>
    <w:rsid w:val="0073489D"/>
    <w:rsid w:val="00735C0A"/>
    <w:rsid w:val="00736632"/>
    <w:rsid w:val="0073752F"/>
    <w:rsid w:val="00740742"/>
    <w:rsid w:val="00740BAD"/>
    <w:rsid w:val="00742E63"/>
    <w:rsid w:val="00744658"/>
    <w:rsid w:val="00744EBF"/>
    <w:rsid w:val="00746C42"/>
    <w:rsid w:val="00746EA3"/>
    <w:rsid w:val="00754AF6"/>
    <w:rsid w:val="007557FA"/>
    <w:rsid w:val="00756780"/>
    <w:rsid w:val="0076081A"/>
    <w:rsid w:val="0076082D"/>
    <w:rsid w:val="007614DA"/>
    <w:rsid w:val="007625CF"/>
    <w:rsid w:val="00762AA5"/>
    <w:rsid w:val="00764460"/>
    <w:rsid w:val="00766E7B"/>
    <w:rsid w:val="0076700B"/>
    <w:rsid w:val="0076779A"/>
    <w:rsid w:val="00770D24"/>
    <w:rsid w:val="00770F09"/>
    <w:rsid w:val="00771782"/>
    <w:rsid w:val="00773250"/>
    <w:rsid w:val="007732CE"/>
    <w:rsid w:val="0077368A"/>
    <w:rsid w:val="00775D51"/>
    <w:rsid w:val="00776D4D"/>
    <w:rsid w:val="0077761C"/>
    <w:rsid w:val="00777AC7"/>
    <w:rsid w:val="0078024D"/>
    <w:rsid w:val="0078087C"/>
    <w:rsid w:val="007808E8"/>
    <w:rsid w:val="00782343"/>
    <w:rsid w:val="0078252F"/>
    <w:rsid w:val="0078423E"/>
    <w:rsid w:val="007903CE"/>
    <w:rsid w:val="00791DF1"/>
    <w:rsid w:val="0079252D"/>
    <w:rsid w:val="00792777"/>
    <w:rsid w:val="00794E3C"/>
    <w:rsid w:val="007955F7"/>
    <w:rsid w:val="00795DD3"/>
    <w:rsid w:val="00797A9D"/>
    <w:rsid w:val="00797F8E"/>
    <w:rsid w:val="007A1E9E"/>
    <w:rsid w:val="007A344B"/>
    <w:rsid w:val="007A3858"/>
    <w:rsid w:val="007A4613"/>
    <w:rsid w:val="007A4D43"/>
    <w:rsid w:val="007A6733"/>
    <w:rsid w:val="007A6DB5"/>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6D56"/>
    <w:rsid w:val="007D104C"/>
    <w:rsid w:val="007D3784"/>
    <w:rsid w:val="007D3C4B"/>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7F7A45"/>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41E8"/>
    <w:rsid w:val="008162F3"/>
    <w:rsid w:val="00816F41"/>
    <w:rsid w:val="008179FE"/>
    <w:rsid w:val="00820062"/>
    <w:rsid w:val="0082009B"/>
    <w:rsid w:val="008207BD"/>
    <w:rsid w:val="00822AA1"/>
    <w:rsid w:val="00823F22"/>
    <w:rsid w:val="00825307"/>
    <w:rsid w:val="00825AD4"/>
    <w:rsid w:val="008262F6"/>
    <w:rsid w:val="008264D3"/>
    <w:rsid w:val="00831D41"/>
    <w:rsid w:val="00834B15"/>
    <w:rsid w:val="00835732"/>
    <w:rsid w:val="0083647B"/>
    <w:rsid w:val="008365C3"/>
    <w:rsid w:val="00837152"/>
    <w:rsid w:val="00844E2E"/>
    <w:rsid w:val="00845F3C"/>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7ED"/>
    <w:rsid w:val="00867F24"/>
    <w:rsid w:val="00867F9A"/>
    <w:rsid w:val="0087041F"/>
    <w:rsid w:val="00872363"/>
    <w:rsid w:val="008723C3"/>
    <w:rsid w:val="00874591"/>
    <w:rsid w:val="008757B0"/>
    <w:rsid w:val="00875C2B"/>
    <w:rsid w:val="008763E8"/>
    <w:rsid w:val="00876812"/>
    <w:rsid w:val="00876E5B"/>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578B"/>
    <w:rsid w:val="00897520"/>
    <w:rsid w:val="008A02BA"/>
    <w:rsid w:val="008A05DF"/>
    <w:rsid w:val="008A0B45"/>
    <w:rsid w:val="008A5E16"/>
    <w:rsid w:val="008A642E"/>
    <w:rsid w:val="008A753C"/>
    <w:rsid w:val="008A7B35"/>
    <w:rsid w:val="008A7C6B"/>
    <w:rsid w:val="008B00D8"/>
    <w:rsid w:val="008B1414"/>
    <w:rsid w:val="008B143A"/>
    <w:rsid w:val="008B1834"/>
    <w:rsid w:val="008B1959"/>
    <w:rsid w:val="008B33B5"/>
    <w:rsid w:val="008B4E4F"/>
    <w:rsid w:val="008B7843"/>
    <w:rsid w:val="008B7BCE"/>
    <w:rsid w:val="008B7E61"/>
    <w:rsid w:val="008C257A"/>
    <w:rsid w:val="008C346A"/>
    <w:rsid w:val="008C3903"/>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796"/>
    <w:rsid w:val="00920EB7"/>
    <w:rsid w:val="0092566D"/>
    <w:rsid w:val="00925F13"/>
    <w:rsid w:val="00926475"/>
    <w:rsid w:val="00927183"/>
    <w:rsid w:val="00927A8B"/>
    <w:rsid w:val="00927C41"/>
    <w:rsid w:val="00931E1B"/>
    <w:rsid w:val="00933F50"/>
    <w:rsid w:val="009344B9"/>
    <w:rsid w:val="00937068"/>
    <w:rsid w:val="00942819"/>
    <w:rsid w:val="00942CF6"/>
    <w:rsid w:val="0094354B"/>
    <w:rsid w:val="00943684"/>
    <w:rsid w:val="00944CD5"/>
    <w:rsid w:val="00945331"/>
    <w:rsid w:val="0094576E"/>
    <w:rsid w:val="009460A3"/>
    <w:rsid w:val="00946CC4"/>
    <w:rsid w:val="00950392"/>
    <w:rsid w:val="00950C46"/>
    <w:rsid w:val="00951AC1"/>
    <w:rsid w:val="0095231B"/>
    <w:rsid w:val="009545DE"/>
    <w:rsid w:val="00954F6E"/>
    <w:rsid w:val="009558DD"/>
    <w:rsid w:val="009559CC"/>
    <w:rsid w:val="00956324"/>
    <w:rsid w:val="009609F0"/>
    <w:rsid w:val="0096350D"/>
    <w:rsid w:val="009637F3"/>
    <w:rsid w:val="00963C2A"/>
    <w:rsid w:val="00963F3B"/>
    <w:rsid w:val="009642EE"/>
    <w:rsid w:val="009652D0"/>
    <w:rsid w:val="009667AC"/>
    <w:rsid w:val="00967341"/>
    <w:rsid w:val="009673C5"/>
    <w:rsid w:val="0096797E"/>
    <w:rsid w:val="00971684"/>
    <w:rsid w:val="00971820"/>
    <w:rsid w:val="00971B50"/>
    <w:rsid w:val="00973D38"/>
    <w:rsid w:val="00974779"/>
    <w:rsid w:val="0097528E"/>
    <w:rsid w:val="009762CB"/>
    <w:rsid w:val="00977010"/>
    <w:rsid w:val="00980785"/>
    <w:rsid w:val="009807E6"/>
    <w:rsid w:val="00980EDE"/>
    <w:rsid w:val="009817BD"/>
    <w:rsid w:val="00982325"/>
    <w:rsid w:val="0098281A"/>
    <w:rsid w:val="0098285E"/>
    <w:rsid w:val="00983231"/>
    <w:rsid w:val="00984423"/>
    <w:rsid w:val="00984961"/>
    <w:rsid w:val="009858A0"/>
    <w:rsid w:val="009863EE"/>
    <w:rsid w:val="009870DB"/>
    <w:rsid w:val="009878CC"/>
    <w:rsid w:val="009918F1"/>
    <w:rsid w:val="009926CC"/>
    <w:rsid w:val="0099467A"/>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893"/>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72D"/>
    <w:rsid w:val="009D6826"/>
    <w:rsid w:val="009D7265"/>
    <w:rsid w:val="009D75B7"/>
    <w:rsid w:val="009D7652"/>
    <w:rsid w:val="009D7B97"/>
    <w:rsid w:val="009E07D1"/>
    <w:rsid w:val="009E0849"/>
    <w:rsid w:val="009E1652"/>
    <w:rsid w:val="009E1DC3"/>
    <w:rsid w:val="009E2C0E"/>
    <w:rsid w:val="009E346E"/>
    <w:rsid w:val="009E489B"/>
    <w:rsid w:val="009E4E7D"/>
    <w:rsid w:val="009E4F11"/>
    <w:rsid w:val="009E5B01"/>
    <w:rsid w:val="009E6B35"/>
    <w:rsid w:val="009F2106"/>
    <w:rsid w:val="009F393F"/>
    <w:rsid w:val="009F4F1B"/>
    <w:rsid w:val="009F5ADE"/>
    <w:rsid w:val="009F6F53"/>
    <w:rsid w:val="00A01495"/>
    <w:rsid w:val="00A0173C"/>
    <w:rsid w:val="00A01AD7"/>
    <w:rsid w:val="00A029E2"/>
    <w:rsid w:val="00A05321"/>
    <w:rsid w:val="00A05B77"/>
    <w:rsid w:val="00A070E8"/>
    <w:rsid w:val="00A10E1C"/>
    <w:rsid w:val="00A11DC9"/>
    <w:rsid w:val="00A143B9"/>
    <w:rsid w:val="00A1479C"/>
    <w:rsid w:val="00A1599F"/>
    <w:rsid w:val="00A165DF"/>
    <w:rsid w:val="00A1749C"/>
    <w:rsid w:val="00A2054C"/>
    <w:rsid w:val="00A209A6"/>
    <w:rsid w:val="00A21745"/>
    <w:rsid w:val="00A223FD"/>
    <w:rsid w:val="00A25046"/>
    <w:rsid w:val="00A26D9B"/>
    <w:rsid w:val="00A27244"/>
    <w:rsid w:val="00A32638"/>
    <w:rsid w:val="00A32D27"/>
    <w:rsid w:val="00A341A2"/>
    <w:rsid w:val="00A366E8"/>
    <w:rsid w:val="00A367B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1A2"/>
    <w:rsid w:val="00A70CD4"/>
    <w:rsid w:val="00A73586"/>
    <w:rsid w:val="00A73DDD"/>
    <w:rsid w:val="00A7426A"/>
    <w:rsid w:val="00A748B2"/>
    <w:rsid w:val="00A7651E"/>
    <w:rsid w:val="00A803DF"/>
    <w:rsid w:val="00A805C5"/>
    <w:rsid w:val="00A832B6"/>
    <w:rsid w:val="00A83306"/>
    <w:rsid w:val="00A8350B"/>
    <w:rsid w:val="00A836E5"/>
    <w:rsid w:val="00A844E2"/>
    <w:rsid w:val="00A84FC2"/>
    <w:rsid w:val="00A85025"/>
    <w:rsid w:val="00A85D87"/>
    <w:rsid w:val="00A86281"/>
    <w:rsid w:val="00A900D6"/>
    <w:rsid w:val="00A9242B"/>
    <w:rsid w:val="00A92D21"/>
    <w:rsid w:val="00A933A0"/>
    <w:rsid w:val="00A9453E"/>
    <w:rsid w:val="00A94F0E"/>
    <w:rsid w:val="00A95B1F"/>
    <w:rsid w:val="00A9613F"/>
    <w:rsid w:val="00A97288"/>
    <w:rsid w:val="00A97BD0"/>
    <w:rsid w:val="00AA0BA8"/>
    <w:rsid w:val="00AA1069"/>
    <w:rsid w:val="00AA18B6"/>
    <w:rsid w:val="00AA18F3"/>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C75"/>
    <w:rsid w:val="00AC4E04"/>
    <w:rsid w:val="00AC4E4D"/>
    <w:rsid w:val="00AC5128"/>
    <w:rsid w:val="00AC6FD1"/>
    <w:rsid w:val="00AD1400"/>
    <w:rsid w:val="00AD18AA"/>
    <w:rsid w:val="00AD1FE7"/>
    <w:rsid w:val="00AD30E0"/>
    <w:rsid w:val="00AD3664"/>
    <w:rsid w:val="00AD38E4"/>
    <w:rsid w:val="00AD3920"/>
    <w:rsid w:val="00AD3957"/>
    <w:rsid w:val="00AD3D18"/>
    <w:rsid w:val="00AD3FC7"/>
    <w:rsid w:val="00AD4877"/>
    <w:rsid w:val="00AD4F30"/>
    <w:rsid w:val="00AD62EF"/>
    <w:rsid w:val="00AD6BAE"/>
    <w:rsid w:val="00AD76E9"/>
    <w:rsid w:val="00AD79CC"/>
    <w:rsid w:val="00AD7C80"/>
    <w:rsid w:val="00AE1251"/>
    <w:rsid w:val="00AE3A84"/>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25E3"/>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7CB3"/>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B6D"/>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12C"/>
    <w:rsid w:val="00B931B1"/>
    <w:rsid w:val="00B93A0A"/>
    <w:rsid w:val="00B93C4C"/>
    <w:rsid w:val="00B9558E"/>
    <w:rsid w:val="00B95B47"/>
    <w:rsid w:val="00B95B5B"/>
    <w:rsid w:val="00B969F6"/>
    <w:rsid w:val="00B976F9"/>
    <w:rsid w:val="00B97A79"/>
    <w:rsid w:val="00B97F3B"/>
    <w:rsid w:val="00BA1F81"/>
    <w:rsid w:val="00BA40ED"/>
    <w:rsid w:val="00BA4DE3"/>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C7BB1"/>
    <w:rsid w:val="00BD11D8"/>
    <w:rsid w:val="00BD5044"/>
    <w:rsid w:val="00BD527C"/>
    <w:rsid w:val="00BD71B8"/>
    <w:rsid w:val="00BD7F4C"/>
    <w:rsid w:val="00BE36C0"/>
    <w:rsid w:val="00BE5A71"/>
    <w:rsid w:val="00BE7FA1"/>
    <w:rsid w:val="00BF1747"/>
    <w:rsid w:val="00BF3A30"/>
    <w:rsid w:val="00BF52C4"/>
    <w:rsid w:val="00C01C76"/>
    <w:rsid w:val="00C01E57"/>
    <w:rsid w:val="00C02C42"/>
    <w:rsid w:val="00C0316B"/>
    <w:rsid w:val="00C05E87"/>
    <w:rsid w:val="00C11E87"/>
    <w:rsid w:val="00C13CE1"/>
    <w:rsid w:val="00C14681"/>
    <w:rsid w:val="00C15B3C"/>
    <w:rsid w:val="00C15D94"/>
    <w:rsid w:val="00C16777"/>
    <w:rsid w:val="00C16933"/>
    <w:rsid w:val="00C1738F"/>
    <w:rsid w:val="00C20093"/>
    <w:rsid w:val="00C2124F"/>
    <w:rsid w:val="00C219C7"/>
    <w:rsid w:val="00C21B7E"/>
    <w:rsid w:val="00C21D86"/>
    <w:rsid w:val="00C22DE4"/>
    <w:rsid w:val="00C23ACD"/>
    <w:rsid w:val="00C244E8"/>
    <w:rsid w:val="00C2496D"/>
    <w:rsid w:val="00C249BB"/>
    <w:rsid w:val="00C25955"/>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94F"/>
    <w:rsid w:val="00C43A42"/>
    <w:rsid w:val="00C442EF"/>
    <w:rsid w:val="00C445EA"/>
    <w:rsid w:val="00C44D00"/>
    <w:rsid w:val="00C451D6"/>
    <w:rsid w:val="00C45579"/>
    <w:rsid w:val="00C45861"/>
    <w:rsid w:val="00C46DFC"/>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56B3E"/>
    <w:rsid w:val="00C63022"/>
    <w:rsid w:val="00C634EB"/>
    <w:rsid w:val="00C63D8C"/>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41FD"/>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D5C"/>
    <w:rsid w:val="00D04F25"/>
    <w:rsid w:val="00D06174"/>
    <w:rsid w:val="00D061BE"/>
    <w:rsid w:val="00D06479"/>
    <w:rsid w:val="00D0751A"/>
    <w:rsid w:val="00D102DE"/>
    <w:rsid w:val="00D1083A"/>
    <w:rsid w:val="00D10B3B"/>
    <w:rsid w:val="00D12266"/>
    <w:rsid w:val="00D12A85"/>
    <w:rsid w:val="00D12E5B"/>
    <w:rsid w:val="00D13645"/>
    <w:rsid w:val="00D13EF2"/>
    <w:rsid w:val="00D1482A"/>
    <w:rsid w:val="00D149EC"/>
    <w:rsid w:val="00D1581F"/>
    <w:rsid w:val="00D15875"/>
    <w:rsid w:val="00D15916"/>
    <w:rsid w:val="00D1597F"/>
    <w:rsid w:val="00D162BF"/>
    <w:rsid w:val="00D200C7"/>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4218"/>
    <w:rsid w:val="00D47866"/>
    <w:rsid w:val="00D500AE"/>
    <w:rsid w:val="00D5032A"/>
    <w:rsid w:val="00D514AB"/>
    <w:rsid w:val="00D51F04"/>
    <w:rsid w:val="00D536FE"/>
    <w:rsid w:val="00D54217"/>
    <w:rsid w:val="00D548F3"/>
    <w:rsid w:val="00D54CAA"/>
    <w:rsid w:val="00D55718"/>
    <w:rsid w:val="00D5594F"/>
    <w:rsid w:val="00D55A6C"/>
    <w:rsid w:val="00D55D4A"/>
    <w:rsid w:val="00D56882"/>
    <w:rsid w:val="00D5772F"/>
    <w:rsid w:val="00D60042"/>
    <w:rsid w:val="00D603F3"/>
    <w:rsid w:val="00D644D6"/>
    <w:rsid w:val="00D64758"/>
    <w:rsid w:val="00D656DC"/>
    <w:rsid w:val="00D65AD9"/>
    <w:rsid w:val="00D66428"/>
    <w:rsid w:val="00D679F5"/>
    <w:rsid w:val="00D7052F"/>
    <w:rsid w:val="00D706B8"/>
    <w:rsid w:val="00D7074B"/>
    <w:rsid w:val="00D71A57"/>
    <w:rsid w:val="00D7386C"/>
    <w:rsid w:val="00D74087"/>
    <w:rsid w:val="00D74331"/>
    <w:rsid w:val="00D75B92"/>
    <w:rsid w:val="00D80170"/>
    <w:rsid w:val="00D803B2"/>
    <w:rsid w:val="00D82630"/>
    <w:rsid w:val="00D82E37"/>
    <w:rsid w:val="00D835A4"/>
    <w:rsid w:val="00D87763"/>
    <w:rsid w:val="00D93B72"/>
    <w:rsid w:val="00D97347"/>
    <w:rsid w:val="00D97487"/>
    <w:rsid w:val="00D975AA"/>
    <w:rsid w:val="00D97823"/>
    <w:rsid w:val="00DA0053"/>
    <w:rsid w:val="00DA0406"/>
    <w:rsid w:val="00DA0734"/>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35B8"/>
    <w:rsid w:val="00DD4725"/>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6F1D"/>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577"/>
    <w:rsid w:val="00E309E5"/>
    <w:rsid w:val="00E316A0"/>
    <w:rsid w:val="00E33856"/>
    <w:rsid w:val="00E33B75"/>
    <w:rsid w:val="00E34BDE"/>
    <w:rsid w:val="00E34E8D"/>
    <w:rsid w:val="00E3589A"/>
    <w:rsid w:val="00E35F70"/>
    <w:rsid w:val="00E36A4B"/>
    <w:rsid w:val="00E36B76"/>
    <w:rsid w:val="00E37019"/>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615F"/>
    <w:rsid w:val="00E9067E"/>
    <w:rsid w:val="00E90745"/>
    <w:rsid w:val="00E913E9"/>
    <w:rsid w:val="00E9149D"/>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399A"/>
    <w:rsid w:val="00EC4623"/>
    <w:rsid w:val="00EC4729"/>
    <w:rsid w:val="00EC5FDF"/>
    <w:rsid w:val="00EC702D"/>
    <w:rsid w:val="00EC73F9"/>
    <w:rsid w:val="00ED0523"/>
    <w:rsid w:val="00ED0E08"/>
    <w:rsid w:val="00ED173F"/>
    <w:rsid w:val="00ED1C49"/>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55C5"/>
    <w:rsid w:val="00F066DD"/>
    <w:rsid w:val="00F07745"/>
    <w:rsid w:val="00F114E8"/>
    <w:rsid w:val="00F123B5"/>
    <w:rsid w:val="00F143B0"/>
    <w:rsid w:val="00F14B5C"/>
    <w:rsid w:val="00F15D56"/>
    <w:rsid w:val="00F16409"/>
    <w:rsid w:val="00F17C02"/>
    <w:rsid w:val="00F17D71"/>
    <w:rsid w:val="00F17F55"/>
    <w:rsid w:val="00F20467"/>
    <w:rsid w:val="00F20873"/>
    <w:rsid w:val="00F2177B"/>
    <w:rsid w:val="00F2493A"/>
    <w:rsid w:val="00F24D05"/>
    <w:rsid w:val="00F258C0"/>
    <w:rsid w:val="00F25985"/>
    <w:rsid w:val="00F26652"/>
    <w:rsid w:val="00F26F45"/>
    <w:rsid w:val="00F273D7"/>
    <w:rsid w:val="00F30001"/>
    <w:rsid w:val="00F307FB"/>
    <w:rsid w:val="00F31A27"/>
    <w:rsid w:val="00F3237E"/>
    <w:rsid w:val="00F32C2B"/>
    <w:rsid w:val="00F32C99"/>
    <w:rsid w:val="00F34450"/>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1C3"/>
    <w:rsid w:val="00F526B5"/>
    <w:rsid w:val="00F52B79"/>
    <w:rsid w:val="00F53119"/>
    <w:rsid w:val="00F5323C"/>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0087"/>
    <w:rsid w:val="00F71953"/>
    <w:rsid w:val="00F72559"/>
    <w:rsid w:val="00F72885"/>
    <w:rsid w:val="00F7484F"/>
    <w:rsid w:val="00F74C38"/>
    <w:rsid w:val="00F75122"/>
    <w:rsid w:val="00F75CBC"/>
    <w:rsid w:val="00F75D23"/>
    <w:rsid w:val="00F75F66"/>
    <w:rsid w:val="00F7627B"/>
    <w:rsid w:val="00F770AC"/>
    <w:rsid w:val="00F779FD"/>
    <w:rsid w:val="00F77BA4"/>
    <w:rsid w:val="00F77CC8"/>
    <w:rsid w:val="00F77F9F"/>
    <w:rsid w:val="00F80613"/>
    <w:rsid w:val="00F80BEB"/>
    <w:rsid w:val="00F80DBE"/>
    <w:rsid w:val="00F8294C"/>
    <w:rsid w:val="00F871CB"/>
    <w:rsid w:val="00F910F5"/>
    <w:rsid w:val="00F9214D"/>
    <w:rsid w:val="00F921B3"/>
    <w:rsid w:val="00F92E62"/>
    <w:rsid w:val="00F934A0"/>
    <w:rsid w:val="00F94C7F"/>
    <w:rsid w:val="00F95474"/>
    <w:rsid w:val="00F956AA"/>
    <w:rsid w:val="00F96C9F"/>
    <w:rsid w:val="00FA00D5"/>
    <w:rsid w:val="00FA0FEB"/>
    <w:rsid w:val="00FA1568"/>
    <w:rsid w:val="00FA2A8E"/>
    <w:rsid w:val="00FA7B14"/>
    <w:rsid w:val="00FB0BA3"/>
    <w:rsid w:val="00FB0C26"/>
    <w:rsid w:val="00FB1397"/>
    <w:rsid w:val="00FB5B77"/>
    <w:rsid w:val="00FB6025"/>
    <w:rsid w:val="00FB6121"/>
    <w:rsid w:val="00FB6976"/>
    <w:rsid w:val="00FB7533"/>
    <w:rsid w:val="00FC3AEA"/>
    <w:rsid w:val="00FC4373"/>
    <w:rsid w:val="00FC4764"/>
    <w:rsid w:val="00FD0C4A"/>
    <w:rsid w:val="00FD3534"/>
    <w:rsid w:val="00FD35B3"/>
    <w:rsid w:val="00FD3F5F"/>
    <w:rsid w:val="00FD4050"/>
    <w:rsid w:val="00FD51BF"/>
    <w:rsid w:val="00FD53A0"/>
    <w:rsid w:val="00FD5CC9"/>
    <w:rsid w:val="00FD7E43"/>
    <w:rsid w:val="00FE23E6"/>
    <w:rsid w:val="00FE4831"/>
    <w:rsid w:val="00FE4BEB"/>
    <w:rsid w:val="00FE5FB2"/>
    <w:rsid w:val="00FE6474"/>
    <w:rsid w:val="00FE7E70"/>
    <w:rsid w:val="00FF1278"/>
    <w:rsid w:val="00FF188F"/>
    <w:rsid w:val="00FF2A48"/>
    <w:rsid w:val="00FF3DE5"/>
    <w:rsid w:val="00FF42DE"/>
    <w:rsid w:val="00FF4300"/>
    <w:rsid w:val="00FF544D"/>
    <w:rsid w:val="00FF6469"/>
    <w:rsid w:val="00FF72DE"/>
    <w:rsid w:val="0140B774"/>
    <w:rsid w:val="088022D3"/>
    <w:rsid w:val="08A610C4"/>
    <w:rsid w:val="0A4F2480"/>
    <w:rsid w:val="153A7E3A"/>
    <w:rsid w:val="15A53ED2"/>
    <w:rsid w:val="16EECA08"/>
    <w:rsid w:val="1BF05FB3"/>
    <w:rsid w:val="2222360A"/>
    <w:rsid w:val="235847B6"/>
    <w:rsid w:val="2597B221"/>
    <w:rsid w:val="26C00B10"/>
    <w:rsid w:val="289B7D71"/>
    <w:rsid w:val="2B40F88A"/>
    <w:rsid w:val="2BE8D0D2"/>
    <w:rsid w:val="2D278C53"/>
    <w:rsid w:val="2F02AE47"/>
    <w:rsid w:val="2F3FB3FB"/>
    <w:rsid w:val="35157AC4"/>
    <w:rsid w:val="3728246B"/>
    <w:rsid w:val="37797FCC"/>
    <w:rsid w:val="38D10768"/>
    <w:rsid w:val="40C0EBC7"/>
    <w:rsid w:val="46173F29"/>
    <w:rsid w:val="48C66861"/>
    <w:rsid w:val="4C31FBFA"/>
    <w:rsid w:val="544CF9E4"/>
    <w:rsid w:val="5BF821B1"/>
    <w:rsid w:val="643174CE"/>
    <w:rsid w:val="67363D8C"/>
    <w:rsid w:val="6C5CFE74"/>
    <w:rsid w:val="74FFFFE7"/>
    <w:rsid w:val="78BF7322"/>
    <w:rsid w:val="7B2ABA29"/>
    <w:rsid w:val="7BB24E9F"/>
    <w:rsid w:val="7D64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0D6DB58-AC19-4274-8056-BA3F95BB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hyperlink" Target="https://www.maine.gov/oit/prohibited-technolog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A3421875-0F4D-40DD-8088-6E9C1BCC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41de8388-7aee-41a0-8fb6-a645ed4fca16"/>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7067620-3c93-4237-9659-10f06bb472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5516</Words>
  <Characters>31443</Characters>
  <Application>Microsoft Office Word</Application>
  <DocSecurity>0</DocSecurity>
  <Lines>262</Lines>
  <Paragraphs>73</Paragraphs>
  <ScaleCrop>false</ScaleCrop>
  <Company>State of Maine</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2018-02-28T23:44:00Z</cp:lastPrinted>
  <dcterms:created xsi:type="dcterms:W3CDTF">2025-07-10T19:58:00Z</dcterms:created>
  <dcterms:modified xsi:type="dcterms:W3CDTF">2025-07-10T19:58:00Z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0bc865e2-3071-4a66-bdd4-74f946e2dc16</vt:lpwstr>
  </property>
  <property fmtid="{D5CDD505-2E9C-101B-9397-08002B2CF9AE}" pid="5" name="MediaServiceImageTags">
    <vt:lpwstr/>
  </property>
</Properties>
</file>