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3AA67" w14:textId="77777777" w:rsidR="00E6319F" w:rsidRPr="00B51518" w:rsidRDefault="00E6319F" w:rsidP="00E6319F">
      <w:pPr>
        <w:pStyle w:val="DefaultText"/>
        <w:widowControl/>
        <w:jc w:val="center"/>
        <w:rPr>
          <w:rStyle w:val="InitialStyle"/>
          <w:rFonts w:ascii="Arial" w:hAnsi="Arial" w:cs="Arial"/>
          <w:b/>
          <w:bCs/>
          <w:sz w:val="32"/>
          <w:szCs w:val="32"/>
        </w:rPr>
      </w:pPr>
      <w:r w:rsidRPr="62AAE65E">
        <w:rPr>
          <w:rStyle w:val="InitialStyle"/>
          <w:rFonts w:ascii="Arial" w:hAnsi="Arial" w:cs="Arial"/>
          <w:b/>
          <w:bCs/>
          <w:sz w:val="32"/>
          <w:szCs w:val="32"/>
        </w:rPr>
        <w:t>STATE OF MAINE</w:t>
      </w:r>
    </w:p>
    <w:p w14:paraId="7DCCDA8D" w14:textId="77777777" w:rsidR="00E6319F" w:rsidRPr="003326F9" w:rsidRDefault="00E6319F" w:rsidP="00E6319F">
      <w:pPr>
        <w:pStyle w:val="DefaultText"/>
        <w:widowControl/>
        <w:jc w:val="center"/>
        <w:rPr>
          <w:rStyle w:val="InitialStyle"/>
          <w:rFonts w:ascii="Arial" w:hAnsi="Arial" w:cs="Arial"/>
          <w:b/>
          <w:bCs/>
          <w:sz w:val="32"/>
          <w:szCs w:val="32"/>
        </w:rPr>
      </w:pPr>
      <w:r w:rsidRPr="147B6635">
        <w:rPr>
          <w:rStyle w:val="InitialStyle"/>
          <w:rFonts w:ascii="Arial" w:hAnsi="Arial" w:cs="Arial"/>
          <w:b/>
          <w:bCs/>
          <w:sz w:val="32"/>
          <w:szCs w:val="32"/>
        </w:rPr>
        <w:t>Department of Health and Human Services</w:t>
      </w:r>
    </w:p>
    <w:p w14:paraId="36E948B6" w14:textId="77777777" w:rsidR="00E6319F" w:rsidRPr="00612326" w:rsidRDefault="00E6319F" w:rsidP="00E6319F">
      <w:pPr>
        <w:pStyle w:val="DefaultText"/>
        <w:widowControl/>
        <w:jc w:val="center"/>
        <w:rPr>
          <w:rStyle w:val="InitialStyle"/>
          <w:rFonts w:ascii="Arial" w:hAnsi="Arial"/>
          <w:i/>
          <w:sz w:val="28"/>
        </w:rPr>
      </w:pPr>
      <w:r>
        <w:rPr>
          <w:rStyle w:val="InitialStyle"/>
          <w:rFonts w:ascii="Arial" w:hAnsi="Arial"/>
          <w:i/>
          <w:sz w:val="28"/>
        </w:rPr>
        <w:t>Maine Center for Disease Control and Prevention</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695B7F87"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07570A">
        <w:rPr>
          <w:rStyle w:val="InitialStyle"/>
          <w:rFonts w:ascii="Arial" w:hAnsi="Arial" w:cs="Arial"/>
          <w:b/>
          <w:bCs/>
          <w:sz w:val="32"/>
          <w:szCs w:val="32"/>
        </w:rPr>
        <w:t># 202404090</w:t>
      </w:r>
    </w:p>
    <w:p w14:paraId="67C8E853" w14:textId="77777777" w:rsidR="00ED0523" w:rsidRPr="00C97934" w:rsidRDefault="00ED0523" w:rsidP="00ED0523">
      <w:pPr>
        <w:pStyle w:val="DefaultText"/>
        <w:widowControl/>
        <w:jc w:val="center"/>
        <w:rPr>
          <w:rStyle w:val="InitialStyle"/>
          <w:rFonts w:ascii="Arial" w:hAnsi="Arial" w:cs="Arial"/>
          <w:b/>
        </w:rPr>
      </w:pPr>
    </w:p>
    <w:p w14:paraId="6D34F969" w14:textId="77777777" w:rsidR="00E6319F" w:rsidRPr="00132108" w:rsidRDefault="00E6319F" w:rsidP="00E6319F">
      <w:pPr>
        <w:pStyle w:val="DefaultText"/>
        <w:widowControl/>
        <w:jc w:val="center"/>
        <w:rPr>
          <w:rStyle w:val="InitialStyle"/>
          <w:rFonts w:ascii="Arial" w:hAnsi="Arial"/>
          <w:b/>
          <w:sz w:val="32"/>
          <w:szCs w:val="32"/>
          <w:u w:val="single"/>
        </w:rPr>
      </w:pPr>
      <w:r w:rsidRPr="00132108">
        <w:rPr>
          <w:rFonts w:ascii="Arial" w:hAnsi="Arial" w:cs="Arial"/>
          <w:b/>
          <w:color w:val="000000" w:themeColor="text1"/>
          <w:sz w:val="32"/>
          <w:szCs w:val="32"/>
          <w:u w:val="single"/>
        </w:rPr>
        <w:t>Drinking Water Licensing System</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2817E6E" w14:textId="77777777" w:rsidR="00E6319F" w:rsidRPr="00B51518" w:rsidRDefault="00E6319F" w:rsidP="00E6319F">
            <w:pPr>
              <w:widowControl/>
              <w:autoSpaceDE/>
              <w:rPr>
                <w:rFonts w:ascii="Arial" w:eastAsia="Calibri" w:hAnsi="Arial" w:cs="Arial"/>
                <w:sz w:val="24"/>
                <w:szCs w:val="24"/>
              </w:rPr>
            </w:pPr>
            <w:r w:rsidRPr="00B51518">
              <w:rPr>
                <w:rFonts w:ascii="Arial" w:eastAsia="Calibri" w:hAnsi="Arial" w:cs="Arial"/>
                <w:i/>
                <w:sz w:val="24"/>
                <w:szCs w:val="24"/>
              </w:rPr>
              <w:t>All communication regarding th</w:t>
            </w:r>
            <w:r>
              <w:rPr>
                <w:rFonts w:ascii="Arial" w:eastAsia="Calibri" w:hAnsi="Arial" w:cs="Arial"/>
                <w:i/>
                <w:sz w:val="24"/>
                <w:szCs w:val="24"/>
              </w:rPr>
              <w:t>e</w:t>
            </w:r>
            <w:r w:rsidRPr="00B51518">
              <w:rPr>
                <w:rFonts w:ascii="Arial" w:eastAsia="Calibri" w:hAnsi="Arial" w:cs="Arial"/>
                <w:i/>
                <w:sz w:val="24"/>
                <w:szCs w:val="24"/>
              </w:rPr>
              <w:t xml:space="preserve"> RFP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made through the RFP Coordinator identified below</w:t>
            </w:r>
            <w:r w:rsidRPr="00B51518">
              <w:rPr>
                <w:rFonts w:ascii="Arial" w:eastAsia="Calibri" w:hAnsi="Arial" w:cs="Arial"/>
                <w:sz w:val="24"/>
                <w:szCs w:val="24"/>
              </w:rPr>
              <w:t>.</w:t>
            </w:r>
          </w:p>
          <w:p w14:paraId="3CDBE3D4" w14:textId="77777777" w:rsidR="00E6319F" w:rsidRPr="00B51518" w:rsidRDefault="00E6319F" w:rsidP="00E6319F">
            <w:pPr>
              <w:widowControl/>
              <w:autoSpaceDE/>
              <w:rPr>
                <w:rFonts w:ascii="Arial" w:eastAsia="Calibri" w:hAnsi="Arial" w:cs="Arial"/>
                <w:sz w:val="24"/>
                <w:szCs w:val="24"/>
              </w:rPr>
            </w:pPr>
            <w:r w:rsidRPr="00B51518">
              <w:rPr>
                <w:rFonts w:ascii="Arial" w:eastAsia="Calibri" w:hAnsi="Arial" w:cs="Arial"/>
                <w:b/>
                <w:sz w:val="24"/>
                <w:szCs w:val="24"/>
                <w:u w:val="single"/>
              </w:rPr>
              <w:t>Name</w:t>
            </w:r>
            <w:r w:rsidRPr="00B51518">
              <w:rPr>
                <w:rFonts w:ascii="Arial" w:eastAsia="Calibri" w:hAnsi="Arial" w:cs="Arial"/>
                <w:b/>
                <w:sz w:val="24"/>
                <w:szCs w:val="24"/>
              </w:rPr>
              <w:t>:</w:t>
            </w:r>
            <w:r w:rsidRPr="00B51518">
              <w:rPr>
                <w:rFonts w:ascii="Arial" w:eastAsia="Calibri" w:hAnsi="Arial" w:cs="Arial"/>
                <w:sz w:val="24"/>
                <w:szCs w:val="24"/>
              </w:rPr>
              <w:t xml:space="preserve"> </w:t>
            </w:r>
            <w:r>
              <w:rPr>
                <w:rFonts w:ascii="Arial" w:eastAsia="Calibri" w:hAnsi="Arial" w:cs="Arial"/>
                <w:sz w:val="24"/>
                <w:szCs w:val="24"/>
              </w:rPr>
              <w:t>Brittany Hall</w:t>
            </w:r>
            <w:r w:rsidRPr="00B51518">
              <w:rPr>
                <w:rFonts w:ascii="Arial" w:eastAsia="Calibri" w:hAnsi="Arial" w:cs="Arial"/>
                <w:color w:val="FF0000"/>
                <w:sz w:val="24"/>
                <w:szCs w:val="24"/>
              </w:rPr>
              <w:t xml:space="preserve"> </w:t>
            </w:r>
            <w:r w:rsidRPr="00B51518">
              <w:rPr>
                <w:rFonts w:ascii="Arial" w:eastAsia="Calibri" w:hAnsi="Arial" w:cs="Arial"/>
                <w:b/>
                <w:sz w:val="24"/>
                <w:szCs w:val="24"/>
                <w:u w:val="single"/>
              </w:rPr>
              <w:t>Title</w:t>
            </w:r>
            <w:r w:rsidRPr="00B51518">
              <w:rPr>
                <w:rFonts w:ascii="Arial" w:eastAsia="Calibri" w:hAnsi="Arial" w:cs="Arial"/>
                <w:b/>
                <w:sz w:val="24"/>
                <w:szCs w:val="24"/>
              </w:rPr>
              <w:t>:</w:t>
            </w:r>
            <w:r w:rsidRPr="00B51518">
              <w:rPr>
                <w:rFonts w:ascii="Arial" w:eastAsia="Calibri" w:hAnsi="Arial" w:cs="Arial"/>
                <w:sz w:val="24"/>
                <w:szCs w:val="24"/>
              </w:rPr>
              <w:t xml:space="preserve"> </w:t>
            </w:r>
            <w:r>
              <w:rPr>
                <w:rFonts w:ascii="Arial" w:eastAsia="Calibri" w:hAnsi="Arial" w:cs="Arial"/>
                <w:sz w:val="24"/>
                <w:szCs w:val="24"/>
              </w:rPr>
              <w:t>Procurement Administrator</w:t>
            </w:r>
          </w:p>
          <w:p w14:paraId="300D1A4B" w14:textId="5AC019C0" w:rsidR="00ED0523" w:rsidRPr="00C97934" w:rsidRDefault="00E6319F" w:rsidP="00E6319F">
            <w:pPr>
              <w:widowControl/>
              <w:autoSpaceDE/>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Pr="00B51518">
              <w:rPr>
                <w:rFonts w:ascii="Arial" w:eastAsia="Calibri" w:hAnsi="Arial" w:cs="Arial"/>
                <w:sz w:val="24"/>
                <w:szCs w:val="24"/>
              </w:rPr>
              <w:t xml:space="preserve"> </w:t>
            </w:r>
            <w:hyperlink r:id="rId12" w:history="1">
              <w:r w:rsidRPr="00B16D66">
                <w:rPr>
                  <w:rStyle w:val="Hyperlink"/>
                  <w:rFonts w:ascii="Arial" w:eastAsia="Calibri" w:hAnsi="Arial" w:cs="Arial"/>
                  <w:sz w:val="24"/>
                  <w:szCs w:val="24"/>
                </w:rPr>
                <w:t>Brittany.hall@maine.gov</w:t>
              </w:r>
            </w:hyperlink>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0FF950D1"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2B723B">
              <w:rPr>
                <w:rFonts w:ascii="Arial" w:eastAsia="Calibri" w:hAnsi="Arial" w:cs="Arial"/>
                <w:sz w:val="24"/>
                <w:szCs w:val="24"/>
              </w:rPr>
              <w:t>May 13</w:t>
            </w:r>
            <w:r w:rsidR="000F0F53" w:rsidRPr="000F0F53">
              <w:rPr>
                <w:rFonts w:ascii="Arial" w:eastAsia="Calibri" w:hAnsi="Arial" w:cs="Arial"/>
                <w:sz w:val="24"/>
                <w:szCs w:val="24"/>
              </w:rPr>
              <w:t>, 2024,</w:t>
            </w:r>
            <w:r w:rsidR="0016016B" w:rsidRPr="000F0F53">
              <w:rPr>
                <w:rFonts w:ascii="Arial" w:eastAsia="Calibri" w:hAnsi="Arial" w:cs="Arial"/>
                <w:sz w:val="24"/>
                <w:szCs w:val="24"/>
              </w:rPr>
              <w:t xml:space="preserve"> n</w:t>
            </w:r>
            <w:r w:rsidR="00343B30" w:rsidRPr="000F0F53">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0C2CFDF7" w14:textId="0814D4DE" w:rsidR="00A836E5" w:rsidRPr="00C97934"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0F0F53">
              <w:rPr>
                <w:rFonts w:ascii="Arial" w:eastAsia="Calibri" w:hAnsi="Arial" w:cs="Arial"/>
                <w:b/>
                <w:sz w:val="24"/>
                <w:szCs w:val="24"/>
              </w:rPr>
              <w:t>:</w:t>
            </w:r>
            <w:r w:rsidR="00E0154A" w:rsidRPr="000F0F53">
              <w:rPr>
                <w:rFonts w:ascii="Arial" w:eastAsia="Calibri" w:hAnsi="Arial" w:cs="Arial"/>
                <w:sz w:val="24"/>
                <w:szCs w:val="24"/>
              </w:rPr>
              <w:t xml:space="preserve"> </w:t>
            </w:r>
            <w:r w:rsidR="002B723B">
              <w:rPr>
                <w:rFonts w:ascii="Arial" w:eastAsia="Calibri" w:hAnsi="Arial" w:cs="Arial"/>
                <w:sz w:val="24"/>
                <w:szCs w:val="24"/>
              </w:rPr>
              <w:t>June 7</w:t>
            </w:r>
            <w:r w:rsidR="000F0F53" w:rsidRPr="000F0F53">
              <w:rPr>
                <w:rFonts w:ascii="Arial" w:eastAsia="Calibri" w:hAnsi="Arial" w:cs="Arial"/>
                <w:sz w:val="24"/>
                <w:szCs w:val="24"/>
              </w:rPr>
              <w:t xml:space="preserve">, 2024, </w:t>
            </w:r>
            <w:r w:rsidRPr="000F0F53">
              <w:rPr>
                <w:rFonts w:ascii="Arial" w:eastAsia="Calibri" w:hAnsi="Arial" w:cs="Arial"/>
                <w:sz w:val="24"/>
                <w:szCs w:val="24"/>
              </w:rPr>
              <w:t xml:space="preserve">no </w:t>
            </w:r>
            <w:r w:rsidRPr="00C97934">
              <w:rPr>
                <w:rFonts w:ascii="Arial" w:eastAsia="Calibri" w:hAnsi="Arial" w:cs="Arial"/>
                <w:sz w:val="24"/>
                <w:szCs w:val="24"/>
              </w:rPr>
              <w:t xml:space="preserve">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3517A800" w14:textId="77777777" w:rsidR="00A836E5" w:rsidRPr="00C97934" w:rsidRDefault="00A836E5" w:rsidP="00A836E5">
            <w:pPr>
              <w:rPr>
                <w:rFonts w:ascii="Arial" w:hAnsi="Arial" w:cs="Arial"/>
                <w:i/>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 xml:space="preserve">electronically </w:t>
            </w:r>
            <w:r w:rsidRPr="00C97934">
              <w:rPr>
                <w:rFonts w:ascii="Arial" w:hAnsi="Arial" w:cs="Arial"/>
                <w:i/>
                <w:sz w:val="24"/>
                <w:szCs w:val="24"/>
              </w:rPr>
              <w:t>to the following address:</w:t>
            </w:r>
          </w:p>
          <w:p w14:paraId="6794D579" w14:textId="175C7966" w:rsidR="00ED0523" w:rsidRPr="00C97934" w:rsidRDefault="00A836E5" w:rsidP="00A836E5">
            <w:pPr>
              <w:widowControl/>
              <w:tabs>
                <w:tab w:val="left" w:pos="2131"/>
              </w:tabs>
              <w:rPr>
                <w:rFonts w:ascii="Arial" w:eastAsia="Calibri" w:hAnsi="Arial" w:cs="Arial"/>
                <w:sz w:val="24"/>
                <w:szCs w:val="24"/>
              </w:rPr>
            </w:pPr>
            <w:r w:rsidRPr="00C97934">
              <w:rPr>
                <w:rFonts w:ascii="Arial" w:hAnsi="Arial" w:cs="Arial"/>
                <w:b/>
                <w:sz w:val="24"/>
                <w:szCs w:val="24"/>
                <w:u w:val="single"/>
              </w:rPr>
              <w:t>Electronic (e</w:t>
            </w:r>
            <w:r w:rsidR="000E1A07" w:rsidRPr="00C97934">
              <w:rPr>
                <w:rFonts w:ascii="Arial" w:hAnsi="Arial" w:cs="Arial"/>
                <w:b/>
                <w:sz w:val="24"/>
                <w:szCs w:val="24"/>
                <w:u w:val="single"/>
              </w:rPr>
              <w:t>-</w:t>
            </w:r>
            <w:r w:rsidRPr="00C97934">
              <w:rPr>
                <w:rFonts w:ascii="Arial" w:hAnsi="Arial" w:cs="Arial"/>
                <w:b/>
                <w:sz w:val="24"/>
                <w:szCs w:val="24"/>
                <w:u w:val="single"/>
              </w:rPr>
              <w:t>mail) Submission Address</w:t>
            </w:r>
            <w:r w:rsidRPr="00C97934">
              <w:rPr>
                <w:rFonts w:ascii="Arial" w:hAnsi="Arial" w:cs="Arial"/>
                <w:b/>
                <w:sz w:val="24"/>
                <w:szCs w:val="24"/>
              </w:rPr>
              <w:t xml:space="preserve">: </w:t>
            </w:r>
            <w:hyperlink r:id="rId13" w:history="1">
              <w:r w:rsidRPr="00C97934">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0F0F53">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FFFFFF" w:themeFill="background1"/>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0F0F53">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FFFFFF" w:themeFill="background1"/>
          </w:tcPr>
          <w:p w14:paraId="2269E1E2" w14:textId="668066F9" w:rsidR="003652A0" w:rsidRPr="00C97934" w:rsidRDefault="000F0F53"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0F0F53">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FFFFFF" w:themeFill="background1"/>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0F0F53">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FFFFFF" w:themeFill="background1"/>
          </w:tcPr>
          <w:p w14:paraId="3290938D" w14:textId="66FB59B6" w:rsidR="003652A0" w:rsidRPr="00C97934" w:rsidRDefault="000F0F53"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0F0F53">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FFFFFF" w:themeFill="background1"/>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0F0F53">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FFFFFF" w:themeFill="background1"/>
          </w:tcPr>
          <w:p w14:paraId="0374BA52" w14:textId="53AD939A" w:rsidR="003652A0" w:rsidRPr="00C97934" w:rsidRDefault="000F0F53" w:rsidP="00933F50">
            <w:pPr>
              <w:jc w:val="center"/>
              <w:rPr>
                <w:rFonts w:ascii="Arial" w:hAnsi="Arial" w:cs="Arial"/>
                <w:b/>
                <w:sz w:val="24"/>
                <w:szCs w:val="24"/>
              </w:rPr>
            </w:pPr>
            <w:r>
              <w:rPr>
                <w:rFonts w:ascii="Arial" w:hAnsi="Arial" w:cs="Arial"/>
                <w:b/>
                <w:sz w:val="24"/>
                <w:szCs w:val="24"/>
              </w:rPr>
              <w:t>6</w:t>
            </w:r>
          </w:p>
        </w:tc>
      </w:tr>
      <w:tr w:rsidR="003652A0" w:rsidRPr="00C97934" w14:paraId="6B928108" w14:textId="77777777" w:rsidTr="000F0F53">
        <w:tc>
          <w:tcPr>
            <w:tcW w:w="8370" w:type="dxa"/>
          </w:tcPr>
          <w:p w14:paraId="524F39C5" w14:textId="77777777" w:rsidR="003652A0" w:rsidRPr="00C97934" w:rsidRDefault="003652A0" w:rsidP="00DE4FC3">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FFFFFF" w:themeFill="background1"/>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0F0F53">
        <w:tc>
          <w:tcPr>
            <w:tcW w:w="8370" w:type="dxa"/>
          </w:tcPr>
          <w:p w14:paraId="6E6D06AA" w14:textId="77777777" w:rsidR="003652A0" w:rsidRPr="00C97934" w:rsidRDefault="003652A0" w:rsidP="00DE4FC3">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FFFFFF" w:themeFill="background1"/>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0F0F53">
        <w:tc>
          <w:tcPr>
            <w:tcW w:w="8370" w:type="dxa"/>
          </w:tcPr>
          <w:p w14:paraId="18B23C5D" w14:textId="77777777" w:rsidR="003652A0" w:rsidRPr="00C97934" w:rsidRDefault="003652A0" w:rsidP="00DE4FC3">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FFFFFF" w:themeFill="background1"/>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0F0F53">
        <w:tc>
          <w:tcPr>
            <w:tcW w:w="8370" w:type="dxa"/>
          </w:tcPr>
          <w:p w14:paraId="7AECE1CA" w14:textId="77777777" w:rsidR="003652A0" w:rsidRPr="00C97934" w:rsidRDefault="003652A0" w:rsidP="00DE4FC3">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FFFFFF" w:themeFill="background1"/>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0F0F53">
        <w:tc>
          <w:tcPr>
            <w:tcW w:w="8370" w:type="dxa"/>
          </w:tcPr>
          <w:p w14:paraId="1A61C13F" w14:textId="77777777" w:rsidR="003652A0" w:rsidRPr="00C97934" w:rsidRDefault="003652A0" w:rsidP="00DE4FC3">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FFFFFF" w:themeFill="background1"/>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0F0F53">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FFFFFF" w:themeFill="background1"/>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0F0F53">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FFFFFF" w:themeFill="background1"/>
          </w:tcPr>
          <w:p w14:paraId="147432C3" w14:textId="450457C8" w:rsidR="003652A0" w:rsidRPr="00C97934" w:rsidRDefault="000F0F53" w:rsidP="00933F50">
            <w:pPr>
              <w:jc w:val="center"/>
              <w:rPr>
                <w:rFonts w:ascii="Arial" w:hAnsi="Arial" w:cs="Arial"/>
                <w:b/>
                <w:sz w:val="24"/>
                <w:szCs w:val="24"/>
              </w:rPr>
            </w:pPr>
            <w:r>
              <w:rPr>
                <w:rFonts w:ascii="Arial" w:hAnsi="Arial" w:cs="Arial"/>
                <w:b/>
                <w:sz w:val="24"/>
                <w:szCs w:val="24"/>
              </w:rPr>
              <w:t>9</w:t>
            </w:r>
          </w:p>
        </w:tc>
      </w:tr>
      <w:tr w:rsidR="003652A0" w:rsidRPr="00C97934" w14:paraId="360457AE" w14:textId="77777777" w:rsidTr="000F0F53">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FFFFFF" w:themeFill="background1"/>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0F0F53">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FFFFFF" w:themeFill="background1"/>
          </w:tcPr>
          <w:p w14:paraId="46A52527"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0F0F53">
        <w:tc>
          <w:tcPr>
            <w:tcW w:w="8370" w:type="dxa"/>
          </w:tcPr>
          <w:p w14:paraId="28B9EA2B" w14:textId="77777777" w:rsidR="003652A0" w:rsidRPr="00C97934" w:rsidRDefault="003652A0" w:rsidP="00DE4FC3">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FFFFFF" w:themeFill="background1"/>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0F0F53">
        <w:tc>
          <w:tcPr>
            <w:tcW w:w="8370" w:type="dxa"/>
          </w:tcPr>
          <w:p w14:paraId="31A035B9" w14:textId="7E983E4C" w:rsidR="003652A0" w:rsidRPr="00C97934" w:rsidRDefault="00B50D9C" w:rsidP="00DE4FC3">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FFFFFF" w:themeFill="background1"/>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0F0F53">
        <w:tc>
          <w:tcPr>
            <w:tcW w:w="8370" w:type="dxa"/>
          </w:tcPr>
          <w:p w14:paraId="1340FEC7" w14:textId="77777777" w:rsidR="003652A0" w:rsidRPr="00C97934" w:rsidRDefault="003652A0" w:rsidP="00DE4FC3">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FFFFFF" w:themeFill="background1"/>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0F0F53">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FFFFFF" w:themeFill="background1"/>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0F0F53">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FFFFFF" w:themeFill="background1"/>
          </w:tcPr>
          <w:p w14:paraId="07AC0DA9" w14:textId="22CB0F52" w:rsidR="003652A0" w:rsidRPr="00C97934" w:rsidRDefault="000F0F53" w:rsidP="00933F50">
            <w:pPr>
              <w:jc w:val="center"/>
              <w:rPr>
                <w:rFonts w:ascii="Arial" w:hAnsi="Arial" w:cs="Arial"/>
                <w:b/>
                <w:sz w:val="24"/>
                <w:szCs w:val="24"/>
              </w:rPr>
            </w:pPr>
            <w:r>
              <w:rPr>
                <w:rFonts w:ascii="Arial" w:hAnsi="Arial" w:cs="Arial"/>
                <w:b/>
                <w:sz w:val="24"/>
                <w:szCs w:val="24"/>
              </w:rPr>
              <w:t>14</w:t>
            </w:r>
          </w:p>
        </w:tc>
      </w:tr>
      <w:tr w:rsidR="003652A0" w:rsidRPr="00C97934" w14:paraId="3DCEDC36" w14:textId="77777777" w:rsidTr="000F0F53">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FFFFFF" w:themeFill="background1"/>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0F0F53">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FFFFFF" w:themeFill="background1"/>
          </w:tcPr>
          <w:p w14:paraId="7195E054" w14:textId="29682DD2" w:rsidR="003652A0" w:rsidRPr="00C97934" w:rsidRDefault="000F0F53" w:rsidP="00933F50">
            <w:pPr>
              <w:jc w:val="center"/>
              <w:rPr>
                <w:rFonts w:ascii="Arial" w:hAnsi="Arial" w:cs="Arial"/>
                <w:b/>
                <w:sz w:val="24"/>
                <w:szCs w:val="24"/>
              </w:rPr>
            </w:pPr>
            <w:r>
              <w:rPr>
                <w:rFonts w:ascii="Arial" w:hAnsi="Arial" w:cs="Arial"/>
                <w:b/>
                <w:sz w:val="24"/>
                <w:szCs w:val="24"/>
              </w:rPr>
              <w:t>19</w:t>
            </w:r>
          </w:p>
        </w:tc>
      </w:tr>
      <w:tr w:rsidR="003652A0" w:rsidRPr="00C97934" w14:paraId="329B1028" w14:textId="77777777" w:rsidTr="000F0F53">
        <w:tc>
          <w:tcPr>
            <w:tcW w:w="8370" w:type="dxa"/>
          </w:tcPr>
          <w:p w14:paraId="329CDB6C" w14:textId="77777777" w:rsidR="003652A0" w:rsidRPr="00C97934" w:rsidRDefault="003652A0" w:rsidP="00DE4FC3">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FFFFFF" w:themeFill="background1"/>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0F0F53">
        <w:tc>
          <w:tcPr>
            <w:tcW w:w="8370" w:type="dxa"/>
          </w:tcPr>
          <w:p w14:paraId="01C78C47" w14:textId="77777777" w:rsidR="003652A0" w:rsidRPr="00C97934" w:rsidRDefault="003652A0" w:rsidP="00DE4FC3">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FFFFFF" w:themeFill="background1"/>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0F0F53">
        <w:tc>
          <w:tcPr>
            <w:tcW w:w="8370" w:type="dxa"/>
          </w:tcPr>
          <w:p w14:paraId="4021586C" w14:textId="77777777" w:rsidR="003652A0" w:rsidRPr="00C97934" w:rsidRDefault="003652A0" w:rsidP="00DE4FC3">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FFFFFF" w:themeFill="background1"/>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0F0F53">
        <w:tc>
          <w:tcPr>
            <w:tcW w:w="8370" w:type="dxa"/>
          </w:tcPr>
          <w:p w14:paraId="67995DD9" w14:textId="77777777" w:rsidR="003652A0" w:rsidRPr="00C97934" w:rsidRDefault="003652A0" w:rsidP="00DE4FC3">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FFFFFF" w:themeFill="background1"/>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0F0F53">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FFFFFF" w:themeFill="background1"/>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0F0F53">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FFFFFF" w:themeFill="background1"/>
          </w:tcPr>
          <w:p w14:paraId="5B7BD577" w14:textId="0A4E05D7" w:rsidR="003652A0" w:rsidRPr="00C97934" w:rsidRDefault="000F0F53" w:rsidP="00933F50">
            <w:pPr>
              <w:jc w:val="center"/>
              <w:rPr>
                <w:rFonts w:ascii="Arial" w:hAnsi="Arial" w:cs="Arial"/>
                <w:b/>
                <w:sz w:val="24"/>
                <w:szCs w:val="24"/>
              </w:rPr>
            </w:pPr>
            <w:r>
              <w:rPr>
                <w:rFonts w:ascii="Arial" w:hAnsi="Arial" w:cs="Arial"/>
                <w:b/>
                <w:sz w:val="24"/>
                <w:szCs w:val="24"/>
              </w:rPr>
              <w:t>22</w:t>
            </w:r>
          </w:p>
        </w:tc>
      </w:tr>
      <w:tr w:rsidR="003652A0" w:rsidRPr="00C97934" w14:paraId="5153674A" w14:textId="77777777" w:rsidTr="000F0F53">
        <w:tc>
          <w:tcPr>
            <w:tcW w:w="8370" w:type="dxa"/>
          </w:tcPr>
          <w:p w14:paraId="2E683730" w14:textId="77777777" w:rsidR="003652A0" w:rsidRPr="00C97934" w:rsidRDefault="003652A0" w:rsidP="00DE4FC3">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FFFFFF" w:themeFill="background1"/>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0F0F53">
        <w:tc>
          <w:tcPr>
            <w:tcW w:w="8370" w:type="dxa"/>
          </w:tcPr>
          <w:p w14:paraId="07AE51FC" w14:textId="74F4364A" w:rsidR="003652A0" w:rsidRPr="00C97934" w:rsidRDefault="003652A0" w:rsidP="00DE4FC3">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FFFFFF" w:themeFill="background1"/>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0F0F53">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FFFFFF" w:themeFill="background1"/>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0F0F53">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FFFFFF" w:themeFill="background1"/>
          </w:tcPr>
          <w:p w14:paraId="2915FA94" w14:textId="127A2418" w:rsidR="003652A0" w:rsidRPr="00C97934" w:rsidRDefault="000F0F53" w:rsidP="00933F50">
            <w:pPr>
              <w:jc w:val="center"/>
              <w:rPr>
                <w:rFonts w:ascii="Arial" w:hAnsi="Arial" w:cs="Arial"/>
                <w:b/>
                <w:sz w:val="24"/>
                <w:szCs w:val="24"/>
              </w:rPr>
            </w:pPr>
            <w:r>
              <w:rPr>
                <w:rFonts w:ascii="Arial" w:hAnsi="Arial" w:cs="Arial"/>
                <w:b/>
                <w:sz w:val="24"/>
                <w:szCs w:val="24"/>
              </w:rPr>
              <w:t>24</w:t>
            </w:r>
          </w:p>
        </w:tc>
      </w:tr>
      <w:tr w:rsidR="003652A0" w:rsidRPr="00C97934" w14:paraId="7ADF74D7" w14:textId="77777777" w:rsidTr="000F0F53">
        <w:tc>
          <w:tcPr>
            <w:tcW w:w="8370" w:type="dxa"/>
          </w:tcPr>
          <w:p w14:paraId="2BCC2035" w14:textId="77777777" w:rsidR="003652A0" w:rsidRPr="00C97934" w:rsidRDefault="003652A0" w:rsidP="00933F50">
            <w:pPr>
              <w:rPr>
                <w:rFonts w:ascii="Arial" w:hAnsi="Arial" w:cs="Arial"/>
                <w:sz w:val="24"/>
                <w:szCs w:val="24"/>
              </w:rPr>
            </w:pPr>
            <w:bookmarkStart w:id="2" w:name="_Hlk158022602"/>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FFFFFF" w:themeFill="background1"/>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0F0F53">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FFFFFF" w:themeFill="background1"/>
          </w:tcPr>
          <w:p w14:paraId="4966992E" w14:textId="77777777" w:rsidR="003652A0" w:rsidRPr="00C97934" w:rsidRDefault="003652A0" w:rsidP="00933F50">
            <w:pPr>
              <w:jc w:val="center"/>
              <w:rPr>
                <w:rFonts w:ascii="Arial" w:hAnsi="Arial" w:cs="Arial"/>
                <w:b/>
                <w:sz w:val="24"/>
                <w:szCs w:val="24"/>
              </w:rPr>
            </w:pPr>
          </w:p>
        </w:tc>
      </w:tr>
      <w:tr w:rsidR="00E6319F" w:rsidRPr="00C97934" w14:paraId="1F94C1D0" w14:textId="77777777" w:rsidTr="000F0F53">
        <w:tc>
          <w:tcPr>
            <w:tcW w:w="8370" w:type="dxa"/>
          </w:tcPr>
          <w:p w14:paraId="1F31D67F" w14:textId="361F2FCC" w:rsidR="00E6319F" w:rsidRPr="00C97934" w:rsidRDefault="00E6319F" w:rsidP="00E6319F">
            <w:pPr>
              <w:rPr>
                <w:rFonts w:ascii="Arial" w:hAnsi="Arial" w:cs="Arial"/>
                <w:sz w:val="24"/>
                <w:szCs w:val="24"/>
              </w:rPr>
            </w:pPr>
            <w:r w:rsidRPr="009A1DDD">
              <w:rPr>
                <w:rFonts w:ascii="Arial" w:hAnsi="Arial" w:cs="Arial"/>
                <w:sz w:val="24"/>
                <w:szCs w:val="24"/>
              </w:rPr>
              <w:t xml:space="preserve">     </w:t>
            </w:r>
            <w:r w:rsidRPr="009A1DDD">
              <w:rPr>
                <w:rFonts w:ascii="Arial" w:hAnsi="Arial" w:cs="Arial"/>
                <w:b/>
                <w:sz w:val="24"/>
                <w:szCs w:val="24"/>
              </w:rPr>
              <w:t>APPENDIX C</w:t>
            </w:r>
            <w:r w:rsidRPr="009A1DDD">
              <w:rPr>
                <w:rFonts w:ascii="Arial" w:hAnsi="Arial" w:cs="Arial"/>
                <w:sz w:val="24"/>
                <w:szCs w:val="24"/>
              </w:rPr>
              <w:t xml:space="preserve"> – </w:t>
            </w:r>
            <w:r w:rsidRPr="00132108">
              <w:rPr>
                <w:rFonts w:ascii="Arial" w:hAnsi="Arial" w:cs="Arial"/>
                <w:sz w:val="24"/>
                <w:szCs w:val="24"/>
              </w:rPr>
              <w:t>ELIGIBILITY TO SUBMIT BIDS FORM</w:t>
            </w:r>
          </w:p>
        </w:tc>
        <w:tc>
          <w:tcPr>
            <w:tcW w:w="1700" w:type="dxa"/>
            <w:shd w:val="clear" w:color="auto" w:fill="FFFFFF" w:themeFill="background1"/>
          </w:tcPr>
          <w:p w14:paraId="55FE8081" w14:textId="7FDFEF44" w:rsidR="00E6319F" w:rsidRPr="00C97934" w:rsidRDefault="00E6319F" w:rsidP="00E6319F">
            <w:pPr>
              <w:jc w:val="center"/>
              <w:rPr>
                <w:rFonts w:ascii="Arial" w:hAnsi="Arial" w:cs="Arial"/>
                <w:b/>
                <w:sz w:val="24"/>
                <w:szCs w:val="24"/>
              </w:rPr>
            </w:pPr>
          </w:p>
        </w:tc>
      </w:tr>
      <w:tr w:rsidR="00B659FD" w:rsidRPr="00C97934" w14:paraId="37FCDA23" w14:textId="77777777" w:rsidTr="003652A0">
        <w:tc>
          <w:tcPr>
            <w:tcW w:w="8370" w:type="dxa"/>
          </w:tcPr>
          <w:p w14:paraId="3D5B4F10" w14:textId="672A395B" w:rsidR="00B659FD" w:rsidRPr="009A1DDD" w:rsidRDefault="00B659FD" w:rsidP="00B659FD">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w:t>
            </w:r>
            <w:r>
              <w:rPr>
                <w:rFonts w:ascii="Arial" w:hAnsi="Arial" w:cs="Arial"/>
                <w:sz w:val="24"/>
                <w:szCs w:val="24"/>
              </w:rPr>
              <w:t>QUALIFICATIONS and EXPERIENCE</w:t>
            </w:r>
          </w:p>
        </w:tc>
        <w:tc>
          <w:tcPr>
            <w:tcW w:w="1700" w:type="dxa"/>
          </w:tcPr>
          <w:p w14:paraId="72F4E4DD" w14:textId="77777777" w:rsidR="00B659FD" w:rsidRPr="00C97934" w:rsidRDefault="00B659FD" w:rsidP="00B659FD">
            <w:pPr>
              <w:jc w:val="center"/>
              <w:rPr>
                <w:rFonts w:ascii="Arial" w:hAnsi="Arial" w:cs="Arial"/>
                <w:b/>
                <w:sz w:val="24"/>
                <w:szCs w:val="24"/>
              </w:rPr>
            </w:pPr>
          </w:p>
        </w:tc>
      </w:tr>
      <w:tr w:rsidR="00B659FD" w:rsidRPr="00C97934" w14:paraId="042B93CE" w14:textId="77777777" w:rsidTr="003652A0">
        <w:tc>
          <w:tcPr>
            <w:tcW w:w="8370" w:type="dxa"/>
          </w:tcPr>
          <w:p w14:paraId="6D179BAF" w14:textId="2D7AF9E4" w:rsidR="00B659FD" w:rsidRPr="009A1DDD" w:rsidRDefault="00B659FD" w:rsidP="00B659FD">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AD27E9">
              <w:rPr>
                <w:rFonts w:ascii="Arial" w:hAnsi="Arial" w:cs="Arial"/>
                <w:b/>
                <w:sz w:val="24"/>
                <w:szCs w:val="24"/>
              </w:rPr>
              <w:t>E</w:t>
            </w:r>
            <w:r w:rsidRPr="00C97934">
              <w:rPr>
                <w:rFonts w:ascii="Arial" w:hAnsi="Arial" w:cs="Arial"/>
                <w:sz w:val="24"/>
                <w:szCs w:val="24"/>
              </w:rPr>
              <w:t xml:space="preserve"> – </w:t>
            </w:r>
            <w:r w:rsidRPr="001A04DB">
              <w:rPr>
                <w:rFonts w:ascii="Arial" w:hAnsi="Arial" w:cs="Arial"/>
                <w:sz w:val="24"/>
                <w:szCs w:val="24"/>
              </w:rPr>
              <w:t>LITIGATION FORM</w:t>
            </w:r>
          </w:p>
        </w:tc>
        <w:tc>
          <w:tcPr>
            <w:tcW w:w="1700" w:type="dxa"/>
          </w:tcPr>
          <w:p w14:paraId="3DBC8448" w14:textId="77777777" w:rsidR="00B659FD" w:rsidRPr="00C97934" w:rsidRDefault="00B659FD" w:rsidP="00B659FD">
            <w:pPr>
              <w:jc w:val="center"/>
              <w:rPr>
                <w:rFonts w:ascii="Arial" w:hAnsi="Arial" w:cs="Arial"/>
                <w:b/>
                <w:sz w:val="24"/>
                <w:szCs w:val="24"/>
              </w:rPr>
            </w:pPr>
          </w:p>
        </w:tc>
      </w:tr>
      <w:tr w:rsidR="005B4DCB" w:rsidRPr="00C97934" w14:paraId="296A5F54" w14:textId="77777777" w:rsidTr="00A1792A">
        <w:trPr>
          <w:gridAfter w:val="1"/>
          <w:wAfter w:w="1700" w:type="dxa"/>
        </w:trPr>
        <w:tc>
          <w:tcPr>
            <w:tcW w:w="8370" w:type="dxa"/>
          </w:tcPr>
          <w:p w14:paraId="6DBDE796" w14:textId="621B9A02" w:rsidR="005B4DCB" w:rsidRPr="00C97934" w:rsidRDefault="005B4DCB" w:rsidP="00A1792A">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AD27E9">
              <w:rPr>
                <w:rFonts w:ascii="Arial" w:hAnsi="Arial" w:cs="Arial"/>
                <w:b/>
                <w:sz w:val="24"/>
                <w:szCs w:val="24"/>
              </w:rPr>
              <w:t>F</w:t>
            </w:r>
            <w:r w:rsidR="004570F2" w:rsidRPr="00C97934">
              <w:rPr>
                <w:rFonts w:ascii="Arial" w:hAnsi="Arial" w:cs="Arial"/>
                <w:sz w:val="24"/>
                <w:szCs w:val="24"/>
              </w:rPr>
              <w:t xml:space="preserve"> </w:t>
            </w:r>
            <w:r w:rsidRPr="00C97934">
              <w:rPr>
                <w:rFonts w:ascii="Arial" w:hAnsi="Arial" w:cs="Arial"/>
                <w:sz w:val="24"/>
                <w:szCs w:val="24"/>
              </w:rPr>
              <w:t xml:space="preserve">– </w:t>
            </w:r>
            <w:r>
              <w:rPr>
                <w:rFonts w:ascii="Arial" w:hAnsi="Arial" w:cs="Arial"/>
                <w:sz w:val="24"/>
                <w:szCs w:val="24"/>
              </w:rPr>
              <w:t>TECHNICAL ASSESSMENT FORM</w:t>
            </w:r>
          </w:p>
        </w:tc>
      </w:tr>
      <w:tr w:rsidR="00E6319F" w:rsidRPr="00C97934" w14:paraId="426ADF04" w14:textId="77777777" w:rsidTr="003652A0">
        <w:tc>
          <w:tcPr>
            <w:tcW w:w="8370" w:type="dxa"/>
          </w:tcPr>
          <w:p w14:paraId="0A26B831" w14:textId="073F5992" w:rsidR="00E6319F" w:rsidRPr="00C97934" w:rsidRDefault="00E6319F" w:rsidP="00933F50">
            <w:pPr>
              <w:rPr>
                <w:rFonts w:ascii="Arial" w:hAnsi="Arial" w:cs="Arial"/>
                <w:sz w:val="24"/>
                <w:szCs w:val="24"/>
              </w:rPr>
            </w:pPr>
            <w:r>
              <w:rPr>
                <w:rFonts w:ascii="Arial" w:hAnsi="Arial" w:cs="Arial"/>
                <w:b/>
                <w:bCs/>
                <w:sz w:val="24"/>
                <w:szCs w:val="24"/>
              </w:rPr>
              <w:t xml:space="preserve">     </w:t>
            </w:r>
            <w:r w:rsidRPr="00A93843">
              <w:rPr>
                <w:rFonts w:ascii="Arial" w:hAnsi="Arial" w:cs="Arial"/>
                <w:b/>
                <w:bCs/>
                <w:sz w:val="24"/>
                <w:szCs w:val="24"/>
              </w:rPr>
              <w:t xml:space="preserve">APPENDIX </w:t>
            </w:r>
            <w:r w:rsidR="00AD27E9">
              <w:rPr>
                <w:rFonts w:ascii="Arial" w:hAnsi="Arial" w:cs="Arial"/>
                <w:b/>
                <w:bCs/>
                <w:sz w:val="24"/>
                <w:szCs w:val="24"/>
              </w:rPr>
              <w:t>G</w:t>
            </w:r>
            <w:r w:rsidR="004570F2">
              <w:rPr>
                <w:rFonts w:ascii="Arial" w:hAnsi="Arial" w:cs="Arial"/>
                <w:sz w:val="24"/>
                <w:szCs w:val="24"/>
              </w:rPr>
              <w:t xml:space="preserve"> </w:t>
            </w:r>
            <w:r>
              <w:rPr>
                <w:rFonts w:ascii="Arial" w:hAnsi="Arial" w:cs="Arial"/>
                <w:sz w:val="24"/>
                <w:szCs w:val="24"/>
              </w:rPr>
              <w:t>– RESPONSE TO PROPOSED SERVICES FORM</w:t>
            </w:r>
          </w:p>
        </w:tc>
        <w:tc>
          <w:tcPr>
            <w:tcW w:w="1700" w:type="dxa"/>
          </w:tcPr>
          <w:p w14:paraId="0A74EB13" w14:textId="77777777" w:rsidR="00E6319F" w:rsidRPr="00C97934" w:rsidRDefault="00E6319F"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5E306BB8" w:rsidR="00F95135"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AD27E9">
              <w:rPr>
                <w:rFonts w:ascii="Arial" w:hAnsi="Arial" w:cs="Arial"/>
                <w:b/>
                <w:sz w:val="24"/>
                <w:szCs w:val="24"/>
              </w:rPr>
              <w:t>H</w:t>
            </w:r>
            <w:r w:rsidR="004570F2" w:rsidRPr="00C97934">
              <w:rPr>
                <w:rFonts w:ascii="Arial" w:hAnsi="Arial" w:cs="Arial"/>
                <w:sz w:val="24"/>
                <w:szCs w:val="24"/>
              </w:rPr>
              <w:t xml:space="preserve"> </w:t>
            </w:r>
            <w:r w:rsidRPr="00C97934">
              <w:rPr>
                <w:rFonts w:ascii="Arial" w:hAnsi="Arial" w:cs="Arial"/>
                <w:sz w:val="24"/>
                <w:szCs w:val="24"/>
              </w:rPr>
              <w:t>–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019941F9" w:rsidR="003652A0" w:rsidRPr="00C97934" w:rsidRDefault="003652A0" w:rsidP="00322FEA">
            <w:pPr>
              <w:ind w:left="2047" w:hanging="2047"/>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AD27E9">
              <w:rPr>
                <w:rFonts w:ascii="Arial" w:hAnsi="Arial" w:cs="Arial"/>
                <w:b/>
                <w:bCs/>
                <w:sz w:val="24"/>
                <w:szCs w:val="24"/>
              </w:rPr>
              <w:t>I</w:t>
            </w:r>
            <w:r w:rsidR="004570F2" w:rsidRPr="00C97934">
              <w:rPr>
                <w:rFonts w:ascii="Arial" w:hAnsi="Arial" w:cs="Arial"/>
                <w:sz w:val="24"/>
                <w:szCs w:val="24"/>
              </w:rPr>
              <w:t xml:space="preserve"> </w:t>
            </w:r>
            <w:r w:rsidRPr="00C97934">
              <w:rPr>
                <w:rFonts w:ascii="Arial" w:hAnsi="Arial" w:cs="Arial"/>
                <w:sz w:val="24"/>
                <w:szCs w:val="24"/>
              </w:rPr>
              <w:t>–</w:t>
            </w:r>
            <w:r w:rsidR="00A530B8">
              <w:rPr>
                <w:rFonts w:ascii="Arial" w:hAnsi="Arial" w:cs="Arial"/>
                <w:sz w:val="24"/>
                <w:szCs w:val="24"/>
              </w:rPr>
              <w:t xml:space="preserve"> </w:t>
            </w:r>
            <w:r w:rsidR="00201648">
              <w:rPr>
                <w:rFonts w:ascii="Arial" w:hAnsi="Arial" w:cs="Arial"/>
                <w:sz w:val="24"/>
                <w:szCs w:val="24"/>
              </w:rPr>
              <w:t xml:space="preserve">CONFIDENTIALITY AND </w:t>
            </w:r>
            <w:r w:rsidR="00125FFC">
              <w:rPr>
                <w:rFonts w:ascii="Arial" w:hAnsi="Arial" w:cs="Arial"/>
                <w:sz w:val="24"/>
                <w:szCs w:val="24"/>
              </w:rPr>
              <w:t xml:space="preserve">NON-DISCLOSURE </w:t>
            </w:r>
            <w:r w:rsidR="00322FEA">
              <w:rPr>
                <w:rFonts w:ascii="Arial" w:hAnsi="Arial" w:cs="Arial"/>
                <w:sz w:val="24"/>
                <w:szCs w:val="24"/>
              </w:rPr>
              <w:t xml:space="preserve">    </w:t>
            </w:r>
            <w:r w:rsidR="00125FFC">
              <w:rPr>
                <w:rFonts w:ascii="Arial" w:hAnsi="Arial" w:cs="Arial"/>
                <w:sz w:val="24"/>
                <w:szCs w:val="24"/>
              </w:rPr>
              <w:t xml:space="preserve">AGREEMENT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494BE8" w:rsidRPr="00C97934" w14:paraId="10674846" w14:textId="77777777" w:rsidTr="00A1792A">
        <w:trPr>
          <w:gridAfter w:val="1"/>
          <w:wAfter w:w="1700" w:type="dxa"/>
        </w:trPr>
        <w:tc>
          <w:tcPr>
            <w:tcW w:w="8370" w:type="dxa"/>
          </w:tcPr>
          <w:p w14:paraId="5E2A1B54" w14:textId="4B2BBCF9" w:rsidR="00494BE8" w:rsidRPr="00C97934" w:rsidRDefault="00494BE8" w:rsidP="00A1792A">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AD27E9">
              <w:rPr>
                <w:rFonts w:ascii="Arial" w:hAnsi="Arial" w:cs="Arial"/>
                <w:b/>
                <w:sz w:val="24"/>
                <w:szCs w:val="24"/>
              </w:rPr>
              <w:t>J</w:t>
            </w:r>
            <w:r w:rsidR="004570F2" w:rsidRPr="00C97934">
              <w:rPr>
                <w:rFonts w:ascii="Arial" w:hAnsi="Arial" w:cs="Arial"/>
                <w:sz w:val="24"/>
                <w:szCs w:val="24"/>
              </w:rPr>
              <w:t xml:space="preserve"> </w:t>
            </w:r>
            <w:r w:rsidRPr="00C97934">
              <w:rPr>
                <w:rFonts w:ascii="Arial" w:hAnsi="Arial" w:cs="Arial"/>
                <w:sz w:val="24"/>
                <w:szCs w:val="24"/>
              </w:rPr>
              <w:t xml:space="preserve">– </w:t>
            </w:r>
            <w:r>
              <w:rPr>
                <w:rFonts w:ascii="Arial" w:hAnsi="Arial" w:cs="Arial"/>
                <w:sz w:val="24"/>
                <w:szCs w:val="24"/>
              </w:rPr>
              <w:t>SUBMITTED QUESTIONS FORM</w:t>
            </w: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bookmarkEnd w:id="2"/>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5486BD94" w14:textId="77777777" w:rsidR="00341B69" w:rsidRPr="00B51518" w:rsidRDefault="00341B69" w:rsidP="00341B69">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5023A930" w14:textId="77777777" w:rsidR="00341B69" w:rsidRPr="00DA6727" w:rsidRDefault="00341B69" w:rsidP="00341B69">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031E68CA" w14:textId="1E50CC21" w:rsidR="00341B69" w:rsidRPr="00B51518" w:rsidRDefault="00341B69" w:rsidP="00341B69">
      <w:pPr>
        <w:pStyle w:val="DefaultText"/>
        <w:widowControl/>
        <w:jc w:val="center"/>
        <w:rPr>
          <w:rStyle w:val="InitialStyle"/>
          <w:rFonts w:ascii="Arial" w:hAnsi="Arial" w:cs="Arial"/>
          <w:b/>
          <w:bCs/>
        </w:rPr>
      </w:pPr>
      <w:r w:rsidRPr="00B51518">
        <w:rPr>
          <w:rStyle w:val="InitialStyle"/>
          <w:rFonts w:ascii="Arial" w:hAnsi="Arial" w:cs="Arial"/>
          <w:b/>
          <w:bCs/>
        </w:rPr>
        <w:t>RFP#</w:t>
      </w:r>
      <w:r w:rsidR="00C52454">
        <w:rPr>
          <w:rStyle w:val="InitialStyle"/>
          <w:rFonts w:ascii="Arial" w:hAnsi="Arial" w:cs="Arial"/>
          <w:b/>
          <w:bCs/>
        </w:rPr>
        <w:t xml:space="preserve"> 202404090</w:t>
      </w:r>
    </w:p>
    <w:p w14:paraId="2B76A760" w14:textId="40A6B266" w:rsidR="004B1E57" w:rsidRPr="00C97934" w:rsidRDefault="00341B69" w:rsidP="00341B69">
      <w:pPr>
        <w:pStyle w:val="DefaultText"/>
        <w:widowControl/>
        <w:jc w:val="center"/>
        <w:rPr>
          <w:rStyle w:val="InitialStyle"/>
          <w:rFonts w:ascii="Arial" w:hAnsi="Arial" w:cs="Arial"/>
          <w:b/>
          <w:bCs/>
          <w:color w:val="FF0000"/>
        </w:rPr>
      </w:pPr>
      <w:r w:rsidRPr="00DF6F31">
        <w:rPr>
          <w:rFonts w:ascii="Arial" w:hAnsi="Arial" w:cs="Arial"/>
          <w:b/>
          <w:color w:val="000000" w:themeColor="text1"/>
          <w:u w:val="single"/>
        </w:rPr>
        <w:t>Drinking Water Licensing System</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2CC53179" w:rsidR="00CF7F9C" w:rsidRPr="00C97934" w:rsidRDefault="00341B69" w:rsidP="009D3C5E">
      <w:pPr>
        <w:pStyle w:val="DefaultText"/>
        <w:widowControl/>
        <w:rPr>
          <w:rStyle w:val="InitialStyle"/>
          <w:rFonts w:ascii="Arial" w:hAnsi="Arial" w:cs="Arial"/>
          <w:bCs/>
        </w:rPr>
      </w:pPr>
      <w:r w:rsidRPr="00B51518">
        <w:rPr>
          <w:rStyle w:val="InitialStyle"/>
          <w:rFonts w:ascii="Arial" w:hAnsi="Arial" w:cs="Arial"/>
          <w:bCs/>
        </w:rPr>
        <w:t xml:space="preserve">The State of Maine is seeking proposals </w:t>
      </w:r>
      <w:r>
        <w:rPr>
          <w:rStyle w:val="InitialStyle"/>
          <w:rFonts w:ascii="Arial" w:hAnsi="Arial" w:cs="Arial"/>
          <w:bCs/>
        </w:rPr>
        <w:t>for a</w:t>
      </w:r>
      <w:r w:rsidR="00587FB9">
        <w:rPr>
          <w:rStyle w:val="InitialStyle"/>
          <w:rFonts w:ascii="Arial" w:hAnsi="Arial" w:cs="Arial"/>
          <w:bCs/>
        </w:rPr>
        <w:t xml:space="preserve">n enterprise-wide </w:t>
      </w:r>
      <w:r w:rsidR="0062029D">
        <w:rPr>
          <w:rStyle w:val="InitialStyle"/>
          <w:rFonts w:ascii="Arial" w:hAnsi="Arial" w:cs="Arial"/>
          <w:bCs/>
        </w:rPr>
        <w:t>COTS-</w:t>
      </w:r>
      <w:r w:rsidR="00587FB9">
        <w:rPr>
          <w:rStyle w:val="InitialStyle"/>
          <w:rFonts w:ascii="Arial" w:hAnsi="Arial" w:cs="Arial"/>
          <w:bCs/>
        </w:rPr>
        <w:t>SaaS licensing application. The first use case will be the</w:t>
      </w:r>
      <w:r>
        <w:rPr>
          <w:rStyle w:val="InitialStyle"/>
          <w:rFonts w:ascii="Arial" w:hAnsi="Arial" w:cs="Arial"/>
          <w:bCs/>
        </w:rPr>
        <w:t xml:space="preserve"> drinking water licensing solution</w:t>
      </w:r>
      <w:r w:rsidR="00587FB9">
        <w:rPr>
          <w:rStyle w:val="InitialStyle"/>
          <w:rFonts w:ascii="Arial" w:hAnsi="Arial" w:cs="Arial"/>
          <w:bCs/>
        </w:rPr>
        <w:t>,</w:t>
      </w:r>
      <w:r>
        <w:rPr>
          <w:rStyle w:val="InitialStyle"/>
          <w:rFonts w:ascii="Arial" w:hAnsi="Arial" w:cs="Arial"/>
          <w:bCs/>
        </w:rPr>
        <w:t xml:space="preserve"> which will </w:t>
      </w:r>
      <w:r w:rsidRPr="0080137C">
        <w:rPr>
          <w:rFonts w:ascii="Arial" w:hAnsi="Arial" w:cs="Arial"/>
          <w:iCs/>
        </w:rPr>
        <w:t xml:space="preserve">replace the </w:t>
      </w:r>
      <w:r>
        <w:rPr>
          <w:rFonts w:ascii="Arial" w:hAnsi="Arial" w:cs="Arial"/>
          <w:iCs/>
        </w:rPr>
        <w:t xml:space="preserve">existing Safe Water Operator Certification System </w:t>
      </w:r>
      <w:r w:rsidRPr="0080137C">
        <w:rPr>
          <w:rFonts w:ascii="Arial" w:hAnsi="Arial" w:cs="Arial"/>
          <w:iCs/>
        </w:rPr>
        <w:t>(SWOCS).</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59B18217"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2B723B">
        <w:rPr>
          <w:rStyle w:val="InitialStyle"/>
          <w:rFonts w:ascii="Arial" w:hAnsi="Arial" w:cs="Arial"/>
          <w:bCs/>
        </w:rPr>
        <w:t>June 7</w:t>
      </w:r>
      <w:r w:rsidR="000F0F53" w:rsidRPr="000F0F53">
        <w:rPr>
          <w:rStyle w:val="InitialStyle"/>
          <w:rFonts w:ascii="Arial" w:hAnsi="Arial" w:cs="Arial"/>
          <w:bCs/>
        </w:rPr>
        <w:t xml:space="preserve">, 2024.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 xml:space="preserve">mail address by the aforementioned deadline will not be considered for </w:t>
      </w:r>
      <w:proofErr w:type="gramStart"/>
      <w:r w:rsidRPr="00C97934">
        <w:rPr>
          <w:rStyle w:val="InitialStyle"/>
          <w:rFonts w:ascii="Arial" w:hAnsi="Arial" w:cs="Arial"/>
          <w:bCs/>
        </w:rPr>
        <w:t>contract</w:t>
      </w:r>
      <w:proofErr w:type="gramEnd"/>
      <w:r w:rsidRPr="00C97934">
        <w:rPr>
          <w:rStyle w:val="InitialStyle"/>
          <w:rFonts w:ascii="Arial" w:hAnsi="Arial" w:cs="Arial"/>
          <w:bCs/>
        </w:rPr>
        <w:t xml:space="preserve">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147DCB56">
        <w:trPr>
          <w:trHeight w:val="418"/>
          <w:tblHeader/>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40F842B9" w:rsidP="00E932B5">
            <w:pPr>
              <w:pStyle w:val="DefaultText"/>
              <w:widowControl/>
              <w:jc w:val="center"/>
              <w:rPr>
                <w:rStyle w:val="InitialStyle"/>
                <w:rFonts w:ascii="Arial" w:hAnsi="Arial" w:cs="Arial"/>
                <w:b/>
                <w:bCs/>
                <w:sz w:val="28"/>
                <w:szCs w:val="28"/>
                <w:u w:val="single"/>
              </w:rPr>
            </w:pPr>
            <w:r w:rsidRPr="147DCB56">
              <w:rPr>
                <w:rStyle w:val="InitialStyle"/>
                <w:rFonts w:ascii="Arial" w:hAnsi="Arial" w:cs="Arial"/>
                <w:b/>
                <w:bCs/>
                <w:sz w:val="28"/>
                <w:szCs w:val="28"/>
                <w:u w:val="single"/>
              </w:rPr>
              <w:t>Definition</w:t>
            </w:r>
          </w:p>
        </w:tc>
      </w:tr>
      <w:tr w:rsidR="002130DC" w:rsidRPr="00C97934" w14:paraId="02F0E214" w14:textId="77777777" w:rsidTr="147DCB56">
        <w:trPr>
          <w:trHeight w:val="418"/>
        </w:trPr>
        <w:tc>
          <w:tcPr>
            <w:tcW w:w="2497" w:type="dxa"/>
            <w:shd w:val="clear" w:color="auto" w:fill="auto"/>
            <w:vAlign w:val="center"/>
          </w:tcPr>
          <w:p w14:paraId="11BA0014" w14:textId="150D657A" w:rsidR="002130DC" w:rsidRPr="00075619" w:rsidRDefault="002130DC" w:rsidP="002130DC">
            <w:pPr>
              <w:pStyle w:val="DefaultText"/>
              <w:widowControl/>
              <w:rPr>
                <w:rStyle w:val="InitialStyle"/>
                <w:rFonts w:ascii="Arial" w:hAnsi="Arial" w:cs="Arial"/>
                <w:b/>
                <w:bCs/>
              </w:rPr>
            </w:pPr>
            <w:r w:rsidRPr="00075619">
              <w:rPr>
                <w:rFonts w:ascii="Arial" w:hAnsi="Arial" w:cs="Arial"/>
                <w:b/>
                <w:bCs/>
              </w:rPr>
              <w:t>Confidentiality</w:t>
            </w:r>
          </w:p>
        </w:tc>
        <w:tc>
          <w:tcPr>
            <w:tcW w:w="7645" w:type="dxa"/>
            <w:shd w:val="clear" w:color="auto" w:fill="auto"/>
            <w:vAlign w:val="center"/>
          </w:tcPr>
          <w:p w14:paraId="27A1BD88" w14:textId="452E24C9" w:rsidR="002130DC" w:rsidRPr="00075619" w:rsidRDefault="002130DC" w:rsidP="002130DC">
            <w:pPr>
              <w:pStyle w:val="DefaultText"/>
              <w:widowControl/>
              <w:rPr>
                <w:rStyle w:val="InitialStyle"/>
                <w:rFonts w:ascii="Arial" w:hAnsi="Arial" w:cs="Arial"/>
                <w:bCs/>
              </w:rPr>
            </w:pPr>
            <w:r w:rsidRPr="00075619">
              <w:rPr>
                <w:rFonts w:ascii="Arial" w:hAnsi="Arial" w:cs="Arial"/>
                <w:bCs/>
              </w:rPr>
              <w:t>Preserving authorized restrictions on information access and disclosure, including means for protecting confidential or sensitive information.</w:t>
            </w:r>
            <w:r w:rsidRPr="00075619">
              <w:rPr>
                <w:rFonts w:ascii="Arial" w:hAnsi="Arial" w:cs="Arial"/>
              </w:rPr>
              <w:t xml:space="preserve"> </w:t>
            </w:r>
            <w:r w:rsidRPr="00075619">
              <w:rPr>
                <w:rFonts w:ascii="Arial" w:hAnsi="Arial" w:cs="Arial"/>
                <w:bCs/>
              </w:rPr>
              <w:t xml:space="preserve">A loss of </w:t>
            </w:r>
            <w:r w:rsidR="003E607C" w:rsidRPr="00075619">
              <w:rPr>
                <w:rFonts w:ascii="Arial" w:hAnsi="Arial" w:cs="Arial"/>
                <w:bCs/>
              </w:rPr>
              <w:t xml:space="preserve">Confidentiality </w:t>
            </w:r>
            <w:r w:rsidRPr="00075619">
              <w:rPr>
                <w:rFonts w:ascii="Arial" w:hAnsi="Arial" w:cs="Arial"/>
                <w:bCs/>
              </w:rPr>
              <w:t>is the unauthorized disclosure of information.</w:t>
            </w:r>
          </w:p>
        </w:tc>
      </w:tr>
      <w:tr w:rsidR="002130DC" w:rsidRPr="00C97934" w14:paraId="4B7AEA07" w14:textId="77777777" w:rsidTr="147DCB56">
        <w:trPr>
          <w:trHeight w:val="418"/>
        </w:trPr>
        <w:tc>
          <w:tcPr>
            <w:tcW w:w="2497" w:type="dxa"/>
            <w:shd w:val="clear" w:color="auto" w:fill="auto"/>
            <w:vAlign w:val="center"/>
          </w:tcPr>
          <w:p w14:paraId="6E1DBA4E" w14:textId="019CC618" w:rsidR="002130DC" w:rsidRPr="00075619" w:rsidRDefault="002130DC" w:rsidP="002130DC">
            <w:pPr>
              <w:pStyle w:val="DefaultText"/>
              <w:widowControl/>
              <w:rPr>
                <w:rStyle w:val="InitialStyle"/>
                <w:rFonts w:ascii="Arial" w:hAnsi="Arial" w:cs="Arial"/>
                <w:b/>
                <w:bCs/>
              </w:rPr>
            </w:pPr>
            <w:r w:rsidRPr="00075619">
              <w:rPr>
                <w:rFonts w:ascii="Arial" w:hAnsi="Arial" w:cs="Arial"/>
                <w:b/>
                <w:bCs/>
              </w:rPr>
              <w:t xml:space="preserve">Data Classification </w:t>
            </w:r>
          </w:p>
        </w:tc>
        <w:tc>
          <w:tcPr>
            <w:tcW w:w="7645" w:type="dxa"/>
            <w:shd w:val="clear" w:color="auto" w:fill="auto"/>
            <w:vAlign w:val="center"/>
          </w:tcPr>
          <w:p w14:paraId="05814684" w14:textId="29EEF99C" w:rsidR="002130DC" w:rsidRPr="00075619" w:rsidRDefault="002130DC" w:rsidP="002130DC">
            <w:pPr>
              <w:pStyle w:val="DefaultText"/>
              <w:widowControl/>
              <w:rPr>
                <w:rStyle w:val="InitialStyle"/>
                <w:rFonts w:ascii="Arial" w:hAnsi="Arial" w:cs="Arial"/>
                <w:bCs/>
              </w:rPr>
            </w:pPr>
            <w:r w:rsidRPr="00075619">
              <w:rPr>
                <w:rFonts w:ascii="Arial" w:hAnsi="Arial" w:cs="Arial"/>
                <w:bCs/>
              </w:rPr>
              <w:t xml:space="preserve">The process of risk assessment of data. See </w:t>
            </w:r>
            <w:r w:rsidR="00297BDC" w:rsidRPr="00075619">
              <w:rPr>
                <w:rFonts w:ascii="Arial" w:hAnsi="Arial" w:cs="Arial"/>
                <w:b/>
              </w:rPr>
              <w:t xml:space="preserve">Appendix </w:t>
            </w:r>
            <w:r w:rsidR="00CF10F0">
              <w:rPr>
                <w:rFonts w:ascii="Arial" w:hAnsi="Arial" w:cs="Arial"/>
                <w:b/>
              </w:rPr>
              <w:t>F</w:t>
            </w:r>
            <w:r w:rsidR="0003133C" w:rsidRPr="00075619">
              <w:rPr>
                <w:rFonts w:ascii="Arial" w:hAnsi="Arial" w:cs="Arial"/>
                <w:bCs/>
              </w:rPr>
              <w:t xml:space="preserve"> </w:t>
            </w:r>
            <w:r w:rsidR="00AD7CF8" w:rsidRPr="00075619">
              <w:rPr>
                <w:rFonts w:ascii="Arial" w:hAnsi="Arial" w:cs="Arial"/>
                <w:bCs/>
              </w:rPr>
              <w:t xml:space="preserve">(Technical Assessment Form) </w:t>
            </w:r>
            <w:r w:rsidRPr="00075619">
              <w:rPr>
                <w:rFonts w:ascii="Arial" w:hAnsi="Arial" w:cs="Arial"/>
                <w:bCs/>
              </w:rPr>
              <w:t xml:space="preserve">for the Data Classification process (see also “PII Confidentiality Impact Level”). </w:t>
            </w:r>
          </w:p>
        </w:tc>
      </w:tr>
      <w:tr w:rsidR="002130DC" w:rsidRPr="00C97934" w14:paraId="7DFE3C5E" w14:textId="77777777" w:rsidTr="147DCB56">
        <w:trPr>
          <w:trHeight w:val="418"/>
        </w:trPr>
        <w:tc>
          <w:tcPr>
            <w:tcW w:w="2497" w:type="dxa"/>
            <w:shd w:val="clear" w:color="auto" w:fill="auto"/>
            <w:vAlign w:val="center"/>
          </w:tcPr>
          <w:p w14:paraId="4570F199" w14:textId="19A409C9" w:rsidR="002130DC" w:rsidRPr="00881499" w:rsidRDefault="002130DC" w:rsidP="002130DC">
            <w:pPr>
              <w:pStyle w:val="DefaultText"/>
              <w:widowControl/>
              <w:rPr>
                <w:rStyle w:val="InitialStyle"/>
                <w:rFonts w:ascii="Arial" w:hAnsi="Arial" w:cs="Arial"/>
                <w:b/>
                <w:bCs/>
              </w:rPr>
            </w:pPr>
            <w:r w:rsidRPr="00881499">
              <w:rPr>
                <w:rStyle w:val="InitialStyle"/>
                <w:rFonts w:ascii="Arial" w:hAnsi="Arial" w:cs="Arial"/>
                <w:b/>
                <w:bCs/>
              </w:rPr>
              <w:t>Department</w:t>
            </w:r>
          </w:p>
        </w:tc>
        <w:tc>
          <w:tcPr>
            <w:tcW w:w="7645" w:type="dxa"/>
            <w:shd w:val="clear" w:color="auto" w:fill="auto"/>
            <w:vAlign w:val="center"/>
          </w:tcPr>
          <w:p w14:paraId="18F1595E" w14:textId="4EA41E0C" w:rsidR="002130DC" w:rsidRPr="00881499" w:rsidRDefault="00341B69" w:rsidP="002130DC">
            <w:pPr>
              <w:pStyle w:val="DefaultText"/>
              <w:widowControl/>
              <w:rPr>
                <w:rStyle w:val="InitialStyle"/>
                <w:rFonts w:ascii="Arial" w:hAnsi="Arial" w:cs="Arial"/>
                <w:bCs/>
              </w:rPr>
            </w:pPr>
            <w:r w:rsidRPr="00BC33F2">
              <w:rPr>
                <w:rStyle w:val="InitialStyle"/>
                <w:rFonts w:ascii="Arial" w:hAnsi="Arial" w:cs="Arial"/>
                <w:bCs/>
              </w:rPr>
              <w:t xml:space="preserve">Department of </w:t>
            </w:r>
            <w:r>
              <w:rPr>
                <w:rStyle w:val="InitialStyle"/>
                <w:rFonts w:ascii="Arial" w:hAnsi="Arial" w:cs="Arial"/>
                <w:bCs/>
              </w:rPr>
              <w:t>Health and Human Services</w:t>
            </w:r>
          </w:p>
        </w:tc>
      </w:tr>
      <w:tr w:rsidR="00341B69" w:rsidRPr="00C97934" w14:paraId="5B17F6D4" w14:textId="77777777" w:rsidTr="147DCB56">
        <w:trPr>
          <w:trHeight w:val="418"/>
        </w:trPr>
        <w:tc>
          <w:tcPr>
            <w:tcW w:w="2497" w:type="dxa"/>
            <w:shd w:val="clear" w:color="auto" w:fill="auto"/>
            <w:vAlign w:val="center"/>
          </w:tcPr>
          <w:p w14:paraId="43C32A3E" w14:textId="7FBA3983" w:rsidR="00341B69" w:rsidRPr="00881499" w:rsidRDefault="00341B69" w:rsidP="00341B69">
            <w:pPr>
              <w:pStyle w:val="DefaultText"/>
              <w:widowControl/>
              <w:rPr>
                <w:rStyle w:val="InitialStyle"/>
                <w:rFonts w:ascii="Arial" w:hAnsi="Arial" w:cs="Arial"/>
                <w:b/>
                <w:bCs/>
              </w:rPr>
            </w:pPr>
            <w:r>
              <w:rPr>
                <w:rStyle w:val="normaltextrun"/>
                <w:rFonts w:ascii="Arial" w:hAnsi="Arial" w:cs="Arial"/>
                <w:b/>
                <w:bCs/>
                <w:color w:val="000000"/>
                <w:shd w:val="clear" w:color="auto" w:fill="FFFFFF"/>
              </w:rPr>
              <w:t xml:space="preserve">Maine </w:t>
            </w:r>
            <w:r w:rsidRPr="00367840">
              <w:rPr>
                <w:rStyle w:val="normaltextrun"/>
                <w:rFonts w:ascii="Arial" w:hAnsi="Arial" w:cs="Arial"/>
                <w:b/>
                <w:bCs/>
                <w:color w:val="000000"/>
                <w:shd w:val="clear" w:color="auto" w:fill="FFFFFF"/>
              </w:rPr>
              <w:t>Safe Drinking Water Information System</w:t>
            </w:r>
            <w:r>
              <w:rPr>
                <w:rStyle w:val="InitialStyle"/>
                <w:rFonts w:ascii="Arial" w:hAnsi="Arial" w:cs="Arial"/>
                <w:b/>
              </w:rPr>
              <w:t xml:space="preserve"> (</w:t>
            </w:r>
            <w:r w:rsidRPr="000E3470">
              <w:rPr>
                <w:rStyle w:val="InitialStyle"/>
                <w:rFonts w:ascii="Arial" w:hAnsi="Arial" w:cs="Arial"/>
                <w:b/>
              </w:rPr>
              <w:t>SDWIS</w:t>
            </w:r>
            <w:r>
              <w:rPr>
                <w:rStyle w:val="InitialStyle"/>
                <w:rFonts w:ascii="Arial" w:hAnsi="Arial" w:cs="Arial"/>
                <w:b/>
              </w:rPr>
              <w:t>)</w:t>
            </w:r>
          </w:p>
        </w:tc>
        <w:tc>
          <w:tcPr>
            <w:tcW w:w="7645" w:type="dxa"/>
            <w:shd w:val="clear" w:color="auto" w:fill="auto"/>
            <w:vAlign w:val="center"/>
          </w:tcPr>
          <w:p w14:paraId="31386218" w14:textId="263D4137" w:rsidR="00341B69" w:rsidRPr="00BC33F2" w:rsidRDefault="00341B69" w:rsidP="00341B69">
            <w:pPr>
              <w:pStyle w:val="DefaultText"/>
              <w:widowControl/>
              <w:rPr>
                <w:rStyle w:val="InitialStyle"/>
                <w:rFonts w:ascii="Arial" w:hAnsi="Arial" w:cs="Arial"/>
                <w:bCs/>
              </w:rPr>
            </w:pPr>
            <w:r>
              <w:rPr>
                <w:rStyle w:val="normaltextrun"/>
                <w:rFonts w:ascii="Arial" w:hAnsi="Arial" w:cs="Arial"/>
                <w:color w:val="000000"/>
                <w:shd w:val="clear" w:color="auto" w:fill="FFFFFF"/>
              </w:rPr>
              <w:t>T</w:t>
            </w:r>
            <w:r w:rsidRPr="000769B4">
              <w:rPr>
                <w:rStyle w:val="normaltextrun"/>
                <w:rFonts w:ascii="Arial" w:hAnsi="Arial" w:cs="Arial"/>
                <w:color w:val="000000"/>
                <w:shd w:val="clear" w:color="auto" w:fill="FFFFFF"/>
              </w:rPr>
              <w:t>he EPA-provided federal system use</w:t>
            </w:r>
            <w:r>
              <w:rPr>
                <w:rStyle w:val="normaltextrun"/>
                <w:rFonts w:ascii="Arial" w:hAnsi="Arial" w:cs="Arial"/>
                <w:color w:val="000000"/>
                <w:shd w:val="clear" w:color="auto" w:fill="FFFFFF"/>
              </w:rPr>
              <w:t>d</w:t>
            </w:r>
            <w:r w:rsidRPr="000769B4">
              <w:rPr>
                <w:rStyle w:val="normaltextrun"/>
                <w:rFonts w:ascii="Arial" w:hAnsi="Arial" w:cs="Arial"/>
                <w:color w:val="000000"/>
                <w:shd w:val="clear" w:color="auto" w:fill="FFFFFF"/>
              </w:rPr>
              <w:t xml:space="preserve"> to manage </w:t>
            </w:r>
            <w:r>
              <w:rPr>
                <w:rStyle w:val="normaltextrun"/>
                <w:rFonts w:ascii="Arial" w:hAnsi="Arial" w:cs="Arial"/>
                <w:color w:val="000000"/>
                <w:shd w:val="clear" w:color="auto" w:fill="FFFFFF"/>
              </w:rPr>
              <w:t>the Department’s</w:t>
            </w:r>
            <w:r w:rsidRPr="000769B4">
              <w:rPr>
                <w:rStyle w:val="normaltextrun"/>
                <w:rFonts w:ascii="Arial" w:hAnsi="Arial" w:cs="Arial"/>
                <w:color w:val="000000"/>
                <w:shd w:val="clear" w:color="auto" w:fill="FFFFFF"/>
              </w:rPr>
              <w:t xml:space="preserve"> Drinking Water Program. </w:t>
            </w:r>
            <w:r>
              <w:rPr>
                <w:rStyle w:val="normaltextrun"/>
                <w:rFonts w:ascii="Arial" w:hAnsi="Arial" w:cs="Arial"/>
                <w:color w:val="000000"/>
                <w:shd w:val="clear" w:color="auto" w:fill="FFFFFF"/>
              </w:rPr>
              <w:t xml:space="preserve">The Maine SDWIS </w:t>
            </w:r>
            <w:r w:rsidRPr="000769B4">
              <w:rPr>
                <w:rStyle w:val="normaltextrun"/>
                <w:rFonts w:ascii="Arial" w:hAnsi="Arial" w:cs="Arial"/>
                <w:color w:val="000000"/>
                <w:shd w:val="clear" w:color="auto" w:fill="FFFFFF"/>
              </w:rPr>
              <w:t xml:space="preserve">is hosted locally, with a national cloud-based system currently in-development by EPA. </w:t>
            </w:r>
            <w:r>
              <w:rPr>
                <w:rStyle w:val="normaltextrun"/>
                <w:rFonts w:ascii="Arial" w:hAnsi="Arial" w:cs="Arial"/>
                <w:color w:val="000000"/>
                <w:shd w:val="clear" w:color="auto" w:fill="FFFFFF"/>
              </w:rPr>
              <w:t xml:space="preserve">Maine </w:t>
            </w:r>
            <w:r w:rsidRPr="000769B4">
              <w:rPr>
                <w:rStyle w:val="normaltextrun"/>
                <w:rFonts w:ascii="Arial" w:hAnsi="Arial" w:cs="Arial"/>
                <w:color w:val="000000"/>
                <w:shd w:val="clear" w:color="auto" w:fill="FFFFFF"/>
              </w:rPr>
              <w:t>SDWIS is a decision-making database use</w:t>
            </w:r>
            <w:r>
              <w:rPr>
                <w:rStyle w:val="normaltextrun"/>
                <w:rFonts w:ascii="Arial" w:hAnsi="Arial" w:cs="Arial"/>
                <w:color w:val="000000"/>
                <w:shd w:val="clear" w:color="auto" w:fill="FFFFFF"/>
              </w:rPr>
              <w:t>d</w:t>
            </w:r>
            <w:r w:rsidRPr="000769B4">
              <w:rPr>
                <w:rStyle w:val="normaltextrun"/>
                <w:rFonts w:ascii="Arial" w:hAnsi="Arial" w:cs="Arial"/>
                <w:color w:val="000000"/>
                <w:shd w:val="clear" w:color="auto" w:fill="FFFFFF"/>
              </w:rPr>
              <w:t xml:space="preserve"> to administer compliance with the </w:t>
            </w:r>
            <w:hyperlink r:id="rId16" w:history="1">
              <w:r w:rsidRPr="00484A3C">
                <w:rPr>
                  <w:rStyle w:val="Hyperlink"/>
                  <w:rFonts w:ascii="Arial" w:hAnsi="Arial" w:cs="Arial"/>
                </w:rPr>
                <w:t>Safe Drinking Water Act</w:t>
              </w:r>
            </w:hyperlink>
            <w:r w:rsidRPr="000769B4">
              <w:rPr>
                <w:rStyle w:val="normaltextrun"/>
                <w:rFonts w:ascii="Arial" w:hAnsi="Arial" w:cs="Arial"/>
                <w:color w:val="000000"/>
                <w:shd w:val="clear" w:color="auto" w:fill="FFFFFF"/>
              </w:rPr>
              <w:t xml:space="preserve">. </w:t>
            </w:r>
          </w:p>
        </w:tc>
      </w:tr>
      <w:tr w:rsidR="00B270F7" w:rsidRPr="00C97934" w14:paraId="6692264A" w14:textId="77777777" w:rsidTr="147DCB56">
        <w:trPr>
          <w:trHeight w:val="418"/>
        </w:trPr>
        <w:tc>
          <w:tcPr>
            <w:tcW w:w="2497" w:type="dxa"/>
            <w:shd w:val="clear" w:color="auto" w:fill="auto"/>
            <w:vAlign w:val="center"/>
          </w:tcPr>
          <w:p w14:paraId="3D152FC4" w14:textId="6C678314" w:rsidR="00B270F7" w:rsidRDefault="002D3483" w:rsidP="00341B69">
            <w:pPr>
              <w:pStyle w:val="DefaultText"/>
              <w:widowControl/>
              <w:rPr>
                <w:rStyle w:val="normaltextrun"/>
                <w:rFonts w:ascii="Arial" w:hAnsi="Arial" w:cs="Arial"/>
                <w:b/>
                <w:bCs/>
                <w:color w:val="000000"/>
                <w:shd w:val="clear" w:color="auto" w:fill="FFFFFF"/>
              </w:rPr>
            </w:pPr>
            <w:hyperlink r:id="rId17" w:history="1">
              <w:r w:rsidR="00B270F7" w:rsidRPr="003A00EF">
                <w:rPr>
                  <w:rStyle w:val="Hyperlink"/>
                  <w:rFonts w:ascii="Arial" w:hAnsi="Arial" w:cs="Arial"/>
                  <w:b/>
                  <w:bCs/>
                  <w:shd w:val="clear" w:color="auto" w:fill="FFFFFF"/>
                </w:rPr>
                <w:t>MaineIT</w:t>
              </w:r>
            </w:hyperlink>
          </w:p>
        </w:tc>
        <w:tc>
          <w:tcPr>
            <w:tcW w:w="7645" w:type="dxa"/>
            <w:shd w:val="clear" w:color="auto" w:fill="auto"/>
            <w:vAlign w:val="center"/>
          </w:tcPr>
          <w:p w14:paraId="70D64140" w14:textId="5B7BAA18" w:rsidR="00B270F7" w:rsidRDefault="00B270F7" w:rsidP="00341B69">
            <w:pPr>
              <w:pStyle w:val="DefaultText"/>
              <w:widowControl/>
              <w:rPr>
                <w:rStyle w:val="normaltextrun"/>
                <w:rFonts w:ascii="Arial" w:hAnsi="Arial" w:cs="Arial"/>
                <w:color w:val="000000"/>
                <w:shd w:val="clear" w:color="auto" w:fill="FFFFFF"/>
              </w:rPr>
            </w:pPr>
            <w:r>
              <w:rPr>
                <w:rStyle w:val="normaltextrun"/>
                <w:rFonts w:ascii="Arial" w:hAnsi="Arial" w:cs="Arial"/>
                <w:color w:val="000000"/>
                <w:shd w:val="clear" w:color="auto" w:fill="FFFFFF"/>
              </w:rPr>
              <w:t>The State’s Office of Information Technology</w:t>
            </w:r>
          </w:p>
        </w:tc>
      </w:tr>
      <w:tr w:rsidR="00341B69" w:rsidRPr="00C97934" w14:paraId="04447D2F" w14:textId="77777777" w:rsidTr="147DCB56">
        <w:trPr>
          <w:trHeight w:val="418"/>
        </w:trPr>
        <w:tc>
          <w:tcPr>
            <w:tcW w:w="2497" w:type="dxa"/>
            <w:shd w:val="clear" w:color="auto" w:fill="auto"/>
            <w:vAlign w:val="center"/>
          </w:tcPr>
          <w:p w14:paraId="12148DCE" w14:textId="16FBA0BE" w:rsidR="00341B69" w:rsidRPr="00881499" w:rsidRDefault="00341B69" w:rsidP="00341B69">
            <w:pPr>
              <w:pStyle w:val="DefaultText"/>
              <w:widowControl/>
              <w:rPr>
                <w:rStyle w:val="InitialStyle"/>
                <w:rFonts w:ascii="Arial" w:hAnsi="Arial" w:cs="Arial"/>
                <w:b/>
                <w:bCs/>
              </w:rPr>
            </w:pPr>
            <w:r>
              <w:rPr>
                <w:rStyle w:val="InitialStyle"/>
                <w:rFonts w:ascii="Arial" w:hAnsi="Arial" w:cs="Arial"/>
                <w:b/>
              </w:rPr>
              <w:t>Operator</w:t>
            </w:r>
          </w:p>
        </w:tc>
        <w:tc>
          <w:tcPr>
            <w:tcW w:w="7645" w:type="dxa"/>
            <w:shd w:val="clear" w:color="auto" w:fill="auto"/>
            <w:vAlign w:val="center"/>
          </w:tcPr>
          <w:p w14:paraId="3990D4E7" w14:textId="4E52509F" w:rsidR="00341B69" w:rsidRPr="00BC33F2" w:rsidRDefault="00341B69" w:rsidP="00341B69">
            <w:pPr>
              <w:pStyle w:val="DefaultText"/>
              <w:widowControl/>
              <w:rPr>
                <w:rStyle w:val="InitialStyle"/>
                <w:rFonts w:ascii="Arial" w:hAnsi="Arial" w:cs="Arial"/>
                <w:bCs/>
              </w:rPr>
            </w:pPr>
            <w:r>
              <w:rPr>
                <w:rFonts w:ascii="Arial" w:hAnsi="Arial" w:cs="Arial"/>
              </w:rPr>
              <w:t>Well drillers, water operators, or site evaluators who are required to be licensed in Maine</w:t>
            </w:r>
          </w:p>
        </w:tc>
      </w:tr>
      <w:tr w:rsidR="002130DC" w:rsidRPr="00C97934" w14:paraId="0075BE71" w14:textId="77777777" w:rsidTr="147DCB56">
        <w:trPr>
          <w:trHeight w:val="418"/>
        </w:trPr>
        <w:tc>
          <w:tcPr>
            <w:tcW w:w="2497" w:type="dxa"/>
            <w:shd w:val="clear" w:color="auto" w:fill="auto"/>
            <w:vAlign w:val="center"/>
          </w:tcPr>
          <w:p w14:paraId="2147DA7F" w14:textId="269DB6CF" w:rsidR="002130DC" w:rsidRPr="00075619" w:rsidRDefault="002130DC" w:rsidP="002130DC">
            <w:pPr>
              <w:pStyle w:val="DefaultText"/>
              <w:widowControl/>
              <w:rPr>
                <w:rStyle w:val="InitialStyle"/>
                <w:rFonts w:ascii="Arial" w:hAnsi="Arial" w:cs="Arial"/>
                <w:b/>
                <w:bCs/>
              </w:rPr>
            </w:pPr>
            <w:r w:rsidRPr="00075619">
              <w:rPr>
                <w:rStyle w:val="InitialStyle"/>
                <w:rFonts w:ascii="Arial" w:hAnsi="Arial" w:cs="Arial"/>
                <w:b/>
                <w:bCs/>
              </w:rPr>
              <w:t>PII (Personally Identifiable Information)</w:t>
            </w:r>
          </w:p>
        </w:tc>
        <w:tc>
          <w:tcPr>
            <w:tcW w:w="7645" w:type="dxa"/>
            <w:shd w:val="clear" w:color="auto" w:fill="auto"/>
            <w:vAlign w:val="center"/>
          </w:tcPr>
          <w:p w14:paraId="2D68C35F" w14:textId="21C3322B" w:rsidR="00B33FEE" w:rsidRPr="00075619" w:rsidRDefault="002130DC" w:rsidP="002130DC">
            <w:pPr>
              <w:pStyle w:val="DefaultText"/>
              <w:widowControl/>
              <w:rPr>
                <w:rFonts w:ascii="Arial" w:hAnsi="Arial" w:cs="Arial"/>
              </w:rPr>
            </w:pPr>
            <w:r w:rsidRPr="00075619">
              <w:rPr>
                <w:rFonts w:ascii="Arial" w:hAnsi="Arial" w:cs="Arial"/>
                <w:bCs/>
              </w:rPr>
              <w:t>D</w:t>
            </w:r>
            <w:r w:rsidRPr="00075619">
              <w:rPr>
                <w:rFonts w:ascii="Arial" w:hAnsi="Arial" w:cs="Arial"/>
              </w:rPr>
              <w:t>ata maintained by an agency that could potentially identify a specific individual and needs to be protected in accordance with state and/or federal law, including</w:t>
            </w:r>
            <w:r w:rsidR="00B33FEE" w:rsidRPr="00075619">
              <w:rPr>
                <w:rFonts w:ascii="Arial" w:hAnsi="Arial" w:cs="Arial"/>
              </w:rPr>
              <w:t>:</w:t>
            </w:r>
          </w:p>
          <w:p w14:paraId="25B422B2" w14:textId="3BCFA048" w:rsidR="00B33FEE" w:rsidRPr="00075619" w:rsidRDefault="002130DC" w:rsidP="00B33FEE">
            <w:pPr>
              <w:pStyle w:val="DefaultText"/>
              <w:widowControl/>
              <w:numPr>
                <w:ilvl w:val="0"/>
                <w:numId w:val="35"/>
              </w:numPr>
              <w:ind w:left="343"/>
              <w:rPr>
                <w:rFonts w:ascii="Arial" w:hAnsi="Arial" w:cs="Arial"/>
                <w:bCs/>
              </w:rPr>
            </w:pPr>
            <w:r w:rsidRPr="00075619">
              <w:rPr>
                <w:rFonts w:ascii="Arial" w:hAnsi="Arial" w:cs="Arial"/>
              </w:rPr>
              <w:t xml:space="preserve">any information that can be used to distinguish or trace an individual‘s identity, such as name, social security number, date and place of birth, mother‘s maiden name, or biometric records; and </w:t>
            </w:r>
          </w:p>
          <w:p w14:paraId="5C95F8C6" w14:textId="000087FE" w:rsidR="002130DC" w:rsidRPr="00075619" w:rsidRDefault="002130DC" w:rsidP="007D5FE2">
            <w:pPr>
              <w:pStyle w:val="DefaultText"/>
              <w:widowControl/>
              <w:numPr>
                <w:ilvl w:val="0"/>
                <w:numId w:val="35"/>
              </w:numPr>
              <w:ind w:left="343"/>
              <w:rPr>
                <w:rStyle w:val="InitialStyle"/>
                <w:rFonts w:ascii="Arial" w:hAnsi="Arial" w:cs="Arial"/>
                <w:bCs/>
              </w:rPr>
            </w:pPr>
            <w:r w:rsidRPr="00075619">
              <w:rPr>
                <w:rFonts w:ascii="Arial" w:hAnsi="Arial" w:cs="Arial"/>
              </w:rPr>
              <w:t>any other information that is linked or linkable to an individual, such as medical, educational, financial, and employment information.</w:t>
            </w:r>
          </w:p>
        </w:tc>
      </w:tr>
      <w:tr w:rsidR="002130DC" w:rsidRPr="00C97934" w14:paraId="516CEFA0" w14:textId="77777777" w:rsidTr="147DCB56">
        <w:trPr>
          <w:trHeight w:val="418"/>
        </w:trPr>
        <w:tc>
          <w:tcPr>
            <w:tcW w:w="2497" w:type="dxa"/>
            <w:shd w:val="clear" w:color="auto" w:fill="auto"/>
            <w:vAlign w:val="center"/>
          </w:tcPr>
          <w:p w14:paraId="6CF391DB" w14:textId="7983C350" w:rsidR="002130DC" w:rsidRPr="00075619" w:rsidRDefault="002130DC" w:rsidP="002130DC">
            <w:pPr>
              <w:pStyle w:val="DefaultText"/>
              <w:widowControl/>
              <w:rPr>
                <w:rStyle w:val="InitialStyle"/>
                <w:rFonts w:ascii="Arial" w:hAnsi="Arial" w:cs="Arial"/>
                <w:b/>
                <w:bCs/>
              </w:rPr>
            </w:pPr>
            <w:r w:rsidRPr="00075619">
              <w:rPr>
                <w:rStyle w:val="InitialStyle"/>
                <w:rFonts w:ascii="Arial" w:hAnsi="Arial" w:cs="Arial"/>
                <w:b/>
                <w:bCs/>
              </w:rPr>
              <w:t xml:space="preserve">PII Confidentiality Impact Level </w:t>
            </w:r>
          </w:p>
        </w:tc>
        <w:tc>
          <w:tcPr>
            <w:tcW w:w="7645" w:type="dxa"/>
            <w:shd w:val="clear" w:color="auto" w:fill="auto"/>
            <w:vAlign w:val="center"/>
          </w:tcPr>
          <w:p w14:paraId="572F6CC7" w14:textId="3AF09605" w:rsidR="002130DC" w:rsidRPr="00075619" w:rsidRDefault="00B33FEE" w:rsidP="002130DC">
            <w:pPr>
              <w:pStyle w:val="DefaultText"/>
              <w:widowControl/>
              <w:rPr>
                <w:rStyle w:val="InitialStyle"/>
                <w:rFonts w:ascii="Arial" w:hAnsi="Arial" w:cs="Arial"/>
                <w:bCs/>
              </w:rPr>
            </w:pPr>
            <w:r w:rsidRPr="00075619">
              <w:rPr>
                <w:rFonts w:ascii="Arial" w:hAnsi="Arial" w:cs="Arial"/>
              </w:rPr>
              <w:t xml:space="preserve">Includes </w:t>
            </w:r>
            <w:r w:rsidR="002130DC" w:rsidRPr="00075619">
              <w:rPr>
                <w:rFonts w:ascii="Arial" w:hAnsi="Arial" w:cs="Arial"/>
              </w:rPr>
              <w:t>low, moderate, or high</w:t>
            </w:r>
            <w:r w:rsidR="007D5FE2" w:rsidRPr="00075619">
              <w:rPr>
                <w:rFonts w:ascii="Arial" w:hAnsi="Arial" w:cs="Arial"/>
              </w:rPr>
              <w:t xml:space="preserve"> levels and </w:t>
            </w:r>
            <w:r w:rsidR="002130DC" w:rsidRPr="00075619">
              <w:rPr>
                <w:rFonts w:ascii="Arial" w:hAnsi="Arial" w:cs="Arial"/>
              </w:rPr>
              <w:t xml:space="preserve">indicates the potential harm that could result to the subject individuals and/or the organization if PII were inappropriately accessed, used, or disclosed. </w:t>
            </w:r>
            <w:r w:rsidR="002130DC" w:rsidRPr="00075619">
              <w:rPr>
                <w:rFonts w:ascii="Arial" w:hAnsi="Arial" w:cs="Arial"/>
                <w:bCs/>
              </w:rPr>
              <w:t xml:space="preserve">(NIST SP 800-122). </w:t>
            </w:r>
            <w:r w:rsidR="00297BDC" w:rsidRPr="00075619">
              <w:rPr>
                <w:rFonts w:ascii="Arial" w:hAnsi="Arial" w:cs="Arial"/>
                <w:bCs/>
              </w:rPr>
              <w:t xml:space="preserve">See </w:t>
            </w:r>
            <w:r w:rsidR="002130DC" w:rsidRPr="00075619">
              <w:rPr>
                <w:rFonts w:ascii="Arial" w:hAnsi="Arial" w:cs="Arial"/>
                <w:b/>
              </w:rPr>
              <w:t xml:space="preserve">Appendix </w:t>
            </w:r>
            <w:r w:rsidR="00CF10F0">
              <w:rPr>
                <w:rFonts w:ascii="Arial" w:hAnsi="Arial" w:cs="Arial"/>
                <w:b/>
              </w:rPr>
              <w:t>F</w:t>
            </w:r>
            <w:r w:rsidR="0003133C" w:rsidRPr="00075619">
              <w:rPr>
                <w:rFonts w:ascii="Arial" w:hAnsi="Arial" w:cs="Arial"/>
                <w:b/>
              </w:rPr>
              <w:t xml:space="preserve"> </w:t>
            </w:r>
            <w:r w:rsidR="007D5FE2" w:rsidRPr="00075619">
              <w:rPr>
                <w:rFonts w:ascii="Arial" w:hAnsi="Arial" w:cs="Arial"/>
                <w:bCs/>
              </w:rPr>
              <w:t>(Technical Assessment Form)</w:t>
            </w:r>
            <w:r w:rsidR="002130DC" w:rsidRPr="00075619">
              <w:rPr>
                <w:rFonts w:ascii="Arial" w:hAnsi="Arial" w:cs="Arial"/>
                <w:bCs/>
              </w:rPr>
              <w:t>.</w:t>
            </w:r>
            <w:r w:rsidR="002130DC" w:rsidRPr="00075619">
              <w:rPr>
                <w:rFonts w:ascii="Arial" w:hAnsi="Arial" w:cs="Arial"/>
              </w:rPr>
              <w:t xml:space="preserve"> </w:t>
            </w:r>
            <w:r w:rsidR="002130DC" w:rsidRPr="00075619">
              <w:rPr>
                <w:rFonts w:ascii="Arial" w:hAnsi="Arial" w:cs="Arial"/>
                <w:bCs/>
              </w:rPr>
              <w:t xml:space="preserve">PII is evaluated to determine its </w:t>
            </w:r>
            <w:r w:rsidR="002D11A9" w:rsidRPr="00075619">
              <w:rPr>
                <w:rFonts w:ascii="Arial" w:hAnsi="Arial" w:cs="Arial"/>
                <w:bCs/>
              </w:rPr>
              <w:t xml:space="preserve">Confidentiality </w:t>
            </w:r>
            <w:r w:rsidR="002130DC" w:rsidRPr="00075619">
              <w:rPr>
                <w:rFonts w:ascii="Arial" w:hAnsi="Arial" w:cs="Arial"/>
                <w:bCs/>
              </w:rPr>
              <w:t>impact levels, so that appropriate safeguards can be applied to the PII.</w:t>
            </w:r>
            <w:r w:rsidR="002130DC" w:rsidRPr="00075619">
              <w:rPr>
                <w:rFonts w:ascii="Arial" w:hAnsi="Arial" w:cs="Arial"/>
              </w:rPr>
              <w:t xml:space="preserve"> </w:t>
            </w:r>
          </w:p>
        </w:tc>
      </w:tr>
      <w:tr w:rsidR="00341B69" w:rsidRPr="00C97934" w14:paraId="4B8E5521" w14:textId="77777777" w:rsidTr="147DCB56">
        <w:trPr>
          <w:trHeight w:val="418"/>
        </w:trPr>
        <w:tc>
          <w:tcPr>
            <w:tcW w:w="2497" w:type="dxa"/>
            <w:shd w:val="clear" w:color="auto" w:fill="auto"/>
            <w:vAlign w:val="center"/>
          </w:tcPr>
          <w:p w14:paraId="1D4C54B0" w14:textId="3500C453" w:rsidR="00341B69" w:rsidRPr="00881499" w:rsidRDefault="00341B69" w:rsidP="00341B69">
            <w:pPr>
              <w:pStyle w:val="DefaultText"/>
              <w:widowControl/>
              <w:rPr>
                <w:rStyle w:val="InitialStyle"/>
                <w:rFonts w:ascii="Arial" w:hAnsi="Arial" w:cs="Arial"/>
                <w:b/>
                <w:bCs/>
              </w:rPr>
            </w:pPr>
            <w:r w:rsidRPr="00A06362">
              <w:rPr>
                <w:rStyle w:val="InitialStyle"/>
                <w:rFonts w:ascii="Arial" w:hAnsi="Arial" w:cs="Arial"/>
                <w:b/>
              </w:rPr>
              <w:t>Recovery Point Objective</w:t>
            </w:r>
            <w:r w:rsidRPr="000051F0">
              <w:rPr>
                <w:rStyle w:val="InitialStyle"/>
                <w:rFonts w:ascii="Arial" w:hAnsi="Arial" w:cs="Arial"/>
                <w:b/>
              </w:rPr>
              <w:t xml:space="preserve"> (RPO)</w:t>
            </w:r>
          </w:p>
        </w:tc>
        <w:tc>
          <w:tcPr>
            <w:tcW w:w="7645" w:type="dxa"/>
            <w:shd w:val="clear" w:color="auto" w:fill="auto"/>
            <w:vAlign w:val="center"/>
          </w:tcPr>
          <w:p w14:paraId="145993F8" w14:textId="79786DA7" w:rsidR="00341B69" w:rsidRPr="00881499" w:rsidRDefault="00341B69" w:rsidP="00341B69">
            <w:pPr>
              <w:pStyle w:val="DefaultText"/>
              <w:widowControl/>
              <w:rPr>
                <w:rStyle w:val="InitialStyle"/>
                <w:rFonts w:ascii="Arial" w:hAnsi="Arial" w:cs="Arial"/>
                <w:bCs/>
              </w:rPr>
            </w:pPr>
            <w:r w:rsidRPr="00B219E5">
              <w:rPr>
                <w:rFonts w:ascii="Arial" w:hAnsi="Arial" w:cs="Arial"/>
              </w:rPr>
              <w:t>The point-in-time to which an application must be restored subsequent to a disaster or disruption.</w:t>
            </w:r>
          </w:p>
        </w:tc>
      </w:tr>
      <w:tr w:rsidR="00341B69" w:rsidRPr="00C97934" w14:paraId="4FA076A5" w14:textId="77777777" w:rsidTr="147DCB56">
        <w:trPr>
          <w:trHeight w:val="418"/>
        </w:trPr>
        <w:tc>
          <w:tcPr>
            <w:tcW w:w="2497" w:type="dxa"/>
            <w:shd w:val="clear" w:color="auto" w:fill="auto"/>
            <w:vAlign w:val="center"/>
          </w:tcPr>
          <w:p w14:paraId="5E99A0AD" w14:textId="1C13A724" w:rsidR="00341B69" w:rsidRPr="00881499" w:rsidRDefault="00341B69" w:rsidP="00341B69">
            <w:pPr>
              <w:pStyle w:val="DefaultText"/>
              <w:widowControl/>
              <w:rPr>
                <w:rStyle w:val="InitialStyle"/>
                <w:rFonts w:ascii="Arial" w:hAnsi="Arial" w:cs="Arial"/>
                <w:b/>
                <w:bCs/>
              </w:rPr>
            </w:pPr>
            <w:r w:rsidRPr="00A06362">
              <w:rPr>
                <w:rStyle w:val="InitialStyle"/>
                <w:rFonts w:ascii="Arial" w:hAnsi="Arial" w:cs="Arial"/>
                <w:b/>
              </w:rPr>
              <w:t>Recovery Time Objective</w:t>
            </w:r>
            <w:r w:rsidRPr="000051F0">
              <w:rPr>
                <w:rStyle w:val="InitialStyle"/>
                <w:rFonts w:ascii="Arial" w:hAnsi="Arial" w:cs="Arial"/>
                <w:b/>
              </w:rPr>
              <w:t xml:space="preserve"> (RTO) </w:t>
            </w:r>
          </w:p>
        </w:tc>
        <w:tc>
          <w:tcPr>
            <w:tcW w:w="7645" w:type="dxa"/>
            <w:shd w:val="clear" w:color="auto" w:fill="auto"/>
            <w:vAlign w:val="center"/>
          </w:tcPr>
          <w:p w14:paraId="46B60311" w14:textId="38FFD324" w:rsidR="00341B69" w:rsidRPr="00881499" w:rsidRDefault="00341B69" w:rsidP="00341B69">
            <w:pPr>
              <w:pStyle w:val="DefaultText"/>
              <w:widowControl/>
              <w:rPr>
                <w:rStyle w:val="InitialStyle"/>
                <w:rFonts w:ascii="Arial" w:hAnsi="Arial" w:cs="Arial"/>
                <w:bCs/>
              </w:rPr>
            </w:pPr>
            <w:r w:rsidRPr="00EC662F">
              <w:rPr>
                <w:rFonts w:ascii="Arial" w:eastAsia="Calibri" w:hAnsi="Arial" w:cs="Arial"/>
                <w:bCs/>
              </w:rPr>
              <w:t>The duration-of-time within which an application must be restored subsequent to a disaster or disruption.</w:t>
            </w:r>
          </w:p>
        </w:tc>
      </w:tr>
      <w:tr w:rsidR="00341B69" w:rsidRPr="00C97934" w14:paraId="00609420" w14:textId="77777777" w:rsidTr="147DCB56">
        <w:trPr>
          <w:trHeight w:val="418"/>
        </w:trPr>
        <w:tc>
          <w:tcPr>
            <w:tcW w:w="2497" w:type="dxa"/>
            <w:shd w:val="clear" w:color="auto" w:fill="auto"/>
            <w:vAlign w:val="center"/>
          </w:tcPr>
          <w:p w14:paraId="52B43933" w14:textId="4953D55C" w:rsidR="00341B69" w:rsidRPr="00881499" w:rsidRDefault="00341B69" w:rsidP="00341B69">
            <w:pPr>
              <w:pStyle w:val="DefaultText"/>
              <w:widowControl/>
              <w:rPr>
                <w:rStyle w:val="InitialStyle"/>
                <w:rFonts w:ascii="Arial" w:hAnsi="Arial" w:cs="Arial"/>
                <w:b/>
                <w:bCs/>
              </w:rPr>
            </w:pPr>
            <w:r w:rsidRPr="00BC33F2">
              <w:rPr>
                <w:rStyle w:val="InitialStyle"/>
                <w:rFonts w:ascii="Arial" w:hAnsi="Arial" w:cs="Arial"/>
                <w:b/>
                <w:bCs/>
              </w:rPr>
              <w:t>RFP</w:t>
            </w:r>
          </w:p>
        </w:tc>
        <w:tc>
          <w:tcPr>
            <w:tcW w:w="7645" w:type="dxa"/>
            <w:shd w:val="clear" w:color="auto" w:fill="auto"/>
            <w:vAlign w:val="center"/>
          </w:tcPr>
          <w:p w14:paraId="6703304B" w14:textId="302CF6A0" w:rsidR="00341B69" w:rsidRPr="00881499" w:rsidRDefault="00341B69" w:rsidP="00341B69">
            <w:pPr>
              <w:pStyle w:val="DefaultText"/>
              <w:widowControl/>
              <w:rPr>
                <w:rStyle w:val="InitialStyle"/>
                <w:rFonts w:ascii="Arial" w:hAnsi="Arial" w:cs="Arial"/>
                <w:bCs/>
              </w:rPr>
            </w:pPr>
            <w:r w:rsidRPr="00BC33F2">
              <w:rPr>
                <w:rStyle w:val="InitialStyle"/>
                <w:rFonts w:ascii="Arial" w:hAnsi="Arial" w:cs="Arial"/>
                <w:bCs/>
              </w:rPr>
              <w:t>Request for Proposal</w:t>
            </w:r>
          </w:p>
        </w:tc>
      </w:tr>
      <w:tr w:rsidR="00341B69" w:rsidRPr="00C97934" w14:paraId="29748C10" w14:textId="77777777" w:rsidTr="147DCB56">
        <w:trPr>
          <w:trHeight w:val="418"/>
        </w:trPr>
        <w:tc>
          <w:tcPr>
            <w:tcW w:w="2497" w:type="dxa"/>
            <w:shd w:val="clear" w:color="auto" w:fill="auto"/>
            <w:vAlign w:val="center"/>
          </w:tcPr>
          <w:p w14:paraId="27321555" w14:textId="3A7D54DC" w:rsidR="00341B69" w:rsidRPr="00881499" w:rsidRDefault="00341B69" w:rsidP="00341B69">
            <w:pPr>
              <w:pStyle w:val="DefaultText"/>
              <w:widowControl/>
              <w:rPr>
                <w:rStyle w:val="InitialStyle"/>
                <w:rFonts w:ascii="Arial" w:hAnsi="Arial" w:cs="Arial"/>
                <w:b/>
                <w:bCs/>
              </w:rPr>
            </w:pPr>
            <w:r>
              <w:rPr>
                <w:rStyle w:val="InitialStyle"/>
                <w:rFonts w:ascii="Arial" w:hAnsi="Arial" w:cs="Arial"/>
                <w:b/>
                <w:bCs/>
              </w:rPr>
              <w:t>Software as a Service (SaaS)</w:t>
            </w:r>
          </w:p>
        </w:tc>
        <w:tc>
          <w:tcPr>
            <w:tcW w:w="7645" w:type="dxa"/>
            <w:shd w:val="clear" w:color="auto" w:fill="auto"/>
            <w:vAlign w:val="center"/>
          </w:tcPr>
          <w:p w14:paraId="47693073" w14:textId="752D40A1" w:rsidR="00341B69" w:rsidRPr="00881499" w:rsidRDefault="00341B69" w:rsidP="00341B69">
            <w:pPr>
              <w:pStyle w:val="DefaultText"/>
              <w:widowControl/>
              <w:rPr>
                <w:rStyle w:val="InitialStyle"/>
                <w:rFonts w:ascii="Arial" w:hAnsi="Arial" w:cs="Arial"/>
                <w:bCs/>
              </w:rPr>
            </w:pPr>
            <w:r>
              <w:rPr>
                <w:rStyle w:val="InitialStyle"/>
                <w:rFonts w:ascii="Arial" w:hAnsi="Arial" w:cs="Arial"/>
              </w:rPr>
              <w:t>An a</w:t>
            </w:r>
            <w:r w:rsidRPr="23FFF4B5">
              <w:rPr>
                <w:rStyle w:val="InitialStyle"/>
                <w:rFonts w:ascii="Arial" w:hAnsi="Arial" w:cs="Arial"/>
              </w:rPr>
              <w:t xml:space="preserve">pplication hosted </w:t>
            </w:r>
            <w:r>
              <w:rPr>
                <w:rStyle w:val="InitialStyle"/>
                <w:rFonts w:ascii="Arial" w:hAnsi="Arial" w:cs="Arial"/>
              </w:rPr>
              <w:t xml:space="preserve">by </w:t>
            </w:r>
            <w:r w:rsidRPr="23FFF4B5">
              <w:rPr>
                <w:rStyle w:val="InitialStyle"/>
                <w:rFonts w:ascii="Arial" w:hAnsi="Arial" w:cs="Arial"/>
              </w:rPr>
              <w:t>(</w:t>
            </w:r>
            <w:r>
              <w:rPr>
                <w:rStyle w:val="InitialStyle"/>
                <w:rFonts w:ascii="Arial" w:hAnsi="Arial" w:cs="Arial"/>
              </w:rPr>
              <w:t xml:space="preserve">i.e., </w:t>
            </w:r>
            <w:r w:rsidRPr="23FFF4B5">
              <w:rPr>
                <w:rStyle w:val="InitialStyle"/>
                <w:rFonts w:ascii="Arial" w:hAnsi="Arial" w:cs="Arial"/>
              </w:rPr>
              <w:t xml:space="preserve">served from) the </w:t>
            </w:r>
            <w:r>
              <w:rPr>
                <w:rStyle w:val="InitialStyle"/>
                <w:rFonts w:ascii="Arial" w:hAnsi="Arial" w:cs="Arial"/>
              </w:rPr>
              <w:t>awarded Bidder’s</w:t>
            </w:r>
            <w:r w:rsidRPr="23FFF4B5">
              <w:rPr>
                <w:rStyle w:val="InitialStyle"/>
                <w:rFonts w:ascii="Arial" w:hAnsi="Arial" w:cs="Arial"/>
              </w:rPr>
              <w:t xml:space="preserve"> servers and accesse</w:t>
            </w:r>
            <w:r>
              <w:rPr>
                <w:rStyle w:val="InitialStyle"/>
                <w:rFonts w:ascii="Arial" w:hAnsi="Arial" w:cs="Arial"/>
              </w:rPr>
              <w:t>d by users via the web.</w:t>
            </w:r>
          </w:p>
        </w:tc>
      </w:tr>
      <w:tr w:rsidR="00341B69" w:rsidRPr="00C97934" w14:paraId="760649CC" w14:textId="77777777" w:rsidTr="147DCB56">
        <w:trPr>
          <w:trHeight w:val="418"/>
        </w:trPr>
        <w:tc>
          <w:tcPr>
            <w:tcW w:w="2497" w:type="dxa"/>
            <w:shd w:val="clear" w:color="auto" w:fill="auto"/>
            <w:vAlign w:val="center"/>
          </w:tcPr>
          <w:p w14:paraId="415AA401" w14:textId="64154FFB" w:rsidR="00341B69" w:rsidRPr="00881499" w:rsidRDefault="00341B69" w:rsidP="00341B69">
            <w:pPr>
              <w:pStyle w:val="DefaultText"/>
              <w:widowControl/>
              <w:rPr>
                <w:rStyle w:val="InitialStyle"/>
                <w:rFonts w:ascii="Arial" w:hAnsi="Arial" w:cs="Arial"/>
                <w:b/>
                <w:bCs/>
              </w:rPr>
            </w:pPr>
            <w:r w:rsidRPr="00A06362">
              <w:rPr>
                <w:rFonts w:ascii="Arial" w:hAnsi="Arial" w:cs="Arial"/>
                <w:b/>
                <w:bCs/>
              </w:rPr>
              <w:t xml:space="preserve">Safe Water Operator </w:t>
            </w:r>
            <w:r w:rsidRPr="00A06362">
              <w:rPr>
                <w:rFonts w:ascii="Arial" w:hAnsi="Arial" w:cs="Arial"/>
                <w:b/>
                <w:bCs/>
              </w:rPr>
              <w:lastRenderedPageBreak/>
              <w:t>Certification System</w:t>
            </w:r>
            <w:r w:rsidRPr="009765D3">
              <w:rPr>
                <w:rStyle w:val="InitialStyle"/>
                <w:rFonts w:ascii="Arial" w:hAnsi="Arial" w:cs="Arial"/>
                <w:b/>
                <w:bCs/>
              </w:rPr>
              <w:t xml:space="preserve"> (SWOCS)</w:t>
            </w:r>
          </w:p>
        </w:tc>
        <w:tc>
          <w:tcPr>
            <w:tcW w:w="7645" w:type="dxa"/>
            <w:shd w:val="clear" w:color="auto" w:fill="auto"/>
            <w:vAlign w:val="center"/>
          </w:tcPr>
          <w:p w14:paraId="4D52A164" w14:textId="20AA34D1" w:rsidR="00341B69" w:rsidRPr="00881499" w:rsidRDefault="00341B69" w:rsidP="00341B69">
            <w:pPr>
              <w:pStyle w:val="DefaultText"/>
              <w:widowControl/>
              <w:rPr>
                <w:rStyle w:val="InitialStyle"/>
                <w:rFonts w:ascii="Arial" w:hAnsi="Arial" w:cs="Arial"/>
                <w:bCs/>
              </w:rPr>
            </w:pPr>
            <w:r>
              <w:rPr>
                <w:rFonts w:ascii="Arial" w:hAnsi="Arial" w:cs="Arial"/>
              </w:rPr>
              <w:lastRenderedPageBreak/>
              <w:t>The Department’s current system for managing initial licensing, license renewals, and tracking of total contact hours for eligibility of renewal of Operator licenses.</w:t>
            </w:r>
          </w:p>
        </w:tc>
      </w:tr>
      <w:tr w:rsidR="00341B69" w:rsidRPr="00C97934" w14:paraId="57B63739" w14:textId="77777777" w:rsidTr="147DCB56">
        <w:trPr>
          <w:trHeight w:val="418"/>
        </w:trPr>
        <w:tc>
          <w:tcPr>
            <w:tcW w:w="2497" w:type="dxa"/>
            <w:shd w:val="clear" w:color="auto" w:fill="auto"/>
            <w:vAlign w:val="center"/>
          </w:tcPr>
          <w:p w14:paraId="0959354F" w14:textId="3CB8E73B" w:rsidR="00341B69" w:rsidRPr="00881499" w:rsidRDefault="00341B69" w:rsidP="00341B69">
            <w:pPr>
              <w:pStyle w:val="DefaultText"/>
              <w:widowControl/>
              <w:rPr>
                <w:rStyle w:val="InitialStyle"/>
                <w:rFonts w:ascii="Arial" w:hAnsi="Arial" w:cs="Arial"/>
                <w:b/>
                <w:bCs/>
              </w:rPr>
            </w:pPr>
            <w:r w:rsidRPr="00367840">
              <w:rPr>
                <w:rStyle w:val="normaltextrun"/>
                <w:rFonts w:ascii="Arial" w:hAnsi="Arial" w:cs="Arial"/>
                <w:b/>
                <w:bCs/>
                <w:color w:val="000000"/>
                <w:shd w:val="clear" w:color="auto" w:fill="FFFFFF"/>
              </w:rPr>
              <w:t>SDWIS Federal Reporting Services</w:t>
            </w:r>
          </w:p>
        </w:tc>
        <w:tc>
          <w:tcPr>
            <w:tcW w:w="7645" w:type="dxa"/>
            <w:shd w:val="clear" w:color="auto" w:fill="auto"/>
            <w:vAlign w:val="center"/>
          </w:tcPr>
          <w:p w14:paraId="3E5ED8F6" w14:textId="1C8B89D8" w:rsidR="00341B69" w:rsidRPr="00881499" w:rsidRDefault="00341B69" w:rsidP="00341B69">
            <w:pPr>
              <w:pStyle w:val="DefaultText"/>
              <w:widowControl/>
              <w:rPr>
                <w:rStyle w:val="InitialStyle"/>
                <w:rFonts w:ascii="Arial" w:hAnsi="Arial" w:cs="Arial"/>
                <w:bCs/>
              </w:rPr>
            </w:pPr>
            <w:r>
              <w:rPr>
                <w:rStyle w:val="normaltextrun"/>
                <w:rFonts w:ascii="Arial" w:hAnsi="Arial" w:cs="Arial"/>
                <w:color w:val="000000"/>
                <w:shd w:val="clear" w:color="auto" w:fill="FFFFFF"/>
              </w:rPr>
              <w:t xml:space="preserve">Federal database for states to report drinking water information periodically to the United States Environmental Protection Agency as required by the </w:t>
            </w:r>
            <w:hyperlink r:id="rId18" w:history="1">
              <w:r w:rsidRPr="00484A3C">
                <w:rPr>
                  <w:rStyle w:val="Hyperlink"/>
                  <w:rFonts w:ascii="Arial" w:hAnsi="Arial" w:cs="Arial"/>
                </w:rPr>
                <w:t>Safe Drinking Water Act</w:t>
              </w:r>
            </w:hyperlink>
            <w:r>
              <w:rPr>
                <w:rStyle w:val="normaltextrun"/>
                <w:rFonts w:ascii="Arial" w:hAnsi="Arial" w:cs="Arial"/>
                <w:color w:val="000000"/>
                <w:shd w:val="clear" w:color="auto" w:fill="FFFFFF"/>
              </w:rPr>
              <w:t>.</w:t>
            </w:r>
          </w:p>
        </w:tc>
      </w:tr>
      <w:tr w:rsidR="002130DC" w:rsidRPr="00C97934" w14:paraId="2140ECDE" w14:textId="77777777" w:rsidTr="147DCB56">
        <w:trPr>
          <w:trHeight w:val="418"/>
        </w:trPr>
        <w:tc>
          <w:tcPr>
            <w:tcW w:w="2497" w:type="dxa"/>
            <w:shd w:val="clear" w:color="auto" w:fill="auto"/>
            <w:vAlign w:val="center"/>
          </w:tcPr>
          <w:p w14:paraId="1F12DC52" w14:textId="5332BCE6" w:rsidR="002130DC" w:rsidRPr="002130DC" w:rsidRDefault="002130DC" w:rsidP="002130DC">
            <w:pPr>
              <w:pStyle w:val="DefaultText"/>
              <w:widowControl/>
              <w:rPr>
                <w:rStyle w:val="InitialStyle"/>
                <w:rFonts w:ascii="Arial" w:hAnsi="Arial" w:cs="Arial"/>
                <w:b/>
                <w:bCs/>
              </w:rPr>
            </w:pPr>
            <w:r w:rsidRPr="00881499">
              <w:rPr>
                <w:rStyle w:val="InitialStyle"/>
                <w:rFonts w:ascii="Arial" w:hAnsi="Arial" w:cs="Arial"/>
                <w:b/>
                <w:bCs/>
              </w:rPr>
              <w:t>State</w:t>
            </w:r>
          </w:p>
        </w:tc>
        <w:tc>
          <w:tcPr>
            <w:tcW w:w="7645" w:type="dxa"/>
            <w:shd w:val="clear" w:color="auto" w:fill="auto"/>
            <w:vAlign w:val="center"/>
          </w:tcPr>
          <w:p w14:paraId="319AF8A0" w14:textId="5C859AEB" w:rsidR="002130DC" w:rsidRPr="002130DC" w:rsidRDefault="002130DC" w:rsidP="002130DC">
            <w:pPr>
              <w:pStyle w:val="DefaultText"/>
              <w:widowControl/>
              <w:rPr>
                <w:rStyle w:val="InitialStyle"/>
                <w:rFonts w:ascii="Arial" w:hAnsi="Arial" w:cs="Arial"/>
                <w:bCs/>
              </w:rPr>
            </w:pPr>
            <w:r w:rsidRPr="00881499">
              <w:rPr>
                <w:rStyle w:val="InitialStyle"/>
                <w:rFonts w:ascii="Arial" w:hAnsi="Arial" w:cs="Arial"/>
                <w:bCs/>
              </w:rPr>
              <w:t>State of Maine</w:t>
            </w:r>
          </w:p>
        </w:tc>
      </w:tr>
      <w:tr w:rsidR="002130DC" w:rsidRPr="00C97934" w14:paraId="6AB5F71F" w14:textId="77777777" w:rsidTr="147DCB56">
        <w:trPr>
          <w:trHeight w:val="418"/>
        </w:trPr>
        <w:tc>
          <w:tcPr>
            <w:tcW w:w="2497" w:type="dxa"/>
            <w:shd w:val="clear" w:color="auto" w:fill="auto"/>
            <w:vAlign w:val="center"/>
          </w:tcPr>
          <w:p w14:paraId="387DA88B" w14:textId="0C9521A2" w:rsidR="002130DC" w:rsidRPr="00075619" w:rsidRDefault="002130DC" w:rsidP="002130DC">
            <w:pPr>
              <w:pStyle w:val="DefaultText"/>
              <w:widowControl/>
              <w:rPr>
                <w:rStyle w:val="InitialStyle"/>
                <w:rFonts w:ascii="Arial" w:hAnsi="Arial" w:cs="Arial"/>
                <w:b/>
                <w:bCs/>
              </w:rPr>
            </w:pPr>
            <w:r w:rsidRPr="00075619">
              <w:rPr>
                <w:rStyle w:val="InitialStyle"/>
                <w:rFonts w:ascii="Arial" w:hAnsi="Arial" w:cs="Arial"/>
                <w:b/>
                <w:bCs/>
              </w:rPr>
              <w:t>State Data</w:t>
            </w:r>
          </w:p>
        </w:tc>
        <w:tc>
          <w:tcPr>
            <w:tcW w:w="7645" w:type="dxa"/>
            <w:shd w:val="clear" w:color="auto" w:fill="auto"/>
            <w:vAlign w:val="center"/>
          </w:tcPr>
          <w:p w14:paraId="4F3F54E0" w14:textId="5750E54E" w:rsidR="00585335" w:rsidRPr="00075619" w:rsidRDefault="002130DC" w:rsidP="002130DC">
            <w:pPr>
              <w:pStyle w:val="DefaultText"/>
              <w:widowControl/>
              <w:rPr>
                <w:rFonts w:ascii="Arial" w:hAnsi="Arial" w:cs="Arial"/>
              </w:rPr>
            </w:pPr>
            <w:r w:rsidRPr="00075619">
              <w:rPr>
                <w:rFonts w:ascii="Arial" w:hAnsi="Arial" w:cs="Arial"/>
              </w:rPr>
              <w:t xml:space="preserve">Any information originating with the State, regardless of form or medium of disclosure (e.g., verbal, observed, hard copy, or electronic) or source of information. </w:t>
            </w:r>
            <w:r w:rsidR="00500D87" w:rsidRPr="00075619">
              <w:rPr>
                <w:rFonts w:ascii="Arial" w:hAnsi="Arial" w:cs="Arial"/>
              </w:rPr>
              <w:t xml:space="preserve">State Data </w:t>
            </w:r>
            <w:r w:rsidRPr="00075619">
              <w:rPr>
                <w:rFonts w:ascii="Arial" w:hAnsi="Arial" w:cs="Arial"/>
              </w:rPr>
              <w:t>includes any information</w:t>
            </w:r>
            <w:r w:rsidR="00585335" w:rsidRPr="00075619">
              <w:rPr>
                <w:rFonts w:ascii="Arial" w:hAnsi="Arial" w:cs="Arial"/>
              </w:rPr>
              <w:t>:</w:t>
            </w:r>
          </w:p>
          <w:p w14:paraId="4213730B" w14:textId="51561CD7" w:rsidR="00585335" w:rsidRPr="00075619" w:rsidRDefault="00585335" w:rsidP="00585335">
            <w:pPr>
              <w:pStyle w:val="DefaultText"/>
              <w:widowControl/>
              <w:numPr>
                <w:ilvl w:val="0"/>
                <w:numId w:val="36"/>
              </w:numPr>
              <w:ind w:left="343"/>
              <w:rPr>
                <w:rFonts w:ascii="Arial" w:hAnsi="Arial" w:cs="Arial"/>
                <w:bCs/>
              </w:rPr>
            </w:pPr>
            <w:r w:rsidRPr="00075619">
              <w:rPr>
                <w:rFonts w:ascii="Arial" w:hAnsi="Arial" w:cs="Arial"/>
              </w:rPr>
              <w:t xml:space="preserve">Concerning </w:t>
            </w:r>
            <w:r w:rsidR="002130DC" w:rsidRPr="00075619">
              <w:rPr>
                <w:rFonts w:ascii="Arial" w:hAnsi="Arial" w:cs="Arial"/>
              </w:rPr>
              <w:t xml:space="preserve">the State’s information technology infrastructure, systems and software and procedures; </w:t>
            </w:r>
            <w:r w:rsidR="002130DC" w:rsidRPr="00075619">
              <w:rPr>
                <w:rFonts w:ascii="Arial" w:hAnsi="Arial" w:cs="Arial"/>
                <w:bCs/>
              </w:rPr>
              <w:t xml:space="preserve">and </w:t>
            </w:r>
          </w:p>
          <w:p w14:paraId="5AA88294" w14:textId="663934B7" w:rsidR="00585335" w:rsidRPr="00075619" w:rsidRDefault="00585335" w:rsidP="00585335">
            <w:pPr>
              <w:pStyle w:val="DefaultText"/>
              <w:widowControl/>
              <w:numPr>
                <w:ilvl w:val="0"/>
                <w:numId w:val="36"/>
              </w:numPr>
              <w:ind w:left="343"/>
              <w:rPr>
                <w:rFonts w:ascii="Arial" w:hAnsi="Arial" w:cs="Arial"/>
                <w:bCs/>
              </w:rPr>
            </w:pPr>
            <w:r w:rsidRPr="00075619">
              <w:rPr>
                <w:rFonts w:ascii="Arial" w:hAnsi="Arial" w:cs="Arial"/>
                <w:bCs/>
              </w:rPr>
              <w:t>O</w:t>
            </w:r>
            <w:r w:rsidR="002130DC" w:rsidRPr="00075619">
              <w:rPr>
                <w:rFonts w:ascii="Arial" w:hAnsi="Arial" w:cs="Arial"/>
                <w:bCs/>
              </w:rPr>
              <w:t xml:space="preserve">riginating with the State in the course of using and configuring the Services provided under the contract. </w:t>
            </w:r>
          </w:p>
          <w:p w14:paraId="47B7A15B" w14:textId="4065016F" w:rsidR="002130DC" w:rsidRPr="00075619" w:rsidRDefault="00212FF1" w:rsidP="00212FF1">
            <w:pPr>
              <w:pStyle w:val="DefaultText"/>
              <w:widowControl/>
              <w:ind w:left="-17"/>
              <w:rPr>
                <w:rStyle w:val="InitialStyle"/>
                <w:rFonts w:ascii="Arial" w:hAnsi="Arial" w:cs="Arial"/>
                <w:bCs/>
              </w:rPr>
            </w:pPr>
            <w:r w:rsidRPr="00075619">
              <w:rPr>
                <w:rFonts w:ascii="Arial" w:hAnsi="Arial" w:cs="Arial"/>
                <w:bCs/>
              </w:rPr>
              <w:t>State Data</w:t>
            </w:r>
            <w:r w:rsidR="002130DC" w:rsidRPr="00075619">
              <w:rPr>
                <w:rFonts w:ascii="Arial" w:hAnsi="Arial" w:cs="Arial"/>
                <w:bCs/>
              </w:rPr>
              <w:t xml:space="preserve">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bl>
    <w:p w14:paraId="24E1B170" w14:textId="77777777" w:rsidR="002C63F5" w:rsidRPr="001A0E35" w:rsidRDefault="00D82630" w:rsidP="002C63F5">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2C63F5" w:rsidRPr="003326F9">
        <w:rPr>
          <w:rStyle w:val="InitialStyle"/>
          <w:rFonts w:ascii="Arial" w:hAnsi="Arial" w:cs="Arial"/>
          <w:b/>
          <w:bCs/>
          <w:sz w:val="28"/>
          <w:szCs w:val="28"/>
        </w:rPr>
        <w:lastRenderedPageBreak/>
        <w:t>State of Maine - Department of Health and Human Services</w:t>
      </w:r>
    </w:p>
    <w:p w14:paraId="0160DFF2" w14:textId="77777777" w:rsidR="002C63F5" w:rsidRPr="00612326" w:rsidRDefault="002C63F5" w:rsidP="002C63F5">
      <w:pPr>
        <w:pStyle w:val="DefaultText"/>
        <w:widowControl/>
        <w:jc w:val="center"/>
        <w:rPr>
          <w:rStyle w:val="InitialStyle"/>
          <w:rFonts w:ascii="Arial" w:hAnsi="Arial"/>
          <w:i/>
          <w:sz w:val="28"/>
        </w:rPr>
      </w:pPr>
      <w:r>
        <w:rPr>
          <w:rStyle w:val="InitialStyle"/>
          <w:rFonts w:ascii="Arial" w:hAnsi="Arial"/>
          <w:i/>
          <w:sz w:val="28"/>
        </w:rPr>
        <w:t>Maine Center for Disease Control and Prevention</w:t>
      </w:r>
    </w:p>
    <w:p w14:paraId="7C7BFA9C" w14:textId="2055A8D8" w:rsidR="002C63F5" w:rsidRPr="00B51518" w:rsidRDefault="002C63F5" w:rsidP="002C63F5">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B2413C">
        <w:rPr>
          <w:rStyle w:val="InitialStyle"/>
          <w:rFonts w:ascii="Arial" w:hAnsi="Arial" w:cs="Arial"/>
          <w:b/>
          <w:bCs/>
          <w:sz w:val="28"/>
          <w:szCs w:val="28"/>
        </w:rPr>
        <w:t xml:space="preserve"> 202404090</w:t>
      </w:r>
    </w:p>
    <w:p w14:paraId="5ABDE130" w14:textId="3B4A3F9D" w:rsidR="00E82FB4" w:rsidRPr="00C97934" w:rsidRDefault="002C63F5" w:rsidP="002C63F5">
      <w:pPr>
        <w:pStyle w:val="DefaultText"/>
        <w:widowControl/>
        <w:jc w:val="center"/>
        <w:rPr>
          <w:rStyle w:val="InitialStyle"/>
          <w:rFonts w:ascii="Arial" w:hAnsi="Arial" w:cs="Arial"/>
          <w:b/>
          <w:bCs/>
          <w:color w:val="FF0000"/>
          <w:sz w:val="28"/>
          <w:szCs w:val="28"/>
        </w:rPr>
      </w:pPr>
      <w:r w:rsidRPr="00132108">
        <w:rPr>
          <w:rFonts w:ascii="Arial" w:hAnsi="Arial" w:cs="Arial"/>
          <w:b/>
          <w:color w:val="000000" w:themeColor="text1"/>
          <w:sz w:val="28"/>
          <w:szCs w:val="28"/>
          <w:u w:val="single"/>
        </w:rPr>
        <w:t>Drinking Water Licensing System</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DE4FC3">
      <w:pPr>
        <w:pStyle w:val="ListParagraph"/>
        <w:numPr>
          <w:ilvl w:val="0"/>
          <w:numId w:val="4"/>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124BA009" w14:textId="1A1E906B" w:rsidR="002C63F5" w:rsidRPr="00762AA5" w:rsidRDefault="002C63F5" w:rsidP="002C63F5">
      <w:pPr>
        <w:rPr>
          <w:rFonts w:ascii="Arial" w:hAnsi="Arial" w:cs="Arial"/>
          <w:sz w:val="24"/>
          <w:szCs w:val="24"/>
        </w:rPr>
      </w:pPr>
      <w:bookmarkStart w:id="7" w:name="_Hlk71031929"/>
      <w:r w:rsidRPr="004B134C">
        <w:rPr>
          <w:rFonts w:ascii="Arial" w:hAnsi="Arial" w:cs="Arial"/>
          <w:sz w:val="24"/>
          <w:szCs w:val="24"/>
        </w:rPr>
        <w:t>The Department of Health and Human Services (Department)</w:t>
      </w:r>
      <w:r w:rsidR="006E214E">
        <w:rPr>
          <w:rFonts w:ascii="Arial" w:hAnsi="Arial" w:cs="Arial"/>
          <w:sz w:val="24"/>
          <w:szCs w:val="24"/>
        </w:rPr>
        <w:t>,</w:t>
      </w:r>
      <w:r w:rsidRPr="004B134C">
        <w:rPr>
          <w:rFonts w:ascii="Arial" w:hAnsi="Arial" w:cs="Arial"/>
          <w:sz w:val="24"/>
          <w:szCs w:val="24"/>
        </w:rPr>
        <w:t xml:space="preserve"> </w:t>
      </w:r>
      <w:r w:rsidR="00067F81">
        <w:rPr>
          <w:rFonts w:ascii="Arial" w:hAnsi="Arial" w:cs="Arial"/>
          <w:sz w:val="24"/>
          <w:szCs w:val="24"/>
        </w:rPr>
        <w:t xml:space="preserve">in collaboration with </w:t>
      </w:r>
      <w:r w:rsidR="003A00EF">
        <w:rPr>
          <w:rFonts w:ascii="Arial" w:hAnsi="Arial" w:cs="Arial"/>
          <w:sz w:val="24"/>
          <w:szCs w:val="24"/>
        </w:rPr>
        <w:t>MaineIT</w:t>
      </w:r>
      <w:r w:rsidR="006E214E">
        <w:rPr>
          <w:rFonts w:ascii="Arial" w:hAnsi="Arial" w:cs="Arial"/>
          <w:sz w:val="24"/>
          <w:szCs w:val="24"/>
        </w:rPr>
        <w:t>,</w:t>
      </w:r>
      <w:r w:rsidR="00067F81">
        <w:rPr>
          <w:rFonts w:ascii="Arial" w:hAnsi="Arial" w:cs="Arial"/>
          <w:sz w:val="24"/>
          <w:szCs w:val="24"/>
        </w:rPr>
        <w:t xml:space="preserve"> </w:t>
      </w:r>
      <w:r w:rsidRPr="004B134C">
        <w:rPr>
          <w:rFonts w:ascii="Arial" w:hAnsi="Arial" w:cs="Arial"/>
          <w:sz w:val="24"/>
          <w:szCs w:val="24"/>
        </w:rPr>
        <w:t xml:space="preserve">is seeking to replace the </w:t>
      </w:r>
      <w:r>
        <w:rPr>
          <w:rFonts w:ascii="Arial" w:hAnsi="Arial" w:cs="Arial"/>
          <w:sz w:val="24"/>
          <w:szCs w:val="24"/>
        </w:rPr>
        <w:t>Safe</w:t>
      </w:r>
      <w:r w:rsidRPr="004B134C">
        <w:rPr>
          <w:rFonts w:ascii="Arial" w:hAnsi="Arial" w:cs="Arial"/>
          <w:sz w:val="24"/>
          <w:szCs w:val="24"/>
        </w:rPr>
        <w:t xml:space="preserve"> Water Operator Certification</w:t>
      </w:r>
      <w:r>
        <w:rPr>
          <w:rFonts w:ascii="Arial" w:hAnsi="Arial" w:cs="Arial"/>
          <w:sz w:val="24"/>
          <w:szCs w:val="24"/>
        </w:rPr>
        <w:t xml:space="preserve"> System</w:t>
      </w:r>
      <w:r w:rsidRPr="004B134C">
        <w:rPr>
          <w:rFonts w:ascii="Arial" w:hAnsi="Arial" w:cs="Arial"/>
          <w:sz w:val="24"/>
          <w:szCs w:val="24"/>
        </w:rPr>
        <w:t xml:space="preserve"> (SWOCS) </w:t>
      </w:r>
      <w:r w:rsidR="000638E3">
        <w:rPr>
          <w:rFonts w:ascii="Arial" w:hAnsi="Arial" w:cs="Arial"/>
          <w:sz w:val="24"/>
          <w:szCs w:val="24"/>
        </w:rPr>
        <w:t xml:space="preserve">with an enterprise </w:t>
      </w:r>
      <w:r w:rsidR="00147790">
        <w:rPr>
          <w:rFonts w:ascii="Arial" w:hAnsi="Arial" w:cs="Arial"/>
          <w:sz w:val="24"/>
          <w:szCs w:val="24"/>
        </w:rPr>
        <w:t xml:space="preserve">COTS-SaaS </w:t>
      </w:r>
      <w:r w:rsidR="000638E3">
        <w:rPr>
          <w:rFonts w:ascii="Arial" w:hAnsi="Arial" w:cs="Arial"/>
          <w:sz w:val="24"/>
          <w:szCs w:val="24"/>
        </w:rPr>
        <w:t xml:space="preserve">licensing </w:t>
      </w:r>
      <w:r w:rsidRPr="004B134C">
        <w:rPr>
          <w:rFonts w:ascii="Arial" w:hAnsi="Arial" w:cs="Arial"/>
          <w:sz w:val="24"/>
          <w:szCs w:val="24"/>
        </w:rPr>
        <w:t xml:space="preserve">application as defined in this Request for Proposal (RFP) document.  </w:t>
      </w:r>
      <w:bookmarkStart w:id="8" w:name="_Hlk83293553"/>
      <w:r w:rsidRPr="00762AA5">
        <w:rPr>
          <w:rFonts w:ascii="Arial" w:hAnsi="Arial" w:cs="Arial"/>
          <w:sz w:val="24"/>
          <w:szCs w:val="24"/>
        </w:rPr>
        <w:t xml:space="preserve">This document </w:t>
      </w:r>
      <w:r>
        <w:rPr>
          <w:rFonts w:ascii="Arial" w:hAnsi="Arial" w:cs="Arial"/>
          <w:sz w:val="24"/>
          <w:szCs w:val="24"/>
        </w:rPr>
        <w:t xml:space="preserve">provides </w:t>
      </w:r>
      <w:r w:rsidRPr="00762AA5">
        <w:rPr>
          <w:rFonts w:ascii="Arial" w:hAnsi="Arial" w:cs="Arial"/>
          <w:sz w:val="24"/>
          <w:szCs w:val="24"/>
        </w:rPr>
        <w:t xml:space="preserve">instructions for submitting proposals, the </w:t>
      </w:r>
      <w:proofErr w:type="gramStart"/>
      <w:r w:rsidRPr="00762AA5">
        <w:rPr>
          <w:rFonts w:ascii="Arial" w:hAnsi="Arial" w:cs="Arial"/>
          <w:sz w:val="24"/>
          <w:szCs w:val="24"/>
        </w:rPr>
        <w:t>procedure</w:t>
      </w:r>
      <w:proofErr w:type="gramEnd"/>
      <w:r w:rsidRPr="00762AA5">
        <w:rPr>
          <w:rFonts w:ascii="Arial" w:hAnsi="Arial" w:cs="Arial"/>
          <w:sz w:val="24"/>
          <w:szCs w:val="24"/>
        </w:rPr>
        <w:t xml:space="preserve"> and criteria by which the awarded Bidder will be selected</w:t>
      </w:r>
      <w:r>
        <w:rPr>
          <w:rFonts w:ascii="Arial" w:hAnsi="Arial" w:cs="Arial"/>
          <w:sz w:val="24"/>
          <w:szCs w:val="24"/>
        </w:rPr>
        <w:t>,</w:t>
      </w:r>
      <w:r w:rsidRPr="00762AA5">
        <w:rPr>
          <w:rFonts w:ascii="Arial" w:hAnsi="Arial" w:cs="Arial"/>
          <w:sz w:val="24"/>
          <w:szCs w:val="24"/>
        </w:rPr>
        <w:t xml:space="preserve"> and the contractual terms which will govern the relationship between the State of Maine (State) and the awarded Bidder.</w:t>
      </w:r>
      <w:bookmarkEnd w:id="8"/>
    </w:p>
    <w:p w14:paraId="7A473489" w14:textId="77777777" w:rsidR="002C63F5" w:rsidRPr="00762AA5" w:rsidRDefault="002C63F5" w:rsidP="002C63F5">
      <w:pPr>
        <w:rPr>
          <w:rFonts w:ascii="Arial" w:hAnsi="Arial" w:cs="Arial"/>
          <w:sz w:val="24"/>
          <w:szCs w:val="24"/>
        </w:rPr>
      </w:pPr>
    </w:p>
    <w:p w14:paraId="18B75F9D" w14:textId="77777777" w:rsidR="002C63F5" w:rsidRPr="004B134C" w:rsidRDefault="002C63F5" w:rsidP="002C63F5">
      <w:pPr>
        <w:rPr>
          <w:rFonts w:ascii="Arial" w:hAnsi="Arial" w:cs="Arial"/>
          <w:sz w:val="24"/>
          <w:szCs w:val="24"/>
        </w:rPr>
      </w:pPr>
      <w:bookmarkStart w:id="9" w:name="_Hlk83292789"/>
      <w:r>
        <w:rPr>
          <w:rFonts w:ascii="Arial" w:hAnsi="Arial" w:cs="Arial"/>
          <w:sz w:val="24"/>
          <w:szCs w:val="24"/>
        </w:rPr>
        <w:t xml:space="preserve">The Department is dedicated to promoting health, safety, resiliency, and opportunity to all Maine Residents. </w:t>
      </w:r>
      <w:r w:rsidRPr="004B134C">
        <w:rPr>
          <w:rFonts w:ascii="Arial" w:hAnsi="Arial" w:cs="Arial"/>
          <w:sz w:val="24"/>
          <w:szCs w:val="24"/>
        </w:rPr>
        <w:t xml:space="preserve">The </w:t>
      </w:r>
      <w:r>
        <w:rPr>
          <w:rFonts w:ascii="Arial" w:hAnsi="Arial" w:cs="Arial"/>
          <w:sz w:val="24"/>
          <w:szCs w:val="24"/>
        </w:rPr>
        <w:t xml:space="preserve">Department’s Maine Center for Disease Control and Prevention (Maine CDC) </w:t>
      </w:r>
      <w:r w:rsidRPr="00484A3C">
        <w:rPr>
          <w:rFonts w:ascii="Arial" w:hAnsi="Arial" w:cs="Arial"/>
          <w:sz w:val="24"/>
          <w:szCs w:val="24"/>
        </w:rPr>
        <w:t>provide</w:t>
      </w:r>
      <w:r>
        <w:rPr>
          <w:rFonts w:ascii="Arial" w:hAnsi="Arial" w:cs="Arial"/>
          <w:sz w:val="24"/>
          <w:szCs w:val="24"/>
        </w:rPr>
        <w:t>s</w:t>
      </w:r>
      <w:r w:rsidRPr="00484A3C">
        <w:rPr>
          <w:rFonts w:ascii="Arial" w:hAnsi="Arial" w:cs="Arial"/>
          <w:sz w:val="24"/>
          <w:szCs w:val="24"/>
        </w:rPr>
        <w:t xml:space="preserve"> the leadership, expertise, information</w:t>
      </w:r>
      <w:r>
        <w:rPr>
          <w:rFonts w:ascii="Arial" w:hAnsi="Arial" w:cs="Arial"/>
          <w:sz w:val="24"/>
          <w:szCs w:val="24"/>
        </w:rPr>
        <w:t>,</w:t>
      </w:r>
      <w:r w:rsidRPr="00484A3C">
        <w:rPr>
          <w:rFonts w:ascii="Arial" w:hAnsi="Arial" w:cs="Arial"/>
          <w:sz w:val="24"/>
          <w:szCs w:val="24"/>
        </w:rPr>
        <w:t xml:space="preserve"> and tools to assure conditions in which all Maine people can be healthy</w:t>
      </w:r>
      <w:r>
        <w:rPr>
          <w:rFonts w:ascii="Arial" w:hAnsi="Arial" w:cs="Arial"/>
          <w:sz w:val="24"/>
          <w:szCs w:val="24"/>
        </w:rPr>
        <w:t>.  Maine CDC’s Drinking Water Program</w:t>
      </w:r>
      <w:r w:rsidRPr="004B134C">
        <w:rPr>
          <w:rFonts w:ascii="Arial" w:hAnsi="Arial" w:cs="Arial"/>
          <w:sz w:val="24"/>
          <w:szCs w:val="24"/>
        </w:rPr>
        <w:t xml:space="preserve"> (DWP) works to ensure </w:t>
      </w:r>
      <w:r>
        <w:rPr>
          <w:rFonts w:ascii="Arial" w:hAnsi="Arial" w:cs="Arial"/>
          <w:sz w:val="24"/>
          <w:szCs w:val="24"/>
        </w:rPr>
        <w:t xml:space="preserve">Maine residents and visitors have access to </w:t>
      </w:r>
      <w:r w:rsidRPr="004B134C">
        <w:rPr>
          <w:rFonts w:ascii="Arial" w:hAnsi="Arial" w:cs="Arial"/>
          <w:sz w:val="24"/>
          <w:szCs w:val="24"/>
        </w:rPr>
        <w:t>safe drinking water in Maine, to protect public health, by administering and enforcing drinking water and subsurface wastewater regulations and providing education and technical and financial assistance.</w:t>
      </w:r>
    </w:p>
    <w:p w14:paraId="4DDBB69E" w14:textId="77777777" w:rsidR="002C63F5" w:rsidRDefault="002C63F5" w:rsidP="002C63F5">
      <w:pPr>
        <w:widowControl/>
        <w:autoSpaceDE/>
        <w:autoSpaceDN/>
        <w:rPr>
          <w:rFonts w:ascii="Arial" w:hAnsi="Arial" w:cs="Arial"/>
          <w:sz w:val="24"/>
          <w:szCs w:val="24"/>
        </w:rPr>
      </w:pPr>
    </w:p>
    <w:bookmarkEnd w:id="9"/>
    <w:p w14:paraId="00F9A82A" w14:textId="3A069423" w:rsidR="002C63F5" w:rsidRDefault="002C63F5" w:rsidP="002C63F5">
      <w:pPr>
        <w:rPr>
          <w:rStyle w:val="normaltextrun"/>
          <w:rFonts w:ascii="Arial" w:hAnsi="Arial" w:cs="Arial"/>
          <w:color w:val="000000"/>
          <w:sz w:val="24"/>
          <w:szCs w:val="24"/>
          <w:shd w:val="clear" w:color="auto" w:fill="FFFFFF"/>
        </w:rPr>
      </w:pPr>
      <w:r>
        <w:rPr>
          <w:rFonts w:ascii="Arial" w:hAnsi="Arial" w:cs="Arial"/>
          <w:sz w:val="24"/>
          <w:szCs w:val="24"/>
        </w:rPr>
        <w:t>DWP</w:t>
      </w:r>
      <w:r w:rsidRPr="004B134C">
        <w:rPr>
          <w:rFonts w:ascii="Arial" w:hAnsi="Arial" w:cs="Arial"/>
          <w:sz w:val="24"/>
          <w:szCs w:val="24"/>
        </w:rPr>
        <w:t xml:space="preserve"> was created by the Maine Legislature through Maine’s </w:t>
      </w:r>
      <w:hyperlink r:id="rId19" w:history="1">
        <w:r w:rsidRPr="00484A3C">
          <w:rPr>
            <w:rStyle w:val="Hyperlink"/>
            <w:rFonts w:ascii="Arial" w:hAnsi="Arial" w:cs="Arial"/>
            <w:sz w:val="24"/>
            <w:szCs w:val="24"/>
          </w:rPr>
          <w:t>Water for Human Consumption Act</w:t>
        </w:r>
      </w:hyperlink>
      <w:r w:rsidRPr="004B134C">
        <w:rPr>
          <w:rFonts w:ascii="Arial" w:hAnsi="Arial" w:cs="Arial"/>
          <w:sz w:val="24"/>
          <w:szCs w:val="24"/>
        </w:rPr>
        <w:t xml:space="preserve">, to ensure public drinking water systems in </w:t>
      </w:r>
      <w:r>
        <w:rPr>
          <w:rFonts w:ascii="Arial" w:hAnsi="Arial" w:cs="Arial"/>
          <w:sz w:val="24"/>
          <w:szCs w:val="24"/>
        </w:rPr>
        <w:t>the State</w:t>
      </w:r>
      <w:r w:rsidRPr="004B134C">
        <w:rPr>
          <w:rFonts w:ascii="Arial" w:hAnsi="Arial" w:cs="Arial"/>
          <w:sz w:val="24"/>
          <w:szCs w:val="24"/>
        </w:rPr>
        <w:t xml:space="preserve"> are protected, treated, monitored, and well-managed. The DWP is responsible for overseeing public water systems throughout </w:t>
      </w:r>
      <w:r>
        <w:rPr>
          <w:rFonts w:ascii="Arial" w:hAnsi="Arial" w:cs="Arial"/>
          <w:sz w:val="24"/>
          <w:szCs w:val="24"/>
        </w:rPr>
        <w:t>the State</w:t>
      </w:r>
      <w:r w:rsidRPr="004B134C">
        <w:rPr>
          <w:rFonts w:ascii="Arial" w:hAnsi="Arial" w:cs="Arial"/>
          <w:sz w:val="24"/>
          <w:szCs w:val="24"/>
        </w:rPr>
        <w:t>, administering the Federal </w:t>
      </w:r>
      <w:hyperlink r:id="rId20" w:history="1">
        <w:r w:rsidRPr="00484A3C">
          <w:rPr>
            <w:rStyle w:val="Hyperlink"/>
            <w:rFonts w:ascii="Arial" w:hAnsi="Arial" w:cs="Arial"/>
            <w:sz w:val="24"/>
            <w:szCs w:val="24"/>
          </w:rPr>
          <w:t>Safe Drinking Water Act</w:t>
        </w:r>
      </w:hyperlink>
      <w:r w:rsidRPr="004B134C">
        <w:rPr>
          <w:rFonts w:ascii="Arial" w:hAnsi="Arial" w:cs="Arial"/>
          <w:sz w:val="24"/>
          <w:szCs w:val="24"/>
        </w:rPr>
        <w:t> and </w:t>
      </w:r>
      <w:hyperlink r:id="rId21" w:history="1">
        <w:r w:rsidRPr="00484A3C">
          <w:rPr>
            <w:rStyle w:val="Hyperlink"/>
            <w:rFonts w:ascii="Arial" w:hAnsi="Arial" w:cs="Arial"/>
            <w:sz w:val="24"/>
            <w:szCs w:val="24"/>
          </w:rPr>
          <w:t>Maine Rules Relating to Drinking Water</w:t>
        </w:r>
      </w:hyperlink>
      <w:r w:rsidRPr="004B134C">
        <w:rPr>
          <w:rFonts w:ascii="Arial" w:hAnsi="Arial" w:cs="Arial"/>
          <w:sz w:val="24"/>
          <w:szCs w:val="24"/>
        </w:rPr>
        <w:t xml:space="preserve">. </w:t>
      </w:r>
      <w:r>
        <w:rPr>
          <w:rStyle w:val="normaltextrun"/>
          <w:rFonts w:ascii="Arial" w:hAnsi="Arial" w:cs="Arial"/>
          <w:color w:val="000000"/>
          <w:sz w:val="24"/>
          <w:szCs w:val="24"/>
          <w:shd w:val="clear" w:color="auto" w:fill="FFFFFF"/>
        </w:rPr>
        <w:t>T</w:t>
      </w:r>
      <w:r w:rsidRPr="000713D0">
        <w:rPr>
          <w:rStyle w:val="normaltextrun"/>
          <w:rFonts w:ascii="Arial" w:hAnsi="Arial" w:cs="Arial"/>
          <w:color w:val="000000"/>
          <w:sz w:val="24"/>
          <w:szCs w:val="24"/>
          <w:shd w:val="clear" w:color="auto" w:fill="FFFFFF"/>
        </w:rPr>
        <w:t xml:space="preserve">he Safe Drinking Water Act </w:t>
      </w:r>
      <w:r>
        <w:rPr>
          <w:rStyle w:val="normaltextrun"/>
          <w:rFonts w:ascii="Arial" w:hAnsi="Arial" w:cs="Arial"/>
          <w:color w:val="000000"/>
          <w:sz w:val="24"/>
          <w:szCs w:val="24"/>
          <w:shd w:val="clear" w:color="auto" w:fill="FFFFFF"/>
        </w:rPr>
        <w:t xml:space="preserve">requires </w:t>
      </w:r>
      <w:r w:rsidRPr="000713D0">
        <w:rPr>
          <w:rStyle w:val="normaltextrun"/>
          <w:rFonts w:ascii="Arial" w:hAnsi="Arial" w:cs="Arial"/>
          <w:color w:val="000000"/>
          <w:sz w:val="24"/>
          <w:szCs w:val="24"/>
          <w:shd w:val="clear" w:color="auto" w:fill="FFFFFF"/>
        </w:rPr>
        <w:t xml:space="preserve">water systems to have licensed </w:t>
      </w:r>
      <w:r w:rsidR="00051F67">
        <w:rPr>
          <w:rStyle w:val="normaltextrun"/>
          <w:rFonts w:ascii="Arial" w:hAnsi="Arial" w:cs="Arial"/>
          <w:color w:val="000000"/>
          <w:sz w:val="24"/>
          <w:szCs w:val="24"/>
          <w:shd w:val="clear" w:color="auto" w:fill="FFFFFF"/>
        </w:rPr>
        <w:t>O</w:t>
      </w:r>
      <w:r w:rsidRPr="000713D0">
        <w:rPr>
          <w:rStyle w:val="normaltextrun"/>
          <w:rFonts w:ascii="Arial" w:hAnsi="Arial" w:cs="Arial"/>
          <w:color w:val="000000"/>
          <w:sz w:val="24"/>
          <w:szCs w:val="24"/>
          <w:shd w:val="clear" w:color="auto" w:fill="FFFFFF"/>
        </w:rPr>
        <w:t>perators</w:t>
      </w:r>
      <w:r w:rsidR="00051F67">
        <w:rPr>
          <w:rStyle w:val="normaltextrun"/>
          <w:rFonts w:ascii="Arial" w:hAnsi="Arial" w:cs="Arial"/>
          <w:color w:val="000000"/>
          <w:sz w:val="24"/>
          <w:szCs w:val="24"/>
          <w:shd w:val="clear" w:color="auto" w:fill="FFFFFF"/>
        </w:rPr>
        <w:t xml:space="preserve"> </w:t>
      </w:r>
      <w:r w:rsidR="00051F67">
        <w:rPr>
          <w:rFonts w:ascii="Arial" w:hAnsi="Arial" w:cs="Arial"/>
          <w:sz w:val="24"/>
          <w:szCs w:val="24"/>
        </w:rPr>
        <w:t>(Operators)</w:t>
      </w:r>
      <w:r w:rsidRPr="000713D0">
        <w:rPr>
          <w:rStyle w:val="normaltextrun"/>
          <w:rFonts w:ascii="Arial" w:hAnsi="Arial" w:cs="Arial"/>
          <w:color w:val="000000"/>
          <w:sz w:val="24"/>
          <w:szCs w:val="24"/>
          <w:shd w:val="clear" w:color="auto" w:fill="FFFFFF"/>
        </w:rPr>
        <w:t xml:space="preserve">. Therefore, the </w:t>
      </w:r>
      <w:r>
        <w:rPr>
          <w:rStyle w:val="normaltextrun"/>
          <w:rFonts w:ascii="Arial" w:hAnsi="Arial" w:cs="Arial"/>
          <w:color w:val="000000"/>
          <w:sz w:val="24"/>
          <w:szCs w:val="24"/>
          <w:shd w:val="clear" w:color="auto" w:fill="FFFFFF"/>
        </w:rPr>
        <w:t xml:space="preserve">replacement of the </w:t>
      </w:r>
      <w:r w:rsidRPr="000713D0">
        <w:rPr>
          <w:rStyle w:val="normaltextrun"/>
          <w:rFonts w:ascii="Arial" w:hAnsi="Arial" w:cs="Arial"/>
          <w:color w:val="000000"/>
          <w:sz w:val="24"/>
          <w:szCs w:val="24"/>
          <w:shd w:val="clear" w:color="auto" w:fill="FFFFFF"/>
        </w:rPr>
        <w:t xml:space="preserve">SWOCS </w:t>
      </w:r>
      <w:r>
        <w:rPr>
          <w:rStyle w:val="normaltextrun"/>
          <w:rFonts w:ascii="Arial" w:hAnsi="Arial" w:cs="Arial"/>
          <w:color w:val="000000"/>
          <w:sz w:val="24"/>
          <w:szCs w:val="24"/>
          <w:shd w:val="clear" w:color="auto" w:fill="FFFFFF"/>
        </w:rPr>
        <w:t xml:space="preserve">will </w:t>
      </w:r>
      <w:r w:rsidRPr="000713D0">
        <w:rPr>
          <w:rStyle w:val="normaltextrun"/>
          <w:rFonts w:ascii="Arial" w:hAnsi="Arial" w:cs="Arial"/>
          <w:color w:val="000000"/>
          <w:sz w:val="24"/>
          <w:szCs w:val="24"/>
          <w:shd w:val="clear" w:color="auto" w:fill="FFFFFF"/>
        </w:rPr>
        <w:t xml:space="preserve">be linked </w:t>
      </w:r>
      <w:r w:rsidRPr="005D5278">
        <w:rPr>
          <w:rStyle w:val="normaltextrun"/>
          <w:rFonts w:ascii="Arial" w:hAnsi="Arial" w:cs="Arial"/>
          <w:color w:val="000000"/>
          <w:sz w:val="24"/>
          <w:szCs w:val="24"/>
          <w:shd w:val="clear" w:color="auto" w:fill="FFFFFF"/>
        </w:rPr>
        <w:t xml:space="preserve">to Maine </w:t>
      </w:r>
      <w:r w:rsidRPr="005D5278">
        <w:rPr>
          <w:rFonts w:ascii="Arial" w:hAnsi="Arial" w:cs="Arial"/>
          <w:sz w:val="24"/>
          <w:szCs w:val="24"/>
        </w:rPr>
        <w:t>Safe Drinking Water Information System</w:t>
      </w:r>
      <w:r w:rsidRPr="005D5278">
        <w:rPr>
          <w:rStyle w:val="normaltextrun"/>
          <w:rFonts w:ascii="Arial" w:hAnsi="Arial" w:cs="Arial"/>
          <w:color w:val="000000"/>
          <w:sz w:val="24"/>
          <w:szCs w:val="24"/>
          <w:shd w:val="clear" w:color="auto" w:fill="FFFFFF"/>
        </w:rPr>
        <w:t xml:space="preserve"> (SDWIS).</w:t>
      </w:r>
    </w:p>
    <w:p w14:paraId="04B501CB" w14:textId="77777777" w:rsidR="002C63F5" w:rsidRDefault="002C63F5" w:rsidP="002C63F5">
      <w:pPr>
        <w:rPr>
          <w:rStyle w:val="normaltextrun"/>
          <w:rFonts w:ascii="Arial" w:hAnsi="Arial" w:cs="Arial"/>
          <w:color w:val="000000"/>
          <w:sz w:val="24"/>
          <w:szCs w:val="24"/>
          <w:shd w:val="clear" w:color="auto" w:fill="FFFFFF"/>
        </w:rPr>
      </w:pPr>
    </w:p>
    <w:p w14:paraId="2F127482" w14:textId="77777777" w:rsidR="002C63F5" w:rsidRDefault="002C63F5" w:rsidP="002C63F5">
      <w:pPr>
        <w:rPr>
          <w:rFonts w:ascii="Arial" w:hAnsi="Arial" w:cs="Arial"/>
          <w:sz w:val="24"/>
          <w:szCs w:val="24"/>
        </w:rPr>
      </w:pPr>
      <w:r>
        <w:rPr>
          <w:rFonts w:ascii="Arial" w:hAnsi="Arial" w:cs="Arial"/>
          <w:sz w:val="24"/>
          <w:szCs w:val="24"/>
        </w:rPr>
        <w:t>DWP</w:t>
      </w:r>
      <w:r w:rsidRPr="00132108">
        <w:rPr>
          <w:rFonts w:ascii="Arial" w:hAnsi="Arial" w:cs="Arial"/>
          <w:sz w:val="24"/>
          <w:szCs w:val="24"/>
        </w:rPr>
        <w:t xml:space="preserve"> is undertaking a modernization project to replace </w:t>
      </w:r>
      <w:r>
        <w:rPr>
          <w:rFonts w:ascii="Arial" w:hAnsi="Arial" w:cs="Arial"/>
          <w:sz w:val="24"/>
          <w:szCs w:val="24"/>
        </w:rPr>
        <w:t>the</w:t>
      </w:r>
      <w:r w:rsidRPr="00132108">
        <w:rPr>
          <w:rFonts w:ascii="Arial" w:hAnsi="Arial" w:cs="Arial"/>
          <w:sz w:val="24"/>
          <w:szCs w:val="24"/>
        </w:rPr>
        <w:t xml:space="preserve"> system that manages professional licensing in conjunction with </w:t>
      </w:r>
      <w:r>
        <w:rPr>
          <w:rFonts w:ascii="Arial" w:hAnsi="Arial" w:cs="Arial"/>
          <w:sz w:val="24"/>
          <w:szCs w:val="24"/>
        </w:rPr>
        <w:t>the</w:t>
      </w:r>
      <w:r w:rsidRPr="00132108">
        <w:rPr>
          <w:rFonts w:ascii="Arial" w:hAnsi="Arial" w:cs="Arial"/>
          <w:sz w:val="24"/>
          <w:szCs w:val="24"/>
        </w:rPr>
        <w:t xml:space="preserve"> curre</w:t>
      </w:r>
      <w:r w:rsidRPr="005D5278">
        <w:rPr>
          <w:rFonts w:ascii="Arial" w:hAnsi="Arial" w:cs="Arial"/>
          <w:sz w:val="24"/>
          <w:szCs w:val="24"/>
        </w:rPr>
        <w:t>nt Safe Drinking Water Information System (SDWIS)</w:t>
      </w:r>
      <w:r w:rsidRPr="00132108">
        <w:rPr>
          <w:rFonts w:ascii="Arial" w:hAnsi="Arial" w:cs="Arial"/>
          <w:sz w:val="24"/>
          <w:szCs w:val="24"/>
        </w:rPr>
        <w:t xml:space="preserve"> application</w:t>
      </w:r>
      <w:r>
        <w:rPr>
          <w:rFonts w:ascii="Arial" w:hAnsi="Arial" w:cs="Arial"/>
          <w:sz w:val="24"/>
          <w:szCs w:val="24"/>
        </w:rPr>
        <w:t xml:space="preserve">, </w:t>
      </w:r>
      <w:r w:rsidRPr="004B134C">
        <w:rPr>
          <w:rFonts w:ascii="Arial" w:hAnsi="Arial" w:cs="Arial"/>
          <w:sz w:val="24"/>
          <w:szCs w:val="24"/>
        </w:rPr>
        <w:t>SWOCS</w:t>
      </w:r>
      <w:r w:rsidRPr="00132108">
        <w:rPr>
          <w:rFonts w:ascii="Arial" w:hAnsi="Arial" w:cs="Arial"/>
          <w:sz w:val="24"/>
          <w:szCs w:val="24"/>
        </w:rPr>
        <w:t>. Th</w:t>
      </w:r>
      <w:r>
        <w:rPr>
          <w:rFonts w:ascii="Arial" w:hAnsi="Arial" w:cs="Arial"/>
          <w:sz w:val="24"/>
          <w:szCs w:val="24"/>
        </w:rPr>
        <w:t xml:space="preserve">e </w:t>
      </w:r>
      <w:r w:rsidRPr="00132108">
        <w:rPr>
          <w:rFonts w:ascii="Arial" w:hAnsi="Arial" w:cs="Arial"/>
          <w:sz w:val="24"/>
          <w:szCs w:val="24"/>
        </w:rPr>
        <w:t xml:space="preserve">SWOCS is currently hosted locally, and the goal is to modernize it with a </w:t>
      </w:r>
      <w:r>
        <w:rPr>
          <w:rFonts w:ascii="Arial" w:hAnsi="Arial" w:cs="Arial"/>
          <w:sz w:val="24"/>
          <w:szCs w:val="24"/>
        </w:rPr>
        <w:t xml:space="preserve">solution </w:t>
      </w:r>
      <w:r w:rsidRPr="00132108">
        <w:rPr>
          <w:rFonts w:ascii="Arial" w:hAnsi="Arial" w:cs="Arial"/>
          <w:sz w:val="24"/>
          <w:szCs w:val="24"/>
        </w:rPr>
        <w:t xml:space="preserve">that is cloud hosted. </w:t>
      </w:r>
    </w:p>
    <w:p w14:paraId="720C6132" w14:textId="77777777" w:rsidR="002C63F5" w:rsidRDefault="002C63F5" w:rsidP="002C63F5">
      <w:pPr>
        <w:rPr>
          <w:rFonts w:ascii="Arial" w:hAnsi="Arial" w:cs="Arial"/>
          <w:sz w:val="24"/>
          <w:szCs w:val="24"/>
        </w:rPr>
      </w:pPr>
    </w:p>
    <w:p w14:paraId="5FF99E08" w14:textId="77777777" w:rsidR="002C63F5" w:rsidRPr="00132108" w:rsidRDefault="002C63F5" w:rsidP="002C63F5">
      <w:pPr>
        <w:rPr>
          <w:rFonts w:ascii="Arial" w:hAnsi="Arial" w:cs="Arial"/>
          <w:sz w:val="24"/>
          <w:szCs w:val="24"/>
        </w:rPr>
      </w:pPr>
      <w:r w:rsidRPr="00132108">
        <w:rPr>
          <w:rFonts w:ascii="Arial" w:hAnsi="Arial" w:cs="Arial"/>
          <w:sz w:val="24"/>
          <w:szCs w:val="24"/>
        </w:rPr>
        <w:t>Th</w:t>
      </w:r>
      <w:r>
        <w:rPr>
          <w:rFonts w:ascii="Arial" w:hAnsi="Arial" w:cs="Arial"/>
          <w:sz w:val="24"/>
          <w:szCs w:val="24"/>
        </w:rPr>
        <w:t>rough</w:t>
      </w:r>
      <w:r w:rsidRPr="00132108">
        <w:rPr>
          <w:rFonts w:ascii="Arial" w:hAnsi="Arial" w:cs="Arial"/>
          <w:sz w:val="24"/>
          <w:szCs w:val="24"/>
        </w:rPr>
        <w:t xml:space="preserve"> this RFP </w:t>
      </w:r>
      <w:r>
        <w:rPr>
          <w:rFonts w:ascii="Arial" w:hAnsi="Arial" w:cs="Arial"/>
          <w:sz w:val="24"/>
          <w:szCs w:val="24"/>
        </w:rPr>
        <w:t xml:space="preserve">the Department is seeking </w:t>
      </w:r>
      <w:r w:rsidRPr="00132108">
        <w:rPr>
          <w:rFonts w:ascii="Arial" w:hAnsi="Arial" w:cs="Arial"/>
          <w:sz w:val="24"/>
          <w:szCs w:val="24"/>
        </w:rPr>
        <w:t>procur</w:t>
      </w:r>
      <w:r>
        <w:rPr>
          <w:rFonts w:ascii="Arial" w:hAnsi="Arial" w:cs="Arial"/>
          <w:sz w:val="24"/>
          <w:szCs w:val="24"/>
        </w:rPr>
        <w:t>ement</w:t>
      </w:r>
      <w:r w:rsidRPr="00132108">
        <w:rPr>
          <w:rFonts w:ascii="Arial" w:hAnsi="Arial" w:cs="Arial"/>
          <w:sz w:val="24"/>
          <w:szCs w:val="24"/>
        </w:rPr>
        <w:t>, implement</w:t>
      </w:r>
      <w:r>
        <w:rPr>
          <w:rFonts w:ascii="Arial" w:hAnsi="Arial" w:cs="Arial"/>
          <w:sz w:val="24"/>
          <w:szCs w:val="24"/>
        </w:rPr>
        <w:t>ation</w:t>
      </w:r>
      <w:r w:rsidRPr="00132108">
        <w:rPr>
          <w:rFonts w:ascii="Arial" w:hAnsi="Arial" w:cs="Arial"/>
          <w:sz w:val="24"/>
          <w:szCs w:val="24"/>
        </w:rPr>
        <w:t xml:space="preserve">, and support </w:t>
      </w:r>
      <w:r>
        <w:rPr>
          <w:rFonts w:ascii="Arial" w:hAnsi="Arial" w:cs="Arial"/>
          <w:sz w:val="24"/>
          <w:szCs w:val="24"/>
        </w:rPr>
        <w:t>of a</w:t>
      </w:r>
      <w:r w:rsidRPr="00132108">
        <w:rPr>
          <w:rFonts w:ascii="Arial" w:hAnsi="Arial" w:cs="Arial"/>
          <w:sz w:val="24"/>
          <w:szCs w:val="24"/>
        </w:rPr>
        <w:t xml:space="preserve"> solution which integrate</w:t>
      </w:r>
      <w:r>
        <w:rPr>
          <w:rFonts w:ascii="Arial" w:hAnsi="Arial" w:cs="Arial"/>
          <w:sz w:val="24"/>
          <w:szCs w:val="24"/>
        </w:rPr>
        <w:t>s</w:t>
      </w:r>
      <w:r w:rsidRPr="00132108">
        <w:rPr>
          <w:rFonts w:ascii="Arial" w:hAnsi="Arial" w:cs="Arial"/>
          <w:sz w:val="24"/>
          <w:szCs w:val="24"/>
        </w:rPr>
        <w:t xml:space="preserve"> with </w:t>
      </w:r>
      <w:r>
        <w:rPr>
          <w:rFonts w:ascii="Arial" w:hAnsi="Arial" w:cs="Arial"/>
          <w:sz w:val="24"/>
          <w:szCs w:val="24"/>
        </w:rPr>
        <w:t>th</w:t>
      </w:r>
      <w:r w:rsidRPr="005D5278">
        <w:rPr>
          <w:rFonts w:ascii="Arial" w:hAnsi="Arial" w:cs="Arial"/>
          <w:sz w:val="24"/>
          <w:szCs w:val="24"/>
        </w:rPr>
        <w:t xml:space="preserve">e Maine SDWIS, </w:t>
      </w:r>
      <w:r w:rsidRPr="005D5278">
        <w:rPr>
          <w:rStyle w:val="normaltextrun"/>
          <w:rFonts w:ascii="Arial" w:hAnsi="Arial" w:cs="Arial"/>
          <w:color w:val="000000"/>
          <w:sz w:val="24"/>
          <w:szCs w:val="24"/>
          <w:shd w:val="clear" w:color="auto" w:fill="FFFFFF"/>
        </w:rPr>
        <w:t>while providing management of two (2) licensing boards (Board of Licensure of Water System</w:t>
      </w:r>
      <w:r w:rsidRPr="009B6C0B">
        <w:rPr>
          <w:rStyle w:val="normaltextrun"/>
          <w:rFonts w:ascii="Arial" w:hAnsi="Arial" w:cs="Arial"/>
          <w:color w:val="000000"/>
          <w:sz w:val="24"/>
          <w:szCs w:val="24"/>
          <w:shd w:val="clear" w:color="auto" w:fill="FFFFFF"/>
        </w:rPr>
        <w:t xml:space="preserve"> Operators</w:t>
      </w:r>
      <w:r>
        <w:rPr>
          <w:rStyle w:val="normaltextrun"/>
          <w:rFonts w:ascii="Arial" w:hAnsi="Arial" w:cs="Arial"/>
          <w:color w:val="000000"/>
          <w:sz w:val="24"/>
          <w:szCs w:val="24"/>
          <w:shd w:val="clear" w:color="auto" w:fill="FFFFFF"/>
        </w:rPr>
        <w:t xml:space="preserve">, </w:t>
      </w:r>
      <w:r w:rsidRPr="009B6C0B">
        <w:rPr>
          <w:rStyle w:val="normaltextrun"/>
          <w:rFonts w:ascii="Arial" w:hAnsi="Arial" w:cs="Arial"/>
          <w:color w:val="000000"/>
          <w:sz w:val="24"/>
          <w:szCs w:val="24"/>
          <w:shd w:val="clear" w:color="auto" w:fill="FFFFFF"/>
        </w:rPr>
        <w:t>Maine Water Well Commission</w:t>
      </w:r>
      <w:r>
        <w:rPr>
          <w:rStyle w:val="normaltextrun"/>
          <w:rFonts w:ascii="Arial" w:hAnsi="Arial" w:cs="Arial"/>
          <w:color w:val="000000"/>
          <w:sz w:val="24"/>
          <w:szCs w:val="24"/>
          <w:shd w:val="clear" w:color="auto" w:fill="FFFFFF"/>
        </w:rPr>
        <w:t>), the Department-managed site evaluators, and</w:t>
      </w:r>
      <w:r w:rsidRPr="004B134C">
        <w:rPr>
          <w:rStyle w:val="normaltextrun"/>
          <w:rFonts w:ascii="Arial" w:hAnsi="Arial" w:cs="Arial"/>
          <w:color w:val="000000"/>
          <w:sz w:val="24"/>
          <w:szCs w:val="24"/>
          <w:shd w:val="clear" w:color="auto" w:fill="FFFFFF"/>
        </w:rPr>
        <w:t xml:space="preserve"> support</w:t>
      </w:r>
      <w:r>
        <w:rPr>
          <w:rStyle w:val="normaltextrun"/>
          <w:rFonts w:ascii="Arial" w:hAnsi="Arial" w:cs="Arial"/>
          <w:color w:val="000000"/>
          <w:sz w:val="24"/>
          <w:szCs w:val="24"/>
          <w:shd w:val="clear" w:color="auto" w:fill="FFFFFF"/>
        </w:rPr>
        <w:t>ing</w:t>
      </w:r>
      <w:r w:rsidRPr="004B134C">
        <w:rPr>
          <w:rStyle w:val="normaltextrun"/>
          <w:rFonts w:ascii="Arial" w:hAnsi="Arial" w:cs="Arial"/>
          <w:color w:val="000000"/>
          <w:sz w:val="24"/>
          <w:szCs w:val="24"/>
          <w:shd w:val="clear" w:color="auto" w:fill="FFFFFF"/>
        </w:rPr>
        <w:t xml:space="preserve"> the DWP structure and business processes</w:t>
      </w:r>
      <w:r w:rsidRPr="00132108">
        <w:rPr>
          <w:rFonts w:ascii="Arial" w:hAnsi="Arial" w:cs="Arial"/>
          <w:sz w:val="24"/>
          <w:szCs w:val="24"/>
        </w:rPr>
        <w:t xml:space="preserve">. </w:t>
      </w:r>
      <w:r>
        <w:rPr>
          <w:rFonts w:ascii="Arial" w:hAnsi="Arial" w:cs="Arial"/>
          <w:sz w:val="24"/>
          <w:szCs w:val="24"/>
        </w:rPr>
        <w:t>I</w:t>
      </w:r>
      <w:r w:rsidRPr="00132108">
        <w:rPr>
          <w:rFonts w:ascii="Arial" w:hAnsi="Arial" w:cs="Arial"/>
          <w:sz w:val="24"/>
          <w:szCs w:val="24"/>
        </w:rPr>
        <w:t xml:space="preserve">mplementation </w:t>
      </w:r>
      <w:r>
        <w:rPr>
          <w:rFonts w:ascii="Arial" w:hAnsi="Arial" w:cs="Arial"/>
          <w:sz w:val="24"/>
          <w:szCs w:val="24"/>
        </w:rPr>
        <w:t>shall include</w:t>
      </w:r>
      <w:r w:rsidRPr="00132108">
        <w:rPr>
          <w:rFonts w:ascii="Arial" w:hAnsi="Arial" w:cs="Arial"/>
          <w:sz w:val="24"/>
          <w:szCs w:val="24"/>
        </w:rPr>
        <w:t xml:space="preserve"> the import of current data from the SWOCS.  </w:t>
      </w:r>
    </w:p>
    <w:p w14:paraId="0630797E" w14:textId="77777777" w:rsidR="002C63F5" w:rsidRPr="00132108" w:rsidRDefault="002C63F5" w:rsidP="002C63F5">
      <w:pPr>
        <w:widowControl/>
        <w:autoSpaceDE/>
        <w:autoSpaceDN/>
        <w:spacing w:line="259" w:lineRule="auto"/>
        <w:rPr>
          <w:rFonts w:ascii="Arial" w:hAnsi="Arial" w:cs="Arial"/>
          <w:sz w:val="24"/>
          <w:szCs w:val="24"/>
        </w:rPr>
      </w:pPr>
    </w:p>
    <w:p w14:paraId="0CB18F6C" w14:textId="1ECF4728" w:rsidR="002C63F5" w:rsidRDefault="002C63F5" w:rsidP="002C63F5">
      <w:pPr>
        <w:widowControl/>
        <w:autoSpaceDE/>
        <w:autoSpaceDN/>
        <w:rPr>
          <w:rStyle w:val="normaltextrun"/>
          <w:rFonts w:ascii="Arial" w:hAnsi="Arial" w:cs="Arial"/>
          <w:color w:val="000000"/>
          <w:sz w:val="24"/>
          <w:szCs w:val="24"/>
          <w:shd w:val="clear" w:color="auto" w:fill="FFFFFF"/>
        </w:rPr>
      </w:pPr>
      <w:r w:rsidRPr="004B134C">
        <w:rPr>
          <w:rStyle w:val="normaltextrun"/>
          <w:rFonts w:ascii="Arial" w:hAnsi="Arial" w:cs="Arial"/>
          <w:color w:val="000000"/>
          <w:sz w:val="24"/>
          <w:szCs w:val="24"/>
          <w:shd w:val="clear" w:color="auto" w:fill="FFFFFF"/>
        </w:rPr>
        <w:t xml:space="preserve">The </w:t>
      </w:r>
      <w:r w:rsidR="006219E3" w:rsidRPr="098530A2">
        <w:rPr>
          <w:rStyle w:val="normaltextrun"/>
          <w:rFonts w:ascii="Arial" w:hAnsi="Arial" w:cs="Arial"/>
          <w:color w:val="000000" w:themeColor="text1"/>
          <w:sz w:val="24"/>
          <w:szCs w:val="24"/>
        </w:rPr>
        <w:t>COTS-</w:t>
      </w:r>
      <w:r w:rsidR="000C61AC" w:rsidRPr="098530A2">
        <w:rPr>
          <w:rStyle w:val="normaltextrun"/>
          <w:rFonts w:ascii="Arial" w:hAnsi="Arial" w:cs="Arial"/>
          <w:color w:val="000000" w:themeColor="text1"/>
          <w:sz w:val="24"/>
          <w:szCs w:val="24"/>
        </w:rPr>
        <w:t xml:space="preserve">SaaS </w:t>
      </w:r>
      <w:r w:rsidR="006219E3" w:rsidRPr="098530A2">
        <w:rPr>
          <w:rStyle w:val="normaltextrun"/>
          <w:rFonts w:ascii="Arial" w:hAnsi="Arial" w:cs="Arial"/>
          <w:color w:val="000000" w:themeColor="text1"/>
          <w:sz w:val="24"/>
          <w:szCs w:val="24"/>
        </w:rPr>
        <w:t>licensing application</w:t>
      </w:r>
      <w:r w:rsidRPr="004B134C">
        <w:rPr>
          <w:rStyle w:val="normaltextrun"/>
          <w:rFonts w:ascii="Arial" w:hAnsi="Arial" w:cs="Arial"/>
          <w:color w:val="000000"/>
          <w:sz w:val="24"/>
          <w:szCs w:val="24"/>
          <w:shd w:val="clear" w:color="auto" w:fill="FFFFFF"/>
        </w:rPr>
        <w:t xml:space="preserve"> is expected to allow for</w:t>
      </w:r>
      <w:r>
        <w:rPr>
          <w:rStyle w:val="normaltextrun"/>
          <w:rFonts w:ascii="Arial" w:hAnsi="Arial" w:cs="Arial"/>
          <w:color w:val="000000"/>
          <w:sz w:val="24"/>
          <w:szCs w:val="24"/>
          <w:shd w:val="clear" w:color="auto" w:fill="FFFFFF"/>
        </w:rPr>
        <w:t>:</w:t>
      </w:r>
    </w:p>
    <w:p w14:paraId="3F7F1C56" w14:textId="769F3642" w:rsidR="000638E3" w:rsidRDefault="000638E3" w:rsidP="00DE4FC3">
      <w:pPr>
        <w:pStyle w:val="ListParagraph"/>
        <w:widowControl/>
        <w:numPr>
          <w:ilvl w:val="0"/>
          <w:numId w:val="17"/>
        </w:numPr>
        <w:autoSpaceDE/>
        <w:autoSpaceDN/>
        <w:ind w:left="720"/>
        <w:rPr>
          <w:rStyle w:val="normaltextrun"/>
          <w:rFonts w:ascii="Arial" w:hAnsi="Arial" w:cs="Arial"/>
          <w:color w:val="000000"/>
          <w:sz w:val="24"/>
          <w:szCs w:val="24"/>
          <w:shd w:val="clear" w:color="auto" w:fill="FFFFFF"/>
        </w:rPr>
      </w:pPr>
      <w:r w:rsidRPr="098530A2">
        <w:rPr>
          <w:rStyle w:val="normaltextrun"/>
          <w:rFonts w:ascii="Arial" w:hAnsi="Arial" w:cs="Arial"/>
          <w:color w:val="000000" w:themeColor="text1"/>
          <w:sz w:val="24"/>
          <w:szCs w:val="24"/>
        </w:rPr>
        <w:t>Enterprise-wide licensing</w:t>
      </w:r>
      <w:r w:rsidR="009F576C" w:rsidRPr="098530A2">
        <w:rPr>
          <w:rStyle w:val="normaltextrun"/>
          <w:rFonts w:ascii="Arial" w:hAnsi="Arial" w:cs="Arial"/>
          <w:color w:val="000000" w:themeColor="text1"/>
          <w:sz w:val="24"/>
          <w:szCs w:val="24"/>
        </w:rPr>
        <w:t>, of which the first use case will be the new SWOCS app</w:t>
      </w:r>
      <w:r w:rsidR="003A44DE" w:rsidRPr="098530A2">
        <w:rPr>
          <w:rStyle w:val="normaltextrun"/>
          <w:rFonts w:ascii="Arial" w:hAnsi="Arial" w:cs="Arial"/>
          <w:color w:val="000000" w:themeColor="text1"/>
          <w:sz w:val="24"/>
          <w:szCs w:val="24"/>
        </w:rPr>
        <w:t>lication</w:t>
      </w:r>
      <w:r w:rsidR="009F576C" w:rsidRPr="098530A2">
        <w:rPr>
          <w:rStyle w:val="normaltextrun"/>
          <w:rFonts w:ascii="Arial" w:hAnsi="Arial" w:cs="Arial"/>
          <w:color w:val="000000" w:themeColor="text1"/>
          <w:sz w:val="24"/>
          <w:szCs w:val="24"/>
        </w:rPr>
        <w:t>.</w:t>
      </w:r>
    </w:p>
    <w:p w14:paraId="12D7E200" w14:textId="296DD596" w:rsidR="002C63F5" w:rsidRPr="00A06362" w:rsidRDefault="002C63F5" w:rsidP="00DE4FC3">
      <w:pPr>
        <w:pStyle w:val="ListParagraph"/>
        <w:widowControl/>
        <w:numPr>
          <w:ilvl w:val="0"/>
          <w:numId w:val="17"/>
        </w:numPr>
        <w:autoSpaceDE/>
        <w:autoSpaceDN/>
        <w:ind w:left="720"/>
        <w:rPr>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P</w:t>
      </w:r>
      <w:r w:rsidRPr="00A06362">
        <w:rPr>
          <w:rFonts w:ascii="Arial" w:hAnsi="Arial" w:cs="Arial"/>
          <w:sz w:val="24"/>
          <w:szCs w:val="24"/>
        </w:rPr>
        <w:t>reparation and approval of</w:t>
      </w:r>
      <w:r>
        <w:rPr>
          <w:rFonts w:ascii="Arial" w:hAnsi="Arial" w:cs="Arial"/>
          <w:sz w:val="24"/>
          <w:szCs w:val="24"/>
        </w:rPr>
        <w:t xml:space="preserve"> initial Water Operator </w:t>
      </w:r>
      <w:r w:rsidRPr="00A06362">
        <w:rPr>
          <w:rFonts w:ascii="Arial" w:hAnsi="Arial" w:cs="Arial"/>
          <w:sz w:val="24"/>
          <w:szCs w:val="24"/>
        </w:rPr>
        <w:t>applications</w:t>
      </w:r>
      <w:r>
        <w:rPr>
          <w:rFonts w:ascii="Arial" w:hAnsi="Arial" w:cs="Arial"/>
          <w:sz w:val="24"/>
          <w:szCs w:val="24"/>
        </w:rPr>
        <w:t>;</w:t>
      </w:r>
    </w:p>
    <w:p w14:paraId="7F05E393" w14:textId="77777777" w:rsidR="002C63F5" w:rsidRPr="00A06362" w:rsidRDefault="002C63F5" w:rsidP="00DE4FC3">
      <w:pPr>
        <w:pStyle w:val="ListParagraph"/>
        <w:widowControl/>
        <w:numPr>
          <w:ilvl w:val="0"/>
          <w:numId w:val="17"/>
        </w:numPr>
        <w:autoSpaceDE/>
        <w:autoSpaceDN/>
        <w:ind w:left="720"/>
        <w:rPr>
          <w:rFonts w:ascii="Arial" w:hAnsi="Arial" w:cs="Arial"/>
          <w:color w:val="000000"/>
          <w:sz w:val="24"/>
          <w:szCs w:val="24"/>
          <w:shd w:val="clear" w:color="auto" w:fill="FFFFFF"/>
        </w:rPr>
      </w:pPr>
      <w:r>
        <w:rPr>
          <w:rFonts w:ascii="Arial" w:hAnsi="Arial" w:cs="Arial"/>
          <w:sz w:val="24"/>
          <w:szCs w:val="24"/>
        </w:rPr>
        <w:t xml:space="preserve">Operator </w:t>
      </w:r>
      <w:r w:rsidRPr="00A06362">
        <w:rPr>
          <w:rFonts w:ascii="Arial" w:hAnsi="Arial" w:cs="Arial"/>
          <w:sz w:val="24"/>
          <w:szCs w:val="24"/>
        </w:rPr>
        <w:t>license renewal</w:t>
      </w:r>
      <w:r>
        <w:rPr>
          <w:rFonts w:ascii="Arial" w:hAnsi="Arial" w:cs="Arial"/>
          <w:sz w:val="24"/>
          <w:szCs w:val="24"/>
        </w:rPr>
        <w:t>s;</w:t>
      </w:r>
      <w:r w:rsidRPr="00A116E7">
        <w:rPr>
          <w:rFonts w:ascii="Arial" w:hAnsi="Arial" w:cs="Arial"/>
          <w:sz w:val="24"/>
          <w:szCs w:val="24"/>
        </w:rPr>
        <w:t xml:space="preserve"> </w:t>
      </w:r>
    </w:p>
    <w:p w14:paraId="1FF88CD8" w14:textId="77777777" w:rsidR="002C63F5" w:rsidRPr="00A06362" w:rsidRDefault="002C63F5" w:rsidP="00DE4FC3">
      <w:pPr>
        <w:pStyle w:val="ListParagraph"/>
        <w:widowControl/>
        <w:numPr>
          <w:ilvl w:val="0"/>
          <w:numId w:val="17"/>
        </w:numPr>
        <w:autoSpaceDE/>
        <w:autoSpaceDN/>
        <w:ind w:left="720"/>
        <w:rPr>
          <w:rFonts w:ascii="Arial" w:hAnsi="Arial" w:cs="Arial"/>
          <w:color w:val="000000"/>
          <w:sz w:val="24"/>
          <w:szCs w:val="24"/>
          <w:shd w:val="clear" w:color="auto" w:fill="FFFFFF"/>
        </w:rPr>
      </w:pPr>
      <w:r>
        <w:rPr>
          <w:rFonts w:ascii="Arial" w:hAnsi="Arial" w:cs="Arial"/>
          <w:sz w:val="24"/>
          <w:szCs w:val="24"/>
        </w:rPr>
        <w:t>T</w:t>
      </w:r>
      <w:r w:rsidRPr="00A06362">
        <w:rPr>
          <w:rFonts w:ascii="Arial" w:hAnsi="Arial" w:cs="Arial"/>
          <w:sz w:val="24"/>
          <w:szCs w:val="24"/>
        </w:rPr>
        <w:t xml:space="preserve">racking </w:t>
      </w:r>
      <w:r>
        <w:rPr>
          <w:rFonts w:ascii="Arial" w:hAnsi="Arial" w:cs="Arial"/>
          <w:sz w:val="24"/>
          <w:szCs w:val="24"/>
        </w:rPr>
        <w:t>an O</w:t>
      </w:r>
      <w:r w:rsidRPr="00A06362">
        <w:rPr>
          <w:rFonts w:ascii="Arial" w:hAnsi="Arial" w:cs="Arial"/>
          <w:sz w:val="24"/>
          <w:szCs w:val="24"/>
        </w:rPr>
        <w:t>perator’s status and confirming compliance with State certification requirements</w:t>
      </w:r>
      <w:r>
        <w:rPr>
          <w:rFonts w:ascii="Arial" w:hAnsi="Arial" w:cs="Arial"/>
          <w:sz w:val="24"/>
          <w:szCs w:val="24"/>
        </w:rPr>
        <w:t>;</w:t>
      </w:r>
    </w:p>
    <w:p w14:paraId="1D3FF97C" w14:textId="3D491689" w:rsidR="002C63F5" w:rsidRPr="00A06362" w:rsidRDefault="002C63F5" w:rsidP="00DE4FC3">
      <w:pPr>
        <w:pStyle w:val="ListParagraph"/>
        <w:widowControl/>
        <w:numPr>
          <w:ilvl w:val="0"/>
          <w:numId w:val="17"/>
        </w:numPr>
        <w:autoSpaceDE/>
        <w:autoSpaceDN/>
        <w:ind w:left="720"/>
        <w:rPr>
          <w:rFonts w:ascii="Arial" w:hAnsi="Arial" w:cs="Arial"/>
          <w:color w:val="000000"/>
          <w:sz w:val="24"/>
          <w:szCs w:val="24"/>
          <w:shd w:val="clear" w:color="auto" w:fill="FFFFFF"/>
        </w:rPr>
      </w:pPr>
      <w:r>
        <w:rPr>
          <w:rFonts w:ascii="Arial" w:hAnsi="Arial" w:cs="Arial"/>
          <w:sz w:val="24"/>
          <w:szCs w:val="24"/>
        </w:rPr>
        <w:lastRenderedPageBreak/>
        <w:t>T</w:t>
      </w:r>
      <w:r w:rsidRPr="00A06362">
        <w:rPr>
          <w:rFonts w:ascii="Arial" w:hAnsi="Arial" w:cs="Arial"/>
          <w:sz w:val="24"/>
          <w:szCs w:val="24"/>
        </w:rPr>
        <w:t xml:space="preserve">racking appropriate certifications for </w:t>
      </w:r>
      <w:r w:rsidR="00051F67">
        <w:rPr>
          <w:rFonts w:ascii="Arial" w:hAnsi="Arial" w:cs="Arial"/>
          <w:sz w:val="24"/>
          <w:szCs w:val="24"/>
        </w:rPr>
        <w:t>O</w:t>
      </w:r>
      <w:r>
        <w:rPr>
          <w:rFonts w:ascii="Arial" w:hAnsi="Arial" w:cs="Arial"/>
          <w:sz w:val="24"/>
          <w:szCs w:val="24"/>
        </w:rPr>
        <w:t>perators regarding courses taken for recertification.</w:t>
      </w:r>
    </w:p>
    <w:p w14:paraId="3A52DAAC" w14:textId="77777777" w:rsidR="002C63F5" w:rsidRPr="00CC578A" w:rsidRDefault="002C63F5" w:rsidP="00DE4FC3">
      <w:pPr>
        <w:pStyle w:val="ListParagraph"/>
        <w:widowControl/>
        <w:numPr>
          <w:ilvl w:val="0"/>
          <w:numId w:val="17"/>
        </w:numPr>
        <w:autoSpaceDE/>
        <w:autoSpaceDN/>
        <w:ind w:left="720"/>
        <w:rPr>
          <w:rFonts w:ascii="Arial" w:hAnsi="Arial" w:cs="Arial"/>
          <w:color w:val="000000"/>
          <w:sz w:val="24"/>
          <w:szCs w:val="24"/>
          <w:shd w:val="clear" w:color="auto" w:fill="FFFFFF"/>
        </w:rPr>
      </w:pPr>
      <w:r>
        <w:rPr>
          <w:rFonts w:ascii="Arial" w:hAnsi="Arial" w:cs="Arial"/>
          <w:sz w:val="24"/>
          <w:szCs w:val="24"/>
        </w:rPr>
        <w:t>I</w:t>
      </w:r>
      <w:r w:rsidRPr="00A06362">
        <w:rPr>
          <w:rFonts w:ascii="Arial" w:hAnsi="Arial" w:cs="Arial"/>
          <w:sz w:val="24"/>
          <w:szCs w:val="24"/>
        </w:rPr>
        <w:t xml:space="preserve">ntegrate with </w:t>
      </w:r>
      <w:r>
        <w:rPr>
          <w:rFonts w:ascii="Arial" w:hAnsi="Arial" w:cs="Arial"/>
          <w:sz w:val="24"/>
          <w:szCs w:val="24"/>
        </w:rPr>
        <w:t>S</w:t>
      </w:r>
      <w:r w:rsidRPr="00A06362">
        <w:rPr>
          <w:rFonts w:ascii="Arial" w:hAnsi="Arial" w:cs="Arial"/>
          <w:sz w:val="24"/>
          <w:szCs w:val="24"/>
        </w:rPr>
        <w:t>tate payment system to pay fees and provide receipts</w:t>
      </w:r>
      <w:r>
        <w:rPr>
          <w:rFonts w:ascii="Arial" w:hAnsi="Arial" w:cs="Arial"/>
          <w:sz w:val="24"/>
          <w:szCs w:val="24"/>
        </w:rPr>
        <w:t>; and</w:t>
      </w:r>
    </w:p>
    <w:p w14:paraId="179BBD0C" w14:textId="77777777" w:rsidR="002C63F5" w:rsidRPr="00B95FE5" w:rsidRDefault="002C63F5" w:rsidP="00DE4FC3">
      <w:pPr>
        <w:pStyle w:val="ListParagraph"/>
        <w:widowControl/>
        <w:numPr>
          <w:ilvl w:val="0"/>
          <w:numId w:val="17"/>
        </w:numPr>
        <w:autoSpaceDE/>
        <w:autoSpaceDN/>
        <w:ind w:left="720"/>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I</w:t>
      </w:r>
      <w:r w:rsidRPr="002969A4">
        <w:rPr>
          <w:rStyle w:val="normaltextrun"/>
          <w:rFonts w:ascii="Arial" w:hAnsi="Arial" w:cs="Arial"/>
          <w:color w:val="000000"/>
          <w:sz w:val="24"/>
          <w:szCs w:val="24"/>
          <w:shd w:val="clear" w:color="auto" w:fill="FFFFFF"/>
        </w:rPr>
        <w:t xml:space="preserve">ntegrate </w:t>
      </w:r>
      <w:r w:rsidRPr="00B95FE5">
        <w:rPr>
          <w:rStyle w:val="normaltextrun"/>
          <w:rFonts w:ascii="Arial" w:hAnsi="Arial" w:cs="Arial"/>
          <w:color w:val="000000"/>
          <w:sz w:val="24"/>
          <w:szCs w:val="24"/>
          <w:shd w:val="clear" w:color="auto" w:fill="FFFFFF"/>
        </w:rPr>
        <w:t>with the SDWIS Federal Reporting Services.</w:t>
      </w:r>
    </w:p>
    <w:bookmarkEnd w:id="7"/>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DE4FC3">
      <w:pPr>
        <w:pStyle w:val="ListParagraph"/>
        <w:numPr>
          <w:ilvl w:val="0"/>
          <w:numId w:val="4"/>
        </w:numPr>
        <w:rPr>
          <w:rFonts w:ascii="Arial" w:hAnsi="Arial" w:cs="Arial"/>
          <w:b/>
          <w:sz w:val="24"/>
          <w:szCs w:val="24"/>
        </w:rPr>
      </w:pPr>
      <w:bookmarkStart w:id="10" w:name="_Toc367174724"/>
      <w:bookmarkStart w:id="11" w:name="_Toc397069192"/>
      <w:r w:rsidRPr="00C97934">
        <w:rPr>
          <w:rFonts w:ascii="Arial" w:hAnsi="Arial" w:cs="Arial"/>
          <w:b/>
          <w:sz w:val="24"/>
          <w:szCs w:val="24"/>
        </w:rPr>
        <w:t>General Provisions</w:t>
      </w:r>
      <w:bookmarkEnd w:id="10"/>
      <w:bookmarkEnd w:id="11"/>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DE4FC3">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DE4FC3">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DE4FC3">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DE4FC3">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DE4FC3">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DE4FC3">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DE4FC3">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2"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DE4FC3">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DE4FC3">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w:t>
      </w:r>
      <w:proofErr w:type="gramStart"/>
      <w:r w:rsidRPr="00C97934">
        <w:rPr>
          <w:rFonts w:ascii="Arial" w:hAnsi="Arial" w:cs="Arial"/>
          <w:sz w:val="24"/>
          <w:szCs w:val="24"/>
        </w:rPr>
        <w:t>herein contained</w:t>
      </w:r>
      <w:proofErr w:type="gramEnd"/>
      <w:r w:rsidRPr="00C97934">
        <w:rPr>
          <w:rFonts w:ascii="Arial" w:hAnsi="Arial" w:cs="Arial"/>
          <w:sz w:val="24"/>
          <w:szCs w:val="24"/>
        </w:rPr>
        <w:t xml:space="preserve">,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2" w:name="_Toc367174725"/>
      <w:bookmarkStart w:id="13"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DE4FC3">
      <w:pPr>
        <w:pStyle w:val="ListParagraph"/>
        <w:numPr>
          <w:ilvl w:val="0"/>
          <w:numId w:val="4"/>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12"/>
      <w:bookmarkEnd w:id="13"/>
    </w:p>
    <w:p w14:paraId="2C899B82" w14:textId="77777777" w:rsidR="00C249BB" w:rsidRPr="00C97934" w:rsidRDefault="00C249BB" w:rsidP="004F0520">
      <w:pPr>
        <w:rPr>
          <w:rFonts w:ascii="Arial" w:hAnsi="Arial" w:cs="Arial"/>
          <w:sz w:val="24"/>
          <w:szCs w:val="24"/>
        </w:rPr>
      </w:pPr>
    </w:p>
    <w:p w14:paraId="268C670F" w14:textId="360B941E" w:rsidR="00E82FB4" w:rsidRPr="002C63F5" w:rsidRDefault="002C63F5" w:rsidP="004F0520">
      <w:pPr>
        <w:rPr>
          <w:rFonts w:ascii="Arial" w:hAnsi="Arial" w:cs="Arial"/>
          <w:sz w:val="24"/>
          <w:szCs w:val="24"/>
        </w:rPr>
      </w:pPr>
      <w:r w:rsidRPr="002C63F5">
        <w:rPr>
          <w:rFonts w:ascii="Arial" w:hAnsi="Arial" w:cs="Arial"/>
          <w:sz w:val="24"/>
          <w:szCs w:val="24"/>
        </w:rPr>
        <w:t>All interested parties who have a commercially available Software as a Service (SaaS) solution for the delivery of Drinking Water Software Solution which has been implemented within the last five (5) years and is currently in operation in at least one (1) state, municipality, or local government agency in the Continental United States, are invited to submit a bid.</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DE4FC3">
      <w:pPr>
        <w:pStyle w:val="ListParagraph"/>
        <w:numPr>
          <w:ilvl w:val="0"/>
          <w:numId w:val="4"/>
        </w:numPr>
        <w:rPr>
          <w:rFonts w:ascii="Arial" w:hAnsi="Arial" w:cs="Arial"/>
          <w:sz w:val="24"/>
          <w:szCs w:val="24"/>
        </w:rPr>
      </w:pPr>
      <w:bookmarkStart w:id="14" w:name="_Toc367174726"/>
      <w:bookmarkStart w:id="15" w:name="_Toc397069194"/>
      <w:r w:rsidRPr="00C97934">
        <w:rPr>
          <w:rFonts w:ascii="Arial" w:hAnsi="Arial" w:cs="Arial"/>
          <w:b/>
          <w:sz w:val="24"/>
          <w:szCs w:val="24"/>
        </w:rPr>
        <w:t>Contract Term</w:t>
      </w:r>
      <w:bookmarkStart w:id="16" w:name="_Toc367174727"/>
      <w:bookmarkStart w:id="17" w:name="_Toc397069195"/>
      <w:bookmarkEnd w:id="14"/>
      <w:bookmarkEnd w:id="15"/>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w:t>
      </w:r>
      <w:r w:rsidRPr="00C97934">
        <w:rPr>
          <w:rFonts w:ascii="Arial" w:hAnsi="Arial" w:cs="Arial"/>
          <w:sz w:val="24"/>
          <w:szCs w:val="24"/>
        </w:rPr>
        <w:lastRenderedPageBreak/>
        <w:t>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2A7EA7A8"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for</w:t>
      </w:r>
      <w:r w:rsidR="002C63F5">
        <w:rPr>
          <w:rFonts w:ascii="Arial" w:hAnsi="Arial" w:cs="Arial"/>
          <w:sz w:val="24"/>
          <w:szCs w:val="24"/>
        </w:rPr>
        <w:t xml:space="preserve"> four (4)</w:t>
      </w:r>
      <w:r w:rsidRPr="00C97934">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8F37811" w:rsidR="00F53B75"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2C63F5" w:rsidRPr="004F0520" w14:paraId="1C4CD5AC" w14:textId="77777777" w:rsidTr="00A1792A">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237B4A34" w14:textId="77777777" w:rsidR="002C63F5" w:rsidRPr="00583A7B" w:rsidRDefault="002C63F5" w:rsidP="00A1792A">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4BDA6948" w14:textId="77777777" w:rsidR="002C63F5" w:rsidRPr="00583A7B" w:rsidRDefault="002C63F5" w:rsidP="00A1792A">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1505D86F" w14:textId="77777777" w:rsidR="002C63F5" w:rsidRPr="00583A7B" w:rsidRDefault="002C63F5" w:rsidP="00A1792A">
            <w:pPr>
              <w:jc w:val="center"/>
              <w:rPr>
                <w:rFonts w:ascii="Arial" w:hAnsi="Arial" w:cs="Arial"/>
                <w:b/>
                <w:sz w:val="24"/>
                <w:szCs w:val="24"/>
              </w:rPr>
            </w:pPr>
            <w:r w:rsidRPr="00583A7B">
              <w:rPr>
                <w:rFonts w:ascii="Arial" w:hAnsi="Arial" w:cs="Arial"/>
                <w:b/>
                <w:sz w:val="24"/>
                <w:szCs w:val="24"/>
              </w:rPr>
              <w:t>End Date</w:t>
            </w:r>
          </w:p>
        </w:tc>
      </w:tr>
      <w:tr w:rsidR="002C63F5" w:rsidRPr="004F0520" w14:paraId="31EE23CF" w14:textId="77777777" w:rsidTr="00A1792A">
        <w:trPr>
          <w:trHeight w:val="389"/>
        </w:trPr>
        <w:tc>
          <w:tcPr>
            <w:tcW w:w="5385" w:type="dxa"/>
            <w:tcBorders>
              <w:top w:val="double" w:sz="4" w:space="0" w:color="auto"/>
            </w:tcBorders>
            <w:shd w:val="clear" w:color="auto" w:fill="auto"/>
            <w:vAlign w:val="center"/>
          </w:tcPr>
          <w:p w14:paraId="4AADD591" w14:textId="77777777" w:rsidR="002C63F5" w:rsidRPr="004F0520" w:rsidRDefault="002C63F5" w:rsidP="00A1792A">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09E6EA5B" w14:textId="292F9AC4" w:rsidR="002C63F5" w:rsidRPr="002D49F6" w:rsidRDefault="00843A53" w:rsidP="00A1792A">
            <w:pPr>
              <w:jc w:val="center"/>
              <w:rPr>
                <w:rFonts w:ascii="Arial" w:hAnsi="Arial" w:cs="Arial"/>
                <w:sz w:val="24"/>
                <w:szCs w:val="24"/>
              </w:rPr>
            </w:pPr>
            <w:r>
              <w:rPr>
                <w:rFonts w:ascii="Arial" w:hAnsi="Arial" w:cs="Arial"/>
                <w:color w:val="000000" w:themeColor="text1"/>
                <w:sz w:val="24"/>
                <w:szCs w:val="24"/>
              </w:rPr>
              <w:t>7</w:t>
            </w:r>
            <w:r w:rsidR="002C63F5">
              <w:rPr>
                <w:rFonts w:ascii="Arial" w:hAnsi="Arial" w:cs="Arial"/>
                <w:color w:val="000000" w:themeColor="text1"/>
                <w:sz w:val="24"/>
                <w:szCs w:val="24"/>
              </w:rPr>
              <w:t>/1/</w:t>
            </w:r>
            <w:r w:rsidR="002C63F5" w:rsidRPr="00392AAB">
              <w:rPr>
                <w:rFonts w:ascii="Arial" w:hAnsi="Arial" w:cs="Arial"/>
                <w:color w:val="000000" w:themeColor="text1"/>
                <w:sz w:val="24"/>
                <w:szCs w:val="24"/>
              </w:rPr>
              <w:t>2024</w:t>
            </w:r>
          </w:p>
        </w:tc>
        <w:tc>
          <w:tcPr>
            <w:tcW w:w="2520" w:type="dxa"/>
            <w:tcBorders>
              <w:top w:val="double" w:sz="4" w:space="0" w:color="auto"/>
            </w:tcBorders>
            <w:shd w:val="clear" w:color="auto" w:fill="auto"/>
            <w:vAlign w:val="center"/>
          </w:tcPr>
          <w:p w14:paraId="7AB94DE4" w14:textId="77777777" w:rsidR="002C63F5" w:rsidRPr="002D49F6" w:rsidRDefault="002C63F5" w:rsidP="00A1792A">
            <w:pPr>
              <w:jc w:val="center"/>
              <w:rPr>
                <w:rFonts w:ascii="Arial" w:hAnsi="Arial" w:cs="Arial"/>
                <w:sz w:val="24"/>
                <w:szCs w:val="24"/>
              </w:rPr>
            </w:pPr>
            <w:r>
              <w:rPr>
                <w:rFonts w:ascii="Arial" w:hAnsi="Arial" w:cs="Arial"/>
                <w:color w:val="000000" w:themeColor="text1"/>
                <w:sz w:val="24"/>
                <w:szCs w:val="24"/>
              </w:rPr>
              <w:t>6/30/2026</w:t>
            </w:r>
          </w:p>
        </w:tc>
      </w:tr>
      <w:tr w:rsidR="002C63F5" w:rsidRPr="004F0520" w14:paraId="655C6B1F" w14:textId="77777777" w:rsidTr="00A1792A">
        <w:trPr>
          <w:trHeight w:val="389"/>
        </w:trPr>
        <w:tc>
          <w:tcPr>
            <w:tcW w:w="5385" w:type="dxa"/>
            <w:shd w:val="clear" w:color="auto" w:fill="auto"/>
            <w:vAlign w:val="center"/>
          </w:tcPr>
          <w:p w14:paraId="17E078F8" w14:textId="77777777" w:rsidR="002C63F5" w:rsidRPr="004F0520" w:rsidRDefault="002C63F5" w:rsidP="00A1792A">
            <w:pPr>
              <w:rPr>
                <w:rFonts w:ascii="Arial" w:hAnsi="Arial" w:cs="Arial"/>
                <w:sz w:val="24"/>
                <w:szCs w:val="24"/>
              </w:rPr>
            </w:pPr>
            <w:r w:rsidRPr="004F0520">
              <w:rPr>
                <w:rFonts w:ascii="Arial" w:hAnsi="Arial" w:cs="Arial"/>
                <w:sz w:val="24"/>
                <w:szCs w:val="24"/>
              </w:rPr>
              <w:t>Renewal Period #1</w:t>
            </w:r>
          </w:p>
        </w:tc>
        <w:tc>
          <w:tcPr>
            <w:tcW w:w="2340" w:type="dxa"/>
            <w:shd w:val="clear" w:color="auto" w:fill="auto"/>
            <w:vAlign w:val="center"/>
          </w:tcPr>
          <w:p w14:paraId="198D817C" w14:textId="77777777" w:rsidR="002C63F5" w:rsidRPr="002D49F6" w:rsidRDefault="002C63F5" w:rsidP="00A1792A">
            <w:pPr>
              <w:jc w:val="center"/>
              <w:rPr>
                <w:rFonts w:ascii="Arial" w:hAnsi="Arial" w:cs="Arial"/>
                <w:sz w:val="24"/>
                <w:szCs w:val="24"/>
              </w:rPr>
            </w:pPr>
            <w:r>
              <w:rPr>
                <w:rFonts w:ascii="Arial" w:hAnsi="Arial" w:cs="Arial"/>
                <w:color w:val="000000" w:themeColor="text1"/>
                <w:sz w:val="24"/>
                <w:szCs w:val="24"/>
              </w:rPr>
              <w:t>7/1/2026</w:t>
            </w:r>
          </w:p>
        </w:tc>
        <w:tc>
          <w:tcPr>
            <w:tcW w:w="2520" w:type="dxa"/>
            <w:shd w:val="clear" w:color="auto" w:fill="auto"/>
            <w:vAlign w:val="center"/>
          </w:tcPr>
          <w:p w14:paraId="64AD3F25" w14:textId="77777777" w:rsidR="002C63F5" w:rsidRPr="002D49F6" w:rsidRDefault="002C63F5" w:rsidP="00A1792A">
            <w:pPr>
              <w:jc w:val="center"/>
              <w:rPr>
                <w:rFonts w:ascii="Arial" w:hAnsi="Arial" w:cs="Arial"/>
                <w:sz w:val="24"/>
                <w:szCs w:val="24"/>
              </w:rPr>
            </w:pPr>
            <w:r>
              <w:rPr>
                <w:rFonts w:ascii="Arial" w:hAnsi="Arial" w:cs="Arial"/>
                <w:color w:val="000000" w:themeColor="text1"/>
                <w:sz w:val="24"/>
                <w:szCs w:val="24"/>
              </w:rPr>
              <w:t>6/30/2028</w:t>
            </w:r>
          </w:p>
        </w:tc>
      </w:tr>
      <w:tr w:rsidR="002C63F5" w:rsidRPr="004F0520" w14:paraId="78E77C0F" w14:textId="77777777" w:rsidTr="00A1792A">
        <w:trPr>
          <w:trHeight w:val="389"/>
        </w:trPr>
        <w:tc>
          <w:tcPr>
            <w:tcW w:w="5385" w:type="dxa"/>
            <w:shd w:val="clear" w:color="auto" w:fill="auto"/>
            <w:vAlign w:val="center"/>
          </w:tcPr>
          <w:p w14:paraId="258667B2" w14:textId="77777777" w:rsidR="002C63F5" w:rsidRPr="004F0520" w:rsidRDefault="002C63F5" w:rsidP="00A1792A">
            <w:pPr>
              <w:rPr>
                <w:rFonts w:ascii="Arial" w:hAnsi="Arial" w:cs="Arial"/>
                <w:sz w:val="24"/>
                <w:szCs w:val="24"/>
              </w:rPr>
            </w:pPr>
            <w:r w:rsidRPr="004F0520">
              <w:rPr>
                <w:rFonts w:ascii="Arial" w:hAnsi="Arial" w:cs="Arial"/>
                <w:sz w:val="24"/>
                <w:szCs w:val="24"/>
              </w:rPr>
              <w:t>Renewal Period #2</w:t>
            </w:r>
          </w:p>
        </w:tc>
        <w:tc>
          <w:tcPr>
            <w:tcW w:w="2340" w:type="dxa"/>
            <w:shd w:val="clear" w:color="auto" w:fill="auto"/>
            <w:vAlign w:val="center"/>
          </w:tcPr>
          <w:p w14:paraId="3044CC91" w14:textId="77777777" w:rsidR="002C63F5" w:rsidRPr="002D49F6" w:rsidRDefault="002C63F5" w:rsidP="00A1792A">
            <w:pPr>
              <w:jc w:val="center"/>
              <w:rPr>
                <w:rFonts w:ascii="Arial" w:hAnsi="Arial" w:cs="Arial"/>
                <w:sz w:val="24"/>
                <w:szCs w:val="24"/>
              </w:rPr>
            </w:pPr>
            <w:r>
              <w:rPr>
                <w:rFonts w:ascii="Arial" w:hAnsi="Arial" w:cs="Arial"/>
                <w:color w:val="000000" w:themeColor="text1"/>
                <w:sz w:val="24"/>
                <w:szCs w:val="24"/>
              </w:rPr>
              <w:t>7/1/2028</w:t>
            </w:r>
          </w:p>
        </w:tc>
        <w:tc>
          <w:tcPr>
            <w:tcW w:w="2520" w:type="dxa"/>
            <w:shd w:val="clear" w:color="auto" w:fill="auto"/>
            <w:vAlign w:val="center"/>
          </w:tcPr>
          <w:p w14:paraId="5A68934B" w14:textId="77777777" w:rsidR="002C63F5" w:rsidRPr="002D49F6" w:rsidRDefault="002C63F5" w:rsidP="00A1792A">
            <w:pPr>
              <w:jc w:val="center"/>
              <w:rPr>
                <w:rFonts w:ascii="Arial" w:hAnsi="Arial" w:cs="Arial"/>
                <w:sz w:val="24"/>
                <w:szCs w:val="24"/>
              </w:rPr>
            </w:pPr>
            <w:r>
              <w:rPr>
                <w:rFonts w:ascii="Arial" w:hAnsi="Arial" w:cs="Arial"/>
                <w:color w:val="000000" w:themeColor="text1"/>
                <w:sz w:val="24"/>
                <w:szCs w:val="24"/>
              </w:rPr>
              <w:t>6/30/2030</w:t>
            </w:r>
          </w:p>
        </w:tc>
      </w:tr>
      <w:tr w:rsidR="002C63F5" w:rsidRPr="004F0520" w14:paraId="121CCB97" w14:textId="77777777" w:rsidTr="00A1792A">
        <w:trPr>
          <w:trHeight w:val="389"/>
        </w:trPr>
        <w:tc>
          <w:tcPr>
            <w:tcW w:w="5385" w:type="dxa"/>
            <w:shd w:val="clear" w:color="auto" w:fill="auto"/>
            <w:vAlign w:val="center"/>
          </w:tcPr>
          <w:p w14:paraId="638F4727" w14:textId="77777777" w:rsidR="002C63F5" w:rsidRPr="004F0520" w:rsidRDefault="002C63F5" w:rsidP="00A1792A">
            <w:pPr>
              <w:rPr>
                <w:rFonts w:ascii="Arial" w:hAnsi="Arial" w:cs="Arial"/>
                <w:sz w:val="24"/>
                <w:szCs w:val="24"/>
              </w:rPr>
            </w:pPr>
            <w:r w:rsidRPr="004F0520">
              <w:rPr>
                <w:rFonts w:ascii="Arial" w:hAnsi="Arial" w:cs="Arial"/>
                <w:sz w:val="24"/>
                <w:szCs w:val="24"/>
              </w:rPr>
              <w:t>Renewal Period #</w:t>
            </w:r>
            <w:r>
              <w:rPr>
                <w:rFonts w:ascii="Arial" w:hAnsi="Arial" w:cs="Arial"/>
                <w:sz w:val="24"/>
                <w:szCs w:val="24"/>
              </w:rPr>
              <w:t>3</w:t>
            </w:r>
          </w:p>
        </w:tc>
        <w:tc>
          <w:tcPr>
            <w:tcW w:w="2340" w:type="dxa"/>
            <w:shd w:val="clear" w:color="auto" w:fill="auto"/>
            <w:vAlign w:val="center"/>
          </w:tcPr>
          <w:p w14:paraId="0AA99F2E" w14:textId="77777777" w:rsidR="002C63F5" w:rsidRDefault="002C63F5" w:rsidP="00A1792A">
            <w:pPr>
              <w:jc w:val="center"/>
              <w:rPr>
                <w:rFonts w:ascii="Arial" w:hAnsi="Arial" w:cs="Arial"/>
                <w:color w:val="000000" w:themeColor="text1"/>
                <w:sz w:val="24"/>
                <w:szCs w:val="24"/>
              </w:rPr>
            </w:pPr>
            <w:r>
              <w:rPr>
                <w:rFonts w:ascii="Arial" w:hAnsi="Arial" w:cs="Arial"/>
                <w:color w:val="000000" w:themeColor="text1"/>
                <w:sz w:val="24"/>
                <w:szCs w:val="24"/>
              </w:rPr>
              <w:t>7/1/2030</w:t>
            </w:r>
          </w:p>
        </w:tc>
        <w:tc>
          <w:tcPr>
            <w:tcW w:w="2520" w:type="dxa"/>
            <w:shd w:val="clear" w:color="auto" w:fill="auto"/>
            <w:vAlign w:val="center"/>
          </w:tcPr>
          <w:p w14:paraId="284C4C6D" w14:textId="77777777" w:rsidR="002C63F5" w:rsidRDefault="002C63F5" w:rsidP="00A1792A">
            <w:pPr>
              <w:jc w:val="center"/>
              <w:rPr>
                <w:rFonts w:ascii="Arial" w:hAnsi="Arial" w:cs="Arial"/>
                <w:color w:val="000000" w:themeColor="text1"/>
                <w:sz w:val="24"/>
                <w:szCs w:val="24"/>
              </w:rPr>
            </w:pPr>
            <w:r>
              <w:rPr>
                <w:rFonts w:ascii="Arial" w:hAnsi="Arial" w:cs="Arial"/>
                <w:color w:val="000000" w:themeColor="text1"/>
                <w:sz w:val="24"/>
                <w:szCs w:val="24"/>
              </w:rPr>
              <w:t>6/30/2032</w:t>
            </w:r>
          </w:p>
        </w:tc>
      </w:tr>
      <w:tr w:rsidR="002C63F5" w:rsidRPr="004F0520" w14:paraId="32F503BF" w14:textId="77777777" w:rsidTr="00A1792A">
        <w:trPr>
          <w:trHeight w:val="389"/>
        </w:trPr>
        <w:tc>
          <w:tcPr>
            <w:tcW w:w="5385" w:type="dxa"/>
            <w:shd w:val="clear" w:color="auto" w:fill="auto"/>
            <w:vAlign w:val="center"/>
          </w:tcPr>
          <w:p w14:paraId="75BB1919" w14:textId="77777777" w:rsidR="002C63F5" w:rsidRPr="004F0520" w:rsidRDefault="002C63F5" w:rsidP="00A1792A">
            <w:pPr>
              <w:rPr>
                <w:rFonts w:ascii="Arial" w:hAnsi="Arial" w:cs="Arial"/>
                <w:sz w:val="24"/>
                <w:szCs w:val="24"/>
              </w:rPr>
            </w:pPr>
            <w:r w:rsidRPr="004F0520">
              <w:rPr>
                <w:rFonts w:ascii="Arial" w:hAnsi="Arial" w:cs="Arial"/>
                <w:sz w:val="24"/>
                <w:szCs w:val="24"/>
              </w:rPr>
              <w:t>Renewal Period #</w:t>
            </w:r>
            <w:r>
              <w:rPr>
                <w:rFonts w:ascii="Arial" w:hAnsi="Arial" w:cs="Arial"/>
                <w:sz w:val="24"/>
                <w:szCs w:val="24"/>
              </w:rPr>
              <w:t>4</w:t>
            </w:r>
          </w:p>
        </w:tc>
        <w:tc>
          <w:tcPr>
            <w:tcW w:w="2340" w:type="dxa"/>
            <w:shd w:val="clear" w:color="auto" w:fill="auto"/>
            <w:vAlign w:val="center"/>
          </w:tcPr>
          <w:p w14:paraId="25BECB98" w14:textId="77777777" w:rsidR="002C63F5" w:rsidRDefault="002C63F5" w:rsidP="00A1792A">
            <w:pPr>
              <w:jc w:val="center"/>
              <w:rPr>
                <w:rFonts w:ascii="Arial" w:hAnsi="Arial" w:cs="Arial"/>
                <w:color w:val="000000" w:themeColor="text1"/>
                <w:sz w:val="24"/>
                <w:szCs w:val="24"/>
              </w:rPr>
            </w:pPr>
            <w:r>
              <w:rPr>
                <w:rFonts w:ascii="Arial" w:hAnsi="Arial" w:cs="Arial"/>
                <w:color w:val="000000" w:themeColor="text1"/>
                <w:sz w:val="24"/>
                <w:szCs w:val="24"/>
              </w:rPr>
              <w:t>7/1/2032</w:t>
            </w:r>
          </w:p>
        </w:tc>
        <w:tc>
          <w:tcPr>
            <w:tcW w:w="2520" w:type="dxa"/>
            <w:shd w:val="clear" w:color="auto" w:fill="auto"/>
            <w:vAlign w:val="center"/>
          </w:tcPr>
          <w:p w14:paraId="23955545" w14:textId="77777777" w:rsidR="002C63F5" w:rsidRDefault="002C63F5" w:rsidP="00A1792A">
            <w:pPr>
              <w:jc w:val="center"/>
              <w:rPr>
                <w:rFonts w:ascii="Arial" w:hAnsi="Arial" w:cs="Arial"/>
                <w:color w:val="000000" w:themeColor="text1"/>
                <w:sz w:val="24"/>
                <w:szCs w:val="24"/>
              </w:rPr>
            </w:pPr>
            <w:r>
              <w:rPr>
                <w:rFonts w:ascii="Arial" w:hAnsi="Arial" w:cs="Arial"/>
                <w:color w:val="000000" w:themeColor="text1"/>
                <w:sz w:val="24"/>
                <w:szCs w:val="24"/>
              </w:rPr>
              <w:t>6/30/2034</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DE4FC3">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6"/>
      <w:bookmarkEnd w:id="17"/>
    </w:p>
    <w:p w14:paraId="5FB3DAC3" w14:textId="77777777" w:rsidR="008F6D65" w:rsidRPr="00C97934" w:rsidRDefault="008F6D65" w:rsidP="004F0520">
      <w:pPr>
        <w:rPr>
          <w:rFonts w:ascii="Arial" w:hAnsi="Arial" w:cs="Arial"/>
          <w:sz w:val="24"/>
          <w:szCs w:val="24"/>
        </w:rPr>
      </w:pPr>
    </w:p>
    <w:p w14:paraId="11DC6281" w14:textId="3966030E"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2C63F5">
        <w:rPr>
          <w:rFonts w:ascii="Arial" w:hAnsi="Arial" w:cs="Arial"/>
          <w:sz w:val="24"/>
          <w:szCs w:val="24"/>
        </w:rPr>
        <w:t>one (1)</w:t>
      </w:r>
      <w:r w:rsidRPr="00C97934">
        <w:rPr>
          <w:rFonts w:ascii="Arial" w:hAnsi="Arial" w:cs="Arial"/>
          <w:sz w:val="24"/>
          <w:szCs w:val="24"/>
        </w:rPr>
        <w:t xml:space="preserve"> 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8" w:name="_Toc367174728"/>
      <w:bookmarkStart w:id="19"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8"/>
      <w:r w:rsidR="00B14DB7" w:rsidRPr="00C97934">
        <w:rPr>
          <w:rFonts w:ascii="Arial" w:hAnsi="Arial" w:cs="Arial"/>
          <w:b/>
          <w:sz w:val="24"/>
          <w:szCs w:val="24"/>
        </w:rPr>
        <w:t xml:space="preserve"> TO BE PROVIDED</w:t>
      </w:r>
      <w:bookmarkEnd w:id="19"/>
      <w:r w:rsidR="00E82FB4" w:rsidRPr="00C97934">
        <w:rPr>
          <w:rFonts w:ascii="Arial" w:hAnsi="Arial" w:cs="Arial"/>
          <w:b/>
          <w:sz w:val="24"/>
          <w:szCs w:val="24"/>
        </w:rPr>
        <w:tab/>
      </w:r>
    </w:p>
    <w:p w14:paraId="293133B4" w14:textId="77777777" w:rsidR="00E82FB4" w:rsidRPr="00C97934" w:rsidRDefault="00E82FB4" w:rsidP="004F0520">
      <w:pPr>
        <w:rPr>
          <w:rFonts w:ascii="Arial" w:hAnsi="Arial" w:cs="Arial"/>
          <w:sz w:val="24"/>
          <w:szCs w:val="24"/>
        </w:rPr>
      </w:pPr>
    </w:p>
    <w:p w14:paraId="6E473072" w14:textId="77777777" w:rsidR="00BE7805" w:rsidRDefault="00ED0607" w:rsidP="00ED0607">
      <w:pPr>
        <w:widowControl/>
        <w:autoSpaceDE/>
        <w:autoSpaceDN/>
        <w:rPr>
          <w:rFonts w:ascii="Arial" w:hAnsi="Arial" w:cs="Arial"/>
          <w:b/>
          <w:sz w:val="24"/>
          <w:szCs w:val="24"/>
        </w:rPr>
      </w:pPr>
      <w:bookmarkStart w:id="20" w:name="_Toc367174729"/>
      <w:bookmarkStart w:id="21" w:name="_Toc397069197"/>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Pr>
          <w:rFonts w:ascii="Arial" w:hAnsi="Arial" w:cs="Arial"/>
          <w:b/>
          <w:sz w:val="24"/>
          <w:szCs w:val="24"/>
        </w:rPr>
        <w:t xml:space="preserve"> may be found in Part IV, Section III, Services to be Provided</w:t>
      </w:r>
      <w:r w:rsidRPr="003326F9">
        <w:rPr>
          <w:rFonts w:ascii="Arial" w:hAnsi="Arial" w:cs="Arial"/>
          <w:b/>
          <w:sz w:val="24"/>
          <w:szCs w:val="24"/>
        </w:rPr>
        <w:t>.</w:t>
      </w:r>
    </w:p>
    <w:p w14:paraId="1D303565" w14:textId="77777777" w:rsidR="00BE7805" w:rsidRDefault="00BE7805" w:rsidP="00ED0607">
      <w:pPr>
        <w:widowControl/>
        <w:autoSpaceDE/>
        <w:autoSpaceDN/>
        <w:rPr>
          <w:rFonts w:ascii="Arial" w:hAnsi="Arial" w:cs="Arial"/>
          <w:b/>
          <w:sz w:val="24"/>
          <w:szCs w:val="24"/>
        </w:rPr>
      </w:pPr>
    </w:p>
    <w:p w14:paraId="44824740" w14:textId="5EF9355E" w:rsidR="00BE7805" w:rsidRPr="00BE7805" w:rsidRDefault="00465350" w:rsidP="00BE7805">
      <w:pPr>
        <w:widowControl/>
        <w:autoSpaceDE/>
        <w:autoSpaceDN/>
        <w:rPr>
          <w:rFonts w:ascii="Arial" w:hAnsi="Arial" w:cs="Arial"/>
          <w:b/>
          <w:sz w:val="24"/>
          <w:szCs w:val="24"/>
        </w:rPr>
      </w:pPr>
      <w:r>
        <w:rPr>
          <w:rFonts w:ascii="Arial" w:hAnsi="Arial" w:cs="Arial"/>
          <w:b/>
          <w:sz w:val="24"/>
          <w:szCs w:val="24"/>
        </w:rPr>
        <w:t>The Department</w:t>
      </w:r>
      <w:r w:rsidR="00FE7DC3">
        <w:rPr>
          <w:rFonts w:ascii="Arial" w:hAnsi="Arial" w:cs="Arial"/>
          <w:b/>
          <w:sz w:val="24"/>
          <w:szCs w:val="24"/>
        </w:rPr>
        <w:t>,</w:t>
      </w:r>
      <w:r w:rsidR="00BE7805" w:rsidRPr="00BE7805">
        <w:rPr>
          <w:rFonts w:ascii="Arial" w:hAnsi="Arial" w:cs="Arial"/>
          <w:b/>
          <w:sz w:val="24"/>
          <w:szCs w:val="24"/>
        </w:rPr>
        <w:t xml:space="preserve"> in collaboration with MaineIT</w:t>
      </w:r>
      <w:r w:rsidR="00FE7DC3">
        <w:rPr>
          <w:rFonts w:ascii="Arial" w:hAnsi="Arial" w:cs="Arial"/>
          <w:b/>
          <w:sz w:val="24"/>
          <w:szCs w:val="24"/>
        </w:rPr>
        <w:t>,</w:t>
      </w:r>
      <w:r w:rsidR="00BE7805" w:rsidRPr="00BE7805">
        <w:rPr>
          <w:rFonts w:ascii="Arial" w:hAnsi="Arial" w:cs="Arial"/>
          <w:b/>
          <w:sz w:val="24"/>
          <w:szCs w:val="24"/>
        </w:rPr>
        <w:t xml:space="preserve"> is seeking a </w:t>
      </w:r>
      <w:r w:rsidR="00546A6B">
        <w:rPr>
          <w:rFonts w:ascii="Arial" w:hAnsi="Arial" w:cs="Arial"/>
          <w:b/>
          <w:sz w:val="24"/>
          <w:szCs w:val="24"/>
        </w:rPr>
        <w:t>COTS-</w:t>
      </w:r>
      <w:r w:rsidR="00BE7805" w:rsidRPr="00BE7805">
        <w:rPr>
          <w:rFonts w:ascii="Arial" w:hAnsi="Arial" w:cs="Arial"/>
          <w:b/>
          <w:sz w:val="24"/>
          <w:szCs w:val="24"/>
        </w:rPr>
        <w:t xml:space="preserve">SaaS </w:t>
      </w:r>
      <w:r w:rsidR="00546A6B">
        <w:rPr>
          <w:rFonts w:ascii="Arial" w:hAnsi="Arial" w:cs="Arial"/>
          <w:b/>
          <w:sz w:val="24"/>
          <w:szCs w:val="24"/>
        </w:rPr>
        <w:t>application</w:t>
      </w:r>
      <w:r w:rsidR="00BE7805" w:rsidRPr="00BE7805">
        <w:rPr>
          <w:rFonts w:ascii="Arial" w:hAnsi="Arial" w:cs="Arial"/>
          <w:b/>
          <w:sz w:val="24"/>
          <w:szCs w:val="24"/>
        </w:rPr>
        <w:t xml:space="preserve"> vendor to configure, implement, and maintain an Enterprise licensing </w:t>
      </w:r>
      <w:r w:rsidR="00364446">
        <w:rPr>
          <w:rFonts w:ascii="Arial" w:hAnsi="Arial" w:cs="Arial"/>
          <w:b/>
          <w:sz w:val="24"/>
          <w:szCs w:val="24"/>
        </w:rPr>
        <w:t>application</w:t>
      </w:r>
      <w:r w:rsidR="00BE7805" w:rsidRPr="00BE7805">
        <w:rPr>
          <w:rFonts w:ascii="Arial" w:hAnsi="Arial" w:cs="Arial"/>
          <w:b/>
          <w:sz w:val="24"/>
          <w:szCs w:val="24"/>
        </w:rPr>
        <w:t xml:space="preserve">. This Enterprise licensing </w:t>
      </w:r>
      <w:r w:rsidR="00364446">
        <w:rPr>
          <w:rFonts w:ascii="Arial" w:hAnsi="Arial" w:cs="Arial"/>
          <w:b/>
          <w:sz w:val="24"/>
          <w:szCs w:val="24"/>
        </w:rPr>
        <w:t>application</w:t>
      </w:r>
      <w:r w:rsidR="00BE7805" w:rsidRPr="00BE7805">
        <w:rPr>
          <w:rFonts w:ascii="Arial" w:hAnsi="Arial" w:cs="Arial"/>
          <w:b/>
          <w:sz w:val="24"/>
          <w:szCs w:val="24"/>
        </w:rPr>
        <w:t xml:space="preserve"> will be modular in nature and </w:t>
      </w:r>
      <w:r>
        <w:rPr>
          <w:rFonts w:ascii="Arial" w:hAnsi="Arial" w:cs="Arial"/>
          <w:b/>
          <w:sz w:val="24"/>
          <w:szCs w:val="24"/>
        </w:rPr>
        <w:t>shall include</w:t>
      </w:r>
      <w:r w:rsidRPr="00BE7805">
        <w:rPr>
          <w:rFonts w:ascii="Arial" w:hAnsi="Arial" w:cs="Arial"/>
          <w:b/>
          <w:sz w:val="24"/>
          <w:szCs w:val="24"/>
        </w:rPr>
        <w:t xml:space="preserve"> </w:t>
      </w:r>
      <w:r>
        <w:rPr>
          <w:rFonts w:ascii="Arial" w:hAnsi="Arial" w:cs="Arial"/>
          <w:b/>
          <w:sz w:val="24"/>
          <w:szCs w:val="24"/>
        </w:rPr>
        <w:t>but</w:t>
      </w:r>
      <w:r w:rsidRPr="00BE7805">
        <w:rPr>
          <w:rFonts w:ascii="Arial" w:hAnsi="Arial" w:cs="Arial"/>
          <w:b/>
          <w:sz w:val="24"/>
          <w:szCs w:val="24"/>
        </w:rPr>
        <w:t xml:space="preserve"> </w:t>
      </w:r>
      <w:r w:rsidR="00BE7805" w:rsidRPr="00BE7805">
        <w:rPr>
          <w:rFonts w:ascii="Arial" w:hAnsi="Arial" w:cs="Arial"/>
          <w:b/>
          <w:sz w:val="24"/>
          <w:szCs w:val="24"/>
        </w:rPr>
        <w:t>not</w:t>
      </w:r>
      <w:r>
        <w:rPr>
          <w:rFonts w:ascii="Arial" w:hAnsi="Arial" w:cs="Arial"/>
          <w:b/>
          <w:sz w:val="24"/>
          <w:szCs w:val="24"/>
        </w:rPr>
        <w:t xml:space="preserve"> be</w:t>
      </w:r>
      <w:r w:rsidR="00BE7805" w:rsidRPr="00BE7805">
        <w:rPr>
          <w:rFonts w:ascii="Arial" w:hAnsi="Arial" w:cs="Arial"/>
          <w:b/>
          <w:sz w:val="24"/>
          <w:szCs w:val="24"/>
        </w:rPr>
        <w:t xml:space="preserve"> limited to online licensing, permitting and registration solution as defined in this Request for Proposal (RFP) document. It is preferred that the SAAS solution be a COTS product, built in a modular fashion to allow individual use cases to combine modular to meet their unique business needs.  </w:t>
      </w:r>
    </w:p>
    <w:p w14:paraId="54F446BA" w14:textId="77777777" w:rsidR="00BE7805" w:rsidRPr="00BE7805" w:rsidRDefault="00BE7805" w:rsidP="00BE7805">
      <w:pPr>
        <w:widowControl/>
        <w:autoSpaceDE/>
        <w:autoSpaceDN/>
        <w:rPr>
          <w:rFonts w:ascii="Arial" w:hAnsi="Arial" w:cs="Arial"/>
          <w:b/>
          <w:sz w:val="24"/>
          <w:szCs w:val="24"/>
        </w:rPr>
      </w:pPr>
    </w:p>
    <w:p w14:paraId="0D872AA6" w14:textId="77777777" w:rsidR="0029437F" w:rsidRDefault="00BE7805" w:rsidP="00BE7805">
      <w:pPr>
        <w:widowControl/>
        <w:autoSpaceDE/>
        <w:autoSpaceDN/>
        <w:rPr>
          <w:rFonts w:ascii="Arial" w:hAnsi="Arial" w:cs="Arial"/>
          <w:b/>
          <w:sz w:val="24"/>
          <w:szCs w:val="24"/>
        </w:rPr>
      </w:pPr>
      <w:r w:rsidRPr="00BE7805">
        <w:rPr>
          <w:rFonts w:ascii="Arial" w:hAnsi="Arial" w:cs="Arial"/>
          <w:b/>
          <w:sz w:val="24"/>
          <w:szCs w:val="24"/>
        </w:rPr>
        <w:t>The Enterprise Licensing System will handle personal, professional, occupational, facility, and business license requirements</w:t>
      </w:r>
      <w:r w:rsidR="0029437F">
        <w:rPr>
          <w:rFonts w:ascii="Arial" w:hAnsi="Arial" w:cs="Arial"/>
          <w:b/>
          <w:sz w:val="24"/>
          <w:szCs w:val="24"/>
        </w:rPr>
        <w:t>,</w:t>
      </w:r>
      <w:r w:rsidRPr="00BE7805">
        <w:rPr>
          <w:rFonts w:ascii="Arial" w:hAnsi="Arial" w:cs="Arial"/>
          <w:b/>
          <w:sz w:val="24"/>
          <w:szCs w:val="24"/>
        </w:rPr>
        <w:t xml:space="preserve"> including</w:t>
      </w:r>
      <w:r w:rsidR="0029437F">
        <w:rPr>
          <w:rFonts w:ascii="Arial" w:hAnsi="Arial" w:cs="Arial"/>
          <w:b/>
          <w:sz w:val="24"/>
          <w:szCs w:val="24"/>
        </w:rPr>
        <w:t>:</w:t>
      </w:r>
    </w:p>
    <w:p w14:paraId="77619A09" w14:textId="77777777" w:rsidR="0029437F" w:rsidRPr="00BE61DC" w:rsidRDefault="0029437F" w:rsidP="00051F67">
      <w:pPr>
        <w:pStyle w:val="ListParagraph"/>
        <w:widowControl/>
        <w:numPr>
          <w:ilvl w:val="0"/>
          <w:numId w:val="34"/>
        </w:numPr>
        <w:autoSpaceDE/>
        <w:autoSpaceDN/>
        <w:rPr>
          <w:rFonts w:ascii="Arial" w:hAnsi="Arial" w:cs="Arial"/>
          <w:b/>
          <w:sz w:val="24"/>
          <w:szCs w:val="24"/>
        </w:rPr>
      </w:pPr>
      <w:r w:rsidRPr="00BE61DC">
        <w:rPr>
          <w:rFonts w:ascii="Arial" w:hAnsi="Arial" w:cs="Arial"/>
          <w:b/>
          <w:sz w:val="24"/>
          <w:szCs w:val="24"/>
        </w:rPr>
        <w:t>L</w:t>
      </w:r>
      <w:r w:rsidR="00BE7805" w:rsidRPr="00BE61DC">
        <w:rPr>
          <w:rFonts w:ascii="Arial" w:hAnsi="Arial" w:cs="Arial"/>
          <w:b/>
          <w:sz w:val="24"/>
          <w:szCs w:val="24"/>
        </w:rPr>
        <w:t>icense application processing</w:t>
      </w:r>
    </w:p>
    <w:p w14:paraId="3491FCCC" w14:textId="77777777" w:rsidR="0029437F" w:rsidRPr="00BE61DC" w:rsidRDefault="0029437F" w:rsidP="00051F67">
      <w:pPr>
        <w:pStyle w:val="ListParagraph"/>
        <w:widowControl/>
        <w:numPr>
          <w:ilvl w:val="0"/>
          <w:numId w:val="34"/>
        </w:numPr>
        <w:autoSpaceDE/>
        <w:autoSpaceDN/>
        <w:rPr>
          <w:rFonts w:ascii="Arial" w:hAnsi="Arial" w:cs="Arial"/>
          <w:b/>
          <w:sz w:val="24"/>
          <w:szCs w:val="24"/>
        </w:rPr>
      </w:pPr>
      <w:r w:rsidRPr="00BE61DC">
        <w:rPr>
          <w:rFonts w:ascii="Arial" w:hAnsi="Arial" w:cs="Arial"/>
          <w:b/>
          <w:sz w:val="24"/>
          <w:szCs w:val="24"/>
        </w:rPr>
        <w:t>L</w:t>
      </w:r>
      <w:r w:rsidR="00BE7805" w:rsidRPr="00BE61DC">
        <w:rPr>
          <w:rFonts w:ascii="Arial" w:hAnsi="Arial" w:cs="Arial"/>
          <w:b/>
          <w:sz w:val="24"/>
          <w:szCs w:val="24"/>
        </w:rPr>
        <w:t>icense issuances</w:t>
      </w:r>
    </w:p>
    <w:p w14:paraId="7C3FC484" w14:textId="77777777" w:rsidR="0029437F" w:rsidRPr="00BE61DC" w:rsidRDefault="0029437F" w:rsidP="00051F67">
      <w:pPr>
        <w:pStyle w:val="ListParagraph"/>
        <w:widowControl/>
        <w:numPr>
          <w:ilvl w:val="0"/>
          <w:numId w:val="34"/>
        </w:numPr>
        <w:autoSpaceDE/>
        <w:autoSpaceDN/>
        <w:rPr>
          <w:rFonts w:ascii="Arial" w:hAnsi="Arial" w:cs="Arial"/>
          <w:b/>
          <w:sz w:val="24"/>
          <w:szCs w:val="24"/>
        </w:rPr>
      </w:pPr>
      <w:r w:rsidRPr="00BE61DC">
        <w:rPr>
          <w:rFonts w:ascii="Arial" w:hAnsi="Arial" w:cs="Arial"/>
          <w:b/>
          <w:sz w:val="24"/>
          <w:szCs w:val="24"/>
        </w:rPr>
        <w:t>R</w:t>
      </w:r>
      <w:r w:rsidR="00BE7805" w:rsidRPr="00BE61DC">
        <w:rPr>
          <w:rFonts w:ascii="Arial" w:hAnsi="Arial" w:cs="Arial"/>
          <w:b/>
          <w:sz w:val="24"/>
          <w:szCs w:val="24"/>
        </w:rPr>
        <w:t>enewals</w:t>
      </w:r>
    </w:p>
    <w:p w14:paraId="5F7CDE8E" w14:textId="77777777" w:rsidR="0029437F" w:rsidRPr="00BE61DC" w:rsidRDefault="0029437F" w:rsidP="00051F67">
      <w:pPr>
        <w:pStyle w:val="ListParagraph"/>
        <w:widowControl/>
        <w:numPr>
          <w:ilvl w:val="0"/>
          <w:numId w:val="34"/>
        </w:numPr>
        <w:autoSpaceDE/>
        <w:autoSpaceDN/>
        <w:rPr>
          <w:rFonts w:ascii="Arial" w:hAnsi="Arial" w:cs="Arial"/>
          <w:b/>
          <w:sz w:val="24"/>
          <w:szCs w:val="24"/>
        </w:rPr>
      </w:pPr>
      <w:r w:rsidRPr="00BE61DC">
        <w:rPr>
          <w:rFonts w:ascii="Arial" w:hAnsi="Arial" w:cs="Arial"/>
          <w:b/>
          <w:sz w:val="24"/>
          <w:szCs w:val="24"/>
        </w:rPr>
        <w:t>C</w:t>
      </w:r>
      <w:r w:rsidR="00BE7805" w:rsidRPr="00BE61DC">
        <w:rPr>
          <w:rFonts w:ascii="Arial" w:hAnsi="Arial" w:cs="Arial"/>
          <w:b/>
          <w:sz w:val="24"/>
          <w:szCs w:val="24"/>
        </w:rPr>
        <w:t>omplaint tracking</w:t>
      </w:r>
    </w:p>
    <w:p w14:paraId="5FE1D826" w14:textId="77777777" w:rsidR="0029437F" w:rsidRPr="00BE61DC" w:rsidRDefault="0029437F" w:rsidP="00051F67">
      <w:pPr>
        <w:pStyle w:val="ListParagraph"/>
        <w:widowControl/>
        <w:numPr>
          <w:ilvl w:val="0"/>
          <w:numId w:val="34"/>
        </w:numPr>
        <w:autoSpaceDE/>
        <w:autoSpaceDN/>
        <w:rPr>
          <w:rFonts w:ascii="Arial" w:hAnsi="Arial" w:cs="Arial"/>
          <w:b/>
          <w:sz w:val="24"/>
          <w:szCs w:val="24"/>
        </w:rPr>
      </w:pPr>
      <w:r w:rsidRPr="00BE61DC">
        <w:rPr>
          <w:rFonts w:ascii="Arial" w:hAnsi="Arial" w:cs="Arial"/>
          <w:b/>
          <w:sz w:val="24"/>
          <w:szCs w:val="24"/>
        </w:rPr>
        <w:t>V</w:t>
      </w:r>
      <w:r w:rsidR="00BE7805" w:rsidRPr="00BE61DC">
        <w:rPr>
          <w:rFonts w:ascii="Arial" w:hAnsi="Arial" w:cs="Arial"/>
          <w:b/>
          <w:sz w:val="24"/>
          <w:szCs w:val="24"/>
        </w:rPr>
        <w:t>iolation and case management</w:t>
      </w:r>
    </w:p>
    <w:p w14:paraId="2E1BE2EE" w14:textId="77777777" w:rsidR="0029437F" w:rsidRPr="00BE61DC" w:rsidRDefault="0029437F" w:rsidP="00051F67">
      <w:pPr>
        <w:pStyle w:val="ListParagraph"/>
        <w:widowControl/>
        <w:numPr>
          <w:ilvl w:val="0"/>
          <w:numId w:val="34"/>
        </w:numPr>
        <w:autoSpaceDE/>
        <w:autoSpaceDN/>
        <w:rPr>
          <w:rFonts w:ascii="Arial" w:hAnsi="Arial" w:cs="Arial"/>
          <w:b/>
          <w:sz w:val="24"/>
          <w:szCs w:val="24"/>
        </w:rPr>
      </w:pPr>
      <w:r w:rsidRPr="00BE61DC">
        <w:rPr>
          <w:rFonts w:ascii="Arial" w:hAnsi="Arial" w:cs="Arial"/>
          <w:b/>
          <w:sz w:val="24"/>
          <w:szCs w:val="24"/>
        </w:rPr>
        <w:t>I</w:t>
      </w:r>
      <w:r w:rsidR="00BE7805" w:rsidRPr="00BE61DC">
        <w:rPr>
          <w:rFonts w:ascii="Arial" w:hAnsi="Arial" w:cs="Arial"/>
          <w:b/>
          <w:sz w:val="24"/>
          <w:szCs w:val="24"/>
        </w:rPr>
        <w:t>nspection</w:t>
      </w:r>
    </w:p>
    <w:p w14:paraId="6ADE0E32" w14:textId="13E1B709" w:rsidR="0029437F" w:rsidRPr="00BE61DC" w:rsidRDefault="0029437F" w:rsidP="00051F67">
      <w:pPr>
        <w:pStyle w:val="ListParagraph"/>
        <w:widowControl/>
        <w:numPr>
          <w:ilvl w:val="0"/>
          <w:numId w:val="34"/>
        </w:numPr>
        <w:autoSpaceDE/>
        <w:autoSpaceDN/>
        <w:rPr>
          <w:rFonts w:ascii="Arial" w:hAnsi="Arial" w:cs="Arial"/>
          <w:b/>
          <w:sz w:val="24"/>
          <w:szCs w:val="24"/>
        </w:rPr>
      </w:pPr>
      <w:r w:rsidRPr="00BE61DC">
        <w:rPr>
          <w:rFonts w:ascii="Arial" w:hAnsi="Arial" w:cs="Arial"/>
          <w:b/>
          <w:sz w:val="24"/>
          <w:szCs w:val="24"/>
        </w:rPr>
        <w:t>R</w:t>
      </w:r>
      <w:r w:rsidR="004B7331" w:rsidRPr="00BE61DC">
        <w:rPr>
          <w:rFonts w:ascii="Arial" w:hAnsi="Arial" w:cs="Arial"/>
          <w:b/>
          <w:sz w:val="24"/>
          <w:szCs w:val="24"/>
        </w:rPr>
        <w:t>egulator</w:t>
      </w:r>
      <w:r w:rsidR="00EB2EA8" w:rsidRPr="00BE61DC">
        <w:rPr>
          <w:rFonts w:ascii="Arial" w:hAnsi="Arial" w:cs="Arial"/>
          <w:b/>
          <w:sz w:val="24"/>
          <w:szCs w:val="24"/>
        </w:rPr>
        <w:t>y</w:t>
      </w:r>
      <w:r w:rsidR="00BE7805" w:rsidRPr="00BE61DC">
        <w:rPr>
          <w:rFonts w:ascii="Arial" w:hAnsi="Arial" w:cs="Arial"/>
          <w:b/>
          <w:sz w:val="24"/>
          <w:szCs w:val="24"/>
        </w:rPr>
        <w:t xml:space="preserve"> compliance management.</w:t>
      </w:r>
    </w:p>
    <w:p w14:paraId="64A28987" w14:textId="77777777" w:rsidR="0029437F" w:rsidRPr="00BE61DC" w:rsidRDefault="0029437F" w:rsidP="00051F67">
      <w:pPr>
        <w:pStyle w:val="ListParagraph"/>
        <w:widowControl/>
        <w:numPr>
          <w:ilvl w:val="0"/>
          <w:numId w:val="34"/>
        </w:numPr>
        <w:autoSpaceDE/>
        <w:autoSpaceDN/>
        <w:rPr>
          <w:rFonts w:ascii="Arial" w:hAnsi="Arial" w:cs="Arial"/>
          <w:b/>
          <w:sz w:val="24"/>
          <w:szCs w:val="24"/>
        </w:rPr>
      </w:pPr>
      <w:r w:rsidRPr="00BE61DC">
        <w:rPr>
          <w:rFonts w:ascii="Arial" w:hAnsi="Arial" w:cs="Arial"/>
          <w:b/>
          <w:sz w:val="24"/>
          <w:szCs w:val="24"/>
        </w:rPr>
        <w:t>E</w:t>
      </w:r>
      <w:r w:rsidR="00BE7805" w:rsidRPr="00BE61DC">
        <w:rPr>
          <w:rFonts w:ascii="Arial" w:hAnsi="Arial" w:cs="Arial"/>
          <w:b/>
          <w:sz w:val="24"/>
          <w:szCs w:val="24"/>
        </w:rPr>
        <w:t>nforcement management</w:t>
      </w:r>
    </w:p>
    <w:p w14:paraId="10576C15" w14:textId="77777777" w:rsidR="0029437F" w:rsidRPr="00BE61DC" w:rsidRDefault="0029437F" w:rsidP="00051F67">
      <w:pPr>
        <w:pStyle w:val="ListParagraph"/>
        <w:widowControl/>
        <w:numPr>
          <w:ilvl w:val="0"/>
          <w:numId w:val="34"/>
        </w:numPr>
        <w:autoSpaceDE/>
        <w:autoSpaceDN/>
        <w:rPr>
          <w:rFonts w:ascii="Arial" w:hAnsi="Arial" w:cs="Arial"/>
          <w:b/>
          <w:sz w:val="24"/>
          <w:szCs w:val="24"/>
        </w:rPr>
      </w:pPr>
      <w:r w:rsidRPr="00BE61DC">
        <w:rPr>
          <w:rFonts w:ascii="Arial" w:hAnsi="Arial" w:cs="Arial"/>
          <w:b/>
          <w:sz w:val="24"/>
          <w:szCs w:val="24"/>
        </w:rPr>
        <w:t>C</w:t>
      </w:r>
      <w:r w:rsidR="00BE7805" w:rsidRPr="00BE61DC">
        <w:rPr>
          <w:rFonts w:ascii="Arial" w:hAnsi="Arial" w:cs="Arial"/>
          <w:b/>
          <w:sz w:val="24"/>
          <w:szCs w:val="24"/>
        </w:rPr>
        <w:t>redential online self-service public portal</w:t>
      </w:r>
    </w:p>
    <w:p w14:paraId="2569CCAE" w14:textId="77777777" w:rsidR="0029437F" w:rsidRPr="00BE61DC" w:rsidRDefault="0029437F" w:rsidP="00051F67">
      <w:pPr>
        <w:pStyle w:val="ListParagraph"/>
        <w:widowControl/>
        <w:numPr>
          <w:ilvl w:val="0"/>
          <w:numId w:val="34"/>
        </w:numPr>
        <w:autoSpaceDE/>
        <w:autoSpaceDN/>
        <w:rPr>
          <w:rFonts w:ascii="Arial" w:hAnsi="Arial" w:cs="Arial"/>
          <w:b/>
          <w:sz w:val="24"/>
          <w:szCs w:val="24"/>
        </w:rPr>
      </w:pPr>
      <w:r w:rsidRPr="00BE61DC">
        <w:rPr>
          <w:rFonts w:ascii="Arial" w:hAnsi="Arial" w:cs="Arial"/>
          <w:b/>
          <w:sz w:val="24"/>
          <w:szCs w:val="24"/>
        </w:rPr>
        <w:t>E</w:t>
      </w:r>
      <w:r w:rsidR="00BE7805" w:rsidRPr="00BE61DC">
        <w:rPr>
          <w:rFonts w:ascii="Arial" w:hAnsi="Arial" w:cs="Arial"/>
          <w:b/>
          <w:sz w:val="24"/>
          <w:szCs w:val="24"/>
        </w:rPr>
        <w:t>ducation accreditation</w:t>
      </w:r>
    </w:p>
    <w:p w14:paraId="5718D8ED" w14:textId="77777777" w:rsidR="00416E4E" w:rsidRPr="00BE61DC" w:rsidRDefault="0029437F" w:rsidP="00051F67">
      <w:pPr>
        <w:pStyle w:val="ListParagraph"/>
        <w:widowControl/>
        <w:numPr>
          <w:ilvl w:val="0"/>
          <w:numId w:val="34"/>
        </w:numPr>
        <w:autoSpaceDE/>
        <w:autoSpaceDN/>
        <w:rPr>
          <w:rFonts w:ascii="Arial" w:hAnsi="Arial" w:cs="Arial"/>
          <w:b/>
          <w:sz w:val="24"/>
          <w:szCs w:val="24"/>
        </w:rPr>
      </w:pPr>
      <w:r w:rsidRPr="00BE61DC">
        <w:rPr>
          <w:rFonts w:ascii="Arial" w:hAnsi="Arial" w:cs="Arial"/>
          <w:b/>
          <w:sz w:val="24"/>
          <w:szCs w:val="24"/>
        </w:rPr>
        <w:t>T</w:t>
      </w:r>
      <w:r w:rsidR="00BE7805" w:rsidRPr="00BE61DC">
        <w:rPr>
          <w:rFonts w:ascii="Arial" w:hAnsi="Arial" w:cs="Arial"/>
          <w:b/>
          <w:sz w:val="24"/>
          <w:szCs w:val="24"/>
        </w:rPr>
        <w:t>echnical and financial assistance functions</w:t>
      </w:r>
    </w:p>
    <w:p w14:paraId="035A9B27" w14:textId="02FD7228" w:rsidR="0029437F" w:rsidRPr="00BE61DC" w:rsidRDefault="00416E4E" w:rsidP="00051F67">
      <w:pPr>
        <w:pStyle w:val="ListParagraph"/>
        <w:widowControl/>
        <w:numPr>
          <w:ilvl w:val="0"/>
          <w:numId w:val="34"/>
        </w:numPr>
        <w:autoSpaceDE/>
        <w:autoSpaceDN/>
        <w:rPr>
          <w:rFonts w:ascii="Arial" w:hAnsi="Arial" w:cs="Arial"/>
          <w:b/>
          <w:sz w:val="24"/>
          <w:szCs w:val="24"/>
        </w:rPr>
      </w:pPr>
      <w:r w:rsidRPr="00BE61DC">
        <w:rPr>
          <w:rFonts w:ascii="Arial" w:hAnsi="Arial" w:cs="Arial"/>
          <w:b/>
          <w:sz w:val="24"/>
          <w:szCs w:val="24"/>
        </w:rPr>
        <w:t xml:space="preserve">Reporting </w:t>
      </w:r>
      <w:r w:rsidR="00BD05F5">
        <w:rPr>
          <w:rFonts w:ascii="Arial" w:hAnsi="Arial" w:cs="Arial"/>
          <w:b/>
          <w:sz w:val="24"/>
          <w:szCs w:val="24"/>
        </w:rPr>
        <w:t>and</w:t>
      </w:r>
      <w:r w:rsidRPr="00BE61DC">
        <w:rPr>
          <w:rFonts w:ascii="Arial" w:hAnsi="Arial" w:cs="Arial"/>
          <w:b/>
          <w:sz w:val="24"/>
          <w:szCs w:val="24"/>
        </w:rPr>
        <w:t xml:space="preserve"> </w:t>
      </w:r>
      <w:r w:rsidR="00BD05F5">
        <w:rPr>
          <w:rFonts w:ascii="Arial" w:hAnsi="Arial" w:cs="Arial"/>
          <w:b/>
          <w:sz w:val="24"/>
          <w:szCs w:val="24"/>
        </w:rPr>
        <w:t>a</w:t>
      </w:r>
      <w:r w:rsidRPr="00BE61DC">
        <w:rPr>
          <w:rFonts w:ascii="Arial" w:hAnsi="Arial" w:cs="Arial"/>
          <w:b/>
          <w:sz w:val="24"/>
          <w:szCs w:val="24"/>
        </w:rPr>
        <w:t>nalytics</w:t>
      </w:r>
    </w:p>
    <w:p w14:paraId="4920EC23" w14:textId="77777777" w:rsidR="0029437F" w:rsidRPr="00BE61DC" w:rsidRDefault="0029437F" w:rsidP="00051F67">
      <w:pPr>
        <w:pStyle w:val="ListParagraph"/>
        <w:widowControl/>
        <w:numPr>
          <w:ilvl w:val="0"/>
          <w:numId w:val="34"/>
        </w:numPr>
        <w:autoSpaceDE/>
        <w:autoSpaceDN/>
        <w:rPr>
          <w:rFonts w:ascii="Arial" w:hAnsi="Arial" w:cs="Arial"/>
          <w:b/>
          <w:sz w:val="24"/>
          <w:szCs w:val="24"/>
        </w:rPr>
      </w:pPr>
      <w:r w:rsidRPr="00BE61DC">
        <w:rPr>
          <w:rFonts w:ascii="Arial" w:hAnsi="Arial" w:cs="Arial"/>
          <w:b/>
          <w:sz w:val="24"/>
          <w:szCs w:val="24"/>
        </w:rPr>
        <w:t>P</w:t>
      </w:r>
      <w:r w:rsidR="00BE7805" w:rsidRPr="00BE61DC">
        <w:rPr>
          <w:rFonts w:ascii="Arial" w:hAnsi="Arial" w:cs="Arial"/>
          <w:b/>
          <w:sz w:val="24"/>
          <w:szCs w:val="24"/>
        </w:rPr>
        <w:t>rocessing payment for licenses.</w:t>
      </w:r>
    </w:p>
    <w:p w14:paraId="64F3FC70" w14:textId="77777777" w:rsidR="0029437F" w:rsidRDefault="0029437F" w:rsidP="0029437F">
      <w:pPr>
        <w:widowControl/>
        <w:autoSpaceDE/>
        <w:autoSpaceDN/>
        <w:rPr>
          <w:rFonts w:ascii="Arial" w:hAnsi="Arial" w:cs="Arial"/>
          <w:b/>
          <w:sz w:val="24"/>
          <w:szCs w:val="24"/>
        </w:rPr>
      </w:pPr>
    </w:p>
    <w:p w14:paraId="2A68BBFA" w14:textId="3C535BC2" w:rsidR="00ED0607" w:rsidRPr="009E60B6" w:rsidRDefault="00BE7805" w:rsidP="00BE7805">
      <w:pPr>
        <w:widowControl/>
        <w:autoSpaceDE/>
        <w:autoSpaceDN/>
        <w:rPr>
          <w:rFonts w:ascii="Arial" w:hAnsi="Arial" w:cs="Arial"/>
          <w:sz w:val="24"/>
          <w:szCs w:val="24"/>
        </w:rPr>
      </w:pPr>
      <w:r w:rsidRPr="009E60B6">
        <w:rPr>
          <w:rFonts w:ascii="Arial" w:hAnsi="Arial" w:cs="Arial"/>
          <w:b/>
          <w:sz w:val="24"/>
          <w:szCs w:val="24"/>
        </w:rPr>
        <w:t xml:space="preserve">The first use case </w:t>
      </w:r>
      <w:r w:rsidR="00364446" w:rsidRPr="009E60B6">
        <w:rPr>
          <w:rFonts w:ascii="Arial" w:hAnsi="Arial" w:cs="Arial"/>
          <w:b/>
          <w:sz w:val="24"/>
          <w:szCs w:val="24"/>
        </w:rPr>
        <w:t xml:space="preserve">of this enterprise licensing app </w:t>
      </w:r>
      <w:r w:rsidRPr="009E60B6">
        <w:rPr>
          <w:rFonts w:ascii="Arial" w:hAnsi="Arial" w:cs="Arial"/>
          <w:b/>
          <w:sz w:val="24"/>
          <w:szCs w:val="24"/>
        </w:rPr>
        <w:t xml:space="preserve">will </w:t>
      </w:r>
      <w:r w:rsidR="00364446" w:rsidRPr="009E60B6">
        <w:rPr>
          <w:rFonts w:ascii="Arial" w:hAnsi="Arial" w:cs="Arial"/>
          <w:b/>
          <w:sz w:val="24"/>
          <w:szCs w:val="24"/>
        </w:rPr>
        <w:t>be the new SWOCS application, as described  below.</w:t>
      </w:r>
      <w:r w:rsidRPr="009E60B6">
        <w:rPr>
          <w:rFonts w:ascii="Arial" w:hAnsi="Arial" w:cs="Arial"/>
          <w:b/>
          <w:sz w:val="24"/>
          <w:szCs w:val="24"/>
        </w:rPr>
        <w:t xml:space="preserve"> Current multiple legacy systems do not provide the required centralized functionality for the State and its citizens. </w:t>
      </w:r>
      <w:r w:rsidR="00ED0607" w:rsidRPr="009E60B6">
        <w:rPr>
          <w:rFonts w:ascii="Arial" w:hAnsi="Arial" w:cs="Arial"/>
          <w:b/>
          <w:sz w:val="24"/>
          <w:szCs w:val="24"/>
        </w:rPr>
        <w:t xml:space="preserve"> </w:t>
      </w:r>
    </w:p>
    <w:p w14:paraId="0F002849" w14:textId="77777777" w:rsidR="00ED0607" w:rsidRDefault="00ED0607" w:rsidP="00ED0607">
      <w:pPr>
        <w:rPr>
          <w:rFonts w:ascii="Arial" w:hAnsi="Arial" w:cs="Arial"/>
          <w:sz w:val="24"/>
          <w:szCs w:val="24"/>
        </w:rPr>
      </w:pPr>
    </w:p>
    <w:p w14:paraId="1416306B" w14:textId="77777777" w:rsidR="00ED0607" w:rsidRPr="00446EB2" w:rsidRDefault="00ED0607" w:rsidP="00DE4FC3">
      <w:pPr>
        <w:widowControl/>
        <w:numPr>
          <w:ilvl w:val="0"/>
          <w:numId w:val="18"/>
        </w:numPr>
        <w:tabs>
          <w:tab w:val="left" w:pos="360"/>
        </w:tabs>
        <w:ind w:left="360"/>
        <w:rPr>
          <w:rFonts w:ascii="Arial" w:hAnsi="Arial" w:cs="Arial"/>
          <w:b/>
          <w:bCs/>
          <w:sz w:val="24"/>
          <w:szCs w:val="24"/>
        </w:rPr>
      </w:pPr>
      <w:r w:rsidRPr="00446EB2">
        <w:rPr>
          <w:rFonts w:ascii="Arial" w:hAnsi="Arial" w:cs="Arial"/>
          <w:b/>
          <w:bCs/>
          <w:sz w:val="24"/>
          <w:szCs w:val="24"/>
        </w:rPr>
        <w:t>O</w:t>
      </w:r>
      <w:r w:rsidRPr="00132108">
        <w:rPr>
          <w:rFonts w:ascii="Arial" w:hAnsi="Arial" w:cs="Arial"/>
          <w:b/>
          <w:bCs/>
          <w:sz w:val="24"/>
          <w:szCs w:val="24"/>
        </w:rPr>
        <w:t xml:space="preserve">perational </w:t>
      </w:r>
      <w:r>
        <w:rPr>
          <w:rFonts w:ascii="Arial" w:hAnsi="Arial" w:cs="Arial"/>
          <w:b/>
          <w:bCs/>
          <w:sz w:val="24"/>
          <w:szCs w:val="24"/>
        </w:rPr>
        <w:t>R</w:t>
      </w:r>
      <w:r w:rsidRPr="00132108">
        <w:rPr>
          <w:rFonts w:ascii="Arial" w:hAnsi="Arial" w:cs="Arial"/>
          <w:b/>
          <w:bCs/>
          <w:sz w:val="24"/>
          <w:szCs w:val="24"/>
        </w:rPr>
        <w:t>equirements</w:t>
      </w:r>
      <w:r>
        <w:rPr>
          <w:rFonts w:ascii="Arial" w:hAnsi="Arial" w:cs="Arial"/>
          <w:b/>
          <w:bCs/>
          <w:sz w:val="24"/>
          <w:szCs w:val="24"/>
        </w:rPr>
        <w:t xml:space="preserve"> and Capabilities</w:t>
      </w:r>
    </w:p>
    <w:p w14:paraId="324C3FAE" w14:textId="77777777" w:rsidR="00ED0607" w:rsidRDefault="00ED0607" w:rsidP="00ED0607">
      <w:pPr>
        <w:widowControl/>
        <w:tabs>
          <w:tab w:val="left" w:pos="360"/>
        </w:tabs>
        <w:ind w:left="360"/>
        <w:rPr>
          <w:rFonts w:ascii="Arial" w:hAnsi="Arial" w:cs="Arial"/>
          <w:b/>
          <w:bCs/>
          <w:sz w:val="24"/>
          <w:szCs w:val="24"/>
        </w:rPr>
      </w:pPr>
    </w:p>
    <w:p w14:paraId="3233C2A4" w14:textId="18BC8658" w:rsidR="00ED0607" w:rsidRDefault="00ED0607" w:rsidP="00DE4FC3">
      <w:pPr>
        <w:pStyle w:val="ListParagraph"/>
        <w:widowControl/>
        <w:numPr>
          <w:ilvl w:val="0"/>
          <w:numId w:val="24"/>
        </w:numPr>
        <w:autoSpaceDE/>
        <w:autoSpaceDN/>
        <w:ind w:left="720"/>
        <w:rPr>
          <w:rFonts w:ascii="Arial" w:hAnsi="Arial" w:cs="Arial"/>
          <w:sz w:val="24"/>
          <w:szCs w:val="24"/>
        </w:rPr>
      </w:pPr>
      <w:bookmarkStart w:id="22" w:name="_Hlk164150793"/>
      <w:r w:rsidRPr="00132108">
        <w:rPr>
          <w:rFonts w:ascii="Arial" w:hAnsi="Arial" w:cs="Arial"/>
          <w:bCs/>
          <w:sz w:val="24"/>
          <w:szCs w:val="24"/>
        </w:rPr>
        <w:t>Pro</w:t>
      </w:r>
      <w:r>
        <w:rPr>
          <w:rFonts w:ascii="Arial" w:hAnsi="Arial" w:cs="Arial"/>
          <w:bCs/>
          <w:sz w:val="24"/>
          <w:szCs w:val="24"/>
        </w:rPr>
        <w:t>vide</w:t>
      </w:r>
      <w:r w:rsidRPr="00132108">
        <w:rPr>
          <w:rFonts w:ascii="Arial" w:hAnsi="Arial" w:cs="Arial"/>
          <w:bCs/>
          <w:sz w:val="24"/>
          <w:szCs w:val="24"/>
        </w:rPr>
        <w:t xml:space="preserve"> </w:t>
      </w:r>
      <w:r>
        <w:rPr>
          <w:rFonts w:ascii="Arial" w:hAnsi="Arial" w:cs="Arial"/>
          <w:bCs/>
          <w:sz w:val="24"/>
          <w:szCs w:val="24"/>
        </w:rPr>
        <w:t xml:space="preserve">and implement </w:t>
      </w:r>
      <w:r w:rsidRPr="00132108">
        <w:rPr>
          <w:rFonts w:ascii="Arial" w:hAnsi="Arial" w:cs="Arial"/>
          <w:bCs/>
          <w:sz w:val="24"/>
          <w:szCs w:val="24"/>
        </w:rPr>
        <w:t>a</w:t>
      </w:r>
      <w:r w:rsidR="000A6E9E">
        <w:rPr>
          <w:rFonts w:ascii="Arial" w:hAnsi="Arial" w:cs="Arial"/>
          <w:bCs/>
          <w:sz w:val="24"/>
          <w:szCs w:val="24"/>
        </w:rPr>
        <w:t xml:space="preserve">n </w:t>
      </w:r>
      <w:r w:rsidR="00244820">
        <w:rPr>
          <w:rFonts w:ascii="Arial" w:hAnsi="Arial" w:cs="Arial"/>
          <w:bCs/>
          <w:sz w:val="24"/>
          <w:szCs w:val="24"/>
        </w:rPr>
        <w:t>Enterprise</w:t>
      </w:r>
      <w:r w:rsidR="000A6E9E">
        <w:rPr>
          <w:rFonts w:ascii="Arial" w:hAnsi="Arial" w:cs="Arial"/>
          <w:bCs/>
          <w:sz w:val="24"/>
          <w:szCs w:val="24"/>
        </w:rPr>
        <w:t xml:space="preserve"> licensing system</w:t>
      </w:r>
      <w:r w:rsidR="001F3FA4">
        <w:rPr>
          <w:rFonts w:ascii="Arial" w:hAnsi="Arial" w:cs="Arial"/>
          <w:bCs/>
          <w:sz w:val="24"/>
          <w:szCs w:val="24"/>
        </w:rPr>
        <w:t xml:space="preserve"> with the first use tenant</w:t>
      </w:r>
      <w:r w:rsidRPr="00132108">
        <w:rPr>
          <w:rFonts w:ascii="Arial" w:hAnsi="Arial" w:cs="Arial"/>
          <w:bCs/>
          <w:sz w:val="24"/>
          <w:szCs w:val="24"/>
        </w:rPr>
        <w:t xml:space="preserve"> </w:t>
      </w:r>
      <w:r w:rsidR="00870E78">
        <w:rPr>
          <w:rFonts w:ascii="Arial" w:hAnsi="Arial" w:cs="Arial"/>
          <w:bCs/>
          <w:sz w:val="24"/>
          <w:szCs w:val="24"/>
        </w:rPr>
        <w:t>for the drinking water program</w:t>
      </w:r>
      <w:r w:rsidR="00D264AA">
        <w:rPr>
          <w:rFonts w:ascii="Arial" w:hAnsi="Arial" w:cs="Arial"/>
          <w:bCs/>
          <w:sz w:val="24"/>
          <w:szCs w:val="24"/>
        </w:rPr>
        <w:t xml:space="preserve"> </w:t>
      </w:r>
      <w:r>
        <w:rPr>
          <w:rStyle w:val="normaltextrun"/>
          <w:rFonts w:ascii="Arial" w:hAnsi="Arial" w:cs="Arial"/>
          <w:sz w:val="24"/>
          <w:szCs w:val="24"/>
        </w:rPr>
        <w:t>to</w:t>
      </w:r>
      <w:r w:rsidRPr="00132108">
        <w:rPr>
          <w:rFonts w:ascii="Arial" w:hAnsi="Arial" w:cs="Arial"/>
          <w:sz w:val="24"/>
          <w:szCs w:val="24"/>
        </w:rPr>
        <w:t xml:space="preserve"> manage the initial and renewal licensing </w:t>
      </w:r>
      <w:r>
        <w:rPr>
          <w:rFonts w:ascii="Arial" w:hAnsi="Arial" w:cs="Arial"/>
          <w:sz w:val="24"/>
          <w:szCs w:val="24"/>
        </w:rPr>
        <w:t xml:space="preserve">process </w:t>
      </w:r>
      <w:r w:rsidRPr="00132108">
        <w:rPr>
          <w:rFonts w:ascii="Arial" w:hAnsi="Arial" w:cs="Arial"/>
          <w:sz w:val="24"/>
          <w:szCs w:val="24"/>
        </w:rPr>
        <w:t xml:space="preserve">of </w:t>
      </w:r>
      <w:r>
        <w:rPr>
          <w:rFonts w:ascii="Arial" w:hAnsi="Arial" w:cs="Arial"/>
          <w:sz w:val="24"/>
          <w:szCs w:val="24"/>
        </w:rPr>
        <w:t>W</w:t>
      </w:r>
      <w:r w:rsidRPr="00132108">
        <w:rPr>
          <w:rFonts w:ascii="Arial" w:hAnsi="Arial" w:cs="Arial"/>
          <w:sz w:val="24"/>
          <w:szCs w:val="24"/>
        </w:rPr>
        <w:t xml:space="preserve">ater </w:t>
      </w:r>
      <w:r>
        <w:rPr>
          <w:rFonts w:ascii="Arial" w:hAnsi="Arial" w:cs="Arial"/>
          <w:sz w:val="24"/>
          <w:szCs w:val="24"/>
        </w:rPr>
        <w:t>O</w:t>
      </w:r>
      <w:r w:rsidRPr="00132108">
        <w:rPr>
          <w:rFonts w:ascii="Arial" w:hAnsi="Arial" w:cs="Arial"/>
          <w:sz w:val="24"/>
          <w:szCs w:val="24"/>
        </w:rPr>
        <w:t>perators</w:t>
      </w:r>
      <w:r>
        <w:rPr>
          <w:rFonts w:ascii="Arial" w:hAnsi="Arial" w:cs="Arial"/>
          <w:sz w:val="24"/>
          <w:szCs w:val="24"/>
        </w:rPr>
        <w:t xml:space="preserve"> (Operators) in the State, which:</w:t>
      </w:r>
      <w:r w:rsidRPr="00B15EA3">
        <w:rPr>
          <w:rFonts w:ascii="Arial" w:hAnsi="Arial" w:cs="Arial"/>
          <w:sz w:val="24"/>
          <w:szCs w:val="24"/>
        </w:rPr>
        <w:t xml:space="preserve"> </w:t>
      </w:r>
    </w:p>
    <w:bookmarkEnd w:id="22"/>
    <w:p w14:paraId="06BECB8C" w14:textId="0C8D2D00" w:rsidR="00ED0607" w:rsidRDefault="00ED0607" w:rsidP="00DE4FC3">
      <w:pPr>
        <w:pStyle w:val="ListParagraph"/>
        <w:widowControl/>
        <w:numPr>
          <w:ilvl w:val="1"/>
          <w:numId w:val="24"/>
        </w:numPr>
        <w:autoSpaceDE/>
        <w:autoSpaceDN/>
        <w:ind w:left="1080"/>
        <w:rPr>
          <w:rFonts w:ascii="Arial" w:hAnsi="Arial" w:cs="Arial"/>
          <w:sz w:val="24"/>
          <w:szCs w:val="24"/>
        </w:rPr>
      </w:pPr>
      <w:r>
        <w:rPr>
          <w:rFonts w:ascii="Arial" w:hAnsi="Arial" w:cs="Arial"/>
          <w:sz w:val="24"/>
          <w:szCs w:val="24"/>
        </w:rPr>
        <w:t xml:space="preserve">Is a </w:t>
      </w:r>
      <w:r w:rsidR="00363693">
        <w:rPr>
          <w:rFonts w:ascii="Arial" w:hAnsi="Arial" w:cs="Arial"/>
          <w:sz w:val="24"/>
          <w:szCs w:val="24"/>
        </w:rPr>
        <w:t>COTS-</w:t>
      </w:r>
      <w:r>
        <w:rPr>
          <w:rFonts w:ascii="Arial" w:hAnsi="Arial" w:cs="Arial"/>
          <w:sz w:val="24"/>
          <w:szCs w:val="24"/>
        </w:rPr>
        <w:t>SaaS application with Maine specific configuration.</w:t>
      </w:r>
    </w:p>
    <w:p w14:paraId="609375A7" w14:textId="76B71B4B" w:rsidR="00ED0607" w:rsidRDefault="00ED0607" w:rsidP="00DE4FC3">
      <w:pPr>
        <w:pStyle w:val="ListParagraph"/>
        <w:widowControl/>
        <w:numPr>
          <w:ilvl w:val="1"/>
          <w:numId w:val="24"/>
        </w:numPr>
        <w:autoSpaceDE/>
        <w:autoSpaceDN/>
        <w:ind w:left="1080"/>
        <w:rPr>
          <w:rFonts w:ascii="Arial" w:hAnsi="Arial" w:cs="Arial"/>
          <w:sz w:val="24"/>
          <w:szCs w:val="24"/>
        </w:rPr>
      </w:pPr>
      <w:r>
        <w:rPr>
          <w:rFonts w:ascii="Arial" w:hAnsi="Arial" w:cs="Arial"/>
          <w:sz w:val="24"/>
          <w:szCs w:val="24"/>
        </w:rPr>
        <w:t>Has the ability to i</w:t>
      </w:r>
      <w:r w:rsidRPr="00B15EA3">
        <w:rPr>
          <w:rFonts w:ascii="Arial" w:hAnsi="Arial" w:cs="Arial"/>
          <w:sz w:val="24"/>
          <w:szCs w:val="24"/>
        </w:rPr>
        <w:t xml:space="preserve">mport current data from </w:t>
      </w:r>
      <w:r w:rsidRPr="009765D3">
        <w:rPr>
          <w:rFonts w:ascii="Arial" w:hAnsi="Arial" w:cs="Arial"/>
          <w:sz w:val="24"/>
          <w:szCs w:val="24"/>
        </w:rPr>
        <w:t xml:space="preserve">Safe Water Operator Certification System </w:t>
      </w:r>
      <w:r>
        <w:rPr>
          <w:rFonts w:ascii="Arial" w:hAnsi="Arial" w:cs="Arial"/>
          <w:sz w:val="24"/>
          <w:szCs w:val="24"/>
        </w:rPr>
        <w:t>(</w:t>
      </w:r>
      <w:r w:rsidRPr="00B15EA3">
        <w:rPr>
          <w:rFonts w:ascii="Arial" w:hAnsi="Arial" w:cs="Arial"/>
          <w:sz w:val="24"/>
          <w:szCs w:val="24"/>
        </w:rPr>
        <w:t>SWOCS</w:t>
      </w:r>
      <w:r>
        <w:rPr>
          <w:rFonts w:ascii="Arial" w:hAnsi="Arial" w:cs="Arial"/>
          <w:sz w:val="24"/>
          <w:szCs w:val="24"/>
        </w:rPr>
        <w:t>)</w:t>
      </w:r>
      <w:r w:rsidRPr="00B15EA3">
        <w:rPr>
          <w:rFonts w:ascii="Arial" w:hAnsi="Arial" w:cs="Arial"/>
          <w:sz w:val="24"/>
          <w:szCs w:val="24"/>
        </w:rPr>
        <w:t xml:space="preserve"> into the new </w:t>
      </w:r>
      <w:r>
        <w:rPr>
          <w:rFonts w:ascii="Arial" w:hAnsi="Arial" w:cs="Arial"/>
          <w:sz w:val="24"/>
          <w:szCs w:val="24"/>
        </w:rPr>
        <w:t>solution</w:t>
      </w:r>
      <w:r w:rsidRPr="00B15EA3">
        <w:rPr>
          <w:rFonts w:ascii="Arial" w:hAnsi="Arial" w:cs="Arial"/>
          <w:sz w:val="24"/>
          <w:szCs w:val="24"/>
        </w:rPr>
        <w:t>.</w:t>
      </w:r>
    </w:p>
    <w:p w14:paraId="14155F90" w14:textId="77777777" w:rsidR="00ED0607" w:rsidRDefault="00ED0607" w:rsidP="00DE4FC3">
      <w:pPr>
        <w:pStyle w:val="BodyText"/>
        <w:widowControl/>
        <w:numPr>
          <w:ilvl w:val="1"/>
          <w:numId w:val="24"/>
        </w:numPr>
        <w:autoSpaceDE/>
        <w:autoSpaceDN/>
        <w:ind w:left="1080"/>
        <w:contextualSpacing/>
        <w:rPr>
          <w:rFonts w:ascii="Arial" w:hAnsi="Arial"/>
        </w:rPr>
      </w:pPr>
      <w:r>
        <w:rPr>
          <w:rFonts w:ascii="Arial" w:hAnsi="Arial"/>
        </w:rPr>
        <w:t>S</w:t>
      </w:r>
      <w:r w:rsidRPr="0068622C">
        <w:rPr>
          <w:rFonts w:ascii="Arial" w:hAnsi="Arial"/>
        </w:rPr>
        <w:t>tore</w:t>
      </w:r>
      <w:r>
        <w:rPr>
          <w:rFonts w:ascii="Arial" w:hAnsi="Arial"/>
        </w:rPr>
        <w:t>s data</w:t>
      </w:r>
      <w:r w:rsidRPr="0068622C">
        <w:rPr>
          <w:rFonts w:ascii="Arial" w:hAnsi="Arial"/>
        </w:rPr>
        <w:t xml:space="preserve"> in a cloud</w:t>
      </w:r>
      <w:r>
        <w:rPr>
          <w:rFonts w:ascii="Arial" w:hAnsi="Arial"/>
        </w:rPr>
        <w:t>-based</w:t>
      </w:r>
      <w:r w:rsidRPr="0068622C">
        <w:rPr>
          <w:rFonts w:ascii="Arial" w:hAnsi="Arial"/>
        </w:rPr>
        <w:t xml:space="preserve"> application</w:t>
      </w:r>
      <w:r>
        <w:rPr>
          <w:rFonts w:ascii="Arial" w:hAnsi="Arial"/>
        </w:rPr>
        <w:t>.</w:t>
      </w:r>
    </w:p>
    <w:p w14:paraId="12FFCD44" w14:textId="77777777" w:rsidR="00ED0607" w:rsidRDefault="00ED0607" w:rsidP="00DE4FC3">
      <w:pPr>
        <w:pStyle w:val="ListParagraph"/>
        <w:numPr>
          <w:ilvl w:val="1"/>
          <w:numId w:val="24"/>
        </w:numPr>
        <w:ind w:left="1080"/>
        <w:contextualSpacing/>
        <w:rPr>
          <w:rStyle w:val="eop"/>
          <w:rFonts w:ascii="Arial" w:hAnsi="Arial" w:cs="Arial"/>
          <w:sz w:val="24"/>
          <w:szCs w:val="24"/>
        </w:rPr>
      </w:pPr>
      <w:r>
        <w:rPr>
          <w:rStyle w:val="normaltextrun"/>
          <w:rFonts w:ascii="Arial" w:hAnsi="Arial" w:cs="Arial"/>
          <w:sz w:val="24"/>
          <w:szCs w:val="24"/>
        </w:rPr>
        <w:t>Is s</w:t>
      </w:r>
      <w:r w:rsidRPr="00EF722B">
        <w:rPr>
          <w:rStyle w:val="normaltextrun"/>
          <w:rFonts w:ascii="Arial" w:hAnsi="Arial" w:cs="Arial"/>
          <w:sz w:val="24"/>
          <w:szCs w:val="24"/>
        </w:rPr>
        <w:t xml:space="preserve">upported by commonly used </w:t>
      </w:r>
      <w:r>
        <w:rPr>
          <w:rStyle w:val="normaltextrun"/>
          <w:rFonts w:ascii="Arial" w:hAnsi="Arial" w:cs="Arial"/>
          <w:sz w:val="24"/>
          <w:szCs w:val="24"/>
        </w:rPr>
        <w:t>i</w:t>
      </w:r>
      <w:r w:rsidRPr="00EF722B">
        <w:rPr>
          <w:rStyle w:val="normaltextrun"/>
          <w:rFonts w:ascii="Arial" w:hAnsi="Arial" w:cs="Arial"/>
          <w:sz w:val="24"/>
          <w:szCs w:val="24"/>
        </w:rPr>
        <w:t xml:space="preserve">nternet browsers </w:t>
      </w:r>
      <w:r>
        <w:rPr>
          <w:rStyle w:val="normaltextrun"/>
          <w:rFonts w:ascii="Arial" w:hAnsi="Arial" w:cs="Arial"/>
          <w:sz w:val="24"/>
          <w:szCs w:val="24"/>
        </w:rPr>
        <w:t xml:space="preserve">(including at a minimum </w:t>
      </w:r>
      <w:r w:rsidRPr="00EF722B">
        <w:rPr>
          <w:rStyle w:val="eop"/>
          <w:rFonts w:ascii="Arial" w:hAnsi="Arial" w:cs="Arial"/>
          <w:sz w:val="24"/>
          <w:szCs w:val="24"/>
        </w:rPr>
        <w:t>Google Chrome, Mozilla Firefox, Safari, and Microsoft Edge</w:t>
      </w:r>
      <w:r>
        <w:rPr>
          <w:rStyle w:val="eop"/>
          <w:rFonts w:ascii="Arial" w:hAnsi="Arial" w:cs="Arial"/>
          <w:sz w:val="24"/>
          <w:szCs w:val="24"/>
        </w:rPr>
        <w:t>)</w:t>
      </w:r>
      <w:r w:rsidRPr="00EF722B">
        <w:rPr>
          <w:rStyle w:val="normaltextrun"/>
          <w:rFonts w:ascii="Arial" w:hAnsi="Arial" w:cs="Arial"/>
          <w:sz w:val="24"/>
          <w:szCs w:val="24"/>
        </w:rPr>
        <w:t xml:space="preserve"> without requiring browser upgrades or plug-ins. </w:t>
      </w:r>
    </w:p>
    <w:p w14:paraId="7A7254C9" w14:textId="77777777" w:rsidR="00ED0607" w:rsidRPr="004972B1" w:rsidRDefault="00ED0607" w:rsidP="00DE4FC3">
      <w:pPr>
        <w:pStyle w:val="ListParagraph"/>
        <w:numPr>
          <w:ilvl w:val="1"/>
          <w:numId w:val="24"/>
        </w:numPr>
        <w:ind w:left="1080"/>
        <w:contextualSpacing/>
        <w:rPr>
          <w:rFonts w:ascii="Arial" w:hAnsi="Arial" w:cs="Arial"/>
          <w:sz w:val="24"/>
          <w:szCs w:val="24"/>
        </w:rPr>
      </w:pPr>
      <w:r w:rsidRPr="00446EB2">
        <w:rPr>
          <w:rStyle w:val="eop"/>
          <w:rFonts w:ascii="Arial" w:hAnsi="Arial" w:cs="Arial"/>
          <w:sz w:val="24"/>
          <w:szCs w:val="24"/>
        </w:rPr>
        <w:t>Provide</w:t>
      </w:r>
      <w:r>
        <w:rPr>
          <w:rStyle w:val="eop"/>
          <w:rFonts w:ascii="Arial" w:hAnsi="Arial" w:cs="Arial"/>
          <w:sz w:val="24"/>
          <w:szCs w:val="24"/>
        </w:rPr>
        <w:t>s</w:t>
      </w:r>
      <w:r w:rsidRPr="00446EB2">
        <w:rPr>
          <w:rStyle w:val="eop"/>
          <w:rFonts w:ascii="Arial" w:hAnsi="Arial" w:cs="Arial"/>
          <w:sz w:val="24"/>
          <w:szCs w:val="24"/>
        </w:rPr>
        <w:t xml:space="preserve"> </w:t>
      </w:r>
      <w:r w:rsidRPr="00132108">
        <w:rPr>
          <w:rFonts w:ascii="Arial" w:hAnsi="Arial"/>
          <w:sz w:val="24"/>
          <w:szCs w:val="24"/>
        </w:rPr>
        <w:t xml:space="preserve">a visually interactive dashboard that allows </w:t>
      </w:r>
      <w:r>
        <w:rPr>
          <w:rFonts w:ascii="Arial" w:hAnsi="Arial"/>
          <w:sz w:val="24"/>
          <w:szCs w:val="24"/>
        </w:rPr>
        <w:t>O</w:t>
      </w:r>
      <w:r w:rsidRPr="00132108">
        <w:rPr>
          <w:rFonts w:ascii="Arial" w:hAnsi="Arial"/>
          <w:sz w:val="24"/>
          <w:szCs w:val="24"/>
        </w:rPr>
        <w:t>perators to track their progress and certification status.</w:t>
      </w:r>
    </w:p>
    <w:p w14:paraId="0F2B8DDF" w14:textId="77777777" w:rsidR="00ED0607" w:rsidRPr="00EF722B" w:rsidRDefault="00ED0607" w:rsidP="00DE4FC3">
      <w:pPr>
        <w:pStyle w:val="ListParagraph"/>
        <w:numPr>
          <w:ilvl w:val="1"/>
          <w:numId w:val="24"/>
        </w:numPr>
        <w:ind w:left="1080"/>
        <w:rPr>
          <w:rFonts w:ascii="Arial" w:hAnsi="Arial" w:cs="Arial"/>
          <w:sz w:val="24"/>
          <w:szCs w:val="24"/>
        </w:rPr>
      </w:pPr>
      <w:r>
        <w:rPr>
          <w:rFonts w:ascii="Arial" w:hAnsi="Arial" w:cs="Arial"/>
          <w:sz w:val="24"/>
          <w:szCs w:val="24"/>
        </w:rPr>
        <w:t>Displays</w:t>
      </w:r>
      <w:r w:rsidRPr="00EF722B">
        <w:rPr>
          <w:rFonts w:ascii="Arial" w:hAnsi="Arial" w:cs="Arial"/>
          <w:sz w:val="24"/>
          <w:szCs w:val="24"/>
        </w:rPr>
        <w:t xml:space="preserve"> a list of required courses that need to be taken for certification</w:t>
      </w:r>
      <w:r>
        <w:rPr>
          <w:rFonts w:ascii="Arial" w:hAnsi="Arial" w:cs="Arial"/>
          <w:sz w:val="24"/>
          <w:szCs w:val="24"/>
        </w:rPr>
        <w:t>.</w:t>
      </w:r>
    </w:p>
    <w:p w14:paraId="14EE5864" w14:textId="77777777" w:rsidR="00ED0607" w:rsidRPr="00EF722B" w:rsidRDefault="00ED0607" w:rsidP="00DE4FC3">
      <w:pPr>
        <w:pStyle w:val="ListParagraph"/>
        <w:numPr>
          <w:ilvl w:val="1"/>
          <w:numId w:val="24"/>
        </w:numPr>
        <w:ind w:left="1080"/>
        <w:rPr>
          <w:rFonts w:ascii="Arial" w:hAnsi="Arial" w:cs="Arial"/>
          <w:sz w:val="24"/>
          <w:szCs w:val="24"/>
        </w:rPr>
      </w:pPr>
      <w:r>
        <w:rPr>
          <w:rFonts w:ascii="Arial" w:hAnsi="Arial" w:cs="Arial"/>
          <w:sz w:val="24"/>
          <w:szCs w:val="24"/>
        </w:rPr>
        <w:t xml:space="preserve">Allows an Operator to </w:t>
      </w:r>
      <w:r w:rsidRPr="00EF722B">
        <w:rPr>
          <w:rFonts w:ascii="Arial" w:hAnsi="Arial" w:cs="Arial"/>
          <w:sz w:val="24"/>
          <w:szCs w:val="24"/>
        </w:rPr>
        <w:t>apply, renew, and</w:t>
      </w:r>
      <w:r>
        <w:rPr>
          <w:rFonts w:ascii="Arial" w:hAnsi="Arial" w:cs="Arial"/>
          <w:sz w:val="24"/>
          <w:szCs w:val="24"/>
        </w:rPr>
        <w:t>/or</w:t>
      </w:r>
      <w:r w:rsidRPr="00EF722B">
        <w:rPr>
          <w:rFonts w:ascii="Arial" w:hAnsi="Arial" w:cs="Arial"/>
          <w:sz w:val="24"/>
          <w:szCs w:val="24"/>
        </w:rPr>
        <w:t xml:space="preserve"> modify </w:t>
      </w:r>
      <w:r>
        <w:rPr>
          <w:rFonts w:ascii="Arial" w:hAnsi="Arial" w:cs="Arial"/>
          <w:sz w:val="24"/>
          <w:szCs w:val="24"/>
        </w:rPr>
        <w:t>a</w:t>
      </w:r>
      <w:r w:rsidRPr="00EF722B">
        <w:rPr>
          <w:rFonts w:ascii="Arial" w:hAnsi="Arial" w:cs="Arial"/>
          <w:sz w:val="24"/>
          <w:szCs w:val="24"/>
        </w:rPr>
        <w:t xml:space="preserve"> license. </w:t>
      </w:r>
    </w:p>
    <w:p w14:paraId="16C1A688" w14:textId="0309BF69" w:rsidR="00ED0607" w:rsidRPr="00EF722B" w:rsidRDefault="00ED0607" w:rsidP="00DE4FC3">
      <w:pPr>
        <w:pStyle w:val="ListParagraph"/>
        <w:numPr>
          <w:ilvl w:val="1"/>
          <w:numId w:val="24"/>
        </w:numPr>
        <w:ind w:left="1080"/>
        <w:rPr>
          <w:rFonts w:ascii="Arial" w:hAnsi="Arial" w:cs="Arial"/>
          <w:sz w:val="24"/>
          <w:szCs w:val="24"/>
        </w:rPr>
      </w:pPr>
      <w:r>
        <w:rPr>
          <w:rFonts w:ascii="Arial" w:hAnsi="Arial" w:cs="Arial"/>
          <w:sz w:val="24"/>
          <w:szCs w:val="24"/>
        </w:rPr>
        <w:t>Includes s</w:t>
      </w:r>
      <w:r w:rsidRPr="00EF722B">
        <w:rPr>
          <w:rFonts w:ascii="Arial" w:hAnsi="Arial" w:cs="Arial"/>
          <w:sz w:val="24"/>
          <w:szCs w:val="24"/>
        </w:rPr>
        <w:t xml:space="preserve">mart features like email and SMS notifications for exam results and license </w:t>
      </w:r>
      <w:r w:rsidRPr="00EF722B">
        <w:rPr>
          <w:rFonts w:ascii="Arial" w:hAnsi="Arial" w:cs="Arial"/>
          <w:sz w:val="24"/>
          <w:szCs w:val="24"/>
        </w:rPr>
        <w:lastRenderedPageBreak/>
        <w:t>renewal reminders</w:t>
      </w:r>
      <w:r w:rsidR="00593BA8">
        <w:rPr>
          <w:rFonts w:ascii="Arial" w:hAnsi="Arial" w:cs="Arial"/>
          <w:sz w:val="24"/>
          <w:szCs w:val="24"/>
        </w:rPr>
        <w:t xml:space="preserve"> which m</w:t>
      </w:r>
      <w:r w:rsidR="00EB1D0D">
        <w:rPr>
          <w:rFonts w:ascii="Arial" w:hAnsi="Arial" w:cs="Arial"/>
          <w:sz w:val="24"/>
          <w:szCs w:val="24"/>
        </w:rPr>
        <w:t>ust be fully integrated with the State</w:t>
      </w:r>
      <w:r w:rsidR="001A474B">
        <w:rPr>
          <w:rFonts w:ascii="Arial" w:hAnsi="Arial" w:cs="Arial"/>
          <w:sz w:val="24"/>
          <w:szCs w:val="24"/>
        </w:rPr>
        <w:t>’s</w:t>
      </w:r>
      <w:r w:rsidR="00EB1D0D">
        <w:rPr>
          <w:rFonts w:ascii="Arial" w:hAnsi="Arial" w:cs="Arial"/>
          <w:sz w:val="24"/>
          <w:szCs w:val="24"/>
        </w:rPr>
        <w:t xml:space="preserve"> Office 365.</w:t>
      </w:r>
    </w:p>
    <w:p w14:paraId="1E1E7DB5" w14:textId="77777777" w:rsidR="00ED0607" w:rsidRPr="00667858" w:rsidRDefault="00ED0607" w:rsidP="00DE4FC3">
      <w:pPr>
        <w:pStyle w:val="BodyText"/>
        <w:widowControl/>
        <w:numPr>
          <w:ilvl w:val="1"/>
          <w:numId w:val="24"/>
        </w:numPr>
        <w:autoSpaceDE/>
        <w:autoSpaceDN/>
        <w:ind w:left="1080"/>
        <w:contextualSpacing/>
        <w:rPr>
          <w:rFonts w:ascii="Arial" w:hAnsi="Arial"/>
        </w:rPr>
      </w:pPr>
      <w:r>
        <w:rPr>
          <w:rFonts w:ascii="Arial" w:hAnsi="Arial"/>
        </w:rPr>
        <w:t>Has the a</w:t>
      </w:r>
      <w:r w:rsidRPr="00667858">
        <w:rPr>
          <w:rFonts w:ascii="Arial" w:hAnsi="Arial"/>
        </w:rPr>
        <w:t>bility to validate user’s eligibility to apply for a license.</w:t>
      </w:r>
    </w:p>
    <w:p w14:paraId="12C95B7A" w14:textId="77777777" w:rsidR="00ED0607" w:rsidRPr="00667858" w:rsidRDefault="00ED0607" w:rsidP="00DE4FC3">
      <w:pPr>
        <w:pStyle w:val="BodyText"/>
        <w:widowControl/>
        <w:numPr>
          <w:ilvl w:val="1"/>
          <w:numId w:val="24"/>
        </w:numPr>
        <w:autoSpaceDE/>
        <w:autoSpaceDN/>
        <w:ind w:left="1080"/>
        <w:contextualSpacing/>
        <w:rPr>
          <w:rFonts w:ascii="Arial" w:hAnsi="Arial"/>
        </w:rPr>
      </w:pPr>
      <w:r>
        <w:rPr>
          <w:rFonts w:ascii="Arial" w:hAnsi="Arial"/>
        </w:rPr>
        <w:t>Has the ability to i</w:t>
      </w:r>
      <w:r w:rsidRPr="00667858">
        <w:rPr>
          <w:rFonts w:ascii="Arial" w:hAnsi="Arial"/>
        </w:rPr>
        <w:t>dentif</w:t>
      </w:r>
      <w:r>
        <w:rPr>
          <w:rFonts w:ascii="Arial" w:hAnsi="Arial"/>
        </w:rPr>
        <w:t>y</w:t>
      </w:r>
      <w:r w:rsidRPr="00667858">
        <w:rPr>
          <w:rFonts w:ascii="Arial" w:hAnsi="Arial"/>
        </w:rPr>
        <w:t xml:space="preserve"> Operators within a particular facility</w:t>
      </w:r>
      <w:r>
        <w:rPr>
          <w:rFonts w:ascii="Arial" w:hAnsi="Arial"/>
        </w:rPr>
        <w:t xml:space="preserve"> and</w:t>
      </w:r>
      <w:r w:rsidRPr="00667858">
        <w:rPr>
          <w:rFonts w:ascii="Arial" w:hAnsi="Arial"/>
        </w:rPr>
        <w:t xml:space="preserve"> identifies the primary Operator for a facility. </w:t>
      </w:r>
    </w:p>
    <w:p w14:paraId="51C71F2D" w14:textId="77777777" w:rsidR="00ED0607" w:rsidRPr="00667858" w:rsidRDefault="00ED0607" w:rsidP="00DE4FC3">
      <w:pPr>
        <w:pStyle w:val="BodyText"/>
        <w:widowControl/>
        <w:numPr>
          <w:ilvl w:val="1"/>
          <w:numId w:val="24"/>
        </w:numPr>
        <w:autoSpaceDE/>
        <w:autoSpaceDN/>
        <w:ind w:left="1080"/>
        <w:contextualSpacing/>
        <w:rPr>
          <w:rFonts w:ascii="Arial" w:hAnsi="Arial"/>
        </w:rPr>
      </w:pPr>
      <w:r>
        <w:rPr>
          <w:rFonts w:ascii="Arial" w:hAnsi="Arial"/>
        </w:rPr>
        <w:t>S</w:t>
      </w:r>
      <w:r w:rsidRPr="00667858">
        <w:rPr>
          <w:rFonts w:ascii="Arial" w:hAnsi="Arial"/>
        </w:rPr>
        <w:t>upport</w:t>
      </w:r>
      <w:r>
        <w:rPr>
          <w:rFonts w:ascii="Arial" w:hAnsi="Arial"/>
        </w:rPr>
        <w:t>s</w:t>
      </w:r>
      <w:r w:rsidRPr="00667858">
        <w:rPr>
          <w:rFonts w:ascii="Arial" w:hAnsi="Arial"/>
        </w:rPr>
        <w:t xml:space="preserve"> different categories of </w:t>
      </w:r>
      <w:r>
        <w:rPr>
          <w:rFonts w:ascii="Arial" w:hAnsi="Arial"/>
        </w:rPr>
        <w:t>O</w:t>
      </w:r>
      <w:r w:rsidRPr="00667858">
        <w:rPr>
          <w:rFonts w:ascii="Arial" w:hAnsi="Arial"/>
        </w:rPr>
        <w:t>perators</w:t>
      </w:r>
      <w:r>
        <w:rPr>
          <w:rFonts w:ascii="Arial" w:hAnsi="Arial"/>
        </w:rPr>
        <w:t>.</w:t>
      </w:r>
      <w:r w:rsidRPr="00667858">
        <w:rPr>
          <w:rFonts w:ascii="Arial" w:hAnsi="Arial"/>
        </w:rPr>
        <w:t xml:space="preserve"> </w:t>
      </w:r>
    </w:p>
    <w:p w14:paraId="5F03E29A" w14:textId="77777777" w:rsidR="00ED0607" w:rsidRPr="00810F68" w:rsidRDefault="00ED0607" w:rsidP="00DE4FC3">
      <w:pPr>
        <w:pStyle w:val="BodyText"/>
        <w:widowControl/>
        <w:numPr>
          <w:ilvl w:val="1"/>
          <w:numId w:val="24"/>
        </w:numPr>
        <w:autoSpaceDE/>
        <w:autoSpaceDN/>
        <w:ind w:left="1080"/>
        <w:contextualSpacing/>
        <w:rPr>
          <w:rFonts w:ascii="Arial" w:hAnsi="Arial"/>
        </w:rPr>
      </w:pPr>
      <w:r w:rsidRPr="00810F68">
        <w:rPr>
          <w:rFonts w:ascii="Arial" w:hAnsi="Arial"/>
        </w:rPr>
        <w:t>Provides functionality for State users (administrators) to</w:t>
      </w:r>
      <w:r>
        <w:rPr>
          <w:rFonts w:ascii="Arial" w:hAnsi="Arial"/>
        </w:rPr>
        <w:t xml:space="preserve"> m</w:t>
      </w:r>
      <w:r w:rsidRPr="00810F68">
        <w:rPr>
          <w:rFonts w:ascii="Arial" w:hAnsi="Arial"/>
        </w:rPr>
        <w:t>anually update a record when it has been submitted through paper processing.</w:t>
      </w:r>
    </w:p>
    <w:p w14:paraId="3319254F" w14:textId="77777777" w:rsidR="00ED0607" w:rsidRDefault="00ED0607" w:rsidP="00DE4FC3">
      <w:pPr>
        <w:pStyle w:val="BodyText"/>
        <w:widowControl/>
        <w:numPr>
          <w:ilvl w:val="1"/>
          <w:numId w:val="24"/>
        </w:numPr>
        <w:autoSpaceDE/>
        <w:autoSpaceDN/>
        <w:ind w:left="1080"/>
        <w:contextualSpacing/>
        <w:rPr>
          <w:rFonts w:ascii="Arial" w:hAnsi="Arial"/>
        </w:rPr>
      </w:pPr>
      <w:r>
        <w:rPr>
          <w:rFonts w:ascii="Arial" w:hAnsi="Arial"/>
        </w:rPr>
        <w:t>T</w:t>
      </w:r>
      <w:r w:rsidRPr="00667858">
        <w:rPr>
          <w:rFonts w:ascii="Arial" w:hAnsi="Arial"/>
        </w:rPr>
        <w:t>rack</w:t>
      </w:r>
      <w:r>
        <w:rPr>
          <w:rFonts w:ascii="Arial" w:hAnsi="Arial"/>
        </w:rPr>
        <w:t>s</w:t>
      </w:r>
      <w:r w:rsidRPr="00667858">
        <w:rPr>
          <w:rFonts w:ascii="Arial" w:hAnsi="Arial"/>
        </w:rPr>
        <w:t xml:space="preserve"> approved courses that </w:t>
      </w:r>
      <w:r>
        <w:rPr>
          <w:rFonts w:ascii="Arial" w:hAnsi="Arial"/>
        </w:rPr>
        <w:t>Operators</w:t>
      </w:r>
      <w:r w:rsidRPr="00667858">
        <w:rPr>
          <w:rFonts w:ascii="Arial" w:hAnsi="Arial"/>
        </w:rPr>
        <w:t xml:space="preserve"> have taken. </w:t>
      </w:r>
    </w:p>
    <w:p w14:paraId="66B908BC" w14:textId="77777777" w:rsidR="00ED0607" w:rsidRPr="00667858" w:rsidRDefault="00ED0607" w:rsidP="00DE4FC3">
      <w:pPr>
        <w:pStyle w:val="BodyText"/>
        <w:widowControl/>
        <w:numPr>
          <w:ilvl w:val="2"/>
          <w:numId w:val="24"/>
        </w:numPr>
        <w:autoSpaceDE/>
        <w:autoSpaceDN/>
        <w:ind w:left="1620"/>
        <w:contextualSpacing/>
        <w:rPr>
          <w:rFonts w:ascii="Arial" w:hAnsi="Arial"/>
        </w:rPr>
      </w:pPr>
      <w:r>
        <w:rPr>
          <w:rFonts w:ascii="Arial" w:hAnsi="Arial"/>
        </w:rPr>
        <w:t>Allow</w:t>
      </w:r>
      <w:r w:rsidRPr="00667858">
        <w:rPr>
          <w:rFonts w:ascii="Arial" w:hAnsi="Arial"/>
        </w:rPr>
        <w:t xml:space="preserve"> organizations </w:t>
      </w:r>
      <w:r>
        <w:rPr>
          <w:rFonts w:ascii="Arial" w:hAnsi="Arial"/>
        </w:rPr>
        <w:t xml:space="preserve">who provide Operator trainings the ability </w:t>
      </w:r>
      <w:r w:rsidRPr="00667858">
        <w:rPr>
          <w:rFonts w:ascii="Arial" w:hAnsi="Arial"/>
        </w:rPr>
        <w:t>to upload information about training courses taken.</w:t>
      </w:r>
    </w:p>
    <w:p w14:paraId="6391079C" w14:textId="77777777" w:rsidR="00ED0607" w:rsidRPr="00667858" w:rsidRDefault="00ED0607" w:rsidP="00DE4FC3">
      <w:pPr>
        <w:pStyle w:val="BodyText"/>
        <w:widowControl/>
        <w:numPr>
          <w:ilvl w:val="1"/>
          <w:numId w:val="24"/>
        </w:numPr>
        <w:autoSpaceDE/>
        <w:autoSpaceDN/>
        <w:ind w:left="1080"/>
        <w:contextualSpacing/>
        <w:rPr>
          <w:rFonts w:ascii="Arial" w:hAnsi="Arial"/>
        </w:rPr>
      </w:pPr>
      <w:r>
        <w:rPr>
          <w:rFonts w:ascii="Arial" w:hAnsi="Arial"/>
        </w:rPr>
        <w:t>Is</w:t>
      </w:r>
      <w:r w:rsidRPr="00667858">
        <w:rPr>
          <w:rFonts w:ascii="Arial" w:hAnsi="Arial"/>
        </w:rPr>
        <w:t xml:space="preserve"> customizable for different levels of </w:t>
      </w:r>
      <w:r>
        <w:rPr>
          <w:rFonts w:ascii="Arial" w:hAnsi="Arial"/>
        </w:rPr>
        <w:t>Operator licenses</w:t>
      </w:r>
      <w:r w:rsidRPr="00667858">
        <w:rPr>
          <w:rFonts w:ascii="Arial" w:hAnsi="Arial"/>
        </w:rPr>
        <w:t xml:space="preserve"> with differing levels of required contact hours for renewal.</w:t>
      </w:r>
    </w:p>
    <w:p w14:paraId="4DDDDA6A" w14:textId="4482A58A" w:rsidR="00ED0607" w:rsidRDefault="00ED0607" w:rsidP="00DE4FC3">
      <w:pPr>
        <w:pStyle w:val="BodyText"/>
        <w:widowControl/>
        <w:numPr>
          <w:ilvl w:val="1"/>
          <w:numId w:val="24"/>
        </w:numPr>
        <w:autoSpaceDE/>
        <w:autoSpaceDN/>
        <w:ind w:left="1080"/>
        <w:contextualSpacing/>
        <w:rPr>
          <w:rFonts w:ascii="Arial" w:hAnsi="Arial"/>
        </w:rPr>
      </w:pPr>
      <w:r>
        <w:rPr>
          <w:rFonts w:ascii="Arial" w:hAnsi="Arial"/>
        </w:rPr>
        <w:t>S</w:t>
      </w:r>
      <w:r w:rsidRPr="00667858">
        <w:rPr>
          <w:rFonts w:ascii="Arial" w:hAnsi="Arial"/>
        </w:rPr>
        <w:t>upport</w:t>
      </w:r>
      <w:r w:rsidR="00051F67">
        <w:rPr>
          <w:rFonts w:ascii="Arial" w:hAnsi="Arial"/>
        </w:rPr>
        <w:t>s</w:t>
      </w:r>
      <w:r w:rsidRPr="00667858">
        <w:rPr>
          <w:rFonts w:ascii="Arial" w:hAnsi="Arial"/>
        </w:rPr>
        <w:t xml:space="preserve"> both automated and manual paper processing</w:t>
      </w:r>
      <w:r>
        <w:rPr>
          <w:rFonts w:ascii="Arial" w:hAnsi="Arial"/>
        </w:rPr>
        <w:t>.</w:t>
      </w:r>
    </w:p>
    <w:p w14:paraId="5311002E" w14:textId="77777777" w:rsidR="00ED0607" w:rsidRPr="00B15EA3" w:rsidRDefault="00ED0607" w:rsidP="00DE4FC3">
      <w:pPr>
        <w:pStyle w:val="BodyText"/>
        <w:widowControl/>
        <w:numPr>
          <w:ilvl w:val="1"/>
          <w:numId w:val="24"/>
        </w:numPr>
        <w:autoSpaceDE/>
        <w:autoSpaceDN/>
        <w:ind w:left="1080"/>
        <w:contextualSpacing/>
        <w:rPr>
          <w:rFonts w:ascii="Arial" w:hAnsi="Arial"/>
        </w:rPr>
      </w:pPr>
      <w:r>
        <w:rPr>
          <w:rFonts w:ascii="Arial" w:hAnsi="Arial"/>
        </w:rPr>
        <w:t>E</w:t>
      </w:r>
      <w:r w:rsidRPr="00B15EA3">
        <w:rPr>
          <w:rFonts w:ascii="Arial" w:hAnsi="Arial"/>
        </w:rPr>
        <w:t>nable</w:t>
      </w:r>
      <w:r>
        <w:rPr>
          <w:rFonts w:ascii="Arial" w:hAnsi="Arial"/>
        </w:rPr>
        <w:t>s</w:t>
      </w:r>
      <w:r w:rsidRPr="00B15EA3">
        <w:rPr>
          <w:rFonts w:ascii="Arial" w:hAnsi="Arial"/>
        </w:rPr>
        <w:t xml:space="preserve"> customization for certificates, letters, reports, and other materials to meet the </w:t>
      </w:r>
      <w:r>
        <w:rPr>
          <w:rFonts w:ascii="Arial" w:hAnsi="Arial"/>
        </w:rPr>
        <w:t>S</w:t>
      </w:r>
      <w:r w:rsidRPr="00B15EA3">
        <w:rPr>
          <w:rFonts w:ascii="Arial" w:hAnsi="Arial"/>
        </w:rPr>
        <w:t xml:space="preserve">tate brand. </w:t>
      </w:r>
    </w:p>
    <w:p w14:paraId="4E40BF39" w14:textId="77777777" w:rsidR="00ED0607" w:rsidRPr="00667858" w:rsidRDefault="00ED0607" w:rsidP="00DE4FC3">
      <w:pPr>
        <w:pStyle w:val="BodyText"/>
        <w:widowControl/>
        <w:numPr>
          <w:ilvl w:val="1"/>
          <w:numId w:val="24"/>
        </w:numPr>
        <w:autoSpaceDE/>
        <w:autoSpaceDN/>
        <w:ind w:left="1080"/>
        <w:contextualSpacing/>
        <w:rPr>
          <w:rFonts w:ascii="Arial" w:hAnsi="Arial"/>
        </w:rPr>
      </w:pPr>
      <w:r>
        <w:rPr>
          <w:rFonts w:ascii="Arial" w:hAnsi="Arial"/>
        </w:rPr>
        <w:t>I</w:t>
      </w:r>
      <w:r w:rsidRPr="00667858">
        <w:rPr>
          <w:rFonts w:ascii="Arial" w:hAnsi="Arial"/>
        </w:rPr>
        <w:t>s user-friendly and allows novice users to freely navigate around the application</w:t>
      </w:r>
      <w:r>
        <w:rPr>
          <w:rFonts w:ascii="Arial" w:hAnsi="Arial"/>
        </w:rPr>
        <w:t xml:space="preserve"> process</w:t>
      </w:r>
      <w:r w:rsidRPr="00667858">
        <w:rPr>
          <w:rFonts w:ascii="Arial" w:hAnsi="Arial"/>
        </w:rPr>
        <w:t xml:space="preserve"> helping them easily understand the ways to qualify for a </w:t>
      </w:r>
      <w:r>
        <w:rPr>
          <w:rFonts w:ascii="Arial" w:hAnsi="Arial"/>
        </w:rPr>
        <w:t>particular Operator license</w:t>
      </w:r>
      <w:r w:rsidRPr="00667858">
        <w:rPr>
          <w:rFonts w:ascii="Arial" w:hAnsi="Arial"/>
        </w:rPr>
        <w:t xml:space="preserve">. </w:t>
      </w:r>
    </w:p>
    <w:p w14:paraId="24F4D7BC" w14:textId="77777777" w:rsidR="00ED0607" w:rsidRPr="000D4DEE" w:rsidRDefault="00ED0607" w:rsidP="00DE4FC3">
      <w:pPr>
        <w:pStyle w:val="BodyText"/>
        <w:widowControl/>
        <w:numPr>
          <w:ilvl w:val="1"/>
          <w:numId w:val="24"/>
        </w:numPr>
        <w:autoSpaceDE/>
        <w:autoSpaceDN/>
        <w:ind w:left="1080"/>
        <w:contextualSpacing/>
        <w:rPr>
          <w:rFonts w:ascii="Arial" w:hAnsi="Arial"/>
        </w:rPr>
      </w:pPr>
      <w:r>
        <w:rPr>
          <w:rFonts w:ascii="Arial" w:hAnsi="Arial"/>
        </w:rPr>
        <w:t>I</w:t>
      </w:r>
      <w:r w:rsidRPr="00667858">
        <w:rPr>
          <w:rFonts w:ascii="Arial" w:hAnsi="Arial"/>
        </w:rPr>
        <w:t>ntegrate</w:t>
      </w:r>
      <w:r>
        <w:rPr>
          <w:rFonts w:ascii="Arial" w:hAnsi="Arial"/>
        </w:rPr>
        <w:t>s</w:t>
      </w:r>
      <w:r w:rsidRPr="00667858">
        <w:rPr>
          <w:rFonts w:ascii="Arial" w:hAnsi="Arial"/>
        </w:rPr>
        <w:t xml:space="preserve"> with o</w:t>
      </w:r>
      <w:r w:rsidRPr="000D4DEE">
        <w:rPr>
          <w:rFonts w:ascii="Arial" w:hAnsi="Arial"/>
        </w:rPr>
        <w:t xml:space="preserve">ther applications seamlessly (i.e., State payment and current billing systems, as well as the Safe Drinking Water Information System (SDWIS) Federal Reporting Services). </w:t>
      </w:r>
    </w:p>
    <w:p w14:paraId="6004FB98" w14:textId="29CA140A" w:rsidR="00ED0607" w:rsidRPr="00EF722B" w:rsidRDefault="00051F67" w:rsidP="00DE4FC3">
      <w:pPr>
        <w:pStyle w:val="ListParagraph"/>
        <w:numPr>
          <w:ilvl w:val="1"/>
          <w:numId w:val="24"/>
        </w:numPr>
        <w:ind w:left="1080"/>
        <w:rPr>
          <w:rFonts w:ascii="Arial" w:hAnsi="Arial" w:cs="Arial"/>
          <w:sz w:val="24"/>
          <w:szCs w:val="24"/>
        </w:rPr>
      </w:pPr>
      <w:r>
        <w:rPr>
          <w:rFonts w:ascii="Arial" w:hAnsi="Arial" w:cs="Arial"/>
          <w:sz w:val="24"/>
          <w:szCs w:val="24"/>
        </w:rPr>
        <w:t xml:space="preserve">Ensures </w:t>
      </w:r>
      <w:r w:rsidR="000E230C" w:rsidRPr="000E230C">
        <w:rPr>
          <w:rFonts w:ascii="Arial" w:hAnsi="Arial" w:cs="Arial"/>
          <w:sz w:val="24"/>
          <w:szCs w:val="24"/>
        </w:rPr>
        <w:t>any lookup query return</w:t>
      </w:r>
      <w:r>
        <w:rPr>
          <w:rFonts w:ascii="Arial" w:hAnsi="Arial" w:cs="Arial"/>
          <w:sz w:val="24"/>
          <w:szCs w:val="24"/>
        </w:rPr>
        <w:t>s</w:t>
      </w:r>
      <w:r w:rsidR="000E230C" w:rsidRPr="000E230C">
        <w:rPr>
          <w:rFonts w:ascii="Arial" w:hAnsi="Arial" w:cs="Arial"/>
          <w:sz w:val="24"/>
          <w:szCs w:val="24"/>
        </w:rPr>
        <w:t xml:space="preserve"> response in le</w:t>
      </w:r>
      <w:r w:rsidR="002959CD">
        <w:rPr>
          <w:rFonts w:ascii="Arial" w:hAnsi="Arial" w:cs="Arial"/>
          <w:sz w:val="24"/>
          <w:szCs w:val="24"/>
        </w:rPr>
        <w:t>s</w:t>
      </w:r>
      <w:r w:rsidR="000E230C" w:rsidRPr="000E230C">
        <w:rPr>
          <w:rFonts w:ascii="Arial" w:hAnsi="Arial" w:cs="Arial"/>
          <w:sz w:val="24"/>
          <w:szCs w:val="24"/>
        </w:rPr>
        <w:t>s than (5) seconds, and data modification operation return</w:t>
      </w:r>
      <w:r>
        <w:rPr>
          <w:rFonts w:ascii="Arial" w:hAnsi="Arial" w:cs="Arial"/>
          <w:sz w:val="24"/>
          <w:szCs w:val="24"/>
        </w:rPr>
        <w:t>s</w:t>
      </w:r>
      <w:r w:rsidR="000E230C" w:rsidRPr="000E230C">
        <w:rPr>
          <w:rFonts w:ascii="Arial" w:hAnsi="Arial" w:cs="Arial"/>
          <w:sz w:val="24"/>
          <w:szCs w:val="24"/>
        </w:rPr>
        <w:t xml:space="preserve"> response less than (7) seconds</w:t>
      </w:r>
      <w:r>
        <w:rPr>
          <w:rFonts w:ascii="Arial" w:hAnsi="Arial" w:cs="Arial"/>
          <w:sz w:val="24"/>
          <w:szCs w:val="24"/>
        </w:rPr>
        <w:t>, p</w:t>
      </w:r>
      <w:r w:rsidRPr="000E230C">
        <w:rPr>
          <w:rFonts w:ascii="Arial" w:hAnsi="Arial" w:cs="Arial"/>
          <w:sz w:val="24"/>
          <w:szCs w:val="24"/>
        </w:rPr>
        <w:t>resuming Ethernet-connectivity of client device</w:t>
      </w:r>
      <w:r w:rsidR="000E230C" w:rsidRPr="000E230C">
        <w:rPr>
          <w:rFonts w:ascii="Arial" w:hAnsi="Arial" w:cs="Arial"/>
          <w:sz w:val="24"/>
          <w:szCs w:val="24"/>
        </w:rPr>
        <w:t>.</w:t>
      </w:r>
    </w:p>
    <w:p w14:paraId="3A34EE2E" w14:textId="77777777" w:rsidR="00ED0607" w:rsidRPr="00EF722B" w:rsidRDefault="00ED0607" w:rsidP="00DE4FC3">
      <w:pPr>
        <w:pStyle w:val="ListParagraph"/>
        <w:numPr>
          <w:ilvl w:val="1"/>
          <w:numId w:val="24"/>
        </w:numPr>
        <w:ind w:left="1080"/>
        <w:rPr>
          <w:rFonts w:ascii="Arial" w:hAnsi="Arial" w:cs="Arial"/>
          <w:sz w:val="24"/>
          <w:szCs w:val="24"/>
        </w:rPr>
      </w:pPr>
      <w:r>
        <w:rPr>
          <w:rFonts w:ascii="Arial" w:hAnsi="Arial" w:cs="Arial"/>
          <w:sz w:val="24"/>
          <w:szCs w:val="24"/>
        </w:rPr>
        <w:t>Allows</w:t>
      </w:r>
      <w:r w:rsidRPr="00EF722B">
        <w:rPr>
          <w:rFonts w:ascii="Arial" w:hAnsi="Arial" w:cs="Arial"/>
          <w:sz w:val="24"/>
          <w:szCs w:val="24"/>
        </w:rPr>
        <w:t xml:space="preserve"> </w:t>
      </w:r>
      <w:r>
        <w:rPr>
          <w:rFonts w:ascii="Arial" w:hAnsi="Arial" w:cs="Arial"/>
          <w:sz w:val="24"/>
          <w:szCs w:val="24"/>
        </w:rPr>
        <w:t>Operators</w:t>
      </w:r>
      <w:r w:rsidRPr="00EF722B">
        <w:rPr>
          <w:rFonts w:ascii="Arial" w:hAnsi="Arial" w:cs="Arial"/>
          <w:sz w:val="24"/>
          <w:szCs w:val="24"/>
        </w:rPr>
        <w:t xml:space="preserve"> to be more organized by displaying current and expiring licenses, </w:t>
      </w:r>
      <w:r>
        <w:rPr>
          <w:rFonts w:ascii="Arial" w:hAnsi="Arial" w:cs="Arial"/>
          <w:sz w:val="24"/>
          <w:szCs w:val="24"/>
        </w:rPr>
        <w:t>and</w:t>
      </w:r>
      <w:r w:rsidRPr="00EF722B">
        <w:rPr>
          <w:rFonts w:ascii="Arial" w:hAnsi="Arial" w:cs="Arial"/>
          <w:sz w:val="24"/>
          <w:szCs w:val="24"/>
        </w:rPr>
        <w:t xml:space="preserve"> </w:t>
      </w:r>
      <w:r>
        <w:rPr>
          <w:rFonts w:ascii="Arial" w:hAnsi="Arial" w:cs="Arial"/>
          <w:sz w:val="24"/>
          <w:szCs w:val="24"/>
        </w:rPr>
        <w:t>O</w:t>
      </w:r>
      <w:r w:rsidRPr="00EF722B">
        <w:rPr>
          <w:rFonts w:ascii="Arial" w:hAnsi="Arial" w:cs="Arial"/>
          <w:sz w:val="24"/>
          <w:szCs w:val="24"/>
        </w:rPr>
        <w:t>perator type and/or facility.</w:t>
      </w:r>
    </w:p>
    <w:p w14:paraId="1BA22D22" w14:textId="77777777" w:rsidR="00ED0607" w:rsidRPr="00EF722B" w:rsidRDefault="00ED0607" w:rsidP="00DE4FC3">
      <w:pPr>
        <w:pStyle w:val="ListParagraph"/>
        <w:numPr>
          <w:ilvl w:val="1"/>
          <w:numId w:val="24"/>
        </w:numPr>
        <w:ind w:left="1080"/>
        <w:rPr>
          <w:rFonts w:ascii="Arial" w:hAnsi="Arial" w:cs="Arial"/>
          <w:sz w:val="24"/>
          <w:szCs w:val="24"/>
        </w:rPr>
      </w:pPr>
      <w:r>
        <w:rPr>
          <w:rFonts w:ascii="Arial" w:hAnsi="Arial" w:cs="Arial"/>
          <w:sz w:val="24"/>
          <w:szCs w:val="24"/>
        </w:rPr>
        <w:t>Requires</w:t>
      </w:r>
      <w:r w:rsidRPr="00EF722B">
        <w:rPr>
          <w:rFonts w:ascii="Arial" w:hAnsi="Arial" w:cs="Arial"/>
          <w:sz w:val="24"/>
          <w:szCs w:val="24"/>
        </w:rPr>
        <w:t xml:space="preserve"> less manual interaction to renew a license and</w:t>
      </w:r>
      <w:r>
        <w:rPr>
          <w:rFonts w:ascii="Arial" w:hAnsi="Arial" w:cs="Arial"/>
          <w:sz w:val="24"/>
          <w:szCs w:val="24"/>
        </w:rPr>
        <w:t xml:space="preserve"> has the ability to </w:t>
      </w:r>
      <w:r w:rsidRPr="00EF722B">
        <w:rPr>
          <w:rFonts w:ascii="Arial" w:hAnsi="Arial" w:cs="Arial"/>
          <w:sz w:val="24"/>
          <w:szCs w:val="24"/>
        </w:rPr>
        <w:t>process a late fee.</w:t>
      </w:r>
    </w:p>
    <w:p w14:paraId="37AA43B3" w14:textId="77777777" w:rsidR="00ED0607" w:rsidRPr="0068622C" w:rsidRDefault="00ED0607" w:rsidP="00DE4FC3">
      <w:pPr>
        <w:pStyle w:val="BodyText"/>
        <w:widowControl/>
        <w:numPr>
          <w:ilvl w:val="1"/>
          <w:numId w:val="24"/>
        </w:numPr>
        <w:autoSpaceDE/>
        <w:autoSpaceDN/>
        <w:ind w:left="1080"/>
        <w:contextualSpacing/>
        <w:rPr>
          <w:rFonts w:ascii="Arial" w:hAnsi="Arial"/>
        </w:rPr>
      </w:pPr>
      <w:r>
        <w:rPr>
          <w:rFonts w:ascii="Arial" w:hAnsi="Arial"/>
        </w:rPr>
        <w:t>A</w:t>
      </w:r>
      <w:r w:rsidRPr="0068622C">
        <w:rPr>
          <w:rFonts w:ascii="Arial" w:hAnsi="Arial"/>
        </w:rPr>
        <w:t>llow</w:t>
      </w:r>
      <w:r>
        <w:rPr>
          <w:rFonts w:ascii="Arial" w:hAnsi="Arial"/>
        </w:rPr>
        <w:t>s</w:t>
      </w:r>
      <w:r w:rsidRPr="0068622C">
        <w:rPr>
          <w:rFonts w:ascii="Arial" w:hAnsi="Arial"/>
        </w:rPr>
        <w:t xml:space="preserve"> </w:t>
      </w:r>
      <w:r>
        <w:rPr>
          <w:rFonts w:ascii="Arial" w:hAnsi="Arial"/>
        </w:rPr>
        <w:t xml:space="preserve">the </w:t>
      </w:r>
      <w:r w:rsidRPr="0068622C">
        <w:rPr>
          <w:rFonts w:ascii="Arial" w:hAnsi="Arial"/>
        </w:rPr>
        <w:t>State and Operators</w:t>
      </w:r>
      <w:r>
        <w:rPr>
          <w:rFonts w:ascii="Arial" w:hAnsi="Arial"/>
        </w:rPr>
        <w:t xml:space="preserve"> of new applications</w:t>
      </w:r>
      <w:r w:rsidRPr="0068622C">
        <w:rPr>
          <w:rFonts w:ascii="Arial" w:hAnsi="Arial"/>
        </w:rPr>
        <w:t xml:space="preserve"> to effectively communicate through different ways</w:t>
      </w:r>
      <w:r>
        <w:rPr>
          <w:rFonts w:ascii="Arial" w:hAnsi="Arial"/>
        </w:rPr>
        <w:t xml:space="preserve">, including </w:t>
      </w:r>
      <w:r w:rsidRPr="0068622C">
        <w:rPr>
          <w:rFonts w:ascii="Arial" w:hAnsi="Arial"/>
        </w:rPr>
        <w:t>text, dashboard, and email.</w:t>
      </w:r>
    </w:p>
    <w:p w14:paraId="7D120E1D" w14:textId="6714434F" w:rsidR="00750591" w:rsidRPr="0068622C" w:rsidRDefault="00750591" w:rsidP="00DE4FC3">
      <w:pPr>
        <w:pStyle w:val="BodyText"/>
        <w:widowControl/>
        <w:numPr>
          <w:ilvl w:val="1"/>
          <w:numId w:val="24"/>
        </w:numPr>
        <w:autoSpaceDE/>
        <w:autoSpaceDN/>
        <w:ind w:left="1080"/>
        <w:contextualSpacing/>
        <w:rPr>
          <w:rFonts w:ascii="Arial" w:hAnsi="Arial"/>
        </w:rPr>
      </w:pPr>
      <w:r>
        <w:rPr>
          <w:rFonts w:ascii="Arial" w:hAnsi="Arial"/>
        </w:rPr>
        <w:t>Allow</w:t>
      </w:r>
      <w:r w:rsidR="00051F67">
        <w:rPr>
          <w:rFonts w:ascii="Arial" w:hAnsi="Arial"/>
        </w:rPr>
        <w:t>s</w:t>
      </w:r>
      <w:r>
        <w:rPr>
          <w:rFonts w:ascii="Arial" w:hAnsi="Arial"/>
        </w:rPr>
        <w:t xml:space="preserve"> </w:t>
      </w:r>
      <w:r w:rsidR="00051F67">
        <w:rPr>
          <w:rFonts w:ascii="Arial" w:hAnsi="Arial"/>
        </w:rPr>
        <w:t>O</w:t>
      </w:r>
      <w:r>
        <w:rPr>
          <w:rFonts w:ascii="Arial" w:hAnsi="Arial"/>
        </w:rPr>
        <w:t>perators to</w:t>
      </w:r>
      <w:r w:rsidR="00AF320A">
        <w:rPr>
          <w:rFonts w:ascii="Arial" w:hAnsi="Arial"/>
        </w:rPr>
        <w:t xml:space="preserve"> securely </w:t>
      </w:r>
      <w:r w:rsidR="00A522BC">
        <w:rPr>
          <w:rFonts w:ascii="Arial" w:hAnsi="Arial"/>
        </w:rPr>
        <w:t>upload/download documents</w:t>
      </w:r>
      <w:r w:rsidR="00DA35C1">
        <w:rPr>
          <w:rFonts w:ascii="Arial" w:hAnsi="Arial"/>
        </w:rPr>
        <w:t>.</w:t>
      </w:r>
    </w:p>
    <w:p w14:paraId="2218571C" w14:textId="01FD23C1" w:rsidR="00AE572D" w:rsidRPr="0068622C" w:rsidRDefault="00AE572D" w:rsidP="00DE4FC3">
      <w:pPr>
        <w:pStyle w:val="BodyText"/>
        <w:widowControl/>
        <w:numPr>
          <w:ilvl w:val="1"/>
          <w:numId w:val="24"/>
        </w:numPr>
        <w:autoSpaceDE/>
        <w:autoSpaceDN/>
        <w:ind w:left="1080"/>
        <w:contextualSpacing/>
        <w:rPr>
          <w:rFonts w:ascii="Arial" w:hAnsi="Arial"/>
        </w:rPr>
      </w:pPr>
      <w:r>
        <w:rPr>
          <w:rFonts w:ascii="Arial" w:hAnsi="Arial"/>
        </w:rPr>
        <w:t>Allow</w:t>
      </w:r>
      <w:r w:rsidR="00051F67">
        <w:rPr>
          <w:rFonts w:ascii="Arial" w:hAnsi="Arial"/>
        </w:rPr>
        <w:t>s</w:t>
      </w:r>
      <w:r>
        <w:rPr>
          <w:rFonts w:ascii="Arial" w:hAnsi="Arial"/>
        </w:rPr>
        <w:t xml:space="preserve"> mailed fees by </w:t>
      </w:r>
      <w:r w:rsidR="00051F67">
        <w:rPr>
          <w:rFonts w:ascii="Arial" w:hAnsi="Arial"/>
        </w:rPr>
        <w:t>O</w:t>
      </w:r>
      <w:r>
        <w:rPr>
          <w:rFonts w:ascii="Arial" w:hAnsi="Arial"/>
        </w:rPr>
        <w:t xml:space="preserve">perators to </w:t>
      </w:r>
      <w:r w:rsidR="00605B49">
        <w:rPr>
          <w:rFonts w:ascii="Arial" w:hAnsi="Arial"/>
        </w:rPr>
        <w:t xml:space="preserve">be confirmed </w:t>
      </w:r>
      <w:r w:rsidR="00A845A2">
        <w:rPr>
          <w:rFonts w:ascii="Arial" w:hAnsi="Arial"/>
        </w:rPr>
        <w:t>and</w:t>
      </w:r>
      <w:r w:rsidR="00605B49">
        <w:rPr>
          <w:rFonts w:ascii="Arial" w:hAnsi="Arial"/>
        </w:rPr>
        <w:t xml:space="preserve"> documented upon receipt.</w:t>
      </w:r>
    </w:p>
    <w:p w14:paraId="1E319F2C" w14:textId="33D8CE89" w:rsidR="00254AE8" w:rsidRPr="0068622C" w:rsidRDefault="00254AE8" w:rsidP="00DE4FC3">
      <w:pPr>
        <w:pStyle w:val="BodyText"/>
        <w:widowControl/>
        <w:numPr>
          <w:ilvl w:val="1"/>
          <w:numId w:val="24"/>
        </w:numPr>
        <w:autoSpaceDE/>
        <w:autoSpaceDN/>
        <w:ind w:left="1080"/>
        <w:contextualSpacing/>
        <w:rPr>
          <w:rFonts w:ascii="Arial" w:hAnsi="Arial"/>
        </w:rPr>
      </w:pPr>
      <w:r>
        <w:rPr>
          <w:rFonts w:ascii="Arial" w:hAnsi="Arial"/>
        </w:rPr>
        <w:t>Allow</w:t>
      </w:r>
      <w:r w:rsidR="00051F67">
        <w:rPr>
          <w:rFonts w:ascii="Arial" w:hAnsi="Arial"/>
        </w:rPr>
        <w:t>s</w:t>
      </w:r>
      <w:r>
        <w:rPr>
          <w:rFonts w:ascii="Arial" w:hAnsi="Arial"/>
        </w:rPr>
        <w:t xml:space="preserve"> an </w:t>
      </w:r>
      <w:r w:rsidR="00051F67">
        <w:rPr>
          <w:rFonts w:ascii="Arial" w:hAnsi="Arial"/>
        </w:rPr>
        <w:t>O</w:t>
      </w:r>
      <w:r>
        <w:rPr>
          <w:rFonts w:ascii="Arial" w:hAnsi="Arial"/>
        </w:rPr>
        <w:t xml:space="preserve">perator to </w:t>
      </w:r>
      <w:r w:rsidR="0068123D">
        <w:rPr>
          <w:rFonts w:ascii="Arial" w:hAnsi="Arial"/>
        </w:rPr>
        <w:t xml:space="preserve">conveniently </w:t>
      </w:r>
      <w:r w:rsidR="003560C4">
        <w:rPr>
          <w:rFonts w:ascii="Arial" w:hAnsi="Arial"/>
        </w:rPr>
        <w:t xml:space="preserve">view all licenses/permits/registrations </w:t>
      </w:r>
      <w:r w:rsidR="00FF3F30">
        <w:rPr>
          <w:rFonts w:ascii="Arial" w:hAnsi="Arial"/>
        </w:rPr>
        <w:t>tied to itself.</w:t>
      </w:r>
    </w:p>
    <w:p w14:paraId="19F3F568" w14:textId="77777777" w:rsidR="00ED0607" w:rsidRPr="009A6606" w:rsidRDefault="00ED0607" w:rsidP="00DE4FC3">
      <w:pPr>
        <w:pStyle w:val="ListParagraph"/>
        <w:numPr>
          <w:ilvl w:val="1"/>
          <w:numId w:val="24"/>
        </w:numPr>
        <w:ind w:left="1080"/>
        <w:contextualSpacing/>
        <w:rPr>
          <w:rFonts w:ascii="Arial" w:hAnsi="Arial" w:cs="Arial"/>
          <w:sz w:val="24"/>
          <w:szCs w:val="24"/>
        </w:rPr>
      </w:pPr>
      <w:r>
        <w:rPr>
          <w:rFonts w:ascii="Arial" w:hAnsi="Arial" w:cs="Arial"/>
          <w:sz w:val="24"/>
          <w:szCs w:val="24"/>
        </w:rPr>
        <w:t>Ensures e</w:t>
      </w:r>
      <w:r w:rsidRPr="009A6606">
        <w:rPr>
          <w:rFonts w:ascii="Arial" w:hAnsi="Arial" w:cs="Arial"/>
          <w:sz w:val="24"/>
          <w:szCs w:val="24"/>
        </w:rPr>
        <w:t xml:space="preserve">very </w:t>
      </w:r>
      <w:r>
        <w:rPr>
          <w:rFonts w:ascii="Arial" w:hAnsi="Arial" w:cs="Arial"/>
          <w:sz w:val="24"/>
          <w:szCs w:val="24"/>
        </w:rPr>
        <w:t xml:space="preserve">Operator </w:t>
      </w:r>
      <w:r w:rsidRPr="009A6606">
        <w:rPr>
          <w:rFonts w:ascii="Arial" w:hAnsi="Arial" w:cs="Arial"/>
          <w:sz w:val="24"/>
          <w:szCs w:val="24"/>
        </w:rPr>
        <w:t>certification type is accommodated in the new application.</w:t>
      </w:r>
    </w:p>
    <w:p w14:paraId="3F1A6648" w14:textId="77777777" w:rsidR="00ED0607" w:rsidRPr="009A6606" w:rsidRDefault="00ED0607" w:rsidP="00DE4FC3">
      <w:pPr>
        <w:pStyle w:val="BodyText"/>
        <w:widowControl/>
        <w:numPr>
          <w:ilvl w:val="1"/>
          <w:numId w:val="24"/>
        </w:numPr>
        <w:autoSpaceDE/>
        <w:autoSpaceDN/>
        <w:ind w:left="1080"/>
        <w:contextualSpacing/>
        <w:rPr>
          <w:rFonts w:ascii="Arial" w:hAnsi="Arial" w:cs="Arial"/>
        </w:rPr>
      </w:pPr>
      <w:r>
        <w:rPr>
          <w:rFonts w:ascii="Arial" w:hAnsi="Arial" w:cs="Arial"/>
        </w:rPr>
        <w:t>P</w:t>
      </w:r>
      <w:r w:rsidRPr="009A6606">
        <w:rPr>
          <w:rFonts w:ascii="Arial" w:hAnsi="Arial" w:cs="Arial"/>
        </w:rPr>
        <w:t xml:space="preserve">rovides </w:t>
      </w:r>
      <w:r>
        <w:rPr>
          <w:rFonts w:ascii="Arial" w:hAnsi="Arial" w:cs="Arial"/>
        </w:rPr>
        <w:t xml:space="preserve">new applications with </w:t>
      </w:r>
      <w:r w:rsidRPr="009A6606">
        <w:rPr>
          <w:rFonts w:ascii="Arial" w:hAnsi="Arial" w:cs="Arial"/>
        </w:rPr>
        <w:t>the criteria needed for a higher level of certification.</w:t>
      </w:r>
    </w:p>
    <w:p w14:paraId="234F9DEC" w14:textId="3115061C" w:rsidR="00ED32C1" w:rsidRPr="00ED32C1" w:rsidRDefault="00ED32C1" w:rsidP="00051F67">
      <w:pPr>
        <w:pStyle w:val="BodyText"/>
        <w:widowControl/>
        <w:numPr>
          <w:ilvl w:val="1"/>
          <w:numId w:val="24"/>
        </w:numPr>
        <w:autoSpaceDE/>
        <w:autoSpaceDN/>
        <w:ind w:left="1080"/>
        <w:contextualSpacing/>
        <w:rPr>
          <w:rFonts w:ascii="Arial" w:hAnsi="Arial" w:cs="Arial"/>
        </w:rPr>
      </w:pPr>
      <w:r w:rsidRPr="00ED32C1">
        <w:rPr>
          <w:rFonts w:ascii="Arial" w:hAnsi="Arial" w:cs="Arial"/>
        </w:rPr>
        <w:t>Allow</w:t>
      </w:r>
      <w:r w:rsidR="00051F67">
        <w:rPr>
          <w:rFonts w:ascii="Arial" w:hAnsi="Arial" w:cs="Arial"/>
        </w:rPr>
        <w:t>s</w:t>
      </w:r>
      <w:r w:rsidRPr="00ED32C1">
        <w:rPr>
          <w:rFonts w:ascii="Arial" w:hAnsi="Arial" w:cs="Arial"/>
        </w:rPr>
        <w:t xml:space="preserve"> </w:t>
      </w:r>
      <w:r>
        <w:rPr>
          <w:rFonts w:ascii="Arial" w:hAnsi="Arial" w:cs="Arial"/>
        </w:rPr>
        <w:t xml:space="preserve">State </w:t>
      </w:r>
      <w:r w:rsidRPr="00ED32C1">
        <w:rPr>
          <w:rFonts w:ascii="Arial" w:hAnsi="Arial" w:cs="Arial"/>
        </w:rPr>
        <w:t>staff to enter applications, schedule inspections using calendar functions, generate inspection reports, approve/reject requests</w:t>
      </w:r>
      <w:r w:rsidR="00051F67">
        <w:rPr>
          <w:rFonts w:ascii="Arial" w:hAnsi="Arial" w:cs="Arial"/>
        </w:rPr>
        <w:t>.</w:t>
      </w:r>
    </w:p>
    <w:p w14:paraId="406A28E5" w14:textId="24E63ED6" w:rsidR="00ED32C1" w:rsidRPr="00ED32C1" w:rsidRDefault="00051F67" w:rsidP="00051F67">
      <w:pPr>
        <w:pStyle w:val="BodyText"/>
        <w:widowControl/>
        <w:numPr>
          <w:ilvl w:val="1"/>
          <w:numId w:val="24"/>
        </w:numPr>
        <w:autoSpaceDE/>
        <w:autoSpaceDN/>
        <w:ind w:left="1080"/>
        <w:contextualSpacing/>
        <w:rPr>
          <w:rFonts w:ascii="Arial" w:hAnsi="Arial" w:cs="Arial"/>
        </w:rPr>
      </w:pPr>
      <w:r>
        <w:rPr>
          <w:rFonts w:ascii="Arial" w:hAnsi="Arial" w:cs="Arial"/>
        </w:rPr>
        <w:t>Ensures a</w:t>
      </w:r>
      <w:r w:rsidR="00ED32C1" w:rsidRPr="00ED32C1">
        <w:rPr>
          <w:rFonts w:ascii="Arial" w:hAnsi="Arial" w:cs="Arial"/>
        </w:rPr>
        <w:t>ll workflows sh</w:t>
      </w:r>
      <w:r>
        <w:rPr>
          <w:rFonts w:ascii="Arial" w:hAnsi="Arial" w:cs="Arial"/>
        </w:rPr>
        <w:t>all</w:t>
      </w:r>
      <w:r w:rsidR="00ED32C1" w:rsidRPr="00ED32C1">
        <w:rPr>
          <w:rFonts w:ascii="Arial" w:hAnsi="Arial" w:cs="Arial"/>
        </w:rPr>
        <w:t xml:space="preserve"> have the same "look and feel"</w:t>
      </w:r>
      <w:r>
        <w:rPr>
          <w:rFonts w:ascii="Arial" w:hAnsi="Arial" w:cs="Arial"/>
        </w:rPr>
        <w:t>.</w:t>
      </w:r>
      <w:r w:rsidR="00ED32C1" w:rsidRPr="00ED32C1">
        <w:rPr>
          <w:rFonts w:ascii="Arial" w:hAnsi="Arial" w:cs="Arial"/>
        </w:rPr>
        <w:t xml:space="preserve"> </w:t>
      </w:r>
    </w:p>
    <w:p w14:paraId="43AFC1F1" w14:textId="303D9CA0" w:rsidR="00ED32C1" w:rsidRPr="00ED32C1" w:rsidRDefault="00ED32C1" w:rsidP="00051F67">
      <w:pPr>
        <w:pStyle w:val="BodyText"/>
        <w:widowControl/>
        <w:numPr>
          <w:ilvl w:val="1"/>
          <w:numId w:val="24"/>
        </w:numPr>
        <w:autoSpaceDE/>
        <w:autoSpaceDN/>
        <w:ind w:left="1080"/>
        <w:contextualSpacing/>
        <w:rPr>
          <w:rFonts w:ascii="Arial" w:hAnsi="Arial" w:cs="Arial"/>
        </w:rPr>
      </w:pPr>
      <w:r w:rsidRPr="00ED32C1">
        <w:rPr>
          <w:rFonts w:ascii="Arial" w:hAnsi="Arial" w:cs="Arial"/>
        </w:rPr>
        <w:t>Provide</w:t>
      </w:r>
      <w:r w:rsidR="00051F67">
        <w:rPr>
          <w:rFonts w:ascii="Arial" w:hAnsi="Arial" w:cs="Arial"/>
        </w:rPr>
        <w:t>s</w:t>
      </w:r>
      <w:r w:rsidRPr="00ED32C1">
        <w:rPr>
          <w:rFonts w:ascii="Arial" w:hAnsi="Arial" w:cs="Arial"/>
        </w:rPr>
        <w:t xml:space="preserve"> robust search functionality based on key data elements</w:t>
      </w:r>
      <w:r w:rsidR="00051F67">
        <w:rPr>
          <w:rFonts w:ascii="Arial" w:hAnsi="Arial" w:cs="Arial"/>
        </w:rPr>
        <w:t>.</w:t>
      </w:r>
    </w:p>
    <w:p w14:paraId="48B011D8" w14:textId="2C483CBF" w:rsidR="00ED32C1" w:rsidRPr="00ED32C1" w:rsidRDefault="00ED32C1" w:rsidP="00051F67">
      <w:pPr>
        <w:pStyle w:val="BodyText"/>
        <w:widowControl/>
        <w:numPr>
          <w:ilvl w:val="1"/>
          <w:numId w:val="24"/>
        </w:numPr>
        <w:autoSpaceDE/>
        <w:autoSpaceDN/>
        <w:ind w:left="1080"/>
        <w:contextualSpacing/>
        <w:rPr>
          <w:rFonts w:ascii="Arial" w:hAnsi="Arial" w:cs="Arial"/>
        </w:rPr>
      </w:pPr>
      <w:r w:rsidRPr="00ED32C1">
        <w:rPr>
          <w:rFonts w:ascii="Arial" w:hAnsi="Arial" w:cs="Arial"/>
        </w:rPr>
        <w:t>Allow</w:t>
      </w:r>
      <w:r w:rsidR="00051F67">
        <w:rPr>
          <w:rFonts w:ascii="Arial" w:hAnsi="Arial" w:cs="Arial"/>
        </w:rPr>
        <w:t>s</w:t>
      </w:r>
      <w:r w:rsidRPr="00ED32C1">
        <w:rPr>
          <w:rFonts w:ascii="Arial" w:hAnsi="Arial" w:cs="Arial"/>
        </w:rPr>
        <w:t xml:space="preserve"> for fee rate tables</w:t>
      </w:r>
      <w:r w:rsidR="00051F67">
        <w:rPr>
          <w:rFonts w:ascii="Arial" w:hAnsi="Arial" w:cs="Arial"/>
        </w:rPr>
        <w:t>.</w:t>
      </w:r>
    </w:p>
    <w:p w14:paraId="25A95666" w14:textId="20453F11" w:rsidR="00ED32C1" w:rsidRPr="00ED32C1" w:rsidRDefault="00051F67" w:rsidP="00051F67">
      <w:pPr>
        <w:pStyle w:val="BodyText"/>
        <w:widowControl/>
        <w:numPr>
          <w:ilvl w:val="1"/>
          <w:numId w:val="24"/>
        </w:numPr>
        <w:autoSpaceDE/>
        <w:autoSpaceDN/>
        <w:ind w:left="1080"/>
        <w:contextualSpacing/>
        <w:rPr>
          <w:rFonts w:ascii="Arial" w:hAnsi="Arial" w:cs="Arial"/>
        </w:rPr>
      </w:pPr>
      <w:r>
        <w:rPr>
          <w:rFonts w:ascii="Arial" w:hAnsi="Arial" w:cs="Arial"/>
        </w:rPr>
        <w:t>Has the a</w:t>
      </w:r>
      <w:r w:rsidR="00ED32C1" w:rsidRPr="00ED32C1">
        <w:rPr>
          <w:rFonts w:ascii="Arial" w:hAnsi="Arial" w:cs="Arial"/>
        </w:rPr>
        <w:t>bility to approve or reject an inspection</w:t>
      </w:r>
      <w:r>
        <w:rPr>
          <w:rFonts w:ascii="Arial" w:hAnsi="Arial" w:cs="Arial"/>
        </w:rPr>
        <w:t>.</w:t>
      </w:r>
    </w:p>
    <w:p w14:paraId="6C64531B" w14:textId="2E3540F0" w:rsidR="00ED32C1" w:rsidRPr="00ED32C1" w:rsidRDefault="00ED32C1" w:rsidP="00051F67">
      <w:pPr>
        <w:pStyle w:val="BodyText"/>
        <w:widowControl/>
        <w:numPr>
          <w:ilvl w:val="1"/>
          <w:numId w:val="24"/>
        </w:numPr>
        <w:autoSpaceDE/>
        <w:autoSpaceDN/>
        <w:ind w:left="1080"/>
        <w:contextualSpacing/>
        <w:rPr>
          <w:rFonts w:ascii="Arial" w:hAnsi="Arial" w:cs="Arial"/>
        </w:rPr>
      </w:pPr>
      <w:r w:rsidRPr="00ED32C1">
        <w:rPr>
          <w:rFonts w:ascii="Arial" w:hAnsi="Arial" w:cs="Arial"/>
        </w:rPr>
        <w:t>Allow</w:t>
      </w:r>
      <w:r w:rsidR="00051F67">
        <w:rPr>
          <w:rFonts w:ascii="Arial" w:hAnsi="Arial" w:cs="Arial"/>
        </w:rPr>
        <w:t>s</w:t>
      </w:r>
      <w:r w:rsidRPr="00ED32C1">
        <w:rPr>
          <w:rFonts w:ascii="Arial" w:hAnsi="Arial" w:cs="Arial"/>
        </w:rPr>
        <w:t xml:space="preserve"> for multiple approvals throughout workflow</w:t>
      </w:r>
      <w:r w:rsidR="00051F67">
        <w:rPr>
          <w:rFonts w:ascii="Arial" w:hAnsi="Arial" w:cs="Arial"/>
        </w:rPr>
        <w:t>.</w:t>
      </w:r>
    </w:p>
    <w:p w14:paraId="5FD51AA8" w14:textId="66DB76DF" w:rsidR="00ED32C1" w:rsidRPr="00ED32C1" w:rsidRDefault="00051F67" w:rsidP="00051F67">
      <w:pPr>
        <w:pStyle w:val="BodyText"/>
        <w:widowControl/>
        <w:numPr>
          <w:ilvl w:val="1"/>
          <w:numId w:val="24"/>
        </w:numPr>
        <w:autoSpaceDE/>
        <w:autoSpaceDN/>
        <w:ind w:left="1080"/>
        <w:contextualSpacing/>
        <w:rPr>
          <w:rFonts w:ascii="Arial" w:hAnsi="Arial" w:cs="Arial"/>
        </w:rPr>
      </w:pPr>
      <w:r>
        <w:rPr>
          <w:rFonts w:ascii="Arial" w:hAnsi="Arial" w:cs="Arial"/>
        </w:rPr>
        <w:t>Has the a</w:t>
      </w:r>
      <w:r w:rsidR="00ED32C1" w:rsidRPr="00ED32C1">
        <w:rPr>
          <w:rFonts w:ascii="Arial" w:hAnsi="Arial" w:cs="Arial"/>
        </w:rPr>
        <w:t>bility for multiple users to update inspection documents using track changes and version control</w:t>
      </w:r>
      <w:r>
        <w:rPr>
          <w:rFonts w:ascii="Arial" w:hAnsi="Arial" w:cs="Arial"/>
        </w:rPr>
        <w:t>.</w:t>
      </w:r>
    </w:p>
    <w:p w14:paraId="0D6C95F2" w14:textId="2D1FC43F" w:rsidR="00ED32C1" w:rsidRPr="00ED32C1" w:rsidRDefault="00ED32C1" w:rsidP="00051F67">
      <w:pPr>
        <w:pStyle w:val="BodyText"/>
        <w:widowControl/>
        <w:numPr>
          <w:ilvl w:val="1"/>
          <w:numId w:val="24"/>
        </w:numPr>
        <w:autoSpaceDE/>
        <w:autoSpaceDN/>
        <w:ind w:left="1080"/>
        <w:contextualSpacing/>
        <w:rPr>
          <w:rFonts w:ascii="Arial" w:hAnsi="Arial" w:cs="Arial"/>
        </w:rPr>
      </w:pPr>
      <w:r w:rsidRPr="00ED32C1">
        <w:rPr>
          <w:rFonts w:ascii="Arial" w:hAnsi="Arial" w:cs="Arial"/>
        </w:rPr>
        <w:t>Allow</w:t>
      </w:r>
      <w:r w:rsidR="00051F67">
        <w:rPr>
          <w:rFonts w:ascii="Arial" w:hAnsi="Arial" w:cs="Arial"/>
        </w:rPr>
        <w:t>s</w:t>
      </w:r>
      <w:r w:rsidRPr="00ED32C1">
        <w:rPr>
          <w:rFonts w:ascii="Arial" w:hAnsi="Arial" w:cs="Arial"/>
        </w:rPr>
        <w:t xml:space="preserve"> for the 'deletion' of documents without physical removal from database</w:t>
      </w:r>
      <w:r w:rsidR="00051F67">
        <w:rPr>
          <w:rFonts w:ascii="Arial" w:hAnsi="Arial" w:cs="Arial"/>
        </w:rPr>
        <w:t>.</w:t>
      </w:r>
    </w:p>
    <w:p w14:paraId="19C12282" w14:textId="0E0BAE30" w:rsidR="00ED32C1" w:rsidRPr="00ED32C1" w:rsidRDefault="00ED32C1" w:rsidP="00051F67">
      <w:pPr>
        <w:pStyle w:val="BodyText"/>
        <w:widowControl/>
        <w:numPr>
          <w:ilvl w:val="1"/>
          <w:numId w:val="24"/>
        </w:numPr>
        <w:autoSpaceDE/>
        <w:autoSpaceDN/>
        <w:ind w:left="1080"/>
        <w:contextualSpacing/>
        <w:rPr>
          <w:rFonts w:ascii="Arial" w:hAnsi="Arial" w:cs="Arial"/>
        </w:rPr>
      </w:pPr>
      <w:r w:rsidRPr="00ED32C1">
        <w:rPr>
          <w:rFonts w:ascii="Arial" w:hAnsi="Arial" w:cs="Arial"/>
        </w:rPr>
        <w:t>Trigger</w:t>
      </w:r>
      <w:r w:rsidR="00051F67">
        <w:rPr>
          <w:rFonts w:ascii="Arial" w:hAnsi="Arial" w:cs="Arial"/>
        </w:rPr>
        <w:t>s</w:t>
      </w:r>
      <w:r w:rsidRPr="00ED32C1">
        <w:rPr>
          <w:rFonts w:ascii="Arial" w:hAnsi="Arial" w:cs="Arial"/>
        </w:rPr>
        <w:t xml:space="preserve"> reminder</w:t>
      </w:r>
      <w:r w:rsidR="00051F67">
        <w:rPr>
          <w:rFonts w:ascii="Arial" w:hAnsi="Arial" w:cs="Arial"/>
        </w:rPr>
        <w:t>s</w:t>
      </w:r>
      <w:r w:rsidRPr="00ED32C1">
        <w:rPr>
          <w:rFonts w:ascii="Arial" w:hAnsi="Arial" w:cs="Arial"/>
        </w:rPr>
        <w:t xml:space="preserve"> to schedule inspection within </w:t>
      </w:r>
      <w:r w:rsidR="00051F67">
        <w:rPr>
          <w:rFonts w:ascii="Arial" w:hAnsi="Arial" w:cs="Arial"/>
        </w:rPr>
        <w:t>thirty (</w:t>
      </w:r>
      <w:r w:rsidRPr="00ED32C1">
        <w:rPr>
          <w:rFonts w:ascii="Arial" w:hAnsi="Arial" w:cs="Arial"/>
        </w:rPr>
        <w:t>30</w:t>
      </w:r>
      <w:r w:rsidR="00051F67">
        <w:rPr>
          <w:rFonts w:ascii="Arial" w:hAnsi="Arial" w:cs="Arial"/>
        </w:rPr>
        <w:t>)</w:t>
      </w:r>
      <w:r w:rsidRPr="00ED32C1">
        <w:rPr>
          <w:rFonts w:ascii="Arial" w:hAnsi="Arial" w:cs="Arial"/>
        </w:rPr>
        <w:t xml:space="preserve"> days after receiving a new application</w:t>
      </w:r>
      <w:r w:rsidR="00051F67">
        <w:rPr>
          <w:rFonts w:ascii="Arial" w:hAnsi="Arial" w:cs="Arial"/>
        </w:rPr>
        <w:t>.</w:t>
      </w:r>
    </w:p>
    <w:p w14:paraId="2155948B" w14:textId="60AC349B" w:rsidR="00ED32C1" w:rsidRPr="00ED32C1" w:rsidRDefault="00ED32C1" w:rsidP="00051F67">
      <w:pPr>
        <w:pStyle w:val="BodyText"/>
        <w:widowControl/>
        <w:numPr>
          <w:ilvl w:val="1"/>
          <w:numId w:val="24"/>
        </w:numPr>
        <w:autoSpaceDE/>
        <w:autoSpaceDN/>
        <w:ind w:left="1080"/>
        <w:contextualSpacing/>
        <w:rPr>
          <w:rFonts w:ascii="Arial" w:hAnsi="Arial" w:cs="Arial"/>
        </w:rPr>
      </w:pPr>
      <w:r w:rsidRPr="00ED32C1">
        <w:rPr>
          <w:rFonts w:ascii="Arial" w:hAnsi="Arial" w:cs="Arial"/>
        </w:rPr>
        <w:t>Allow</w:t>
      </w:r>
      <w:r w:rsidR="00051F67">
        <w:rPr>
          <w:rFonts w:ascii="Arial" w:hAnsi="Arial" w:cs="Arial"/>
        </w:rPr>
        <w:t>s</w:t>
      </w:r>
      <w:r w:rsidRPr="00ED32C1">
        <w:rPr>
          <w:rFonts w:ascii="Arial" w:hAnsi="Arial" w:cs="Arial"/>
        </w:rPr>
        <w:t xml:space="preserve"> for scanning barcodes in place of entering a defined data element</w:t>
      </w:r>
      <w:r w:rsidR="00051F67">
        <w:rPr>
          <w:rFonts w:ascii="Arial" w:hAnsi="Arial" w:cs="Arial"/>
        </w:rPr>
        <w:t>.</w:t>
      </w:r>
    </w:p>
    <w:p w14:paraId="6B305EA0" w14:textId="29C40433" w:rsidR="00ED32C1" w:rsidRPr="00ED32C1" w:rsidRDefault="00ED32C1" w:rsidP="00051F67">
      <w:pPr>
        <w:pStyle w:val="BodyText"/>
        <w:widowControl/>
        <w:numPr>
          <w:ilvl w:val="1"/>
          <w:numId w:val="24"/>
        </w:numPr>
        <w:autoSpaceDE/>
        <w:autoSpaceDN/>
        <w:ind w:left="1080"/>
        <w:contextualSpacing/>
        <w:rPr>
          <w:rFonts w:ascii="Arial" w:hAnsi="Arial" w:cs="Arial"/>
        </w:rPr>
      </w:pPr>
      <w:r w:rsidRPr="00ED32C1">
        <w:rPr>
          <w:rFonts w:ascii="Arial" w:hAnsi="Arial" w:cs="Arial"/>
        </w:rPr>
        <w:t>Add</w:t>
      </w:r>
      <w:r w:rsidR="00051F67">
        <w:rPr>
          <w:rFonts w:ascii="Arial" w:hAnsi="Arial" w:cs="Arial"/>
        </w:rPr>
        <w:t>s</w:t>
      </w:r>
      <w:r w:rsidRPr="00ED32C1">
        <w:rPr>
          <w:rFonts w:ascii="Arial" w:hAnsi="Arial" w:cs="Arial"/>
        </w:rPr>
        <w:t xml:space="preserve"> unknown barcodes to a list of unregistered barcodes</w:t>
      </w:r>
      <w:r w:rsidR="00051F67">
        <w:rPr>
          <w:rFonts w:ascii="Arial" w:hAnsi="Arial" w:cs="Arial"/>
        </w:rPr>
        <w:t>.</w:t>
      </w:r>
    </w:p>
    <w:p w14:paraId="39AB20ED" w14:textId="781C28D6" w:rsidR="00ED32C1" w:rsidRPr="00ED32C1" w:rsidRDefault="00ED32C1" w:rsidP="00051F67">
      <w:pPr>
        <w:pStyle w:val="BodyText"/>
        <w:widowControl/>
        <w:numPr>
          <w:ilvl w:val="1"/>
          <w:numId w:val="24"/>
        </w:numPr>
        <w:autoSpaceDE/>
        <w:autoSpaceDN/>
        <w:ind w:left="1080"/>
        <w:contextualSpacing/>
        <w:rPr>
          <w:rFonts w:ascii="Arial" w:hAnsi="Arial" w:cs="Arial"/>
        </w:rPr>
      </w:pPr>
      <w:r w:rsidRPr="00ED32C1">
        <w:rPr>
          <w:rFonts w:ascii="Arial" w:hAnsi="Arial" w:cs="Arial"/>
        </w:rPr>
        <w:t>Add</w:t>
      </w:r>
      <w:r w:rsidR="00051F67">
        <w:rPr>
          <w:rFonts w:ascii="Arial" w:hAnsi="Arial" w:cs="Arial"/>
        </w:rPr>
        <w:t>s</w:t>
      </w:r>
      <w:r w:rsidRPr="00ED32C1">
        <w:rPr>
          <w:rFonts w:ascii="Arial" w:hAnsi="Arial" w:cs="Arial"/>
        </w:rPr>
        <w:t xml:space="preserve"> requests received in the public portal to workflow for assignment</w:t>
      </w:r>
      <w:r w:rsidR="00051F67">
        <w:rPr>
          <w:rFonts w:ascii="Arial" w:hAnsi="Arial" w:cs="Arial"/>
        </w:rPr>
        <w:t>.</w:t>
      </w:r>
    </w:p>
    <w:p w14:paraId="751B073A" w14:textId="1B5AA36C" w:rsidR="00ED32C1" w:rsidRPr="00ED32C1" w:rsidRDefault="00ED32C1" w:rsidP="00051F67">
      <w:pPr>
        <w:pStyle w:val="BodyText"/>
        <w:widowControl/>
        <w:numPr>
          <w:ilvl w:val="1"/>
          <w:numId w:val="24"/>
        </w:numPr>
        <w:autoSpaceDE/>
        <w:autoSpaceDN/>
        <w:ind w:left="1080"/>
        <w:contextualSpacing/>
        <w:rPr>
          <w:rFonts w:ascii="Arial" w:hAnsi="Arial" w:cs="Arial"/>
        </w:rPr>
      </w:pPr>
      <w:r w:rsidRPr="00ED32C1">
        <w:rPr>
          <w:rFonts w:ascii="Arial" w:hAnsi="Arial" w:cs="Arial"/>
        </w:rPr>
        <w:t>Allow</w:t>
      </w:r>
      <w:r w:rsidR="00051F67">
        <w:rPr>
          <w:rFonts w:ascii="Arial" w:hAnsi="Arial" w:cs="Arial"/>
        </w:rPr>
        <w:t>s</w:t>
      </w:r>
      <w:r w:rsidRPr="00ED32C1">
        <w:rPr>
          <w:rFonts w:ascii="Arial" w:hAnsi="Arial" w:cs="Arial"/>
        </w:rPr>
        <w:t xml:space="preserve"> for assigning requests to staff</w:t>
      </w:r>
      <w:r w:rsidR="00051F67">
        <w:rPr>
          <w:rFonts w:ascii="Arial" w:hAnsi="Arial" w:cs="Arial"/>
        </w:rPr>
        <w:t>.</w:t>
      </w:r>
    </w:p>
    <w:p w14:paraId="28F121D3" w14:textId="6159E24C" w:rsidR="00ED32C1" w:rsidRPr="00ED32C1" w:rsidRDefault="00ED32C1" w:rsidP="00051F67">
      <w:pPr>
        <w:pStyle w:val="BodyText"/>
        <w:widowControl/>
        <w:numPr>
          <w:ilvl w:val="1"/>
          <w:numId w:val="24"/>
        </w:numPr>
        <w:autoSpaceDE/>
        <w:autoSpaceDN/>
        <w:ind w:left="1080"/>
        <w:contextualSpacing/>
        <w:rPr>
          <w:rFonts w:ascii="Arial" w:hAnsi="Arial" w:cs="Arial"/>
        </w:rPr>
      </w:pPr>
      <w:r w:rsidRPr="00ED32C1">
        <w:rPr>
          <w:rFonts w:ascii="Arial" w:hAnsi="Arial" w:cs="Arial"/>
        </w:rPr>
        <w:lastRenderedPageBreak/>
        <w:t>Allow</w:t>
      </w:r>
      <w:r w:rsidR="00051F67">
        <w:rPr>
          <w:rFonts w:ascii="Arial" w:hAnsi="Arial" w:cs="Arial"/>
        </w:rPr>
        <w:t>s</w:t>
      </w:r>
      <w:r w:rsidRPr="00ED32C1">
        <w:rPr>
          <w:rFonts w:ascii="Arial" w:hAnsi="Arial" w:cs="Arial"/>
        </w:rPr>
        <w:t xml:space="preserve"> for assignments to be re-assigned to balance workloads</w:t>
      </w:r>
      <w:r w:rsidR="00051F67">
        <w:rPr>
          <w:rFonts w:ascii="Arial" w:hAnsi="Arial" w:cs="Arial"/>
        </w:rPr>
        <w:t>.</w:t>
      </w:r>
    </w:p>
    <w:p w14:paraId="45AB68E7" w14:textId="778BAFBF" w:rsidR="00ED32C1" w:rsidRPr="00ED32C1" w:rsidRDefault="00ED32C1" w:rsidP="00051F67">
      <w:pPr>
        <w:pStyle w:val="BodyText"/>
        <w:widowControl/>
        <w:numPr>
          <w:ilvl w:val="1"/>
          <w:numId w:val="24"/>
        </w:numPr>
        <w:autoSpaceDE/>
        <w:autoSpaceDN/>
        <w:ind w:left="1080"/>
        <w:contextualSpacing/>
        <w:rPr>
          <w:rFonts w:ascii="Arial" w:hAnsi="Arial" w:cs="Arial"/>
        </w:rPr>
      </w:pPr>
      <w:r w:rsidRPr="00ED32C1">
        <w:rPr>
          <w:rFonts w:ascii="Arial" w:hAnsi="Arial" w:cs="Arial"/>
        </w:rPr>
        <w:t>Allow</w:t>
      </w:r>
      <w:r w:rsidR="00051F67">
        <w:rPr>
          <w:rFonts w:ascii="Arial" w:hAnsi="Arial" w:cs="Arial"/>
        </w:rPr>
        <w:t>s</w:t>
      </w:r>
      <w:r w:rsidRPr="00ED32C1">
        <w:rPr>
          <w:rFonts w:ascii="Arial" w:hAnsi="Arial" w:cs="Arial"/>
        </w:rPr>
        <w:t xml:space="preserve"> for multiple business statuses (active, pending, etc</w:t>
      </w:r>
      <w:r w:rsidR="00051F67">
        <w:rPr>
          <w:rFonts w:ascii="Arial" w:hAnsi="Arial" w:cs="Arial"/>
        </w:rPr>
        <w:t>.</w:t>
      </w:r>
      <w:r w:rsidRPr="00ED32C1">
        <w:rPr>
          <w:rFonts w:ascii="Arial" w:hAnsi="Arial" w:cs="Arial"/>
        </w:rPr>
        <w:t>)</w:t>
      </w:r>
    </w:p>
    <w:p w14:paraId="5BE44A2C" w14:textId="31B09F93" w:rsidR="00ED32C1" w:rsidRPr="00ED32C1" w:rsidRDefault="00ED32C1" w:rsidP="00051F67">
      <w:pPr>
        <w:pStyle w:val="BodyText"/>
        <w:widowControl/>
        <w:numPr>
          <w:ilvl w:val="1"/>
          <w:numId w:val="24"/>
        </w:numPr>
        <w:autoSpaceDE/>
        <w:autoSpaceDN/>
        <w:ind w:left="1080"/>
        <w:contextualSpacing/>
        <w:rPr>
          <w:rFonts w:ascii="Arial" w:hAnsi="Arial" w:cs="Arial"/>
        </w:rPr>
      </w:pPr>
      <w:r w:rsidRPr="00ED32C1">
        <w:rPr>
          <w:rFonts w:ascii="Arial" w:hAnsi="Arial" w:cs="Arial"/>
        </w:rPr>
        <w:t>Allow</w:t>
      </w:r>
      <w:r w:rsidR="00051F67">
        <w:rPr>
          <w:rFonts w:ascii="Arial" w:hAnsi="Arial" w:cs="Arial"/>
        </w:rPr>
        <w:t>s</w:t>
      </w:r>
      <w:r w:rsidRPr="00ED32C1">
        <w:rPr>
          <w:rFonts w:ascii="Arial" w:hAnsi="Arial" w:cs="Arial"/>
        </w:rPr>
        <w:t xml:space="preserve"> for multiple licenses/permits to be connected to a single entity</w:t>
      </w:r>
      <w:r w:rsidR="00051F67">
        <w:rPr>
          <w:rFonts w:ascii="Arial" w:hAnsi="Arial" w:cs="Arial"/>
        </w:rPr>
        <w:t>.</w:t>
      </w:r>
    </w:p>
    <w:p w14:paraId="6B471DE1" w14:textId="0B4A5C78" w:rsidR="00ED32C1" w:rsidRPr="009A6606" w:rsidRDefault="00051F67" w:rsidP="00051F67">
      <w:pPr>
        <w:pStyle w:val="BodyText"/>
        <w:widowControl/>
        <w:numPr>
          <w:ilvl w:val="1"/>
          <w:numId w:val="24"/>
        </w:numPr>
        <w:autoSpaceDE/>
        <w:autoSpaceDN/>
        <w:ind w:left="1080"/>
        <w:contextualSpacing/>
        <w:rPr>
          <w:rFonts w:ascii="Arial" w:hAnsi="Arial" w:cs="Arial"/>
        </w:rPr>
      </w:pPr>
      <w:r>
        <w:rPr>
          <w:rFonts w:ascii="Arial" w:hAnsi="Arial" w:cs="Arial"/>
        </w:rPr>
        <w:t>Has the a</w:t>
      </w:r>
      <w:r w:rsidR="00ED32C1" w:rsidRPr="00ED32C1">
        <w:rPr>
          <w:rFonts w:ascii="Arial" w:hAnsi="Arial" w:cs="Arial"/>
        </w:rPr>
        <w:t>bility to automatically flag violations repeated from previous routine inspections.</w:t>
      </w:r>
    </w:p>
    <w:p w14:paraId="72D2A747" w14:textId="702C4159" w:rsidR="00ED0607" w:rsidRPr="001C7E57" w:rsidRDefault="00ED0607" w:rsidP="00DE4FC3">
      <w:pPr>
        <w:pStyle w:val="BodyText"/>
        <w:widowControl/>
        <w:numPr>
          <w:ilvl w:val="0"/>
          <w:numId w:val="24"/>
        </w:numPr>
        <w:autoSpaceDE/>
        <w:autoSpaceDN/>
        <w:ind w:left="720"/>
        <w:contextualSpacing/>
        <w:rPr>
          <w:rFonts w:ascii="Arial" w:hAnsi="Arial"/>
        </w:rPr>
      </w:pPr>
      <w:r>
        <w:rPr>
          <w:rFonts w:ascii="Arial" w:hAnsi="Arial" w:cs="Arial"/>
        </w:rPr>
        <w:t xml:space="preserve">Provide </w:t>
      </w:r>
      <w:r w:rsidR="00DC5E7F">
        <w:rPr>
          <w:rFonts w:ascii="Arial" w:hAnsi="Arial" w:cs="Arial"/>
        </w:rPr>
        <w:t xml:space="preserve">a </w:t>
      </w:r>
      <w:r>
        <w:rPr>
          <w:rFonts w:ascii="Arial" w:hAnsi="Arial" w:cs="Arial"/>
        </w:rPr>
        <w:t>plan for change requests and system enhancement within sixty (60) days of start of initial period of performance.</w:t>
      </w:r>
    </w:p>
    <w:p w14:paraId="5A97EBA2" w14:textId="22A646BF" w:rsidR="001C7E57" w:rsidRPr="00EB0B38" w:rsidRDefault="001C7E57" w:rsidP="00DE4FC3">
      <w:pPr>
        <w:pStyle w:val="BodyText"/>
        <w:widowControl/>
        <w:numPr>
          <w:ilvl w:val="0"/>
          <w:numId w:val="24"/>
        </w:numPr>
        <w:autoSpaceDE/>
        <w:autoSpaceDN/>
        <w:ind w:left="720"/>
        <w:contextualSpacing/>
        <w:rPr>
          <w:rFonts w:ascii="Arial" w:hAnsi="Arial"/>
        </w:rPr>
      </w:pPr>
      <w:r>
        <w:rPr>
          <w:rFonts w:ascii="Arial" w:hAnsi="Arial" w:cs="Arial"/>
        </w:rPr>
        <w:t xml:space="preserve">All patch </w:t>
      </w:r>
      <w:r w:rsidR="005A4253">
        <w:rPr>
          <w:rFonts w:ascii="Arial" w:hAnsi="Arial" w:cs="Arial"/>
        </w:rPr>
        <w:t>and</w:t>
      </w:r>
      <w:r>
        <w:rPr>
          <w:rFonts w:ascii="Arial" w:hAnsi="Arial" w:cs="Arial"/>
        </w:rPr>
        <w:t xml:space="preserve"> version upgrades must be coordinated in advance (minimum </w:t>
      </w:r>
      <w:proofErr w:type="gramStart"/>
      <w:r>
        <w:rPr>
          <w:rFonts w:ascii="Arial" w:hAnsi="Arial" w:cs="Arial"/>
        </w:rPr>
        <w:t>two-week</w:t>
      </w:r>
      <w:proofErr w:type="gramEnd"/>
      <w:r>
        <w:rPr>
          <w:rFonts w:ascii="Arial" w:hAnsi="Arial" w:cs="Arial"/>
        </w:rPr>
        <w:t xml:space="preserve"> prior notice) with the Department</w:t>
      </w:r>
      <w:r w:rsidR="00FF5A95">
        <w:rPr>
          <w:rFonts w:ascii="Arial" w:hAnsi="Arial" w:cs="Arial"/>
        </w:rPr>
        <w:t>, and be subjected to, at a minimum, Regression and User Acceptance Testing.</w:t>
      </w:r>
    </w:p>
    <w:p w14:paraId="276CFE1F" w14:textId="358E2DEA" w:rsidR="00EB0B38" w:rsidRPr="00584C7E" w:rsidRDefault="00EB0B38" w:rsidP="00DE4FC3">
      <w:pPr>
        <w:pStyle w:val="BodyText"/>
        <w:widowControl/>
        <w:numPr>
          <w:ilvl w:val="0"/>
          <w:numId w:val="24"/>
        </w:numPr>
        <w:autoSpaceDE/>
        <w:autoSpaceDN/>
        <w:ind w:left="720"/>
        <w:contextualSpacing/>
        <w:rPr>
          <w:rFonts w:ascii="Arial" w:hAnsi="Arial"/>
        </w:rPr>
      </w:pPr>
      <w:r>
        <w:rPr>
          <w:rFonts w:ascii="Arial" w:hAnsi="Arial" w:cs="Arial"/>
        </w:rPr>
        <w:t>All field operations (as opposed to administrative operations) must be</w:t>
      </w:r>
      <w:r w:rsidR="00C0415D">
        <w:rPr>
          <w:rFonts w:ascii="Arial" w:hAnsi="Arial" w:cs="Arial"/>
        </w:rPr>
        <w:t xml:space="preserve"> operable through a native-mobile app (both Android &amp; iOS), with caching capability to facilitate disconnected-mode operational continuity.</w:t>
      </w:r>
    </w:p>
    <w:p w14:paraId="20BBC809" w14:textId="5B283CF9" w:rsidR="00584C7E" w:rsidRPr="00B15EA3" w:rsidRDefault="00584C7E" w:rsidP="00DE4FC3">
      <w:pPr>
        <w:pStyle w:val="BodyText"/>
        <w:widowControl/>
        <w:numPr>
          <w:ilvl w:val="0"/>
          <w:numId w:val="24"/>
        </w:numPr>
        <w:autoSpaceDE/>
        <w:autoSpaceDN/>
        <w:ind w:left="720"/>
        <w:contextualSpacing/>
        <w:rPr>
          <w:rFonts w:ascii="Arial" w:hAnsi="Arial"/>
        </w:rPr>
      </w:pPr>
      <w:r>
        <w:rPr>
          <w:rFonts w:ascii="Arial" w:hAnsi="Arial" w:cs="Arial"/>
        </w:rPr>
        <w:t xml:space="preserve">Reporting </w:t>
      </w:r>
      <w:r w:rsidR="00513DF0">
        <w:rPr>
          <w:rFonts w:ascii="Arial" w:hAnsi="Arial" w:cs="Arial"/>
        </w:rPr>
        <w:t xml:space="preserve">&amp; Query: </w:t>
      </w:r>
      <w:r>
        <w:rPr>
          <w:rFonts w:ascii="Arial" w:hAnsi="Arial" w:cs="Arial"/>
        </w:rPr>
        <w:t xml:space="preserve">Either </w:t>
      </w:r>
      <w:r w:rsidR="00513DF0">
        <w:rPr>
          <w:rFonts w:ascii="Arial" w:hAnsi="Arial" w:cs="Arial"/>
        </w:rPr>
        <w:t xml:space="preserve">built-in granular Reporting &amp; Query capabilities, </w:t>
      </w:r>
      <w:proofErr w:type="gramStart"/>
      <w:r w:rsidR="00513DF0">
        <w:rPr>
          <w:rFonts w:ascii="Arial" w:hAnsi="Arial" w:cs="Arial"/>
        </w:rPr>
        <w:t>or,</w:t>
      </w:r>
      <w:proofErr w:type="gramEnd"/>
      <w:r w:rsidR="00513DF0">
        <w:rPr>
          <w:rFonts w:ascii="Arial" w:hAnsi="Arial" w:cs="Arial"/>
        </w:rPr>
        <w:t xml:space="preserve"> access to the back-end data store, coupled with detailed data model.</w:t>
      </w:r>
    </w:p>
    <w:p w14:paraId="166847CE" w14:textId="77777777" w:rsidR="00ED0607" w:rsidRDefault="00ED0607" w:rsidP="00ED0607">
      <w:pPr>
        <w:widowControl/>
        <w:tabs>
          <w:tab w:val="left" w:pos="360"/>
        </w:tabs>
        <w:ind w:left="1440"/>
        <w:rPr>
          <w:rFonts w:ascii="Arial" w:hAnsi="Arial" w:cs="Arial"/>
          <w:b/>
          <w:bCs/>
          <w:sz w:val="24"/>
          <w:szCs w:val="24"/>
        </w:rPr>
      </w:pPr>
    </w:p>
    <w:p w14:paraId="39976ACD" w14:textId="77777777" w:rsidR="00ED0607" w:rsidRPr="00667858" w:rsidRDefault="00ED0607" w:rsidP="00DE4FC3">
      <w:pPr>
        <w:widowControl/>
        <w:numPr>
          <w:ilvl w:val="0"/>
          <w:numId w:val="18"/>
        </w:numPr>
        <w:tabs>
          <w:tab w:val="left" w:pos="360"/>
        </w:tabs>
        <w:ind w:left="360"/>
        <w:rPr>
          <w:rFonts w:ascii="Arial" w:hAnsi="Arial" w:cs="Arial"/>
          <w:b/>
          <w:bCs/>
          <w:sz w:val="24"/>
          <w:szCs w:val="24"/>
        </w:rPr>
      </w:pPr>
      <w:r>
        <w:rPr>
          <w:rFonts w:ascii="Arial" w:hAnsi="Arial" w:cs="Arial"/>
          <w:b/>
          <w:bCs/>
          <w:sz w:val="24"/>
          <w:szCs w:val="24"/>
        </w:rPr>
        <w:t xml:space="preserve">Disaster Recovery </w:t>
      </w:r>
      <w:r w:rsidRPr="00667858">
        <w:rPr>
          <w:rFonts w:ascii="Arial" w:hAnsi="Arial" w:cs="Arial"/>
          <w:b/>
          <w:bCs/>
          <w:sz w:val="24"/>
          <w:szCs w:val="24"/>
        </w:rPr>
        <w:t>Requirements</w:t>
      </w:r>
    </w:p>
    <w:p w14:paraId="00E90076" w14:textId="77777777" w:rsidR="00ED0607" w:rsidRDefault="00ED0607" w:rsidP="00ED0607">
      <w:pPr>
        <w:widowControl/>
        <w:rPr>
          <w:rFonts w:ascii="Arial" w:hAnsi="Arial" w:cs="Arial"/>
          <w:b/>
          <w:bCs/>
          <w:sz w:val="24"/>
          <w:szCs w:val="24"/>
          <w:u w:val="single"/>
        </w:rPr>
      </w:pPr>
    </w:p>
    <w:p w14:paraId="05C35502" w14:textId="77777777" w:rsidR="00ED0607" w:rsidRPr="00A46F99" w:rsidRDefault="00ED0607" w:rsidP="00DE4FC3">
      <w:pPr>
        <w:pStyle w:val="paragraph"/>
        <w:numPr>
          <w:ilvl w:val="0"/>
          <w:numId w:val="19"/>
        </w:numPr>
        <w:spacing w:before="0" w:beforeAutospacing="0" w:after="0" w:afterAutospacing="0"/>
        <w:textAlignment w:val="baseline"/>
        <w:rPr>
          <w:rStyle w:val="eop"/>
          <w:rFonts w:ascii="Times New Roman" w:hAnsi="Times New Roman" w:cs="Times New Roman"/>
          <w:b/>
          <w:bCs w:val="0"/>
          <w:sz w:val="20"/>
          <w:szCs w:val="20"/>
        </w:rPr>
      </w:pPr>
      <w:r>
        <w:rPr>
          <w:rStyle w:val="ui-provider"/>
        </w:rPr>
        <w:t xml:space="preserve">Ensure the application has a ninety-nine percent (99.9%) uptime, Recovery Time Objective (RTO) of two (2) hours and a Recovery Point Objective (RPO) of one (1) hour.  </w:t>
      </w:r>
    </w:p>
    <w:p w14:paraId="31A0F2AA" w14:textId="77777777" w:rsidR="00ED0607" w:rsidRPr="005B2183" w:rsidRDefault="00ED0607" w:rsidP="00DE4FC3">
      <w:pPr>
        <w:pStyle w:val="paragraph"/>
        <w:numPr>
          <w:ilvl w:val="0"/>
          <w:numId w:val="19"/>
        </w:numPr>
        <w:spacing w:before="0" w:beforeAutospacing="0" w:after="0" w:afterAutospacing="0"/>
        <w:textAlignment w:val="baseline"/>
        <w:rPr>
          <w:rStyle w:val="normaltextrun"/>
          <w:b/>
        </w:rPr>
      </w:pPr>
      <w:r>
        <w:rPr>
          <w:rStyle w:val="eop"/>
        </w:rPr>
        <w:t>Ensure t</w:t>
      </w:r>
      <w:r w:rsidRPr="0068622C">
        <w:rPr>
          <w:rStyle w:val="eop"/>
        </w:rPr>
        <w:t xml:space="preserve">he proposed </w:t>
      </w:r>
      <w:r>
        <w:rPr>
          <w:rStyle w:val="eop"/>
        </w:rPr>
        <w:t>application</w:t>
      </w:r>
      <w:r w:rsidRPr="0068622C">
        <w:rPr>
          <w:rStyle w:val="eop"/>
        </w:rPr>
        <w:t xml:space="preserve"> </w:t>
      </w:r>
      <w:r w:rsidRPr="0068622C">
        <w:rPr>
          <w:rStyle w:val="normaltextrun"/>
        </w:rPr>
        <w:t>include</w:t>
      </w:r>
      <w:r>
        <w:rPr>
          <w:rStyle w:val="normaltextrun"/>
        </w:rPr>
        <w:t>s</w:t>
      </w:r>
      <w:r w:rsidRPr="0068622C">
        <w:rPr>
          <w:rStyle w:val="normaltextrun"/>
        </w:rPr>
        <w:t xml:space="preserve"> procedures that, in the event of data loss, at any scale, for any reason, the lost data is recoverable.</w:t>
      </w:r>
    </w:p>
    <w:p w14:paraId="068A26EE" w14:textId="77777777" w:rsidR="00ED0607" w:rsidRPr="0068622C" w:rsidRDefault="00ED0607" w:rsidP="00DE4FC3">
      <w:pPr>
        <w:pStyle w:val="paragraph"/>
        <w:numPr>
          <w:ilvl w:val="0"/>
          <w:numId w:val="19"/>
        </w:numPr>
        <w:spacing w:before="0" w:beforeAutospacing="0" w:after="0" w:afterAutospacing="0"/>
        <w:textAlignment w:val="baseline"/>
        <w:rPr>
          <w:rStyle w:val="normaltextrun"/>
        </w:rPr>
      </w:pPr>
      <w:r>
        <w:rPr>
          <w:rStyle w:val="normaltextrun"/>
        </w:rPr>
        <w:t>Ensure d</w:t>
      </w:r>
      <w:r w:rsidRPr="0068622C">
        <w:rPr>
          <w:rStyle w:val="normaltextrun"/>
        </w:rPr>
        <w:t xml:space="preserve">ata recovery </w:t>
      </w:r>
      <w:r>
        <w:rPr>
          <w:rStyle w:val="normaltextrun"/>
        </w:rPr>
        <w:t>is</w:t>
      </w:r>
      <w:r w:rsidRPr="0068622C">
        <w:rPr>
          <w:rStyle w:val="normaltextrun"/>
        </w:rPr>
        <w:t xml:space="preserve"> robust, professionally managed, and available 24/7</w:t>
      </w:r>
      <w:r>
        <w:rPr>
          <w:rStyle w:val="normaltextrun"/>
        </w:rPr>
        <w:t>/</w:t>
      </w:r>
      <w:r w:rsidRPr="0068622C">
        <w:rPr>
          <w:rStyle w:val="normaltextrun"/>
        </w:rPr>
        <w:t>365.</w:t>
      </w:r>
    </w:p>
    <w:p w14:paraId="7D04315E" w14:textId="77777777" w:rsidR="00ED0607" w:rsidRPr="0068622C" w:rsidRDefault="00ED0607" w:rsidP="00DE4FC3">
      <w:pPr>
        <w:pStyle w:val="paragraph"/>
        <w:numPr>
          <w:ilvl w:val="0"/>
          <w:numId w:val="19"/>
        </w:numPr>
        <w:spacing w:before="0" w:beforeAutospacing="0" w:after="0" w:afterAutospacing="0"/>
        <w:textAlignment w:val="baseline"/>
        <w:rPr>
          <w:rStyle w:val="normaltextrun"/>
        </w:rPr>
      </w:pPr>
      <w:r>
        <w:rPr>
          <w:rStyle w:val="normaltextrun"/>
        </w:rPr>
        <w:t xml:space="preserve">Ensure </w:t>
      </w:r>
      <w:r w:rsidRPr="0068622C">
        <w:rPr>
          <w:rStyle w:val="normaltextrun"/>
        </w:rPr>
        <w:t xml:space="preserve">the </w:t>
      </w:r>
      <w:r w:rsidRPr="00F37AF0">
        <w:rPr>
          <w:rStyle w:val="normaltextrun"/>
        </w:rPr>
        <w:t>proposed case management system</w:t>
      </w:r>
      <w:r w:rsidRPr="0068622C">
        <w:rPr>
          <w:rStyle w:val="normaltextrun"/>
        </w:rPr>
        <w:t xml:space="preserve"> </w:t>
      </w:r>
      <w:r>
        <w:rPr>
          <w:rStyle w:val="normaltextrun"/>
        </w:rPr>
        <w:t>has</w:t>
      </w:r>
      <w:r w:rsidRPr="0068622C">
        <w:rPr>
          <w:rStyle w:val="normaltextrun"/>
        </w:rPr>
        <w:t xml:space="preserve"> mechanisms required to reconstruct the </w:t>
      </w:r>
      <w:r>
        <w:rPr>
          <w:rStyle w:val="normaltextrun"/>
        </w:rPr>
        <w:t>a</w:t>
      </w:r>
      <w:r w:rsidRPr="0068622C">
        <w:rPr>
          <w:rStyle w:val="normaltextrun"/>
        </w:rPr>
        <w:t>ffected data</w:t>
      </w:r>
      <w:r>
        <w:rPr>
          <w:rStyle w:val="normaltextrun"/>
        </w:rPr>
        <w:t xml:space="preserve"> in the case of a system crash, data destruction, or disaster</w:t>
      </w:r>
      <w:r w:rsidRPr="0068622C">
        <w:rPr>
          <w:rStyle w:val="normaltextrun"/>
        </w:rPr>
        <w:t xml:space="preserve">.  </w:t>
      </w:r>
    </w:p>
    <w:p w14:paraId="24E6CE7C" w14:textId="77777777" w:rsidR="00ED0607" w:rsidRPr="0068622C" w:rsidRDefault="00ED0607" w:rsidP="00DE4FC3">
      <w:pPr>
        <w:pStyle w:val="paragraph"/>
        <w:numPr>
          <w:ilvl w:val="0"/>
          <w:numId w:val="19"/>
        </w:numPr>
        <w:spacing w:before="0" w:beforeAutospacing="0" w:after="0" w:afterAutospacing="0"/>
      </w:pPr>
      <w:r>
        <w:rPr>
          <w:rStyle w:val="normaltextrun"/>
        </w:rPr>
        <w:t>Ensure the</w:t>
      </w:r>
      <w:r w:rsidRPr="0068622C">
        <w:rPr>
          <w:rStyle w:val="normaltextrun"/>
        </w:rPr>
        <w:t xml:space="preserve"> data recovery program clearly define</w:t>
      </w:r>
      <w:r>
        <w:rPr>
          <w:rStyle w:val="normaltextrun"/>
        </w:rPr>
        <w:t>s</w:t>
      </w:r>
      <w:r w:rsidRPr="0068622C">
        <w:rPr>
          <w:rStyle w:val="normaltextrun"/>
        </w:rPr>
        <w:t xml:space="preserve"> all related responsibilities and the proposed assignment to </w:t>
      </w:r>
      <w:r>
        <w:rPr>
          <w:rStyle w:val="normaltextrun"/>
        </w:rPr>
        <w:t>the awarded Bidder and/</w:t>
      </w:r>
      <w:r w:rsidRPr="0068622C">
        <w:rPr>
          <w:rStyle w:val="normaltextrun"/>
        </w:rPr>
        <w:t xml:space="preserve">or </w:t>
      </w:r>
      <w:r>
        <w:rPr>
          <w:rStyle w:val="normaltextrun"/>
        </w:rPr>
        <w:t>S</w:t>
      </w:r>
      <w:r w:rsidRPr="0068622C">
        <w:rPr>
          <w:rStyle w:val="normaltextrun"/>
        </w:rPr>
        <w:t>tate staff. </w:t>
      </w:r>
      <w:r w:rsidRPr="0068622C">
        <w:rPr>
          <w:rStyle w:val="eop"/>
        </w:rPr>
        <w:t> </w:t>
      </w:r>
    </w:p>
    <w:p w14:paraId="458C397F" w14:textId="77777777" w:rsidR="00ED0607" w:rsidRPr="0068622C" w:rsidRDefault="00ED0607" w:rsidP="00DE4FC3">
      <w:pPr>
        <w:pStyle w:val="paragraph"/>
        <w:numPr>
          <w:ilvl w:val="0"/>
          <w:numId w:val="19"/>
        </w:numPr>
        <w:spacing w:before="0" w:beforeAutospacing="0" w:after="0" w:afterAutospacing="0"/>
        <w:rPr>
          <w:rStyle w:val="normaltextrun"/>
        </w:rPr>
      </w:pPr>
      <w:r>
        <w:rPr>
          <w:rStyle w:val="normaltextrun"/>
          <w:color w:val="000000" w:themeColor="text1"/>
        </w:rPr>
        <w:t>Ensure t</w:t>
      </w:r>
      <w:r w:rsidRPr="0068622C">
        <w:rPr>
          <w:rStyle w:val="normaltextrun"/>
          <w:color w:val="000000" w:themeColor="text1"/>
        </w:rPr>
        <w:t>he system employ</w:t>
      </w:r>
      <w:r>
        <w:rPr>
          <w:rStyle w:val="normaltextrun"/>
          <w:color w:val="000000" w:themeColor="text1"/>
        </w:rPr>
        <w:t>s</w:t>
      </w:r>
      <w:r w:rsidRPr="0068622C">
        <w:rPr>
          <w:rStyle w:val="normaltextrun"/>
          <w:color w:val="000000" w:themeColor="text1"/>
        </w:rPr>
        <w:t xml:space="preserve"> redundant storage solutions to protect against data loss because of environmental damage to infrastructure, data corruption, or a systems data breach.  </w:t>
      </w:r>
    </w:p>
    <w:p w14:paraId="2F869DCC" w14:textId="77777777" w:rsidR="00ED0607" w:rsidRPr="0068622C" w:rsidRDefault="00ED0607" w:rsidP="00DE4FC3">
      <w:pPr>
        <w:pStyle w:val="paragraph"/>
        <w:numPr>
          <w:ilvl w:val="0"/>
          <w:numId w:val="19"/>
        </w:numPr>
        <w:spacing w:before="0" w:beforeAutospacing="0" w:after="0" w:afterAutospacing="0"/>
        <w:rPr>
          <w:rStyle w:val="normaltextrun"/>
        </w:rPr>
      </w:pPr>
      <w:r>
        <w:rPr>
          <w:rStyle w:val="normaltextrun"/>
        </w:rPr>
        <w:t>Develop and implement</w:t>
      </w:r>
      <w:r w:rsidRPr="0068622C">
        <w:rPr>
          <w:rStyle w:val="normaltextrun"/>
        </w:rPr>
        <w:t xml:space="preserve"> procedures to ensure that, in the event of a major problem at an installation, test</w:t>
      </w:r>
      <w:r>
        <w:rPr>
          <w:rStyle w:val="normaltextrun"/>
        </w:rPr>
        <w:t>,</w:t>
      </w:r>
      <w:r w:rsidRPr="0068622C">
        <w:rPr>
          <w:rStyle w:val="normaltextrun"/>
        </w:rPr>
        <w:t xml:space="preserve"> or production site, a mechanism exists to reconstruct the software tools and the </w:t>
      </w:r>
      <w:r>
        <w:rPr>
          <w:rStyle w:val="normaltextrun"/>
        </w:rPr>
        <w:t>a</w:t>
      </w:r>
      <w:r w:rsidRPr="0068622C">
        <w:rPr>
          <w:rStyle w:val="normaltextrun"/>
        </w:rPr>
        <w:t xml:space="preserve">ffected data.  </w:t>
      </w:r>
    </w:p>
    <w:p w14:paraId="5A605AB9" w14:textId="77777777" w:rsidR="00ED0607" w:rsidRDefault="00ED0607" w:rsidP="00DE4FC3">
      <w:pPr>
        <w:pStyle w:val="paragraph"/>
        <w:numPr>
          <w:ilvl w:val="1"/>
          <w:numId w:val="19"/>
        </w:numPr>
        <w:spacing w:before="0" w:beforeAutospacing="0" w:after="0" w:afterAutospacing="0"/>
        <w:ind w:left="1080"/>
        <w:rPr>
          <w:rStyle w:val="normaltextrun"/>
        </w:rPr>
      </w:pPr>
      <w:r>
        <w:rPr>
          <w:rStyle w:val="normaltextrun"/>
        </w:rPr>
        <w:t>Ensure t</w:t>
      </w:r>
      <w:r w:rsidRPr="0068622C">
        <w:rPr>
          <w:rStyle w:val="normaltextrun"/>
        </w:rPr>
        <w:t>he procedure</w:t>
      </w:r>
      <w:r>
        <w:rPr>
          <w:rStyle w:val="normaltextrun"/>
        </w:rPr>
        <w:t>s</w:t>
      </w:r>
      <w:r w:rsidRPr="0068622C">
        <w:rPr>
          <w:rStyle w:val="normaltextrun"/>
        </w:rPr>
        <w:t xml:space="preserve"> clearly define all related responsibilities and the proposed assignment to </w:t>
      </w:r>
      <w:r>
        <w:rPr>
          <w:rStyle w:val="normaltextrun"/>
        </w:rPr>
        <w:t>the awarded Bidder’s and/</w:t>
      </w:r>
      <w:r w:rsidRPr="0068622C">
        <w:rPr>
          <w:rStyle w:val="normaltextrun"/>
        </w:rPr>
        <w:t xml:space="preserve">or </w:t>
      </w:r>
      <w:r>
        <w:rPr>
          <w:rStyle w:val="normaltextrun"/>
        </w:rPr>
        <w:t>S</w:t>
      </w:r>
      <w:r w:rsidRPr="0068622C">
        <w:rPr>
          <w:rStyle w:val="normaltextrun"/>
        </w:rPr>
        <w:t>tate staff.  </w:t>
      </w:r>
    </w:p>
    <w:p w14:paraId="3D854D37" w14:textId="77777777" w:rsidR="00ED0607" w:rsidRPr="005B2183" w:rsidRDefault="00ED0607" w:rsidP="00ED0607">
      <w:pPr>
        <w:pStyle w:val="ListParagraph"/>
        <w:widowControl/>
        <w:ind w:left="1080"/>
        <w:rPr>
          <w:rFonts w:ascii="Arial" w:hAnsi="Arial" w:cs="Arial"/>
          <w:sz w:val="24"/>
          <w:szCs w:val="24"/>
        </w:rPr>
      </w:pPr>
    </w:p>
    <w:p w14:paraId="3DF000EF" w14:textId="77777777" w:rsidR="00ED0607" w:rsidRDefault="00ED0607" w:rsidP="00DE4FC3">
      <w:pPr>
        <w:pStyle w:val="ListParagraph"/>
        <w:widowControl/>
        <w:numPr>
          <w:ilvl w:val="0"/>
          <w:numId w:val="25"/>
        </w:numPr>
        <w:tabs>
          <w:tab w:val="left" w:pos="360"/>
        </w:tabs>
        <w:ind w:left="360"/>
        <w:rPr>
          <w:rFonts w:ascii="Arial" w:hAnsi="Arial" w:cs="Arial"/>
          <w:b/>
          <w:bCs/>
          <w:sz w:val="24"/>
          <w:szCs w:val="24"/>
        </w:rPr>
      </w:pPr>
      <w:r>
        <w:rPr>
          <w:rFonts w:ascii="Arial" w:hAnsi="Arial" w:cs="Arial"/>
          <w:b/>
          <w:bCs/>
          <w:sz w:val="24"/>
          <w:szCs w:val="24"/>
        </w:rPr>
        <w:t>System Interface Re</w:t>
      </w:r>
      <w:r w:rsidRPr="00132108">
        <w:rPr>
          <w:rFonts w:ascii="Arial" w:hAnsi="Arial" w:cs="Arial"/>
          <w:b/>
          <w:bCs/>
          <w:sz w:val="24"/>
          <w:szCs w:val="24"/>
        </w:rPr>
        <w:t>quirements</w:t>
      </w:r>
    </w:p>
    <w:p w14:paraId="3B60B561" w14:textId="77777777" w:rsidR="00ED0607" w:rsidRDefault="00ED0607" w:rsidP="00ED0607">
      <w:pPr>
        <w:widowControl/>
        <w:ind w:left="720" w:hanging="360"/>
        <w:rPr>
          <w:rFonts w:ascii="Arial" w:hAnsi="Arial" w:cs="Arial"/>
          <w:bCs/>
          <w:sz w:val="24"/>
          <w:szCs w:val="24"/>
        </w:rPr>
      </w:pPr>
    </w:p>
    <w:p w14:paraId="081B1AF1" w14:textId="77777777" w:rsidR="00ED0607" w:rsidRPr="00132108" w:rsidRDefault="00ED0607" w:rsidP="00DE4FC3">
      <w:pPr>
        <w:pStyle w:val="ListParagraph"/>
        <w:widowControl/>
        <w:numPr>
          <w:ilvl w:val="0"/>
          <w:numId w:val="26"/>
        </w:numPr>
        <w:ind w:left="720"/>
        <w:rPr>
          <w:rFonts w:ascii="Arial" w:hAnsi="Arial" w:cs="Arial"/>
          <w:bCs/>
          <w:sz w:val="24"/>
          <w:szCs w:val="24"/>
        </w:rPr>
      </w:pPr>
      <w:bookmarkStart w:id="23" w:name="_Hlk152761071"/>
      <w:bookmarkStart w:id="24" w:name="_Hlk152761052"/>
      <w:r w:rsidRPr="00132108">
        <w:rPr>
          <w:rFonts w:ascii="Arial" w:hAnsi="Arial" w:cs="Arial"/>
          <w:bCs/>
          <w:sz w:val="24"/>
          <w:szCs w:val="24"/>
        </w:rPr>
        <w:t xml:space="preserve">General Systems User Interface (UI) Requirements </w:t>
      </w:r>
    </w:p>
    <w:bookmarkEnd w:id="23"/>
    <w:bookmarkEnd w:id="24"/>
    <w:p w14:paraId="12E534B8" w14:textId="77777777" w:rsidR="00ED0607" w:rsidRDefault="00ED0607" w:rsidP="005806A4">
      <w:pPr>
        <w:pStyle w:val="ListParagraph"/>
        <w:widowControl/>
        <w:numPr>
          <w:ilvl w:val="0"/>
          <w:numId w:val="32"/>
        </w:numPr>
        <w:rPr>
          <w:rFonts w:ascii="Arial" w:hAnsi="Arial" w:cs="Arial"/>
          <w:bCs/>
          <w:sz w:val="24"/>
          <w:szCs w:val="24"/>
        </w:rPr>
      </w:pPr>
      <w:r>
        <w:rPr>
          <w:rFonts w:ascii="Arial" w:hAnsi="Arial" w:cs="Arial"/>
          <w:sz w:val="24"/>
          <w:szCs w:val="24"/>
        </w:rPr>
        <w:t>I</w:t>
      </w:r>
      <w:r w:rsidRPr="002D410D">
        <w:rPr>
          <w:rFonts w:ascii="Arial" w:hAnsi="Arial" w:cs="Arial"/>
          <w:sz w:val="24"/>
          <w:szCs w:val="24"/>
        </w:rPr>
        <w:t xml:space="preserve">mplement a user interface that is simple, modern, and reasonably intuitive to users. The UI </w:t>
      </w:r>
      <w:r>
        <w:rPr>
          <w:rFonts w:ascii="Arial" w:hAnsi="Arial" w:cs="Arial"/>
          <w:sz w:val="24"/>
          <w:szCs w:val="24"/>
        </w:rPr>
        <w:t>shall</w:t>
      </w:r>
      <w:r w:rsidRPr="002D410D">
        <w:rPr>
          <w:rFonts w:ascii="Arial" w:hAnsi="Arial" w:cs="Arial"/>
          <w:sz w:val="24"/>
          <w:szCs w:val="24"/>
        </w:rPr>
        <w:t xml:space="preserve"> allow each </w:t>
      </w:r>
      <w:r>
        <w:rPr>
          <w:rFonts w:ascii="Arial" w:hAnsi="Arial" w:cs="Arial"/>
          <w:sz w:val="24"/>
          <w:szCs w:val="24"/>
        </w:rPr>
        <w:t>u</w:t>
      </w:r>
      <w:r w:rsidRPr="002D410D">
        <w:rPr>
          <w:rFonts w:ascii="Arial" w:hAnsi="Arial" w:cs="Arial"/>
          <w:sz w:val="24"/>
          <w:szCs w:val="24"/>
        </w:rPr>
        <w:t>ser to access and use each of the tools available to them</w:t>
      </w:r>
      <w:r w:rsidRPr="5976A1AB">
        <w:t>.</w:t>
      </w:r>
      <w:r w:rsidRPr="002D410D">
        <w:rPr>
          <w:rFonts w:ascii="Arial" w:hAnsi="Arial" w:cs="Arial"/>
          <w:bCs/>
          <w:sz w:val="24"/>
          <w:szCs w:val="24"/>
        </w:rPr>
        <w:t xml:space="preserve"> </w:t>
      </w:r>
    </w:p>
    <w:p w14:paraId="7E242DEA" w14:textId="77777777" w:rsidR="00ED0607" w:rsidRPr="00627864" w:rsidRDefault="00ED0607" w:rsidP="005806A4">
      <w:pPr>
        <w:pStyle w:val="ListParagraph"/>
        <w:widowControl/>
        <w:numPr>
          <w:ilvl w:val="0"/>
          <w:numId w:val="32"/>
        </w:numPr>
        <w:autoSpaceDE/>
        <w:autoSpaceDN/>
        <w:contextualSpacing/>
        <w:rPr>
          <w:rFonts w:ascii="Arial" w:hAnsi="Arial" w:cs="Arial"/>
          <w:b/>
          <w:sz w:val="24"/>
          <w:szCs w:val="24"/>
        </w:rPr>
      </w:pPr>
      <w:r>
        <w:rPr>
          <w:rFonts w:ascii="Arial" w:hAnsi="Arial" w:cs="Arial"/>
          <w:sz w:val="24"/>
          <w:szCs w:val="24"/>
        </w:rPr>
        <w:t>Ensure t</w:t>
      </w:r>
      <w:r w:rsidRPr="00627864">
        <w:rPr>
          <w:rFonts w:ascii="Arial" w:hAnsi="Arial" w:cs="Arial"/>
          <w:sz w:val="24"/>
          <w:szCs w:val="24"/>
        </w:rPr>
        <w:t xml:space="preserve">he </w:t>
      </w:r>
      <w:r>
        <w:rPr>
          <w:rFonts w:ascii="Arial" w:hAnsi="Arial" w:cs="Arial"/>
          <w:sz w:val="24"/>
          <w:szCs w:val="24"/>
        </w:rPr>
        <w:t>solution</w:t>
      </w:r>
      <w:r w:rsidRPr="00627864">
        <w:rPr>
          <w:rFonts w:ascii="Arial" w:hAnsi="Arial" w:cs="Arial"/>
          <w:sz w:val="24"/>
          <w:szCs w:val="24"/>
        </w:rPr>
        <w:t xml:space="preserve"> provide</w:t>
      </w:r>
      <w:r>
        <w:rPr>
          <w:rFonts w:ascii="Arial" w:hAnsi="Arial" w:cs="Arial"/>
          <w:sz w:val="24"/>
          <w:szCs w:val="24"/>
        </w:rPr>
        <w:t>s</w:t>
      </w:r>
      <w:r w:rsidRPr="00627864">
        <w:rPr>
          <w:rFonts w:ascii="Arial" w:hAnsi="Arial" w:cs="Arial"/>
          <w:sz w:val="24"/>
          <w:szCs w:val="24"/>
        </w:rPr>
        <w:t xml:space="preserve"> </w:t>
      </w:r>
      <w:r>
        <w:rPr>
          <w:rFonts w:ascii="Arial" w:hAnsi="Arial" w:cs="Arial"/>
          <w:sz w:val="24"/>
          <w:szCs w:val="24"/>
        </w:rPr>
        <w:t>u</w:t>
      </w:r>
      <w:r w:rsidRPr="00627864">
        <w:rPr>
          <w:rFonts w:ascii="Arial" w:hAnsi="Arial" w:cs="Arial"/>
          <w:sz w:val="24"/>
          <w:szCs w:val="24"/>
        </w:rPr>
        <w:t xml:space="preserve">sers with an in-platform notifications center that houses all appropriate notifications regarding actions taken and triggers or alerts generated on the system. </w:t>
      </w:r>
    </w:p>
    <w:p w14:paraId="4D025741" w14:textId="77777777" w:rsidR="00ED0607" w:rsidRPr="00627864" w:rsidRDefault="00ED0607" w:rsidP="005806A4">
      <w:pPr>
        <w:pStyle w:val="ListParagraph"/>
        <w:widowControl/>
        <w:numPr>
          <w:ilvl w:val="0"/>
          <w:numId w:val="32"/>
        </w:numPr>
        <w:autoSpaceDE/>
        <w:autoSpaceDN/>
        <w:contextualSpacing/>
        <w:rPr>
          <w:rFonts w:ascii="Arial" w:hAnsi="Arial" w:cs="Arial"/>
          <w:b/>
          <w:sz w:val="24"/>
          <w:szCs w:val="24"/>
        </w:rPr>
      </w:pPr>
      <w:r>
        <w:rPr>
          <w:rFonts w:ascii="Arial" w:hAnsi="Arial" w:cs="Arial"/>
          <w:sz w:val="24"/>
          <w:szCs w:val="24"/>
        </w:rPr>
        <w:t>Ensure t</w:t>
      </w:r>
      <w:r w:rsidRPr="00627864">
        <w:rPr>
          <w:rFonts w:ascii="Arial" w:hAnsi="Arial" w:cs="Arial"/>
          <w:sz w:val="24"/>
          <w:szCs w:val="24"/>
        </w:rPr>
        <w:t>he notifications feature handle</w:t>
      </w:r>
      <w:r>
        <w:rPr>
          <w:rFonts w:ascii="Arial" w:hAnsi="Arial" w:cs="Arial"/>
          <w:sz w:val="24"/>
          <w:szCs w:val="24"/>
        </w:rPr>
        <w:t>s</w:t>
      </w:r>
      <w:r w:rsidRPr="00627864">
        <w:rPr>
          <w:rFonts w:ascii="Arial" w:hAnsi="Arial" w:cs="Arial"/>
          <w:sz w:val="24"/>
          <w:szCs w:val="24"/>
        </w:rPr>
        <w:t xml:space="preserve"> the trigger alerts and automated reports and indefinitely retain</w:t>
      </w:r>
      <w:r>
        <w:rPr>
          <w:rFonts w:ascii="Arial" w:hAnsi="Arial" w:cs="Arial"/>
          <w:sz w:val="24"/>
          <w:szCs w:val="24"/>
        </w:rPr>
        <w:t>s</w:t>
      </w:r>
      <w:r w:rsidRPr="00627864">
        <w:rPr>
          <w:rFonts w:ascii="Arial" w:hAnsi="Arial" w:cs="Arial"/>
          <w:sz w:val="24"/>
          <w:szCs w:val="24"/>
        </w:rPr>
        <w:t xml:space="preserve"> them in the </w:t>
      </w:r>
      <w:r>
        <w:rPr>
          <w:rFonts w:ascii="Arial" w:hAnsi="Arial" w:cs="Arial"/>
          <w:sz w:val="24"/>
          <w:szCs w:val="24"/>
        </w:rPr>
        <w:t>solution</w:t>
      </w:r>
      <w:r w:rsidRPr="00627864">
        <w:rPr>
          <w:rFonts w:ascii="Arial" w:hAnsi="Arial" w:cs="Arial"/>
          <w:sz w:val="24"/>
          <w:szCs w:val="24"/>
        </w:rPr>
        <w:t xml:space="preserve"> even if removed from the appropriate </w:t>
      </w:r>
      <w:r>
        <w:rPr>
          <w:rFonts w:ascii="Arial" w:hAnsi="Arial" w:cs="Arial"/>
          <w:sz w:val="24"/>
          <w:szCs w:val="24"/>
        </w:rPr>
        <w:t>u</w:t>
      </w:r>
      <w:r w:rsidRPr="00627864">
        <w:rPr>
          <w:rFonts w:ascii="Arial" w:hAnsi="Arial" w:cs="Arial"/>
          <w:sz w:val="24"/>
          <w:szCs w:val="24"/>
        </w:rPr>
        <w:t xml:space="preserve">ser view. </w:t>
      </w:r>
    </w:p>
    <w:p w14:paraId="6DDA2C28" w14:textId="77777777" w:rsidR="00ED0607" w:rsidRPr="00627864" w:rsidRDefault="00ED0607" w:rsidP="005806A4">
      <w:pPr>
        <w:pStyle w:val="ListParagraph"/>
        <w:widowControl/>
        <w:numPr>
          <w:ilvl w:val="0"/>
          <w:numId w:val="32"/>
        </w:numPr>
        <w:autoSpaceDE/>
        <w:autoSpaceDN/>
        <w:contextualSpacing/>
        <w:rPr>
          <w:rFonts w:ascii="Arial" w:hAnsi="Arial" w:cs="Arial"/>
          <w:b/>
          <w:sz w:val="24"/>
          <w:szCs w:val="24"/>
        </w:rPr>
      </w:pPr>
      <w:r>
        <w:rPr>
          <w:rFonts w:ascii="Arial" w:hAnsi="Arial" w:cs="Arial"/>
          <w:sz w:val="24"/>
          <w:szCs w:val="24"/>
        </w:rPr>
        <w:t>Ensure u</w:t>
      </w:r>
      <w:r w:rsidRPr="00627864">
        <w:rPr>
          <w:rFonts w:ascii="Arial" w:hAnsi="Arial" w:cs="Arial"/>
          <w:sz w:val="24"/>
          <w:szCs w:val="24"/>
        </w:rPr>
        <w:t xml:space="preserve">sers have the ability to edit their notification settings to reduce or improve the notifications received. </w:t>
      </w:r>
    </w:p>
    <w:p w14:paraId="65DCE8AD" w14:textId="77777777" w:rsidR="00ED0607" w:rsidRPr="00627864" w:rsidRDefault="00ED0607" w:rsidP="005806A4">
      <w:pPr>
        <w:pStyle w:val="ListParagraph"/>
        <w:widowControl/>
        <w:numPr>
          <w:ilvl w:val="0"/>
          <w:numId w:val="32"/>
        </w:numPr>
        <w:autoSpaceDE/>
        <w:autoSpaceDN/>
        <w:contextualSpacing/>
        <w:rPr>
          <w:rFonts w:ascii="Arial" w:hAnsi="Arial" w:cs="Arial"/>
          <w:b/>
          <w:sz w:val="24"/>
          <w:szCs w:val="24"/>
        </w:rPr>
      </w:pPr>
      <w:r>
        <w:rPr>
          <w:rFonts w:ascii="Arial" w:hAnsi="Arial" w:cs="Arial"/>
          <w:sz w:val="24"/>
          <w:szCs w:val="24"/>
        </w:rPr>
        <w:t>Ensure u</w:t>
      </w:r>
      <w:r w:rsidRPr="00627864">
        <w:rPr>
          <w:rFonts w:ascii="Arial" w:hAnsi="Arial" w:cs="Arial"/>
          <w:sz w:val="24"/>
          <w:szCs w:val="24"/>
        </w:rPr>
        <w:t>sers have the option to remove individual notifications or batch-remove notifications</w:t>
      </w:r>
      <w:r>
        <w:rPr>
          <w:rFonts w:ascii="Arial" w:hAnsi="Arial" w:cs="Arial"/>
          <w:sz w:val="24"/>
          <w:szCs w:val="24"/>
        </w:rPr>
        <w:t xml:space="preserve"> w</w:t>
      </w:r>
      <w:r w:rsidRPr="00627864">
        <w:rPr>
          <w:rFonts w:ascii="Arial" w:hAnsi="Arial" w:cs="Arial"/>
          <w:sz w:val="24"/>
          <w:szCs w:val="24"/>
        </w:rPr>
        <w:t>hen clearing notifications from the center</w:t>
      </w:r>
      <w:r>
        <w:rPr>
          <w:rFonts w:ascii="Arial" w:hAnsi="Arial" w:cs="Arial"/>
          <w:sz w:val="24"/>
          <w:szCs w:val="24"/>
        </w:rPr>
        <w:t>.</w:t>
      </w:r>
    </w:p>
    <w:p w14:paraId="66D70F49" w14:textId="77777777" w:rsidR="00ED0607" w:rsidRPr="00132108" w:rsidRDefault="00ED0607" w:rsidP="005806A4">
      <w:pPr>
        <w:pStyle w:val="ListParagraph"/>
        <w:widowControl/>
        <w:numPr>
          <w:ilvl w:val="0"/>
          <w:numId w:val="32"/>
        </w:numPr>
        <w:autoSpaceDE/>
        <w:autoSpaceDN/>
        <w:contextualSpacing/>
        <w:rPr>
          <w:rFonts w:ascii="Arial" w:hAnsi="Arial" w:cs="Arial"/>
          <w:b/>
          <w:sz w:val="24"/>
          <w:szCs w:val="24"/>
        </w:rPr>
      </w:pPr>
      <w:r>
        <w:rPr>
          <w:rFonts w:ascii="Arial" w:hAnsi="Arial" w:cs="Arial"/>
          <w:sz w:val="24"/>
          <w:szCs w:val="24"/>
        </w:rPr>
        <w:lastRenderedPageBreak/>
        <w:t>Ensure the solution</w:t>
      </w:r>
      <w:r w:rsidRPr="00627864">
        <w:rPr>
          <w:rFonts w:ascii="Arial" w:hAnsi="Arial" w:cs="Arial"/>
          <w:sz w:val="24"/>
          <w:szCs w:val="24"/>
        </w:rPr>
        <w:t xml:space="preserve"> generate</w:t>
      </w:r>
      <w:r>
        <w:rPr>
          <w:rFonts w:ascii="Arial" w:hAnsi="Arial" w:cs="Arial"/>
          <w:sz w:val="24"/>
          <w:szCs w:val="24"/>
        </w:rPr>
        <w:t>s</w:t>
      </w:r>
      <w:r w:rsidRPr="00627864">
        <w:rPr>
          <w:rFonts w:ascii="Arial" w:hAnsi="Arial" w:cs="Arial"/>
          <w:sz w:val="24"/>
          <w:szCs w:val="24"/>
        </w:rPr>
        <w:t xml:space="preserve"> a notice to licensees whose licenses are expiring soon, including the cost of renewal</w:t>
      </w:r>
      <w:r>
        <w:rPr>
          <w:rFonts w:ascii="Arial" w:hAnsi="Arial" w:cs="Arial"/>
          <w:sz w:val="24"/>
          <w:szCs w:val="24"/>
        </w:rPr>
        <w:t>.</w:t>
      </w:r>
    </w:p>
    <w:p w14:paraId="63724693" w14:textId="036B7D7F" w:rsidR="00ED0607" w:rsidRPr="00BE61DC" w:rsidRDefault="00ED0607" w:rsidP="005806A4">
      <w:pPr>
        <w:pStyle w:val="ListParagraph"/>
        <w:widowControl/>
        <w:numPr>
          <w:ilvl w:val="0"/>
          <w:numId w:val="32"/>
        </w:numPr>
        <w:rPr>
          <w:rStyle w:val="ui-provider"/>
          <w:rFonts w:ascii="Arial" w:hAnsi="Arial" w:cs="Arial"/>
          <w:bCs/>
          <w:sz w:val="24"/>
          <w:szCs w:val="24"/>
        </w:rPr>
      </w:pPr>
      <w:r>
        <w:rPr>
          <w:rStyle w:val="ui-provider"/>
          <w:rFonts w:ascii="Arial" w:hAnsi="Arial" w:cs="Arial"/>
          <w:sz w:val="24"/>
          <w:szCs w:val="24"/>
        </w:rPr>
        <w:t>Ensure the solution</w:t>
      </w:r>
      <w:r w:rsidRPr="002D410D">
        <w:rPr>
          <w:rStyle w:val="ui-provider"/>
          <w:rFonts w:ascii="Arial" w:hAnsi="Arial" w:cs="Arial"/>
          <w:sz w:val="24"/>
          <w:szCs w:val="24"/>
        </w:rPr>
        <w:t xml:space="preserve"> generate</w:t>
      </w:r>
      <w:r>
        <w:rPr>
          <w:rStyle w:val="ui-provider"/>
          <w:rFonts w:ascii="Arial" w:hAnsi="Arial" w:cs="Arial"/>
          <w:sz w:val="24"/>
          <w:szCs w:val="24"/>
        </w:rPr>
        <w:t>s</w:t>
      </w:r>
      <w:r w:rsidRPr="002D410D">
        <w:rPr>
          <w:rStyle w:val="ui-provider"/>
          <w:rFonts w:ascii="Arial" w:hAnsi="Arial" w:cs="Arial"/>
          <w:sz w:val="24"/>
          <w:szCs w:val="24"/>
        </w:rPr>
        <w:t xml:space="preserve"> </w:t>
      </w:r>
      <w:r>
        <w:rPr>
          <w:rStyle w:val="ui-provider"/>
          <w:rFonts w:ascii="Arial" w:hAnsi="Arial" w:cs="Arial"/>
          <w:sz w:val="24"/>
          <w:szCs w:val="24"/>
        </w:rPr>
        <w:t>S</w:t>
      </w:r>
      <w:r w:rsidRPr="002D410D">
        <w:rPr>
          <w:rStyle w:val="ui-provider"/>
          <w:rFonts w:ascii="Arial" w:hAnsi="Arial" w:cs="Arial"/>
          <w:sz w:val="24"/>
          <w:szCs w:val="24"/>
        </w:rPr>
        <w:t>tate-user-customized reports as necessary to maintain licensing integrity and to audit licensing requirements</w:t>
      </w:r>
      <w:r>
        <w:rPr>
          <w:rStyle w:val="ui-provider"/>
        </w:rPr>
        <w:t>.</w:t>
      </w:r>
    </w:p>
    <w:p w14:paraId="053A5D5A" w14:textId="3E4659BE" w:rsidR="00A76DEF" w:rsidRPr="00A76DEF" w:rsidRDefault="007A2F00" w:rsidP="005806A4">
      <w:pPr>
        <w:pStyle w:val="ListParagraph"/>
        <w:widowControl/>
        <w:numPr>
          <w:ilvl w:val="0"/>
          <w:numId w:val="32"/>
        </w:numPr>
        <w:rPr>
          <w:rStyle w:val="ui-provider"/>
          <w:rFonts w:ascii="Arial" w:hAnsi="Arial" w:cs="Arial"/>
          <w:bCs/>
          <w:sz w:val="24"/>
          <w:szCs w:val="24"/>
        </w:rPr>
      </w:pPr>
      <w:r>
        <w:rPr>
          <w:rStyle w:val="ui-provider"/>
          <w:rFonts w:ascii="Arial" w:hAnsi="Arial" w:cs="Arial"/>
          <w:sz w:val="24"/>
          <w:szCs w:val="24"/>
        </w:rPr>
        <w:t xml:space="preserve">At a minimum, the application must interface with </w:t>
      </w:r>
      <w:r w:rsidR="00CD7448">
        <w:rPr>
          <w:rStyle w:val="ui-provider"/>
          <w:rFonts w:ascii="Arial" w:hAnsi="Arial" w:cs="Arial"/>
          <w:sz w:val="24"/>
          <w:szCs w:val="24"/>
        </w:rPr>
        <w:t xml:space="preserve"> the State’s</w:t>
      </w:r>
      <w:r>
        <w:rPr>
          <w:rStyle w:val="ui-provider"/>
          <w:rFonts w:ascii="Arial" w:hAnsi="Arial" w:cs="Arial"/>
          <w:sz w:val="24"/>
          <w:szCs w:val="24"/>
        </w:rPr>
        <w:t>:</w:t>
      </w:r>
    </w:p>
    <w:p w14:paraId="17DD981F" w14:textId="6EEB13AE" w:rsidR="007A2F00" w:rsidRDefault="00A76DEF" w:rsidP="00BE61DC">
      <w:pPr>
        <w:pStyle w:val="ListParagraph"/>
        <w:widowControl/>
        <w:numPr>
          <w:ilvl w:val="1"/>
          <w:numId w:val="33"/>
        </w:numPr>
        <w:ind w:left="1620" w:hanging="180"/>
        <w:rPr>
          <w:rStyle w:val="ui-provider"/>
          <w:rFonts w:ascii="Arial" w:hAnsi="Arial" w:cs="Arial"/>
          <w:bCs/>
          <w:sz w:val="24"/>
          <w:szCs w:val="24"/>
        </w:rPr>
      </w:pPr>
      <w:r>
        <w:rPr>
          <w:rStyle w:val="ui-provider"/>
          <w:rFonts w:ascii="Arial" w:hAnsi="Arial" w:cs="Arial"/>
          <w:bCs/>
          <w:sz w:val="24"/>
          <w:szCs w:val="24"/>
        </w:rPr>
        <w:t>Office 365 for internal (State) users</w:t>
      </w:r>
      <w:r w:rsidR="001A3035">
        <w:rPr>
          <w:rStyle w:val="ui-provider"/>
          <w:rFonts w:ascii="Arial" w:hAnsi="Arial" w:cs="Arial"/>
          <w:bCs/>
          <w:sz w:val="24"/>
          <w:szCs w:val="24"/>
        </w:rPr>
        <w:t>;</w:t>
      </w:r>
    </w:p>
    <w:p w14:paraId="2AF896CB" w14:textId="2F4C9FD1" w:rsidR="00787668" w:rsidRDefault="00787668" w:rsidP="00BE61DC">
      <w:pPr>
        <w:pStyle w:val="ListParagraph"/>
        <w:widowControl/>
        <w:numPr>
          <w:ilvl w:val="1"/>
          <w:numId w:val="33"/>
        </w:numPr>
        <w:ind w:left="1620" w:hanging="180"/>
        <w:rPr>
          <w:rStyle w:val="ui-provider"/>
          <w:rFonts w:ascii="Arial" w:hAnsi="Arial" w:cs="Arial"/>
          <w:bCs/>
          <w:sz w:val="24"/>
          <w:szCs w:val="24"/>
        </w:rPr>
      </w:pPr>
      <w:proofErr w:type="spellStart"/>
      <w:r>
        <w:rPr>
          <w:rStyle w:val="ui-provider"/>
          <w:rFonts w:ascii="Arial" w:hAnsi="Arial" w:cs="Arial"/>
          <w:bCs/>
          <w:sz w:val="24"/>
          <w:szCs w:val="24"/>
        </w:rPr>
        <w:t>DocuWare</w:t>
      </w:r>
      <w:proofErr w:type="spellEnd"/>
      <w:r>
        <w:rPr>
          <w:rStyle w:val="ui-provider"/>
          <w:rFonts w:ascii="Arial" w:hAnsi="Arial" w:cs="Arial"/>
          <w:bCs/>
          <w:sz w:val="24"/>
          <w:szCs w:val="24"/>
        </w:rPr>
        <w:t xml:space="preserve"> for document processing</w:t>
      </w:r>
      <w:r w:rsidR="001A3035">
        <w:rPr>
          <w:rStyle w:val="ui-provider"/>
          <w:rFonts w:ascii="Arial" w:hAnsi="Arial" w:cs="Arial"/>
          <w:bCs/>
          <w:sz w:val="24"/>
          <w:szCs w:val="24"/>
        </w:rPr>
        <w:t>;</w:t>
      </w:r>
    </w:p>
    <w:p w14:paraId="372EE918" w14:textId="01E09AD7" w:rsidR="00787668" w:rsidRDefault="00787668" w:rsidP="00BE61DC">
      <w:pPr>
        <w:pStyle w:val="ListParagraph"/>
        <w:widowControl/>
        <w:numPr>
          <w:ilvl w:val="1"/>
          <w:numId w:val="33"/>
        </w:numPr>
        <w:ind w:left="1620" w:hanging="180"/>
        <w:rPr>
          <w:rStyle w:val="ui-provider"/>
          <w:rFonts w:ascii="Arial" w:hAnsi="Arial" w:cs="Arial"/>
          <w:bCs/>
          <w:sz w:val="24"/>
          <w:szCs w:val="24"/>
        </w:rPr>
      </w:pPr>
      <w:proofErr w:type="spellStart"/>
      <w:r>
        <w:rPr>
          <w:rStyle w:val="ui-provider"/>
          <w:rFonts w:ascii="Arial" w:hAnsi="Arial" w:cs="Arial"/>
          <w:bCs/>
          <w:sz w:val="24"/>
          <w:szCs w:val="24"/>
        </w:rPr>
        <w:t>PayMaine</w:t>
      </w:r>
      <w:proofErr w:type="spellEnd"/>
      <w:r>
        <w:rPr>
          <w:rStyle w:val="ui-provider"/>
          <w:rFonts w:ascii="Arial" w:hAnsi="Arial" w:cs="Arial"/>
          <w:bCs/>
          <w:sz w:val="24"/>
          <w:szCs w:val="24"/>
        </w:rPr>
        <w:t xml:space="preserve"> II application for payment processing</w:t>
      </w:r>
      <w:r w:rsidR="001A3035">
        <w:rPr>
          <w:rStyle w:val="ui-provider"/>
          <w:rFonts w:ascii="Arial" w:hAnsi="Arial" w:cs="Arial"/>
          <w:bCs/>
          <w:sz w:val="24"/>
          <w:szCs w:val="24"/>
        </w:rPr>
        <w:t>;</w:t>
      </w:r>
    </w:p>
    <w:p w14:paraId="59F46A95" w14:textId="6086F4D6" w:rsidR="00A8616F" w:rsidRDefault="00A8616F" w:rsidP="00BE61DC">
      <w:pPr>
        <w:pStyle w:val="ListParagraph"/>
        <w:widowControl/>
        <w:numPr>
          <w:ilvl w:val="1"/>
          <w:numId w:val="33"/>
        </w:numPr>
        <w:ind w:left="1620" w:hanging="180"/>
        <w:rPr>
          <w:rStyle w:val="ui-provider"/>
          <w:rFonts w:ascii="Arial" w:hAnsi="Arial" w:cs="Arial"/>
          <w:bCs/>
          <w:sz w:val="24"/>
          <w:szCs w:val="24"/>
        </w:rPr>
      </w:pPr>
      <w:r>
        <w:rPr>
          <w:rStyle w:val="ui-provider"/>
          <w:rFonts w:ascii="Arial" w:hAnsi="Arial" w:cs="Arial"/>
          <w:bCs/>
          <w:sz w:val="24"/>
          <w:szCs w:val="24"/>
        </w:rPr>
        <w:t>Maine Service Bus (State-specific implementation of the Oracle Service Bus)</w:t>
      </w:r>
      <w:r w:rsidR="001A3035">
        <w:rPr>
          <w:rStyle w:val="ui-provider"/>
          <w:rFonts w:ascii="Arial" w:hAnsi="Arial" w:cs="Arial"/>
          <w:bCs/>
          <w:sz w:val="24"/>
          <w:szCs w:val="24"/>
        </w:rPr>
        <w:t>; and</w:t>
      </w:r>
    </w:p>
    <w:p w14:paraId="221CB53E" w14:textId="4A738AF1" w:rsidR="00774B24" w:rsidRPr="001265DD" w:rsidRDefault="00CD7448" w:rsidP="00BE61DC">
      <w:pPr>
        <w:pStyle w:val="ListParagraph"/>
        <w:widowControl/>
        <w:numPr>
          <w:ilvl w:val="1"/>
          <w:numId w:val="33"/>
        </w:numPr>
        <w:ind w:left="1620" w:hanging="180"/>
        <w:rPr>
          <w:rStyle w:val="ui-provider"/>
          <w:rFonts w:ascii="Arial" w:hAnsi="Arial" w:cs="Arial"/>
          <w:bCs/>
          <w:sz w:val="24"/>
          <w:szCs w:val="24"/>
        </w:rPr>
      </w:pPr>
      <w:r>
        <w:rPr>
          <w:rStyle w:val="ui-provider"/>
          <w:rFonts w:ascii="Arial" w:hAnsi="Arial" w:cs="Arial"/>
          <w:bCs/>
          <w:sz w:val="24"/>
          <w:szCs w:val="24"/>
        </w:rPr>
        <w:t>I</w:t>
      </w:r>
      <w:r w:rsidR="00774B24">
        <w:rPr>
          <w:rStyle w:val="ui-provider"/>
          <w:rFonts w:ascii="Arial" w:hAnsi="Arial" w:cs="Arial"/>
          <w:bCs/>
          <w:sz w:val="24"/>
          <w:szCs w:val="24"/>
        </w:rPr>
        <w:t>mplementation of the Esri ArcGIS stack for all</w:t>
      </w:r>
      <w:r w:rsidR="00B8013A">
        <w:rPr>
          <w:rStyle w:val="ui-provider"/>
          <w:rFonts w:ascii="Arial" w:hAnsi="Arial" w:cs="Arial"/>
          <w:bCs/>
          <w:sz w:val="24"/>
          <w:szCs w:val="24"/>
        </w:rPr>
        <w:t xml:space="preserve"> mapping and geocoding features</w:t>
      </w:r>
      <w:r w:rsidR="001A3035">
        <w:rPr>
          <w:rStyle w:val="ui-provider"/>
          <w:rFonts w:ascii="Arial" w:hAnsi="Arial" w:cs="Arial"/>
          <w:bCs/>
          <w:sz w:val="24"/>
          <w:szCs w:val="24"/>
        </w:rPr>
        <w:t>.</w:t>
      </w:r>
    </w:p>
    <w:p w14:paraId="320A5430" w14:textId="77777777" w:rsidR="00ED0607" w:rsidRDefault="00ED0607" w:rsidP="00ED0607">
      <w:pPr>
        <w:widowControl/>
        <w:rPr>
          <w:rStyle w:val="ui-provider"/>
          <w:rFonts w:ascii="Arial" w:hAnsi="Arial" w:cs="Arial"/>
          <w:bCs/>
          <w:sz w:val="24"/>
          <w:szCs w:val="24"/>
        </w:rPr>
      </w:pPr>
    </w:p>
    <w:p w14:paraId="57CCCA8D" w14:textId="34BCD6B2" w:rsidR="004A5FB2" w:rsidRPr="00BE61DC" w:rsidRDefault="004A5FB2" w:rsidP="004A5FB2">
      <w:pPr>
        <w:pStyle w:val="ListParagraph"/>
        <w:widowControl/>
        <w:numPr>
          <w:ilvl w:val="0"/>
          <w:numId w:val="25"/>
        </w:numPr>
        <w:autoSpaceDE/>
        <w:autoSpaceDN/>
        <w:ind w:left="360"/>
        <w:rPr>
          <w:rFonts w:ascii="Arial" w:hAnsi="Arial" w:cs="Arial"/>
          <w:b/>
          <w:sz w:val="24"/>
          <w:szCs w:val="24"/>
        </w:rPr>
      </w:pPr>
      <w:r w:rsidRPr="098530A2">
        <w:rPr>
          <w:rFonts w:ascii="Arial" w:hAnsi="Arial" w:cs="Arial"/>
          <w:b/>
          <w:color w:val="000000" w:themeColor="text1"/>
          <w:sz w:val="24"/>
          <w:szCs w:val="24"/>
        </w:rPr>
        <w:t>User Authentication:</w:t>
      </w:r>
    </w:p>
    <w:p w14:paraId="739E3CE9" w14:textId="77777777" w:rsidR="008E412F" w:rsidRPr="00BE61DC" w:rsidRDefault="008E412F" w:rsidP="00BE61DC">
      <w:pPr>
        <w:pStyle w:val="ListParagraph"/>
        <w:widowControl/>
        <w:autoSpaceDE/>
        <w:autoSpaceDN/>
        <w:ind w:left="360"/>
        <w:rPr>
          <w:rFonts w:ascii="Arial" w:hAnsi="Arial" w:cs="Arial"/>
          <w:b/>
          <w:sz w:val="24"/>
          <w:szCs w:val="24"/>
        </w:rPr>
      </w:pPr>
    </w:p>
    <w:p w14:paraId="0CFA2085" w14:textId="5BFC6715" w:rsidR="004A5FB2" w:rsidRPr="00BE61DC" w:rsidRDefault="004A5FB2" w:rsidP="00BE61DC">
      <w:pPr>
        <w:pStyle w:val="ListParagraph"/>
        <w:widowControl/>
        <w:numPr>
          <w:ilvl w:val="1"/>
          <w:numId w:val="31"/>
        </w:numPr>
        <w:autoSpaceDE/>
        <w:autoSpaceDN/>
        <w:ind w:left="720"/>
        <w:rPr>
          <w:rFonts w:ascii="Arial" w:hAnsi="Arial" w:cs="Arial"/>
          <w:sz w:val="24"/>
          <w:szCs w:val="24"/>
        </w:rPr>
      </w:pPr>
      <w:r w:rsidRPr="00BE61DC">
        <w:rPr>
          <w:rFonts w:ascii="Arial" w:hAnsi="Arial" w:cs="Arial"/>
          <w:color w:val="000000" w:themeColor="text1"/>
          <w:sz w:val="24"/>
          <w:szCs w:val="24"/>
        </w:rPr>
        <w:t xml:space="preserve">All internal (State) users must </w:t>
      </w:r>
      <w:r w:rsidR="00DC5E7F">
        <w:rPr>
          <w:rFonts w:ascii="Arial" w:hAnsi="Arial" w:cs="Arial"/>
          <w:color w:val="000000" w:themeColor="text1"/>
          <w:sz w:val="24"/>
          <w:szCs w:val="24"/>
        </w:rPr>
        <w:t xml:space="preserve">have </w:t>
      </w:r>
      <w:r w:rsidRPr="00BE61DC">
        <w:rPr>
          <w:rFonts w:ascii="Arial" w:hAnsi="Arial" w:cs="Arial"/>
          <w:color w:val="000000" w:themeColor="text1"/>
          <w:sz w:val="24"/>
          <w:szCs w:val="24"/>
        </w:rPr>
        <w:t>consumer authentication from the State Executive Branch Office 365 Active Directory.</w:t>
      </w:r>
    </w:p>
    <w:p w14:paraId="741CE8D6" w14:textId="0FE241E1" w:rsidR="004A5FB2" w:rsidRPr="001C0C08" w:rsidRDefault="00825561" w:rsidP="00BE61DC">
      <w:pPr>
        <w:pStyle w:val="ListParagraph"/>
        <w:widowControl/>
        <w:numPr>
          <w:ilvl w:val="1"/>
          <w:numId w:val="31"/>
        </w:numPr>
        <w:autoSpaceDE/>
        <w:autoSpaceDN/>
        <w:ind w:left="720"/>
        <w:rPr>
          <w:rFonts w:ascii="Arial" w:hAnsi="Arial" w:cs="Arial"/>
          <w:b/>
          <w:sz w:val="24"/>
          <w:szCs w:val="24"/>
        </w:rPr>
      </w:pPr>
      <w:r>
        <w:rPr>
          <w:rFonts w:ascii="Arial" w:hAnsi="Arial" w:cs="Arial"/>
          <w:sz w:val="24"/>
          <w:szCs w:val="24"/>
        </w:rPr>
        <w:t>Maine</w:t>
      </w:r>
      <w:r w:rsidR="00B3483B" w:rsidRPr="00BE61DC">
        <w:rPr>
          <w:rFonts w:ascii="Arial" w:hAnsi="Arial" w:cs="Arial"/>
          <w:sz w:val="24"/>
          <w:szCs w:val="24"/>
        </w:rPr>
        <w:t xml:space="preserve">IT has launched an initiative for a centralized Enterprise Constituents Portal for citizens, businesses, and nonprofits. Once the Portal is fully operational, all existing </w:t>
      </w:r>
      <w:proofErr w:type="gramStart"/>
      <w:r w:rsidR="00B3483B" w:rsidRPr="00BE61DC">
        <w:rPr>
          <w:rFonts w:ascii="Arial" w:hAnsi="Arial" w:cs="Arial"/>
          <w:sz w:val="24"/>
          <w:szCs w:val="24"/>
        </w:rPr>
        <w:t>externally-facing</w:t>
      </w:r>
      <w:proofErr w:type="gramEnd"/>
      <w:r w:rsidR="00B3483B" w:rsidRPr="00BE61DC">
        <w:rPr>
          <w:rFonts w:ascii="Arial" w:hAnsi="Arial" w:cs="Arial"/>
          <w:sz w:val="24"/>
          <w:szCs w:val="24"/>
        </w:rPr>
        <w:t xml:space="preserve"> applications are expected to consume external authentication and identity proofing from the Enterprise Portal. This means that any product proposed by the </w:t>
      </w:r>
      <w:r w:rsidR="00982EE8">
        <w:rPr>
          <w:rFonts w:ascii="Arial" w:hAnsi="Arial" w:cs="Arial"/>
          <w:sz w:val="24"/>
          <w:szCs w:val="24"/>
        </w:rPr>
        <w:t>Bidder</w:t>
      </w:r>
      <w:r w:rsidR="00B3483B" w:rsidRPr="00BE61DC">
        <w:rPr>
          <w:rFonts w:ascii="Arial" w:hAnsi="Arial" w:cs="Arial"/>
          <w:sz w:val="24"/>
          <w:szCs w:val="24"/>
        </w:rPr>
        <w:t xml:space="preserve"> must conform to modern open standards for Authentication (such as, OpenID 2.0, OAuth 2.0, SAML 2.0, etc.). However, this item does NOT have a direct bearing upon the Cost Proposal. Downstream of the Portal being operational, the </w:t>
      </w:r>
      <w:r w:rsidR="00594AA6">
        <w:rPr>
          <w:rFonts w:ascii="Arial" w:hAnsi="Arial" w:cs="Arial"/>
          <w:sz w:val="24"/>
          <w:szCs w:val="24"/>
        </w:rPr>
        <w:t>awarded</w:t>
      </w:r>
      <w:r w:rsidR="00B80FC1">
        <w:rPr>
          <w:rFonts w:ascii="Arial" w:hAnsi="Arial" w:cs="Arial"/>
          <w:sz w:val="24"/>
          <w:szCs w:val="24"/>
        </w:rPr>
        <w:t xml:space="preserve"> Bidder</w:t>
      </w:r>
      <w:r w:rsidR="00B3483B" w:rsidRPr="001A3035">
        <w:rPr>
          <w:rFonts w:ascii="Arial" w:hAnsi="Arial" w:cs="Arial"/>
          <w:sz w:val="24"/>
          <w:szCs w:val="24"/>
        </w:rPr>
        <w:t xml:space="preserve"> is expected to perform an impact assessment and follow the change management process in th</w:t>
      </w:r>
      <w:r w:rsidR="00513601">
        <w:rPr>
          <w:rFonts w:ascii="Arial" w:hAnsi="Arial" w:cs="Arial"/>
          <w:sz w:val="24"/>
          <w:szCs w:val="24"/>
        </w:rPr>
        <w:t>e contract resulting from this RFP</w:t>
      </w:r>
      <w:r w:rsidR="00B3483B" w:rsidRPr="001A3035">
        <w:rPr>
          <w:rFonts w:ascii="Arial" w:hAnsi="Arial" w:cs="Arial"/>
          <w:sz w:val="24"/>
          <w:szCs w:val="24"/>
        </w:rPr>
        <w:t xml:space="preserve"> for any additional effort and/or costs</w:t>
      </w:r>
      <w:r w:rsidR="00B3483B" w:rsidRPr="00B3483B">
        <w:rPr>
          <w:rFonts w:ascii="Arial" w:hAnsi="Arial" w:cs="Arial"/>
          <w:b/>
          <w:sz w:val="24"/>
          <w:szCs w:val="24"/>
        </w:rPr>
        <w:t>.</w:t>
      </w:r>
    </w:p>
    <w:p w14:paraId="0E2D3A72" w14:textId="77777777" w:rsidR="004A5FB2" w:rsidRPr="00132108" w:rsidRDefault="004A5FB2" w:rsidP="00ED0607">
      <w:pPr>
        <w:widowControl/>
        <w:rPr>
          <w:rStyle w:val="ui-provider"/>
          <w:rFonts w:ascii="Arial" w:hAnsi="Arial" w:cs="Arial"/>
          <w:bCs/>
          <w:sz w:val="24"/>
          <w:szCs w:val="24"/>
        </w:rPr>
      </w:pPr>
    </w:p>
    <w:p w14:paraId="514C86A9" w14:textId="77777777" w:rsidR="00ED0607" w:rsidRPr="001C0C08" w:rsidRDefault="00ED0607" w:rsidP="00DE4FC3">
      <w:pPr>
        <w:pStyle w:val="ListParagraph"/>
        <w:widowControl/>
        <w:numPr>
          <w:ilvl w:val="0"/>
          <w:numId w:val="25"/>
        </w:numPr>
        <w:autoSpaceDE/>
        <w:autoSpaceDN/>
        <w:ind w:left="360"/>
        <w:rPr>
          <w:rFonts w:ascii="Arial" w:hAnsi="Arial" w:cs="Arial"/>
          <w:b/>
          <w:sz w:val="24"/>
          <w:szCs w:val="24"/>
        </w:rPr>
      </w:pPr>
      <w:r w:rsidRPr="001C0C08">
        <w:rPr>
          <w:rFonts w:ascii="Arial" w:hAnsi="Arial" w:cs="Arial"/>
          <w:b/>
          <w:bCs/>
          <w:color w:val="000000"/>
          <w:sz w:val="24"/>
          <w:szCs w:val="24"/>
        </w:rPr>
        <w:t>T</w:t>
      </w:r>
      <w:r>
        <w:rPr>
          <w:rFonts w:ascii="Arial" w:hAnsi="Arial" w:cs="Arial"/>
          <w:b/>
          <w:bCs/>
          <w:color w:val="000000"/>
          <w:sz w:val="24"/>
          <w:szCs w:val="24"/>
        </w:rPr>
        <w:t>echnical</w:t>
      </w:r>
      <w:r w:rsidRPr="001C0C08">
        <w:rPr>
          <w:rFonts w:ascii="Arial" w:hAnsi="Arial" w:cs="Arial"/>
          <w:b/>
          <w:bCs/>
          <w:color w:val="000000"/>
          <w:sz w:val="24"/>
          <w:szCs w:val="24"/>
        </w:rPr>
        <w:t xml:space="preserve"> R</w:t>
      </w:r>
      <w:r>
        <w:rPr>
          <w:rFonts w:ascii="Arial" w:hAnsi="Arial" w:cs="Arial"/>
          <w:b/>
          <w:bCs/>
          <w:color w:val="000000"/>
          <w:sz w:val="24"/>
          <w:szCs w:val="24"/>
        </w:rPr>
        <w:t>equirements</w:t>
      </w:r>
      <w:r w:rsidRPr="001C0C08">
        <w:rPr>
          <w:rFonts w:ascii="Arial" w:hAnsi="Arial" w:cs="Arial"/>
          <w:b/>
          <w:bCs/>
          <w:color w:val="000000"/>
          <w:sz w:val="24"/>
          <w:szCs w:val="24"/>
        </w:rPr>
        <w:t xml:space="preserve"> </w:t>
      </w:r>
      <w:r>
        <w:rPr>
          <w:rFonts w:ascii="Arial" w:hAnsi="Arial" w:cs="Arial"/>
          <w:b/>
          <w:bCs/>
          <w:color w:val="000000"/>
          <w:sz w:val="24"/>
          <w:szCs w:val="24"/>
        </w:rPr>
        <w:t>for</w:t>
      </w:r>
      <w:r w:rsidRPr="001C0C08">
        <w:rPr>
          <w:rFonts w:ascii="Arial" w:hAnsi="Arial" w:cs="Arial"/>
          <w:b/>
          <w:bCs/>
          <w:color w:val="000000"/>
          <w:sz w:val="24"/>
          <w:szCs w:val="24"/>
        </w:rPr>
        <w:t xml:space="preserve"> SaaS </w:t>
      </w:r>
      <w:r>
        <w:rPr>
          <w:rFonts w:ascii="Arial" w:hAnsi="Arial" w:cs="Arial"/>
          <w:b/>
          <w:bCs/>
          <w:color w:val="000000"/>
          <w:sz w:val="24"/>
          <w:szCs w:val="24"/>
        </w:rPr>
        <w:t>Products</w:t>
      </w:r>
      <w:r w:rsidRPr="001C0C08">
        <w:rPr>
          <w:rFonts w:ascii="Arial" w:hAnsi="Arial" w:cs="Arial"/>
          <w:b/>
          <w:bCs/>
          <w:color w:val="000000"/>
          <w:sz w:val="24"/>
          <w:szCs w:val="24"/>
        </w:rPr>
        <w:t xml:space="preserve"> </w:t>
      </w:r>
    </w:p>
    <w:p w14:paraId="7FD6D755" w14:textId="77777777" w:rsidR="00ED0607" w:rsidRPr="001C0C08" w:rsidRDefault="00ED0607" w:rsidP="00ED0607">
      <w:pPr>
        <w:pStyle w:val="ListParagraph"/>
        <w:widowControl/>
        <w:autoSpaceDE/>
        <w:autoSpaceDN/>
        <w:ind w:left="450"/>
        <w:rPr>
          <w:rFonts w:ascii="Arial" w:hAnsi="Arial" w:cs="Arial"/>
          <w:b/>
          <w:sz w:val="24"/>
          <w:szCs w:val="24"/>
        </w:rPr>
      </w:pPr>
    </w:p>
    <w:p w14:paraId="700FE531" w14:textId="77777777" w:rsidR="00ED0607" w:rsidRDefault="00ED0607" w:rsidP="00DE4FC3">
      <w:pPr>
        <w:pStyle w:val="ListParagraph"/>
        <w:numPr>
          <w:ilvl w:val="0"/>
          <w:numId w:val="21"/>
        </w:numPr>
        <w:ind w:left="720"/>
        <w:rPr>
          <w:rFonts w:ascii="Arial" w:hAnsi="Arial" w:cs="Arial"/>
          <w:sz w:val="24"/>
          <w:szCs w:val="24"/>
        </w:rPr>
      </w:pPr>
      <w:r>
        <w:rPr>
          <w:rFonts w:ascii="Arial" w:hAnsi="Arial" w:cs="Arial"/>
          <w:sz w:val="24"/>
          <w:szCs w:val="24"/>
        </w:rPr>
        <w:t>Ensure all work delivered by the assigned project team is conducted within the Continental United States.</w:t>
      </w:r>
    </w:p>
    <w:p w14:paraId="6DDB2F20" w14:textId="06A68ED6" w:rsidR="0095125E" w:rsidRDefault="0095125E" w:rsidP="00DE4FC3">
      <w:pPr>
        <w:pStyle w:val="ListParagraph"/>
        <w:numPr>
          <w:ilvl w:val="0"/>
          <w:numId w:val="21"/>
        </w:numPr>
        <w:ind w:left="720"/>
        <w:rPr>
          <w:rFonts w:ascii="Arial" w:hAnsi="Arial" w:cs="Arial"/>
          <w:sz w:val="24"/>
          <w:szCs w:val="24"/>
        </w:rPr>
      </w:pPr>
      <w:r>
        <w:rPr>
          <w:rFonts w:ascii="Arial" w:hAnsi="Arial" w:cs="Arial"/>
          <w:sz w:val="24"/>
          <w:szCs w:val="24"/>
        </w:rPr>
        <w:t>Architecture Features:</w:t>
      </w:r>
    </w:p>
    <w:p w14:paraId="568EA934" w14:textId="77777777" w:rsidR="003E1032" w:rsidRPr="003E1032" w:rsidRDefault="003E1032" w:rsidP="00BE61DC">
      <w:pPr>
        <w:pStyle w:val="ListParagraph"/>
        <w:numPr>
          <w:ilvl w:val="1"/>
          <w:numId w:val="21"/>
        </w:numPr>
        <w:ind w:left="1080"/>
        <w:rPr>
          <w:rFonts w:ascii="Arial" w:hAnsi="Arial" w:cs="Arial"/>
          <w:sz w:val="24"/>
          <w:szCs w:val="24"/>
        </w:rPr>
      </w:pPr>
      <w:r w:rsidRPr="003E1032">
        <w:rPr>
          <w:rFonts w:ascii="Arial" w:hAnsi="Arial" w:cs="Arial"/>
          <w:sz w:val="24"/>
          <w:szCs w:val="24"/>
        </w:rPr>
        <w:t>Low-code Configurability: Flexibility in process owner's ability to adapt to legislative or legal changes without coding.</w:t>
      </w:r>
    </w:p>
    <w:p w14:paraId="39FE151F" w14:textId="77777777" w:rsidR="003E1032" w:rsidRPr="003E1032" w:rsidRDefault="003E1032" w:rsidP="00BE61DC">
      <w:pPr>
        <w:pStyle w:val="ListParagraph"/>
        <w:numPr>
          <w:ilvl w:val="1"/>
          <w:numId w:val="21"/>
        </w:numPr>
        <w:ind w:left="1080"/>
        <w:rPr>
          <w:rFonts w:ascii="Arial" w:hAnsi="Arial" w:cs="Arial"/>
          <w:sz w:val="24"/>
          <w:szCs w:val="24"/>
        </w:rPr>
      </w:pPr>
      <w:r w:rsidRPr="003E1032">
        <w:rPr>
          <w:rFonts w:ascii="Arial" w:hAnsi="Arial" w:cs="Arial"/>
          <w:sz w:val="24"/>
          <w:szCs w:val="24"/>
        </w:rPr>
        <w:t>Scalability: Capability to accommodate current and future business needs as well as anticipated legislative changes.</w:t>
      </w:r>
    </w:p>
    <w:p w14:paraId="637D08F2" w14:textId="77777777" w:rsidR="003E1032" w:rsidRPr="003E1032" w:rsidRDefault="003E1032" w:rsidP="00BE61DC">
      <w:pPr>
        <w:pStyle w:val="ListParagraph"/>
        <w:numPr>
          <w:ilvl w:val="1"/>
          <w:numId w:val="21"/>
        </w:numPr>
        <w:ind w:left="1080"/>
        <w:rPr>
          <w:rFonts w:ascii="Arial" w:hAnsi="Arial" w:cs="Arial"/>
          <w:sz w:val="24"/>
          <w:szCs w:val="24"/>
        </w:rPr>
      </w:pPr>
      <w:r w:rsidRPr="003E1032">
        <w:rPr>
          <w:rFonts w:ascii="Arial" w:hAnsi="Arial" w:cs="Arial"/>
          <w:sz w:val="24"/>
          <w:szCs w:val="24"/>
        </w:rPr>
        <w:t>Interfaces &amp; APIs: A rich collection of out-of-the-box APIs for promoting reuse</w:t>
      </w:r>
    </w:p>
    <w:p w14:paraId="4ECD1F14" w14:textId="77777777" w:rsidR="003E1032" w:rsidRPr="003E1032" w:rsidRDefault="003E1032" w:rsidP="00BE61DC">
      <w:pPr>
        <w:pStyle w:val="ListParagraph"/>
        <w:numPr>
          <w:ilvl w:val="1"/>
          <w:numId w:val="21"/>
        </w:numPr>
        <w:ind w:left="1080"/>
        <w:rPr>
          <w:rFonts w:ascii="Arial" w:hAnsi="Arial" w:cs="Arial"/>
          <w:sz w:val="24"/>
          <w:szCs w:val="24"/>
        </w:rPr>
      </w:pPr>
      <w:r w:rsidRPr="003E1032">
        <w:rPr>
          <w:rFonts w:ascii="Arial" w:hAnsi="Arial" w:cs="Arial"/>
          <w:sz w:val="24"/>
          <w:szCs w:val="24"/>
        </w:rPr>
        <w:t>Modularity: Phased implementation by differing agencies, allowing agencies to use modules that are important to them.</w:t>
      </w:r>
    </w:p>
    <w:p w14:paraId="2E2E2313" w14:textId="77777777" w:rsidR="003E1032" w:rsidRPr="003E1032" w:rsidRDefault="003E1032" w:rsidP="00BE61DC">
      <w:pPr>
        <w:pStyle w:val="ListParagraph"/>
        <w:numPr>
          <w:ilvl w:val="1"/>
          <w:numId w:val="21"/>
        </w:numPr>
        <w:ind w:left="1080"/>
        <w:rPr>
          <w:rFonts w:ascii="Arial" w:hAnsi="Arial" w:cs="Arial"/>
          <w:sz w:val="24"/>
          <w:szCs w:val="24"/>
        </w:rPr>
      </w:pPr>
      <w:r w:rsidRPr="003E1032">
        <w:rPr>
          <w:rFonts w:ascii="Arial" w:hAnsi="Arial" w:cs="Arial"/>
          <w:sz w:val="24"/>
          <w:szCs w:val="24"/>
        </w:rPr>
        <w:t>Public Reporting/Viewing Portal: Ability to provide secure public views of certain licensing data and case records as designated by the process owner for internal or public consumption.</w:t>
      </w:r>
    </w:p>
    <w:p w14:paraId="3B045D74" w14:textId="77777777" w:rsidR="003E1032" w:rsidRPr="003E1032" w:rsidRDefault="003E1032" w:rsidP="00BE61DC">
      <w:pPr>
        <w:pStyle w:val="ListParagraph"/>
        <w:numPr>
          <w:ilvl w:val="1"/>
          <w:numId w:val="21"/>
        </w:numPr>
        <w:ind w:left="1080"/>
        <w:rPr>
          <w:rFonts w:ascii="Arial" w:hAnsi="Arial" w:cs="Arial"/>
          <w:sz w:val="24"/>
          <w:szCs w:val="24"/>
        </w:rPr>
      </w:pPr>
      <w:r w:rsidRPr="003E1032">
        <w:rPr>
          <w:rFonts w:ascii="Arial" w:hAnsi="Arial" w:cs="Arial"/>
          <w:sz w:val="24"/>
          <w:szCs w:val="24"/>
        </w:rPr>
        <w:t xml:space="preserve">Payment Processing: Ability to integrate payment processing including the state's </w:t>
      </w:r>
      <w:proofErr w:type="spellStart"/>
      <w:r w:rsidRPr="003E1032">
        <w:rPr>
          <w:rFonts w:ascii="Arial" w:hAnsi="Arial" w:cs="Arial"/>
          <w:sz w:val="24"/>
          <w:szCs w:val="24"/>
        </w:rPr>
        <w:t>PayMaine</w:t>
      </w:r>
      <w:proofErr w:type="spellEnd"/>
      <w:r w:rsidRPr="003E1032">
        <w:rPr>
          <w:rFonts w:ascii="Arial" w:hAnsi="Arial" w:cs="Arial"/>
          <w:sz w:val="24"/>
          <w:szCs w:val="24"/>
        </w:rPr>
        <w:t xml:space="preserve"> II application.</w:t>
      </w:r>
    </w:p>
    <w:p w14:paraId="318204E8" w14:textId="77777777" w:rsidR="003E1032" w:rsidRPr="003E1032" w:rsidRDefault="003E1032" w:rsidP="00BE61DC">
      <w:pPr>
        <w:pStyle w:val="ListParagraph"/>
        <w:numPr>
          <w:ilvl w:val="1"/>
          <w:numId w:val="21"/>
        </w:numPr>
        <w:ind w:left="1080"/>
        <w:rPr>
          <w:rFonts w:ascii="Arial" w:hAnsi="Arial" w:cs="Arial"/>
          <w:sz w:val="24"/>
          <w:szCs w:val="24"/>
        </w:rPr>
      </w:pPr>
      <w:r w:rsidRPr="003E1032">
        <w:rPr>
          <w:rFonts w:ascii="Arial" w:hAnsi="Arial" w:cs="Arial"/>
          <w:sz w:val="24"/>
          <w:szCs w:val="24"/>
        </w:rPr>
        <w:t>Notification/Alerts: Reminder notification systems for staff action and license renewals.</w:t>
      </w:r>
    </w:p>
    <w:p w14:paraId="7A3263BD" w14:textId="3BFF0809" w:rsidR="0095125E" w:rsidRDefault="003E1032" w:rsidP="00A82DF8">
      <w:pPr>
        <w:pStyle w:val="ListParagraph"/>
        <w:numPr>
          <w:ilvl w:val="1"/>
          <w:numId w:val="21"/>
        </w:numPr>
        <w:ind w:left="1080"/>
        <w:rPr>
          <w:rFonts w:ascii="Arial" w:hAnsi="Arial" w:cs="Arial"/>
          <w:sz w:val="24"/>
          <w:szCs w:val="24"/>
        </w:rPr>
      </w:pPr>
      <w:r w:rsidRPr="003E1032">
        <w:rPr>
          <w:rFonts w:ascii="Arial" w:hAnsi="Arial" w:cs="Arial"/>
          <w:sz w:val="24"/>
          <w:szCs w:val="24"/>
        </w:rPr>
        <w:t>Version Control: Staying current with functionality, browser clients and underlying embedded technology (I.e., Oracle, Java, Adobe, etc</w:t>
      </w:r>
      <w:r w:rsidR="009F0639">
        <w:rPr>
          <w:rFonts w:ascii="Arial" w:hAnsi="Arial" w:cs="Arial"/>
          <w:sz w:val="24"/>
          <w:szCs w:val="24"/>
        </w:rPr>
        <w:t>.</w:t>
      </w:r>
      <w:r w:rsidRPr="003E1032">
        <w:rPr>
          <w:rFonts w:ascii="Arial" w:hAnsi="Arial" w:cs="Arial"/>
          <w:sz w:val="24"/>
          <w:szCs w:val="24"/>
        </w:rPr>
        <w:t>) to maintain current security</w:t>
      </w:r>
      <w:r w:rsidR="009F0639">
        <w:rPr>
          <w:rFonts w:ascii="Arial" w:hAnsi="Arial" w:cs="Arial"/>
          <w:sz w:val="24"/>
          <w:szCs w:val="24"/>
        </w:rPr>
        <w:t xml:space="preserve"> </w:t>
      </w:r>
      <w:r w:rsidRPr="001A3035">
        <w:rPr>
          <w:rFonts w:ascii="Arial" w:hAnsi="Arial" w:cs="Arial"/>
          <w:sz w:val="24"/>
          <w:szCs w:val="24"/>
        </w:rPr>
        <w:t>posture, business functionality.</w:t>
      </w:r>
    </w:p>
    <w:p w14:paraId="4CD35625" w14:textId="5CB4CB86" w:rsidR="00A82DF8" w:rsidRPr="001A3035" w:rsidRDefault="00A82DF8" w:rsidP="00A82DF8">
      <w:pPr>
        <w:pStyle w:val="ListParagraph"/>
        <w:numPr>
          <w:ilvl w:val="1"/>
          <w:numId w:val="21"/>
        </w:numPr>
        <w:ind w:left="1080"/>
        <w:rPr>
          <w:rFonts w:ascii="Arial" w:hAnsi="Arial" w:cs="Arial"/>
          <w:sz w:val="24"/>
          <w:szCs w:val="24"/>
        </w:rPr>
      </w:pPr>
      <w:r>
        <w:rPr>
          <w:rFonts w:ascii="Arial" w:hAnsi="Arial" w:cs="Arial"/>
          <w:sz w:val="24"/>
          <w:szCs w:val="24"/>
        </w:rPr>
        <w:t xml:space="preserve">Role Based security, allowing for additional </w:t>
      </w:r>
      <w:r w:rsidR="00582207">
        <w:rPr>
          <w:rFonts w:ascii="Arial" w:hAnsi="Arial" w:cs="Arial"/>
          <w:sz w:val="24"/>
          <w:szCs w:val="24"/>
        </w:rPr>
        <w:t xml:space="preserve">logical </w:t>
      </w:r>
      <w:r w:rsidR="00876D04">
        <w:rPr>
          <w:rFonts w:ascii="Arial" w:hAnsi="Arial" w:cs="Arial"/>
          <w:sz w:val="24"/>
          <w:szCs w:val="24"/>
        </w:rPr>
        <w:t>segmentation</w:t>
      </w:r>
      <w:r w:rsidR="00582207">
        <w:rPr>
          <w:rFonts w:ascii="Arial" w:hAnsi="Arial" w:cs="Arial"/>
          <w:sz w:val="24"/>
          <w:szCs w:val="24"/>
        </w:rPr>
        <w:t xml:space="preserve"> amongst the various agency use cases</w:t>
      </w:r>
      <w:r w:rsidR="00876D04">
        <w:rPr>
          <w:rFonts w:ascii="Arial" w:hAnsi="Arial" w:cs="Arial"/>
          <w:sz w:val="24"/>
          <w:szCs w:val="24"/>
        </w:rPr>
        <w:t>.</w:t>
      </w:r>
    </w:p>
    <w:p w14:paraId="2CD878D2" w14:textId="77777777" w:rsidR="00ED0607" w:rsidRPr="001C0C08" w:rsidRDefault="00ED0607" w:rsidP="00DE4FC3">
      <w:pPr>
        <w:pStyle w:val="ListParagraph"/>
        <w:numPr>
          <w:ilvl w:val="0"/>
          <w:numId w:val="21"/>
        </w:numPr>
        <w:ind w:left="720"/>
        <w:rPr>
          <w:rFonts w:ascii="Arial" w:hAnsi="Arial" w:cs="Arial"/>
          <w:sz w:val="24"/>
          <w:szCs w:val="24"/>
        </w:rPr>
      </w:pPr>
      <w:r>
        <w:rPr>
          <w:rFonts w:ascii="Arial" w:hAnsi="Arial" w:cs="Arial"/>
          <w:sz w:val="24"/>
          <w:szCs w:val="24"/>
        </w:rPr>
        <w:t>C</w:t>
      </w:r>
      <w:r w:rsidRPr="001C0C08">
        <w:rPr>
          <w:rFonts w:ascii="Arial" w:hAnsi="Arial" w:cs="Arial"/>
          <w:sz w:val="24"/>
          <w:szCs w:val="24"/>
        </w:rPr>
        <w:t xml:space="preserve">omply with the entire suite of </w:t>
      </w:r>
      <w:hyperlink r:id="rId23" w:history="1">
        <w:r w:rsidRPr="001C0C08">
          <w:rPr>
            <w:rStyle w:val="Hyperlink"/>
            <w:rFonts w:ascii="Arial" w:hAnsi="Arial" w:cs="Arial"/>
            <w:sz w:val="24"/>
            <w:szCs w:val="24"/>
          </w:rPr>
          <w:t>OIT policies</w:t>
        </w:r>
      </w:hyperlink>
      <w:r>
        <w:rPr>
          <w:rFonts w:ascii="Arial" w:hAnsi="Arial" w:cs="Arial"/>
          <w:sz w:val="24"/>
          <w:szCs w:val="24"/>
        </w:rPr>
        <w:t>, ensuring s</w:t>
      </w:r>
      <w:r w:rsidRPr="001C0C08">
        <w:rPr>
          <w:rFonts w:ascii="Arial" w:hAnsi="Arial" w:cs="Arial"/>
          <w:sz w:val="24"/>
          <w:szCs w:val="24"/>
        </w:rPr>
        <w:t xml:space="preserve">pecial attention </w:t>
      </w:r>
      <w:r>
        <w:rPr>
          <w:rFonts w:ascii="Arial" w:hAnsi="Arial" w:cs="Arial"/>
          <w:sz w:val="24"/>
          <w:szCs w:val="24"/>
        </w:rPr>
        <w:t>is</w:t>
      </w:r>
      <w:r w:rsidRPr="001C0C08">
        <w:rPr>
          <w:rFonts w:ascii="Arial" w:hAnsi="Arial" w:cs="Arial"/>
          <w:sz w:val="24"/>
          <w:szCs w:val="24"/>
        </w:rPr>
        <w:t xml:space="preserve"> paid to:</w:t>
      </w:r>
    </w:p>
    <w:p w14:paraId="079FD90C" w14:textId="16E50083" w:rsidR="00ED0607" w:rsidRPr="001C0C08" w:rsidRDefault="002D3483" w:rsidP="00DE4FC3">
      <w:pPr>
        <w:pStyle w:val="ListParagraph"/>
        <w:widowControl/>
        <w:numPr>
          <w:ilvl w:val="0"/>
          <w:numId w:val="22"/>
        </w:numPr>
        <w:ind w:left="1080"/>
        <w:contextualSpacing/>
        <w:rPr>
          <w:rFonts w:ascii="Arial" w:hAnsi="Arial" w:cs="Arial"/>
          <w:sz w:val="24"/>
          <w:szCs w:val="24"/>
        </w:rPr>
      </w:pPr>
      <w:hyperlink r:id="rId24" w:history="1">
        <w:r w:rsidR="00ED0607" w:rsidRPr="001C0C08">
          <w:rPr>
            <w:rStyle w:val="Hyperlink"/>
            <w:rFonts w:ascii="Arial" w:hAnsi="Arial" w:cs="Arial"/>
            <w:sz w:val="24"/>
            <w:szCs w:val="24"/>
          </w:rPr>
          <w:t>General Architecture Principles</w:t>
        </w:r>
      </w:hyperlink>
      <w:r w:rsidR="00DC5E7F" w:rsidRPr="001C0C08">
        <w:rPr>
          <w:rFonts w:ascii="Arial" w:hAnsi="Arial" w:cs="Arial"/>
          <w:sz w:val="24"/>
          <w:szCs w:val="24"/>
        </w:rPr>
        <w:t>;</w:t>
      </w:r>
    </w:p>
    <w:p w14:paraId="1A566326" w14:textId="50B736A0" w:rsidR="00ED0607" w:rsidRPr="001C0C08" w:rsidRDefault="002D3483" w:rsidP="00DE4FC3">
      <w:pPr>
        <w:pStyle w:val="ListParagraph"/>
        <w:widowControl/>
        <w:numPr>
          <w:ilvl w:val="0"/>
          <w:numId w:val="22"/>
        </w:numPr>
        <w:ind w:left="1080"/>
        <w:contextualSpacing/>
        <w:rPr>
          <w:rFonts w:ascii="Arial" w:hAnsi="Arial" w:cs="Arial"/>
          <w:sz w:val="24"/>
          <w:szCs w:val="24"/>
        </w:rPr>
      </w:pPr>
      <w:hyperlink r:id="rId25" w:history="1">
        <w:r w:rsidR="00ED0607" w:rsidRPr="001C0C08">
          <w:rPr>
            <w:rStyle w:val="Hyperlink"/>
            <w:rFonts w:ascii="Arial" w:hAnsi="Arial" w:cs="Arial"/>
            <w:sz w:val="24"/>
            <w:szCs w:val="24"/>
          </w:rPr>
          <w:t>System and Services Acquisition Policy and Procedures (SA-1)</w:t>
        </w:r>
      </w:hyperlink>
      <w:r w:rsidR="00DC5E7F" w:rsidRPr="00DC5E7F">
        <w:rPr>
          <w:rFonts w:ascii="Arial" w:hAnsi="Arial" w:cs="Arial"/>
          <w:sz w:val="24"/>
          <w:szCs w:val="24"/>
        </w:rPr>
        <w:t xml:space="preserve"> </w:t>
      </w:r>
      <w:r w:rsidR="00DC5E7F" w:rsidRPr="001C0C08">
        <w:rPr>
          <w:rFonts w:ascii="Arial" w:hAnsi="Arial" w:cs="Arial"/>
          <w:sz w:val="24"/>
          <w:szCs w:val="24"/>
        </w:rPr>
        <w:t>;</w:t>
      </w:r>
    </w:p>
    <w:p w14:paraId="7F266EB6" w14:textId="1FB78838" w:rsidR="00ED0607" w:rsidRPr="001C0C08" w:rsidRDefault="002D3483" w:rsidP="00DE4FC3">
      <w:pPr>
        <w:pStyle w:val="ListParagraph"/>
        <w:widowControl/>
        <w:numPr>
          <w:ilvl w:val="0"/>
          <w:numId w:val="22"/>
        </w:numPr>
        <w:ind w:left="1080"/>
        <w:contextualSpacing/>
        <w:rPr>
          <w:rFonts w:ascii="Arial" w:hAnsi="Arial" w:cs="Arial"/>
          <w:sz w:val="24"/>
          <w:szCs w:val="24"/>
        </w:rPr>
      </w:pPr>
      <w:hyperlink r:id="rId26" w:history="1">
        <w:r w:rsidR="00ED0607" w:rsidRPr="001C0C08">
          <w:rPr>
            <w:rStyle w:val="Hyperlink"/>
            <w:rFonts w:ascii="Arial" w:hAnsi="Arial" w:cs="Arial"/>
            <w:sz w:val="24"/>
            <w:szCs w:val="24"/>
          </w:rPr>
          <w:t>Application Deployment Certification Policy</w:t>
        </w:r>
      </w:hyperlink>
      <w:r w:rsidR="00DC5E7F" w:rsidRPr="001C0C08">
        <w:rPr>
          <w:rFonts w:ascii="Arial" w:hAnsi="Arial" w:cs="Arial"/>
          <w:sz w:val="24"/>
          <w:szCs w:val="24"/>
        </w:rPr>
        <w:t>;</w:t>
      </w:r>
    </w:p>
    <w:p w14:paraId="00722805" w14:textId="5EF19BFE" w:rsidR="00ED0607" w:rsidRPr="001C0C08" w:rsidRDefault="002D3483" w:rsidP="00DE4FC3">
      <w:pPr>
        <w:pStyle w:val="ListParagraph"/>
        <w:widowControl/>
        <w:numPr>
          <w:ilvl w:val="0"/>
          <w:numId w:val="22"/>
        </w:numPr>
        <w:ind w:left="1080"/>
        <w:contextualSpacing/>
        <w:rPr>
          <w:rFonts w:ascii="Arial" w:hAnsi="Arial" w:cs="Arial"/>
          <w:sz w:val="24"/>
          <w:szCs w:val="24"/>
        </w:rPr>
      </w:pPr>
      <w:hyperlink r:id="rId27" w:history="1">
        <w:r w:rsidR="00ED0607" w:rsidRPr="001C0C08">
          <w:rPr>
            <w:rStyle w:val="Hyperlink"/>
            <w:rFonts w:ascii="Arial" w:hAnsi="Arial" w:cs="Arial"/>
            <w:sz w:val="24"/>
            <w:szCs w:val="24"/>
          </w:rPr>
          <w:t>Digital Accessibility and Usability Policy</w:t>
        </w:r>
      </w:hyperlink>
      <w:r w:rsidR="00DC5E7F" w:rsidRPr="001C0C08">
        <w:rPr>
          <w:rFonts w:ascii="Arial" w:hAnsi="Arial" w:cs="Arial"/>
          <w:sz w:val="24"/>
          <w:szCs w:val="24"/>
        </w:rPr>
        <w:t>;</w:t>
      </w:r>
    </w:p>
    <w:p w14:paraId="3675EA82" w14:textId="75FA3C55" w:rsidR="00ED0607" w:rsidRPr="001C0C08" w:rsidRDefault="002D3483" w:rsidP="00DE4FC3">
      <w:pPr>
        <w:pStyle w:val="ListParagraph"/>
        <w:widowControl/>
        <w:numPr>
          <w:ilvl w:val="0"/>
          <w:numId w:val="22"/>
        </w:numPr>
        <w:ind w:left="1080"/>
        <w:contextualSpacing/>
        <w:rPr>
          <w:rFonts w:ascii="Arial" w:hAnsi="Arial" w:cs="Arial"/>
          <w:sz w:val="24"/>
          <w:szCs w:val="24"/>
        </w:rPr>
      </w:pPr>
      <w:hyperlink r:id="rId28" w:history="1">
        <w:r w:rsidR="00ED0607" w:rsidRPr="001C0C08">
          <w:rPr>
            <w:rStyle w:val="Hyperlink"/>
            <w:rFonts w:ascii="Arial" w:hAnsi="Arial" w:cs="Arial"/>
            <w:sz w:val="24"/>
            <w:szCs w:val="24"/>
          </w:rPr>
          <w:t>Remote Hosting Policy</w:t>
        </w:r>
      </w:hyperlink>
      <w:r w:rsidR="00DC5E7F" w:rsidRPr="001C0C08">
        <w:rPr>
          <w:rFonts w:ascii="Arial" w:hAnsi="Arial" w:cs="Arial"/>
          <w:sz w:val="24"/>
          <w:szCs w:val="24"/>
        </w:rPr>
        <w:t>;</w:t>
      </w:r>
    </w:p>
    <w:p w14:paraId="64B25AE3" w14:textId="54A12EEF" w:rsidR="00ED0607" w:rsidRPr="001C0C08" w:rsidRDefault="002D3483" w:rsidP="00DE4FC3">
      <w:pPr>
        <w:pStyle w:val="ListParagraph"/>
        <w:widowControl/>
        <w:numPr>
          <w:ilvl w:val="0"/>
          <w:numId w:val="22"/>
        </w:numPr>
        <w:ind w:left="1080"/>
        <w:contextualSpacing/>
        <w:rPr>
          <w:rFonts w:ascii="Arial" w:hAnsi="Arial" w:cs="Arial"/>
          <w:sz w:val="24"/>
          <w:szCs w:val="24"/>
        </w:rPr>
      </w:pPr>
      <w:hyperlink r:id="rId29" w:history="1">
        <w:r w:rsidR="00ED0607" w:rsidRPr="001C0C08">
          <w:rPr>
            <w:rStyle w:val="Hyperlink"/>
            <w:rFonts w:ascii="Arial" w:hAnsi="Arial" w:cs="Arial"/>
            <w:sz w:val="24"/>
            <w:szCs w:val="24"/>
          </w:rPr>
          <w:t xml:space="preserve">Data Exchange </w:t>
        </w:r>
        <w:r w:rsidR="00DC5E7F">
          <w:rPr>
            <w:rStyle w:val="Hyperlink"/>
            <w:rFonts w:ascii="Arial" w:hAnsi="Arial" w:cs="Arial"/>
            <w:sz w:val="24"/>
            <w:szCs w:val="24"/>
          </w:rPr>
          <w:t>P</w:t>
        </w:r>
        <w:r w:rsidR="00ED0607" w:rsidRPr="001C0C08">
          <w:rPr>
            <w:rStyle w:val="Hyperlink"/>
            <w:rFonts w:ascii="Arial" w:hAnsi="Arial" w:cs="Arial"/>
            <w:sz w:val="24"/>
            <w:szCs w:val="24"/>
          </w:rPr>
          <w:t>olicy</w:t>
        </w:r>
      </w:hyperlink>
      <w:r w:rsidR="00DC5E7F" w:rsidRPr="001C0C08">
        <w:rPr>
          <w:rFonts w:ascii="Arial" w:hAnsi="Arial" w:cs="Arial"/>
          <w:sz w:val="24"/>
          <w:szCs w:val="24"/>
        </w:rPr>
        <w:t>;</w:t>
      </w:r>
    </w:p>
    <w:p w14:paraId="29559DB8" w14:textId="1D6A59C2" w:rsidR="00ED0607" w:rsidRPr="001C0C08" w:rsidRDefault="002D3483" w:rsidP="00DE4FC3">
      <w:pPr>
        <w:pStyle w:val="ListParagraph"/>
        <w:widowControl/>
        <w:numPr>
          <w:ilvl w:val="0"/>
          <w:numId w:val="22"/>
        </w:numPr>
        <w:ind w:left="1080"/>
        <w:contextualSpacing/>
        <w:rPr>
          <w:rFonts w:ascii="Arial" w:hAnsi="Arial" w:cs="Arial"/>
          <w:sz w:val="24"/>
          <w:szCs w:val="24"/>
        </w:rPr>
      </w:pPr>
      <w:hyperlink r:id="rId30" w:history="1">
        <w:r w:rsidR="00ED0607" w:rsidRPr="001C0C08">
          <w:rPr>
            <w:rStyle w:val="Hyperlink"/>
            <w:rFonts w:ascii="Arial" w:hAnsi="Arial" w:cs="Arial"/>
            <w:sz w:val="24"/>
            <w:szCs w:val="24"/>
          </w:rPr>
          <w:t>Information Security Policy</w:t>
        </w:r>
      </w:hyperlink>
      <w:r w:rsidR="00DC5E7F" w:rsidRPr="001C0C08">
        <w:rPr>
          <w:rFonts w:ascii="Arial" w:hAnsi="Arial" w:cs="Arial"/>
          <w:sz w:val="24"/>
          <w:szCs w:val="24"/>
        </w:rPr>
        <w:t>;</w:t>
      </w:r>
    </w:p>
    <w:p w14:paraId="54905ADC" w14:textId="14023122" w:rsidR="00ED0607" w:rsidRPr="001C0C08" w:rsidRDefault="002D3483" w:rsidP="00DE4FC3">
      <w:pPr>
        <w:pStyle w:val="ListParagraph"/>
        <w:widowControl/>
        <w:numPr>
          <w:ilvl w:val="0"/>
          <w:numId w:val="22"/>
        </w:numPr>
        <w:ind w:left="1080"/>
        <w:contextualSpacing/>
        <w:rPr>
          <w:rFonts w:ascii="Arial" w:hAnsi="Arial" w:cs="Arial"/>
          <w:sz w:val="24"/>
          <w:szCs w:val="24"/>
        </w:rPr>
      </w:pPr>
      <w:hyperlink r:id="rId31" w:history="1">
        <w:r w:rsidR="00ED0607" w:rsidRPr="001C0C08">
          <w:rPr>
            <w:rStyle w:val="Hyperlink"/>
            <w:rFonts w:ascii="Arial" w:hAnsi="Arial" w:cs="Arial"/>
            <w:sz w:val="24"/>
            <w:szCs w:val="24"/>
          </w:rPr>
          <w:t>Access Control Policy</w:t>
        </w:r>
      </w:hyperlink>
      <w:r w:rsidR="00DC5E7F" w:rsidRPr="001C0C08">
        <w:rPr>
          <w:rFonts w:ascii="Arial" w:hAnsi="Arial" w:cs="Arial"/>
          <w:sz w:val="24"/>
          <w:szCs w:val="24"/>
        </w:rPr>
        <w:t>;</w:t>
      </w:r>
    </w:p>
    <w:p w14:paraId="40FA7A8C" w14:textId="66EC9704" w:rsidR="00ED0607" w:rsidRPr="001C0C08" w:rsidRDefault="002D3483" w:rsidP="00DE4FC3">
      <w:pPr>
        <w:pStyle w:val="ListParagraph"/>
        <w:widowControl/>
        <w:numPr>
          <w:ilvl w:val="0"/>
          <w:numId w:val="22"/>
        </w:numPr>
        <w:ind w:left="1080"/>
        <w:contextualSpacing/>
        <w:rPr>
          <w:rFonts w:ascii="Arial" w:hAnsi="Arial" w:cs="Arial"/>
          <w:sz w:val="24"/>
          <w:szCs w:val="24"/>
        </w:rPr>
      </w:pPr>
      <w:hyperlink r:id="rId32" w:history="1">
        <w:r w:rsidR="00ED0607" w:rsidRPr="001C0C08">
          <w:rPr>
            <w:rStyle w:val="Hyperlink"/>
            <w:rFonts w:ascii="Arial" w:hAnsi="Arial" w:cs="Arial"/>
            <w:sz w:val="24"/>
            <w:szCs w:val="24"/>
          </w:rPr>
          <w:t>Access Control Procedures for Users</w:t>
        </w:r>
      </w:hyperlink>
      <w:r w:rsidR="00DC5E7F" w:rsidRPr="001C0C08">
        <w:rPr>
          <w:rFonts w:ascii="Arial" w:hAnsi="Arial" w:cs="Arial"/>
          <w:sz w:val="24"/>
          <w:szCs w:val="24"/>
        </w:rPr>
        <w:t>;</w:t>
      </w:r>
    </w:p>
    <w:p w14:paraId="643C116B" w14:textId="605C2BE7" w:rsidR="00ED0607" w:rsidRPr="001C0C08" w:rsidRDefault="002D3483" w:rsidP="00DE4FC3">
      <w:pPr>
        <w:pStyle w:val="ListParagraph"/>
        <w:widowControl/>
        <w:numPr>
          <w:ilvl w:val="0"/>
          <w:numId w:val="22"/>
        </w:numPr>
        <w:ind w:left="1080"/>
        <w:contextualSpacing/>
        <w:rPr>
          <w:rFonts w:ascii="Arial" w:hAnsi="Arial" w:cs="Arial"/>
          <w:sz w:val="24"/>
          <w:szCs w:val="24"/>
        </w:rPr>
      </w:pPr>
      <w:hyperlink r:id="rId33" w:history="1">
        <w:r w:rsidR="00ED0607" w:rsidRPr="001C0C08">
          <w:rPr>
            <w:rStyle w:val="Hyperlink"/>
            <w:rFonts w:ascii="Arial" w:hAnsi="Arial" w:cs="Arial"/>
            <w:sz w:val="24"/>
            <w:szCs w:val="24"/>
          </w:rPr>
          <w:t xml:space="preserve">Risk Assessment </w:t>
        </w:r>
        <w:r w:rsidR="00DC5E7F">
          <w:rPr>
            <w:rStyle w:val="Hyperlink"/>
            <w:rFonts w:ascii="Arial" w:hAnsi="Arial" w:cs="Arial"/>
            <w:sz w:val="24"/>
            <w:szCs w:val="24"/>
          </w:rPr>
          <w:t>P</w:t>
        </w:r>
        <w:r w:rsidR="00ED0607" w:rsidRPr="001C0C08">
          <w:rPr>
            <w:rStyle w:val="Hyperlink"/>
            <w:rFonts w:ascii="Arial" w:hAnsi="Arial" w:cs="Arial"/>
            <w:sz w:val="24"/>
            <w:szCs w:val="24"/>
          </w:rPr>
          <w:t>olicy</w:t>
        </w:r>
      </w:hyperlink>
      <w:r w:rsidR="00DC5E7F" w:rsidRPr="001C0C08">
        <w:rPr>
          <w:rFonts w:ascii="Arial" w:hAnsi="Arial" w:cs="Arial"/>
          <w:sz w:val="24"/>
          <w:szCs w:val="24"/>
        </w:rPr>
        <w:t>;</w:t>
      </w:r>
    </w:p>
    <w:p w14:paraId="6F75176D" w14:textId="7AD84A16" w:rsidR="00ED0607" w:rsidRPr="001C0C08" w:rsidRDefault="002D3483" w:rsidP="00DE4FC3">
      <w:pPr>
        <w:pStyle w:val="ListParagraph"/>
        <w:widowControl/>
        <w:numPr>
          <w:ilvl w:val="0"/>
          <w:numId w:val="22"/>
        </w:numPr>
        <w:ind w:left="1080"/>
        <w:contextualSpacing/>
        <w:rPr>
          <w:rFonts w:ascii="Arial" w:hAnsi="Arial" w:cs="Arial"/>
          <w:sz w:val="24"/>
          <w:szCs w:val="24"/>
        </w:rPr>
      </w:pPr>
      <w:hyperlink r:id="rId34" w:history="1">
        <w:r w:rsidR="00ED0607" w:rsidRPr="001C0C08">
          <w:rPr>
            <w:rStyle w:val="Hyperlink"/>
            <w:rFonts w:ascii="Arial" w:hAnsi="Arial" w:cs="Arial"/>
            <w:sz w:val="24"/>
            <w:szCs w:val="24"/>
          </w:rPr>
          <w:t>Vulnerability Scanning Procedure</w:t>
        </w:r>
      </w:hyperlink>
      <w:r w:rsidR="00DC5E7F" w:rsidRPr="001C0C08">
        <w:rPr>
          <w:rFonts w:ascii="Arial" w:hAnsi="Arial" w:cs="Arial"/>
          <w:sz w:val="24"/>
          <w:szCs w:val="24"/>
        </w:rPr>
        <w:t>;</w:t>
      </w:r>
    </w:p>
    <w:p w14:paraId="7A109D77" w14:textId="569F1E62" w:rsidR="00ED0607" w:rsidRPr="001C0C08" w:rsidRDefault="002D3483" w:rsidP="00DE4FC3">
      <w:pPr>
        <w:pStyle w:val="ListParagraph"/>
        <w:widowControl/>
        <w:numPr>
          <w:ilvl w:val="0"/>
          <w:numId w:val="22"/>
        </w:numPr>
        <w:ind w:left="1080"/>
        <w:contextualSpacing/>
        <w:rPr>
          <w:rStyle w:val="Hyperlink"/>
          <w:rFonts w:ascii="Arial" w:hAnsi="Arial" w:cs="Arial"/>
          <w:sz w:val="24"/>
          <w:szCs w:val="24"/>
        </w:rPr>
      </w:pPr>
      <w:hyperlink r:id="rId35" w:history="1">
        <w:r w:rsidR="00ED0607" w:rsidRPr="001C0C08">
          <w:rPr>
            <w:rStyle w:val="Hyperlink"/>
            <w:rFonts w:ascii="Arial" w:hAnsi="Arial" w:cs="Arial"/>
            <w:sz w:val="24"/>
            <w:szCs w:val="24"/>
          </w:rPr>
          <w:t>Security Assessment and Authorization Policy</w:t>
        </w:r>
      </w:hyperlink>
      <w:r w:rsidR="00DC5E7F" w:rsidRPr="001C0C08">
        <w:rPr>
          <w:rFonts w:ascii="Arial" w:hAnsi="Arial" w:cs="Arial"/>
          <w:sz w:val="24"/>
          <w:szCs w:val="24"/>
        </w:rPr>
        <w:t>;</w:t>
      </w:r>
    </w:p>
    <w:p w14:paraId="6A75DB95" w14:textId="315D8120" w:rsidR="00ED0607" w:rsidRPr="001C0C08" w:rsidRDefault="002D3483" w:rsidP="00DE4FC3">
      <w:pPr>
        <w:pStyle w:val="ListParagraph"/>
        <w:widowControl/>
        <w:numPr>
          <w:ilvl w:val="0"/>
          <w:numId w:val="22"/>
        </w:numPr>
        <w:ind w:left="1080"/>
        <w:contextualSpacing/>
        <w:rPr>
          <w:rFonts w:ascii="Arial" w:hAnsi="Arial" w:cs="Arial"/>
          <w:sz w:val="24"/>
          <w:szCs w:val="24"/>
        </w:rPr>
      </w:pPr>
      <w:hyperlink r:id="rId36" w:history="1">
        <w:r w:rsidR="00ED0607" w:rsidRPr="001C0C08">
          <w:rPr>
            <w:rStyle w:val="Hyperlink"/>
            <w:rFonts w:ascii="Arial" w:hAnsi="Arial" w:cs="Arial"/>
            <w:sz w:val="24"/>
            <w:szCs w:val="24"/>
          </w:rPr>
          <w:t>System and Information Integrity Policy</w:t>
        </w:r>
      </w:hyperlink>
      <w:r w:rsidR="00DC5E7F" w:rsidRPr="001C0C08">
        <w:rPr>
          <w:rFonts w:ascii="Arial" w:hAnsi="Arial" w:cs="Arial"/>
          <w:sz w:val="24"/>
          <w:szCs w:val="24"/>
        </w:rPr>
        <w:t>;</w:t>
      </w:r>
    </w:p>
    <w:p w14:paraId="4675DEFC" w14:textId="6B2F7533" w:rsidR="00ED0607" w:rsidRPr="001C0C08" w:rsidRDefault="002D3483" w:rsidP="00DE4FC3">
      <w:pPr>
        <w:pStyle w:val="ListParagraph"/>
        <w:widowControl/>
        <w:numPr>
          <w:ilvl w:val="0"/>
          <w:numId w:val="22"/>
        </w:numPr>
        <w:ind w:left="1080"/>
        <w:contextualSpacing/>
        <w:rPr>
          <w:rStyle w:val="Hyperlink"/>
          <w:rFonts w:ascii="Arial" w:hAnsi="Arial" w:cs="Arial"/>
          <w:color w:val="auto"/>
          <w:sz w:val="24"/>
          <w:szCs w:val="24"/>
          <w:u w:val="none"/>
        </w:rPr>
      </w:pPr>
      <w:hyperlink r:id="rId37" w:history="1">
        <w:r w:rsidR="00ED0607" w:rsidRPr="001C0C08">
          <w:rPr>
            <w:rStyle w:val="Hyperlink"/>
            <w:rFonts w:ascii="Arial" w:hAnsi="Arial" w:cs="Arial"/>
            <w:sz w:val="24"/>
            <w:szCs w:val="24"/>
          </w:rPr>
          <w:t>Configuration Management Policy</w:t>
        </w:r>
      </w:hyperlink>
      <w:r w:rsidR="00DC5E7F" w:rsidRPr="001C0C08">
        <w:rPr>
          <w:rFonts w:ascii="Arial" w:hAnsi="Arial" w:cs="Arial"/>
          <w:sz w:val="24"/>
          <w:szCs w:val="24"/>
        </w:rPr>
        <w:t>;</w:t>
      </w:r>
    </w:p>
    <w:p w14:paraId="32F84D0E" w14:textId="16B017CC" w:rsidR="00ED0607" w:rsidRPr="001C0C08" w:rsidRDefault="002D3483" w:rsidP="00DE4FC3">
      <w:pPr>
        <w:pStyle w:val="ListParagraph"/>
        <w:widowControl/>
        <w:numPr>
          <w:ilvl w:val="0"/>
          <w:numId w:val="22"/>
        </w:numPr>
        <w:ind w:left="1080"/>
        <w:contextualSpacing/>
        <w:rPr>
          <w:rStyle w:val="Hyperlink"/>
          <w:rFonts w:ascii="Arial" w:hAnsi="Arial" w:cs="Arial"/>
          <w:sz w:val="24"/>
          <w:szCs w:val="24"/>
        </w:rPr>
      </w:pPr>
      <w:hyperlink r:id="rId38" w:history="1">
        <w:r w:rsidR="00ED0607" w:rsidRPr="001C0C08">
          <w:rPr>
            <w:rStyle w:val="Hyperlink"/>
            <w:rFonts w:ascii="Arial" w:hAnsi="Arial" w:cs="Arial"/>
            <w:sz w:val="24"/>
            <w:szCs w:val="24"/>
          </w:rPr>
          <w:t>Business Continuity and Disaster Recovery Policy</w:t>
        </w:r>
      </w:hyperlink>
      <w:r w:rsidR="00DC5E7F" w:rsidRPr="001C0C08">
        <w:rPr>
          <w:rFonts w:ascii="Arial" w:hAnsi="Arial" w:cs="Arial"/>
          <w:sz w:val="24"/>
          <w:szCs w:val="24"/>
        </w:rPr>
        <w:t>;</w:t>
      </w:r>
    </w:p>
    <w:p w14:paraId="7AB0CDF3" w14:textId="77777777" w:rsidR="00ED0607" w:rsidRPr="00417D26" w:rsidRDefault="00ED0607" w:rsidP="00DE4FC3">
      <w:pPr>
        <w:pStyle w:val="ListParagraph"/>
        <w:numPr>
          <w:ilvl w:val="0"/>
          <w:numId w:val="21"/>
        </w:numPr>
        <w:ind w:left="720"/>
        <w:rPr>
          <w:rFonts w:ascii="Arial" w:hAnsi="Arial" w:cs="Arial"/>
          <w:sz w:val="24"/>
          <w:szCs w:val="24"/>
        </w:rPr>
      </w:pPr>
      <w:r w:rsidRPr="00D17507">
        <w:rPr>
          <w:rFonts w:ascii="Arial" w:hAnsi="Arial" w:cs="Arial"/>
          <w:sz w:val="24"/>
          <w:szCs w:val="24"/>
        </w:rPr>
        <w:t xml:space="preserve">Ensure the proposed solution achieves the </w:t>
      </w:r>
      <w:hyperlink r:id="rId39" w:history="1">
        <w:r w:rsidRPr="00D17507">
          <w:rPr>
            <w:rFonts w:ascii="Arial" w:hAnsi="Arial" w:cs="Arial"/>
            <w:color w:val="0000FF"/>
            <w:sz w:val="24"/>
            <w:szCs w:val="24"/>
            <w:u w:val="single"/>
          </w:rPr>
          <w:t>NIST 800-53 Rev 5</w:t>
        </w:r>
      </w:hyperlink>
      <w:r w:rsidRPr="00D17507">
        <w:rPr>
          <w:rFonts w:ascii="Arial" w:hAnsi="Arial" w:cs="Arial"/>
          <w:sz w:val="24"/>
          <w:szCs w:val="24"/>
        </w:rPr>
        <w:t xml:space="preserve"> for the remaining security and privacy control families to a security baseline appropriate to the impact level of the data as determined by the Department, including</w:t>
      </w:r>
      <w:r>
        <w:rPr>
          <w:rFonts w:ascii="Arial" w:hAnsi="Arial" w:cs="Arial"/>
          <w:sz w:val="24"/>
          <w:szCs w:val="24"/>
        </w:rPr>
        <w:t>:</w:t>
      </w:r>
    </w:p>
    <w:p w14:paraId="6BD9E87F" w14:textId="77777777" w:rsidR="00ED0607" w:rsidRPr="001C0C08" w:rsidRDefault="00ED0607" w:rsidP="00DE4FC3">
      <w:pPr>
        <w:widowControl/>
        <w:numPr>
          <w:ilvl w:val="0"/>
          <w:numId w:val="23"/>
        </w:numPr>
        <w:autoSpaceDE/>
        <w:autoSpaceDN/>
        <w:ind w:left="1080"/>
        <w:rPr>
          <w:rFonts w:ascii="Arial" w:hAnsi="Arial" w:cs="Arial"/>
          <w:sz w:val="24"/>
          <w:szCs w:val="24"/>
        </w:rPr>
      </w:pPr>
      <w:r w:rsidRPr="001C0C08">
        <w:rPr>
          <w:rFonts w:ascii="Arial" w:hAnsi="Arial" w:cs="Arial"/>
          <w:sz w:val="24"/>
          <w:szCs w:val="24"/>
        </w:rPr>
        <w:t xml:space="preserve">Physical and Environmental Protection; </w:t>
      </w:r>
    </w:p>
    <w:p w14:paraId="21B94ED8" w14:textId="77777777" w:rsidR="00ED0607" w:rsidRPr="001C0C08" w:rsidRDefault="00ED0607" w:rsidP="00DE4FC3">
      <w:pPr>
        <w:widowControl/>
        <w:numPr>
          <w:ilvl w:val="0"/>
          <w:numId w:val="23"/>
        </w:numPr>
        <w:autoSpaceDE/>
        <w:autoSpaceDN/>
        <w:ind w:left="1080"/>
        <w:rPr>
          <w:rFonts w:ascii="Arial" w:hAnsi="Arial" w:cs="Arial"/>
          <w:sz w:val="24"/>
          <w:szCs w:val="24"/>
        </w:rPr>
      </w:pPr>
      <w:r w:rsidRPr="001C0C08">
        <w:rPr>
          <w:rFonts w:ascii="Arial" w:hAnsi="Arial" w:cs="Arial"/>
          <w:sz w:val="24"/>
          <w:szCs w:val="24"/>
        </w:rPr>
        <w:t xml:space="preserve">Awareness and Training; </w:t>
      </w:r>
    </w:p>
    <w:p w14:paraId="5D126DF0" w14:textId="77777777" w:rsidR="00ED0607" w:rsidRPr="001C0C08" w:rsidRDefault="00ED0607" w:rsidP="00DE4FC3">
      <w:pPr>
        <w:widowControl/>
        <w:numPr>
          <w:ilvl w:val="0"/>
          <w:numId w:val="23"/>
        </w:numPr>
        <w:autoSpaceDE/>
        <w:autoSpaceDN/>
        <w:ind w:left="1080"/>
        <w:rPr>
          <w:rFonts w:ascii="Arial" w:hAnsi="Arial" w:cs="Arial"/>
          <w:sz w:val="24"/>
          <w:szCs w:val="24"/>
        </w:rPr>
      </w:pPr>
      <w:r w:rsidRPr="001C0C08">
        <w:rPr>
          <w:rFonts w:ascii="Arial" w:hAnsi="Arial" w:cs="Arial"/>
          <w:sz w:val="24"/>
          <w:szCs w:val="24"/>
        </w:rPr>
        <w:t xml:space="preserve">Planning; </w:t>
      </w:r>
    </w:p>
    <w:p w14:paraId="2710763E" w14:textId="77777777" w:rsidR="00ED0607" w:rsidRPr="001C0C08" w:rsidRDefault="00ED0607" w:rsidP="00DE4FC3">
      <w:pPr>
        <w:widowControl/>
        <w:numPr>
          <w:ilvl w:val="0"/>
          <w:numId w:val="23"/>
        </w:numPr>
        <w:autoSpaceDE/>
        <w:autoSpaceDN/>
        <w:ind w:left="1080"/>
        <w:rPr>
          <w:rFonts w:ascii="Arial" w:hAnsi="Arial" w:cs="Arial"/>
          <w:sz w:val="24"/>
          <w:szCs w:val="24"/>
        </w:rPr>
      </w:pPr>
      <w:r w:rsidRPr="001C0C08">
        <w:rPr>
          <w:rFonts w:ascii="Arial" w:hAnsi="Arial" w:cs="Arial"/>
          <w:sz w:val="24"/>
          <w:szCs w:val="24"/>
        </w:rPr>
        <w:t xml:space="preserve">Audit and Accountability; </w:t>
      </w:r>
    </w:p>
    <w:p w14:paraId="3D94EB23" w14:textId="77777777" w:rsidR="00ED0607" w:rsidRPr="001C0C08" w:rsidRDefault="00ED0607" w:rsidP="00DE4FC3">
      <w:pPr>
        <w:widowControl/>
        <w:numPr>
          <w:ilvl w:val="0"/>
          <w:numId w:val="23"/>
        </w:numPr>
        <w:autoSpaceDE/>
        <w:autoSpaceDN/>
        <w:ind w:left="1080"/>
        <w:rPr>
          <w:rFonts w:ascii="Arial" w:hAnsi="Arial" w:cs="Arial"/>
          <w:sz w:val="24"/>
          <w:szCs w:val="24"/>
        </w:rPr>
      </w:pPr>
      <w:r w:rsidRPr="001C0C08">
        <w:rPr>
          <w:rFonts w:ascii="Arial" w:hAnsi="Arial" w:cs="Arial"/>
          <w:sz w:val="24"/>
          <w:szCs w:val="24"/>
        </w:rPr>
        <w:t xml:space="preserve">Assessment, Authorization, and Monitoring; </w:t>
      </w:r>
    </w:p>
    <w:p w14:paraId="150D638D" w14:textId="77777777" w:rsidR="00ED0607" w:rsidRPr="001C0C08" w:rsidRDefault="00ED0607" w:rsidP="00DE4FC3">
      <w:pPr>
        <w:widowControl/>
        <w:numPr>
          <w:ilvl w:val="0"/>
          <w:numId w:val="23"/>
        </w:numPr>
        <w:autoSpaceDE/>
        <w:autoSpaceDN/>
        <w:ind w:left="1080"/>
        <w:rPr>
          <w:rFonts w:ascii="Arial" w:hAnsi="Arial" w:cs="Arial"/>
          <w:sz w:val="24"/>
          <w:szCs w:val="24"/>
        </w:rPr>
      </w:pPr>
      <w:r w:rsidRPr="001C0C08">
        <w:rPr>
          <w:rFonts w:ascii="Arial" w:hAnsi="Arial" w:cs="Arial"/>
          <w:sz w:val="24"/>
          <w:szCs w:val="24"/>
        </w:rPr>
        <w:t xml:space="preserve">Personnel Security; </w:t>
      </w:r>
    </w:p>
    <w:p w14:paraId="3DB0D6CA" w14:textId="77777777" w:rsidR="00ED0607" w:rsidRPr="001C0C08" w:rsidRDefault="00ED0607" w:rsidP="00DE4FC3">
      <w:pPr>
        <w:widowControl/>
        <w:numPr>
          <w:ilvl w:val="0"/>
          <w:numId w:val="23"/>
        </w:numPr>
        <w:autoSpaceDE/>
        <w:autoSpaceDN/>
        <w:ind w:left="1080"/>
        <w:rPr>
          <w:rFonts w:ascii="Arial" w:hAnsi="Arial" w:cs="Arial"/>
          <w:sz w:val="24"/>
          <w:szCs w:val="24"/>
        </w:rPr>
      </w:pPr>
      <w:r w:rsidRPr="001C0C08">
        <w:rPr>
          <w:rFonts w:ascii="Arial" w:hAnsi="Arial" w:cs="Arial"/>
          <w:sz w:val="24"/>
          <w:szCs w:val="24"/>
        </w:rPr>
        <w:t xml:space="preserve">PII Processing and Transparency; </w:t>
      </w:r>
    </w:p>
    <w:p w14:paraId="442CD08F" w14:textId="77777777" w:rsidR="00ED0607" w:rsidRPr="001C0C08" w:rsidRDefault="00ED0607" w:rsidP="00DE4FC3">
      <w:pPr>
        <w:widowControl/>
        <w:numPr>
          <w:ilvl w:val="0"/>
          <w:numId w:val="23"/>
        </w:numPr>
        <w:autoSpaceDE/>
        <w:autoSpaceDN/>
        <w:ind w:left="1080"/>
        <w:rPr>
          <w:rFonts w:ascii="Arial" w:hAnsi="Arial" w:cs="Arial"/>
          <w:sz w:val="24"/>
          <w:szCs w:val="24"/>
        </w:rPr>
      </w:pPr>
      <w:r w:rsidRPr="001C0C08">
        <w:rPr>
          <w:rFonts w:ascii="Arial" w:hAnsi="Arial" w:cs="Arial"/>
          <w:sz w:val="24"/>
          <w:szCs w:val="24"/>
        </w:rPr>
        <w:t xml:space="preserve">Contingency Planning; </w:t>
      </w:r>
    </w:p>
    <w:p w14:paraId="0649DB3D" w14:textId="77777777" w:rsidR="00ED0607" w:rsidRPr="001C0C08" w:rsidRDefault="00ED0607" w:rsidP="00DE4FC3">
      <w:pPr>
        <w:widowControl/>
        <w:numPr>
          <w:ilvl w:val="0"/>
          <w:numId w:val="23"/>
        </w:numPr>
        <w:autoSpaceDE/>
        <w:autoSpaceDN/>
        <w:ind w:left="1080"/>
        <w:rPr>
          <w:rFonts w:ascii="Arial" w:hAnsi="Arial" w:cs="Arial"/>
          <w:sz w:val="24"/>
          <w:szCs w:val="24"/>
        </w:rPr>
      </w:pPr>
      <w:r w:rsidRPr="001C0C08">
        <w:rPr>
          <w:rFonts w:ascii="Arial" w:hAnsi="Arial" w:cs="Arial"/>
          <w:sz w:val="24"/>
          <w:szCs w:val="24"/>
        </w:rPr>
        <w:t xml:space="preserve">Identification and Authentication; </w:t>
      </w:r>
    </w:p>
    <w:p w14:paraId="5A6C6C1B" w14:textId="77777777" w:rsidR="00ED0607" w:rsidRPr="001C0C08" w:rsidRDefault="00ED0607" w:rsidP="00DE4FC3">
      <w:pPr>
        <w:widowControl/>
        <w:numPr>
          <w:ilvl w:val="0"/>
          <w:numId w:val="23"/>
        </w:numPr>
        <w:autoSpaceDE/>
        <w:autoSpaceDN/>
        <w:ind w:left="1080"/>
        <w:rPr>
          <w:rFonts w:ascii="Arial" w:hAnsi="Arial" w:cs="Arial"/>
          <w:sz w:val="24"/>
          <w:szCs w:val="24"/>
        </w:rPr>
      </w:pPr>
      <w:r w:rsidRPr="001C0C08">
        <w:rPr>
          <w:rFonts w:ascii="Arial" w:hAnsi="Arial" w:cs="Arial"/>
          <w:sz w:val="24"/>
          <w:szCs w:val="24"/>
        </w:rPr>
        <w:t xml:space="preserve">Incident Response; </w:t>
      </w:r>
    </w:p>
    <w:p w14:paraId="0C7C2373" w14:textId="77777777" w:rsidR="00ED0607" w:rsidRPr="001C0C08" w:rsidRDefault="00ED0607" w:rsidP="00DE4FC3">
      <w:pPr>
        <w:widowControl/>
        <w:numPr>
          <w:ilvl w:val="0"/>
          <w:numId w:val="23"/>
        </w:numPr>
        <w:autoSpaceDE/>
        <w:autoSpaceDN/>
        <w:ind w:left="1080"/>
        <w:rPr>
          <w:rFonts w:ascii="Arial" w:hAnsi="Arial" w:cs="Arial"/>
          <w:sz w:val="24"/>
          <w:szCs w:val="24"/>
        </w:rPr>
      </w:pPr>
      <w:r w:rsidRPr="001C0C08">
        <w:rPr>
          <w:rFonts w:ascii="Arial" w:hAnsi="Arial" w:cs="Arial"/>
          <w:sz w:val="24"/>
          <w:szCs w:val="24"/>
        </w:rPr>
        <w:t xml:space="preserve">System and Communications Protection; </w:t>
      </w:r>
    </w:p>
    <w:p w14:paraId="1168ABE0" w14:textId="77777777" w:rsidR="00ED0607" w:rsidRPr="001C0C08" w:rsidRDefault="00ED0607" w:rsidP="00DE4FC3">
      <w:pPr>
        <w:widowControl/>
        <w:numPr>
          <w:ilvl w:val="0"/>
          <w:numId w:val="23"/>
        </w:numPr>
        <w:autoSpaceDE/>
        <w:autoSpaceDN/>
        <w:ind w:left="1080"/>
        <w:rPr>
          <w:rFonts w:ascii="Arial" w:hAnsi="Arial" w:cs="Arial"/>
          <w:sz w:val="24"/>
          <w:szCs w:val="24"/>
        </w:rPr>
      </w:pPr>
      <w:r w:rsidRPr="001C0C08">
        <w:rPr>
          <w:rFonts w:ascii="Arial" w:hAnsi="Arial" w:cs="Arial"/>
          <w:sz w:val="24"/>
          <w:szCs w:val="24"/>
        </w:rPr>
        <w:t xml:space="preserve">Maintenance; </w:t>
      </w:r>
    </w:p>
    <w:p w14:paraId="77967395" w14:textId="77777777" w:rsidR="00ED0607" w:rsidRPr="001C0C08" w:rsidRDefault="00ED0607" w:rsidP="00DE4FC3">
      <w:pPr>
        <w:widowControl/>
        <w:numPr>
          <w:ilvl w:val="0"/>
          <w:numId w:val="23"/>
        </w:numPr>
        <w:autoSpaceDE/>
        <w:autoSpaceDN/>
        <w:ind w:left="1080"/>
        <w:rPr>
          <w:rFonts w:ascii="Arial" w:hAnsi="Arial" w:cs="Arial"/>
          <w:sz w:val="24"/>
          <w:szCs w:val="24"/>
        </w:rPr>
      </w:pPr>
      <w:r w:rsidRPr="001C0C08">
        <w:rPr>
          <w:rFonts w:ascii="Arial" w:hAnsi="Arial" w:cs="Arial"/>
          <w:sz w:val="24"/>
          <w:szCs w:val="24"/>
        </w:rPr>
        <w:t>Media Protection; and</w:t>
      </w:r>
    </w:p>
    <w:p w14:paraId="61DD18B5" w14:textId="77777777" w:rsidR="00ED0607" w:rsidRDefault="00ED0607" w:rsidP="00DE4FC3">
      <w:pPr>
        <w:widowControl/>
        <w:numPr>
          <w:ilvl w:val="0"/>
          <w:numId w:val="23"/>
        </w:numPr>
        <w:autoSpaceDE/>
        <w:autoSpaceDN/>
        <w:ind w:left="1080"/>
        <w:rPr>
          <w:rFonts w:ascii="Arial" w:hAnsi="Arial" w:cs="Arial"/>
          <w:sz w:val="24"/>
          <w:szCs w:val="24"/>
        </w:rPr>
      </w:pPr>
      <w:r w:rsidRPr="001C0C08">
        <w:rPr>
          <w:rFonts w:ascii="Arial" w:hAnsi="Arial" w:cs="Arial"/>
          <w:sz w:val="24"/>
          <w:szCs w:val="24"/>
        </w:rPr>
        <w:t>Supply Chain Risk Management to a security baseline appropriate to the impact level of the data as determined by the agency.</w:t>
      </w:r>
    </w:p>
    <w:p w14:paraId="7A09C213" w14:textId="77777777" w:rsidR="00ED0607" w:rsidRPr="00132108" w:rsidRDefault="00ED0607" w:rsidP="00ED0607">
      <w:pPr>
        <w:widowControl/>
        <w:tabs>
          <w:tab w:val="left" w:pos="360"/>
        </w:tabs>
        <w:rPr>
          <w:rFonts w:ascii="Arial" w:hAnsi="Arial" w:cs="Arial"/>
          <w:b/>
          <w:bCs/>
          <w:sz w:val="24"/>
          <w:szCs w:val="24"/>
        </w:rPr>
      </w:pPr>
    </w:p>
    <w:p w14:paraId="63674970" w14:textId="77777777" w:rsidR="00ED0607" w:rsidRDefault="00ED0607" w:rsidP="00DE4FC3">
      <w:pPr>
        <w:pStyle w:val="ListParagraph"/>
        <w:widowControl/>
        <w:numPr>
          <w:ilvl w:val="0"/>
          <w:numId w:val="25"/>
        </w:numPr>
        <w:tabs>
          <w:tab w:val="left" w:pos="360"/>
        </w:tabs>
        <w:ind w:left="360"/>
        <w:rPr>
          <w:rFonts w:ascii="Arial" w:hAnsi="Arial" w:cs="Arial"/>
          <w:b/>
          <w:bCs/>
          <w:sz w:val="24"/>
          <w:szCs w:val="24"/>
        </w:rPr>
      </w:pPr>
      <w:r>
        <w:rPr>
          <w:rFonts w:ascii="Arial" w:hAnsi="Arial" w:cs="Arial"/>
          <w:b/>
          <w:bCs/>
          <w:sz w:val="24"/>
          <w:szCs w:val="24"/>
        </w:rPr>
        <w:t xml:space="preserve">Maintenance, Technical Support, and Training Requirements </w:t>
      </w:r>
    </w:p>
    <w:p w14:paraId="0C793551" w14:textId="77777777" w:rsidR="00ED0607" w:rsidRDefault="00ED0607" w:rsidP="00ED0607">
      <w:pPr>
        <w:pStyle w:val="ListParagraph"/>
        <w:widowControl/>
        <w:tabs>
          <w:tab w:val="left" w:pos="360"/>
        </w:tabs>
        <w:ind w:left="360"/>
        <w:rPr>
          <w:rFonts w:ascii="Arial" w:hAnsi="Arial" w:cs="Arial"/>
          <w:b/>
          <w:bCs/>
          <w:sz w:val="24"/>
          <w:szCs w:val="24"/>
        </w:rPr>
      </w:pPr>
    </w:p>
    <w:p w14:paraId="20FF1FEC" w14:textId="77777777" w:rsidR="00ED0607" w:rsidRDefault="00ED0607" w:rsidP="00DE4FC3">
      <w:pPr>
        <w:pStyle w:val="ListParagraph"/>
        <w:widowControl/>
        <w:numPr>
          <w:ilvl w:val="3"/>
          <w:numId w:val="25"/>
        </w:numPr>
        <w:ind w:left="720"/>
        <w:rPr>
          <w:rFonts w:ascii="Arial" w:hAnsi="Arial" w:cs="Arial"/>
          <w:sz w:val="24"/>
          <w:szCs w:val="24"/>
        </w:rPr>
      </w:pPr>
      <w:r>
        <w:rPr>
          <w:rFonts w:ascii="Arial" w:hAnsi="Arial" w:cs="Arial"/>
          <w:sz w:val="24"/>
          <w:szCs w:val="24"/>
        </w:rPr>
        <w:t>Ensure the a</w:t>
      </w:r>
      <w:r w:rsidRPr="00DA5EB1">
        <w:rPr>
          <w:rFonts w:ascii="Arial" w:hAnsi="Arial" w:cs="Arial"/>
          <w:sz w:val="24"/>
          <w:szCs w:val="24"/>
        </w:rPr>
        <w:t>nnually licensed software includes upgrades and maintenance.</w:t>
      </w:r>
    </w:p>
    <w:p w14:paraId="76785CC0" w14:textId="77777777" w:rsidR="00ED0607" w:rsidRPr="00DA5EB1" w:rsidRDefault="00ED0607" w:rsidP="00DE4FC3">
      <w:pPr>
        <w:pStyle w:val="ListParagraph"/>
        <w:widowControl/>
        <w:numPr>
          <w:ilvl w:val="3"/>
          <w:numId w:val="25"/>
        </w:numPr>
        <w:ind w:left="720"/>
        <w:rPr>
          <w:rFonts w:ascii="Arial" w:hAnsi="Arial" w:cs="Arial"/>
          <w:sz w:val="24"/>
          <w:szCs w:val="24"/>
        </w:rPr>
      </w:pPr>
      <w:r>
        <w:rPr>
          <w:rFonts w:ascii="Arial" w:hAnsi="Arial" w:cs="Arial"/>
          <w:sz w:val="24"/>
          <w:szCs w:val="24"/>
        </w:rPr>
        <w:t>Provide train-the-trainer training of the implemented solution to existing State users.</w:t>
      </w:r>
    </w:p>
    <w:p w14:paraId="028B1E8D" w14:textId="77777777" w:rsidR="00ED0607" w:rsidRPr="009775E9" w:rsidRDefault="00ED0607" w:rsidP="00ED0607">
      <w:pPr>
        <w:widowControl/>
        <w:ind w:left="720"/>
        <w:rPr>
          <w:rFonts w:ascii="Arial" w:hAnsi="Arial" w:cs="Arial"/>
          <w:b/>
          <w:bCs/>
          <w:sz w:val="24"/>
          <w:szCs w:val="24"/>
          <w:u w:val="single"/>
        </w:rPr>
      </w:pPr>
    </w:p>
    <w:p w14:paraId="2E1FB0CF" w14:textId="77777777" w:rsidR="00ED0607" w:rsidRPr="000E7854" w:rsidRDefault="00ED0607" w:rsidP="00ED0607">
      <w:pPr>
        <w:widowControl/>
        <w:tabs>
          <w:tab w:val="left" w:pos="360"/>
        </w:tabs>
        <w:rPr>
          <w:rFonts w:ascii="Arial" w:hAnsi="Arial" w:cs="Arial"/>
          <w:b/>
          <w:bCs/>
          <w:sz w:val="24"/>
          <w:szCs w:val="24"/>
        </w:rPr>
      </w:pPr>
    </w:p>
    <w:p w14:paraId="72AED2FC" w14:textId="77777777" w:rsidR="00C249BB" w:rsidRPr="00C97934" w:rsidRDefault="00C249BB" w:rsidP="004F0520">
      <w:pPr>
        <w:rPr>
          <w:rFonts w:ascii="Arial" w:hAnsi="Arial" w:cs="Arial"/>
          <w:sz w:val="24"/>
          <w:szCs w:val="24"/>
        </w:rPr>
      </w:pPr>
      <w:r w:rsidRPr="00C97934">
        <w:rPr>
          <w:rFonts w:ascii="Arial" w:hAnsi="Arial" w:cs="Arial"/>
          <w:sz w:val="24"/>
          <w:szCs w:val="24"/>
        </w:rPr>
        <w:br w:type="page"/>
      </w:r>
    </w:p>
    <w:p w14:paraId="31925913" w14:textId="527FBDDC"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20"/>
      <w:bookmarkEnd w:id="21"/>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DE4FC3">
      <w:pPr>
        <w:pStyle w:val="ListParagraph"/>
        <w:numPr>
          <w:ilvl w:val="0"/>
          <w:numId w:val="6"/>
        </w:numPr>
        <w:rPr>
          <w:rFonts w:ascii="Arial" w:hAnsi="Arial" w:cs="Arial"/>
          <w:b/>
          <w:sz w:val="24"/>
          <w:szCs w:val="24"/>
        </w:rPr>
      </w:pPr>
      <w:bookmarkStart w:id="25" w:name="_Toc367174732"/>
      <w:bookmarkStart w:id="26" w:name="_Toc397069200"/>
      <w:r w:rsidRPr="00C97934">
        <w:rPr>
          <w:rFonts w:ascii="Arial" w:hAnsi="Arial" w:cs="Arial"/>
          <w:b/>
          <w:sz w:val="24"/>
          <w:szCs w:val="24"/>
        </w:rPr>
        <w:t>Questions</w:t>
      </w:r>
      <w:bookmarkEnd w:id="25"/>
      <w:bookmarkEnd w:id="26"/>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DE4FC3">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7BD579D1" w:rsidR="007557FA" w:rsidRPr="00C97934" w:rsidRDefault="00D061BE" w:rsidP="00DE4FC3">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9F0639">
        <w:rPr>
          <w:rFonts w:ascii="Arial" w:hAnsi="Arial" w:cs="Arial"/>
          <w:sz w:val="24"/>
          <w:szCs w:val="24"/>
        </w:rPr>
        <w:t xml:space="preserve">should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F10F0">
        <w:rPr>
          <w:rFonts w:ascii="Arial" w:hAnsi="Arial" w:cs="Arial"/>
          <w:b/>
          <w:sz w:val="24"/>
          <w:szCs w:val="24"/>
        </w:rPr>
        <w:t>J</w:t>
      </w:r>
      <w:r w:rsidR="009A7DBE" w:rsidRPr="00C97934">
        <w:rPr>
          <w:rFonts w:ascii="Arial" w:hAnsi="Arial" w:cs="Arial"/>
          <w:sz w:val="24"/>
          <w:szCs w:val="24"/>
        </w:rPr>
        <w:t xml:space="preserve"> </w:t>
      </w:r>
      <w:r w:rsidR="009F0639">
        <w:rPr>
          <w:rFonts w:ascii="Arial" w:hAnsi="Arial" w:cs="Arial"/>
          <w:sz w:val="24"/>
          <w:szCs w:val="24"/>
        </w:rPr>
        <w:t>(</w:t>
      </w:r>
      <w:r w:rsidR="00015741" w:rsidRPr="00C97934">
        <w:rPr>
          <w:rFonts w:ascii="Arial" w:hAnsi="Arial" w:cs="Arial"/>
          <w:sz w:val="24"/>
          <w:szCs w:val="24"/>
        </w:rPr>
        <w:t>Submitted Questions Form</w:t>
      </w:r>
      <w:r w:rsidR="009F0639">
        <w:rPr>
          <w:rFonts w:ascii="Arial" w:hAnsi="Arial" w:cs="Arial"/>
          <w:sz w:val="24"/>
          <w:szCs w:val="24"/>
        </w:rPr>
        <w:t xml:space="preserve">) </w:t>
      </w:r>
      <w:r w:rsidR="00015741" w:rsidRPr="00C97934">
        <w:rPr>
          <w:rFonts w:ascii="Arial" w:hAnsi="Arial" w:cs="Arial"/>
          <w:sz w:val="24"/>
          <w:szCs w:val="24"/>
        </w:rPr>
        <w:t>for submission of questions.</w:t>
      </w:r>
      <w:r w:rsidR="007F2673" w:rsidRPr="00C97934">
        <w:rPr>
          <w:rFonts w:ascii="Arial" w:hAnsi="Arial" w:cs="Arial"/>
          <w:sz w:val="24"/>
          <w:szCs w:val="24"/>
        </w:rPr>
        <w:t xml:space="preserve"> The form is to be submitted as a WORD document.</w:t>
      </w:r>
    </w:p>
    <w:p w14:paraId="6367413A" w14:textId="58FD995C" w:rsidR="007557FA" w:rsidRPr="00C97934" w:rsidRDefault="00015741" w:rsidP="00DE4FC3">
      <w:pPr>
        <w:pStyle w:val="ListParagraph"/>
        <w:numPr>
          <w:ilvl w:val="2"/>
          <w:numId w:val="6"/>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DE4FC3">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DE4FC3">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40"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7" w:name="_Toc367174733"/>
      <w:bookmarkStart w:id="28"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DE4FC3">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41"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DE4FC3">
      <w:pPr>
        <w:pStyle w:val="ListParagraph"/>
        <w:numPr>
          <w:ilvl w:val="0"/>
          <w:numId w:val="6"/>
        </w:numPr>
        <w:rPr>
          <w:rFonts w:ascii="Arial" w:hAnsi="Arial" w:cs="Arial"/>
          <w:b/>
          <w:sz w:val="24"/>
          <w:szCs w:val="24"/>
        </w:rPr>
      </w:pPr>
      <w:r w:rsidRPr="00C97934">
        <w:rPr>
          <w:rFonts w:ascii="Arial" w:hAnsi="Arial" w:cs="Arial"/>
          <w:b/>
          <w:sz w:val="24"/>
          <w:szCs w:val="24"/>
        </w:rPr>
        <w:t>Submitting the Proposal</w:t>
      </w:r>
      <w:bookmarkEnd w:id="27"/>
      <w:bookmarkEnd w:id="28"/>
    </w:p>
    <w:p w14:paraId="75FDEBA1" w14:textId="77777777" w:rsidR="007557FA" w:rsidRPr="00C97934" w:rsidRDefault="007557FA" w:rsidP="007557FA">
      <w:pPr>
        <w:pStyle w:val="ListParagraph"/>
        <w:ind w:left="360"/>
        <w:rPr>
          <w:rFonts w:ascii="Arial" w:hAnsi="Arial" w:cs="Arial"/>
          <w:sz w:val="24"/>
          <w:szCs w:val="24"/>
        </w:rPr>
      </w:pPr>
    </w:p>
    <w:p w14:paraId="51D8DA8D" w14:textId="73CD7A4F" w:rsidR="007557FA" w:rsidRPr="00C97934" w:rsidRDefault="003835A0" w:rsidP="00DE4FC3">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r w:rsidR="000F3A64" w:rsidRPr="00C97934">
        <w:rPr>
          <w:rFonts w:ascii="Arial" w:hAnsi="Arial" w:cs="Arial"/>
          <w:sz w:val="24"/>
          <w:szCs w:val="24"/>
          <w:u w:val="single"/>
        </w:rPr>
        <w:t>E</w:t>
      </w:r>
      <w:r w:rsidR="007F2673" w:rsidRPr="00C97934">
        <w:rPr>
          <w:rFonts w:ascii="Arial" w:hAnsi="Arial" w:cs="Arial"/>
          <w:sz w:val="24"/>
          <w:szCs w:val="24"/>
          <w:u w:val="single"/>
        </w:rPr>
        <w:t>-mails</w:t>
      </w:r>
      <w:r w:rsidR="000F3A64" w:rsidRPr="00C97934">
        <w:rPr>
          <w:rFonts w:ascii="Arial" w:hAnsi="Arial" w:cs="Arial"/>
          <w:sz w:val="24"/>
          <w:szCs w:val="24"/>
          <w:u w:val="single"/>
        </w:rPr>
        <w:t xml:space="preserve"> containing original proposal submissions, or any additional or revised proposal files,</w:t>
      </w:r>
      <w:r w:rsidR="001270AA" w:rsidRPr="00C97934">
        <w:rPr>
          <w:rFonts w:ascii="Arial" w:hAnsi="Arial" w:cs="Arial"/>
          <w:sz w:val="24"/>
          <w:szCs w:val="24"/>
          <w:u w:val="single"/>
        </w:rPr>
        <w:t xml:space="preserve"> received after the </w:t>
      </w:r>
      <w:r w:rsidR="00C34867" w:rsidRPr="00C97934">
        <w:rPr>
          <w:rFonts w:ascii="Arial" w:hAnsi="Arial" w:cs="Arial"/>
          <w:sz w:val="24"/>
          <w:szCs w:val="24"/>
          <w:u w:val="single"/>
        </w:rPr>
        <w:t>11:59</w:t>
      </w:r>
      <w:r w:rsidR="001270AA" w:rsidRPr="00C97934">
        <w:rPr>
          <w:rFonts w:ascii="Arial" w:hAnsi="Arial" w:cs="Arial"/>
          <w:sz w:val="24"/>
          <w:szCs w:val="24"/>
          <w:u w:val="single"/>
        </w:rPr>
        <w:t xml:space="preserve"> p.m. deadline will be rejected without exception.</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DE4FC3">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42"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7E55EC80" w:rsidR="007557FA" w:rsidRDefault="00A11DC9" w:rsidP="00DE4FC3">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12F534F0" w14:textId="7D6776D6" w:rsidR="009F0639" w:rsidRPr="00C97934" w:rsidRDefault="009F0639" w:rsidP="009F0639">
      <w:pPr>
        <w:pStyle w:val="ListParagraph"/>
        <w:numPr>
          <w:ilvl w:val="3"/>
          <w:numId w:val="6"/>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4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3D7DD89" w14:textId="7E862334" w:rsidR="000E1A07" w:rsidRPr="00C97934" w:rsidRDefault="000E1A07" w:rsidP="00DE4FC3">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DE4FC3">
      <w:pPr>
        <w:pStyle w:val="ListParagraph"/>
        <w:numPr>
          <w:ilvl w:val="2"/>
          <w:numId w:val="6"/>
        </w:numPr>
        <w:rPr>
          <w:rFonts w:ascii="Arial" w:hAnsi="Arial" w:cs="Arial"/>
          <w:sz w:val="24"/>
          <w:szCs w:val="24"/>
          <w:u w:val="single"/>
        </w:rPr>
      </w:pPr>
      <w:bookmarkStart w:id="29"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9"/>
    <w:p w14:paraId="659C842A" w14:textId="756A11F9" w:rsidR="00CA6A04" w:rsidRPr="00C97934" w:rsidRDefault="00CA6A04" w:rsidP="00DE4FC3">
      <w:pPr>
        <w:pStyle w:val="ListParagraph"/>
        <w:numPr>
          <w:ilvl w:val="2"/>
          <w:numId w:val="6"/>
        </w:numPr>
        <w:rPr>
          <w:rFonts w:ascii="Arial" w:hAnsi="Arial" w:cs="Arial"/>
          <w:sz w:val="24"/>
          <w:szCs w:val="24"/>
        </w:rPr>
      </w:pPr>
      <w:r w:rsidRPr="00C97934">
        <w:rPr>
          <w:rFonts w:ascii="Arial" w:hAnsi="Arial" w:cs="Arial"/>
          <w:sz w:val="24"/>
          <w:szCs w:val="24"/>
        </w:rPr>
        <w:lastRenderedPageBreak/>
        <w:t>File size limits are 25MB per e-mail.  Bidders may submit files separately across multiple e-mails, as necessary, due to file size concerns. All e-mails and files must be received by the due date and time listed above.</w:t>
      </w:r>
    </w:p>
    <w:p w14:paraId="171FD116" w14:textId="3F2EFAB8" w:rsidR="000A6AFC" w:rsidRPr="00C97934" w:rsidRDefault="00112042" w:rsidP="00DE4FC3">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9F0639">
        <w:rPr>
          <w:rFonts w:ascii="Arial" w:hAnsi="Arial" w:cs="Arial"/>
          <w:b/>
          <w:sz w:val="24"/>
          <w:szCs w:val="24"/>
        </w:rPr>
        <w:t xml:space="preserve"> 202404090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DE4FC3">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DE4FC3">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6F72EC08" w14:textId="77777777" w:rsidR="00ED0607" w:rsidRPr="00CA6A04" w:rsidRDefault="00ED0607" w:rsidP="00ED0607">
      <w:pPr>
        <w:ind w:left="1440"/>
        <w:rPr>
          <w:rFonts w:ascii="Arial" w:hAnsi="Arial" w:cs="Arial"/>
          <w:sz w:val="24"/>
          <w:szCs w:val="24"/>
        </w:rPr>
      </w:pPr>
      <w:r>
        <w:rPr>
          <w:rFonts w:ascii="Arial" w:hAnsi="Arial" w:cs="Arial"/>
          <w:b/>
          <w:sz w:val="24"/>
          <w:szCs w:val="24"/>
        </w:rPr>
        <w:t xml:space="preserve">Appendix C </w:t>
      </w:r>
      <w:r w:rsidRPr="009659DF">
        <w:rPr>
          <w:rFonts w:ascii="Arial" w:hAnsi="Arial" w:cs="Arial"/>
          <w:bCs/>
          <w:sz w:val="24"/>
          <w:szCs w:val="24"/>
        </w:rPr>
        <w:t>(Eligibility to Submit Bids Form)</w:t>
      </w:r>
    </w:p>
    <w:p w14:paraId="3F728284" w14:textId="085541CC"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proofErr w:type="gramStart"/>
      <w:r w:rsidR="0055472F" w:rsidRPr="00C97934">
        <w:rPr>
          <w:rFonts w:ascii="Arial" w:hAnsi="Arial" w:cs="Arial"/>
          <w:sz w:val="24"/>
          <w:szCs w:val="24"/>
        </w:rPr>
        <w:t>stated</w:t>
      </w:r>
      <w:proofErr w:type="gramEnd"/>
      <w:r w:rsidR="0055472F" w:rsidRPr="00C97934">
        <w:rPr>
          <w:rFonts w:ascii="Arial" w:hAnsi="Arial" w:cs="Arial"/>
          <w:sz w:val="24"/>
          <w:szCs w:val="24"/>
        </w:rPr>
        <w:t xml:space="preserve"> in PART IV, Section I</w:t>
      </w:r>
      <w:r w:rsidR="009F0639">
        <w:rPr>
          <w:rFonts w:ascii="Arial" w:hAnsi="Arial" w:cs="Arial"/>
          <w:sz w:val="24"/>
          <w:szCs w:val="24"/>
        </w:rPr>
        <w:t>.</w:t>
      </w:r>
    </w:p>
    <w:p w14:paraId="5803FB68" w14:textId="77777777" w:rsidR="00077031" w:rsidRPr="00391B9E" w:rsidRDefault="00077031" w:rsidP="00391B9E">
      <w:pPr>
        <w:rPr>
          <w:rFonts w:ascii="Arial" w:hAnsi="Arial" w:cs="Arial"/>
          <w:sz w:val="24"/>
          <w:szCs w:val="24"/>
        </w:rPr>
      </w:pPr>
    </w:p>
    <w:p w14:paraId="1F2A479B" w14:textId="77777777" w:rsidR="009D2B8A" w:rsidRPr="00C97934" w:rsidRDefault="009D2B8A" w:rsidP="009D2B8A">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 [Bidder’s Name] – Organization Qualifications and Experience:</w:t>
      </w:r>
    </w:p>
    <w:p w14:paraId="3409D94E" w14:textId="77777777" w:rsidR="009D2B8A" w:rsidRPr="00C97934" w:rsidRDefault="009D2B8A" w:rsidP="009D2B8A">
      <w:pPr>
        <w:pStyle w:val="ListParagraph"/>
        <w:ind w:left="1440"/>
        <w:rPr>
          <w:rFonts w:ascii="Arial" w:hAnsi="Arial" w:cs="Arial"/>
          <w:sz w:val="24"/>
          <w:szCs w:val="24"/>
        </w:rPr>
      </w:pPr>
      <w:r w:rsidRPr="00C97934">
        <w:rPr>
          <w:rFonts w:ascii="Arial" w:hAnsi="Arial" w:cs="Arial"/>
          <w:i/>
          <w:sz w:val="24"/>
          <w:szCs w:val="24"/>
        </w:rPr>
        <w:t>PDF format preferred</w:t>
      </w:r>
    </w:p>
    <w:p w14:paraId="78E25090" w14:textId="77777777" w:rsidR="009D2B8A" w:rsidRDefault="009D2B8A" w:rsidP="009D2B8A">
      <w:pPr>
        <w:ind w:left="144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D</w:t>
      </w:r>
      <w:r w:rsidRPr="00C97934">
        <w:rPr>
          <w:rFonts w:ascii="Arial" w:hAnsi="Arial" w:cs="Arial"/>
          <w:sz w:val="24"/>
          <w:szCs w:val="24"/>
        </w:rPr>
        <w:t xml:space="preserve"> (Organization Qualifications and Experience Form)</w:t>
      </w:r>
    </w:p>
    <w:p w14:paraId="43C5D79A" w14:textId="5860EE59" w:rsidR="009D2B8A" w:rsidRDefault="009D2B8A" w:rsidP="009D2B8A">
      <w:pPr>
        <w:ind w:left="1440"/>
        <w:rPr>
          <w:rFonts w:ascii="Arial" w:hAnsi="Arial" w:cs="Arial"/>
          <w:sz w:val="24"/>
          <w:szCs w:val="24"/>
        </w:rPr>
      </w:pPr>
      <w:r w:rsidRPr="00414810">
        <w:rPr>
          <w:rFonts w:ascii="Arial" w:hAnsi="Arial" w:cs="Arial"/>
          <w:b/>
          <w:sz w:val="24"/>
          <w:szCs w:val="24"/>
        </w:rPr>
        <w:t xml:space="preserve">Appendix </w:t>
      </w:r>
      <w:r w:rsidR="004B684E">
        <w:rPr>
          <w:rFonts w:ascii="Arial" w:hAnsi="Arial" w:cs="Arial"/>
          <w:b/>
          <w:sz w:val="24"/>
          <w:szCs w:val="24"/>
        </w:rPr>
        <w:t>E</w:t>
      </w:r>
      <w:r w:rsidRPr="00414810">
        <w:rPr>
          <w:rFonts w:ascii="Arial" w:hAnsi="Arial" w:cs="Arial"/>
          <w:bCs/>
          <w:sz w:val="24"/>
          <w:szCs w:val="24"/>
        </w:rPr>
        <w:t xml:space="preserve"> (Litigation Form)</w:t>
      </w:r>
    </w:p>
    <w:p w14:paraId="17ED07D0" w14:textId="77777777" w:rsidR="009D2B8A" w:rsidRDefault="009D2B8A" w:rsidP="009D2B8A">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w:t>
      </w:r>
      <w:r w:rsidRPr="00C97934">
        <w:rPr>
          <w:rFonts w:ascii="Arial" w:hAnsi="Arial" w:cs="Arial"/>
          <w:sz w:val="24"/>
          <w:szCs w:val="24"/>
        </w:rPr>
        <w:t xml:space="preserve"> required information and attachments </w:t>
      </w:r>
      <w:proofErr w:type="gramStart"/>
      <w:r w:rsidRPr="00C97934">
        <w:rPr>
          <w:rFonts w:ascii="Arial" w:hAnsi="Arial" w:cs="Arial"/>
          <w:sz w:val="24"/>
          <w:szCs w:val="24"/>
        </w:rPr>
        <w:t>stated</w:t>
      </w:r>
      <w:proofErr w:type="gramEnd"/>
      <w:r w:rsidRPr="00C97934">
        <w:rPr>
          <w:rFonts w:ascii="Arial" w:hAnsi="Arial" w:cs="Arial"/>
          <w:sz w:val="24"/>
          <w:szCs w:val="24"/>
        </w:rPr>
        <w:t xml:space="preserve"> in PART IV, Section II.</w:t>
      </w:r>
    </w:p>
    <w:p w14:paraId="110A9604" w14:textId="77777777" w:rsidR="009D2B8A" w:rsidRPr="00C97934" w:rsidRDefault="009D2B8A" w:rsidP="009D2B8A">
      <w:pPr>
        <w:ind w:left="1440"/>
        <w:rPr>
          <w:rFonts w:ascii="Arial" w:hAnsi="Arial" w:cs="Arial"/>
          <w:sz w:val="24"/>
          <w:szCs w:val="24"/>
        </w:rPr>
      </w:pPr>
    </w:p>
    <w:p w14:paraId="3A0BC4C8" w14:textId="0A847378" w:rsidR="001013A2" w:rsidRPr="00C97934" w:rsidRDefault="00B24FC4" w:rsidP="00DE4FC3">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 xml:space="preserve">File </w:t>
      </w:r>
      <w:r w:rsidR="00391B9E">
        <w:rPr>
          <w:rFonts w:ascii="Arial" w:hAnsi="Arial" w:cs="Arial"/>
          <w:b/>
          <w:sz w:val="24"/>
          <w:szCs w:val="24"/>
          <w:u w:val="single"/>
        </w:rPr>
        <w:t>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CE7BB7">
        <w:rPr>
          <w:rFonts w:ascii="Arial" w:hAnsi="Arial" w:cs="Arial"/>
          <w:b/>
          <w:sz w:val="24"/>
          <w:szCs w:val="24"/>
          <w:u w:val="single"/>
        </w:rPr>
        <w:t xml:space="preserve">Technical Assessment and </w:t>
      </w:r>
      <w:r w:rsidR="00ED0607" w:rsidRPr="00C97934">
        <w:rPr>
          <w:rFonts w:ascii="Arial" w:hAnsi="Arial" w:cs="Arial"/>
          <w:b/>
          <w:sz w:val="24"/>
          <w:szCs w:val="24"/>
          <w:u w:val="single"/>
        </w:rPr>
        <w:t>Proposed Services:</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0C9C5288" w14:textId="7B75E564" w:rsidR="00ED0607" w:rsidRDefault="00A11DC9" w:rsidP="001013A2">
      <w:pPr>
        <w:ind w:left="1440"/>
        <w:rPr>
          <w:rFonts w:ascii="Arial" w:hAnsi="Arial" w:cs="Arial"/>
          <w:sz w:val="24"/>
          <w:szCs w:val="24"/>
        </w:rPr>
      </w:pPr>
      <w:r w:rsidRPr="00C97934">
        <w:rPr>
          <w:rFonts w:ascii="Arial" w:hAnsi="Arial" w:cs="Arial"/>
          <w:b/>
          <w:sz w:val="24"/>
          <w:szCs w:val="24"/>
        </w:rPr>
        <w:t xml:space="preserve">Appendix </w:t>
      </w:r>
      <w:r w:rsidR="004B684E">
        <w:rPr>
          <w:rFonts w:ascii="Arial" w:hAnsi="Arial" w:cs="Arial"/>
          <w:b/>
          <w:sz w:val="24"/>
          <w:szCs w:val="24"/>
        </w:rPr>
        <w:t>F</w:t>
      </w:r>
      <w:r w:rsidR="009D2B8A" w:rsidRPr="00C97934">
        <w:rPr>
          <w:rFonts w:ascii="Arial" w:hAnsi="Arial" w:cs="Arial"/>
          <w:sz w:val="24"/>
          <w:szCs w:val="24"/>
        </w:rPr>
        <w:t xml:space="preserve"> </w:t>
      </w:r>
      <w:r w:rsidR="00ED0607">
        <w:rPr>
          <w:rFonts w:ascii="Arial" w:hAnsi="Arial" w:cs="Arial"/>
          <w:sz w:val="24"/>
          <w:szCs w:val="24"/>
        </w:rPr>
        <w:t>(Technical Assessment Form)</w:t>
      </w:r>
    </w:p>
    <w:p w14:paraId="5DAD878C" w14:textId="6DCEC953" w:rsidR="00ED0607" w:rsidRDefault="00ED0607" w:rsidP="001013A2">
      <w:pPr>
        <w:ind w:left="1440"/>
        <w:rPr>
          <w:rFonts w:ascii="Arial" w:hAnsi="Arial" w:cs="Arial"/>
          <w:sz w:val="24"/>
          <w:szCs w:val="24"/>
        </w:rPr>
      </w:pPr>
      <w:r w:rsidRPr="00E12FA7">
        <w:rPr>
          <w:rFonts w:ascii="Arial" w:hAnsi="Arial" w:cs="Arial"/>
          <w:b/>
          <w:bCs/>
          <w:sz w:val="24"/>
          <w:szCs w:val="24"/>
        </w:rPr>
        <w:t xml:space="preserve">Appendix </w:t>
      </w:r>
      <w:r w:rsidR="004B684E">
        <w:rPr>
          <w:rFonts w:ascii="Arial" w:hAnsi="Arial" w:cs="Arial"/>
          <w:b/>
          <w:bCs/>
          <w:sz w:val="24"/>
          <w:szCs w:val="24"/>
        </w:rPr>
        <w:t>G</w:t>
      </w:r>
      <w:r w:rsidR="009D2B8A">
        <w:rPr>
          <w:rFonts w:ascii="Arial" w:hAnsi="Arial" w:cs="Arial"/>
          <w:sz w:val="24"/>
          <w:szCs w:val="24"/>
        </w:rPr>
        <w:t xml:space="preserve"> </w:t>
      </w:r>
      <w:r>
        <w:rPr>
          <w:rFonts w:ascii="Arial" w:hAnsi="Arial" w:cs="Arial"/>
          <w:sz w:val="24"/>
          <w:szCs w:val="24"/>
        </w:rPr>
        <w:t>(Response to Proposed Services Form)</w:t>
      </w:r>
    </w:p>
    <w:p w14:paraId="3AD1DD45" w14:textId="419DD2DF" w:rsidR="00A11DC9" w:rsidRPr="00C97934" w:rsidRDefault="009D2B8A" w:rsidP="001013A2">
      <w:pPr>
        <w:ind w:left="1440"/>
        <w:rPr>
          <w:rFonts w:ascii="Arial" w:hAnsi="Arial" w:cs="Arial"/>
          <w:sz w:val="24"/>
          <w:szCs w:val="24"/>
        </w:rPr>
      </w:pPr>
      <w:r>
        <w:rPr>
          <w:rFonts w:ascii="Arial" w:hAnsi="Arial" w:cs="Arial"/>
          <w:sz w:val="24"/>
          <w:szCs w:val="24"/>
        </w:rPr>
        <w:t>A</w:t>
      </w:r>
      <w:r w:rsidRPr="00C97934">
        <w:rPr>
          <w:rFonts w:ascii="Arial" w:hAnsi="Arial" w:cs="Arial"/>
          <w:sz w:val="24"/>
          <w:szCs w:val="24"/>
        </w:rPr>
        <w:t xml:space="preserve">ll </w:t>
      </w:r>
      <w:r w:rsidR="00A11DC9"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00A11DC9" w:rsidRPr="00C97934">
        <w:rPr>
          <w:rFonts w:ascii="Arial" w:hAnsi="Arial" w:cs="Arial"/>
          <w:sz w:val="24"/>
          <w:szCs w:val="24"/>
        </w:rPr>
        <w:t>attachments</w:t>
      </w:r>
      <w:r w:rsidR="00FB1397" w:rsidRPr="00C97934">
        <w:rPr>
          <w:rFonts w:ascii="Arial" w:hAnsi="Arial" w:cs="Arial"/>
          <w:sz w:val="24"/>
          <w:szCs w:val="24"/>
        </w:rPr>
        <w:t xml:space="preserve"> </w:t>
      </w:r>
      <w:proofErr w:type="gramStart"/>
      <w:r w:rsidR="00FB1397" w:rsidRPr="00C97934">
        <w:rPr>
          <w:rFonts w:ascii="Arial" w:hAnsi="Arial" w:cs="Arial"/>
          <w:sz w:val="24"/>
          <w:szCs w:val="24"/>
        </w:rPr>
        <w:t>stated</w:t>
      </w:r>
      <w:proofErr w:type="gramEnd"/>
      <w:r w:rsidR="00FB1397" w:rsidRPr="00C97934">
        <w:rPr>
          <w:rFonts w:ascii="Arial" w:hAnsi="Arial" w:cs="Arial"/>
          <w:sz w:val="24"/>
          <w:szCs w:val="24"/>
        </w:rPr>
        <w:t xml:space="preserve"> in PART IV, Section I</w:t>
      </w:r>
      <w:r w:rsidR="0055472F" w:rsidRPr="00C97934">
        <w:rPr>
          <w:rFonts w:ascii="Arial" w:hAnsi="Arial" w:cs="Arial"/>
          <w:sz w:val="24"/>
          <w:szCs w:val="24"/>
        </w:rPr>
        <w:t>I</w:t>
      </w:r>
      <w:r>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460A55EF" w14:textId="5A0A6C27" w:rsidR="001013A2" w:rsidRPr="00C97934" w:rsidRDefault="00B24FC4" w:rsidP="00DE4FC3">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 xml:space="preserve">File </w:t>
      </w:r>
      <w:r w:rsidR="00446E48">
        <w:rPr>
          <w:rFonts w:ascii="Arial" w:hAnsi="Arial" w:cs="Arial"/>
          <w:b/>
          <w:sz w:val="24"/>
          <w:szCs w:val="24"/>
          <w:u w:val="single"/>
        </w:rPr>
        <w:t>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6256203" w:rsidR="00AC25CE" w:rsidRPr="00C97934" w:rsidRDefault="00AC25CE" w:rsidP="00D15916">
      <w:pPr>
        <w:pStyle w:val="ListParagraph"/>
        <w:ind w:left="1440"/>
        <w:rPr>
          <w:rFonts w:ascii="Arial" w:hAnsi="Arial" w:cs="Arial"/>
          <w:sz w:val="24"/>
          <w:szCs w:val="24"/>
        </w:rPr>
      </w:pPr>
      <w:r w:rsidRPr="00692A74">
        <w:rPr>
          <w:rFonts w:ascii="Arial" w:hAnsi="Arial" w:cs="Arial"/>
          <w:i/>
          <w:sz w:val="24"/>
          <w:szCs w:val="24"/>
        </w:rPr>
        <w:t>Excel</w:t>
      </w:r>
      <w:r w:rsidR="00B51518" w:rsidRPr="00692A74">
        <w:rPr>
          <w:rFonts w:ascii="Arial" w:hAnsi="Arial" w:cs="Arial"/>
          <w:i/>
          <w:sz w:val="24"/>
          <w:szCs w:val="24"/>
        </w:rPr>
        <w:t xml:space="preserve"> </w:t>
      </w:r>
      <w:r w:rsidRPr="00692A74">
        <w:rPr>
          <w:rFonts w:ascii="Arial" w:hAnsi="Arial" w:cs="Arial"/>
          <w:i/>
          <w:sz w:val="24"/>
          <w:szCs w:val="24"/>
        </w:rPr>
        <w:t>for</w:t>
      </w:r>
      <w:r w:rsidRPr="00C97934">
        <w:rPr>
          <w:rFonts w:ascii="Arial" w:hAnsi="Arial" w:cs="Arial"/>
          <w:i/>
          <w:sz w:val="24"/>
          <w:szCs w:val="24"/>
        </w:rPr>
        <w:t>mat preferred</w:t>
      </w:r>
    </w:p>
    <w:p w14:paraId="4757E542" w14:textId="06168594" w:rsidR="00ED0607"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4B684E">
        <w:rPr>
          <w:rFonts w:ascii="Arial" w:hAnsi="Arial" w:cs="Arial"/>
          <w:b/>
          <w:sz w:val="24"/>
          <w:szCs w:val="24"/>
        </w:rPr>
        <w:t>H</w:t>
      </w:r>
      <w:r w:rsidR="009D2B8A" w:rsidRPr="00C97934">
        <w:rPr>
          <w:rFonts w:ascii="Arial" w:hAnsi="Arial" w:cs="Arial"/>
          <w:sz w:val="24"/>
          <w:szCs w:val="24"/>
        </w:rPr>
        <w:t xml:space="preserve"> </w:t>
      </w:r>
      <w:r w:rsidRPr="00C97934">
        <w:rPr>
          <w:rFonts w:ascii="Arial" w:hAnsi="Arial" w:cs="Arial"/>
          <w:sz w:val="24"/>
          <w:szCs w:val="24"/>
        </w:rPr>
        <w:t>(</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p>
    <w:p w14:paraId="6D35B608" w14:textId="46498EBB" w:rsidR="00527EF4" w:rsidRPr="00C97934" w:rsidRDefault="00ED0607" w:rsidP="001013A2">
      <w:pPr>
        <w:ind w:left="1440"/>
        <w:rPr>
          <w:rFonts w:ascii="Arial" w:hAnsi="Arial" w:cs="Arial"/>
          <w:sz w:val="24"/>
          <w:szCs w:val="24"/>
        </w:rPr>
      </w:pPr>
      <w:r>
        <w:rPr>
          <w:rFonts w:ascii="Arial" w:hAnsi="Arial" w:cs="Arial"/>
          <w:sz w:val="24"/>
          <w:szCs w:val="24"/>
        </w:rPr>
        <w:t>A</w:t>
      </w:r>
      <w:r w:rsidR="00716F23"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w:t>
      </w:r>
      <w:proofErr w:type="gramStart"/>
      <w:r w:rsidR="00611901" w:rsidRPr="00C97934">
        <w:rPr>
          <w:rFonts w:ascii="Arial" w:hAnsi="Arial" w:cs="Arial"/>
          <w:sz w:val="24"/>
          <w:szCs w:val="24"/>
        </w:rPr>
        <w:t>stated</w:t>
      </w:r>
      <w:proofErr w:type="gramEnd"/>
      <w:r w:rsidR="00611901" w:rsidRPr="00C97934">
        <w:rPr>
          <w:rFonts w:ascii="Arial" w:hAnsi="Arial" w:cs="Arial"/>
          <w:sz w:val="24"/>
          <w:szCs w:val="24"/>
        </w:rPr>
        <w:t xml:space="preserve"> in PART IV, Section </w:t>
      </w:r>
      <w:r w:rsidR="009D2B8A">
        <w:rPr>
          <w:rFonts w:ascii="Arial" w:hAnsi="Arial" w:cs="Arial"/>
          <w:sz w:val="24"/>
          <w:szCs w:val="24"/>
        </w:rPr>
        <w:t>IV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30" w:name="_Toc367174734"/>
      <w:bookmarkStart w:id="31"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30"/>
      <w:bookmarkEnd w:id="31"/>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2"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3" w:name="_Toc367174736"/>
      <w:bookmarkStart w:id="34" w:name="_Toc397069205"/>
      <w:bookmarkEnd w:id="32"/>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3"/>
      <w:bookmarkEnd w:id="34"/>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DE4FC3">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DE4FC3">
      <w:pPr>
        <w:pStyle w:val="ListParagraph"/>
        <w:numPr>
          <w:ilvl w:val="1"/>
          <w:numId w:val="8"/>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DE4FC3">
      <w:pPr>
        <w:pStyle w:val="ListParagraph"/>
        <w:numPr>
          <w:ilvl w:val="1"/>
          <w:numId w:val="8"/>
        </w:numPr>
        <w:rPr>
          <w:rFonts w:ascii="Arial" w:hAnsi="Arial" w:cs="Arial"/>
          <w:b/>
          <w:sz w:val="24"/>
          <w:szCs w:val="24"/>
        </w:rPr>
      </w:pPr>
      <w:r w:rsidRPr="00C97934">
        <w:rPr>
          <w:rFonts w:ascii="Arial" w:hAnsi="Arial" w:cs="Arial"/>
          <w:b/>
          <w:sz w:val="24"/>
          <w:szCs w:val="24"/>
        </w:rPr>
        <w:t>Eligibility Requirements</w:t>
      </w:r>
    </w:p>
    <w:p w14:paraId="29404E77" w14:textId="77777777" w:rsidR="00ED0607" w:rsidRPr="00CA6A04" w:rsidRDefault="00ED0607" w:rsidP="00ED0607">
      <w:pPr>
        <w:ind w:left="720"/>
        <w:rPr>
          <w:rFonts w:ascii="Arial" w:hAnsi="Arial" w:cs="Arial"/>
          <w:sz w:val="24"/>
          <w:szCs w:val="24"/>
        </w:rPr>
      </w:pPr>
      <w:r w:rsidRPr="00CA6A04">
        <w:rPr>
          <w:rFonts w:ascii="Arial" w:hAnsi="Arial" w:cs="Arial"/>
          <w:sz w:val="24"/>
          <w:szCs w:val="24"/>
        </w:rPr>
        <w:t>Bidders must provide documentation to demonstrate meeting eligibility requirements stated in PART I, C. of the RFP. This documentation includes:</w:t>
      </w:r>
    </w:p>
    <w:p w14:paraId="230F0299" w14:textId="77777777" w:rsidR="00ED0607" w:rsidRPr="00CA6A04" w:rsidRDefault="00ED0607" w:rsidP="00DE4FC3">
      <w:pPr>
        <w:pStyle w:val="ListParagraph"/>
        <w:numPr>
          <w:ilvl w:val="0"/>
          <w:numId w:val="27"/>
        </w:numPr>
        <w:ind w:left="1080"/>
        <w:rPr>
          <w:rFonts w:ascii="Arial" w:hAnsi="Arial" w:cs="Arial"/>
          <w:sz w:val="24"/>
          <w:szCs w:val="24"/>
        </w:rPr>
      </w:pPr>
      <w:r w:rsidRPr="00D96223">
        <w:rPr>
          <w:rFonts w:ascii="Arial" w:hAnsi="Arial" w:cs="Arial"/>
          <w:b/>
          <w:bCs/>
          <w:sz w:val="24"/>
          <w:szCs w:val="24"/>
        </w:rPr>
        <w:t>Appendix C</w:t>
      </w:r>
      <w:r>
        <w:rPr>
          <w:rFonts w:ascii="Arial" w:hAnsi="Arial" w:cs="Arial"/>
          <w:sz w:val="24"/>
          <w:szCs w:val="24"/>
        </w:rPr>
        <w:t xml:space="preserve"> (Eligibility to Submit Bids Form)</w:t>
      </w:r>
    </w:p>
    <w:p w14:paraId="0B8E80E7" w14:textId="77777777" w:rsidR="008902B5" w:rsidRDefault="008902B5" w:rsidP="004F0520">
      <w:pPr>
        <w:rPr>
          <w:rFonts w:ascii="Arial" w:hAnsi="Arial" w:cs="Arial"/>
          <w:b/>
          <w:sz w:val="24"/>
          <w:szCs w:val="24"/>
        </w:rPr>
      </w:pPr>
    </w:p>
    <w:p w14:paraId="03BBC3EE" w14:textId="77777777" w:rsidR="000F1CB4" w:rsidRPr="00C97934" w:rsidRDefault="000F1CB4" w:rsidP="000F1CB4">
      <w:pPr>
        <w:rPr>
          <w:rFonts w:ascii="Arial" w:hAnsi="Arial" w:cs="Arial"/>
          <w:b/>
          <w:sz w:val="24"/>
          <w:szCs w:val="24"/>
        </w:rPr>
      </w:pPr>
      <w:r w:rsidRPr="00C97934">
        <w:rPr>
          <w:rFonts w:ascii="Arial" w:hAnsi="Arial" w:cs="Arial"/>
          <w:b/>
          <w:sz w:val="24"/>
          <w:szCs w:val="24"/>
        </w:rPr>
        <w:t>Section II</w:t>
      </w:r>
      <w:r w:rsidRPr="00C97934">
        <w:rPr>
          <w:rFonts w:ascii="Arial" w:hAnsi="Arial" w:cs="Arial"/>
          <w:b/>
          <w:sz w:val="24"/>
          <w:szCs w:val="24"/>
        </w:rPr>
        <w:tab/>
        <w:t xml:space="preserve">Organization Qualifications and Experience </w:t>
      </w:r>
      <w:r w:rsidRPr="00C97934">
        <w:rPr>
          <w:rFonts w:ascii="Arial" w:hAnsi="Arial" w:cs="Arial"/>
          <w:sz w:val="24"/>
          <w:szCs w:val="24"/>
        </w:rPr>
        <w:t>(File #2)</w:t>
      </w:r>
    </w:p>
    <w:p w14:paraId="555846A8" w14:textId="77777777" w:rsidR="000F1CB4" w:rsidRPr="00C97934" w:rsidRDefault="000F1CB4" w:rsidP="000F1CB4">
      <w:pPr>
        <w:rPr>
          <w:rFonts w:ascii="Arial" w:hAnsi="Arial" w:cs="Arial"/>
          <w:sz w:val="24"/>
          <w:szCs w:val="24"/>
        </w:rPr>
      </w:pPr>
    </w:p>
    <w:p w14:paraId="369B7E46" w14:textId="77777777" w:rsidR="000F1CB4" w:rsidRPr="00C97934" w:rsidRDefault="000F1CB4" w:rsidP="000F1CB4">
      <w:pPr>
        <w:pStyle w:val="ListParagraph"/>
        <w:numPr>
          <w:ilvl w:val="1"/>
          <w:numId w:val="37"/>
        </w:numPr>
        <w:rPr>
          <w:rFonts w:ascii="Arial" w:hAnsi="Arial" w:cs="Arial"/>
          <w:b/>
          <w:sz w:val="24"/>
          <w:szCs w:val="24"/>
        </w:rPr>
      </w:pPr>
      <w:r w:rsidRPr="00C97934">
        <w:rPr>
          <w:rFonts w:ascii="Arial" w:hAnsi="Arial" w:cs="Arial"/>
          <w:b/>
          <w:sz w:val="24"/>
          <w:szCs w:val="24"/>
        </w:rPr>
        <w:t>Overview of the Organization</w:t>
      </w:r>
    </w:p>
    <w:p w14:paraId="0648207F" w14:textId="23440139" w:rsidR="000F1CB4" w:rsidRPr="00C97934" w:rsidRDefault="000F1CB4" w:rsidP="000F1CB4">
      <w:pPr>
        <w:ind w:left="720"/>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 xml:space="preserve">Appendix </w:t>
      </w:r>
      <w:r>
        <w:rPr>
          <w:rFonts w:ascii="Arial" w:hAnsi="Arial" w:cs="Arial"/>
          <w:b/>
          <w:sz w:val="24"/>
          <w:szCs w:val="24"/>
        </w:rPr>
        <w:t>D</w:t>
      </w:r>
      <w:r w:rsidRPr="00C97934">
        <w:rPr>
          <w:rFonts w:ascii="Arial" w:hAnsi="Arial" w:cs="Arial"/>
          <w:sz w:val="24"/>
          <w:szCs w:val="24"/>
        </w:rPr>
        <w:t xml:space="preserve"> (Qualifications and Experience Form) describing their qualifications and skills to provide the requested services in the RFP.  Bidders must include examples of projects </w:t>
      </w:r>
      <w:r>
        <w:rPr>
          <w:rFonts w:ascii="Arial" w:hAnsi="Arial" w:cs="Arial"/>
          <w:sz w:val="24"/>
          <w:szCs w:val="24"/>
        </w:rPr>
        <w:t>within the last five (5) years,</w:t>
      </w:r>
      <w:r w:rsidRPr="004F0520">
        <w:rPr>
          <w:rFonts w:ascii="Arial" w:hAnsi="Arial" w:cs="Arial"/>
          <w:sz w:val="24"/>
          <w:szCs w:val="24"/>
        </w:rPr>
        <w:t xml:space="preserve"> demonstrat</w:t>
      </w:r>
      <w:r>
        <w:rPr>
          <w:rFonts w:ascii="Arial" w:hAnsi="Arial" w:cs="Arial"/>
          <w:sz w:val="24"/>
          <w:szCs w:val="24"/>
        </w:rPr>
        <w:t>ing</w:t>
      </w:r>
      <w:r w:rsidRPr="00C97934">
        <w:rPr>
          <w:rFonts w:ascii="Arial" w:hAnsi="Arial" w:cs="Arial"/>
          <w:sz w:val="24"/>
          <w:szCs w:val="24"/>
        </w:rPr>
        <w:t xml:space="preserve"> their experience and expertise in performing these services</w:t>
      </w:r>
      <w:r>
        <w:rPr>
          <w:rFonts w:ascii="Arial" w:hAnsi="Arial" w:cs="Arial"/>
          <w:sz w:val="24"/>
          <w:szCs w:val="24"/>
        </w:rPr>
        <w:t>,</w:t>
      </w:r>
      <w:r w:rsidRPr="00C97934">
        <w:rPr>
          <w:rFonts w:ascii="Arial" w:hAnsi="Arial" w:cs="Arial"/>
          <w:sz w:val="24"/>
          <w:szCs w:val="24"/>
        </w:rPr>
        <w:t xml:space="preserve"> as well as highlighting the Bidder’s stated qualifications and skills.</w:t>
      </w:r>
    </w:p>
    <w:p w14:paraId="18134C2E" w14:textId="77777777" w:rsidR="000F1CB4" w:rsidRPr="00C97934" w:rsidRDefault="000F1CB4" w:rsidP="000F1CB4">
      <w:pPr>
        <w:rPr>
          <w:rFonts w:ascii="Arial" w:hAnsi="Arial" w:cs="Arial"/>
          <w:sz w:val="24"/>
          <w:szCs w:val="24"/>
        </w:rPr>
      </w:pPr>
    </w:p>
    <w:p w14:paraId="59AEFE20" w14:textId="77777777" w:rsidR="000F1CB4" w:rsidRPr="00C97934" w:rsidRDefault="000F1CB4" w:rsidP="000F1CB4">
      <w:pPr>
        <w:pStyle w:val="ListParagraph"/>
        <w:numPr>
          <w:ilvl w:val="1"/>
          <w:numId w:val="37"/>
        </w:numPr>
        <w:rPr>
          <w:rFonts w:ascii="Arial" w:hAnsi="Arial" w:cs="Arial"/>
          <w:b/>
          <w:sz w:val="24"/>
          <w:szCs w:val="24"/>
        </w:rPr>
      </w:pPr>
      <w:r w:rsidRPr="00C97934">
        <w:rPr>
          <w:rFonts w:ascii="Arial" w:hAnsi="Arial" w:cs="Arial"/>
          <w:b/>
          <w:sz w:val="24"/>
          <w:szCs w:val="24"/>
        </w:rPr>
        <w:t xml:space="preserve">Litigation </w:t>
      </w:r>
    </w:p>
    <w:p w14:paraId="2957EFD0" w14:textId="5BF4088B" w:rsidR="000F1CB4" w:rsidRPr="00C97934" w:rsidRDefault="000F1CB4" w:rsidP="000F1CB4">
      <w:pPr>
        <w:pStyle w:val="ListParagraph"/>
        <w:rPr>
          <w:rFonts w:ascii="Arial" w:hAnsi="Arial" w:cs="Arial"/>
          <w:sz w:val="24"/>
          <w:szCs w:val="24"/>
        </w:rPr>
      </w:pPr>
      <w:bookmarkStart w:id="35" w:name="_Hlk133479739"/>
      <w:bookmarkStart w:id="36" w:name="_Hlk115357806"/>
      <w:r w:rsidRPr="00C97934">
        <w:rPr>
          <w:rFonts w:ascii="Arial" w:hAnsi="Arial" w:cs="Arial"/>
          <w:sz w:val="24"/>
          <w:szCs w:val="24"/>
        </w:rPr>
        <w:lastRenderedPageBreak/>
        <w:t xml:space="preserve">Bidders must </w:t>
      </w:r>
      <w:r>
        <w:rPr>
          <w:rFonts w:ascii="Arial" w:hAnsi="Arial" w:cs="Arial"/>
          <w:sz w:val="24"/>
          <w:szCs w:val="24"/>
        </w:rPr>
        <w:t xml:space="preserve">complete </w:t>
      </w:r>
      <w:r w:rsidRPr="000C2020">
        <w:rPr>
          <w:rFonts w:ascii="Arial" w:hAnsi="Arial" w:cs="Arial"/>
          <w:b/>
          <w:bCs/>
          <w:sz w:val="24"/>
          <w:szCs w:val="24"/>
        </w:rPr>
        <w:t xml:space="preserve">Appendix </w:t>
      </w:r>
      <w:r w:rsidR="00CF51CD">
        <w:rPr>
          <w:rFonts w:ascii="Arial" w:hAnsi="Arial" w:cs="Arial"/>
          <w:b/>
          <w:bCs/>
          <w:sz w:val="24"/>
          <w:szCs w:val="24"/>
        </w:rPr>
        <w:t>E</w:t>
      </w:r>
      <w:r>
        <w:rPr>
          <w:rFonts w:ascii="Arial" w:hAnsi="Arial" w:cs="Arial"/>
          <w:sz w:val="24"/>
          <w:szCs w:val="24"/>
        </w:rPr>
        <w:t xml:space="preserve"> (Litigation Form) providing</w:t>
      </w:r>
      <w:r w:rsidRPr="00C97934">
        <w:rPr>
          <w:rFonts w:ascii="Arial" w:hAnsi="Arial" w:cs="Arial"/>
          <w:sz w:val="24"/>
          <w:szCs w:val="24"/>
        </w:rPr>
        <w:t xml:space="preserve">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0C2020">
        <w:rPr>
          <w:rFonts w:ascii="Arial" w:hAnsi="Arial" w:cs="Arial"/>
          <w:sz w:val="24"/>
          <w:szCs w:val="24"/>
        </w:rPr>
        <w:t xml:space="preserve"> </w:t>
      </w:r>
      <w:r w:rsidRPr="000D2D39">
        <w:rPr>
          <w:rFonts w:ascii="Arial" w:hAnsi="Arial" w:cs="Arial"/>
          <w:sz w:val="24"/>
          <w:szCs w:val="24"/>
        </w:rPr>
        <w:t xml:space="preserve">If no litigation has occurred, write “none” on </w:t>
      </w:r>
      <w:r w:rsidRPr="00C22645">
        <w:rPr>
          <w:rFonts w:ascii="Arial" w:hAnsi="Arial" w:cs="Arial"/>
          <w:b/>
          <w:bCs/>
          <w:sz w:val="24"/>
          <w:szCs w:val="24"/>
        </w:rPr>
        <w:t xml:space="preserve">Appendix </w:t>
      </w:r>
      <w:r w:rsidR="00CF51CD">
        <w:rPr>
          <w:rFonts w:ascii="Arial" w:hAnsi="Arial" w:cs="Arial"/>
          <w:b/>
          <w:bCs/>
          <w:sz w:val="24"/>
          <w:szCs w:val="24"/>
        </w:rPr>
        <w:t>E</w:t>
      </w:r>
      <w:r w:rsidRPr="00C22645">
        <w:rPr>
          <w:rFonts w:ascii="Arial" w:hAnsi="Arial" w:cs="Arial"/>
          <w:b/>
          <w:bCs/>
          <w:sz w:val="24"/>
          <w:szCs w:val="24"/>
        </w:rPr>
        <w:t xml:space="preserve"> </w:t>
      </w:r>
      <w:r>
        <w:rPr>
          <w:rFonts w:ascii="Arial" w:hAnsi="Arial" w:cs="Arial"/>
          <w:sz w:val="24"/>
          <w:szCs w:val="24"/>
        </w:rPr>
        <w:t>(Litigation Form)</w:t>
      </w:r>
      <w:r w:rsidRPr="000D2D39">
        <w:rPr>
          <w:rFonts w:ascii="Arial" w:hAnsi="Arial" w:cs="Arial"/>
          <w:sz w:val="24"/>
          <w:szCs w:val="24"/>
        </w:rPr>
        <w:t>.</w:t>
      </w:r>
      <w:bookmarkEnd w:id="35"/>
    </w:p>
    <w:bookmarkEnd w:id="36"/>
    <w:p w14:paraId="2D97BE67" w14:textId="77777777" w:rsidR="000F1CB4" w:rsidRPr="00C97934" w:rsidRDefault="000F1CB4" w:rsidP="000F1CB4">
      <w:pP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0F1CB4" w:rsidRPr="003326F9" w14:paraId="0EE407CD" w14:textId="77777777" w:rsidTr="007F06D3">
        <w:trPr>
          <w:trHeight w:val="389"/>
          <w:jc w:val="center"/>
        </w:trPr>
        <w:tc>
          <w:tcPr>
            <w:tcW w:w="5000" w:type="pct"/>
            <w:gridSpan w:val="2"/>
            <w:shd w:val="clear" w:color="auto" w:fill="C6D9F1"/>
            <w:vAlign w:val="center"/>
          </w:tcPr>
          <w:p w14:paraId="3FDCA649" w14:textId="77777777" w:rsidR="000F1CB4" w:rsidRPr="001302E1" w:rsidRDefault="000F1CB4" w:rsidP="007F06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0F1CB4" w:rsidRPr="003326F9" w14:paraId="5E9C5896" w14:textId="77777777" w:rsidTr="007F06D3">
        <w:trPr>
          <w:trHeight w:val="389"/>
          <w:jc w:val="center"/>
        </w:trPr>
        <w:tc>
          <w:tcPr>
            <w:tcW w:w="1319" w:type="pct"/>
            <w:shd w:val="clear" w:color="auto" w:fill="FFFFFF" w:themeFill="background1"/>
            <w:vAlign w:val="center"/>
          </w:tcPr>
          <w:p w14:paraId="5D0C0FAC" w14:textId="77777777" w:rsidR="000F1CB4" w:rsidRPr="001302E1" w:rsidRDefault="000F1CB4" w:rsidP="007F06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32C22F46" w14:textId="77777777" w:rsidR="000F1CB4" w:rsidRPr="001302E1" w:rsidRDefault="000F1CB4" w:rsidP="007F06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0F1CB4" w:rsidRPr="003326F9" w14:paraId="2AC64719" w14:textId="77777777" w:rsidTr="007F06D3">
        <w:trPr>
          <w:trHeight w:val="389"/>
          <w:jc w:val="center"/>
        </w:trPr>
        <w:tc>
          <w:tcPr>
            <w:tcW w:w="1319" w:type="pct"/>
            <w:shd w:val="clear" w:color="auto" w:fill="auto"/>
            <w:vAlign w:val="center"/>
          </w:tcPr>
          <w:p w14:paraId="2EFF4943" w14:textId="77777777" w:rsidR="000F1CB4" w:rsidRPr="003326F9" w:rsidRDefault="000F1CB4" w:rsidP="007F06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12AA4FDB" w14:textId="77777777" w:rsidR="000F1CB4" w:rsidRPr="003326F9" w:rsidRDefault="000F1CB4" w:rsidP="007F06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Pr>
                <w:rStyle w:val="InitialStyle"/>
                <w:rFonts w:ascii="Arial" w:hAnsi="Arial" w:cs="Arial"/>
              </w:rPr>
              <w:t xml:space="preserve"> </w:t>
            </w:r>
          </w:p>
        </w:tc>
      </w:tr>
      <w:tr w:rsidR="000F1CB4" w:rsidRPr="003326F9" w14:paraId="59E394A0" w14:textId="77777777" w:rsidTr="007F06D3">
        <w:trPr>
          <w:trHeight w:val="389"/>
          <w:jc w:val="center"/>
        </w:trPr>
        <w:tc>
          <w:tcPr>
            <w:tcW w:w="1319" w:type="pct"/>
            <w:shd w:val="clear" w:color="auto" w:fill="auto"/>
            <w:vAlign w:val="center"/>
          </w:tcPr>
          <w:p w14:paraId="6C4C52AF" w14:textId="4927262F" w:rsidR="000F1CB4" w:rsidRPr="003326F9" w:rsidRDefault="00CF51CD" w:rsidP="007F06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Two (2)</w:t>
            </w:r>
          </w:p>
        </w:tc>
        <w:tc>
          <w:tcPr>
            <w:tcW w:w="3681" w:type="pct"/>
            <w:shd w:val="clear" w:color="auto" w:fill="auto"/>
            <w:vAlign w:val="center"/>
          </w:tcPr>
          <w:p w14:paraId="470D0773" w14:textId="77777777" w:rsidR="000F1CB4" w:rsidRPr="003326F9" w:rsidRDefault="000F1CB4" w:rsidP="007F06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bl>
    <w:p w14:paraId="2B6108AC" w14:textId="77777777" w:rsidR="000F1CB4" w:rsidRDefault="000F1CB4" w:rsidP="000F1CB4">
      <w:pPr>
        <w:tabs>
          <w:tab w:val="left" w:pos="1318"/>
        </w:tabs>
        <w:rPr>
          <w:rFonts w:ascii="Arial" w:hAnsi="Arial" w:cs="Arial"/>
          <w:sz w:val="24"/>
          <w:szCs w:val="24"/>
        </w:rPr>
      </w:pPr>
    </w:p>
    <w:p w14:paraId="44967824" w14:textId="4A8208F8" w:rsidR="000F1CB4" w:rsidRDefault="000F1CB4" w:rsidP="000F1CB4">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1 – </w:t>
      </w:r>
      <w:r w:rsidR="00CF51CD" w:rsidRPr="00DF6C69">
        <w:rPr>
          <w:rStyle w:val="InitialStyle"/>
          <w:rFonts w:ascii="Arial" w:hAnsi="Arial" w:cs="Arial"/>
        </w:rPr>
        <w:t>2</w:t>
      </w:r>
      <w:r w:rsidRPr="003326F9">
        <w:rPr>
          <w:rStyle w:val="InitialStyle"/>
          <w:rFonts w:ascii="Arial" w:hAnsi="Arial" w:cs="Arial"/>
        </w:rPr>
        <w:t>, must be included in numerical order, as part of File 2,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1 – </w:t>
      </w:r>
      <w:r w:rsidR="00CF51CD" w:rsidRPr="00DF6C69">
        <w:rPr>
          <w:rStyle w:val="InitialStyle"/>
          <w:rFonts w:ascii="Arial" w:hAnsi="Arial" w:cs="Arial"/>
        </w:rPr>
        <w:t>2</w:t>
      </w:r>
      <w:r w:rsidRPr="003326F9">
        <w:rPr>
          <w:rStyle w:val="InitialStyle"/>
          <w:rFonts w:ascii="Arial" w:hAnsi="Arial" w:cs="Arial"/>
        </w:rPr>
        <w:t xml:space="preserve"> will be reviewed and evaluated 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E6A55D8" w14:textId="77777777" w:rsidR="000F1CB4" w:rsidRPr="00177838" w:rsidRDefault="000F1CB4" w:rsidP="000F1CB4">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p w14:paraId="3F1E7BFC" w14:textId="32FFE9C3" w:rsidR="00692A74" w:rsidRDefault="00692A74" w:rsidP="00692A74">
      <w:pPr>
        <w:rPr>
          <w:rFonts w:ascii="Arial" w:hAnsi="Arial" w:cs="Arial"/>
          <w:sz w:val="24"/>
          <w:szCs w:val="24"/>
        </w:rPr>
      </w:pPr>
      <w:r w:rsidRPr="006C712B">
        <w:rPr>
          <w:rFonts w:ascii="Arial" w:hAnsi="Arial" w:cs="Arial"/>
          <w:b/>
          <w:sz w:val="24"/>
          <w:szCs w:val="24"/>
        </w:rPr>
        <w:t>Section II</w:t>
      </w:r>
      <w:r w:rsidR="000F1CB4">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4911E7">
        <w:rPr>
          <w:rFonts w:ascii="Arial" w:hAnsi="Arial" w:cs="Arial"/>
          <w:b/>
          <w:sz w:val="24"/>
          <w:szCs w:val="24"/>
        </w:rPr>
        <w:t xml:space="preserve">Technical Assessment and </w:t>
      </w:r>
      <w:r w:rsidRPr="006C712B">
        <w:rPr>
          <w:rFonts w:ascii="Arial" w:hAnsi="Arial" w:cs="Arial"/>
          <w:b/>
          <w:sz w:val="24"/>
          <w:szCs w:val="24"/>
        </w:rPr>
        <w:t>Proposed Services</w:t>
      </w:r>
      <w:r>
        <w:rPr>
          <w:rFonts w:ascii="Arial" w:hAnsi="Arial" w:cs="Arial"/>
          <w:b/>
          <w:sz w:val="24"/>
          <w:szCs w:val="24"/>
        </w:rPr>
        <w:t xml:space="preserve"> </w:t>
      </w:r>
      <w:r>
        <w:rPr>
          <w:rFonts w:ascii="Arial" w:hAnsi="Arial" w:cs="Arial"/>
          <w:sz w:val="24"/>
          <w:szCs w:val="24"/>
        </w:rPr>
        <w:t>(File #</w:t>
      </w:r>
      <w:r w:rsidR="000F1CB4">
        <w:rPr>
          <w:rFonts w:ascii="Arial" w:hAnsi="Arial" w:cs="Arial"/>
          <w:sz w:val="24"/>
          <w:szCs w:val="24"/>
        </w:rPr>
        <w:t>3</w:t>
      </w:r>
      <w:r>
        <w:rPr>
          <w:rFonts w:ascii="Arial" w:hAnsi="Arial" w:cs="Arial"/>
          <w:sz w:val="24"/>
          <w:szCs w:val="24"/>
        </w:rPr>
        <w:t>)</w:t>
      </w:r>
    </w:p>
    <w:p w14:paraId="0F875621" w14:textId="77777777" w:rsidR="00692A74" w:rsidRDefault="00692A74" w:rsidP="00692A74">
      <w:pPr>
        <w:rPr>
          <w:rFonts w:ascii="Arial" w:hAnsi="Arial" w:cs="Arial"/>
          <w:sz w:val="24"/>
          <w:szCs w:val="24"/>
        </w:rPr>
      </w:pPr>
    </w:p>
    <w:p w14:paraId="7A9FF6A6" w14:textId="13ADFB1D" w:rsidR="00692A74" w:rsidRPr="00692A74" w:rsidRDefault="00692A74" w:rsidP="00DE4FC3">
      <w:pPr>
        <w:pStyle w:val="ListParagraph"/>
        <w:numPr>
          <w:ilvl w:val="0"/>
          <w:numId w:val="28"/>
        </w:numPr>
        <w:rPr>
          <w:rFonts w:ascii="Arial" w:hAnsi="Arial" w:cs="Arial"/>
          <w:sz w:val="24"/>
          <w:szCs w:val="24"/>
        </w:rPr>
      </w:pPr>
      <w:bookmarkStart w:id="37" w:name="_Hlk83294482"/>
      <w:r w:rsidRPr="00692A74">
        <w:rPr>
          <w:rFonts w:ascii="Arial" w:hAnsi="Arial" w:cs="Arial"/>
          <w:sz w:val="24"/>
          <w:szCs w:val="24"/>
        </w:rPr>
        <w:t>Bidder</w:t>
      </w:r>
      <w:r>
        <w:rPr>
          <w:rFonts w:ascii="Arial" w:hAnsi="Arial" w:cs="Arial"/>
          <w:sz w:val="24"/>
          <w:szCs w:val="24"/>
        </w:rPr>
        <w:t>s</w:t>
      </w:r>
      <w:r w:rsidRPr="00692A74">
        <w:rPr>
          <w:rFonts w:ascii="Arial" w:hAnsi="Arial" w:cs="Arial"/>
          <w:sz w:val="24"/>
          <w:szCs w:val="24"/>
        </w:rPr>
        <w:t xml:space="preserve"> must complete </w:t>
      </w:r>
      <w:r w:rsidRPr="00692A74">
        <w:rPr>
          <w:rFonts w:ascii="Arial" w:hAnsi="Arial" w:cs="Arial"/>
          <w:b/>
          <w:bCs/>
          <w:sz w:val="24"/>
          <w:szCs w:val="24"/>
        </w:rPr>
        <w:t xml:space="preserve">Appendix </w:t>
      </w:r>
      <w:r w:rsidR="002A1267">
        <w:rPr>
          <w:rFonts w:ascii="Arial" w:hAnsi="Arial" w:cs="Arial"/>
          <w:b/>
          <w:bCs/>
          <w:sz w:val="24"/>
          <w:szCs w:val="24"/>
        </w:rPr>
        <w:t>F</w:t>
      </w:r>
      <w:r w:rsidR="00C27A98" w:rsidRPr="00692A74">
        <w:rPr>
          <w:rFonts w:ascii="Arial" w:hAnsi="Arial" w:cs="Arial"/>
          <w:sz w:val="24"/>
          <w:szCs w:val="24"/>
        </w:rPr>
        <w:t xml:space="preserve"> </w:t>
      </w:r>
      <w:r w:rsidRPr="00692A74">
        <w:rPr>
          <w:rFonts w:ascii="Arial" w:hAnsi="Arial" w:cs="Arial"/>
          <w:sz w:val="24"/>
          <w:szCs w:val="24"/>
        </w:rPr>
        <w:t xml:space="preserve">(Technical Assessment Form) </w:t>
      </w:r>
      <w:r w:rsidR="00BC71FE" w:rsidRPr="00692A74">
        <w:rPr>
          <w:rFonts w:ascii="Arial" w:hAnsi="Arial" w:cs="Arial"/>
          <w:sz w:val="24"/>
          <w:szCs w:val="24"/>
        </w:rPr>
        <w:t>describ</w:t>
      </w:r>
      <w:r w:rsidR="00BC71FE">
        <w:rPr>
          <w:rFonts w:ascii="Arial" w:hAnsi="Arial" w:cs="Arial"/>
          <w:sz w:val="24"/>
          <w:szCs w:val="24"/>
        </w:rPr>
        <w:t>ing</w:t>
      </w:r>
      <w:r w:rsidR="00BC71FE" w:rsidRPr="00692A74">
        <w:rPr>
          <w:rFonts w:ascii="Arial" w:hAnsi="Arial" w:cs="Arial"/>
          <w:sz w:val="24"/>
          <w:szCs w:val="24"/>
        </w:rPr>
        <w:t xml:space="preserve"> </w:t>
      </w:r>
      <w:r w:rsidRPr="00692A74">
        <w:rPr>
          <w:rFonts w:ascii="Arial" w:hAnsi="Arial" w:cs="Arial"/>
          <w:sz w:val="24"/>
          <w:szCs w:val="24"/>
        </w:rPr>
        <w:t xml:space="preserve">the Bidder’s capability to meet the stated requirements and policies identified. </w:t>
      </w:r>
    </w:p>
    <w:p w14:paraId="7FD7A44D" w14:textId="77777777" w:rsidR="00692A74" w:rsidRDefault="00692A74" w:rsidP="00692A74">
      <w:pPr>
        <w:rPr>
          <w:rFonts w:ascii="Arial" w:hAnsi="Arial" w:cs="Arial"/>
          <w:sz w:val="24"/>
          <w:szCs w:val="24"/>
        </w:rPr>
      </w:pPr>
    </w:p>
    <w:p w14:paraId="55FFF2D3" w14:textId="5178B545" w:rsidR="00692A74" w:rsidRPr="00692A74" w:rsidRDefault="00692A74" w:rsidP="00DE4FC3">
      <w:pPr>
        <w:pStyle w:val="ListParagraph"/>
        <w:numPr>
          <w:ilvl w:val="0"/>
          <w:numId w:val="28"/>
        </w:numPr>
        <w:rPr>
          <w:rFonts w:ascii="Arial" w:hAnsi="Arial" w:cs="Arial"/>
          <w:sz w:val="24"/>
          <w:szCs w:val="24"/>
        </w:rPr>
      </w:pPr>
      <w:r w:rsidRPr="00692A74">
        <w:rPr>
          <w:rFonts w:ascii="Arial" w:hAnsi="Arial" w:cs="Arial"/>
          <w:sz w:val="24"/>
          <w:szCs w:val="24"/>
        </w:rPr>
        <w:t>Bidder</w:t>
      </w:r>
      <w:r>
        <w:rPr>
          <w:rFonts w:ascii="Arial" w:hAnsi="Arial" w:cs="Arial"/>
          <w:sz w:val="24"/>
          <w:szCs w:val="24"/>
        </w:rPr>
        <w:t>s</w:t>
      </w:r>
      <w:r w:rsidRPr="00692A74">
        <w:rPr>
          <w:rFonts w:ascii="Arial" w:hAnsi="Arial" w:cs="Arial"/>
          <w:sz w:val="24"/>
          <w:szCs w:val="24"/>
        </w:rPr>
        <w:t xml:space="preserve"> must complete </w:t>
      </w:r>
      <w:r w:rsidRPr="00692A74">
        <w:rPr>
          <w:rFonts w:ascii="Arial" w:hAnsi="Arial" w:cs="Arial"/>
          <w:b/>
          <w:bCs/>
          <w:sz w:val="24"/>
          <w:szCs w:val="24"/>
        </w:rPr>
        <w:t xml:space="preserve">Appendix </w:t>
      </w:r>
      <w:r w:rsidR="002A1267">
        <w:rPr>
          <w:rFonts w:ascii="Arial" w:hAnsi="Arial" w:cs="Arial"/>
          <w:b/>
          <w:bCs/>
          <w:sz w:val="24"/>
          <w:szCs w:val="24"/>
        </w:rPr>
        <w:t>G</w:t>
      </w:r>
      <w:r w:rsidR="00C27A98" w:rsidRPr="00692A74">
        <w:rPr>
          <w:rFonts w:ascii="Arial" w:hAnsi="Arial" w:cs="Arial"/>
          <w:sz w:val="24"/>
          <w:szCs w:val="24"/>
        </w:rPr>
        <w:t xml:space="preserve"> </w:t>
      </w:r>
      <w:r w:rsidRPr="00692A74">
        <w:rPr>
          <w:rFonts w:ascii="Arial" w:hAnsi="Arial" w:cs="Arial"/>
          <w:sz w:val="24"/>
          <w:szCs w:val="24"/>
        </w:rPr>
        <w:t xml:space="preserve">(Response to Proposed Services Form) by providing a detailed response to the requirements outlined in this RFP. </w:t>
      </w:r>
    </w:p>
    <w:bookmarkEnd w:id="37"/>
    <w:p w14:paraId="686E633B" w14:textId="77777777" w:rsidR="00692A74" w:rsidRPr="004F0520" w:rsidRDefault="00692A74" w:rsidP="00692A74">
      <w:pP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692A74" w:rsidRPr="003326F9" w14:paraId="2112DE7E" w14:textId="77777777" w:rsidTr="00A1792A">
        <w:trPr>
          <w:trHeight w:val="389"/>
          <w:jc w:val="center"/>
        </w:trPr>
        <w:tc>
          <w:tcPr>
            <w:tcW w:w="5000" w:type="pct"/>
            <w:gridSpan w:val="2"/>
            <w:shd w:val="clear" w:color="auto" w:fill="C6D9F1"/>
            <w:vAlign w:val="center"/>
          </w:tcPr>
          <w:p w14:paraId="1DD8CBE5" w14:textId="77777777" w:rsidR="00692A74" w:rsidRPr="001302E1" w:rsidRDefault="00692A74" w:rsidP="00A179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692A74" w:rsidRPr="003326F9" w14:paraId="0B11CE9C" w14:textId="77777777" w:rsidTr="00A1792A">
        <w:trPr>
          <w:trHeight w:val="389"/>
          <w:jc w:val="center"/>
        </w:trPr>
        <w:tc>
          <w:tcPr>
            <w:tcW w:w="1319" w:type="pct"/>
            <w:shd w:val="clear" w:color="auto" w:fill="auto"/>
            <w:vAlign w:val="center"/>
          </w:tcPr>
          <w:p w14:paraId="6BEE5A7E" w14:textId="77777777" w:rsidR="00692A74" w:rsidRPr="001302E1" w:rsidRDefault="00692A74" w:rsidP="00A179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321281FE" w14:textId="77777777" w:rsidR="00692A74" w:rsidRPr="001302E1" w:rsidRDefault="00692A74" w:rsidP="00A179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692A74" w:rsidRPr="003326F9" w14:paraId="33CB1B72" w14:textId="77777777" w:rsidTr="00A1792A">
        <w:trPr>
          <w:trHeight w:val="389"/>
          <w:jc w:val="center"/>
        </w:trPr>
        <w:tc>
          <w:tcPr>
            <w:tcW w:w="1319" w:type="pct"/>
            <w:shd w:val="clear" w:color="auto" w:fill="auto"/>
            <w:vAlign w:val="center"/>
          </w:tcPr>
          <w:p w14:paraId="452FE846" w14:textId="7D837380" w:rsidR="00692A74" w:rsidRPr="003326F9" w:rsidRDefault="002A1267" w:rsidP="00A179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Three (3)</w:t>
            </w:r>
          </w:p>
        </w:tc>
        <w:tc>
          <w:tcPr>
            <w:tcW w:w="3681" w:type="pct"/>
            <w:shd w:val="clear" w:color="auto" w:fill="auto"/>
            <w:vAlign w:val="center"/>
          </w:tcPr>
          <w:p w14:paraId="59EEA8B5" w14:textId="77777777" w:rsidR="00692A74" w:rsidRPr="003326F9" w:rsidRDefault="00692A74" w:rsidP="00A179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692A74" w:rsidRPr="003326F9" w14:paraId="54831986" w14:textId="77777777" w:rsidTr="00A1792A">
        <w:trPr>
          <w:trHeight w:val="389"/>
          <w:jc w:val="center"/>
        </w:trPr>
        <w:tc>
          <w:tcPr>
            <w:tcW w:w="1319" w:type="pct"/>
            <w:shd w:val="clear" w:color="auto" w:fill="auto"/>
            <w:vAlign w:val="center"/>
          </w:tcPr>
          <w:p w14:paraId="11E8A947" w14:textId="36F2F40E" w:rsidR="00692A74" w:rsidRPr="003326F9" w:rsidRDefault="002A1267" w:rsidP="00A179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Four (4)</w:t>
            </w:r>
          </w:p>
        </w:tc>
        <w:tc>
          <w:tcPr>
            <w:tcW w:w="3681" w:type="pct"/>
            <w:shd w:val="clear" w:color="auto" w:fill="auto"/>
            <w:vAlign w:val="center"/>
          </w:tcPr>
          <w:p w14:paraId="25B2B980" w14:textId="77777777" w:rsidR="00692A74" w:rsidRPr="003326F9" w:rsidRDefault="00692A74" w:rsidP="00A179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692A74" w:rsidRPr="003326F9" w14:paraId="7EE0A560" w14:textId="77777777" w:rsidTr="00A1792A">
        <w:trPr>
          <w:trHeight w:val="389"/>
          <w:jc w:val="center"/>
        </w:trPr>
        <w:tc>
          <w:tcPr>
            <w:tcW w:w="1319" w:type="pct"/>
            <w:shd w:val="clear" w:color="auto" w:fill="auto"/>
            <w:vAlign w:val="center"/>
          </w:tcPr>
          <w:p w14:paraId="44770218" w14:textId="21898EFC" w:rsidR="00692A74" w:rsidRPr="003326F9" w:rsidRDefault="002A1267" w:rsidP="00A179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Five (5)</w:t>
            </w:r>
          </w:p>
        </w:tc>
        <w:tc>
          <w:tcPr>
            <w:tcW w:w="3681" w:type="pct"/>
            <w:shd w:val="clear" w:color="auto" w:fill="auto"/>
            <w:vAlign w:val="center"/>
          </w:tcPr>
          <w:p w14:paraId="24983973" w14:textId="77777777" w:rsidR="00692A74" w:rsidRPr="003326F9" w:rsidRDefault="00692A74" w:rsidP="00A179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0B354159" w14:textId="77777777" w:rsidR="00692A74" w:rsidRPr="00B766C9" w:rsidRDefault="00692A74" w:rsidP="00692A74">
      <w:pPr>
        <w:rPr>
          <w:rFonts w:ascii="Arial" w:hAnsi="Arial" w:cs="Arial"/>
          <w:sz w:val="24"/>
          <w:szCs w:val="24"/>
        </w:rPr>
      </w:pPr>
    </w:p>
    <w:p w14:paraId="1518B559" w14:textId="0699063F" w:rsidR="00692A74" w:rsidRDefault="00692A74" w:rsidP="00692A74">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B766C9">
        <w:rPr>
          <w:rStyle w:val="InitialStyle"/>
          <w:rFonts w:ascii="Arial" w:hAnsi="Arial" w:cs="Arial"/>
        </w:rPr>
        <w:t xml:space="preserve">Attachments </w:t>
      </w:r>
      <w:r w:rsidR="002A1267">
        <w:rPr>
          <w:rStyle w:val="InitialStyle"/>
          <w:rFonts w:ascii="Arial" w:hAnsi="Arial" w:cs="Arial"/>
        </w:rPr>
        <w:t>3</w:t>
      </w:r>
      <w:r w:rsidR="00441052" w:rsidRPr="00B766C9">
        <w:rPr>
          <w:rStyle w:val="InitialStyle"/>
          <w:rFonts w:ascii="Arial" w:hAnsi="Arial" w:cs="Arial"/>
        </w:rPr>
        <w:t xml:space="preserve"> </w:t>
      </w:r>
      <w:r w:rsidRPr="00B766C9">
        <w:rPr>
          <w:rStyle w:val="InitialStyle"/>
          <w:rFonts w:ascii="Arial" w:hAnsi="Arial" w:cs="Arial"/>
        </w:rPr>
        <w:t xml:space="preserve">– </w:t>
      </w:r>
      <w:r w:rsidR="002A1267">
        <w:rPr>
          <w:rStyle w:val="InitialStyle"/>
          <w:rFonts w:ascii="Arial" w:hAnsi="Arial" w:cs="Arial"/>
        </w:rPr>
        <w:t>5</w:t>
      </w:r>
      <w:r w:rsidRPr="00B766C9">
        <w:rPr>
          <w:rStyle w:val="InitialStyle"/>
          <w:rFonts w:ascii="Arial" w:hAnsi="Arial" w:cs="Arial"/>
        </w:rPr>
        <w:t xml:space="preserve">, must be included in numerical order, as part of File 3, as outlined in PART III “Submitting the Proposal” of this RFP.  Attachments </w:t>
      </w:r>
      <w:r w:rsidR="002A1267">
        <w:rPr>
          <w:rStyle w:val="InitialStyle"/>
          <w:rFonts w:ascii="Arial" w:hAnsi="Arial" w:cs="Arial"/>
        </w:rPr>
        <w:t>3</w:t>
      </w:r>
      <w:r w:rsidR="00441052" w:rsidRPr="00B766C9">
        <w:rPr>
          <w:rStyle w:val="InitialStyle"/>
          <w:rFonts w:ascii="Arial" w:hAnsi="Arial" w:cs="Arial"/>
        </w:rPr>
        <w:t xml:space="preserve"> </w:t>
      </w:r>
      <w:r w:rsidRPr="00B766C9">
        <w:rPr>
          <w:rStyle w:val="InitialStyle"/>
          <w:rFonts w:ascii="Arial" w:hAnsi="Arial" w:cs="Arial"/>
        </w:rPr>
        <w:t xml:space="preserve">– </w:t>
      </w:r>
      <w:r w:rsidR="002A1267">
        <w:rPr>
          <w:rStyle w:val="InitialStyle"/>
          <w:rFonts w:ascii="Arial" w:hAnsi="Arial" w:cs="Arial"/>
        </w:rPr>
        <w:t>5</w:t>
      </w:r>
      <w:r w:rsidR="00441052" w:rsidRPr="00B766C9">
        <w:rPr>
          <w:rStyle w:val="InitialStyle"/>
          <w:rFonts w:ascii="Arial" w:hAnsi="Arial" w:cs="Arial"/>
        </w:rPr>
        <w:t xml:space="preserve"> </w:t>
      </w:r>
      <w:r w:rsidRPr="00B766C9">
        <w:rPr>
          <w:rStyle w:val="InitialStyle"/>
          <w:rFonts w:ascii="Arial" w:hAnsi="Arial" w:cs="Arial"/>
        </w:rPr>
        <w:t>will be r</w:t>
      </w:r>
      <w:r w:rsidRPr="003326F9">
        <w:rPr>
          <w:rStyle w:val="InitialStyle"/>
          <w:rFonts w:ascii="Arial" w:hAnsi="Arial" w:cs="Arial"/>
        </w:rPr>
        <w:t xml:space="preserve">eviewed 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6FF1CBC7" w14:textId="77777777" w:rsidR="00692A74" w:rsidRDefault="00692A74" w:rsidP="00692A74">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p w14:paraId="76B7CB7C" w14:textId="7CCE16D8" w:rsidR="00F871CB" w:rsidRPr="00C97934" w:rsidRDefault="006C712B" w:rsidP="004F0520">
      <w:pPr>
        <w:rPr>
          <w:rFonts w:ascii="Arial" w:hAnsi="Arial" w:cs="Arial"/>
          <w:sz w:val="24"/>
          <w:szCs w:val="24"/>
        </w:rPr>
      </w:pPr>
      <w:bookmarkStart w:id="38" w:name="_Toc367174739"/>
      <w:r w:rsidRPr="00C97934">
        <w:rPr>
          <w:rFonts w:ascii="Arial" w:hAnsi="Arial" w:cs="Arial"/>
          <w:b/>
          <w:sz w:val="24"/>
          <w:szCs w:val="24"/>
        </w:rPr>
        <w:t xml:space="preserve">Section </w:t>
      </w:r>
      <w:r w:rsidR="000F1CB4">
        <w:rPr>
          <w:rFonts w:ascii="Arial" w:hAnsi="Arial" w:cs="Arial"/>
          <w:b/>
          <w:sz w:val="24"/>
          <w:szCs w:val="24"/>
        </w:rPr>
        <w:t>IV</w:t>
      </w:r>
      <w:r w:rsidRPr="00C97934">
        <w:rPr>
          <w:rFonts w:ascii="Arial" w:hAnsi="Arial" w:cs="Arial"/>
          <w:b/>
          <w:sz w:val="24"/>
          <w:szCs w:val="24"/>
        </w:rPr>
        <w:tab/>
      </w:r>
      <w:r w:rsidR="00E82FB4" w:rsidRPr="00C97934">
        <w:rPr>
          <w:rFonts w:ascii="Arial" w:hAnsi="Arial" w:cs="Arial"/>
          <w:b/>
          <w:sz w:val="24"/>
          <w:szCs w:val="24"/>
        </w:rPr>
        <w:t>Cost Proposal</w:t>
      </w:r>
      <w:bookmarkEnd w:id="38"/>
      <w:r w:rsidR="00C43A42" w:rsidRPr="00C97934">
        <w:rPr>
          <w:rFonts w:ascii="Arial" w:hAnsi="Arial" w:cs="Arial"/>
          <w:b/>
          <w:sz w:val="24"/>
          <w:szCs w:val="24"/>
        </w:rPr>
        <w:t xml:space="preserve"> </w:t>
      </w:r>
      <w:r w:rsidR="00C43A42" w:rsidRPr="00C97934">
        <w:rPr>
          <w:rFonts w:ascii="Arial" w:hAnsi="Arial" w:cs="Arial"/>
          <w:sz w:val="24"/>
          <w:szCs w:val="24"/>
        </w:rPr>
        <w:t>(File #</w:t>
      </w:r>
      <w:r w:rsidR="000F1CB4">
        <w:rPr>
          <w:rFonts w:ascii="Arial" w:hAnsi="Arial" w:cs="Arial"/>
          <w:sz w:val="24"/>
          <w:szCs w:val="24"/>
        </w:rPr>
        <w:t>4</w:t>
      </w:r>
      <w:r w:rsidR="00C43A42" w:rsidRPr="00C97934">
        <w:rPr>
          <w:rFonts w:ascii="Arial" w:hAnsi="Arial" w:cs="Arial"/>
          <w:sz w:val="24"/>
          <w:szCs w:val="24"/>
        </w:rPr>
        <w:t>)</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DE4FC3">
      <w:pPr>
        <w:pStyle w:val="ListParagraph"/>
        <w:numPr>
          <w:ilvl w:val="1"/>
          <w:numId w:val="9"/>
        </w:numPr>
        <w:rPr>
          <w:rFonts w:ascii="Arial" w:hAnsi="Arial" w:cs="Arial"/>
          <w:b/>
          <w:sz w:val="24"/>
          <w:szCs w:val="24"/>
        </w:rPr>
      </w:pPr>
      <w:r w:rsidRPr="00C97934">
        <w:rPr>
          <w:rFonts w:ascii="Arial" w:hAnsi="Arial" w:cs="Arial"/>
          <w:b/>
          <w:sz w:val="24"/>
          <w:szCs w:val="24"/>
        </w:rPr>
        <w:t>General Instructions</w:t>
      </w:r>
    </w:p>
    <w:p w14:paraId="6813F804" w14:textId="30A66D8B" w:rsidR="00692A74" w:rsidRPr="00593DFD" w:rsidRDefault="00692A74" w:rsidP="00DE4FC3">
      <w:pPr>
        <w:pStyle w:val="ListParagraph"/>
        <w:numPr>
          <w:ilvl w:val="2"/>
          <w:numId w:val="9"/>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initial period of performance and subsequent renewals</w:t>
      </w:r>
      <w:r>
        <w:rPr>
          <w:rFonts w:ascii="Arial" w:hAnsi="Arial" w:cs="Arial"/>
          <w:bCs/>
          <w:sz w:val="24"/>
          <w:szCs w:val="24"/>
        </w:rPr>
        <w:t xml:space="preserve">, </w:t>
      </w:r>
      <w:r w:rsidRPr="00CA6A04">
        <w:rPr>
          <w:rFonts w:ascii="Arial" w:hAnsi="Arial" w:cs="Arial"/>
          <w:sz w:val="24"/>
          <w:szCs w:val="24"/>
        </w:rPr>
        <w:t>st</w:t>
      </w:r>
      <w:r w:rsidRPr="00593DFD">
        <w:rPr>
          <w:rFonts w:ascii="Arial" w:hAnsi="Arial" w:cs="Arial"/>
          <w:sz w:val="24"/>
          <w:szCs w:val="24"/>
        </w:rPr>
        <w:t xml:space="preserve">arting </w:t>
      </w:r>
      <w:r w:rsidR="00DD69CB">
        <w:rPr>
          <w:rFonts w:ascii="Arial" w:hAnsi="Arial" w:cs="Arial"/>
          <w:sz w:val="24"/>
          <w:szCs w:val="24"/>
        </w:rPr>
        <w:t>7</w:t>
      </w:r>
      <w:r w:rsidRPr="00593DFD">
        <w:rPr>
          <w:rFonts w:ascii="Arial" w:hAnsi="Arial" w:cs="Arial"/>
          <w:sz w:val="24"/>
          <w:szCs w:val="24"/>
        </w:rPr>
        <w:t>/1/2024 and ending on 6/30/20</w:t>
      </w:r>
      <w:r>
        <w:rPr>
          <w:rFonts w:ascii="Arial" w:hAnsi="Arial" w:cs="Arial"/>
          <w:sz w:val="24"/>
          <w:szCs w:val="24"/>
        </w:rPr>
        <w:t>34</w:t>
      </w:r>
      <w:r w:rsidRPr="00593DFD">
        <w:rPr>
          <w:rFonts w:ascii="Arial" w:hAnsi="Arial" w:cs="Arial"/>
          <w:sz w:val="24"/>
          <w:szCs w:val="24"/>
        </w:rPr>
        <w:t>.</w:t>
      </w:r>
    </w:p>
    <w:p w14:paraId="39AD31EE" w14:textId="1DA3BABE" w:rsidR="00B315FA" w:rsidRPr="00C97934" w:rsidRDefault="00E82FB4" w:rsidP="00DE4FC3">
      <w:pPr>
        <w:pStyle w:val="ListParagraph"/>
        <w:numPr>
          <w:ilvl w:val="2"/>
          <w:numId w:val="9"/>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DE4FC3">
      <w:pPr>
        <w:pStyle w:val="ListParagraph"/>
        <w:numPr>
          <w:ilvl w:val="2"/>
          <w:numId w:val="9"/>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DE4FC3">
      <w:pPr>
        <w:pStyle w:val="ListParagraph"/>
        <w:numPr>
          <w:ilvl w:val="1"/>
          <w:numId w:val="9"/>
        </w:numPr>
        <w:rPr>
          <w:rFonts w:ascii="Arial" w:hAnsi="Arial" w:cs="Arial"/>
          <w:b/>
          <w:sz w:val="24"/>
          <w:szCs w:val="24"/>
        </w:rPr>
      </w:pPr>
      <w:r w:rsidRPr="00C97934">
        <w:rPr>
          <w:rFonts w:ascii="Arial" w:hAnsi="Arial" w:cs="Arial"/>
          <w:b/>
          <w:sz w:val="24"/>
          <w:szCs w:val="24"/>
        </w:rPr>
        <w:t>Cost Proposal Form Instructions</w:t>
      </w:r>
    </w:p>
    <w:p w14:paraId="207FF6DB" w14:textId="3045297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C54FD3">
        <w:rPr>
          <w:rFonts w:ascii="Arial" w:hAnsi="Arial" w:cs="Arial"/>
          <w:b/>
          <w:sz w:val="24"/>
          <w:szCs w:val="24"/>
        </w:rPr>
        <w:t>H</w:t>
      </w:r>
      <w:r w:rsidR="00C27A98" w:rsidRPr="00C97934">
        <w:rPr>
          <w:rFonts w:ascii="Arial" w:hAnsi="Arial" w:cs="Arial"/>
          <w:sz w:val="24"/>
          <w:szCs w:val="24"/>
        </w:rPr>
        <w:t xml:space="preserve"> </w:t>
      </w:r>
      <w:r w:rsidR="00F14B5C" w:rsidRPr="00C97934">
        <w:rPr>
          <w:rFonts w:ascii="Arial" w:hAnsi="Arial" w:cs="Arial"/>
          <w:sz w:val="24"/>
          <w:szCs w:val="24"/>
        </w:rPr>
        <w:t>(Cost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9" w:name="_Toc367174742"/>
      <w:bookmarkStart w:id="40"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9"/>
      <w:bookmarkEnd w:id="40"/>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67132874" w:rsidR="00B315FA" w:rsidRPr="00C97934" w:rsidRDefault="00351845" w:rsidP="00DE4FC3">
      <w:pPr>
        <w:pStyle w:val="ListParagraph"/>
        <w:numPr>
          <w:ilvl w:val="0"/>
          <w:numId w:val="10"/>
        </w:numPr>
        <w:rPr>
          <w:rFonts w:ascii="Arial" w:hAnsi="Arial" w:cs="Arial"/>
          <w:b/>
          <w:sz w:val="24"/>
          <w:szCs w:val="24"/>
        </w:rPr>
      </w:pPr>
      <w:bookmarkStart w:id="41" w:name="_Toc367174743"/>
      <w:bookmarkStart w:id="42" w:name="_Toc397069207"/>
      <w:r w:rsidRPr="00C97934">
        <w:rPr>
          <w:rFonts w:ascii="Arial" w:hAnsi="Arial" w:cs="Arial"/>
          <w:b/>
          <w:sz w:val="24"/>
          <w:szCs w:val="24"/>
        </w:rPr>
        <w:t>Evaluation Process - General Information</w:t>
      </w:r>
      <w:bookmarkEnd w:id="41"/>
      <w:bookmarkEnd w:id="42"/>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DE4FC3">
      <w:pPr>
        <w:pStyle w:val="ListParagraph"/>
        <w:numPr>
          <w:ilvl w:val="1"/>
          <w:numId w:val="10"/>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DE4FC3">
      <w:pPr>
        <w:pStyle w:val="ListParagraph"/>
        <w:numPr>
          <w:ilvl w:val="1"/>
          <w:numId w:val="10"/>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DE4FC3">
      <w:pPr>
        <w:pStyle w:val="ListParagraph"/>
        <w:numPr>
          <w:ilvl w:val="1"/>
          <w:numId w:val="10"/>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43" w:name="_Toc367174744"/>
      <w:bookmarkStart w:id="44"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992EB0">
      <w:pPr>
        <w:pStyle w:val="ListParagraph"/>
        <w:numPr>
          <w:ilvl w:val="0"/>
          <w:numId w:val="10"/>
        </w:numPr>
        <w:rPr>
          <w:rFonts w:ascii="Arial" w:hAnsi="Arial" w:cs="Arial"/>
          <w:b/>
          <w:sz w:val="24"/>
          <w:szCs w:val="24"/>
        </w:rPr>
      </w:pPr>
      <w:r w:rsidRPr="00C97934">
        <w:rPr>
          <w:rFonts w:ascii="Arial" w:hAnsi="Arial" w:cs="Arial"/>
          <w:b/>
          <w:sz w:val="24"/>
          <w:szCs w:val="24"/>
        </w:rPr>
        <w:t>Scoring Weights and Process</w:t>
      </w:r>
      <w:bookmarkEnd w:id="43"/>
      <w:bookmarkEnd w:id="44"/>
    </w:p>
    <w:p w14:paraId="3059369B" w14:textId="77777777" w:rsidR="00B315FA" w:rsidRPr="00C97934" w:rsidRDefault="00B315FA" w:rsidP="00992EB0">
      <w:pPr>
        <w:pStyle w:val="ListParagraph"/>
        <w:ind w:left="360"/>
        <w:rPr>
          <w:rFonts w:ascii="Arial" w:hAnsi="Arial" w:cs="Arial"/>
          <w:sz w:val="24"/>
          <w:szCs w:val="24"/>
        </w:rPr>
      </w:pPr>
    </w:p>
    <w:p w14:paraId="77602A05" w14:textId="7992DD14" w:rsidR="00214F9E" w:rsidRPr="00C97934" w:rsidRDefault="00351845" w:rsidP="00992EB0">
      <w:pPr>
        <w:pStyle w:val="ListParagraph"/>
        <w:numPr>
          <w:ilvl w:val="1"/>
          <w:numId w:val="10"/>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992EB0">
      <w:pPr>
        <w:rPr>
          <w:rFonts w:ascii="Arial" w:hAnsi="Arial" w:cs="Arial"/>
          <w:sz w:val="24"/>
          <w:szCs w:val="24"/>
        </w:rPr>
      </w:pPr>
    </w:p>
    <w:p w14:paraId="281A9A6F" w14:textId="04797CC2" w:rsidR="009B08BA" w:rsidRPr="00C97934" w:rsidRDefault="009B08BA" w:rsidP="00992EB0">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2A763DA2" w14:textId="7EEF0631" w:rsidR="00881499" w:rsidRPr="00D26B78" w:rsidRDefault="009B08BA" w:rsidP="00992EB0">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342926FA" w14:textId="77777777" w:rsidR="00881499" w:rsidRDefault="00881499" w:rsidP="00992EB0">
      <w:pPr>
        <w:ind w:left="720"/>
        <w:rPr>
          <w:rFonts w:ascii="Arial" w:hAnsi="Arial" w:cs="Arial"/>
          <w:b/>
          <w:sz w:val="24"/>
          <w:szCs w:val="24"/>
        </w:rPr>
      </w:pPr>
    </w:p>
    <w:p w14:paraId="26B14459" w14:textId="76A844A4" w:rsidR="00E91A75" w:rsidRPr="00C97934" w:rsidRDefault="00E91A75" w:rsidP="00992EB0">
      <w:pPr>
        <w:ind w:left="720"/>
        <w:rPr>
          <w:rFonts w:ascii="Arial" w:hAnsi="Arial" w:cs="Arial"/>
          <w:b/>
          <w:sz w:val="24"/>
          <w:szCs w:val="24"/>
        </w:rPr>
      </w:pPr>
      <w:r w:rsidRPr="00C97934">
        <w:rPr>
          <w:rFonts w:ascii="Arial" w:hAnsi="Arial" w:cs="Arial"/>
          <w:b/>
          <w:sz w:val="24"/>
          <w:szCs w:val="24"/>
        </w:rPr>
        <w:t xml:space="preserve">Section II.  </w:t>
      </w:r>
      <w:r w:rsidRPr="00C97934">
        <w:rPr>
          <w:rFonts w:ascii="Arial" w:hAnsi="Arial" w:cs="Arial"/>
          <w:b/>
          <w:sz w:val="24"/>
          <w:szCs w:val="24"/>
        </w:rPr>
        <w:tab/>
        <w:t xml:space="preserve">Organization Qualifications and Experience </w:t>
      </w:r>
      <w:r w:rsidRPr="00CA64BC">
        <w:rPr>
          <w:rFonts w:ascii="Arial" w:hAnsi="Arial" w:cs="Arial"/>
          <w:b/>
          <w:sz w:val="24"/>
          <w:szCs w:val="24"/>
        </w:rPr>
        <w:t>(</w:t>
      </w:r>
      <w:r w:rsidR="00F1679C" w:rsidRPr="00DF6C69">
        <w:rPr>
          <w:rFonts w:ascii="Arial" w:hAnsi="Arial" w:cs="Arial"/>
          <w:b/>
          <w:sz w:val="24"/>
          <w:szCs w:val="24"/>
        </w:rPr>
        <w:t>10</w:t>
      </w:r>
      <w:r w:rsidRPr="00510B5F">
        <w:rPr>
          <w:rFonts w:ascii="Arial" w:hAnsi="Arial"/>
          <w:b/>
          <w:sz w:val="24"/>
        </w:rPr>
        <w:t xml:space="preserve"> </w:t>
      </w:r>
      <w:r w:rsidRPr="00C97934">
        <w:rPr>
          <w:rFonts w:ascii="Arial" w:hAnsi="Arial" w:cs="Arial"/>
          <w:b/>
          <w:sz w:val="24"/>
          <w:szCs w:val="24"/>
        </w:rPr>
        <w:t>points)</w:t>
      </w:r>
      <w:r w:rsidRPr="00C97934">
        <w:rPr>
          <w:rFonts w:ascii="Arial" w:hAnsi="Arial" w:cs="Arial"/>
          <w:b/>
          <w:sz w:val="24"/>
          <w:szCs w:val="24"/>
        </w:rPr>
        <w:tab/>
      </w:r>
    </w:p>
    <w:p w14:paraId="7997D495" w14:textId="77777777" w:rsidR="00E91A75" w:rsidRPr="00C97934" w:rsidRDefault="00E91A75" w:rsidP="00992EB0">
      <w:pPr>
        <w:ind w:firstLine="720"/>
        <w:rPr>
          <w:rFonts w:ascii="Arial" w:hAnsi="Arial" w:cs="Arial"/>
          <w:sz w:val="24"/>
          <w:szCs w:val="24"/>
        </w:rPr>
      </w:pPr>
      <w:r w:rsidRPr="00C97934">
        <w:rPr>
          <w:rFonts w:ascii="Arial" w:hAnsi="Arial" w:cs="Arial"/>
          <w:sz w:val="24"/>
          <w:szCs w:val="24"/>
        </w:rPr>
        <w:t xml:space="preserve">Includes all elements addressed above in Part IV, Section </w:t>
      </w:r>
      <w:r w:rsidRPr="00CA6A04">
        <w:rPr>
          <w:rFonts w:ascii="Arial" w:hAnsi="Arial" w:cs="Arial"/>
          <w:sz w:val="24"/>
          <w:szCs w:val="24"/>
        </w:rPr>
        <w:t>II</w:t>
      </w:r>
      <w:r w:rsidRPr="00C97934">
        <w:rPr>
          <w:rFonts w:ascii="Arial" w:hAnsi="Arial" w:cs="Arial"/>
          <w:sz w:val="24"/>
          <w:szCs w:val="24"/>
        </w:rPr>
        <w:t>.</w:t>
      </w:r>
    </w:p>
    <w:p w14:paraId="6BC74B35" w14:textId="77777777" w:rsidR="00E91A75" w:rsidRDefault="00E91A75" w:rsidP="00992EB0">
      <w:pPr>
        <w:ind w:left="720"/>
        <w:rPr>
          <w:rFonts w:ascii="Arial" w:hAnsi="Arial" w:cs="Arial"/>
          <w:b/>
          <w:sz w:val="24"/>
          <w:szCs w:val="24"/>
        </w:rPr>
      </w:pPr>
    </w:p>
    <w:p w14:paraId="3C0015D2" w14:textId="6E04631E" w:rsidR="00351845" w:rsidRPr="00DE4FC3" w:rsidRDefault="00351845" w:rsidP="00992EB0">
      <w:pPr>
        <w:ind w:left="720"/>
        <w:rPr>
          <w:rFonts w:ascii="Arial" w:hAnsi="Arial" w:cs="Arial"/>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00E91A75">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00D45BBE">
        <w:rPr>
          <w:rFonts w:ascii="Arial" w:hAnsi="Arial" w:cs="Arial"/>
          <w:b/>
          <w:sz w:val="24"/>
          <w:szCs w:val="24"/>
        </w:rPr>
        <w:t xml:space="preserve">Technical Assessment and </w:t>
      </w:r>
      <w:r w:rsidR="005E01BF" w:rsidRPr="00C97934">
        <w:rPr>
          <w:rFonts w:ascii="Arial" w:hAnsi="Arial" w:cs="Arial"/>
          <w:b/>
          <w:sz w:val="24"/>
          <w:szCs w:val="24"/>
        </w:rPr>
        <w:t>Proposed Ser</w:t>
      </w:r>
      <w:r w:rsidR="005E01BF" w:rsidRPr="00DE4FC3">
        <w:rPr>
          <w:rFonts w:ascii="Arial" w:hAnsi="Arial" w:cs="Arial"/>
          <w:b/>
          <w:sz w:val="24"/>
          <w:szCs w:val="24"/>
        </w:rPr>
        <w:t>vices</w:t>
      </w:r>
      <w:r w:rsidR="00D26B78" w:rsidRPr="00DE4FC3">
        <w:rPr>
          <w:rFonts w:ascii="Arial" w:hAnsi="Arial" w:cs="Arial"/>
          <w:b/>
          <w:sz w:val="24"/>
          <w:szCs w:val="24"/>
        </w:rPr>
        <w:t xml:space="preserve"> </w:t>
      </w:r>
      <w:r w:rsidRPr="00DE4FC3">
        <w:rPr>
          <w:rFonts w:ascii="Arial" w:hAnsi="Arial" w:cs="Arial"/>
          <w:b/>
          <w:sz w:val="24"/>
          <w:szCs w:val="24"/>
        </w:rPr>
        <w:t>(</w:t>
      </w:r>
      <w:r w:rsidR="00F1679C">
        <w:rPr>
          <w:rFonts w:ascii="Arial" w:hAnsi="Arial" w:cs="Arial"/>
          <w:b/>
          <w:sz w:val="24"/>
          <w:szCs w:val="24"/>
        </w:rPr>
        <w:t>5</w:t>
      </w:r>
      <w:r w:rsidR="00F1679C" w:rsidRPr="00DE4FC3">
        <w:rPr>
          <w:rFonts w:ascii="Arial" w:hAnsi="Arial" w:cs="Arial"/>
          <w:b/>
          <w:sz w:val="24"/>
          <w:szCs w:val="24"/>
        </w:rPr>
        <w:t xml:space="preserve">0 </w:t>
      </w:r>
      <w:r w:rsidRPr="00DE4FC3">
        <w:rPr>
          <w:rFonts w:ascii="Arial" w:hAnsi="Arial" w:cs="Arial"/>
          <w:b/>
          <w:sz w:val="24"/>
          <w:szCs w:val="24"/>
        </w:rPr>
        <w:t>points</w:t>
      </w:r>
      <w:r w:rsidRPr="00DE4FC3">
        <w:rPr>
          <w:rFonts w:ascii="Arial" w:hAnsi="Arial" w:cs="Arial"/>
          <w:b/>
          <w:bCs/>
          <w:sz w:val="24"/>
          <w:szCs w:val="24"/>
        </w:rPr>
        <w:t>)</w:t>
      </w:r>
      <w:r w:rsidRPr="00DE4FC3">
        <w:rPr>
          <w:rFonts w:ascii="Arial" w:hAnsi="Arial" w:cs="Arial"/>
          <w:sz w:val="24"/>
          <w:szCs w:val="24"/>
        </w:rPr>
        <w:t xml:space="preserve">  </w:t>
      </w:r>
    </w:p>
    <w:p w14:paraId="6A51F752" w14:textId="53C9172C" w:rsidR="00351845" w:rsidRPr="00DE4FC3" w:rsidRDefault="00214F9E" w:rsidP="00992EB0">
      <w:pPr>
        <w:ind w:firstLine="720"/>
        <w:rPr>
          <w:rFonts w:ascii="Arial" w:hAnsi="Arial" w:cs="Arial"/>
          <w:sz w:val="24"/>
          <w:szCs w:val="24"/>
        </w:rPr>
      </w:pPr>
      <w:r w:rsidRPr="00DE4FC3">
        <w:rPr>
          <w:rFonts w:ascii="Arial" w:hAnsi="Arial" w:cs="Arial"/>
          <w:sz w:val="24"/>
          <w:szCs w:val="24"/>
        </w:rPr>
        <w:t>Includes all elements addressed above in Part IV,</w:t>
      </w:r>
      <w:r w:rsidR="00F67100" w:rsidRPr="00DE4FC3">
        <w:rPr>
          <w:rFonts w:ascii="Arial" w:hAnsi="Arial" w:cs="Arial"/>
          <w:sz w:val="24"/>
          <w:szCs w:val="24"/>
        </w:rPr>
        <w:t xml:space="preserve"> </w:t>
      </w:r>
      <w:r w:rsidRPr="00DE4FC3">
        <w:rPr>
          <w:rFonts w:ascii="Arial" w:hAnsi="Arial" w:cs="Arial"/>
          <w:sz w:val="24"/>
          <w:szCs w:val="24"/>
        </w:rPr>
        <w:t>Section I</w:t>
      </w:r>
      <w:r w:rsidR="00881499" w:rsidRPr="00DE4FC3">
        <w:rPr>
          <w:rFonts w:ascii="Arial" w:hAnsi="Arial" w:cs="Arial"/>
          <w:sz w:val="24"/>
          <w:szCs w:val="24"/>
        </w:rPr>
        <w:t>V</w:t>
      </w:r>
      <w:r w:rsidRPr="00DE4FC3">
        <w:rPr>
          <w:rFonts w:ascii="Arial" w:hAnsi="Arial" w:cs="Arial"/>
          <w:sz w:val="24"/>
          <w:szCs w:val="24"/>
        </w:rPr>
        <w:t>.</w:t>
      </w:r>
    </w:p>
    <w:p w14:paraId="658A036A" w14:textId="77777777" w:rsidR="00351845" w:rsidRPr="00DE4FC3" w:rsidRDefault="00351845" w:rsidP="00992EB0">
      <w:pPr>
        <w:rPr>
          <w:rFonts w:ascii="Arial" w:hAnsi="Arial" w:cs="Arial"/>
          <w:sz w:val="24"/>
          <w:szCs w:val="24"/>
        </w:rPr>
      </w:pPr>
    </w:p>
    <w:p w14:paraId="7AB1F8A8" w14:textId="446A2AAF" w:rsidR="00351845" w:rsidRPr="00DE4FC3" w:rsidRDefault="00351845" w:rsidP="00992EB0">
      <w:pPr>
        <w:ind w:firstLine="720"/>
        <w:rPr>
          <w:rFonts w:ascii="Arial" w:hAnsi="Arial" w:cs="Arial"/>
          <w:b/>
          <w:sz w:val="24"/>
          <w:szCs w:val="24"/>
        </w:rPr>
      </w:pPr>
      <w:r w:rsidRPr="00DE4FC3">
        <w:rPr>
          <w:rFonts w:ascii="Arial" w:hAnsi="Arial" w:cs="Arial"/>
          <w:b/>
          <w:sz w:val="24"/>
          <w:szCs w:val="24"/>
        </w:rPr>
        <w:t xml:space="preserve">Section </w:t>
      </w:r>
      <w:r w:rsidR="00E91A75" w:rsidRPr="00DE4FC3">
        <w:rPr>
          <w:rFonts w:ascii="Arial" w:hAnsi="Arial" w:cs="Arial"/>
          <w:b/>
          <w:sz w:val="24"/>
          <w:szCs w:val="24"/>
        </w:rPr>
        <w:t>I</w:t>
      </w:r>
      <w:r w:rsidR="00E91A75">
        <w:rPr>
          <w:rFonts w:ascii="Arial" w:hAnsi="Arial" w:cs="Arial"/>
          <w:b/>
          <w:sz w:val="24"/>
          <w:szCs w:val="24"/>
        </w:rPr>
        <w:t>V</w:t>
      </w:r>
      <w:r w:rsidRPr="00DE4FC3">
        <w:rPr>
          <w:rFonts w:ascii="Arial" w:hAnsi="Arial" w:cs="Arial"/>
          <w:b/>
          <w:sz w:val="24"/>
          <w:szCs w:val="24"/>
        </w:rPr>
        <w:t>.</w:t>
      </w:r>
      <w:r w:rsidR="00BC512A">
        <w:rPr>
          <w:rFonts w:ascii="Arial" w:hAnsi="Arial" w:cs="Arial"/>
          <w:b/>
          <w:sz w:val="24"/>
          <w:szCs w:val="24"/>
        </w:rPr>
        <w:t xml:space="preserve"> </w:t>
      </w:r>
      <w:r w:rsidRPr="00DE4FC3">
        <w:rPr>
          <w:rFonts w:ascii="Arial" w:hAnsi="Arial" w:cs="Arial"/>
          <w:b/>
          <w:sz w:val="24"/>
          <w:szCs w:val="24"/>
        </w:rPr>
        <w:t xml:space="preserve"> </w:t>
      </w:r>
      <w:r w:rsidR="009B08BA" w:rsidRPr="00DE4FC3">
        <w:rPr>
          <w:rFonts w:ascii="Arial" w:hAnsi="Arial" w:cs="Arial"/>
          <w:b/>
          <w:sz w:val="24"/>
          <w:szCs w:val="24"/>
        </w:rPr>
        <w:tab/>
      </w:r>
      <w:r w:rsidRPr="00DE4FC3">
        <w:rPr>
          <w:rFonts w:ascii="Arial" w:hAnsi="Arial" w:cs="Arial"/>
          <w:b/>
          <w:sz w:val="24"/>
          <w:szCs w:val="24"/>
        </w:rPr>
        <w:t>Cost Proposal (</w:t>
      </w:r>
      <w:r w:rsidR="00DE4FC3" w:rsidRPr="00DE4FC3">
        <w:rPr>
          <w:rFonts w:ascii="Arial" w:hAnsi="Arial" w:cs="Arial"/>
          <w:b/>
          <w:sz w:val="24"/>
          <w:szCs w:val="24"/>
        </w:rPr>
        <w:t>40</w:t>
      </w:r>
      <w:r w:rsidRPr="00DE4FC3">
        <w:rPr>
          <w:rFonts w:ascii="Arial" w:hAnsi="Arial" w:cs="Arial"/>
          <w:b/>
          <w:sz w:val="24"/>
          <w:szCs w:val="24"/>
        </w:rPr>
        <w:t xml:space="preserve"> points) </w:t>
      </w:r>
    </w:p>
    <w:p w14:paraId="189D4E9A" w14:textId="648AC5EE" w:rsidR="00351845" w:rsidRPr="00C97934" w:rsidRDefault="00214F9E" w:rsidP="00992EB0">
      <w:pPr>
        <w:ind w:firstLine="720"/>
        <w:rPr>
          <w:rFonts w:ascii="Arial" w:hAnsi="Arial" w:cs="Arial"/>
          <w:sz w:val="24"/>
          <w:szCs w:val="24"/>
        </w:rPr>
      </w:pPr>
      <w:r w:rsidRPr="00DE4FC3">
        <w:rPr>
          <w:rFonts w:ascii="Arial" w:hAnsi="Arial" w:cs="Arial"/>
          <w:sz w:val="24"/>
          <w:szCs w:val="24"/>
        </w:rPr>
        <w:t>Includes all elements addressed above in Part IV,</w:t>
      </w:r>
      <w:r w:rsidR="00F67100" w:rsidRPr="00DE4FC3">
        <w:rPr>
          <w:rFonts w:ascii="Arial" w:hAnsi="Arial" w:cs="Arial"/>
          <w:sz w:val="24"/>
          <w:szCs w:val="24"/>
        </w:rPr>
        <w:t xml:space="preserve"> </w:t>
      </w:r>
      <w:r w:rsidRPr="00DE4FC3">
        <w:rPr>
          <w:rFonts w:ascii="Arial" w:hAnsi="Arial" w:cs="Arial"/>
          <w:sz w:val="24"/>
          <w:szCs w:val="24"/>
        </w:rPr>
        <w:t>Se</w:t>
      </w:r>
      <w:r w:rsidRPr="00C97934">
        <w:rPr>
          <w:rFonts w:ascii="Arial" w:hAnsi="Arial" w:cs="Arial"/>
          <w:sz w:val="24"/>
          <w:szCs w:val="24"/>
        </w:rPr>
        <w:t xml:space="preserve">ction </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992EB0">
      <w:pPr>
        <w:rPr>
          <w:rFonts w:ascii="Arial" w:hAnsi="Arial" w:cs="Arial"/>
          <w:sz w:val="24"/>
          <w:szCs w:val="24"/>
        </w:rPr>
      </w:pPr>
    </w:p>
    <w:p w14:paraId="4DEA66C2" w14:textId="77777777" w:rsidR="00DE4FC3" w:rsidRPr="00D75039" w:rsidRDefault="00D26B78" w:rsidP="00DF6C69">
      <w:pPr>
        <w:pStyle w:val="NormalWeb"/>
        <w:numPr>
          <w:ilvl w:val="1"/>
          <w:numId w:val="10"/>
        </w:numPr>
        <w:spacing w:before="0" w:beforeAutospacing="0" w:after="0" w:afterAutospacing="0"/>
        <w:rPr>
          <w:rFonts w:ascii="Arial" w:hAnsi="Arial" w:cs="Arial"/>
          <w:color w:val="000000"/>
          <w:szCs w:val="24"/>
        </w:rPr>
      </w:pPr>
      <w:r w:rsidRPr="00C97934">
        <w:rPr>
          <w:rFonts w:ascii="Arial" w:hAnsi="Arial" w:cs="Arial"/>
          <w:b/>
          <w:szCs w:val="24"/>
        </w:rPr>
        <w:t>Scoring Process:</w:t>
      </w:r>
      <w:r w:rsidRPr="00C97934">
        <w:rPr>
          <w:rFonts w:ascii="Arial" w:hAnsi="Arial" w:cs="Arial"/>
          <w:szCs w:val="24"/>
        </w:rPr>
        <w:t xml:space="preserve">  </w:t>
      </w:r>
      <w:r w:rsidR="00DE4FC3" w:rsidRPr="00D75039">
        <w:rPr>
          <w:rFonts w:ascii="Arial" w:hAnsi="Arial" w:cs="Arial"/>
          <w:color w:val="000000"/>
          <w:szCs w:val="24"/>
        </w:rPr>
        <w:t>The evaluation and scoring of proposals will be conducted using a staged approach. Proposals will be required to meet or exceed the stated minimum scoring requirements of the stage in which the proposal is being evaluated to move onto the next stage of evaluation. Any proposal not meeting the stated minimum scoring requirements of a stage will be ineligible for award consideration and, at that point, be removed from the evaluation process.</w:t>
      </w:r>
    </w:p>
    <w:p w14:paraId="34750841" w14:textId="77777777" w:rsidR="00DE4FC3" w:rsidRPr="00D75039" w:rsidRDefault="00DE4FC3" w:rsidP="00992EB0">
      <w:pPr>
        <w:pStyle w:val="ListParagraph"/>
        <w:rPr>
          <w:rFonts w:ascii="Arial" w:hAnsi="Arial" w:cs="Arial"/>
          <w:sz w:val="24"/>
          <w:szCs w:val="24"/>
        </w:rPr>
      </w:pPr>
    </w:p>
    <w:p w14:paraId="08CA7A83" w14:textId="77777777" w:rsidR="00DE4FC3" w:rsidRPr="00D75039" w:rsidRDefault="00DE4FC3" w:rsidP="00992EB0">
      <w:pPr>
        <w:pStyle w:val="NormalWeb"/>
        <w:spacing w:before="0" w:beforeAutospacing="0" w:after="0" w:afterAutospacing="0"/>
        <w:ind w:left="720"/>
        <w:rPr>
          <w:rFonts w:ascii="Arial" w:hAnsi="Arial" w:cs="Arial"/>
          <w:color w:val="000000"/>
          <w:szCs w:val="24"/>
        </w:rPr>
      </w:pPr>
      <w:r w:rsidRPr="00C16ED5">
        <w:rPr>
          <w:rFonts w:ascii="Arial" w:hAnsi="Arial" w:cs="Arial"/>
          <w:b/>
          <w:bCs/>
          <w:color w:val="000000"/>
          <w:szCs w:val="24"/>
          <w:u w:val="single"/>
        </w:rPr>
        <w:t>Stage One</w:t>
      </w:r>
      <w:r w:rsidRPr="00C16ED5">
        <w:rPr>
          <w:rFonts w:ascii="Arial" w:hAnsi="Arial" w:cs="Arial"/>
          <w:color w:val="000000"/>
          <w:szCs w:val="24"/>
          <w:u w:val="single"/>
        </w:rPr>
        <w:t xml:space="preserve"> </w:t>
      </w:r>
      <w:r w:rsidRPr="00C16ED5">
        <w:rPr>
          <w:rFonts w:ascii="Arial" w:hAnsi="Arial" w:cs="Arial"/>
          <w:b/>
          <w:bCs/>
          <w:color w:val="000000"/>
          <w:szCs w:val="24"/>
          <w:u w:val="single"/>
        </w:rPr>
        <w:t>– Eligibility</w:t>
      </w:r>
      <w:r w:rsidRPr="005E2277">
        <w:rPr>
          <w:rFonts w:ascii="Arial" w:hAnsi="Arial" w:cs="Arial"/>
          <w:color w:val="000000"/>
          <w:szCs w:val="24"/>
        </w:rPr>
        <w:t>:</w:t>
      </w:r>
      <w:r w:rsidRPr="00D75039">
        <w:rPr>
          <w:rFonts w:ascii="Arial" w:hAnsi="Arial" w:cs="Arial"/>
          <w:color w:val="000000"/>
          <w:szCs w:val="24"/>
        </w:rPr>
        <w:t xml:space="preserve"> Proposals shall meet the requirements of Part I. C.</w:t>
      </w:r>
      <w:r>
        <w:rPr>
          <w:rFonts w:ascii="Arial" w:hAnsi="Arial" w:cs="Arial"/>
          <w:color w:val="000000"/>
          <w:szCs w:val="24"/>
        </w:rPr>
        <w:t xml:space="preserve"> </w:t>
      </w:r>
      <w:r w:rsidRPr="00D75039">
        <w:rPr>
          <w:rFonts w:ascii="Arial" w:hAnsi="Arial" w:cs="Arial"/>
          <w:color w:val="000000"/>
          <w:szCs w:val="24"/>
        </w:rPr>
        <w:t xml:space="preserve">“Eligibility to Submit Bids.” The Bidder shall complete </w:t>
      </w:r>
      <w:r w:rsidRPr="00C16ED5">
        <w:rPr>
          <w:rFonts w:ascii="Arial" w:hAnsi="Arial" w:cs="Arial"/>
          <w:b/>
          <w:bCs/>
          <w:color w:val="000000"/>
          <w:szCs w:val="24"/>
        </w:rPr>
        <w:t xml:space="preserve">Appendix C </w:t>
      </w:r>
      <w:r w:rsidRPr="00D75039">
        <w:rPr>
          <w:rFonts w:ascii="Arial" w:hAnsi="Arial" w:cs="Arial"/>
          <w:color w:val="000000"/>
          <w:szCs w:val="24"/>
        </w:rPr>
        <w:t xml:space="preserve">(Eligibility to Submit Bids Form). Proposals which do not include </w:t>
      </w:r>
      <w:r w:rsidRPr="00C16ED5">
        <w:rPr>
          <w:rFonts w:ascii="Arial" w:hAnsi="Arial" w:cs="Arial"/>
          <w:b/>
          <w:bCs/>
          <w:color w:val="000000"/>
          <w:szCs w:val="24"/>
        </w:rPr>
        <w:t>Appendix C</w:t>
      </w:r>
      <w:r w:rsidRPr="00D75039">
        <w:rPr>
          <w:rFonts w:ascii="Arial" w:hAnsi="Arial" w:cs="Arial"/>
          <w:color w:val="000000"/>
          <w:szCs w:val="24"/>
        </w:rPr>
        <w:t xml:space="preserve"> or do not meet Part I. C “Eligibility to Submit Bids” requirements will be ineligible for award consideration. Proposals meeting the eligibility requirements will move on to Stage Two of the evaluation and scoring process.</w:t>
      </w:r>
    </w:p>
    <w:p w14:paraId="5ACA9F59" w14:textId="77777777" w:rsidR="00DE4FC3" w:rsidRDefault="00DE4FC3" w:rsidP="00DE4FC3">
      <w:pPr>
        <w:pStyle w:val="NormalWeb"/>
        <w:spacing w:before="0" w:beforeAutospacing="0" w:after="0" w:afterAutospacing="0"/>
        <w:ind w:left="720"/>
        <w:rPr>
          <w:rFonts w:ascii="Arial" w:hAnsi="Arial" w:cs="Arial"/>
          <w:b/>
          <w:bCs/>
          <w:color w:val="000000"/>
          <w:szCs w:val="24"/>
          <w:u w:val="single"/>
        </w:rPr>
      </w:pPr>
    </w:p>
    <w:p w14:paraId="591A5788" w14:textId="66643180" w:rsidR="00D46E33" w:rsidRPr="00D75039" w:rsidRDefault="00D46E33" w:rsidP="00D46E33">
      <w:pPr>
        <w:pStyle w:val="NormalWeb"/>
        <w:spacing w:before="0" w:beforeAutospacing="0" w:after="0" w:afterAutospacing="0"/>
        <w:ind w:left="720"/>
        <w:rPr>
          <w:rFonts w:ascii="Arial" w:hAnsi="Arial" w:cs="Arial"/>
          <w:color w:val="000000"/>
          <w:szCs w:val="24"/>
        </w:rPr>
      </w:pPr>
      <w:r w:rsidRPr="00C16ED5">
        <w:rPr>
          <w:rFonts w:ascii="Arial" w:hAnsi="Arial" w:cs="Arial"/>
          <w:b/>
          <w:bCs/>
          <w:color w:val="000000"/>
          <w:szCs w:val="24"/>
          <w:u w:val="single"/>
        </w:rPr>
        <w:t>Stage T</w:t>
      </w:r>
      <w:r>
        <w:rPr>
          <w:rFonts w:ascii="Arial" w:hAnsi="Arial" w:cs="Arial"/>
          <w:b/>
          <w:bCs/>
          <w:color w:val="000000"/>
          <w:szCs w:val="24"/>
          <w:u w:val="single"/>
        </w:rPr>
        <w:t xml:space="preserve">wo </w:t>
      </w:r>
      <w:r w:rsidRPr="00C16ED5">
        <w:rPr>
          <w:rFonts w:ascii="Arial" w:hAnsi="Arial" w:cs="Arial"/>
          <w:b/>
          <w:bCs/>
          <w:color w:val="000000"/>
          <w:szCs w:val="24"/>
          <w:u w:val="single"/>
        </w:rPr>
        <w:t xml:space="preserve">– </w:t>
      </w:r>
      <w:r w:rsidR="005D0373" w:rsidRPr="00C97934">
        <w:rPr>
          <w:rFonts w:ascii="Arial" w:hAnsi="Arial" w:cs="Arial"/>
          <w:b/>
          <w:szCs w:val="24"/>
        </w:rPr>
        <w:t>Qualifications and Experience</w:t>
      </w:r>
      <w:r w:rsidRPr="00D75039">
        <w:rPr>
          <w:rFonts w:ascii="Arial" w:hAnsi="Arial" w:cs="Arial"/>
          <w:color w:val="000000"/>
          <w:szCs w:val="24"/>
        </w:rPr>
        <w:t xml:space="preserve">: </w:t>
      </w:r>
      <w:r w:rsidRPr="00593DFD">
        <w:rPr>
          <w:rFonts w:ascii="Arial" w:hAnsi="Arial" w:cs="Arial"/>
          <w:color w:val="000000"/>
          <w:szCs w:val="24"/>
        </w:rPr>
        <w:t>Proposals meeting the eligibility requirements in Stage One will move on to be evaluated for Part IV, Section II “</w:t>
      </w:r>
      <w:r w:rsidR="005D0373" w:rsidRPr="005D0373">
        <w:rPr>
          <w:rFonts w:ascii="Arial" w:hAnsi="Arial" w:cs="Arial"/>
          <w:color w:val="000000"/>
          <w:szCs w:val="24"/>
        </w:rPr>
        <w:t>Qualifications and Experience</w:t>
      </w:r>
      <w:r w:rsidRPr="00593DFD">
        <w:rPr>
          <w:rFonts w:ascii="Arial" w:hAnsi="Arial" w:cs="Arial"/>
          <w:color w:val="000000"/>
          <w:szCs w:val="24"/>
        </w:rPr>
        <w:t xml:space="preserve">” and will be scored by the evaluation team using the consensus approach.  Members of the evaluation team will not score this section individually but, instead, arrive at a consensus as to assignment of points for this section.  Proposals will be able to earn up to a maximum of </w:t>
      </w:r>
      <w:r w:rsidR="005D0373">
        <w:rPr>
          <w:rFonts w:ascii="Arial" w:hAnsi="Arial" w:cs="Arial"/>
          <w:b/>
          <w:bCs/>
          <w:color w:val="000000"/>
          <w:szCs w:val="24"/>
        </w:rPr>
        <w:t>10</w:t>
      </w:r>
      <w:r w:rsidRPr="00593DFD">
        <w:rPr>
          <w:rFonts w:ascii="Arial" w:hAnsi="Arial" w:cs="Arial"/>
          <w:color w:val="000000"/>
          <w:szCs w:val="24"/>
        </w:rPr>
        <w:t xml:space="preserve"> points for this section with a minimum score of </w:t>
      </w:r>
      <w:r w:rsidR="005D0373">
        <w:rPr>
          <w:rFonts w:ascii="Arial" w:hAnsi="Arial" w:cs="Arial"/>
          <w:b/>
          <w:bCs/>
          <w:color w:val="000000"/>
          <w:szCs w:val="24"/>
        </w:rPr>
        <w:t>6</w:t>
      </w:r>
      <w:r w:rsidRPr="00593DFD">
        <w:rPr>
          <w:rFonts w:ascii="Arial" w:hAnsi="Arial" w:cs="Arial"/>
          <w:color w:val="000000"/>
          <w:szCs w:val="24"/>
        </w:rPr>
        <w:t xml:space="preserve"> being required for a proposal to move onto Stage Three.</w:t>
      </w:r>
    </w:p>
    <w:p w14:paraId="177C1F61" w14:textId="77777777" w:rsidR="00D46E33" w:rsidRDefault="00D46E33" w:rsidP="00DE4FC3">
      <w:pPr>
        <w:pStyle w:val="NormalWeb"/>
        <w:spacing w:before="0" w:beforeAutospacing="0" w:after="0" w:afterAutospacing="0"/>
        <w:ind w:left="720"/>
        <w:rPr>
          <w:rFonts w:ascii="Arial" w:hAnsi="Arial" w:cs="Arial"/>
          <w:b/>
          <w:bCs/>
          <w:color w:val="000000"/>
          <w:szCs w:val="24"/>
          <w:u w:val="single"/>
        </w:rPr>
      </w:pPr>
    </w:p>
    <w:p w14:paraId="2A4FF62B" w14:textId="4DFA5A8D" w:rsidR="00DE4FC3" w:rsidRPr="00D75039" w:rsidRDefault="00DE4FC3" w:rsidP="00DE4FC3">
      <w:pPr>
        <w:pStyle w:val="NormalWeb"/>
        <w:spacing w:before="0" w:beforeAutospacing="0" w:after="0" w:afterAutospacing="0"/>
        <w:ind w:left="720"/>
        <w:rPr>
          <w:rFonts w:ascii="Arial" w:hAnsi="Arial" w:cs="Arial"/>
          <w:color w:val="000000"/>
          <w:szCs w:val="24"/>
        </w:rPr>
      </w:pPr>
      <w:r w:rsidRPr="00C16ED5">
        <w:rPr>
          <w:rFonts w:ascii="Arial" w:hAnsi="Arial" w:cs="Arial"/>
          <w:b/>
          <w:bCs/>
          <w:color w:val="000000"/>
          <w:szCs w:val="24"/>
          <w:u w:val="single"/>
        </w:rPr>
        <w:t xml:space="preserve">Stage </w:t>
      </w:r>
      <w:r w:rsidR="00D46E33">
        <w:rPr>
          <w:rFonts w:ascii="Arial" w:hAnsi="Arial" w:cs="Arial"/>
          <w:b/>
          <w:bCs/>
          <w:color w:val="000000"/>
          <w:szCs w:val="24"/>
          <w:u w:val="single"/>
        </w:rPr>
        <w:t xml:space="preserve">Three </w:t>
      </w:r>
      <w:r w:rsidR="00446E48" w:rsidRPr="00C16ED5">
        <w:rPr>
          <w:rFonts w:ascii="Arial" w:hAnsi="Arial" w:cs="Arial"/>
          <w:b/>
          <w:bCs/>
          <w:color w:val="000000"/>
          <w:szCs w:val="24"/>
          <w:u w:val="single"/>
        </w:rPr>
        <w:t>–</w:t>
      </w:r>
      <w:r w:rsidRPr="00C16ED5">
        <w:rPr>
          <w:rFonts w:ascii="Arial" w:hAnsi="Arial" w:cs="Arial"/>
          <w:b/>
          <w:bCs/>
          <w:color w:val="000000"/>
          <w:szCs w:val="24"/>
          <w:u w:val="single"/>
        </w:rPr>
        <w:t xml:space="preserve"> </w:t>
      </w:r>
      <w:r w:rsidR="00DF3EF6">
        <w:rPr>
          <w:rFonts w:ascii="Arial" w:hAnsi="Arial" w:cs="Arial"/>
          <w:b/>
          <w:bCs/>
          <w:color w:val="000000"/>
          <w:szCs w:val="24"/>
          <w:u w:val="single"/>
        </w:rPr>
        <w:t xml:space="preserve">Technical Assessment and </w:t>
      </w:r>
      <w:r w:rsidRPr="00C16ED5">
        <w:rPr>
          <w:rFonts w:ascii="Arial" w:hAnsi="Arial" w:cs="Arial"/>
          <w:b/>
          <w:bCs/>
          <w:color w:val="000000"/>
          <w:szCs w:val="24"/>
          <w:u w:val="single"/>
        </w:rPr>
        <w:t>Proposed Services</w:t>
      </w:r>
      <w:r w:rsidRPr="00D75039">
        <w:rPr>
          <w:rFonts w:ascii="Arial" w:hAnsi="Arial" w:cs="Arial"/>
          <w:color w:val="000000"/>
          <w:szCs w:val="24"/>
        </w:rPr>
        <w:t xml:space="preserve">: </w:t>
      </w:r>
      <w:r w:rsidRPr="00593DFD">
        <w:rPr>
          <w:rFonts w:ascii="Arial" w:hAnsi="Arial" w:cs="Arial"/>
          <w:color w:val="000000"/>
          <w:szCs w:val="24"/>
        </w:rPr>
        <w:t xml:space="preserve">Proposals </w:t>
      </w:r>
      <w:r w:rsidR="00D31939">
        <w:rPr>
          <w:rFonts w:ascii="Arial" w:hAnsi="Arial" w:cs="Arial"/>
          <w:color w:val="000000"/>
          <w:szCs w:val="24"/>
        </w:rPr>
        <w:t xml:space="preserve">with a score of </w:t>
      </w:r>
      <w:r w:rsidR="00D31939" w:rsidRPr="00DF6C69">
        <w:rPr>
          <w:rFonts w:ascii="Arial" w:hAnsi="Arial" w:cs="Arial"/>
          <w:b/>
          <w:bCs/>
          <w:color w:val="000000"/>
          <w:szCs w:val="24"/>
        </w:rPr>
        <w:t>6</w:t>
      </w:r>
      <w:r w:rsidR="00D31939">
        <w:rPr>
          <w:rFonts w:ascii="Arial" w:hAnsi="Arial" w:cs="Arial"/>
          <w:color w:val="000000"/>
          <w:szCs w:val="24"/>
        </w:rPr>
        <w:t xml:space="preserve"> or higher</w:t>
      </w:r>
      <w:r w:rsidRPr="00593DFD">
        <w:rPr>
          <w:rFonts w:ascii="Arial" w:hAnsi="Arial" w:cs="Arial"/>
          <w:color w:val="000000"/>
          <w:szCs w:val="24"/>
        </w:rPr>
        <w:t xml:space="preserve"> in Stage </w:t>
      </w:r>
      <w:r w:rsidR="00D31939">
        <w:rPr>
          <w:rFonts w:ascii="Arial" w:hAnsi="Arial" w:cs="Arial"/>
          <w:color w:val="000000"/>
          <w:szCs w:val="24"/>
        </w:rPr>
        <w:t>Two</w:t>
      </w:r>
      <w:r w:rsidR="00D31939" w:rsidRPr="00593DFD">
        <w:rPr>
          <w:rFonts w:ascii="Arial" w:hAnsi="Arial" w:cs="Arial"/>
          <w:color w:val="000000"/>
          <w:szCs w:val="24"/>
        </w:rPr>
        <w:t xml:space="preserve"> </w:t>
      </w:r>
      <w:r w:rsidRPr="00593DFD">
        <w:rPr>
          <w:rFonts w:ascii="Arial" w:hAnsi="Arial" w:cs="Arial"/>
          <w:color w:val="000000"/>
          <w:szCs w:val="24"/>
        </w:rPr>
        <w:t>will move on to be evaluated for Part IV, Section II</w:t>
      </w:r>
      <w:r w:rsidR="00D31939">
        <w:rPr>
          <w:rFonts w:ascii="Arial" w:hAnsi="Arial" w:cs="Arial"/>
          <w:color w:val="000000"/>
          <w:szCs w:val="24"/>
        </w:rPr>
        <w:t>I</w:t>
      </w:r>
      <w:r w:rsidRPr="00593DFD">
        <w:rPr>
          <w:rFonts w:ascii="Arial" w:hAnsi="Arial" w:cs="Arial"/>
          <w:color w:val="000000"/>
          <w:szCs w:val="24"/>
        </w:rPr>
        <w:t xml:space="preserve"> “</w:t>
      </w:r>
      <w:r w:rsidR="00DF3EF6">
        <w:rPr>
          <w:rFonts w:ascii="Arial" w:hAnsi="Arial" w:cs="Arial"/>
          <w:color w:val="000000"/>
          <w:szCs w:val="24"/>
        </w:rPr>
        <w:t xml:space="preserve">Technical Assessment and </w:t>
      </w:r>
      <w:r w:rsidRPr="00593DFD">
        <w:rPr>
          <w:rFonts w:ascii="Arial" w:hAnsi="Arial" w:cs="Arial"/>
          <w:color w:val="000000"/>
          <w:szCs w:val="24"/>
        </w:rPr>
        <w:t xml:space="preserve">Proposed Services” and will be scored by the evaluation team using the consensus approach.  Members of the evaluation team will not score this section individually but, instead, arrive at a consensus as to assignment of points for this section.  Proposals will be able to earn up to a maximum of </w:t>
      </w:r>
      <w:r w:rsidR="00B068E0">
        <w:rPr>
          <w:rFonts w:ascii="Arial" w:hAnsi="Arial" w:cs="Arial"/>
          <w:b/>
          <w:bCs/>
          <w:color w:val="000000"/>
          <w:szCs w:val="24"/>
        </w:rPr>
        <w:t>50</w:t>
      </w:r>
      <w:r w:rsidR="00B068E0" w:rsidRPr="00593DFD">
        <w:rPr>
          <w:rFonts w:ascii="Arial" w:hAnsi="Arial" w:cs="Arial"/>
          <w:color w:val="000000"/>
          <w:szCs w:val="24"/>
        </w:rPr>
        <w:t xml:space="preserve"> </w:t>
      </w:r>
      <w:r w:rsidRPr="00593DFD">
        <w:rPr>
          <w:rFonts w:ascii="Arial" w:hAnsi="Arial" w:cs="Arial"/>
          <w:color w:val="000000"/>
          <w:szCs w:val="24"/>
        </w:rPr>
        <w:t xml:space="preserve">points for this section with a minimum score of </w:t>
      </w:r>
      <w:r w:rsidR="005B54A9">
        <w:rPr>
          <w:rFonts w:ascii="Arial" w:hAnsi="Arial" w:cs="Arial"/>
          <w:b/>
          <w:bCs/>
          <w:color w:val="000000"/>
          <w:szCs w:val="24"/>
        </w:rPr>
        <w:t>30</w:t>
      </w:r>
      <w:r w:rsidR="005B54A9" w:rsidRPr="00593DFD">
        <w:rPr>
          <w:rFonts w:ascii="Arial" w:hAnsi="Arial" w:cs="Arial"/>
          <w:color w:val="000000"/>
          <w:szCs w:val="24"/>
        </w:rPr>
        <w:t xml:space="preserve"> </w:t>
      </w:r>
      <w:r w:rsidRPr="00593DFD">
        <w:rPr>
          <w:rFonts w:ascii="Arial" w:hAnsi="Arial" w:cs="Arial"/>
          <w:color w:val="000000"/>
          <w:szCs w:val="24"/>
        </w:rPr>
        <w:t xml:space="preserve">being required for a proposal to move onto Stage </w:t>
      </w:r>
      <w:r w:rsidR="005B54A9">
        <w:rPr>
          <w:rFonts w:ascii="Arial" w:hAnsi="Arial" w:cs="Arial"/>
          <w:color w:val="000000"/>
          <w:szCs w:val="24"/>
        </w:rPr>
        <w:t>Four</w:t>
      </w:r>
      <w:r w:rsidRPr="00593DFD">
        <w:rPr>
          <w:rFonts w:ascii="Arial" w:hAnsi="Arial" w:cs="Arial"/>
          <w:color w:val="000000"/>
          <w:szCs w:val="24"/>
        </w:rPr>
        <w:t>.</w:t>
      </w:r>
    </w:p>
    <w:p w14:paraId="58A3AB7B" w14:textId="77777777" w:rsidR="00DE4FC3" w:rsidRDefault="00DE4FC3" w:rsidP="00DE4FC3">
      <w:pPr>
        <w:pStyle w:val="NormalWeb"/>
        <w:spacing w:before="0" w:beforeAutospacing="0" w:after="0" w:afterAutospacing="0"/>
        <w:ind w:left="720"/>
        <w:rPr>
          <w:rFonts w:ascii="Arial" w:hAnsi="Arial" w:cs="Arial"/>
          <w:b/>
          <w:bCs/>
          <w:color w:val="000000"/>
          <w:szCs w:val="24"/>
          <w:u w:val="single"/>
        </w:rPr>
      </w:pPr>
    </w:p>
    <w:p w14:paraId="19F6820D" w14:textId="2AAA15CD" w:rsidR="00DE4FC3" w:rsidRPr="00406E1F" w:rsidRDefault="00DE4FC3" w:rsidP="00DE4FC3">
      <w:pPr>
        <w:pStyle w:val="NormalWeb"/>
        <w:spacing w:before="0" w:beforeAutospacing="0" w:after="0" w:afterAutospacing="0"/>
        <w:ind w:left="720"/>
        <w:rPr>
          <w:rFonts w:ascii="Arial" w:hAnsi="Arial" w:cs="Arial"/>
          <w:color w:val="000000"/>
          <w:szCs w:val="24"/>
        </w:rPr>
      </w:pPr>
      <w:r w:rsidRPr="00C16ED5">
        <w:rPr>
          <w:rFonts w:ascii="Arial" w:hAnsi="Arial" w:cs="Arial"/>
          <w:b/>
          <w:bCs/>
          <w:color w:val="000000"/>
          <w:szCs w:val="24"/>
          <w:u w:val="single"/>
        </w:rPr>
        <w:t xml:space="preserve">Stage </w:t>
      </w:r>
      <w:r w:rsidR="00D46E33">
        <w:rPr>
          <w:rFonts w:ascii="Arial" w:hAnsi="Arial" w:cs="Arial"/>
          <w:b/>
          <w:bCs/>
          <w:color w:val="000000"/>
          <w:szCs w:val="24"/>
          <w:u w:val="single"/>
        </w:rPr>
        <w:t>Four</w:t>
      </w:r>
      <w:r w:rsidR="00D46E33" w:rsidRPr="00C16ED5">
        <w:rPr>
          <w:rFonts w:ascii="Arial" w:hAnsi="Arial" w:cs="Arial"/>
          <w:b/>
          <w:bCs/>
          <w:color w:val="000000"/>
          <w:szCs w:val="24"/>
          <w:u w:val="single"/>
        </w:rPr>
        <w:t xml:space="preserve"> </w:t>
      </w:r>
      <w:r w:rsidRPr="00C16ED5">
        <w:rPr>
          <w:rFonts w:ascii="Arial" w:hAnsi="Arial" w:cs="Arial"/>
          <w:b/>
          <w:bCs/>
          <w:color w:val="000000"/>
          <w:szCs w:val="24"/>
          <w:u w:val="single"/>
        </w:rPr>
        <w:t>– Demonstrations</w:t>
      </w:r>
      <w:r w:rsidRPr="00D75039">
        <w:rPr>
          <w:rFonts w:ascii="Arial" w:hAnsi="Arial" w:cs="Arial"/>
          <w:color w:val="000000"/>
          <w:szCs w:val="24"/>
        </w:rPr>
        <w:t xml:space="preserve">: Proposals with a score of </w:t>
      </w:r>
      <w:r w:rsidR="005B54A9">
        <w:rPr>
          <w:rFonts w:ascii="Arial" w:hAnsi="Arial" w:cs="Arial"/>
          <w:b/>
          <w:bCs/>
          <w:color w:val="000000"/>
          <w:szCs w:val="24"/>
        </w:rPr>
        <w:t>30</w:t>
      </w:r>
      <w:r w:rsidR="005B54A9" w:rsidRPr="00D75039">
        <w:rPr>
          <w:rFonts w:ascii="Arial" w:hAnsi="Arial" w:cs="Arial"/>
          <w:color w:val="000000"/>
          <w:szCs w:val="24"/>
        </w:rPr>
        <w:t xml:space="preserve"> </w:t>
      </w:r>
      <w:r w:rsidRPr="00D75039">
        <w:rPr>
          <w:rFonts w:ascii="Arial" w:hAnsi="Arial" w:cs="Arial"/>
          <w:color w:val="000000"/>
          <w:szCs w:val="24"/>
        </w:rPr>
        <w:t xml:space="preserve">or higher in Stage </w:t>
      </w:r>
      <w:r w:rsidR="005B54A9">
        <w:rPr>
          <w:rFonts w:ascii="Arial" w:hAnsi="Arial" w:cs="Arial"/>
          <w:color w:val="000000"/>
          <w:szCs w:val="24"/>
        </w:rPr>
        <w:t>Three</w:t>
      </w:r>
      <w:r w:rsidR="005B54A9" w:rsidRPr="00D75039">
        <w:rPr>
          <w:rFonts w:ascii="Arial" w:hAnsi="Arial" w:cs="Arial"/>
          <w:color w:val="000000"/>
          <w:szCs w:val="24"/>
        </w:rPr>
        <w:t xml:space="preserve"> </w:t>
      </w:r>
      <w:r w:rsidRPr="00D75039">
        <w:rPr>
          <w:rFonts w:ascii="Arial" w:hAnsi="Arial" w:cs="Arial"/>
          <w:color w:val="000000"/>
          <w:szCs w:val="24"/>
        </w:rPr>
        <w:t xml:space="preserve">will move on to provide a demonstration to the evaluation team. </w:t>
      </w:r>
      <w:r w:rsidRPr="00473D1E">
        <w:rPr>
          <w:rFonts w:ascii="Arial" w:hAnsi="Arial" w:cs="Arial"/>
          <w:iCs/>
          <w:szCs w:val="24"/>
        </w:rPr>
        <w:t xml:space="preserve">The RFP Coordinator will contact Bidders who meet the minimum scoring requirement in Stage Two </w:t>
      </w:r>
      <w:r w:rsidR="00B334C9">
        <w:rPr>
          <w:rFonts w:ascii="Arial" w:hAnsi="Arial" w:cs="Arial"/>
          <w:iCs/>
          <w:szCs w:val="24"/>
        </w:rPr>
        <w:t xml:space="preserve">and Three </w:t>
      </w:r>
      <w:r w:rsidRPr="00473D1E">
        <w:rPr>
          <w:rFonts w:ascii="Arial" w:hAnsi="Arial" w:cs="Arial"/>
          <w:iCs/>
          <w:szCs w:val="24"/>
        </w:rPr>
        <w:t>to request, at their own expense, a webinar demonstration and to arrange the details of the demonstration.</w:t>
      </w:r>
      <w:r>
        <w:rPr>
          <w:rFonts w:ascii="Arial" w:hAnsi="Arial" w:cs="Arial"/>
          <w:iCs/>
          <w:szCs w:val="24"/>
        </w:rPr>
        <w:t xml:space="preserve">  </w:t>
      </w:r>
      <w:r w:rsidRPr="00657A84">
        <w:rPr>
          <w:rFonts w:ascii="Arial" w:hAnsi="Arial" w:cs="Arial"/>
          <w:color w:val="000000"/>
          <w:szCs w:val="24"/>
        </w:rPr>
        <w:t xml:space="preserve">Demonstrations will be limited to </w:t>
      </w:r>
      <w:r>
        <w:rPr>
          <w:rFonts w:ascii="Arial" w:hAnsi="Arial" w:cs="Arial"/>
          <w:color w:val="000000"/>
          <w:szCs w:val="24"/>
        </w:rPr>
        <w:t>ninety (</w:t>
      </w:r>
      <w:r w:rsidRPr="00657A84">
        <w:rPr>
          <w:rFonts w:ascii="Arial" w:hAnsi="Arial" w:cs="Arial"/>
          <w:color w:val="000000"/>
          <w:szCs w:val="24"/>
        </w:rPr>
        <w:t>90</w:t>
      </w:r>
      <w:r>
        <w:rPr>
          <w:rFonts w:ascii="Arial" w:hAnsi="Arial" w:cs="Arial"/>
          <w:color w:val="000000"/>
          <w:szCs w:val="24"/>
        </w:rPr>
        <w:t>) minutes</w:t>
      </w:r>
      <w:r w:rsidR="00403B9D">
        <w:rPr>
          <w:rFonts w:ascii="Arial" w:hAnsi="Arial" w:cs="Arial"/>
          <w:color w:val="000000"/>
          <w:szCs w:val="24"/>
        </w:rPr>
        <w:t>,</w:t>
      </w:r>
      <w:r w:rsidRPr="00657A84">
        <w:rPr>
          <w:rFonts w:ascii="Arial" w:hAnsi="Arial" w:cs="Arial"/>
          <w:color w:val="000000"/>
          <w:szCs w:val="24"/>
        </w:rPr>
        <w:t xml:space="preserve"> </w:t>
      </w:r>
      <w:r w:rsidR="00D66629">
        <w:rPr>
          <w:rStyle w:val="InitialStyle"/>
          <w:rFonts w:ascii="Arial" w:hAnsi="Arial" w:cs="Arial"/>
          <w:iCs/>
          <w:szCs w:val="24"/>
        </w:rPr>
        <w:t xml:space="preserve">include a demonstration of the solutions functions </w:t>
      </w:r>
      <w:proofErr w:type="gramStart"/>
      <w:r w:rsidR="00D66629">
        <w:rPr>
          <w:rStyle w:val="InitialStyle"/>
          <w:rFonts w:ascii="Arial" w:hAnsi="Arial" w:cs="Arial"/>
          <w:iCs/>
          <w:szCs w:val="24"/>
        </w:rPr>
        <w:t>outline</w:t>
      </w:r>
      <w:proofErr w:type="gramEnd"/>
      <w:r w:rsidR="00D66629">
        <w:rPr>
          <w:rStyle w:val="InitialStyle"/>
          <w:rFonts w:ascii="Arial" w:hAnsi="Arial" w:cs="Arial"/>
          <w:iCs/>
          <w:szCs w:val="24"/>
        </w:rPr>
        <w:t xml:space="preserve"> in Part II of the RFP</w:t>
      </w:r>
      <w:r w:rsidR="00403B9D">
        <w:rPr>
          <w:rStyle w:val="InitialStyle"/>
          <w:rFonts w:ascii="Arial" w:hAnsi="Arial" w:cs="Arial"/>
          <w:iCs/>
          <w:szCs w:val="24"/>
        </w:rPr>
        <w:t>,</w:t>
      </w:r>
      <w:r w:rsidR="00D66629" w:rsidRPr="00657A84">
        <w:rPr>
          <w:rFonts w:ascii="Arial" w:hAnsi="Arial" w:cs="Arial"/>
          <w:color w:val="000000"/>
          <w:szCs w:val="24"/>
        </w:rPr>
        <w:t xml:space="preserve"> </w:t>
      </w:r>
      <w:r w:rsidRPr="00657A84">
        <w:rPr>
          <w:rFonts w:ascii="Arial" w:hAnsi="Arial" w:cs="Arial"/>
          <w:color w:val="000000"/>
          <w:szCs w:val="24"/>
        </w:rPr>
        <w:t xml:space="preserve">and will include </w:t>
      </w:r>
      <w:r w:rsidR="00607ABD">
        <w:rPr>
          <w:rFonts w:ascii="Arial" w:hAnsi="Arial" w:cs="Arial"/>
          <w:color w:val="000000"/>
          <w:szCs w:val="24"/>
        </w:rPr>
        <w:t xml:space="preserve">a </w:t>
      </w:r>
      <w:r w:rsidRPr="00657A84">
        <w:rPr>
          <w:rFonts w:ascii="Arial" w:hAnsi="Arial" w:cs="Arial"/>
          <w:color w:val="000000"/>
          <w:szCs w:val="24"/>
        </w:rPr>
        <w:t>question</w:t>
      </w:r>
      <w:r>
        <w:rPr>
          <w:rFonts w:ascii="Arial" w:hAnsi="Arial" w:cs="Arial"/>
          <w:color w:val="000000"/>
          <w:szCs w:val="24"/>
        </w:rPr>
        <w:t xml:space="preserve">s </w:t>
      </w:r>
      <w:r w:rsidRPr="00657A84">
        <w:rPr>
          <w:rFonts w:ascii="Arial" w:hAnsi="Arial" w:cs="Arial"/>
          <w:color w:val="000000"/>
          <w:szCs w:val="24"/>
        </w:rPr>
        <w:t>and</w:t>
      </w:r>
      <w:r>
        <w:rPr>
          <w:rFonts w:ascii="Arial" w:hAnsi="Arial" w:cs="Arial"/>
          <w:color w:val="000000"/>
          <w:szCs w:val="24"/>
        </w:rPr>
        <w:t xml:space="preserve"> </w:t>
      </w:r>
      <w:r w:rsidRPr="00657A84">
        <w:rPr>
          <w:rFonts w:ascii="Arial" w:hAnsi="Arial" w:cs="Arial"/>
          <w:color w:val="000000"/>
          <w:szCs w:val="24"/>
        </w:rPr>
        <w:t>answer</w:t>
      </w:r>
      <w:r>
        <w:rPr>
          <w:rFonts w:ascii="Arial" w:hAnsi="Arial" w:cs="Arial"/>
          <w:color w:val="000000"/>
          <w:szCs w:val="24"/>
        </w:rPr>
        <w:t>s</w:t>
      </w:r>
      <w:r w:rsidRPr="00657A84">
        <w:rPr>
          <w:rFonts w:ascii="Arial" w:hAnsi="Arial" w:cs="Arial"/>
          <w:color w:val="000000"/>
          <w:szCs w:val="24"/>
        </w:rPr>
        <w:t xml:space="preserve"> session. Demonstrations are tentatively expected to occur </w:t>
      </w:r>
      <w:r>
        <w:rPr>
          <w:rFonts w:ascii="Arial" w:hAnsi="Arial" w:cs="Arial"/>
          <w:color w:val="000000"/>
          <w:szCs w:val="24"/>
        </w:rPr>
        <w:t>the week of</w:t>
      </w:r>
      <w:r w:rsidRPr="00657A84">
        <w:rPr>
          <w:rFonts w:ascii="Arial" w:hAnsi="Arial" w:cs="Arial"/>
          <w:color w:val="000000"/>
          <w:szCs w:val="24"/>
        </w:rPr>
        <w:t xml:space="preserve"> </w:t>
      </w:r>
      <w:r w:rsidR="002B723B">
        <w:rPr>
          <w:rFonts w:ascii="Arial" w:hAnsi="Arial" w:cs="Arial"/>
          <w:szCs w:val="24"/>
        </w:rPr>
        <w:t>July 8, 2024</w:t>
      </w:r>
      <w:r w:rsidR="000F0F53" w:rsidRPr="000F0F53">
        <w:rPr>
          <w:rFonts w:ascii="Arial" w:hAnsi="Arial" w:cs="Arial"/>
          <w:szCs w:val="24"/>
        </w:rPr>
        <w:t xml:space="preserve">, </w:t>
      </w:r>
      <w:r w:rsidRPr="00657A84">
        <w:rPr>
          <w:rFonts w:ascii="Arial" w:hAnsi="Arial" w:cs="Arial"/>
          <w:color w:val="000000"/>
          <w:szCs w:val="24"/>
        </w:rPr>
        <w:t xml:space="preserve">between 8:00 a.m. and 4:00 p.m. EST. </w:t>
      </w:r>
      <w:r w:rsidRPr="00406E1F">
        <w:rPr>
          <w:rFonts w:ascii="Arial" w:hAnsi="Arial" w:cs="Arial"/>
          <w:color w:val="000000"/>
          <w:szCs w:val="24"/>
        </w:rPr>
        <w:t>These presentations are targeted to elicit information on:</w:t>
      </w:r>
    </w:p>
    <w:p w14:paraId="20E7E393" w14:textId="77777777" w:rsidR="00DE4FC3" w:rsidRPr="00406E1F" w:rsidRDefault="00DE4FC3" w:rsidP="00DE4FC3">
      <w:pPr>
        <w:pStyle w:val="NormalWeb"/>
        <w:numPr>
          <w:ilvl w:val="7"/>
          <w:numId w:val="29"/>
        </w:numPr>
        <w:spacing w:before="0" w:beforeAutospacing="0" w:after="0" w:afterAutospacing="0"/>
        <w:ind w:left="1080"/>
        <w:rPr>
          <w:rFonts w:ascii="Arial" w:hAnsi="Arial" w:cs="Arial"/>
          <w:color w:val="000000"/>
          <w:szCs w:val="24"/>
        </w:rPr>
      </w:pPr>
      <w:r>
        <w:rPr>
          <w:rFonts w:ascii="Arial" w:hAnsi="Arial" w:cs="Arial"/>
          <w:color w:val="000000"/>
          <w:szCs w:val="24"/>
        </w:rPr>
        <w:t>P</w:t>
      </w:r>
      <w:r w:rsidRPr="00406E1F">
        <w:rPr>
          <w:rFonts w:ascii="Arial" w:hAnsi="Arial" w:cs="Arial"/>
          <w:color w:val="000000"/>
          <w:szCs w:val="24"/>
        </w:rPr>
        <w:t>roduct functionality</w:t>
      </w:r>
      <w:r>
        <w:rPr>
          <w:rFonts w:ascii="Arial" w:hAnsi="Arial" w:cs="Arial"/>
          <w:color w:val="000000"/>
          <w:szCs w:val="24"/>
        </w:rPr>
        <w:t>; and</w:t>
      </w:r>
    </w:p>
    <w:p w14:paraId="7B123060" w14:textId="77777777" w:rsidR="00DE4FC3" w:rsidRPr="00406E1F" w:rsidRDefault="00DE4FC3" w:rsidP="00DE4FC3">
      <w:pPr>
        <w:pStyle w:val="NormalWeb"/>
        <w:numPr>
          <w:ilvl w:val="7"/>
          <w:numId w:val="29"/>
        </w:numPr>
        <w:spacing w:before="0" w:beforeAutospacing="0" w:after="0" w:afterAutospacing="0"/>
        <w:ind w:left="1080"/>
        <w:rPr>
          <w:rFonts w:ascii="Arial" w:hAnsi="Arial" w:cs="Arial"/>
          <w:color w:val="000000"/>
          <w:szCs w:val="24"/>
        </w:rPr>
      </w:pPr>
      <w:r>
        <w:rPr>
          <w:rFonts w:ascii="Arial" w:hAnsi="Arial" w:cs="Arial"/>
          <w:color w:val="000000"/>
          <w:szCs w:val="24"/>
        </w:rPr>
        <w:t>A</w:t>
      </w:r>
      <w:r w:rsidRPr="00406E1F">
        <w:rPr>
          <w:rFonts w:ascii="Arial" w:hAnsi="Arial" w:cs="Arial"/>
          <w:color w:val="000000"/>
          <w:szCs w:val="24"/>
        </w:rPr>
        <w:t>pproach to implementing the software product for Maine</w:t>
      </w:r>
      <w:r>
        <w:rPr>
          <w:rFonts w:ascii="Arial" w:hAnsi="Arial" w:cs="Arial"/>
          <w:color w:val="000000"/>
          <w:szCs w:val="24"/>
        </w:rPr>
        <w:t>.</w:t>
      </w:r>
    </w:p>
    <w:p w14:paraId="03D6D900" w14:textId="77777777" w:rsidR="00DE4FC3" w:rsidRDefault="00DE4FC3" w:rsidP="00DE4FC3">
      <w:pPr>
        <w:pStyle w:val="NormalWeb"/>
        <w:spacing w:before="0" w:beforeAutospacing="0" w:after="0" w:afterAutospacing="0"/>
        <w:rPr>
          <w:rFonts w:ascii="Arial" w:hAnsi="Arial" w:cs="Arial"/>
          <w:color w:val="000000"/>
          <w:szCs w:val="24"/>
        </w:rPr>
      </w:pPr>
    </w:p>
    <w:p w14:paraId="644F8DDE" w14:textId="0F8FF3C1" w:rsidR="00DE4FC3" w:rsidRDefault="00DE4FC3" w:rsidP="00DE4FC3">
      <w:pPr>
        <w:pStyle w:val="NormalWeb"/>
        <w:spacing w:before="0" w:beforeAutospacing="0" w:after="0" w:afterAutospacing="0"/>
        <w:ind w:left="720"/>
        <w:rPr>
          <w:rFonts w:ascii="Arial" w:hAnsi="Arial" w:cs="Arial"/>
          <w:color w:val="000000"/>
          <w:szCs w:val="24"/>
        </w:rPr>
      </w:pPr>
      <w:r w:rsidRPr="00D75039">
        <w:rPr>
          <w:rFonts w:ascii="Arial" w:hAnsi="Arial" w:cs="Arial"/>
          <w:color w:val="000000"/>
          <w:szCs w:val="24"/>
        </w:rPr>
        <w:t xml:space="preserve">Members of the evaluation team will arrive at a consensus regarding the degree to which the demonstrations </w:t>
      </w:r>
      <w:proofErr w:type="gramStart"/>
      <w:r w:rsidRPr="00D75039">
        <w:rPr>
          <w:rFonts w:ascii="Arial" w:hAnsi="Arial" w:cs="Arial"/>
          <w:color w:val="000000"/>
          <w:szCs w:val="24"/>
        </w:rPr>
        <w:t>achieve</w:t>
      </w:r>
      <w:proofErr w:type="gramEnd"/>
      <w:r w:rsidRPr="00D75039">
        <w:rPr>
          <w:rFonts w:ascii="Arial" w:hAnsi="Arial" w:cs="Arial"/>
          <w:color w:val="000000"/>
          <w:szCs w:val="24"/>
        </w:rPr>
        <w:t xml:space="preserve"> the requirements of this Request for Proposals. Based on this consensus, the post-demonstration scores may be adjusted (upward or downward) based on the demonstrations and according to the scoring weights described in Part V</w:t>
      </w:r>
      <w:r w:rsidR="006E6420">
        <w:rPr>
          <w:rFonts w:ascii="Arial" w:hAnsi="Arial" w:cs="Arial"/>
          <w:color w:val="000000"/>
          <w:szCs w:val="24"/>
        </w:rPr>
        <w:t>,</w:t>
      </w:r>
      <w:r w:rsidR="006E6420" w:rsidRPr="00D75039">
        <w:rPr>
          <w:rFonts w:ascii="Arial" w:hAnsi="Arial" w:cs="Arial"/>
          <w:color w:val="000000"/>
          <w:szCs w:val="24"/>
        </w:rPr>
        <w:t xml:space="preserve"> </w:t>
      </w:r>
      <w:r w:rsidRPr="00D75039">
        <w:rPr>
          <w:rFonts w:ascii="Arial" w:hAnsi="Arial" w:cs="Arial"/>
          <w:color w:val="000000"/>
          <w:szCs w:val="24"/>
        </w:rPr>
        <w:t>B</w:t>
      </w:r>
      <w:r w:rsidR="00283E8D">
        <w:rPr>
          <w:rFonts w:ascii="Arial" w:hAnsi="Arial" w:cs="Arial"/>
          <w:color w:val="000000"/>
          <w:szCs w:val="24"/>
        </w:rPr>
        <w:t>.</w:t>
      </w:r>
      <w:r w:rsidRPr="00D75039">
        <w:rPr>
          <w:rFonts w:ascii="Arial" w:hAnsi="Arial" w:cs="Arial"/>
          <w:color w:val="000000"/>
          <w:szCs w:val="24"/>
        </w:rPr>
        <w:t xml:space="preserve"> of the RFP. </w:t>
      </w:r>
      <w:r w:rsidRPr="00473D1E">
        <w:rPr>
          <w:rFonts w:ascii="Arial" w:hAnsi="Arial" w:cs="Arial"/>
          <w:iCs/>
          <w:szCs w:val="24"/>
        </w:rPr>
        <w:t xml:space="preserve">Proposals that maintain the minimum score of </w:t>
      </w:r>
      <w:r w:rsidR="00573C76">
        <w:rPr>
          <w:rFonts w:ascii="Arial" w:hAnsi="Arial" w:cs="Arial"/>
          <w:b/>
          <w:bCs/>
          <w:iCs/>
          <w:szCs w:val="24"/>
        </w:rPr>
        <w:t>30</w:t>
      </w:r>
      <w:r w:rsidR="00573C76" w:rsidRPr="00473D1E">
        <w:rPr>
          <w:rFonts w:ascii="Arial" w:hAnsi="Arial" w:cs="Arial"/>
          <w:iCs/>
          <w:szCs w:val="24"/>
        </w:rPr>
        <w:t xml:space="preserve"> </w:t>
      </w:r>
      <w:r w:rsidRPr="00473D1E">
        <w:rPr>
          <w:rFonts w:ascii="Arial" w:hAnsi="Arial" w:cs="Arial"/>
          <w:iCs/>
          <w:szCs w:val="24"/>
        </w:rPr>
        <w:t xml:space="preserve">points outline in Stage </w:t>
      </w:r>
      <w:r w:rsidR="00573C76">
        <w:rPr>
          <w:rFonts w:ascii="Arial" w:hAnsi="Arial" w:cs="Arial"/>
          <w:iCs/>
          <w:szCs w:val="24"/>
        </w:rPr>
        <w:t>Three</w:t>
      </w:r>
      <w:r w:rsidRPr="00473D1E">
        <w:rPr>
          <w:rFonts w:ascii="Arial" w:hAnsi="Arial" w:cs="Arial"/>
          <w:iCs/>
          <w:szCs w:val="24"/>
        </w:rPr>
        <w:t xml:space="preserve">, will move onto Stage </w:t>
      </w:r>
      <w:r w:rsidR="002A2A65">
        <w:rPr>
          <w:rFonts w:ascii="Arial" w:hAnsi="Arial" w:cs="Arial"/>
          <w:iCs/>
          <w:szCs w:val="24"/>
        </w:rPr>
        <w:t>Five</w:t>
      </w:r>
      <w:r w:rsidRPr="00473D1E">
        <w:rPr>
          <w:rFonts w:ascii="Arial" w:hAnsi="Arial" w:cs="Arial"/>
          <w:iCs/>
          <w:szCs w:val="24"/>
        </w:rPr>
        <w:t>.</w:t>
      </w:r>
    </w:p>
    <w:p w14:paraId="5B0278AE" w14:textId="77777777" w:rsidR="00DE4FC3" w:rsidRPr="00D75039" w:rsidRDefault="00DE4FC3" w:rsidP="00DE4FC3">
      <w:pPr>
        <w:pStyle w:val="NormalWeb"/>
        <w:spacing w:before="0" w:beforeAutospacing="0" w:after="0" w:afterAutospacing="0"/>
        <w:ind w:left="720"/>
        <w:rPr>
          <w:rFonts w:ascii="Arial" w:hAnsi="Arial" w:cs="Arial"/>
          <w:color w:val="000000"/>
          <w:szCs w:val="24"/>
        </w:rPr>
      </w:pPr>
    </w:p>
    <w:p w14:paraId="08DC8ECB" w14:textId="3AF03A29" w:rsidR="00DE4FC3" w:rsidRPr="00D75039" w:rsidRDefault="00DE4FC3" w:rsidP="00DE4FC3">
      <w:pPr>
        <w:pStyle w:val="NormalWeb"/>
        <w:spacing w:before="0" w:beforeAutospacing="0" w:after="0" w:afterAutospacing="0"/>
        <w:ind w:left="720"/>
        <w:rPr>
          <w:rFonts w:ascii="Arial" w:hAnsi="Arial" w:cs="Arial"/>
          <w:color w:val="000000"/>
          <w:szCs w:val="24"/>
        </w:rPr>
      </w:pPr>
      <w:r w:rsidRPr="00C16ED5">
        <w:rPr>
          <w:rFonts w:ascii="Arial" w:hAnsi="Arial" w:cs="Arial"/>
          <w:b/>
          <w:bCs/>
          <w:color w:val="000000"/>
          <w:szCs w:val="24"/>
          <w:u w:val="single"/>
        </w:rPr>
        <w:t xml:space="preserve">Stage </w:t>
      </w:r>
      <w:r w:rsidR="00D46E33">
        <w:rPr>
          <w:rFonts w:ascii="Arial" w:hAnsi="Arial" w:cs="Arial"/>
          <w:b/>
          <w:bCs/>
          <w:color w:val="000000"/>
          <w:szCs w:val="24"/>
          <w:u w:val="single"/>
        </w:rPr>
        <w:t>Five</w:t>
      </w:r>
      <w:r w:rsidR="00D46E33" w:rsidRPr="00C16ED5">
        <w:rPr>
          <w:rFonts w:ascii="Arial" w:hAnsi="Arial" w:cs="Arial"/>
          <w:b/>
          <w:bCs/>
          <w:color w:val="000000"/>
          <w:szCs w:val="24"/>
          <w:u w:val="single"/>
        </w:rPr>
        <w:t xml:space="preserve"> </w:t>
      </w:r>
      <w:r w:rsidR="009F0639">
        <w:rPr>
          <w:rFonts w:ascii="Arial" w:hAnsi="Arial" w:cs="Arial"/>
          <w:b/>
          <w:bCs/>
          <w:color w:val="000000"/>
          <w:szCs w:val="24"/>
          <w:u w:val="single"/>
        </w:rPr>
        <w:t>–</w:t>
      </w:r>
      <w:r w:rsidRPr="00C16ED5">
        <w:rPr>
          <w:rFonts w:ascii="Arial" w:hAnsi="Arial" w:cs="Arial"/>
          <w:b/>
          <w:bCs/>
          <w:color w:val="000000"/>
          <w:szCs w:val="24"/>
          <w:u w:val="single"/>
        </w:rPr>
        <w:t xml:space="preserve"> Cost Proposal</w:t>
      </w:r>
      <w:r w:rsidRPr="005E2277">
        <w:rPr>
          <w:rFonts w:ascii="Arial" w:hAnsi="Arial" w:cs="Arial"/>
          <w:color w:val="000000"/>
          <w:szCs w:val="24"/>
        </w:rPr>
        <w:t>:</w:t>
      </w:r>
      <w:r w:rsidRPr="00D75039">
        <w:rPr>
          <w:rFonts w:ascii="Arial" w:hAnsi="Arial" w:cs="Arial"/>
          <w:color w:val="000000"/>
          <w:szCs w:val="24"/>
        </w:rPr>
        <w:t xml:space="preserve"> Proposals which maintain the minimum score of </w:t>
      </w:r>
      <w:r w:rsidR="002A2A65">
        <w:rPr>
          <w:rFonts w:ascii="Arial" w:hAnsi="Arial" w:cs="Arial"/>
          <w:b/>
          <w:bCs/>
          <w:color w:val="000000"/>
          <w:szCs w:val="24"/>
        </w:rPr>
        <w:t>30</w:t>
      </w:r>
      <w:r w:rsidR="002A2A65" w:rsidRPr="00D75039">
        <w:rPr>
          <w:rFonts w:ascii="Arial" w:hAnsi="Arial" w:cs="Arial"/>
          <w:color w:val="000000"/>
          <w:szCs w:val="24"/>
        </w:rPr>
        <w:t xml:space="preserve"> </w:t>
      </w:r>
      <w:r w:rsidRPr="00D75039">
        <w:rPr>
          <w:rFonts w:ascii="Arial" w:hAnsi="Arial" w:cs="Arial"/>
          <w:color w:val="000000"/>
          <w:szCs w:val="24"/>
        </w:rPr>
        <w:t>points for Part IV, Section III “</w:t>
      </w:r>
      <w:r w:rsidR="00C65FF2">
        <w:rPr>
          <w:rFonts w:ascii="Arial" w:hAnsi="Arial" w:cs="Arial"/>
          <w:color w:val="000000"/>
          <w:szCs w:val="24"/>
        </w:rPr>
        <w:t xml:space="preserve">Technical Assessment and </w:t>
      </w:r>
      <w:r w:rsidRPr="00D75039">
        <w:rPr>
          <w:rFonts w:ascii="Arial" w:hAnsi="Arial" w:cs="Arial"/>
          <w:color w:val="000000"/>
          <w:szCs w:val="24"/>
        </w:rPr>
        <w:t xml:space="preserve">Proposed Services” after Stage </w:t>
      </w:r>
      <w:r w:rsidR="00C65FF2">
        <w:rPr>
          <w:rFonts w:ascii="Arial" w:hAnsi="Arial" w:cs="Arial"/>
          <w:color w:val="000000"/>
          <w:szCs w:val="24"/>
        </w:rPr>
        <w:t>Four</w:t>
      </w:r>
      <w:r w:rsidR="00C65FF2" w:rsidRPr="00D75039">
        <w:rPr>
          <w:rFonts w:ascii="Arial" w:hAnsi="Arial" w:cs="Arial"/>
          <w:color w:val="000000"/>
          <w:szCs w:val="24"/>
        </w:rPr>
        <w:t xml:space="preserve"> </w:t>
      </w:r>
      <w:r w:rsidRPr="00D75039">
        <w:rPr>
          <w:rFonts w:ascii="Arial" w:hAnsi="Arial" w:cs="Arial"/>
          <w:color w:val="000000"/>
          <w:szCs w:val="24"/>
        </w:rPr>
        <w:t xml:space="preserve">Demonstrations will move on to be evaluated for PART IV, Section </w:t>
      </w:r>
      <w:r w:rsidR="00C65FF2" w:rsidRPr="00D75039">
        <w:rPr>
          <w:rFonts w:ascii="Arial" w:hAnsi="Arial" w:cs="Arial"/>
          <w:color w:val="000000"/>
          <w:szCs w:val="24"/>
        </w:rPr>
        <w:t>I</w:t>
      </w:r>
      <w:r w:rsidR="00C65FF2">
        <w:rPr>
          <w:rFonts w:ascii="Arial" w:hAnsi="Arial" w:cs="Arial"/>
          <w:color w:val="000000"/>
          <w:szCs w:val="24"/>
        </w:rPr>
        <w:t>V</w:t>
      </w:r>
      <w:r w:rsidRPr="00D75039">
        <w:rPr>
          <w:rFonts w:ascii="Arial" w:hAnsi="Arial" w:cs="Arial"/>
          <w:color w:val="000000"/>
          <w:szCs w:val="24"/>
        </w:rPr>
        <w:t xml:space="preserve">. “Cost Proposal”. The total cost proposed for conducting all the functions specified in the RFP will be assigned a score according to a mathematical formula. </w:t>
      </w:r>
      <w:r w:rsidRPr="00473D1E">
        <w:rPr>
          <w:rFonts w:ascii="Arial" w:hAnsi="Arial" w:cs="Arial"/>
          <w:szCs w:val="24"/>
        </w:rPr>
        <w:t xml:space="preserve">The lowest bid will be awarded </w:t>
      </w:r>
      <w:r w:rsidRPr="00B9154D">
        <w:rPr>
          <w:rFonts w:ascii="Arial" w:hAnsi="Arial" w:cs="Arial"/>
          <w:b/>
          <w:bCs/>
          <w:szCs w:val="24"/>
        </w:rPr>
        <w:t>40</w:t>
      </w:r>
      <w:r w:rsidRPr="00473D1E">
        <w:rPr>
          <w:rFonts w:ascii="Arial" w:hAnsi="Arial" w:cs="Arial"/>
          <w:szCs w:val="24"/>
        </w:rPr>
        <w:t xml:space="preserve"> points.  </w:t>
      </w:r>
      <w:r w:rsidRPr="00D75039">
        <w:rPr>
          <w:rFonts w:ascii="Arial" w:hAnsi="Arial" w:cs="Arial"/>
          <w:color w:val="000000"/>
          <w:szCs w:val="24"/>
        </w:rPr>
        <w:t>Proposals with higher bids values will be awarded fewer points calculated in comparison with the lowest bid.</w:t>
      </w:r>
    </w:p>
    <w:p w14:paraId="07955F8C" w14:textId="105EC496" w:rsidR="00D26B78" w:rsidRPr="00C97934" w:rsidRDefault="00D26B78" w:rsidP="00DE4FC3">
      <w:pPr>
        <w:pStyle w:val="ListParagraph"/>
        <w:rPr>
          <w:rFonts w:ascii="Arial" w:hAnsi="Arial" w:cs="Arial"/>
          <w:sz w:val="24"/>
          <w:szCs w:val="24"/>
        </w:rPr>
      </w:pPr>
    </w:p>
    <w:p w14:paraId="087F2FC4" w14:textId="77777777" w:rsidR="00D26B78" w:rsidRPr="00C97934" w:rsidRDefault="00D26B78" w:rsidP="00D26B78">
      <w:pPr>
        <w:ind w:firstLine="720"/>
        <w:rPr>
          <w:rFonts w:ascii="Arial" w:hAnsi="Arial" w:cs="Arial"/>
          <w:sz w:val="24"/>
          <w:szCs w:val="24"/>
        </w:rPr>
      </w:pPr>
      <w:r w:rsidRPr="00C97934">
        <w:rPr>
          <w:rFonts w:ascii="Arial" w:hAnsi="Arial" w:cs="Arial"/>
          <w:sz w:val="24"/>
          <w:szCs w:val="24"/>
        </w:rPr>
        <w:t>The scoring formula is:</w:t>
      </w:r>
    </w:p>
    <w:p w14:paraId="125824A2" w14:textId="77777777" w:rsidR="00D26B78" w:rsidRPr="00C97934" w:rsidRDefault="00D26B78" w:rsidP="00D26B78">
      <w:pPr>
        <w:rPr>
          <w:rFonts w:ascii="Arial" w:hAnsi="Arial" w:cs="Arial"/>
          <w:sz w:val="24"/>
          <w:szCs w:val="24"/>
        </w:rPr>
      </w:pPr>
    </w:p>
    <w:p w14:paraId="5A8217B1" w14:textId="33CEDE24" w:rsidR="00D26B78" w:rsidRPr="00C97934" w:rsidRDefault="00D26B78" w:rsidP="00D26B78">
      <w:pPr>
        <w:ind w:left="720"/>
        <w:rPr>
          <w:rFonts w:ascii="Arial" w:hAnsi="Arial" w:cs="Arial"/>
          <w:sz w:val="24"/>
          <w:szCs w:val="24"/>
        </w:rPr>
      </w:pPr>
      <w:r w:rsidRPr="00C97934">
        <w:rPr>
          <w:rFonts w:ascii="Arial" w:hAnsi="Arial" w:cs="Arial"/>
          <w:sz w:val="24"/>
          <w:szCs w:val="24"/>
        </w:rPr>
        <w:t xml:space="preserve">(Lowest submitted cost proposal / Cost of proposal being scored) x </w:t>
      </w:r>
      <w:r w:rsidR="00DE4FC3">
        <w:rPr>
          <w:rFonts w:ascii="Arial" w:hAnsi="Arial" w:cs="Arial"/>
          <w:sz w:val="24"/>
          <w:szCs w:val="24"/>
        </w:rPr>
        <w:t>40</w:t>
      </w:r>
      <w:r w:rsidRPr="00C97934">
        <w:rPr>
          <w:rFonts w:ascii="Arial" w:hAnsi="Arial" w:cs="Arial"/>
          <w:sz w:val="24"/>
          <w:szCs w:val="24"/>
        </w:rPr>
        <w:t xml:space="preserve"> = pro-rated score</w:t>
      </w:r>
    </w:p>
    <w:p w14:paraId="4BD3CE05" w14:textId="77777777" w:rsidR="00D26B78" w:rsidRPr="00C97934" w:rsidRDefault="00D26B78" w:rsidP="00D26B78">
      <w:pPr>
        <w:rPr>
          <w:rFonts w:ascii="Arial" w:hAnsi="Arial" w:cs="Arial"/>
          <w:sz w:val="24"/>
          <w:szCs w:val="24"/>
        </w:rPr>
      </w:pPr>
    </w:p>
    <w:p w14:paraId="1793852A" w14:textId="77777777" w:rsidR="00D26B78" w:rsidRPr="00C97934" w:rsidRDefault="00D26B78" w:rsidP="00D26B78">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 or accept a best and final offer (BAFO) from any Bidder in this procurement process.  All Bidders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DE4FC3">
      <w:pPr>
        <w:pStyle w:val="ListParagraph"/>
        <w:numPr>
          <w:ilvl w:val="1"/>
          <w:numId w:val="10"/>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DE4FC3">
      <w:pPr>
        <w:pStyle w:val="ListParagraph"/>
        <w:numPr>
          <w:ilvl w:val="0"/>
          <w:numId w:val="10"/>
        </w:numPr>
        <w:rPr>
          <w:rFonts w:ascii="Arial" w:hAnsi="Arial" w:cs="Arial"/>
          <w:b/>
          <w:sz w:val="24"/>
          <w:szCs w:val="24"/>
        </w:rPr>
      </w:pPr>
      <w:bookmarkStart w:id="45" w:name="_Toc367174745"/>
      <w:bookmarkStart w:id="46" w:name="_Toc397069209"/>
      <w:r w:rsidRPr="00C97934">
        <w:rPr>
          <w:rFonts w:ascii="Arial" w:hAnsi="Arial" w:cs="Arial"/>
          <w:b/>
          <w:sz w:val="24"/>
          <w:szCs w:val="24"/>
        </w:rPr>
        <w:t>Selection and Award</w:t>
      </w:r>
      <w:bookmarkEnd w:id="45"/>
      <w:bookmarkEnd w:id="46"/>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DE4FC3">
      <w:pPr>
        <w:pStyle w:val="ListParagraph"/>
        <w:numPr>
          <w:ilvl w:val="1"/>
          <w:numId w:val="10"/>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DE4FC3">
      <w:pPr>
        <w:pStyle w:val="ListParagraph"/>
        <w:numPr>
          <w:ilvl w:val="1"/>
          <w:numId w:val="10"/>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DE4FC3">
      <w:pPr>
        <w:pStyle w:val="ListParagraph"/>
        <w:numPr>
          <w:ilvl w:val="1"/>
          <w:numId w:val="10"/>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DE4FC3">
      <w:pPr>
        <w:pStyle w:val="ListParagraph"/>
        <w:numPr>
          <w:ilvl w:val="1"/>
          <w:numId w:val="10"/>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7" w:name="_Toc367174746"/>
      <w:bookmarkStart w:id="48"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DE4FC3">
      <w:pPr>
        <w:pStyle w:val="ListParagraph"/>
        <w:numPr>
          <w:ilvl w:val="0"/>
          <w:numId w:val="10"/>
        </w:numPr>
        <w:rPr>
          <w:rFonts w:ascii="Arial" w:hAnsi="Arial" w:cs="Arial"/>
          <w:b/>
          <w:sz w:val="24"/>
          <w:szCs w:val="24"/>
        </w:rPr>
      </w:pPr>
      <w:r w:rsidRPr="00C97934">
        <w:rPr>
          <w:rFonts w:ascii="Arial" w:hAnsi="Arial" w:cs="Arial"/>
          <w:b/>
          <w:sz w:val="24"/>
          <w:szCs w:val="24"/>
        </w:rPr>
        <w:t>Appeal of Contract Awards</w:t>
      </w:r>
      <w:bookmarkEnd w:id="47"/>
      <w:bookmarkEnd w:id="48"/>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44"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45" w:history="1">
        <w:bookmarkStart w:id="49" w:name="_Hlk48902756"/>
        <w:r w:rsidR="00E53695" w:rsidRPr="00C97934">
          <w:rPr>
            <w:rStyle w:val="Hyperlink"/>
            <w:rFonts w:ascii="Arial" w:hAnsi="Arial" w:cs="Arial"/>
            <w:sz w:val="24"/>
            <w:szCs w:val="24"/>
          </w:rPr>
          <w:t>18-554 Code of Maine Rules</w:t>
        </w:r>
        <w:bookmarkEnd w:id="49"/>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50" w:name="_Toc367174747"/>
      <w:bookmarkStart w:id="51"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50"/>
      <w:bookmarkEnd w:id="51"/>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DE4FC3">
      <w:pPr>
        <w:pStyle w:val="ListParagraph"/>
        <w:numPr>
          <w:ilvl w:val="0"/>
          <w:numId w:val="11"/>
        </w:numPr>
        <w:rPr>
          <w:rFonts w:ascii="Arial" w:hAnsi="Arial" w:cs="Arial"/>
          <w:b/>
          <w:sz w:val="24"/>
          <w:szCs w:val="24"/>
        </w:rPr>
      </w:pPr>
      <w:bookmarkStart w:id="52" w:name="_Toc367174748"/>
      <w:bookmarkStart w:id="53"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52"/>
      <w:bookmarkEnd w:id="53"/>
    </w:p>
    <w:p w14:paraId="0DFBCA62" w14:textId="77777777" w:rsidR="00B315FA" w:rsidRPr="00C97934" w:rsidRDefault="00B315FA" w:rsidP="00B315FA">
      <w:pPr>
        <w:pStyle w:val="ListParagraph"/>
        <w:ind w:left="360"/>
        <w:rPr>
          <w:rFonts w:ascii="Arial" w:hAnsi="Arial" w:cs="Arial"/>
          <w:sz w:val="24"/>
          <w:szCs w:val="24"/>
        </w:rPr>
      </w:pPr>
    </w:p>
    <w:p w14:paraId="516DD860" w14:textId="204A4AEF" w:rsidR="00B51518" w:rsidRDefault="00B51518" w:rsidP="00DE4FC3">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w:t>
      </w:r>
      <w:hyperlink r:id="rId46" w:tooltip="IT Service Contract (IT-SC) " w:history="1">
        <w:r w:rsidR="00240682" w:rsidRPr="0019076B">
          <w:rPr>
            <w:rStyle w:val="Hyperlink"/>
            <w:rFonts w:ascii="Arial" w:hAnsi="Arial" w:cs="Arial"/>
            <w:sz w:val="24"/>
            <w:szCs w:val="24"/>
          </w:rPr>
          <w:t>IT Service Contract (IT-SC)</w:t>
        </w:r>
      </w:hyperlink>
      <w:r w:rsidRPr="00881499">
        <w:rPr>
          <w:rFonts w:ascii="Arial" w:hAnsi="Arial" w:cs="Arial"/>
          <w:sz w:val="24"/>
          <w:szCs w:val="24"/>
        </w:rPr>
        <w:t xml:space="preserve"> </w:t>
      </w:r>
      <w:r w:rsidRPr="00C97934">
        <w:rPr>
          <w:rFonts w:ascii="Arial" w:hAnsi="Arial" w:cs="Arial"/>
          <w:sz w:val="24"/>
          <w:szCs w:val="24"/>
        </w:rPr>
        <w:t>with appropriate riders as determined by the issuing department.</w:t>
      </w:r>
      <w:r w:rsidR="001A3035">
        <w:rPr>
          <w:rFonts w:ascii="Arial" w:hAnsi="Arial" w:cs="Arial"/>
          <w:sz w:val="24"/>
          <w:szCs w:val="24"/>
        </w:rPr>
        <w:t xml:space="preserve">  </w:t>
      </w:r>
      <w:r w:rsidR="00C268EF">
        <w:rPr>
          <w:rFonts w:ascii="Arial" w:hAnsi="Arial" w:cs="Arial"/>
          <w:sz w:val="24"/>
          <w:szCs w:val="24"/>
        </w:rPr>
        <w:t>Any downstream application subject to IRS or CMS regulatory compliance requirements will be subject to additional specific amendments.</w:t>
      </w:r>
    </w:p>
    <w:p w14:paraId="3995D7CD" w14:textId="1F1327DE" w:rsidR="00AE24F5" w:rsidRDefault="00AE24F5" w:rsidP="00AE24F5">
      <w:pPr>
        <w:rPr>
          <w:rFonts w:ascii="Arial" w:hAnsi="Arial" w:cs="Arial"/>
          <w:sz w:val="24"/>
          <w:szCs w:val="24"/>
        </w:rPr>
      </w:pPr>
    </w:p>
    <w:p w14:paraId="3CED4571" w14:textId="3CE08DF0" w:rsidR="00AE24F5" w:rsidRPr="00AE24F5" w:rsidRDefault="00AE24F5" w:rsidP="00AE24F5">
      <w:pPr>
        <w:ind w:left="720"/>
        <w:rPr>
          <w:rFonts w:ascii="Arial" w:hAnsi="Arial" w:cs="Arial"/>
          <w:i/>
          <w:iCs/>
          <w:sz w:val="24"/>
          <w:szCs w:val="24"/>
        </w:rPr>
      </w:pPr>
      <w:r>
        <w:rPr>
          <w:rFonts w:ascii="Arial" w:hAnsi="Arial" w:cs="Arial"/>
          <w:i/>
          <w:iCs/>
          <w:sz w:val="24"/>
          <w:szCs w:val="24"/>
        </w:rPr>
        <w:t>All exceptions will be negotiated between the awarded Bidder</w:t>
      </w:r>
      <w:r w:rsidR="00DD5C20">
        <w:rPr>
          <w:rFonts w:ascii="Arial" w:hAnsi="Arial" w:cs="Arial"/>
          <w:i/>
          <w:iCs/>
          <w:sz w:val="24"/>
          <w:szCs w:val="24"/>
        </w:rPr>
        <w:t>(s)</w:t>
      </w:r>
      <w:r>
        <w:rPr>
          <w:rFonts w:ascii="Arial" w:hAnsi="Arial" w:cs="Arial"/>
          <w:i/>
          <w:iCs/>
          <w:sz w:val="24"/>
          <w:szCs w:val="24"/>
        </w:rPr>
        <w:t xml:space="preserve"> and the State. The State will not accept any proposed exceptions as part of this RFP process. </w:t>
      </w:r>
      <w:r w:rsidR="00DB1F40">
        <w:rPr>
          <w:rFonts w:ascii="Arial" w:hAnsi="Arial" w:cs="Arial"/>
          <w:i/>
          <w:iCs/>
          <w:sz w:val="24"/>
          <w:szCs w:val="24"/>
        </w:rPr>
        <w:t xml:space="preserve">The State is not obligated to accept, negotiate, or compromise </w:t>
      </w:r>
      <w:proofErr w:type="gramStart"/>
      <w:r w:rsidR="00DB1F40">
        <w:rPr>
          <w:rFonts w:ascii="Arial" w:hAnsi="Arial" w:cs="Arial"/>
          <w:i/>
          <w:iCs/>
          <w:sz w:val="24"/>
          <w:szCs w:val="24"/>
        </w:rPr>
        <w:t>of</w:t>
      </w:r>
      <w:proofErr w:type="gramEnd"/>
      <w:r w:rsidR="00DB1F40">
        <w:rPr>
          <w:rFonts w:ascii="Arial" w:hAnsi="Arial" w:cs="Arial"/>
          <w:i/>
          <w:iCs/>
          <w:sz w:val="24"/>
          <w:szCs w:val="24"/>
        </w:rPr>
        <w:t xml:space="preserve"> any proposed exception</w:t>
      </w:r>
      <w:r w:rsidR="005422FB">
        <w:rPr>
          <w:rFonts w:ascii="Arial" w:hAnsi="Arial" w:cs="Arial"/>
          <w:i/>
          <w:iCs/>
          <w:sz w:val="24"/>
          <w:szCs w:val="24"/>
        </w:rPr>
        <w:t>s</w:t>
      </w:r>
      <w:r w:rsidR="00DB1F40">
        <w:rPr>
          <w:rFonts w:ascii="Arial" w:hAnsi="Arial" w:cs="Arial"/>
          <w:i/>
          <w:iCs/>
          <w:sz w:val="24"/>
          <w:szCs w:val="24"/>
        </w:rPr>
        <w:t xml:space="preserve">. </w:t>
      </w:r>
    </w:p>
    <w:p w14:paraId="7E12B011" w14:textId="77777777" w:rsidR="00B51518" w:rsidRPr="00C97934" w:rsidRDefault="00B51518" w:rsidP="004F0520">
      <w:pPr>
        <w:rPr>
          <w:rFonts w:ascii="Arial" w:hAnsi="Arial" w:cs="Arial"/>
          <w:sz w:val="24"/>
          <w:szCs w:val="24"/>
        </w:rPr>
      </w:pPr>
    </w:p>
    <w:p w14:paraId="546AE656" w14:textId="5ED1C332" w:rsidR="00F64ADB" w:rsidRPr="00DF6C69" w:rsidRDefault="00B51518" w:rsidP="00B315FA">
      <w:pPr>
        <w:ind w:left="720"/>
        <w:rPr>
          <w:rStyle w:val="Hyperlink"/>
          <w:rFonts w:ascii="Arial" w:hAnsi="Arial" w:cs="Arial"/>
          <w:color w:val="auto"/>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47" w:history="1">
        <w:r w:rsidR="00B20D43" w:rsidRPr="00C97934">
          <w:rPr>
            <w:rStyle w:val="Hyperlink"/>
            <w:rFonts w:ascii="Arial" w:hAnsi="Arial" w:cs="Arial"/>
            <w:sz w:val="24"/>
            <w:szCs w:val="24"/>
          </w:rPr>
          <w:t>Division of Procurement Services Forms Page</w:t>
        </w:r>
      </w:hyperlink>
      <w:r w:rsidR="00142997" w:rsidRPr="00BE463E">
        <w:rPr>
          <w:rFonts w:ascii="Arial" w:hAnsi="Arial" w:cs="Arial"/>
          <w:sz w:val="24"/>
          <w:szCs w:val="24"/>
        </w:rPr>
        <w:t>.</w:t>
      </w:r>
    </w:p>
    <w:p w14:paraId="47F70E49" w14:textId="77777777" w:rsidR="00142997" w:rsidRDefault="00142997" w:rsidP="00142997">
      <w:pPr>
        <w:tabs>
          <w:tab w:val="left" w:pos="720"/>
        </w:tabs>
        <w:ind w:left="720"/>
        <w:rPr>
          <w:rStyle w:val="InitialStyle"/>
          <w:rFonts w:ascii="Arial" w:hAnsi="Arial" w:cs="Arial"/>
          <w:sz w:val="24"/>
          <w:szCs w:val="24"/>
        </w:rPr>
      </w:pPr>
    </w:p>
    <w:p w14:paraId="79F756DA" w14:textId="41BE98C1" w:rsidR="00142997" w:rsidRDefault="00142997" w:rsidP="00142997">
      <w:pPr>
        <w:tabs>
          <w:tab w:val="left" w:pos="720"/>
        </w:tabs>
        <w:ind w:left="720"/>
        <w:rPr>
          <w:rFonts w:ascii="Arial" w:hAnsi="Arial" w:cs="Arial"/>
          <w:sz w:val="24"/>
          <w:szCs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48"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p w14:paraId="4BA2301C" w14:textId="77777777" w:rsidR="007818AE" w:rsidRDefault="007818AE" w:rsidP="00142997">
      <w:pPr>
        <w:tabs>
          <w:tab w:val="left" w:pos="720"/>
        </w:tabs>
        <w:ind w:left="720"/>
        <w:rPr>
          <w:rFonts w:ascii="Arial" w:hAnsi="Arial" w:cs="Arial"/>
          <w:sz w:val="24"/>
          <w:szCs w:val="24"/>
        </w:rPr>
      </w:pPr>
    </w:p>
    <w:p w14:paraId="639ACE56" w14:textId="5E12AE5E" w:rsidR="007818AE" w:rsidRDefault="007818AE" w:rsidP="00C71DE4">
      <w:pPr>
        <w:ind w:left="720"/>
        <w:rPr>
          <w:rFonts w:ascii="Arial" w:hAnsi="Arial" w:cs="Arial"/>
          <w:sz w:val="24"/>
          <w:szCs w:val="24"/>
        </w:rPr>
      </w:pPr>
      <w:r>
        <w:rPr>
          <w:rFonts w:ascii="Arial" w:hAnsi="Arial" w:cs="Arial"/>
          <w:sz w:val="24"/>
          <w:szCs w:val="24"/>
        </w:rPr>
        <w:t xml:space="preserve">In addition, the awarded Bidder will be required to </w:t>
      </w:r>
      <w:r w:rsidRPr="00C97934">
        <w:rPr>
          <w:rFonts w:ascii="Arial" w:hAnsi="Arial" w:cs="Arial"/>
          <w:sz w:val="24"/>
          <w:szCs w:val="24"/>
        </w:rPr>
        <w:t>provide a</w:t>
      </w:r>
      <w:r w:rsidRPr="004F0520">
        <w:rPr>
          <w:rFonts w:ascii="Arial" w:hAnsi="Arial" w:cs="Arial"/>
          <w:sz w:val="24"/>
          <w:szCs w:val="24"/>
        </w:rPr>
        <w:t xml:space="preserve"> </w:t>
      </w:r>
      <w:r>
        <w:rPr>
          <w:rFonts w:ascii="Arial" w:hAnsi="Arial" w:cs="Arial"/>
          <w:sz w:val="24"/>
          <w:szCs w:val="24"/>
        </w:rPr>
        <w:t>valid</w:t>
      </w:r>
      <w:r w:rsidRPr="00C97934">
        <w:rPr>
          <w:rFonts w:ascii="Arial" w:hAnsi="Arial" w:cs="Arial"/>
          <w:sz w:val="24"/>
          <w:szCs w:val="24"/>
        </w:rPr>
        <w:t xml:space="preserve"> certificate of insurance on a standard </w:t>
      </w:r>
      <w:r>
        <w:rPr>
          <w:rFonts w:ascii="Arial" w:hAnsi="Arial" w:cs="Arial"/>
          <w:sz w:val="24"/>
          <w:szCs w:val="24"/>
        </w:rPr>
        <w:t>ACORD</w:t>
      </w:r>
      <w:r w:rsidRPr="00C97934">
        <w:rPr>
          <w:rFonts w:ascii="Arial" w:hAnsi="Arial" w:cs="Arial"/>
          <w:sz w:val="24"/>
          <w:szCs w:val="24"/>
        </w:rPr>
        <w:t xml:space="preserve"> form (or the equivalent) evidencing the Bidder’s general liability, professional liability and any other relevant liability insurance policies that might be associated with the proposed services</w:t>
      </w:r>
      <w:r w:rsidR="00C71DE4">
        <w:rPr>
          <w:rFonts w:ascii="Arial" w:hAnsi="Arial" w:cs="Arial"/>
          <w:sz w:val="24"/>
          <w:szCs w:val="24"/>
        </w:rPr>
        <w:t xml:space="preserve">, including </w:t>
      </w:r>
      <w:r>
        <w:rPr>
          <w:rFonts w:ascii="Arial" w:hAnsi="Arial" w:cs="Arial"/>
          <w:sz w:val="24"/>
          <w:szCs w:val="24"/>
        </w:rPr>
        <w:t xml:space="preserve">applicable liability to support compliance of the Department’s </w:t>
      </w:r>
      <w:hyperlink r:id="rId49" w:history="1">
        <w:r w:rsidR="00C71DE4">
          <w:rPr>
            <w:rStyle w:val="Hyperlink"/>
            <w:rFonts w:ascii="Arial" w:hAnsi="Arial" w:cs="Arial"/>
            <w:sz w:val="24"/>
            <w:szCs w:val="24"/>
          </w:rPr>
          <w:t>IT</w:t>
        </w:r>
      </w:hyperlink>
      <w:r w:rsidR="00C71DE4">
        <w:rPr>
          <w:rStyle w:val="Hyperlink"/>
          <w:rFonts w:ascii="Arial" w:hAnsi="Arial" w:cs="Arial"/>
          <w:sz w:val="24"/>
          <w:szCs w:val="24"/>
        </w:rPr>
        <w:t xml:space="preserve"> Service Contract (IT-SC)</w:t>
      </w:r>
      <w:r>
        <w:rPr>
          <w:rFonts w:ascii="Arial" w:hAnsi="Arial" w:cs="Arial"/>
          <w:sz w:val="24"/>
          <w:szCs w:val="24"/>
        </w:rPr>
        <w:t>.</w:t>
      </w:r>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DE4FC3">
      <w:pPr>
        <w:pStyle w:val="ListParagraph"/>
        <w:numPr>
          <w:ilvl w:val="1"/>
          <w:numId w:val="11"/>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50"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DE4FC3">
      <w:pPr>
        <w:pStyle w:val="ListParagraph"/>
        <w:numPr>
          <w:ilvl w:val="1"/>
          <w:numId w:val="11"/>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DE4FC3">
      <w:pPr>
        <w:pStyle w:val="ListParagraph"/>
        <w:numPr>
          <w:ilvl w:val="1"/>
          <w:numId w:val="11"/>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DE4FC3">
      <w:pPr>
        <w:pStyle w:val="ListParagraph"/>
        <w:numPr>
          <w:ilvl w:val="0"/>
          <w:numId w:val="11"/>
        </w:numPr>
        <w:rPr>
          <w:rFonts w:ascii="Arial" w:hAnsi="Arial" w:cs="Arial"/>
          <w:b/>
          <w:sz w:val="24"/>
          <w:szCs w:val="24"/>
        </w:rPr>
      </w:pPr>
      <w:bookmarkStart w:id="54" w:name="_Toc367174749"/>
      <w:bookmarkStart w:id="55"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54"/>
      <w:bookmarkEnd w:id="55"/>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DE4FC3">
      <w:pPr>
        <w:pStyle w:val="ListParagraph"/>
        <w:numPr>
          <w:ilvl w:val="1"/>
          <w:numId w:val="11"/>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lastRenderedPageBreak/>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DE4FC3">
      <w:pPr>
        <w:pStyle w:val="ListParagraph"/>
        <w:numPr>
          <w:ilvl w:val="1"/>
          <w:numId w:val="11"/>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6" w:name="_Toc367174750"/>
      <w:bookmarkStart w:id="57"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6"/>
      <w:bookmarkEnd w:id="57"/>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4134C1D2" w14:textId="24ED62C3" w:rsidR="00B2596D" w:rsidRPr="00881499" w:rsidRDefault="00DE7837" w:rsidP="00B2596D">
      <w:pPr>
        <w:tabs>
          <w:tab w:val="left" w:pos="1080"/>
        </w:tabs>
        <w:ind w:left="18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1003FE55"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w:t>
      </w:r>
      <w:r w:rsidR="00142997">
        <w:rPr>
          <w:rFonts w:ascii="Arial" w:hAnsi="Arial" w:cs="Arial"/>
          <w:sz w:val="24"/>
          <w:szCs w:val="24"/>
        </w:rPr>
        <w:t>Eligibility to Submit Bids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1B685BC" w14:textId="77777777" w:rsidR="0074312C" w:rsidRPr="004D185D" w:rsidRDefault="0074312C" w:rsidP="0074312C">
      <w:pPr>
        <w:tabs>
          <w:tab w:val="left" w:pos="1080"/>
        </w:tabs>
        <w:ind w:left="180"/>
        <w:rPr>
          <w:rFonts w:ascii="Arial" w:hAnsi="Arial"/>
          <w:sz w:val="24"/>
        </w:rPr>
      </w:pPr>
      <w:r w:rsidRPr="00C97934">
        <w:rPr>
          <w:rFonts w:ascii="Arial" w:hAnsi="Arial" w:cs="Arial"/>
          <w:b/>
          <w:sz w:val="24"/>
          <w:szCs w:val="24"/>
        </w:rPr>
        <w:t>Appendix D</w:t>
      </w:r>
      <w:r w:rsidRPr="00C97934">
        <w:rPr>
          <w:rFonts w:ascii="Arial" w:hAnsi="Arial" w:cs="Arial"/>
          <w:sz w:val="24"/>
          <w:szCs w:val="24"/>
        </w:rPr>
        <w:t xml:space="preserve"> –</w:t>
      </w:r>
      <w:r w:rsidRPr="000C60F7">
        <w:rPr>
          <w:rFonts w:ascii="Arial" w:hAnsi="Arial" w:cs="Arial"/>
          <w:sz w:val="24"/>
          <w:szCs w:val="24"/>
        </w:rPr>
        <w:t xml:space="preserve"> Qualifications and Experience</w:t>
      </w:r>
      <w:r w:rsidRPr="00C97934">
        <w:rPr>
          <w:rFonts w:ascii="Arial" w:hAnsi="Arial" w:cs="Arial"/>
          <w:sz w:val="24"/>
          <w:szCs w:val="24"/>
        </w:rPr>
        <w:t xml:space="preserve"> Form</w:t>
      </w:r>
    </w:p>
    <w:p w14:paraId="62356080" w14:textId="77777777" w:rsidR="0074312C" w:rsidRPr="00A6276B" w:rsidRDefault="0074312C" w:rsidP="0074312C">
      <w:pPr>
        <w:tabs>
          <w:tab w:val="left" w:pos="1080"/>
        </w:tabs>
        <w:rPr>
          <w:rFonts w:ascii="Arial" w:hAnsi="Arial"/>
          <w:sz w:val="24"/>
        </w:rPr>
      </w:pPr>
    </w:p>
    <w:p w14:paraId="7F6770A0" w14:textId="01B8BF63" w:rsidR="0074312C" w:rsidRPr="00DF6C69" w:rsidRDefault="0074312C" w:rsidP="0074312C">
      <w:pPr>
        <w:tabs>
          <w:tab w:val="left" w:pos="1080"/>
        </w:tabs>
        <w:ind w:left="180"/>
        <w:rPr>
          <w:rFonts w:ascii="Arial" w:hAnsi="Arial"/>
          <w:sz w:val="24"/>
          <w:u w:val="single"/>
        </w:rPr>
      </w:pPr>
      <w:r w:rsidRPr="00C97934">
        <w:rPr>
          <w:rFonts w:ascii="Arial" w:hAnsi="Arial" w:cs="Arial"/>
          <w:b/>
          <w:sz w:val="24"/>
          <w:szCs w:val="24"/>
        </w:rPr>
        <w:t>Appendix E</w:t>
      </w:r>
      <w:r w:rsidRPr="00C97934">
        <w:rPr>
          <w:rFonts w:ascii="Arial" w:hAnsi="Arial" w:cs="Arial"/>
          <w:sz w:val="24"/>
          <w:szCs w:val="24"/>
        </w:rPr>
        <w:t xml:space="preserve"> – </w:t>
      </w:r>
      <w:bookmarkStart w:id="58" w:name="_Hlk112421413"/>
      <w:r w:rsidRPr="000C2020">
        <w:rPr>
          <w:rFonts w:ascii="Arial" w:hAnsi="Arial" w:cs="Arial"/>
          <w:sz w:val="24"/>
          <w:szCs w:val="24"/>
        </w:rPr>
        <w:t>Litigation Form</w:t>
      </w:r>
    </w:p>
    <w:bookmarkEnd w:id="58"/>
    <w:p w14:paraId="14C52182" w14:textId="77777777" w:rsidR="0074312C" w:rsidRDefault="0074312C" w:rsidP="00B2596D">
      <w:pPr>
        <w:tabs>
          <w:tab w:val="left" w:pos="1080"/>
        </w:tabs>
        <w:ind w:left="180"/>
        <w:rPr>
          <w:rFonts w:ascii="Arial" w:hAnsi="Arial" w:cs="Arial"/>
          <w:b/>
          <w:sz w:val="24"/>
          <w:szCs w:val="24"/>
        </w:rPr>
      </w:pPr>
    </w:p>
    <w:p w14:paraId="591378BA" w14:textId="70C98C68" w:rsidR="00B2596D" w:rsidRPr="00881499" w:rsidRDefault="003D5C04" w:rsidP="00B2596D">
      <w:pPr>
        <w:tabs>
          <w:tab w:val="left" w:pos="1080"/>
        </w:tabs>
        <w:ind w:left="180"/>
        <w:rPr>
          <w:rFonts w:ascii="Arial" w:hAnsi="Arial" w:cs="Arial"/>
          <w:sz w:val="24"/>
          <w:szCs w:val="24"/>
        </w:rPr>
      </w:pPr>
      <w:r w:rsidRPr="00C97934">
        <w:rPr>
          <w:rFonts w:ascii="Arial" w:hAnsi="Arial" w:cs="Arial"/>
          <w:b/>
          <w:sz w:val="24"/>
          <w:szCs w:val="24"/>
        </w:rPr>
        <w:t xml:space="preserve">Appendix </w:t>
      </w:r>
      <w:r w:rsidR="0074312C">
        <w:rPr>
          <w:rFonts w:ascii="Arial" w:hAnsi="Arial" w:cs="Arial"/>
          <w:b/>
          <w:sz w:val="24"/>
          <w:szCs w:val="24"/>
        </w:rPr>
        <w:t>F</w:t>
      </w:r>
      <w:r w:rsidR="0074312C" w:rsidRPr="00C97934">
        <w:rPr>
          <w:rFonts w:ascii="Arial" w:hAnsi="Arial" w:cs="Arial"/>
          <w:sz w:val="24"/>
          <w:szCs w:val="24"/>
        </w:rPr>
        <w:t xml:space="preserve"> </w:t>
      </w:r>
      <w:r w:rsidR="00C219C7" w:rsidRPr="00C97934">
        <w:rPr>
          <w:rFonts w:ascii="Arial" w:hAnsi="Arial" w:cs="Arial"/>
          <w:sz w:val="24"/>
          <w:szCs w:val="24"/>
        </w:rPr>
        <w:t>–</w:t>
      </w:r>
      <w:r w:rsidR="00494BE8" w:rsidRPr="00494BE8">
        <w:rPr>
          <w:rFonts w:ascii="Arial" w:hAnsi="Arial" w:cs="Arial"/>
          <w:sz w:val="24"/>
          <w:szCs w:val="24"/>
        </w:rPr>
        <w:t xml:space="preserve">Technical </w:t>
      </w:r>
      <w:r w:rsidR="002E608C">
        <w:rPr>
          <w:rFonts w:ascii="Arial" w:hAnsi="Arial" w:cs="Arial"/>
          <w:sz w:val="24"/>
          <w:szCs w:val="24"/>
        </w:rPr>
        <w:t>Assessment</w:t>
      </w:r>
      <w:r w:rsidR="00494BE8" w:rsidRPr="00494BE8">
        <w:rPr>
          <w:rFonts w:ascii="Arial" w:hAnsi="Arial" w:cs="Arial"/>
          <w:sz w:val="24"/>
          <w:szCs w:val="24"/>
        </w:rPr>
        <w:t xml:space="preserve">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D934D3A" w:rsidR="007D618A" w:rsidRDefault="000C513C" w:rsidP="00F45229">
      <w:pPr>
        <w:tabs>
          <w:tab w:val="left" w:pos="1080"/>
        </w:tabs>
        <w:ind w:left="180"/>
        <w:rPr>
          <w:rFonts w:ascii="Arial" w:hAnsi="Arial" w:cs="Arial"/>
          <w:sz w:val="24"/>
          <w:szCs w:val="24"/>
        </w:rPr>
      </w:pPr>
      <w:r w:rsidRPr="00C97934">
        <w:rPr>
          <w:rFonts w:ascii="Arial" w:hAnsi="Arial" w:cs="Arial"/>
          <w:b/>
          <w:sz w:val="24"/>
          <w:szCs w:val="24"/>
        </w:rPr>
        <w:t xml:space="preserve">Appendix </w:t>
      </w:r>
      <w:r w:rsidR="0074312C">
        <w:rPr>
          <w:rFonts w:ascii="Arial" w:hAnsi="Arial" w:cs="Arial"/>
          <w:b/>
          <w:sz w:val="24"/>
          <w:szCs w:val="24"/>
        </w:rPr>
        <w:t>G</w:t>
      </w:r>
      <w:r w:rsidR="0074312C" w:rsidRPr="00C97934">
        <w:rPr>
          <w:rFonts w:ascii="Arial" w:hAnsi="Arial" w:cs="Arial"/>
          <w:sz w:val="24"/>
          <w:szCs w:val="24"/>
        </w:rPr>
        <w:t xml:space="preserve"> </w:t>
      </w:r>
      <w:r w:rsidR="007D618A" w:rsidRPr="00C97934">
        <w:rPr>
          <w:rFonts w:ascii="Arial" w:hAnsi="Arial" w:cs="Arial"/>
          <w:sz w:val="24"/>
          <w:szCs w:val="24"/>
        </w:rPr>
        <w:t xml:space="preserve">– </w:t>
      </w:r>
      <w:r w:rsidR="00167D0F">
        <w:rPr>
          <w:rFonts w:ascii="Arial" w:hAnsi="Arial" w:cs="Arial"/>
          <w:sz w:val="24"/>
          <w:szCs w:val="24"/>
        </w:rPr>
        <w:t xml:space="preserve">Response to Proposed Services Form </w:t>
      </w:r>
    </w:p>
    <w:p w14:paraId="78F99D26" w14:textId="1B0EAC40" w:rsidR="00167D0F" w:rsidRDefault="00167D0F" w:rsidP="00F45229">
      <w:pPr>
        <w:tabs>
          <w:tab w:val="left" w:pos="1080"/>
        </w:tabs>
        <w:ind w:left="180"/>
        <w:rPr>
          <w:rFonts w:ascii="Arial" w:hAnsi="Arial" w:cs="Arial"/>
          <w:sz w:val="24"/>
          <w:szCs w:val="24"/>
        </w:rPr>
      </w:pPr>
    </w:p>
    <w:p w14:paraId="1CF2C707" w14:textId="74CD9C09" w:rsidR="00167D0F" w:rsidRDefault="00167D0F" w:rsidP="00F45229">
      <w:pPr>
        <w:tabs>
          <w:tab w:val="left" w:pos="1080"/>
        </w:tabs>
        <w:ind w:left="180"/>
        <w:rPr>
          <w:rFonts w:ascii="Arial" w:hAnsi="Arial" w:cs="Arial"/>
          <w:sz w:val="24"/>
          <w:szCs w:val="24"/>
        </w:rPr>
      </w:pPr>
      <w:r w:rsidRPr="00C97934">
        <w:rPr>
          <w:rFonts w:ascii="Arial" w:hAnsi="Arial" w:cs="Arial"/>
          <w:b/>
          <w:sz w:val="24"/>
          <w:szCs w:val="24"/>
        </w:rPr>
        <w:t xml:space="preserve">Appendix </w:t>
      </w:r>
      <w:r w:rsidR="0074312C">
        <w:rPr>
          <w:rFonts w:ascii="Arial" w:hAnsi="Arial" w:cs="Arial"/>
          <w:b/>
          <w:sz w:val="24"/>
          <w:szCs w:val="24"/>
        </w:rPr>
        <w:t>H</w:t>
      </w:r>
      <w:r w:rsidR="0074312C" w:rsidRPr="00C97934">
        <w:rPr>
          <w:rFonts w:ascii="Arial" w:hAnsi="Arial" w:cs="Arial"/>
          <w:sz w:val="24"/>
          <w:szCs w:val="24"/>
        </w:rPr>
        <w:t xml:space="preserve"> </w:t>
      </w:r>
      <w:r w:rsidRPr="00C97934">
        <w:rPr>
          <w:rFonts w:ascii="Arial" w:hAnsi="Arial" w:cs="Arial"/>
          <w:sz w:val="24"/>
          <w:szCs w:val="24"/>
        </w:rPr>
        <w:t xml:space="preserve">– </w:t>
      </w:r>
      <w:r>
        <w:rPr>
          <w:rFonts w:ascii="Arial" w:hAnsi="Arial" w:cs="Arial"/>
          <w:sz w:val="24"/>
          <w:szCs w:val="24"/>
        </w:rPr>
        <w:t>Cost Proposal Form</w:t>
      </w:r>
    </w:p>
    <w:p w14:paraId="5EA376C2" w14:textId="400FCE10" w:rsidR="00B2596D" w:rsidRDefault="00B2596D" w:rsidP="00F45229">
      <w:pPr>
        <w:tabs>
          <w:tab w:val="left" w:pos="1080"/>
        </w:tabs>
        <w:ind w:left="180"/>
        <w:rPr>
          <w:rFonts w:ascii="Arial" w:hAnsi="Arial" w:cs="Arial"/>
          <w:sz w:val="24"/>
          <w:szCs w:val="24"/>
        </w:rPr>
      </w:pPr>
    </w:p>
    <w:p w14:paraId="396110A2" w14:textId="0EE80CE5" w:rsidR="00B2596D" w:rsidRDefault="00B2596D" w:rsidP="00F45229">
      <w:pPr>
        <w:tabs>
          <w:tab w:val="left" w:pos="1080"/>
        </w:tabs>
        <w:ind w:left="180"/>
        <w:rPr>
          <w:rFonts w:ascii="Arial" w:hAnsi="Arial" w:cs="Arial"/>
          <w:sz w:val="24"/>
          <w:szCs w:val="24"/>
        </w:rPr>
      </w:pPr>
      <w:r>
        <w:rPr>
          <w:rFonts w:ascii="Arial" w:hAnsi="Arial" w:cs="Arial"/>
          <w:b/>
          <w:bCs/>
          <w:sz w:val="24"/>
          <w:szCs w:val="24"/>
        </w:rPr>
        <w:t xml:space="preserve">Appendix </w:t>
      </w:r>
      <w:r w:rsidR="0074312C">
        <w:rPr>
          <w:rFonts w:ascii="Arial" w:hAnsi="Arial" w:cs="Arial"/>
          <w:b/>
          <w:bCs/>
          <w:sz w:val="24"/>
          <w:szCs w:val="24"/>
        </w:rPr>
        <w:t xml:space="preserve">I </w:t>
      </w:r>
      <w:r>
        <w:rPr>
          <w:rFonts w:ascii="Arial" w:hAnsi="Arial" w:cs="Arial"/>
          <w:sz w:val="24"/>
          <w:szCs w:val="24"/>
        </w:rPr>
        <w:t>–</w:t>
      </w:r>
      <w:r w:rsidR="001A3035">
        <w:rPr>
          <w:rFonts w:ascii="Arial" w:hAnsi="Arial" w:cs="Arial"/>
          <w:sz w:val="24"/>
          <w:szCs w:val="24"/>
        </w:rPr>
        <w:t xml:space="preserve"> </w:t>
      </w:r>
      <w:r w:rsidR="00E64407">
        <w:rPr>
          <w:rFonts w:ascii="Arial" w:hAnsi="Arial" w:cs="Arial"/>
          <w:sz w:val="24"/>
          <w:szCs w:val="24"/>
        </w:rPr>
        <w:t xml:space="preserve">Confidentiality and </w:t>
      </w:r>
      <w:r>
        <w:rPr>
          <w:rFonts w:ascii="Arial" w:hAnsi="Arial" w:cs="Arial"/>
          <w:sz w:val="24"/>
          <w:szCs w:val="24"/>
        </w:rPr>
        <w:t>Non-Disclosure Agreement</w:t>
      </w:r>
    </w:p>
    <w:p w14:paraId="53788409" w14:textId="516E3019" w:rsidR="00167D0F" w:rsidRDefault="00167D0F" w:rsidP="00F45229">
      <w:pPr>
        <w:tabs>
          <w:tab w:val="left" w:pos="1080"/>
        </w:tabs>
        <w:ind w:left="180"/>
        <w:rPr>
          <w:rFonts w:ascii="Arial" w:hAnsi="Arial" w:cs="Arial"/>
          <w:sz w:val="24"/>
          <w:szCs w:val="24"/>
        </w:rPr>
      </w:pPr>
    </w:p>
    <w:p w14:paraId="3C0C8866" w14:textId="6D92E0CB" w:rsidR="008902B5" w:rsidRPr="008902B5" w:rsidRDefault="008902B5" w:rsidP="00F45229">
      <w:pPr>
        <w:tabs>
          <w:tab w:val="left" w:pos="1080"/>
        </w:tabs>
        <w:ind w:left="180"/>
        <w:rPr>
          <w:rFonts w:ascii="Arial" w:hAnsi="Arial" w:cs="Arial"/>
          <w:sz w:val="24"/>
          <w:szCs w:val="24"/>
        </w:rPr>
      </w:pPr>
      <w:r>
        <w:rPr>
          <w:rFonts w:ascii="Arial" w:hAnsi="Arial" w:cs="Arial"/>
          <w:b/>
          <w:bCs/>
          <w:sz w:val="24"/>
          <w:szCs w:val="24"/>
        </w:rPr>
        <w:t xml:space="preserve">Appendix </w:t>
      </w:r>
      <w:r w:rsidR="0074312C">
        <w:rPr>
          <w:rFonts w:ascii="Arial" w:hAnsi="Arial" w:cs="Arial"/>
          <w:b/>
          <w:bCs/>
          <w:sz w:val="24"/>
          <w:szCs w:val="24"/>
        </w:rPr>
        <w:t xml:space="preserve">J </w:t>
      </w:r>
      <w:r>
        <w:rPr>
          <w:rFonts w:ascii="Arial" w:hAnsi="Arial" w:cs="Arial"/>
          <w:sz w:val="24"/>
          <w:szCs w:val="24"/>
        </w:rPr>
        <w:t>– Submitted Questions Form</w:t>
      </w:r>
    </w:p>
    <w:p w14:paraId="6599A2AD" w14:textId="5202A422" w:rsidR="003A7168" w:rsidRDefault="003A7168" w:rsidP="00F45229">
      <w:pPr>
        <w:tabs>
          <w:tab w:val="left" w:pos="1080"/>
        </w:tabs>
        <w:ind w:left="180"/>
        <w:rPr>
          <w:rFonts w:ascii="Arial" w:hAnsi="Arial" w:cs="Arial"/>
          <w:sz w:val="24"/>
          <w:szCs w:val="24"/>
        </w:rPr>
      </w:pPr>
    </w:p>
    <w:p w14:paraId="1B9666B6" w14:textId="3ACCD209" w:rsidR="00221A14" w:rsidRPr="00C97934" w:rsidRDefault="00F921B3" w:rsidP="00221A14">
      <w:pPr>
        <w:pStyle w:val="DefaultText"/>
        <w:rPr>
          <w:rFonts w:ascii="Arial" w:hAnsi="Arial" w:cs="Arial"/>
          <w:b/>
          <w:bCs/>
        </w:rPr>
      </w:pPr>
      <w:bookmarkStart w:id="59" w:name="QuickMark"/>
      <w:bookmarkEnd w:id="5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73075BC1" w14:textId="77777777" w:rsidR="00C2685B" w:rsidRPr="00B51518" w:rsidRDefault="00C2685B" w:rsidP="00C2685B">
      <w:pPr>
        <w:jc w:val="center"/>
        <w:rPr>
          <w:rFonts w:ascii="Arial" w:hAnsi="Arial" w:cs="Arial"/>
          <w:b/>
          <w:sz w:val="28"/>
          <w:szCs w:val="28"/>
        </w:rPr>
      </w:pPr>
      <w:r w:rsidRPr="00B51518">
        <w:rPr>
          <w:rFonts w:ascii="Arial" w:hAnsi="Arial" w:cs="Arial"/>
          <w:b/>
          <w:sz w:val="28"/>
          <w:szCs w:val="28"/>
        </w:rPr>
        <w:t xml:space="preserve">State of Maine </w:t>
      </w:r>
    </w:p>
    <w:p w14:paraId="7C58020E" w14:textId="77777777" w:rsidR="00C2685B" w:rsidRPr="00177838" w:rsidRDefault="00C2685B" w:rsidP="00C2685B">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5753D888" w14:textId="77777777" w:rsidR="00C2685B" w:rsidRDefault="00C2685B" w:rsidP="00C2685B">
      <w:pPr>
        <w:jc w:val="center"/>
        <w:outlineLvl w:val="1"/>
        <w:rPr>
          <w:rFonts w:ascii="Arial" w:hAnsi="Arial" w:cs="Arial"/>
          <w:b/>
          <w:bCs/>
          <w:sz w:val="28"/>
          <w:szCs w:val="28"/>
          <w:lang w:val="x-none" w:eastAsia="x-none"/>
        </w:rPr>
      </w:pPr>
      <w:r w:rsidRPr="001A6A50">
        <w:rPr>
          <w:rFonts w:ascii="Arial" w:hAnsi="Arial" w:cs="Arial"/>
          <w:i/>
          <w:sz w:val="28"/>
          <w:szCs w:val="28"/>
        </w:rPr>
        <w:t>Maine Center for Disease Control and Prevention</w:t>
      </w:r>
      <w:r w:rsidRPr="00B51518">
        <w:rPr>
          <w:rFonts w:ascii="Arial" w:hAnsi="Arial" w:cs="Arial"/>
          <w:b/>
          <w:bCs/>
          <w:sz w:val="28"/>
          <w:szCs w:val="28"/>
          <w:lang w:val="x-none" w:eastAsia="x-none"/>
        </w:rPr>
        <w:t xml:space="preserve"> </w:t>
      </w:r>
    </w:p>
    <w:p w14:paraId="46A6C694" w14:textId="77777777" w:rsidR="00C2685B" w:rsidRPr="00B51518" w:rsidRDefault="00C2685B" w:rsidP="00C2685B">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071CE832" w14:textId="664A9F1D" w:rsidR="00C2685B" w:rsidRPr="00B51518" w:rsidRDefault="00C2685B" w:rsidP="00C2685B">
      <w:pPr>
        <w:jc w:val="center"/>
        <w:rPr>
          <w:rFonts w:ascii="Arial" w:hAnsi="Arial" w:cs="Arial"/>
          <w:b/>
          <w:sz w:val="28"/>
          <w:szCs w:val="28"/>
        </w:rPr>
      </w:pPr>
      <w:r w:rsidRPr="00B51518">
        <w:rPr>
          <w:rFonts w:ascii="Arial" w:hAnsi="Arial" w:cs="Arial"/>
          <w:b/>
          <w:sz w:val="28"/>
          <w:szCs w:val="28"/>
        </w:rPr>
        <w:t>RFP#</w:t>
      </w:r>
      <w:r w:rsidR="009F0639">
        <w:rPr>
          <w:rFonts w:ascii="Arial" w:hAnsi="Arial" w:cs="Arial"/>
          <w:b/>
          <w:sz w:val="28"/>
          <w:szCs w:val="28"/>
        </w:rPr>
        <w:t xml:space="preserve"> 202404090</w:t>
      </w:r>
    </w:p>
    <w:p w14:paraId="7B048420" w14:textId="77777777" w:rsidR="00C2685B" w:rsidRPr="007E6807" w:rsidRDefault="00C2685B" w:rsidP="00C2685B">
      <w:pPr>
        <w:pStyle w:val="DefaultText"/>
        <w:jc w:val="center"/>
        <w:rPr>
          <w:rStyle w:val="InitialStyle"/>
          <w:rFonts w:ascii="Arial" w:hAnsi="Arial" w:cs="Arial"/>
          <w:b/>
          <w:sz w:val="28"/>
          <w:szCs w:val="28"/>
          <w:u w:val="single"/>
        </w:rPr>
      </w:pPr>
      <w:r w:rsidRPr="007E6807">
        <w:rPr>
          <w:rStyle w:val="InitialStyle"/>
          <w:rFonts w:ascii="Arial" w:hAnsi="Arial" w:cs="Arial"/>
          <w:b/>
          <w:sz w:val="28"/>
          <w:szCs w:val="28"/>
          <w:u w:val="single"/>
        </w:rPr>
        <w:t xml:space="preserve">Drinking Water Licensing </w:t>
      </w:r>
      <w:r>
        <w:rPr>
          <w:rStyle w:val="InitialStyle"/>
          <w:rFonts w:ascii="Arial" w:hAnsi="Arial" w:cs="Arial"/>
          <w:b/>
          <w:sz w:val="28"/>
          <w:szCs w:val="28"/>
          <w:u w:val="single"/>
        </w:rPr>
        <w:t>System</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8A60C5" w:rsidRPr="00B51518" w14:paraId="5F5F304E" w14:textId="77777777" w:rsidTr="008A60C5">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815256C" w14:textId="77777777" w:rsidR="008A60C5" w:rsidRPr="00B51518" w:rsidRDefault="008A60C5" w:rsidP="008A60C5">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7E495C19" w14:textId="77777777" w:rsidR="008A60C5" w:rsidRPr="00B51518" w:rsidRDefault="008A60C5" w:rsidP="008A60C5">
            <w:pPr>
              <w:rPr>
                <w:rFonts w:ascii="Arial" w:hAnsi="Arial" w:cs="Arial"/>
                <w:sz w:val="24"/>
                <w:szCs w:val="24"/>
              </w:rPr>
            </w:pPr>
          </w:p>
        </w:tc>
      </w:tr>
      <w:tr w:rsidR="008A60C5" w:rsidRPr="003326F9" w14:paraId="6FC2026C" w14:textId="77777777" w:rsidTr="008A60C5">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61CCF8AD" w14:textId="77777777" w:rsidR="008A60C5" w:rsidRDefault="008A60C5" w:rsidP="008A60C5">
            <w:pPr>
              <w:rPr>
                <w:rFonts w:ascii="Arial" w:hAnsi="Arial" w:cs="Arial"/>
                <w:b/>
                <w:sz w:val="24"/>
                <w:szCs w:val="24"/>
              </w:rPr>
            </w:pPr>
            <w:r>
              <w:rPr>
                <w:rFonts w:ascii="Arial" w:hAnsi="Arial" w:cs="Arial"/>
                <w:b/>
                <w:sz w:val="24"/>
                <w:szCs w:val="24"/>
              </w:rPr>
              <w:t xml:space="preserve">Vendor Customer Code </w:t>
            </w:r>
          </w:p>
          <w:p w14:paraId="0F6CE49C" w14:textId="77777777" w:rsidR="008A60C5" w:rsidRPr="003326F9" w:rsidRDefault="008A60C5" w:rsidP="008A60C5">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shd w:val="clear" w:color="auto" w:fill="auto"/>
            <w:vAlign w:val="center"/>
          </w:tcPr>
          <w:p w14:paraId="5F8AED64" w14:textId="77777777" w:rsidR="008A60C5" w:rsidRPr="003326F9" w:rsidRDefault="008A60C5" w:rsidP="008A60C5">
            <w:pPr>
              <w:rPr>
                <w:rFonts w:ascii="Arial" w:hAnsi="Arial" w:cs="Arial"/>
                <w:sz w:val="24"/>
                <w:szCs w:val="24"/>
              </w:rPr>
            </w:pPr>
            <w:r>
              <w:rPr>
                <w:rFonts w:ascii="Arial" w:hAnsi="Arial" w:cs="Arial"/>
                <w:sz w:val="24"/>
                <w:szCs w:val="24"/>
              </w:rPr>
              <w:t>VC</w:t>
            </w:r>
          </w:p>
        </w:tc>
      </w:tr>
      <w:tr w:rsidR="008A60C5" w:rsidRPr="00B51518" w14:paraId="7BE0E36B" w14:textId="77777777" w:rsidTr="008A60C5">
        <w:trPr>
          <w:cantSplit/>
          <w:trHeight w:val="389"/>
        </w:trPr>
        <w:tc>
          <w:tcPr>
            <w:tcW w:w="1792" w:type="pct"/>
            <w:gridSpan w:val="2"/>
            <w:tcBorders>
              <w:left w:val="double" w:sz="4" w:space="0" w:color="auto"/>
              <w:right w:val="single" w:sz="4" w:space="0" w:color="auto"/>
            </w:tcBorders>
            <w:shd w:val="clear" w:color="auto" w:fill="C6D9F1"/>
            <w:vAlign w:val="center"/>
          </w:tcPr>
          <w:p w14:paraId="00E3D50F" w14:textId="77777777" w:rsidR="008A60C5" w:rsidRPr="00B51518" w:rsidRDefault="008A60C5" w:rsidP="008A60C5">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3F71629C" w14:textId="77777777" w:rsidR="008A60C5" w:rsidRPr="00B51518" w:rsidRDefault="008A60C5" w:rsidP="008A60C5">
            <w:pPr>
              <w:rPr>
                <w:rFonts w:ascii="Arial" w:hAnsi="Arial" w:cs="Arial"/>
                <w:sz w:val="24"/>
                <w:szCs w:val="24"/>
              </w:rPr>
            </w:pPr>
          </w:p>
        </w:tc>
      </w:tr>
      <w:tr w:rsidR="008A60C5" w:rsidRPr="00B51518" w14:paraId="0F1B8A4A" w14:textId="77777777" w:rsidTr="008A60C5">
        <w:trPr>
          <w:cantSplit/>
          <w:trHeight w:val="389"/>
        </w:trPr>
        <w:tc>
          <w:tcPr>
            <w:tcW w:w="354" w:type="pct"/>
            <w:tcBorders>
              <w:left w:val="double" w:sz="4" w:space="0" w:color="auto"/>
              <w:right w:val="single" w:sz="4" w:space="0" w:color="auto"/>
            </w:tcBorders>
            <w:shd w:val="clear" w:color="auto" w:fill="C6D9F1"/>
            <w:vAlign w:val="center"/>
          </w:tcPr>
          <w:p w14:paraId="7D8188FD" w14:textId="77777777" w:rsidR="008A60C5" w:rsidRPr="00B51518" w:rsidRDefault="008A60C5" w:rsidP="008A60C5">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6D713B55" w14:textId="77777777" w:rsidR="008A60C5" w:rsidRPr="00B51518" w:rsidRDefault="008A60C5" w:rsidP="008A60C5">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BFE1B99" w14:textId="77777777" w:rsidR="008A60C5" w:rsidRPr="00B51518" w:rsidRDefault="008A60C5" w:rsidP="008A60C5">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4E758FD4" w14:textId="77777777" w:rsidR="008A60C5" w:rsidRPr="00B51518" w:rsidRDefault="008A60C5" w:rsidP="008A60C5">
            <w:pPr>
              <w:rPr>
                <w:rFonts w:ascii="Arial" w:hAnsi="Arial" w:cs="Arial"/>
                <w:sz w:val="24"/>
                <w:szCs w:val="24"/>
              </w:rPr>
            </w:pPr>
          </w:p>
        </w:tc>
      </w:tr>
      <w:tr w:rsidR="008A60C5" w:rsidRPr="00B51518" w14:paraId="5A0F8866" w14:textId="77777777" w:rsidTr="008A60C5">
        <w:trPr>
          <w:cantSplit/>
          <w:trHeight w:val="389"/>
        </w:trPr>
        <w:tc>
          <w:tcPr>
            <w:tcW w:w="1792" w:type="pct"/>
            <w:gridSpan w:val="2"/>
            <w:tcBorders>
              <w:left w:val="double" w:sz="4" w:space="0" w:color="auto"/>
              <w:right w:val="single" w:sz="4" w:space="0" w:color="auto"/>
            </w:tcBorders>
            <w:shd w:val="clear" w:color="auto" w:fill="C6D9F1"/>
            <w:vAlign w:val="center"/>
          </w:tcPr>
          <w:p w14:paraId="2E94FD4B" w14:textId="77777777" w:rsidR="008A60C5" w:rsidRPr="00B51518" w:rsidRDefault="008A60C5" w:rsidP="008A60C5">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24C5F9DE" w14:textId="77777777" w:rsidR="008A60C5" w:rsidRPr="00B51518" w:rsidRDefault="008A60C5" w:rsidP="008A60C5">
            <w:pPr>
              <w:rPr>
                <w:rFonts w:ascii="Arial" w:hAnsi="Arial" w:cs="Arial"/>
                <w:sz w:val="24"/>
                <w:szCs w:val="24"/>
              </w:rPr>
            </w:pPr>
          </w:p>
        </w:tc>
      </w:tr>
      <w:tr w:rsidR="008A60C5" w:rsidRPr="00B51518" w14:paraId="479D6708" w14:textId="77777777" w:rsidTr="008A60C5">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20F08739" w14:textId="77777777" w:rsidR="008A60C5" w:rsidRPr="00B51518" w:rsidRDefault="008A60C5" w:rsidP="008A60C5">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46806B33" w14:textId="77777777" w:rsidR="008A60C5" w:rsidRPr="00B51518" w:rsidRDefault="008A60C5" w:rsidP="008A60C5">
            <w:pPr>
              <w:rPr>
                <w:rFonts w:ascii="Arial" w:hAnsi="Arial" w:cs="Arial"/>
                <w:sz w:val="24"/>
                <w:szCs w:val="24"/>
              </w:rPr>
            </w:pPr>
          </w:p>
        </w:tc>
      </w:tr>
      <w:tr w:rsidR="008A60C5" w:rsidRPr="00B51518" w14:paraId="4EEE9D93" w14:textId="77777777" w:rsidTr="008A60C5">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7C868022" w14:textId="77777777" w:rsidR="008A60C5" w:rsidRPr="00B51518" w:rsidRDefault="008A60C5" w:rsidP="008A60C5">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8A60C5" w:rsidRPr="00B51518" w14:paraId="6694F7BD" w14:textId="77777777" w:rsidTr="008A60C5">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331FE8BE" w14:textId="77777777" w:rsidR="008A60C5" w:rsidRPr="00B51518" w:rsidRDefault="008A60C5" w:rsidP="008A60C5">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6A30A0C8" w14:textId="77777777" w:rsidR="008A60C5" w:rsidRPr="00B51518" w:rsidRDefault="008A60C5" w:rsidP="008A60C5">
            <w:pPr>
              <w:rPr>
                <w:rFonts w:ascii="Arial" w:hAnsi="Arial" w:cs="Arial"/>
                <w:sz w:val="24"/>
                <w:szCs w:val="24"/>
              </w:rPr>
            </w:pPr>
          </w:p>
        </w:tc>
      </w:tr>
      <w:tr w:rsidR="008A60C5" w:rsidRPr="00B51518" w14:paraId="02E46E13" w14:textId="77777777" w:rsidTr="008A60C5">
        <w:trPr>
          <w:cantSplit/>
          <w:trHeight w:val="389"/>
        </w:trPr>
        <w:tc>
          <w:tcPr>
            <w:tcW w:w="354" w:type="pct"/>
            <w:tcBorders>
              <w:left w:val="double" w:sz="4" w:space="0" w:color="auto"/>
              <w:right w:val="single" w:sz="4" w:space="0" w:color="auto"/>
            </w:tcBorders>
            <w:shd w:val="clear" w:color="auto" w:fill="C6D9F1"/>
            <w:vAlign w:val="center"/>
          </w:tcPr>
          <w:p w14:paraId="7BF0FAC1" w14:textId="77777777" w:rsidR="008A60C5" w:rsidRPr="00B51518" w:rsidRDefault="008A60C5" w:rsidP="008A60C5">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66D0A9EF" w14:textId="77777777" w:rsidR="008A60C5" w:rsidRPr="00B51518" w:rsidRDefault="008A60C5" w:rsidP="008A60C5">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6E141E59" w14:textId="77777777" w:rsidR="008A60C5" w:rsidRPr="00B51518" w:rsidRDefault="008A60C5" w:rsidP="008A60C5">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14DD2516" w14:textId="77777777" w:rsidR="008A60C5" w:rsidRPr="00B51518" w:rsidRDefault="008A60C5" w:rsidP="008A60C5">
            <w:pPr>
              <w:rPr>
                <w:rFonts w:ascii="Arial" w:hAnsi="Arial" w:cs="Arial"/>
                <w:sz w:val="24"/>
                <w:szCs w:val="24"/>
              </w:rPr>
            </w:pPr>
          </w:p>
        </w:tc>
      </w:tr>
      <w:tr w:rsidR="008A60C5" w:rsidRPr="00B51518" w14:paraId="45DF3E75" w14:textId="77777777" w:rsidTr="008A60C5">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105F8168" w14:textId="77777777" w:rsidR="008A60C5" w:rsidRPr="00B51518" w:rsidRDefault="008A60C5" w:rsidP="008A60C5">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3AF43698" w14:textId="77777777" w:rsidR="008A60C5" w:rsidRPr="00B51518" w:rsidRDefault="008A60C5" w:rsidP="008A60C5">
            <w:pPr>
              <w:rPr>
                <w:rFonts w:ascii="Arial" w:hAnsi="Arial" w:cs="Arial"/>
                <w:sz w:val="24"/>
                <w:szCs w:val="24"/>
              </w:rPr>
            </w:pPr>
          </w:p>
        </w:tc>
      </w:tr>
      <w:tr w:rsidR="008A60C5" w:rsidRPr="00B51518" w14:paraId="2FC7AD46" w14:textId="77777777" w:rsidTr="008A60C5">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206BF528" w14:textId="77777777" w:rsidR="008A60C5" w:rsidRPr="00B51518" w:rsidRDefault="008A60C5" w:rsidP="008A60C5">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8A8D386" w14:textId="77777777" w:rsidR="008A60C5" w:rsidRPr="00B51518" w:rsidRDefault="008A60C5" w:rsidP="008A60C5">
            <w:pPr>
              <w:rPr>
                <w:rFonts w:ascii="Arial" w:hAnsi="Arial" w:cs="Arial"/>
                <w:sz w:val="24"/>
                <w:szCs w:val="24"/>
              </w:rPr>
            </w:pPr>
          </w:p>
        </w:tc>
      </w:tr>
    </w:tbl>
    <w:p w14:paraId="39ABDC0E" w14:textId="77777777" w:rsidR="00221A14" w:rsidRPr="00C97934" w:rsidRDefault="00221A14" w:rsidP="00221A14">
      <w:pPr>
        <w:jc w:val="center"/>
        <w:rPr>
          <w:rFonts w:ascii="Arial" w:hAnsi="Arial" w:cs="Arial"/>
          <w:sz w:val="28"/>
          <w:szCs w:val="28"/>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proofErr w:type="gramStart"/>
      <w:r w:rsidR="00AC4E4D" w:rsidRPr="00C97934">
        <w:rPr>
          <w:rFonts w:ascii="Arial" w:hAnsi="Arial" w:cs="Arial"/>
          <w:sz w:val="24"/>
          <w:szCs w:val="24"/>
        </w:rPr>
        <w:t>enter</w:t>
      </w:r>
      <w:proofErr w:type="gramEnd"/>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53AEF">
          <w:footerReference w:type="default" r:id="rId51"/>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bookmarkStart w:id="60" w:name="_Hlk127876493"/>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bookmarkEnd w:id="60"/>
    <w:p w14:paraId="59A95678" w14:textId="77777777" w:rsidR="00C2685B" w:rsidRPr="00B51518" w:rsidRDefault="00C2685B" w:rsidP="00C2685B">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506731B4" w14:textId="77777777" w:rsidR="00C2685B" w:rsidRPr="00177838" w:rsidRDefault="00C2685B" w:rsidP="00C2685B">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1EAA6C0" w14:textId="77777777" w:rsidR="00C2685B" w:rsidRDefault="00C2685B" w:rsidP="00C2685B">
      <w:pPr>
        <w:pStyle w:val="DefaultText"/>
        <w:jc w:val="center"/>
        <w:rPr>
          <w:rStyle w:val="InitialStyle"/>
          <w:rFonts w:ascii="Arial" w:hAnsi="Arial" w:cs="Arial"/>
          <w:b/>
          <w:sz w:val="28"/>
          <w:szCs w:val="28"/>
        </w:rPr>
      </w:pPr>
      <w:r w:rsidRPr="001A6A50">
        <w:rPr>
          <w:rFonts w:ascii="Arial" w:hAnsi="Arial" w:cs="Arial"/>
          <w:i/>
          <w:sz w:val="28"/>
          <w:szCs w:val="28"/>
        </w:rPr>
        <w:t>Maine Center for Disease Control and Prevention</w:t>
      </w:r>
      <w:r w:rsidRPr="00B51518">
        <w:rPr>
          <w:rStyle w:val="InitialStyle"/>
          <w:rFonts w:ascii="Arial" w:hAnsi="Arial" w:cs="Arial"/>
          <w:b/>
          <w:sz w:val="28"/>
          <w:szCs w:val="28"/>
        </w:rPr>
        <w:t xml:space="preserve"> </w:t>
      </w:r>
    </w:p>
    <w:p w14:paraId="420BDDDB" w14:textId="77777777" w:rsidR="00C2685B" w:rsidRPr="00B51518" w:rsidRDefault="00C2685B" w:rsidP="00C2685B">
      <w:pPr>
        <w:pStyle w:val="DefaultText"/>
        <w:jc w:val="center"/>
        <w:rPr>
          <w:rStyle w:val="InitialStyle"/>
          <w:rFonts w:ascii="Arial" w:hAnsi="Arial" w:cs="Arial"/>
          <w:b/>
          <w:sz w:val="28"/>
          <w:szCs w:val="28"/>
        </w:rPr>
      </w:pPr>
      <w:r w:rsidRPr="00B51518">
        <w:rPr>
          <w:rStyle w:val="InitialStyle"/>
          <w:rFonts w:ascii="Arial" w:hAnsi="Arial" w:cs="Arial"/>
          <w:b/>
          <w:sz w:val="28"/>
          <w:szCs w:val="28"/>
        </w:rPr>
        <w:t>DEBARMENT, PERFORMANCE</w:t>
      </w:r>
      <w:r>
        <w:rPr>
          <w:rStyle w:val="InitialStyle"/>
          <w:rFonts w:ascii="Arial" w:hAnsi="Arial" w:cs="Arial"/>
          <w:b/>
          <w:sz w:val="28"/>
          <w:szCs w:val="28"/>
        </w:rPr>
        <w:t>,</w:t>
      </w:r>
      <w:r w:rsidRPr="00B51518">
        <w:rPr>
          <w:rStyle w:val="InitialStyle"/>
          <w:rFonts w:ascii="Arial" w:hAnsi="Arial" w:cs="Arial"/>
          <w:b/>
          <w:sz w:val="28"/>
          <w:szCs w:val="28"/>
        </w:rPr>
        <w:t xml:space="preserve"> and NON-COLLUSION CERTIFICATION</w:t>
      </w:r>
    </w:p>
    <w:p w14:paraId="5C4AE6AF" w14:textId="38410F7D" w:rsidR="00C2685B" w:rsidRPr="00B51518" w:rsidRDefault="00C2685B" w:rsidP="00C2685B">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9F0639">
        <w:rPr>
          <w:rStyle w:val="InitialStyle"/>
          <w:rFonts w:ascii="Arial" w:hAnsi="Arial" w:cs="Arial"/>
          <w:b/>
          <w:sz w:val="28"/>
          <w:szCs w:val="28"/>
        </w:rPr>
        <w:t xml:space="preserve"> 202404090</w:t>
      </w:r>
    </w:p>
    <w:p w14:paraId="4080B665" w14:textId="77777777" w:rsidR="00C2685B" w:rsidRPr="007E6807" w:rsidRDefault="00C2685B" w:rsidP="00C2685B">
      <w:pPr>
        <w:pStyle w:val="DefaultText"/>
        <w:jc w:val="center"/>
        <w:rPr>
          <w:rStyle w:val="InitialStyle"/>
          <w:rFonts w:ascii="Arial" w:hAnsi="Arial" w:cs="Arial"/>
          <w:b/>
          <w:sz w:val="28"/>
          <w:szCs w:val="28"/>
          <w:u w:val="single"/>
        </w:rPr>
      </w:pPr>
      <w:r w:rsidRPr="007E6807">
        <w:rPr>
          <w:rStyle w:val="InitialStyle"/>
          <w:rFonts w:ascii="Arial" w:hAnsi="Arial" w:cs="Arial"/>
          <w:b/>
          <w:sz w:val="28"/>
          <w:szCs w:val="28"/>
          <w:u w:val="single"/>
        </w:rPr>
        <w:t xml:space="preserve">Drinking Water Licensing </w:t>
      </w:r>
      <w:r>
        <w:rPr>
          <w:rStyle w:val="InitialStyle"/>
          <w:rFonts w:ascii="Arial" w:hAnsi="Arial" w:cs="Arial"/>
          <w:b/>
          <w:sz w:val="28"/>
          <w:szCs w:val="28"/>
          <w:u w:val="single"/>
        </w:rPr>
        <w:t>System</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 xml:space="preserve">ed organization, its </w:t>
      </w:r>
      <w:proofErr w:type="gramStart"/>
      <w:r w:rsidR="004D3038"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84D3435" w14:textId="77777777" w:rsidR="00155269" w:rsidRPr="00C97934" w:rsidRDefault="00155269" w:rsidP="00DE4FC3">
      <w:pPr>
        <w:pStyle w:val="ListParagraph"/>
        <w:widowControl/>
        <w:numPr>
          <w:ilvl w:val="0"/>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DE4FC3">
      <w:pPr>
        <w:pStyle w:val="ListParagraph"/>
        <w:widowControl/>
        <w:numPr>
          <w:ilvl w:val="0"/>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DE4FC3">
      <w:pPr>
        <w:pStyle w:val="ListParagraph"/>
        <w:widowControl/>
        <w:numPr>
          <w:ilvl w:val="1"/>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DE4FC3">
      <w:pPr>
        <w:pStyle w:val="ListParagraph"/>
        <w:widowControl/>
        <w:numPr>
          <w:ilvl w:val="1"/>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DE4FC3">
      <w:pPr>
        <w:pStyle w:val="ListParagraph"/>
        <w:widowControl/>
        <w:numPr>
          <w:ilvl w:val="0"/>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DE4FC3">
      <w:pPr>
        <w:pStyle w:val="ListParagraph"/>
        <w:widowControl/>
        <w:numPr>
          <w:ilvl w:val="0"/>
          <w:numId w:val="16"/>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DE4FC3">
      <w:pPr>
        <w:pStyle w:val="ListParagraph"/>
        <w:widowControl/>
        <w:numPr>
          <w:ilvl w:val="0"/>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468A485D" w14:textId="77777777" w:rsidR="003A716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rPr>
        <w:br w:type="page"/>
      </w:r>
    </w:p>
    <w:p w14:paraId="526C3BAB" w14:textId="2C34BA93" w:rsidR="00AD3920" w:rsidRDefault="003D5C04" w:rsidP="00C268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 xml:space="preserve">APPENDIX </w:t>
      </w:r>
      <w:r w:rsidR="004C244D">
        <w:rPr>
          <w:rFonts w:ascii="Arial" w:hAnsi="Arial" w:cs="Arial"/>
          <w:b/>
        </w:rPr>
        <w:t>C</w:t>
      </w:r>
    </w:p>
    <w:p w14:paraId="7DE66F31" w14:textId="0C44AA2F" w:rsidR="00C2685B" w:rsidRDefault="00C2685B" w:rsidP="00C268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E5279D" w14:textId="77777777" w:rsidR="00C2685B" w:rsidRPr="00B51518" w:rsidRDefault="00C2685B" w:rsidP="00C2685B">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3C2D9E9B" w14:textId="77777777" w:rsidR="00C2685B" w:rsidRPr="00177838" w:rsidRDefault="00C2685B" w:rsidP="00C2685B">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D2A81B7" w14:textId="77777777" w:rsidR="00C2685B" w:rsidRPr="003D1D95" w:rsidRDefault="00C2685B" w:rsidP="00C2685B">
      <w:pPr>
        <w:pStyle w:val="Heading2"/>
        <w:spacing w:before="0" w:after="0"/>
        <w:jc w:val="center"/>
        <w:rPr>
          <w:rStyle w:val="InitialStyle"/>
          <w:b w:val="0"/>
          <w:bCs w:val="0"/>
          <w:i/>
          <w:sz w:val="28"/>
          <w:szCs w:val="28"/>
        </w:rPr>
      </w:pPr>
      <w:r w:rsidRPr="003D1D95">
        <w:rPr>
          <w:b w:val="0"/>
          <w:bCs w:val="0"/>
          <w:i/>
          <w:sz w:val="28"/>
          <w:szCs w:val="28"/>
        </w:rPr>
        <w:t>Maine Center for Disease Control and Prevention</w:t>
      </w:r>
      <w:r w:rsidRPr="003D1D95">
        <w:rPr>
          <w:rStyle w:val="InitialStyle"/>
          <w:b w:val="0"/>
          <w:bCs w:val="0"/>
          <w:i/>
          <w:sz w:val="28"/>
          <w:szCs w:val="28"/>
        </w:rPr>
        <w:t xml:space="preserve"> </w:t>
      </w:r>
    </w:p>
    <w:p w14:paraId="22BF286B" w14:textId="77777777" w:rsidR="00C2685B" w:rsidRPr="00B51518" w:rsidRDefault="00C2685B" w:rsidP="00C2685B">
      <w:pPr>
        <w:pStyle w:val="Heading2"/>
        <w:spacing w:before="0" w:after="0"/>
        <w:jc w:val="center"/>
        <w:rPr>
          <w:rStyle w:val="InitialStyle"/>
          <w:sz w:val="28"/>
          <w:szCs w:val="28"/>
        </w:rPr>
      </w:pPr>
      <w:r>
        <w:rPr>
          <w:rStyle w:val="InitialStyle"/>
          <w:sz w:val="28"/>
          <w:szCs w:val="28"/>
        </w:rPr>
        <w:t>ELIGIBILITY TO SUBMIT A BID</w:t>
      </w:r>
      <w:r w:rsidRPr="00B51518">
        <w:rPr>
          <w:rStyle w:val="InitialStyle"/>
          <w:sz w:val="28"/>
          <w:szCs w:val="28"/>
        </w:rPr>
        <w:t xml:space="preserve"> FORM</w:t>
      </w:r>
    </w:p>
    <w:p w14:paraId="1A7E49AB" w14:textId="411D5B0F" w:rsidR="00C2685B" w:rsidRPr="00B51518" w:rsidRDefault="00C2685B" w:rsidP="00C2685B">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9F0639">
        <w:rPr>
          <w:rStyle w:val="InitialStyle"/>
          <w:rFonts w:ascii="Arial" w:hAnsi="Arial" w:cs="Arial"/>
          <w:b/>
          <w:sz w:val="28"/>
          <w:szCs w:val="28"/>
        </w:rPr>
        <w:t xml:space="preserve"> 202404090</w:t>
      </w:r>
    </w:p>
    <w:p w14:paraId="79DCF2D2" w14:textId="77777777" w:rsidR="00C2685B" w:rsidRPr="007E6807" w:rsidRDefault="00C2685B" w:rsidP="00C2685B">
      <w:pPr>
        <w:pStyle w:val="DefaultText"/>
        <w:jc w:val="center"/>
        <w:rPr>
          <w:rStyle w:val="InitialStyle"/>
          <w:rFonts w:ascii="Arial" w:hAnsi="Arial" w:cs="Arial"/>
          <w:b/>
          <w:sz w:val="28"/>
          <w:szCs w:val="28"/>
          <w:u w:val="single"/>
        </w:rPr>
      </w:pPr>
      <w:r w:rsidRPr="007E6807">
        <w:rPr>
          <w:rStyle w:val="InitialStyle"/>
          <w:rFonts w:ascii="Arial" w:hAnsi="Arial" w:cs="Arial"/>
          <w:b/>
          <w:sz w:val="28"/>
          <w:szCs w:val="28"/>
          <w:u w:val="single"/>
        </w:rPr>
        <w:t xml:space="preserve">Drinking Water Licensing </w:t>
      </w:r>
      <w:r>
        <w:rPr>
          <w:rStyle w:val="InitialStyle"/>
          <w:rFonts w:ascii="Arial" w:hAnsi="Arial" w:cs="Arial"/>
          <w:b/>
          <w:sz w:val="28"/>
          <w:szCs w:val="28"/>
          <w:u w:val="single"/>
        </w:rPr>
        <w:t>System</w:t>
      </w:r>
    </w:p>
    <w:p w14:paraId="2C5C49FE" w14:textId="77777777" w:rsidR="00C2685B" w:rsidRDefault="00C2685B" w:rsidP="00C2685B">
      <w:pPr>
        <w:pStyle w:val="DefaultText"/>
        <w:jc w:val="center"/>
        <w:rPr>
          <w:rFonts w:ascii="Arial" w:hAnsi="Arial" w:cs="Arial"/>
          <w:b/>
        </w:rPr>
      </w:pPr>
    </w:p>
    <w:p w14:paraId="6B8F57BC" w14:textId="77777777" w:rsidR="00C2685B" w:rsidRDefault="00C2685B" w:rsidP="00C2685B">
      <w:pPr>
        <w:widowControl/>
        <w:autoSpaceDE/>
        <w:autoSpaceDN/>
        <w:rPr>
          <w:rFonts w:ascii="Arial" w:hAnsi="Arial" w:cs="Arial"/>
          <w:b/>
        </w:rPr>
      </w:pPr>
      <w:bookmarkStart w:id="61" w:name="_Hlk115359816"/>
    </w:p>
    <w:tbl>
      <w:tblPr>
        <w:tblStyle w:val="TableGrid"/>
        <w:tblW w:w="5000" w:type="pct"/>
        <w:jc w:val="center"/>
        <w:tblLook w:val="04A0" w:firstRow="1" w:lastRow="0" w:firstColumn="1" w:lastColumn="0" w:noHBand="0" w:noVBand="1"/>
      </w:tblPr>
      <w:tblGrid>
        <w:gridCol w:w="3595"/>
        <w:gridCol w:w="4411"/>
        <w:gridCol w:w="2064"/>
      </w:tblGrid>
      <w:tr w:rsidR="00C2685B" w14:paraId="6AB40FB8" w14:textId="77777777" w:rsidTr="00A1792A">
        <w:trPr>
          <w:trHeight w:val="512"/>
          <w:jc w:val="center"/>
        </w:trPr>
        <w:tc>
          <w:tcPr>
            <w:tcW w:w="1785"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7525A58E" w14:textId="77777777" w:rsidR="00C2685B" w:rsidRDefault="00C2685B" w:rsidP="00A1792A">
            <w:pPr>
              <w:widowControl/>
              <w:autoSpaceDE/>
              <w:rPr>
                <w:rFonts w:ascii="Arial" w:hAnsi="Arial" w:cs="Arial"/>
                <w:b/>
                <w:sz w:val="24"/>
                <w:szCs w:val="24"/>
              </w:rPr>
            </w:pPr>
            <w:r>
              <w:rPr>
                <w:rStyle w:val="InitialStyle"/>
                <w:rFonts w:ascii="Arial" w:hAnsi="Arial" w:cs="Arial"/>
                <w:b/>
                <w:sz w:val="24"/>
                <w:szCs w:val="24"/>
              </w:rPr>
              <w:t>Bidder’s Organization Name:</w:t>
            </w:r>
          </w:p>
        </w:tc>
        <w:tc>
          <w:tcPr>
            <w:tcW w:w="3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D25E8" w14:textId="77777777" w:rsidR="00C2685B" w:rsidRDefault="00C2685B" w:rsidP="00A1792A">
            <w:pPr>
              <w:widowControl/>
              <w:autoSpaceDE/>
              <w:rPr>
                <w:rFonts w:ascii="Arial" w:hAnsi="Arial" w:cs="Arial"/>
                <w:b/>
                <w:sz w:val="24"/>
                <w:szCs w:val="24"/>
              </w:rPr>
            </w:pPr>
          </w:p>
        </w:tc>
      </w:tr>
      <w:tr w:rsidR="00C2685B" w14:paraId="61B29E56" w14:textId="77777777" w:rsidTr="00A1792A">
        <w:trPr>
          <w:trHeight w:val="38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18CBE8E7" w14:textId="77777777" w:rsidR="00C2685B" w:rsidRDefault="00C2685B" w:rsidP="00A1792A">
            <w:pPr>
              <w:widowControl/>
              <w:autoSpaceDE/>
              <w:jc w:val="center"/>
              <w:rPr>
                <w:rFonts w:ascii="Arial" w:hAnsi="Arial" w:cs="Arial"/>
                <w:b/>
                <w:sz w:val="24"/>
                <w:szCs w:val="24"/>
              </w:rPr>
            </w:pPr>
            <w:r>
              <w:rPr>
                <w:rStyle w:val="InitialStyle"/>
                <w:rFonts w:ascii="Arial" w:hAnsi="Arial" w:cs="Arial"/>
                <w:b/>
                <w:sz w:val="28"/>
                <w:szCs w:val="28"/>
              </w:rPr>
              <w:t>Eligibility Certification</w:t>
            </w:r>
          </w:p>
        </w:tc>
      </w:tr>
      <w:tr w:rsidR="00C2685B" w14:paraId="3FD0DAF5" w14:textId="77777777" w:rsidTr="00A1792A">
        <w:trPr>
          <w:trHeight w:val="70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1C7140D5" w14:textId="77777777" w:rsidR="00C2685B" w:rsidRPr="008B7D38" w:rsidRDefault="00C2685B" w:rsidP="00A1792A">
            <w:pPr>
              <w:widowControl/>
              <w:autoSpaceDE/>
              <w:rPr>
                <w:rStyle w:val="InitialStyle"/>
                <w:rFonts w:ascii="Arial" w:hAnsi="Arial" w:cs="Arial"/>
                <w:b/>
                <w:sz w:val="24"/>
                <w:szCs w:val="24"/>
              </w:rPr>
            </w:pPr>
            <w:r w:rsidRPr="008B7D38">
              <w:rPr>
                <w:rFonts w:ascii="Arial" w:hAnsi="Arial" w:cs="Arial"/>
                <w:sz w:val="24"/>
                <w:szCs w:val="24"/>
              </w:rPr>
              <w:t>The Bidder must provide documented evidence which demonstrates meeting the eligibility requirements outlined in PART I, C. of the RFP.</w:t>
            </w:r>
          </w:p>
        </w:tc>
      </w:tr>
      <w:tr w:rsidR="00C2685B" w14:paraId="3477829E" w14:textId="77777777" w:rsidTr="00A1792A">
        <w:trPr>
          <w:trHeight w:val="3410"/>
          <w:jc w:val="center"/>
        </w:trPr>
        <w:tc>
          <w:tcPr>
            <w:tcW w:w="3975" w:type="pct"/>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4A6CCFF4" w14:textId="77777777" w:rsidR="00C2685B" w:rsidRPr="00E37989" w:rsidRDefault="00C2685B" w:rsidP="00C2685B">
            <w:pPr>
              <w:pStyle w:val="paragraph"/>
              <w:numPr>
                <w:ilvl w:val="0"/>
                <w:numId w:val="30"/>
              </w:numPr>
              <w:spacing w:before="0" w:beforeAutospacing="0" w:after="0" w:afterAutospacing="0"/>
              <w:ind w:left="336"/>
              <w:textAlignment w:val="baseline"/>
            </w:pPr>
            <w:r>
              <w:t xml:space="preserve">Does the Bidder have a commercially available Software as a Service (SaaS) solution for the delivery of </w:t>
            </w:r>
            <w:r w:rsidRPr="003B30CA">
              <w:t>Drinking Water</w:t>
            </w:r>
            <w:r>
              <w:t xml:space="preserve"> Software Solution which has been implemented within the last 5 years and is currently in operation in at least one (1) a </w:t>
            </w:r>
            <w:r w:rsidRPr="57296C5B">
              <w:t xml:space="preserve">state, municipality, or local government </w:t>
            </w:r>
            <w:r>
              <w:t>agency</w:t>
            </w:r>
            <w:r w:rsidRPr="57296C5B">
              <w:t xml:space="preserve"> </w:t>
            </w:r>
            <w:r>
              <w:t>located in the Continental United States?</w:t>
            </w:r>
          </w:p>
          <w:p w14:paraId="4B72B382" w14:textId="77777777" w:rsidR="00C2685B" w:rsidRDefault="00C2685B" w:rsidP="00A179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0A5D6356" w14:textId="77777777" w:rsidR="00C2685B" w:rsidRPr="008B7D38" w:rsidRDefault="00C2685B" w:rsidP="00A179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i/>
                <w:iCs/>
              </w:rPr>
            </w:pPr>
            <w:r w:rsidRPr="00FA3D5B">
              <w:rPr>
                <w:rFonts w:ascii="Arial" w:hAnsi="Arial" w:cs="Arial"/>
                <w:i/>
                <w:iCs/>
              </w:rPr>
              <w:t xml:space="preserve">Provide </w:t>
            </w:r>
            <w:r>
              <w:rPr>
                <w:rFonts w:ascii="Arial" w:hAnsi="Arial" w:cs="Arial"/>
                <w:i/>
                <w:iCs/>
              </w:rPr>
              <w:t xml:space="preserve">a list of government agencies, including </w:t>
            </w:r>
            <w:r w:rsidRPr="009C71E1">
              <w:rPr>
                <w:rStyle w:val="InitialStyle"/>
                <w:rFonts w:ascii="Arial" w:hAnsi="Arial" w:cs="Arial"/>
                <w:i/>
                <w:iCs/>
              </w:rPr>
              <w:t xml:space="preserve">contact </w:t>
            </w:r>
            <w:r>
              <w:rPr>
                <w:rStyle w:val="InitialStyle"/>
                <w:rFonts w:ascii="Arial" w:hAnsi="Arial" w:cs="Arial"/>
                <w:i/>
                <w:iCs/>
              </w:rPr>
              <w:t xml:space="preserve">information of each agency, </w:t>
            </w:r>
            <w:r w:rsidRPr="009C71E1">
              <w:rPr>
                <w:rStyle w:val="InitialStyle"/>
                <w:rFonts w:ascii="Arial" w:hAnsi="Arial" w:cs="Arial"/>
                <w:i/>
                <w:iCs/>
              </w:rPr>
              <w:t>the number of years the system has bee</w:t>
            </w:r>
            <w:r>
              <w:rPr>
                <w:rStyle w:val="InitialStyle"/>
                <w:rFonts w:ascii="Arial" w:hAnsi="Arial" w:cs="Arial"/>
                <w:i/>
                <w:iCs/>
              </w:rPr>
              <w:t>n fully implemented and in operation</w:t>
            </w:r>
            <w:r w:rsidRPr="009C71E1">
              <w:rPr>
                <w:rStyle w:val="InitialStyle"/>
                <w:rFonts w:ascii="Arial" w:hAnsi="Arial" w:cs="Arial"/>
                <w:i/>
                <w:iCs/>
              </w:rPr>
              <w:t xml:space="preserve"> with the entity</w:t>
            </w:r>
            <w:r>
              <w:rPr>
                <w:rStyle w:val="InitialStyle"/>
                <w:rFonts w:ascii="Arial" w:hAnsi="Arial" w:cs="Arial"/>
                <w:i/>
                <w:iCs/>
              </w:rPr>
              <w:t>,</w:t>
            </w:r>
            <w:r w:rsidRPr="009C71E1">
              <w:rPr>
                <w:rStyle w:val="InitialStyle"/>
                <w:rFonts w:ascii="Arial" w:hAnsi="Arial" w:cs="Arial"/>
                <w:i/>
                <w:iCs/>
              </w:rPr>
              <w:t xml:space="preserve"> and the length of time it took to fully implement the system with the entity.</w:t>
            </w: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tcPr>
          <w:p w14:paraId="3BB89D4E" w14:textId="77777777" w:rsidR="00C2685B" w:rsidRPr="004E7469" w:rsidRDefault="002D3483" w:rsidP="00A1792A">
            <w:pPr>
              <w:widowControl/>
              <w:adjustRightInd w:val="0"/>
              <w:rPr>
                <w:rStyle w:val="InitialStyle"/>
                <w:rFonts w:ascii="Arial" w:hAnsi="Arial" w:cs="Arial"/>
                <w:sz w:val="24"/>
                <w:szCs w:val="24"/>
              </w:rPr>
            </w:pPr>
            <w:sdt>
              <w:sdtPr>
                <w:rPr>
                  <w:rFonts w:ascii="Arial" w:hAnsi="Arial" w:cs="Arial"/>
                  <w:sz w:val="24"/>
                  <w:szCs w:val="24"/>
                </w:rPr>
                <w:id w:val="-1903130917"/>
                <w14:checkbox>
                  <w14:checked w14:val="0"/>
                  <w14:checkedState w14:val="2612" w14:font="MS Gothic"/>
                  <w14:uncheckedState w14:val="2610" w14:font="MS Gothic"/>
                </w14:checkbox>
              </w:sdtPr>
              <w:sdtEndPr/>
              <w:sdtContent>
                <w:r w:rsidR="00C2685B">
                  <w:rPr>
                    <w:rFonts w:ascii="MS Gothic" w:eastAsia="MS Gothic" w:hAnsi="MS Gothic" w:cs="Arial" w:hint="eastAsia"/>
                    <w:sz w:val="24"/>
                    <w:szCs w:val="24"/>
                  </w:rPr>
                  <w:t>☐</w:t>
                </w:r>
              </w:sdtContent>
            </w:sdt>
            <w:r w:rsidR="00C2685B" w:rsidRPr="0072375E">
              <w:rPr>
                <w:rFonts w:ascii="Arial" w:hAnsi="Arial" w:cs="Arial"/>
                <w:sz w:val="24"/>
                <w:szCs w:val="24"/>
              </w:rPr>
              <w:t xml:space="preserve">  Yes or </w:t>
            </w:r>
            <w:sdt>
              <w:sdtPr>
                <w:rPr>
                  <w:rFonts w:ascii="Arial" w:hAnsi="Arial" w:cs="Arial"/>
                  <w:sz w:val="24"/>
                  <w:szCs w:val="24"/>
                </w:rPr>
                <w:id w:val="-751583225"/>
                <w14:checkbox>
                  <w14:checked w14:val="0"/>
                  <w14:checkedState w14:val="2612" w14:font="MS Gothic"/>
                  <w14:uncheckedState w14:val="2610" w14:font="MS Gothic"/>
                </w14:checkbox>
              </w:sdtPr>
              <w:sdtEndPr/>
              <w:sdtContent>
                <w:r w:rsidR="00C2685B" w:rsidRPr="0072375E">
                  <w:rPr>
                    <w:rFonts w:ascii="Segoe UI Symbol" w:eastAsia="MS Gothic" w:hAnsi="Segoe UI Symbol" w:cs="Segoe UI Symbol"/>
                    <w:sz w:val="24"/>
                    <w:szCs w:val="24"/>
                  </w:rPr>
                  <w:t>☐</w:t>
                </w:r>
              </w:sdtContent>
            </w:sdt>
            <w:r w:rsidR="00C2685B" w:rsidRPr="0072375E">
              <w:rPr>
                <w:rFonts w:ascii="Arial" w:hAnsi="Arial" w:cs="Arial"/>
                <w:sz w:val="24"/>
                <w:szCs w:val="24"/>
              </w:rPr>
              <w:t xml:space="preserve"> No</w:t>
            </w:r>
          </w:p>
        </w:tc>
      </w:tr>
    </w:tbl>
    <w:p w14:paraId="67DAB399" w14:textId="77777777" w:rsidR="00C2685B" w:rsidRDefault="00C2685B" w:rsidP="00C2685B">
      <w:pPr>
        <w:widowControl/>
        <w:autoSpaceDE/>
        <w:autoSpaceDN/>
        <w:rPr>
          <w:rFonts w:ascii="Arial" w:hAnsi="Arial" w:cs="Arial"/>
          <w:b/>
        </w:rPr>
      </w:pPr>
    </w:p>
    <w:tbl>
      <w:tblPr>
        <w:tblStyle w:val="TableGrid"/>
        <w:tblW w:w="0" w:type="auto"/>
        <w:tblLook w:val="04A0" w:firstRow="1" w:lastRow="0" w:firstColumn="1" w:lastColumn="0" w:noHBand="0" w:noVBand="1"/>
      </w:tblPr>
      <w:tblGrid>
        <w:gridCol w:w="3055"/>
        <w:gridCol w:w="3259"/>
        <w:gridCol w:w="1977"/>
        <w:gridCol w:w="1779"/>
      </w:tblGrid>
      <w:tr w:rsidR="00C2685B" w14:paraId="048C1582" w14:textId="77777777" w:rsidTr="00DF6C69">
        <w:tc>
          <w:tcPr>
            <w:tcW w:w="3055" w:type="dxa"/>
            <w:shd w:val="clear" w:color="auto" w:fill="1F3864" w:themeFill="accent1" w:themeFillShade="80"/>
            <w:vAlign w:val="center"/>
          </w:tcPr>
          <w:bookmarkEnd w:id="61"/>
          <w:p w14:paraId="4C28EA5E" w14:textId="77777777" w:rsidR="00C2685B" w:rsidRDefault="00C2685B" w:rsidP="00A1792A">
            <w:pPr>
              <w:widowControl/>
              <w:autoSpaceDE/>
              <w:autoSpaceDN/>
              <w:jc w:val="center"/>
              <w:rPr>
                <w:rFonts w:ascii="Arial" w:hAnsi="Arial" w:cs="Arial"/>
                <w:b/>
              </w:rPr>
            </w:pPr>
            <w:r w:rsidRPr="008D33F7">
              <w:rPr>
                <w:rFonts w:ascii="Arial" w:hAnsi="Arial" w:cs="Arial"/>
                <w:b/>
                <w:bCs/>
                <w:sz w:val="24"/>
                <w:szCs w:val="24"/>
              </w:rPr>
              <w:t>Agency</w:t>
            </w:r>
            <w:r>
              <w:rPr>
                <w:rFonts w:ascii="Arial" w:hAnsi="Arial" w:cs="Arial"/>
                <w:b/>
                <w:bCs/>
                <w:sz w:val="24"/>
                <w:szCs w:val="24"/>
              </w:rPr>
              <w:t xml:space="preserve"> Name</w:t>
            </w:r>
          </w:p>
        </w:tc>
        <w:tc>
          <w:tcPr>
            <w:tcW w:w="3259" w:type="dxa"/>
            <w:shd w:val="clear" w:color="auto" w:fill="1F3864" w:themeFill="accent1" w:themeFillShade="80"/>
            <w:vAlign w:val="center"/>
          </w:tcPr>
          <w:p w14:paraId="58B406AB" w14:textId="02AAC403" w:rsidR="00C2685B" w:rsidRDefault="00C2685B" w:rsidP="00A1792A">
            <w:pPr>
              <w:widowControl/>
              <w:autoSpaceDE/>
              <w:autoSpaceDN/>
              <w:jc w:val="center"/>
              <w:rPr>
                <w:rFonts w:ascii="Arial" w:hAnsi="Arial" w:cs="Arial"/>
                <w:b/>
              </w:rPr>
            </w:pPr>
            <w:r w:rsidRPr="008D33F7">
              <w:rPr>
                <w:rFonts w:ascii="Arial" w:hAnsi="Arial" w:cs="Arial"/>
                <w:b/>
                <w:bCs/>
                <w:sz w:val="24"/>
                <w:szCs w:val="24"/>
              </w:rPr>
              <w:t>Contact Information</w:t>
            </w:r>
          </w:p>
        </w:tc>
        <w:tc>
          <w:tcPr>
            <w:tcW w:w="1977" w:type="dxa"/>
            <w:shd w:val="clear" w:color="auto" w:fill="1F3864" w:themeFill="accent1" w:themeFillShade="80"/>
            <w:vAlign w:val="center"/>
          </w:tcPr>
          <w:p w14:paraId="0D70A4E4" w14:textId="77777777" w:rsidR="00C2685B" w:rsidRDefault="00C2685B" w:rsidP="00A1792A">
            <w:pPr>
              <w:widowControl/>
              <w:autoSpaceDE/>
              <w:autoSpaceDN/>
              <w:jc w:val="center"/>
              <w:rPr>
                <w:rFonts w:ascii="Arial" w:hAnsi="Arial" w:cs="Arial"/>
                <w:b/>
              </w:rPr>
            </w:pPr>
            <w:r w:rsidRPr="008D33F7">
              <w:rPr>
                <w:rFonts w:ascii="Arial" w:hAnsi="Arial" w:cs="Arial"/>
                <w:b/>
                <w:bCs/>
                <w:sz w:val="24"/>
                <w:szCs w:val="24"/>
              </w:rPr>
              <w:t>Years fully implemented/in operation</w:t>
            </w:r>
          </w:p>
        </w:tc>
        <w:tc>
          <w:tcPr>
            <w:tcW w:w="1779" w:type="dxa"/>
            <w:shd w:val="clear" w:color="auto" w:fill="1F3864" w:themeFill="accent1" w:themeFillShade="80"/>
            <w:vAlign w:val="center"/>
          </w:tcPr>
          <w:p w14:paraId="35727F58" w14:textId="77777777" w:rsidR="00C2685B" w:rsidRDefault="00C2685B" w:rsidP="00A1792A">
            <w:pPr>
              <w:widowControl/>
              <w:autoSpaceDE/>
              <w:autoSpaceDN/>
              <w:jc w:val="center"/>
              <w:rPr>
                <w:rFonts w:ascii="Arial" w:hAnsi="Arial" w:cs="Arial"/>
                <w:b/>
              </w:rPr>
            </w:pPr>
            <w:r w:rsidRPr="008D33F7">
              <w:rPr>
                <w:rFonts w:ascii="Arial" w:hAnsi="Arial" w:cs="Arial"/>
                <w:b/>
                <w:bCs/>
                <w:sz w:val="24"/>
                <w:szCs w:val="24"/>
              </w:rPr>
              <w:t>Length of time to implement</w:t>
            </w:r>
          </w:p>
        </w:tc>
      </w:tr>
      <w:tr w:rsidR="00C2685B" w14:paraId="13802CBE" w14:textId="77777777" w:rsidTr="00A1792A">
        <w:trPr>
          <w:trHeight w:val="389"/>
        </w:trPr>
        <w:tc>
          <w:tcPr>
            <w:tcW w:w="3055" w:type="dxa"/>
            <w:vAlign w:val="center"/>
          </w:tcPr>
          <w:p w14:paraId="0D21DB18" w14:textId="77777777" w:rsidR="00C2685B" w:rsidRDefault="00C2685B" w:rsidP="00A1792A">
            <w:pPr>
              <w:widowControl/>
              <w:autoSpaceDE/>
              <w:autoSpaceDN/>
              <w:rPr>
                <w:rFonts w:ascii="Arial" w:hAnsi="Arial" w:cs="Arial"/>
                <w:b/>
              </w:rPr>
            </w:pPr>
          </w:p>
        </w:tc>
        <w:tc>
          <w:tcPr>
            <w:tcW w:w="3259" w:type="dxa"/>
            <w:vAlign w:val="center"/>
          </w:tcPr>
          <w:p w14:paraId="66DEEA67" w14:textId="77777777" w:rsidR="00C2685B" w:rsidRDefault="00C2685B" w:rsidP="00A1792A">
            <w:pPr>
              <w:widowControl/>
              <w:autoSpaceDE/>
              <w:autoSpaceDN/>
              <w:rPr>
                <w:rFonts w:ascii="Arial" w:hAnsi="Arial" w:cs="Arial"/>
                <w:b/>
              </w:rPr>
            </w:pPr>
          </w:p>
        </w:tc>
        <w:tc>
          <w:tcPr>
            <w:tcW w:w="1977" w:type="dxa"/>
            <w:vAlign w:val="center"/>
          </w:tcPr>
          <w:p w14:paraId="10D36496" w14:textId="77777777" w:rsidR="00C2685B" w:rsidRDefault="00C2685B" w:rsidP="00A1792A">
            <w:pPr>
              <w:widowControl/>
              <w:autoSpaceDE/>
              <w:autoSpaceDN/>
              <w:rPr>
                <w:rFonts w:ascii="Arial" w:hAnsi="Arial" w:cs="Arial"/>
                <w:b/>
              </w:rPr>
            </w:pPr>
          </w:p>
        </w:tc>
        <w:tc>
          <w:tcPr>
            <w:tcW w:w="1779" w:type="dxa"/>
            <w:vAlign w:val="center"/>
          </w:tcPr>
          <w:p w14:paraId="18C688F0" w14:textId="77777777" w:rsidR="00C2685B" w:rsidRDefault="00C2685B" w:rsidP="00A1792A">
            <w:pPr>
              <w:widowControl/>
              <w:autoSpaceDE/>
              <w:autoSpaceDN/>
              <w:rPr>
                <w:rFonts w:ascii="Arial" w:hAnsi="Arial" w:cs="Arial"/>
                <w:b/>
              </w:rPr>
            </w:pPr>
          </w:p>
        </w:tc>
      </w:tr>
      <w:tr w:rsidR="00C2685B" w14:paraId="3D3107D4" w14:textId="77777777" w:rsidTr="00A1792A">
        <w:trPr>
          <w:trHeight w:val="389"/>
        </w:trPr>
        <w:tc>
          <w:tcPr>
            <w:tcW w:w="3055" w:type="dxa"/>
            <w:vAlign w:val="center"/>
          </w:tcPr>
          <w:p w14:paraId="3741286D" w14:textId="77777777" w:rsidR="00C2685B" w:rsidRDefault="00C2685B" w:rsidP="00A1792A">
            <w:pPr>
              <w:widowControl/>
              <w:autoSpaceDE/>
              <w:autoSpaceDN/>
              <w:rPr>
                <w:rFonts w:ascii="Arial" w:hAnsi="Arial" w:cs="Arial"/>
                <w:b/>
              </w:rPr>
            </w:pPr>
          </w:p>
        </w:tc>
        <w:tc>
          <w:tcPr>
            <w:tcW w:w="3259" w:type="dxa"/>
            <w:vAlign w:val="center"/>
          </w:tcPr>
          <w:p w14:paraId="59B8A84D" w14:textId="77777777" w:rsidR="00C2685B" w:rsidRDefault="00C2685B" w:rsidP="00A1792A">
            <w:pPr>
              <w:widowControl/>
              <w:autoSpaceDE/>
              <w:autoSpaceDN/>
              <w:rPr>
                <w:rFonts w:ascii="Arial" w:hAnsi="Arial" w:cs="Arial"/>
                <w:b/>
              </w:rPr>
            </w:pPr>
          </w:p>
        </w:tc>
        <w:tc>
          <w:tcPr>
            <w:tcW w:w="1977" w:type="dxa"/>
            <w:vAlign w:val="center"/>
          </w:tcPr>
          <w:p w14:paraId="1C1D6F7C" w14:textId="77777777" w:rsidR="00C2685B" w:rsidRDefault="00C2685B" w:rsidP="00A1792A">
            <w:pPr>
              <w:widowControl/>
              <w:autoSpaceDE/>
              <w:autoSpaceDN/>
              <w:rPr>
                <w:rFonts w:ascii="Arial" w:hAnsi="Arial" w:cs="Arial"/>
                <w:b/>
              </w:rPr>
            </w:pPr>
          </w:p>
        </w:tc>
        <w:tc>
          <w:tcPr>
            <w:tcW w:w="1779" w:type="dxa"/>
            <w:vAlign w:val="center"/>
          </w:tcPr>
          <w:p w14:paraId="304AB5E6" w14:textId="77777777" w:rsidR="00C2685B" w:rsidRDefault="00C2685B" w:rsidP="00A1792A">
            <w:pPr>
              <w:widowControl/>
              <w:autoSpaceDE/>
              <w:autoSpaceDN/>
              <w:rPr>
                <w:rFonts w:ascii="Arial" w:hAnsi="Arial" w:cs="Arial"/>
                <w:b/>
              </w:rPr>
            </w:pPr>
          </w:p>
        </w:tc>
      </w:tr>
      <w:tr w:rsidR="00C2685B" w14:paraId="529F4ED9" w14:textId="77777777" w:rsidTr="00A1792A">
        <w:trPr>
          <w:trHeight w:val="389"/>
        </w:trPr>
        <w:tc>
          <w:tcPr>
            <w:tcW w:w="3055" w:type="dxa"/>
            <w:vAlign w:val="center"/>
          </w:tcPr>
          <w:p w14:paraId="1D06309A" w14:textId="77777777" w:rsidR="00C2685B" w:rsidRDefault="00C2685B" w:rsidP="00A1792A">
            <w:pPr>
              <w:widowControl/>
              <w:autoSpaceDE/>
              <w:autoSpaceDN/>
              <w:rPr>
                <w:rFonts w:ascii="Arial" w:hAnsi="Arial" w:cs="Arial"/>
                <w:b/>
              </w:rPr>
            </w:pPr>
          </w:p>
        </w:tc>
        <w:tc>
          <w:tcPr>
            <w:tcW w:w="3259" w:type="dxa"/>
            <w:vAlign w:val="center"/>
          </w:tcPr>
          <w:p w14:paraId="11833C98" w14:textId="77777777" w:rsidR="00C2685B" w:rsidRDefault="00C2685B" w:rsidP="00A1792A">
            <w:pPr>
              <w:widowControl/>
              <w:autoSpaceDE/>
              <w:autoSpaceDN/>
              <w:rPr>
                <w:rFonts w:ascii="Arial" w:hAnsi="Arial" w:cs="Arial"/>
                <w:b/>
              </w:rPr>
            </w:pPr>
          </w:p>
        </w:tc>
        <w:tc>
          <w:tcPr>
            <w:tcW w:w="1977" w:type="dxa"/>
            <w:vAlign w:val="center"/>
          </w:tcPr>
          <w:p w14:paraId="72B852FB" w14:textId="77777777" w:rsidR="00C2685B" w:rsidRDefault="00C2685B" w:rsidP="00A1792A">
            <w:pPr>
              <w:widowControl/>
              <w:autoSpaceDE/>
              <w:autoSpaceDN/>
              <w:rPr>
                <w:rFonts w:ascii="Arial" w:hAnsi="Arial" w:cs="Arial"/>
                <w:b/>
              </w:rPr>
            </w:pPr>
          </w:p>
        </w:tc>
        <w:tc>
          <w:tcPr>
            <w:tcW w:w="1779" w:type="dxa"/>
            <w:vAlign w:val="center"/>
          </w:tcPr>
          <w:p w14:paraId="24545721" w14:textId="77777777" w:rsidR="00C2685B" w:rsidRDefault="00C2685B" w:rsidP="00A1792A">
            <w:pPr>
              <w:widowControl/>
              <w:autoSpaceDE/>
              <w:autoSpaceDN/>
              <w:rPr>
                <w:rFonts w:ascii="Arial" w:hAnsi="Arial" w:cs="Arial"/>
                <w:b/>
              </w:rPr>
            </w:pPr>
          </w:p>
        </w:tc>
      </w:tr>
      <w:tr w:rsidR="00C2685B" w14:paraId="22B63536" w14:textId="77777777" w:rsidTr="00A1792A">
        <w:trPr>
          <w:trHeight w:val="389"/>
        </w:trPr>
        <w:tc>
          <w:tcPr>
            <w:tcW w:w="3055" w:type="dxa"/>
            <w:vAlign w:val="center"/>
          </w:tcPr>
          <w:p w14:paraId="44A0CE12" w14:textId="77777777" w:rsidR="00C2685B" w:rsidRDefault="00C2685B" w:rsidP="00A1792A">
            <w:pPr>
              <w:widowControl/>
              <w:autoSpaceDE/>
              <w:autoSpaceDN/>
              <w:rPr>
                <w:rFonts w:ascii="Arial" w:hAnsi="Arial" w:cs="Arial"/>
                <w:b/>
              </w:rPr>
            </w:pPr>
          </w:p>
        </w:tc>
        <w:tc>
          <w:tcPr>
            <w:tcW w:w="3259" w:type="dxa"/>
            <w:vAlign w:val="center"/>
          </w:tcPr>
          <w:p w14:paraId="680E7050" w14:textId="77777777" w:rsidR="00C2685B" w:rsidRDefault="00C2685B" w:rsidP="00A1792A">
            <w:pPr>
              <w:widowControl/>
              <w:autoSpaceDE/>
              <w:autoSpaceDN/>
              <w:rPr>
                <w:rFonts w:ascii="Arial" w:hAnsi="Arial" w:cs="Arial"/>
                <w:b/>
              </w:rPr>
            </w:pPr>
          </w:p>
        </w:tc>
        <w:tc>
          <w:tcPr>
            <w:tcW w:w="1977" w:type="dxa"/>
            <w:vAlign w:val="center"/>
          </w:tcPr>
          <w:p w14:paraId="0CF79CDC" w14:textId="77777777" w:rsidR="00C2685B" w:rsidRDefault="00C2685B" w:rsidP="00A1792A">
            <w:pPr>
              <w:widowControl/>
              <w:autoSpaceDE/>
              <w:autoSpaceDN/>
              <w:rPr>
                <w:rFonts w:ascii="Arial" w:hAnsi="Arial" w:cs="Arial"/>
                <w:b/>
              </w:rPr>
            </w:pPr>
          </w:p>
        </w:tc>
        <w:tc>
          <w:tcPr>
            <w:tcW w:w="1779" w:type="dxa"/>
            <w:vAlign w:val="center"/>
          </w:tcPr>
          <w:p w14:paraId="124957B3" w14:textId="77777777" w:rsidR="00C2685B" w:rsidRDefault="00C2685B" w:rsidP="00A1792A">
            <w:pPr>
              <w:widowControl/>
              <w:autoSpaceDE/>
              <w:autoSpaceDN/>
              <w:rPr>
                <w:rFonts w:ascii="Arial" w:hAnsi="Arial" w:cs="Arial"/>
                <w:b/>
              </w:rPr>
            </w:pPr>
          </w:p>
        </w:tc>
      </w:tr>
    </w:tbl>
    <w:p w14:paraId="43242186" w14:textId="77777777" w:rsidR="00C2685B" w:rsidRDefault="00C2685B" w:rsidP="00C2685B">
      <w:pPr>
        <w:widowControl/>
        <w:autoSpaceDE/>
        <w:autoSpaceDN/>
        <w:rPr>
          <w:rFonts w:ascii="Arial" w:hAnsi="Arial" w:cs="Arial"/>
          <w:b/>
          <w:sz w:val="24"/>
          <w:szCs w:val="24"/>
        </w:rPr>
      </w:pPr>
    </w:p>
    <w:p w14:paraId="41417875" w14:textId="77777777" w:rsidR="00C2685B" w:rsidRPr="00C97934" w:rsidRDefault="00C2685B" w:rsidP="00C268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46D904F" w14:textId="57AEE77E" w:rsidR="00221A14" w:rsidRPr="00C97934" w:rsidRDefault="00A341A2" w:rsidP="003D1D95">
      <w:pPr>
        <w:rPr>
          <w:rFonts w:ascii="Arial" w:hAnsi="Arial" w:cs="Arial"/>
          <w:b/>
        </w:rPr>
      </w:pPr>
      <w:r w:rsidRPr="00C97934">
        <w:rPr>
          <w:rFonts w:ascii="Arial" w:hAnsi="Arial" w:cs="Arial"/>
          <w:b/>
          <w:sz w:val="24"/>
          <w:szCs w:val="24"/>
        </w:rPr>
        <w:br w:type="page"/>
      </w:r>
    </w:p>
    <w:p w14:paraId="1CE596B4" w14:textId="77777777" w:rsidR="00737657" w:rsidRPr="00B51518" w:rsidRDefault="00737657" w:rsidP="007376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62" w:name="_Hlk115360022"/>
      <w:r w:rsidRPr="00B51518">
        <w:rPr>
          <w:rFonts w:ascii="Arial" w:hAnsi="Arial" w:cs="Arial"/>
          <w:b/>
        </w:rPr>
        <w:lastRenderedPageBreak/>
        <w:t xml:space="preserve">APPENDIX </w:t>
      </w:r>
      <w:r>
        <w:rPr>
          <w:rFonts w:ascii="Arial" w:hAnsi="Arial" w:cs="Arial"/>
          <w:b/>
        </w:rPr>
        <w:t>D</w:t>
      </w:r>
    </w:p>
    <w:p w14:paraId="2ED33129" w14:textId="77777777" w:rsidR="00737657" w:rsidRPr="00B51518" w:rsidRDefault="00737657" w:rsidP="007376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711CD74" w14:textId="77777777" w:rsidR="00737657" w:rsidRPr="00B51518" w:rsidRDefault="00737657" w:rsidP="00737657">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0103DA00" w14:textId="77777777" w:rsidR="00737657" w:rsidRPr="00177838" w:rsidRDefault="00737657" w:rsidP="00737657">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BCED30C" w14:textId="69C9FA5B" w:rsidR="00737657" w:rsidRPr="00FA1DE2" w:rsidRDefault="00FA1DE2" w:rsidP="00737657">
      <w:pPr>
        <w:pStyle w:val="DefaultText"/>
        <w:jc w:val="center"/>
        <w:rPr>
          <w:rStyle w:val="InitialStyle"/>
          <w:rFonts w:ascii="Arial" w:hAnsi="Arial"/>
          <w:b/>
          <w:sz w:val="28"/>
        </w:rPr>
      </w:pPr>
      <w:r w:rsidRPr="00DF6C69">
        <w:rPr>
          <w:rStyle w:val="InitialStyle"/>
          <w:rFonts w:ascii="Arial" w:hAnsi="Arial"/>
          <w:i/>
          <w:sz w:val="28"/>
        </w:rPr>
        <w:t>Maine Center for Disease Control and Prevention</w:t>
      </w:r>
    </w:p>
    <w:p w14:paraId="18832ACF" w14:textId="77777777" w:rsidR="00737657" w:rsidRPr="00B51518" w:rsidRDefault="00737657" w:rsidP="00737657">
      <w:pPr>
        <w:pStyle w:val="Heading2"/>
        <w:spacing w:before="0" w:after="0"/>
        <w:jc w:val="center"/>
        <w:rPr>
          <w:rStyle w:val="InitialStyle"/>
          <w:sz w:val="28"/>
          <w:szCs w:val="28"/>
        </w:rPr>
      </w:pPr>
      <w:r w:rsidRPr="00B51518">
        <w:rPr>
          <w:rStyle w:val="InitialStyle"/>
          <w:sz w:val="28"/>
          <w:szCs w:val="28"/>
        </w:rPr>
        <w:t xml:space="preserve">QUALIFICATIONS </w:t>
      </w:r>
      <w:r>
        <w:rPr>
          <w:rStyle w:val="InitialStyle"/>
          <w:sz w:val="28"/>
          <w:szCs w:val="28"/>
        </w:rPr>
        <w:t>and</w:t>
      </w:r>
      <w:r w:rsidRPr="00B51518">
        <w:rPr>
          <w:rStyle w:val="InitialStyle"/>
          <w:sz w:val="28"/>
          <w:szCs w:val="28"/>
        </w:rPr>
        <w:t xml:space="preserve"> EXPERIENCE FORM</w:t>
      </w:r>
    </w:p>
    <w:p w14:paraId="7B0E160F" w14:textId="31CF1A48" w:rsidR="00737657" w:rsidRPr="00B51518" w:rsidRDefault="00737657" w:rsidP="00737657">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C54FD3">
        <w:rPr>
          <w:rFonts w:ascii="Arial" w:hAnsi="Arial" w:cs="Arial"/>
          <w:b/>
          <w:sz w:val="28"/>
          <w:szCs w:val="28"/>
        </w:rPr>
        <w:t>202404090</w:t>
      </w:r>
      <w:r w:rsidR="00C54FD3" w:rsidRPr="00B51518" w:rsidDel="00C54FD3">
        <w:rPr>
          <w:rStyle w:val="InitialStyle"/>
          <w:rFonts w:ascii="Arial" w:hAnsi="Arial" w:cs="Arial"/>
          <w:b/>
          <w:bCs/>
          <w:color w:val="0070C0"/>
          <w:sz w:val="28"/>
          <w:szCs w:val="28"/>
        </w:rPr>
        <w:t xml:space="preserve"> </w:t>
      </w:r>
    </w:p>
    <w:p w14:paraId="7DD2BDBB" w14:textId="77777777" w:rsidR="00A27AA1" w:rsidRPr="007E6807" w:rsidRDefault="00A27AA1" w:rsidP="00A27AA1">
      <w:pPr>
        <w:pStyle w:val="DefaultText"/>
        <w:jc w:val="center"/>
        <w:rPr>
          <w:rStyle w:val="InitialStyle"/>
          <w:rFonts w:ascii="Arial" w:hAnsi="Arial" w:cs="Arial"/>
          <w:b/>
          <w:sz w:val="28"/>
          <w:szCs w:val="28"/>
          <w:u w:val="single"/>
        </w:rPr>
      </w:pPr>
      <w:r w:rsidRPr="007E6807">
        <w:rPr>
          <w:rStyle w:val="InitialStyle"/>
          <w:rFonts w:ascii="Arial" w:hAnsi="Arial" w:cs="Arial"/>
          <w:b/>
          <w:sz w:val="28"/>
          <w:szCs w:val="28"/>
          <w:u w:val="single"/>
        </w:rPr>
        <w:t xml:space="preserve">Drinking Water Licensing </w:t>
      </w:r>
      <w:r>
        <w:rPr>
          <w:rStyle w:val="InitialStyle"/>
          <w:rFonts w:ascii="Arial" w:hAnsi="Arial" w:cs="Arial"/>
          <w:b/>
          <w:sz w:val="28"/>
          <w:szCs w:val="28"/>
          <w:u w:val="single"/>
        </w:rPr>
        <w:t>System</w:t>
      </w:r>
    </w:p>
    <w:p w14:paraId="1F7B46C8" w14:textId="77777777" w:rsidR="00737657" w:rsidRPr="00B51518" w:rsidRDefault="00737657" w:rsidP="007376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7573B06" w14:textId="77777777" w:rsidR="00737657" w:rsidRPr="00B51518" w:rsidRDefault="00737657" w:rsidP="007376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737657" w:rsidRPr="00B51518" w14:paraId="612ED747" w14:textId="77777777" w:rsidTr="00DF6C69">
        <w:trPr>
          <w:cantSplit/>
          <w:trHeight w:val="389"/>
        </w:trPr>
        <w:tc>
          <w:tcPr>
            <w:tcW w:w="1784" w:type="pct"/>
            <w:tcBorders>
              <w:top w:val="double" w:sz="4" w:space="0" w:color="auto"/>
              <w:bottom w:val="double" w:sz="4" w:space="0" w:color="auto"/>
            </w:tcBorders>
            <w:shd w:val="clear" w:color="auto" w:fill="C6D9F1"/>
            <w:vAlign w:val="center"/>
          </w:tcPr>
          <w:p w14:paraId="48804340" w14:textId="77777777" w:rsidR="00737657" w:rsidRPr="00B51518" w:rsidRDefault="00737657" w:rsidP="007F06D3">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7BA0C191" w14:textId="77777777" w:rsidR="00737657" w:rsidRPr="00B51518" w:rsidRDefault="00737657" w:rsidP="007F06D3">
            <w:pPr>
              <w:pStyle w:val="DefaultText"/>
              <w:rPr>
                <w:rStyle w:val="InitialStyle"/>
                <w:rFonts w:ascii="Arial" w:hAnsi="Arial" w:cs="Arial"/>
                <w:b/>
              </w:rPr>
            </w:pPr>
          </w:p>
        </w:tc>
      </w:tr>
    </w:tbl>
    <w:p w14:paraId="5D05A585" w14:textId="77777777" w:rsidR="00737657" w:rsidRPr="00B51518" w:rsidRDefault="00737657" w:rsidP="00737657">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737657" w:rsidRPr="00B51518" w14:paraId="23162344" w14:textId="77777777" w:rsidTr="007F06D3">
        <w:trPr>
          <w:trHeight w:val="389"/>
        </w:trPr>
        <w:tc>
          <w:tcPr>
            <w:tcW w:w="5000" w:type="pct"/>
            <w:tcBorders>
              <w:top w:val="double" w:sz="4" w:space="0" w:color="auto"/>
              <w:bottom w:val="double" w:sz="4" w:space="0" w:color="auto"/>
            </w:tcBorders>
            <w:shd w:val="clear" w:color="auto" w:fill="C6D9F1"/>
            <w:vAlign w:val="center"/>
          </w:tcPr>
          <w:p w14:paraId="3CABBA48" w14:textId="49D41F6D" w:rsidR="00737657" w:rsidRPr="00B51518" w:rsidRDefault="00737657" w:rsidP="007F06D3">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Present a brief statement of qualifications</w:t>
            </w:r>
            <w:r>
              <w:rPr>
                <w:rFonts w:ascii="Arial" w:eastAsia="Calibri" w:hAnsi="Arial" w:cs="Arial"/>
                <w:b/>
                <w:sz w:val="24"/>
                <w:szCs w:val="24"/>
              </w:rPr>
              <w:t xml:space="preserve"> d</w:t>
            </w:r>
            <w:r w:rsidRPr="00B51518">
              <w:rPr>
                <w:rFonts w:ascii="Arial" w:eastAsia="Calibri" w:hAnsi="Arial" w:cs="Arial"/>
                <w:b/>
                <w:sz w:val="24"/>
                <w:szCs w:val="24"/>
              </w:rPr>
              <w:t>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737657" w:rsidRPr="00B51518" w14:paraId="5B9FCC6C" w14:textId="77777777" w:rsidTr="007F06D3">
        <w:trPr>
          <w:trHeight w:val="389"/>
        </w:trPr>
        <w:tc>
          <w:tcPr>
            <w:tcW w:w="5000" w:type="pct"/>
            <w:tcBorders>
              <w:top w:val="double" w:sz="4" w:space="0" w:color="auto"/>
            </w:tcBorders>
            <w:shd w:val="clear" w:color="auto" w:fill="auto"/>
          </w:tcPr>
          <w:p w14:paraId="2353A9A4" w14:textId="77777777" w:rsidR="00737657" w:rsidRPr="00B51518" w:rsidRDefault="00737657" w:rsidP="007F06D3">
            <w:pPr>
              <w:rPr>
                <w:rFonts w:ascii="Arial" w:eastAsia="Calibri" w:hAnsi="Arial" w:cs="Arial"/>
                <w:sz w:val="24"/>
                <w:szCs w:val="24"/>
              </w:rPr>
            </w:pPr>
          </w:p>
        </w:tc>
      </w:tr>
    </w:tbl>
    <w:p w14:paraId="1C722EE4" w14:textId="77777777" w:rsidR="00737657" w:rsidRDefault="00737657" w:rsidP="00737657">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737657" w:rsidRPr="00B51518" w14:paraId="1E9D6D8D" w14:textId="77777777" w:rsidTr="007F06D3">
        <w:trPr>
          <w:trHeight w:val="389"/>
        </w:trPr>
        <w:tc>
          <w:tcPr>
            <w:tcW w:w="5000" w:type="pct"/>
            <w:tcBorders>
              <w:top w:val="double" w:sz="4" w:space="0" w:color="auto"/>
              <w:bottom w:val="double" w:sz="4" w:space="0" w:color="auto"/>
            </w:tcBorders>
            <w:shd w:val="clear" w:color="auto" w:fill="C6D9F1"/>
            <w:vAlign w:val="center"/>
          </w:tcPr>
          <w:p w14:paraId="3414D789" w14:textId="33B19580" w:rsidR="00737657" w:rsidRPr="00B51518" w:rsidRDefault="00737657" w:rsidP="00DF6C69">
            <w:pPr>
              <w:tabs>
                <w:tab w:val="left" w:pos="360"/>
                <w:tab w:val="left" w:pos="720"/>
                <w:tab w:val="left" w:pos="1260"/>
              </w:tabs>
              <w:rPr>
                <w:rFonts w:ascii="Arial" w:eastAsia="Calibri" w:hAnsi="Arial" w:cs="Arial"/>
                <w:i/>
                <w:sz w:val="24"/>
                <w:szCs w:val="22"/>
              </w:rPr>
            </w:pPr>
            <w:r w:rsidRPr="00B51518">
              <w:rPr>
                <w:rFonts w:ascii="Arial" w:eastAsia="Calibri" w:hAnsi="Arial" w:cs="Arial"/>
                <w:b/>
                <w:sz w:val="24"/>
                <w:szCs w:val="24"/>
              </w:rPr>
              <w:t xml:space="preserve">Provide a description of projects that occurred within the past five </w:t>
            </w:r>
            <w:r>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the RFP.</w:t>
            </w:r>
            <w:r w:rsidRPr="00B51518">
              <w:rPr>
                <w:rFonts w:ascii="Arial" w:eastAsia="Calibri" w:hAnsi="Arial" w:cs="Arial"/>
                <w:b/>
                <w:sz w:val="24"/>
                <w:szCs w:val="24"/>
              </w:rPr>
              <w:t xml:space="preserve">  Please note that contract history with the State of Maine, whether positive or negative, may be considered in rating proposals even if not provided by the Bidder.</w:t>
            </w:r>
            <w:r w:rsidRPr="00B51518">
              <w:rPr>
                <w:rFonts w:ascii="Arial" w:eastAsia="Calibri" w:hAnsi="Arial" w:cs="Arial"/>
                <w:i/>
                <w:sz w:val="24"/>
                <w:szCs w:val="24"/>
              </w:rPr>
              <w:tab/>
            </w:r>
          </w:p>
        </w:tc>
      </w:tr>
    </w:tbl>
    <w:p w14:paraId="18807857" w14:textId="77777777" w:rsidR="00737657" w:rsidRPr="00B51518" w:rsidRDefault="00737657" w:rsidP="00737657">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737657" w:rsidRPr="00B51518" w14:paraId="664391E4" w14:textId="77777777" w:rsidTr="007F06D3">
        <w:trPr>
          <w:trHeight w:val="389"/>
        </w:trPr>
        <w:tc>
          <w:tcPr>
            <w:tcW w:w="5000" w:type="pct"/>
            <w:gridSpan w:val="5"/>
            <w:tcBorders>
              <w:top w:val="double" w:sz="4" w:space="0" w:color="auto"/>
              <w:bottom w:val="single" w:sz="12" w:space="0" w:color="auto"/>
            </w:tcBorders>
            <w:shd w:val="clear" w:color="auto" w:fill="C6D9F1"/>
            <w:vAlign w:val="center"/>
          </w:tcPr>
          <w:p w14:paraId="13956B57" w14:textId="77777777" w:rsidR="00737657" w:rsidRPr="00B51518" w:rsidRDefault="00737657" w:rsidP="007F06D3">
            <w:pPr>
              <w:jc w:val="center"/>
              <w:rPr>
                <w:rFonts w:ascii="Arial" w:eastAsia="Calibri" w:hAnsi="Arial" w:cs="Arial"/>
                <w:sz w:val="24"/>
                <w:szCs w:val="24"/>
              </w:rPr>
            </w:pPr>
            <w:r w:rsidRPr="00B51518">
              <w:rPr>
                <w:rFonts w:ascii="Arial" w:eastAsia="Calibri" w:hAnsi="Arial" w:cs="Arial"/>
                <w:b/>
                <w:sz w:val="24"/>
                <w:szCs w:val="24"/>
              </w:rPr>
              <w:t>Project One</w:t>
            </w:r>
          </w:p>
        </w:tc>
      </w:tr>
      <w:tr w:rsidR="00737657" w:rsidRPr="00B51518" w14:paraId="08341470" w14:textId="77777777" w:rsidTr="007F06D3">
        <w:trPr>
          <w:trHeight w:val="389"/>
        </w:trPr>
        <w:tc>
          <w:tcPr>
            <w:tcW w:w="1921" w:type="pct"/>
            <w:gridSpan w:val="2"/>
            <w:tcBorders>
              <w:top w:val="single" w:sz="12" w:space="0" w:color="auto"/>
              <w:bottom w:val="single" w:sz="4" w:space="0" w:color="auto"/>
            </w:tcBorders>
            <w:shd w:val="clear" w:color="auto" w:fill="C6D9F1"/>
            <w:vAlign w:val="center"/>
          </w:tcPr>
          <w:p w14:paraId="4940B4E4" w14:textId="77777777" w:rsidR="00737657" w:rsidRPr="00B51518" w:rsidRDefault="00737657" w:rsidP="007F06D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079" w:type="pct"/>
            <w:gridSpan w:val="3"/>
            <w:tcBorders>
              <w:top w:val="single" w:sz="12" w:space="0" w:color="auto"/>
            </w:tcBorders>
            <w:shd w:val="clear" w:color="auto" w:fill="auto"/>
            <w:vAlign w:val="center"/>
          </w:tcPr>
          <w:p w14:paraId="5268593B" w14:textId="77777777" w:rsidR="00737657" w:rsidRPr="00B51518" w:rsidRDefault="00737657" w:rsidP="007F06D3">
            <w:pPr>
              <w:rPr>
                <w:rFonts w:ascii="Arial" w:eastAsia="Calibri" w:hAnsi="Arial" w:cs="Arial"/>
                <w:sz w:val="24"/>
                <w:szCs w:val="24"/>
              </w:rPr>
            </w:pPr>
          </w:p>
        </w:tc>
      </w:tr>
      <w:tr w:rsidR="00737657" w:rsidRPr="00B51518" w14:paraId="0721414B" w14:textId="77777777" w:rsidTr="007F06D3">
        <w:trPr>
          <w:trHeight w:val="389"/>
        </w:trPr>
        <w:tc>
          <w:tcPr>
            <w:tcW w:w="1921" w:type="pct"/>
            <w:gridSpan w:val="2"/>
            <w:tcBorders>
              <w:top w:val="single" w:sz="4" w:space="0" w:color="auto"/>
              <w:bottom w:val="single" w:sz="4" w:space="0" w:color="auto"/>
            </w:tcBorders>
            <w:shd w:val="clear" w:color="auto" w:fill="C6D9F1"/>
            <w:vAlign w:val="center"/>
          </w:tcPr>
          <w:p w14:paraId="5100C4A9" w14:textId="77777777" w:rsidR="00737657" w:rsidRPr="00B51518" w:rsidRDefault="00737657" w:rsidP="007F06D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079" w:type="pct"/>
            <w:gridSpan w:val="3"/>
            <w:shd w:val="clear" w:color="auto" w:fill="auto"/>
            <w:vAlign w:val="center"/>
          </w:tcPr>
          <w:p w14:paraId="2585552C" w14:textId="77777777" w:rsidR="00737657" w:rsidRPr="00B51518" w:rsidRDefault="00737657" w:rsidP="007F06D3">
            <w:pPr>
              <w:rPr>
                <w:rFonts w:ascii="Arial" w:eastAsia="Calibri" w:hAnsi="Arial" w:cs="Arial"/>
                <w:sz w:val="24"/>
                <w:szCs w:val="24"/>
              </w:rPr>
            </w:pPr>
          </w:p>
        </w:tc>
      </w:tr>
      <w:tr w:rsidR="00737657" w:rsidRPr="00B51518" w14:paraId="26B06247" w14:textId="77777777" w:rsidTr="007F06D3">
        <w:trPr>
          <w:trHeight w:val="389"/>
        </w:trPr>
        <w:tc>
          <w:tcPr>
            <w:tcW w:w="1921" w:type="pct"/>
            <w:gridSpan w:val="2"/>
            <w:tcBorders>
              <w:top w:val="single" w:sz="4" w:space="0" w:color="auto"/>
              <w:bottom w:val="single" w:sz="4" w:space="0" w:color="auto"/>
            </w:tcBorders>
            <w:shd w:val="clear" w:color="auto" w:fill="C6D9F1"/>
            <w:vAlign w:val="center"/>
          </w:tcPr>
          <w:p w14:paraId="21D29897" w14:textId="77777777" w:rsidR="00737657" w:rsidRPr="00B51518" w:rsidRDefault="00737657" w:rsidP="007F06D3">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shd w:val="clear" w:color="auto" w:fill="auto"/>
            <w:vAlign w:val="center"/>
          </w:tcPr>
          <w:p w14:paraId="27349121" w14:textId="77777777" w:rsidR="00737657" w:rsidRPr="00B51518" w:rsidRDefault="00737657" w:rsidP="007F06D3">
            <w:pPr>
              <w:rPr>
                <w:rFonts w:ascii="Arial" w:eastAsia="Calibri" w:hAnsi="Arial" w:cs="Arial"/>
                <w:sz w:val="24"/>
                <w:szCs w:val="24"/>
              </w:rPr>
            </w:pPr>
          </w:p>
        </w:tc>
      </w:tr>
      <w:tr w:rsidR="00737657" w:rsidRPr="00B51518" w14:paraId="1C06EAB6" w14:textId="77777777" w:rsidTr="007F06D3">
        <w:trPr>
          <w:trHeight w:val="389"/>
        </w:trPr>
        <w:tc>
          <w:tcPr>
            <w:tcW w:w="1921" w:type="pct"/>
            <w:gridSpan w:val="2"/>
            <w:tcBorders>
              <w:top w:val="single" w:sz="4" w:space="0" w:color="auto"/>
              <w:bottom w:val="single" w:sz="12" w:space="0" w:color="auto"/>
            </w:tcBorders>
            <w:shd w:val="clear" w:color="auto" w:fill="C6D9F1"/>
            <w:vAlign w:val="center"/>
          </w:tcPr>
          <w:p w14:paraId="57B6F59D" w14:textId="77777777" w:rsidR="00737657" w:rsidRPr="00B51518" w:rsidRDefault="00737657" w:rsidP="007F06D3">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shd w:val="clear" w:color="auto" w:fill="auto"/>
            <w:vAlign w:val="center"/>
          </w:tcPr>
          <w:p w14:paraId="20F96E3D" w14:textId="77777777" w:rsidR="00737657" w:rsidRPr="00B51518" w:rsidRDefault="00737657" w:rsidP="007F06D3">
            <w:pPr>
              <w:rPr>
                <w:rFonts w:ascii="Arial" w:eastAsia="Calibri" w:hAnsi="Arial" w:cs="Arial"/>
                <w:sz w:val="24"/>
                <w:szCs w:val="24"/>
              </w:rPr>
            </w:pPr>
          </w:p>
        </w:tc>
      </w:tr>
      <w:tr w:rsidR="00737657" w:rsidRPr="00B51518" w14:paraId="1B52D66F" w14:textId="77777777" w:rsidTr="007F06D3">
        <w:trPr>
          <w:trHeight w:val="389"/>
        </w:trPr>
        <w:tc>
          <w:tcPr>
            <w:tcW w:w="5000" w:type="pct"/>
            <w:gridSpan w:val="5"/>
            <w:tcBorders>
              <w:top w:val="single" w:sz="12" w:space="0" w:color="auto"/>
              <w:bottom w:val="single" w:sz="12" w:space="0" w:color="auto"/>
            </w:tcBorders>
            <w:shd w:val="clear" w:color="auto" w:fill="C6D9F1"/>
            <w:vAlign w:val="center"/>
          </w:tcPr>
          <w:p w14:paraId="506705B5" w14:textId="77777777" w:rsidR="00737657" w:rsidRPr="00B51518" w:rsidRDefault="00737657" w:rsidP="007F06D3">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737657" w:rsidRPr="00B51518" w14:paraId="70366EF0" w14:textId="77777777" w:rsidTr="007F06D3">
        <w:trPr>
          <w:trHeight w:val="389"/>
        </w:trPr>
        <w:tc>
          <w:tcPr>
            <w:tcW w:w="1157" w:type="pct"/>
            <w:tcBorders>
              <w:top w:val="single" w:sz="12" w:space="0" w:color="auto"/>
              <w:bottom w:val="single" w:sz="12" w:space="0" w:color="auto"/>
            </w:tcBorders>
            <w:shd w:val="clear" w:color="auto" w:fill="C6D9F1"/>
            <w:vAlign w:val="center"/>
          </w:tcPr>
          <w:p w14:paraId="53F92675" w14:textId="77777777" w:rsidR="00737657" w:rsidRPr="00B51518" w:rsidRDefault="00737657" w:rsidP="007F06D3">
            <w:pPr>
              <w:rPr>
                <w:rFonts w:ascii="Arial" w:eastAsia="Calibri" w:hAnsi="Arial" w:cs="Arial"/>
                <w:b/>
                <w:sz w:val="24"/>
                <w:szCs w:val="24"/>
              </w:rPr>
            </w:pPr>
            <w:bookmarkStart w:id="63" w:name="_Hlk145929254"/>
            <w:r>
              <w:rPr>
                <w:rFonts w:ascii="Arial" w:eastAsia="Calibri" w:hAnsi="Arial" w:cs="Arial"/>
                <w:b/>
                <w:sz w:val="24"/>
                <w:szCs w:val="24"/>
              </w:rPr>
              <w:t>Project Start Date</w:t>
            </w:r>
          </w:p>
        </w:tc>
        <w:tc>
          <w:tcPr>
            <w:tcW w:w="1171" w:type="pct"/>
            <w:gridSpan w:val="2"/>
            <w:tcBorders>
              <w:top w:val="single" w:sz="12" w:space="0" w:color="auto"/>
              <w:bottom w:val="single" w:sz="12" w:space="0" w:color="auto"/>
            </w:tcBorders>
            <w:shd w:val="clear" w:color="auto" w:fill="auto"/>
            <w:vAlign w:val="center"/>
          </w:tcPr>
          <w:p w14:paraId="184530F2" w14:textId="77777777" w:rsidR="00737657" w:rsidRPr="00B51518" w:rsidRDefault="00737657" w:rsidP="007F06D3">
            <w:pPr>
              <w:rPr>
                <w:rFonts w:ascii="Arial" w:eastAsia="Calibri" w:hAnsi="Arial" w:cs="Arial"/>
                <w:b/>
                <w:sz w:val="24"/>
                <w:szCs w:val="24"/>
              </w:rPr>
            </w:pPr>
          </w:p>
        </w:tc>
        <w:tc>
          <w:tcPr>
            <w:tcW w:w="1178" w:type="pct"/>
            <w:tcBorders>
              <w:top w:val="single" w:sz="12" w:space="0" w:color="auto"/>
              <w:bottom w:val="single" w:sz="12" w:space="0" w:color="auto"/>
            </w:tcBorders>
            <w:shd w:val="clear" w:color="auto" w:fill="C6D9F1"/>
            <w:vAlign w:val="center"/>
          </w:tcPr>
          <w:p w14:paraId="3173709B" w14:textId="77777777" w:rsidR="00737657" w:rsidRPr="00B51518" w:rsidRDefault="00737657" w:rsidP="007F06D3">
            <w:pPr>
              <w:rPr>
                <w:rFonts w:ascii="Arial" w:eastAsia="Calibri" w:hAnsi="Arial" w:cs="Arial"/>
                <w:b/>
                <w:sz w:val="24"/>
                <w:szCs w:val="24"/>
              </w:rPr>
            </w:pPr>
            <w:r>
              <w:rPr>
                <w:rFonts w:ascii="Arial" w:eastAsia="Calibri" w:hAnsi="Arial" w:cs="Arial"/>
                <w:b/>
                <w:sz w:val="24"/>
                <w:szCs w:val="24"/>
              </w:rPr>
              <w:t>Project End Date</w:t>
            </w:r>
          </w:p>
        </w:tc>
        <w:tc>
          <w:tcPr>
            <w:tcW w:w="1495" w:type="pct"/>
            <w:tcBorders>
              <w:top w:val="single" w:sz="12" w:space="0" w:color="auto"/>
              <w:bottom w:val="single" w:sz="12" w:space="0" w:color="auto"/>
            </w:tcBorders>
            <w:shd w:val="clear" w:color="auto" w:fill="auto"/>
            <w:vAlign w:val="center"/>
          </w:tcPr>
          <w:p w14:paraId="34B3C918" w14:textId="77777777" w:rsidR="00737657" w:rsidRPr="00B51518" w:rsidRDefault="00737657" w:rsidP="007F06D3">
            <w:pPr>
              <w:rPr>
                <w:rFonts w:ascii="Arial" w:eastAsia="Calibri" w:hAnsi="Arial" w:cs="Arial"/>
                <w:b/>
                <w:sz w:val="24"/>
                <w:szCs w:val="24"/>
              </w:rPr>
            </w:pPr>
          </w:p>
        </w:tc>
      </w:tr>
      <w:bookmarkEnd w:id="63"/>
      <w:tr w:rsidR="00737657" w:rsidRPr="00B51518" w14:paraId="1BEC6DCD" w14:textId="77777777" w:rsidTr="007F06D3">
        <w:trPr>
          <w:trHeight w:val="389"/>
        </w:trPr>
        <w:tc>
          <w:tcPr>
            <w:tcW w:w="5000" w:type="pct"/>
            <w:gridSpan w:val="5"/>
            <w:tcBorders>
              <w:top w:val="single" w:sz="12" w:space="0" w:color="auto"/>
            </w:tcBorders>
            <w:shd w:val="clear" w:color="auto" w:fill="auto"/>
          </w:tcPr>
          <w:p w14:paraId="734AE97E" w14:textId="77777777" w:rsidR="00737657" w:rsidRPr="00B51518" w:rsidRDefault="00737657" w:rsidP="007F06D3">
            <w:pPr>
              <w:rPr>
                <w:rFonts w:ascii="Arial" w:eastAsia="Calibri" w:hAnsi="Arial" w:cs="Arial"/>
                <w:sz w:val="24"/>
                <w:szCs w:val="24"/>
              </w:rPr>
            </w:pPr>
          </w:p>
        </w:tc>
      </w:tr>
    </w:tbl>
    <w:p w14:paraId="583D2205" w14:textId="77777777" w:rsidR="00737657" w:rsidRPr="00B51518" w:rsidRDefault="00737657" w:rsidP="00737657">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737657" w:rsidRPr="00B51518" w14:paraId="3D6A543F" w14:textId="77777777" w:rsidTr="007F06D3">
        <w:trPr>
          <w:trHeight w:val="389"/>
        </w:trPr>
        <w:tc>
          <w:tcPr>
            <w:tcW w:w="5000" w:type="pct"/>
            <w:gridSpan w:val="5"/>
            <w:tcBorders>
              <w:top w:val="double" w:sz="4" w:space="0" w:color="auto"/>
              <w:bottom w:val="single" w:sz="12" w:space="0" w:color="auto"/>
            </w:tcBorders>
            <w:shd w:val="clear" w:color="auto" w:fill="C6D9F1"/>
            <w:vAlign w:val="center"/>
          </w:tcPr>
          <w:p w14:paraId="3C4EFDC5" w14:textId="77777777" w:rsidR="00737657" w:rsidRPr="00B51518" w:rsidRDefault="00737657" w:rsidP="007F06D3">
            <w:pPr>
              <w:jc w:val="center"/>
              <w:rPr>
                <w:rFonts w:ascii="Arial" w:eastAsia="Calibri" w:hAnsi="Arial" w:cs="Arial"/>
                <w:sz w:val="24"/>
                <w:szCs w:val="24"/>
              </w:rPr>
            </w:pPr>
            <w:r w:rsidRPr="00B51518">
              <w:rPr>
                <w:rFonts w:ascii="Arial" w:eastAsia="Calibri" w:hAnsi="Arial" w:cs="Arial"/>
                <w:b/>
                <w:sz w:val="24"/>
                <w:szCs w:val="24"/>
              </w:rPr>
              <w:t>Project Two</w:t>
            </w:r>
          </w:p>
        </w:tc>
      </w:tr>
      <w:tr w:rsidR="00737657" w:rsidRPr="00B51518" w14:paraId="28A365AC" w14:textId="77777777" w:rsidTr="007F06D3">
        <w:trPr>
          <w:trHeight w:val="389"/>
        </w:trPr>
        <w:tc>
          <w:tcPr>
            <w:tcW w:w="1619" w:type="pct"/>
            <w:gridSpan w:val="2"/>
            <w:tcBorders>
              <w:top w:val="single" w:sz="12" w:space="0" w:color="auto"/>
              <w:bottom w:val="single" w:sz="4" w:space="0" w:color="auto"/>
            </w:tcBorders>
            <w:shd w:val="clear" w:color="auto" w:fill="C6D9F1"/>
            <w:vAlign w:val="center"/>
          </w:tcPr>
          <w:p w14:paraId="332EBB05" w14:textId="77777777" w:rsidR="00737657" w:rsidRPr="00B51518" w:rsidRDefault="00737657" w:rsidP="007F06D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shd w:val="clear" w:color="auto" w:fill="auto"/>
            <w:vAlign w:val="center"/>
          </w:tcPr>
          <w:p w14:paraId="22C98942" w14:textId="77777777" w:rsidR="00737657" w:rsidRPr="00B51518" w:rsidRDefault="00737657" w:rsidP="007F06D3">
            <w:pPr>
              <w:rPr>
                <w:rFonts w:ascii="Arial" w:eastAsia="Calibri" w:hAnsi="Arial" w:cs="Arial"/>
                <w:sz w:val="24"/>
                <w:szCs w:val="24"/>
              </w:rPr>
            </w:pPr>
          </w:p>
        </w:tc>
      </w:tr>
      <w:tr w:rsidR="00737657" w:rsidRPr="00B51518" w14:paraId="7ADF32CE" w14:textId="77777777" w:rsidTr="007F06D3">
        <w:trPr>
          <w:trHeight w:val="389"/>
        </w:trPr>
        <w:tc>
          <w:tcPr>
            <w:tcW w:w="1619" w:type="pct"/>
            <w:gridSpan w:val="2"/>
            <w:tcBorders>
              <w:top w:val="single" w:sz="4" w:space="0" w:color="auto"/>
              <w:bottom w:val="single" w:sz="4" w:space="0" w:color="auto"/>
            </w:tcBorders>
            <w:shd w:val="clear" w:color="auto" w:fill="C6D9F1"/>
            <w:vAlign w:val="center"/>
          </w:tcPr>
          <w:p w14:paraId="1F802FE8" w14:textId="77777777" w:rsidR="00737657" w:rsidRPr="00B51518" w:rsidRDefault="00737657" w:rsidP="007F06D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81" w:type="pct"/>
            <w:gridSpan w:val="3"/>
            <w:shd w:val="clear" w:color="auto" w:fill="auto"/>
            <w:vAlign w:val="center"/>
          </w:tcPr>
          <w:p w14:paraId="13BAA882" w14:textId="77777777" w:rsidR="00737657" w:rsidRPr="00B51518" w:rsidRDefault="00737657" w:rsidP="007F06D3">
            <w:pPr>
              <w:rPr>
                <w:rFonts w:ascii="Arial" w:eastAsia="Calibri" w:hAnsi="Arial" w:cs="Arial"/>
                <w:sz w:val="24"/>
                <w:szCs w:val="24"/>
              </w:rPr>
            </w:pPr>
          </w:p>
        </w:tc>
      </w:tr>
      <w:tr w:rsidR="00737657" w:rsidRPr="00B51518" w14:paraId="7A27624F" w14:textId="77777777" w:rsidTr="007F06D3">
        <w:trPr>
          <w:trHeight w:val="389"/>
        </w:trPr>
        <w:tc>
          <w:tcPr>
            <w:tcW w:w="1619" w:type="pct"/>
            <w:gridSpan w:val="2"/>
            <w:tcBorders>
              <w:top w:val="single" w:sz="4" w:space="0" w:color="auto"/>
              <w:bottom w:val="single" w:sz="4" w:space="0" w:color="auto"/>
            </w:tcBorders>
            <w:shd w:val="clear" w:color="auto" w:fill="C6D9F1"/>
            <w:vAlign w:val="center"/>
          </w:tcPr>
          <w:p w14:paraId="5FACEFC9" w14:textId="77777777" w:rsidR="00737657" w:rsidRPr="00B51518" w:rsidRDefault="00737657" w:rsidP="007F06D3">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shd w:val="clear" w:color="auto" w:fill="auto"/>
            <w:vAlign w:val="center"/>
          </w:tcPr>
          <w:p w14:paraId="0877E20B" w14:textId="77777777" w:rsidR="00737657" w:rsidRPr="00B51518" w:rsidRDefault="00737657" w:rsidP="007F06D3">
            <w:pPr>
              <w:rPr>
                <w:rFonts w:ascii="Arial" w:eastAsia="Calibri" w:hAnsi="Arial" w:cs="Arial"/>
                <w:sz w:val="24"/>
                <w:szCs w:val="24"/>
              </w:rPr>
            </w:pPr>
          </w:p>
        </w:tc>
      </w:tr>
      <w:tr w:rsidR="00737657" w:rsidRPr="00B51518" w14:paraId="70A32666" w14:textId="77777777" w:rsidTr="007F06D3">
        <w:trPr>
          <w:trHeight w:val="389"/>
        </w:trPr>
        <w:tc>
          <w:tcPr>
            <w:tcW w:w="1619" w:type="pct"/>
            <w:gridSpan w:val="2"/>
            <w:tcBorders>
              <w:top w:val="single" w:sz="4" w:space="0" w:color="auto"/>
              <w:bottom w:val="single" w:sz="12" w:space="0" w:color="auto"/>
            </w:tcBorders>
            <w:shd w:val="clear" w:color="auto" w:fill="C6D9F1"/>
            <w:vAlign w:val="center"/>
          </w:tcPr>
          <w:p w14:paraId="53F3783E" w14:textId="77777777" w:rsidR="00737657" w:rsidRPr="00B51518" w:rsidRDefault="00737657" w:rsidP="007F06D3">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shd w:val="clear" w:color="auto" w:fill="auto"/>
            <w:vAlign w:val="center"/>
          </w:tcPr>
          <w:p w14:paraId="3E58D2FE" w14:textId="77777777" w:rsidR="00737657" w:rsidRPr="00B51518" w:rsidRDefault="00737657" w:rsidP="007F06D3">
            <w:pPr>
              <w:rPr>
                <w:rFonts w:ascii="Arial" w:eastAsia="Calibri" w:hAnsi="Arial" w:cs="Arial"/>
                <w:sz w:val="24"/>
                <w:szCs w:val="24"/>
              </w:rPr>
            </w:pPr>
          </w:p>
        </w:tc>
      </w:tr>
      <w:tr w:rsidR="00737657" w:rsidRPr="00B51518" w14:paraId="61BF2EBA" w14:textId="77777777" w:rsidTr="007F06D3">
        <w:trPr>
          <w:trHeight w:val="389"/>
        </w:trPr>
        <w:tc>
          <w:tcPr>
            <w:tcW w:w="5000" w:type="pct"/>
            <w:gridSpan w:val="5"/>
            <w:tcBorders>
              <w:top w:val="single" w:sz="12" w:space="0" w:color="auto"/>
              <w:bottom w:val="single" w:sz="12" w:space="0" w:color="auto"/>
            </w:tcBorders>
            <w:shd w:val="clear" w:color="auto" w:fill="C6D9F1"/>
            <w:vAlign w:val="center"/>
          </w:tcPr>
          <w:p w14:paraId="3E0505E0" w14:textId="77777777" w:rsidR="00737657" w:rsidRPr="00B51518" w:rsidRDefault="00737657" w:rsidP="007F06D3">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737657" w:rsidRPr="00B51518" w14:paraId="366076A8" w14:textId="77777777" w:rsidTr="007F06D3">
        <w:trPr>
          <w:trHeight w:val="389"/>
        </w:trPr>
        <w:tc>
          <w:tcPr>
            <w:tcW w:w="1154" w:type="pct"/>
            <w:tcBorders>
              <w:top w:val="single" w:sz="12" w:space="0" w:color="auto"/>
              <w:bottom w:val="single" w:sz="12" w:space="0" w:color="auto"/>
            </w:tcBorders>
            <w:shd w:val="clear" w:color="auto" w:fill="C6D9F1"/>
            <w:vAlign w:val="center"/>
          </w:tcPr>
          <w:p w14:paraId="7E7072ED" w14:textId="77777777" w:rsidR="00737657" w:rsidRPr="00B51518" w:rsidRDefault="00737657" w:rsidP="007F06D3">
            <w:pPr>
              <w:rPr>
                <w:rFonts w:ascii="Arial" w:eastAsia="Calibri" w:hAnsi="Arial" w:cs="Arial"/>
                <w:b/>
                <w:sz w:val="24"/>
                <w:szCs w:val="24"/>
              </w:rPr>
            </w:pPr>
            <w:bookmarkStart w:id="64" w:name="_Hlk145929310"/>
            <w:r>
              <w:rPr>
                <w:rFonts w:ascii="Arial" w:eastAsia="Calibri" w:hAnsi="Arial" w:cs="Arial"/>
                <w:b/>
                <w:sz w:val="24"/>
                <w:szCs w:val="24"/>
              </w:rPr>
              <w:lastRenderedPageBreak/>
              <w:t>Project Start Date</w:t>
            </w:r>
          </w:p>
        </w:tc>
        <w:tc>
          <w:tcPr>
            <w:tcW w:w="1163" w:type="pct"/>
            <w:gridSpan w:val="2"/>
            <w:tcBorders>
              <w:top w:val="single" w:sz="12" w:space="0" w:color="auto"/>
              <w:bottom w:val="single" w:sz="12" w:space="0" w:color="auto"/>
            </w:tcBorders>
            <w:shd w:val="clear" w:color="auto" w:fill="auto"/>
            <w:vAlign w:val="center"/>
          </w:tcPr>
          <w:p w14:paraId="3AF5FABD" w14:textId="77777777" w:rsidR="00737657" w:rsidRPr="00B51518" w:rsidRDefault="00737657" w:rsidP="007F06D3">
            <w:pPr>
              <w:rPr>
                <w:rFonts w:ascii="Arial" w:eastAsia="Calibri" w:hAnsi="Arial" w:cs="Arial"/>
                <w:b/>
                <w:sz w:val="24"/>
                <w:szCs w:val="24"/>
              </w:rPr>
            </w:pPr>
          </w:p>
        </w:tc>
        <w:tc>
          <w:tcPr>
            <w:tcW w:w="1207" w:type="pct"/>
            <w:tcBorders>
              <w:top w:val="single" w:sz="12" w:space="0" w:color="auto"/>
              <w:bottom w:val="single" w:sz="12" w:space="0" w:color="auto"/>
            </w:tcBorders>
            <w:shd w:val="clear" w:color="auto" w:fill="C6D9F1"/>
            <w:vAlign w:val="center"/>
          </w:tcPr>
          <w:p w14:paraId="09A0FC41" w14:textId="77777777" w:rsidR="00737657" w:rsidRPr="00B51518" w:rsidRDefault="00737657" w:rsidP="007F06D3">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12" w:space="0" w:color="auto"/>
            </w:tcBorders>
            <w:shd w:val="clear" w:color="auto" w:fill="auto"/>
            <w:vAlign w:val="center"/>
          </w:tcPr>
          <w:p w14:paraId="7FFA0A0C" w14:textId="77777777" w:rsidR="00737657" w:rsidRPr="00B51518" w:rsidRDefault="00737657" w:rsidP="007F06D3">
            <w:pPr>
              <w:rPr>
                <w:rFonts w:ascii="Arial" w:eastAsia="Calibri" w:hAnsi="Arial" w:cs="Arial"/>
                <w:b/>
                <w:sz w:val="24"/>
                <w:szCs w:val="24"/>
              </w:rPr>
            </w:pPr>
          </w:p>
        </w:tc>
      </w:tr>
      <w:bookmarkEnd w:id="64"/>
      <w:tr w:rsidR="00737657" w:rsidRPr="00B51518" w14:paraId="0C533801" w14:textId="77777777" w:rsidTr="007F06D3">
        <w:trPr>
          <w:trHeight w:val="389"/>
        </w:trPr>
        <w:tc>
          <w:tcPr>
            <w:tcW w:w="5000" w:type="pct"/>
            <w:gridSpan w:val="5"/>
            <w:tcBorders>
              <w:top w:val="single" w:sz="12" w:space="0" w:color="auto"/>
            </w:tcBorders>
            <w:shd w:val="clear" w:color="auto" w:fill="auto"/>
          </w:tcPr>
          <w:p w14:paraId="2DB4CE18" w14:textId="77777777" w:rsidR="00737657" w:rsidRPr="00B51518" w:rsidRDefault="00737657" w:rsidP="007F06D3">
            <w:pPr>
              <w:rPr>
                <w:rFonts w:ascii="Arial" w:eastAsia="Calibri" w:hAnsi="Arial" w:cs="Arial"/>
                <w:sz w:val="24"/>
                <w:szCs w:val="24"/>
              </w:rPr>
            </w:pPr>
          </w:p>
        </w:tc>
      </w:tr>
    </w:tbl>
    <w:p w14:paraId="6F982433" w14:textId="77777777" w:rsidR="00737657" w:rsidRPr="00B51518" w:rsidRDefault="00737657" w:rsidP="00737657">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737657" w:rsidRPr="00B51518" w14:paraId="4D792195" w14:textId="77777777" w:rsidTr="007F06D3">
        <w:trPr>
          <w:trHeight w:val="389"/>
        </w:trPr>
        <w:tc>
          <w:tcPr>
            <w:tcW w:w="5000" w:type="pct"/>
            <w:gridSpan w:val="5"/>
            <w:tcBorders>
              <w:top w:val="double" w:sz="4" w:space="0" w:color="auto"/>
              <w:bottom w:val="single" w:sz="12" w:space="0" w:color="auto"/>
            </w:tcBorders>
            <w:shd w:val="clear" w:color="auto" w:fill="C6D9F1"/>
            <w:vAlign w:val="center"/>
          </w:tcPr>
          <w:p w14:paraId="3AB1AE51" w14:textId="77777777" w:rsidR="00737657" w:rsidRPr="00B51518" w:rsidRDefault="00737657" w:rsidP="007F06D3">
            <w:pPr>
              <w:jc w:val="center"/>
              <w:rPr>
                <w:rFonts w:ascii="Arial" w:eastAsia="Calibri" w:hAnsi="Arial" w:cs="Arial"/>
                <w:sz w:val="24"/>
                <w:szCs w:val="24"/>
              </w:rPr>
            </w:pPr>
            <w:r w:rsidRPr="00B51518">
              <w:rPr>
                <w:rFonts w:ascii="Arial" w:eastAsia="Calibri" w:hAnsi="Arial" w:cs="Arial"/>
                <w:b/>
                <w:sz w:val="24"/>
                <w:szCs w:val="24"/>
              </w:rPr>
              <w:t>Project Three</w:t>
            </w:r>
          </w:p>
        </w:tc>
      </w:tr>
      <w:tr w:rsidR="00737657" w:rsidRPr="00B51518" w14:paraId="704A6C13" w14:textId="77777777" w:rsidTr="007F06D3">
        <w:trPr>
          <w:trHeight w:val="389"/>
        </w:trPr>
        <w:tc>
          <w:tcPr>
            <w:tcW w:w="1622" w:type="pct"/>
            <w:gridSpan w:val="2"/>
            <w:tcBorders>
              <w:top w:val="single" w:sz="12" w:space="0" w:color="auto"/>
              <w:bottom w:val="single" w:sz="4" w:space="0" w:color="auto"/>
            </w:tcBorders>
            <w:shd w:val="clear" w:color="auto" w:fill="C6D9F1"/>
            <w:vAlign w:val="center"/>
          </w:tcPr>
          <w:p w14:paraId="3B0A27E6" w14:textId="77777777" w:rsidR="00737657" w:rsidRPr="00B51518" w:rsidRDefault="00737657" w:rsidP="007F06D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shd w:val="clear" w:color="auto" w:fill="auto"/>
            <w:vAlign w:val="center"/>
          </w:tcPr>
          <w:p w14:paraId="0FA96312" w14:textId="77777777" w:rsidR="00737657" w:rsidRPr="00B51518" w:rsidRDefault="00737657" w:rsidP="007F06D3">
            <w:pPr>
              <w:rPr>
                <w:rFonts w:ascii="Arial" w:eastAsia="Calibri" w:hAnsi="Arial" w:cs="Arial"/>
                <w:sz w:val="24"/>
                <w:szCs w:val="24"/>
              </w:rPr>
            </w:pPr>
          </w:p>
        </w:tc>
      </w:tr>
      <w:tr w:rsidR="00737657" w:rsidRPr="00B51518" w14:paraId="11860562" w14:textId="77777777" w:rsidTr="007F06D3">
        <w:trPr>
          <w:trHeight w:val="389"/>
        </w:trPr>
        <w:tc>
          <w:tcPr>
            <w:tcW w:w="1622" w:type="pct"/>
            <w:gridSpan w:val="2"/>
            <w:tcBorders>
              <w:top w:val="single" w:sz="4" w:space="0" w:color="auto"/>
              <w:bottom w:val="single" w:sz="4" w:space="0" w:color="auto"/>
            </w:tcBorders>
            <w:shd w:val="clear" w:color="auto" w:fill="C6D9F1"/>
            <w:vAlign w:val="center"/>
          </w:tcPr>
          <w:p w14:paraId="7220FA21" w14:textId="77777777" w:rsidR="00737657" w:rsidRPr="00B51518" w:rsidRDefault="00737657" w:rsidP="007F06D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shd w:val="clear" w:color="auto" w:fill="auto"/>
            <w:vAlign w:val="center"/>
          </w:tcPr>
          <w:p w14:paraId="7628AD1C" w14:textId="77777777" w:rsidR="00737657" w:rsidRPr="00B51518" w:rsidRDefault="00737657" w:rsidP="007F06D3">
            <w:pPr>
              <w:rPr>
                <w:rFonts w:ascii="Arial" w:eastAsia="Calibri" w:hAnsi="Arial" w:cs="Arial"/>
                <w:sz w:val="24"/>
                <w:szCs w:val="24"/>
              </w:rPr>
            </w:pPr>
          </w:p>
        </w:tc>
      </w:tr>
      <w:tr w:rsidR="00737657" w:rsidRPr="00B51518" w14:paraId="2D3BCE25" w14:textId="77777777" w:rsidTr="007F06D3">
        <w:trPr>
          <w:trHeight w:val="389"/>
        </w:trPr>
        <w:tc>
          <w:tcPr>
            <w:tcW w:w="1622" w:type="pct"/>
            <w:gridSpan w:val="2"/>
            <w:tcBorders>
              <w:top w:val="single" w:sz="4" w:space="0" w:color="auto"/>
              <w:bottom w:val="single" w:sz="4" w:space="0" w:color="auto"/>
            </w:tcBorders>
            <w:shd w:val="clear" w:color="auto" w:fill="C6D9F1"/>
            <w:vAlign w:val="center"/>
          </w:tcPr>
          <w:p w14:paraId="5D893DF7" w14:textId="77777777" w:rsidR="00737657" w:rsidRPr="00B51518" w:rsidRDefault="00737657" w:rsidP="007F06D3">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shd w:val="clear" w:color="auto" w:fill="auto"/>
            <w:vAlign w:val="center"/>
          </w:tcPr>
          <w:p w14:paraId="751B23DD" w14:textId="77777777" w:rsidR="00737657" w:rsidRPr="00B51518" w:rsidRDefault="00737657" w:rsidP="007F06D3">
            <w:pPr>
              <w:rPr>
                <w:rFonts w:ascii="Arial" w:eastAsia="Calibri" w:hAnsi="Arial" w:cs="Arial"/>
                <w:sz w:val="24"/>
                <w:szCs w:val="24"/>
              </w:rPr>
            </w:pPr>
          </w:p>
        </w:tc>
      </w:tr>
      <w:tr w:rsidR="00737657" w:rsidRPr="00B51518" w14:paraId="7438C50F" w14:textId="77777777" w:rsidTr="007F06D3">
        <w:trPr>
          <w:trHeight w:val="389"/>
        </w:trPr>
        <w:tc>
          <w:tcPr>
            <w:tcW w:w="1622" w:type="pct"/>
            <w:gridSpan w:val="2"/>
            <w:tcBorders>
              <w:top w:val="single" w:sz="4" w:space="0" w:color="auto"/>
              <w:bottom w:val="single" w:sz="12" w:space="0" w:color="auto"/>
            </w:tcBorders>
            <w:shd w:val="clear" w:color="auto" w:fill="C6D9F1"/>
            <w:vAlign w:val="center"/>
          </w:tcPr>
          <w:p w14:paraId="6A603AD4" w14:textId="77777777" w:rsidR="00737657" w:rsidRPr="00B51518" w:rsidRDefault="00737657" w:rsidP="007F06D3">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shd w:val="clear" w:color="auto" w:fill="auto"/>
            <w:vAlign w:val="center"/>
          </w:tcPr>
          <w:p w14:paraId="08BDCB9C" w14:textId="77777777" w:rsidR="00737657" w:rsidRPr="00B51518" w:rsidRDefault="00737657" w:rsidP="007F06D3">
            <w:pPr>
              <w:rPr>
                <w:rFonts w:ascii="Arial" w:eastAsia="Calibri" w:hAnsi="Arial" w:cs="Arial"/>
                <w:sz w:val="24"/>
                <w:szCs w:val="24"/>
              </w:rPr>
            </w:pPr>
          </w:p>
        </w:tc>
      </w:tr>
      <w:tr w:rsidR="00737657" w:rsidRPr="00B51518" w14:paraId="55F9A06A" w14:textId="77777777" w:rsidTr="007F06D3">
        <w:trPr>
          <w:trHeight w:val="389"/>
        </w:trPr>
        <w:tc>
          <w:tcPr>
            <w:tcW w:w="5000" w:type="pct"/>
            <w:gridSpan w:val="5"/>
            <w:tcBorders>
              <w:top w:val="single" w:sz="12" w:space="0" w:color="auto"/>
              <w:bottom w:val="single" w:sz="12" w:space="0" w:color="auto"/>
            </w:tcBorders>
            <w:shd w:val="clear" w:color="auto" w:fill="C6D9F1"/>
            <w:vAlign w:val="center"/>
          </w:tcPr>
          <w:p w14:paraId="40ECC2CA" w14:textId="77777777" w:rsidR="00737657" w:rsidRPr="00B51518" w:rsidRDefault="00737657" w:rsidP="007F06D3">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737657" w:rsidRPr="00B51518" w14:paraId="060BC1CC" w14:textId="77777777" w:rsidTr="007F06D3">
        <w:trPr>
          <w:trHeight w:val="389"/>
        </w:trPr>
        <w:tc>
          <w:tcPr>
            <w:tcW w:w="1157" w:type="pct"/>
            <w:tcBorders>
              <w:top w:val="single" w:sz="12" w:space="0" w:color="auto"/>
              <w:bottom w:val="single" w:sz="12" w:space="0" w:color="auto"/>
            </w:tcBorders>
            <w:shd w:val="clear" w:color="auto" w:fill="C6D9F1"/>
            <w:vAlign w:val="center"/>
          </w:tcPr>
          <w:p w14:paraId="648BE4F6" w14:textId="77777777" w:rsidR="00737657" w:rsidRPr="00B51518" w:rsidRDefault="00737657" w:rsidP="007F06D3">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12" w:space="0" w:color="auto"/>
            </w:tcBorders>
            <w:shd w:val="clear" w:color="auto" w:fill="auto"/>
            <w:vAlign w:val="center"/>
          </w:tcPr>
          <w:p w14:paraId="65DBA521" w14:textId="77777777" w:rsidR="00737657" w:rsidRPr="00B51518" w:rsidRDefault="00737657" w:rsidP="007F06D3">
            <w:pPr>
              <w:rPr>
                <w:rFonts w:ascii="Arial" w:eastAsia="Calibri" w:hAnsi="Arial" w:cs="Arial"/>
                <w:b/>
                <w:sz w:val="24"/>
                <w:szCs w:val="24"/>
              </w:rPr>
            </w:pPr>
          </w:p>
        </w:tc>
        <w:tc>
          <w:tcPr>
            <w:tcW w:w="1209" w:type="pct"/>
            <w:tcBorders>
              <w:top w:val="single" w:sz="12" w:space="0" w:color="auto"/>
              <w:bottom w:val="single" w:sz="12" w:space="0" w:color="auto"/>
            </w:tcBorders>
            <w:shd w:val="clear" w:color="auto" w:fill="C6D9F1"/>
            <w:vAlign w:val="center"/>
          </w:tcPr>
          <w:p w14:paraId="365AD52E" w14:textId="77777777" w:rsidR="00737657" w:rsidRPr="00B51518" w:rsidRDefault="00737657" w:rsidP="007F06D3">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55B118A8" w14:textId="77777777" w:rsidR="00737657" w:rsidRPr="00B51518" w:rsidRDefault="00737657" w:rsidP="007F06D3">
            <w:pPr>
              <w:rPr>
                <w:rFonts w:ascii="Arial" w:eastAsia="Calibri" w:hAnsi="Arial" w:cs="Arial"/>
                <w:b/>
                <w:sz w:val="24"/>
                <w:szCs w:val="24"/>
              </w:rPr>
            </w:pPr>
          </w:p>
        </w:tc>
      </w:tr>
      <w:tr w:rsidR="00737657" w:rsidRPr="00B51518" w14:paraId="51132EB3" w14:textId="77777777" w:rsidTr="007F06D3">
        <w:trPr>
          <w:trHeight w:val="389"/>
        </w:trPr>
        <w:tc>
          <w:tcPr>
            <w:tcW w:w="5000" w:type="pct"/>
            <w:gridSpan w:val="5"/>
            <w:tcBorders>
              <w:top w:val="single" w:sz="12" w:space="0" w:color="auto"/>
            </w:tcBorders>
            <w:shd w:val="clear" w:color="auto" w:fill="auto"/>
          </w:tcPr>
          <w:p w14:paraId="0C165DA5" w14:textId="77777777" w:rsidR="00737657" w:rsidRPr="00B51518" w:rsidRDefault="00737657" w:rsidP="007F06D3">
            <w:pPr>
              <w:rPr>
                <w:rFonts w:ascii="Arial" w:eastAsia="Calibri" w:hAnsi="Arial" w:cs="Arial"/>
                <w:sz w:val="24"/>
                <w:szCs w:val="24"/>
              </w:rPr>
            </w:pPr>
          </w:p>
        </w:tc>
      </w:tr>
    </w:tbl>
    <w:p w14:paraId="67F365DD" w14:textId="77777777" w:rsidR="00737657" w:rsidRPr="00B51518" w:rsidRDefault="00737657" w:rsidP="00737657">
      <w:pPr>
        <w:rPr>
          <w:rFonts w:ascii="Arial" w:hAnsi="Arial" w:cs="Arial"/>
          <w:sz w:val="24"/>
          <w:szCs w:val="24"/>
        </w:rPr>
      </w:pPr>
    </w:p>
    <w:p w14:paraId="7F97AB25" w14:textId="77777777" w:rsidR="00737657" w:rsidRPr="00C97934" w:rsidRDefault="00737657" w:rsidP="00737657">
      <w:pPr>
        <w:rPr>
          <w:rFonts w:ascii="Arial" w:hAnsi="Arial" w:cs="Arial"/>
          <w:b/>
        </w:rPr>
      </w:pPr>
      <w:r w:rsidRPr="00C97934">
        <w:rPr>
          <w:rFonts w:ascii="Arial" w:hAnsi="Arial" w:cs="Arial"/>
          <w:b/>
          <w:sz w:val="24"/>
          <w:szCs w:val="24"/>
        </w:rPr>
        <w:br w:type="page"/>
      </w:r>
      <w:bookmarkEnd w:id="62"/>
    </w:p>
    <w:p w14:paraId="1032C403" w14:textId="54B9B0E5" w:rsidR="00737657" w:rsidRPr="000C2020" w:rsidRDefault="00737657" w:rsidP="007376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0C2020">
        <w:rPr>
          <w:rFonts w:ascii="Arial" w:hAnsi="Arial" w:cs="Arial"/>
          <w:b/>
        </w:rPr>
        <w:lastRenderedPageBreak/>
        <w:t xml:space="preserve">APPENDIX </w:t>
      </w:r>
      <w:r w:rsidR="006300D7">
        <w:rPr>
          <w:rFonts w:ascii="Arial" w:hAnsi="Arial" w:cs="Arial"/>
          <w:b/>
        </w:rPr>
        <w:t>E</w:t>
      </w:r>
    </w:p>
    <w:p w14:paraId="069662A9" w14:textId="77777777" w:rsidR="00737657" w:rsidRPr="000C2020" w:rsidRDefault="00737657" w:rsidP="007376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53B061" w14:textId="77777777" w:rsidR="00737657" w:rsidRPr="000C2020" w:rsidRDefault="00737657" w:rsidP="00737657">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6FA261E9" w14:textId="77777777" w:rsidR="00737657" w:rsidRPr="000C2020" w:rsidRDefault="00737657" w:rsidP="00737657">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37E9393F" w14:textId="77777777" w:rsidR="00FE667B" w:rsidRPr="003D1D95" w:rsidRDefault="00FE667B" w:rsidP="00FE667B">
      <w:pPr>
        <w:pStyle w:val="Heading2"/>
        <w:spacing w:before="0" w:after="0"/>
        <w:jc w:val="center"/>
        <w:rPr>
          <w:rStyle w:val="InitialStyle"/>
          <w:b w:val="0"/>
          <w:bCs w:val="0"/>
          <w:i/>
          <w:sz w:val="28"/>
          <w:szCs w:val="28"/>
        </w:rPr>
      </w:pPr>
      <w:r w:rsidRPr="003D1D95">
        <w:rPr>
          <w:b w:val="0"/>
          <w:bCs w:val="0"/>
          <w:i/>
          <w:sz w:val="28"/>
          <w:szCs w:val="28"/>
        </w:rPr>
        <w:t>Maine Center for Disease Control and Prevention</w:t>
      </w:r>
      <w:r w:rsidRPr="003D1D95">
        <w:rPr>
          <w:rStyle w:val="InitialStyle"/>
          <w:b w:val="0"/>
          <w:bCs w:val="0"/>
          <w:i/>
          <w:sz w:val="28"/>
          <w:szCs w:val="28"/>
        </w:rPr>
        <w:t xml:space="preserve"> </w:t>
      </w:r>
    </w:p>
    <w:p w14:paraId="7DFF71ED" w14:textId="77777777" w:rsidR="00737657" w:rsidRPr="000C2020" w:rsidRDefault="00737657" w:rsidP="00737657">
      <w:pPr>
        <w:pStyle w:val="Heading2"/>
        <w:spacing w:before="0" w:after="0"/>
        <w:jc w:val="center"/>
        <w:rPr>
          <w:rStyle w:val="InitialStyle"/>
          <w:sz w:val="28"/>
          <w:szCs w:val="28"/>
        </w:rPr>
      </w:pPr>
      <w:r w:rsidRPr="000C2020">
        <w:rPr>
          <w:rStyle w:val="InitialStyle"/>
          <w:sz w:val="28"/>
          <w:szCs w:val="28"/>
        </w:rPr>
        <w:t>LITIGATION FORM</w:t>
      </w:r>
    </w:p>
    <w:p w14:paraId="4BC28323" w14:textId="504E06DE" w:rsidR="00737657" w:rsidRPr="000C2020" w:rsidRDefault="00737657" w:rsidP="00737657">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RFP# </w:t>
      </w:r>
      <w:r w:rsidR="00C54FD3">
        <w:rPr>
          <w:rFonts w:ascii="Arial" w:hAnsi="Arial" w:cs="Arial"/>
          <w:b/>
          <w:sz w:val="28"/>
          <w:szCs w:val="28"/>
        </w:rPr>
        <w:t>202404090</w:t>
      </w:r>
      <w:r w:rsidR="00C54FD3" w:rsidRPr="000C2020" w:rsidDel="00C54FD3">
        <w:rPr>
          <w:rStyle w:val="InitialStyle"/>
          <w:rFonts w:ascii="Arial" w:hAnsi="Arial" w:cs="Arial"/>
          <w:b/>
          <w:bCs/>
          <w:color w:val="0070C0"/>
          <w:sz w:val="28"/>
          <w:szCs w:val="28"/>
        </w:rPr>
        <w:t xml:space="preserve"> </w:t>
      </w:r>
    </w:p>
    <w:p w14:paraId="002DC13E" w14:textId="38EC8ADD" w:rsidR="00737657" w:rsidRPr="00DF6C69" w:rsidRDefault="006B065F" w:rsidP="00737657">
      <w:pPr>
        <w:pStyle w:val="DefaultText"/>
        <w:jc w:val="center"/>
        <w:rPr>
          <w:rStyle w:val="InitialStyle"/>
          <w:rFonts w:ascii="Arial" w:hAnsi="Arial" w:cs="Arial"/>
          <w:b/>
          <w:sz w:val="28"/>
          <w:szCs w:val="28"/>
          <w:u w:val="single"/>
        </w:rPr>
      </w:pPr>
      <w:r w:rsidRPr="00DF6C69">
        <w:rPr>
          <w:rStyle w:val="InitialStyle"/>
          <w:rFonts w:ascii="Arial" w:hAnsi="Arial" w:cs="Arial"/>
          <w:b/>
          <w:sz w:val="28"/>
          <w:szCs w:val="28"/>
          <w:u w:val="single"/>
        </w:rPr>
        <w:t>Drinking Water Licensing System</w:t>
      </w:r>
    </w:p>
    <w:p w14:paraId="765B0DBC" w14:textId="77777777" w:rsidR="00737657" w:rsidRPr="00261366" w:rsidRDefault="00737657" w:rsidP="00737657">
      <w:pPr>
        <w:rPr>
          <w:rFonts w:ascii="Arial" w:hAnsi="Arial" w:cs="Arial"/>
          <w:sz w:val="24"/>
          <w:szCs w:val="24"/>
        </w:rPr>
      </w:pPr>
    </w:p>
    <w:p w14:paraId="1E2AD791" w14:textId="77777777" w:rsidR="00737657" w:rsidRDefault="00737657" w:rsidP="007376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737657" w:rsidRPr="00B51518" w14:paraId="56734648" w14:textId="77777777" w:rsidTr="00DF6C69">
        <w:trPr>
          <w:cantSplit/>
          <w:trHeight w:val="389"/>
        </w:trPr>
        <w:tc>
          <w:tcPr>
            <w:tcW w:w="1784" w:type="pct"/>
            <w:tcBorders>
              <w:top w:val="double" w:sz="4" w:space="0" w:color="auto"/>
              <w:bottom w:val="double" w:sz="4" w:space="0" w:color="auto"/>
            </w:tcBorders>
            <w:shd w:val="clear" w:color="auto" w:fill="C6D9F1"/>
            <w:vAlign w:val="center"/>
          </w:tcPr>
          <w:p w14:paraId="6C9C97AF" w14:textId="77777777" w:rsidR="00737657" w:rsidRPr="00B51518" w:rsidRDefault="00737657" w:rsidP="007F06D3">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4E7415C0" w14:textId="77777777" w:rsidR="00737657" w:rsidRPr="00B51518" w:rsidRDefault="00737657" w:rsidP="007F06D3">
            <w:pPr>
              <w:pStyle w:val="DefaultText"/>
              <w:rPr>
                <w:rStyle w:val="InitialStyle"/>
                <w:rFonts w:ascii="Arial" w:hAnsi="Arial" w:cs="Arial"/>
                <w:b/>
              </w:rPr>
            </w:pPr>
          </w:p>
        </w:tc>
      </w:tr>
    </w:tbl>
    <w:p w14:paraId="1F5C28B3" w14:textId="77777777" w:rsidR="00737657" w:rsidRPr="003326F9" w:rsidRDefault="00737657" w:rsidP="007376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737657" w:rsidRPr="003326F9" w14:paraId="5C0045F5" w14:textId="77777777" w:rsidTr="007F06D3">
        <w:trPr>
          <w:trHeight w:val="389"/>
        </w:trPr>
        <w:tc>
          <w:tcPr>
            <w:tcW w:w="5000" w:type="pct"/>
            <w:tcBorders>
              <w:top w:val="double" w:sz="4" w:space="0" w:color="auto"/>
              <w:bottom w:val="double" w:sz="4" w:space="0" w:color="auto"/>
            </w:tcBorders>
            <w:shd w:val="clear" w:color="auto" w:fill="C6D9F1"/>
            <w:vAlign w:val="center"/>
          </w:tcPr>
          <w:p w14:paraId="2D922E20" w14:textId="77777777" w:rsidR="00737657" w:rsidRPr="000C2020" w:rsidRDefault="00737657" w:rsidP="007F06D3">
            <w:pPr>
              <w:rPr>
                <w:rFonts w:ascii="Arial" w:eastAsia="Calibri" w:hAnsi="Arial" w:cs="Arial"/>
                <w:b/>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Pr>
                <w:rFonts w:ascii="Arial" w:hAnsi="Arial" w:cs="Arial"/>
                <w:b/>
                <w:bCs/>
                <w:sz w:val="24"/>
                <w:szCs w:val="24"/>
              </w:rPr>
              <w:t xml:space="preserve"> </w:t>
            </w:r>
            <w:r w:rsidRPr="00B00859">
              <w:rPr>
                <w:rFonts w:ascii="Arial" w:hAnsi="Arial" w:cs="Arial"/>
                <w:b/>
                <w:bCs/>
                <w:sz w:val="24"/>
                <w:szCs w:val="24"/>
              </w:rPr>
              <w:t>If no litigation has occurred, write “none</w:t>
            </w:r>
            <w:r>
              <w:rPr>
                <w:rFonts w:ascii="Arial" w:hAnsi="Arial" w:cs="Arial"/>
                <w:b/>
                <w:bCs/>
                <w:sz w:val="24"/>
                <w:szCs w:val="24"/>
              </w:rPr>
              <w:t xml:space="preserve">.” </w:t>
            </w:r>
          </w:p>
        </w:tc>
      </w:tr>
    </w:tbl>
    <w:p w14:paraId="1188BB06" w14:textId="77777777" w:rsidR="00737657" w:rsidRDefault="00737657" w:rsidP="007376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737657" w:rsidRPr="003326F9" w14:paraId="2E2B12BB" w14:textId="77777777" w:rsidTr="007F06D3">
        <w:trPr>
          <w:trHeight w:val="38"/>
        </w:trPr>
        <w:tc>
          <w:tcPr>
            <w:tcW w:w="5000" w:type="pct"/>
            <w:gridSpan w:val="2"/>
            <w:tcBorders>
              <w:top w:val="double" w:sz="4" w:space="0" w:color="auto"/>
              <w:bottom w:val="single" w:sz="12" w:space="0" w:color="auto"/>
            </w:tcBorders>
            <w:shd w:val="clear" w:color="auto" w:fill="C6D9F1"/>
            <w:vAlign w:val="center"/>
          </w:tcPr>
          <w:p w14:paraId="457B81B0" w14:textId="77777777" w:rsidR="00737657" w:rsidRPr="003326F9" w:rsidRDefault="00737657" w:rsidP="007F06D3">
            <w:pPr>
              <w:jc w:val="center"/>
              <w:rPr>
                <w:rFonts w:ascii="Arial" w:eastAsia="Calibri" w:hAnsi="Arial" w:cs="Arial"/>
                <w:sz w:val="24"/>
                <w:szCs w:val="24"/>
              </w:rPr>
            </w:pPr>
          </w:p>
        </w:tc>
      </w:tr>
      <w:tr w:rsidR="00737657" w:rsidRPr="003326F9" w14:paraId="4EBC3A89" w14:textId="77777777" w:rsidTr="007F06D3">
        <w:trPr>
          <w:trHeight w:val="396"/>
        </w:trPr>
        <w:tc>
          <w:tcPr>
            <w:tcW w:w="1409" w:type="pct"/>
            <w:tcBorders>
              <w:top w:val="single" w:sz="12" w:space="0" w:color="auto"/>
              <w:bottom w:val="single" w:sz="4" w:space="0" w:color="auto"/>
            </w:tcBorders>
            <w:shd w:val="clear" w:color="auto" w:fill="C6D9F1"/>
            <w:vAlign w:val="center"/>
          </w:tcPr>
          <w:p w14:paraId="457A68F3" w14:textId="77777777" w:rsidR="00737657" w:rsidRDefault="00737657" w:rsidP="007F06D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04190407" w14:textId="77777777" w:rsidR="00737657" w:rsidRPr="003326F9" w:rsidRDefault="00737657" w:rsidP="007F06D3">
            <w:pPr>
              <w:rPr>
                <w:rFonts w:ascii="Arial" w:eastAsia="Calibri" w:hAnsi="Arial" w:cs="Arial"/>
                <w:sz w:val="24"/>
                <w:szCs w:val="24"/>
              </w:rPr>
            </w:pPr>
          </w:p>
        </w:tc>
      </w:tr>
      <w:tr w:rsidR="00737657" w:rsidRPr="003326F9" w14:paraId="238C6957" w14:textId="77777777" w:rsidTr="007F06D3">
        <w:trPr>
          <w:trHeight w:val="396"/>
        </w:trPr>
        <w:tc>
          <w:tcPr>
            <w:tcW w:w="1409" w:type="pct"/>
            <w:tcBorders>
              <w:top w:val="single" w:sz="4" w:space="0" w:color="auto"/>
              <w:bottom w:val="single" w:sz="2" w:space="0" w:color="auto"/>
            </w:tcBorders>
            <w:shd w:val="clear" w:color="auto" w:fill="C6D9F1"/>
            <w:vAlign w:val="center"/>
          </w:tcPr>
          <w:p w14:paraId="261E8A3D" w14:textId="77777777" w:rsidR="00737657" w:rsidRPr="003326F9" w:rsidRDefault="00737657" w:rsidP="007F06D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7CAA1249" w14:textId="77777777" w:rsidR="00737657" w:rsidRPr="003326F9" w:rsidRDefault="00737657" w:rsidP="007F06D3">
            <w:pPr>
              <w:rPr>
                <w:rFonts w:ascii="Arial" w:eastAsia="Calibri" w:hAnsi="Arial" w:cs="Arial"/>
                <w:sz w:val="24"/>
                <w:szCs w:val="24"/>
              </w:rPr>
            </w:pPr>
          </w:p>
        </w:tc>
      </w:tr>
      <w:tr w:rsidR="00737657" w:rsidRPr="003326F9" w14:paraId="0B64E411" w14:textId="77777777" w:rsidTr="007F06D3">
        <w:trPr>
          <w:trHeight w:val="396"/>
        </w:trPr>
        <w:tc>
          <w:tcPr>
            <w:tcW w:w="1409" w:type="pct"/>
            <w:tcBorders>
              <w:top w:val="single" w:sz="2" w:space="0" w:color="auto"/>
              <w:bottom w:val="single" w:sz="4" w:space="0" w:color="auto"/>
            </w:tcBorders>
            <w:shd w:val="clear" w:color="auto" w:fill="C6D9F1"/>
            <w:vAlign w:val="center"/>
          </w:tcPr>
          <w:p w14:paraId="5CB1FAF5" w14:textId="77777777" w:rsidR="00737657" w:rsidRDefault="00737657" w:rsidP="007F06D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32F5665E" w14:textId="77777777" w:rsidR="00737657" w:rsidRPr="003326F9" w:rsidRDefault="00737657" w:rsidP="007F06D3">
            <w:pPr>
              <w:rPr>
                <w:rFonts w:ascii="Arial" w:eastAsia="Calibri" w:hAnsi="Arial" w:cs="Arial"/>
                <w:sz w:val="24"/>
                <w:szCs w:val="24"/>
              </w:rPr>
            </w:pPr>
          </w:p>
        </w:tc>
      </w:tr>
      <w:tr w:rsidR="00737657" w:rsidRPr="003326F9" w14:paraId="33F67363" w14:textId="77777777" w:rsidTr="007F06D3">
        <w:trPr>
          <w:trHeight w:val="396"/>
        </w:trPr>
        <w:tc>
          <w:tcPr>
            <w:tcW w:w="1409" w:type="pct"/>
            <w:tcBorders>
              <w:top w:val="single" w:sz="4" w:space="0" w:color="auto"/>
              <w:bottom w:val="single" w:sz="4" w:space="0" w:color="auto"/>
            </w:tcBorders>
            <w:shd w:val="clear" w:color="auto" w:fill="C6D9F1"/>
            <w:vAlign w:val="center"/>
          </w:tcPr>
          <w:p w14:paraId="388E1154" w14:textId="77777777" w:rsidR="00737657" w:rsidRPr="003326F9" w:rsidRDefault="00737657" w:rsidP="007F06D3">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3D3BA359" w14:textId="77777777" w:rsidR="00737657" w:rsidRPr="003326F9" w:rsidRDefault="00737657" w:rsidP="007F06D3">
            <w:pPr>
              <w:rPr>
                <w:rFonts w:ascii="Arial" w:eastAsia="Calibri" w:hAnsi="Arial" w:cs="Arial"/>
                <w:sz w:val="24"/>
                <w:szCs w:val="24"/>
              </w:rPr>
            </w:pPr>
          </w:p>
        </w:tc>
      </w:tr>
      <w:tr w:rsidR="00737657" w:rsidRPr="003326F9" w14:paraId="0D72B084" w14:textId="77777777" w:rsidTr="007F06D3">
        <w:trPr>
          <w:trHeight w:val="396"/>
        </w:trPr>
        <w:tc>
          <w:tcPr>
            <w:tcW w:w="1409" w:type="pct"/>
            <w:tcBorders>
              <w:top w:val="single" w:sz="4" w:space="0" w:color="auto"/>
              <w:bottom w:val="single" w:sz="4" w:space="0" w:color="auto"/>
            </w:tcBorders>
            <w:shd w:val="clear" w:color="auto" w:fill="C6D9F1"/>
            <w:vAlign w:val="center"/>
          </w:tcPr>
          <w:p w14:paraId="10B55F94" w14:textId="77777777" w:rsidR="00737657" w:rsidRPr="003326F9" w:rsidRDefault="00737657" w:rsidP="007F06D3">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1920769A" w14:textId="77777777" w:rsidR="00737657" w:rsidRPr="003326F9" w:rsidRDefault="00737657" w:rsidP="007F06D3">
            <w:pPr>
              <w:rPr>
                <w:rFonts w:ascii="Arial" w:eastAsia="Calibri" w:hAnsi="Arial" w:cs="Arial"/>
                <w:sz w:val="24"/>
                <w:szCs w:val="24"/>
              </w:rPr>
            </w:pPr>
          </w:p>
        </w:tc>
      </w:tr>
      <w:tr w:rsidR="00737657" w:rsidRPr="003326F9" w14:paraId="5142627D" w14:textId="77777777" w:rsidTr="007F06D3">
        <w:trPr>
          <w:trHeight w:val="38"/>
        </w:trPr>
        <w:tc>
          <w:tcPr>
            <w:tcW w:w="5000" w:type="pct"/>
            <w:gridSpan w:val="2"/>
            <w:tcBorders>
              <w:top w:val="double" w:sz="4" w:space="0" w:color="auto"/>
              <w:bottom w:val="single" w:sz="12" w:space="0" w:color="auto"/>
            </w:tcBorders>
            <w:shd w:val="clear" w:color="auto" w:fill="C6D9F1"/>
            <w:vAlign w:val="center"/>
          </w:tcPr>
          <w:p w14:paraId="03EA5EC5" w14:textId="77777777" w:rsidR="00737657" w:rsidRPr="003326F9" w:rsidRDefault="00737657" w:rsidP="007F06D3">
            <w:pPr>
              <w:jc w:val="center"/>
              <w:rPr>
                <w:rFonts w:ascii="Arial" w:eastAsia="Calibri" w:hAnsi="Arial" w:cs="Arial"/>
                <w:sz w:val="24"/>
                <w:szCs w:val="24"/>
              </w:rPr>
            </w:pPr>
          </w:p>
        </w:tc>
      </w:tr>
      <w:tr w:rsidR="00737657" w:rsidRPr="003326F9" w14:paraId="38811838" w14:textId="77777777" w:rsidTr="007F06D3">
        <w:trPr>
          <w:trHeight w:val="396"/>
        </w:trPr>
        <w:tc>
          <w:tcPr>
            <w:tcW w:w="1409" w:type="pct"/>
            <w:tcBorders>
              <w:top w:val="single" w:sz="12" w:space="0" w:color="auto"/>
              <w:bottom w:val="single" w:sz="4" w:space="0" w:color="auto"/>
            </w:tcBorders>
            <w:shd w:val="clear" w:color="auto" w:fill="C6D9F1"/>
            <w:vAlign w:val="center"/>
          </w:tcPr>
          <w:p w14:paraId="7AC934B7" w14:textId="77777777" w:rsidR="00737657" w:rsidRDefault="00737657" w:rsidP="007F06D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13F8527C" w14:textId="77777777" w:rsidR="00737657" w:rsidRPr="003326F9" w:rsidRDefault="00737657" w:rsidP="007F06D3">
            <w:pPr>
              <w:rPr>
                <w:rFonts w:ascii="Arial" w:eastAsia="Calibri" w:hAnsi="Arial" w:cs="Arial"/>
                <w:sz w:val="24"/>
                <w:szCs w:val="24"/>
              </w:rPr>
            </w:pPr>
          </w:p>
        </w:tc>
      </w:tr>
      <w:tr w:rsidR="00737657" w:rsidRPr="003326F9" w14:paraId="4E4517A1" w14:textId="77777777" w:rsidTr="007F06D3">
        <w:trPr>
          <w:trHeight w:val="396"/>
        </w:trPr>
        <w:tc>
          <w:tcPr>
            <w:tcW w:w="1409" w:type="pct"/>
            <w:tcBorders>
              <w:top w:val="single" w:sz="4" w:space="0" w:color="auto"/>
              <w:bottom w:val="single" w:sz="2" w:space="0" w:color="auto"/>
            </w:tcBorders>
            <w:shd w:val="clear" w:color="auto" w:fill="C6D9F1"/>
            <w:vAlign w:val="center"/>
          </w:tcPr>
          <w:p w14:paraId="4B8AE686" w14:textId="77777777" w:rsidR="00737657" w:rsidRPr="003326F9" w:rsidRDefault="00737657" w:rsidP="007F06D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2ABA75C7" w14:textId="77777777" w:rsidR="00737657" w:rsidRPr="003326F9" w:rsidRDefault="00737657" w:rsidP="007F06D3">
            <w:pPr>
              <w:rPr>
                <w:rFonts w:ascii="Arial" w:eastAsia="Calibri" w:hAnsi="Arial" w:cs="Arial"/>
                <w:sz w:val="24"/>
                <w:szCs w:val="24"/>
              </w:rPr>
            </w:pPr>
          </w:p>
        </w:tc>
      </w:tr>
      <w:tr w:rsidR="00737657" w:rsidRPr="003326F9" w14:paraId="0141C313" w14:textId="77777777" w:rsidTr="007F06D3">
        <w:trPr>
          <w:trHeight w:val="396"/>
        </w:trPr>
        <w:tc>
          <w:tcPr>
            <w:tcW w:w="1409" w:type="pct"/>
            <w:tcBorders>
              <w:top w:val="single" w:sz="2" w:space="0" w:color="auto"/>
              <w:bottom w:val="single" w:sz="4" w:space="0" w:color="auto"/>
            </w:tcBorders>
            <w:shd w:val="clear" w:color="auto" w:fill="C6D9F1"/>
            <w:vAlign w:val="center"/>
          </w:tcPr>
          <w:p w14:paraId="4BA84824" w14:textId="77777777" w:rsidR="00737657" w:rsidRDefault="00737657" w:rsidP="007F06D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11E45FF4" w14:textId="77777777" w:rsidR="00737657" w:rsidRPr="003326F9" w:rsidRDefault="00737657" w:rsidP="007F06D3">
            <w:pPr>
              <w:rPr>
                <w:rFonts w:ascii="Arial" w:eastAsia="Calibri" w:hAnsi="Arial" w:cs="Arial"/>
                <w:sz w:val="24"/>
                <w:szCs w:val="24"/>
              </w:rPr>
            </w:pPr>
          </w:p>
        </w:tc>
      </w:tr>
      <w:tr w:rsidR="00737657" w:rsidRPr="003326F9" w14:paraId="13A6AFB4" w14:textId="77777777" w:rsidTr="007F06D3">
        <w:trPr>
          <w:trHeight w:val="396"/>
        </w:trPr>
        <w:tc>
          <w:tcPr>
            <w:tcW w:w="1409" w:type="pct"/>
            <w:tcBorders>
              <w:top w:val="single" w:sz="4" w:space="0" w:color="auto"/>
              <w:bottom w:val="single" w:sz="4" w:space="0" w:color="auto"/>
            </w:tcBorders>
            <w:shd w:val="clear" w:color="auto" w:fill="C6D9F1"/>
            <w:vAlign w:val="center"/>
          </w:tcPr>
          <w:p w14:paraId="52E5628E" w14:textId="77777777" w:rsidR="00737657" w:rsidRPr="003326F9" w:rsidRDefault="00737657" w:rsidP="007F06D3">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4502B355" w14:textId="77777777" w:rsidR="00737657" w:rsidRPr="003326F9" w:rsidRDefault="00737657" w:rsidP="007F06D3">
            <w:pPr>
              <w:rPr>
                <w:rFonts w:ascii="Arial" w:eastAsia="Calibri" w:hAnsi="Arial" w:cs="Arial"/>
                <w:sz w:val="24"/>
                <w:szCs w:val="24"/>
              </w:rPr>
            </w:pPr>
          </w:p>
        </w:tc>
      </w:tr>
      <w:tr w:rsidR="00737657" w:rsidRPr="003326F9" w14:paraId="19D940EF" w14:textId="77777777" w:rsidTr="007F06D3">
        <w:trPr>
          <w:trHeight w:val="396"/>
        </w:trPr>
        <w:tc>
          <w:tcPr>
            <w:tcW w:w="1409" w:type="pct"/>
            <w:tcBorders>
              <w:top w:val="single" w:sz="4" w:space="0" w:color="auto"/>
              <w:bottom w:val="single" w:sz="4" w:space="0" w:color="auto"/>
            </w:tcBorders>
            <w:shd w:val="clear" w:color="auto" w:fill="C6D9F1"/>
            <w:vAlign w:val="center"/>
          </w:tcPr>
          <w:p w14:paraId="7CAF4E79" w14:textId="77777777" w:rsidR="00737657" w:rsidRPr="003326F9" w:rsidRDefault="00737657" w:rsidP="007F06D3">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6C628019" w14:textId="77777777" w:rsidR="00737657" w:rsidRPr="003326F9" w:rsidRDefault="00737657" w:rsidP="007F06D3">
            <w:pPr>
              <w:rPr>
                <w:rFonts w:ascii="Arial" w:eastAsia="Calibri" w:hAnsi="Arial" w:cs="Arial"/>
                <w:sz w:val="24"/>
                <w:szCs w:val="24"/>
              </w:rPr>
            </w:pPr>
          </w:p>
        </w:tc>
      </w:tr>
      <w:tr w:rsidR="00737657" w:rsidRPr="003326F9" w14:paraId="23A71BA8" w14:textId="77777777" w:rsidTr="007F06D3">
        <w:trPr>
          <w:trHeight w:val="38"/>
        </w:trPr>
        <w:tc>
          <w:tcPr>
            <w:tcW w:w="5000" w:type="pct"/>
            <w:gridSpan w:val="2"/>
            <w:tcBorders>
              <w:top w:val="double" w:sz="4" w:space="0" w:color="auto"/>
              <w:bottom w:val="single" w:sz="12" w:space="0" w:color="auto"/>
            </w:tcBorders>
            <w:shd w:val="clear" w:color="auto" w:fill="C6D9F1"/>
            <w:vAlign w:val="center"/>
          </w:tcPr>
          <w:p w14:paraId="3E9CE26C" w14:textId="77777777" w:rsidR="00737657" w:rsidRPr="003326F9" w:rsidRDefault="00737657" w:rsidP="007F06D3">
            <w:pPr>
              <w:jc w:val="center"/>
              <w:rPr>
                <w:rFonts w:ascii="Arial" w:eastAsia="Calibri" w:hAnsi="Arial" w:cs="Arial"/>
                <w:sz w:val="24"/>
                <w:szCs w:val="24"/>
              </w:rPr>
            </w:pPr>
          </w:p>
        </w:tc>
      </w:tr>
      <w:tr w:rsidR="00737657" w:rsidRPr="003326F9" w14:paraId="21FDBEE6" w14:textId="77777777" w:rsidTr="007F06D3">
        <w:trPr>
          <w:trHeight w:val="396"/>
        </w:trPr>
        <w:tc>
          <w:tcPr>
            <w:tcW w:w="1409" w:type="pct"/>
            <w:tcBorders>
              <w:top w:val="single" w:sz="12" w:space="0" w:color="auto"/>
              <w:bottom w:val="single" w:sz="4" w:space="0" w:color="auto"/>
            </w:tcBorders>
            <w:shd w:val="clear" w:color="auto" w:fill="C6D9F1"/>
            <w:vAlign w:val="center"/>
          </w:tcPr>
          <w:p w14:paraId="5CDCCE60" w14:textId="77777777" w:rsidR="00737657" w:rsidRDefault="00737657" w:rsidP="007F06D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1DE62A9E" w14:textId="77777777" w:rsidR="00737657" w:rsidRPr="003326F9" w:rsidRDefault="00737657" w:rsidP="007F06D3">
            <w:pPr>
              <w:rPr>
                <w:rFonts w:ascii="Arial" w:eastAsia="Calibri" w:hAnsi="Arial" w:cs="Arial"/>
                <w:sz w:val="24"/>
                <w:szCs w:val="24"/>
              </w:rPr>
            </w:pPr>
          </w:p>
        </w:tc>
      </w:tr>
      <w:tr w:rsidR="00737657" w:rsidRPr="003326F9" w14:paraId="377D95D0" w14:textId="77777777" w:rsidTr="007F06D3">
        <w:trPr>
          <w:trHeight w:val="396"/>
        </w:trPr>
        <w:tc>
          <w:tcPr>
            <w:tcW w:w="1409" w:type="pct"/>
            <w:tcBorders>
              <w:top w:val="single" w:sz="4" w:space="0" w:color="auto"/>
              <w:bottom w:val="single" w:sz="2" w:space="0" w:color="auto"/>
            </w:tcBorders>
            <w:shd w:val="clear" w:color="auto" w:fill="C6D9F1"/>
            <w:vAlign w:val="center"/>
          </w:tcPr>
          <w:p w14:paraId="1E914CAE" w14:textId="77777777" w:rsidR="00737657" w:rsidRPr="003326F9" w:rsidRDefault="00737657" w:rsidP="007F06D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473781DB" w14:textId="77777777" w:rsidR="00737657" w:rsidRPr="003326F9" w:rsidRDefault="00737657" w:rsidP="007F06D3">
            <w:pPr>
              <w:rPr>
                <w:rFonts w:ascii="Arial" w:eastAsia="Calibri" w:hAnsi="Arial" w:cs="Arial"/>
                <w:sz w:val="24"/>
                <w:szCs w:val="24"/>
              </w:rPr>
            </w:pPr>
          </w:p>
        </w:tc>
      </w:tr>
      <w:tr w:rsidR="00737657" w:rsidRPr="003326F9" w14:paraId="009EA9E4" w14:textId="77777777" w:rsidTr="007F06D3">
        <w:trPr>
          <w:trHeight w:val="396"/>
        </w:trPr>
        <w:tc>
          <w:tcPr>
            <w:tcW w:w="1409" w:type="pct"/>
            <w:tcBorders>
              <w:top w:val="single" w:sz="2" w:space="0" w:color="auto"/>
              <w:bottom w:val="single" w:sz="4" w:space="0" w:color="auto"/>
            </w:tcBorders>
            <w:shd w:val="clear" w:color="auto" w:fill="C6D9F1"/>
            <w:vAlign w:val="center"/>
          </w:tcPr>
          <w:p w14:paraId="67E90B93" w14:textId="77777777" w:rsidR="00737657" w:rsidRDefault="00737657" w:rsidP="007F06D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726DFD63" w14:textId="77777777" w:rsidR="00737657" w:rsidRPr="003326F9" w:rsidRDefault="00737657" w:rsidP="007F06D3">
            <w:pPr>
              <w:rPr>
                <w:rFonts w:ascii="Arial" w:eastAsia="Calibri" w:hAnsi="Arial" w:cs="Arial"/>
                <w:sz w:val="24"/>
                <w:szCs w:val="24"/>
              </w:rPr>
            </w:pPr>
          </w:p>
        </w:tc>
      </w:tr>
      <w:tr w:rsidR="00737657" w:rsidRPr="003326F9" w14:paraId="38AF0B36" w14:textId="77777777" w:rsidTr="007F06D3">
        <w:trPr>
          <w:trHeight w:val="396"/>
        </w:trPr>
        <w:tc>
          <w:tcPr>
            <w:tcW w:w="1409" w:type="pct"/>
            <w:tcBorders>
              <w:top w:val="single" w:sz="4" w:space="0" w:color="auto"/>
              <w:bottom w:val="single" w:sz="4" w:space="0" w:color="auto"/>
            </w:tcBorders>
            <w:shd w:val="clear" w:color="auto" w:fill="C6D9F1"/>
            <w:vAlign w:val="center"/>
          </w:tcPr>
          <w:p w14:paraId="61E84B18" w14:textId="77777777" w:rsidR="00737657" w:rsidRPr="003326F9" w:rsidRDefault="00737657" w:rsidP="007F06D3">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2795CB90" w14:textId="77777777" w:rsidR="00737657" w:rsidRPr="003326F9" w:rsidRDefault="00737657" w:rsidP="007F06D3">
            <w:pPr>
              <w:rPr>
                <w:rFonts w:ascii="Arial" w:eastAsia="Calibri" w:hAnsi="Arial" w:cs="Arial"/>
                <w:sz w:val="24"/>
                <w:szCs w:val="24"/>
              </w:rPr>
            </w:pPr>
          </w:p>
        </w:tc>
      </w:tr>
      <w:tr w:rsidR="00737657" w:rsidRPr="003326F9" w14:paraId="01FAA983" w14:textId="77777777" w:rsidTr="007F06D3">
        <w:trPr>
          <w:trHeight w:val="396"/>
        </w:trPr>
        <w:tc>
          <w:tcPr>
            <w:tcW w:w="1409" w:type="pct"/>
            <w:tcBorders>
              <w:top w:val="single" w:sz="4" w:space="0" w:color="auto"/>
              <w:bottom w:val="double" w:sz="4" w:space="0" w:color="auto"/>
            </w:tcBorders>
            <w:shd w:val="clear" w:color="auto" w:fill="C6D9F1"/>
            <w:vAlign w:val="center"/>
          </w:tcPr>
          <w:p w14:paraId="2E4DDD6D" w14:textId="77777777" w:rsidR="00737657" w:rsidRPr="003326F9" w:rsidRDefault="00737657" w:rsidP="007F06D3">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double" w:sz="4" w:space="0" w:color="auto"/>
            </w:tcBorders>
            <w:shd w:val="clear" w:color="auto" w:fill="auto"/>
            <w:vAlign w:val="center"/>
          </w:tcPr>
          <w:p w14:paraId="7C346B05" w14:textId="77777777" w:rsidR="00737657" w:rsidRPr="003326F9" w:rsidRDefault="00737657" w:rsidP="007F06D3">
            <w:pPr>
              <w:rPr>
                <w:rFonts w:ascii="Arial" w:eastAsia="Calibri" w:hAnsi="Arial" w:cs="Arial"/>
                <w:sz w:val="24"/>
                <w:szCs w:val="24"/>
              </w:rPr>
            </w:pPr>
          </w:p>
        </w:tc>
      </w:tr>
    </w:tbl>
    <w:p w14:paraId="0845C276" w14:textId="77777777" w:rsidR="00737657" w:rsidRDefault="00737657" w:rsidP="00737657">
      <w:pPr>
        <w:widowControl/>
        <w:autoSpaceDE/>
        <w:autoSpaceDN/>
        <w:rPr>
          <w:rFonts w:ascii="Arial" w:hAnsi="Arial" w:cs="Arial"/>
          <w:b/>
          <w:bCs/>
          <w:sz w:val="24"/>
          <w:szCs w:val="24"/>
        </w:rPr>
      </w:pPr>
      <w:r w:rsidRPr="003326F9">
        <w:rPr>
          <w:rFonts w:ascii="Arial" w:hAnsi="Arial" w:cs="Arial"/>
        </w:rPr>
        <w:br w:type="page"/>
      </w:r>
    </w:p>
    <w:p w14:paraId="7A718DDE" w14:textId="5C6A5D0C" w:rsidR="004C244D" w:rsidRPr="00C97934" w:rsidRDefault="004C244D" w:rsidP="004C244D">
      <w:pPr>
        <w:pStyle w:val="DefaultText"/>
        <w:rPr>
          <w:rStyle w:val="InitialStyle"/>
          <w:rFonts w:ascii="Arial" w:hAnsi="Arial" w:cs="Arial"/>
          <w:b/>
        </w:rPr>
      </w:pPr>
      <w:r w:rsidRPr="00C97934">
        <w:rPr>
          <w:rStyle w:val="InitialStyle"/>
          <w:rFonts w:ascii="Arial" w:hAnsi="Arial" w:cs="Arial"/>
          <w:b/>
        </w:rPr>
        <w:lastRenderedPageBreak/>
        <w:t xml:space="preserve">APPENDIX </w:t>
      </w:r>
      <w:r w:rsidR="006B065F">
        <w:rPr>
          <w:rStyle w:val="InitialStyle"/>
          <w:rFonts w:ascii="Arial" w:hAnsi="Arial" w:cs="Arial"/>
          <w:b/>
        </w:rPr>
        <w:t>F</w:t>
      </w:r>
    </w:p>
    <w:p w14:paraId="715C73A8" w14:textId="77777777" w:rsidR="004C244D" w:rsidRPr="00C97934" w:rsidRDefault="004C244D" w:rsidP="004C244D">
      <w:pPr>
        <w:pStyle w:val="DefaultText"/>
        <w:jc w:val="center"/>
        <w:rPr>
          <w:rStyle w:val="InitialStyle"/>
          <w:rFonts w:ascii="Arial" w:hAnsi="Arial" w:cs="Arial"/>
          <w:b/>
          <w:sz w:val="28"/>
          <w:szCs w:val="28"/>
        </w:rPr>
      </w:pPr>
    </w:p>
    <w:p w14:paraId="02CDF789" w14:textId="77777777" w:rsidR="004C244D" w:rsidRPr="00C97934" w:rsidRDefault="004C244D" w:rsidP="004C244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00C99E7E" w14:textId="5C5A2365" w:rsidR="003D1D95" w:rsidRDefault="003D1D95" w:rsidP="003D1D95">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090CC5AB" w14:textId="4A07DAC8" w:rsidR="003D1D95" w:rsidRPr="00177838" w:rsidRDefault="003D1D95" w:rsidP="003D1D95">
      <w:pPr>
        <w:pStyle w:val="DefaultText"/>
        <w:jc w:val="center"/>
        <w:rPr>
          <w:rStyle w:val="InitialStyle"/>
          <w:rFonts w:ascii="Arial" w:hAnsi="Arial" w:cs="Arial"/>
          <w:b/>
          <w:sz w:val="28"/>
          <w:szCs w:val="28"/>
        </w:rPr>
      </w:pPr>
      <w:r w:rsidRPr="001A6A50">
        <w:rPr>
          <w:rFonts w:ascii="Arial" w:hAnsi="Arial" w:cs="Arial"/>
          <w:i/>
          <w:sz w:val="28"/>
          <w:szCs w:val="28"/>
        </w:rPr>
        <w:t>Maine Center for Disease Control and Prevention</w:t>
      </w:r>
    </w:p>
    <w:p w14:paraId="6FBAAF0B" w14:textId="77777777" w:rsidR="004C244D" w:rsidRPr="00C97934" w:rsidRDefault="004C244D" w:rsidP="004C244D">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67DA2A96" w14:textId="326E9098" w:rsidR="004C244D" w:rsidRPr="00C97934" w:rsidRDefault="004C244D" w:rsidP="004C244D">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A02F44">
        <w:rPr>
          <w:rStyle w:val="InitialStyle"/>
          <w:rFonts w:ascii="Arial" w:hAnsi="Arial" w:cs="Arial"/>
          <w:b/>
          <w:sz w:val="28"/>
          <w:szCs w:val="28"/>
        </w:rPr>
        <w:t xml:space="preserve"> 202404090</w:t>
      </w:r>
    </w:p>
    <w:p w14:paraId="31DC7962" w14:textId="788269BF" w:rsidR="004C244D" w:rsidRPr="003D1D95" w:rsidRDefault="003D1D95" w:rsidP="004C244D">
      <w:pPr>
        <w:pStyle w:val="DefaultText"/>
        <w:jc w:val="center"/>
        <w:rPr>
          <w:rStyle w:val="InitialStyle"/>
          <w:rFonts w:ascii="Arial" w:hAnsi="Arial" w:cs="Arial"/>
          <w:b/>
          <w:sz w:val="28"/>
          <w:szCs w:val="28"/>
        </w:rPr>
      </w:pPr>
      <w:r w:rsidRPr="007E6807">
        <w:rPr>
          <w:rStyle w:val="InitialStyle"/>
          <w:rFonts w:ascii="Arial" w:hAnsi="Arial" w:cs="Arial"/>
          <w:b/>
          <w:sz w:val="28"/>
          <w:szCs w:val="28"/>
          <w:u w:val="single"/>
        </w:rPr>
        <w:t>Drinking Water Lice</w:t>
      </w:r>
      <w:r w:rsidRPr="003D1D95">
        <w:rPr>
          <w:rStyle w:val="InitialStyle"/>
          <w:rFonts w:ascii="Arial" w:hAnsi="Arial" w:cs="Arial"/>
          <w:b/>
          <w:sz w:val="28"/>
          <w:szCs w:val="28"/>
          <w:u w:val="single"/>
        </w:rPr>
        <w:t>nsing System</w:t>
      </w:r>
    </w:p>
    <w:p w14:paraId="394CB01C" w14:textId="4E0CE3BC" w:rsidR="004C244D" w:rsidRPr="003D1D95" w:rsidRDefault="004C244D" w:rsidP="004C244D">
      <w:pPr>
        <w:pStyle w:val="DefaultText"/>
        <w:jc w:val="center"/>
        <w:rPr>
          <w:rStyle w:val="InitialStyle"/>
          <w:rFonts w:ascii="Arial" w:hAnsi="Arial" w:cs="Arial"/>
          <w:b/>
          <w:sz w:val="28"/>
          <w:szCs w:val="28"/>
        </w:rPr>
      </w:pPr>
    </w:p>
    <w:p w14:paraId="5F897AA9" w14:textId="067EBD6A" w:rsidR="004C244D" w:rsidRPr="003D1D95" w:rsidRDefault="00E60E06" w:rsidP="00954788">
      <w:pPr>
        <w:pStyle w:val="DefaultText"/>
        <w:rPr>
          <w:rStyle w:val="InitialStyle"/>
          <w:rFonts w:ascii="Arial" w:hAnsi="Arial" w:cs="Arial"/>
          <w:bCs/>
        </w:rPr>
      </w:pPr>
      <w:r w:rsidRPr="003D1D95">
        <w:rPr>
          <w:rStyle w:val="InitialStyle"/>
          <w:rFonts w:ascii="Arial" w:hAnsi="Arial" w:cs="Arial"/>
          <w:bCs/>
        </w:rPr>
        <w:t>The Technical Assessment Form can be obtained b</w:t>
      </w:r>
      <w:r w:rsidR="00954788" w:rsidRPr="003D1D95">
        <w:rPr>
          <w:rStyle w:val="InitialStyle"/>
          <w:rFonts w:ascii="Arial" w:hAnsi="Arial" w:cs="Arial"/>
          <w:bCs/>
        </w:rPr>
        <w:t xml:space="preserve">y double-clicking the Excel (.xlsx) icon below. </w:t>
      </w:r>
    </w:p>
    <w:p w14:paraId="2F33FDF7" w14:textId="78A2AE97" w:rsidR="004C244D" w:rsidRPr="003D1D95" w:rsidRDefault="004C244D" w:rsidP="004C244D">
      <w:pPr>
        <w:pStyle w:val="DefaultText"/>
        <w:jc w:val="center"/>
        <w:rPr>
          <w:rStyle w:val="InitialStyle"/>
          <w:rFonts w:ascii="Arial" w:hAnsi="Arial" w:cs="Arial"/>
          <w:b/>
          <w:sz w:val="28"/>
          <w:szCs w:val="28"/>
        </w:rPr>
      </w:pPr>
    </w:p>
    <w:p w14:paraId="1410CA19" w14:textId="6325E2A4" w:rsidR="004C244D" w:rsidRPr="003D1D95" w:rsidRDefault="004C244D" w:rsidP="004C244D">
      <w:pPr>
        <w:pStyle w:val="DefaultText"/>
        <w:jc w:val="center"/>
        <w:rPr>
          <w:rStyle w:val="InitialStyle"/>
          <w:rFonts w:ascii="Arial" w:hAnsi="Arial" w:cs="Arial"/>
          <w:b/>
          <w:sz w:val="28"/>
          <w:szCs w:val="28"/>
        </w:rPr>
      </w:pPr>
    </w:p>
    <w:bookmarkStart w:id="65" w:name="_MON_1773060339"/>
    <w:bookmarkEnd w:id="65"/>
    <w:p w14:paraId="41E2FAE4" w14:textId="05CFECFA" w:rsidR="00C2685B" w:rsidRDefault="002D3483" w:rsidP="001A3035">
      <w:pPr>
        <w:widowControl/>
        <w:autoSpaceDE/>
        <w:autoSpaceDN/>
        <w:jc w:val="center"/>
        <w:rPr>
          <w:rFonts w:ascii="Arial" w:hAnsi="Arial" w:cs="Arial"/>
          <w:b/>
          <w:sz w:val="24"/>
          <w:szCs w:val="24"/>
        </w:rPr>
      </w:pPr>
      <w:r>
        <w:rPr>
          <w:sz w:val="24"/>
          <w:szCs w:val="24"/>
        </w:rPr>
        <w:object w:dxaOrig="1596" w:dyaOrig="1045" w14:anchorId="6AB26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9pt;height:62.25pt" o:ole="">
            <v:imagedata r:id="rId52" o:title=""/>
          </v:shape>
          <o:OLEObject Type="Embed" ProgID="Excel.Sheet.12" ShapeID="_x0000_i1030" DrawAspect="Icon" ObjectID="_1775632108" r:id="rId53"/>
        </w:object>
      </w:r>
      <w:bookmarkStart w:id="66" w:name="_MON_1768713913"/>
      <w:bookmarkEnd w:id="66"/>
      <w:r w:rsidR="00C2685B">
        <w:rPr>
          <w:rFonts w:ascii="Arial" w:hAnsi="Arial" w:cs="Arial"/>
          <w:b/>
        </w:rPr>
        <w:br w:type="page"/>
      </w:r>
    </w:p>
    <w:p w14:paraId="421BB175" w14:textId="77806C7F" w:rsidR="00C2685B" w:rsidRPr="00B51518" w:rsidRDefault="00C2685B" w:rsidP="00C268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6B065F">
        <w:rPr>
          <w:rFonts w:ascii="Arial" w:hAnsi="Arial" w:cs="Arial"/>
          <w:b/>
        </w:rPr>
        <w:t>G</w:t>
      </w:r>
    </w:p>
    <w:p w14:paraId="3B73C00D" w14:textId="77777777" w:rsidR="00C2685B" w:rsidRPr="00B51518" w:rsidRDefault="00C2685B" w:rsidP="00C2685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629B97CD" w14:textId="77777777" w:rsidR="00C2685B" w:rsidRPr="00B51518" w:rsidRDefault="00C2685B" w:rsidP="00C2685B">
      <w:pPr>
        <w:jc w:val="center"/>
        <w:rPr>
          <w:rFonts w:ascii="Arial" w:hAnsi="Arial" w:cs="Arial"/>
          <w:b/>
          <w:sz w:val="28"/>
          <w:szCs w:val="28"/>
        </w:rPr>
      </w:pPr>
      <w:r w:rsidRPr="00B51518">
        <w:rPr>
          <w:rFonts w:ascii="Arial" w:hAnsi="Arial" w:cs="Arial"/>
          <w:b/>
          <w:sz w:val="28"/>
          <w:szCs w:val="28"/>
        </w:rPr>
        <w:t xml:space="preserve">State of Maine </w:t>
      </w:r>
    </w:p>
    <w:p w14:paraId="061B6E97" w14:textId="77777777" w:rsidR="00C2685B" w:rsidRPr="00177838" w:rsidRDefault="00C2685B" w:rsidP="00C2685B">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F7625CE" w14:textId="77777777" w:rsidR="003D1D95" w:rsidRPr="003D1D95" w:rsidRDefault="003D1D95" w:rsidP="00C2685B">
      <w:pPr>
        <w:pStyle w:val="Heading2"/>
        <w:spacing w:before="0" w:after="0"/>
        <w:jc w:val="center"/>
        <w:rPr>
          <w:b w:val="0"/>
          <w:bCs w:val="0"/>
          <w:sz w:val="28"/>
          <w:szCs w:val="28"/>
        </w:rPr>
      </w:pPr>
      <w:r w:rsidRPr="003D1D95">
        <w:rPr>
          <w:b w:val="0"/>
          <w:bCs w:val="0"/>
          <w:i/>
          <w:sz w:val="28"/>
          <w:szCs w:val="28"/>
        </w:rPr>
        <w:t>Maine Center for Disease Control and Prevention</w:t>
      </w:r>
      <w:r w:rsidRPr="003D1D95">
        <w:rPr>
          <w:b w:val="0"/>
          <w:bCs w:val="0"/>
          <w:sz w:val="28"/>
          <w:szCs w:val="28"/>
        </w:rPr>
        <w:t xml:space="preserve"> </w:t>
      </w:r>
    </w:p>
    <w:p w14:paraId="526E78D4" w14:textId="24605A55" w:rsidR="00C2685B" w:rsidRPr="003326F9" w:rsidRDefault="00C2685B" w:rsidP="00C2685B">
      <w:pPr>
        <w:pStyle w:val="Heading2"/>
        <w:spacing w:before="0" w:after="0"/>
        <w:jc w:val="center"/>
        <w:rPr>
          <w:rStyle w:val="InitialStyle"/>
          <w:sz w:val="28"/>
          <w:szCs w:val="28"/>
        </w:rPr>
      </w:pPr>
      <w:r>
        <w:rPr>
          <w:rStyle w:val="InitialStyle"/>
          <w:sz w:val="28"/>
          <w:szCs w:val="28"/>
        </w:rPr>
        <w:t>RESPONSE TO PROPOSED SERVICES FORM</w:t>
      </w:r>
    </w:p>
    <w:p w14:paraId="731E319B" w14:textId="121B8A42" w:rsidR="00C2685B" w:rsidRPr="00B51518" w:rsidRDefault="00C2685B" w:rsidP="00C2685B">
      <w:pPr>
        <w:jc w:val="center"/>
        <w:rPr>
          <w:rFonts w:ascii="Arial" w:hAnsi="Arial" w:cs="Arial"/>
          <w:b/>
          <w:sz w:val="28"/>
          <w:szCs w:val="28"/>
        </w:rPr>
      </w:pPr>
      <w:r w:rsidRPr="00B51518">
        <w:rPr>
          <w:rFonts w:ascii="Arial" w:hAnsi="Arial" w:cs="Arial"/>
          <w:b/>
          <w:sz w:val="28"/>
          <w:szCs w:val="28"/>
        </w:rPr>
        <w:t>RFP#</w:t>
      </w:r>
      <w:r w:rsidR="00A02F44">
        <w:rPr>
          <w:rFonts w:ascii="Arial" w:hAnsi="Arial" w:cs="Arial"/>
          <w:b/>
          <w:sz w:val="28"/>
          <w:szCs w:val="28"/>
        </w:rPr>
        <w:t xml:space="preserve"> 202404090</w:t>
      </w:r>
    </w:p>
    <w:p w14:paraId="68620A48" w14:textId="77777777" w:rsidR="00C2685B" w:rsidRPr="007E6807" w:rsidRDefault="00C2685B" w:rsidP="00C2685B">
      <w:pPr>
        <w:pStyle w:val="DefaultText"/>
        <w:jc w:val="center"/>
        <w:rPr>
          <w:rStyle w:val="InitialStyle"/>
          <w:rFonts w:ascii="Arial" w:hAnsi="Arial" w:cs="Arial"/>
          <w:b/>
          <w:sz w:val="28"/>
          <w:szCs w:val="28"/>
          <w:u w:val="single"/>
        </w:rPr>
      </w:pPr>
      <w:r w:rsidRPr="007E6807">
        <w:rPr>
          <w:rStyle w:val="InitialStyle"/>
          <w:rFonts w:ascii="Arial" w:hAnsi="Arial" w:cs="Arial"/>
          <w:b/>
          <w:sz w:val="28"/>
          <w:szCs w:val="28"/>
          <w:u w:val="single"/>
        </w:rPr>
        <w:t xml:space="preserve">Drinking Water Licensing </w:t>
      </w:r>
      <w:r>
        <w:rPr>
          <w:rStyle w:val="InitialStyle"/>
          <w:rFonts w:ascii="Arial" w:hAnsi="Arial" w:cs="Arial"/>
          <w:b/>
          <w:sz w:val="28"/>
          <w:szCs w:val="28"/>
          <w:u w:val="single"/>
        </w:rPr>
        <w:t>System</w:t>
      </w:r>
    </w:p>
    <w:p w14:paraId="1431597B" w14:textId="77777777" w:rsidR="00C2685B" w:rsidRDefault="00C2685B" w:rsidP="00C2685B">
      <w:pPr>
        <w:pStyle w:val="DefaultText"/>
        <w:jc w:val="center"/>
        <w:rPr>
          <w:rFonts w:ascii="Arial" w:hAnsi="Arial" w:cs="Arial"/>
        </w:rPr>
      </w:pPr>
    </w:p>
    <w:p w14:paraId="444277AF" w14:textId="77777777" w:rsidR="00C2685B" w:rsidRDefault="00C2685B" w:rsidP="00C2685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4F650A9" w14:textId="77777777" w:rsidR="00C2685B" w:rsidRDefault="00C2685B" w:rsidP="00C2685B">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3881464D" w14:textId="77777777" w:rsidR="00C2685B" w:rsidRDefault="00C2685B" w:rsidP="00C2685B">
      <w:pPr>
        <w:widowControl/>
        <w:adjustRightInd w:val="0"/>
        <w:rPr>
          <w:rFonts w:ascii="Arial" w:hAnsi="Arial" w:cs="Arial"/>
          <w:b/>
          <w:color w:val="000000"/>
          <w:sz w:val="24"/>
          <w:szCs w:val="24"/>
        </w:rPr>
      </w:pPr>
    </w:p>
    <w:p w14:paraId="5272C8D2" w14:textId="0ECAFA63" w:rsidR="00C2685B" w:rsidRDefault="00C2685B" w:rsidP="00C2685B">
      <w:pPr>
        <w:widowControl/>
        <w:adjustRightInd w:val="0"/>
        <w:jc w:val="center"/>
        <w:rPr>
          <w:rFonts w:ascii="Arial" w:hAnsi="Arial" w:cs="Arial"/>
          <w:b/>
          <w:color w:val="000000"/>
          <w:sz w:val="24"/>
          <w:szCs w:val="24"/>
        </w:rPr>
      </w:pPr>
    </w:p>
    <w:bookmarkStart w:id="67" w:name="_MON_1775564569"/>
    <w:bookmarkEnd w:id="67"/>
    <w:p w14:paraId="46ACF18C" w14:textId="56EE73C0" w:rsidR="00C2685B" w:rsidRDefault="00205048" w:rsidP="00205048">
      <w:pPr>
        <w:widowControl/>
        <w:autoSpaceDE/>
        <w:autoSpaceDN/>
        <w:jc w:val="center"/>
        <w:rPr>
          <w:rFonts w:ascii="Arial" w:hAnsi="Arial" w:cs="Arial"/>
          <w:b/>
          <w:sz w:val="24"/>
          <w:szCs w:val="24"/>
        </w:rPr>
      </w:pPr>
      <w:r>
        <w:rPr>
          <w:rFonts w:ascii="Arial" w:hAnsi="Arial" w:cs="Arial"/>
          <w:b/>
        </w:rPr>
        <w:object w:dxaOrig="1539" w:dyaOrig="997" w14:anchorId="7FB4D223">
          <v:shape id="_x0000_i1026" type="#_x0000_t75" style="width:77.25pt;height:49.5pt" o:ole="">
            <v:imagedata r:id="rId54" o:title=""/>
          </v:shape>
          <o:OLEObject Type="Embed" ProgID="Word.Document.12" ShapeID="_x0000_i1026" DrawAspect="Icon" ObjectID="_1775632109" r:id="rId55">
            <o:FieldCodes>\s</o:FieldCodes>
          </o:OLEObject>
        </w:object>
      </w:r>
      <w:r w:rsidR="00C2685B">
        <w:rPr>
          <w:rFonts w:ascii="Arial" w:hAnsi="Arial" w:cs="Arial"/>
          <w:b/>
        </w:rPr>
        <w:br w:type="page"/>
      </w:r>
    </w:p>
    <w:p w14:paraId="3A4608EE" w14:textId="14CF4DDC"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 xml:space="preserve">APPENDIX </w:t>
      </w:r>
      <w:r w:rsidR="006B065F">
        <w:rPr>
          <w:rFonts w:ascii="Arial" w:hAnsi="Arial" w:cs="Arial"/>
          <w:b/>
        </w:rPr>
        <w:t>H</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590338AE" w14:textId="77777777" w:rsidR="00C2685B" w:rsidRPr="00B51518" w:rsidRDefault="00C2685B" w:rsidP="00C2685B">
      <w:pPr>
        <w:jc w:val="center"/>
        <w:rPr>
          <w:rFonts w:ascii="Arial" w:hAnsi="Arial" w:cs="Arial"/>
          <w:b/>
          <w:sz w:val="28"/>
          <w:szCs w:val="28"/>
        </w:rPr>
      </w:pPr>
      <w:r w:rsidRPr="00B51518">
        <w:rPr>
          <w:rFonts w:ascii="Arial" w:hAnsi="Arial" w:cs="Arial"/>
          <w:b/>
          <w:sz w:val="28"/>
          <w:szCs w:val="28"/>
        </w:rPr>
        <w:t xml:space="preserve">State of Maine </w:t>
      </w:r>
    </w:p>
    <w:p w14:paraId="6BA25468" w14:textId="77777777" w:rsidR="00C2685B" w:rsidRPr="00177838" w:rsidRDefault="00C2685B" w:rsidP="00C2685B">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4D8D1AE2" w14:textId="77777777" w:rsidR="00C2685B" w:rsidRDefault="00C2685B" w:rsidP="00C2685B">
      <w:pPr>
        <w:jc w:val="center"/>
        <w:outlineLvl w:val="1"/>
        <w:rPr>
          <w:rFonts w:ascii="Arial" w:hAnsi="Arial" w:cs="Arial"/>
          <w:b/>
          <w:bCs/>
          <w:sz w:val="28"/>
          <w:szCs w:val="28"/>
          <w:lang w:val="x-none" w:eastAsia="x-none"/>
        </w:rPr>
      </w:pPr>
      <w:r w:rsidRPr="001A6A50">
        <w:rPr>
          <w:rFonts w:ascii="Arial" w:hAnsi="Arial" w:cs="Arial"/>
          <w:i/>
          <w:sz w:val="28"/>
          <w:szCs w:val="28"/>
        </w:rPr>
        <w:t>Maine Center for Disease Control and Prevention</w:t>
      </w:r>
      <w:r w:rsidRPr="00B51518">
        <w:rPr>
          <w:rFonts w:ascii="Arial" w:hAnsi="Arial" w:cs="Arial"/>
          <w:b/>
          <w:bCs/>
          <w:sz w:val="28"/>
          <w:szCs w:val="28"/>
          <w:lang w:val="x-none" w:eastAsia="x-none"/>
        </w:rPr>
        <w:t xml:space="preserve"> </w:t>
      </w:r>
    </w:p>
    <w:p w14:paraId="394D28BE" w14:textId="77777777" w:rsidR="00C2685B" w:rsidRDefault="00C2685B" w:rsidP="00C2685B">
      <w:pPr>
        <w:jc w:val="center"/>
        <w:outlineLvl w:val="1"/>
        <w:rPr>
          <w:rFonts w:ascii="Arial" w:hAnsi="Arial" w:cs="Arial"/>
          <w:b/>
          <w:bCs/>
          <w:sz w:val="28"/>
          <w:szCs w:val="28"/>
          <w:lang w:eastAsia="x-none"/>
        </w:rPr>
      </w:pPr>
      <w:r w:rsidRPr="00B51518">
        <w:rPr>
          <w:rFonts w:ascii="Arial" w:hAnsi="Arial" w:cs="Arial"/>
          <w:b/>
          <w:bCs/>
          <w:sz w:val="28"/>
          <w:szCs w:val="28"/>
          <w:lang w:val="x-none" w:eastAsia="x-none"/>
        </w:rPr>
        <w:t xml:space="preserve">COST PROPOSAL </w:t>
      </w:r>
      <w:r>
        <w:rPr>
          <w:rFonts w:ascii="Arial" w:hAnsi="Arial" w:cs="Arial"/>
          <w:b/>
          <w:bCs/>
          <w:sz w:val="28"/>
          <w:szCs w:val="28"/>
          <w:lang w:eastAsia="x-none"/>
        </w:rPr>
        <w:t>FORM</w:t>
      </w:r>
    </w:p>
    <w:p w14:paraId="2848FFA3" w14:textId="77777777" w:rsidR="00C54FD3" w:rsidRPr="00B51518" w:rsidRDefault="00C54FD3" w:rsidP="00C54FD3">
      <w:pPr>
        <w:jc w:val="center"/>
        <w:rPr>
          <w:rFonts w:ascii="Arial" w:hAnsi="Arial" w:cs="Arial"/>
          <w:b/>
          <w:sz w:val="28"/>
          <w:szCs w:val="28"/>
        </w:rPr>
      </w:pPr>
      <w:r w:rsidRPr="00B51518">
        <w:rPr>
          <w:rFonts w:ascii="Arial" w:hAnsi="Arial" w:cs="Arial"/>
          <w:b/>
          <w:sz w:val="28"/>
          <w:szCs w:val="28"/>
        </w:rPr>
        <w:t>RFP#</w:t>
      </w:r>
      <w:r>
        <w:rPr>
          <w:rFonts w:ascii="Arial" w:hAnsi="Arial" w:cs="Arial"/>
          <w:b/>
          <w:sz w:val="28"/>
          <w:szCs w:val="28"/>
        </w:rPr>
        <w:t xml:space="preserve"> 202404090</w:t>
      </w:r>
    </w:p>
    <w:p w14:paraId="55DF4705" w14:textId="66C9C9D8" w:rsidR="00221A14" w:rsidRPr="00C97934" w:rsidRDefault="00C2685B" w:rsidP="00C2685B">
      <w:pPr>
        <w:jc w:val="center"/>
        <w:rPr>
          <w:rFonts w:ascii="Arial" w:hAnsi="Arial" w:cs="Arial"/>
          <w:b/>
          <w:sz w:val="28"/>
          <w:szCs w:val="28"/>
        </w:rPr>
      </w:pPr>
      <w:r w:rsidRPr="007E6807">
        <w:rPr>
          <w:rStyle w:val="InitialStyle"/>
          <w:rFonts w:ascii="Arial" w:hAnsi="Arial" w:cs="Arial"/>
          <w:b/>
          <w:sz w:val="28"/>
          <w:szCs w:val="28"/>
          <w:u w:val="single"/>
        </w:rPr>
        <w:t xml:space="preserve">Drinking Water Licensing </w:t>
      </w:r>
      <w:r>
        <w:rPr>
          <w:rStyle w:val="InitialStyle"/>
          <w:rFonts w:ascii="Arial" w:hAnsi="Arial" w:cs="Arial"/>
          <w:b/>
          <w:sz w:val="28"/>
          <w:szCs w:val="28"/>
          <w:u w:val="single"/>
        </w:rPr>
        <w:t>System</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2375B92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70B146E" w14:textId="77777777" w:rsidR="00C2685B" w:rsidRPr="00F63EC0" w:rsidRDefault="00C2685B" w:rsidP="00C2685B">
      <w:pPr>
        <w:widowControl/>
        <w:adjustRightInd w:val="0"/>
        <w:rPr>
          <w:rFonts w:ascii="Arial" w:hAnsi="Arial" w:cs="Arial"/>
          <w:color w:val="000000"/>
          <w:sz w:val="24"/>
          <w:szCs w:val="24"/>
        </w:rPr>
      </w:pPr>
      <w:r w:rsidRPr="00F63EC0">
        <w:rPr>
          <w:rFonts w:ascii="Arial" w:hAnsi="Arial" w:cs="Arial"/>
          <w:b/>
          <w:bCs/>
          <w:color w:val="000000"/>
          <w:sz w:val="24"/>
          <w:szCs w:val="24"/>
        </w:rPr>
        <w:t xml:space="preserve">Instructions: </w:t>
      </w:r>
      <w:r w:rsidRPr="00F63EC0">
        <w:rPr>
          <w:rFonts w:ascii="Arial" w:hAnsi="Arial" w:cs="Arial"/>
          <w:bCs/>
          <w:color w:val="000000"/>
          <w:sz w:val="24"/>
          <w:szCs w:val="24"/>
        </w:rPr>
        <w:t xml:space="preserve">The </w:t>
      </w:r>
      <w:r w:rsidRPr="00132B91">
        <w:rPr>
          <w:rFonts w:ascii="Arial" w:hAnsi="Arial" w:cs="Arial"/>
          <w:color w:val="000000"/>
          <w:sz w:val="24"/>
          <w:szCs w:val="24"/>
        </w:rPr>
        <w:t>Bidder must</w:t>
      </w:r>
      <w:r w:rsidRPr="00555B42">
        <w:rPr>
          <w:rFonts w:ascii="Arial" w:hAnsi="Arial" w:cs="Arial"/>
          <w:color w:val="000000"/>
          <w:sz w:val="24"/>
          <w:szCs w:val="24"/>
        </w:rPr>
        <w:t xml:space="preserve"> complete and submit budget forms </w:t>
      </w:r>
      <w:r w:rsidRPr="00F63EC0">
        <w:rPr>
          <w:rFonts w:ascii="Arial" w:hAnsi="Arial" w:cs="Arial"/>
          <w:color w:val="000000"/>
          <w:sz w:val="24"/>
          <w:szCs w:val="24"/>
        </w:rPr>
        <w:t>provid</w:t>
      </w:r>
      <w:r w:rsidRPr="00132B91">
        <w:rPr>
          <w:rFonts w:ascii="Arial" w:hAnsi="Arial" w:cs="Arial"/>
          <w:color w:val="000000"/>
          <w:sz w:val="24"/>
          <w:szCs w:val="24"/>
        </w:rPr>
        <w:t>ing a detailed breakdown of expenses in performing the services for the initial period of performance</w:t>
      </w:r>
      <w:r w:rsidRPr="00555B42">
        <w:rPr>
          <w:rFonts w:ascii="Arial" w:hAnsi="Arial" w:cs="Arial"/>
          <w:color w:val="000000"/>
          <w:sz w:val="24"/>
          <w:szCs w:val="24"/>
        </w:rPr>
        <w:t xml:space="preserve"> </w:t>
      </w:r>
      <w:r>
        <w:rPr>
          <w:rFonts w:ascii="Arial" w:hAnsi="Arial" w:cs="Arial"/>
          <w:color w:val="000000"/>
          <w:sz w:val="24"/>
          <w:szCs w:val="24"/>
        </w:rPr>
        <w:t xml:space="preserve">and subsequent renewals </w:t>
      </w:r>
      <w:r w:rsidRPr="00F63EC0">
        <w:rPr>
          <w:rFonts w:ascii="Arial" w:hAnsi="Arial" w:cs="Arial"/>
          <w:color w:val="000000"/>
          <w:sz w:val="24"/>
          <w:szCs w:val="24"/>
        </w:rPr>
        <w:t xml:space="preserve">as described in this RFP and in the Bidder’s proposal. </w:t>
      </w:r>
      <w:bookmarkStart w:id="68" w:name="_Hlk532550905"/>
      <w:bookmarkStart w:id="69" w:name="_Hlk519768275"/>
      <w:r w:rsidRPr="00F63EC0">
        <w:rPr>
          <w:rFonts w:ascii="Arial" w:hAnsi="Arial" w:cs="Arial"/>
          <w:color w:val="000000"/>
          <w:sz w:val="24"/>
          <w:szCs w:val="24"/>
        </w:rPr>
        <w:t xml:space="preserve">The </w:t>
      </w:r>
      <w:r w:rsidRPr="005E2277">
        <w:rPr>
          <w:rFonts w:ascii="Arial" w:hAnsi="Arial" w:cs="Arial"/>
          <w:sz w:val="24"/>
          <w:szCs w:val="24"/>
        </w:rPr>
        <w:t xml:space="preserve">total </w:t>
      </w:r>
      <w:r>
        <w:rPr>
          <w:rFonts w:ascii="Arial" w:hAnsi="Arial" w:cs="Arial"/>
          <w:sz w:val="24"/>
          <w:szCs w:val="24"/>
        </w:rPr>
        <w:t>cost</w:t>
      </w:r>
      <w:r w:rsidRPr="005E2277">
        <w:rPr>
          <w:rFonts w:ascii="Arial" w:hAnsi="Arial" w:cs="Arial"/>
          <w:sz w:val="24"/>
          <w:szCs w:val="24"/>
        </w:rPr>
        <w:t xml:space="preserve"> </w:t>
      </w:r>
      <w:r w:rsidRPr="00F63EC0">
        <w:rPr>
          <w:rFonts w:ascii="Arial" w:hAnsi="Arial" w:cs="Arial"/>
          <w:color w:val="000000"/>
          <w:sz w:val="24"/>
          <w:szCs w:val="24"/>
        </w:rPr>
        <w:t>amount is the proposed cost to be used in the scoring cost formula for evaluation purposes.</w:t>
      </w:r>
      <w:bookmarkEnd w:id="68"/>
      <w:r w:rsidRPr="00F63EC0">
        <w:rPr>
          <w:rFonts w:ascii="Arial" w:hAnsi="Arial" w:cs="Arial"/>
          <w:color w:val="000000"/>
          <w:sz w:val="24"/>
          <w:szCs w:val="24"/>
        </w:rPr>
        <w:t xml:space="preserve">  </w:t>
      </w:r>
      <w:bookmarkEnd w:id="69"/>
    </w:p>
    <w:p w14:paraId="6F1B78C1" w14:textId="77777777" w:rsidR="00C2685B" w:rsidRPr="00555B42" w:rsidRDefault="00C2685B" w:rsidP="00C2685B">
      <w:pPr>
        <w:widowControl/>
        <w:adjustRightInd w:val="0"/>
        <w:rPr>
          <w:rFonts w:ascii="Arial" w:hAnsi="Arial" w:cs="Arial"/>
          <w:color w:val="000000"/>
          <w:sz w:val="24"/>
          <w:szCs w:val="24"/>
        </w:rPr>
      </w:pPr>
    </w:p>
    <w:p w14:paraId="0BF4782E" w14:textId="77777777" w:rsidR="00C2685B" w:rsidRPr="00F63EC0" w:rsidRDefault="00C2685B" w:rsidP="00C2685B">
      <w:pPr>
        <w:widowControl/>
        <w:adjustRightInd w:val="0"/>
        <w:rPr>
          <w:rFonts w:ascii="Arial" w:hAnsi="Arial" w:cs="Arial"/>
          <w:color w:val="000000"/>
          <w:sz w:val="24"/>
          <w:szCs w:val="24"/>
        </w:rPr>
      </w:pPr>
      <w:r w:rsidRPr="00177838">
        <w:rPr>
          <w:rFonts w:ascii="Arial" w:hAnsi="Arial" w:cs="Arial"/>
          <w:b/>
          <w:color w:val="000000"/>
          <w:sz w:val="24"/>
          <w:szCs w:val="24"/>
        </w:rPr>
        <w:t>The Budget Form may be obtained in an Excel (.xlsx) format by double clicking on the document icon below.</w:t>
      </w:r>
    </w:p>
    <w:p w14:paraId="3CB33E20" w14:textId="77777777" w:rsidR="00C2685B" w:rsidRPr="00555B42" w:rsidRDefault="00C2685B" w:rsidP="00C2685B">
      <w:pPr>
        <w:widowControl/>
        <w:adjustRightInd w:val="0"/>
        <w:rPr>
          <w:rFonts w:ascii="Arial" w:hAnsi="Arial" w:cs="Arial"/>
          <w:color w:val="000000"/>
          <w:sz w:val="24"/>
          <w:szCs w:val="24"/>
        </w:rPr>
      </w:pPr>
    </w:p>
    <w:bookmarkStart w:id="70" w:name="_MON_1720524165"/>
    <w:bookmarkEnd w:id="70"/>
    <w:p w14:paraId="2210671C" w14:textId="6272F5FA" w:rsidR="00C01C76" w:rsidRPr="00C97934" w:rsidRDefault="002D3483" w:rsidP="00C2685B">
      <w:pPr>
        <w:jc w:val="center"/>
        <w:rPr>
          <w:rFonts w:ascii="Arial" w:hAnsi="Arial" w:cs="Arial"/>
          <w:b/>
        </w:rPr>
      </w:pPr>
      <w:r>
        <w:object w:dxaOrig="1994" w:dyaOrig="1284" w14:anchorId="4C34F796">
          <v:shape id="_x0000_i1032" type="#_x0000_t75" style="width:100.5pt;height:64.5pt" o:ole="">
            <v:imagedata r:id="rId56" o:title=""/>
          </v:shape>
          <o:OLEObject Type="Embed" ProgID="Excel.Sheet.12" ShapeID="_x0000_i1032" DrawAspect="Icon" ObjectID="_1775632110" r:id="rId57"/>
        </w:object>
      </w:r>
    </w:p>
    <w:p w14:paraId="513319E6" w14:textId="177ADE94" w:rsidR="003A7168" w:rsidRPr="00C97934" w:rsidRDefault="00C01C76" w:rsidP="003A7168">
      <w:pPr>
        <w:pStyle w:val="DefaultText"/>
        <w:rPr>
          <w:rStyle w:val="InitialStyle"/>
          <w:rFonts w:ascii="Arial" w:hAnsi="Arial" w:cs="Arial"/>
          <w:b/>
        </w:rPr>
      </w:pPr>
      <w:r w:rsidRPr="00C97934">
        <w:rPr>
          <w:rFonts w:ascii="Arial" w:hAnsi="Arial" w:cs="Arial"/>
          <w:b/>
        </w:rPr>
        <w:br w:type="page"/>
      </w:r>
      <w:r w:rsidR="005B0655" w:rsidRPr="00C97934" w:rsidDel="005B0655">
        <w:rPr>
          <w:rStyle w:val="InitialStyle"/>
          <w:rFonts w:ascii="Arial" w:hAnsi="Arial" w:cs="Arial"/>
          <w:b/>
        </w:rPr>
        <w:lastRenderedPageBreak/>
        <w:t xml:space="preserve"> </w:t>
      </w:r>
      <w:r w:rsidR="003A7168" w:rsidRPr="00C97934">
        <w:rPr>
          <w:rStyle w:val="InitialStyle"/>
          <w:rFonts w:ascii="Arial" w:hAnsi="Arial" w:cs="Arial"/>
          <w:b/>
        </w:rPr>
        <w:t xml:space="preserve">APPENDIX </w:t>
      </w:r>
      <w:r w:rsidR="006B065F">
        <w:rPr>
          <w:rStyle w:val="InitialStyle"/>
          <w:rFonts w:ascii="Arial" w:hAnsi="Arial" w:cs="Arial"/>
          <w:b/>
        </w:rPr>
        <w:t>I</w:t>
      </w:r>
    </w:p>
    <w:p w14:paraId="307574EE" w14:textId="77777777" w:rsidR="003A7168" w:rsidRPr="00C97934" w:rsidRDefault="003A7168" w:rsidP="003A7168">
      <w:pPr>
        <w:pStyle w:val="DefaultText"/>
        <w:jc w:val="center"/>
        <w:rPr>
          <w:rStyle w:val="InitialStyle"/>
          <w:rFonts w:ascii="Arial" w:hAnsi="Arial" w:cs="Arial"/>
          <w:b/>
          <w:sz w:val="28"/>
          <w:szCs w:val="28"/>
        </w:rPr>
      </w:pPr>
    </w:p>
    <w:p w14:paraId="2513A947" w14:textId="77777777" w:rsidR="003A7168" w:rsidRPr="00C97934" w:rsidRDefault="003A7168" w:rsidP="003A716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7E51C1F6" w14:textId="0B506780" w:rsidR="003A7168" w:rsidRDefault="003D1D95" w:rsidP="003A7168">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137F90D5" w14:textId="56312D99" w:rsidR="00C54FD3" w:rsidRPr="00C97934" w:rsidRDefault="00C54FD3" w:rsidP="003A7168">
      <w:pPr>
        <w:pStyle w:val="DefaultText"/>
        <w:jc w:val="center"/>
        <w:rPr>
          <w:rStyle w:val="InitialStyle"/>
          <w:rFonts w:ascii="Arial" w:hAnsi="Arial" w:cs="Arial"/>
          <w:b/>
          <w:color w:val="FF0000"/>
          <w:sz w:val="28"/>
          <w:szCs w:val="28"/>
        </w:rPr>
      </w:pPr>
      <w:r w:rsidRPr="001A6A50">
        <w:rPr>
          <w:rFonts w:ascii="Arial" w:hAnsi="Arial" w:cs="Arial"/>
          <w:i/>
          <w:sz w:val="28"/>
          <w:szCs w:val="28"/>
        </w:rPr>
        <w:t>Maine Center for Disease Control and Prevention</w:t>
      </w:r>
    </w:p>
    <w:p w14:paraId="218AEAE9" w14:textId="08CFA468" w:rsidR="003A7168" w:rsidRPr="00C97934" w:rsidRDefault="00E64407" w:rsidP="0B83C704">
      <w:pPr>
        <w:pStyle w:val="DefaultText"/>
        <w:jc w:val="center"/>
        <w:rPr>
          <w:rStyle w:val="InitialStyle"/>
          <w:rFonts w:ascii="Arial" w:hAnsi="Arial" w:cs="Arial"/>
          <w:b/>
          <w:bCs/>
          <w:sz w:val="28"/>
          <w:szCs w:val="28"/>
        </w:rPr>
      </w:pPr>
      <w:r>
        <w:rPr>
          <w:rStyle w:val="InitialStyle"/>
          <w:rFonts w:ascii="Arial" w:hAnsi="Arial" w:cs="Arial"/>
          <w:b/>
          <w:bCs/>
          <w:sz w:val="28"/>
          <w:szCs w:val="28"/>
        </w:rPr>
        <w:t xml:space="preserve">CONFIDENTIALITY AND </w:t>
      </w:r>
      <w:r w:rsidR="003A7168" w:rsidRPr="0B83C704">
        <w:rPr>
          <w:rStyle w:val="InitialStyle"/>
          <w:rFonts w:ascii="Arial" w:hAnsi="Arial" w:cs="Arial"/>
          <w:b/>
          <w:bCs/>
          <w:sz w:val="28"/>
          <w:szCs w:val="28"/>
        </w:rPr>
        <w:t>NON-DISCLOSURE AGREEMENT</w:t>
      </w:r>
    </w:p>
    <w:p w14:paraId="6962BFE3" w14:textId="2EB57EBF" w:rsidR="003A7168" w:rsidRPr="00C97934" w:rsidRDefault="003A7168" w:rsidP="003A716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A02F44">
        <w:rPr>
          <w:rStyle w:val="InitialStyle"/>
          <w:rFonts w:ascii="Arial" w:hAnsi="Arial" w:cs="Arial"/>
          <w:b/>
          <w:sz w:val="28"/>
          <w:szCs w:val="28"/>
        </w:rPr>
        <w:t xml:space="preserve"> 202404090</w:t>
      </w:r>
    </w:p>
    <w:p w14:paraId="0C68601A" w14:textId="32D4FD85" w:rsidR="003A7168" w:rsidRPr="00C97934" w:rsidRDefault="003D1D95" w:rsidP="003A7168">
      <w:pPr>
        <w:pStyle w:val="DefaultText"/>
        <w:jc w:val="center"/>
        <w:rPr>
          <w:rStyle w:val="InitialStyle"/>
          <w:rFonts w:ascii="Arial" w:hAnsi="Arial" w:cs="Arial"/>
          <w:b/>
          <w:sz w:val="28"/>
          <w:szCs w:val="28"/>
        </w:rPr>
      </w:pPr>
      <w:r w:rsidRPr="007E6807">
        <w:rPr>
          <w:rStyle w:val="InitialStyle"/>
          <w:rFonts w:ascii="Arial" w:hAnsi="Arial" w:cs="Arial"/>
          <w:b/>
          <w:sz w:val="28"/>
          <w:szCs w:val="28"/>
          <w:u w:val="single"/>
        </w:rPr>
        <w:t xml:space="preserve">Drinking Water Licensing </w:t>
      </w:r>
      <w:r>
        <w:rPr>
          <w:rStyle w:val="InitialStyle"/>
          <w:rFonts w:ascii="Arial" w:hAnsi="Arial" w:cs="Arial"/>
          <w:b/>
          <w:sz w:val="28"/>
          <w:szCs w:val="28"/>
          <w:u w:val="single"/>
        </w:rPr>
        <w:t>System</w:t>
      </w:r>
    </w:p>
    <w:p w14:paraId="54B2A8FB" w14:textId="77777777" w:rsidR="0060429B" w:rsidRDefault="0060429B">
      <w:pPr>
        <w:widowControl/>
        <w:autoSpaceDE/>
        <w:autoSpaceDN/>
        <w:rPr>
          <w:rFonts w:ascii="Arial" w:hAnsi="Arial" w:cs="Arial"/>
          <w:b/>
        </w:rPr>
      </w:pPr>
    </w:p>
    <w:p w14:paraId="39075318" w14:textId="77777777" w:rsidR="0060429B" w:rsidRDefault="0060429B">
      <w:pPr>
        <w:widowControl/>
        <w:autoSpaceDE/>
        <w:autoSpaceDN/>
        <w:rPr>
          <w:rFonts w:ascii="Arial" w:hAnsi="Arial" w:cs="Arial"/>
          <w:b/>
        </w:rPr>
      </w:pPr>
    </w:p>
    <w:p w14:paraId="7A6E32E1" w14:textId="77777777" w:rsidR="0060429B" w:rsidRDefault="0060429B">
      <w:pPr>
        <w:widowControl/>
        <w:autoSpaceDE/>
        <w:autoSpaceDN/>
        <w:rPr>
          <w:rFonts w:ascii="Arial" w:hAnsi="Arial" w:cs="Arial"/>
          <w:b/>
        </w:rPr>
      </w:pPr>
    </w:p>
    <w:p w14:paraId="745183EB" w14:textId="7D204CAC" w:rsidR="00EC342B" w:rsidRPr="00F63EC0" w:rsidRDefault="00EC342B" w:rsidP="00EC342B">
      <w:pPr>
        <w:widowControl/>
        <w:adjustRightInd w:val="0"/>
        <w:rPr>
          <w:rFonts w:ascii="Arial" w:hAnsi="Arial" w:cs="Arial"/>
          <w:color w:val="000000"/>
          <w:sz w:val="24"/>
          <w:szCs w:val="24"/>
        </w:rPr>
      </w:pPr>
      <w:r w:rsidRPr="00177838">
        <w:rPr>
          <w:rFonts w:ascii="Arial" w:hAnsi="Arial" w:cs="Arial"/>
          <w:b/>
          <w:color w:val="000000"/>
          <w:sz w:val="24"/>
          <w:szCs w:val="24"/>
        </w:rPr>
        <w:t xml:space="preserve">The </w:t>
      </w:r>
      <w:r>
        <w:rPr>
          <w:rFonts w:ascii="Arial" w:hAnsi="Arial" w:cs="Arial"/>
          <w:b/>
          <w:color w:val="000000"/>
          <w:sz w:val="24"/>
          <w:szCs w:val="24"/>
        </w:rPr>
        <w:t xml:space="preserve">Confidentiality and Non-Disclosure Agreement </w:t>
      </w:r>
      <w:r w:rsidRPr="00177838">
        <w:rPr>
          <w:rFonts w:ascii="Arial" w:hAnsi="Arial" w:cs="Arial"/>
          <w:b/>
          <w:color w:val="000000"/>
          <w:sz w:val="24"/>
          <w:szCs w:val="24"/>
        </w:rPr>
        <w:t>may be obtained in a</w:t>
      </w:r>
      <w:r>
        <w:rPr>
          <w:rFonts w:ascii="Arial" w:hAnsi="Arial" w:cs="Arial"/>
          <w:b/>
          <w:color w:val="000000"/>
          <w:sz w:val="24"/>
          <w:szCs w:val="24"/>
        </w:rPr>
        <w:t xml:space="preserve"> PDF</w:t>
      </w:r>
      <w:r w:rsidRPr="00177838">
        <w:rPr>
          <w:rFonts w:ascii="Arial" w:hAnsi="Arial" w:cs="Arial"/>
          <w:b/>
          <w:color w:val="000000"/>
          <w:sz w:val="24"/>
          <w:szCs w:val="24"/>
        </w:rPr>
        <w:t xml:space="preserve"> (.</w:t>
      </w:r>
      <w:r>
        <w:rPr>
          <w:rFonts w:ascii="Arial" w:hAnsi="Arial" w:cs="Arial"/>
          <w:b/>
          <w:color w:val="000000"/>
          <w:sz w:val="24"/>
          <w:szCs w:val="24"/>
        </w:rPr>
        <w:t>pdf</w:t>
      </w:r>
      <w:r w:rsidRPr="00177838">
        <w:rPr>
          <w:rFonts w:ascii="Arial" w:hAnsi="Arial" w:cs="Arial"/>
          <w:b/>
          <w:color w:val="000000"/>
          <w:sz w:val="24"/>
          <w:szCs w:val="24"/>
        </w:rPr>
        <w:t>) format by double clicking on the document icon below.</w:t>
      </w:r>
    </w:p>
    <w:p w14:paraId="763EC654" w14:textId="77777777" w:rsidR="00EC342B" w:rsidRDefault="00EC342B" w:rsidP="00EC342B">
      <w:pPr>
        <w:pStyle w:val="DefaultText"/>
        <w:rPr>
          <w:rFonts w:ascii="Arial" w:hAnsi="Arial" w:cs="Arial"/>
          <w:b/>
        </w:rPr>
      </w:pPr>
    </w:p>
    <w:p w14:paraId="614B7D60" w14:textId="77777777" w:rsidR="00EC342B" w:rsidRDefault="00EC342B" w:rsidP="00EC342B">
      <w:pPr>
        <w:pStyle w:val="DefaultText"/>
        <w:rPr>
          <w:rFonts w:ascii="Arial" w:hAnsi="Arial" w:cs="Arial"/>
          <w:b/>
        </w:rPr>
      </w:pPr>
    </w:p>
    <w:p w14:paraId="4692CAF8" w14:textId="4AEB0789" w:rsidR="00EC342B" w:rsidRPr="00F63EC0" w:rsidRDefault="002D3483" w:rsidP="00EC342B">
      <w:pPr>
        <w:widowControl/>
        <w:adjustRightInd w:val="0"/>
        <w:jc w:val="center"/>
        <w:rPr>
          <w:rFonts w:ascii="Arial" w:hAnsi="Arial" w:cs="Arial"/>
          <w:color w:val="000000"/>
          <w:sz w:val="24"/>
          <w:szCs w:val="24"/>
        </w:rPr>
      </w:pPr>
      <w:r>
        <w:rPr>
          <w:rFonts w:ascii="Arial" w:hAnsi="Arial" w:cs="Arial"/>
          <w:b/>
        </w:rPr>
        <w:object w:dxaOrig="1596" w:dyaOrig="1045" w14:anchorId="762704A8">
          <v:shape id="_x0000_i1034" type="#_x0000_t75" style="width:104.25pt;height:68.25pt" o:ole="">
            <v:imagedata r:id="rId58" o:title=""/>
          </v:shape>
          <o:OLEObject Type="Embed" ProgID="AcroExch.Document.DC" ShapeID="_x0000_i1034" DrawAspect="Icon" ObjectID="_1775632111" r:id="rId59"/>
        </w:object>
      </w:r>
    </w:p>
    <w:p w14:paraId="347AA406" w14:textId="77777777" w:rsidR="0060429B" w:rsidRDefault="0060429B">
      <w:pPr>
        <w:widowControl/>
        <w:autoSpaceDE/>
        <w:autoSpaceDN/>
        <w:rPr>
          <w:rFonts w:ascii="Arial" w:hAnsi="Arial" w:cs="Arial"/>
          <w:b/>
        </w:rPr>
      </w:pPr>
    </w:p>
    <w:p w14:paraId="6D995988" w14:textId="70A2E6BC" w:rsidR="0060429B" w:rsidRDefault="0060429B">
      <w:pPr>
        <w:widowControl/>
        <w:autoSpaceDE/>
        <w:autoSpaceDN/>
        <w:rPr>
          <w:rFonts w:ascii="Arial" w:hAnsi="Arial" w:cs="Arial"/>
          <w:b/>
          <w:sz w:val="24"/>
          <w:szCs w:val="24"/>
        </w:rPr>
      </w:pPr>
      <w:r>
        <w:rPr>
          <w:rFonts w:ascii="Arial" w:hAnsi="Arial" w:cs="Arial"/>
          <w:b/>
        </w:rPr>
        <w:br w:type="page"/>
      </w:r>
    </w:p>
    <w:p w14:paraId="6A5053DE" w14:textId="5FB999D2" w:rsidR="00FE4BEB" w:rsidRPr="00C97934" w:rsidRDefault="004C244D" w:rsidP="0060429B">
      <w:pPr>
        <w:pStyle w:val="DefaultText"/>
        <w:rPr>
          <w:rFonts w:ascii="Arial" w:hAnsi="Arial" w:cs="Arial"/>
          <w:b/>
        </w:rPr>
      </w:pPr>
      <w:r>
        <w:rPr>
          <w:rFonts w:ascii="Arial" w:hAnsi="Arial" w:cs="Arial"/>
          <w:b/>
        </w:rPr>
        <w:lastRenderedPageBreak/>
        <w:t>A</w:t>
      </w:r>
      <w:r w:rsidR="00FE4BEB" w:rsidRPr="00C97934">
        <w:rPr>
          <w:rFonts w:ascii="Arial" w:hAnsi="Arial" w:cs="Arial"/>
          <w:b/>
        </w:rPr>
        <w:t>PPENDIX</w:t>
      </w:r>
      <w:r w:rsidR="00E65157" w:rsidRPr="00C97934">
        <w:rPr>
          <w:rFonts w:ascii="Arial" w:hAnsi="Arial" w:cs="Arial"/>
          <w:b/>
        </w:rPr>
        <w:t xml:space="preserve"> </w:t>
      </w:r>
      <w:r w:rsidR="006B065F">
        <w:rPr>
          <w:rFonts w:ascii="Arial" w:hAnsi="Arial" w:cs="Arial"/>
          <w:b/>
        </w:rPr>
        <w:t>J</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F49B3C9" w14:textId="77777777" w:rsidR="00F010D4" w:rsidRPr="00B51518" w:rsidRDefault="00F010D4" w:rsidP="00F010D4">
      <w:pPr>
        <w:jc w:val="center"/>
        <w:rPr>
          <w:rFonts w:ascii="Arial" w:hAnsi="Arial" w:cs="Arial"/>
          <w:b/>
          <w:sz w:val="24"/>
          <w:szCs w:val="24"/>
        </w:rPr>
      </w:pPr>
      <w:r w:rsidRPr="007359ED">
        <w:rPr>
          <w:rFonts w:ascii="Arial" w:hAnsi="Arial"/>
          <w:b/>
          <w:sz w:val="28"/>
        </w:rPr>
        <w:t xml:space="preserve">State of Maine </w:t>
      </w:r>
    </w:p>
    <w:p w14:paraId="49832420" w14:textId="77777777" w:rsidR="00F010D4" w:rsidRPr="00177838" w:rsidRDefault="00F010D4" w:rsidP="00F010D4">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470DAE13" w14:textId="77777777" w:rsidR="00F010D4" w:rsidRDefault="00F010D4" w:rsidP="00F010D4">
      <w:pPr>
        <w:jc w:val="center"/>
        <w:outlineLvl w:val="1"/>
        <w:rPr>
          <w:rFonts w:ascii="Arial" w:hAnsi="Arial" w:cs="Arial"/>
          <w:b/>
          <w:bCs/>
          <w:sz w:val="28"/>
          <w:szCs w:val="28"/>
        </w:rPr>
      </w:pPr>
      <w:r w:rsidRPr="001A6A50">
        <w:rPr>
          <w:rFonts w:ascii="Arial" w:hAnsi="Arial" w:cs="Arial"/>
          <w:i/>
          <w:sz w:val="28"/>
          <w:szCs w:val="28"/>
        </w:rPr>
        <w:t>Maine Center for Disease Control and Prevention</w:t>
      </w:r>
      <w:r w:rsidRPr="00B51518">
        <w:rPr>
          <w:rFonts w:ascii="Arial" w:hAnsi="Arial" w:cs="Arial"/>
          <w:b/>
          <w:bCs/>
          <w:sz w:val="28"/>
          <w:szCs w:val="28"/>
        </w:rPr>
        <w:t xml:space="preserve"> </w:t>
      </w:r>
    </w:p>
    <w:p w14:paraId="72DBEF8F" w14:textId="77777777" w:rsidR="00F010D4" w:rsidRPr="00B51518" w:rsidRDefault="00F010D4" w:rsidP="00F010D4">
      <w:pPr>
        <w:jc w:val="center"/>
        <w:outlineLvl w:val="1"/>
        <w:rPr>
          <w:rFonts w:ascii="Arial" w:hAnsi="Arial" w:cs="Arial"/>
          <w:b/>
          <w:bCs/>
          <w:sz w:val="28"/>
          <w:szCs w:val="28"/>
        </w:rPr>
      </w:pPr>
      <w:r w:rsidRPr="00B51518">
        <w:rPr>
          <w:rFonts w:ascii="Arial" w:hAnsi="Arial" w:cs="Arial"/>
          <w:b/>
          <w:bCs/>
          <w:sz w:val="28"/>
          <w:szCs w:val="28"/>
        </w:rPr>
        <w:t>SUBMITTED QUESTIONS FORM</w:t>
      </w:r>
    </w:p>
    <w:p w14:paraId="7A8226EC" w14:textId="33442A61" w:rsidR="00F010D4" w:rsidRPr="00B51518" w:rsidRDefault="00F010D4" w:rsidP="00F010D4">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A02F44">
        <w:rPr>
          <w:rStyle w:val="InitialStyle"/>
          <w:rFonts w:ascii="Arial" w:hAnsi="Arial" w:cs="Arial"/>
          <w:b/>
          <w:sz w:val="28"/>
          <w:szCs w:val="28"/>
        </w:rPr>
        <w:t># 202404090</w:t>
      </w:r>
    </w:p>
    <w:p w14:paraId="6E1C342D" w14:textId="77777777" w:rsidR="00F010D4" w:rsidRPr="007E6807" w:rsidRDefault="00F010D4" w:rsidP="00F010D4">
      <w:pPr>
        <w:pStyle w:val="DefaultText"/>
        <w:jc w:val="center"/>
        <w:rPr>
          <w:rStyle w:val="InitialStyle"/>
          <w:rFonts w:ascii="Arial" w:hAnsi="Arial" w:cs="Arial"/>
          <w:b/>
          <w:sz w:val="28"/>
          <w:szCs w:val="28"/>
          <w:u w:val="single"/>
        </w:rPr>
      </w:pPr>
      <w:r w:rsidRPr="007E6807">
        <w:rPr>
          <w:rStyle w:val="InitialStyle"/>
          <w:rFonts w:ascii="Arial" w:hAnsi="Arial" w:cs="Arial"/>
          <w:b/>
          <w:sz w:val="28"/>
          <w:szCs w:val="28"/>
          <w:u w:val="single"/>
        </w:rPr>
        <w:t xml:space="preserve">Drinking Water Licensing </w:t>
      </w:r>
      <w:r>
        <w:rPr>
          <w:rStyle w:val="InitialStyle"/>
          <w:rFonts w:ascii="Arial" w:hAnsi="Arial" w:cs="Arial"/>
          <w:b/>
          <w:sz w:val="28"/>
          <w:szCs w:val="28"/>
          <w:u w:val="single"/>
        </w:rPr>
        <w:t>System</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C97934"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7875" w:type="dxa"/>
            <w:vAlign w:val="center"/>
          </w:tcPr>
          <w:p w14:paraId="671E69FF" w14:textId="77777777" w:rsidR="00FE4BEB" w:rsidRPr="00C97934" w:rsidRDefault="00FE4BEB" w:rsidP="00C379F0">
            <w:pPr>
              <w:pStyle w:val="DefaultText"/>
              <w:rPr>
                <w:rStyle w:val="InitialStyle"/>
                <w:rFonts w:ascii="Arial" w:hAnsi="Arial" w:cs="Arial"/>
                <w:b/>
              </w:rPr>
            </w:pPr>
          </w:p>
        </w:tc>
      </w:tr>
    </w:tbl>
    <w:p w14:paraId="575C625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C97934"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71" w:name="_Hlk48893155"/>
            <w:r w:rsidRPr="00C97934">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C379F0">
        <w:tc>
          <w:tcPr>
            <w:tcW w:w="2430" w:type="dxa"/>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72" w:name="_Hlk48893261"/>
            <w:bookmarkEnd w:id="71"/>
          </w:p>
        </w:tc>
        <w:tc>
          <w:tcPr>
            <w:tcW w:w="8010" w:type="dxa"/>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72"/>
      <w:tr w:rsidR="00FE4BEB" w:rsidRPr="00C97934" w14:paraId="367A5430" w14:textId="77777777" w:rsidTr="00C379F0">
        <w:tc>
          <w:tcPr>
            <w:tcW w:w="2430" w:type="dxa"/>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C379F0">
        <w:tc>
          <w:tcPr>
            <w:tcW w:w="2430" w:type="dxa"/>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C379F0">
        <w:tc>
          <w:tcPr>
            <w:tcW w:w="2430" w:type="dxa"/>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C379F0">
        <w:tc>
          <w:tcPr>
            <w:tcW w:w="2430" w:type="dxa"/>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C379F0">
        <w:tc>
          <w:tcPr>
            <w:tcW w:w="2430" w:type="dxa"/>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C379F0">
        <w:tc>
          <w:tcPr>
            <w:tcW w:w="2430" w:type="dxa"/>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C379F0">
        <w:tc>
          <w:tcPr>
            <w:tcW w:w="2430" w:type="dxa"/>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C379F0">
        <w:tc>
          <w:tcPr>
            <w:tcW w:w="2430" w:type="dxa"/>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C379F0">
        <w:tc>
          <w:tcPr>
            <w:tcW w:w="2430" w:type="dxa"/>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C379F0">
        <w:tc>
          <w:tcPr>
            <w:tcW w:w="2430" w:type="dxa"/>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C379F0">
        <w:tc>
          <w:tcPr>
            <w:tcW w:w="2430" w:type="dxa"/>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C379F0">
        <w:tc>
          <w:tcPr>
            <w:tcW w:w="2430" w:type="dxa"/>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C379F0">
        <w:tc>
          <w:tcPr>
            <w:tcW w:w="2430" w:type="dxa"/>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357B21">
        <w:tc>
          <w:tcPr>
            <w:tcW w:w="2430" w:type="dxa"/>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C97934"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C97934"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77777777" w:rsidR="00FE4BEB" w:rsidRPr="00C97934"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C97934">
        <w:rPr>
          <w:rFonts w:ascii="Arial" w:hAnsi="Arial" w:cs="Arial"/>
          <w:i/>
        </w:rPr>
        <w:t>* If a question is not related to any section of the RFP, state “N/A” under “RFP Section &amp; Page Number”.</w:t>
      </w:r>
    </w:p>
    <w:p w14:paraId="34715E35" w14:textId="77777777" w:rsidR="00FE4BEB" w:rsidRPr="00C97934"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i/>
        </w:rPr>
        <w:t>** Add additional rows</w:t>
      </w:r>
      <w:r w:rsidR="00FE4BEB" w:rsidRPr="00C97934">
        <w:rPr>
          <w:rFonts w:ascii="Arial" w:hAnsi="Arial" w:cs="Arial"/>
          <w:i/>
        </w:rPr>
        <w:t>, if necessary.</w:t>
      </w:r>
    </w:p>
    <w:p w14:paraId="7C37D5AA" w14:textId="77777777" w:rsidR="00EF68D8" w:rsidRPr="00C97934" w:rsidRDefault="00C01C76" w:rsidP="00C01C76">
      <w:pPr>
        <w:pStyle w:val="DefaultText"/>
        <w:rPr>
          <w:rFonts w:ascii="Arial" w:hAnsi="Arial" w:cs="Arial"/>
          <w:color w:val="000000"/>
        </w:rPr>
      </w:pPr>
      <w:r w:rsidRPr="00C97934">
        <w:rPr>
          <w:rFonts w:ascii="Arial" w:hAnsi="Arial" w:cs="Arial"/>
          <w:color w:val="000000"/>
        </w:rPr>
        <w:t xml:space="preserve"> </w:t>
      </w:r>
    </w:p>
    <w:sectPr w:rsidR="00EF68D8" w:rsidRPr="00C97934" w:rsidSect="00453AEF">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44DCD" w14:textId="77777777" w:rsidR="00453AEF" w:rsidRDefault="00453AEF">
      <w:r>
        <w:separator/>
      </w:r>
    </w:p>
  </w:endnote>
  <w:endnote w:type="continuationSeparator" w:id="0">
    <w:p w14:paraId="494B6393" w14:textId="77777777" w:rsidR="00453AEF" w:rsidRDefault="00453AEF">
      <w:r>
        <w:continuationSeparator/>
      </w:r>
    </w:p>
  </w:endnote>
  <w:endnote w:type="continuationNotice" w:id="1">
    <w:p w14:paraId="35419644" w14:textId="77777777" w:rsidR="00453AEF" w:rsidRDefault="00453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494FE447"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07570A">
      <w:rPr>
        <w:rFonts w:ascii="Arial" w:hAnsi="Arial" w:cs="Arial"/>
      </w:rPr>
      <w:t xml:space="preserve"> 2024</w:t>
    </w:r>
    <w:r w:rsidR="00C52454">
      <w:rPr>
        <w:rFonts w:ascii="Arial" w:hAnsi="Arial" w:cs="Arial"/>
      </w:rPr>
      <w:t>04090</w:t>
    </w:r>
  </w:p>
  <w:p w14:paraId="76487500" w14:textId="72A77BE0" w:rsidR="002B4FD5" w:rsidRPr="00B51518" w:rsidRDefault="00AF21F2" w:rsidP="009A0975">
    <w:pPr>
      <w:pStyle w:val="DefaultText"/>
      <w:tabs>
        <w:tab w:val="left" w:pos="1884"/>
      </w:tabs>
      <w:ind w:right="360"/>
      <w:rPr>
        <w:rFonts w:ascii="Arial" w:hAnsi="Arial" w:cs="Arial"/>
      </w:rPr>
    </w:pPr>
    <w:r>
      <w:rPr>
        <w:rFonts w:ascii="Arial" w:hAnsi="Arial" w:cs="Arial"/>
      </w:rPr>
      <w:t xml:space="preserve">IT-RFP Rev. </w:t>
    </w:r>
    <w:r w:rsidR="00BE525F">
      <w:rPr>
        <w:rFonts w:ascii="Arial" w:hAnsi="Arial" w:cs="Arial"/>
      </w:rPr>
      <w:t>3/7/2024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CC0C4" w14:textId="77777777" w:rsidR="00453AEF" w:rsidRDefault="00453AEF">
      <w:r>
        <w:separator/>
      </w:r>
    </w:p>
  </w:footnote>
  <w:footnote w:type="continuationSeparator" w:id="0">
    <w:p w14:paraId="2524500C" w14:textId="77777777" w:rsidR="00453AEF" w:rsidRDefault="00453AEF">
      <w:r>
        <w:continuationSeparator/>
      </w:r>
    </w:p>
  </w:footnote>
  <w:footnote w:type="continuationNotice" w:id="1">
    <w:p w14:paraId="445B772C" w14:textId="77777777" w:rsidR="00453AEF" w:rsidRDefault="00453A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77E1590"/>
    <w:multiLevelType w:val="hybridMultilevel"/>
    <w:tmpl w:val="AED471F2"/>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7F7A46"/>
    <w:multiLevelType w:val="hybridMultilevel"/>
    <w:tmpl w:val="5B949988"/>
    <w:lvl w:ilvl="0" w:tplc="C276C6B0">
      <w:start w:val="1"/>
      <w:numFmt w:val="decimal"/>
      <w:lvlText w:val="%1."/>
      <w:lvlJc w:val="left"/>
      <w:pPr>
        <w:ind w:left="853"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670FA"/>
    <w:multiLevelType w:val="hybridMultilevel"/>
    <w:tmpl w:val="944A5616"/>
    <w:lvl w:ilvl="0" w:tplc="C018F9E8">
      <w:start w:val="1"/>
      <w:numFmt w:val="lowerLetter"/>
      <w:lvlText w:val="%1."/>
      <w:lvlJc w:val="left"/>
      <w:pPr>
        <w:ind w:left="1080" w:hanging="360"/>
      </w:pPr>
      <w:rPr>
        <w:b/>
        <w:bCs w:val="0"/>
      </w:rPr>
    </w:lvl>
    <w:lvl w:ilvl="1" w:tplc="FFFFFFFF">
      <w:start w:val="1"/>
      <w:numFmt w:val="lowerLetter"/>
      <w:lvlText w:val="%2."/>
      <w:lvlJc w:val="left"/>
      <w:pPr>
        <w:ind w:left="1800" w:hanging="360"/>
      </w:pPr>
      <w:rPr>
        <w:b/>
        <w:bCs w:val="0"/>
      </w:rPr>
    </w:lvl>
    <w:lvl w:ilvl="2" w:tplc="FFFFFFFF">
      <w:start w:val="1"/>
      <w:numFmt w:val="lowerRoman"/>
      <w:lvlText w:val="%3."/>
      <w:lvlJc w:val="right"/>
      <w:pPr>
        <w:ind w:left="2520" w:hanging="180"/>
      </w:pPr>
    </w:lvl>
    <w:lvl w:ilvl="3" w:tplc="FFFFFFFF">
      <w:start w:val="1"/>
      <w:numFmt w:val="decimal"/>
      <w:lvlText w:val="%4."/>
      <w:lvlJc w:val="left"/>
      <w:pPr>
        <w:ind w:left="108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50D0BE7"/>
    <w:multiLevelType w:val="hybridMultilevel"/>
    <w:tmpl w:val="77EC3D72"/>
    <w:lvl w:ilvl="0" w:tplc="0409000F">
      <w:start w:val="1"/>
      <w:numFmt w:val="decimal"/>
      <w:lvlText w:val="%1."/>
      <w:lvlJc w:val="left"/>
      <w:pPr>
        <w:ind w:left="1080" w:hanging="360"/>
      </w:pPr>
      <w:rPr>
        <w:b/>
        <w:bCs w:val="0"/>
      </w:rPr>
    </w:lvl>
    <w:lvl w:ilvl="1" w:tplc="C018F9E8">
      <w:start w:val="1"/>
      <w:numFmt w:val="lowerLetter"/>
      <w:lvlText w:val="%2."/>
      <w:lvlJc w:val="left"/>
      <w:pPr>
        <w:ind w:left="1800" w:hanging="360"/>
      </w:pPr>
      <w:rPr>
        <w:b/>
        <w:bCs w:val="0"/>
      </w:rPr>
    </w:lvl>
    <w:lvl w:ilvl="2" w:tplc="0409001B">
      <w:start w:val="1"/>
      <w:numFmt w:val="lowerRoman"/>
      <w:lvlText w:val="%3."/>
      <w:lvlJc w:val="right"/>
      <w:pPr>
        <w:ind w:left="2520" w:hanging="180"/>
      </w:pPr>
    </w:lvl>
    <w:lvl w:ilvl="3" w:tplc="0409000F">
      <w:start w:val="1"/>
      <w:numFmt w:val="decimal"/>
      <w:lvlText w:val="%4."/>
      <w:lvlJc w:val="left"/>
      <w:pPr>
        <w:ind w:left="108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20C7B"/>
    <w:multiLevelType w:val="hybridMultilevel"/>
    <w:tmpl w:val="ACE435FC"/>
    <w:lvl w:ilvl="0" w:tplc="BD96A87C">
      <w:start w:val="1"/>
      <w:numFmt w:val="decimal"/>
      <w:lvlText w:val="%1."/>
      <w:lvlJc w:val="left"/>
      <w:pPr>
        <w:ind w:left="1440" w:hanging="360"/>
      </w:pPr>
      <w:rPr>
        <w:rFonts w:hint="default"/>
        <w:b/>
        <w:bCs/>
        <w:color w:val="auto"/>
      </w:rPr>
    </w:lvl>
    <w:lvl w:ilvl="1" w:tplc="699CDD34">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8D57653"/>
    <w:multiLevelType w:val="hybridMultilevel"/>
    <w:tmpl w:val="7CF2CA4E"/>
    <w:lvl w:ilvl="0" w:tplc="AFA6276A">
      <w:start w:val="1"/>
      <w:numFmt w:val="lowerLetter"/>
      <w:lvlText w:val="%1."/>
      <w:lvlJc w:val="right"/>
      <w:pPr>
        <w:ind w:left="1440" w:hanging="360"/>
      </w:pPr>
      <w:rPr>
        <w:rFonts w:ascii="Arial" w:eastAsia="Times New Roman" w:hAnsi="Arial" w:cs="Arial" w:hint="default"/>
        <w:b/>
        <w:bCs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B5FAAF06">
      <w:start w:val="1"/>
      <w:numFmt w:val="lowerLetter"/>
      <w:lvlText w:val="%8."/>
      <w:lvlJc w:val="left"/>
      <w:pPr>
        <w:ind w:left="6480" w:hanging="360"/>
      </w:pPr>
      <w:rPr>
        <w:b/>
        <w:bCs/>
      </w:rPr>
    </w:lvl>
    <w:lvl w:ilvl="8" w:tplc="0409001B" w:tentative="1">
      <w:start w:val="1"/>
      <w:numFmt w:val="lowerRoman"/>
      <w:lvlText w:val="%9."/>
      <w:lvlJc w:val="right"/>
      <w:pPr>
        <w:ind w:left="7200" w:hanging="180"/>
      </w:pPr>
    </w:lvl>
  </w:abstractNum>
  <w:abstractNum w:abstractNumId="18" w15:restartNumberingAfterBreak="0">
    <w:nsid w:val="3A0F0203"/>
    <w:multiLevelType w:val="hybridMultilevel"/>
    <w:tmpl w:val="B7E6820E"/>
    <w:lvl w:ilvl="0" w:tplc="A50A1D4A">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2D7EAA"/>
    <w:multiLevelType w:val="hybridMultilevel"/>
    <w:tmpl w:val="C7D84D84"/>
    <w:lvl w:ilvl="0" w:tplc="FFFFFFFF">
      <w:start w:val="3"/>
      <w:numFmt w:val="upperLetter"/>
      <w:lvlText w:val="%1."/>
      <w:lvlJc w:val="left"/>
      <w:pPr>
        <w:ind w:left="720" w:hanging="360"/>
      </w:pPr>
      <w:rPr>
        <w:rFonts w:hint="default"/>
        <w:b/>
      </w:rPr>
    </w:lvl>
    <w:lvl w:ilvl="1" w:tplc="AF0833B6">
      <w:start w:val="1"/>
      <w:numFmt w:val="decimal"/>
      <w:lvlText w:val="%2."/>
      <w:lvlJc w:val="left"/>
      <w:pPr>
        <w:ind w:left="1440" w:hanging="360"/>
      </w:pPr>
      <w:rPr>
        <w:rFonts w:hint="default"/>
        <w:b/>
        <w:bCs/>
        <w:color w:val="auto"/>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B263A"/>
    <w:multiLevelType w:val="hybridMultilevel"/>
    <w:tmpl w:val="179AEB70"/>
    <w:lvl w:ilvl="0" w:tplc="B5A4EA1E">
      <w:start w:val="1"/>
      <w:numFmt w:val="upperLetter"/>
      <w:lvlText w:val="%1."/>
      <w:lvlJc w:val="left"/>
      <w:pPr>
        <w:ind w:left="144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C16E1"/>
    <w:multiLevelType w:val="hybridMultilevel"/>
    <w:tmpl w:val="D3D05DA4"/>
    <w:lvl w:ilvl="0" w:tplc="C276C6B0">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DE6842"/>
    <w:multiLevelType w:val="hybridMultilevel"/>
    <w:tmpl w:val="B9ACA6CC"/>
    <w:lvl w:ilvl="0" w:tplc="83967AF6">
      <w:start w:val="1"/>
      <w:numFmt w:val="lowerLetter"/>
      <w:lvlText w:val="%1."/>
      <w:lvlJc w:val="left"/>
      <w:pPr>
        <w:ind w:left="2880" w:hanging="360"/>
      </w:pPr>
      <w:rPr>
        <w:rFonts w:hint="default"/>
        <w:b/>
        <w:bCs/>
        <w:color w:val="auto"/>
      </w:rPr>
    </w:lvl>
    <w:lvl w:ilvl="1" w:tplc="FFFFFFFF">
      <w:start w:val="1"/>
      <w:numFmt w:val="lowerLetter"/>
      <w:lvlText w:val="%2."/>
      <w:lvlJc w:val="left"/>
      <w:pPr>
        <w:ind w:left="3600" w:hanging="360"/>
      </w:pPr>
    </w:lvl>
    <w:lvl w:ilvl="2" w:tplc="FFFFFFFF">
      <w:start w:val="1"/>
      <w:numFmt w:val="lowerRoman"/>
      <w:lvlText w:val="%3."/>
      <w:lvlJc w:val="right"/>
      <w:pPr>
        <w:ind w:left="4320" w:hanging="180"/>
      </w:pPr>
    </w:lvl>
    <w:lvl w:ilvl="3" w:tplc="FFFFFFFF">
      <w:start w:val="1"/>
      <w:numFmt w:val="decimal"/>
      <w:lvlText w:val="%4."/>
      <w:lvlJc w:val="left"/>
      <w:pPr>
        <w:ind w:left="5040" w:hanging="360"/>
      </w:pPr>
    </w:lvl>
    <w:lvl w:ilvl="4" w:tplc="FFFFFFFF">
      <w:start w:val="1"/>
      <w:numFmt w:val="lowerLetter"/>
      <w:lvlText w:val="%5."/>
      <w:lvlJc w:val="left"/>
      <w:pPr>
        <w:ind w:left="5760" w:hanging="360"/>
      </w:pPr>
    </w:lvl>
    <w:lvl w:ilvl="5" w:tplc="FFFFFFFF">
      <w:start w:val="1"/>
      <w:numFmt w:val="lowerRoman"/>
      <w:lvlText w:val="%6."/>
      <w:lvlJc w:val="right"/>
      <w:pPr>
        <w:ind w:left="6480" w:hanging="180"/>
      </w:pPr>
    </w:lvl>
    <w:lvl w:ilvl="6" w:tplc="FFFFFFFF">
      <w:start w:val="1"/>
      <w:numFmt w:val="decimal"/>
      <w:lvlText w:val="%7."/>
      <w:lvlJc w:val="left"/>
      <w:pPr>
        <w:ind w:left="7200" w:hanging="360"/>
      </w:pPr>
    </w:lvl>
    <w:lvl w:ilvl="7" w:tplc="FFFFFFFF">
      <w:start w:val="1"/>
      <w:numFmt w:val="lowerLetter"/>
      <w:lvlText w:val="%8."/>
      <w:lvlJc w:val="left"/>
      <w:pPr>
        <w:ind w:left="7920" w:hanging="360"/>
      </w:pPr>
    </w:lvl>
    <w:lvl w:ilvl="8" w:tplc="FFFFFFFF">
      <w:start w:val="1"/>
      <w:numFmt w:val="lowerRoman"/>
      <w:lvlText w:val="%9."/>
      <w:lvlJc w:val="right"/>
      <w:pPr>
        <w:ind w:left="8640" w:hanging="180"/>
      </w:pPr>
    </w:lvl>
  </w:abstractNum>
  <w:abstractNum w:abstractNumId="2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40488"/>
    <w:multiLevelType w:val="hybridMultilevel"/>
    <w:tmpl w:val="8BAE27AA"/>
    <w:lvl w:ilvl="0" w:tplc="A50A1D4A">
      <w:start w:val="1"/>
      <w:numFmt w:val="decimal"/>
      <w:lvlText w:val="%1."/>
      <w:lvlJc w:val="left"/>
      <w:pPr>
        <w:ind w:left="810" w:hanging="360"/>
      </w:pPr>
      <w:rPr>
        <w:rFonts w:hint="default"/>
        <w:b/>
        <w:bCs w:val="0"/>
      </w:rPr>
    </w:lvl>
    <w:lvl w:ilvl="1" w:tplc="99888A36">
      <w:start w:val="1"/>
      <w:numFmt w:val="lowerLetter"/>
      <w:lvlText w:val="%2."/>
      <w:lvlJc w:val="left"/>
      <w:pPr>
        <w:ind w:left="1800" w:hanging="360"/>
      </w:pPr>
      <w:rPr>
        <w:b/>
        <w:bCs/>
      </w:rPr>
    </w:lvl>
    <w:lvl w:ilvl="2" w:tplc="F99A2A54">
      <w:start w:val="1"/>
      <w:numFmt w:val="lowerRoman"/>
      <w:lvlText w:val="%3."/>
      <w:lvlJc w:val="right"/>
      <w:pPr>
        <w:ind w:left="2520" w:hanging="180"/>
      </w:pPr>
      <w:rPr>
        <w:b/>
        <w:bCs/>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844181"/>
    <w:multiLevelType w:val="hybridMultilevel"/>
    <w:tmpl w:val="48787398"/>
    <w:lvl w:ilvl="0" w:tplc="01989CC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BEA337E"/>
    <w:multiLevelType w:val="hybridMultilevel"/>
    <w:tmpl w:val="CA6C1082"/>
    <w:lvl w:ilvl="0" w:tplc="A6081622">
      <w:start w:val="1"/>
      <w:numFmt w:val="decimal"/>
      <w:lvlText w:val="%1."/>
      <w:lvlJc w:val="left"/>
      <w:pPr>
        <w:ind w:left="720" w:hanging="360"/>
      </w:pPr>
      <w:rPr>
        <w:rFonts w:ascii="Arial" w:hAnsi="Arial" w:cs="Arial" w:hint="default"/>
        <w:b/>
        <w:bCs/>
        <w:sz w:val="24"/>
        <w:szCs w:val="24"/>
      </w:rPr>
    </w:lvl>
    <w:lvl w:ilvl="1" w:tplc="8D2C66F6">
      <w:start w:val="1"/>
      <w:numFmt w:val="lowerLetter"/>
      <w:lvlText w:val="%2."/>
      <w:lvlJc w:val="left"/>
      <w:pPr>
        <w:ind w:left="135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7A1FFF"/>
    <w:multiLevelType w:val="hybridMultilevel"/>
    <w:tmpl w:val="568493F0"/>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79D8140C"/>
    <w:multiLevelType w:val="hybridMultilevel"/>
    <w:tmpl w:val="E5E64014"/>
    <w:lvl w:ilvl="0" w:tplc="72A0CABE">
      <w:start w:val="3"/>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F749524">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720A5"/>
    <w:multiLevelType w:val="hybridMultilevel"/>
    <w:tmpl w:val="9ACCFAEA"/>
    <w:lvl w:ilvl="0" w:tplc="4E08F3C0">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63057A"/>
    <w:multiLevelType w:val="hybridMultilevel"/>
    <w:tmpl w:val="A80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410D9"/>
    <w:multiLevelType w:val="hybridMultilevel"/>
    <w:tmpl w:val="D32CE9BE"/>
    <w:lvl w:ilvl="0" w:tplc="FFFFFFFF">
      <w:start w:val="1"/>
      <w:numFmt w:val="decimal"/>
      <w:lvlText w:val="%1."/>
      <w:lvlJc w:val="left"/>
      <w:pPr>
        <w:ind w:left="1080" w:hanging="360"/>
      </w:pPr>
      <w:rPr>
        <w:b/>
        <w:bCs w:val="0"/>
      </w:rPr>
    </w:lvl>
    <w:lvl w:ilvl="1" w:tplc="E1763186">
      <w:start w:val="1"/>
      <w:numFmt w:val="lowerRoman"/>
      <w:lvlText w:val="%2."/>
      <w:lvlJc w:val="right"/>
      <w:pPr>
        <w:ind w:left="1350" w:hanging="360"/>
      </w:pPr>
      <w:rPr>
        <w:rFonts w:hint="default"/>
        <w:b/>
        <w:bCs w:val="0"/>
      </w:rPr>
    </w:lvl>
    <w:lvl w:ilvl="2" w:tplc="FFFFFFFF">
      <w:start w:val="1"/>
      <w:numFmt w:val="lowerRoman"/>
      <w:lvlText w:val="%3."/>
      <w:lvlJc w:val="right"/>
      <w:pPr>
        <w:ind w:left="2520" w:hanging="180"/>
      </w:pPr>
    </w:lvl>
    <w:lvl w:ilvl="3" w:tplc="FFFFFFFF">
      <w:start w:val="1"/>
      <w:numFmt w:val="decimal"/>
      <w:lvlText w:val="%4."/>
      <w:lvlJc w:val="left"/>
      <w:pPr>
        <w:ind w:left="108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82793484">
    <w:abstractNumId w:val="5"/>
  </w:num>
  <w:num w:numId="2" w16cid:durableId="1785267378">
    <w:abstractNumId w:val="0"/>
  </w:num>
  <w:num w:numId="3" w16cid:durableId="438331055">
    <w:abstractNumId w:val="14"/>
  </w:num>
  <w:num w:numId="4" w16cid:durableId="182596491">
    <w:abstractNumId w:val="32"/>
  </w:num>
  <w:num w:numId="5" w16cid:durableId="1562056875">
    <w:abstractNumId w:val="1"/>
  </w:num>
  <w:num w:numId="6" w16cid:durableId="1259482788">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881281990">
    <w:abstractNumId w:val="11"/>
  </w:num>
  <w:num w:numId="8" w16cid:durableId="1964533931">
    <w:abstractNumId w:val="9"/>
  </w:num>
  <w:num w:numId="9" w16cid:durableId="1998070992">
    <w:abstractNumId w:val="37"/>
  </w:num>
  <w:num w:numId="10" w16cid:durableId="538124747">
    <w:abstractNumId w:val="29"/>
  </w:num>
  <w:num w:numId="11" w16cid:durableId="613445013">
    <w:abstractNumId w:val="3"/>
  </w:num>
  <w:num w:numId="12" w16cid:durableId="1328360512">
    <w:abstractNumId w:val="7"/>
  </w:num>
  <w:num w:numId="13" w16cid:durableId="585650864">
    <w:abstractNumId w:val="15"/>
  </w:num>
  <w:num w:numId="14" w16cid:durableId="1057051976">
    <w:abstractNumId w:val="20"/>
  </w:num>
  <w:num w:numId="15" w16cid:durableId="872041916">
    <w:abstractNumId w:val="25"/>
  </w:num>
  <w:num w:numId="16" w16cid:durableId="1768575738">
    <w:abstractNumId w:val="23"/>
  </w:num>
  <w:num w:numId="17" w16cid:durableId="1498376942">
    <w:abstractNumId w:val="6"/>
  </w:num>
  <w:num w:numId="18" w16cid:durableId="346179295">
    <w:abstractNumId w:val="21"/>
  </w:num>
  <w:num w:numId="19" w16cid:durableId="784886613">
    <w:abstractNumId w:val="30"/>
  </w:num>
  <w:num w:numId="20" w16cid:durableId="1626038692">
    <w:abstractNumId w:val="10"/>
  </w:num>
  <w:num w:numId="21" w16cid:durableId="150567008">
    <w:abstractNumId w:val="16"/>
  </w:num>
  <w:num w:numId="22" w16cid:durableId="1270241707">
    <w:abstractNumId w:val="24"/>
  </w:num>
  <w:num w:numId="23" w16cid:durableId="1346861101">
    <w:abstractNumId w:val="27"/>
  </w:num>
  <w:num w:numId="24" w16cid:durableId="443039753">
    <w:abstractNumId w:val="26"/>
  </w:num>
  <w:num w:numId="25" w16cid:durableId="1633947547">
    <w:abstractNumId w:val="33"/>
  </w:num>
  <w:num w:numId="26" w16cid:durableId="1560942862">
    <w:abstractNumId w:val="18"/>
  </w:num>
  <w:num w:numId="27" w16cid:durableId="1230841957">
    <w:abstractNumId w:val="12"/>
  </w:num>
  <w:num w:numId="28" w16cid:durableId="342243311">
    <w:abstractNumId w:val="34"/>
  </w:num>
  <w:num w:numId="29" w16cid:durableId="1278759076">
    <w:abstractNumId w:val="17"/>
  </w:num>
  <w:num w:numId="30" w16cid:durableId="409930769">
    <w:abstractNumId w:val="22"/>
  </w:num>
  <w:num w:numId="31" w16cid:durableId="60718134">
    <w:abstractNumId w:val="19"/>
  </w:num>
  <w:num w:numId="32" w16cid:durableId="1918595084">
    <w:abstractNumId w:val="8"/>
  </w:num>
  <w:num w:numId="33" w16cid:durableId="288514422">
    <w:abstractNumId w:val="36"/>
  </w:num>
  <w:num w:numId="34" w16cid:durableId="822238246">
    <w:abstractNumId w:val="35"/>
  </w:num>
  <w:num w:numId="35" w16cid:durableId="1273895964">
    <w:abstractNumId w:val="4"/>
  </w:num>
  <w:num w:numId="36" w16cid:durableId="2124690678">
    <w:abstractNumId w:val="31"/>
  </w:num>
  <w:num w:numId="37" w16cid:durableId="36852747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0D3"/>
    <w:rsid w:val="000025D2"/>
    <w:rsid w:val="0000347A"/>
    <w:rsid w:val="00003A72"/>
    <w:rsid w:val="000071AC"/>
    <w:rsid w:val="00010BEA"/>
    <w:rsid w:val="00011898"/>
    <w:rsid w:val="000129C3"/>
    <w:rsid w:val="000130E6"/>
    <w:rsid w:val="00015741"/>
    <w:rsid w:val="0001618E"/>
    <w:rsid w:val="00017606"/>
    <w:rsid w:val="000177B5"/>
    <w:rsid w:val="00017EB5"/>
    <w:rsid w:val="00020510"/>
    <w:rsid w:val="000208EF"/>
    <w:rsid w:val="0002282C"/>
    <w:rsid w:val="00024C6F"/>
    <w:rsid w:val="00025575"/>
    <w:rsid w:val="0002598F"/>
    <w:rsid w:val="00025ECB"/>
    <w:rsid w:val="00030577"/>
    <w:rsid w:val="00031169"/>
    <w:rsid w:val="0003133C"/>
    <w:rsid w:val="00031410"/>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47CD3"/>
    <w:rsid w:val="0005029F"/>
    <w:rsid w:val="00051F67"/>
    <w:rsid w:val="00052486"/>
    <w:rsid w:val="00052766"/>
    <w:rsid w:val="00053FF3"/>
    <w:rsid w:val="00054236"/>
    <w:rsid w:val="00055328"/>
    <w:rsid w:val="00055510"/>
    <w:rsid w:val="00055C78"/>
    <w:rsid w:val="0005670B"/>
    <w:rsid w:val="00060D94"/>
    <w:rsid w:val="00061805"/>
    <w:rsid w:val="00061FB8"/>
    <w:rsid w:val="00062E9C"/>
    <w:rsid w:val="000636A9"/>
    <w:rsid w:val="000638E3"/>
    <w:rsid w:val="0006400F"/>
    <w:rsid w:val="00065DBE"/>
    <w:rsid w:val="00066082"/>
    <w:rsid w:val="00067916"/>
    <w:rsid w:val="00067F81"/>
    <w:rsid w:val="00070FB6"/>
    <w:rsid w:val="0007109F"/>
    <w:rsid w:val="00071E10"/>
    <w:rsid w:val="0007374C"/>
    <w:rsid w:val="00073CE4"/>
    <w:rsid w:val="00074816"/>
    <w:rsid w:val="00075619"/>
    <w:rsid w:val="0007570A"/>
    <w:rsid w:val="000763D2"/>
    <w:rsid w:val="00077031"/>
    <w:rsid w:val="0008064A"/>
    <w:rsid w:val="00082E53"/>
    <w:rsid w:val="000837DB"/>
    <w:rsid w:val="0008506A"/>
    <w:rsid w:val="000864EC"/>
    <w:rsid w:val="00086846"/>
    <w:rsid w:val="00086DCE"/>
    <w:rsid w:val="00087924"/>
    <w:rsid w:val="00087DA0"/>
    <w:rsid w:val="00087E5E"/>
    <w:rsid w:val="00090AB0"/>
    <w:rsid w:val="00091633"/>
    <w:rsid w:val="0009354E"/>
    <w:rsid w:val="00093C56"/>
    <w:rsid w:val="00095BA3"/>
    <w:rsid w:val="00096680"/>
    <w:rsid w:val="00097D53"/>
    <w:rsid w:val="00097F1A"/>
    <w:rsid w:val="000A1AA8"/>
    <w:rsid w:val="000A2F88"/>
    <w:rsid w:val="000A6289"/>
    <w:rsid w:val="000A64F0"/>
    <w:rsid w:val="000A680B"/>
    <w:rsid w:val="000A6AFC"/>
    <w:rsid w:val="000A6E9E"/>
    <w:rsid w:val="000A73E1"/>
    <w:rsid w:val="000A7A59"/>
    <w:rsid w:val="000B4203"/>
    <w:rsid w:val="000B553E"/>
    <w:rsid w:val="000B5ADE"/>
    <w:rsid w:val="000B6D71"/>
    <w:rsid w:val="000C0044"/>
    <w:rsid w:val="000C015E"/>
    <w:rsid w:val="000C104A"/>
    <w:rsid w:val="000C1460"/>
    <w:rsid w:val="000C1E16"/>
    <w:rsid w:val="000C224F"/>
    <w:rsid w:val="000C513C"/>
    <w:rsid w:val="000C61AC"/>
    <w:rsid w:val="000D0F11"/>
    <w:rsid w:val="000D1D4E"/>
    <w:rsid w:val="000D2F39"/>
    <w:rsid w:val="000D4179"/>
    <w:rsid w:val="000D50AE"/>
    <w:rsid w:val="000D56AE"/>
    <w:rsid w:val="000D7F17"/>
    <w:rsid w:val="000E15E3"/>
    <w:rsid w:val="000E1678"/>
    <w:rsid w:val="000E1682"/>
    <w:rsid w:val="000E1A07"/>
    <w:rsid w:val="000E230C"/>
    <w:rsid w:val="000E27AA"/>
    <w:rsid w:val="000E2D9B"/>
    <w:rsid w:val="000E5513"/>
    <w:rsid w:val="000E6403"/>
    <w:rsid w:val="000E73C6"/>
    <w:rsid w:val="000F0F53"/>
    <w:rsid w:val="000F1CB4"/>
    <w:rsid w:val="000F2C1E"/>
    <w:rsid w:val="000F3A64"/>
    <w:rsid w:val="000F5C2B"/>
    <w:rsid w:val="000F5DCB"/>
    <w:rsid w:val="000F7987"/>
    <w:rsid w:val="001009E5"/>
    <w:rsid w:val="001013A2"/>
    <w:rsid w:val="00101636"/>
    <w:rsid w:val="00102301"/>
    <w:rsid w:val="001027F0"/>
    <w:rsid w:val="00102984"/>
    <w:rsid w:val="0010368E"/>
    <w:rsid w:val="00104DF9"/>
    <w:rsid w:val="001072AF"/>
    <w:rsid w:val="00110638"/>
    <w:rsid w:val="001110FC"/>
    <w:rsid w:val="00112042"/>
    <w:rsid w:val="001137DA"/>
    <w:rsid w:val="00113BC6"/>
    <w:rsid w:val="001146D1"/>
    <w:rsid w:val="00114E76"/>
    <w:rsid w:val="00115C2D"/>
    <w:rsid w:val="00116EB6"/>
    <w:rsid w:val="001176C5"/>
    <w:rsid w:val="00117E93"/>
    <w:rsid w:val="0012166E"/>
    <w:rsid w:val="00121CC4"/>
    <w:rsid w:val="001232FC"/>
    <w:rsid w:val="00123762"/>
    <w:rsid w:val="00123C3D"/>
    <w:rsid w:val="00124440"/>
    <w:rsid w:val="00124485"/>
    <w:rsid w:val="00124ADF"/>
    <w:rsid w:val="0012512D"/>
    <w:rsid w:val="00125FFC"/>
    <w:rsid w:val="001270AA"/>
    <w:rsid w:val="00130743"/>
    <w:rsid w:val="001309E2"/>
    <w:rsid w:val="00132652"/>
    <w:rsid w:val="00133274"/>
    <w:rsid w:val="00133B26"/>
    <w:rsid w:val="00133D52"/>
    <w:rsid w:val="001348CB"/>
    <w:rsid w:val="001349F8"/>
    <w:rsid w:val="00134E2C"/>
    <w:rsid w:val="00135946"/>
    <w:rsid w:val="00137D38"/>
    <w:rsid w:val="00140139"/>
    <w:rsid w:val="001406CC"/>
    <w:rsid w:val="001410AC"/>
    <w:rsid w:val="00142997"/>
    <w:rsid w:val="0014301A"/>
    <w:rsid w:val="001435F6"/>
    <w:rsid w:val="0014549F"/>
    <w:rsid w:val="00145755"/>
    <w:rsid w:val="0014606A"/>
    <w:rsid w:val="00147790"/>
    <w:rsid w:val="0015002C"/>
    <w:rsid w:val="00150D88"/>
    <w:rsid w:val="001510C6"/>
    <w:rsid w:val="00151C66"/>
    <w:rsid w:val="00151E56"/>
    <w:rsid w:val="0015445D"/>
    <w:rsid w:val="00154F87"/>
    <w:rsid w:val="00155269"/>
    <w:rsid w:val="001555C7"/>
    <w:rsid w:val="00156469"/>
    <w:rsid w:val="00157242"/>
    <w:rsid w:val="0016016B"/>
    <w:rsid w:val="001627BB"/>
    <w:rsid w:val="0016478A"/>
    <w:rsid w:val="00165813"/>
    <w:rsid w:val="00166E53"/>
    <w:rsid w:val="001679CD"/>
    <w:rsid w:val="00167D0F"/>
    <w:rsid w:val="00170026"/>
    <w:rsid w:val="00170BDB"/>
    <w:rsid w:val="00171928"/>
    <w:rsid w:val="0017447A"/>
    <w:rsid w:val="001750C2"/>
    <w:rsid w:val="00176733"/>
    <w:rsid w:val="00176CBE"/>
    <w:rsid w:val="0018020C"/>
    <w:rsid w:val="0018073B"/>
    <w:rsid w:val="00180940"/>
    <w:rsid w:val="001812A2"/>
    <w:rsid w:val="00181CAB"/>
    <w:rsid w:val="0018241E"/>
    <w:rsid w:val="00183521"/>
    <w:rsid w:val="0018396D"/>
    <w:rsid w:val="001863AD"/>
    <w:rsid w:val="0018684D"/>
    <w:rsid w:val="00186A94"/>
    <w:rsid w:val="00190216"/>
    <w:rsid w:val="00190492"/>
    <w:rsid w:val="001904CD"/>
    <w:rsid w:val="0019070A"/>
    <w:rsid w:val="001911A7"/>
    <w:rsid w:val="00192132"/>
    <w:rsid w:val="001958B4"/>
    <w:rsid w:val="00196985"/>
    <w:rsid w:val="00197669"/>
    <w:rsid w:val="001978E0"/>
    <w:rsid w:val="001A1037"/>
    <w:rsid w:val="001A179D"/>
    <w:rsid w:val="001A3035"/>
    <w:rsid w:val="001A350D"/>
    <w:rsid w:val="001A474B"/>
    <w:rsid w:val="001A5602"/>
    <w:rsid w:val="001A644E"/>
    <w:rsid w:val="001A77C8"/>
    <w:rsid w:val="001B139C"/>
    <w:rsid w:val="001B1B8B"/>
    <w:rsid w:val="001B3063"/>
    <w:rsid w:val="001B7597"/>
    <w:rsid w:val="001C0279"/>
    <w:rsid w:val="001C2A70"/>
    <w:rsid w:val="001C2E0F"/>
    <w:rsid w:val="001C3FD4"/>
    <w:rsid w:val="001C48DF"/>
    <w:rsid w:val="001C563A"/>
    <w:rsid w:val="001C638F"/>
    <w:rsid w:val="001C7E57"/>
    <w:rsid w:val="001D0579"/>
    <w:rsid w:val="001D36F2"/>
    <w:rsid w:val="001D39B5"/>
    <w:rsid w:val="001D4ABD"/>
    <w:rsid w:val="001D514A"/>
    <w:rsid w:val="001D5CEB"/>
    <w:rsid w:val="001D5E1A"/>
    <w:rsid w:val="001D6FD0"/>
    <w:rsid w:val="001E028B"/>
    <w:rsid w:val="001E0868"/>
    <w:rsid w:val="001E0CA0"/>
    <w:rsid w:val="001E1A36"/>
    <w:rsid w:val="001E2361"/>
    <w:rsid w:val="001E48DC"/>
    <w:rsid w:val="001E5D43"/>
    <w:rsid w:val="001E6756"/>
    <w:rsid w:val="001E73D6"/>
    <w:rsid w:val="001F01B8"/>
    <w:rsid w:val="001F040E"/>
    <w:rsid w:val="001F07D2"/>
    <w:rsid w:val="001F16EA"/>
    <w:rsid w:val="001F26C4"/>
    <w:rsid w:val="001F3805"/>
    <w:rsid w:val="001F3FA4"/>
    <w:rsid w:val="001F407C"/>
    <w:rsid w:val="001F44D6"/>
    <w:rsid w:val="001F7463"/>
    <w:rsid w:val="001F75A5"/>
    <w:rsid w:val="001F761E"/>
    <w:rsid w:val="002001BB"/>
    <w:rsid w:val="00201648"/>
    <w:rsid w:val="00201F2F"/>
    <w:rsid w:val="0020201A"/>
    <w:rsid w:val="00203786"/>
    <w:rsid w:val="00203AEE"/>
    <w:rsid w:val="00203EBE"/>
    <w:rsid w:val="00204C14"/>
    <w:rsid w:val="00205048"/>
    <w:rsid w:val="00205349"/>
    <w:rsid w:val="0020582C"/>
    <w:rsid w:val="00206B04"/>
    <w:rsid w:val="00206D90"/>
    <w:rsid w:val="00207711"/>
    <w:rsid w:val="002111D7"/>
    <w:rsid w:val="00211E05"/>
    <w:rsid w:val="002123AC"/>
    <w:rsid w:val="00212618"/>
    <w:rsid w:val="00212FED"/>
    <w:rsid w:val="00212FF1"/>
    <w:rsid w:val="002130DC"/>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6C4B"/>
    <w:rsid w:val="00227BF5"/>
    <w:rsid w:val="00232908"/>
    <w:rsid w:val="0023438E"/>
    <w:rsid w:val="00234C2C"/>
    <w:rsid w:val="00235985"/>
    <w:rsid w:val="00237A69"/>
    <w:rsid w:val="00240682"/>
    <w:rsid w:val="00240A3D"/>
    <w:rsid w:val="00241BCF"/>
    <w:rsid w:val="0024245B"/>
    <w:rsid w:val="00244820"/>
    <w:rsid w:val="00246AD0"/>
    <w:rsid w:val="00250319"/>
    <w:rsid w:val="002510E0"/>
    <w:rsid w:val="00251EA8"/>
    <w:rsid w:val="0025279E"/>
    <w:rsid w:val="00252FFC"/>
    <w:rsid w:val="0025317C"/>
    <w:rsid w:val="00254AE8"/>
    <w:rsid w:val="00254C19"/>
    <w:rsid w:val="00254FD3"/>
    <w:rsid w:val="00260702"/>
    <w:rsid w:val="00261A00"/>
    <w:rsid w:val="00264731"/>
    <w:rsid w:val="0026540D"/>
    <w:rsid w:val="00266057"/>
    <w:rsid w:val="00270104"/>
    <w:rsid w:val="00271387"/>
    <w:rsid w:val="0027185E"/>
    <w:rsid w:val="00271887"/>
    <w:rsid w:val="0027211A"/>
    <w:rsid w:val="00272494"/>
    <w:rsid w:val="00273D85"/>
    <w:rsid w:val="00273EA4"/>
    <w:rsid w:val="002745B9"/>
    <w:rsid w:val="002774D5"/>
    <w:rsid w:val="002804CD"/>
    <w:rsid w:val="002808C0"/>
    <w:rsid w:val="002811CC"/>
    <w:rsid w:val="00281C98"/>
    <w:rsid w:val="00283902"/>
    <w:rsid w:val="00283D97"/>
    <w:rsid w:val="00283E8D"/>
    <w:rsid w:val="0029027E"/>
    <w:rsid w:val="002904B4"/>
    <w:rsid w:val="00292971"/>
    <w:rsid w:val="00292A42"/>
    <w:rsid w:val="0029437F"/>
    <w:rsid w:val="0029466B"/>
    <w:rsid w:val="002959CD"/>
    <w:rsid w:val="002966A2"/>
    <w:rsid w:val="002971E4"/>
    <w:rsid w:val="00297BDC"/>
    <w:rsid w:val="002A1267"/>
    <w:rsid w:val="002A148C"/>
    <w:rsid w:val="002A1FF2"/>
    <w:rsid w:val="002A2A65"/>
    <w:rsid w:val="002A2CB1"/>
    <w:rsid w:val="002A2DA5"/>
    <w:rsid w:val="002A3512"/>
    <w:rsid w:val="002A3D7E"/>
    <w:rsid w:val="002A3FFE"/>
    <w:rsid w:val="002A4019"/>
    <w:rsid w:val="002A4FE7"/>
    <w:rsid w:val="002A5AD2"/>
    <w:rsid w:val="002A6459"/>
    <w:rsid w:val="002A6E98"/>
    <w:rsid w:val="002B08F5"/>
    <w:rsid w:val="002B1D8C"/>
    <w:rsid w:val="002B2090"/>
    <w:rsid w:val="002B21C6"/>
    <w:rsid w:val="002B2C0E"/>
    <w:rsid w:val="002B3D7D"/>
    <w:rsid w:val="002B4FD5"/>
    <w:rsid w:val="002B5290"/>
    <w:rsid w:val="002B539A"/>
    <w:rsid w:val="002B5DDB"/>
    <w:rsid w:val="002B723B"/>
    <w:rsid w:val="002B746E"/>
    <w:rsid w:val="002C025B"/>
    <w:rsid w:val="002C0DD0"/>
    <w:rsid w:val="002C0E26"/>
    <w:rsid w:val="002C18CA"/>
    <w:rsid w:val="002C1B5C"/>
    <w:rsid w:val="002C341E"/>
    <w:rsid w:val="002C451C"/>
    <w:rsid w:val="002C63F5"/>
    <w:rsid w:val="002C7489"/>
    <w:rsid w:val="002D0EDB"/>
    <w:rsid w:val="002D11A9"/>
    <w:rsid w:val="002D1F20"/>
    <w:rsid w:val="002D2469"/>
    <w:rsid w:val="002D3483"/>
    <w:rsid w:val="002D59A5"/>
    <w:rsid w:val="002D6435"/>
    <w:rsid w:val="002E0360"/>
    <w:rsid w:val="002E0725"/>
    <w:rsid w:val="002E313E"/>
    <w:rsid w:val="002E608C"/>
    <w:rsid w:val="002E6FFF"/>
    <w:rsid w:val="002F0869"/>
    <w:rsid w:val="002F0D03"/>
    <w:rsid w:val="002F1824"/>
    <w:rsid w:val="002F4182"/>
    <w:rsid w:val="002F5835"/>
    <w:rsid w:val="002F6E86"/>
    <w:rsid w:val="003019E2"/>
    <w:rsid w:val="003041BC"/>
    <w:rsid w:val="0030536C"/>
    <w:rsid w:val="00305C7A"/>
    <w:rsid w:val="00305FFA"/>
    <w:rsid w:val="00306F32"/>
    <w:rsid w:val="00307865"/>
    <w:rsid w:val="00307F7A"/>
    <w:rsid w:val="003107A5"/>
    <w:rsid w:val="00311301"/>
    <w:rsid w:val="00311A43"/>
    <w:rsid w:val="003125E0"/>
    <w:rsid w:val="003131EE"/>
    <w:rsid w:val="0031350B"/>
    <w:rsid w:val="00313C9B"/>
    <w:rsid w:val="003150A3"/>
    <w:rsid w:val="003150F7"/>
    <w:rsid w:val="00315DEE"/>
    <w:rsid w:val="0031638A"/>
    <w:rsid w:val="00316D6F"/>
    <w:rsid w:val="003173A7"/>
    <w:rsid w:val="00317854"/>
    <w:rsid w:val="00320FB2"/>
    <w:rsid w:val="003214A4"/>
    <w:rsid w:val="00322B22"/>
    <w:rsid w:val="00322FEA"/>
    <w:rsid w:val="00325F2A"/>
    <w:rsid w:val="003266EC"/>
    <w:rsid w:val="00331AB4"/>
    <w:rsid w:val="0033296D"/>
    <w:rsid w:val="00334433"/>
    <w:rsid w:val="003346B0"/>
    <w:rsid w:val="00335DF1"/>
    <w:rsid w:val="00336191"/>
    <w:rsid w:val="00340A4B"/>
    <w:rsid w:val="00341B69"/>
    <w:rsid w:val="00343063"/>
    <w:rsid w:val="00343B30"/>
    <w:rsid w:val="00344CC3"/>
    <w:rsid w:val="003450EC"/>
    <w:rsid w:val="0034665C"/>
    <w:rsid w:val="00346DBE"/>
    <w:rsid w:val="003471C0"/>
    <w:rsid w:val="0034728B"/>
    <w:rsid w:val="0035046A"/>
    <w:rsid w:val="00351845"/>
    <w:rsid w:val="00354B01"/>
    <w:rsid w:val="003560C4"/>
    <w:rsid w:val="00356D97"/>
    <w:rsid w:val="0035794A"/>
    <w:rsid w:val="00357B21"/>
    <w:rsid w:val="00360CB2"/>
    <w:rsid w:val="00361102"/>
    <w:rsid w:val="00362031"/>
    <w:rsid w:val="00363693"/>
    <w:rsid w:val="00363972"/>
    <w:rsid w:val="00364446"/>
    <w:rsid w:val="003651C8"/>
    <w:rsid w:val="003652A0"/>
    <w:rsid w:val="003655F2"/>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724"/>
    <w:rsid w:val="00381815"/>
    <w:rsid w:val="00381CAB"/>
    <w:rsid w:val="00382715"/>
    <w:rsid w:val="003835A0"/>
    <w:rsid w:val="00383B98"/>
    <w:rsid w:val="0038473D"/>
    <w:rsid w:val="0038507E"/>
    <w:rsid w:val="003869DC"/>
    <w:rsid w:val="0038707C"/>
    <w:rsid w:val="00387E48"/>
    <w:rsid w:val="00391B57"/>
    <w:rsid w:val="00391B9E"/>
    <w:rsid w:val="00392042"/>
    <w:rsid w:val="0039270A"/>
    <w:rsid w:val="00393D8B"/>
    <w:rsid w:val="00394C9C"/>
    <w:rsid w:val="003956AE"/>
    <w:rsid w:val="00397086"/>
    <w:rsid w:val="00397C14"/>
    <w:rsid w:val="003A00EF"/>
    <w:rsid w:val="003A027B"/>
    <w:rsid w:val="003A2DDB"/>
    <w:rsid w:val="003A337E"/>
    <w:rsid w:val="003A44DE"/>
    <w:rsid w:val="003A5372"/>
    <w:rsid w:val="003A5BC5"/>
    <w:rsid w:val="003A67C7"/>
    <w:rsid w:val="003A7168"/>
    <w:rsid w:val="003A741B"/>
    <w:rsid w:val="003B0556"/>
    <w:rsid w:val="003B0E9B"/>
    <w:rsid w:val="003B1BD2"/>
    <w:rsid w:val="003B24D2"/>
    <w:rsid w:val="003B2C93"/>
    <w:rsid w:val="003B43AD"/>
    <w:rsid w:val="003B4451"/>
    <w:rsid w:val="003B50A4"/>
    <w:rsid w:val="003B7A69"/>
    <w:rsid w:val="003C0CD3"/>
    <w:rsid w:val="003C2D6D"/>
    <w:rsid w:val="003C3D76"/>
    <w:rsid w:val="003C6841"/>
    <w:rsid w:val="003C6EE5"/>
    <w:rsid w:val="003D14AD"/>
    <w:rsid w:val="003D1D95"/>
    <w:rsid w:val="003D2EC2"/>
    <w:rsid w:val="003D41E8"/>
    <w:rsid w:val="003D49FD"/>
    <w:rsid w:val="003D4C86"/>
    <w:rsid w:val="003D5C04"/>
    <w:rsid w:val="003E1032"/>
    <w:rsid w:val="003E29D4"/>
    <w:rsid w:val="003E42F2"/>
    <w:rsid w:val="003E476A"/>
    <w:rsid w:val="003E4F1A"/>
    <w:rsid w:val="003E5514"/>
    <w:rsid w:val="003E5E39"/>
    <w:rsid w:val="003E5E78"/>
    <w:rsid w:val="003E607C"/>
    <w:rsid w:val="003E7A67"/>
    <w:rsid w:val="003F0636"/>
    <w:rsid w:val="003F27F0"/>
    <w:rsid w:val="003F5859"/>
    <w:rsid w:val="003F5B51"/>
    <w:rsid w:val="003F6618"/>
    <w:rsid w:val="00401220"/>
    <w:rsid w:val="0040169C"/>
    <w:rsid w:val="00401EC4"/>
    <w:rsid w:val="00402ABD"/>
    <w:rsid w:val="00402D27"/>
    <w:rsid w:val="00403B9D"/>
    <w:rsid w:val="00404918"/>
    <w:rsid w:val="004050EF"/>
    <w:rsid w:val="00406258"/>
    <w:rsid w:val="0040686A"/>
    <w:rsid w:val="00406FB1"/>
    <w:rsid w:val="004075AE"/>
    <w:rsid w:val="00410303"/>
    <w:rsid w:val="00410AA0"/>
    <w:rsid w:val="00412DB0"/>
    <w:rsid w:val="00412EEC"/>
    <w:rsid w:val="004135AF"/>
    <w:rsid w:val="00413ED0"/>
    <w:rsid w:val="00413F93"/>
    <w:rsid w:val="0041496A"/>
    <w:rsid w:val="00415401"/>
    <w:rsid w:val="00416830"/>
    <w:rsid w:val="00416E4E"/>
    <w:rsid w:val="00420536"/>
    <w:rsid w:val="00420D9F"/>
    <w:rsid w:val="00421E7E"/>
    <w:rsid w:val="004228B2"/>
    <w:rsid w:val="00422AFD"/>
    <w:rsid w:val="00424CFD"/>
    <w:rsid w:val="00430596"/>
    <w:rsid w:val="00430D44"/>
    <w:rsid w:val="004311D2"/>
    <w:rsid w:val="00431730"/>
    <w:rsid w:val="00433698"/>
    <w:rsid w:val="00433A19"/>
    <w:rsid w:val="004341BB"/>
    <w:rsid w:val="004347C1"/>
    <w:rsid w:val="004358FF"/>
    <w:rsid w:val="00436D93"/>
    <w:rsid w:val="004371C6"/>
    <w:rsid w:val="00437E63"/>
    <w:rsid w:val="00440482"/>
    <w:rsid w:val="00441052"/>
    <w:rsid w:val="00441CBC"/>
    <w:rsid w:val="00442669"/>
    <w:rsid w:val="00443D5B"/>
    <w:rsid w:val="00443DEA"/>
    <w:rsid w:val="00444975"/>
    <w:rsid w:val="004456EA"/>
    <w:rsid w:val="004463A7"/>
    <w:rsid w:val="00446E48"/>
    <w:rsid w:val="004505F7"/>
    <w:rsid w:val="00450B50"/>
    <w:rsid w:val="0045118B"/>
    <w:rsid w:val="004515C0"/>
    <w:rsid w:val="00452A2E"/>
    <w:rsid w:val="00452E38"/>
    <w:rsid w:val="00452EFD"/>
    <w:rsid w:val="00453AEF"/>
    <w:rsid w:val="0045518F"/>
    <w:rsid w:val="004552A5"/>
    <w:rsid w:val="00456EB8"/>
    <w:rsid w:val="004570F2"/>
    <w:rsid w:val="004571D2"/>
    <w:rsid w:val="004610F6"/>
    <w:rsid w:val="0046186F"/>
    <w:rsid w:val="00463F1B"/>
    <w:rsid w:val="00464E51"/>
    <w:rsid w:val="00465350"/>
    <w:rsid w:val="00465DCC"/>
    <w:rsid w:val="00466EC7"/>
    <w:rsid w:val="00466F99"/>
    <w:rsid w:val="0046700A"/>
    <w:rsid w:val="004711A8"/>
    <w:rsid w:val="00474311"/>
    <w:rsid w:val="0047442B"/>
    <w:rsid w:val="0047728A"/>
    <w:rsid w:val="00477943"/>
    <w:rsid w:val="00477EBF"/>
    <w:rsid w:val="00484391"/>
    <w:rsid w:val="00484B07"/>
    <w:rsid w:val="00486F1E"/>
    <w:rsid w:val="004872A1"/>
    <w:rsid w:val="0048737D"/>
    <w:rsid w:val="00487B2C"/>
    <w:rsid w:val="0049030D"/>
    <w:rsid w:val="00490D8A"/>
    <w:rsid w:val="004911E7"/>
    <w:rsid w:val="00492521"/>
    <w:rsid w:val="00493EDD"/>
    <w:rsid w:val="004941A8"/>
    <w:rsid w:val="00494277"/>
    <w:rsid w:val="00494BE8"/>
    <w:rsid w:val="00496D08"/>
    <w:rsid w:val="004A1430"/>
    <w:rsid w:val="004A1F37"/>
    <w:rsid w:val="004A334F"/>
    <w:rsid w:val="004A470C"/>
    <w:rsid w:val="004A4987"/>
    <w:rsid w:val="004A5153"/>
    <w:rsid w:val="004A5FB2"/>
    <w:rsid w:val="004A6825"/>
    <w:rsid w:val="004A7EF5"/>
    <w:rsid w:val="004B1745"/>
    <w:rsid w:val="004B1E57"/>
    <w:rsid w:val="004B1FEF"/>
    <w:rsid w:val="004B2B34"/>
    <w:rsid w:val="004B2CDA"/>
    <w:rsid w:val="004B2E65"/>
    <w:rsid w:val="004B2F4A"/>
    <w:rsid w:val="004B3FCA"/>
    <w:rsid w:val="004B4144"/>
    <w:rsid w:val="004B43A8"/>
    <w:rsid w:val="004B4AB4"/>
    <w:rsid w:val="004B684E"/>
    <w:rsid w:val="004B69CF"/>
    <w:rsid w:val="004B6E47"/>
    <w:rsid w:val="004B7331"/>
    <w:rsid w:val="004B7A3A"/>
    <w:rsid w:val="004C0800"/>
    <w:rsid w:val="004C19B2"/>
    <w:rsid w:val="004C1DCB"/>
    <w:rsid w:val="004C244D"/>
    <w:rsid w:val="004C2FA6"/>
    <w:rsid w:val="004C3D91"/>
    <w:rsid w:val="004C4677"/>
    <w:rsid w:val="004C5088"/>
    <w:rsid w:val="004C5EE7"/>
    <w:rsid w:val="004C6CA5"/>
    <w:rsid w:val="004C6CF9"/>
    <w:rsid w:val="004D10BA"/>
    <w:rsid w:val="004D18CC"/>
    <w:rsid w:val="004D2BF3"/>
    <w:rsid w:val="004D3038"/>
    <w:rsid w:val="004D39AF"/>
    <w:rsid w:val="004D429C"/>
    <w:rsid w:val="004D51EC"/>
    <w:rsid w:val="004D5C6C"/>
    <w:rsid w:val="004D6452"/>
    <w:rsid w:val="004E233E"/>
    <w:rsid w:val="004E23C3"/>
    <w:rsid w:val="004E36CE"/>
    <w:rsid w:val="004E4AC3"/>
    <w:rsid w:val="004E544F"/>
    <w:rsid w:val="004E630F"/>
    <w:rsid w:val="004F0520"/>
    <w:rsid w:val="004F0DF5"/>
    <w:rsid w:val="004F332F"/>
    <w:rsid w:val="004F3D57"/>
    <w:rsid w:val="004F4524"/>
    <w:rsid w:val="004F58E1"/>
    <w:rsid w:val="004F5B74"/>
    <w:rsid w:val="004F60FC"/>
    <w:rsid w:val="004F7413"/>
    <w:rsid w:val="004F7DC2"/>
    <w:rsid w:val="005003EE"/>
    <w:rsid w:val="00500783"/>
    <w:rsid w:val="00500D87"/>
    <w:rsid w:val="005016B5"/>
    <w:rsid w:val="005033EC"/>
    <w:rsid w:val="005039F6"/>
    <w:rsid w:val="0050675C"/>
    <w:rsid w:val="00511540"/>
    <w:rsid w:val="0051198B"/>
    <w:rsid w:val="00512859"/>
    <w:rsid w:val="00512D19"/>
    <w:rsid w:val="00512F95"/>
    <w:rsid w:val="005135B5"/>
    <w:rsid w:val="00513601"/>
    <w:rsid w:val="005138FF"/>
    <w:rsid w:val="00513DF0"/>
    <w:rsid w:val="00514D03"/>
    <w:rsid w:val="005172F8"/>
    <w:rsid w:val="00517968"/>
    <w:rsid w:val="0052134F"/>
    <w:rsid w:val="00521E6A"/>
    <w:rsid w:val="00521EE4"/>
    <w:rsid w:val="0052219F"/>
    <w:rsid w:val="0052294A"/>
    <w:rsid w:val="0052495F"/>
    <w:rsid w:val="00524A93"/>
    <w:rsid w:val="005250F0"/>
    <w:rsid w:val="00526145"/>
    <w:rsid w:val="00526297"/>
    <w:rsid w:val="00527EF4"/>
    <w:rsid w:val="00530159"/>
    <w:rsid w:val="0053199F"/>
    <w:rsid w:val="00532096"/>
    <w:rsid w:val="00532D62"/>
    <w:rsid w:val="00534951"/>
    <w:rsid w:val="005350D1"/>
    <w:rsid w:val="005350EC"/>
    <w:rsid w:val="00536424"/>
    <w:rsid w:val="00536B01"/>
    <w:rsid w:val="00541F43"/>
    <w:rsid w:val="005422FB"/>
    <w:rsid w:val="0054249F"/>
    <w:rsid w:val="00542DDB"/>
    <w:rsid w:val="00543058"/>
    <w:rsid w:val="0054317D"/>
    <w:rsid w:val="005446B4"/>
    <w:rsid w:val="00544B87"/>
    <w:rsid w:val="00545E47"/>
    <w:rsid w:val="00546A6B"/>
    <w:rsid w:val="00547F56"/>
    <w:rsid w:val="00550743"/>
    <w:rsid w:val="00550E65"/>
    <w:rsid w:val="00550F13"/>
    <w:rsid w:val="005524B9"/>
    <w:rsid w:val="00552669"/>
    <w:rsid w:val="005526C7"/>
    <w:rsid w:val="005532F8"/>
    <w:rsid w:val="005536EF"/>
    <w:rsid w:val="005536FD"/>
    <w:rsid w:val="00554508"/>
    <w:rsid w:val="0055472F"/>
    <w:rsid w:val="00554B0D"/>
    <w:rsid w:val="0055724D"/>
    <w:rsid w:val="00557F71"/>
    <w:rsid w:val="00557FFC"/>
    <w:rsid w:val="005600F1"/>
    <w:rsid w:val="00560B17"/>
    <w:rsid w:val="00560B80"/>
    <w:rsid w:val="00561251"/>
    <w:rsid w:val="00561467"/>
    <w:rsid w:val="005618A2"/>
    <w:rsid w:val="00561CC8"/>
    <w:rsid w:val="00563B7C"/>
    <w:rsid w:val="005669D1"/>
    <w:rsid w:val="005677F4"/>
    <w:rsid w:val="00570116"/>
    <w:rsid w:val="005731D7"/>
    <w:rsid w:val="005734DA"/>
    <w:rsid w:val="00573C76"/>
    <w:rsid w:val="00575794"/>
    <w:rsid w:val="0058045B"/>
    <w:rsid w:val="005806A4"/>
    <w:rsid w:val="00580A16"/>
    <w:rsid w:val="0058115D"/>
    <w:rsid w:val="00581E6B"/>
    <w:rsid w:val="00582207"/>
    <w:rsid w:val="00583131"/>
    <w:rsid w:val="00583A7B"/>
    <w:rsid w:val="00584C7E"/>
    <w:rsid w:val="00584F19"/>
    <w:rsid w:val="00585335"/>
    <w:rsid w:val="00585A88"/>
    <w:rsid w:val="00585F88"/>
    <w:rsid w:val="005861FC"/>
    <w:rsid w:val="00586953"/>
    <w:rsid w:val="0058757E"/>
    <w:rsid w:val="00587FB9"/>
    <w:rsid w:val="00590521"/>
    <w:rsid w:val="00593BA8"/>
    <w:rsid w:val="00594AA6"/>
    <w:rsid w:val="00595EA1"/>
    <w:rsid w:val="00597160"/>
    <w:rsid w:val="00597659"/>
    <w:rsid w:val="00597DD2"/>
    <w:rsid w:val="005A3AEE"/>
    <w:rsid w:val="005A4253"/>
    <w:rsid w:val="005A46D6"/>
    <w:rsid w:val="005A51D2"/>
    <w:rsid w:val="005A73A6"/>
    <w:rsid w:val="005A7F1E"/>
    <w:rsid w:val="005B03A6"/>
    <w:rsid w:val="005B0655"/>
    <w:rsid w:val="005B2BB8"/>
    <w:rsid w:val="005B2EA7"/>
    <w:rsid w:val="005B41D4"/>
    <w:rsid w:val="005B4C93"/>
    <w:rsid w:val="005B4DCB"/>
    <w:rsid w:val="005B54A9"/>
    <w:rsid w:val="005B6890"/>
    <w:rsid w:val="005B70E1"/>
    <w:rsid w:val="005C3EA1"/>
    <w:rsid w:val="005C4D4B"/>
    <w:rsid w:val="005D0373"/>
    <w:rsid w:val="005D1688"/>
    <w:rsid w:val="005D17C0"/>
    <w:rsid w:val="005D356F"/>
    <w:rsid w:val="005D419D"/>
    <w:rsid w:val="005D4303"/>
    <w:rsid w:val="005D4CBC"/>
    <w:rsid w:val="005D64BF"/>
    <w:rsid w:val="005D78B4"/>
    <w:rsid w:val="005E01BF"/>
    <w:rsid w:val="005E0D92"/>
    <w:rsid w:val="005E16E5"/>
    <w:rsid w:val="005E188B"/>
    <w:rsid w:val="005E1A90"/>
    <w:rsid w:val="005E52D3"/>
    <w:rsid w:val="005E621E"/>
    <w:rsid w:val="005E63E9"/>
    <w:rsid w:val="005E6AF4"/>
    <w:rsid w:val="005E70F9"/>
    <w:rsid w:val="005E7244"/>
    <w:rsid w:val="005F08FC"/>
    <w:rsid w:val="005F120F"/>
    <w:rsid w:val="005F13E5"/>
    <w:rsid w:val="005F1DCC"/>
    <w:rsid w:val="005F4DB8"/>
    <w:rsid w:val="005F5049"/>
    <w:rsid w:val="005F68CD"/>
    <w:rsid w:val="005F7BF5"/>
    <w:rsid w:val="00601D16"/>
    <w:rsid w:val="006026BD"/>
    <w:rsid w:val="0060429B"/>
    <w:rsid w:val="00604FE6"/>
    <w:rsid w:val="00605B49"/>
    <w:rsid w:val="00606D6B"/>
    <w:rsid w:val="00607518"/>
    <w:rsid w:val="00607ABD"/>
    <w:rsid w:val="00607F8B"/>
    <w:rsid w:val="00611901"/>
    <w:rsid w:val="00613954"/>
    <w:rsid w:val="00615389"/>
    <w:rsid w:val="00616DCB"/>
    <w:rsid w:val="00617DB5"/>
    <w:rsid w:val="0062029D"/>
    <w:rsid w:val="006219E3"/>
    <w:rsid w:val="00622339"/>
    <w:rsid w:val="00623818"/>
    <w:rsid w:val="00623DBE"/>
    <w:rsid w:val="006247F2"/>
    <w:rsid w:val="00624AC2"/>
    <w:rsid w:val="0062519E"/>
    <w:rsid w:val="0062711D"/>
    <w:rsid w:val="00627485"/>
    <w:rsid w:val="00627E81"/>
    <w:rsid w:val="006300D7"/>
    <w:rsid w:val="00630625"/>
    <w:rsid w:val="00631A66"/>
    <w:rsid w:val="0063311A"/>
    <w:rsid w:val="006352BD"/>
    <w:rsid w:val="00635571"/>
    <w:rsid w:val="006402F1"/>
    <w:rsid w:val="00642125"/>
    <w:rsid w:val="00642478"/>
    <w:rsid w:val="00642700"/>
    <w:rsid w:val="00642A74"/>
    <w:rsid w:val="00643A3D"/>
    <w:rsid w:val="0064412F"/>
    <w:rsid w:val="00644369"/>
    <w:rsid w:val="0064515A"/>
    <w:rsid w:val="006457B5"/>
    <w:rsid w:val="00646B4F"/>
    <w:rsid w:val="00646E7F"/>
    <w:rsid w:val="00650891"/>
    <w:rsid w:val="00650977"/>
    <w:rsid w:val="00651F53"/>
    <w:rsid w:val="006525D3"/>
    <w:rsid w:val="0065443F"/>
    <w:rsid w:val="006569F5"/>
    <w:rsid w:val="00656D00"/>
    <w:rsid w:val="00657AE5"/>
    <w:rsid w:val="006600E9"/>
    <w:rsid w:val="00660BDD"/>
    <w:rsid w:val="00660BE2"/>
    <w:rsid w:val="006625BA"/>
    <w:rsid w:val="006626B4"/>
    <w:rsid w:val="00662FF6"/>
    <w:rsid w:val="00663EDF"/>
    <w:rsid w:val="006664BB"/>
    <w:rsid w:val="00666B50"/>
    <w:rsid w:val="0066770A"/>
    <w:rsid w:val="00670E78"/>
    <w:rsid w:val="006719FB"/>
    <w:rsid w:val="00672C42"/>
    <w:rsid w:val="0067346F"/>
    <w:rsid w:val="00673750"/>
    <w:rsid w:val="006742B0"/>
    <w:rsid w:val="0067513E"/>
    <w:rsid w:val="00676D9C"/>
    <w:rsid w:val="006778D6"/>
    <w:rsid w:val="0068123D"/>
    <w:rsid w:val="00681DF2"/>
    <w:rsid w:val="0068279E"/>
    <w:rsid w:val="00682A6A"/>
    <w:rsid w:val="00684AB2"/>
    <w:rsid w:val="00684D1B"/>
    <w:rsid w:val="00687B27"/>
    <w:rsid w:val="006901CA"/>
    <w:rsid w:val="00692A74"/>
    <w:rsid w:val="00692B6D"/>
    <w:rsid w:val="006946AD"/>
    <w:rsid w:val="00694D83"/>
    <w:rsid w:val="00695345"/>
    <w:rsid w:val="00695484"/>
    <w:rsid w:val="00697EC4"/>
    <w:rsid w:val="006A1666"/>
    <w:rsid w:val="006A2037"/>
    <w:rsid w:val="006A2461"/>
    <w:rsid w:val="006A5937"/>
    <w:rsid w:val="006A621B"/>
    <w:rsid w:val="006A77C1"/>
    <w:rsid w:val="006B065F"/>
    <w:rsid w:val="006B37F5"/>
    <w:rsid w:val="006B428A"/>
    <w:rsid w:val="006B5A62"/>
    <w:rsid w:val="006B6A42"/>
    <w:rsid w:val="006B7195"/>
    <w:rsid w:val="006B71DB"/>
    <w:rsid w:val="006C0371"/>
    <w:rsid w:val="006C1644"/>
    <w:rsid w:val="006C1E88"/>
    <w:rsid w:val="006C1F3F"/>
    <w:rsid w:val="006C216E"/>
    <w:rsid w:val="006C3411"/>
    <w:rsid w:val="006C42EB"/>
    <w:rsid w:val="006C58E4"/>
    <w:rsid w:val="006C5DD9"/>
    <w:rsid w:val="006C708D"/>
    <w:rsid w:val="006C712B"/>
    <w:rsid w:val="006D026D"/>
    <w:rsid w:val="006D38BD"/>
    <w:rsid w:val="006D3EA9"/>
    <w:rsid w:val="006D47AA"/>
    <w:rsid w:val="006D4996"/>
    <w:rsid w:val="006D71B7"/>
    <w:rsid w:val="006E214E"/>
    <w:rsid w:val="006E312F"/>
    <w:rsid w:val="006E3172"/>
    <w:rsid w:val="006E31EB"/>
    <w:rsid w:val="006E38E1"/>
    <w:rsid w:val="006E4938"/>
    <w:rsid w:val="006E55FE"/>
    <w:rsid w:val="006E6420"/>
    <w:rsid w:val="006F04C2"/>
    <w:rsid w:val="006F12C1"/>
    <w:rsid w:val="006F18E4"/>
    <w:rsid w:val="006F4470"/>
    <w:rsid w:val="006F799F"/>
    <w:rsid w:val="006F7B67"/>
    <w:rsid w:val="00700270"/>
    <w:rsid w:val="007004EA"/>
    <w:rsid w:val="007007CA"/>
    <w:rsid w:val="007025BC"/>
    <w:rsid w:val="00702AA8"/>
    <w:rsid w:val="00704E89"/>
    <w:rsid w:val="0070616E"/>
    <w:rsid w:val="007063C1"/>
    <w:rsid w:val="007064C2"/>
    <w:rsid w:val="00706760"/>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D77"/>
    <w:rsid w:val="007321F5"/>
    <w:rsid w:val="0073489D"/>
    <w:rsid w:val="00735C0A"/>
    <w:rsid w:val="00736632"/>
    <w:rsid w:val="0073752F"/>
    <w:rsid w:val="00737657"/>
    <w:rsid w:val="00737826"/>
    <w:rsid w:val="00740BAD"/>
    <w:rsid w:val="0074312C"/>
    <w:rsid w:val="00744658"/>
    <w:rsid w:val="00744EBF"/>
    <w:rsid w:val="00746C42"/>
    <w:rsid w:val="00746EA3"/>
    <w:rsid w:val="00750591"/>
    <w:rsid w:val="00754AF6"/>
    <w:rsid w:val="007557FA"/>
    <w:rsid w:val="00756780"/>
    <w:rsid w:val="0076081A"/>
    <w:rsid w:val="0076082D"/>
    <w:rsid w:val="00760C2F"/>
    <w:rsid w:val="007614DA"/>
    <w:rsid w:val="00762AA5"/>
    <w:rsid w:val="00764460"/>
    <w:rsid w:val="00766E7B"/>
    <w:rsid w:val="00766EAE"/>
    <w:rsid w:val="0076700B"/>
    <w:rsid w:val="0076779A"/>
    <w:rsid w:val="00770D24"/>
    <w:rsid w:val="00770F09"/>
    <w:rsid w:val="00771782"/>
    <w:rsid w:val="00772635"/>
    <w:rsid w:val="00773250"/>
    <w:rsid w:val="007732CE"/>
    <w:rsid w:val="0077368A"/>
    <w:rsid w:val="00774B24"/>
    <w:rsid w:val="00775D51"/>
    <w:rsid w:val="0077761C"/>
    <w:rsid w:val="00777AC7"/>
    <w:rsid w:val="0078024D"/>
    <w:rsid w:val="0078087C"/>
    <w:rsid w:val="007808E8"/>
    <w:rsid w:val="007818AE"/>
    <w:rsid w:val="007820CA"/>
    <w:rsid w:val="00782343"/>
    <w:rsid w:val="0078252F"/>
    <w:rsid w:val="0078423E"/>
    <w:rsid w:val="00787668"/>
    <w:rsid w:val="00791233"/>
    <w:rsid w:val="00791DF1"/>
    <w:rsid w:val="00792777"/>
    <w:rsid w:val="00794C66"/>
    <w:rsid w:val="00794E3C"/>
    <w:rsid w:val="007955F7"/>
    <w:rsid w:val="00795DD3"/>
    <w:rsid w:val="00797A9D"/>
    <w:rsid w:val="00797F8E"/>
    <w:rsid w:val="007A0DC1"/>
    <w:rsid w:val="007A13BE"/>
    <w:rsid w:val="007A1D5D"/>
    <w:rsid w:val="007A2F00"/>
    <w:rsid w:val="007A344B"/>
    <w:rsid w:val="007A4325"/>
    <w:rsid w:val="007A4613"/>
    <w:rsid w:val="007A4D43"/>
    <w:rsid w:val="007A6733"/>
    <w:rsid w:val="007A74FA"/>
    <w:rsid w:val="007B047D"/>
    <w:rsid w:val="007B0C02"/>
    <w:rsid w:val="007B20EC"/>
    <w:rsid w:val="007B228B"/>
    <w:rsid w:val="007B3AAF"/>
    <w:rsid w:val="007B4FC2"/>
    <w:rsid w:val="007B5C6D"/>
    <w:rsid w:val="007C058B"/>
    <w:rsid w:val="007C16A5"/>
    <w:rsid w:val="007C22A8"/>
    <w:rsid w:val="007C248B"/>
    <w:rsid w:val="007C2BA8"/>
    <w:rsid w:val="007C32DA"/>
    <w:rsid w:val="007C5544"/>
    <w:rsid w:val="007D104C"/>
    <w:rsid w:val="007D3784"/>
    <w:rsid w:val="007D45CA"/>
    <w:rsid w:val="007D4676"/>
    <w:rsid w:val="007D4937"/>
    <w:rsid w:val="007D4A7E"/>
    <w:rsid w:val="007D50B8"/>
    <w:rsid w:val="007D5FE2"/>
    <w:rsid w:val="007D618A"/>
    <w:rsid w:val="007E094E"/>
    <w:rsid w:val="007E144E"/>
    <w:rsid w:val="007E1D3B"/>
    <w:rsid w:val="007E255D"/>
    <w:rsid w:val="007E26DE"/>
    <w:rsid w:val="007E2D8A"/>
    <w:rsid w:val="007E2F1A"/>
    <w:rsid w:val="007E35C8"/>
    <w:rsid w:val="007E4883"/>
    <w:rsid w:val="007E553F"/>
    <w:rsid w:val="007E6A10"/>
    <w:rsid w:val="007E6A64"/>
    <w:rsid w:val="007E705C"/>
    <w:rsid w:val="007F052D"/>
    <w:rsid w:val="007F164F"/>
    <w:rsid w:val="007F1794"/>
    <w:rsid w:val="007F1B94"/>
    <w:rsid w:val="007F1C1D"/>
    <w:rsid w:val="007F2357"/>
    <w:rsid w:val="007F2673"/>
    <w:rsid w:val="007F2972"/>
    <w:rsid w:val="007F3BB3"/>
    <w:rsid w:val="007F48A1"/>
    <w:rsid w:val="007F5FC0"/>
    <w:rsid w:val="007F6A46"/>
    <w:rsid w:val="007F77E0"/>
    <w:rsid w:val="00800165"/>
    <w:rsid w:val="00800D30"/>
    <w:rsid w:val="00800ED8"/>
    <w:rsid w:val="00803D35"/>
    <w:rsid w:val="00804558"/>
    <w:rsid w:val="008045A6"/>
    <w:rsid w:val="0080521F"/>
    <w:rsid w:val="00805BFB"/>
    <w:rsid w:val="00806B17"/>
    <w:rsid w:val="00806E48"/>
    <w:rsid w:val="00807568"/>
    <w:rsid w:val="008112C8"/>
    <w:rsid w:val="00812380"/>
    <w:rsid w:val="0081250F"/>
    <w:rsid w:val="00812811"/>
    <w:rsid w:val="00813281"/>
    <w:rsid w:val="00813ABE"/>
    <w:rsid w:val="00813DAD"/>
    <w:rsid w:val="00816F41"/>
    <w:rsid w:val="0081769F"/>
    <w:rsid w:val="00820062"/>
    <w:rsid w:val="0082009B"/>
    <w:rsid w:val="008207BD"/>
    <w:rsid w:val="00822A40"/>
    <w:rsid w:val="00822AA1"/>
    <w:rsid w:val="00825307"/>
    <w:rsid w:val="00825561"/>
    <w:rsid w:val="00825AD4"/>
    <w:rsid w:val="008262F6"/>
    <w:rsid w:val="008264D3"/>
    <w:rsid w:val="00831D41"/>
    <w:rsid w:val="00834B15"/>
    <w:rsid w:val="00835732"/>
    <w:rsid w:val="0083647B"/>
    <w:rsid w:val="008365C3"/>
    <w:rsid w:val="00837152"/>
    <w:rsid w:val="00843A53"/>
    <w:rsid w:val="00844E2E"/>
    <w:rsid w:val="00845678"/>
    <w:rsid w:val="00845A65"/>
    <w:rsid w:val="00846217"/>
    <w:rsid w:val="008477B9"/>
    <w:rsid w:val="00847C6E"/>
    <w:rsid w:val="00850A21"/>
    <w:rsid w:val="00851A72"/>
    <w:rsid w:val="00854602"/>
    <w:rsid w:val="008548BD"/>
    <w:rsid w:val="008554B6"/>
    <w:rsid w:val="00857D88"/>
    <w:rsid w:val="0086009F"/>
    <w:rsid w:val="0086367C"/>
    <w:rsid w:val="008640CE"/>
    <w:rsid w:val="00864476"/>
    <w:rsid w:val="008648F7"/>
    <w:rsid w:val="00867470"/>
    <w:rsid w:val="00867F24"/>
    <w:rsid w:val="00867F9A"/>
    <w:rsid w:val="0087041F"/>
    <w:rsid w:val="00870E78"/>
    <w:rsid w:val="00872363"/>
    <w:rsid w:val="008723C3"/>
    <w:rsid w:val="008727A6"/>
    <w:rsid w:val="0087344E"/>
    <w:rsid w:val="00874591"/>
    <w:rsid w:val="008757B0"/>
    <w:rsid w:val="00875C2B"/>
    <w:rsid w:val="008763E8"/>
    <w:rsid w:val="00876812"/>
    <w:rsid w:val="00876D04"/>
    <w:rsid w:val="00881237"/>
    <w:rsid w:val="00881499"/>
    <w:rsid w:val="00881E89"/>
    <w:rsid w:val="0088281D"/>
    <w:rsid w:val="00882FAB"/>
    <w:rsid w:val="00884FDA"/>
    <w:rsid w:val="008854AD"/>
    <w:rsid w:val="00885BAA"/>
    <w:rsid w:val="00885DE4"/>
    <w:rsid w:val="00886546"/>
    <w:rsid w:val="00890025"/>
    <w:rsid w:val="008902B5"/>
    <w:rsid w:val="00890483"/>
    <w:rsid w:val="00890AFF"/>
    <w:rsid w:val="008920D1"/>
    <w:rsid w:val="00894428"/>
    <w:rsid w:val="00897520"/>
    <w:rsid w:val="008A05DF"/>
    <w:rsid w:val="008A0B45"/>
    <w:rsid w:val="008A5E16"/>
    <w:rsid w:val="008A60C5"/>
    <w:rsid w:val="008A642E"/>
    <w:rsid w:val="008A753C"/>
    <w:rsid w:val="008A7B35"/>
    <w:rsid w:val="008A7C6B"/>
    <w:rsid w:val="008B00D8"/>
    <w:rsid w:val="008B1414"/>
    <w:rsid w:val="008B143A"/>
    <w:rsid w:val="008B1FCF"/>
    <w:rsid w:val="008B4E4F"/>
    <w:rsid w:val="008B7843"/>
    <w:rsid w:val="008B7BCE"/>
    <w:rsid w:val="008B7E61"/>
    <w:rsid w:val="008C1E5E"/>
    <w:rsid w:val="008C257A"/>
    <w:rsid w:val="008C346A"/>
    <w:rsid w:val="008C4342"/>
    <w:rsid w:val="008C623C"/>
    <w:rsid w:val="008D063A"/>
    <w:rsid w:val="008D1C42"/>
    <w:rsid w:val="008D25D8"/>
    <w:rsid w:val="008D2FB2"/>
    <w:rsid w:val="008D4954"/>
    <w:rsid w:val="008D4BDF"/>
    <w:rsid w:val="008D5D1B"/>
    <w:rsid w:val="008D6C04"/>
    <w:rsid w:val="008D703F"/>
    <w:rsid w:val="008D7E7B"/>
    <w:rsid w:val="008E0680"/>
    <w:rsid w:val="008E070F"/>
    <w:rsid w:val="008E0B24"/>
    <w:rsid w:val="008E1466"/>
    <w:rsid w:val="008E263D"/>
    <w:rsid w:val="008E34B6"/>
    <w:rsid w:val="008E379F"/>
    <w:rsid w:val="008E412F"/>
    <w:rsid w:val="008E468D"/>
    <w:rsid w:val="008E4FC0"/>
    <w:rsid w:val="008E54BF"/>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07B4"/>
    <w:rsid w:val="00911F19"/>
    <w:rsid w:val="00913345"/>
    <w:rsid w:val="0091351E"/>
    <w:rsid w:val="00913E56"/>
    <w:rsid w:val="009143DB"/>
    <w:rsid w:val="00914809"/>
    <w:rsid w:val="00914B8F"/>
    <w:rsid w:val="009162A8"/>
    <w:rsid w:val="00916465"/>
    <w:rsid w:val="009174C2"/>
    <w:rsid w:val="00925ADD"/>
    <w:rsid w:val="00926475"/>
    <w:rsid w:val="00927A8B"/>
    <w:rsid w:val="00931E1B"/>
    <w:rsid w:val="00933F50"/>
    <w:rsid w:val="009344B9"/>
    <w:rsid w:val="00937068"/>
    <w:rsid w:val="00941436"/>
    <w:rsid w:val="00942BAC"/>
    <w:rsid w:val="00942CF6"/>
    <w:rsid w:val="0094354B"/>
    <w:rsid w:val="00943684"/>
    <w:rsid w:val="00944CD5"/>
    <w:rsid w:val="0094576E"/>
    <w:rsid w:val="009460A3"/>
    <w:rsid w:val="00946CC4"/>
    <w:rsid w:val="00950392"/>
    <w:rsid w:val="0095125E"/>
    <w:rsid w:val="00951AC1"/>
    <w:rsid w:val="0095231B"/>
    <w:rsid w:val="00954788"/>
    <w:rsid w:val="00954EAF"/>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5752"/>
    <w:rsid w:val="00977010"/>
    <w:rsid w:val="00980785"/>
    <w:rsid w:val="009807E6"/>
    <w:rsid w:val="00980EDE"/>
    <w:rsid w:val="009817BD"/>
    <w:rsid w:val="00982325"/>
    <w:rsid w:val="0098281A"/>
    <w:rsid w:val="0098285E"/>
    <w:rsid w:val="00982EE8"/>
    <w:rsid w:val="00984423"/>
    <w:rsid w:val="00984961"/>
    <w:rsid w:val="009858A0"/>
    <w:rsid w:val="00985B49"/>
    <w:rsid w:val="009870DB"/>
    <w:rsid w:val="009878CC"/>
    <w:rsid w:val="009918F1"/>
    <w:rsid w:val="009926CC"/>
    <w:rsid w:val="00992EB0"/>
    <w:rsid w:val="009949F9"/>
    <w:rsid w:val="00995444"/>
    <w:rsid w:val="0099577A"/>
    <w:rsid w:val="009967C0"/>
    <w:rsid w:val="00997594"/>
    <w:rsid w:val="00997F19"/>
    <w:rsid w:val="009A0975"/>
    <w:rsid w:val="009A3474"/>
    <w:rsid w:val="009A3B22"/>
    <w:rsid w:val="009A49AF"/>
    <w:rsid w:val="009A5CE8"/>
    <w:rsid w:val="009A6057"/>
    <w:rsid w:val="009A7DBE"/>
    <w:rsid w:val="009B08BA"/>
    <w:rsid w:val="009B0D8E"/>
    <w:rsid w:val="009B22C4"/>
    <w:rsid w:val="009B3C26"/>
    <w:rsid w:val="009B43B4"/>
    <w:rsid w:val="009B4699"/>
    <w:rsid w:val="009B52EF"/>
    <w:rsid w:val="009B6955"/>
    <w:rsid w:val="009B743B"/>
    <w:rsid w:val="009B78B3"/>
    <w:rsid w:val="009B7EEB"/>
    <w:rsid w:val="009C066A"/>
    <w:rsid w:val="009C082C"/>
    <w:rsid w:val="009C102F"/>
    <w:rsid w:val="009C1C1E"/>
    <w:rsid w:val="009C323B"/>
    <w:rsid w:val="009C3380"/>
    <w:rsid w:val="009C5CBC"/>
    <w:rsid w:val="009C6CD0"/>
    <w:rsid w:val="009C6DA0"/>
    <w:rsid w:val="009C7937"/>
    <w:rsid w:val="009D084C"/>
    <w:rsid w:val="009D1F7A"/>
    <w:rsid w:val="009D278A"/>
    <w:rsid w:val="009D2B8A"/>
    <w:rsid w:val="009D3C5E"/>
    <w:rsid w:val="009D5D74"/>
    <w:rsid w:val="009D6826"/>
    <w:rsid w:val="009D7652"/>
    <w:rsid w:val="009D7B97"/>
    <w:rsid w:val="009E0849"/>
    <w:rsid w:val="009E1652"/>
    <w:rsid w:val="009E2C0E"/>
    <w:rsid w:val="009E346E"/>
    <w:rsid w:val="009E489B"/>
    <w:rsid w:val="009E4F11"/>
    <w:rsid w:val="009E5B01"/>
    <w:rsid w:val="009E60B6"/>
    <w:rsid w:val="009E6B35"/>
    <w:rsid w:val="009F0639"/>
    <w:rsid w:val="009F2106"/>
    <w:rsid w:val="009F4F1B"/>
    <w:rsid w:val="009F576C"/>
    <w:rsid w:val="009F6F53"/>
    <w:rsid w:val="009F70B1"/>
    <w:rsid w:val="00A00A6A"/>
    <w:rsid w:val="00A01495"/>
    <w:rsid w:val="00A0173C"/>
    <w:rsid w:val="00A029E2"/>
    <w:rsid w:val="00A02F44"/>
    <w:rsid w:val="00A04FA0"/>
    <w:rsid w:val="00A05321"/>
    <w:rsid w:val="00A10E1C"/>
    <w:rsid w:val="00A11DC9"/>
    <w:rsid w:val="00A143B9"/>
    <w:rsid w:val="00A1473E"/>
    <w:rsid w:val="00A1479C"/>
    <w:rsid w:val="00A1599F"/>
    <w:rsid w:val="00A1749C"/>
    <w:rsid w:val="00A1792A"/>
    <w:rsid w:val="00A209A6"/>
    <w:rsid w:val="00A21745"/>
    <w:rsid w:val="00A25046"/>
    <w:rsid w:val="00A26D9B"/>
    <w:rsid w:val="00A27244"/>
    <w:rsid w:val="00A27AA1"/>
    <w:rsid w:val="00A30A92"/>
    <w:rsid w:val="00A32638"/>
    <w:rsid w:val="00A341A2"/>
    <w:rsid w:val="00A358CB"/>
    <w:rsid w:val="00A366E8"/>
    <w:rsid w:val="00A42426"/>
    <w:rsid w:val="00A4353B"/>
    <w:rsid w:val="00A44001"/>
    <w:rsid w:val="00A466E5"/>
    <w:rsid w:val="00A46A52"/>
    <w:rsid w:val="00A470A8"/>
    <w:rsid w:val="00A47707"/>
    <w:rsid w:val="00A47860"/>
    <w:rsid w:val="00A50F2B"/>
    <w:rsid w:val="00A522BC"/>
    <w:rsid w:val="00A530B8"/>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680"/>
    <w:rsid w:val="00A748B2"/>
    <w:rsid w:val="00A76DEF"/>
    <w:rsid w:val="00A803DF"/>
    <w:rsid w:val="00A805C5"/>
    <w:rsid w:val="00A82DF8"/>
    <w:rsid w:val="00A83306"/>
    <w:rsid w:val="00A836E5"/>
    <w:rsid w:val="00A845A2"/>
    <w:rsid w:val="00A84FC2"/>
    <w:rsid w:val="00A85025"/>
    <w:rsid w:val="00A8616F"/>
    <w:rsid w:val="00A86281"/>
    <w:rsid w:val="00A9242B"/>
    <w:rsid w:val="00A92D21"/>
    <w:rsid w:val="00A9453E"/>
    <w:rsid w:val="00A94F0E"/>
    <w:rsid w:val="00A95B1F"/>
    <w:rsid w:val="00A9613F"/>
    <w:rsid w:val="00A97BD0"/>
    <w:rsid w:val="00AA0BA8"/>
    <w:rsid w:val="00AA18B6"/>
    <w:rsid w:val="00AA314A"/>
    <w:rsid w:val="00AA3518"/>
    <w:rsid w:val="00AA3915"/>
    <w:rsid w:val="00AA460A"/>
    <w:rsid w:val="00AA531C"/>
    <w:rsid w:val="00AA54FA"/>
    <w:rsid w:val="00AA75AC"/>
    <w:rsid w:val="00AA7D24"/>
    <w:rsid w:val="00AB19B3"/>
    <w:rsid w:val="00AB3CFA"/>
    <w:rsid w:val="00AB69CE"/>
    <w:rsid w:val="00AB6FEB"/>
    <w:rsid w:val="00AB7432"/>
    <w:rsid w:val="00AC1238"/>
    <w:rsid w:val="00AC1C2A"/>
    <w:rsid w:val="00AC1D04"/>
    <w:rsid w:val="00AC2478"/>
    <w:rsid w:val="00AC25CE"/>
    <w:rsid w:val="00AC2613"/>
    <w:rsid w:val="00AC33BD"/>
    <w:rsid w:val="00AC459C"/>
    <w:rsid w:val="00AC4E04"/>
    <w:rsid w:val="00AC4E4D"/>
    <w:rsid w:val="00AC5128"/>
    <w:rsid w:val="00AC6FD1"/>
    <w:rsid w:val="00AD03DA"/>
    <w:rsid w:val="00AD18AA"/>
    <w:rsid w:val="00AD27E9"/>
    <w:rsid w:val="00AD30E0"/>
    <w:rsid w:val="00AD3664"/>
    <w:rsid w:val="00AD3920"/>
    <w:rsid w:val="00AD3FC7"/>
    <w:rsid w:val="00AD4517"/>
    <w:rsid w:val="00AD4877"/>
    <w:rsid w:val="00AD4D20"/>
    <w:rsid w:val="00AD4F30"/>
    <w:rsid w:val="00AD62EF"/>
    <w:rsid w:val="00AD76E9"/>
    <w:rsid w:val="00AD79CC"/>
    <w:rsid w:val="00AD7C80"/>
    <w:rsid w:val="00AD7CF8"/>
    <w:rsid w:val="00AE0B0B"/>
    <w:rsid w:val="00AE1251"/>
    <w:rsid w:val="00AE24F5"/>
    <w:rsid w:val="00AE3D11"/>
    <w:rsid w:val="00AE554B"/>
    <w:rsid w:val="00AE5602"/>
    <w:rsid w:val="00AE572D"/>
    <w:rsid w:val="00AE59B5"/>
    <w:rsid w:val="00AE6900"/>
    <w:rsid w:val="00AE7C28"/>
    <w:rsid w:val="00AF04ED"/>
    <w:rsid w:val="00AF16F9"/>
    <w:rsid w:val="00AF21F2"/>
    <w:rsid w:val="00AF2C7B"/>
    <w:rsid w:val="00AF320A"/>
    <w:rsid w:val="00AF39EF"/>
    <w:rsid w:val="00AF582B"/>
    <w:rsid w:val="00AF7BDE"/>
    <w:rsid w:val="00B011F3"/>
    <w:rsid w:val="00B01C42"/>
    <w:rsid w:val="00B02079"/>
    <w:rsid w:val="00B0312C"/>
    <w:rsid w:val="00B03502"/>
    <w:rsid w:val="00B04BAE"/>
    <w:rsid w:val="00B0617D"/>
    <w:rsid w:val="00B068E0"/>
    <w:rsid w:val="00B06933"/>
    <w:rsid w:val="00B06E9D"/>
    <w:rsid w:val="00B07E2B"/>
    <w:rsid w:val="00B10490"/>
    <w:rsid w:val="00B10D59"/>
    <w:rsid w:val="00B12678"/>
    <w:rsid w:val="00B128F5"/>
    <w:rsid w:val="00B12DF7"/>
    <w:rsid w:val="00B13F51"/>
    <w:rsid w:val="00B14C1B"/>
    <w:rsid w:val="00B14DB7"/>
    <w:rsid w:val="00B152A2"/>
    <w:rsid w:val="00B1553B"/>
    <w:rsid w:val="00B1591E"/>
    <w:rsid w:val="00B17B0C"/>
    <w:rsid w:val="00B207F5"/>
    <w:rsid w:val="00B20D43"/>
    <w:rsid w:val="00B21034"/>
    <w:rsid w:val="00B2131D"/>
    <w:rsid w:val="00B237B6"/>
    <w:rsid w:val="00B23C8D"/>
    <w:rsid w:val="00B2413C"/>
    <w:rsid w:val="00B246C4"/>
    <w:rsid w:val="00B24A65"/>
    <w:rsid w:val="00B24CE4"/>
    <w:rsid w:val="00B24FB8"/>
    <w:rsid w:val="00B24FC4"/>
    <w:rsid w:val="00B251E2"/>
    <w:rsid w:val="00B2596D"/>
    <w:rsid w:val="00B2617B"/>
    <w:rsid w:val="00B270F7"/>
    <w:rsid w:val="00B27961"/>
    <w:rsid w:val="00B315FA"/>
    <w:rsid w:val="00B32501"/>
    <w:rsid w:val="00B334C9"/>
    <w:rsid w:val="00B33FEE"/>
    <w:rsid w:val="00B3483B"/>
    <w:rsid w:val="00B3492E"/>
    <w:rsid w:val="00B34B07"/>
    <w:rsid w:val="00B3763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59FD"/>
    <w:rsid w:val="00B66621"/>
    <w:rsid w:val="00B66D88"/>
    <w:rsid w:val="00B715AA"/>
    <w:rsid w:val="00B72127"/>
    <w:rsid w:val="00B727E2"/>
    <w:rsid w:val="00B72999"/>
    <w:rsid w:val="00B72A02"/>
    <w:rsid w:val="00B73F08"/>
    <w:rsid w:val="00B75249"/>
    <w:rsid w:val="00B768C2"/>
    <w:rsid w:val="00B76B69"/>
    <w:rsid w:val="00B76E23"/>
    <w:rsid w:val="00B76F74"/>
    <w:rsid w:val="00B77391"/>
    <w:rsid w:val="00B77765"/>
    <w:rsid w:val="00B8013A"/>
    <w:rsid w:val="00B80BA7"/>
    <w:rsid w:val="00B80FC1"/>
    <w:rsid w:val="00B83478"/>
    <w:rsid w:val="00B874D2"/>
    <w:rsid w:val="00B87525"/>
    <w:rsid w:val="00B87C4F"/>
    <w:rsid w:val="00B90357"/>
    <w:rsid w:val="00B90533"/>
    <w:rsid w:val="00B916BF"/>
    <w:rsid w:val="00B92BAC"/>
    <w:rsid w:val="00B92EC1"/>
    <w:rsid w:val="00B93A0A"/>
    <w:rsid w:val="00B93C4C"/>
    <w:rsid w:val="00B9558E"/>
    <w:rsid w:val="00B95B47"/>
    <w:rsid w:val="00B95B5B"/>
    <w:rsid w:val="00B969F6"/>
    <w:rsid w:val="00B976F9"/>
    <w:rsid w:val="00B97A79"/>
    <w:rsid w:val="00BA1F81"/>
    <w:rsid w:val="00BA4F52"/>
    <w:rsid w:val="00BA5010"/>
    <w:rsid w:val="00BA6836"/>
    <w:rsid w:val="00BA7A4E"/>
    <w:rsid w:val="00BB034E"/>
    <w:rsid w:val="00BB0E9C"/>
    <w:rsid w:val="00BB1B13"/>
    <w:rsid w:val="00BB2746"/>
    <w:rsid w:val="00BB2834"/>
    <w:rsid w:val="00BB3577"/>
    <w:rsid w:val="00BB4664"/>
    <w:rsid w:val="00BB4EC7"/>
    <w:rsid w:val="00BB559B"/>
    <w:rsid w:val="00BB5857"/>
    <w:rsid w:val="00BB6196"/>
    <w:rsid w:val="00BB62F7"/>
    <w:rsid w:val="00BB6B44"/>
    <w:rsid w:val="00BB6CA3"/>
    <w:rsid w:val="00BC0F89"/>
    <w:rsid w:val="00BC16EA"/>
    <w:rsid w:val="00BC1E97"/>
    <w:rsid w:val="00BC3396"/>
    <w:rsid w:val="00BC33F2"/>
    <w:rsid w:val="00BC37D4"/>
    <w:rsid w:val="00BC41B7"/>
    <w:rsid w:val="00BC4A84"/>
    <w:rsid w:val="00BC512A"/>
    <w:rsid w:val="00BC71FE"/>
    <w:rsid w:val="00BD0585"/>
    <w:rsid w:val="00BD05F5"/>
    <w:rsid w:val="00BD11D8"/>
    <w:rsid w:val="00BD5044"/>
    <w:rsid w:val="00BD527C"/>
    <w:rsid w:val="00BD64A9"/>
    <w:rsid w:val="00BD71B8"/>
    <w:rsid w:val="00BD7F4C"/>
    <w:rsid w:val="00BE36C0"/>
    <w:rsid w:val="00BE398A"/>
    <w:rsid w:val="00BE525F"/>
    <w:rsid w:val="00BE5A71"/>
    <w:rsid w:val="00BE61DC"/>
    <w:rsid w:val="00BE7805"/>
    <w:rsid w:val="00BE7FA1"/>
    <w:rsid w:val="00BF1747"/>
    <w:rsid w:val="00BF3A30"/>
    <w:rsid w:val="00C01C76"/>
    <w:rsid w:val="00C01E57"/>
    <w:rsid w:val="00C02C42"/>
    <w:rsid w:val="00C0316B"/>
    <w:rsid w:val="00C033FB"/>
    <w:rsid w:val="00C0415D"/>
    <w:rsid w:val="00C05E87"/>
    <w:rsid w:val="00C11E87"/>
    <w:rsid w:val="00C13CE1"/>
    <w:rsid w:val="00C15B3C"/>
    <w:rsid w:val="00C15D94"/>
    <w:rsid w:val="00C16311"/>
    <w:rsid w:val="00C16777"/>
    <w:rsid w:val="00C16933"/>
    <w:rsid w:val="00C1738F"/>
    <w:rsid w:val="00C20093"/>
    <w:rsid w:val="00C219C7"/>
    <w:rsid w:val="00C21B7E"/>
    <w:rsid w:val="00C21D86"/>
    <w:rsid w:val="00C22DE4"/>
    <w:rsid w:val="00C23ACD"/>
    <w:rsid w:val="00C244E8"/>
    <w:rsid w:val="00C2496D"/>
    <w:rsid w:val="00C249BB"/>
    <w:rsid w:val="00C264CC"/>
    <w:rsid w:val="00C26527"/>
    <w:rsid w:val="00C26785"/>
    <w:rsid w:val="00C2685B"/>
    <w:rsid w:val="00C268EF"/>
    <w:rsid w:val="00C26A9B"/>
    <w:rsid w:val="00C26C7D"/>
    <w:rsid w:val="00C27A98"/>
    <w:rsid w:val="00C27FC7"/>
    <w:rsid w:val="00C30392"/>
    <w:rsid w:val="00C30F77"/>
    <w:rsid w:val="00C324F5"/>
    <w:rsid w:val="00C32855"/>
    <w:rsid w:val="00C332B2"/>
    <w:rsid w:val="00C34064"/>
    <w:rsid w:val="00C34867"/>
    <w:rsid w:val="00C36F91"/>
    <w:rsid w:val="00C379F0"/>
    <w:rsid w:val="00C4007B"/>
    <w:rsid w:val="00C40A79"/>
    <w:rsid w:val="00C41963"/>
    <w:rsid w:val="00C41F44"/>
    <w:rsid w:val="00C43A42"/>
    <w:rsid w:val="00C442EF"/>
    <w:rsid w:val="00C445EA"/>
    <w:rsid w:val="00C44D00"/>
    <w:rsid w:val="00C451D6"/>
    <w:rsid w:val="00C452A4"/>
    <w:rsid w:val="00C45579"/>
    <w:rsid w:val="00C45861"/>
    <w:rsid w:val="00C47242"/>
    <w:rsid w:val="00C5139B"/>
    <w:rsid w:val="00C51526"/>
    <w:rsid w:val="00C51696"/>
    <w:rsid w:val="00C51FAE"/>
    <w:rsid w:val="00C52454"/>
    <w:rsid w:val="00C53AE0"/>
    <w:rsid w:val="00C540CD"/>
    <w:rsid w:val="00C5443B"/>
    <w:rsid w:val="00C547E7"/>
    <w:rsid w:val="00C54C69"/>
    <w:rsid w:val="00C54FD3"/>
    <w:rsid w:val="00C55554"/>
    <w:rsid w:val="00C566B3"/>
    <w:rsid w:val="00C56860"/>
    <w:rsid w:val="00C5697F"/>
    <w:rsid w:val="00C62515"/>
    <w:rsid w:val="00C62BFA"/>
    <w:rsid w:val="00C63022"/>
    <w:rsid w:val="00C634EB"/>
    <w:rsid w:val="00C645DC"/>
    <w:rsid w:val="00C6463F"/>
    <w:rsid w:val="00C64760"/>
    <w:rsid w:val="00C65FF2"/>
    <w:rsid w:val="00C660ED"/>
    <w:rsid w:val="00C66F1F"/>
    <w:rsid w:val="00C66FC9"/>
    <w:rsid w:val="00C710F1"/>
    <w:rsid w:val="00C71DE4"/>
    <w:rsid w:val="00C72B6B"/>
    <w:rsid w:val="00C73CE5"/>
    <w:rsid w:val="00C74729"/>
    <w:rsid w:val="00C763A7"/>
    <w:rsid w:val="00C76D26"/>
    <w:rsid w:val="00C80BBD"/>
    <w:rsid w:val="00C80E8B"/>
    <w:rsid w:val="00C814B4"/>
    <w:rsid w:val="00C83DC9"/>
    <w:rsid w:val="00C86525"/>
    <w:rsid w:val="00C8688F"/>
    <w:rsid w:val="00C90E95"/>
    <w:rsid w:val="00C91BAD"/>
    <w:rsid w:val="00C91C83"/>
    <w:rsid w:val="00C9321B"/>
    <w:rsid w:val="00C93269"/>
    <w:rsid w:val="00C94614"/>
    <w:rsid w:val="00C96193"/>
    <w:rsid w:val="00C97934"/>
    <w:rsid w:val="00C97D1B"/>
    <w:rsid w:val="00CA2911"/>
    <w:rsid w:val="00CA2DFE"/>
    <w:rsid w:val="00CA3393"/>
    <w:rsid w:val="00CA53FD"/>
    <w:rsid w:val="00CA5D70"/>
    <w:rsid w:val="00CA5E72"/>
    <w:rsid w:val="00CA64BC"/>
    <w:rsid w:val="00CA6A04"/>
    <w:rsid w:val="00CB1BD2"/>
    <w:rsid w:val="00CB33D2"/>
    <w:rsid w:val="00CB59D3"/>
    <w:rsid w:val="00CB5B43"/>
    <w:rsid w:val="00CB684F"/>
    <w:rsid w:val="00CB6AEA"/>
    <w:rsid w:val="00CB7768"/>
    <w:rsid w:val="00CC1292"/>
    <w:rsid w:val="00CC1A31"/>
    <w:rsid w:val="00CC30C6"/>
    <w:rsid w:val="00CC3C9C"/>
    <w:rsid w:val="00CC3E9B"/>
    <w:rsid w:val="00CC421B"/>
    <w:rsid w:val="00CC4A54"/>
    <w:rsid w:val="00CC5EE6"/>
    <w:rsid w:val="00CC679B"/>
    <w:rsid w:val="00CC6DFF"/>
    <w:rsid w:val="00CD0193"/>
    <w:rsid w:val="00CD0273"/>
    <w:rsid w:val="00CD0477"/>
    <w:rsid w:val="00CD111D"/>
    <w:rsid w:val="00CD158E"/>
    <w:rsid w:val="00CD1FFF"/>
    <w:rsid w:val="00CD364E"/>
    <w:rsid w:val="00CD469A"/>
    <w:rsid w:val="00CD5593"/>
    <w:rsid w:val="00CD593F"/>
    <w:rsid w:val="00CD5DFA"/>
    <w:rsid w:val="00CD63F2"/>
    <w:rsid w:val="00CD682E"/>
    <w:rsid w:val="00CD7448"/>
    <w:rsid w:val="00CE0205"/>
    <w:rsid w:val="00CE2AA1"/>
    <w:rsid w:val="00CE3225"/>
    <w:rsid w:val="00CE40D3"/>
    <w:rsid w:val="00CE42E6"/>
    <w:rsid w:val="00CE7BB7"/>
    <w:rsid w:val="00CF0784"/>
    <w:rsid w:val="00CF1074"/>
    <w:rsid w:val="00CF10F0"/>
    <w:rsid w:val="00CF134C"/>
    <w:rsid w:val="00CF2C4F"/>
    <w:rsid w:val="00CF2D21"/>
    <w:rsid w:val="00CF38D4"/>
    <w:rsid w:val="00CF4710"/>
    <w:rsid w:val="00CF51CD"/>
    <w:rsid w:val="00CF5713"/>
    <w:rsid w:val="00CF5795"/>
    <w:rsid w:val="00CF5A6F"/>
    <w:rsid w:val="00CF6E29"/>
    <w:rsid w:val="00CF71D0"/>
    <w:rsid w:val="00CF74E2"/>
    <w:rsid w:val="00CF7C23"/>
    <w:rsid w:val="00CF7F9C"/>
    <w:rsid w:val="00D006E3"/>
    <w:rsid w:val="00D00C40"/>
    <w:rsid w:val="00D011DD"/>
    <w:rsid w:val="00D03CB4"/>
    <w:rsid w:val="00D0472A"/>
    <w:rsid w:val="00D04F25"/>
    <w:rsid w:val="00D061BE"/>
    <w:rsid w:val="00D102DE"/>
    <w:rsid w:val="00D1083A"/>
    <w:rsid w:val="00D10B3B"/>
    <w:rsid w:val="00D12266"/>
    <w:rsid w:val="00D12A85"/>
    <w:rsid w:val="00D13645"/>
    <w:rsid w:val="00D13EF2"/>
    <w:rsid w:val="00D149EC"/>
    <w:rsid w:val="00D1581F"/>
    <w:rsid w:val="00D15875"/>
    <w:rsid w:val="00D15916"/>
    <w:rsid w:val="00D1597F"/>
    <w:rsid w:val="00D2091D"/>
    <w:rsid w:val="00D21A9E"/>
    <w:rsid w:val="00D220AE"/>
    <w:rsid w:val="00D22220"/>
    <w:rsid w:val="00D23824"/>
    <w:rsid w:val="00D2496D"/>
    <w:rsid w:val="00D264AA"/>
    <w:rsid w:val="00D26698"/>
    <w:rsid w:val="00D26B78"/>
    <w:rsid w:val="00D26CA8"/>
    <w:rsid w:val="00D31939"/>
    <w:rsid w:val="00D33C3E"/>
    <w:rsid w:val="00D33FF6"/>
    <w:rsid w:val="00D34913"/>
    <w:rsid w:val="00D35627"/>
    <w:rsid w:val="00D35950"/>
    <w:rsid w:val="00D362D2"/>
    <w:rsid w:val="00D3727E"/>
    <w:rsid w:val="00D376D2"/>
    <w:rsid w:val="00D378D3"/>
    <w:rsid w:val="00D40149"/>
    <w:rsid w:val="00D40853"/>
    <w:rsid w:val="00D415DA"/>
    <w:rsid w:val="00D4262A"/>
    <w:rsid w:val="00D43AA7"/>
    <w:rsid w:val="00D45BBE"/>
    <w:rsid w:val="00D46E33"/>
    <w:rsid w:val="00D47866"/>
    <w:rsid w:val="00D500AE"/>
    <w:rsid w:val="00D5032A"/>
    <w:rsid w:val="00D536FE"/>
    <w:rsid w:val="00D54C3F"/>
    <w:rsid w:val="00D54CAA"/>
    <w:rsid w:val="00D55718"/>
    <w:rsid w:val="00D5594F"/>
    <w:rsid w:val="00D56882"/>
    <w:rsid w:val="00D60042"/>
    <w:rsid w:val="00D603F3"/>
    <w:rsid w:val="00D644D6"/>
    <w:rsid w:val="00D656DC"/>
    <w:rsid w:val="00D66428"/>
    <w:rsid w:val="00D66629"/>
    <w:rsid w:val="00D679F5"/>
    <w:rsid w:val="00D7052F"/>
    <w:rsid w:val="00D706B8"/>
    <w:rsid w:val="00D7074B"/>
    <w:rsid w:val="00D71A57"/>
    <w:rsid w:val="00D7386C"/>
    <w:rsid w:val="00D74087"/>
    <w:rsid w:val="00D74331"/>
    <w:rsid w:val="00D75AD1"/>
    <w:rsid w:val="00D76BE0"/>
    <w:rsid w:val="00D77FC8"/>
    <w:rsid w:val="00D803B2"/>
    <w:rsid w:val="00D822C2"/>
    <w:rsid w:val="00D82630"/>
    <w:rsid w:val="00D82E37"/>
    <w:rsid w:val="00D835A4"/>
    <w:rsid w:val="00D85564"/>
    <w:rsid w:val="00D87763"/>
    <w:rsid w:val="00D93B72"/>
    <w:rsid w:val="00D95982"/>
    <w:rsid w:val="00D97347"/>
    <w:rsid w:val="00D97823"/>
    <w:rsid w:val="00DA0053"/>
    <w:rsid w:val="00DA05D2"/>
    <w:rsid w:val="00DA1667"/>
    <w:rsid w:val="00DA17B2"/>
    <w:rsid w:val="00DA1FC9"/>
    <w:rsid w:val="00DA21C6"/>
    <w:rsid w:val="00DA2C49"/>
    <w:rsid w:val="00DA35C1"/>
    <w:rsid w:val="00DA3F2F"/>
    <w:rsid w:val="00DA6F97"/>
    <w:rsid w:val="00DB0AD9"/>
    <w:rsid w:val="00DB1D9D"/>
    <w:rsid w:val="00DB1F40"/>
    <w:rsid w:val="00DB2372"/>
    <w:rsid w:val="00DB369A"/>
    <w:rsid w:val="00DB3ACF"/>
    <w:rsid w:val="00DB5093"/>
    <w:rsid w:val="00DB5147"/>
    <w:rsid w:val="00DC1D78"/>
    <w:rsid w:val="00DC2A28"/>
    <w:rsid w:val="00DC48F8"/>
    <w:rsid w:val="00DC4C3A"/>
    <w:rsid w:val="00DC5E7F"/>
    <w:rsid w:val="00DC60DC"/>
    <w:rsid w:val="00DC614E"/>
    <w:rsid w:val="00DC7801"/>
    <w:rsid w:val="00DD0AFD"/>
    <w:rsid w:val="00DD12B7"/>
    <w:rsid w:val="00DD2092"/>
    <w:rsid w:val="00DD273E"/>
    <w:rsid w:val="00DD5C20"/>
    <w:rsid w:val="00DD69CB"/>
    <w:rsid w:val="00DD6D57"/>
    <w:rsid w:val="00DD7E27"/>
    <w:rsid w:val="00DE305F"/>
    <w:rsid w:val="00DE4C11"/>
    <w:rsid w:val="00DE4FC3"/>
    <w:rsid w:val="00DE513E"/>
    <w:rsid w:val="00DE5EDC"/>
    <w:rsid w:val="00DE6455"/>
    <w:rsid w:val="00DE64A5"/>
    <w:rsid w:val="00DE7603"/>
    <w:rsid w:val="00DE7837"/>
    <w:rsid w:val="00DE78B3"/>
    <w:rsid w:val="00DE7F5A"/>
    <w:rsid w:val="00DF19A4"/>
    <w:rsid w:val="00DF2105"/>
    <w:rsid w:val="00DF2D7F"/>
    <w:rsid w:val="00DF3046"/>
    <w:rsid w:val="00DF3EF6"/>
    <w:rsid w:val="00DF6C69"/>
    <w:rsid w:val="00E010D2"/>
    <w:rsid w:val="00E0154A"/>
    <w:rsid w:val="00E04C7D"/>
    <w:rsid w:val="00E0544D"/>
    <w:rsid w:val="00E10017"/>
    <w:rsid w:val="00E1035F"/>
    <w:rsid w:val="00E104A1"/>
    <w:rsid w:val="00E10573"/>
    <w:rsid w:val="00E1139E"/>
    <w:rsid w:val="00E117DB"/>
    <w:rsid w:val="00E1353F"/>
    <w:rsid w:val="00E148A4"/>
    <w:rsid w:val="00E15928"/>
    <w:rsid w:val="00E15957"/>
    <w:rsid w:val="00E166B2"/>
    <w:rsid w:val="00E17455"/>
    <w:rsid w:val="00E179BA"/>
    <w:rsid w:val="00E208A1"/>
    <w:rsid w:val="00E2406B"/>
    <w:rsid w:val="00E24175"/>
    <w:rsid w:val="00E241CF"/>
    <w:rsid w:val="00E309E5"/>
    <w:rsid w:val="00E316A0"/>
    <w:rsid w:val="00E337F3"/>
    <w:rsid w:val="00E34BDE"/>
    <w:rsid w:val="00E34E8D"/>
    <w:rsid w:val="00E3589A"/>
    <w:rsid w:val="00E36A4B"/>
    <w:rsid w:val="00E36B76"/>
    <w:rsid w:val="00E37ABB"/>
    <w:rsid w:val="00E41CD3"/>
    <w:rsid w:val="00E41D77"/>
    <w:rsid w:val="00E42571"/>
    <w:rsid w:val="00E42622"/>
    <w:rsid w:val="00E42B8C"/>
    <w:rsid w:val="00E450DE"/>
    <w:rsid w:val="00E452A2"/>
    <w:rsid w:val="00E46818"/>
    <w:rsid w:val="00E46A51"/>
    <w:rsid w:val="00E47B15"/>
    <w:rsid w:val="00E50A5C"/>
    <w:rsid w:val="00E5202A"/>
    <w:rsid w:val="00E524E4"/>
    <w:rsid w:val="00E52E9E"/>
    <w:rsid w:val="00E53695"/>
    <w:rsid w:val="00E542CD"/>
    <w:rsid w:val="00E553B8"/>
    <w:rsid w:val="00E566B2"/>
    <w:rsid w:val="00E57F84"/>
    <w:rsid w:val="00E6020C"/>
    <w:rsid w:val="00E60E06"/>
    <w:rsid w:val="00E60F3B"/>
    <w:rsid w:val="00E61A33"/>
    <w:rsid w:val="00E61EEB"/>
    <w:rsid w:val="00E6319F"/>
    <w:rsid w:val="00E64407"/>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EA0"/>
    <w:rsid w:val="00E8221B"/>
    <w:rsid w:val="00E82530"/>
    <w:rsid w:val="00E82899"/>
    <w:rsid w:val="00E8299A"/>
    <w:rsid w:val="00E82FB4"/>
    <w:rsid w:val="00E8330E"/>
    <w:rsid w:val="00E85892"/>
    <w:rsid w:val="00E860C5"/>
    <w:rsid w:val="00E9067E"/>
    <w:rsid w:val="00E90745"/>
    <w:rsid w:val="00E91A75"/>
    <w:rsid w:val="00E92564"/>
    <w:rsid w:val="00E92AAE"/>
    <w:rsid w:val="00E932B5"/>
    <w:rsid w:val="00E95D0F"/>
    <w:rsid w:val="00E9601D"/>
    <w:rsid w:val="00E9654F"/>
    <w:rsid w:val="00E96CA3"/>
    <w:rsid w:val="00E96E24"/>
    <w:rsid w:val="00EA03ED"/>
    <w:rsid w:val="00EA18AB"/>
    <w:rsid w:val="00EA25B9"/>
    <w:rsid w:val="00EA3309"/>
    <w:rsid w:val="00EA511A"/>
    <w:rsid w:val="00EB0B38"/>
    <w:rsid w:val="00EB0DF1"/>
    <w:rsid w:val="00EB0EA7"/>
    <w:rsid w:val="00EB1D0D"/>
    <w:rsid w:val="00EB2EA8"/>
    <w:rsid w:val="00EB51A6"/>
    <w:rsid w:val="00EB615D"/>
    <w:rsid w:val="00EB7211"/>
    <w:rsid w:val="00EC025E"/>
    <w:rsid w:val="00EC1B8D"/>
    <w:rsid w:val="00EC2126"/>
    <w:rsid w:val="00EC342B"/>
    <w:rsid w:val="00EC41F8"/>
    <w:rsid w:val="00EC4729"/>
    <w:rsid w:val="00EC5FDF"/>
    <w:rsid w:val="00EC702D"/>
    <w:rsid w:val="00EC73F9"/>
    <w:rsid w:val="00ED0523"/>
    <w:rsid w:val="00ED0607"/>
    <w:rsid w:val="00ED0E08"/>
    <w:rsid w:val="00ED173F"/>
    <w:rsid w:val="00ED2C3F"/>
    <w:rsid w:val="00ED2D44"/>
    <w:rsid w:val="00ED32C1"/>
    <w:rsid w:val="00ED3D5B"/>
    <w:rsid w:val="00ED4C18"/>
    <w:rsid w:val="00ED4EE5"/>
    <w:rsid w:val="00ED6CFA"/>
    <w:rsid w:val="00ED70FD"/>
    <w:rsid w:val="00EE0707"/>
    <w:rsid w:val="00EE078C"/>
    <w:rsid w:val="00EE1CAC"/>
    <w:rsid w:val="00EE3650"/>
    <w:rsid w:val="00EE3B84"/>
    <w:rsid w:val="00EE768F"/>
    <w:rsid w:val="00EE7D57"/>
    <w:rsid w:val="00EE7EE0"/>
    <w:rsid w:val="00EF13C3"/>
    <w:rsid w:val="00EF1E15"/>
    <w:rsid w:val="00EF59CD"/>
    <w:rsid w:val="00EF68D8"/>
    <w:rsid w:val="00EF78B8"/>
    <w:rsid w:val="00EF7D70"/>
    <w:rsid w:val="00F00DE5"/>
    <w:rsid w:val="00F010D4"/>
    <w:rsid w:val="00F0449B"/>
    <w:rsid w:val="00F044F1"/>
    <w:rsid w:val="00F066DD"/>
    <w:rsid w:val="00F114E8"/>
    <w:rsid w:val="00F143B0"/>
    <w:rsid w:val="00F14B5C"/>
    <w:rsid w:val="00F15D56"/>
    <w:rsid w:val="00F1679C"/>
    <w:rsid w:val="00F17C02"/>
    <w:rsid w:val="00F17D71"/>
    <w:rsid w:val="00F17F55"/>
    <w:rsid w:val="00F20873"/>
    <w:rsid w:val="00F2177B"/>
    <w:rsid w:val="00F22620"/>
    <w:rsid w:val="00F2452A"/>
    <w:rsid w:val="00F2493A"/>
    <w:rsid w:val="00F24D05"/>
    <w:rsid w:val="00F25985"/>
    <w:rsid w:val="00F26652"/>
    <w:rsid w:val="00F26F45"/>
    <w:rsid w:val="00F30001"/>
    <w:rsid w:val="00F31A27"/>
    <w:rsid w:val="00F3237E"/>
    <w:rsid w:val="00F32C99"/>
    <w:rsid w:val="00F34F17"/>
    <w:rsid w:val="00F3574C"/>
    <w:rsid w:val="00F35D9A"/>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24DB"/>
    <w:rsid w:val="00F6389A"/>
    <w:rsid w:val="00F64ADB"/>
    <w:rsid w:val="00F65C1F"/>
    <w:rsid w:val="00F67100"/>
    <w:rsid w:val="00F67F59"/>
    <w:rsid w:val="00F71953"/>
    <w:rsid w:val="00F71D8C"/>
    <w:rsid w:val="00F72559"/>
    <w:rsid w:val="00F72885"/>
    <w:rsid w:val="00F7484F"/>
    <w:rsid w:val="00F74C38"/>
    <w:rsid w:val="00F75122"/>
    <w:rsid w:val="00F75D23"/>
    <w:rsid w:val="00F7627B"/>
    <w:rsid w:val="00F770AC"/>
    <w:rsid w:val="00F779FD"/>
    <w:rsid w:val="00F77BA4"/>
    <w:rsid w:val="00F80613"/>
    <w:rsid w:val="00F80BEB"/>
    <w:rsid w:val="00F8294C"/>
    <w:rsid w:val="00F871CB"/>
    <w:rsid w:val="00F910F5"/>
    <w:rsid w:val="00F9214D"/>
    <w:rsid w:val="00F921B3"/>
    <w:rsid w:val="00F92E62"/>
    <w:rsid w:val="00F934A0"/>
    <w:rsid w:val="00F94C7F"/>
    <w:rsid w:val="00F95135"/>
    <w:rsid w:val="00F95474"/>
    <w:rsid w:val="00F96C9F"/>
    <w:rsid w:val="00FA00D5"/>
    <w:rsid w:val="00FA0FEB"/>
    <w:rsid w:val="00FA1568"/>
    <w:rsid w:val="00FA1DE2"/>
    <w:rsid w:val="00FA2A8E"/>
    <w:rsid w:val="00FA7B14"/>
    <w:rsid w:val="00FB0BA3"/>
    <w:rsid w:val="00FB0C26"/>
    <w:rsid w:val="00FB1397"/>
    <w:rsid w:val="00FB373D"/>
    <w:rsid w:val="00FB5B77"/>
    <w:rsid w:val="00FB611E"/>
    <w:rsid w:val="00FB6121"/>
    <w:rsid w:val="00FB6976"/>
    <w:rsid w:val="00FB7533"/>
    <w:rsid w:val="00FB7EB1"/>
    <w:rsid w:val="00FC3AEA"/>
    <w:rsid w:val="00FC4373"/>
    <w:rsid w:val="00FC4764"/>
    <w:rsid w:val="00FD0C4A"/>
    <w:rsid w:val="00FD35B3"/>
    <w:rsid w:val="00FD3F5F"/>
    <w:rsid w:val="00FD4050"/>
    <w:rsid w:val="00FD51BF"/>
    <w:rsid w:val="00FD53A0"/>
    <w:rsid w:val="00FD5CC9"/>
    <w:rsid w:val="00FD7E43"/>
    <w:rsid w:val="00FE23E6"/>
    <w:rsid w:val="00FE26B2"/>
    <w:rsid w:val="00FE4831"/>
    <w:rsid w:val="00FE4BEB"/>
    <w:rsid w:val="00FE5FB2"/>
    <w:rsid w:val="00FE6474"/>
    <w:rsid w:val="00FE667B"/>
    <w:rsid w:val="00FE7DC3"/>
    <w:rsid w:val="00FE7E70"/>
    <w:rsid w:val="00FF188F"/>
    <w:rsid w:val="00FF1D1D"/>
    <w:rsid w:val="00FF2A48"/>
    <w:rsid w:val="00FF3DE5"/>
    <w:rsid w:val="00FF3F30"/>
    <w:rsid w:val="00FF42DE"/>
    <w:rsid w:val="00FF4300"/>
    <w:rsid w:val="00FF544D"/>
    <w:rsid w:val="00FF5A95"/>
    <w:rsid w:val="00FF6469"/>
    <w:rsid w:val="00FF72DE"/>
    <w:rsid w:val="01352CC2"/>
    <w:rsid w:val="02389201"/>
    <w:rsid w:val="087588CC"/>
    <w:rsid w:val="098530A2"/>
    <w:rsid w:val="0B83C704"/>
    <w:rsid w:val="0D00CC34"/>
    <w:rsid w:val="0E403C3F"/>
    <w:rsid w:val="12648180"/>
    <w:rsid w:val="12CA1066"/>
    <w:rsid w:val="147B6635"/>
    <w:rsid w:val="147DCB56"/>
    <w:rsid w:val="184BBF9B"/>
    <w:rsid w:val="1B873A2B"/>
    <w:rsid w:val="1BA1DD1E"/>
    <w:rsid w:val="1CD032A7"/>
    <w:rsid w:val="1E8873F7"/>
    <w:rsid w:val="21A3A3CA"/>
    <w:rsid w:val="2287A822"/>
    <w:rsid w:val="26C251AB"/>
    <w:rsid w:val="279C0564"/>
    <w:rsid w:val="29B73BA9"/>
    <w:rsid w:val="29DBC7CA"/>
    <w:rsid w:val="2BA6E478"/>
    <w:rsid w:val="34716BCF"/>
    <w:rsid w:val="3508EA2E"/>
    <w:rsid w:val="36BB2E31"/>
    <w:rsid w:val="37160B52"/>
    <w:rsid w:val="37851ED0"/>
    <w:rsid w:val="38A07F6D"/>
    <w:rsid w:val="3B784B6A"/>
    <w:rsid w:val="3CF5EC62"/>
    <w:rsid w:val="40F842B9"/>
    <w:rsid w:val="41261CF3"/>
    <w:rsid w:val="4136C67A"/>
    <w:rsid w:val="4654CA16"/>
    <w:rsid w:val="47088135"/>
    <w:rsid w:val="47535071"/>
    <w:rsid w:val="4833FA3A"/>
    <w:rsid w:val="4D2162DC"/>
    <w:rsid w:val="4EE1D01F"/>
    <w:rsid w:val="52AF6EE7"/>
    <w:rsid w:val="553A7D86"/>
    <w:rsid w:val="5782E00A"/>
    <w:rsid w:val="5B6D13F6"/>
    <w:rsid w:val="5D7D9856"/>
    <w:rsid w:val="5E17AC3A"/>
    <w:rsid w:val="5E57C34D"/>
    <w:rsid w:val="60DE0421"/>
    <w:rsid w:val="63003026"/>
    <w:rsid w:val="64B18B44"/>
    <w:rsid w:val="64E9C2F1"/>
    <w:rsid w:val="64FFD8FF"/>
    <w:rsid w:val="662883D2"/>
    <w:rsid w:val="6D0E7CB5"/>
    <w:rsid w:val="70C836BD"/>
    <w:rsid w:val="717B9E7E"/>
    <w:rsid w:val="73A1A3E1"/>
    <w:rsid w:val="7BE278D9"/>
    <w:rsid w:val="7F2AC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1E729F40"/>
  <w15:chartTrackingRefBased/>
  <w15:docId w15:val="{CAD36687-CB3F-4BE9-9B9F-09885D11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Numbered List Paragraph,bullet list,Use Case List Paragraph,b1,Bullet for no #'s,B1,Heading2,List Paragraph1,Body Bullet,Ref,List Paragraph 1,List bullet,List Bullet1,Figure_name,lp1,bu1"/>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Numbered List Paragraph Char,bullet list Char,Use Case List Paragraph Char,b1 Char,Bullet for no #'s Char,B1 Char,Heading2 Char,List Paragraph1 Char,Body Bullet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normaltextrun">
    <w:name w:val="normaltextrun"/>
    <w:basedOn w:val="DefaultParagraphFont"/>
    <w:rsid w:val="00341B69"/>
  </w:style>
  <w:style w:type="paragraph" w:customStyle="1" w:styleId="paragraph">
    <w:name w:val="paragraph"/>
    <w:basedOn w:val="Normal"/>
    <w:rsid w:val="00ED0607"/>
    <w:pPr>
      <w:widowControl/>
      <w:autoSpaceDE/>
      <w:autoSpaceDN/>
      <w:spacing w:before="100" w:beforeAutospacing="1" w:after="100" w:afterAutospacing="1"/>
    </w:pPr>
    <w:rPr>
      <w:rFonts w:ascii="Arial" w:hAnsi="Arial" w:cs="Arial"/>
      <w:bCs/>
      <w:sz w:val="24"/>
      <w:szCs w:val="24"/>
    </w:rPr>
  </w:style>
  <w:style w:type="character" w:customStyle="1" w:styleId="eop">
    <w:name w:val="eop"/>
    <w:basedOn w:val="DefaultParagraphFont"/>
    <w:rsid w:val="00ED0607"/>
  </w:style>
  <w:style w:type="character" w:customStyle="1" w:styleId="ui-provider">
    <w:name w:val="ui-provider"/>
    <w:basedOn w:val="DefaultParagraphFont"/>
    <w:rsid w:val="00ED0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epa.gov/sdwa" TargetMode="External"/><Relationship Id="rId26" Type="http://schemas.openxmlformats.org/officeDocument/2006/relationships/hyperlink" Target="https://gcc02.safelinks.protection.outlook.com/?url=https%3A%2F%2Fwww.maine.gov%2Foit%2Fsites%2Fmaine.gov.oit%2Ffiles%2Finline-files%2Fapplication-deployment-certification_0.pdf&amp;data=05%7C01%7CPeter.Lewis%40maine.gov%7C8104b55761da4095e87108db352f7f9b%7C413fa8ab207d4b629bcdea1a8f2f864e%7C0%7C0%7C638162250336396623%7CUnknown%7CTWFpbGZsb3d8eyJWIjoiMC4wLjAwMDAiLCJQIjoiV2luMzIiLCJBTiI6Ik1haWwiLCJXVCI6Mn0%3D%7C3000%7C%7C%7C&amp;sdata=i0Qw%2BQa9EsT66qPqls5Ku0tQf%2BQ3%2F7pg31BgEByZ1pA%3D&amp;reserved=0" TargetMode="External"/><Relationship Id="rId39" Type="http://schemas.openxmlformats.org/officeDocument/2006/relationships/hyperlink" Target="https://csrc.nist.gov/publications/detail/sp/800-53/rev-5/final" TargetMode="External"/><Relationship Id="rId21" Type="http://schemas.openxmlformats.org/officeDocument/2006/relationships/hyperlink" Target="https://www.maine.gov/dhhs/mecdc/environmental-health/dwp/cet/documents/DrinkingWaterRules.pdf" TargetMode="External"/><Relationship Id="rId34" Type="http://schemas.openxmlformats.org/officeDocument/2006/relationships/hyperlink" Target="https://gcc02.safelinks.protection.outlook.com/?url=https%3A%2F%2Fwww.maine.gov%2Foit%2Fsites%2Fmaine.gov.oit%2Ffiles%2Finline-files%2Fvulnerablity-scanning-procedure.pdf&amp;data=05%7C01%7CPeter.Lewis%40maine.gov%7C8104b55761da4095e87108db352f7f9b%7C413fa8ab207d4b629bcdea1a8f2f864e%7C0%7C0%7C638162250336552895%7CUnknown%7CTWFpbGZsb3d8eyJWIjoiMC4wLjAwMDAiLCJQIjoiV2luMzIiLCJBTiI6Ik1haWwiLCJXVCI6Mn0%3D%7C3000%7C%7C%7C&amp;sdata=6R5X2brJyaqLP6Abx1XoYPEyeJwtCvv8vPzkJ5p0EzE%3D&amp;reserved=0" TargetMode="External"/><Relationship Id="rId42" Type="http://schemas.openxmlformats.org/officeDocument/2006/relationships/hyperlink" Target="mailto:Proposals@maine.gov" TargetMode="External"/><Relationship Id="rId47" Type="http://schemas.openxmlformats.org/officeDocument/2006/relationships/hyperlink" Target="https://www.maine.gov/dafs/bbm/procurementservices/forms" TargetMode="External"/><Relationship Id="rId50" Type="http://schemas.openxmlformats.org/officeDocument/2006/relationships/hyperlink" Target="https://www.maine.gov/dafs/bbm/procurementservices/policies-procedures/chapter-110" TargetMode="External"/><Relationship Id="rId55" Type="http://schemas.openxmlformats.org/officeDocument/2006/relationships/package" Target="embeddings/Microsoft_Word_Document.docx"/><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pa.gov/sdwa" TargetMode="External"/><Relationship Id="rId20" Type="http://schemas.openxmlformats.org/officeDocument/2006/relationships/hyperlink" Target="https://www.epa.gov/sdwa" TargetMode="External"/><Relationship Id="rId29" Type="http://schemas.openxmlformats.org/officeDocument/2006/relationships/hyperlink" Target="https://gcc02.safelinks.protection.outlook.com/?url=https%3A%2F%2Fwww.maine.gov%2Foit%2Fsites%2Fmaine.gov.oit%2Ffiles%2Finline-files%2Fdata-exchange-policy.pdf&amp;data=05%7C01%7CPeter.Lewis%40maine.gov%7C8104b55761da4095e87108db352f7f9b%7C413fa8ab207d4b629bcdea1a8f2f864e%7C0%7C0%7C638162250336552895%7CUnknown%7CTWFpbGZsb3d8eyJWIjoiMC4wLjAwMDAiLCJQIjoiV2luMzIiLCJBTiI6Ik1haWwiLCJXVCI6Mn0%3D%7C3000%7C%7C%7C&amp;sdata=HhCWu%2B8%2BBYXd77kzFMXEjVJSfJfGbBRwfW5agpWjndg%3D&amp;reserved=0" TargetMode="External"/><Relationship Id="rId41" Type="http://schemas.openxmlformats.org/officeDocument/2006/relationships/hyperlink" Target="https://www.maine.gov/dafs/bbm/procurementservices/vendors/rfps" TargetMode="External"/><Relationship Id="rId54"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gcc02.safelinks.protection.outlook.com/?url=https%3A%2F%2Fwww.maine.gov%2Foit%2Fsites%2Fmaine.gov.oit%2Ffiles%2Finline-files%2Fgeneral-architecture-principles_1.pdf&amp;data=05%7C01%7CPeter.Lewis%40maine.gov%7C8104b55761da4095e87108db352f7f9b%7C413fa8ab207d4b629bcdea1a8f2f864e%7C0%7C0%7C638162250336396623%7CUnknown%7CTWFpbGZsb3d8eyJWIjoiMC4wLjAwMDAiLCJQIjoiV2luMzIiLCJBTiI6Ik1haWwiLCJXVCI6Mn0%3D%7C3000%7C%7C%7C&amp;sdata=A%2FF33EDQhGjSHL17w7KiMGxJm4a%2FDp3Cda5FzQdR4VU%3D&amp;reserved=0" TargetMode="External"/><Relationship Id="rId32" Type="http://schemas.openxmlformats.org/officeDocument/2006/relationships/hyperlink" Target="https://gcc02.safelinks.protection.outlook.com/?url=https%3A%2F%2Fwww.maine.gov%2Foit%2Fsites%2Fmaine.gov.oit%2Ffiles%2Finline-files%2Faccess-control-procedures-for-users.pdf&amp;data=05%7C01%7CPeter.Lewis%40maine.gov%7C8104b55761da4095e87108db352f7f9b%7C413fa8ab207d4b629bcdea1a8f2f864e%7C0%7C0%7C638162250336552895%7CUnknown%7CTWFpbGZsb3d8eyJWIjoiMC4wLjAwMDAiLCJQIjoiV2luMzIiLCJBTiI6Ik1haWwiLCJXVCI6Mn0%3D%7C3000%7C%7C%7C&amp;sdata=nTLSXzLSZHRWIavNBqMLrTVPY9vehvdd8V8q6aGNazM%3D&amp;reserved=0" TargetMode="External"/><Relationship Id="rId37" Type="http://schemas.openxmlformats.org/officeDocument/2006/relationships/hyperlink" Target="https://gcc02.safelinks.protection.outlook.com/?url=https%3A%2F%2Fwww.maine.gov%2Foit%2Fsites%2Fmaine.gov.oit%2Ffiles%2Finline-files%2Fconfiguration-management-policy.pdf&amp;data=05%7C01%7CPeter.Lewis%40maine.gov%7C8104b55761da4095e87108db352f7f9b%7C413fa8ab207d4b629bcdea1a8f2f864e%7C0%7C0%7C638162250336552895%7CUnknown%7CTWFpbGZsb3d8eyJWIjoiMC4wLjAwMDAiLCJQIjoiV2luMzIiLCJBTiI6Ik1haWwiLCJXVCI6Mn0%3D%7C3000%7C%7C%7C&amp;sdata=SonYJqdCUwld6BbX9CPhf9VelEDHjtlamZgAVpbl3gM%3D&amp;reserved=0" TargetMode="External"/><Relationship Id="rId40" Type="http://schemas.openxmlformats.org/officeDocument/2006/relationships/hyperlink" Target="https://www.maine.gov/dafs/bbm/procurementservices/vendors/rfps" TargetMode="External"/><Relationship Id="rId45" Type="http://schemas.openxmlformats.org/officeDocument/2006/relationships/hyperlink" Target="https://www.maine.gov/dafs/bbm/procurementservices/policies-procedures/chapter-120" TargetMode="External"/><Relationship Id="rId53" Type="http://schemas.openxmlformats.org/officeDocument/2006/relationships/package" Target="embeddings/Microsoft_Excel_Worksheet.xlsx"/><Relationship Id="rId58"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oit/policies-standards" TargetMode="External"/><Relationship Id="rId28" Type="http://schemas.openxmlformats.org/officeDocument/2006/relationships/hyperlink" Target="https://gcc02.safelinks.protection.outlook.com/?url=https%3A%2F%2Fwww.maine.gov%2Foit%2Fsites%2Fmaine.gov.oit%2Ffiles%2Finline-files%2Fremote-hosting-policy.pdf&amp;data=05%7C01%7CPeter.Lewis%40maine.gov%7C8104b55761da4095e87108db352f7f9b%7C413fa8ab207d4b629bcdea1a8f2f864e%7C0%7C0%7C638162250336396623%7CUnknown%7CTWFpbGZsb3d8eyJWIjoiMC4wLjAwMDAiLCJQIjoiV2luMzIiLCJBTiI6Ik1haWwiLCJXVCI6Mn0%3D%7C3000%7C%7C%7C&amp;sdata=6FrMpQYaPk9sPHCZzbzAF%2B98JNyptS5EPu2xcsuzI28%3D&amp;reserved=0" TargetMode="External"/><Relationship Id="rId36" Type="http://schemas.openxmlformats.org/officeDocument/2006/relationships/hyperlink" Target="https://gcc02.safelinks.protection.outlook.com/?url=https%3A%2F%2Fwww.maine.gov%2Foit%2Fsites%2Fmaine.gov.oit%2Ffiles%2Finline-files%2Fsystem-information-integrity-policy.pdf&amp;data=05%7C01%7CPeter.Lewis%40maine.gov%7C8104b55761da4095e87108db352f7f9b%7C413fa8ab207d4b629bcdea1a8f2f864e%7C0%7C0%7C638162250336552895%7CUnknown%7CTWFpbGZsb3d8eyJWIjoiMC4wLjAwMDAiLCJQIjoiV2luMzIiLCJBTiI6Ik1haWwiLCJXVCI6Mn0%3D%7C3000%7C%7C%7C&amp;sdata=esdEu4wwWAGZ0QyYpH9Y%2B7lkkN25LvllWzngrKWK3M0%3D&amp;reserved=0" TargetMode="External"/><Relationship Id="rId49" Type="http://schemas.openxmlformats.org/officeDocument/2006/relationships/hyperlink" Target="https://www.maine.gov/dafs/bbm/procurementservices/sites/maine.gov.dafs.bbm.procurementservices/files/inline-files/BP54_IT%20Revised%2006222022.pdf" TargetMode="External"/><Relationship Id="rId57" Type="http://schemas.openxmlformats.org/officeDocument/2006/relationships/package" Target="embeddings/Microsoft_Excel_Worksheet1.xlsx"/><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legislature.org/legis/statutes/22/title22ch601.pdf" TargetMode="External"/><Relationship Id="rId31" Type="http://schemas.openxmlformats.org/officeDocument/2006/relationships/hyperlink" Target="https://gcc02.safelinks.protection.outlook.com/?url=https%3A%2F%2Fwww.maine.gov%2Foit%2Fsites%2Fmaine.gov.oit%2Ffiles%2Finline-files%2Faccess-control-policy.pdf&amp;data=05%7C01%7CPeter.Lewis%40maine.gov%7C8104b55761da4095e87108db352f7f9b%7C413fa8ab207d4b629bcdea1a8f2f864e%7C0%7C0%7C638162250336552895%7CUnknown%7CTWFpbGZsb3d8eyJWIjoiMC4wLjAwMDAiLCJQIjoiV2luMzIiLCJBTiI6Ik1haWwiLCJXVCI6Mn0%3D%7C3000%7C%7C%7C&amp;sdata=H66lLkOoTo%2BBuOAqSEYkViIKUbXh1HMMDNBMqpirwRU%3D&amp;reserved=0" TargetMode="External"/><Relationship Id="rId44" Type="http://schemas.openxmlformats.org/officeDocument/2006/relationships/hyperlink" Target="http://www.mainelegislature.org/legis/statutes/5/title5sec1825-E.html" TargetMode="External"/><Relationship Id="rId52" Type="http://schemas.openxmlformats.org/officeDocument/2006/relationships/image" Target="media/image2.emf"/><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1/title1sec401.html" TargetMode="External"/><Relationship Id="rId27" Type="http://schemas.openxmlformats.org/officeDocument/2006/relationships/hyperlink" Target="https://gcc02.safelinks.protection.outlook.com/?url=https%3A%2F%2Fwww.maine.gov%2Foit%2Fsites%2Fmaine.gov.oit%2Ffiles%2Finline-files%2Fdigital-accessibility-policy.pdf&amp;data=05%7C01%7CPeter.Lewis%40maine.gov%7C8104b55761da4095e87108db352f7f9b%7C413fa8ab207d4b629bcdea1a8f2f864e%7C0%7C0%7C638162250336396623%7CUnknown%7CTWFpbGZsb3d8eyJWIjoiMC4wLjAwMDAiLCJQIjoiV2luMzIiLCJBTiI6Ik1haWwiLCJXVCI6Mn0%3D%7C3000%7C%7C%7C&amp;sdata=TinoDjn%2FZ%2BGxVPkphHmTCPXF%2F5iM4zlY6uUgHw0GTU0%3D&amp;reserved=0" TargetMode="External"/><Relationship Id="rId30" Type="http://schemas.openxmlformats.org/officeDocument/2006/relationships/hyperlink" Target="https://gcc02.safelinks.protection.outlook.com/?url=https%3A%2F%2Fwww.maine.gov%2Foit%2Fsites%2Fmaine.gov.oit%2Ffiles%2Finline-files%2Finformation-security-policy.pdf&amp;data=05%7C01%7CPeter.Lewis%40maine.gov%7C8104b55761da4095e87108db352f7f9b%7C413fa8ab207d4b629bcdea1a8f2f864e%7C0%7C0%7C638162250336552895%7CUnknown%7CTWFpbGZsb3d8eyJWIjoiMC4wLjAwMDAiLCJQIjoiV2luMzIiLCJBTiI6Ik1haWwiLCJXVCI6Mn0%3D%7C3000%7C%7C%7C&amp;sdata=GrAqzbPyyr3wQgKC2EE04q32Y%2F2PWxZvB4d1vkgtjwM%3D&amp;reserved=0" TargetMode="External"/><Relationship Id="rId35" Type="http://schemas.openxmlformats.org/officeDocument/2006/relationships/hyperlink" Target="https://gcc02.safelinks.protection.outlook.com/?url=https%3A%2F%2Fwww.maine.gov%2Foit%2Fsites%2Fmaine.gov.oit%2Ffiles%2Finline-files%2FSecurityAssessmentAuthorizationPolicy.pdf&amp;data=05%7C01%7CPeter.Lewis%40maine.gov%7C8104b55761da4095e87108db352f7f9b%7C413fa8ab207d4b629bcdea1a8f2f864e%7C0%7C0%7C638162250336552895%7CUnknown%7CTWFpbGZsb3d8eyJWIjoiMC4wLjAwMDAiLCJQIjoiV2luMzIiLCJBTiI6Ik1haWwiLCJXVCI6Mn0%3D%7C3000%7C%7C%7C&amp;sdata=jLXyhJppTOAV9WoHmhMdGqioKR1xY08vVxC6tf7ahLI%3D&amp;reserved=0" TargetMode="External"/><Relationship Id="rId43" Type="http://schemas.openxmlformats.org/officeDocument/2006/relationships/hyperlink" Target="mailto:proposals@maine.gov" TargetMode="External"/><Relationship Id="rId48" Type="http://schemas.openxmlformats.org/officeDocument/2006/relationships/hyperlink" Target="https://www.maine.gov/dhhs/about/financial-management/contract-management" TargetMode="External"/><Relationship Id="rId56" Type="http://schemas.openxmlformats.org/officeDocument/2006/relationships/image" Target="media/image4.emf"/><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Brittany.hall@maine.gov" TargetMode="External"/><Relationship Id="rId17" Type="http://schemas.openxmlformats.org/officeDocument/2006/relationships/hyperlink" Target="https://www.maine.gov/oit/" TargetMode="External"/><Relationship Id="rId25" Type="http://schemas.openxmlformats.org/officeDocument/2006/relationships/hyperlink" Target="https://gcc02.safelinks.protection.outlook.com/?url=https%3A%2F%2Fwww.maine.gov%2Foit%2Fsites%2Fmaine.gov.oit%2Ffiles%2Finline-files%2Fsystem-services-acquisition-policy.pdf&amp;data=05%7C01%7CPeter.Lewis%40maine.gov%7C8104b55761da4095e87108db352f7f9b%7C413fa8ab207d4b629bcdea1a8f2f864e%7C0%7C0%7C638162250336396623%7CUnknown%7CTWFpbGZsb3d8eyJWIjoiMC4wLjAwMDAiLCJQIjoiV2luMzIiLCJBTiI6Ik1haWwiLCJXVCI6Mn0%3D%7C3000%7C%7C%7C&amp;sdata=ctG1NriTCr583VeCddNadeCmmiiCjCOfWyJW98Isynw%3D&amp;reserved=0" TargetMode="External"/><Relationship Id="rId33" Type="http://schemas.openxmlformats.org/officeDocument/2006/relationships/hyperlink" Target="https://gcc02.safelinks.protection.outlook.com/?url=https%3A%2F%2Fwww.maine.gov%2Foit%2Fsites%2Fmaine.gov.oit%2Ffiles%2Finline-files%2Frisk-assessment-policy-procedure.pdf&amp;data=05%7C01%7CPeter.Lewis%40maine.gov%7C8104b55761da4095e87108db352f7f9b%7C413fa8ab207d4b629bcdea1a8f2f864e%7C0%7C0%7C638162250336552895%7CUnknown%7CTWFpbGZsb3d8eyJWIjoiMC4wLjAwMDAiLCJQIjoiV2luMzIiLCJBTiI6Ik1haWwiLCJXVCI6Mn0%3D%7C3000%7C%7C%7C&amp;sdata=1LxUodJE7HkyIzKSM9n0bB7%2F9yHuEQT4yqOuxSfdYiY%3D&amp;reserved=0" TargetMode="External"/><Relationship Id="rId38" Type="http://schemas.openxmlformats.org/officeDocument/2006/relationships/hyperlink" Target="https://www.maine.gov/oit/sites/maine.gov.oit/files/inline-files/BusinessContinuityDisasterRecoveryPolicy.pdf" TargetMode="External"/><Relationship Id="rId46" Type="http://schemas.openxmlformats.org/officeDocument/2006/relationships/hyperlink" Target="https://www.maine.gov/dafs/bbm/procurementservices/sites/maine.gov.dafs.bbm.procurementservices/files/inline-files/IT%20Service%20Contract%20%28IT-SC%29%20Template_1.12.24_0.pdf" TargetMode="External"/><Relationship Id="rId5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SharedWithUsers xmlns="c7067620-3c93-4237-9659-10f06bb47240">
      <UserInfo>
        <DisplayName>Haynes, Natalie</DisplayName>
        <AccountId>608</AccountId>
        <AccountType/>
      </UserInfo>
    </SharedWithUsers>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70EE65BF-41C0-4A5F-AC64-AA69753D3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8806</Words>
  <Characters>59029</Characters>
  <Application>Microsoft Office Word</Application>
  <DocSecurity>0</DocSecurity>
  <Lines>491</Lines>
  <Paragraphs>135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67700</CharactersWithSpaces>
  <SharedDoc>false</SharedDoc>
  <HLinks>
    <vt:vector size="222" baseType="variant">
      <vt:variant>
        <vt:i4>7274538</vt:i4>
      </vt:variant>
      <vt:variant>
        <vt:i4>108</vt:i4>
      </vt:variant>
      <vt:variant>
        <vt:i4>0</vt:i4>
      </vt:variant>
      <vt:variant>
        <vt:i4>5</vt:i4>
      </vt:variant>
      <vt:variant>
        <vt:lpwstr>https://www.maine.gov/dafs/bbm/procurementservices/policies-procedures/chapter-110</vt:lpwstr>
      </vt:variant>
      <vt:variant>
        <vt:lpwstr/>
      </vt:variant>
      <vt:variant>
        <vt:i4>1048703</vt:i4>
      </vt:variant>
      <vt:variant>
        <vt:i4>105</vt:i4>
      </vt:variant>
      <vt:variant>
        <vt:i4>0</vt:i4>
      </vt:variant>
      <vt:variant>
        <vt:i4>5</vt:i4>
      </vt:variant>
      <vt:variant>
        <vt:lpwstr>https://www.maine.gov/dafs/bbm/procurementservices/sites/maine.gov.dafs.bbm.procurementservices/files/inline-files/BP54_IT Revised 06222022.pdf</vt:lpwstr>
      </vt:variant>
      <vt:variant>
        <vt:lpwstr/>
      </vt:variant>
      <vt:variant>
        <vt:i4>655433</vt:i4>
      </vt:variant>
      <vt:variant>
        <vt:i4>102</vt:i4>
      </vt:variant>
      <vt:variant>
        <vt:i4>0</vt:i4>
      </vt:variant>
      <vt:variant>
        <vt:i4>5</vt:i4>
      </vt:variant>
      <vt:variant>
        <vt:lpwstr>https://www.maine.gov/dhhs/about/financial-management/contract-management</vt:lpwstr>
      </vt:variant>
      <vt:variant>
        <vt:lpwstr/>
      </vt:variant>
      <vt:variant>
        <vt:i4>5111824</vt:i4>
      </vt:variant>
      <vt:variant>
        <vt:i4>99</vt:i4>
      </vt:variant>
      <vt:variant>
        <vt:i4>0</vt:i4>
      </vt:variant>
      <vt:variant>
        <vt:i4>5</vt:i4>
      </vt:variant>
      <vt:variant>
        <vt:lpwstr>https://www.maine.gov/dafs/bbm/procurementservices/forms</vt:lpwstr>
      </vt:variant>
      <vt:variant>
        <vt:lpwstr/>
      </vt:variant>
      <vt:variant>
        <vt:i4>4390980</vt:i4>
      </vt:variant>
      <vt:variant>
        <vt:i4>96</vt:i4>
      </vt:variant>
      <vt:variant>
        <vt:i4>0</vt:i4>
      </vt:variant>
      <vt:variant>
        <vt:i4>5</vt:i4>
      </vt:variant>
      <vt:variant>
        <vt:lpwstr>https://www.maine.gov/dafs/bbm/procurementservices/sites/maine.gov.dafs.bbm.procurementservices/files/inline-files/IT Service Contract %28IT-SC%29 Template_1.12.24_0.pdf</vt:lpwstr>
      </vt:variant>
      <vt:variant>
        <vt:lpwstr/>
      </vt:variant>
      <vt:variant>
        <vt:i4>7274537</vt:i4>
      </vt:variant>
      <vt:variant>
        <vt:i4>93</vt:i4>
      </vt:variant>
      <vt:variant>
        <vt:i4>0</vt:i4>
      </vt:variant>
      <vt:variant>
        <vt:i4>5</vt:i4>
      </vt:variant>
      <vt:variant>
        <vt:lpwstr>https://www.maine.gov/dafs/bbm/procurementservices/policies-procedures/chapter-120</vt:lpwstr>
      </vt:variant>
      <vt:variant>
        <vt:lpwstr/>
      </vt:variant>
      <vt:variant>
        <vt:i4>5636101</vt:i4>
      </vt:variant>
      <vt:variant>
        <vt:i4>90</vt:i4>
      </vt:variant>
      <vt:variant>
        <vt:i4>0</vt:i4>
      </vt:variant>
      <vt:variant>
        <vt:i4>5</vt:i4>
      </vt:variant>
      <vt:variant>
        <vt:lpwstr>http://www.mainelegislature.org/legis/statutes/5/title5sec1825-E.html</vt:lpwstr>
      </vt:variant>
      <vt:variant>
        <vt:lpwstr/>
      </vt:variant>
      <vt:variant>
        <vt:i4>7340121</vt:i4>
      </vt:variant>
      <vt:variant>
        <vt:i4>87</vt:i4>
      </vt:variant>
      <vt:variant>
        <vt:i4>0</vt:i4>
      </vt:variant>
      <vt:variant>
        <vt:i4>5</vt:i4>
      </vt:variant>
      <vt:variant>
        <vt:lpwstr>mailto:Proposals@maine.gov</vt:lpwstr>
      </vt:variant>
      <vt:variant>
        <vt:lpwstr/>
      </vt:variant>
      <vt:variant>
        <vt:i4>3080232</vt:i4>
      </vt:variant>
      <vt:variant>
        <vt:i4>84</vt:i4>
      </vt:variant>
      <vt:variant>
        <vt:i4>0</vt:i4>
      </vt:variant>
      <vt:variant>
        <vt:i4>5</vt:i4>
      </vt:variant>
      <vt:variant>
        <vt:lpwstr>https://www.maine.gov/dafs/bbm/procurementservices/vendors/rfps</vt:lpwstr>
      </vt:variant>
      <vt:variant>
        <vt:lpwstr/>
      </vt:variant>
      <vt:variant>
        <vt:i4>3080232</vt:i4>
      </vt:variant>
      <vt:variant>
        <vt:i4>81</vt:i4>
      </vt:variant>
      <vt:variant>
        <vt:i4>0</vt:i4>
      </vt:variant>
      <vt:variant>
        <vt:i4>5</vt:i4>
      </vt:variant>
      <vt:variant>
        <vt:lpwstr>https://www.maine.gov/dafs/bbm/procurementservices/vendors/rfps</vt:lpwstr>
      </vt:variant>
      <vt:variant>
        <vt:lpwstr/>
      </vt:variant>
      <vt:variant>
        <vt:i4>3866722</vt:i4>
      </vt:variant>
      <vt:variant>
        <vt:i4>78</vt:i4>
      </vt:variant>
      <vt:variant>
        <vt:i4>0</vt:i4>
      </vt:variant>
      <vt:variant>
        <vt:i4>5</vt:i4>
      </vt:variant>
      <vt:variant>
        <vt:lpwstr>https://csrc.nist.gov/publications/detail/sp/800-53/rev-5/final</vt:lpwstr>
      </vt:variant>
      <vt:variant>
        <vt:lpwstr/>
      </vt:variant>
      <vt:variant>
        <vt:i4>1704016</vt:i4>
      </vt:variant>
      <vt:variant>
        <vt:i4>75</vt:i4>
      </vt:variant>
      <vt:variant>
        <vt:i4>0</vt:i4>
      </vt:variant>
      <vt:variant>
        <vt:i4>5</vt:i4>
      </vt:variant>
      <vt:variant>
        <vt:lpwstr>https://www.maine.gov/oit/sites/maine.gov.oit/files/inline-files/BusinessContinuityDisasterRecoveryPolicy.pdf</vt:lpwstr>
      </vt:variant>
      <vt:variant>
        <vt:lpwstr/>
      </vt:variant>
      <vt:variant>
        <vt:i4>4128823</vt:i4>
      </vt:variant>
      <vt:variant>
        <vt:i4>72</vt:i4>
      </vt:variant>
      <vt:variant>
        <vt:i4>0</vt:i4>
      </vt:variant>
      <vt:variant>
        <vt:i4>5</vt:i4>
      </vt:variant>
      <vt:variant>
        <vt:lpwstr>https://gcc02.safelinks.protection.outlook.com/?url=https%3A%2F%2Fwww.maine.gov%2Foit%2Fsites%2Fmaine.gov.oit%2Ffiles%2Finline-files%2Fconfiguration-management-policy.pdf&amp;data=05%7C01%7CPeter.Lewis%40maine.gov%7C8104b55761da4095e87108db352f7f9b%7C413fa8ab207d4b629bcdea1a8f2f864e%7C0%7C0%7C638162250336552895%7CUnknown%7CTWFpbGZsb3d8eyJWIjoiMC4wLjAwMDAiLCJQIjoiV2luMzIiLCJBTiI6Ik1haWwiLCJXVCI6Mn0%3D%7C3000%7C%7C%7C&amp;sdata=SonYJqdCUwld6BbX9CPhf9VelEDHjtlamZgAVpbl3gM%3D&amp;reserved=0</vt:lpwstr>
      </vt:variant>
      <vt:variant>
        <vt:lpwstr/>
      </vt:variant>
      <vt:variant>
        <vt:i4>3145766</vt:i4>
      </vt:variant>
      <vt:variant>
        <vt:i4>69</vt:i4>
      </vt:variant>
      <vt:variant>
        <vt:i4>0</vt:i4>
      </vt:variant>
      <vt:variant>
        <vt:i4>5</vt:i4>
      </vt:variant>
      <vt:variant>
        <vt:lpwstr>https://gcc02.safelinks.protection.outlook.com/?url=https%3A%2F%2Fwww.maine.gov%2Foit%2Fsites%2Fmaine.gov.oit%2Ffiles%2Finline-files%2Fsystem-information-integrity-policy.pdf&amp;data=05%7C01%7CPeter.Lewis%40maine.gov%7C8104b55761da4095e87108db352f7f9b%7C413fa8ab207d4b629bcdea1a8f2f864e%7C0%7C0%7C638162250336552895%7CUnknown%7CTWFpbGZsb3d8eyJWIjoiMC4wLjAwMDAiLCJQIjoiV2luMzIiLCJBTiI6Ik1haWwiLCJXVCI6Mn0%3D%7C3000%7C%7C%7C&amp;sdata=esdEu4wwWAGZ0QyYpH9Y%2B7lkkN25LvllWzngrKWK3M0%3D&amp;reserved=0</vt:lpwstr>
      </vt:variant>
      <vt:variant>
        <vt:lpwstr/>
      </vt:variant>
      <vt:variant>
        <vt:i4>3145852</vt:i4>
      </vt:variant>
      <vt:variant>
        <vt:i4>66</vt:i4>
      </vt:variant>
      <vt:variant>
        <vt:i4>0</vt:i4>
      </vt:variant>
      <vt:variant>
        <vt:i4>5</vt:i4>
      </vt:variant>
      <vt:variant>
        <vt:lpwstr>https://gcc02.safelinks.protection.outlook.com/?url=https%3A%2F%2Fwww.maine.gov%2Foit%2Fsites%2Fmaine.gov.oit%2Ffiles%2Finline-files%2FSecurityAssessmentAuthorizationPolicy.pdf&amp;data=05%7C01%7CPeter.Lewis%40maine.gov%7C8104b55761da4095e87108db352f7f9b%7C413fa8ab207d4b629bcdea1a8f2f864e%7C0%7C0%7C638162250336552895%7CUnknown%7CTWFpbGZsb3d8eyJWIjoiMC4wLjAwMDAiLCJQIjoiV2luMzIiLCJBTiI6Ik1haWwiLCJXVCI6Mn0%3D%7C3000%7C%7C%7C&amp;sdata=jLXyhJppTOAV9WoHmhMdGqioKR1xY08vVxC6tf7ahLI%3D&amp;reserved=0</vt:lpwstr>
      </vt:variant>
      <vt:variant>
        <vt:lpwstr/>
      </vt:variant>
      <vt:variant>
        <vt:i4>4128821</vt:i4>
      </vt:variant>
      <vt:variant>
        <vt:i4>63</vt:i4>
      </vt:variant>
      <vt:variant>
        <vt:i4>0</vt:i4>
      </vt:variant>
      <vt:variant>
        <vt:i4>5</vt:i4>
      </vt:variant>
      <vt:variant>
        <vt:lpwstr>https://gcc02.safelinks.protection.outlook.com/?url=https%3A%2F%2Fwww.maine.gov%2Foit%2Fsites%2Fmaine.gov.oit%2Ffiles%2Finline-files%2Fvulnerablity-scanning-procedure.pdf&amp;data=05%7C01%7CPeter.Lewis%40maine.gov%7C8104b55761da4095e87108db352f7f9b%7C413fa8ab207d4b629bcdea1a8f2f864e%7C0%7C0%7C638162250336552895%7CUnknown%7CTWFpbGZsb3d8eyJWIjoiMC4wLjAwMDAiLCJQIjoiV2luMzIiLCJBTiI6Ik1haWwiLCJXVCI6Mn0%3D%7C3000%7C%7C%7C&amp;sdata=6R5X2brJyaqLP6Abx1XoYPEyeJwtCvv8vPzkJ5p0EzE%3D&amp;reserved=0</vt:lpwstr>
      </vt:variant>
      <vt:variant>
        <vt:lpwstr/>
      </vt:variant>
      <vt:variant>
        <vt:i4>3604584</vt:i4>
      </vt:variant>
      <vt:variant>
        <vt:i4>60</vt:i4>
      </vt:variant>
      <vt:variant>
        <vt:i4>0</vt:i4>
      </vt:variant>
      <vt:variant>
        <vt:i4>5</vt:i4>
      </vt:variant>
      <vt:variant>
        <vt:lpwstr>https://gcc02.safelinks.protection.outlook.com/?url=https%3A%2F%2Fwww.maine.gov%2Foit%2Fsites%2Fmaine.gov.oit%2Ffiles%2Finline-files%2Frisk-assessment-policy-procedure.pdf&amp;data=05%7C01%7CPeter.Lewis%40maine.gov%7C8104b55761da4095e87108db352f7f9b%7C413fa8ab207d4b629bcdea1a8f2f864e%7C0%7C0%7C638162250336552895%7CUnknown%7CTWFpbGZsb3d8eyJWIjoiMC4wLjAwMDAiLCJQIjoiV2luMzIiLCJBTiI6Ik1haWwiLCJXVCI6Mn0%3D%7C3000%7C%7C%7C&amp;sdata=1LxUodJE7HkyIzKSM9n0bB7%2F9yHuEQT4yqOuxSfdYiY%3D&amp;reserved=0</vt:lpwstr>
      </vt:variant>
      <vt:variant>
        <vt:lpwstr/>
      </vt:variant>
      <vt:variant>
        <vt:i4>8060970</vt:i4>
      </vt:variant>
      <vt:variant>
        <vt:i4>57</vt:i4>
      </vt:variant>
      <vt:variant>
        <vt:i4>0</vt:i4>
      </vt:variant>
      <vt:variant>
        <vt:i4>5</vt:i4>
      </vt:variant>
      <vt:variant>
        <vt:lpwstr>https://gcc02.safelinks.protection.outlook.com/?url=https%3A%2F%2Fwww.maine.gov%2Foit%2Fsites%2Fmaine.gov.oit%2Ffiles%2Finline-files%2Faccess-control-procedures-for-users.pdf&amp;data=05%7C01%7CPeter.Lewis%40maine.gov%7C8104b55761da4095e87108db352f7f9b%7C413fa8ab207d4b629bcdea1a8f2f864e%7C0%7C0%7C638162250336552895%7CUnknown%7CTWFpbGZsb3d8eyJWIjoiMC4wLjAwMDAiLCJQIjoiV2luMzIiLCJBTiI6Ik1haWwiLCJXVCI6Mn0%3D%7C3000%7C%7C%7C&amp;sdata=nTLSXzLSZHRWIavNBqMLrTVPY9vehvdd8V8q6aGNazM%3D&amp;reserved=0</vt:lpwstr>
      </vt:variant>
      <vt:variant>
        <vt:lpwstr/>
      </vt:variant>
      <vt:variant>
        <vt:i4>3735657</vt:i4>
      </vt:variant>
      <vt:variant>
        <vt:i4>54</vt:i4>
      </vt:variant>
      <vt:variant>
        <vt:i4>0</vt:i4>
      </vt:variant>
      <vt:variant>
        <vt:i4>5</vt:i4>
      </vt:variant>
      <vt:variant>
        <vt:lpwstr>https://gcc02.safelinks.protection.outlook.com/?url=https%3A%2F%2Fwww.maine.gov%2Foit%2Fsites%2Fmaine.gov.oit%2Ffiles%2Finline-files%2Faccess-control-policy.pdf&amp;data=05%7C01%7CPeter.Lewis%40maine.gov%7C8104b55761da4095e87108db352f7f9b%7C413fa8ab207d4b629bcdea1a8f2f864e%7C0%7C0%7C638162250336552895%7CUnknown%7CTWFpbGZsb3d8eyJWIjoiMC4wLjAwMDAiLCJQIjoiV2luMzIiLCJBTiI6Ik1haWwiLCJXVCI6Mn0%3D%7C3000%7C%7C%7C&amp;sdata=H66lLkOoTo%2BBuOAqSEYkViIKUbXh1HMMDNBMqpirwRU%3D&amp;reserved=0</vt:lpwstr>
      </vt:variant>
      <vt:variant>
        <vt:lpwstr/>
      </vt:variant>
      <vt:variant>
        <vt:i4>2556001</vt:i4>
      </vt:variant>
      <vt:variant>
        <vt:i4>51</vt:i4>
      </vt:variant>
      <vt:variant>
        <vt:i4>0</vt:i4>
      </vt:variant>
      <vt:variant>
        <vt:i4>5</vt:i4>
      </vt:variant>
      <vt:variant>
        <vt:lpwstr>https://gcc02.safelinks.protection.outlook.com/?url=https%3A%2F%2Fwww.maine.gov%2Foit%2Fsites%2Fmaine.gov.oit%2Ffiles%2Finline-files%2Finformation-security-policy.pdf&amp;data=05%7C01%7CPeter.Lewis%40maine.gov%7C8104b55761da4095e87108db352f7f9b%7C413fa8ab207d4b629bcdea1a8f2f864e%7C0%7C0%7C638162250336552895%7CUnknown%7CTWFpbGZsb3d8eyJWIjoiMC4wLjAwMDAiLCJQIjoiV2luMzIiLCJBTiI6Ik1haWwiLCJXVCI6Mn0%3D%7C3000%7C%7C%7C&amp;sdata=GrAqzbPyyr3wQgKC2EE04q32Y%2F2PWxZvB4d1vkgtjwM%3D&amp;reserved=0</vt:lpwstr>
      </vt:variant>
      <vt:variant>
        <vt:lpwstr/>
      </vt:variant>
      <vt:variant>
        <vt:i4>6750269</vt:i4>
      </vt:variant>
      <vt:variant>
        <vt:i4>48</vt:i4>
      </vt:variant>
      <vt:variant>
        <vt:i4>0</vt:i4>
      </vt:variant>
      <vt:variant>
        <vt:i4>5</vt:i4>
      </vt:variant>
      <vt:variant>
        <vt:lpwstr>https://gcc02.safelinks.protection.outlook.com/?url=https%3A%2F%2Fwww.maine.gov%2Foit%2Fsites%2Fmaine.gov.oit%2Ffiles%2Finline-files%2Fdata-exchange-policy.pdf&amp;data=05%7C01%7CPeter.Lewis%40maine.gov%7C8104b55761da4095e87108db352f7f9b%7C413fa8ab207d4b629bcdea1a8f2f864e%7C0%7C0%7C638162250336552895%7CUnknown%7CTWFpbGZsb3d8eyJWIjoiMC4wLjAwMDAiLCJQIjoiV2luMzIiLCJBTiI6Ik1haWwiLCJXVCI6Mn0%3D%7C3000%7C%7C%7C&amp;sdata=HhCWu%2B8%2BBYXd77kzFMXEjVJSfJfGbBRwfW5agpWjndg%3D&amp;reserved=0</vt:lpwstr>
      </vt:variant>
      <vt:variant>
        <vt:lpwstr/>
      </vt:variant>
      <vt:variant>
        <vt:i4>2228341</vt:i4>
      </vt:variant>
      <vt:variant>
        <vt:i4>45</vt:i4>
      </vt:variant>
      <vt:variant>
        <vt:i4>0</vt:i4>
      </vt:variant>
      <vt:variant>
        <vt:i4>5</vt:i4>
      </vt:variant>
      <vt:variant>
        <vt:lpwstr>https://gcc02.safelinks.protection.outlook.com/?url=https%3A%2F%2Fwww.maine.gov%2Foit%2Fsites%2Fmaine.gov.oit%2Ffiles%2Finline-files%2Fremote-hosting-policy.pdf&amp;data=05%7C01%7CPeter.Lewis%40maine.gov%7C8104b55761da4095e87108db352f7f9b%7C413fa8ab207d4b629bcdea1a8f2f864e%7C0%7C0%7C638162250336396623%7CUnknown%7CTWFpbGZsb3d8eyJWIjoiMC4wLjAwMDAiLCJQIjoiV2luMzIiLCJBTiI6Ik1haWwiLCJXVCI6Mn0%3D%7C3000%7C%7C%7C&amp;sdata=6FrMpQYaPk9sPHCZzbzAF%2B98JNyptS5EPu2xcsuzI28%3D&amp;reserved=0</vt:lpwstr>
      </vt:variant>
      <vt:variant>
        <vt:lpwstr/>
      </vt:variant>
      <vt:variant>
        <vt:i4>7143538</vt:i4>
      </vt:variant>
      <vt:variant>
        <vt:i4>42</vt:i4>
      </vt:variant>
      <vt:variant>
        <vt:i4>0</vt:i4>
      </vt:variant>
      <vt:variant>
        <vt:i4>5</vt:i4>
      </vt:variant>
      <vt:variant>
        <vt:lpwstr>https://gcc02.safelinks.protection.outlook.com/?url=https%3A%2F%2Fwww.maine.gov%2Foit%2Fsites%2Fmaine.gov.oit%2Ffiles%2Finline-files%2Fdigital-accessibility-policy.pdf&amp;data=05%7C01%7CPeter.Lewis%40maine.gov%7C8104b55761da4095e87108db352f7f9b%7C413fa8ab207d4b629bcdea1a8f2f864e%7C0%7C0%7C638162250336396623%7CUnknown%7CTWFpbGZsb3d8eyJWIjoiMC4wLjAwMDAiLCJQIjoiV2luMzIiLCJBTiI6Ik1haWwiLCJXVCI6Mn0%3D%7C3000%7C%7C%7C&amp;sdata=TinoDjn%2FZ%2BGxVPkphHmTCPXF%2F5iM4zlY6uUgHw0GTU0%3D&amp;reserved=0</vt:lpwstr>
      </vt:variant>
      <vt:variant>
        <vt:lpwstr/>
      </vt:variant>
      <vt:variant>
        <vt:i4>5111865</vt:i4>
      </vt:variant>
      <vt:variant>
        <vt:i4>39</vt:i4>
      </vt:variant>
      <vt:variant>
        <vt:i4>0</vt:i4>
      </vt:variant>
      <vt:variant>
        <vt:i4>5</vt:i4>
      </vt:variant>
      <vt:variant>
        <vt:lpwstr>https://gcc02.safelinks.protection.outlook.com/?url=https%3A%2F%2Fwww.maine.gov%2Foit%2Fsites%2Fmaine.gov.oit%2Ffiles%2Finline-files%2Fapplication-deployment-certification_0.pdf&amp;data=05%7C01%7CPeter.Lewis%40maine.gov%7C8104b55761da4095e87108db352f7f9b%7C413fa8ab207d4b629bcdea1a8f2f864e%7C0%7C0%7C638162250336396623%7CUnknown%7CTWFpbGZsb3d8eyJWIjoiMC4wLjAwMDAiLCJQIjoiV2luMzIiLCJBTiI6Ik1haWwiLCJXVCI6Mn0%3D%7C3000%7C%7C%7C&amp;sdata=i0Qw%2BQa9EsT66qPqls5Ku0tQf%2BQ3%2F7pg31BgEByZ1pA%3D&amp;reserved=0</vt:lpwstr>
      </vt:variant>
      <vt:variant>
        <vt:lpwstr/>
      </vt:variant>
      <vt:variant>
        <vt:i4>2162749</vt:i4>
      </vt:variant>
      <vt:variant>
        <vt:i4>36</vt:i4>
      </vt:variant>
      <vt:variant>
        <vt:i4>0</vt:i4>
      </vt:variant>
      <vt:variant>
        <vt:i4>5</vt:i4>
      </vt:variant>
      <vt:variant>
        <vt:lpwstr>https://gcc02.safelinks.protection.outlook.com/?url=https%3A%2F%2Fwww.maine.gov%2Foit%2Fsites%2Fmaine.gov.oit%2Ffiles%2Finline-files%2Fsystem-services-acquisition-policy.pdf&amp;data=05%7C01%7CPeter.Lewis%40maine.gov%7C8104b55761da4095e87108db352f7f9b%7C413fa8ab207d4b629bcdea1a8f2f864e%7C0%7C0%7C638162250336396623%7CUnknown%7CTWFpbGZsb3d8eyJWIjoiMC4wLjAwMDAiLCJQIjoiV2luMzIiLCJBTiI6Ik1haWwiLCJXVCI6Mn0%3D%7C3000%7C%7C%7C&amp;sdata=ctG1NriTCr583VeCddNadeCmmiiCjCOfWyJW98Isynw%3D&amp;reserved=0</vt:lpwstr>
      </vt:variant>
      <vt:variant>
        <vt:lpwstr/>
      </vt:variant>
      <vt:variant>
        <vt:i4>7667791</vt:i4>
      </vt:variant>
      <vt:variant>
        <vt:i4>33</vt:i4>
      </vt:variant>
      <vt:variant>
        <vt:i4>0</vt:i4>
      </vt:variant>
      <vt:variant>
        <vt:i4>5</vt:i4>
      </vt:variant>
      <vt:variant>
        <vt:lpwstr>https://gcc02.safelinks.protection.outlook.com/?url=https%3A%2F%2Fwww.maine.gov%2Foit%2Fsites%2Fmaine.gov.oit%2Ffiles%2Finline-files%2Fgeneral-architecture-principles_1.pdf&amp;data=05%7C01%7CPeter.Lewis%40maine.gov%7C8104b55761da4095e87108db352f7f9b%7C413fa8ab207d4b629bcdea1a8f2f864e%7C0%7C0%7C638162250336396623%7CUnknown%7CTWFpbGZsb3d8eyJWIjoiMC4wLjAwMDAiLCJQIjoiV2luMzIiLCJBTiI6Ik1haWwiLCJXVCI6Mn0%3D%7C3000%7C%7C%7C&amp;sdata=A%2FF33EDQhGjSHL17w7KiMGxJm4a%2FDp3Cda5FzQdR4VU%3D&amp;reserved=0</vt:lpwstr>
      </vt:variant>
      <vt:variant>
        <vt:lpwstr/>
      </vt:variant>
      <vt:variant>
        <vt:i4>262147</vt:i4>
      </vt:variant>
      <vt:variant>
        <vt:i4>30</vt:i4>
      </vt:variant>
      <vt:variant>
        <vt:i4>0</vt:i4>
      </vt:variant>
      <vt:variant>
        <vt:i4>5</vt:i4>
      </vt:variant>
      <vt:variant>
        <vt:lpwstr>https://www.maine.gov/oit/policies-standards</vt:lpwstr>
      </vt:variant>
      <vt:variant>
        <vt:lpwstr/>
      </vt:variant>
      <vt:variant>
        <vt:i4>3735669</vt:i4>
      </vt:variant>
      <vt:variant>
        <vt:i4>27</vt:i4>
      </vt:variant>
      <vt:variant>
        <vt:i4>0</vt:i4>
      </vt:variant>
      <vt:variant>
        <vt:i4>5</vt:i4>
      </vt:variant>
      <vt:variant>
        <vt:lpwstr>http://www.mainelegislature.org/legis/statutes/1/title1sec401.html</vt:lpwstr>
      </vt:variant>
      <vt:variant>
        <vt:lpwstr/>
      </vt:variant>
      <vt:variant>
        <vt:i4>2359340</vt:i4>
      </vt:variant>
      <vt:variant>
        <vt:i4>24</vt:i4>
      </vt:variant>
      <vt:variant>
        <vt:i4>0</vt:i4>
      </vt:variant>
      <vt:variant>
        <vt:i4>5</vt:i4>
      </vt:variant>
      <vt:variant>
        <vt:lpwstr>https://www.maine.gov/dhhs/mecdc/environmental-health/dwp/cet/documents/DrinkingWaterRules.pdf</vt:lpwstr>
      </vt:variant>
      <vt:variant>
        <vt:lpwstr/>
      </vt:variant>
      <vt:variant>
        <vt:i4>5439569</vt:i4>
      </vt:variant>
      <vt:variant>
        <vt:i4>21</vt:i4>
      </vt:variant>
      <vt:variant>
        <vt:i4>0</vt:i4>
      </vt:variant>
      <vt:variant>
        <vt:i4>5</vt:i4>
      </vt:variant>
      <vt:variant>
        <vt:lpwstr>https://www.epa.gov/sdwa</vt:lpwstr>
      </vt:variant>
      <vt:variant>
        <vt:lpwstr/>
      </vt:variant>
      <vt:variant>
        <vt:i4>6553646</vt:i4>
      </vt:variant>
      <vt:variant>
        <vt:i4>18</vt:i4>
      </vt:variant>
      <vt:variant>
        <vt:i4>0</vt:i4>
      </vt:variant>
      <vt:variant>
        <vt:i4>5</vt:i4>
      </vt:variant>
      <vt:variant>
        <vt:lpwstr>https://www.mainelegislature.org/legis/statutes/22/title22ch601.pdf</vt:lpwstr>
      </vt:variant>
      <vt:variant>
        <vt:lpwstr/>
      </vt:variant>
      <vt:variant>
        <vt:i4>5439569</vt:i4>
      </vt:variant>
      <vt:variant>
        <vt:i4>15</vt:i4>
      </vt:variant>
      <vt:variant>
        <vt:i4>0</vt:i4>
      </vt:variant>
      <vt:variant>
        <vt:i4>5</vt:i4>
      </vt:variant>
      <vt:variant>
        <vt:lpwstr>https://www.epa.gov/sdwa</vt:lpwstr>
      </vt:variant>
      <vt:variant>
        <vt:lpwstr/>
      </vt:variant>
      <vt:variant>
        <vt:i4>5439569</vt:i4>
      </vt:variant>
      <vt:variant>
        <vt:i4>12</vt:i4>
      </vt:variant>
      <vt:variant>
        <vt:i4>0</vt:i4>
      </vt:variant>
      <vt:variant>
        <vt:i4>5</vt:i4>
      </vt:variant>
      <vt:variant>
        <vt:lpwstr>https://www.epa.gov/sdwa</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2097246</vt:i4>
      </vt:variant>
      <vt:variant>
        <vt:i4>0</vt:i4>
      </vt:variant>
      <vt:variant>
        <vt:i4>0</vt:i4>
      </vt:variant>
      <vt:variant>
        <vt:i4>5</vt:i4>
      </vt:variant>
      <vt:variant>
        <vt:lpwstr>mailto:Brittany.hall@maine.gov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2018-03-01T23:44:00Z</cp:lastPrinted>
  <dcterms:created xsi:type="dcterms:W3CDTF">2024-04-26T14:22:00Z</dcterms:created>
  <dcterms:modified xsi:type="dcterms:W3CDTF">2024-04-26T14:22:00Z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