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471C3B2" w:rsidR="00ED0523" w:rsidRPr="00D05580" w:rsidRDefault="00ED0523" w:rsidP="00ED0523">
      <w:pPr>
        <w:pStyle w:val="DefaultText"/>
        <w:widowControl/>
        <w:jc w:val="center"/>
        <w:rPr>
          <w:rStyle w:val="InitialStyle"/>
          <w:rFonts w:ascii="Arial" w:hAnsi="Arial" w:cs="Arial"/>
          <w:b/>
          <w:bCs/>
          <w:sz w:val="32"/>
          <w:szCs w:val="32"/>
        </w:rPr>
      </w:pPr>
      <w:r w:rsidRPr="00D05580">
        <w:rPr>
          <w:rStyle w:val="InitialStyle"/>
          <w:rFonts w:ascii="Arial" w:hAnsi="Arial" w:cs="Arial"/>
          <w:b/>
          <w:bCs/>
          <w:sz w:val="32"/>
          <w:szCs w:val="32"/>
        </w:rPr>
        <w:t xml:space="preserve">Department of </w:t>
      </w:r>
      <w:r w:rsidR="00B461ED" w:rsidRPr="00D05580">
        <w:rPr>
          <w:rStyle w:val="InitialStyle"/>
          <w:rFonts w:ascii="Arial" w:hAnsi="Arial" w:cs="Arial"/>
          <w:b/>
          <w:bCs/>
          <w:sz w:val="32"/>
          <w:szCs w:val="32"/>
        </w:rPr>
        <w:t>P</w:t>
      </w:r>
      <w:r w:rsidR="00855502" w:rsidRPr="00D05580">
        <w:rPr>
          <w:rStyle w:val="InitialStyle"/>
          <w:rFonts w:ascii="Arial" w:hAnsi="Arial" w:cs="Arial"/>
          <w:b/>
          <w:bCs/>
          <w:sz w:val="32"/>
          <w:szCs w:val="32"/>
        </w:rPr>
        <w:t>ublic Safety</w:t>
      </w:r>
    </w:p>
    <w:p w14:paraId="12751258" w14:textId="1133B0A5" w:rsidR="00ED0523" w:rsidRPr="00C97934" w:rsidRDefault="00135CA3" w:rsidP="00ED0523">
      <w:pPr>
        <w:pStyle w:val="DefaultText"/>
        <w:widowControl/>
        <w:jc w:val="center"/>
        <w:rPr>
          <w:rStyle w:val="InitialStyle"/>
          <w:rFonts w:ascii="Arial" w:hAnsi="Arial" w:cs="Arial"/>
          <w:bCs/>
          <w:i/>
          <w:color w:val="FF0000"/>
          <w:sz w:val="28"/>
          <w:szCs w:val="28"/>
        </w:rPr>
      </w:pPr>
      <w:r w:rsidRPr="00D05580">
        <w:rPr>
          <w:rStyle w:val="InitialStyle"/>
          <w:rFonts w:ascii="Arial" w:hAnsi="Arial" w:cs="Arial"/>
          <w:bCs/>
          <w:i/>
          <w:sz w:val="28"/>
          <w:szCs w:val="28"/>
        </w:rPr>
        <w:t>Maine Criminal Justice Academy</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4121051A"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DF4736">
        <w:rPr>
          <w:rStyle w:val="InitialStyle"/>
          <w:rFonts w:ascii="Arial" w:hAnsi="Arial" w:cs="Arial"/>
          <w:b/>
          <w:bCs/>
          <w:sz w:val="32"/>
          <w:szCs w:val="32"/>
        </w:rPr>
        <w:t># 202404085</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F3E44C2" w:rsidR="00ED0523" w:rsidRPr="00D05580" w:rsidRDefault="00E61A53" w:rsidP="00ED0523">
      <w:pPr>
        <w:pStyle w:val="DefaultText"/>
        <w:widowControl/>
        <w:jc w:val="center"/>
        <w:rPr>
          <w:rStyle w:val="InitialStyle"/>
          <w:rFonts w:ascii="Arial" w:hAnsi="Arial" w:cs="Arial"/>
          <w:b/>
          <w:bCs/>
          <w:sz w:val="32"/>
          <w:szCs w:val="32"/>
        </w:rPr>
      </w:pPr>
      <w:r w:rsidRPr="00D05580">
        <w:rPr>
          <w:rStyle w:val="InitialStyle"/>
          <w:rFonts w:ascii="Arial" w:hAnsi="Arial" w:cs="Arial"/>
          <w:b/>
          <w:bCs/>
          <w:sz w:val="32"/>
          <w:szCs w:val="32"/>
        </w:rPr>
        <w:t>Food Services – Maine Criminal Justice Academy</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00157A" w:rsidRDefault="00ED0523" w:rsidP="00ED0523">
            <w:pPr>
              <w:widowControl/>
              <w:autoSpaceDE/>
              <w:rPr>
                <w:rFonts w:ascii="Arial" w:eastAsia="Calibri" w:hAnsi="Arial" w:cs="Arial"/>
                <w:sz w:val="24"/>
                <w:szCs w:val="24"/>
              </w:rPr>
            </w:pPr>
            <w:r w:rsidRPr="0000157A">
              <w:rPr>
                <w:rFonts w:ascii="Arial" w:eastAsia="Calibri" w:hAnsi="Arial" w:cs="Arial"/>
                <w:i/>
                <w:sz w:val="24"/>
                <w:szCs w:val="24"/>
              </w:rPr>
              <w:t>All communication regarding th</w:t>
            </w:r>
            <w:r w:rsidR="00AA460A" w:rsidRPr="0000157A">
              <w:rPr>
                <w:rFonts w:ascii="Arial" w:eastAsia="Calibri" w:hAnsi="Arial" w:cs="Arial"/>
                <w:i/>
                <w:sz w:val="24"/>
                <w:szCs w:val="24"/>
              </w:rPr>
              <w:t>e</w:t>
            </w:r>
            <w:r w:rsidRPr="0000157A">
              <w:rPr>
                <w:rFonts w:ascii="Arial" w:eastAsia="Calibri" w:hAnsi="Arial" w:cs="Arial"/>
                <w:i/>
                <w:sz w:val="24"/>
                <w:szCs w:val="24"/>
              </w:rPr>
              <w:t xml:space="preserve"> RFP </w:t>
            </w:r>
            <w:r w:rsidRPr="0000157A">
              <w:rPr>
                <w:rFonts w:ascii="Arial" w:eastAsia="Calibri" w:hAnsi="Arial" w:cs="Arial"/>
                <w:i/>
                <w:sz w:val="24"/>
                <w:szCs w:val="24"/>
                <w:u w:val="single"/>
              </w:rPr>
              <w:t>must</w:t>
            </w:r>
            <w:r w:rsidRPr="0000157A">
              <w:rPr>
                <w:rFonts w:ascii="Arial" w:eastAsia="Calibri" w:hAnsi="Arial" w:cs="Arial"/>
                <w:i/>
                <w:sz w:val="24"/>
                <w:szCs w:val="24"/>
              </w:rPr>
              <w:t xml:space="preserve"> be made through the RFP Coordinator identified below</w:t>
            </w:r>
            <w:r w:rsidRPr="0000157A">
              <w:rPr>
                <w:rFonts w:ascii="Arial" w:eastAsia="Calibri" w:hAnsi="Arial" w:cs="Arial"/>
                <w:sz w:val="24"/>
                <w:szCs w:val="24"/>
              </w:rPr>
              <w:t>.</w:t>
            </w:r>
          </w:p>
          <w:p w14:paraId="30365950" w14:textId="70608030" w:rsidR="00ED0523" w:rsidRPr="0000157A" w:rsidRDefault="00ED0523" w:rsidP="00ED0523">
            <w:pPr>
              <w:widowControl/>
              <w:autoSpaceDE/>
              <w:rPr>
                <w:rFonts w:ascii="Arial" w:eastAsia="Calibri" w:hAnsi="Arial" w:cs="Arial"/>
                <w:sz w:val="24"/>
                <w:szCs w:val="24"/>
              </w:rPr>
            </w:pPr>
            <w:r w:rsidRPr="0000157A">
              <w:rPr>
                <w:rFonts w:ascii="Arial" w:eastAsia="Calibri" w:hAnsi="Arial" w:cs="Arial"/>
                <w:b/>
                <w:sz w:val="24"/>
                <w:szCs w:val="24"/>
                <w:u w:val="single"/>
              </w:rPr>
              <w:t>Name</w:t>
            </w:r>
            <w:r w:rsidRPr="0000157A">
              <w:rPr>
                <w:rFonts w:ascii="Arial" w:eastAsia="Calibri" w:hAnsi="Arial" w:cs="Arial"/>
                <w:b/>
                <w:sz w:val="24"/>
                <w:szCs w:val="24"/>
              </w:rPr>
              <w:t>:</w:t>
            </w:r>
            <w:r w:rsidRPr="0000157A">
              <w:rPr>
                <w:rFonts w:ascii="Arial" w:eastAsia="Calibri" w:hAnsi="Arial" w:cs="Arial"/>
                <w:sz w:val="24"/>
                <w:szCs w:val="24"/>
              </w:rPr>
              <w:t xml:space="preserve"> </w:t>
            </w:r>
            <w:r w:rsidR="00464603">
              <w:rPr>
                <w:rFonts w:ascii="Arial" w:eastAsia="Calibri" w:hAnsi="Arial" w:cs="Arial"/>
                <w:sz w:val="24"/>
                <w:szCs w:val="24"/>
              </w:rPr>
              <w:t>Lincoln Ryder</w:t>
            </w:r>
            <w:r w:rsidR="00A807C3" w:rsidRPr="0000157A">
              <w:rPr>
                <w:rFonts w:ascii="Arial" w:eastAsia="Calibri" w:hAnsi="Arial" w:cs="Arial"/>
                <w:sz w:val="24"/>
                <w:szCs w:val="24"/>
              </w:rPr>
              <w:t xml:space="preserve"> </w:t>
            </w:r>
            <w:r w:rsidRPr="0000157A">
              <w:rPr>
                <w:rFonts w:ascii="Arial" w:eastAsia="Calibri" w:hAnsi="Arial" w:cs="Arial"/>
                <w:sz w:val="24"/>
                <w:szCs w:val="24"/>
              </w:rPr>
              <w:t xml:space="preserve"> </w:t>
            </w:r>
            <w:r w:rsidRPr="0000157A">
              <w:rPr>
                <w:rFonts w:ascii="Arial" w:eastAsia="Calibri" w:hAnsi="Arial" w:cs="Arial"/>
                <w:b/>
                <w:sz w:val="24"/>
                <w:szCs w:val="24"/>
                <w:u w:val="single"/>
              </w:rPr>
              <w:t>Title</w:t>
            </w:r>
            <w:r w:rsidRPr="0000157A">
              <w:rPr>
                <w:rFonts w:ascii="Arial" w:eastAsia="Calibri" w:hAnsi="Arial" w:cs="Arial"/>
                <w:b/>
                <w:sz w:val="24"/>
                <w:szCs w:val="24"/>
              </w:rPr>
              <w:t>:</w:t>
            </w:r>
            <w:r w:rsidRPr="0000157A">
              <w:rPr>
                <w:rFonts w:ascii="Arial" w:eastAsia="Calibri" w:hAnsi="Arial" w:cs="Arial"/>
                <w:sz w:val="24"/>
                <w:szCs w:val="24"/>
              </w:rPr>
              <w:t xml:space="preserve"> </w:t>
            </w:r>
            <w:r w:rsidR="00464603">
              <w:rPr>
                <w:rFonts w:ascii="Arial" w:eastAsia="Calibri" w:hAnsi="Arial" w:cs="Arial"/>
                <w:sz w:val="24"/>
                <w:szCs w:val="24"/>
              </w:rPr>
              <w:t xml:space="preserve">Assistant </w:t>
            </w:r>
            <w:r w:rsidR="00A807C3" w:rsidRPr="0000157A">
              <w:rPr>
                <w:rFonts w:ascii="Arial" w:eastAsia="Calibri" w:hAnsi="Arial" w:cs="Arial"/>
                <w:sz w:val="24"/>
                <w:szCs w:val="24"/>
              </w:rPr>
              <w:t>Director</w:t>
            </w:r>
          </w:p>
          <w:p w14:paraId="300D1A4B" w14:textId="36CEEF11" w:rsidR="00ED0523" w:rsidRPr="0000157A" w:rsidRDefault="00ED0523" w:rsidP="00ED0523">
            <w:pPr>
              <w:widowControl/>
              <w:autoSpaceDE/>
              <w:rPr>
                <w:rFonts w:ascii="Arial" w:eastAsia="Calibri" w:hAnsi="Arial" w:cs="Arial"/>
                <w:sz w:val="24"/>
                <w:szCs w:val="24"/>
              </w:rPr>
            </w:pPr>
            <w:r w:rsidRPr="0000157A">
              <w:rPr>
                <w:rFonts w:ascii="Arial" w:eastAsia="Calibri" w:hAnsi="Arial" w:cs="Arial"/>
                <w:b/>
                <w:sz w:val="24"/>
                <w:szCs w:val="24"/>
                <w:u w:val="single"/>
              </w:rPr>
              <w:t>Contact Information</w:t>
            </w:r>
            <w:r w:rsidRPr="0000157A">
              <w:rPr>
                <w:rFonts w:ascii="Arial" w:eastAsia="Calibri" w:hAnsi="Arial" w:cs="Arial"/>
                <w:b/>
                <w:sz w:val="24"/>
                <w:szCs w:val="24"/>
              </w:rPr>
              <w:t>:</w:t>
            </w:r>
            <w:r w:rsidRPr="0000157A">
              <w:rPr>
                <w:rFonts w:ascii="Arial" w:eastAsia="Calibri" w:hAnsi="Arial" w:cs="Arial"/>
                <w:sz w:val="24"/>
                <w:szCs w:val="24"/>
              </w:rPr>
              <w:t xml:space="preserve"> </w:t>
            </w:r>
            <w:hyperlink r:id="rId12" w:history="1">
              <w:r w:rsidR="00464603" w:rsidRPr="007C23BA">
                <w:rPr>
                  <w:rStyle w:val="Hyperlink"/>
                  <w:rFonts w:ascii="Arial" w:hAnsi="Arial" w:cs="Arial"/>
                  <w:sz w:val="24"/>
                  <w:szCs w:val="24"/>
                </w:rPr>
                <w:t>lincoln.e.ryder@maine.gov</w:t>
              </w:r>
            </w:hyperlink>
            <w:r w:rsidR="00464603">
              <w:rPr>
                <w:rFonts w:ascii="Arial" w:hAnsi="Arial" w:cs="Arial"/>
                <w:sz w:val="24"/>
                <w:szCs w:val="24"/>
              </w:rPr>
              <w:t xml:space="preserve"> </w:t>
            </w:r>
          </w:p>
        </w:tc>
      </w:tr>
      <w:tr w:rsidR="006408E4" w:rsidRPr="00C97934" w14:paraId="11604B26"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34B5BF0" w14:textId="4828C944" w:rsidR="006408E4" w:rsidRPr="00C97934" w:rsidRDefault="006408E4"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05320F" w14:textId="77777777" w:rsidR="006408E4" w:rsidRPr="0000157A" w:rsidRDefault="006408E4" w:rsidP="00ED0523">
            <w:pPr>
              <w:widowControl/>
              <w:autoSpaceDE/>
              <w:rPr>
                <w:rFonts w:ascii="Arial" w:eastAsia="Calibri" w:hAnsi="Arial" w:cs="Arial"/>
                <w:sz w:val="24"/>
                <w:szCs w:val="24"/>
              </w:rPr>
            </w:pPr>
            <w:r w:rsidRPr="0000157A">
              <w:rPr>
                <w:rFonts w:ascii="Arial" w:eastAsia="Calibri" w:hAnsi="Arial" w:cs="Arial"/>
                <w:i/>
                <w:sz w:val="24"/>
                <w:szCs w:val="24"/>
              </w:rPr>
              <w:t xml:space="preserve">All questions </w:t>
            </w:r>
            <w:r w:rsidRPr="0000157A">
              <w:rPr>
                <w:rFonts w:ascii="Arial" w:eastAsia="Calibri" w:hAnsi="Arial" w:cs="Arial"/>
                <w:i/>
                <w:sz w:val="24"/>
                <w:szCs w:val="24"/>
                <w:u w:val="single"/>
              </w:rPr>
              <w:t>must</w:t>
            </w:r>
            <w:r w:rsidRPr="0000157A">
              <w:rPr>
                <w:rFonts w:ascii="Arial" w:eastAsia="Calibri" w:hAnsi="Arial" w:cs="Arial"/>
                <w:i/>
                <w:sz w:val="24"/>
                <w:szCs w:val="24"/>
              </w:rPr>
              <w:t xml:space="preserve"> be received by the RFP Coordinator identified above by:</w:t>
            </w:r>
          </w:p>
          <w:p w14:paraId="2A797A94" w14:textId="2E89D230" w:rsidR="006408E4" w:rsidRPr="0000157A" w:rsidRDefault="006408E4" w:rsidP="00ED0523">
            <w:pPr>
              <w:widowControl/>
              <w:autoSpaceDE/>
              <w:rPr>
                <w:rFonts w:ascii="Arial" w:eastAsia="Calibri" w:hAnsi="Arial" w:cs="Arial"/>
                <w:sz w:val="24"/>
                <w:szCs w:val="24"/>
              </w:rPr>
            </w:pPr>
            <w:r w:rsidRPr="0000157A">
              <w:rPr>
                <w:rFonts w:ascii="Arial" w:eastAsia="Calibri" w:hAnsi="Arial" w:cs="Arial"/>
                <w:b/>
                <w:sz w:val="24"/>
                <w:szCs w:val="24"/>
                <w:u w:val="single"/>
              </w:rPr>
              <w:t>Date</w:t>
            </w:r>
            <w:r w:rsidRPr="0000157A">
              <w:rPr>
                <w:rFonts w:ascii="Arial" w:eastAsia="Calibri" w:hAnsi="Arial" w:cs="Arial"/>
                <w:b/>
                <w:sz w:val="24"/>
                <w:szCs w:val="24"/>
              </w:rPr>
              <w:t>:</w:t>
            </w:r>
            <w:r w:rsidRPr="0000157A">
              <w:rPr>
                <w:rFonts w:ascii="Arial" w:eastAsia="Calibri" w:hAnsi="Arial" w:cs="Arial"/>
                <w:sz w:val="24"/>
                <w:szCs w:val="24"/>
              </w:rPr>
              <w:t xml:space="preserve"> </w:t>
            </w:r>
            <w:r w:rsidR="00464603">
              <w:rPr>
                <w:rFonts w:ascii="Arial" w:eastAsia="Calibri" w:hAnsi="Arial" w:cs="Arial"/>
                <w:sz w:val="24"/>
                <w:szCs w:val="24"/>
              </w:rPr>
              <w:t>May 1</w:t>
            </w:r>
            <w:r w:rsidR="00CE0709">
              <w:rPr>
                <w:rFonts w:ascii="Arial" w:eastAsia="Calibri" w:hAnsi="Arial" w:cs="Arial"/>
                <w:sz w:val="24"/>
                <w:szCs w:val="24"/>
              </w:rPr>
              <w:t>6</w:t>
            </w:r>
            <w:r w:rsidR="00464603">
              <w:rPr>
                <w:rFonts w:ascii="Arial" w:eastAsia="Calibri" w:hAnsi="Arial" w:cs="Arial"/>
                <w:sz w:val="24"/>
                <w:szCs w:val="24"/>
              </w:rPr>
              <w:t xml:space="preserve">, </w:t>
            </w:r>
            <w:r w:rsidR="0041737B" w:rsidRPr="0000157A">
              <w:rPr>
                <w:rFonts w:ascii="Arial" w:eastAsia="Calibri" w:hAnsi="Arial" w:cs="Arial"/>
                <w:sz w:val="24"/>
                <w:szCs w:val="24"/>
              </w:rPr>
              <w:t>2024</w:t>
            </w:r>
            <w:r w:rsidRPr="0000157A">
              <w:rPr>
                <w:rFonts w:ascii="Arial" w:eastAsia="Calibri" w:hAnsi="Arial" w:cs="Arial"/>
                <w:sz w:val="24"/>
                <w:szCs w:val="24"/>
              </w:rPr>
              <w:t xml:space="preserve"> no later than 11:59 p.m., local time</w:t>
            </w:r>
          </w:p>
        </w:tc>
      </w:tr>
      <w:tr w:rsidR="006408E4" w:rsidRPr="00C97934" w14:paraId="1DA87507" w14:textId="77777777" w:rsidTr="0046460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6E2E3178" w:rsidR="006408E4" w:rsidRPr="00C97934" w:rsidRDefault="006408E4"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4345F87" w14:textId="77777777" w:rsidR="006408E4" w:rsidRPr="00C97934" w:rsidRDefault="006408E4"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68417B7B" w14:textId="5E8A0CC8" w:rsidR="006408E4" w:rsidRDefault="006408E4"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Pr="00C97934">
              <w:rPr>
                <w:rFonts w:ascii="Arial" w:eastAsia="Calibri" w:hAnsi="Arial" w:cs="Arial"/>
                <w:sz w:val="24"/>
                <w:szCs w:val="24"/>
              </w:rPr>
              <w:t xml:space="preserve"> </w:t>
            </w:r>
            <w:r w:rsidR="00464603">
              <w:rPr>
                <w:rFonts w:ascii="Arial" w:eastAsia="Calibri" w:hAnsi="Arial" w:cs="Arial"/>
                <w:sz w:val="24"/>
                <w:szCs w:val="24"/>
              </w:rPr>
              <w:t>May 3</w:t>
            </w:r>
            <w:r w:rsidR="00CE0709">
              <w:rPr>
                <w:rFonts w:ascii="Arial" w:eastAsia="Calibri" w:hAnsi="Arial" w:cs="Arial"/>
                <w:sz w:val="24"/>
                <w:szCs w:val="24"/>
              </w:rPr>
              <w:t>0</w:t>
            </w:r>
            <w:r w:rsidR="00464603">
              <w:rPr>
                <w:rFonts w:ascii="Arial" w:eastAsia="Calibri" w:hAnsi="Arial" w:cs="Arial"/>
                <w:sz w:val="24"/>
                <w:szCs w:val="24"/>
              </w:rPr>
              <w:t>, 2024,</w:t>
            </w:r>
            <w:r w:rsidRPr="00C97934">
              <w:rPr>
                <w:rFonts w:ascii="Arial" w:eastAsia="Calibri" w:hAnsi="Arial" w:cs="Arial"/>
                <w:sz w:val="24"/>
                <w:szCs w:val="24"/>
              </w:rPr>
              <w:t xml:space="preserve"> no later than 11:59 p.m., local time.</w:t>
            </w:r>
          </w:p>
          <w:p w14:paraId="332B1BCA" w14:textId="77777777" w:rsidR="006408E4" w:rsidRPr="00C97934" w:rsidRDefault="006408E4" w:rsidP="00A836E5">
            <w:pPr>
              <w:widowControl/>
              <w:autoSpaceDE/>
              <w:rPr>
                <w:rFonts w:ascii="Arial" w:eastAsia="Calibri" w:hAnsi="Arial" w:cs="Arial"/>
                <w:sz w:val="24"/>
                <w:szCs w:val="24"/>
              </w:rPr>
            </w:pPr>
          </w:p>
          <w:p w14:paraId="15489C7F" w14:textId="17D5E2C3" w:rsidR="006408E4" w:rsidRPr="00C97934" w:rsidRDefault="006408E4" w:rsidP="00ED0523">
            <w:pPr>
              <w:widowControl/>
              <w:autoSpaceDE/>
              <w:rPr>
                <w:rFonts w:ascii="Arial" w:eastAsia="Calibri" w:hAnsi="Arial" w:cs="Arial"/>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w:t>
            </w:r>
            <w:r>
              <w:rPr>
                <w:rFonts w:ascii="Arial" w:hAnsi="Arial" w:cs="Arial"/>
                <w:i/>
                <w:sz w:val="24"/>
                <w:szCs w:val="24"/>
              </w:rPr>
              <w:t xml:space="preserve"> to: </w:t>
            </w:r>
            <w:hyperlink r:id="rId13" w:history="1">
              <w:r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256E8F">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256E8F">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256E8F">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2C28F565" w:rsidR="003652A0" w:rsidRPr="00C97934" w:rsidRDefault="0032003F"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256E8F">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256E8F">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38017A03" w:rsidR="003652A0" w:rsidRPr="00C97934" w:rsidRDefault="00900E10"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256E8F">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256E8F">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2BB29231" w:rsidR="003652A0" w:rsidRPr="00C97934" w:rsidRDefault="00900E10"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256E8F">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256E8F">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256E8F">
        <w:tc>
          <w:tcPr>
            <w:tcW w:w="8370" w:type="dxa"/>
          </w:tcPr>
          <w:p w14:paraId="7AECE1CA" w14:textId="427F2FA0"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256E8F">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256E8F">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256E8F">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5E699F72" w:rsidR="003652A0" w:rsidRPr="00C97934" w:rsidRDefault="004A76A1"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256E8F">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256E8F">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6D255FED" w:rsidR="003652A0" w:rsidRPr="00C97934" w:rsidRDefault="008178AC" w:rsidP="00933F50">
            <w:pPr>
              <w:jc w:val="center"/>
              <w:rPr>
                <w:rFonts w:ascii="Arial" w:hAnsi="Arial" w:cs="Arial"/>
                <w:b/>
                <w:sz w:val="24"/>
                <w:szCs w:val="24"/>
              </w:rPr>
            </w:pPr>
            <w:r>
              <w:rPr>
                <w:rFonts w:ascii="Arial" w:hAnsi="Arial" w:cs="Arial"/>
                <w:b/>
                <w:sz w:val="24"/>
                <w:szCs w:val="24"/>
              </w:rPr>
              <w:t>1</w:t>
            </w:r>
            <w:r w:rsidR="003D3D86">
              <w:rPr>
                <w:rFonts w:ascii="Arial" w:hAnsi="Arial" w:cs="Arial"/>
                <w:b/>
                <w:sz w:val="24"/>
                <w:szCs w:val="24"/>
              </w:rPr>
              <w:t>0</w:t>
            </w:r>
          </w:p>
        </w:tc>
      </w:tr>
      <w:tr w:rsidR="003652A0" w:rsidRPr="00C97934" w14:paraId="58CC17CD" w14:textId="77777777" w:rsidTr="00256E8F">
        <w:tc>
          <w:tcPr>
            <w:tcW w:w="8370" w:type="dxa"/>
          </w:tcPr>
          <w:p w14:paraId="36169736" w14:textId="50F4259F" w:rsidR="003652A0" w:rsidRPr="00C97934" w:rsidRDefault="00D03800"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256E8F">
        <w:tc>
          <w:tcPr>
            <w:tcW w:w="8370" w:type="dxa"/>
          </w:tcPr>
          <w:p w14:paraId="28B9EA2B" w14:textId="2C8C9E6A" w:rsidR="003652A0" w:rsidRPr="00C97934" w:rsidRDefault="00D03800"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256E8F">
        <w:tc>
          <w:tcPr>
            <w:tcW w:w="8370" w:type="dxa"/>
          </w:tcPr>
          <w:p w14:paraId="31A035B9" w14:textId="114099A5" w:rsidR="003652A0" w:rsidRPr="00C97934" w:rsidRDefault="00D03800"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256E8F">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256E8F">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5A3821CE" w:rsidR="003652A0" w:rsidRPr="00C97934" w:rsidRDefault="0095056B" w:rsidP="00933F50">
            <w:pPr>
              <w:jc w:val="center"/>
              <w:rPr>
                <w:rFonts w:ascii="Arial" w:hAnsi="Arial" w:cs="Arial"/>
                <w:b/>
                <w:sz w:val="24"/>
                <w:szCs w:val="24"/>
              </w:rPr>
            </w:pPr>
            <w:r>
              <w:rPr>
                <w:rFonts w:ascii="Arial" w:hAnsi="Arial" w:cs="Arial"/>
                <w:b/>
                <w:sz w:val="24"/>
                <w:szCs w:val="24"/>
              </w:rPr>
              <w:t>1</w:t>
            </w:r>
            <w:r w:rsidR="003D3D86">
              <w:rPr>
                <w:rFonts w:ascii="Arial" w:hAnsi="Arial" w:cs="Arial"/>
                <w:b/>
                <w:sz w:val="24"/>
                <w:szCs w:val="24"/>
              </w:rPr>
              <w:t>2</w:t>
            </w:r>
          </w:p>
        </w:tc>
      </w:tr>
      <w:tr w:rsidR="003652A0" w:rsidRPr="00C97934" w14:paraId="3DCEDC36" w14:textId="77777777" w:rsidTr="00256E8F">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256E8F">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5D48D9B3" w:rsidR="003652A0" w:rsidRPr="00C97934" w:rsidRDefault="005C647F" w:rsidP="00933F50">
            <w:pPr>
              <w:jc w:val="center"/>
              <w:rPr>
                <w:rFonts w:ascii="Arial" w:hAnsi="Arial" w:cs="Arial"/>
                <w:b/>
                <w:sz w:val="24"/>
                <w:szCs w:val="24"/>
              </w:rPr>
            </w:pPr>
            <w:r>
              <w:rPr>
                <w:rFonts w:ascii="Arial" w:hAnsi="Arial" w:cs="Arial"/>
                <w:b/>
                <w:sz w:val="24"/>
                <w:szCs w:val="24"/>
              </w:rPr>
              <w:t>1</w:t>
            </w:r>
            <w:r w:rsidR="003D3D86">
              <w:rPr>
                <w:rFonts w:ascii="Arial" w:hAnsi="Arial" w:cs="Arial"/>
                <w:b/>
                <w:sz w:val="24"/>
                <w:szCs w:val="24"/>
              </w:rPr>
              <w:t>5</w:t>
            </w:r>
          </w:p>
        </w:tc>
      </w:tr>
      <w:tr w:rsidR="003652A0" w:rsidRPr="00C97934" w14:paraId="329B1028" w14:textId="77777777" w:rsidTr="00256E8F">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256E8F">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256E8F">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256E8F">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256E8F">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256E8F">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4A6A091A" w:rsidR="003652A0" w:rsidRPr="00C97934" w:rsidRDefault="00D96E67" w:rsidP="00933F50">
            <w:pPr>
              <w:jc w:val="center"/>
              <w:rPr>
                <w:rFonts w:ascii="Arial" w:hAnsi="Arial" w:cs="Arial"/>
                <w:b/>
                <w:sz w:val="24"/>
                <w:szCs w:val="24"/>
              </w:rPr>
            </w:pPr>
            <w:r>
              <w:rPr>
                <w:rFonts w:ascii="Arial" w:hAnsi="Arial" w:cs="Arial"/>
                <w:b/>
                <w:sz w:val="24"/>
                <w:szCs w:val="24"/>
              </w:rPr>
              <w:t>1</w:t>
            </w:r>
            <w:r w:rsidR="003D3D86">
              <w:rPr>
                <w:rFonts w:ascii="Arial" w:hAnsi="Arial" w:cs="Arial"/>
                <w:b/>
                <w:sz w:val="24"/>
                <w:szCs w:val="24"/>
              </w:rPr>
              <w:t>7</w:t>
            </w:r>
          </w:p>
        </w:tc>
      </w:tr>
      <w:tr w:rsidR="003652A0" w:rsidRPr="00C97934" w14:paraId="5153674A" w14:textId="77777777" w:rsidTr="00256E8F">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256E8F">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256E8F">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256E8F">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5C4FF4F4" w:rsidR="003652A0" w:rsidRPr="00C97934" w:rsidRDefault="008248A7" w:rsidP="00933F50">
            <w:pPr>
              <w:jc w:val="center"/>
              <w:rPr>
                <w:rFonts w:ascii="Arial" w:hAnsi="Arial" w:cs="Arial"/>
                <w:b/>
                <w:sz w:val="24"/>
                <w:szCs w:val="24"/>
              </w:rPr>
            </w:pPr>
            <w:r>
              <w:rPr>
                <w:rFonts w:ascii="Arial" w:hAnsi="Arial" w:cs="Arial"/>
                <w:b/>
                <w:sz w:val="24"/>
                <w:szCs w:val="24"/>
              </w:rPr>
              <w:t>1</w:t>
            </w:r>
            <w:r w:rsidR="003D3D86">
              <w:rPr>
                <w:rFonts w:ascii="Arial" w:hAnsi="Arial" w:cs="Arial"/>
                <w:b/>
                <w:sz w:val="24"/>
                <w:szCs w:val="24"/>
              </w:rPr>
              <w:t>8</w:t>
            </w:r>
          </w:p>
        </w:tc>
      </w:tr>
      <w:tr w:rsidR="003652A0" w:rsidRPr="00C97934" w14:paraId="7ADF74D7" w14:textId="77777777" w:rsidTr="00256E8F">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3D370266" w:rsidR="003652A0" w:rsidRPr="00C97934" w:rsidRDefault="003652A0" w:rsidP="00933F50">
            <w:pPr>
              <w:jc w:val="center"/>
              <w:rPr>
                <w:rFonts w:ascii="Arial" w:hAnsi="Arial" w:cs="Arial"/>
                <w:b/>
                <w:sz w:val="24"/>
                <w:szCs w:val="24"/>
              </w:rPr>
            </w:pPr>
          </w:p>
        </w:tc>
      </w:tr>
      <w:tr w:rsidR="003652A0" w:rsidRPr="00C97934" w14:paraId="000F538E" w14:textId="77777777" w:rsidTr="00256E8F">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256E8F">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256E8F">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256E8F">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256E8F">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256E8F">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256E8F">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2600" w:rsidRDefault="004B1E57" w:rsidP="001627BB">
      <w:pPr>
        <w:pStyle w:val="DefaultText"/>
        <w:widowControl/>
        <w:jc w:val="center"/>
        <w:rPr>
          <w:rStyle w:val="InitialStyle"/>
          <w:rFonts w:ascii="Arial" w:hAnsi="Arial" w:cs="Arial"/>
          <w:b/>
          <w:bCs/>
        </w:rPr>
      </w:pPr>
      <w:r w:rsidRPr="00C92600">
        <w:rPr>
          <w:rStyle w:val="InitialStyle"/>
          <w:rFonts w:ascii="Arial" w:hAnsi="Arial" w:cs="Arial"/>
          <w:b/>
          <w:bCs/>
        </w:rPr>
        <w:t>*************************************************</w:t>
      </w:r>
    </w:p>
    <w:p w14:paraId="0889F602" w14:textId="77777777" w:rsidR="004B1E57" w:rsidRPr="00C92600" w:rsidRDefault="004B1E57" w:rsidP="001627BB">
      <w:pPr>
        <w:pStyle w:val="DefaultText"/>
        <w:widowControl/>
        <w:jc w:val="center"/>
        <w:rPr>
          <w:rStyle w:val="InitialStyle"/>
          <w:rFonts w:ascii="Arial" w:hAnsi="Arial" w:cs="Arial"/>
          <w:b/>
          <w:bCs/>
        </w:rPr>
      </w:pPr>
    </w:p>
    <w:p w14:paraId="2FAF65D9" w14:textId="77777777" w:rsidR="004B1E57" w:rsidRPr="00C92600" w:rsidRDefault="004B1E57" w:rsidP="001627BB">
      <w:pPr>
        <w:pStyle w:val="DefaultText"/>
        <w:widowControl/>
        <w:jc w:val="center"/>
        <w:rPr>
          <w:rStyle w:val="InitialStyle"/>
          <w:rFonts w:ascii="Arial" w:hAnsi="Arial" w:cs="Arial"/>
          <w:b/>
          <w:bCs/>
        </w:rPr>
      </w:pPr>
      <w:r w:rsidRPr="00C92600">
        <w:rPr>
          <w:rStyle w:val="InitialStyle"/>
          <w:rFonts w:ascii="Arial" w:hAnsi="Arial" w:cs="Arial"/>
          <w:b/>
          <w:bCs/>
        </w:rPr>
        <w:t>State of Maine</w:t>
      </w:r>
    </w:p>
    <w:p w14:paraId="76E2F55E" w14:textId="3126F0C2" w:rsidR="004B1E57" w:rsidRPr="00C92600" w:rsidRDefault="004B1E57" w:rsidP="001627BB">
      <w:pPr>
        <w:pStyle w:val="DefaultText"/>
        <w:widowControl/>
        <w:jc w:val="center"/>
        <w:rPr>
          <w:rStyle w:val="InitialStyle"/>
          <w:rFonts w:ascii="Arial" w:hAnsi="Arial" w:cs="Arial"/>
          <w:b/>
          <w:bCs/>
        </w:rPr>
      </w:pPr>
      <w:r w:rsidRPr="00C92600">
        <w:rPr>
          <w:rStyle w:val="InitialStyle"/>
          <w:rFonts w:ascii="Arial" w:hAnsi="Arial" w:cs="Arial"/>
          <w:b/>
          <w:bCs/>
        </w:rPr>
        <w:t xml:space="preserve">Department of </w:t>
      </w:r>
      <w:r w:rsidR="003B6BC8" w:rsidRPr="00C92600">
        <w:rPr>
          <w:rStyle w:val="InitialStyle"/>
          <w:rFonts w:ascii="Arial" w:hAnsi="Arial" w:cs="Arial"/>
          <w:b/>
          <w:bCs/>
        </w:rPr>
        <w:t>Public Safety</w:t>
      </w:r>
    </w:p>
    <w:p w14:paraId="7BEC188C" w14:textId="68F55A0D"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DF4736">
        <w:rPr>
          <w:rStyle w:val="InitialStyle"/>
          <w:rFonts w:ascii="Arial" w:hAnsi="Arial" w:cs="Arial"/>
          <w:b/>
          <w:bCs/>
        </w:rPr>
        <w:t xml:space="preserve"> 202404085</w:t>
      </w:r>
    </w:p>
    <w:p w14:paraId="2B76A760" w14:textId="45DFC0C9" w:rsidR="004B1E57" w:rsidRPr="00C92600" w:rsidRDefault="00776571" w:rsidP="001627BB">
      <w:pPr>
        <w:pStyle w:val="DefaultText"/>
        <w:widowControl/>
        <w:jc w:val="center"/>
        <w:rPr>
          <w:rStyle w:val="InitialStyle"/>
          <w:rFonts w:ascii="Arial" w:hAnsi="Arial" w:cs="Arial"/>
          <w:b/>
          <w:bCs/>
        </w:rPr>
      </w:pPr>
      <w:r w:rsidRPr="00C92600">
        <w:rPr>
          <w:rStyle w:val="InitialStyle"/>
          <w:rFonts w:ascii="Arial" w:hAnsi="Arial" w:cs="Arial"/>
          <w:b/>
          <w:bCs/>
        </w:rPr>
        <w:t>Food Services – Maine Crimin</w:t>
      </w:r>
      <w:r w:rsidR="004134DD" w:rsidRPr="00C92600">
        <w:rPr>
          <w:rStyle w:val="InitialStyle"/>
          <w:rFonts w:ascii="Arial" w:hAnsi="Arial" w:cs="Arial"/>
          <w:b/>
          <w:bCs/>
        </w:rPr>
        <w:t>a</w:t>
      </w:r>
      <w:r w:rsidRPr="00C92600">
        <w:rPr>
          <w:rStyle w:val="InitialStyle"/>
          <w:rFonts w:ascii="Arial" w:hAnsi="Arial" w:cs="Arial"/>
          <w:b/>
          <w:bCs/>
        </w:rPr>
        <w:t>l Justice Academy</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6A990311" w:rsidR="00CF7F9C" w:rsidRPr="00C92600"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r w:rsidR="00AE5602" w:rsidRPr="00C92600">
        <w:rPr>
          <w:rStyle w:val="InitialStyle"/>
          <w:rFonts w:ascii="Arial" w:hAnsi="Arial" w:cs="Arial"/>
          <w:bCs/>
        </w:rPr>
        <w:t xml:space="preserve">for </w:t>
      </w:r>
      <w:r w:rsidR="004134DD" w:rsidRPr="00C92600">
        <w:rPr>
          <w:rStyle w:val="InitialStyle"/>
          <w:rFonts w:ascii="Arial" w:hAnsi="Arial" w:cs="Arial"/>
          <w:bCs/>
        </w:rPr>
        <w:t>daily food services to include the preparation and delivery of meals associated functions required by the Maine Criminal Just</w:t>
      </w:r>
      <w:r w:rsidR="005F2937" w:rsidRPr="00C92600">
        <w:rPr>
          <w:rStyle w:val="InitialStyle"/>
          <w:rFonts w:ascii="Arial" w:hAnsi="Arial" w:cs="Arial"/>
          <w:bCs/>
        </w:rPr>
        <w:t>ice Academ</w:t>
      </w:r>
      <w:r w:rsidR="00DF4736">
        <w:rPr>
          <w:rStyle w:val="InitialStyle"/>
          <w:rFonts w:ascii="Arial" w:hAnsi="Arial" w:cs="Arial"/>
          <w:bCs/>
        </w:rPr>
        <w:t>y.</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6EBA8890"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464603">
        <w:rPr>
          <w:rStyle w:val="InitialStyle"/>
          <w:rFonts w:ascii="Arial" w:hAnsi="Arial" w:cs="Arial"/>
          <w:bCs/>
        </w:rPr>
        <w:t>May 3</w:t>
      </w:r>
      <w:r w:rsidR="00CE0709">
        <w:rPr>
          <w:rStyle w:val="InitialStyle"/>
          <w:rFonts w:ascii="Arial" w:hAnsi="Arial" w:cs="Arial"/>
          <w:bCs/>
        </w:rPr>
        <w:t>0</w:t>
      </w:r>
      <w:r w:rsidR="003D77B3" w:rsidRPr="00C92600">
        <w:rPr>
          <w:rStyle w:val="InitialStyle"/>
          <w:rFonts w:ascii="Arial" w:hAnsi="Arial" w:cs="Arial"/>
          <w:bCs/>
        </w:rPr>
        <w:t>, 2024.</w:t>
      </w:r>
      <w:r w:rsidRPr="00C92600">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258ADB52"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w:t>
            </w:r>
            <w:r w:rsidRPr="00C92600">
              <w:rPr>
                <w:rStyle w:val="InitialStyle"/>
                <w:rFonts w:ascii="Arial" w:hAnsi="Arial" w:cs="Arial"/>
                <w:bCs/>
              </w:rPr>
              <w:t xml:space="preserve">of </w:t>
            </w:r>
            <w:r w:rsidR="00750577" w:rsidRPr="00C92600">
              <w:rPr>
                <w:rStyle w:val="InitialStyle"/>
                <w:rFonts w:ascii="Arial" w:hAnsi="Arial" w:cs="Arial"/>
                <w:bCs/>
              </w:rPr>
              <w:t>Public Safety</w:t>
            </w:r>
            <w:r w:rsidR="001B68DC" w:rsidRPr="00C92600">
              <w:rPr>
                <w:rStyle w:val="InitialStyle"/>
                <w:rFonts w:ascii="Arial" w:hAnsi="Arial" w:cs="Arial"/>
                <w:bCs/>
              </w:rPr>
              <w:t xml:space="preserve"> (Maine Criminal Justice Academy)</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0B78CE73" w:rsidR="00E82FB4" w:rsidRPr="00605066"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w:t>
      </w:r>
      <w:r w:rsidR="00E82FB4" w:rsidRPr="00605066">
        <w:rPr>
          <w:rStyle w:val="InitialStyle"/>
          <w:rFonts w:ascii="Arial" w:hAnsi="Arial" w:cs="Arial"/>
          <w:b/>
          <w:bCs/>
          <w:sz w:val="28"/>
          <w:szCs w:val="28"/>
        </w:rPr>
        <w:t xml:space="preserve">of </w:t>
      </w:r>
      <w:r w:rsidR="00FB33F2" w:rsidRPr="00605066">
        <w:rPr>
          <w:rStyle w:val="InitialStyle"/>
          <w:rFonts w:ascii="Arial" w:hAnsi="Arial" w:cs="Arial"/>
          <w:b/>
          <w:bCs/>
          <w:sz w:val="28"/>
          <w:szCs w:val="28"/>
        </w:rPr>
        <w:t>Public Safety</w:t>
      </w:r>
    </w:p>
    <w:p w14:paraId="2F4C1518" w14:textId="762F83DD" w:rsidR="00477943" w:rsidRPr="00605066" w:rsidRDefault="00FB33F2" w:rsidP="00D82630">
      <w:pPr>
        <w:pStyle w:val="DefaultText"/>
        <w:widowControl/>
        <w:jc w:val="center"/>
        <w:rPr>
          <w:rStyle w:val="InitialStyle"/>
          <w:rFonts w:ascii="Arial" w:hAnsi="Arial" w:cs="Arial"/>
          <w:b/>
          <w:bCs/>
          <w:sz w:val="28"/>
          <w:szCs w:val="28"/>
        </w:rPr>
      </w:pPr>
      <w:r w:rsidRPr="00605066">
        <w:rPr>
          <w:rStyle w:val="InitialStyle"/>
          <w:rFonts w:ascii="Arial" w:hAnsi="Arial" w:cs="Arial"/>
          <w:bCs/>
          <w:i/>
          <w:sz w:val="28"/>
          <w:szCs w:val="28"/>
        </w:rPr>
        <w:t>Maine Criminal Justice Academy</w:t>
      </w:r>
    </w:p>
    <w:p w14:paraId="14D216B5" w14:textId="2C3D2226"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DF4736">
        <w:rPr>
          <w:rStyle w:val="InitialStyle"/>
          <w:rFonts w:ascii="Arial" w:hAnsi="Arial" w:cs="Arial"/>
          <w:b/>
          <w:bCs/>
          <w:sz w:val="28"/>
          <w:szCs w:val="28"/>
        </w:rPr>
        <w:t xml:space="preserve"> 202404085</w:t>
      </w:r>
    </w:p>
    <w:p w14:paraId="5ABDE130" w14:textId="6DC56BB0" w:rsidR="00E82FB4" w:rsidRPr="002E1470" w:rsidRDefault="00FB33F2" w:rsidP="00D82630">
      <w:pPr>
        <w:pStyle w:val="DefaultText"/>
        <w:widowControl/>
        <w:jc w:val="center"/>
        <w:rPr>
          <w:rStyle w:val="InitialStyle"/>
          <w:rFonts w:ascii="Arial" w:hAnsi="Arial" w:cs="Arial"/>
          <w:b/>
          <w:bCs/>
          <w:sz w:val="28"/>
          <w:szCs w:val="28"/>
          <w:u w:val="single"/>
        </w:rPr>
      </w:pPr>
      <w:r w:rsidRPr="002E1470">
        <w:rPr>
          <w:rStyle w:val="InitialStyle"/>
          <w:rFonts w:ascii="Arial" w:hAnsi="Arial" w:cs="Arial"/>
          <w:b/>
          <w:bCs/>
          <w:sz w:val="28"/>
          <w:szCs w:val="28"/>
          <w:u w:val="single"/>
        </w:rPr>
        <w:t>Food Services – Maine Criminal Justice Academy</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0F4F4399" w14:textId="31AB411C" w:rsidR="00787FAF" w:rsidRPr="00787FAF" w:rsidRDefault="00E82FB4" w:rsidP="00787FAF">
      <w:pPr>
        <w:pStyle w:val="Heading2"/>
        <w:shd w:val="clear" w:color="auto" w:fill="FFFFFF"/>
        <w:rPr>
          <w:rFonts w:ascii="Helvetica" w:hAnsi="Helvetica" w:cs="Helvetica"/>
          <w:b w:val="0"/>
          <w:bCs w:val="0"/>
          <w:color w:val="335081"/>
        </w:rPr>
      </w:pPr>
      <w:r w:rsidRPr="00787FAF">
        <w:rPr>
          <w:b w:val="0"/>
          <w:bCs w:val="0"/>
        </w:rPr>
        <w:t xml:space="preserve">The </w:t>
      </w:r>
      <w:r w:rsidR="00864EE9" w:rsidRPr="00787FAF">
        <w:rPr>
          <w:b w:val="0"/>
          <w:bCs w:val="0"/>
        </w:rPr>
        <w:t>Maine Criminal Justice Academy</w:t>
      </w:r>
      <w:r w:rsidR="00F360C7" w:rsidRPr="00787FAF">
        <w:rPr>
          <w:b w:val="0"/>
          <w:bCs w:val="0"/>
        </w:rPr>
        <w:t xml:space="preserve"> </w:t>
      </w:r>
      <w:r w:rsidR="00AD7C80" w:rsidRPr="00787FAF">
        <w:rPr>
          <w:b w:val="0"/>
          <w:bCs w:val="0"/>
        </w:rPr>
        <w:t>(Department</w:t>
      </w:r>
      <w:r w:rsidR="00A21745" w:rsidRPr="00787FAF">
        <w:rPr>
          <w:b w:val="0"/>
          <w:bCs w:val="0"/>
        </w:rPr>
        <w:t xml:space="preserve">) </w:t>
      </w:r>
      <w:r w:rsidRPr="00787FAF">
        <w:rPr>
          <w:b w:val="0"/>
          <w:bCs w:val="0"/>
        </w:rPr>
        <w:t xml:space="preserve">is seeking </w:t>
      </w:r>
      <w:r w:rsidR="00864EE9" w:rsidRPr="00787FAF">
        <w:rPr>
          <w:b w:val="0"/>
          <w:bCs w:val="0"/>
        </w:rPr>
        <w:t>proposals to provi</w:t>
      </w:r>
      <w:r w:rsidR="00700A69" w:rsidRPr="00787FAF">
        <w:rPr>
          <w:b w:val="0"/>
          <w:bCs w:val="0"/>
        </w:rPr>
        <w:t>d</w:t>
      </w:r>
      <w:r w:rsidR="00864EE9" w:rsidRPr="00787FAF">
        <w:rPr>
          <w:b w:val="0"/>
          <w:bCs w:val="0"/>
        </w:rPr>
        <w:t xml:space="preserve">e meal services </w:t>
      </w:r>
      <w:r w:rsidR="00BD7F4C" w:rsidRPr="00787FAF">
        <w:rPr>
          <w:b w:val="0"/>
          <w:bCs w:val="0"/>
        </w:rPr>
        <w:t>as</w:t>
      </w:r>
      <w:r w:rsidRPr="00787FAF">
        <w:rPr>
          <w:b w:val="0"/>
          <w:bCs w:val="0"/>
        </w:rPr>
        <w:t xml:space="preserve"> </w:t>
      </w:r>
      <w:r w:rsidR="00095BA3" w:rsidRPr="00787FAF">
        <w:rPr>
          <w:b w:val="0"/>
          <w:bCs w:val="0"/>
        </w:rPr>
        <w:t>defined in this Request for Proposal (RFP)</w:t>
      </w:r>
      <w:r w:rsidR="00DB2372" w:rsidRPr="00787FAF">
        <w:rPr>
          <w:b w:val="0"/>
          <w:bCs w:val="0"/>
        </w:rPr>
        <w:t xml:space="preserve"> document</w:t>
      </w:r>
      <w:r w:rsidR="00095BA3" w:rsidRPr="00787FAF">
        <w:rPr>
          <w:b w:val="0"/>
          <w:bCs w:val="0"/>
        </w:rPr>
        <w:t xml:space="preserve">. </w:t>
      </w:r>
      <w:r w:rsidR="00735C0A" w:rsidRPr="00787FAF">
        <w:rPr>
          <w:b w:val="0"/>
          <w:bCs w:val="0"/>
        </w:rPr>
        <w:t xml:space="preserve"> </w:t>
      </w:r>
      <w:r w:rsidRPr="00787FAF">
        <w:rPr>
          <w:b w:val="0"/>
          <w:bCs w:val="0"/>
        </w:rPr>
        <w:t xml:space="preserve">This document </w:t>
      </w:r>
      <w:r w:rsidR="00BD7F4C" w:rsidRPr="00787FAF">
        <w:rPr>
          <w:b w:val="0"/>
          <w:bCs w:val="0"/>
        </w:rPr>
        <w:t xml:space="preserve">provides </w:t>
      </w:r>
      <w:r w:rsidRPr="00787FAF">
        <w:rPr>
          <w:b w:val="0"/>
          <w:bCs w:val="0"/>
        </w:rPr>
        <w:t>instructions for subm</w:t>
      </w:r>
      <w:r w:rsidR="00BD7F4C" w:rsidRPr="00787FAF">
        <w:rPr>
          <w:b w:val="0"/>
          <w:bCs w:val="0"/>
        </w:rPr>
        <w:t>itting proposals, the procedure</w:t>
      </w:r>
      <w:r w:rsidR="00700A69" w:rsidRPr="00787FAF">
        <w:rPr>
          <w:b w:val="0"/>
          <w:bCs w:val="0"/>
        </w:rPr>
        <w:t>,</w:t>
      </w:r>
      <w:r w:rsidR="00BD7F4C" w:rsidRPr="00787FAF">
        <w:rPr>
          <w:b w:val="0"/>
          <w:bCs w:val="0"/>
        </w:rPr>
        <w:t xml:space="preserve"> and criteria by which the </w:t>
      </w:r>
      <w:r w:rsidR="001435F6" w:rsidRPr="00787FAF">
        <w:rPr>
          <w:b w:val="0"/>
          <w:bCs w:val="0"/>
        </w:rPr>
        <w:t>awarded Bidder</w:t>
      </w:r>
      <w:r w:rsidR="00BD7F4C" w:rsidRPr="00787FAF">
        <w:rPr>
          <w:b w:val="0"/>
          <w:bCs w:val="0"/>
        </w:rPr>
        <w:t xml:space="preserve"> will be selected</w:t>
      </w:r>
      <w:r w:rsidR="002B4FD5" w:rsidRPr="00787FAF">
        <w:rPr>
          <w:b w:val="0"/>
          <w:bCs w:val="0"/>
        </w:rPr>
        <w:t>,</w:t>
      </w:r>
      <w:r w:rsidR="00BD7F4C" w:rsidRPr="00787FAF">
        <w:rPr>
          <w:b w:val="0"/>
          <w:bCs w:val="0"/>
        </w:rPr>
        <w:t xml:space="preserve"> and the contractual terms which will govern the relationship between the State of Maine</w:t>
      </w:r>
      <w:r w:rsidR="00AD7C80" w:rsidRPr="00787FAF">
        <w:rPr>
          <w:b w:val="0"/>
          <w:bCs w:val="0"/>
        </w:rPr>
        <w:t xml:space="preserve"> (</w:t>
      </w:r>
      <w:r w:rsidR="00CB7768" w:rsidRPr="00787FAF">
        <w:rPr>
          <w:b w:val="0"/>
          <w:bCs w:val="0"/>
        </w:rPr>
        <w:t>State)</w:t>
      </w:r>
      <w:r w:rsidR="00BD7F4C" w:rsidRPr="00787FAF">
        <w:rPr>
          <w:b w:val="0"/>
          <w:bCs w:val="0"/>
        </w:rPr>
        <w:t xml:space="preserve"> and the awarded </w:t>
      </w:r>
      <w:r w:rsidR="00CB7768" w:rsidRPr="00787FAF">
        <w:rPr>
          <w:b w:val="0"/>
          <w:bCs w:val="0"/>
        </w:rPr>
        <w:t>Bidder</w:t>
      </w:r>
      <w:r w:rsidR="00433A19" w:rsidRPr="00787FAF">
        <w:rPr>
          <w:b w:val="0"/>
          <w:bCs w:val="0"/>
        </w:rPr>
        <w:t>.</w:t>
      </w:r>
      <w:bookmarkStart w:id="6" w:name="_Hlk71031929"/>
      <w:r w:rsidR="00787FAF" w:rsidRPr="00787FAF">
        <w:rPr>
          <w:b w:val="0"/>
          <w:bCs w:val="0"/>
        </w:rPr>
        <w:t xml:space="preserve">  </w:t>
      </w:r>
    </w:p>
    <w:p w14:paraId="6EE0FB5A" w14:textId="77777777" w:rsidR="00787FAF" w:rsidRPr="00787FAF" w:rsidRDefault="00787FAF" w:rsidP="00787FAF">
      <w:pPr>
        <w:pStyle w:val="NormalWeb"/>
        <w:shd w:val="clear" w:color="auto" w:fill="FFFFFF"/>
        <w:rPr>
          <w:rFonts w:ascii="Arial" w:hAnsi="Arial" w:cs="Arial"/>
          <w:color w:val="141414"/>
        </w:rPr>
      </w:pPr>
      <w:r w:rsidRPr="00787FAF">
        <w:rPr>
          <w:rFonts w:ascii="Arial" w:hAnsi="Arial" w:cs="Arial"/>
          <w:color w:val="141414"/>
        </w:rPr>
        <w:t>The Maine Criminal Justice Academy serves the people of Maine by promoting the highest level of professional standards and performance through the training of criminal justice personnel.</w:t>
      </w:r>
    </w:p>
    <w:p w14:paraId="4817A36E" w14:textId="19E544F8" w:rsidR="00787FAF" w:rsidRPr="00787FAF" w:rsidRDefault="00787FAF" w:rsidP="00787FAF">
      <w:pPr>
        <w:pStyle w:val="NormalWeb"/>
        <w:shd w:val="clear" w:color="auto" w:fill="FFFFFF"/>
        <w:rPr>
          <w:rFonts w:ascii="Arial" w:hAnsi="Arial" w:cs="Arial"/>
          <w:color w:val="141414"/>
        </w:rPr>
      </w:pPr>
      <w:r w:rsidRPr="00787FAF">
        <w:rPr>
          <w:rFonts w:ascii="Arial" w:hAnsi="Arial" w:cs="Arial"/>
          <w:color w:val="141414"/>
        </w:rPr>
        <w:t>To achieve this</w:t>
      </w:r>
      <w:r w:rsidR="00EE2A43">
        <w:rPr>
          <w:rFonts w:ascii="Arial" w:hAnsi="Arial" w:cs="Arial"/>
          <w:color w:val="141414"/>
        </w:rPr>
        <w:t>, Maine Criminal Justice Academy</w:t>
      </w:r>
      <w:r w:rsidRPr="00787FAF">
        <w:rPr>
          <w:rFonts w:ascii="Arial" w:hAnsi="Arial" w:cs="Arial"/>
          <w:color w:val="141414"/>
        </w:rPr>
        <w:t xml:space="preserve"> </w:t>
      </w:r>
      <w:r w:rsidR="00EE2A43">
        <w:rPr>
          <w:rFonts w:ascii="Arial" w:hAnsi="Arial" w:cs="Arial"/>
          <w:color w:val="141414"/>
        </w:rPr>
        <w:t>strives</w:t>
      </w:r>
      <w:r w:rsidRPr="00787FAF">
        <w:rPr>
          <w:rFonts w:ascii="Arial" w:hAnsi="Arial" w:cs="Arial"/>
          <w:color w:val="141414"/>
        </w:rPr>
        <w:t xml:space="preserve"> to:</w:t>
      </w:r>
    </w:p>
    <w:p w14:paraId="4DE596FD" w14:textId="77777777" w:rsidR="00787FAF" w:rsidRPr="00464698" w:rsidRDefault="00787FAF" w:rsidP="00787FAF">
      <w:pPr>
        <w:widowControl/>
        <w:numPr>
          <w:ilvl w:val="0"/>
          <w:numId w:val="47"/>
        </w:numPr>
        <w:shd w:val="clear" w:color="auto" w:fill="FFFFFF"/>
        <w:autoSpaceDE/>
        <w:autoSpaceDN/>
        <w:spacing w:before="100" w:beforeAutospacing="1" w:after="100" w:afterAutospacing="1"/>
        <w:rPr>
          <w:rFonts w:ascii="Arial" w:hAnsi="Arial" w:cs="Arial"/>
          <w:color w:val="141414"/>
          <w:sz w:val="24"/>
          <w:szCs w:val="24"/>
        </w:rPr>
      </w:pPr>
      <w:r w:rsidRPr="00464698">
        <w:rPr>
          <w:rFonts w:ascii="Arial" w:hAnsi="Arial" w:cs="Arial"/>
          <w:color w:val="141414"/>
          <w:sz w:val="24"/>
          <w:szCs w:val="24"/>
        </w:rPr>
        <w:t>Merit public confidence in the criminal justice system;</w:t>
      </w:r>
    </w:p>
    <w:p w14:paraId="7BDE548E" w14:textId="77777777" w:rsidR="00787FAF" w:rsidRPr="00464698" w:rsidRDefault="00787FAF" w:rsidP="00787FAF">
      <w:pPr>
        <w:widowControl/>
        <w:numPr>
          <w:ilvl w:val="0"/>
          <w:numId w:val="47"/>
        </w:numPr>
        <w:shd w:val="clear" w:color="auto" w:fill="FFFFFF"/>
        <w:autoSpaceDE/>
        <w:autoSpaceDN/>
        <w:spacing w:before="100" w:beforeAutospacing="1" w:after="100" w:afterAutospacing="1"/>
        <w:rPr>
          <w:rFonts w:ascii="Arial" w:hAnsi="Arial" w:cs="Arial"/>
          <w:color w:val="141414"/>
          <w:sz w:val="24"/>
          <w:szCs w:val="24"/>
        </w:rPr>
      </w:pPr>
      <w:r w:rsidRPr="00464698">
        <w:rPr>
          <w:rFonts w:ascii="Arial" w:hAnsi="Arial" w:cs="Arial"/>
          <w:color w:val="141414"/>
          <w:sz w:val="24"/>
          <w:szCs w:val="24"/>
        </w:rPr>
        <w:t>Provide high quality training;</w:t>
      </w:r>
    </w:p>
    <w:p w14:paraId="1B5EB3F7" w14:textId="77777777" w:rsidR="00787FAF" w:rsidRPr="00464698" w:rsidRDefault="00787FAF" w:rsidP="00787FAF">
      <w:pPr>
        <w:widowControl/>
        <w:numPr>
          <w:ilvl w:val="0"/>
          <w:numId w:val="47"/>
        </w:numPr>
        <w:shd w:val="clear" w:color="auto" w:fill="FFFFFF"/>
        <w:autoSpaceDE/>
        <w:autoSpaceDN/>
        <w:spacing w:before="100" w:beforeAutospacing="1" w:after="100" w:afterAutospacing="1"/>
        <w:rPr>
          <w:rFonts w:ascii="Arial" w:hAnsi="Arial" w:cs="Arial"/>
          <w:color w:val="141414"/>
          <w:sz w:val="24"/>
          <w:szCs w:val="24"/>
        </w:rPr>
      </w:pPr>
      <w:r w:rsidRPr="00464698">
        <w:rPr>
          <w:rFonts w:ascii="Arial" w:hAnsi="Arial" w:cs="Arial"/>
          <w:color w:val="141414"/>
          <w:sz w:val="24"/>
          <w:szCs w:val="24"/>
        </w:rPr>
        <w:t>Promote a work environment of mutual respect, support and trust;</w:t>
      </w:r>
    </w:p>
    <w:p w14:paraId="1B2ABF42" w14:textId="77777777" w:rsidR="00787FAF" w:rsidRPr="00464698" w:rsidRDefault="00787FAF" w:rsidP="00787FAF">
      <w:pPr>
        <w:widowControl/>
        <w:numPr>
          <w:ilvl w:val="0"/>
          <w:numId w:val="47"/>
        </w:numPr>
        <w:shd w:val="clear" w:color="auto" w:fill="FFFFFF"/>
        <w:autoSpaceDE/>
        <w:autoSpaceDN/>
        <w:spacing w:before="100" w:beforeAutospacing="1" w:after="100" w:afterAutospacing="1"/>
        <w:rPr>
          <w:rFonts w:ascii="Arial" w:hAnsi="Arial" w:cs="Arial"/>
          <w:color w:val="141414"/>
          <w:sz w:val="24"/>
          <w:szCs w:val="24"/>
        </w:rPr>
      </w:pPr>
      <w:r w:rsidRPr="00464698">
        <w:rPr>
          <w:rFonts w:ascii="Arial" w:hAnsi="Arial" w:cs="Arial"/>
          <w:color w:val="141414"/>
          <w:sz w:val="24"/>
          <w:szCs w:val="24"/>
        </w:rPr>
        <w:t>Advance policies and procedures developed in the interest of public safety and service;</w:t>
      </w:r>
    </w:p>
    <w:p w14:paraId="51F8071D" w14:textId="77777777" w:rsidR="00787FAF" w:rsidRPr="00464698" w:rsidRDefault="00787FAF" w:rsidP="00787FAF">
      <w:pPr>
        <w:widowControl/>
        <w:numPr>
          <w:ilvl w:val="0"/>
          <w:numId w:val="47"/>
        </w:numPr>
        <w:shd w:val="clear" w:color="auto" w:fill="FFFFFF"/>
        <w:autoSpaceDE/>
        <w:autoSpaceDN/>
        <w:spacing w:before="100" w:beforeAutospacing="1" w:after="100" w:afterAutospacing="1"/>
        <w:rPr>
          <w:rFonts w:ascii="Arial" w:hAnsi="Arial" w:cs="Arial"/>
          <w:color w:val="141414"/>
          <w:sz w:val="24"/>
          <w:szCs w:val="24"/>
        </w:rPr>
      </w:pPr>
      <w:r w:rsidRPr="00464698">
        <w:rPr>
          <w:rFonts w:ascii="Arial" w:hAnsi="Arial" w:cs="Arial"/>
          <w:color w:val="141414"/>
          <w:sz w:val="24"/>
          <w:szCs w:val="24"/>
        </w:rPr>
        <w:t>Encourage cooperation and coordination among criminal justice agencies</w:t>
      </w:r>
    </w:p>
    <w:p w14:paraId="1FD0FD26" w14:textId="3E559720" w:rsidR="00787FAF" w:rsidRPr="00464698" w:rsidRDefault="00787FAF" w:rsidP="00787FAF">
      <w:pPr>
        <w:widowControl/>
        <w:shd w:val="clear" w:color="auto" w:fill="FFFFFF"/>
        <w:autoSpaceDE/>
        <w:autoSpaceDN/>
        <w:spacing w:before="100" w:beforeAutospacing="1" w:after="100" w:afterAutospacing="1"/>
        <w:rPr>
          <w:rFonts w:ascii="Arial" w:hAnsi="Arial" w:cs="Arial"/>
          <w:color w:val="141414"/>
          <w:sz w:val="24"/>
          <w:szCs w:val="24"/>
        </w:rPr>
      </w:pPr>
      <w:r w:rsidRPr="00464698">
        <w:rPr>
          <w:rFonts w:ascii="Arial" w:hAnsi="Arial" w:cs="Arial"/>
          <w:color w:val="141414"/>
          <w:sz w:val="24"/>
          <w:szCs w:val="24"/>
        </w:rPr>
        <w:t>Every law enforcement and correctional officer in the State of Maine is required by statute to attend a “residential” basic training</w:t>
      </w:r>
      <w:r w:rsidR="00464698">
        <w:rPr>
          <w:rFonts w:ascii="Arial" w:hAnsi="Arial" w:cs="Arial"/>
          <w:color w:val="141414"/>
          <w:sz w:val="24"/>
          <w:szCs w:val="24"/>
        </w:rPr>
        <w:t xml:space="preserve"> within the first year of their hire</w:t>
      </w:r>
      <w:r w:rsidRPr="00464698">
        <w:rPr>
          <w:rFonts w:ascii="Arial" w:hAnsi="Arial" w:cs="Arial"/>
          <w:color w:val="141414"/>
          <w:sz w:val="24"/>
          <w:szCs w:val="24"/>
        </w:rPr>
        <w:t>.  The Maine Criminal Justice Academy is the sole training academy for the State</w:t>
      </w:r>
      <w:r w:rsidR="00464698">
        <w:rPr>
          <w:rFonts w:ascii="Arial" w:hAnsi="Arial" w:cs="Arial"/>
          <w:color w:val="141414"/>
          <w:sz w:val="24"/>
          <w:szCs w:val="24"/>
        </w:rPr>
        <w:t xml:space="preserve"> of Maine</w:t>
      </w:r>
      <w:r w:rsidRPr="00464698">
        <w:rPr>
          <w:rFonts w:ascii="Arial" w:hAnsi="Arial" w:cs="Arial"/>
          <w:color w:val="141414"/>
          <w:sz w:val="24"/>
          <w:szCs w:val="24"/>
        </w:rPr>
        <w:t>.  The basic law enforcement program is eighteen</w:t>
      </w:r>
      <w:r w:rsidR="00EE2A43">
        <w:rPr>
          <w:rFonts w:ascii="Arial" w:hAnsi="Arial" w:cs="Arial"/>
          <w:color w:val="141414"/>
          <w:sz w:val="24"/>
          <w:szCs w:val="24"/>
        </w:rPr>
        <w:t xml:space="preserve"> (18)</w:t>
      </w:r>
      <w:r w:rsidRPr="00464698">
        <w:rPr>
          <w:rFonts w:ascii="Arial" w:hAnsi="Arial" w:cs="Arial"/>
          <w:color w:val="141414"/>
          <w:sz w:val="24"/>
          <w:szCs w:val="24"/>
        </w:rPr>
        <w:t xml:space="preserve"> weeks in duration and the basic corrections program is approximately six</w:t>
      </w:r>
      <w:r w:rsidR="00EE2A43">
        <w:rPr>
          <w:rFonts w:ascii="Arial" w:hAnsi="Arial" w:cs="Arial"/>
          <w:color w:val="141414"/>
          <w:sz w:val="24"/>
          <w:szCs w:val="24"/>
        </w:rPr>
        <w:t xml:space="preserve"> (6)</w:t>
      </w:r>
      <w:r w:rsidRPr="00464698">
        <w:rPr>
          <w:rFonts w:ascii="Arial" w:hAnsi="Arial" w:cs="Arial"/>
          <w:color w:val="141414"/>
          <w:sz w:val="24"/>
          <w:szCs w:val="24"/>
        </w:rPr>
        <w:t xml:space="preserve"> weeks.</w:t>
      </w:r>
    </w:p>
    <w:p w14:paraId="18F3EEAB" w14:textId="4FDC1F89" w:rsidR="00464698" w:rsidRDefault="00464698" w:rsidP="00464698">
      <w:pPr>
        <w:widowControl/>
        <w:shd w:val="clear" w:color="auto" w:fill="FFFFFF"/>
        <w:autoSpaceDE/>
        <w:autoSpaceDN/>
        <w:spacing w:before="100" w:beforeAutospacing="1" w:after="100" w:afterAutospacing="1"/>
        <w:rPr>
          <w:rFonts w:ascii="Arial" w:hAnsi="Arial" w:cs="Arial"/>
          <w:color w:val="141414"/>
          <w:sz w:val="24"/>
          <w:szCs w:val="24"/>
        </w:rPr>
      </w:pPr>
      <w:r>
        <w:rPr>
          <w:rFonts w:ascii="Arial" w:hAnsi="Arial" w:cs="Arial"/>
          <w:color w:val="141414"/>
          <w:sz w:val="24"/>
          <w:szCs w:val="24"/>
        </w:rPr>
        <w:t>B</w:t>
      </w:r>
      <w:r w:rsidR="00787FAF" w:rsidRPr="00464698">
        <w:rPr>
          <w:rFonts w:ascii="Arial" w:hAnsi="Arial" w:cs="Arial"/>
          <w:color w:val="141414"/>
          <w:sz w:val="24"/>
          <w:szCs w:val="24"/>
        </w:rPr>
        <w:t xml:space="preserve">oth the law enforcement and corrections training have approximately seventy </w:t>
      </w:r>
      <w:r w:rsidR="00EE2A43">
        <w:rPr>
          <w:rFonts w:ascii="Arial" w:hAnsi="Arial" w:cs="Arial"/>
          <w:color w:val="141414"/>
          <w:sz w:val="24"/>
          <w:szCs w:val="24"/>
        </w:rPr>
        <w:t xml:space="preserve">(70) </w:t>
      </w:r>
      <w:r w:rsidR="00787FAF" w:rsidRPr="00464698">
        <w:rPr>
          <w:rFonts w:ascii="Arial" w:hAnsi="Arial" w:cs="Arial"/>
          <w:color w:val="141414"/>
          <w:sz w:val="24"/>
          <w:szCs w:val="24"/>
        </w:rPr>
        <w:t>students in each c</w:t>
      </w:r>
      <w:r w:rsidRPr="00464698">
        <w:rPr>
          <w:rFonts w:ascii="Arial" w:hAnsi="Arial" w:cs="Arial"/>
          <w:color w:val="141414"/>
          <w:sz w:val="24"/>
          <w:szCs w:val="24"/>
        </w:rPr>
        <w:t>la</w:t>
      </w:r>
      <w:r w:rsidR="00787FAF" w:rsidRPr="00464698">
        <w:rPr>
          <w:rFonts w:ascii="Arial" w:hAnsi="Arial" w:cs="Arial"/>
          <w:color w:val="141414"/>
          <w:sz w:val="24"/>
          <w:szCs w:val="24"/>
        </w:rPr>
        <w:t xml:space="preserve">ss.  We host </w:t>
      </w:r>
      <w:r w:rsidRPr="00464698">
        <w:rPr>
          <w:rFonts w:ascii="Arial" w:hAnsi="Arial" w:cs="Arial"/>
          <w:color w:val="141414"/>
          <w:sz w:val="24"/>
          <w:szCs w:val="24"/>
        </w:rPr>
        <w:t>two</w:t>
      </w:r>
      <w:r w:rsidR="00787FAF" w:rsidRPr="00464698">
        <w:rPr>
          <w:rFonts w:ascii="Arial" w:hAnsi="Arial" w:cs="Arial"/>
          <w:color w:val="141414"/>
          <w:sz w:val="24"/>
          <w:szCs w:val="24"/>
        </w:rPr>
        <w:t xml:space="preserve"> </w:t>
      </w:r>
      <w:r w:rsidR="00EE2A43">
        <w:rPr>
          <w:rFonts w:ascii="Arial" w:hAnsi="Arial" w:cs="Arial"/>
          <w:color w:val="141414"/>
          <w:sz w:val="24"/>
          <w:szCs w:val="24"/>
        </w:rPr>
        <w:t xml:space="preserve">(2) </w:t>
      </w:r>
      <w:r w:rsidR="00787FAF" w:rsidRPr="00464698">
        <w:rPr>
          <w:rFonts w:ascii="Arial" w:hAnsi="Arial" w:cs="Arial"/>
          <w:color w:val="141414"/>
          <w:sz w:val="24"/>
          <w:szCs w:val="24"/>
        </w:rPr>
        <w:t xml:space="preserve">law enforcement training sessions per year and four </w:t>
      </w:r>
      <w:r w:rsidR="00EE2A43">
        <w:rPr>
          <w:rFonts w:ascii="Arial" w:hAnsi="Arial" w:cs="Arial"/>
          <w:color w:val="141414"/>
          <w:sz w:val="24"/>
          <w:szCs w:val="24"/>
        </w:rPr>
        <w:t xml:space="preserve">(4) </w:t>
      </w:r>
      <w:r w:rsidR="00787FAF" w:rsidRPr="00464698">
        <w:rPr>
          <w:rFonts w:ascii="Arial" w:hAnsi="Arial" w:cs="Arial"/>
          <w:color w:val="141414"/>
          <w:sz w:val="24"/>
          <w:szCs w:val="24"/>
        </w:rPr>
        <w:t xml:space="preserve">correctional </w:t>
      </w:r>
      <w:r w:rsidRPr="00464698">
        <w:rPr>
          <w:rFonts w:ascii="Arial" w:hAnsi="Arial" w:cs="Arial"/>
          <w:color w:val="141414"/>
          <w:sz w:val="24"/>
          <w:szCs w:val="24"/>
        </w:rPr>
        <w:t>training</w:t>
      </w:r>
      <w:r>
        <w:rPr>
          <w:rFonts w:ascii="Arial" w:hAnsi="Arial" w:cs="Arial"/>
          <w:color w:val="141414"/>
          <w:sz w:val="24"/>
          <w:szCs w:val="24"/>
        </w:rPr>
        <w:t>s</w:t>
      </w:r>
      <w:r w:rsidR="00787FAF" w:rsidRPr="00464698">
        <w:rPr>
          <w:rFonts w:ascii="Arial" w:hAnsi="Arial" w:cs="Arial"/>
          <w:color w:val="141414"/>
          <w:sz w:val="24"/>
          <w:szCs w:val="24"/>
        </w:rPr>
        <w:t xml:space="preserve"> per year.</w:t>
      </w:r>
    </w:p>
    <w:p w14:paraId="5EB47729" w14:textId="157938BE" w:rsidR="00787FAF" w:rsidRPr="00464698" w:rsidRDefault="00464698" w:rsidP="00787FAF">
      <w:pPr>
        <w:widowControl/>
        <w:shd w:val="clear" w:color="auto" w:fill="FFFFFF"/>
        <w:autoSpaceDE/>
        <w:autoSpaceDN/>
        <w:spacing w:before="100" w:beforeAutospacing="1" w:after="100" w:afterAutospacing="1"/>
        <w:rPr>
          <w:rFonts w:ascii="Arial" w:hAnsi="Arial" w:cs="Arial"/>
          <w:color w:val="141414"/>
          <w:sz w:val="24"/>
          <w:szCs w:val="24"/>
        </w:rPr>
      </w:pPr>
      <w:r>
        <w:rPr>
          <w:rFonts w:ascii="Arial" w:hAnsi="Arial" w:cs="Arial"/>
          <w:color w:val="141414"/>
          <w:sz w:val="24"/>
          <w:szCs w:val="24"/>
        </w:rPr>
        <w:t xml:space="preserve">It is imperative that the students receive three </w:t>
      </w:r>
      <w:r w:rsidR="00EE2A43">
        <w:rPr>
          <w:rFonts w:ascii="Arial" w:hAnsi="Arial" w:cs="Arial"/>
          <w:color w:val="141414"/>
          <w:sz w:val="24"/>
          <w:szCs w:val="24"/>
        </w:rPr>
        <w:t xml:space="preserve">(3) </w:t>
      </w:r>
      <w:r>
        <w:rPr>
          <w:rFonts w:ascii="Arial" w:hAnsi="Arial" w:cs="Arial"/>
          <w:color w:val="141414"/>
          <w:sz w:val="24"/>
          <w:szCs w:val="24"/>
        </w:rPr>
        <w:t>well rounded, nourishing meals per day.  The students are exposed to a rigorous academic and physically challenging program.</w:t>
      </w:r>
    </w:p>
    <w:p w14:paraId="47DA2B58" w14:textId="0290FD25" w:rsidR="00095BA3" w:rsidRDefault="00EE2A43" w:rsidP="00EE2A43">
      <w:pPr>
        <w:widowControl/>
        <w:shd w:val="clear" w:color="auto" w:fill="FFFFFF"/>
        <w:autoSpaceDE/>
        <w:autoSpaceDN/>
        <w:spacing w:before="100" w:beforeAutospacing="1" w:after="100" w:afterAutospacing="1"/>
        <w:rPr>
          <w:rFonts w:ascii="Arial" w:hAnsi="Arial" w:cs="Arial"/>
          <w:color w:val="141414"/>
          <w:sz w:val="24"/>
          <w:szCs w:val="24"/>
        </w:rPr>
      </w:pPr>
      <w:r>
        <w:rPr>
          <w:rFonts w:ascii="Arial" w:hAnsi="Arial" w:cs="Arial"/>
          <w:color w:val="141414"/>
          <w:sz w:val="24"/>
          <w:szCs w:val="24"/>
        </w:rPr>
        <w:t>Maine Criminal Justice Academy</w:t>
      </w:r>
      <w:r w:rsidR="00787FAF" w:rsidRPr="00464698">
        <w:rPr>
          <w:rFonts w:ascii="Arial" w:hAnsi="Arial" w:cs="Arial"/>
          <w:color w:val="141414"/>
          <w:sz w:val="24"/>
          <w:szCs w:val="24"/>
        </w:rPr>
        <w:t xml:space="preserve"> provide</w:t>
      </w:r>
      <w:r>
        <w:rPr>
          <w:rFonts w:ascii="Arial" w:hAnsi="Arial" w:cs="Arial"/>
          <w:color w:val="141414"/>
          <w:sz w:val="24"/>
          <w:szCs w:val="24"/>
        </w:rPr>
        <w:t>s</w:t>
      </w:r>
      <w:r w:rsidR="00787FAF" w:rsidRPr="00464698">
        <w:rPr>
          <w:rFonts w:ascii="Arial" w:hAnsi="Arial" w:cs="Arial"/>
          <w:color w:val="141414"/>
          <w:sz w:val="24"/>
          <w:szCs w:val="24"/>
        </w:rPr>
        <w:t xml:space="preserve"> meals </w:t>
      </w:r>
      <w:r w:rsidR="00464698">
        <w:rPr>
          <w:rFonts w:ascii="Arial" w:hAnsi="Arial" w:cs="Arial"/>
          <w:color w:val="141414"/>
          <w:sz w:val="24"/>
          <w:szCs w:val="24"/>
        </w:rPr>
        <w:t>for</w:t>
      </w:r>
      <w:r w:rsidR="00787FAF" w:rsidRPr="00464698">
        <w:rPr>
          <w:rFonts w:ascii="Arial" w:hAnsi="Arial" w:cs="Arial"/>
          <w:color w:val="141414"/>
          <w:sz w:val="24"/>
          <w:szCs w:val="24"/>
        </w:rPr>
        <w:t xml:space="preserve"> the</w:t>
      </w:r>
      <w:r w:rsidR="00464698">
        <w:rPr>
          <w:rFonts w:ascii="Arial" w:hAnsi="Arial" w:cs="Arial"/>
          <w:color w:val="141414"/>
          <w:sz w:val="24"/>
          <w:szCs w:val="24"/>
        </w:rPr>
        <w:t xml:space="preserve"> students</w:t>
      </w:r>
      <w:r w:rsidR="00787FAF" w:rsidRPr="00464698">
        <w:rPr>
          <w:rFonts w:ascii="Arial" w:hAnsi="Arial" w:cs="Arial"/>
          <w:color w:val="141414"/>
          <w:sz w:val="24"/>
          <w:szCs w:val="24"/>
        </w:rPr>
        <w:t xml:space="preserve"> who attend </w:t>
      </w:r>
      <w:r>
        <w:rPr>
          <w:rFonts w:ascii="Arial" w:hAnsi="Arial" w:cs="Arial"/>
          <w:color w:val="141414"/>
          <w:sz w:val="24"/>
          <w:szCs w:val="24"/>
        </w:rPr>
        <w:t>this</w:t>
      </w:r>
      <w:r w:rsidR="00787FAF" w:rsidRPr="00464698">
        <w:rPr>
          <w:rFonts w:ascii="Arial" w:hAnsi="Arial" w:cs="Arial"/>
          <w:color w:val="141414"/>
          <w:sz w:val="24"/>
          <w:szCs w:val="24"/>
        </w:rPr>
        <w:t xml:space="preserve"> training.  In addition, </w:t>
      </w:r>
      <w:r>
        <w:rPr>
          <w:rFonts w:ascii="Arial" w:hAnsi="Arial" w:cs="Arial"/>
          <w:color w:val="141414"/>
          <w:sz w:val="24"/>
          <w:szCs w:val="24"/>
        </w:rPr>
        <w:t>the Academy</w:t>
      </w:r>
      <w:r w:rsidR="00787FAF" w:rsidRPr="00464698">
        <w:rPr>
          <w:rFonts w:ascii="Arial" w:hAnsi="Arial" w:cs="Arial"/>
          <w:color w:val="141414"/>
          <w:sz w:val="24"/>
          <w:szCs w:val="24"/>
        </w:rPr>
        <w:t xml:space="preserve"> host</w:t>
      </w:r>
      <w:r>
        <w:rPr>
          <w:rFonts w:ascii="Arial" w:hAnsi="Arial" w:cs="Arial"/>
          <w:color w:val="141414"/>
          <w:sz w:val="24"/>
          <w:szCs w:val="24"/>
        </w:rPr>
        <w:t>s</w:t>
      </w:r>
      <w:r w:rsidR="00787FAF" w:rsidRPr="00464698">
        <w:rPr>
          <w:rFonts w:ascii="Arial" w:hAnsi="Arial" w:cs="Arial"/>
          <w:color w:val="141414"/>
          <w:sz w:val="24"/>
          <w:szCs w:val="24"/>
        </w:rPr>
        <w:t xml:space="preserve"> several in-service classes </w:t>
      </w:r>
      <w:r w:rsidR="00464698">
        <w:rPr>
          <w:rFonts w:ascii="Arial" w:hAnsi="Arial" w:cs="Arial"/>
          <w:color w:val="141414"/>
          <w:sz w:val="24"/>
          <w:szCs w:val="24"/>
        </w:rPr>
        <w:t xml:space="preserve">throughout the year </w:t>
      </w:r>
      <w:r w:rsidR="00787FAF" w:rsidRPr="00464698">
        <w:rPr>
          <w:rFonts w:ascii="Arial" w:hAnsi="Arial" w:cs="Arial"/>
          <w:color w:val="141414"/>
          <w:sz w:val="24"/>
          <w:szCs w:val="24"/>
        </w:rPr>
        <w:t xml:space="preserve">for experienced officers.  These in-service classes vary in length from one </w:t>
      </w:r>
      <w:r>
        <w:rPr>
          <w:rFonts w:ascii="Arial" w:hAnsi="Arial" w:cs="Arial"/>
          <w:color w:val="141414"/>
          <w:sz w:val="24"/>
          <w:szCs w:val="24"/>
        </w:rPr>
        <w:t xml:space="preserve">(1) </w:t>
      </w:r>
      <w:r w:rsidR="00787FAF" w:rsidRPr="00464698">
        <w:rPr>
          <w:rFonts w:ascii="Arial" w:hAnsi="Arial" w:cs="Arial"/>
          <w:color w:val="141414"/>
          <w:sz w:val="24"/>
          <w:szCs w:val="24"/>
        </w:rPr>
        <w:t xml:space="preserve">day classes up to </w:t>
      </w:r>
      <w:r w:rsidR="00464698" w:rsidRPr="00464698">
        <w:rPr>
          <w:rFonts w:ascii="Arial" w:hAnsi="Arial" w:cs="Arial"/>
          <w:color w:val="141414"/>
          <w:sz w:val="24"/>
          <w:szCs w:val="24"/>
        </w:rPr>
        <w:t>two</w:t>
      </w:r>
      <w:r w:rsidR="00787FAF" w:rsidRPr="00464698">
        <w:rPr>
          <w:rFonts w:ascii="Arial" w:hAnsi="Arial" w:cs="Arial"/>
          <w:color w:val="141414"/>
          <w:sz w:val="24"/>
          <w:szCs w:val="24"/>
        </w:rPr>
        <w:t xml:space="preserve"> </w:t>
      </w:r>
      <w:r>
        <w:rPr>
          <w:rFonts w:ascii="Arial" w:hAnsi="Arial" w:cs="Arial"/>
          <w:color w:val="141414"/>
          <w:sz w:val="24"/>
          <w:szCs w:val="24"/>
        </w:rPr>
        <w:t xml:space="preserve">(2) </w:t>
      </w:r>
      <w:r w:rsidR="00787FAF" w:rsidRPr="00464698">
        <w:rPr>
          <w:rFonts w:ascii="Arial" w:hAnsi="Arial" w:cs="Arial"/>
          <w:color w:val="141414"/>
          <w:sz w:val="24"/>
          <w:szCs w:val="24"/>
        </w:rPr>
        <w:t>weeks</w:t>
      </w:r>
      <w:r w:rsidR="00464698">
        <w:rPr>
          <w:rFonts w:ascii="Arial" w:hAnsi="Arial" w:cs="Arial"/>
          <w:color w:val="141414"/>
          <w:sz w:val="24"/>
          <w:szCs w:val="24"/>
        </w:rPr>
        <w:t xml:space="preserve"> in duration</w:t>
      </w:r>
      <w:r w:rsidR="00787FAF" w:rsidRPr="00464698">
        <w:rPr>
          <w:rFonts w:ascii="Arial" w:hAnsi="Arial" w:cs="Arial"/>
          <w:color w:val="141414"/>
          <w:sz w:val="24"/>
          <w:szCs w:val="24"/>
        </w:rPr>
        <w:t xml:space="preserve">.  </w:t>
      </w:r>
      <w:r w:rsidR="00464698">
        <w:rPr>
          <w:rFonts w:ascii="Arial" w:hAnsi="Arial" w:cs="Arial"/>
          <w:color w:val="141414"/>
          <w:sz w:val="24"/>
          <w:szCs w:val="24"/>
        </w:rPr>
        <w:t xml:space="preserve">These classes also vary in size but </w:t>
      </w:r>
      <w:r>
        <w:rPr>
          <w:rFonts w:ascii="Arial" w:hAnsi="Arial" w:cs="Arial"/>
          <w:color w:val="141414"/>
          <w:sz w:val="24"/>
          <w:szCs w:val="24"/>
        </w:rPr>
        <w:t xml:space="preserve">are generally limited </w:t>
      </w:r>
      <w:r w:rsidR="00464698">
        <w:rPr>
          <w:rFonts w:ascii="Arial" w:hAnsi="Arial" w:cs="Arial"/>
          <w:color w:val="141414"/>
          <w:sz w:val="24"/>
          <w:szCs w:val="24"/>
        </w:rPr>
        <w:t>to 20-25</w:t>
      </w:r>
      <w:r>
        <w:rPr>
          <w:rFonts w:ascii="Arial" w:hAnsi="Arial" w:cs="Arial"/>
          <w:color w:val="141414"/>
          <w:sz w:val="24"/>
          <w:szCs w:val="24"/>
        </w:rPr>
        <w:t xml:space="preserve"> </w:t>
      </w:r>
      <w:r w:rsidR="00464698">
        <w:rPr>
          <w:rFonts w:ascii="Arial" w:hAnsi="Arial" w:cs="Arial"/>
          <w:color w:val="141414"/>
          <w:sz w:val="24"/>
          <w:szCs w:val="24"/>
        </w:rPr>
        <w:t>students</w:t>
      </w:r>
      <w:r>
        <w:rPr>
          <w:rFonts w:ascii="Arial" w:hAnsi="Arial" w:cs="Arial"/>
          <w:color w:val="141414"/>
          <w:sz w:val="24"/>
          <w:szCs w:val="24"/>
        </w:rPr>
        <w:t>, who are</w:t>
      </w:r>
      <w:r w:rsidR="00787FAF" w:rsidRPr="00464698">
        <w:rPr>
          <w:rFonts w:ascii="Arial" w:hAnsi="Arial" w:cs="Arial"/>
          <w:color w:val="141414"/>
          <w:sz w:val="24"/>
          <w:szCs w:val="24"/>
        </w:rPr>
        <w:t xml:space="preserve"> </w:t>
      </w:r>
      <w:r>
        <w:rPr>
          <w:rFonts w:ascii="Arial" w:hAnsi="Arial" w:cs="Arial"/>
          <w:color w:val="141414"/>
          <w:sz w:val="24"/>
          <w:szCs w:val="24"/>
        </w:rPr>
        <w:t>provided food services.</w:t>
      </w:r>
      <w:bookmarkEnd w:id="6"/>
    </w:p>
    <w:p w14:paraId="040315C0" w14:textId="77777777" w:rsidR="00EE2A43" w:rsidRDefault="00EE2A43" w:rsidP="00EE2A43">
      <w:pPr>
        <w:widowControl/>
        <w:shd w:val="clear" w:color="auto" w:fill="FFFFFF"/>
        <w:autoSpaceDE/>
        <w:autoSpaceDN/>
        <w:spacing w:before="100" w:beforeAutospacing="1" w:after="100" w:afterAutospacing="1"/>
        <w:rPr>
          <w:rFonts w:ascii="Arial" w:hAnsi="Arial" w:cs="Arial"/>
          <w:color w:val="141414"/>
          <w:sz w:val="24"/>
          <w:szCs w:val="24"/>
        </w:rPr>
      </w:pPr>
    </w:p>
    <w:p w14:paraId="767EACD4" w14:textId="77777777" w:rsidR="00EE2A43" w:rsidRPr="00EE2A43" w:rsidRDefault="00EE2A43" w:rsidP="00EE2A43">
      <w:pPr>
        <w:widowControl/>
        <w:shd w:val="clear" w:color="auto" w:fill="FFFFFF"/>
        <w:autoSpaceDE/>
        <w:autoSpaceDN/>
        <w:spacing w:before="100" w:beforeAutospacing="1" w:after="100" w:afterAutospacing="1"/>
        <w:rPr>
          <w:rFonts w:ascii="Arial" w:hAnsi="Arial" w:cs="Arial"/>
          <w:color w:val="141414"/>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lastRenderedPageBreak/>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735A7C31" w14:textId="3E2F966A" w:rsidR="00735C0A" w:rsidRDefault="000D50AE" w:rsidP="004F0520">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p>
    <w:p w14:paraId="185C30B2" w14:textId="77777777" w:rsidR="0059318C" w:rsidRPr="0059318C" w:rsidRDefault="0059318C" w:rsidP="0059318C">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9" w:name="_Toc367174726"/>
      <w:bookmarkStart w:id="10" w:name="_Toc397069194"/>
      <w:r w:rsidRPr="00C97934">
        <w:rPr>
          <w:rFonts w:ascii="Arial" w:hAnsi="Arial" w:cs="Arial"/>
          <w:b/>
          <w:sz w:val="24"/>
          <w:szCs w:val="24"/>
        </w:rPr>
        <w:t>Contract Term</w:t>
      </w:r>
      <w:bookmarkStart w:id="11" w:name="_Toc367174727"/>
      <w:bookmarkStart w:id="12" w:name="_Toc397069195"/>
      <w:bookmarkEnd w:id="9"/>
      <w:bookmarkEnd w:id="10"/>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18408F01"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w:t>
      </w:r>
      <w:r w:rsidRPr="00605066">
        <w:rPr>
          <w:rFonts w:ascii="Arial" w:hAnsi="Arial" w:cs="Arial"/>
          <w:sz w:val="24"/>
          <w:szCs w:val="24"/>
        </w:rPr>
        <w:t xml:space="preserve">r </w:t>
      </w:r>
      <w:r w:rsidR="00182B55" w:rsidRPr="00605066">
        <w:rPr>
          <w:rFonts w:ascii="Arial" w:hAnsi="Arial" w:cs="Arial"/>
          <w:sz w:val="24"/>
          <w:szCs w:val="24"/>
        </w:rPr>
        <w:t>two</w:t>
      </w:r>
      <w:r w:rsidRPr="00605066">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Default="00F53B75" w:rsidP="00F53B75">
      <w:pPr>
        <w:pStyle w:val="ListParagraph"/>
        <w:ind w:left="360"/>
        <w:rPr>
          <w:rFonts w:ascii="Arial" w:hAnsi="Arial" w:cs="Arial"/>
          <w:sz w:val="24"/>
          <w:szCs w:val="24"/>
        </w:rPr>
      </w:pPr>
    </w:p>
    <w:p w14:paraId="2B5A1BAB" w14:textId="77777777" w:rsidR="002E1470" w:rsidRPr="00C97934" w:rsidRDefault="002E1470"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lastRenderedPageBreak/>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3BE5A0F9" w:rsidR="00F53B75" w:rsidRPr="0059318C" w:rsidRDefault="00A50133" w:rsidP="00583A7B">
            <w:pPr>
              <w:jc w:val="center"/>
              <w:rPr>
                <w:rFonts w:ascii="Arial" w:hAnsi="Arial" w:cs="Arial"/>
                <w:sz w:val="24"/>
                <w:szCs w:val="24"/>
              </w:rPr>
            </w:pPr>
            <w:r w:rsidRPr="0059318C">
              <w:rPr>
                <w:rFonts w:ascii="Arial" w:hAnsi="Arial" w:cs="Arial"/>
                <w:sz w:val="24"/>
                <w:szCs w:val="24"/>
              </w:rPr>
              <w:t>July 1, 2024</w:t>
            </w:r>
          </w:p>
        </w:tc>
        <w:tc>
          <w:tcPr>
            <w:tcW w:w="2520" w:type="dxa"/>
            <w:tcBorders>
              <w:top w:val="double" w:sz="4" w:space="0" w:color="auto"/>
            </w:tcBorders>
            <w:shd w:val="clear" w:color="auto" w:fill="auto"/>
          </w:tcPr>
          <w:p w14:paraId="6B06294F" w14:textId="0AF7B3C5" w:rsidR="00F53B75" w:rsidRPr="0059318C" w:rsidRDefault="00A50133" w:rsidP="00583A7B">
            <w:pPr>
              <w:jc w:val="center"/>
              <w:rPr>
                <w:rFonts w:ascii="Arial" w:hAnsi="Arial" w:cs="Arial"/>
                <w:sz w:val="24"/>
                <w:szCs w:val="24"/>
              </w:rPr>
            </w:pPr>
            <w:r w:rsidRPr="0059318C">
              <w:rPr>
                <w:rFonts w:ascii="Arial" w:hAnsi="Arial" w:cs="Arial"/>
                <w:sz w:val="24"/>
                <w:szCs w:val="24"/>
              </w:rPr>
              <w:t>June 30, 2026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61E9DD23" w:rsidR="00F53B75" w:rsidRPr="0059318C" w:rsidRDefault="00A50133" w:rsidP="00583A7B">
            <w:pPr>
              <w:jc w:val="center"/>
              <w:rPr>
                <w:rFonts w:ascii="Arial" w:hAnsi="Arial" w:cs="Arial"/>
                <w:sz w:val="24"/>
                <w:szCs w:val="24"/>
              </w:rPr>
            </w:pPr>
            <w:r w:rsidRPr="0059318C">
              <w:rPr>
                <w:rFonts w:ascii="Arial" w:hAnsi="Arial" w:cs="Arial"/>
                <w:sz w:val="24"/>
                <w:szCs w:val="24"/>
              </w:rPr>
              <w:t>July 1, 202</w:t>
            </w:r>
            <w:r w:rsidR="003D3D86" w:rsidRPr="0059318C">
              <w:rPr>
                <w:rFonts w:ascii="Arial" w:hAnsi="Arial" w:cs="Arial"/>
                <w:sz w:val="24"/>
                <w:szCs w:val="24"/>
              </w:rPr>
              <w:t>6</w:t>
            </w:r>
          </w:p>
        </w:tc>
        <w:tc>
          <w:tcPr>
            <w:tcW w:w="2520" w:type="dxa"/>
            <w:shd w:val="clear" w:color="auto" w:fill="auto"/>
          </w:tcPr>
          <w:p w14:paraId="58F074BA" w14:textId="239CE8DC" w:rsidR="00F53B75" w:rsidRPr="0059318C" w:rsidRDefault="00A50133" w:rsidP="00583A7B">
            <w:pPr>
              <w:jc w:val="center"/>
              <w:rPr>
                <w:rFonts w:ascii="Arial" w:hAnsi="Arial" w:cs="Arial"/>
                <w:sz w:val="24"/>
                <w:szCs w:val="24"/>
              </w:rPr>
            </w:pPr>
            <w:r w:rsidRPr="0059318C">
              <w:rPr>
                <w:rFonts w:ascii="Arial" w:hAnsi="Arial" w:cs="Arial"/>
                <w:sz w:val="24"/>
                <w:szCs w:val="24"/>
              </w:rPr>
              <w:t>June 30, 2028</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5BED149C" w:rsidR="00F53B75" w:rsidRPr="0059318C" w:rsidRDefault="00A50133" w:rsidP="00583A7B">
            <w:pPr>
              <w:jc w:val="center"/>
              <w:rPr>
                <w:rFonts w:ascii="Arial" w:hAnsi="Arial" w:cs="Arial"/>
                <w:sz w:val="24"/>
                <w:szCs w:val="24"/>
              </w:rPr>
            </w:pPr>
            <w:r w:rsidRPr="0059318C">
              <w:rPr>
                <w:rFonts w:ascii="Arial" w:hAnsi="Arial" w:cs="Arial"/>
                <w:sz w:val="24"/>
                <w:szCs w:val="24"/>
              </w:rPr>
              <w:t>July 1, 2028</w:t>
            </w:r>
          </w:p>
        </w:tc>
        <w:tc>
          <w:tcPr>
            <w:tcW w:w="2520" w:type="dxa"/>
            <w:shd w:val="clear" w:color="auto" w:fill="auto"/>
          </w:tcPr>
          <w:p w14:paraId="1E846468" w14:textId="213598D8" w:rsidR="00F53B75" w:rsidRPr="0059318C" w:rsidRDefault="00A50133" w:rsidP="00583A7B">
            <w:pPr>
              <w:jc w:val="center"/>
              <w:rPr>
                <w:rFonts w:ascii="Arial" w:hAnsi="Arial" w:cs="Arial"/>
                <w:sz w:val="24"/>
                <w:szCs w:val="24"/>
              </w:rPr>
            </w:pPr>
            <w:r w:rsidRPr="0059318C">
              <w:rPr>
                <w:rFonts w:ascii="Arial" w:hAnsi="Arial" w:cs="Arial"/>
                <w:sz w:val="24"/>
                <w:szCs w:val="24"/>
              </w:rPr>
              <w:t>June 30</w:t>
            </w:r>
            <w:r w:rsidR="00FE5CB6">
              <w:rPr>
                <w:rFonts w:ascii="Arial" w:hAnsi="Arial" w:cs="Arial"/>
                <w:sz w:val="24"/>
                <w:szCs w:val="24"/>
              </w:rPr>
              <w:t>,</w:t>
            </w:r>
            <w:r w:rsidRPr="0059318C">
              <w:rPr>
                <w:rFonts w:ascii="Arial" w:hAnsi="Arial" w:cs="Arial"/>
                <w:sz w:val="24"/>
                <w:szCs w:val="24"/>
              </w:rPr>
              <w:t xml:space="preserve"> 202</w:t>
            </w:r>
            <w:r w:rsidR="007C1C2A" w:rsidRPr="0059318C">
              <w:rPr>
                <w:rFonts w:ascii="Arial" w:hAnsi="Arial" w:cs="Arial"/>
                <w:sz w:val="24"/>
                <w:szCs w:val="24"/>
              </w:rPr>
              <w:t>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1"/>
      <w:bookmarkEnd w:id="12"/>
    </w:p>
    <w:p w14:paraId="5FB3DAC3" w14:textId="77777777" w:rsidR="008F6D65" w:rsidRPr="00C97934" w:rsidRDefault="008F6D65" w:rsidP="004F0520">
      <w:pPr>
        <w:rPr>
          <w:rFonts w:ascii="Arial" w:hAnsi="Arial" w:cs="Arial"/>
          <w:sz w:val="24"/>
          <w:szCs w:val="24"/>
        </w:rPr>
      </w:pPr>
    </w:p>
    <w:p w14:paraId="11DC6281" w14:textId="3695DA74"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371DCC" w:rsidRPr="0059318C">
        <w:rPr>
          <w:rFonts w:ascii="Arial" w:hAnsi="Arial" w:cs="Arial"/>
          <w:sz w:val="24"/>
          <w:szCs w:val="24"/>
        </w:rPr>
        <w:t>one</w:t>
      </w:r>
      <w:r w:rsidRPr="00C97934">
        <w:rPr>
          <w:rFonts w:ascii="Arial" w:hAnsi="Arial" w:cs="Arial"/>
          <w:sz w:val="24"/>
          <w:szCs w:val="24"/>
        </w:rPr>
        <w:t xml:space="preserve"> </w:t>
      </w:r>
      <w:r w:rsidR="0059318C">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3" w:name="_Toc367174728"/>
      <w:bookmarkStart w:id="14"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3"/>
      <w:r w:rsidR="00B14DB7" w:rsidRPr="00C97934">
        <w:rPr>
          <w:rFonts w:ascii="Arial" w:hAnsi="Arial" w:cs="Arial"/>
          <w:b/>
          <w:sz w:val="24"/>
          <w:szCs w:val="24"/>
        </w:rPr>
        <w:t xml:space="preserve"> TO BE PROVIDED</w:t>
      </w:r>
      <w:bookmarkEnd w:id="14"/>
      <w:r w:rsidR="00E82FB4" w:rsidRPr="00C97934">
        <w:rPr>
          <w:rFonts w:ascii="Arial" w:hAnsi="Arial" w:cs="Arial"/>
          <w:b/>
          <w:sz w:val="24"/>
          <w:szCs w:val="24"/>
        </w:rPr>
        <w:tab/>
      </w:r>
    </w:p>
    <w:p w14:paraId="6197967E" w14:textId="0F75575D" w:rsidR="00511540" w:rsidRPr="00605066" w:rsidRDefault="00511540" w:rsidP="004F0520">
      <w:pPr>
        <w:rPr>
          <w:rFonts w:ascii="Arial" w:hAnsi="Arial" w:cs="Arial"/>
          <w:sz w:val="24"/>
          <w:szCs w:val="24"/>
        </w:rPr>
      </w:pPr>
    </w:p>
    <w:p w14:paraId="364D30AF" w14:textId="77777777" w:rsidR="00B834B3" w:rsidRPr="00605066" w:rsidRDefault="00B834B3" w:rsidP="00B834B3">
      <w:pPr>
        <w:pStyle w:val="Heading3"/>
        <w:numPr>
          <w:ilvl w:val="0"/>
          <w:numId w:val="43"/>
        </w:numPr>
        <w:tabs>
          <w:tab w:val="left" w:pos="966"/>
        </w:tabs>
        <w:spacing w:before="0" w:after="0"/>
        <w:jc w:val="left"/>
        <w:rPr>
          <w:rFonts w:ascii="Arial" w:hAnsi="Arial" w:cs="Arial"/>
        </w:rPr>
      </w:pPr>
      <w:bookmarkStart w:id="15" w:name="_Toc367174729"/>
      <w:bookmarkStart w:id="16" w:name="_Toc397069197"/>
      <w:r w:rsidRPr="00605066">
        <w:rPr>
          <w:rFonts w:ascii="Arial" w:hAnsi="Arial" w:cs="Arial"/>
        </w:rPr>
        <w:t>Food</w:t>
      </w:r>
      <w:r w:rsidRPr="00605066">
        <w:rPr>
          <w:rFonts w:ascii="Arial" w:hAnsi="Arial" w:cs="Arial"/>
          <w:spacing w:val="1"/>
        </w:rPr>
        <w:t xml:space="preserve"> </w:t>
      </w:r>
      <w:r w:rsidRPr="00605066">
        <w:rPr>
          <w:rFonts w:ascii="Arial" w:hAnsi="Arial" w:cs="Arial"/>
        </w:rPr>
        <w:t>Service</w:t>
      </w:r>
      <w:r w:rsidRPr="00605066">
        <w:rPr>
          <w:rFonts w:ascii="Arial" w:hAnsi="Arial" w:cs="Arial"/>
          <w:spacing w:val="3"/>
        </w:rPr>
        <w:t xml:space="preserve"> </w:t>
      </w:r>
      <w:r w:rsidRPr="00605066">
        <w:rPr>
          <w:rFonts w:ascii="Arial" w:hAnsi="Arial" w:cs="Arial"/>
        </w:rPr>
        <w:t>Operation</w:t>
      </w:r>
      <w:r w:rsidRPr="00605066">
        <w:rPr>
          <w:rFonts w:ascii="Arial" w:hAnsi="Arial" w:cs="Arial"/>
          <w:spacing w:val="13"/>
        </w:rPr>
        <w:t xml:space="preserve"> </w:t>
      </w:r>
      <w:r w:rsidRPr="00605066">
        <w:rPr>
          <w:rFonts w:ascii="Arial" w:hAnsi="Arial" w:cs="Arial"/>
          <w:spacing w:val="-2"/>
        </w:rPr>
        <w:t>Requirements</w:t>
      </w:r>
    </w:p>
    <w:p w14:paraId="4A51770D" w14:textId="77777777" w:rsidR="00B834B3" w:rsidRPr="00605066" w:rsidRDefault="00B834B3" w:rsidP="00B834B3">
      <w:pPr>
        <w:pStyle w:val="BodyText"/>
        <w:spacing w:before="5"/>
        <w:rPr>
          <w:rFonts w:ascii="Arial" w:hAnsi="Arial" w:cs="Arial"/>
          <w:b/>
        </w:rPr>
      </w:pPr>
    </w:p>
    <w:p w14:paraId="273D01E9" w14:textId="77777777" w:rsidR="00F05F9A" w:rsidRDefault="00B834B3" w:rsidP="00F05F9A">
      <w:pPr>
        <w:pStyle w:val="ListParagraph"/>
        <w:numPr>
          <w:ilvl w:val="0"/>
          <w:numId w:val="44"/>
        </w:numPr>
        <w:rPr>
          <w:rFonts w:ascii="Arial" w:hAnsi="Arial" w:cs="Arial"/>
          <w:sz w:val="24"/>
          <w:szCs w:val="24"/>
        </w:rPr>
      </w:pPr>
      <w:r w:rsidRPr="00F05F9A">
        <w:rPr>
          <w:rFonts w:ascii="Arial" w:hAnsi="Arial" w:cs="Arial"/>
          <w:sz w:val="24"/>
          <w:szCs w:val="24"/>
        </w:rPr>
        <w:t>The Maine Criminal Justice Academy is a criminal justice training facility. Many of its student's lodge at the facility requiring dining services for breakfast (7:00-7:45; Tuesday- Friday), lunch (11:30-12:30; Monday- Friday) and dinner (5:00-5:45; Monday-Thursday). Normal weekly cafeteria service begins with the noon meal on Monday and ends with the noon meal on Friday.</w:t>
      </w:r>
    </w:p>
    <w:p w14:paraId="65556E5A" w14:textId="09DD1702" w:rsidR="00B834B3" w:rsidRPr="00F05F9A" w:rsidRDefault="00B834B3" w:rsidP="00F05F9A">
      <w:pPr>
        <w:pStyle w:val="ListParagraph"/>
        <w:numPr>
          <w:ilvl w:val="0"/>
          <w:numId w:val="44"/>
        </w:numPr>
        <w:rPr>
          <w:rFonts w:ascii="Arial" w:hAnsi="Arial" w:cs="Arial"/>
          <w:sz w:val="24"/>
          <w:szCs w:val="24"/>
        </w:rPr>
      </w:pPr>
      <w:r w:rsidRPr="00F05F9A">
        <w:rPr>
          <w:rFonts w:ascii="Arial" w:hAnsi="Arial" w:cs="Arial"/>
          <w:sz w:val="24"/>
          <w:szCs w:val="24"/>
        </w:rPr>
        <w:t xml:space="preserve">Unless otherwise notified, the Maine Criminal Justice Academy is closed on holidays celebrated on Mondays. The day immediately following that day will be considered the day where dining services begin. The Maine Criminal Justice Academy </w:t>
      </w:r>
      <w:r w:rsidRPr="00F05F9A">
        <w:rPr>
          <w:rFonts w:ascii="Arial" w:hAnsi="Arial" w:cs="Arial"/>
          <w:sz w:val="24"/>
          <w:szCs w:val="24"/>
          <w:u w:val="single"/>
        </w:rPr>
        <w:t>does not close</w:t>
      </w:r>
      <w:r w:rsidRPr="00F05F9A">
        <w:rPr>
          <w:rFonts w:ascii="Arial" w:hAnsi="Arial" w:cs="Arial"/>
          <w:sz w:val="24"/>
          <w:szCs w:val="24"/>
        </w:rPr>
        <w:t xml:space="preserve"> on all State Holidays. When the Academy is open for classes</w:t>
      </w:r>
      <w:r w:rsidR="00875681">
        <w:rPr>
          <w:rFonts w:ascii="Arial" w:hAnsi="Arial" w:cs="Arial"/>
          <w:sz w:val="24"/>
          <w:szCs w:val="24"/>
        </w:rPr>
        <w:t>,</w:t>
      </w:r>
      <w:r w:rsidRPr="00F05F9A">
        <w:rPr>
          <w:rFonts w:ascii="Arial" w:hAnsi="Arial" w:cs="Arial"/>
          <w:sz w:val="24"/>
          <w:szCs w:val="24"/>
        </w:rPr>
        <w:t xml:space="preserve"> there is an expectation that dining services shall be provided by the Provider, </w:t>
      </w:r>
      <w:r w:rsidRPr="00F05F9A">
        <w:rPr>
          <w:rFonts w:ascii="Arial" w:hAnsi="Arial" w:cs="Arial"/>
          <w:sz w:val="24"/>
          <w:szCs w:val="24"/>
          <w:u w:val="single"/>
        </w:rPr>
        <w:t>including State shut down days or administrative shut down days for only the Basic Law Enforcement Training Program</w:t>
      </w:r>
      <w:r w:rsidRPr="00F05F9A">
        <w:rPr>
          <w:rFonts w:ascii="Arial" w:hAnsi="Arial" w:cs="Arial"/>
          <w:sz w:val="24"/>
          <w:szCs w:val="24"/>
        </w:rPr>
        <w:t xml:space="preserve">.  The Academy may be closed or remain open on </w:t>
      </w:r>
      <w:r w:rsidR="00464698">
        <w:rPr>
          <w:rFonts w:ascii="Arial" w:hAnsi="Arial" w:cs="Arial"/>
          <w:sz w:val="24"/>
          <w:szCs w:val="24"/>
        </w:rPr>
        <w:t>S</w:t>
      </w:r>
      <w:r w:rsidRPr="00F05F9A">
        <w:rPr>
          <w:rFonts w:ascii="Arial" w:hAnsi="Arial" w:cs="Arial"/>
          <w:sz w:val="24"/>
          <w:szCs w:val="24"/>
        </w:rPr>
        <w:t>tate holidays depending on course offerings.</w:t>
      </w:r>
    </w:p>
    <w:p w14:paraId="19775694" w14:textId="7C0C65DE" w:rsidR="00B834B3" w:rsidRPr="00605066" w:rsidRDefault="00B834B3" w:rsidP="00F05F9A">
      <w:pPr>
        <w:pStyle w:val="ListParagraph"/>
        <w:numPr>
          <w:ilvl w:val="0"/>
          <w:numId w:val="44"/>
        </w:numPr>
        <w:rPr>
          <w:rFonts w:ascii="Arial" w:hAnsi="Arial" w:cs="Arial"/>
          <w:sz w:val="24"/>
          <w:szCs w:val="24"/>
        </w:rPr>
      </w:pPr>
      <w:r w:rsidRPr="00F05F9A">
        <w:rPr>
          <w:rFonts w:ascii="Arial" w:hAnsi="Arial" w:cs="Arial"/>
          <w:sz w:val="24"/>
          <w:szCs w:val="24"/>
        </w:rPr>
        <w:t>Meals will be served cafeteria style with two entrees, salad, soup, two des</w:t>
      </w:r>
      <w:r w:rsidR="00464698">
        <w:rPr>
          <w:rFonts w:ascii="Arial" w:hAnsi="Arial" w:cs="Arial"/>
          <w:sz w:val="24"/>
          <w:szCs w:val="24"/>
        </w:rPr>
        <w:t>s</w:t>
      </w:r>
      <w:r w:rsidRPr="00F05F9A">
        <w:rPr>
          <w:rFonts w:ascii="Arial" w:hAnsi="Arial" w:cs="Arial"/>
          <w:sz w:val="24"/>
          <w:szCs w:val="24"/>
        </w:rPr>
        <w:t>erts and beverage bars. Beverage bar</w:t>
      </w:r>
      <w:r w:rsidR="00464698">
        <w:rPr>
          <w:rFonts w:ascii="Arial" w:hAnsi="Arial" w:cs="Arial"/>
          <w:sz w:val="24"/>
          <w:szCs w:val="24"/>
        </w:rPr>
        <w:t>s are</w:t>
      </w:r>
      <w:r w:rsidRPr="00F05F9A">
        <w:rPr>
          <w:rFonts w:ascii="Arial" w:hAnsi="Arial" w:cs="Arial"/>
          <w:sz w:val="24"/>
          <w:szCs w:val="24"/>
        </w:rPr>
        <w:t xml:space="preserve"> to contain milk, soft drinks, caffeinated and decaffeinated coffee, tea, vitality juices, fruit drinks</w:t>
      </w:r>
      <w:r w:rsidR="008D2726">
        <w:rPr>
          <w:rFonts w:ascii="Arial" w:hAnsi="Arial" w:cs="Arial"/>
          <w:sz w:val="24"/>
          <w:szCs w:val="24"/>
        </w:rPr>
        <w:t>,</w:t>
      </w:r>
      <w:r w:rsidRPr="00F05F9A">
        <w:rPr>
          <w:rFonts w:ascii="Arial" w:hAnsi="Arial" w:cs="Arial"/>
          <w:sz w:val="24"/>
          <w:szCs w:val="24"/>
        </w:rPr>
        <w:t xml:space="preserve"> and hot chocolate (in season). Some beverages should be provided throughout the day, including coffee, fruit drinks, and hot chocolate (in season) for students and instructors during class breaks. Fresh fruit, coffee</w:t>
      </w:r>
      <w:r w:rsidR="008D2726">
        <w:rPr>
          <w:rFonts w:ascii="Arial" w:hAnsi="Arial" w:cs="Arial"/>
          <w:sz w:val="24"/>
          <w:szCs w:val="24"/>
        </w:rPr>
        <w:t>,</w:t>
      </w:r>
      <w:r w:rsidRPr="00F05F9A">
        <w:rPr>
          <w:rFonts w:ascii="Arial" w:hAnsi="Arial" w:cs="Arial"/>
          <w:sz w:val="24"/>
          <w:szCs w:val="24"/>
        </w:rPr>
        <w:t xml:space="preserve"> and juices will be provided to the Basic Law Enforcement Training Program students for class breaks.</w:t>
      </w:r>
    </w:p>
    <w:p w14:paraId="1241241D" w14:textId="77777777" w:rsidR="00B834B3" w:rsidRPr="00605066" w:rsidRDefault="00B834B3" w:rsidP="00B834B3">
      <w:pPr>
        <w:pStyle w:val="BodyText"/>
        <w:spacing w:before="7"/>
        <w:rPr>
          <w:rFonts w:ascii="Arial" w:hAnsi="Arial" w:cs="Arial"/>
        </w:rPr>
      </w:pPr>
    </w:p>
    <w:p w14:paraId="681336C9" w14:textId="77777777" w:rsidR="00B834B3" w:rsidRPr="00605066" w:rsidRDefault="00B834B3" w:rsidP="0008458A">
      <w:pPr>
        <w:pStyle w:val="Heading3"/>
        <w:numPr>
          <w:ilvl w:val="0"/>
          <w:numId w:val="43"/>
        </w:numPr>
        <w:tabs>
          <w:tab w:val="left" w:pos="1012"/>
        </w:tabs>
        <w:spacing w:before="1" w:after="0"/>
        <w:jc w:val="left"/>
        <w:rPr>
          <w:rFonts w:ascii="Arial" w:hAnsi="Arial" w:cs="Arial"/>
        </w:rPr>
      </w:pPr>
      <w:r w:rsidRPr="00605066">
        <w:rPr>
          <w:rFonts w:ascii="Arial" w:hAnsi="Arial" w:cs="Arial"/>
        </w:rPr>
        <w:t>Department</w:t>
      </w:r>
      <w:r w:rsidRPr="00605066">
        <w:rPr>
          <w:rFonts w:ascii="Arial" w:hAnsi="Arial" w:cs="Arial"/>
          <w:spacing w:val="10"/>
        </w:rPr>
        <w:t xml:space="preserve"> </w:t>
      </w:r>
      <w:r w:rsidRPr="00605066">
        <w:rPr>
          <w:rFonts w:ascii="Arial" w:hAnsi="Arial" w:cs="Arial"/>
          <w:spacing w:val="-2"/>
        </w:rPr>
        <w:t>Agrees:</w:t>
      </w:r>
    </w:p>
    <w:p w14:paraId="4429BD72" w14:textId="77777777" w:rsidR="00B834B3" w:rsidRPr="00605066" w:rsidRDefault="00B834B3" w:rsidP="00B834B3">
      <w:pPr>
        <w:pStyle w:val="BodyText"/>
        <w:spacing w:before="5"/>
        <w:rPr>
          <w:rFonts w:ascii="Arial" w:hAnsi="Arial" w:cs="Arial"/>
          <w:b/>
        </w:rPr>
      </w:pPr>
    </w:p>
    <w:p w14:paraId="1055A4FE" w14:textId="4D64BC8E" w:rsidR="00B834B3" w:rsidRPr="00605066" w:rsidRDefault="00B834B3" w:rsidP="008D2726">
      <w:pPr>
        <w:pStyle w:val="ListParagraph"/>
        <w:numPr>
          <w:ilvl w:val="0"/>
          <w:numId w:val="45"/>
        </w:numPr>
        <w:rPr>
          <w:rFonts w:ascii="Arial" w:hAnsi="Arial" w:cs="Arial"/>
          <w:sz w:val="24"/>
          <w:szCs w:val="24"/>
        </w:rPr>
      </w:pPr>
      <w:r w:rsidRPr="008D2726">
        <w:rPr>
          <w:rFonts w:ascii="Arial" w:hAnsi="Arial" w:cs="Arial"/>
          <w:sz w:val="24"/>
          <w:szCs w:val="24"/>
        </w:rPr>
        <w:t>To grant the Provider the exclusive use of the dining room, kitchen, service area, storage rooms</w:t>
      </w:r>
      <w:r w:rsidR="008D2726">
        <w:rPr>
          <w:rFonts w:ascii="Arial" w:hAnsi="Arial" w:cs="Arial"/>
          <w:sz w:val="24"/>
          <w:szCs w:val="24"/>
        </w:rPr>
        <w:t>,</w:t>
      </w:r>
      <w:r w:rsidRPr="008D2726">
        <w:rPr>
          <w:rFonts w:ascii="Arial" w:hAnsi="Arial" w:cs="Arial"/>
          <w:sz w:val="24"/>
          <w:szCs w:val="24"/>
        </w:rPr>
        <w:t xml:space="preserve"> and dressing room for conducting the food service operation</w:t>
      </w:r>
      <w:r w:rsidR="00710025">
        <w:rPr>
          <w:rFonts w:ascii="Arial" w:hAnsi="Arial" w:cs="Arial"/>
          <w:sz w:val="24"/>
          <w:szCs w:val="24"/>
        </w:rPr>
        <w:t>s</w:t>
      </w:r>
      <w:r w:rsidRPr="008D2726">
        <w:rPr>
          <w:rFonts w:ascii="Arial" w:hAnsi="Arial" w:cs="Arial"/>
          <w:sz w:val="24"/>
          <w:szCs w:val="24"/>
        </w:rPr>
        <w:t>.</w:t>
      </w:r>
    </w:p>
    <w:p w14:paraId="40A7714D" w14:textId="76EB17A2" w:rsidR="00B834B3" w:rsidRPr="00605066" w:rsidRDefault="00B834B3" w:rsidP="008D2726">
      <w:pPr>
        <w:pStyle w:val="ListParagraph"/>
        <w:numPr>
          <w:ilvl w:val="0"/>
          <w:numId w:val="45"/>
        </w:numPr>
        <w:rPr>
          <w:rFonts w:ascii="Arial" w:hAnsi="Arial" w:cs="Arial"/>
          <w:sz w:val="24"/>
          <w:szCs w:val="24"/>
        </w:rPr>
      </w:pPr>
      <w:r w:rsidRPr="008D2726">
        <w:rPr>
          <w:rFonts w:ascii="Arial" w:hAnsi="Arial" w:cs="Arial"/>
          <w:sz w:val="24"/>
          <w:szCs w:val="24"/>
        </w:rPr>
        <w:t xml:space="preserve">To make available to the Provider at the time of performance </w:t>
      </w:r>
      <w:r w:rsidR="00710025">
        <w:rPr>
          <w:rFonts w:ascii="Arial" w:hAnsi="Arial" w:cs="Arial"/>
          <w:sz w:val="24"/>
          <w:szCs w:val="24"/>
        </w:rPr>
        <w:t xml:space="preserve">an </w:t>
      </w:r>
      <w:r w:rsidRPr="008D2726">
        <w:rPr>
          <w:rFonts w:ascii="Arial" w:hAnsi="Arial" w:cs="Arial"/>
          <w:sz w:val="24"/>
          <w:szCs w:val="24"/>
        </w:rPr>
        <w:t>equipped kitchen and dining room facilities, including ovens, ranges, refrigerators, cooking utensils, silverware, dishes, chinaware, etc., necessary for conducting the food service operations.</w:t>
      </w:r>
    </w:p>
    <w:p w14:paraId="72B26652" w14:textId="58917172" w:rsidR="00B834B3" w:rsidRPr="00605066" w:rsidRDefault="00B834B3" w:rsidP="008D2726">
      <w:pPr>
        <w:pStyle w:val="ListParagraph"/>
        <w:numPr>
          <w:ilvl w:val="0"/>
          <w:numId w:val="45"/>
        </w:numPr>
        <w:rPr>
          <w:rFonts w:ascii="Arial" w:hAnsi="Arial" w:cs="Arial"/>
          <w:sz w:val="24"/>
          <w:szCs w:val="24"/>
        </w:rPr>
      </w:pPr>
      <w:r w:rsidRPr="008D2726">
        <w:rPr>
          <w:rFonts w:ascii="Arial" w:hAnsi="Arial" w:cs="Arial"/>
          <w:sz w:val="24"/>
          <w:szCs w:val="24"/>
        </w:rPr>
        <w:t>To furnish all utilities, including heat, hot water, gas and electricity for operating the above facilities.</w:t>
      </w:r>
    </w:p>
    <w:p w14:paraId="410C3F57" w14:textId="77777777" w:rsidR="00B834B3" w:rsidRPr="00605066" w:rsidRDefault="00B834B3" w:rsidP="008D2726">
      <w:pPr>
        <w:pStyle w:val="ListParagraph"/>
        <w:numPr>
          <w:ilvl w:val="0"/>
          <w:numId w:val="45"/>
        </w:numPr>
        <w:rPr>
          <w:rFonts w:ascii="Arial" w:hAnsi="Arial" w:cs="Arial"/>
          <w:sz w:val="24"/>
          <w:szCs w:val="24"/>
        </w:rPr>
      </w:pPr>
      <w:r w:rsidRPr="008D2726">
        <w:rPr>
          <w:rFonts w:ascii="Arial" w:hAnsi="Arial" w:cs="Arial"/>
          <w:sz w:val="24"/>
          <w:szCs w:val="24"/>
        </w:rPr>
        <w:t>To furnish maintenance of all equipment.</w:t>
      </w:r>
    </w:p>
    <w:p w14:paraId="6FC2442A" w14:textId="77777777" w:rsidR="00E61803" w:rsidRPr="005D114C" w:rsidRDefault="00E61803" w:rsidP="005D114C"/>
    <w:p w14:paraId="7560FEF3" w14:textId="1FDF8661" w:rsidR="005D114C" w:rsidRPr="005D114C" w:rsidRDefault="004228F4" w:rsidP="005D114C">
      <w:pPr>
        <w:pStyle w:val="ListParagraph"/>
        <w:numPr>
          <w:ilvl w:val="0"/>
          <w:numId w:val="43"/>
        </w:numPr>
        <w:tabs>
          <w:tab w:val="left" w:pos="1031"/>
        </w:tabs>
        <w:spacing w:before="217"/>
        <w:jc w:val="left"/>
        <w:rPr>
          <w:rFonts w:ascii="Arial" w:hAnsi="Arial" w:cs="Arial"/>
          <w:b/>
          <w:sz w:val="24"/>
          <w:szCs w:val="24"/>
        </w:rPr>
      </w:pPr>
      <w:r w:rsidRPr="005D114C">
        <w:rPr>
          <w:rFonts w:ascii="Arial" w:hAnsi="Arial" w:cs="Arial"/>
          <w:b/>
          <w:sz w:val="24"/>
          <w:szCs w:val="24"/>
        </w:rPr>
        <w:t>Performance</w:t>
      </w:r>
      <w:r w:rsidRPr="005D114C">
        <w:rPr>
          <w:rFonts w:ascii="Arial" w:hAnsi="Arial" w:cs="Arial"/>
          <w:b/>
          <w:spacing w:val="9"/>
          <w:sz w:val="24"/>
          <w:szCs w:val="24"/>
        </w:rPr>
        <w:t xml:space="preserve"> </w:t>
      </w:r>
      <w:r w:rsidRPr="005D114C">
        <w:rPr>
          <w:rFonts w:ascii="Arial" w:hAnsi="Arial" w:cs="Arial"/>
          <w:b/>
          <w:spacing w:val="-2"/>
          <w:sz w:val="24"/>
          <w:szCs w:val="24"/>
        </w:rPr>
        <w:t>Requirements</w:t>
      </w:r>
      <w:r w:rsidR="005D114C">
        <w:rPr>
          <w:rFonts w:ascii="Arial" w:hAnsi="Arial" w:cs="Arial"/>
          <w:b/>
          <w:spacing w:val="-2"/>
          <w:sz w:val="24"/>
          <w:szCs w:val="24"/>
        </w:rPr>
        <w:t>:</w:t>
      </w:r>
    </w:p>
    <w:p w14:paraId="09E6CC2B" w14:textId="77777777" w:rsidR="005D114C" w:rsidRPr="005D114C" w:rsidRDefault="005D114C" w:rsidP="005D114C"/>
    <w:p w14:paraId="5853C5ED" w14:textId="77777777" w:rsidR="004228F4" w:rsidRPr="00605066"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The services to be rendered and the quality of the merchandise furnished shall be of high order and shall be maintained to the reasonable satisfaction of the Maine Criminal Justice Academy.</w:t>
      </w:r>
    </w:p>
    <w:p w14:paraId="20DCFCE0" w14:textId="77777777" w:rsidR="004228F4" w:rsidRPr="00605066"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The dining room will be operated at such hours as approved by the Department.</w:t>
      </w:r>
    </w:p>
    <w:p w14:paraId="58DDE6CE" w14:textId="77777777" w:rsidR="004228F4" w:rsidRPr="00605066"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The Provider will keep a complete and accurate account of all transactions.</w:t>
      </w:r>
    </w:p>
    <w:p w14:paraId="53EC46F9" w14:textId="77777777" w:rsidR="004228F4" w:rsidRPr="00605066"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The Provider will pay promptly and per the terms thereof all indebtedness contracted in connection with the conduct of running the dining operation at the Academy.</w:t>
      </w:r>
    </w:p>
    <w:p w14:paraId="2A6BAC01" w14:textId="2DBC12F7" w:rsidR="004228F4" w:rsidRPr="00605066"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 xml:space="preserve">The Provider shall obtain as a direct expense of the operation all necessary permits and licenses, give all necessary notices and comply with all municipal, State and Federal laws, rules, ordinances and regulations relating to the preservation of the public health or applicable to the business, and for all federal, state and local taxes applicable to income </w:t>
      </w:r>
      <w:r w:rsidRPr="005D114C">
        <w:rPr>
          <w:rFonts w:ascii="Arial" w:hAnsi="Arial" w:cs="Arial"/>
          <w:sz w:val="24"/>
          <w:szCs w:val="24"/>
        </w:rPr>
        <w:lastRenderedPageBreak/>
        <w:t>and transactions of the Provider.</w:t>
      </w:r>
    </w:p>
    <w:p w14:paraId="7FB26B44" w14:textId="29765AE1" w:rsidR="004228F4" w:rsidRPr="00605066"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The Provider will keep the premises, including dining tables</w:t>
      </w:r>
      <w:r w:rsidR="008439A2">
        <w:rPr>
          <w:rFonts w:ascii="Arial" w:hAnsi="Arial" w:cs="Arial"/>
          <w:sz w:val="24"/>
          <w:szCs w:val="24"/>
        </w:rPr>
        <w:t>,</w:t>
      </w:r>
      <w:r w:rsidRPr="005D114C">
        <w:rPr>
          <w:rFonts w:ascii="Arial" w:hAnsi="Arial" w:cs="Arial"/>
          <w:sz w:val="24"/>
          <w:szCs w:val="24"/>
        </w:rPr>
        <w:t xml:space="preserve"> clean, orderly</w:t>
      </w:r>
      <w:r w:rsidR="008439A2">
        <w:rPr>
          <w:rFonts w:ascii="Arial" w:hAnsi="Arial" w:cs="Arial"/>
          <w:sz w:val="24"/>
          <w:szCs w:val="24"/>
        </w:rPr>
        <w:t>,</w:t>
      </w:r>
      <w:r w:rsidRPr="005D114C">
        <w:rPr>
          <w:rFonts w:ascii="Arial" w:hAnsi="Arial" w:cs="Arial"/>
          <w:sz w:val="24"/>
          <w:szCs w:val="24"/>
        </w:rPr>
        <w:t xml:space="preserve"> and in excellent</w:t>
      </w:r>
      <w:r w:rsidR="00F665B7" w:rsidRPr="005D114C">
        <w:rPr>
          <w:rFonts w:ascii="Arial" w:hAnsi="Arial" w:cs="Arial"/>
          <w:sz w:val="24"/>
          <w:szCs w:val="24"/>
        </w:rPr>
        <w:t xml:space="preserve"> sanitary condition at all times to the reasonable satisfact</w:t>
      </w:r>
      <w:r w:rsidR="00A80853" w:rsidRPr="005D114C">
        <w:rPr>
          <w:rFonts w:ascii="Arial" w:hAnsi="Arial" w:cs="Arial"/>
          <w:sz w:val="24"/>
          <w:szCs w:val="24"/>
        </w:rPr>
        <w:t>ion of the Maine</w:t>
      </w:r>
    </w:p>
    <w:p w14:paraId="7ACA05C9" w14:textId="787A3ABE" w:rsidR="004228F4" w:rsidRPr="005D114C" w:rsidRDefault="004228F4" w:rsidP="00A1006D">
      <w:pPr>
        <w:pStyle w:val="ListParagraph"/>
        <w:rPr>
          <w:rFonts w:ascii="Arial" w:hAnsi="Arial" w:cs="Arial"/>
          <w:sz w:val="24"/>
          <w:szCs w:val="24"/>
        </w:rPr>
      </w:pPr>
      <w:r w:rsidRPr="005D114C">
        <w:rPr>
          <w:rFonts w:ascii="Arial" w:hAnsi="Arial" w:cs="Arial"/>
          <w:sz w:val="24"/>
          <w:szCs w:val="24"/>
        </w:rPr>
        <w:t>Criminal Justice Academy.</w:t>
      </w:r>
    </w:p>
    <w:p w14:paraId="334CFA6A" w14:textId="6E2D6330" w:rsidR="004228F4" w:rsidRPr="00605066"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Provider will furnish, prepare</w:t>
      </w:r>
      <w:r w:rsidR="00710025">
        <w:rPr>
          <w:rFonts w:ascii="Arial" w:hAnsi="Arial" w:cs="Arial"/>
          <w:sz w:val="24"/>
          <w:szCs w:val="24"/>
        </w:rPr>
        <w:t>,</w:t>
      </w:r>
      <w:r w:rsidRPr="005D114C">
        <w:rPr>
          <w:rFonts w:ascii="Arial" w:hAnsi="Arial" w:cs="Arial"/>
          <w:sz w:val="24"/>
          <w:szCs w:val="24"/>
        </w:rPr>
        <w:t xml:space="preserve"> and serve whatever food or beverage that may be required by</w:t>
      </w:r>
      <w:r w:rsidR="0085565A" w:rsidRPr="005D114C">
        <w:rPr>
          <w:rFonts w:ascii="Arial" w:hAnsi="Arial" w:cs="Arial"/>
          <w:sz w:val="24"/>
          <w:szCs w:val="24"/>
        </w:rPr>
        <w:t xml:space="preserve"> the Department for social functions, receptions, meetings</w:t>
      </w:r>
      <w:r w:rsidR="00256E8F">
        <w:rPr>
          <w:rFonts w:ascii="Arial" w:hAnsi="Arial" w:cs="Arial"/>
          <w:sz w:val="24"/>
          <w:szCs w:val="24"/>
        </w:rPr>
        <w:t>,</w:t>
      </w:r>
      <w:r w:rsidR="0085565A" w:rsidRPr="005D114C">
        <w:rPr>
          <w:rFonts w:ascii="Arial" w:hAnsi="Arial" w:cs="Arial"/>
          <w:sz w:val="24"/>
          <w:szCs w:val="24"/>
        </w:rPr>
        <w:t xml:space="preserve"> and conferences. Prices for such will be mutually agreed upon before </w:t>
      </w:r>
      <w:r w:rsidR="00441CCE" w:rsidRPr="005D114C">
        <w:rPr>
          <w:rFonts w:ascii="Arial" w:hAnsi="Arial" w:cs="Arial"/>
          <w:sz w:val="24"/>
          <w:szCs w:val="24"/>
        </w:rPr>
        <w:t>serving.</w:t>
      </w:r>
      <w:r w:rsidR="0085565A" w:rsidRPr="005D114C">
        <w:rPr>
          <w:rFonts w:ascii="Arial" w:hAnsi="Arial" w:cs="Arial"/>
          <w:sz w:val="24"/>
          <w:szCs w:val="24"/>
        </w:rPr>
        <w:t xml:space="preserve"> </w:t>
      </w:r>
    </w:p>
    <w:p w14:paraId="4C267A2E" w14:textId="0EA0B44E" w:rsidR="004228F4" w:rsidRPr="00764203" w:rsidRDefault="004228F4" w:rsidP="00764203">
      <w:pPr>
        <w:pStyle w:val="ListParagraph"/>
        <w:numPr>
          <w:ilvl w:val="0"/>
          <w:numId w:val="46"/>
        </w:numPr>
        <w:rPr>
          <w:rFonts w:ascii="Arial" w:hAnsi="Arial" w:cs="Arial"/>
          <w:sz w:val="24"/>
          <w:szCs w:val="24"/>
        </w:rPr>
      </w:pPr>
      <w:r w:rsidRPr="005D114C">
        <w:rPr>
          <w:rFonts w:ascii="Arial" w:hAnsi="Arial" w:cs="Arial"/>
          <w:sz w:val="24"/>
          <w:szCs w:val="24"/>
        </w:rPr>
        <w:t>The Provider will employ only persons who meet the health standards prescribed by all</w:t>
      </w:r>
      <w:r w:rsidR="00FD4B6F" w:rsidRPr="005D114C">
        <w:rPr>
          <w:rFonts w:ascii="Arial" w:hAnsi="Arial" w:cs="Arial"/>
          <w:sz w:val="24"/>
          <w:szCs w:val="24"/>
        </w:rPr>
        <w:t xml:space="preserve"> applicable Federal and State of Maine laws or regulations for the particular </w:t>
      </w:r>
      <w:r w:rsidRPr="00764203">
        <w:rPr>
          <w:rFonts w:ascii="Arial" w:hAnsi="Arial" w:cs="Arial"/>
          <w:sz w:val="24"/>
          <w:szCs w:val="24"/>
        </w:rPr>
        <w:t>type of employment engaged in.</w:t>
      </w:r>
    </w:p>
    <w:p w14:paraId="7B2A169E" w14:textId="392CD519" w:rsidR="004228F4" w:rsidRPr="005D114C"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The Provider will maintain an adequate staff of employees for efficient operation</w:t>
      </w:r>
      <w:r w:rsidR="00EE2A43">
        <w:rPr>
          <w:rFonts w:ascii="Arial" w:hAnsi="Arial" w:cs="Arial"/>
          <w:sz w:val="24"/>
          <w:szCs w:val="24"/>
        </w:rPr>
        <w:t xml:space="preserve"> </w:t>
      </w:r>
      <w:r w:rsidR="00710025">
        <w:rPr>
          <w:rFonts w:ascii="Arial" w:hAnsi="Arial" w:cs="Arial"/>
          <w:sz w:val="24"/>
          <w:szCs w:val="24"/>
        </w:rPr>
        <w:t>and</w:t>
      </w:r>
      <w:r w:rsidR="00764203">
        <w:rPr>
          <w:rFonts w:ascii="Arial" w:hAnsi="Arial" w:cs="Arial"/>
          <w:sz w:val="24"/>
          <w:szCs w:val="24"/>
        </w:rPr>
        <w:t xml:space="preserve"> </w:t>
      </w:r>
      <w:r w:rsidRPr="005D114C">
        <w:rPr>
          <w:rFonts w:ascii="Arial" w:hAnsi="Arial" w:cs="Arial"/>
          <w:sz w:val="24"/>
          <w:szCs w:val="24"/>
        </w:rPr>
        <w:t xml:space="preserve"> provide</w:t>
      </w:r>
      <w:r w:rsidR="00F22658" w:rsidRPr="005D114C">
        <w:rPr>
          <w:rFonts w:ascii="Arial" w:hAnsi="Arial" w:cs="Arial"/>
          <w:sz w:val="24"/>
          <w:szCs w:val="24"/>
        </w:rPr>
        <w:t xml:space="preserve"> expert administrative, dietetic</w:t>
      </w:r>
      <w:r w:rsidR="00EE2A43">
        <w:rPr>
          <w:rFonts w:ascii="Arial" w:hAnsi="Arial" w:cs="Arial"/>
          <w:sz w:val="24"/>
          <w:szCs w:val="24"/>
        </w:rPr>
        <w:t>,</w:t>
      </w:r>
      <w:r w:rsidR="00F22658" w:rsidRPr="005D114C">
        <w:rPr>
          <w:rFonts w:ascii="Arial" w:hAnsi="Arial" w:cs="Arial"/>
          <w:sz w:val="24"/>
          <w:szCs w:val="24"/>
        </w:rPr>
        <w:t xml:space="preserve"> and purchasing personnel and further provide proper personnel for supervision and advi</w:t>
      </w:r>
      <w:r w:rsidR="00792D5F">
        <w:rPr>
          <w:rFonts w:ascii="Arial" w:hAnsi="Arial" w:cs="Arial"/>
          <w:sz w:val="24"/>
          <w:szCs w:val="24"/>
        </w:rPr>
        <w:t>c</w:t>
      </w:r>
      <w:r w:rsidR="00F22658" w:rsidRPr="005D114C">
        <w:rPr>
          <w:rFonts w:ascii="Arial" w:hAnsi="Arial" w:cs="Arial"/>
          <w:sz w:val="24"/>
          <w:szCs w:val="24"/>
        </w:rPr>
        <w:t xml:space="preserve">e. </w:t>
      </w:r>
    </w:p>
    <w:p w14:paraId="168E25CD" w14:textId="52690889" w:rsidR="004228F4" w:rsidRPr="005D114C"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The Provider will provide as needed meals for students when the curriculum requires them to be</w:t>
      </w:r>
      <w:r w:rsidR="00767AC7" w:rsidRPr="005D114C">
        <w:rPr>
          <w:rFonts w:ascii="Arial" w:hAnsi="Arial" w:cs="Arial"/>
          <w:sz w:val="24"/>
          <w:szCs w:val="24"/>
        </w:rPr>
        <w:t xml:space="preserve"> absent from Academy grounds.</w:t>
      </w:r>
    </w:p>
    <w:p w14:paraId="319F1B97" w14:textId="77777777" w:rsidR="004228F4" w:rsidRPr="00605066"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The Provider will provide, as needed, meals for students with special dietary requirements.</w:t>
      </w:r>
    </w:p>
    <w:p w14:paraId="3FF24F2A" w14:textId="77777777" w:rsidR="004228F4" w:rsidRPr="00605066"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The Provider will deliver a weekly report of meals served using meal tickets and meal book to the Academy.</w:t>
      </w:r>
    </w:p>
    <w:p w14:paraId="4DD3D9E5" w14:textId="7D83C574" w:rsidR="004228F4" w:rsidRPr="00605066"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The Provider will conduct a background and criminal records check</w:t>
      </w:r>
      <w:r w:rsidR="00EE2A43">
        <w:rPr>
          <w:rFonts w:ascii="Arial" w:hAnsi="Arial" w:cs="Arial"/>
          <w:sz w:val="24"/>
          <w:szCs w:val="24"/>
        </w:rPr>
        <w:t>,</w:t>
      </w:r>
      <w:r w:rsidR="00710025">
        <w:rPr>
          <w:rFonts w:ascii="Arial" w:hAnsi="Arial" w:cs="Arial"/>
          <w:sz w:val="24"/>
          <w:szCs w:val="24"/>
        </w:rPr>
        <w:t xml:space="preserve"> including fingerprinting</w:t>
      </w:r>
      <w:r w:rsidR="00EE2A43">
        <w:rPr>
          <w:rFonts w:ascii="Arial" w:hAnsi="Arial" w:cs="Arial"/>
          <w:sz w:val="24"/>
          <w:szCs w:val="24"/>
        </w:rPr>
        <w:t>,</w:t>
      </w:r>
      <w:r w:rsidRPr="005D114C">
        <w:rPr>
          <w:rFonts w:ascii="Arial" w:hAnsi="Arial" w:cs="Arial"/>
          <w:sz w:val="24"/>
          <w:szCs w:val="24"/>
        </w:rPr>
        <w:t xml:space="preserve"> on all employees assigned to work at the Department.</w:t>
      </w:r>
    </w:p>
    <w:p w14:paraId="65F49AE0" w14:textId="77777777" w:rsidR="004228F4" w:rsidRPr="00605066" w:rsidRDefault="004228F4" w:rsidP="005D114C">
      <w:pPr>
        <w:pStyle w:val="ListParagraph"/>
        <w:numPr>
          <w:ilvl w:val="0"/>
          <w:numId w:val="46"/>
        </w:numPr>
        <w:rPr>
          <w:rFonts w:ascii="Arial" w:hAnsi="Arial" w:cs="Arial"/>
          <w:sz w:val="24"/>
          <w:szCs w:val="24"/>
        </w:rPr>
      </w:pPr>
      <w:r w:rsidRPr="005D114C">
        <w:rPr>
          <w:rFonts w:ascii="Arial" w:hAnsi="Arial" w:cs="Arial"/>
          <w:sz w:val="24"/>
          <w:szCs w:val="24"/>
        </w:rPr>
        <w:t>The Provider</w:t>
      </w:r>
      <w:r w:rsidRPr="00605066">
        <w:rPr>
          <w:rFonts w:ascii="Arial" w:hAnsi="Arial" w:cs="Arial"/>
          <w:w w:val="105"/>
          <w:sz w:val="24"/>
          <w:szCs w:val="24"/>
        </w:rPr>
        <w:t xml:space="preserve"> will not bill the Department for any meals not served under the minimum of 47,000 meals.</w:t>
      </w:r>
    </w:p>
    <w:p w14:paraId="0E0C7F81" w14:textId="77777777" w:rsidR="004F7DD2" w:rsidRPr="00605066" w:rsidRDefault="004F7DD2" w:rsidP="004228F4">
      <w:pPr>
        <w:tabs>
          <w:tab w:val="left" w:pos="1218"/>
        </w:tabs>
        <w:spacing w:before="10" w:line="280" w:lineRule="auto"/>
        <w:ind w:right="650"/>
        <w:jc w:val="both"/>
        <w:rPr>
          <w:rFonts w:ascii="Arial" w:hAnsi="Arial" w:cs="Arial"/>
          <w:sz w:val="24"/>
          <w:szCs w:val="24"/>
        </w:rPr>
      </w:pPr>
    </w:p>
    <w:p w14:paraId="79404FC3" w14:textId="561A4FAB" w:rsidR="004F7DD2" w:rsidRPr="005152B5" w:rsidRDefault="004F7DD2" w:rsidP="0017013B">
      <w:pPr>
        <w:pStyle w:val="Heading3"/>
        <w:numPr>
          <w:ilvl w:val="0"/>
          <w:numId w:val="43"/>
        </w:numPr>
        <w:tabs>
          <w:tab w:val="left" w:pos="1047"/>
        </w:tabs>
        <w:spacing w:before="0" w:after="0"/>
        <w:jc w:val="left"/>
        <w:rPr>
          <w:rFonts w:ascii="Arial" w:hAnsi="Arial" w:cs="Arial"/>
        </w:rPr>
      </w:pPr>
      <w:r w:rsidRPr="00605066">
        <w:rPr>
          <w:rFonts w:ascii="Arial" w:hAnsi="Arial" w:cs="Arial"/>
        </w:rPr>
        <w:t>Estimated</w:t>
      </w:r>
      <w:r w:rsidRPr="00605066">
        <w:rPr>
          <w:rFonts w:ascii="Arial" w:hAnsi="Arial" w:cs="Arial"/>
          <w:spacing w:val="8"/>
        </w:rPr>
        <w:t xml:space="preserve"> </w:t>
      </w:r>
      <w:r w:rsidRPr="00605066">
        <w:rPr>
          <w:rFonts w:ascii="Arial" w:hAnsi="Arial" w:cs="Arial"/>
          <w:spacing w:val="-2"/>
        </w:rPr>
        <w:t>Meals</w:t>
      </w:r>
      <w:r w:rsidR="00CA462F">
        <w:rPr>
          <w:rFonts w:ascii="Arial" w:hAnsi="Arial" w:cs="Arial"/>
          <w:spacing w:val="-2"/>
        </w:rPr>
        <w:t>:</w:t>
      </w:r>
    </w:p>
    <w:tbl>
      <w:tblPr>
        <w:tblpPr w:leftFromText="180" w:rightFromText="180"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75"/>
        <w:gridCol w:w="3420"/>
      </w:tblGrid>
      <w:tr w:rsidR="00F53CDE" w:rsidRPr="00605066" w14:paraId="148DA930" w14:textId="77777777" w:rsidTr="005152B5">
        <w:trPr>
          <w:trHeight w:val="350"/>
        </w:trPr>
        <w:tc>
          <w:tcPr>
            <w:tcW w:w="1975" w:type="dxa"/>
            <w:vAlign w:val="center"/>
          </w:tcPr>
          <w:p w14:paraId="4BF25D0D" w14:textId="77777777" w:rsidR="00F53CDE" w:rsidRPr="00605066" w:rsidRDefault="00F53CDE" w:rsidP="005152B5">
            <w:pPr>
              <w:pStyle w:val="TableParagraph"/>
              <w:jc w:val="center"/>
              <w:rPr>
                <w:rFonts w:ascii="Arial" w:hAnsi="Arial" w:cs="Arial"/>
                <w:b/>
                <w:sz w:val="24"/>
                <w:szCs w:val="24"/>
              </w:rPr>
            </w:pPr>
            <w:r w:rsidRPr="00605066">
              <w:rPr>
                <w:rFonts w:ascii="Arial" w:hAnsi="Arial" w:cs="Arial"/>
                <w:b/>
                <w:spacing w:val="-2"/>
                <w:sz w:val="24"/>
                <w:szCs w:val="24"/>
                <w:u w:val="thick"/>
              </w:rPr>
              <w:t>Month</w:t>
            </w:r>
          </w:p>
        </w:tc>
        <w:tc>
          <w:tcPr>
            <w:tcW w:w="3420" w:type="dxa"/>
            <w:vAlign w:val="center"/>
          </w:tcPr>
          <w:p w14:paraId="2BE8944A" w14:textId="77302619" w:rsidR="00F53CDE" w:rsidRPr="00605066" w:rsidRDefault="00F53CDE" w:rsidP="005152B5">
            <w:pPr>
              <w:pStyle w:val="TableParagraph"/>
              <w:spacing w:line="266" w:lineRule="exact"/>
              <w:jc w:val="center"/>
              <w:rPr>
                <w:rFonts w:ascii="Arial" w:hAnsi="Arial" w:cs="Arial"/>
                <w:b/>
                <w:sz w:val="24"/>
                <w:szCs w:val="24"/>
              </w:rPr>
            </w:pPr>
            <w:r w:rsidRPr="00605066">
              <w:rPr>
                <w:rFonts w:ascii="Arial" w:hAnsi="Arial" w:cs="Arial"/>
                <w:b/>
                <w:sz w:val="24"/>
                <w:szCs w:val="24"/>
                <w:u w:val="thick"/>
              </w:rPr>
              <w:t>Estimated</w:t>
            </w:r>
            <w:r w:rsidRPr="00605066">
              <w:rPr>
                <w:rFonts w:ascii="Arial" w:hAnsi="Arial" w:cs="Arial"/>
                <w:b/>
                <w:spacing w:val="7"/>
                <w:sz w:val="24"/>
                <w:szCs w:val="24"/>
                <w:u w:val="thick"/>
              </w:rPr>
              <w:t xml:space="preserve"> </w:t>
            </w:r>
            <w:r w:rsidRPr="00605066">
              <w:rPr>
                <w:rFonts w:ascii="Arial" w:hAnsi="Arial" w:cs="Arial"/>
                <w:b/>
                <w:sz w:val="24"/>
                <w:szCs w:val="24"/>
                <w:u w:val="thick"/>
              </w:rPr>
              <w:t>number</w:t>
            </w:r>
            <w:r w:rsidRPr="00605066">
              <w:rPr>
                <w:rFonts w:ascii="Arial" w:hAnsi="Arial" w:cs="Arial"/>
                <w:b/>
                <w:spacing w:val="9"/>
                <w:sz w:val="24"/>
                <w:szCs w:val="24"/>
                <w:u w:val="thick"/>
              </w:rPr>
              <w:t xml:space="preserve"> </w:t>
            </w:r>
            <w:r w:rsidRPr="00605066">
              <w:rPr>
                <w:rFonts w:ascii="Arial" w:hAnsi="Arial" w:cs="Arial"/>
                <w:b/>
                <w:sz w:val="24"/>
                <w:szCs w:val="24"/>
                <w:u w:val="thick"/>
              </w:rPr>
              <w:t>of</w:t>
            </w:r>
            <w:r w:rsidRPr="00605066">
              <w:rPr>
                <w:rFonts w:ascii="Arial" w:hAnsi="Arial" w:cs="Arial"/>
                <w:b/>
                <w:spacing w:val="-6"/>
                <w:sz w:val="24"/>
                <w:szCs w:val="24"/>
                <w:u w:val="thick"/>
              </w:rPr>
              <w:t xml:space="preserve"> </w:t>
            </w:r>
            <w:r w:rsidRPr="00605066">
              <w:rPr>
                <w:rFonts w:ascii="Arial" w:hAnsi="Arial" w:cs="Arial"/>
                <w:b/>
                <w:spacing w:val="-2"/>
                <w:sz w:val="24"/>
                <w:szCs w:val="24"/>
                <w:u w:val="thick"/>
              </w:rPr>
              <w:t>meals</w:t>
            </w:r>
            <w:r w:rsidR="005152B5">
              <w:rPr>
                <w:rFonts w:ascii="Arial" w:hAnsi="Arial" w:cs="Arial"/>
                <w:b/>
                <w:spacing w:val="-2"/>
                <w:sz w:val="24"/>
                <w:szCs w:val="24"/>
                <w:u w:val="thick"/>
              </w:rPr>
              <w:t xml:space="preserve"> per academic year</w:t>
            </w:r>
          </w:p>
        </w:tc>
      </w:tr>
      <w:tr w:rsidR="00F53CDE" w:rsidRPr="00605066" w14:paraId="16B50BFE" w14:textId="77777777" w:rsidTr="00470A7B">
        <w:trPr>
          <w:trHeight w:val="395"/>
        </w:trPr>
        <w:tc>
          <w:tcPr>
            <w:tcW w:w="1975" w:type="dxa"/>
            <w:vAlign w:val="center"/>
          </w:tcPr>
          <w:p w14:paraId="19A042CC" w14:textId="77777777" w:rsidR="00F53CDE" w:rsidRPr="00605066" w:rsidRDefault="00F53CDE" w:rsidP="005152B5">
            <w:pPr>
              <w:pStyle w:val="TableParagraph"/>
              <w:jc w:val="center"/>
              <w:rPr>
                <w:rFonts w:ascii="Arial" w:hAnsi="Arial" w:cs="Arial"/>
                <w:sz w:val="24"/>
                <w:szCs w:val="24"/>
              </w:rPr>
            </w:pPr>
            <w:r w:rsidRPr="00605066">
              <w:rPr>
                <w:rFonts w:ascii="Arial" w:hAnsi="Arial" w:cs="Arial"/>
                <w:w w:val="105"/>
                <w:sz w:val="24"/>
                <w:szCs w:val="24"/>
              </w:rPr>
              <w:t>July</w:t>
            </w:r>
          </w:p>
        </w:tc>
        <w:tc>
          <w:tcPr>
            <w:tcW w:w="3420" w:type="dxa"/>
            <w:vAlign w:val="center"/>
          </w:tcPr>
          <w:p w14:paraId="342F53F7"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500</w:t>
            </w:r>
          </w:p>
        </w:tc>
      </w:tr>
      <w:tr w:rsidR="00F53CDE" w:rsidRPr="00605066" w14:paraId="16216687" w14:textId="77777777" w:rsidTr="00470A7B">
        <w:trPr>
          <w:trHeight w:val="396"/>
        </w:trPr>
        <w:tc>
          <w:tcPr>
            <w:tcW w:w="1975" w:type="dxa"/>
            <w:vAlign w:val="center"/>
          </w:tcPr>
          <w:p w14:paraId="3A99B9E9" w14:textId="77777777" w:rsidR="00F53CDE" w:rsidRPr="00605066" w:rsidRDefault="00F53CDE" w:rsidP="005152B5">
            <w:pPr>
              <w:pStyle w:val="TableParagraph"/>
              <w:jc w:val="center"/>
              <w:rPr>
                <w:rFonts w:ascii="Arial" w:hAnsi="Arial" w:cs="Arial"/>
                <w:sz w:val="24"/>
                <w:szCs w:val="24"/>
              </w:rPr>
            </w:pPr>
            <w:r w:rsidRPr="00605066">
              <w:rPr>
                <w:rFonts w:ascii="Arial" w:hAnsi="Arial" w:cs="Arial"/>
                <w:w w:val="105"/>
                <w:sz w:val="24"/>
                <w:szCs w:val="24"/>
              </w:rPr>
              <w:t>August</w:t>
            </w:r>
          </w:p>
        </w:tc>
        <w:tc>
          <w:tcPr>
            <w:tcW w:w="3420" w:type="dxa"/>
            <w:vAlign w:val="center"/>
          </w:tcPr>
          <w:p w14:paraId="367DE0AF"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4,039</w:t>
            </w:r>
          </w:p>
        </w:tc>
      </w:tr>
      <w:tr w:rsidR="00F53CDE" w:rsidRPr="00605066" w14:paraId="481769CB" w14:textId="77777777" w:rsidTr="00470A7B">
        <w:trPr>
          <w:trHeight w:val="396"/>
        </w:trPr>
        <w:tc>
          <w:tcPr>
            <w:tcW w:w="1975" w:type="dxa"/>
            <w:vAlign w:val="center"/>
          </w:tcPr>
          <w:p w14:paraId="1A67116D" w14:textId="77777777" w:rsidR="00F53CDE" w:rsidRPr="00605066" w:rsidRDefault="00F53CDE" w:rsidP="005152B5">
            <w:pPr>
              <w:pStyle w:val="TableParagraph"/>
              <w:jc w:val="center"/>
              <w:rPr>
                <w:rFonts w:ascii="Arial" w:hAnsi="Arial" w:cs="Arial"/>
                <w:sz w:val="24"/>
                <w:szCs w:val="24"/>
              </w:rPr>
            </w:pPr>
            <w:r w:rsidRPr="00605066">
              <w:rPr>
                <w:rFonts w:ascii="Arial" w:hAnsi="Arial" w:cs="Arial"/>
                <w:w w:val="105"/>
                <w:sz w:val="24"/>
                <w:szCs w:val="24"/>
              </w:rPr>
              <w:t>September</w:t>
            </w:r>
          </w:p>
        </w:tc>
        <w:tc>
          <w:tcPr>
            <w:tcW w:w="3420" w:type="dxa"/>
            <w:vAlign w:val="center"/>
          </w:tcPr>
          <w:p w14:paraId="7F1447E7"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5,151</w:t>
            </w:r>
          </w:p>
        </w:tc>
      </w:tr>
      <w:tr w:rsidR="00F53CDE" w:rsidRPr="00605066" w14:paraId="3EFE5308" w14:textId="77777777" w:rsidTr="00470A7B">
        <w:trPr>
          <w:trHeight w:val="400"/>
        </w:trPr>
        <w:tc>
          <w:tcPr>
            <w:tcW w:w="1975" w:type="dxa"/>
            <w:vAlign w:val="center"/>
          </w:tcPr>
          <w:p w14:paraId="45427AC5" w14:textId="77777777" w:rsidR="00F53CDE" w:rsidRPr="00605066" w:rsidRDefault="00F53CDE" w:rsidP="005152B5">
            <w:pPr>
              <w:pStyle w:val="TableParagraph"/>
              <w:jc w:val="center"/>
              <w:rPr>
                <w:rFonts w:ascii="Arial" w:hAnsi="Arial" w:cs="Arial"/>
                <w:sz w:val="24"/>
                <w:szCs w:val="24"/>
              </w:rPr>
            </w:pPr>
            <w:r w:rsidRPr="00605066">
              <w:rPr>
                <w:rFonts w:ascii="Arial" w:hAnsi="Arial" w:cs="Arial"/>
                <w:w w:val="105"/>
                <w:sz w:val="24"/>
                <w:szCs w:val="24"/>
              </w:rPr>
              <w:t>October</w:t>
            </w:r>
          </w:p>
        </w:tc>
        <w:tc>
          <w:tcPr>
            <w:tcW w:w="3420" w:type="dxa"/>
            <w:vAlign w:val="center"/>
          </w:tcPr>
          <w:p w14:paraId="226CB23B"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4,510</w:t>
            </w:r>
          </w:p>
        </w:tc>
      </w:tr>
      <w:tr w:rsidR="00F53CDE" w:rsidRPr="00605066" w14:paraId="605B3DA9" w14:textId="77777777" w:rsidTr="00470A7B">
        <w:trPr>
          <w:trHeight w:val="400"/>
        </w:trPr>
        <w:tc>
          <w:tcPr>
            <w:tcW w:w="1975" w:type="dxa"/>
            <w:vAlign w:val="center"/>
          </w:tcPr>
          <w:p w14:paraId="3DC42C54" w14:textId="77777777" w:rsidR="00F53CDE" w:rsidRPr="00605066" w:rsidRDefault="00F53CDE" w:rsidP="005152B5">
            <w:pPr>
              <w:pStyle w:val="TableParagraph"/>
              <w:jc w:val="center"/>
              <w:rPr>
                <w:rFonts w:ascii="Arial" w:hAnsi="Arial" w:cs="Arial"/>
                <w:sz w:val="24"/>
                <w:szCs w:val="24"/>
              </w:rPr>
            </w:pPr>
            <w:r w:rsidRPr="00605066">
              <w:rPr>
                <w:rFonts w:ascii="Arial" w:hAnsi="Arial" w:cs="Arial"/>
                <w:w w:val="105"/>
                <w:sz w:val="24"/>
                <w:szCs w:val="24"/>
              </w:rPr>
              <w:t>November</w:t>
            </w:r>
          </w:p>
        </w:tc>
        <w:tc>
          <w:tcPr>
            <w:tcW w:w="3420" w:type="dxa"/>
            <w:vAlign w:val="center"/>
          </w:tcPr>
          <w:p w14:paraId="29E564DD"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5,260</w:t>
            </w:r>
          </w:p>
        </w:tc>
      </w:tr>
      <w:tr w:rsidR="00F53CDE" w:rsidRPr="00605066" w14:paraId="4D464117" w14:textId="77777777" w:rsidTr="00470A7B">
        <w:trPr>
          <w:trHeight w:val="396"/>
        </w:trPr>
        <w:tc>
          <w:tcPr>
            <w:tcW w:w="1975" w:type="dxa"/>
            <w:vAlign w:val="center"/>
          </w:tcPr>
          <w:p w14:paraId="27597242" w14:textId="77777777" w:rsidR="00F53CDE" w:rsidRPr="00605066" w:rsidRDefault="00F53CDE" w:rsidP="005152B5">
            <w:pPr>
              <w:pStyle w:val="TableParagraph"/>
              <w:jc w:val="center"/>
              <w:rPr>
                <w:rFonts w:ascii="Arial" w:hAnsi="Arial" w:cs="Arial"/>
                <w:sz w:val="24"/>
                <w:szCs w:val="24"/>
              </w:rPr>
            </w:pPr>
            <w:r w:rsidRPr="00605066">
              <w:rPr>
                <w:rFonts w:ascii="Arial" w:hAnsi="Arial" w:cs="Arial"/>
                <w:w w:val="105"/>
                <w:sz w:val="24"/>
                <w:szCs w:val="24"/>
              </w:rPr>
              <w:t>December</w:t>
            </w:r>
          </w:p>
        </w:tc>
        <w:tc>
          <w:tcPr>
            <w:tcW w:w="3420" w:type="dxa"/>
            <w:vAlign w:val="center"/>
          </w:tcPr>
          <w:p w14:paraId="2D811D1A"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4,050</w:t>
            </w:r>
          </w:p>
        </w:tc>
      </w:tr>
      <w:tr w:rsidR="00F53CDE" w:rsidRPr="00605066" w14:paraId="04929990" w14:textId="77777777" w:rsidTr="00470A7B">
        <w:trPr>
          <w:trHeight w:val="400"/>
        </w:trPr>
        <w:tc>
          <w:tcPr>
            <w:tcW w:w="1975" w:type="dxa"/>
            <w:vAlign w:val="center"/>
          </w:tcPr>
          <w:p w14:paraId="1B3BF69C" w14:textId="77777777" w:rsidR="00F53CDE" w:rsidRPr="00605066" w:rsidRDefault="00F53CDE" w:rsidP="005152B5">
            <w:pPr>
              <w:pStyle w:val="TableParagraph"/>
              <w:jc w:val="center"/>
              <w:rPr>
                <w:rFonts w:ascii="Arial" w:hAnsi="Arial" w:cs="Arial"/>
                <w:sz w:val="24"/>
                <w:szCs w:val="24"/>
              </w:rPr>
            </w:pPr>
            <w:r w:rsidRPr="00605066">
              <w:rPr>
                <w:rFonts w:ascii="Arial" w:hAnsi="Arial" w:cs="Arial"/>
                <w:w w:val="105"/>
                <w:sz w:val="24"/>
                <w:szCs w:val="24"/>
              </w:rPr>
              <w:t>January</w:t>
            </w:r>
          </w:p>
        </w:tc>
        <w:tc>
          <w:tcPr>
            <w:tcW w:w="3420" w:type="dxa"/>
            <w:vAlign w:val="center"/>
          </w:tcPr>
          <w:p w14:paraId="66707DAF"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1,820</w:t>
            </w:r>
          </w:p>
        </w:tc>
      </w:tr>
      <w:tr w:rsidR="00F53CDE" w:rsidRPr="00605066" w14:paraId="6490588B" w14:textId="77777777" w:rsidTr="00470A7B">
        <w:trPr>
          <w:trHeight w:val="396"/>
        </w:trPr>
        <w:tc>
          <w:tcPr>
            <w:tcW w:w="1975" w:type="dxa"/>
            <w:vAlign w:val="center"/>
          </w:tcPr>
          <w:p w14:paraId="0719EDE0" w14:textId="77777777" w:rsidR="00F53CDE" w:rsidRPr="00605066" w:rsidRDefault="00F53CDE" w:rsidP="005152B5">
            <w:pPr>
              <w:pStyle w:val="TableParagraph"/>
              <w:jc w:val="center"/>
              <w:rPr>
                <w:rFonts w:ascii="Arial" w:hAnsi="Arial" w:cs="Arial"/>
                <w:sz w:val="24"/>
                <w:szCs w:val="24"/>
              </w:rPr>
            </w:pPr>
            <w:r w:rsidRPr="00605066">
              <w:rPr>
                <w:rFonts w:ascii="Arial" w:hAnsi="Arial" w:cs="Arial"/>
                <w:w w:val="105"/>
                <w:sz w:val="24"/>
                <w:szCs w:val="24"/>
              </w:rPr>
              <w:t>February</w:t>
            </w:r>
          </w:p>
        </w:tc>
        <w:tc>
          <w:tcPr>
            <w:tcW w:w="3420" w:type="dxa"/>
            <w:vAlign w:val="center"/>
          </w:tcPr>
          <w:p w14:paraId="08C76592"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4,170</w:t>
            </w:r>
          </w:p>
        </w:tc>
      </w:tr>
      <w:tr w:rsidR="00F53CDE" w:rsidRPr="00605066" w14:paraId="44D14AAE" w14:textId="77777777" w:rsidTr="00470A7B">
        <w:trPr>
          <w:trHeight w:val="343"/>
        </w:trPr>
        <w:tc>
          <w:tcPr>
            <w:tcW w:w="1975" w:type="dxa"/>
            <w:vAlign w:val="center"/>
          </w:tcPr>
          <w:p w14:paraId="10A1C9C8" w14:textId="77777777" w:rsidR="00F53CDE" w:rsidRPr="00605066" w:rsidRDefault="00F53CDE" w:rsidP="005152B5">
            <w:pPr>
              <w:pStyle w:val="TableParagraph"/>
              <w:spacing w:line="245" w:lineRule="exact"/>
              <w:jc w:val="center"/>
              <w:rPr>
                <w:rFonts w:ascii="Arial" w:hAnsi="Arial" w:cs="Arial"/>
                <w:sz w:val="24"/>
                <w:szCs w:val="24"/>
              </w:rPr>
            </w:pPr>
            <w:r w:rsidRPr="00605066">
              <w:rPr>
                <w:rFonts w:ascii="Arial" w:hAnsi="Arial" w:cs="Arial"/>
                <w:w w:val="105"/>
                <w:sz w:val="24"/>
                <w:szCs w:val="24"/>
              </w:rPr>
              <w:t>March</w:t>
            </w:r>
          </w:p>
        </w:tc>
        <w:tc>
          <w:tcPr>
            <w:tcW w:w="3420" w:type="dxa"/>
            <w:vAlign w:val="center"/>
          </w:tcPr>
          <w:p w14:paraId="29C6A5BF"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4,820</w:t>
            </w:r>
          </w:p>
        </w:tc>
      </w:tr>
      <w:tr w:rsidR="00F53CDE" w:rsidRPr="00605066" w14:paraId="228FB95F" w14:textId="77777777" w:rsidTr="00470A7B">
        <w:trPr>
          <w:trHeight w:val="343"/>
        </w:trPr>
        <w:tc>
          <w:tcPr>
            <w:tcW w:w="1975" w:type="dxa"/>
            <w:vAlign w:val="center"/>
          </w:tcPr>
          <w:p w14:paraId="2C2ADB31" w14:textId="77777777" w:rsidR="00F53CDE" w:rsidRPr="00605066" w:rsidRDefault="00F53CDE" w:rsidP="005152B5">
            <w:pPr>
              <w:pStyle w:val="TableParagraph"/>
              <w:spacing w:line="245" w:lineRule="exact"/>
              <w:jc w:val="center"/>
              <w:rPr>
                <w:rFonts w:ascii="Arial" w:hAnsi="Arial" w:cs="Arial"/>
                <w:w w:val="105"/>
                <w:sz w:val="24"/>
                <w:szCs w:val="24"/>
              </w:rPr>
            </w:pPr>
            <w:r>
              <w:rPr>
                <w:rFonts w:ascii="Arial" w:hAnsi="Arial" w:cs="Arial"/>
                <w:w w:val="105"/>
                <w:sz w:val="24"/>
                <w:szCs w:val="24"/>
              </w:rPr>
              <w:t>April</w:t>
            </w:r>
          </w:p>
        </w:tc>
        <w:tc>
          <w:tcPr>
            <w:tcW w:w="3420" w:type="dxa"/>
            <w:vAlign w:val="center"/>
          </w:tcPr>
          <w:p w14:paraId="0327A273"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5,110</w:t>
            </w:r>
          </w:p>
        </w:tc>
      </w:tr>
      <w:tr w:rsidR="00F53CDE" w:rsidRPr="00605066" w14:paraId="0D09FF2F" w14:textId="77777777" w:rsidTr="00470A7B">
        <w:trPr>
          <w:trHeight w:val="343"/>
        </w:trPr>
        <w:tc>
          <w:tcPr>
            <w:tcW w:w="1975" w:type="dxa"/>
            <w:vAlign w:val="center"/>
          </w:tcPr>
          <w:p w14:paraId="7EC72FB3" w14:textId="77777777" w:rsidR="00F53CDE" w:rsidRDefault="00F53CDE" w:rsidP="005152B5">
            <w:pPr>
              <w:pStyle w:val="TableParagraph"/>
              <w:spacing w:line="245" w:lineRule="exact"/>
              <w:jc w:val="center"/>
              <w:rPr>
                <w:rFonts w:ascii="Arial" w:hAnsi="Arial" w:cs="Arial"/>
                <w:w w:val="105"/>
                <w:sz w:val="24"/>
                <w:szCs w:val="24"/>
              </w:rPr>
            </w:pPr>
            <w:r>
              <w:rPr>
                <w:rFonts w:ascii="Arial" w:hAnsi="Arial" w:cs="Arial"/>
                <w:w w:val="105"/>
                <w:sz w:val="24"/>
                <w:szCs w:val="24"/>
              </w:rPr>
              <w:t>May</w:t>
            </w:r>
          </w:p>
        </w:tc>
        <w:tc>
          <w:tcPr>
            <w:tcW w:w="3420" w:type="dxa"/>
            <w:vAlign w:val="center"/>
          </w:tcPr>
          <w:p w14:paraId="3A7DF418"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5,260</w:t>
            </w:r>
          </w:p>
        </w:tc>
      </w:tr>
      <w:tr w:rsidR="00F53CDE" w:rsidRPr="00605066" w14:paraId="3FDAA521" w14:textId="77777777" w:rsidTr="00470A7B">
        <w:trPr>
          <w:trHeight w:val="343"/>
        </w:trPr>
        <w:tc>
          <w:tcPr>
            <w:tcW w:w="1975" w:type="dxa"/>
            <w:vAlign w:val="center"/>
          </w:tcPr>
          <w:p w14:paraId="538F65F8" w14:textId="77777777" w:rsidR="00F53CDE" w:rsidRDefault="00F53CDE" w:rsidP="005152B5">
            <w:pPr>
              <w:pStyle w:val="TableParagraph"/>
              <w:spacing w:line="245" w:lineRule="exact"/>
              <w:jc w:val="center"/>
              <w:rPr>
                <w:rFonts w:ascii="Arial" w:hAnsi="Arial" w:cs="Arial"/>
                <w:w w:val="105"/>
                <w:sz w:val="24"/>
                <w:szCs w:val="24"/>
              </w:rPr>
            </w:pPr>
            <w:r>
              <w:rPr>
                <w:rFonts w:ascii="Arial" w:hAnsi="Arial" w:cs="Arial"/>
                <w:w w:val="105"/>
                <w:sz w:val="24"/>
                <w:szCs w:val="24"/>
              </w:rPr>
              <w:t>June</w:t>
            </w:r>
          </w:p>
        </w:tc>
        <w:tc>
          <w:tcPr>
            <w:tcW w:w="3420" w:type="dxa"/>
            <w:vAlign w:val="center"/>
          </w:tcPr>
          <w:p w14:paraId="3F47C844" w14:textId="77777777" w:rsidR="00F53CDE" w:rsidRPr="00B640A7" w:rsidRDefault="00F53CDE" w:rsidP="00B640A7">
            <w:pPr>
              <w:jc w:val="center"/>
              <w:rPr>
                <w:rFonts w:ascii="Arial" w:hAnsi="Arial" w:cs="Arial"/>
                <w:sz w:val="24"/>
                <w:szCs w:val="24"/>
              </w:rPr>
            </w:pPr>
            <w:r w:rsidRPr="00B640A7">
              <w:rPr>
                <w:rFonts w:ascii="Arial" w:hAnsi="Arial" w:cs="Arial"/>
                <w:sz w:val="24"/>
                <w:szCs w:val="24"/>
              </w:rPr>
              <w:t>2,310</w:t>
            </w:r>
          </w:p>
        </w:tc>
      </w:tr>
      <w:tr w:rsidR="0017013B" w:rsidRPr="00605066" w14:paraId="62DA57C5" w14:textId="77777777" w:rsidTr="00470A7B">
        <w:trPr>
          <w:trHeight w:val="343"/>
        </w:trPr>
        <w:tc>
          <w:tcPr>
            <w:tcW w:w="1975" w:type="dxa"/>
            <w:vAlign w:val="center"/>
          </w:tcPr>
          <w:p w14:paraId="394175C7" w14:textId="2C53A7C4" w:rsidR="0017013B" w:rsidRPr="005152B5" w:rsidRDefault="0017013B" w:rsidP="005152B5">
            <w:pPr>
              <w:pStyle w:val="TableParagraph"/>
              <w:spacing w:line="245" w:lineRule="exact"/>
              <w:jc w:val="center"/>
              <w:rPr>
                <w:rFonts w:ascii="Arial" w:hAnsi="Arial" w:cs="Arial"/>
                <w:b/>
                <w:bCs/>
                <w:w w:val="105"/>
                <w:sz w:val="24"/>
                <w:szCs w:val="24"/>
              </w:rPr>
            </w:pPr>
            <w:r w:rsidRPr="005152B5">
              <w:rPr>
                <w:rFonts w:ascii="Arial" w:hAnsi="Arial" w:cs="Arial"/>
                <w:b/>
                <w:bCs/>
                <w:w w:val="105"/>
                <w:sz w:val="24"/>
                <w:szCs w:val="24"/>
              </w:rPr>
              <w:t>TOTAL</w:t>
            </w:r>
          </w:p>
        </w:tc>
        <w:tc>
          <w:tcPr>
            <w:tcW w:w="3420" w:type="dxa"/>
            <w:vAlign w:val="center"/>
          </w:tcPr>
          <w:p w14:paraId="1F5033A7" w14:textId="52576D0D" w:rsidR="0017013B" w:rsidRPr="00B640A7" w:rsidRDefault="0017013B" w:rsidP="00B640A7">
            <w:pPr>
              <w:jc w:val="center"/>
              <w:rPr>
                <w:rFonts w:ascii="Arial" w:hAnsi="Arial" w:cs="Arial"/>
                <w:sz w:val="24"/>
                <w:szCs w:val="24"/>
              </w:rPr>
            </w:pPr>
            <w:r w:rsidRPr="00B640A7">
              <w:rPr>
                <w:rFonts w:ascii="Arial" w:hAnsi="Arial" w:cs="Arial"/>
                <w:sz w:val="24"/>
                <w:szCs w:val="24"/>
              </w:rPr>
              <w:t>47,000</w:t>
            </w:r>
          </w:p>
        </w:tc>
      </w:tr>
    </w:tbl>
    <w:p w14:paraId="3340D5F0" w14:textId="77777777" w:rsidR="004F7DD2" w:rsidRPr="0017013B" w:rsidRDefault="004F7DD2" w:rsidP="0017013B"/>
    <w:p w14:paraId="595C39D1" w14:textId="77777777" w:rsidR="004F7DD2" w:rsidRPr="00605066" w:rsidRDefault="004F7DD2" w:rsidP="004F7DD2">
      <w:pPr>
        <w:pStyle w:val="BodyText"/>
        <w:spacing w:before="1"/>
        <w:rPr>
          <w:rFonts w:ascii="Arial" w:hAnsi="Arial" w:cs="Arial"/>
          <w:b/>
        </w:rPr>
      </w:pPr>
    </w:p>
    <w:p w14:paraId="339A7BC9" w14:textId="77777777" w:rsidR="004F7DD2" w:rsidRPr="00605066" w:rsidRDefault="004F7DD2" w:rsidP="004F7DD2">
      <w:pPr>
        <w:pStyle w:val="BodyText"/>
        <w:spacing w:before="5"/>
        <w:rPr>
          <w:rFonts w:ascii="Arial" w:hAnsi="Arial" w:cs="Arial"/>
          <w:b/>
        </w:rPr>
      </w:pPr>
    </w:p>
    <w:p w14:paraId="283BFD3E" w14:textId="77777777" w:rsidR="004228F4" w:rsidRPr="00605066" w:rsidRDefault="004228F4" w:rsidP="004F0520">
      <w:pPr>
        <w:rPr>
          <w:rFonts w:ascii="Arial" w:hAnsi="Arial" w:cs="Arial"/>
          <w:sz w:val="24"/>
          <w:szCs w:val="24"/>
        </w:rPr>
      </w:pPr>
    </w:p>
    <w:p w14:paraId="4F1DA000" w14:textId="77777777" w:rsidR="00F273D7" w:rsidRPr="00605066" w:rsidRDefault="00F273D7">
      <w:pPr>
        <w:widowControl/>
        <w:autoSpaceDE/>
        <w:autoSpaceDN/>
        <w:rPr>
          <w:rFonts w:ascii="Arial" w:hAnsi="Arial" w:cs="Arial"/>
          <w:b/>
          <w:sz w:val="24"/>
          <w:szCs w:val="24"/>
        </w:rPr>
      </w:pPr>
      <w:r w:rsidRPr="00605066">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5"/>
      <w:bookmarkEnd w:id="16"/>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7" w:name="_Toc367174732"/>
      <w:bookmarkStart w:id="18" w:name="_Toc397069200"/>
      <w:r w:rsidRPr="00C97934">
        <w:rPr>
          <w:rFonts w:ascii="Arial" w:hAnsi="Arial" w:cs="Arial"/>
          <w:b/>
          <w:sz w:val="24"/>
          <w:szCs w:val="24"/>
        </w:rPr>
        <w:t>Questions</w:t>
      </w:r>
      <w:bookmarkEnd w:id="17"/>
      <w:bookmarkEnd w:id="18"/>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19" w:name="_Toc367174733"/>
      <w:bookmarkStart w:id="20"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19"/>
      <w:bookmarkEnd w:id="20"/>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1"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1"/>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33339C9C"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470A7B">
        <w:rPr>
          <w:rFonts w:ascii="Arial" w:hAnsi="Arial" w:cs="Arial"/>
          <w:b/>
          <w:sz w:val="24"/>
          <w:szCs w:val="24"/>
        </w:rPr>
        <w:t xml:space="preserve"> 20240485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68D5BBEE"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 xml:space="preserve">PDF format </w:t>
      </w:r>
      <w:r w:rsidR="00EE5076" w:rsidRPr="00C97934">
        <w:rPr>
          <w:rFonts w:ascii="Arial" w:hAnsi="Arial" w:cs="Arial"/>
          <w:i/>
          <w:sz w:val="24"/>
          <w:szCs w:val="24"/>
        </w:rPr>
        <w:t>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2682984D"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 xml:space="preserve">PDF format </w:t>
      </w:r>
      <w:r w:rsidR="00EE5076" w:rsidRPr="00C97934">
        <w:rPr>
          <w:rFonts w:ascii="Arial" w:hAnsi="Arial" w:cs="Arial"/>
          <w:i/>
          <w:sz w:val="24"/>
          <w:szCs w:val="24"/>
        </w:rPr>
        <w:t>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262F8CE4"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 xml:space="preserve">PDF format </w:t>
      </w:r>
      <w:r w:rsidR="00EE5076" w:rsidRPr="00C97934">
        <w:rPr>
          <w:rFonts w:ascii="Arial" w:hAnsi="Arial" w:cs="Arial"/>
          <w:i/>
          <w:sz w:val="24"/>
          <w:szCs w:val="24"/>
        </w:rPr>
        <w:t>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2E4B5AD" w:rsidR="00AC25CE" w:rsidRPr="00890FD5" w:rsidRDefault="00B51518" w:rsidP="00890FD5">
      <w:pPr>
        <w:ind w:left="1080" w:firstLine="360"/>
        <w:rPr>
          <w:rFonts w:ascii="Arial" w:hAnsi="Arial" w:cs="Arial"/>
          <w:sz w:val="24"/>
          <w:szCs w:val="24"/>
        </w:rPr>
      </w:pPr>
      <w:r w:rsidRPr="00605066">
        <w:rPr>
          <w:rFonts w:ascii="Arial" w:hAnsi="Arial" w:cs="Arial"/>
          <w:i/>
          <w:sz w:val="24"/>
          <w:szCs w:val="24"/>
        </w:rPr>
        <w:t>PDF</w:t>
      </w:r>
      <w:r w:rsidR="00AC25CE" w:rsidRPr="00890FD5">
        <w:rPr>
          <w:rFonts w:ascii="Arial" w:hAnsi="Arial" w:cs="Arial"/>
          <w:i/>
          <w:color w:val="FF0000"/>
          <w:sz w:val="24"/>
          <w:szCs w:val="24"/>
        </w:rPr>
        <w:t xml:space="preserve"> </w:t>
      </w:r>
      <w:r w:rsidR="00AC25CE" w:rsidRPr="00890FD5">
        <w:rPr>
          <w:rFonts w:ascii="Arial" w:hAnsi="Arial" w:cs="Arial"/>
          <w:i/>
          <w:sz w:val="24"/>
          <w:szCs w:val="24"/>
        </w:rPr>
        <w:t xml:space="preserve">format </w:t>
      </w:r>
      <w:r w:rsidR="00EE5076" w:rsidRPr="00890FD5">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2" w:name="_Toc367174734"/>
      <w:bookmarkStart w:id="23"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2"/>
      <w:bookmarkEnd w:id="23"/>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4"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5" w:name="_Toc367174736"/>
      <w:bookmarkStart w:id="26" w:name="_Toc397069205"/>
      <w:bookmarkEnd w:id="24"/>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5"/>
      <w:bookmarkEnd w:id="26"/>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C97934" w:rsidRDefault="001C0279"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7"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7"/>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4E839116"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79035D" w:rsidRPr="00605066">
        <w:rPr>
          <w:rFonts w:ascii="Arial" w:hAnsi="Arial" w:cs="Arial"/>
          <w:sz w:val="24"/>
          <w:szCs w:val="24"/>
        </w:rPr>
        <w:t xml:space="preserve">July 1, </w:t>
      </w:r>
      <w:r w:rsidR="00EE5076" w:rsidRPr="00605066">
        <w:rPr>
          <w:rFonts w:ascii="Arial" w:hAnsi="Arial" w:cs="Arial"/>
          <w:sz w:val="24"/>
          <w:szCs w:val="24"/>
        </w:rPr>
        <w:t>2024</w:t>
      </w:r>
      <w:r w:rsidR="00EE5076" w:rsidRPr="008E71A6">
        <w:rPr>
          <w:rFonts w:ascii="Arial" w:hAnsi="Arial" w:cs="Arial"/>
          <w:sz w:val="24"/>
          <w:szCs w:val="24"/>
        </w:rPr>
        <w:t>,</w:t>
      </w:r>
      <w:r w:rsidR="00942CF6" w:rsidRPr="00C97934">
        <w:rPr>
          <w:rFonts w:ascii="Arial" w:hAnsi="Arial" w:cs="Arial"/>
          <w:sz w:val="24"/>
          <w:szCs w:val="24"/>
        </w:rPr>
        <w:t xml:space="preserve"> and ending on </w:t>
      </w:r>
      <w:r w:rsidR="0079035D" w:rsidRPr="00605066">
        <w:rPr>
          <w:rFonts w:ascii="Arial" w:hAnsi="Arial" w:cs="Arial"/>
          <w:sz w:val="24"/>
          <w:szCs w:val="24"/>
        </w:rPr>
        <w:t>June 30, 2029</w:t>
      </w:r>
      <w:r w:rsidR="008E71A6">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28" w:name="_Toc367174742"/>
      <w:bookmarkStart w:id="29"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8"/>
      <w:bookmarkEnd w:id="29"/>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0" w:name="_Toc367174743"/>
      <w:bookmarkStart w:id="31"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0"/>
      <w:bookmarkEnd w:id="31"/>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2" w:name="_Toc367174744"/>
      <w:bookmarkStart w:id="33"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2"/>
      <w:bookmarkEnd w:id="33"/>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4FEE3F2C"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w:t>
      </w:r>
      <w:r w:rsidR="00BE0009">
        <w:rPr>
          <w:rFonts w:ascii="Arial" w:hAnsi="Arial" w:cs="Arial"/>
          <w:b/>
          <w:sz w:val="24"/>
          <w:szCs w:val="24"/>
        </w:rPr>
        <w:t>No P</w:t>
      </w:r>
      <w:r w:rsidR="00710025">
        <w:rPr>
          <w:rFonts w:ascii="Arial" w:hAnsi="Arial" w:cs="Arial"/>
          <w:b/>
          <w:sz w:val="24"/>
          <w:szCs w:val="24"/>
        </w:rPr>
        <w:t>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27655316"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710025">
        <w:rPr>
          <w:rFonts w:ascii="Arial" w:hAnsi="Arial" w:cs="Arial"/>
          <w:b/>
          <w:sz w:val="24"/>
          <w:szCs w:val="24"/>
        </w:rPr>
        <w:t>4</w:t>
      </w:r>
      <w:r w:rsidR="00423D00" w:rsidRPr="00087D0F">
        <w:rPr>
          <w:rFonts w:ascii="Arial" w:hAnsi="Arial" w:cs="Arial"/>
          <w:b/>
          <w:sz w:val="24"/>
          <w:szCs w:val="24"/>
        </w:rPr>
        <w:t>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1FCE1239"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710025">
        <w:rPr>
          <w:rFonts w:ascii="Arial" w:hAnsi="Arial" w:cs="Arial"/>
          <w:b/>
          <w:sz w:val="24"/>
          <w:szCs w:val="24"/>
        </w:rPr>
        <w:t>35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7B8C54B5"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BE0009">
        <w:rPr>
          <w:rFonts w:ascii="Arial" w:hAnsi="Arial" w:cs="Arial"/>
          <w:b/>
          <w:sz w:val="24"/>
          <w:szCs w:val="24"/>
        </w:rPr>
        <w:t>25</w:t>
      </w:r>
      <w:r w:rsidR="00BE0009"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271E7072"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710025">
        <w:rPr>
          <w:rFonts w:ascii="Arial" w:hAnsi="Arial" w:cs="Arial"/>
          <w:sz w:val="24"/>
          <w:szCs w:val="24"/>
          <w:u w:val="single"/>
        </w:rPr>
        <w:t>2</w:t>
      </w:r>
      <w:r w:rsidR="00FE5CB6">
        <w:rPr>
          <w:rFonts w:ascii="Arial" w:hAnsi="Arial" w:cs="Arial"/>
          <w:sz w:val="24"/>
          <w:szCs w:val="24"/>
          <w:u w:val="single"/>
        </w:rPr>
        <w:t>5</w:t>
      </w:r>
      <w:r w:rsidR="00087D0F" w:rsidRPr="00087D0F">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lastRenderedPageBreak/>
        <w:t>The scoring formula is:</w:t>
      </w:r>
    </w:p>
    <w:p w14:paraId="4B281EEB" w14:textId="77777777" w:rsidR="00214F9E" w:rsidRPr="00C97934" w:rsidRDefault="00214F9E" w:rsidP="004F0520">
      <w:pPr>
        <w:rPr>
          <w:rFonts w:ascii="Arial" w:hAnsi="Arial" w:cs="Arial"/>
          <w:sz w:val="24"/>
          <w:szCs w:val="24"/>
        </w:rPr>
      </w:pPr>
    </w:p>
    <w:p w14:paraId="5D36FB41" w14:textId="3B1A0FC8"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710025">
        <w:rPr>
          <w:rFonts w:ascii="Arial" w:hAnsi="Arial" w:cs="Arial"/>
          <w:sz w:val="24"/>
          <w:szCs w:val="24"/>
        </w:rPr>
        <w:t>2</w:t>
      </w:r>
      <w:r w:rsidR="00FE5CB6">
        <w:rPr>
          <w:rFonts w:ascii="Arial" w:hAnsi="Arial" w:cs="Arial"/>
          <w:sz w:val="24"/>
          <w:szCs w:val="24"/>
        </w:rPr>
        <w:t>5</w:t>
      </w:r>
      <w:r w:rsidR="00087D0F">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4" w:name="_Toc367174745"/>
      <w:bookmarkStart w:id="35" w:name="_Toc397069209"/>
      <w:r w:rsidRPr="00C97934">
        <w:rPr>
          <w:rFonts w:ascii="Arial" w:hAnsi="Arial" w:cs="Arial"/>
          <w:b/>
          <w:sz w:val="24"/>
          <w:szCs w:val="24"/>
        </w:rPr>
        <w:t>Selection and Award</w:t>
      </w:r>
      <w:bookmarkEnd w:id="34"/>
      <w:bookmarkEnd w:id="35"/>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6" w:name="_Toc367174746"/>
      <w:bookmarkStart w:id="37"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6"/>
      <w:bookmarkEnd w:id="37"/>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38" w:name="_Hlk48902756"/>
        <w:r w:rsidR="00E53695" w:rsidRPr="00C97934">
          <w:rPr>
            <w:rStyle w:val="Hyperlink"/>
            <w:rFonts w:ascii="Arial" w:hAnsi="Arial" w:cs="Arial"/>
            <w:sz w:val="24"/>
            <w:szCs w:val="24"/>
          </w:rPr>
          <w:t>18-554 Code of Maine Rules</w:t>
        </w:r>
        <w:bookmarkEnd w:id="38"/>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9" w:name="_Toc367174747"/>
      <w:bookmarkStart w:id="40"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39"/>
      <w:bookmarkEnd w:id="40"/>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1" w:name="_Toc367174748"/>
      <w:bookmarkStart w:id="42"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1"/>
      <w:bookmarkEnd w:id="42"/>
    </w:p>
    <w:p w14:paraId="0DFBCA62" w14:textId="77777777" w:rsidR="00B315FA" w:rsidRPr="00C97934" w:rsidRDefault="00B315FA" w:rsidP="00B315FA">
      <w:pPr>
        <w:pStyle w:val="ListParagraph"/>
        <w:ind w:left="360"/>
        <w:rPr>
          <w:rFonts w:ascii="Arial" w:hAnsi="Arial" w:cs="Arial"/>
          <w:sz w:val="24"/>
          <w:szCs w:val="24"/>
        </w:rPr>
      </w:pPr>
    </w:p>
    <w:p w14:paraId="516DD860" w14:textId="447E1D04"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00710025">
        <w:rPr>
          <w:rFonts w:ascii="Arial" w:hAnsi="Arial" w:cs="Arial"/>
          <w:sz w:val="24"/>
          <w:szCs w:val="24"/>
        </w:rPr>
        <w:t>Service Contract w</w:t>
      </w:r>
      <w:r w:rsidRPr="00C97934">
        <w:rPr>
          <w:rFonts w:ascii="Arial" w:hAnsi="Arial" w:cs="Arial"/>
          <w:sz w:val="24"/>
          <w:szCs w:val="24"/>
        </w:rPr>
        <w:t xml:space="preserve">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253C11E0"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3" w:name="_Toc367174749"/>
      <w:bookmarkStart w:id="44"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3"/>
      <w:bookmarkEnd w:id="44"/>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5" w:name="_Toc367174750"/>
      <w:bookmarkStart w:id="46"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5"/>
      <w:bookmarkEnd w:id="46"/>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7" w:name="QuickMark"/>
      <w:bookmarkEnd w:id="47"/>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13B599C8" w:rsidR="00221A14" w:rsidRPr="00087D0F" w:rsidRDefault="00221A14" w:rsidP="00221A14">
      <w:pPr>
        <w:jc w:val="center"/>
        <w:rPr>
          <w:rFonts w:ascii="Arial" w:hAnsi="Arial" w:cs="Arial"/>
          <w:b/>
          <w:sz w:val="28"/>
          <w:szCs w:val="28"/>
        </w:rPr>
      </w:pPr>
      <w:r w:rsidRPr="00C97934">
        <w:rPr>
          <w:rFonts w:ascii="Arial" w:hAnsi="Arial" w:cs="Arial"/>
          <w:b/>
          <w:sz w:val="28"/>
          <w:szCs w:val="28"/>
        </w:rPr>
        <w:t xml:space="preserve">Department of </w:t>
      </w:r>
      <w:r w:rsidR="00F06CE0" w:rsidRPr="00087D0F">
        <w:rPr>
          <w:rFonts w:ascii="Arial" w:hAnsi="Arial" w:cs="Arial"/>
          <w:b/>
          <w:sz w:val="28"/>
          <w:szCs w:val="28"/>
        </w:rPr>
        <w:t>Public Safety</w:t>
      </w:r>
    </w:p>
    <w:p w14:paraId="68DE9C2F" w14:textId="77777777" w:rsidR="00221A14" w:rsidRPr="00087D0F" w:rsidRDefault="00221A14" w:rsidP="00221A14">
      <w:pPr>
        <w:jc w:val="center"/>
        <w:outlineLvl w:val="1"/>
        <w:rPr>
          <w:rFonts w:ascii="Arial" w:hAnsi="Arial" w:cs="Arial"/>
          <w:b/>
          <w:bCs/>
          <w:sz w:val="28"/>
          <w:szCs w:val="28"/>
          <w:lang w:val="x-none" w:eastAsia="x-none"/>
        </w:rPr>
      </w:pPr>
      <w:r w:rsidRPr="00087D0F">
        <w:rPr>
          <w:rFonts w:ascii="Arial" w:hAnsi="Arial" w:cs="Arial"/>
          <w:b/>
          <w:bCs/>
          <w:sz w:val="28"/>
          <w:szCs w:val="28"/>
          <w:lang w:val="x-none" w:eastAsia="x-none"/>
        </w:rPr>
        <w:t>PROPOSAL COVER PAGE</w:t>
      </w:r>
    </w:p>
    <w:p w14:paraId="3F1AAA3D" w14:textId="0E5C16AC"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BD060A">
        <w:rPr>
          <w:rFonts w:ascii="Arial" w:hAnsi="Arial" w:cs="Arial"/>
          <w:b/>
          <w:sz w:val="28"/>
          <w:szCs w:val="28"/>
        </w:rPr>
        <w:t xml:space="preserve"> 202404085</w:t>
      </w:r>
    </w:p>
    <w:p w14:paraId="7D01C6F7" w14:textId="49CF4908" w:rsidR="00221A14" w:rsidRPr="00BD060A" w:rsidRDefault="00D30BCC" w:rsidP="00221A14">
      <w:pPr>
        <w:jc w:val="center"/>
        <w:rPr>
          <w:rFonts w:ascii="Arial" w:hAnsi="Arial" w:cs="Arial"/>
          <w:sz w:val="28"/>
          <w:szCs w:val="28"/>
          <w:u w:val="single"/>
        </w:rPr>
      </w:pPr>
      <w:r w:rsidRPr="00BD060A">
        <w:rPr>
          <w:rFonts w:ascii="Arial" w:hAnsi="Arial" w:cs="Arial"/>
          <w:b/>
          <w:sz w:val="28"/>
          <w:szCs w:val="28"/>
          <w:u w:val="single"/>
        </w:rPr>
        <w:t>Food Services – Maine Criminal Justice Academy</w:t>
      </w:r>
    </w:p>
    <w:p w14:paraId="483AE5A5" w14:textId="77777777" w:rsidR="00221A14" w:rsidRPr="00087D0F"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084977C3"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r w:rsidR="00441CCE" w:rsidRPr="00C97934">
        <w:rPr>
          <w:rFonts w:ascii="Arial" w:hAnsi="Arial" w:cs="Arial"/>
          <w:sz w:val="24"/>
          <w:szCs w:val="24"/>
        </w:rPr>
        <w:t>Department,</w:t>
      </w:r>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8029C3">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314C46B"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262A0F" w:rsidRPr="00087D0F">
        <w:rPr>
          <w:rStyle w:val="InitialStyle"/>
          <w:rFonts w:ascii="Arial" w:hAnsi="Arial" w:cs="Arial"/>
          <w:b/>
          <w:sz w:val="28"/>
          <w:szCs w:val="28"/>
        </w:rPr>
        <w:t>Public Safety</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64076101" w14:textId="77777777" w:rsidR="00BD060A" w:rsidRPr="00C97934" w:rsidRDefault="00BD060A" w:rsidP="00BD060A">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202404085</w:t>
      </w:r>
    </w:p>
    <w:p w14:paraId="0A214872" w14:textId="77777777" w:rsidR="00BD060A" w:rsidRPr="00BD060A" w:rsidRDefault="00BD060A" w:rsidP="00BD060A">
      <w:pPr>
        <w:jc w:val="center"/>
        <w:rPr>
          <w:rFonts w:ascii="Arial" w:hAnsi="Arial" w:cs="Arial"/>
          <w:sz w:val="28"/>
          <w:szCs w:val="28"/>
          <w:u w:val="single"/>
        </w:rPr>
      </w:pPr>
      <w:r w:rsidRPr="00BD060A">
        <w:rPr>
          <w:rFonts w:ascii="Arial" w:hAnsi="Arial" w:cs="Arial"/>
          <w:b/>
          <w:sz w:val="28"/>
          <w:szCs w:val="28"/>
          <w:u w:val="single"/>
        </w:rPr>
        <w:t>Food Services – Maine Criminal Justice Academy</w:t>
      </w:r>
    </w:p>
    <w:p w14:paraId="0A987C87" w14:textId="77777777" w:rsidR="00155269" w:rsidRPr="00087D0F"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F23986E"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w:t>
      </w:r>
      <w:r w:rsidR="005018AD">
        <w:rPr>
          <w:rFonts w:ascii="Arial" w:hAnsi="Arial" w:cs="Arial"/>
          <w:i/>
          <w:iCs/>
          <w:sz w:val="24"/>
          <w:szCs w:val="24"/>
        </w:rPr>
        <w:t>,</w:t>
      </w:r>
      <w:r w:rsidR="00BD060A">
        <w:rPr>
          <w:rFonts w:ascii="Arial" w:hAnsi="Arial" w:cs="Arial"/>
          <w:i/>
          <w:iCs/>
          <w:sz w:val="24"/>
          <w:szCs w:val="24"/>
        </w:rPr>
        <w:t xml:space="preserve"> </w:t>
      </w:r>
      <w:r w:rsidR="00155269" w:rsidRPr="00C97934">
        <w:rPr>
          <w:rFonts w:ascii="Arial" w:hAnsi="Arial" w:cs="Arial"/>
          <w:i/>
          <w:iCs/>
          <w:sz w:val="24"/>
          <w:szCs w:val="24"/>
        </w:rPr>
        <w:t>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5C3476A"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w:t>
      </w:r>
      <w:r w:rsidRPr="005018AD">
        <w:rPr>
          <w:rStyle w:val="InitialStyle"/>
          <w:rFonts w:ascii="Arial" w:hAnsi="Arial" w:cs="Arial"/>
          <w:b/>
          <w:sz w:val="28"/>
          <w:szCs w:val="28"/>
        </w:rPr>
        <w:t xml:space="preserve">of </w:t>
      </w:r>
      <w:r w:rsidR="00644DB1" w:rsidRPr="005018AD">
        <w:rPr>
          <w:rStyle w:val="InitialStyle"/>
          <w:rFonts w:ascii="Arial" w:hAnsi="Arial" w:cs="Arial"/>
          <w:b/>
          <w:sz w:val="28"/>
          <w:szCs w:val="28"/>
        </w:rPr>
        <w:t>Public Safety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46E26E27" w14:textId="77777777" w:rsidR="00BD060A" w:rsidRPr="00C97934" w:rsidRDefault="00BD060A" w:rsidP="00BD060A">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202404085</w:t>
      </w:r>
    </w:p>
    <w:p w14:paraId="77A89B0B" w14:textId="77777777" w:rsidR="00BD060A" w:rsidRPr="00BD060A" w:rsidRDefault="00BD060A" w:rsidP="00BD060A">
      <w:pPr>
        <w:jc w:val="center"/>
        <w:rPr>
          <w:rFonts w:ascii="Arial" w:hAnsi="Arial" w:cs="Arial"/>
          <w:sz w:val="28"/>
          <w:szCs w:val="28"/>
          <w:u w:val="single"/>
        </w:rPr>
      </w:pPr>
      <w:r w:rsidRPr="00BD060A">
        <w:rPr>
          <w:rFonts w:ascii="Arial" w:hAnsi="Arial" w:cs="Arial"/>
          <w:b/>
          <w:sz w:val="28"/>
          <w:szCs w:val="28"/>
          <w:u w:val="single"/>
        </w:rPr>
        <w:t>Food Services – Maine Criminal Justice Academy</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4F122D88"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691431" w:rsidRPr="005018AD">
        <w:rPr>
          <w:rFonts w:ascii="Arial" w:hAnsi="Arial" w:cs="Arial"/>
          <w:b/>
          <w:sz w:val="28"/>
          <w:szCs w:val="28"/>
        </w:rPr>
        <w:t>Public Safety</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E04EFB7" w14:textId="77777777" w:rsidR="00BD060A" w:rsidRPr="00C97934" w:rsidRDefault="00BD060A" w:rsidP="00BD060A">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202404085</w:t>
      </w:r>
    </w:p>
    <w:p w14:paraId="55DF4705" w14:textId="6C49F71F" w:rsidR="00221A14" w:rsidRPr="00BD060A" w:rsidRDefault="00BD060A" w:rsidP="00BD060A">
      <w:pPr>
        <w:jc w:val="center"/>
        <w:rPr>
          <w:rFonts w:ascii="Arial" w:hAnsi="Arial" w:cs="Arial"/>
          <w:sz w:val="28"/>
          <w:szCs w:val="28"/>
          <w:u w:val="single"/>
        </w:rPr>
      </w:pPr>
      <w:r w:rsidRPr="00BD060A">
        <w:rPr>
          <w:rFonts w:ascii="Arial" w:hAnsi="Arial" w:cs="Arial"/>
          <w:b/>
          <w:sz w:val="28"/>
          <w:szCs w:val="28"/>
          <w:u w:val="single"/>
        </w:rPr>
        <w:t>Food Services – Maine Criminal Justice Academy</w:t>
      </w:r>
    </w:p>
    <w:p w14:paraId="71B4761C" w14:textId="77777777" w:rsidR="00221A14" w:rsidRPr="005018A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946"/>
        <w:gridCol w:w="6104"/>
      </w:tblGrid>
      <w:tr w:rsidR="00221A14" w:rsidRPr="00C97934" w14:paraId="28C482B9" w14:textId="77777777" w:rsidTr="003075B9">
        <w:trPr>
          <w:cantSplit/>
          <w:trHeight w:val="438"/>
        </w:trPr>
        <w:tc>
          <w:tcPr>
            <w:tcW w:w="1963"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037"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3075B9">
        <w:trPr>
          <w:cantSplit/>
          <w:trHeight w:val="438"/>
        </w:trPr>
        <w:tc>
          <w:tcPr>
            <w:tcW w:w="1963" w:type="pct"/>
            <w:tcBorders>
              <w:top w:val="single" w:sz="12" w:space="0" w:color="auto"/>
              <w:bottom w:val="double" w:sz="4" w:space="0" w:color="auto"/>
            </w:tcBorders>
            <w:shd w:val="clear" w:color="auto" w:fill="C6D9F1"/>
            <w:vAlign w:val="center"/>
          </w:tcPr>
          <w:p w14:paraId="15D7B9F1" w14:textId="6426822D" w:rsidR="00221A14" w:rsidRPr="00C97934" w:rsidRDefault="003075B9" w:rsidP="00221A14">
            <w:pPr>
              <w:rPr>
                <w:rFonts w:ascii="Arial" w:hAnsi="Arial" w:cs="Arial"/>
                <w:b/>
                <w:sz w:val="24"/>
                <w:szCs w:val="24"/>
              </w:rPr>
            </w:pPr>
            <w:r>
              <w:rPr>
                <w:rFonts w:ascii="Arial" w:hAnsi="Arial" w:cs="Arial"/>
                <w:b/>
                <w:sz w:val="24"/>
                <w:szCs w:val="24"/>
              </w:rPr>
              <w:t xml:space="preserve">Total </w:t>
            </w:r>
            <w:r w:rsidR="00221A14" w:rsidRPr="00C97934">
              <w:rPr>
                <w:rFonts w:ascii="Arial" w:hAnsi="Arial" w:cs="Arial"/>
                <w:b/>
                <w:sz w:val="24"/>
                <w:szCs w:val="24"/>
              </w:rPr>
              <w:t>Proposed Cost:</w:t>
            </w:r>
          </w:p>
        </w:tc>
        <w:tc>
          <w:tcPr>
            <w:tcW w:w="3037"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394AC43F" w14:textId="77777777" w:rsidR="003075B9" w:rsidRDefault="003075B9" w:rsidP="003075B9">
      <w:pPr>
        <w:pStyle w:val="DefaultText"/>
        <w:rPr>
          <w:rFonts w:ascii="Arial" w:hAnsi="Arial" w:cs="Arial"/>
          <w:b/>
        </w:rPr>
      </w:pPr>
    </w:p>
    <w:p w14:paraId="39FBD70D" w14:textId="7DAEE316" w:rsidR="003075B9" w:rsidRPr="003075B9" w:rsidRDefault="003075B9" w:rsidP="003075B9">
      <w:pPr>
        <w:pStyle w:val="DefaultText"/>
        <w:rPr>
          <w:rFonts w:ascii="Arial" w:hAnsi="Arial" w:cs="Arial"/>
          <w:bCs/>
        </w:rPr>
      </w:pPr>
      <w:r w:rsidRPr="003075B9">
        <w:rPr>
          <w:rFonts w:ascii="Arial" w:hAnsi="Arial" w:cs="Arial"/>
          <w:bCs/>
        </w:rPr>
        <w:t xml:space="preserve">Bidders must complete the table below to provide the Total Proposed Cost for the services described in this RFP. The Total Proposed Cost will be used in the scoring formula defined in Part V, B, 3 of the RFP. </w:t>
      </w:r>
    </w:p>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597"/>
        <w:gridCol w:w="2834"/>
        <w:gridCol w:w="2633"/>
      </w:tblGrid>
      <w:tr w:rsidR="00D32245" w:rsidRPr="00F71807" w14:paraId="61C4E5FE" w14:textId="77777777" w:rsidTr="003075B9">
        <w:trPr>
          <w:trHeight w:val="663"/>
        </w:trPr>
        <w:tc>
          <w:tcPr>
            <w:tcW w:w="2284" w:type="pct"/>
            <w:vAlign w:val="center"/>
          </w:tcPr>
          <w:p w14:paraId="727ABAB4" w14:textId="77777777" w:rsidR="00D32245" w:rsidRPr="00F71807" w:rsidRDefault="00D32245" w:rsidP="00F71807">
            <w:pPr>
              <w:jc w:val="center"/>
              <w:rPr>
                <w:rFonts w:ascii="Arial" w:hAnsi="Arial" w:cs="Arial"/>
                <w:b/>
                <w:bCs/>
                <w:sz w:val="24"/>
                <w:szCs w:val="24"/>
              </w:rPr>
            </w:pPr>
            <w:r w:rsidRPr="00F71807">
              <w:rPr>
                <w:rFonts w:ascii="Arial" w:hAnsi="Arial" w:cs="Arial"/>
                <w:b/>
                <w:bCs/>
                <w:sz w:val="24"/>
                <w:szCs w:val="24"/>
              </w:rPr>
              <w:t>Minimum Number of Meals to Be Served</w:t>
            </w:r>
          </w:p>
        </w:tc>
        <w:tc>
          <w:tcPr>
            <w:tcW w:w="1408" w:type="pct"/>
            <w:vAlign w:val="center"/>
          </w:tcPr>
          <w:p w14:paraId="262D342C" w14:textId="77777777" w:rsidR="00D32245" w:rsidRPr="00F71807" w:rsidRDefault="00D32245" w:rsidP="00F71807">
            <w:pPr>
              <w:jc w:val="center"/>
              <w:rPr>
                <w:rFonts w:ascii="Arial" w:hAnsi="Arial" w:cs="Arial"/>
                <w:b/>
                <w:bCs/>
                <w:sz w:val="24"/>
                <w:szCs w:val="24"/>
              </w:rPr>
            </w:pPr>
            <w:r w:rsidRPr="00F71807">
              <w:rPr>
                <w:rFonts w:ascii="Arial" w:hAnsi="Arial" w:cs="Arial"/>
                <w:b/>
                <w:bCs/>
                <w:sz w:val="24"/>
                <w:szCs w:val="24"/>
              </w:rPr>
              <w:t>Per Meal Cost</w:t>
            </w:r>
          </w:p>
        </w:tc>
        <w:tc>
          <w:tcPr>
            <w:tcW w:w="1308" w:type="pct"/>
            <w:vAlign w:val="center"/>
          </w:tcPr>
          <w:p w14:paraId="7E4CC23F" w14:textId="77777777" w:rsidR="00D32245" w:rsidRPr="00F71807" w:rsidRDefault="00D32245" w:rsidP="00F71807">
            <w:pPr>
              <w:jc w:val="center"/>
              <w:rPr>
                <w:rFonts w:ascii="Arial" w:hAnsi="Arial" w:cs="Arial"/>
                <w:b/>
                <w:bCs/>
                <w:sz w:val="24"/>
                <w:szCs w:val="24"/>
              </w:rPr>
            </w:pPr>
            <w:r w:rsidRPr="00F71807">
              <w:rPr>
                <w:rFonts w:ascii="Arial" w:hAnsi="Arial" w:cs="Arial"/>
                <w:b/>
                <w:bCs/>
                <w:sz w:val="24"/>
                <w:szCs w:val="24"/>
              </w:rPr>
              <w:t>Total Proposed Cost</w:t>
            </w:r>
          </w:p>
        </w:tc>
      </w:tr>
      <w:tr w:rsidR="00D32245" w:rsidRPr="00F71807" w14:paraId="03A19897" w14:textId="77777777" w:rsidTr="003075B9">
        <w:trPr>
          <w:trHeight w:val="777"/>
        </w:trPr>
        <w:tc>
          <w:tcPr>
            <w:tcW w:w="2284" w:type="pct"/>
            <w:vAlign w:val="center"/>
          </w:tcPr>
          <w:p w14:paraId="59B82BE5" w14:textId="77777777" w:rsidR="00D32245" w:rsidRPr="00F71807" w:rsidRDefault="00D32245" w:rsidP="00F71807">
            <w:pPr>
              <w:jc w:val="center"/>
              <w:rPr>
                <w:rFonts w:ascii="Arial" w:hAnsi="Arial" w:cs="Arial"/>
                <w:sz w:val="24"/>
                <w:szCs w:val="24"/>
              </w:rPr>
            </w:pPr>
            <w:r w:rsidRPr="00F71807">
              <w:rPr>
                <w:rFonts w:ascii="Arial" w:hAnsi="Arial" w:cs="Arial"/>
                <w:sz w:val="24"/>
                <w:szCs w:val="24"/>
              </w:rPr>
              <w:t>47,000</w:t>
            </w:r>
          </w:p>
        </w:tc>
        <w:tc>
          <w:tcPr>
            <w:tcW w:w="1408" w:type="pct"/>
            <w:vAlign w:val="center"/>
          </w:tcPr>
          <w:p w14:paraId="0978DC3E" w14:textId="77777777" w:rsidR="00D32245" w:rsidRPr="00F71807" w:rsidRDefault="00D32245" w:rsidP="00F71807">
            <w:pPr>
              <w:rPr>
                <w:rFonts w:ascii="Arial" w:hAnsi="Arial" w:cs="Arial"/>
                <w:sz w:val="24"/>
                <w:szCs w:val="24"/>
              </w:rPr>
            </w:pPr>
            <w:r w:rsidRPr="00F71807">
              <w:rPr>
                <w:rFonts w:ascii="Arial" w:hAnsi="Arial" w:cs="Arial"/>
                <w:sz w:val="24"/>
                <w:szCs w:val="24"/>
              </w:rPr>
              <w:t>$</w:t>
            </w:r>
          </w:p>
        </w:tc>
        <w:tc>
          <w:tcPr>
            <w:tcW w:w="1308" w:type="pct"/>
            <w:vAlign w:val="center"/>
          </w:tcPr>
          <w:p w14:paraId="7CA5E726" w14:textId="77777777" w:rsidR="00D32245" w:rsidRPr="00F71807" w:rsidRDefault="00D32245" w:rsidP="00F71807">
            <w:pPr>
              <w:rPr>
                <w:rFonts w:ascii="Arial" w:hAnsi="Arial" w:cs="Arial"/>
                <w:sz w:val="24"/>
                <w:szCs w:val="24"/>
              </w:rPr>
            </w:pPr>
            <w:r w:rsidRPr="00F71807">
              <w:rPr>
                <w:rFonts w:ascii="Arial" w:hAnsi="Arial" w:cs="Arial"/>
                <w:sz w:val="24"/>
                <w:szCs w:val="24"/>
              </w:rPr>
              <w:t>$</w:t>
            </w:r>
          </w:p>
        </w:tc>
      </w:tr>
    </w:tbl>
    <w:p w14:paraId="2D4EFC92" w14:textId="77777777" w:rsidR="00FA7278" w:rsidRDefault="00FA7278"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6BB0F5DB" w:rsidR="00FE4BEB" w:rsidRPr="00C97934" w:rsidRDefault="00C01C76" w:rsidP="007D618A">
      <w:pPr>
        <w:pStyle w:val="DefaultText"/>
        <w:rPr>
          <w:rFonts w:ascii="Arial" w:hAnsi="Arial" w:cs="Arial"/>
          <w:b/>
        </w:rPr>
      </w:pPr>
      <w:r w:rsidRPr="00F15C29">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33743033"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985CC0" w:rsidRPr="005018AD">
        <w:rPr>
          <w:rStyle w:val="InitialStyle"/>
          <w:rFonts w:ascii="Arial" w:hAnsi="Arial" w:cs="Arial"/>
          <w:b/>
          <w:sz w:val="28"/>
          <w:szCs w:val="28"/>
        </w:rPr>
        <w:t>Public Safety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0FD790A8" w14:textId="77777777" w:rsidR="00BB33B7" w:rsidRPr="00C97934" w:rsidRDefault="00BB33B7" w:rsidP="00BB33B7">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202404085</w:t>
      </w:r>
    </w:p>
    <w:p w14:paraId="5BD543D6" w14:textId="77777777" w:rsidR="00BB33B7" w:rsidRPr="00BD060A" w:rsidRDefault="00BB33B7" w:rsidP="00BB33B7">
      <w:pPr>
        <w:jc w:val="center"/>
        <w:rPr>
          <w:rFonts w:ascii="Arial" w:hAnsi="Arial" w:cs="Arial"/>
          <w:sz w:val="28"/>
          <w:szCs w:val="28"/>
          <w:u w:val="single"/>
        </w:rPr>
      </w:pPr>
      <w:r w:rsidRPr="00BD060A">
        <w:rPr>
          <w:rFonts w:ascii="Arial" w:hAnsi="Arial" w:cs="Arial"/>
          <w:b/>
          <w:sz w:val="28"/>
          <w:szCs w:val="28"/>
          <w:u w:val="single"/>
        </w:rPr>
        <w:t>Food Services – Maine Criminal Justice Academy</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8"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9" w:name="_Hlk48893261"/>
            <w:bookmarkEnd w:id="48"/>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9"/>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8029C3">
      <w:headerReference w:type="default" r:id="rId27"/>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B10AC" w14:textId="77777777" w:rsidR="008029C3" w:rsidRDefault="008029C3">
      <w:r>
        <w:separator/>
      </w:r>
    </w:p>
  </w:endnote>
  <w:endnote w:type="continuationSeparator" w:id="0">
    <w:p w14:paraId="345D29C0" w14:textId="77777777" w:rsidR="008029C3" w:rsidRDefault="008029C3">
      <w:r>
        <w:continuationSeparator/>
      </w:r>
    </w:p>
  </w:endnote>
  <w:endnote w:type="continuationNotice" w:id="1">
    <w:p w14:paraId="217A4FB6" w14:textId="77777777" w:rsidR="008029C3" w:rsidRDefault="00802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9DBF0AD"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DF4736">
      <w:rPr>
        <w:rFonts w:ascii="Arial" w:hAnsi="Arial" w:cs="Arial"/>
      </w:rPr>
      <w:t xml:space="preserve"> 202404085</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DDA48" w14:textId="77777777" w:rsidR="008029C3" w:rsidRDefault="008029C3">
      <w:r>
        <w:separator/>
      </w:r>
    </w:p>
  </w:footnote>
  <w:footnote w:type="continuationSeparator" w:id="0">
    <w:p w14:paraId="5FE7C8C6" w14:textId="77777777" w:rsidR="008029C3" w:rsidRDefault="008029C3">
      <w:r>
        <w:continuationSeparator/>
      </w:r>
    </w:p>
  </w:footnote>
  <w:footnote w:type="continuationNotice" w:id="1">
    <w:p w14:paraId="6F37D6A1" w14:textId="77777777" w:rsidR="008029C3" w:rsidRDefault="00802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6C46EEC"/>
    <w:multiLevelType w:val="hybridMultilevel"/>
    <w:tmpl w:val="F6AE1028"/>
    <w:lvl w:ilvl="0" w:tplc="FBFC7526">
      <w:start w:val="1"/>
      <w:numFmt w:val="upperLetter"/>
      <w:lvlText w:val="%1."/>
      <w:lvlJc w:val="left"/>
      <w:pPr>
        <w:ind w:left="365" w:hanging="365"/>
        <w:jc w:val="right"/>
      </w:pPr>
      <w:rPr>
        <w:rFonts w:ascii="Arial" w:eastAsia="Times New Roman" w:hAnsi="Arial" w:cs="Arial" w:hint="default"/>
        <w:b/>
        <w:bCs/>
        <w:i w:val="0"/>
        <w:iCs w:val="0"/>
        <w:spacing w:val="-1"/>
        <w:w w:val="102"/>
        <w:sz w:val="24"/>
        <w:szCs w:val="24"/>
        <w:lang w:val="en-US" w:eastAsia="en-US" w:bidi="ar-SA"/>
      </w:rPr>
    </w:lvl>
    <w:lvl w:ilvl="1" w:tplc="4E269276">
      <w:start w:val="1"/>
      <w:numFmt w:val="decimal"/>
      <w:lvlText w:val="%2."/>
      <w:lvlJc w:val="left"/>
      <w:pPr>
        <w:ind w:left="615" w:hanging="360"/>
        <w:jc w:val="right"/>
      </w:pPr>
      <w:rPr>
        <w:rFonts w:hint="default"/>
        <w:b/>
        <w:bCs/>
        <w:w w:val="100"/>
        <w:lang w:val="en-US" w:eastAsia="en-US" w:bidi="ar-SA"/>
      </w:rPr>
    </w:lvl>
    <w:lvl w:ilvl="2" w:tplc="8A266846">
      <w:numFmt w:val="bullet"/>
      <w:lvlText w:val="►"/>
      <w:lvlJc w:val="left"/>
      <w:pPr>
        <w:ind w:left="1124" w:hanging="360"/>
      </w:pPr>
      <w:rPr>
        <w:rFonts w:ascii="Arial" w:eastAsia="Arial" w:hAnsi="Arial" w:cs="Arial" w:hint="default"/>
        <w:w w:val="49"/>
        <w:lang w:val="en-US" w:eastAsia="en-US" w:bidi="ar-SA"/>
      </w:rPr>
    </w:lvl>
    <w:lvl w:ilvl="3" w:tplc="A0E4E87C">
      <w:numFmt w:val="bullet"/>
      <w:lvlText w:val="•"/>
      <w:lvlJc w:val="left"/>
      <w:pPr>
        <w:ind w:left="1120" w:hanging="360"/>
      </w:pPr>
      <w:rPr>
        <w:rFonts w:hint="default"/>
        <w:lang w:val="en-US" w:eastAsia="en-US" w:bidi="ar-SA"/>
      </w:rPr>
    </w:lvl>
    <w:lvl w:ilvl="4" w:tplc="8BDE6950">
      <w:numFmt w:val="bullet"/>
      <w:lvlText w:val="•"/>
      <w:lvlJc w:val="left"/>
      <w:pPr>
        <w:ind w:left="2451" w:hanging="360"/>
      </w:pPr>
      <w:rPr>
        <w:rFonts w:hint="default"/>
        <w:lang w:val="en-US" w:eastAsia="en-US" w:bidi="ar-SA"/>
      </w:rPr>
    </w:lvl>
    <w:lvl w:ilvl="5" w:tplc="9386169E">
      <w:numFmt w:val="bullet"/>
      <w:lvlText w:val="•"/>
      <w:lvlJc w:val="left"/>
      <w:pPr>
        <w:ind w:left="3782" w:hanging="360"/>
      </w:pPr>
      <w:rPr>
        <w:rFonts w:hint="default"/>
        <w:lang w:val="en-US" w:eastAsia="en-US" w:bidi="ar-SA"/>
      </w:rPr>
    </w:lvl>
    <w:lvl w:ilvl="6" w:tplc="E9B66E70">
      <w:numFmt w:val="bullet"/>
      <w:lvlText w:val="•"/>
      <w:lvlJc w:val="left"/>
      <w:pPr>
        <w:ind w:left="5114" w:hanging="360"/>
      </w:pPr>
      <w:rPr>
        <w:rFonts w:hint="default"/>
        <w:lang w:val="en-US" w:eastAsia="en-US" w:bidi="ar-SA"/>
      </w:rPr>
    </w:lvl>
    <w:lvl w:ilvl="7" w:tplc="199602CA">
      <w:numFmt w:val="bullet"/>
      <w:lvlText w:val="•"/>
      <w:lvlJc w:val="left"/>
      <w:pPr>
        <w:ind w:left="6445" w:hanging="360"/>
      </w:pPr>
      <w:rPr>
        <w:rFonts w:hint="default"/>
        <w:lang w:val="en-US" w:eastAsia="en-US" w:bidi="ar-SA"/>
      </w:rPr>
    </w:lvl>
    <w:lvl w:ilvl="8" w:tplc="393050F2">
      <w:numFmt w:val="bullet"/>
      <w:lvlText w:val="•"/>
      <w:lvlJc w:val="left"/>
      <w:pPr>
        <w:ind w:left="7777" w:hanging="360"/>
      </w:pPr>
      <w:rPr>
        <w:rFonts w:hint="default"/>
        <w:lang w:val="en-US" w:eastAsia="en-US" w:bidi="ar-SA"/>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2C67BF"/>
    <w:multiLevelType w:val="hybridMultilevel"/>
    <w:tmpl w:val="05ECA0BE"/>
    <w:lvl w:ilvl="0" w:tplc="2BA0FD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3F23F7"/>
    <w:multiLevelType w:val="hybridMultilevel"/>
    <w:tmpl w:val="05ECA0B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431922"/>
    <w:multiLevelType w:val="hybridMultilevel"/>
    <w:tmpl w:val="C50E3BC6"/>
    <w:lvl w:ilvl="0" w:tplc="8854967C">
      <w:start w:val="1"/>
      <w:numFmt w:val="lowerLetter"/>
      <w:lvlText w:val="%1)"/>
      <w:lvlJc w:val="left"/>
      <w:pPr>
        <w:ind w:left="1381" w:hanging="370"/>
        <w:jc w:val="left"/>
      </w:pPr>
      <w:rPr>
        <w:rFonts w:ascii="Times New Roman" w:eastAsia="Times New Roman" w:hAnsi="Times New Roman" w:cs="Times New Roman" w:hint="default"/>
        <w:b w:val="0"/>
        <w:bCs w:val="0"/>
        <w:i w:val="0"/>
        <w:iCs w:val="0"/>
        <w:spacing w:val="-1"/>
        <w:w w:val="110"/>
        <w:sz w:val="23"/>
        <w:szCs w:val="23"/>
        <w:lang w:val="en-US" w:eastAsia="en-US" w:bidi="ar-SA"/>
      </w:rPr>
    </w:lvl>
    <w:lvl w:ilvl="1" w:tplc="A48AEC58">
      <w:numFmt w:val="bullet"/>
      <w:lvlText w:val="•"/>
      <w:lvlJc w:val="left"/>
      <w:pPr>
        <w:ind w:left="2346" w:hanging="370"/>
      </w:pPr>
      <w:rPr>
        <w:rFonts w:hint="default"/>
        <w:lang w:val="en-US" w:eastAsia="en-US" w:bidi="ar-SA"/>
      </w:rPr>
    </w:lvl>
    <w:lvl w:ilvl="2" w:tplc="8FFAD1A2">
      <w:numFmt w:val="bullet"/>
      <w:lvlText w:val="•"/>
      <w:lvlJc w:val="left"/>
      <w:pPr>
        <w:ind w:left="3312" w:hanging="370"/>
      </w:pPr>
      <w:rPr>
        <w:rFonts w:hint="default"/>
        <w:lang w:val="en-US" w:eastAsia="en-US" w:bidi="ar-SA"/>
      </w:rPr>
    </w:lvl>
    <w:lvl w:ilvl="3" w:tplc="BBD697B4">
      <w:numFmt w:val="bullet"/>
      <w:lvlText w:val="•"/>
      <w:lvlJc w:val="left"/>
      <w:pPr>
        <w:ind w:left="4278" w:hanging="370"/>
      </w:pPr>
      <w:rPr>
        <w:rFonts w:hint="default"/>
        <w:lang w:val="en-US" w:eastAsia="en-US" w:bidi="ar-SA"/>
      </w:rPr>
    </w:lvl>
    <w:lvl w:ilvl="4" w:tplc="4FB08F54">
      <w:numFmt w:val="bullet"/>
      <w:lvlText w:val="•"/>
      <w:lvlJc w:val="left"/>
      <w:pPr>
        <w:ind w:left="5244" w:hanging="370"/>
      </w:pPr>
      <w:rPr>
        <w:rFonts w:hint="default"/>
        <w:lang w:val="en-US" w:eastAsia="en-US" w:bidi="ar-SA"/>
      </w:rPr>
    </w:lvl>
    <w:lvl w:ilvl="5" w:tplc="20C0A732">
      <w:numFmt w:val="bullet"/>
      <w:lvlText w:val="•"/>
      <w:lvlJc w:val="left"/>
      <w:pPr>
        <w:ind w:left="6210" w:hanging="370"/>
      </w:pPr>
      <w:rPr>
        <w:rFonts w:hint="default"/>
        <w:lang w:val="en-US" w:eastAsia="en-US" w:bidi="ar-SA"/>
      </w:rPr>
    </w:lvl>
    <w:lvl w:ilvl="6" w:tplc="BA0048B6">
      <w:numFmt w:val="bullet"/>
      <w:lvlText w:val="•"/>
      <w:lvlJc w:val="left"/>
      <w:pPr>
        <w:ind w:left="7176" w:hanging="370"/>
      </w:pPr>
      <w:rPr>
        <w:rFonts w:hint="default"/>
        <w:lang w:val="en-US" w:eastAsia="en-US" w:bidi="ar-SA"/>
      </w:rPr>
    </w:lvl>
    <w:lvl w:ilvl="7" w:tplc="E81C3694">
      <w:numFmt w:val="bullet"/>
      <w:lvlText w:val="•"/>
      <w:lvlJc w:val="left"/>
      <w:pPr>
        <w:ind w:left="8142" w:hanging="370"/>
      </w:pPr>
      <w:rPr>
        <w:rFonts w:hint="default"/>
        <w:lang w:val="en-US" w:eastAsia="en-US" w:bidi="ar-SA"/>
      </w:rPr>
    </w:lvl>
    <w:lvl w:ilvl="8" w:tplc="1A36D15C">
      <w:numFmt w:val="bullet"/>
      <w:lvlText w:val="•"/>
      <w:lvlJc w:val="left"/>
      <w:pPr>
        <w:ind w:left="9108" w:hanging="370"/>
      </w:pPr>
      <w:rPr>
        <w:rFonts w:hint="default"/>
        <w:lang w:val="en-US" w:eastAsia="en-US" w:bidi="ar-SA"/>
      </w:r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7CC5403"/>
    <w:multiLevelType w:val="hybridMultilevel"/>
    <w:tmpl w:val="05ECA0B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7B287410"/>
    <w:multiLevelType w:val="multilevel"/>
    <w:tmpl w:val="AE54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40"/>
  </w:num>
  <w:num w:numId="8" w16cid:durableId="1501047047">
    <w:abstractNumId w:val="13"/>
  </w:num>
  <w:num w:numId="9" w16cid:durableId="1334261939">
    <w:abstractNumId w:val="28"/>
  </w:num>
  <w:num w:numId="10" w16cid:durableId="1843814405">
    <w:abstractNumId w:val="43"/>
  </w:num>
  <w:num w:numId="11" w16cid:durableId="1953323980">
    <w:abstractNumId w:val="44"/>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2"/>
  </w:num>
  <w:num w:numId="18" w16cid:durableId="101464600">
    <w:abstractNumId w:val="18"/>
  </w:num>
  <w:num w:numId="19" w16cid:durableId="920868359">
    <w:abstractNumId w:val="9"/>
  </w:num>
  <w:num w:numId="20" w16cid:durableId="485367836">
    <w:abstractNumId w:val="46"/>
  </w:num>
  <w:num w:numId="21" w16cid:durableId="1115952729">
    <w:abstractNumId w:val="41"/>
  </w:num>
  <w:num w:numId="22" w16cid:durableId="1971209890">
    <w:abstractNumId w:val="5"/>
  </w:num>
  <w:num w:numId="23" w16cid:durableId="323092882">
    <w:abstractNumId w:val="42"/>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3"/>
  </w:num>
  <w:num w:numId="29" w16cid:durableId="535391685">
    <w:abstractNumId w:val="14"/>
  </w:num>
  <w:num w:numId="30" w16cid:durableId="1613396779">
    <w:abstractNumId w:val="24"/>
  </w:num>
  <w:num w:numId="31" w16cid:durableId="1048720105">
    <w:abstractNumId w:val="35"/>
  </w:num>
  <w:num w:numId="32" w16cid:durableId="1904563884">
    <w:abstractNumId w:val="8"/>
  </w:num>
  <w:num w:numId="33" w16cid:durableId="368527472">
    <w:abstractNumId w:val="38"/>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7"/>
  </w:num>
  <w:num w:numId="37" w16cid:durableId="164590748">
    <w:abstractNumId w:val="37"/>
  </w:num>
  <w:num w:numId="38" w16cid:durableId="1467120331">
    <w:abstractNumId w:val="25"/>
  </w:num>
  <w:num w:numId="39" w16cid:durableId="1074402332">
    <w:abstractNumId w:val="20"/>
  </w:num>
  <w:num w:numId="40" w16cid:durableId="1685354689">
    <w:abstractNumId w:val="30"/>
  </w:num>
  <w:num w:numId="41" w16cid:durableId="203754380">
    <w:abstractNumId w:val="26"/>
  </w:num>
  <w:num w:numId="42" w16cid:durableId="1061754261">
    <w:abstractNumId w:val="36"/>
  </w:num>
  <w:num w:numId="43" w16cid:durableId="933171961">
    <w:abstractNumId w:val="17"/>
  </w:num>
  <w:num w:numId="44" w16cid:durableId="1297027471">
    <w:abstractNumId w:val="31"/>
  </w:num>
  <w:num w:numId="45" w16cid:durableId="1709185252">
    <w:abstractNumId w:val="33"/>
  </w:num>
  <w:num w:numId="46" w16cid:durableId="1267664020">
    <w:abstractNumId w:val="39"/>
  </w:num>
  <w:num w:numId="47" w16cid:durableId="932664135">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4D"/>
    <w:rsid w:val="0000157A"/>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07C3"/>
    <w:rsid w:val="000418FC"/>
    <w:rsid w:val="0004203E"/>
    <w:rsid w:val="000427F1"/>
    <w:rsid w:val="00042978"/>
    <w:rsid w:val="000434DC"/>
    <w:rsid w:val="00043F7E"/>
    <w:rsid w:val="0004680A"/>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458A"/>
    <w:rsid w:val="0008506A"/>
    <w:rsid w:val="000864EC"/>
    <w:rsid w:val="00086DCE"/>
    <w:rsid w:val="00087924"/>
    <w:rsid w:val="00087D0F"/>
    <w:rsid w:val="00087DA0"/>
    <w:rsid w:val="00087E5E"/>
    <w:rsid w:val="00090983"/>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5CA3"/>
    <w:rsid w:val="00137D38"/>
    <w:rsid w:val="00140139"/>
    <w:rsid w:val="001406CC"/>
    <w:rsid w:val="001410AC"/>
    <w:rsid w:val="0014301A"/>
    <w:rsid w:val="001435F6"/>
    <w:rsid w:val="0014549F"/>
    <w:rsid w:val="00145755"/>
    <w:rsid w:val="00147251"/>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13B"/>
    <w:rsid w:val="00170E7F"/>
    <w:rsid w:val="00171928"/>
    <w:rsid w:val="0017447A"/>
    <w:rsid w:val="001750C2"/>
    <w:rsid w:val="00176733"/>
    <w:rsid w:val="0018020C"/>
    <w:rsid w:val="0018073B"/>
    <w:rsid w:val="00180940"/>
    <w:rsid w:val="001812A2"/>
    <w:rsid w:val="00181CAB"/>
    <w:rsid w:val="0018241E"/>
    <w:rsid w:val="00182B55"/>
    <w:rsid w:val="00183521"/>
    <w:rsid w:val="00183902"/>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68DC"/>
    <w:rsid w:val="001B7452"/>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013"/>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6EC"/>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0758"/>
    <w:rsid w:val="00221A14"/>
    <w:rsid w:val="00221F55"/>
    <w:rsid w:val="00222AA3"/>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56E8F"/>
    <w:rsid w:val="00260702"/>
    <w:rsid w:val="00261A00"/>
    <w:rsid w:val="00262A0F"/>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147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5B9"/>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03F"/>
    <w:rsid w:val="00320FB2"/>
    <w:rsid w:val="003214A4"/>
    <w:rsid w:val="00321723"/>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1DCC"/>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6BC8"/>
    <w:rsid w:val="003B750A"/>
    <w:rsid w:val="003B7A69"/>
    <w:rsid w:val="003C0CD3"/>
    <w:rsid w:val="003C2D6D"/>
    <w:rsid w:val="003C3D76"/>
    <w:rsid w:val="003C6841"/>
    <w:rsid w:val="003C6EE5"/>
    <w:rsid w:val="003D14AD"/>
    <w:rsid w:val="003D2EC2"/>
    <w:rsid w:val="003D3D86"/>
    <w:rsid w:val="003D41E8"/>
    <w:rsid w:val="003D49FD"/>
    <w:rsid w:val="003D4C86"/>
    <w:rsid w:val="003D5C04"/>
    <w:rsid w:val="003D77B3"/>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4DD"/>
    <w:rsid w:val="004135AF"/>
    <w:rsid w:val="00413ED0"/>
    <w:rsid w:val="00413F93"/>
    <w:rsid w:val="0041496A"/>
    <w:rsid w:val="00416830"/>
    <w:rsid w:val="0041737B"/>
    <w:rsid w:val="00420536"/>
    <w:rsid w:val="00420D9F"/>
    <w:rsid w:val="004228B2"/>
    <w:rsid w:val="004228F4"/>
    <w:rsid w:val="0042299F"/>
    <w:rsid w:val="00422AFD"/>
    <w:rsid w:val="00423000"/>
    <w:rsid w:val="00423D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1CCE"/>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603"/>
    <w:rsid w:val="00464698"/>
    <w:rsid w:val="00464E51"/>
    <w:rsid w:val="00465DCC"/>
    <w:rsid w:val="00466EC7"/>
    <w:rsid w:val="00466F99"/>
    <w:rsid w:val="0046700A"/>
    <w:rsid w:val="00470A7B"/>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6A1"/>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B7A69"/>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D7669"/>
    <w:rsid w:val="004D7EC0"/>
    <w:rsid w:val="004E233E"/>
    <w:rsid w:val="004E23C3"/>
    <w:rsid w:val="004E4AC3"/>
    <w:rsid w:val="004E53C0"/>
    <w:rsid w:val="004E5C30"/>
    <w:rsid w:val="004E630F"/>
    <w:rsid w:val="004F0520"/>
    <w:rsid w:val="004F0DF5"/>
    <w:rsid w:val="004F332F"/>
    <w:rsid w:val="004F38FB"/>
    <w:rsid w:val="004F3D57"/>
    <w:rsid w:val="004F4524"/>
    <w:rsid w:val="004F58E1"/>
    <w:rsid w:val="004F5B74"/>
    <w:rsid w:val="004F60FC"/>
    <w:rsid w:val="004F7320"/>
    <w:rsid w:val="004F7413"/>
    <w:rsid w:val="004F7DC2"/>
    <w:rsid w:val="004F7DD2"/>
    <w:rsid w:val="005003EE"/>
    <w:rsid w:val="00500783"/>
    <w:rsid w:val="005018AD"/>
    <w:rsid w:val="00501DFF"/>
    <w:rsid w:val="005033EC"/>
    <w:rsid w:val="005039F6"/>
    <w:rsid w:val="0050675C"/>
    <w:rsid w:val="00511540"/>
    <w:rsid w:val="0051198B"/>
    <w:rsid w:val="00512642"/>
    <w:rsid w:val="00512859"/>
    <w:rsid w:val="00512D19"/>
    <w:rsid w:val="00512F95"/>
    <w:rsid w:val="005152B5"/>
    <w:rsid w:val="005172F8"/>
    <w:rsid w:val="00517968"/>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79D"/>
    <w:rsid w:val="00550E65"/>
    <w:rsid w:val="00550F13"/>
    <w:rsid w:val="005524B9"/>
    <w:rsid w:val="00552669"/>
    <w:rsid w:val="005526C7"/>
    <w:rsid w:val="005536EF"/>
    <w:rsid w:val="005536FD"/>
    <w:rsid w:val="0055472F"/>
    <w:rsid w:val="00554B0D"/>
    <w:rsid w:val="0055724D"/>
    <w:rsid w:val="00557E61"/>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318C"/>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C647F"/>
    <w:rsid w:val="005D114C"/>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2937"/>
    <w:rsid w:val="005F4DB8"/>
    <w:rsid w:val="005F68CD"/>
    <w:rsid w:val="005F7BF5"/>
    <w:rsid w:val="00601D16"/>
    <w:rsid w:val="00604FE6"/>
    <w:rsid w:val="00605066"/>
    <w:rsid w:val="00606D6B"/>
    <w:rsid w:val="006075F4"/>
    <w:rsid w:val="00611901"/>
    <w:rsid w:val="00613954"/>
    <w:rsid w:val="00615389"/>
    <w:rsid w:val="00616DCB"/>
    <w:rsid w:val="00617DB5"/>
    <w:rsid w:val="00623DBE"/>
    <w:rsid w:val="006247F2"/>
    <w:rsid w:val="0062519E"/>
    <w:rsid w:val="0062711D"/>
    <w:rsid w:val="00627485"/>
    <w:rsid w:val="00627E81"/>
    <w:rsid w:val="00630625"/>
    <w:rsid w:val="00631A66"/>
    <w:rsid w:val="006322FD"/>
    <w:rsid w:val="00635184"/>
    <w:rsid w:val="006352BD"/>
    <w:rsid w:val="00635571"/>
    <w:rsid w:val="00635617"/>
    <w:rsid w:val="006402F1"/>
    <w:rsid w:val="006408E4"/>
    <w:rsid w:val="00642478"/>
    <w:rsid w:val="00642700"/>
    <w:rsid w:val="00642A74"/>
    <w:rsid w:val="00643A3D"/>
    <w:rsid w:val="0064412F"/>
    <w:rsid w:val="00644DB1"/>
    <w:rsid w:val="0064515A"/>
    <w:rsid w:val="006457B5"/>
    <w:rsid w:val="00646B4F"/>
    <w:rsid w:val="00646E7F"/>
    <w:rsid w:val="00650977"/>
    <w:rsid w:val="00651F53"/>
    <w:rsid w:val="006569F5"/>
    <w:rsid w:val="00656D00"/>
    <w:rsid w:val="006600E9"/>
    <w:rsid w:val="00660BDD"/>
    <w:rsid w:val="00660BE2"/>
    <w:rsid w:val="006626B4"/>
    <w:rsid w:val="00662FF6"/>
    <w:rsid w:val="006636DE"/>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5A00"/>
    <w:rsid w:val="00687B27"/>
    <w:rsid w:val="00691431"/>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723"/>
    <w:rsid w:val="006F18E4"/>
    <w:rsid w:val="006F7B67"/>
    <w:rsid w:val="00700270"/>
    <w:rsid w:val="007004EA"/>
    <w:rsid w:val="007007CA"/>
    <w:rsid w:val="00700A69"/>
    <w:rsid w:val="007025BC"/>
    <w:rsid w:val="00702AA8"/>
    <w:rsid w:val="00704E89"/>
    <w:rsid w:val="007063C1"/>
    <w:rsid w:val="00706760"/>
    <w:rsid w:val="00710025"/>
    <w:rsid w:val="00710156"/>
    <w:rsid w:val="00710948"/>
    <w:rsid w:val="0071254F"/>
    <w:rsid w:val="0071312E"/>
    <w:rsid w:val="0071484C"/>
    <w:rsid w:val="0071632C"/>
    <w:rsid w:val="00716BDE"/>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0577"/>
    <w:rsid w:val="00754AF6"/>
    <w:rsid w:val="007557FA"/>
    <w:rsid w:val="00756780"/>
    <w:rsid w:val="0076081A"/>
    <w:rsid w:val="0076082D"/>
    <w:rsid w:val="007614DA"/>
    <w:rsid w:val="00762AA5"/>
    <w:rsid w:val="00764203"/>
    <w:rsid w:val="00764460"/>
    <w:rsid w:val="00766E7B"/>
    <w:rsid w:val="0076700B"/>
    <w:rsid w:val="0076779A"/>
    <w:rsid w:val="00767AC7"/>
    <w:rsid w:val="00770D24"/>
    <w:rsid w:val="00770F09"/>
    <w:rsid w:val="00771782"/>
    <w:rsid w:val="00773250"/>
    <w:rsid w:val="007732CE"/>
    <w:rsid w:val="0077368A"/>
    <w:rsid w:val="00775D51"/>
    <w:rsid w:val="00776571"/>
    <w:rsid w:val="0077761C"/>
    <w:rsid w:val="00777AC7"/>
    <w:rsid w:val="0078024D"/>
    <w:rsid w:val="0078087C"/>
    <w:rsid w:val="007808E8"/>
    <w:rsid w:val="00782343"/>
    <w:rsid w:val="0078252F"/>
    <w:rsid w:val="0078423E"/>
    <w:rsid w:val="00787FAF"/>
    <w:rsid w:val="0079035D"/>
    <w:rsid w:val="007903CE"/>
    <w:rsid w:val="00791DF1"/>
    <w:rsid w:val="00792777"/>
    <w:rsid w:val="00792D5F"/>
    <w:rsid w:val="00794E3C"/>
    <w:rsid w:val="007955F7"/>
    <w:rsid w:val="00795DD3"/>
    <w:rsid w:val="00797A9D"/>
    <w:rsid w:val="00797F8E"/>
    <w:rsid w:val="007A1E9E"/>
    <w:rsid w:val="007A344B"/>
    <w:rsid w:val="007A3858"/>
    <w:rsid w:val="007A4613"/>
    <w:rsid w:val="007A4D43"/>
    <w:rsid w:val="007A6733"/>
    <w:rsid w:val="007A70FF"/>
    <w:rsid w:val="007A74FA"/>
    <w:rsid w:val="007A7C39"/>
    <w:rsid w:val="007B047D"/>
    <w:rsid w:val="007B20EC"/>
    <w:rsid w:val="007B228B"/>
    <w:rsid w:val="007B3AAF"/>
    <w:rsid w:val="007B53AD"/>
    <w:rsid w:val="007B5934"/>
    <w:rsid w:val="007B5C6D"/>
    <w:rsid w:val="007C058B"/>
    <w:rsid w:val="007C16A5"/>
    <w:rsid w:val="007C1C2A"/>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29C3"/>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8AC"/>
    <w:rsid w:val="008179FE"/>
    <w:rsid w:val="00820062"/>
    <w:rsid w:val="0082009B"/>
    <w:rsid w:val="008207BD"/>
    <w:rsid w:val="00822AA1"/>
    <w:rsid w:val="008248A7"/>
    <w:rsid w:val="00825307"/>
    <w:rsid w:val="00825AD4"/>
    <w:rsid w:val="008262F6"/>
    <w:rsid w:val="008264D3"/>
    <w:rsid w:val="00831D41"/>
    <w:rsid w:val="00834B15"/>
    <w:rsid w:val="00835732"/>
    <w:rsid w:val="0083647B"/>
    <w:rsid w:val="008365C3"/>
    <w:rsid w:val="00837152"/>
    <w:rsid w:val="008439A2"/>
    <w:rsid w:val="00844E2E"/>
    <w:rsid w:val="008477B9"/>
    <w:rsid w:val="00847C6E"/>
    <w:rsid w:val="00850A21"/>
    <w:rsid w:val="0085223F"/>
    <w:rsid w:val="00854602"/>
    <w:rsid w:val="008548BD"/>
    <w:rsid w:val="008554B6"/>
    <w:rsid w:val="00855502"/>
    <w:rsid w:val="0085565A"/>
    <w:rsid w:val="00857D88"/>
    <w:rsid w:val="0086009F"/>
    <w:rsid w:val="0086367C"/>
    <w:rsid w:val="008640CE"/>
    <w:rsid w:val="008648F7"/>
    <w:rsid w:val="00864EE9"/>
    <w:rsid w:val="00867470"/>
    <w:rsid w:val="00867F24"/>
    <w:rsid w:val="00867F9A"/>
    <w:rsid w:val="0087041F"/>
    <w:rsid w:val="00872363"/>
    <w:rsid w:val="008723C3"/>
    <w:rsid w:val="00874591"/>
    <w:rsid w:val="0087568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0FD5"/>
    <w:rsid w:val="008920D1"/>
    <w:rsid w:val="00894428"/>
    <w:rsid w:val="00897520"/>
    <w:rsid w:val="008A05DF"/>
    <w:rsid w:val="008A0B45"/>
    <w:rsid w:val="008A2267"/>
    <w:rsid w:val="008A5E16"/>
    <w:rsid w:val="008A642E"/>
    <w:rsid w:val="008A753C"/>
    <w:rsid w:val="008A7B35"/>
    <w:rsid w:val="008A7C6B"/>
    <w:rsid w:val="008B00D8"/>
    <w:rsid w:val="008B0136"/>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2726"/>
    <w:rsid w:val="008D4BDF"/>
    <w:rsid w:val="008D5D1B"/>
    <w:rsid w:val="008D6C04"/>
    <w:rsid w:val="008D703F"/>
    <w:rsid w:val="008D7E7B"/>
    <w:rsid w:val="008E070F"/>
    <w:rsid w:val="008E0B24"/>
    <w:rsid w:val="008E1466"/>
    <w:rsid w:val="008E34B6"/>
    <w:rsid w:val="008E379F"/>
    <w:rsid w:val="008E468D"/>
    <w:rsid w:val="008E4FC0"/>
    <w:rsid w:val="008E5B4B"/>
    <w:rsid w:val="008E71A6"/>
    <w:rsid w:val="008F0C19"/>
    <w:rsid w:val="008F3ABB"/>
    <w:rsid w:val="008F4B74"/>
    <w:rsid w:val="008F57CC"/>
    <w:rsid w:val="008F5C0D"/>
    <w:rsid w:val="008F5E03"/>
    <w:rsid w:val="008F6D65"/>
    <w:rsid w:val="008F7B43"/>
    <w:rsid w:val="00900AA8"/>
    <w:rsid w:val="00900E10"/>
    <w:rsid w:val="00903C98"/>
    <w:rsid w:val="00904485"/>
    <w:rsid w:val="00904B83"/>
    <w:rsid w:val="009058A4"/>
    <w:rsid w:val="0090698E"/>
    <w:rsid w:val="00906E20"/>
    <w:rsid w:val="00907164"/>
    <w:rsid w:val="00907441"/>
    <w:rsid w:val="00907DD6"/>
    <w:rsid w:val="00911F19"/>
    <w:rsid w:val="00913345"/>
    <w:rsid w:val="00913902"/>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056B"/>
    <w:rsid w:val="00951AC1"/>
    <w:rsid w:val="0095231B"/>
    <w:rsid w:val="00954F6E"/>
    <w:rsid w:val="009558DD"/>
    <w:rsid w:val="009559CC"/>
    <w:rsid w:val="00956324"/>
    <w:rsid w:val="00956BF1"/>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5CC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1D60"/>
    <w:rsid w:val="00A029E2"/>
    <w:rsid w:val="00A05321"/>
    <w:rsid w:val="00A1006D"/>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133"/>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2C5A"/>
    <w:rsid w:val="00A73DDD"/>
    <w:rsid w:val="00A7426A"/>
    <w:rsid w:val="00A748B2"/>
    <w:rsid w:val="00A7651E"/>
    <w:rsid w:val="00A803DF"/>
    <w:rsid w:val="00A805C5"/>
    <w:rsid w:val="00A807C3"/>
    <w:rsid w:val="00A80853"/>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9DE"/>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A4C"/>
    <w:rsid w:val="00B27961"/>
    <w:rsid w:val="00B315FA"/>
    <w:rsid w:val="00B32501"/>
    <w:rsid w:val="00B3492E"/>
    <w:rsid w:val="00B34B07"/>
    <w:rsid w:val="00B37D3C"/>
    <w:rsid w:val="00B4029F"/>
    <w:rsid w:val="00B40E7C"/>
    <w:rsid w:val="00B43416"/>
    <w:rsid w:val="00B442F5"/>
    <w:rsid w:val="00B44469"/>
    <w:rsid w:val="00B44E20"/>
    <w:rsid w:val="00B45203"/>
    <w:rsid w:val="00B461ED"/>
    <w:rsid w:val="00B462A6"/>
    <w:rsid w:val="00B50D9C"/>
    <w:rsid w:val="00B51397"/>
    <w:rsid w:val="00B51518"/>
    <w:rsid w:val="00B51AF6"/>
    <w:rsid w:val="00B51D09"/>
    <w:rsid w:val="00B52627"/>
    <w:rsid w:val="00B52958"/>
    <w:rsid w:val="00B529FC"/>
    <w:rsid w:val="00B57141"/>
    <w:rsid w:val="00B640A7"/>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34B3"/>
    <w:rsid w:val="00B874D2"/>
    <w:rsid w:val="00B87525"/>
    <w:rsid w:val="00B87C4F"/>
    <w:rsid w:val="00B90357"/>
    <w:rsid w:val="00B90533"/>
    <w:rsid w:val="00B92EC1"/>
    <w:rsid w:val="00B93A0A"/>
    <w:rsid w:val="00B93C4C"/>
    <w:rsid w:val="00B93FD7"/>
    <w:rsid w:val="00B9558E"/>
    <w:rsid w:val="00B95B47"/>
    <w:rsid w:val="00B95B5B"/>
    <w:rsid w:val="00B969F6"/>
    <w:rsid w:val="00B976F9"/>
    <w:rsid w:val="00B97A79"/>
    <w:rsid w:val="00B97F3B"/>
    <w:rsid w:val="00BA1F81"/>
    <w:rsid w:val="00BA4F52"/>
    <w:rsid w:val="00BA6836"/>
    <w:rsid w:val="00BA7A4E"/>
    <w:rsid w:val="00BB034E"/>
    <w:rsid w:val="00BB2746"/>
    <w:rsid w:val="00BB33B7"/>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060A"/>
    <w:rsid w:val="00BD11D8"/>
    <w:rsid w:val="00BD5044"/>
    <w:rsid w:val="00BD527C"/>
    <w:rsid w:val="00BD71B8"/>
    <w:rsid w:val="00BD7F4C"/>
    <w:rsid w:val="00BE0009"/>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37"/>
    <w:rsid w:val="00C4007B"/>
    <w:rsid w:val="00C41963"/>
    <w:rsid w:val="00C41F44"/>
    <w:rsid w:val="00C43A42"/>
    <w:rsid w:val="00C442EF"/>
    <w:rsid w:val="00C445EA"/>
    <w:rsid w:val="00C44D00"/>
    <w:rsid w:val="00C451D6"/>
    <w:rsid w:val="00C45579"/>
    <w:rsid w:val="00C45861"/>
    <w:rsid w:val="00C47242"/>
    <w:rsid w:val="00C47A20"/>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2600"/>
    <w:rsid w:val="00C9321B"/>
    <w:rsid w:val="00C93269"/>
    <w:rsid w:val="00C95461"/>
    <w:rsid w:val="00C96193"/>
    <w:rsid w:val="00C97934"/>
    <w:rsid w:val="00C97D1B"/>
    <w:rsid w:val="00CA2911"/>
    <w:rsid w:val="00CA3393"/>
    <w:rsid w:val="00CA462F"/>
    <w:rsid w:val="00CA53FD"/>
    <w:rsid w:val="00CA5D70"/>
    <w:rsid w:val="00CA6577"/>
    <w:rsid w:val="00CA6A04"/>
    <w:rsid w:val="00CB1BD2"/>
    <w:rsid w:val="00CB33D2"/>
    <w:rsid w:val="00CB5841"/>
    <w:rsid w:val="00CB59D3"/>
    <w:rsid w:val="00CB5B43"/>
    <w:rsid w:val="00CB684F"/>
    <w:rsid w:val="00CB7768"/>
    <w:rsid w:val="00CC1292"/>
    <w:rsid w:val="00CC1855"/>
    <w:rsid w:val="00CC1A31"/>
    <w:rsid w:val="00CC30C6"/>
    <w:rsid w:val="00CC3C9C"/>
    <w:rsid w:val="00CC3E9B"/>
    <w:rsid w:val="00CC421B"/>
    <w:rsid w:val="00CC4A54"/>
    <w:rsid w:val="00CC5EE6"/>
    <w:rsid w:val="00CC679B"/>
    <w:rsid w:val="00CC6DFF"/>
    <w:rsid w:val="00CC73C1"/>
    <w:rsid w:val="00CD0273"/>
    <w:rsid w:val="00CD0477"/>
    <w:rsid w:val="00CD158E"/>
    <w:rsid w:val="00CD1FFF"/>
    <w:rsid w:val="00CD364E"/>
    <w:rsid w:val="00CD469A"/>
    <w:rsid w:val="00CD5593"/>
    <w:rsid w:val="00CD593F"/>
    <w:rsid w:val="00CD5DFA"/>
    <w:rsid w:val="00CD682E"/>
    <w:rsid w:val="00CE0709"/>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800"/>
    <w:rsid w:val="00D03CB4"/>
    <w:rsid w:val="00D0472A"/>
    <w:rsid w:val="00D04F25"/>
    <w:rsid w:val="00D05580"/>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0BCC"/>
    <w:rsid w:val="00D32245"/>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1E94"/>
    <w:rsid w:val="00D644D6"/>
    <w:rsid w:val="00D656DC"/>
    <w:rsid w:val="00D65ED9"/>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6E67"/>
    <w:rsid w:val="00D97347"/>
    <w:rsid w:val="00D97823"/>
    <w:rsid w:val="00D97B49"/>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5B69"/>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473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0771"/>
    <w:rsid w:val="00E41CD3"/>
    <w:rsid w:val="00E42571"/>
    <w:rsid w:val="00E42622"/>
    <w:rsid w:val="00E42B8C"/>
    <w:rsid w:val="00E43DD8"/>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803"/>
    <w:rsid w:val="00E61A33"/>
    <w:rsid w:val="00E61A5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44"/>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B6B0A"/>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2A43"/>
    <w:rsid w:val="00EE3650"/>
    <w:rsid w:val="00EE3B84"/>
    <w:rsid w:val="00EE5076"/>
    <w:rsid w:val="00EE768F"/>
    <w:rsid w:val="00EE7D57"/>
    <w:rsid w:val="00EE7EE0"/>
    <w:rsid w:val="00EF13C3"/>
    <w:rsid w:val="00EF68D8"/>
    <w:rsid w:val="00EF78B8"/>
    <w:rsid w:val="00EF7D70"/>
    <w:rsid w:val="00F00DE5"/>
    <w:rsid w:val="00F0449B"/>
    <w:rsid w:val="00F044F1"/>
    <w:rsid w:val="00F05F9A"/>
    <w:rsid w:val="00F066DD"/>
    <w:rsid w:val="00F06CE0"/>
    <w:rsid w:val="00F07745"/>
    <w:rsid w:val="00F114E8"/>
    <w:rsid w:val="00F123B5"/>
    <w:rsid w:val="00F143B0"/>
    <w:rsid w:val="00F14B5C"/>
    <w:rsid w:val="00F15C29"/>
    <w:rsid w:val="00F15D56"/>
    <w:rsid w:val="00F16409"/>
    <w:rsid w:val="00F17C02"/>
    <w:rsid w:val="00F17D71"/>
    <w:rsid w:val="00F17F55"/>
    <w:rsid w:val="00F20873"/>
    <w:rsid w:val="00F2177B"/>
    <w:rsid w:val="00F22658"/>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3CDE"/>
    <w:rsid w:val="00F560EB"/>
    <w:rsid w:val="00F56AA2"/>
    <w:rsid w:val="00F57608"/>
    <w:rsid w:val="00F60F1A"/>
    <w:rsid w:val="00F616D7"/>
    <w:rsid w:val="00F61B6D"/>
    <w:rsid w:val="00F61B7B"/>
    <w:rsid w:val="00F62E42"/>
    <w:rsid w:val="00F6389A"/>
    <w:rsid w:val="00F64ADB"/>
    <w:rsid w:val="00F65C1F"/>
    <w:rsid w:val="00F665B7"/>
    <w:rsid w:val="00F67100"/>
    <w:rsid w:val="00F67F59"/>
    <w:rsid w:val="00F71807"/>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46C5"/>
    <w:rsid w:val="00FA5FCE"/>
    <w:rsid w:val="00FA7278"/>
    <w:rsid w:val="00FA7B14"/>
    <w:rsid w:val="00FB0BA3"/>
    <w:rsid w:val="00FB0C26"/>
    <w:rsid w:val="00FB1397"/>
    <w:rsid w:val="00FB33F2"/>
    <w:rsid w:val="00FB5B77"/>
    <w:rsid w:val="00FB6121"/>
    <w:rsid w:val="00FB6976"/>
    <w:rsid w:val="00FB7533"/>
    <w:rsid w:val="00FC3AEA"/>
    <w:rsid w:val="00FC4373"/>
    <w:rsid w:val="00FC4764"/>
    <w:rsid w:val="00FC7A61"/>
    <w:rsid w:val="00FD0C4A"/>
    <w:rsid w:val="00FD35B3"/>
    <w:rsid w:val="00FD3F5F"/>
    <w:rsid w:val="00FD4050"/>
    <w:rsid w:val="00FD4B6F"/>
    <w:rsid w:val="00FD51BF"/>
    <w:rsid w:val="00FD53A0"/>
    <w:rsid w:val="00FD5CC9"/>
    <w:rsid w:val="00FD7E43"/>
    <w:rsid w:val="00FE23E6"/>
    <w:rsid w:val="00FE4831"/>
    <w:rsid w:val="00FE4BEB"/>
    <w:rsid w:val="00FE5CB6"/>
    <w:rsid w:val="00FE5FB2"/>
    <w:rsid w:val="00FE647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B7"/>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1"/>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customStyle="1" w:styleId="TableParagraph">
    <w:name w:val="Table Paragraph"/>
    <w:basedOn w:val="Normal"/>
    <w:uiPriority w:val="1"/>
    <w:qFormat/>
    <w:rsid w:val="00E618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00944994">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lincoln.e.ryder@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AFB5BFEA-AF45-4629-B1C0-79A98DB08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5750</Words>
  <Characters>32778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5</cp:revision>
  <cp:lastPrinted>2018-02-28T20:44:00Z</cp:lastPrinted>
  <dcterms:created xsi:type="dcterms:W3CDTF">2024-05-06T17:10:00Z</dcterms:created>
  <dcterms:modified xsi:type="dcterms:W3CDTF">2024-05-06T20:37:00Z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