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5DA6" w14:textId="77777777" w:rsidR="000848DB" w:rsidRPr="006A5140" w:rsidRDefault="000848DB">
      <w:pPr>
        <w:rPr>
          <w:rFonts w:ascii="Arial" w:hAnsi="Arial" w:cs="Arial"/>
          <w:sz w:val="22"/>
          <w:szCs w:val="22"/>
        </w:rPr>
        <w:sectPr w:rsidR="000848DB" w:rsidRPr="006A5140" w:rsidSect="008106AC">
          <w:headerReference w:type="default" r:id="rId7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14:paraId="52548DA2" w14:textId="77777777" w:rsidR="008972AA" w:rsidRPr="006A5140" w:rsidRDefault="008972AA" w:rsidP="008972AA">
      <w:pPr>
        <w:rPr>
          <w:rFonts w:ascii="Arial" w:hAnsi="Arial" w:cs="Arial"/>
          <w:snapToGrid w:val="0"/>
          <w:color w:val="FF0000"/>
          <w:szCs w:val="24"/>
        </w:rPr>
      </w:pPr>
    </w:p>
    <w:p w14:paraId="10CA6203" w14:textId="77777777" w:rsidR="008972AA" w:rsidRPr="006A5140" w:rsidRDefault="008972AA" w:rsidP="008972AA">
      <w:pPr>
        <w:rPr>
          <w:rFonts w:ascii="Arial" w:hAnsi="Arial" w:cs="Arial"/>
          <w:snapToGrid w:val="0"/>
          <w:color w:val="FF0000"/>
          <w:szCs w:val="24"/>
        </w:rPr>
      </w:pPr>
    </w:p>
    <w:p w14:paraId="3F1EBE9E" w14:textId="77777777" w:rsidR="008972AA" w:rsidRPr="006A5140" w:rsidRDefault="008972AA" w:rsidP="008972AA">
      <w:pPr>
        <w:rPr>
          <w:rFonts w:ascii="Arial" w:hAnsi="Arial" w:cs="Arial"/>
          <w:snapToGrid w:val="0"/>
          <w:color w:val="FF0000"/>
          <w:szCs w:val="24"/>
        </w:rPr>
      </w:pPr>
    </w:p>
    <w:p w14:paraId="45FB2129" w14:textId="77777777" w:rsidR="008972AA" w:rsidRPr="006A5140" w:rsidRDefault="008972AA" w:rsidP="008972AA">
      <w:pPr>
        <w:rPr>
          <w:rFonts w:ascii="Arial" w:hAnsi="Arial" w:cs="Arial"/>
          <w:snapToGrid w:val="0"/>
          <w:color w:val="FF0000"/>
          <w:szCs w:val="24"/>
        </w:rPr>
      </w:pPr>
    </w:p>
    <w:p w14:paraId="225E386C" w14:textId="77777777" w:rsidR="006A5140" w:rsidRDefault="006A5140" w:rsidP="008972AA">
      <w:pPr>
        <w:rPr>
          <w:rFonts w:ascii="Arial" w:hAnsi="Arial" w:cs="Arial"/>
          <w:snapToGrid w:val="0"/>
          <w:szCs w:val="24"/>
        </w:rPr>
      </w:pPr>
    </w:p>
    <w:p w14:paraId="131697B0" w14:textId="77777777" w:rsidR="006A5140" w:rsidRDefault="006A5140" w:rsidP="008972AA">
      <w:pPr>
        <w:rPr>
          <w:rFonts w:ascii="Arial" w:hAnsi="Arial" w:cs="Arial"/>
          <w:snapToGrid w:val="0"/>
          <w:szCs w:val="24"/>
        </w:rPr>
      </w:pPr>
    </w:p>
    <w:p w14:paraId="68DE1BEC" w14:textId="13A74534" w:rsidR="006A5140" w:rsidRPr="006A5140" w:rsidRDefault="006A5140" w:rsidP="008972AA">
      <w:pPr>
        <w:rPr>
          <w:rFonts w:ascii="Arial" w:hAnsi="Arial" w:cs="Arial"/>
          <w:snapToGrid w:val="0"/>
          <w:szCs w:val="24"/>
        </w:rPr>
      </w:pPr>
      <w:r w:rsidRPr="006A5140">
        <w:rPr>
          <w:rFonts w:ascii="Arial" w:hAnsi="Arial" w:cs="Arial"/>
          <w:snapToGrid w:val="0"/>
          <w:szCs w:val="24"/>
        </w:rPr>
        <w:t>April 11, 2024</w:t>
      </w:r>
    </w:p>
    <w:p w14:paraId="3B69EBAD" w14:textId="77777777" w:rsidR="008972AA" w:rsidRDefault="008972AA" w:rsidP="008972AA">
      <w:pPr>
        <w:rPr>
          <w:rFonts w:ascii="Arial" w:hAnsi="Arial" w:cs="Arial"/>
          <w:snapToGrid w:val="0"/>
          <w:szCs w:val="24"/>
        </w:rPr>
      </w:pPr>
    </w:p>
    <w:p w14:paraId="161ADF93" w14:textId="77777777" w:rsidR="006A5140" w:rsidRDefault="006A5140" w:rsidP="008972AA">
      <w:pPr>
        <w:rPr>
          <w:rFonts w:ascii="Arial" w:hAnsi="Arial" w:cs="Arial"/>
          <w:snapToGrid w:val="0"/>
          <w:szCs w:val="24"/>
        </w:rPr>
      </w:pPr>
    </w:p>
    <w:p w14:paraId="33185BE9" w14:textId="77777777" w:rsidR="006A5140" w:rsidRPr="006A5140" w:rsidRDefault="006A5140" w:rsidP="008972AA">
      <w:pPr>
        <w:rPr>
          <w:rFonts w:ascii="Arial" w:hAnsi="Arial" w:cs="Arial"/>
          <w:snapToGrid w:val="0"/>
          <w:szCs w:val="24"/>
        </w:rPr>
      </w:pPr>
    </w:p>
    <w:p w14:paraId="3012FE18" w14:textId="77777777" w:rsidR="006A5140" w:rsidRDefault="00C479B7" w:rsidP="006A5140">
      <w:pPr>
        <w:jc w:val="center"/>
        <w:rPr>
          <w:rFonts w:ascii="Arial" w:hAnsi="Arial" w:cs="Arial"/>
          <w:b/>
          <w:snapToGrid w:val="0"/>
          <w:szCs w:val="24"/>
        </w:rPr>
      </w:pPr>
      <w:r w:rsidRPr="006A5140">
        <w:rPr>
          <w:rFonts w:ascii="Arial" w:hAnsi="Arial" w:cs="Arial"/>
          <w:b/>
          <w:snapToGrid w:val="0"/>
          <w:szCs w:val="24"/>
        </w:rPr>
        <w:t>NOTICE OF CANCELLATION</w:t>
      </w:r>
    </w:p>
    <w:p w14:paraId="72EADF26" w14:textId="31FF7407" w:rsidR="008972AA" w:rsidRPr="006A5140" w:rsidRDefault="00364805" w:rsidP="006A5140">
      <w:pPr>
        <w:jc w:val="center"/>
        <w:rPr>
          <w:rFonts w:ascii="Arial" w:hAnsi="Arial" w:cs="Arial"/>
          <w:b/>
          <w:snapToGrid w:val="0"/>
          <w:szCs w:val="24"/>
        </w:rPr>
      </w:pPr>
      <w:r w:rsidRPr="006A5140">
        <w:rPr>
          <w:rFonts w:ascii="Arial" w:hAnsi="Arial" w:cs="Arial"/>
          <w:b/>
          <w:snapToGrid w:val="0"/>
          <w:szCs w:val="24"/>
        </w:rPr>
        <w:t xml:space="preserve">RFP </w:t>
      </w:r>
      <w:r w:rsidR="005B55CB" w:rsidRPr="006A5140">
        <w:rPr>
          <w:rFonts w:ascii="Arial" w:hAnsi="Arial" w:cs="Arial"/>
          <w:b/>
          <w:snapToGrid w:val="0"/>
          <w:szCs w:val="24"/>
        </w:rPr>
        <w:t>#</w:t>
      </w:r>
      <w:r w:rsidR="006A5140" w:rsidRPr="006A5140">
        <w:rPr>
          <w:rFonts w:ascii="Arial" w:hAnsi="Arial" w:cs="Arial"/>
          <w:b/>
          <w:snapToGrid w:val="0"/>
          <w:szCs w:val="24"/>
        </w:rPr>
        <w:t xml:space="preserve">202401009 </w:t>
      </w:r>
      <w:r w:rsidR="006A5140" w:rsidRPr="006A5140">
        <w:rPr>
          <w:rFonts w:ascii="Arial" w:hAnsi="Arial" w:cs="Arial"/>
          <w:b/>
          <w:snapToGrid w:val="0"/>
          <w:szCs w:val="24"/>
        </w:rPr>
        <w:t>Family Support Respite Care Services</w:t>
      </w:r>
    </w:p>
    <w:p w14:paraId="1BA79BF8" w14:textId="77777777" w:rsidR="008972AA" w:rsidRPr="006A5140" w:rsidRDefault="008972AA" w:rsidP="008972AA">
      <w:pPr>
        <w:rPr>
          <w:rFonts w:ascii="Arial" w:hAnsi="Arial" w:cs="Arial"/>
          <w:snapToGrid w:val="0"/>
          <w:szCs w:val="24"/>
        </w:rPr>
      </w:pPr>
    </w:p>
    <w:p w14:paraId="70835883" w14:textId="77777777" w:rsidR="006A5140" w:rsidRDefault="008972AA" w:rsidP="00E71883">
      <w:pPr>
        <w:rPr>
          <w:rFonts w:ascii="Arial" w:hAnsi="Arial" w:cs="Arial"/>
          <w:snapToGrid w:val="0"/>
        </w:rPr>
      </w:pPr>
      <w:r w:rsidRPr="006A5140">
        <w:rPr>
          <w:rFonts w:ascii="Arial" w:hAnsi="Arial" w:cs="Arial"/>
          <w:snapToGrid w:val="0"/>
        </w:rPr>
        <w:t xml:space="preserve">This </w:t>
      </w:r>
      <w:r w:rsidR="006A5140">
        <w:rPr>
          <w:rFonts w:ascii="Arial" w:hAnsi="Arial" w:cs="Arial"/>
          <w:snapToGrid w:val="0"/>
        </w:rPr>
        <w:t>notice</w:t>
      </w:r>
      <w:r w:rsidRPr="006A5140">
        <w:rPr>
          <w:rFonts w:ascii="Arial" w:hAnsi="Arial" w:cs="Arial"/>
          <w:snapToGrid w:val="0"/>
        </w:rPr>
        <w:t xml:space="preserve"> is in regard to the subject Request for Proposals (RFP), issued by the State of Maine Department of Health and Human Services for Procurement of </w:t>
      </w:r>
      <w:r w:rsidR="006A5140" w:rsidRPr="006A5140">
        <w:rPr>
          <w:rFonts w:ascii="Arial" w:hAnsi="Arial" w:cs="Arial"/>
          <w:snapToGrid w:val="0"/>
        </w:rPr>
        <w:t>Family Support Respite Care Services</w:t>
      </w:r>
      <w:r w:rsidRPr="006A5140">
        <w:rPr>
          <w:rFonts w:ascii="Arial" w:hAnsi="Arial" w:cs="Arial"/>
          <w:snapToGrid w:val="0"/>
        </w:rPr>
        <w:t xml:space="preserve">. </w:t>
      </w:r>
    </w:p>
    <w:p w14:paraId="441DDCD7" w14:textId="77777777" w:rsidR="006A5140" w:rsidRDefault="006A5140" w:rsidP="00E71883">
      <w:pPr>
        <w:rPr>
          <w:rFonts w:ascii="Arial" w:hAnsi="Arial" w:cs="Arial"/>
          <w:snapToGrid w:val="0"/>
        </w:rPr>
      </w:pPr>
    </w:p>
    <w:p w14:paraId="4A8F2DCA" w14:textId="2B0C3BF3" w:rsidR="00E71883" w:rsidRPr="006A5140" w:rsidRDefault="006A5140" w:rsidP="00E71883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</w:t>
      </w:r>
      <w:r w:rsidR="008972AA" w:rsidRPr="006A5140">
        <w:rPr>
          <w:rFonts w:ascii="Arial" w:hAnsi="Arial" w:cs="Arial"/>
          <w:snapToGrid w:val="0"/>
        </w:rPr>
        <w:t>he Department has decided to cancel the RFP</w:t>
      </w:r>
      <w:r>
        <w:rPr>
          <w:rFonts w:ascii="Arial" w:hAnsi="Arial" w:cs="Arial"/>
          <w:snapToGrid w:val="0"/>
        </w:rPr>
        <w:t xml:space="preserve"> and </w:t>
      </w:r>
      <w:r w:rsidR="00E71883" w:rsidRPr="006A5140">
        <w:rPr>
          <w:rFonts w:ascii="Arial" w:hAnsi="Arial" w:cs="Arial"/>
          <w:snapToGrid w:val="0"/>
        </w:rPr>
        <w:t xml:space="preserve">anticipates </w:t>
      </w:r>
      <w:r>
        <w:rPr>
          <w:rFonts w:ascii="Arial" w:hAnsi="Arial" w:cs="Arial"/>
          <w:snapToGrid w:val="0"/>
        </w:rPr>
        <w:t>reissuance</w:t>
      </w:r>
      <w:r w:rsidR="00E71883" w:rsidRPr="006A5140">
        <w:rPr>
          <w:rFonts w:ascii="Arial" w:hAnsi="Arial" w:cs="Arial"/>
          <w:snapToGrid w:val="0"/>
        </w:rPr>
        <w:t xml:space="preserve"> of the RFP at a future date. </w:t>
      </w:r>
    </w:p>
    <w:p w14:paraId="3192F9E3" w14:textId="77777777" w:rsidR="00E71883" w:rsidRPr="006A5140" w:rsidRDefault="00E71883" w:rsidP="00E71883">
      <w:pPr>
        <w:rPr>
          <w:rFonts w:ascii="Arial" w:hAnsi="Arial" w:cs="Arial"/>
          <w:snapToGrid w:val="0"/>
        </w:rPr>
      </w:pPr>
    </w:p>
    <w:p w14:paraId="661C448D" w14:textId="77777777" w:rsidR="00DD28D1" w:rsidRPr="006A5140" w:rsidRDefault="00DD28D1" w:rsidP="004D40A4">
      <w:pPr>
        <w:tabs>
          <w:tab w:val="left" w:pos="1200"/>
        </w:tabs>
        <w:rPr>
          <w:rFonts w:ascii="Arial" w:hAnsi="Arial" w:cs="Arial"/>
          <w:szCs w:val="24"/>
        </w:rPr>
      </w:pPr>
    </w:p>
    <w:sectPr w:rsidR="00DD28D1" w:rsidRPr="006A5140" w:rsidSect="003D12A2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0296" w14:textId="77777777" w:rsidR="001A5049" w:rsidRDefault="001A5049" w:rsidP="00263AA1">
      <w:r>
        <w:separator/>
      </w:r>
    </w:p>
  </w:endnote>
  <w:endnote w:type="continuationSeparator" w:id="0">
    <w:p w14:paraId="0221EC0E" w14:textId="77777777" w:rsidR="001A5049" w:rsidRDefault="001A5049" w:rsidP="0026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998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DCB5F7" w14:textId="77777777" w:rsidR="001338C2" w:rsidRDefault="008972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3D94C1" w14:textId="77777777" w:rsidR="001338C2" w:rsidRDefault="00133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15B0" w14:textId="77777777" w:rsidR="001A5049" w:rsidRDefault="001A5049" w:rsidP="00263AA1">
      <w:r>
        <w:separator/>
      </w:r>
    </w:p>
  </w:footnote>
  <w:footnote w:type="continuationSeparator" w:id="0">
    <w:p w14:paraId="5A4904D2" w14:textId="77777777" w:rsidR="001A5049" w:rsidRDefault="001A5049" w:rsidP="0026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BF80" w14:textId="77777777" w:rsidR="00A84166" w:rsidRDefault="00C9713E" w:rsidP="00A84166">
    <w:pPr>
      <w:ind w:left="3600"/>
      <w:rPr>
        <w:sz w:val="18"/>
        <w:szCs w:val="18"/>
      </w:rPr>
    </w:pPr>
    <w:bookmarkStart w:id="0" w:name="_Hlk532199137"/>
    <w:r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8C59E5" wp14:editId="5B615804">
              <wp:simplePos x="0" y="0"/>
              <wp:positionH relativeFrom="margin">
                <wp:posOffset>-213360</wp:posOffset>
              </wp:positionH>
              <wp:positionV relativeFrom="paragraph">
                <wp:posOffset>464820</wp:posOffset>
              </wp:positionV>
              <wp:extent cx="1546860" cy="3683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F7120" w14:textId="77777777" w:rsidR="00C9713E" w:rsidRPr="00287C76" w:rsidRDefault="00C9713E" w:rsidP="00C9713E">
                          <w:pPr>
                            <w:tabs>
                              <w:tab w:val="left" w:pos="7560"/>
                            </w:tabs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Jeanne M. Lambrew, Ph.D.</w:t>
                          </w:r>
                        </w:p>
                        <w:p w14:paraId="5363B190" w14:textId="77777777" w:rsidR="00C9713E" w:rsidRPr="00287C76" w:rsidRDefault="00C9713E" w:rsidP="00C9713E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Commissioner</w:t>
                          </w:r>
                        </w:p>
                        <w:p w14:paraId="329FD275" w14:textId="77777777" w:rsidR="00A84166" w:rsidRPr="00287C76" w:rsidRDefault="00A84166" w:rsidP="00A84166">
                          <w:pPr>
                            <w:tabs>
                              <w:tab w:val="left" w:pos="7560"/>
                            </w:tabs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</w:p>
                        <w:p w14:paraId="3859909F" w14:textId="77777777" w:rsidR="00A84166" w:rsidRPr="00287C76" w:rsidRDefault="00A84166" w:rsidP="00A84166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C59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.8pt;margin-top:36.6pt;width:121.8pt;height: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" stroked="f">
              <v:textbox>
                <w:txbxContent>
                  <w:p w14:paraId="28BF7120" w14:textId="77777777" w:rsidR="00C9713E" w:rsidRPr="00287C76" w:rsidRDefault="00C9713E" w:rsidP="00C9713E">
                    <w:pPr>
                      <w:tabs>
                        <w:tab w:val="left" w:pos="7560"/>
                      </w:tabs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Jeanne M. Lambrew, Ph.D.</w:t>
                    </w:r>
                  </w:p>
                  <w:p w14:paraId="5363B190" w14:textId="77777777" w:rsidR="00C9713E" w:rsidRPr="00287C76" w:rsidRDefault="00C9713E" w:rsidP="00C9713E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Commissioner</w:t>
                    </w:r>
                  </w:p>
                  <w:p w14:paraId="329FD275" w14:textId="77777777" w:rsidR="00A84166" w:rsidRPr="00287C76" w:rsidRDefault="00A84166" w:rsidP="00A84166">
                    <w:pPr>
                      <w:tabs>
                        <w:tab w:val="left" w:pos="7560"/>
                      </w:tabs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</w:p>
                  <w:p w14:paraId="3859909F" w14:textId="77777777" w:rsidR="00A84166" w:rsidRPr="00287C76" w:rsidRDefault="00A84166" w:rsidP="00A84166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A7FDB" w:rsidRPr="000D047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7A89A3" wp14:editId="37FF198B">
              <wp:simplePos x="0" y="0"/>
              <wp:positionH relativeFrom="column">
                <wp:posOffset>3672840</wp:posOffset>
              </wp:positionH>
              <wp:positionV relativeFrom="paragraph">
                <wp:posOffset>7620</wp:posOffset>
              </wp:positionV>
              <wp:extent cx="2671445" cy="104140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1445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CCA6C" w14:textId="77777777" w:rsidR="00A84166" w:rsidRPr="00287C76" w:rsidRDefault="007A7FDB" w:rsidP="00A84166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Maine </w:t>
                          </w:r>
                          <w:r w:rsidR="00A84166"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Department of Health and Human Services</w:t>
                          </w:r>
                        </w:p>
                        <w:p w14:paraId="66CE6E4B" w14:textId="77777777" w:rsidR="00A84166" w:rsidRPr="00287C76" w:rsidRDefault="00A84166" w:rsidP="00A84166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Division of Contract Management</w:t>
                          </w:r>
                        </w:p>
                        <w:p w14:paraId="186A2404" w14:textId="77777777" w:rsidR="00A84166" w:rsidRPr="00287C76" w:rsidRDefault="00A84166" w:rsidP="00A84166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11 State House Station</w:t>
                          </w:r>
                        </w:p>
                        <w:p w14:paraId="3AF46F17" w14:textId="77777777" w:rsidR="00A84166" w:rsidRPr="00287C76" w:rsidRDefault="003E13BF" w:rsidP="00A84166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109 Capitol</w:t>
                          </w:r>
                          <w:r w:rsidR="00A84166"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Street</w:t>
                          </w:r>
                        </w:p>
                        <w:p w14:paraId="4E56A3B1" w14:textId="77777777" w:rsidR="00A84166" w:rsidRPr="00287C76" w:rsidRDefault="00A84166" w:rsidP="00A84166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Augusta, Maine 04333-0011</w:t>
                          </w:r>
                        </w:p>
                        <w:p w14:paraId="6CD28B13" w14:textId="77777777" w:rsidR="00A84166" w:rsidRPr="00287C76" w:rsidRDefault="00A84166" w:rsidP="00A84166">
                          <w:pPr>
                            <w:pStyle w:val="Footer"/>
                            <w:tabs>
                              <w:tab w:val="clear" w:pos="4680"/>
                              <w:tab w:val="left" w:pos="3330"/>
                            </w:tabs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Tel.: (207) 287-3707; Fax: (207) 287-</w:t>
                          </w: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5031</w:t>
                          </w:r>
                        </w:p>
                        <w:p w14:paraId="642E4692" w14:textId="77777777" w:rsidR="00A84166" w:rsidRPr="00287C76" w:rsidRDefault="00A84166" w:rsidP="00A8416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TTY: Dial 711 (Maine Relay)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7A89A3" id="_x0000_s1027" type="#_x0000_t202" style="position:absolute;left:0;text-align:left;margin-left:289.2pt;margin-top:.6pt;width:210.35pt;height:8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" stroked="f">
              <v:textbox>
                <w:txbxContent>
                  <w:p w14:paraId="345CCA6C" w14:textId="77777777" w:rsidR="00A84166" w:rsidRPr="00287C76" w:rsidRDefault="007A7FDB" w:rsidP="00A84166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Maine </w:t>
                    </w:r>
                    <w:r w:rsidR="00A84166"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Department of Health and Human Services</w:t>
                    </w:r>
                  </w:p>
                  <w:p w14:paraId="66CE6E4B" w14:textId="77777777" w:rsidR="00A84166" w:rsidRPr="00287C76" w:rsidRDefault="00A84166" w:rsidP="00A84166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Division of Contract Management</w:t>
                    </w:r>
                  </w:p>
                  <w:p w14:paraId="186A2404" w14:textId="77777777" w:rsidR="00A84166" w:rsidRPr="00287C76" w:rsidRDefault="00A84166" w:rsidP="00A84166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11 State House Station</w:t>
                    </w:r>
                  </w:p>
                  <w:p w14:paraId="3AF46F17" w14:textId="77777777" w:rsidR="00A84166" w:rsidRPr="00287C76" w:rsidRDefault="003E13BF" w:rsidP="00A84166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109 Capitol</w:t>
                    </w:r>
                    <w:r w:rsidR="00A84166"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Street</w:t>
                    </w:r>
                  </w:p>
                  <w:p w14:paraId="4E56A3B1" w14:textId="77777777" w:rsidR="00A84166" w:rsidRPr="00287C76" w:rsidRDefault="00A84166" w:rsidP="00A84166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Augusta, Maine 04333-0011</w:t>
                    </w:r>
                  </w:p>
                  <w:p w14:paraId="6CD28B13" w14:textId="77777777" w:rsidR="00A84166" w:rsidRPr="00287C76" w:rsidRDefault="00A84166" w:rsidP="00A84166">
                    <w:pPr>
                      <w:pStyle w:val="Footer"/>
                      <w:tabs>
                        <w:tab w:val="clear" w:pos="4680"/>
                        <w:tab w:val="left" w:pos="3330"/>
                      </w:tabs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Tel.: (207) 287-3707; Fax: (207) 287-</w:t>
                    </w: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5031</w:t>
                    </w:r>
                  </w:p>
                  <w:p w14:paraId="642E4692" w14:textId="77777777" w:rsidR="00A84166" w:rsidRPr="00287C76" w:rsidRDefault="00A84166" w:rsidP="00A84166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TTY: Dial 711 (Maine Relay)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84166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83AF7A" wp14:editId="66EFCE2F">
              <wp:simplePos x="0" y="0"/>
              <wp:positionH relativeFrom="margin">
                <wp:posOffset>-198120</wp:posOffset>
              </wp:positionH>
              <wp:positionV relativeFrom="paragraph">
                <wp:posOffset>45720</wp:posOffset>
              </wp:positionV>
              <wp:extent cx="1124585" cy="7772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0EBE88" w14:textId="77777777" w:rsidR="00A84166" w:rsidRPr="00287C76" w:rsidRDefault="00A84166" w:rsidP="00A84166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Janet T. Mills</w:t>
                          </w:r>
                        </w:p>
                        <w:p w14:paraId="4CB02692" w14:textId="77777777" w:rsidR="00A84166" w:rsidRPr="00287C76" w:rsidRDefault="00A84166" w:rsidP="00A84166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p w14:paraId="1CC48D9A" w14:textId="77777777" w:rsidR="00A84166" w:rsidRDefault="00A84166" w:rsidP="00A8416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3AF7A" id="_x0000_s1028" type="#_x0000_t202" style="position:absolute;left:0;text-align:left;margin-left:-15.6pt;margin-top:3.6pt;width:88.55pt;height:6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" stroked="f">
              <v:textbox>
                <w:txbxContent>
                  <w:p w14:paraId="2C0EBE88" w14:textId="77777777" w:rsidR="00A84166" w:rsidRPr="00287C76" w:rsidRDefault="00A84166" w:rsidP="00A84166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Janet T. Mills</w:t>
                    </w:r>
                  </w:p>
                  <w:p w14:paraId="4CB02692" w14:textId="77777777" w:rsidR="00A84166" w:rsidRPr="00287C76" w:rsidRDefault="00A84166" w:rsidP="00A84166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Governor</w:t>
                    </w:r>
                  </w:p>
                  <w:p w14:paraId="1CC48D9A" w14:textId="77777777" w:rsidR="00A84166" w:rsidRDefault="00A84166" w:rsidP="00A84166"/>
                </w:txbxContent>
              </v:textbox>
              <w10:wrap type="square" anchorx="margin"/>
            </v:shape>
          </w:pict>
        </mc:Fallback>
      </mc:AlternateContent>
    </w:r>
    <w:r w:rsidR="00A84166" w:rsidRPr="00B238B0">
      <w:rPr>
        <w:noProof/>
      </w:rPr>
      <w:drawing>
        <wp:inline distT="0" distB="0" distL="0" distR="0" wp14:anchorId="18C5CC60" wp14:editId="773E368B">
          <wp:extent cx="704063" cy="792480"/>
          <wp:effectExtent l="0" t="0" r="127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01" cy="80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3EC180B2" w14:textId="77777777" w:rsidR="00F61805" w:rsidRPr="00A84166" w:rsidRDefault="00F61805" w:rsidP="00A84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A1"/>
    <w:rsid w:val="00031551"/>
    <w:rsid w:val="00037C80"/>
    <w:rsid w:val="000848DB"/>
    <w:rsid w:val="00096CC9"/>
    <w:rsid w:val="000D047A"/>
    <w:rsid w:val="00100854"/>
    <w:rsid w:val="001338C2"/>
    <w:rsid w:val="00171A31"/>
    <w:rsid w:val="001A5049"/>
    <w:rsid w:val="001C3158"/>
    <w:rsid w:val="001E4CA5"/>
    <w:rsid w:val="00220B01"/>
    <w:rsid w:val="0023685D"/>
    <w:rsid w:val="00263AA1"/>
    <w:rsid w:val="0028264F"/>
    <w:rsid w:val="002E3734"/>
    <w:rsid w:val="00311948"/>
    <w:rsid w:val="00364805"/>
    <w:rsid w:val="0039381B"/>
    <w:rsid w:val="003E13BF"/>
    <w:rsid w:val="00434046"/>
    <w:rsid w:val="00465EF6"/>
    <w:rsid w:val="00475E01"/>
    <w:rsid w:val="004A6B5F"/>
    <w:rsid w:val="004D40A4"/>
    <w:rsid w:val="004F4154"/>
    <w:rsid w:val="00580738"/>
    <w:rsid w:val="005B55CB"/>
    <w:rsid w:val="005B595F"/>
    <w:rsid w:val="005F0E73"/>
    <w:rsid w:val="00600766"/>
    <w:rsid w:val="0066431F"/>
    <w:rsid w:val="006A5140"/>
    <w:rsid w:val="006B0904"/>
    <w:rsid w:val="006D2C00"/>
    <w:rsid w:val="006F357F"/>
    <w:rsid w:val="007372BB"/>
    <w:rsid w:val="0079011C"/>
    <w:rsid w:val="00797CA4"/>
    <w:rsid w:val="007A7FDB"/>
    <w:rsid w:val="007B6AB2"/>
    <w:rsid w:val="008106AC"/>
    <w:rsid w:val="008972AA"/>
    <w:rsid w:val="00925CAF"/>
    <w:rsid w:val="00997CD5"/>
    <w:rsid w:val="009A1AA1"/>
    <w:rsid w:val="009B2F14"/>
    <w:rsid w:val="00A013B9"/>
    <w:rsid w:val="00A045E1"/>
    <w:rsid w:val="00A06BB9"/>
    <w:rsid w:val="00A17BC6"/>
    <w:rsid w:val="00A52029"/>
    <w:rsid w:val="00A84166"/>
    <w:rsid w:val="00B15BA7"/>
    <w:rsid w:val="00B53BA6"/>
    <w:rsid w:val="00B85133"/>
    <w:rsid w:val="00BB52B1"/>
    <w:rsid w:val="00BC1FC1"/>
    <w:rsid w:val="00BC637C"/>
    <w:rsid w:val="00C02B3F"/>
    <w:rsid w:val="00C479B7"/>
    <w:rsid w:val="00C9713E"/>
    <w:rsid w:val="00D469F4"/>
    <w:rsid w:val="00D46A35"/>
    <w:rsid w:val="00DD28D1"/>
    <w:rsid w:val="00E71883"/>
    <w:rsid w:val="00EB174E"/>
    <w:rsid w:val="00EC6C15"/>
    <w:rsid w:val="00ED34F2"/>
    <w:rsid w:val="00ED727C"/>
    <w:rsid w:val="00F20073"/>
    <w:rsid w:val="00F61805"/>
    <w:rsid w:val="00FD037F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52964B1"/>
  <w15:chartTrackingRefBased/>
  <w15:docId w15:val="{220C6C31-DD25-4BDB-902E-00F1D385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26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BAE90249-D438-4236-9D9C-7AE703214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16465D-F165-43BE-909C-3A26011906AD}"/>
</file>

<file path=customXml/itemProps3.xml><?xml version="1.0" encoding="utf-8"?>
<ds:datastoreItem xmlns:ds="http://schemas.openxmlformats.org/officeDocument/2006/customXml" ds:itemID="{743D1DBA-7351-4DCE-B95A-09297414AAA6}"/>
</file>

<file path=customXml/itemProps4.xml><?xml version="1.0" encoding="utf-8"?>
<ds:datastoreItem xmlns:ds="http://schemas.openxmlformats.org/officeDocument/2006/customXml" ds:itemID="{190DB060-3957-4B88-B656-716BE50BB6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Tunks, Norma M.</dc:creator>
  <cp:keywords/>
  <dc:description/>
  <cp:lastModifiedBy>Downer, Debra</cp:lastModifiedBy>
  <cp:revision>4</cp:revision>
  <cp:lastPrinted>2018-08-16T14:42:00Z</cp:lastPrinted>
  <dcterms:created xsi:type="dcterms:W3CDTF">2019-09-17T12:38:00Z</dcterms:created>
  <dcterms:modified xsi:type="dcterms:W3CDTF">2024-04-11T14:27:00Z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