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D7C3BD8"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bookmarkStart w:id="0" w:name="_Hlk152569145"/>
      <w:r w:rsidR="00FA62B4" w:rsidRPr="009D6E70">
        <w:rPr>
          <w:rStyle w:val="InitialStyle"/>
          <w:rFonts w:ascii="Arial" w:hAnsi="Arial" w:cs="Arial"/>
          <w:b/>
          <w:bCs/>
          <w:sz w:val="32"/>
          <w:szCs w:val="32"/>
        </w:rPr>
        <w:t>Education</w:t>
      </w:r>
      <w:r w:rsidR="00FA62B4">
        <w:rPr>
          <w:rStyle w:val="InitialStyle"/>
          <w:rFonts w:ascii="Arial" w:hAnsi="Arial" w:cs="Arial"/>
          <w:b/>
          <w:bCs/>
          <w:color w:val="FF0000"/>
          <w:sz w:val="32"/>
          <w:szCs w:val="32"/>
        </w:rPr>
        <w:t xml:space="preserve"> </w:t>
      </w:r>
      <w:bookmarkEnd w:id="0"/>
    </w:p>
    <w:p w14:paraId="12751258" w14:textId="3873D9F0" w:rsidR="00ED0523" w:rsidRPr="00C97934" w:rsidRDefault="00D34CD1" w:rsidP="00ED0523">
      <w:pPr>
        <w:pStyle w:val="DefaultText"/>
        <w:widowControl/>
        <w:jc w:val="center"/>
        <w:rPr>
          <w:rStyle w:val="InitialStyle"/>
          <w:rFonts w:ascii="Arial" w:hAnsi="Arial" w:cs="Arial"/>
          <w:bCs/>
          <w:i/>
          <w:color w:val="FF0000"/>
          <w:sz w:val="28"/>
          <w:szCs w:val="28"/>
        </w:rPr>
      </w:pPr>
      <w:r w:rsidRPr="009D6E70">
        <w:rPr>
          <w:rStyle w:val="InitialStyle"/>
          <w:rFonts w:ascii="Arial" w:hAnsi="Arial" w:cs="Arial"/>
          <w:bCs/>
          <w:i/>
          <w:sz w:val="28"/>
          <w:szCs w:val="28"/>
        </w:rPr>
        <w:t xml:space="preserve">Workforce </w:t>
      </w:r>
      <w:r w:rsidR="00C73A9F" w:rsidRPr="009D6E70">
        <w:rPr>
          <w:rStyle w:val="InitialStyle"/>
          <w:rFonts w:ascii="Arial" w:hAnsi="Arial" w:cs="Arial"/>
          <w:bCs/>
          <w:i/>
          <w:sz w:val="28"/>
          <w:szCs w:val="28"/>
        </w:rPr>
        <w:t xml:space="preserve">Development and Innovative Pathways, Adult Education and Family </w:t>
      </w:r>
      <w:r w:rsidR="009D6E70" w:rsidRPr="009D6E70">
        <w:rPr>
          <w:rStyle w:val="InitialStyle"/>
          <w:rFonts w:ascii="Arial" w:hAnsi="Arial" w:cs="Arial"/>
          <w:bCs/>
          <w:i/>
          <w:sz w:val="28"/>
          <w:szCs w:val="28"/>
        </w:rPr>
        <w:t>Literacy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7216"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3FB04160" w14:textId="5515825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B557C">
        <w:rPr>
          <w:rStyle w:val="InitialStyle"/>
          <w:rFonts w:ascii="Arial" w:hAnsi="Arial" w:cs="Arial"/>
          <w:b/>
          <w:bCs/>
          <w:sz w:val="32"/>
          <w:szCs w:val="32"/>
        </w:rPr>
        <w:t xml:space="preserve"> 202312252</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2381A1A7" w:rsidR="00ED0523" w:rsidRPr="004B557C" w:rsidRDefault="00C73A9F" w:rsidP="004B557C">
      <w:pPr>
        <w:pStyle w:val="DefaultText"/>
        <w:widowControl/>
        <w:jc w:val="center"/>
        <w:rPr>
          <w:rStyle w:val="InitialStyle"/>
          <w:rFonts w:ascii="Arial" w:hAnsi="Arial" w:cs="Arial"/>
          <w:b/>
          <w:bCs/>
          <w:sz w:val="32"/>
          <w:szCs w:val="32"/>
        </w:rPr>
      </w:pPr>
      <w:r w:rsidRPr="00E73334">
        <w:rPr>
          <w:rStyle w:val="InitialStyle"/>
          <w:rFonts w:ascii="Arial" w:hAnsi="Arial" w:cs="Arial"/>
          <w:b/>
          <w:bCs/>
          <w:sz w:val="32"/>
          <w:szCs w:val="32"/>
          <w:u w:val="single"/>
        </w:rPr>
        <w:t xml:space="preserve">FY </w:t>
      </w:r>
      <w:r w:rsidR="00630F6D" w:rsidRPr="00E73334">
        <w:rPr>
          <w:rStyle w:val="InitialStyle"/>
          <w:rFonts w:ascii="Arial" w:hAnsi="Arial" w:cs="Arial"/>
          <w:b/>
          <w:bCs/>
          <w:sz w:val="32"/>
          <w:szCs w:val="32"/>
          <w:u w:val="single"/>
        </w:rPr>
        <w:t xml:space="preserve">25-27 </w:t>
      </w:r>
      <w:r w:rsidR="00E73334" w:rsidRPr="00E73334">
        <w:rPr>
          <w:rStyle w:val="InitialStyle"/>
          <w:rFonts w:ascii="Arial" w:hAnsi="Arial" w:cs="Arial"/>
          <w:b/>
          <w:bCs/>
          <w:sz w:val="32"/>
          <w:szCs w:val="32"/>
          <w:u w:val="single"/>
        </w:rPr>
        <w:t>Competitive</w:t>
      </w:r>
      <w:r w:rsidR="00630F6D" w:rsidRPr="00E73334">
        <w:rPr>
          <w:rStyle w:val="InitialStyle"/>
          <w:rFonts w:ascii="Arial" w:hAnsi="Arial" w:cs="Arial"/>
          <w:b/>
          <w:bCs/>
          <w:sz w:val="32"/>
          <w:szCs w:val="32"/>
          <w:u w:val="single"/>
        </w:rPr>
        <w:t xml:space="preserve"> Grant </w:t>
      </w:r>
      <w:r w:rsidR="004B557C">
        <w:rPr>
          <w:rStyle w:val="InitialStyle"/>
          <w:rFonts w:ascii="Arial" w:hAnsi="Arial" w:cs="Arial"/>
          <w:b/>
          <w:bCs/>
          <w:sz w:val="32"/>
          <w:szCs w:val="32"/>
          <w:u w:val="single"/>
        </w:rPr>
        <w:t>A</w:t>
      </w:r>
      <w:r w:rsidR="00630F6D" w:rsidRPr="00E73334">
        <w:rPr>
          <w:rStyle w:val="InitialStyle"/>
          <w:rFonts w:ascii="Arial" w:hAnsi="Arial" w:cs="Arial"/>
          <w:b/>
          <w:bCs/>
          <w:sz w:val="32"/>
          <w:szCs w:val="32"/>
          <w:u w:val="single"/>
        </w:rPr>
        <w:t xml:space="preserve">pplication for Adult Education and Family Literacy Act </w:t>
      </w:r>
      <w:r w:rsidR="00E73334" w:rsidRPr="00E73334">
        <w:rPr>
          <w:rStyle w:val="InitialStyle"/>
          <w:rFonts w:ascii="Arial" w:hAnsi="Arial" w:cs="Arial"/>
          <w:b/>
          <w:bCs/>
          <w:sz w:val="32"/>
          <w:szCs w:val="32"/>
          <w:u w:val="single"/>
        </w:rPr>
        <w:t>(AEFLA</w:t>
      </w:r>
      <w:r w:rsidR="004B557C" w:rsidRPr="004B557C">
        <w:rPr>
          <w:rStyle w:val="InitialStyle"/>
          <w:rFonts w:ascii="Arial" w:hAnsi="Arial" w:cs="Arial"/>
          <w:b/>
          <w:bCs/>
          <w:sz w:val="32"/>
          <w:szCs w:val="32"/>
          <w:u w:val="single"/>
        </w:rPr>
        <w:t>) (</w:t>
      </w:r>
      <w:r w:rsidR="00E73334" w:rsidRPr="004B557C">
        <w:rPr>
          <w:rStyle w:val="InitialStyle"/>
          <w:rFonts w:ascii="Arial" w:hAnsi="Arial" w:cs="Arial"/>
          <w:b/>
          <w:bCs/>
          <w:sz w:val="32"/>
          <w:szCs w:val="32"/>
          <w:u w:val="single"/>
        </w:rPr>
        <w:t>WIOA, sec 231</w:t>
      </w:r>
      <w:r w:rsidR="004B557C" w:rsidRPr="004B557C">
        <w:rPr>
          <w:rStyle w:val="InitialStyle"/>
          <w:rFonts w:ascii="Arial" w:hAnsi="Arial" w:cs="Arial"/>
          <w:b/>
          <w:bCs/>
          <w:sz w:val="32"/>
          <w:szCs w:val="32"/>
          <w:u w:val="single"/>
        </w:rPr>
        <w:t>)</w:t>
      </w:r>
      <w:r w:rsidR="00E73334" w:rsidRPr="004B557C">
        <w:rPr>
          <w:rStyle w:val="InitialStyle"/>
          <w:rFonts w:ascii="Arial" w:hAnsi="Arial" w:cs="Arial"/>
          <w:b/>
          <w:bCs/>
          <w:sz w:val="32"/>
          <w:szCs w:val="32"/>
          <w:u w:val="single"/>
        </w:rPr>
        <w:t xml:space="preserve"> </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223C75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23F7E">
              <w:rPr>
                <w:rFonts w:ascii="Arial" w:eastAsia="Calibri" w:hAnsi="Arial" w:cs="Arial"/>
                <w:sz w:val="24"/>
                <w:szCs w:val="24"/>
              </w:rPr>
              <w:t xml:space="preserve">Steve </w:t>
            </w:r>
            <w:r w:rsidR="00083C5E">
              <w:rPr>
                <w:rFonts w:ascii="Arial" w:eastAsia="Calibri" w:hAnsi="Arial" w:cs="Arial"/>
                <w:sz w:val="24"/>
                <w:szCs w:val="24"/>
              </w:rPr>
              <w:t xml:space="preserve">Airoldi </w:t>
            </w:r>
            <w:r w:rsidR="00083C5E" w:rsidRPr="00C62610">
              <w:rPr>
                <w:rFonts w:ascii="Arial" w:eastAsia="Calibri" w:hAnsi="Arial" w:cs="Arial"/>
                <w:b/>
                <w:bCs/>
                <w:sz w:val="24"/>
                <w:szCs w:val="24"/>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23F7E">
              <w:rPr>
                <w:rFonts w:ascii="Arial" w:eastAsia="Calibri" w:hAnsi="Arial" w:cs="Arial"/>
                <w:sz w:val="24"/>
                <w:szCs w:val="24"/>
              </w:rPr>
              <w:t xml:space="preserve">Workforce Development Coordinator </w:t>
            </w:r>
          </w:p>
          <w:p w14:paraId="300D1A4B" w14:textId="48343FF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423F7E" w:rsidRPr="005D656C">
                <w:rPr>
                  <w:rStyle w:val="Hyperlink"/>
                  <w:rFonts w:ascii="Arial" w:eastAsia="Calibri" w:hAnsi="Arial" w:cs="Arial"/>
                  <w:sz w:val="24"/>
                  <w:szCs w:val="24"/>
                </w:rPr>
                <w:t>steven.airoldi@maine.gov</w:t>
              </w:r>
            </w:hyperlink>
            <w:r w:rsidR="00423F7E">
              <w:rPr>
                <w:rFonts w:ascii="Arial" w:eastAsia="Calibri" w:hAnsi="Arial" w:cs="Arial"/>
                <w:sz w:val="24"/>
                <w:szCs w:val="24"/>
              </w:rPr>
              <w:t xml:space="preserve"> </w:t>
            </w:r>
          </w:p>
        </w:tc>
      </w:tr>
      <w:tr w:rsidR="00ED0523"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7007CAD7" w:rsidR="00ED0523" w:rsidRPr="00C97934" w:rsidRDefault="005F54EB" w:rsidP="00ED0523">
            <w:pPr>
              <w:widowControl/>
              <w:autoSpaceDE/>
              <w:rPr>
                <w:rFonts w:ascii="Arial" w:eastAsia="Calibri" w:hAnsi="Arial" w:cs="Arial"/>
                <w:b/>
                <w:sz w:val="28"/>
                <w:szCs w:val="28"/>
              </w:rPr>
            </w:pPr>
            <w:r>
              <w:rPr>
                <w:rFonts w:ascii="Arial" w:eastAsia="Calibri" w:hAnsi="Arial" w:cs="Arial"/>
                <w:b/>
                <w:sz w:val="28"/>
                <w:szCs w:val="28"/>
              </w:rPr>
              <w:t>Applicant</w:t>
            </w:r>
            <w:r w:rsidR="00ED0523" w:rsidRPr="00C97934">
              <w:rPr>
                <w:rFonts w:ascii="Arial" w:eastAsia="Calibri" w:hAnsi="Arial" w:cs="Arial"/>
                <w:b/>
                <w:sz w:val="28"/>
                <w:szCs w:val="28"/>
              </w:rPr>
              <w:t>s</w:t>
            </w:r>
            <w:r w:rsidR="00766E7B" w:rsidRPr="00C97934">
              <w:rPr>
                <w:rFonts w:ascii="Arial" w:eastAsia="Calibri" w:hAnsi="Arial" w:cs="Arial"/>
                <w:b/>
                <w:sz w:val="28"/>
                <w:szCs w:val="28"/>
              </w:rPr>
              <w:t>’</w:t>
            </w:r>
            <w:r w:rsidR="00ED0523" w:rsidRPr="00C97934">
              <w:rPr>
                <w:rFonts w:ascii="Arial" w:eastAsia="Calibri" w:hAnsi="Arial" w:cs="Arial"/>
                <w:b/>
                <w:sz w:val="28"/>
                <w:szCs w:val="28"/>
              </w:rPr>
              <w:t xml:space="preserve"> Conference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D12EF78" w14:textId="194CDEE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44281">
              <w:rPr>
                <w:rFonts w:ascii="Arial" w:eastAsia="Calibri" w:hAnsi="Arial" w:cs="Arial"/>
                <w:sz w:val="24"/>
                <w:szCs w:val="24"/>
              </w:rPr>
              <w:t xml:space="preserve">February 5, </w:t>
            </w:r>
            <w:proofErr w:type="gramStart"/>
            <w:r w:rsidR="00A44281">
              <w:rPr>
                <w:rFonts w:ascii="Arial" w:eastAsia="Calibri" w:hAnsi="Arial" w:cs="Arial"/>
                <w:sz w:val="24"/>
                <w:szCs w:val="24"/>
              </w:rPr>
              <w:t>2024</w:t>
            </w:r>
            <w:proofErr w:type="gramEnd"/>
            <w:r w:rsidR="00A44281">
              <w:rPr>
                <w:rFonts w:ascii="Arial" w:eastAsia="Calibri" w:hAnsi="Arial" w:cs="Arial"/>
                <w:color w:val="000000" w:themeColor="text1"/>
                <w:sz w:val="24"/>
                <w:szCs w:val="24"/>
              </w:rPr>
              <w:t xml:space="preserve"> </w:t>
            </w:r>
            <w:r w:rsidRPr="00C97934">
              <w:rPr>
                <w:rFonts w:ascii="Arial" w:eastAsia="Calibri" w:hAnsi="Arial" w:cs="Arial"/>
                <w:b/>
                <w:sz w:val="24"/>
                <w:szCs w:val="24"/>
                <w:u w:val="single"/>
              </w:rPr>
              <w:t>Time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44281">
              <w:rPr>
                <w:rFonts w:ascii="Arial" w:eastAsia="Calibri" w:hAnsi="Arial" w:cs="Arial"/>
                <w:sz w:val="24"/>
                <w:szCs w:val="24"/>
              </w:rPr>
              <w:t xml:space="preserve">12:00 p.m., </w:t>
            </w:r>
            <w:r w:rsidR="00E10573" w:rsidRPr="00C97934">
              <w:rPr>
                <w:rFonts w:ascii="Arial" w:eastAsia="Calibri" w:hAnsi="Arial" w:cs="Arial"/>
                <w:sz w:val="24"/>
                <w:szCs w:val="24"/>
              </w:rPr>
              <w:t>local time</w:t>
            </w:r>
          </w:p>
          <w:p w14:paraId="2A797A94" w14:textId="0ADC7A0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Location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A809CB" w:rsidRPr="00074778">
                <w:rPr>
                  <w:rStyle w:val="Hyperlink"/>
                  <w:rFonts w:ascii="Arial" w:eastAsia="Calibri" w:hAnsi="Arial" w:cs="Arial"/>
                  <w:sz w:val="24"/>
                  <w:szCs w:val="24"/>
                </w:rPr>
                <w:t>https://mainestate.zoom.us/j/8484969</w:t>
              </w:r>
              <w:r w:rsidR="00A809CB" w:rsidRPr="00074778">
                <w:rPr>
                  <w:rStyle w:val="Hyperlink"/>
                  <w:rFonts w:ascii="Arial" w:eastAsia="Calibri" w:hAnsi="Arial" w:cs="Arial"/>
                  <w:sz w:val="24"/>
                  <w:szCs w:val="24"/>
                </w:rPr>
                <w:t>6</w:t>
              </w:r>
              <w:r w:rsidR="00A809CB" w:rsidRPr="00074778">
                <w:rPr>
                  <w:rStyle w:val="Hyperlink"/>
                  <w:rFonts w:ascii="Arial" w:eastAsia="Calibri" w:hAnsi="Arial" w:cs="Arial"/>
                  <w:sz w:val="24"/>
                  <w:szCs w:val="24"/>
                </w:rPr>
                <w:t>991</w:t>
              </w:r>
            </w:hyperlink>
            <w:r w:rsidR="00A809CB">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BDBF00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A44281">
              <w:rPr>
                <w:rFonts w:ascii="Arial" w:eastAsia="Calibri" w:hAnsi="Arial" w:cs="Arial"/>
                <w:sz w:val="24"/>
                <w:szCs w:val="24"/>
              </w:rPr>
              <w:t>February 9,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0EEC00D7"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A44281">
              <w:rPr>
                <w:rFonts w:ascii="Arial" w:eastAsia="Calibri" w:hAnsi="Arial" w:cs="Arial"/>
                <w:sz w:val="24"/>
                <w:szCs w:val="24"/>
              </w:rPr>
              <w:t>March 7,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4" w:history="1">
              <w:r w:rsidR="00566018" w:rsidRPr="00FE7D98">
                <w:rPr>
                  <w:rStyle w:val="Hyperlink"/>
                  <w:rFonts w:ascii="Arial" w:hAnsi="Arial" w:cs="Arial"/>
                  <w:sz w:val="24"/>
                  <w:szCs w:val="24"/>
                </w:rPr>
                <w:t>Proposals@maine.gov</w:t>
              </w:r>
            </w:hyperlink>
          </w:p>
        </w:tc>
      </w:tr>
    </w:tbl>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A44281">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A44281">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A44281">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0145885" w:rsidR="003652A0" w:rsidRPr="00C97934" w:rsidRDefault="00344CB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A44281">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A44281">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2DCDF089" w:rsidR="003652A0" w:rsidRPr="00C97934" w:rsidRDefault="00344CB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A44281">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A44281">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7AA5E9B0" w:rsidR="003652A0" w:rsidRPr="00C97934" w:rsidRDefault="00322E1B" w:rsidP="00933F50">
            <w:pPr>
              <w:jc w:val="center"/>
              <w:rPr>
                <w:rFonts w:ascii="Arial" w:hAnsi="Arial" w:cs="Arial"/>
                <w:b/>
                <w:sz w:val="24"/>
                <w:szCs w:val="24"/>
              </w:rPr>
            </w:pPr>
            <w:r>
              <w:rPr>
                <w:rFonts w:ascii="Arial" w:hAnsi="Arial" w:cs="Arial"/>
                <w:b/>
                <w:sz w:val="24"/>
                <w:szCs w:val="24"/>
              </w:rPr>
              <w:t>1</w:t>
            </w:r>
            <w:r w:rsidR="00344CB3">
              <w:rPr>
                <w:rFonts w:ascii="Arial" w:hAnsi="Arial" w:cs="Arial"/>
                <w:b/>
                <w:sz w:val="24"/>
                <w:szCs w:val="24"/>
              </w:rPr>
              <w:t>1</w:t>
            </w:r>
          </w:p>
        </w:tc>
      </w:tr>
      <w:tr w:rsidR="003652A0" w:rsidRPr="00C97934" w14:paraId="6B928108" w14:textId="77777777" w:rsidTr="00A44281">
        <w:tc>
          <w:tcPr>
            <w:tcW w:w="8370" w:type="dxa"/>
          </w:tcPr>
          <w:p w14:paraId="524F39C5" w14:textId="77777777" w:rsidR="003652A0" w:rsidRPr="00C97934" w:rsidRDefault="003652A0" w:rsidP="00062F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A44281">
        <w:tc>
          <w:tcPr>
            <w:tcW w:w="8370" w:type="dxa"/>
          </w:tcPr>
          <w:p w14:paraId="6E6D06AA" w14:textId="77777777" w:rsidR="003652A0" w:rsidRPr="00C97934" w:rsidRDefault="003652A0" w:rsidP="00062F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A44281">
        <w:tc>
          <w:tcPr>
            <w:tcW w:w="8370" w:type="dxa"/>
          </w:tcPr>
          <w:p w14:paraId="18B23C5D" w14:textId="77777777" w:rsidR="003652A0" w:rsidRPr="00C97934" w:rsidRDefault="003652A0" w:rsidP="00062F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A44281">
        <w:tc>
          <w:tcPr>
            <w:tcW w:w="8370" w:type="dxa"/>
          </w:tcPr>
          <w:p w14:paraId="7AECE1CA" w14:textId="77777777" w:rsidR="003652A0" w:rsidRPr="00C97934" w:rsidRDefault="003652A0" w:rsidP="00062F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A44281">
        <w:tc>
          <w:tcPr>
            <w:tcW w:w="8370" w:type="dxa"/>
          </w:tcPr>
          <w:p w14:paraId="1A61C13F" w14:textId="77777777" w:rsidR="003652A0" w:rsidRPr="00C97934" w:rsidRDefault="003652A0" w:rsidP="00062F17">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A44281">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A44281">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3E5CE5EF" w:rsidR="003652A0" w:rsidRPr="00C97934" w:rsidRDefault="009203D5" w:rsidP="00933F50">
            <w:pPr>
              <w:jc w:val="center"/>
              <w:rPr>
                <w:rFonts w:ascii="Arial" w:hAnsi="Arial" w:cs="Arial"/>
                <w:b/>
                <w:sz w:val="24"/>
                <w:szCs w:val="24"/>
              </w:rPr>
            </w:pPr>
            <w:r>
              <w:rPr>
                <w:rFonts w:ascii="Arial" w:hAnsi="Arial" w:cs="Arial"/>
                <w:b/>
                <w:sz w:val="24"/>
                <w:szCs w:val="24"/>
              </w:rPr>
              <w:t>17</w:t>
            </w:r>
          </w:p>
        </w:tc>
      </w:tr>
      <w:tr w:rsidR="003652A0" w:rsidRPr="00C97934" w14:paraId="360457AE" w14:textId="77777777" w:rsidTr="00A44281">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A44281">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31650B0F" w:rsidR="003652A0" w:rsidRPr="00C97934" w:rsidRDefault="009203D5" w:rsidP="00933F50">
            <w:pPr>
              <w:jc w:val="center"/>
              <w:rPr>
                <w:rFonts w:ascii="Arial" w:hAnsi="Arial" w:cs="Arial"/>
                <w:b/>
                <w:sz w:val="24"/>
                <w:szCs w:val="24"/>
              </w:rPr>
            </w:pPr>
            <w:r>
              <w:rPr>
                <w:rFonts w:ascii="Arial" w:hAnsi="Arial" w:cs="Arial"/>
                <w:b/>
                <w:sz w:val="24"/>
                <w:szCs w:val="24"/>
              </w:rPr>
              <w:t>22</w:t>
            </w:r>
          </w:p>
        </w:tc>
      </w:tr>
      <w:tr w:rsidR="003652A0" w:rsidRPr="00C97934" w14:paraId="58CC17CD" w14:textId="77777777" w:rsidTr="00A44281">
        <w:tc>
          <w:tcPr>
            <w:tcW w:w="8370" w:type="dxa"/>
          </w:tcPr>
          <w:p w14:paraId="36169736" w14:textId="1B74C559" w:rsidR="003652A0" w:rsidRPr="00C97934" w:rsidRDefault="005F54EB" w:rsidP="00062F17">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APPLICANT</w:t>
            </w:r>
            <w:r w:rsidR="003652A0" w:rsidRPr="00C97934">
              <w:rPr>
                <w:rFonts w:ascii="Arial" w:hAnsi="Arial" w:cs="Arial"/>
                <w:sz w:val="24"/>
                <w:szCs w:val="24"/>
              </w:rPr>
              <w:t>S</w:t>
            </w:r>
            <w:r w:rsidR="00766E7B" w:rsidRPr="00C97934">
              <w:rPr>
                <w:rFonts w:ascii="Arial" w:hAnsi="Arial" w:cs="Arial"/>
                <w:sz w:val="24"/>
                <w:szCs w:val="24"/>
              </w:rPr>
              <w:t>’</w:t>
            </w:r>
            <w:r w:rsidR="003652A0"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A44281">
        <w:tc>
          <w:tcPr>
            <w:tcW w:w="8370" w:type="dxa"/>
          </w:tcPr>
          <w:p w14:paraId="28B9EA2B" w14:textId="77777777" w:rsidR="003652A0" w:rsidRPr="00C97934" w:rsidRDefault="003652A0" w:rsidP="00062F1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A44281">
        <w:tc>
          <w:tcPr>
            <w:tcW w:w="8370" w:type="dxa"/>
          </w:tcPr>
          <w:p w14:paraId="31A035B9" w14:textId="7E983E4C" w:rsidR="003652A0" w:rsidRPr="00C97934" w:rsidRDefault="00B50D9C" w:rsidP="00062F1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A44281">
        <w:tc>
          <w:tcPr>
            <w:tcW w:w="8370" w:type="dxa"/>
          </w:tcPr>
          <w:p w14:paraId="1340FEC7" w14:textId="77777777" w:rsidR="003652A0" w:rsidRPr="00C97934" w:rsidRDefault="003652A0" w:rsidP="00062F17">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A44281">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A44281">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25E0405" w:rsidR="003652A0" w:rsidRPr="00C97934" w:rsidRDefault="00745C71" w:rsidP="00933F50">
            <w:pPr>
              <w:jc w:val="center"/>
              <w:rPr>
                <w:rFonts w:ascii="Arial" w:hAnsi="Arial" w:cs="Arial"/>
                <w:b/>
                <w:sz w:val="24"/>
                <w:szCs w:val="24"/>
              </w:rPr>
            </w:pPr>
            <w:r>
              <w:rPr>
                <w:rFonts w:ascii="Arial" w:hAnsi="Arial" w:cs="Arial"/>
                <w:b/>
                <w:sz w:val="24"/>
                <w:szCs w:val="24"/>
              </w:rPr>
              <w:t>24</w:t>
            </w:r>
          </w:p>
        </w:tc>
      </w:tr>
      <w:tr w:rsidR="003652A0" w:rsidRPr="00C97934" w14:paraId="3DCEDC36" w14:textId="77777777" w:rsidTr="00A44281">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A44281">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D519BF7" w:rsidR="003652A0" w:rsidRPr="00C97934" w:rsidRDefault="00A408AE" w:rsidP="00933F50">
            <w:pPr>
              <w:jc w:val="center"/>
              <w:rPr>
                <w:rFonts w:ascii="Arial" w:hAnsi="Arial" w:cs="Arial"/>
                <w:b/>
                <w:sz w:val="24"/>
                <w:szCs w:val="24"/>
              </w:rPr>
            </w:pPr>
            <w:r>
              <w:rPr>
                <w:rFonts w:ascii="Arial" w:hAnsi="Arial" w:cs="Arial"/>
                <w:b/>
                <w:sz w:val="24"/>
                <w:szCs w:val="24"/>
              </w:rPr>
              <w:t>2</w:t>
            </w:r>
            <w:r w:rsidR="00633BCB">
              <w:rPr>
                <w:rFonts w:ascii="Arial" w:hAnsi="Arial" w:cs="Arial"/>
                <w:b/>
                <w:sz w:val="24"/>
                <w:szCs w:val="24"/>
              </w:rPr>
              <w:t>6</w:t>
            </w:r>
          </w:p>
        </w:tc>
      </w:tr>
      <w:tr w:rsidR="003652A0" w:rsidRPr="00C97934" w14:paraId="329B1028" w14:textId="77777777" w:rsidTr="00A44281">
        <w:tc>
          <w:tcPr>
            <w:tcW w:w="8370" w:type="dxa"/>
          </w:tcPr>
          <w:p w14:paraId="329CDB6C" w14:textId="77777777" w:rsidR="003652A0" w:rsidRPr="00C97934" w:rsidRDefault="003652A0" w:rsidP="00062F17">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A44281">
        <w:tc>
          <w:tcPr>
            <w:tcW w:w="8370" w:type="dxa"/>
          </w:tcPr>
          <w:p w14:paraId="01C78C47" w14:textId="77777777" w:rsidR="003652A0" w:rsidRPr="00C97934" w:rsidRDefault="003652A0" w:rsidP="00062F17">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A44281">
        <w:tc>
          <w:tcPr>
            <w:tcW w:w="8370" w:type="dxa"/>
          </w:tcPr>
          <w:p w14:paraId="4021586C" w14:textId="77777777" w:rsidR="003652A0" w:rsidRPr="00C97934" w:rsidRDefault="003652A0" w:rsidP="00062F17">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A44281">
        <w:tc>
          <w:tcPr>
            <w:tcW w:w="8370" w:type="dxa"/>
          </w:tcPr>
          <w:p w14:paraId="67995DD9" w14:textId="77777777" w:rsidR="003652A0" w:rsidRPr="00C97934" w:rsidRDefault="003652A0" w:rsidP="00062F17">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A44281">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A44281">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E027E06" w:rsidR="003652A0" w:rsidRPr="00C97934" w:rsidRDefault="006359D3" w:rsidP="00933F50">
            <w:pPr>
              <w:jc w:val="center"/>
              <w:rPr>
                <w:rFonts w:ascii="Arial" w:hAnsi="Arial" w:cs="Arial"/>
                <w:b/>
                <w:sz w:val="24"/>
                <w:szCs w:val="24"/>
              </w:rPr>
            </w:pPr>
            <w:r>
              <w:rPr>
                <w:rFonts w:ascii="Arial" w:hAnsi="Arial" w:cs="Arial"/>
                <w:b/>
                <w:sz w:val="24"/>
                <w:szCs w:val="24"/>
              </w:rPr>
              <w:t>3</w:t>
            </w:r>
            <w:r w:rsidR="00633BCB">
              <w:rPr>
                <w:rFonts w:ascii="Arial" w:hAnsi="Arial" w:cs="Arial"/>
                <w:b/>
                <w:sz w:val="24"/>
                <w:szCs w:val="24"/>
              </w:rPr>
              <w:t>0</w:t>
            </w:r>
          </w:p>
        </w:tc>
      </w:tr>
      <w:tr w:rsidR="003652A0" w:rsidRPr="00C97934" w14:paraId="5153674A" w14:textId="77777777" w:rsidTr="00A44281">
        <w:tc>
          <w:tcPr>
            <w:tcW w:w="8370" w:type="dxa"/>
          </w:tcPr>
          <w:p w14:paraId="2E683730" w14:textId="77777777" w:rsidR="003652A0" w:rsidRPr="00C97934" w:rsidRDefault="003652A0" w:rsidP="00062F17">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A44281">
        <w:tc>
          <w:tcPr>
            <w:tcW w:w="8370" w:type="dxa"/>
          </w:tcPr>
          <w:p w14:paraId="07AE51FC" w14:textId="74F4364A" w:rsidR="003652A0" w:rsidRPr="00C97934" w:rsidRDefault="003652A0" w:rsidP="00062F17">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A44281">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A44281">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90794C2" w:rsidR="003652A0" w:rsidRPr="00C97934" w:rsidRDefault="006208A3" w:rsidP="00933F50">
            <w:pPr>
              <w:jc w:val="center"/>
              <w:rPr>
                <w:rFonts w:ascii="Arial" w:hAnsi="Arial" w:cs="Arial"/>
                <w:b/>
                <w:sz w:val="24"/>
                <w:szCs w:val="24"/>
              </w:rPr>
            </w:pPr>
            <w:r>
              <w:rPr>
                <w:rFonts w:ascii="Arial" w:hAnsi="Arial" w:cs="Arial"/>
                <w:b/>
                <w:sz w:val="24"/>
                <w:szCs w:val="24"/>
              </w:rPr>
              <w:t>3</w:t>
            </w:r>
            <w:r w:rsidR="00633BCB">
              <w:rPr>
                <w:rFonts w:ascii="Arial" w:hAnsi="Arial" w:cs="Arial"/>
                <w:b/>
                <w:sz w:val="24"/>
                <w:szCs w:val="24"/>
              </w:rPr>
              <w:t>1</w:t>
            </w:r>
          </w:p>
        </w:tc>
      </w:tr>
      <w:tr w:rsidR="003652A0" w:rsidRPr="00C97934" w14:paraId="7ADF74D7" w14:textId="77777777" w:rsidTr="00A44281">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A44281">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A44281">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A44281">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A44281">
        <w:tc>
          <w:tcPr>
            <w:tcW w:w="8370" w:type="dxa"/>
          </w:tcPr>
          <w:p w14:paraId="5C0BDE49" w14:textId="53980696" w:rsidR="003652A0" w:rsidRDefault="003652A0" w:rsidP="00D75284">
            <w:pPr>
              <w:ind w:firstLine="75"/>
              <w:rPr>
                <w:rFonts w:ascii="Arial" w:hAnsi="Arial" w:cs="Arial"/>
                <w:sz w:val="24"/>
                <w:szCs w:val="24"/>
              </w:rPr>
            </w:pPr>
            <w:r w:rsidRPr="101BF877">
              <w:rPr>
                <w:rFonts w:ascii="Arial" w:hAnsi="Arial" w:cs="Arial"/>
                <w:sz w:val="24"/>
                <w:szCs w:val="24"/>
              </w:rPr>
              <w:t xml:space="preserve"> </w:t>
            </w:r>
            <w:r w:rsidR="00677827">
              <w:rPr>
                <w:rFonts w:ascii="Arial" w:hAnsi="Arial" w:cs="Arial"/>
                <w:sz w:val="24"/>
                <w:szCs w:val="24"/>
              </w:rPr>
              <w:t xml:space="preserve">   </w:t>
            </w:r>
            <w:r w:rsidRPr="101BF877">
              <w:rPr>
                <w:rFonts w:ascii="Arial" w:hAnsi="Arial" w:cs="Arial"/>
                <w:b/>
                <w:bCs/>
                <w:sz w:val="24"/>
                <w:szCs w:val="24"/>
              </w:rPr>
              <w:t>APPENDIX E</w:t>
            </w:r>
            <w:r w:rsidRPr="101BF877">
              <w:rPr>
                <w:rFonts w:ascii="Arial" w:hAnsi="Arial" w:cs="Arial"/>
                <w:sz w:val="24"/>
                <w:szCs w:val="24"/>
              </w:rPr>
              <w:t xml:space="preserve"> – SUBMITTED QUESTIONS FORM </w:t>
            </w:r>
          </w:p>
          <w:p w14:paraId="1A5B5197" w14:textId="47065795" w:rsidR="008C0D2A" w:rsidRDefault="00B12751" w:rsidP="00D75284">
            <w:pPr>
              <w:ind w:firstLine="75"/>
              <w:rPr>
                <w:rFonts w:ascii="Arial" w:hAnsi="Arial" w:cs="Arial"/>
                <w:sz w:val="24"/>
                <w:szCs w:val="24"/>
              </w:rPr>
            </w:pPr>
            <w:r w:rsidRPr="101BF877">
              <w:rPr>
                <w:rFonts w:ascii="Arial" w:hAnsi="Arial" w:cs="Arial"/>
                <w:b/>
                <w:bCs/>
                <w:sz w:val="24"/>
                <w:szCs w:val="24"/>
              </w:rPr>
              <w:t xml:space="preserve"> </w:t>
            </w:r>
            <w:r w:rsidR="00677827">
              <w:rPr>
                <w:rFonts w:ascii="Arial" w:hAnsi="Arial" w:cs="Arial"/>
                <w:b/>
                <w:bCs/>
                <w:sz w:val="24"/>
                <w:szCs w:val="24"/>
              </w:rPr>
              <w:t xml:space="preserve">   </w:t>
            </w:r>
            <w:r w:rsidR="009D390E" w:rsidRPr="101BF877">
              <w:rPr>
                <w:rFonts w:ascii="Arial" w:hAnsi="Arial" w:cs="Arial"/>
                <w:b/>
                <w:bCs/>
                <w:sz w:val="24"/>
                <w:szCs w:val="24"/>
              </w:rPr>
              <w:t>APPEN</w:t>
            </w:r>
            <w:r w:rsidRPr="101BF877">
              <w:rPr>
                <w:rFonts w:ascii="Arial" w:hAnsi="Arial" w:cs="Arial"/>
                <w:b/>
                <w:bCs/>
                <w:sz w:val="24"/>
                <w:szCs w:val="24"/>
              </w:rPr>
              <w:t>D</w:t>
            </w:r>
            <w:r w:rsidR="009D390E" w:rsidRPr="101BF877">
              <w:rPr>
                <w:rFonts w:ascii="Arial" w:hAnsi="Arial" w:cs="Arial"/>
                <w:b/>
                <w:bCs/>
                <w:sz w:val="24"/>
                <w:szCs w:val="24"/>
              </w:rPr>
              <w:t xml:space="preserve">IX </w:t>
            </w:r>
            <w:r w:rsidR="00DE5EE2" w:rsidRPr="101BF877">
              <w:rPr>
                <w:rFonts w:ascii="Arial" w:hAnsi="Arial" w:cs="Arial"/>
                <w:b/>
                <w:bCs/>
                <w:sz w:val="24"/>
                <w:szCs w:val="24"/>
              </w:rPr>
              <w:t>F</w:t>
            </w:r>
            <w:r w:rsidR="004B557C">
              <w:rPr>
                <w:rFonts w:ascii="Arial" w:hAnsi="Arial" w:cs="Arial"/>
                <w:b/>
                <w:bCs/>
                <w:sz w:val="24"/>
                <w:szCs w:val="24"/>
              </w:rPr>
              <w:t xml:space="preserve"> </w:t>
            </w:r>
            <w:r w:rsidR="004B557C">
              <w:rPr>
                <w:b/>
                <w:bCs/>
              </w:rPr>
              <w:t xml:space="preserve">– </w:t>
            </w:r>
            <w:r w:rsidR="003318D3" w:rsidRPr="101BF877">
              <w:rPr>
                <w:rFonts w:ascii="Arial" w:hAnsi="Arial" w:cs="Arial"/>
                <w:sz w:val="24"/>
                <w:szCs w:val="24"/>
              </w:rPr>
              <w:t>GEPA</w:t>
            </w:r>
          </w:p>
          <w:p w14:paraId="7DEF3D8C" w14:textId="0D2736A9" w:rsidR="00B12751" w:rsidRDefault="00B12751" w:rsidP="00D75284">
            <w:pPr>
              <w:ind w:left="255" w:firstLine="75"/>
              <w:rPr>
                <w:rFonts w:ascii="Arial" w:hAnsi="Arial" w:cs="Arial"/>
                <w:sz w:val="24"/>
                <w:szCs w:val="24"/>
              </w:rPr>
            </w:pPr>
            <w:r w:rsidRPr="00230155">
              <w:rPr>
                <w:rFonts w:ascii="Arial" w:hAnsi="Arial" w:cs="Arial"/>
                <w:b/>
                <w:bCs/>
                <w:sz w:val="24"/>
                <w:szCs w:val="24"/>
              </w:rPr>
              <w:t>APPEN</w:t>
            </w:r>
            <w:r w:rsidR="00230155" w:rsidRPr="00230155">
              <w:rPr>
                <w:rFonts w:ascii="Arial" w:hAnsi="Arial" w:cs="Arial"/>
                <w:b/>
                <w:bCs/>
                <w:sz w:val="24"/>
                <w:szCs w:val="24"/>
              </w:rPr>
              <w:t>D</w:t>
            </w:r>
            <w:r w:rsidRPr="00230155">
              <w:rPr>
                <w:rFonts w:ascii="Arial" w:hAnsi="Arial" w:cs="Arial"/>
                <w:b/>
                <w:bCs/>
                <w:sz w:val="24"/>
                <w:szCs w:val="24"/>
              </w:rPr>
              <w:t>IX G</w:t>
            </w:r>
            <w:r>
              <w:rPr>
                <w:rFonts w:ascii="Arial" w:hAnsi="Arial" w:cs="Arial"/>
                <w:sz w:val="24"/>
                <w:szCs w:val="24"/>
              </w:rPr>
              <w:t xml:space="preserve"> – DEMONSTRATED </w:t>
            </w:r>
            <w:r w:rsidR="00BB74F7">
              <w:rPr>
                <w:rFonts w:ascii="Arial" w:hAnsi="Arial" w:cs="Arial"/>
                <w:sz w:val="24"/>
                <w:szCs w:val="24"/>
              </w:rPr>
              <w:t>PAST EFFECTIVENESS</w:t>
            </w:r>
          </w:p>
          <w:p w14:paraId="16B90660" w14:textId="69644008" w:rsidR="00604417" w:rsidRPr="00F15284" w:rsidRDefault="00604417" w:rsidP="00D75284">
            <w:pPr>
              <w:ind w:left="255" w:firstLine="75"/>
              <w:rPr>
                <w:rFonts w:ascii="Arial" w:hAnsi="Arial" w:cs="Arial"/>
                <w:sz w:val="24"/>
                <w:szCs w:val="24"/>
              </w:rPr>
            </w:pPr>
            <w:r w:rsidRPr="00F15284">
              <w:rPr>
                <w:rFonts w:ascii="Arial" w:hAnsi="Arial" w:cs="Arial"/>
                <w:b/>
                <w:bCs/>
                <w:sz w:val="24"/>
                <w:szCs w:val="24"/>
              </w:rPr>
              <w:t>APPENDIX H</w:t>
            </w:r>
            <w:r w:rsidRPr="00F15284">
              <w:rPr>
                <w:rFonts w:ascii="Arial" w:hAnsi="Arial" w:cs="Arial"/>
                <w:sz w:val="24"/>
                <w:szCs w:val="24"/>
              </w:rPr>
              <w:t xml:space="preserve"> </w:t>
            </w:r>
            <w:r w:rsidR="004B557C">
              <w:rPr>
                <w:rFonts w:ascii="Arial" w:hAnsi="Arial" w:cs="Arial"/>
                <w:sz w:val="24"/>
                <w:szCs w:val="24"/>
              </w:rPr>
              <w:t>– P</w:t>
            </w:r>
            <w:r w:rsidRPr="00F15284">
              <w:rPr>
                <w:rFonts w:ascii="Arial" w:hAnsi="Arial" w:cs="Arial"/>
                <w:sz w:val="24"/>
                <w:szCs w:val="24"/>
              </w:rPr>
              <w:t xml:space="preserve">ROGRAM SCHEDULE AND ALIGNMENT </w:t>
            </w:r>
          </w:p>
          <w:p w14:paraId="78EA5526" w14:textId="5B1BE067" w:rsidR="00F15284" w:rsidRPr="00F15284" w:rsidRDefault="00F15284" w:rsidP="00D75284">
            <w:pPr>
              <w:ind w:left="255" w:firstLine="75"/>
              <w:rPr>
                <w:rFonts w:ascii="Arial" w:hAnsi="Arial" w:cs="Arial"/>
                <w:sz w:val="24"/>
                <w:szCs w:val="24"/>
              </w:rPr>
            </w:pPr>
            <w:r w:rsidRPr="00F15284">
              <w:rPr>
                <w:rFonts w:ascii="Arial" w:hAnsi="Arial" w:cs="Arial"/>
                <w:b/>
                <w:bCs/>
                <w:sz w:val="24"/>
                <w:szCs w:val="24"/>
              </w:rPr>
              <w:t>APPENDIX I</w:t>
            </w:r>
            <w:r w:rsidRPr="00F15284">
              <w:rPr>
                <w:rFonts w:ascii="Arial" w:hAnsi="Arial" w:cs="Arial"/>
                <w:sz w:val="24"/>
                <w:szCs w:val="24"/>
              </w:rPr>
              <w:t xml:space="preserve"> </w:t>
            </w:r>
            <w:r w:rsidR="004B557C">
              <w:rPr>
                <w:rFonts w:ascii="Arial" w:hAnsi="Arial" w:cs="Arial"/>
                <w:sz w:val="24"/>
                <w:szCs w:val="24"/>
              </w:rPr>
              <w:t xml:space="preserve">– </w:t>
            </w:r>
            <w:r w:rsidRPr="00F15284">
              <w:rPr>
                <w:rFonts w:ascii="Arial" w:hAnsi="Arial" w:cs="Arial"/>
                <w:sz w:val="24"/>
                <w:szCs w:val="24"/>
              </w:rPr>
              <w:t>QUALIFICATIONS OF PERSONNEL</w:t>
            </w:r>
          </w:p>
          <w:p w14:paraId="50D1884B" w14:textId="2B74510E" w:rsidR="00F15284" w:rsidRPr="00F15284" w:rsidRDefault="00F15284" w:rsidP="00D75284">
            <w:pPr>
              <w:ind w:left="255" w:firstLine="75"/>
              <w:rPr>
                <w:rFonts w:ascii="Arial" w:hAnsi="Arial" w:cs="Arial"/>
                <w:sz w:val="24"/>
                <w:szCs w:val="24"/>
              </w:rPr>
            </w:pPr>
            <w:r w:rsidRPr="00F15284">
              <w:rPr>
                <w:rFonts w:ascii="Arial" w:hAnsi="Arial" w:cs="Arial"/>
                <w:b/>
                <w:bCs/>
                <w:sz w:val="24"/>
                <w:szCs w:val="24"/>
              </w:rPr>
              <w:t>APPENDIX J</w:t>
            </w:r>
            <w:r w:rsidRPr="00F15284">
              <w:rPr>
                <w:rFonts w:ascii="Arial" w:hAnsi="Arial" w:cs="Arial"/>
                <w:sz w:val="24"/>
                <w:szCs w:val="24"/>
              </w:rPr>
              <w:t xml:space="preserve"> </w:t>
            </w:r>
            <w:r w:rsidR="004B557C">
              <w:rPr>
                <w:rFonts w:ascii="Arial" w:hAnsi="Arial" w:cs="Arial"/>
                <w:sz w:val="24"/>
                <w:szCs w:val="24"/>
              </w:rPr>
              <w:t xml:space="preserve">– </w:t>
            </w:r>
            <w:r w:rsidRPr="00F15284">
              <w:rPr>
                <w:rFonts w:ascii="Arial" w:hAnsi="Arial" w:cs="Arial"/>
                <w:sz w:val="24"/>
                <w:szCs w:val="24"/>
              </w:rPr>
              <w:t xml:space="preserve">BUDGET PROPOSAL FORM </w:t>
            </w:r>
          </w:p>
          <w:p w14:paraId="116677E5" w14:textId="27C93FCB" w:rsidR="00F15284" w:rsidRPr="00F15284" w:rsidRDefault="00F15284" w:rsidP="00D75284">
            <w:pPr>
              <w:ind w:left="255" w:firstLine="75"/>
              <w:rPr>
                <w:rFonts w:ascii="Arial" w:hAnsi="Arial" w:cs="Arial"/>
                <w:sz w:val="24"/>
                <w:szCs w:val="24"/>
              </w:rPr>
            </w:pPr>
            <w:r w:rsidRPr="00F15284">
              <w:rPr>
                <w:rFonts w:ascii="Arial" w:hAnsi="Arial" w:cs="Arial"/>
                <w:b/>
                <w:bCs/>
                <w:sz w:val="24"/>
                <w:szCs w:val="24"/>
              </w:rPr>
              <w:t>APPENDIX K</w:t>
            </w:r>
            <w:r w:rsidRPr="00F15284">
              <w:rPr>
                <w:rFonts w:ascii="Arial" w:hAnsi="Arial" w:cs="Arial"/>
                <w:sz w:val="24"/>
                <w:szCs w:val="24"/>
              </w:rPr>
              <w:t xml:space="preserve"> </w:t>
            </w:r>
            <w:r w:rsidR="004B557C">
              <w:rPr>
                <w:rFonts w:ascii="Arial" w:hAnsi="Arial" w:cs="Arial"/>
                <w:sz w:val="24"/>
                <w:szCs w:val="24"/>
              </w:rPr>
              <w:t xml:space="preserve">– </w:t>
            </w:r>
            <w:r w:rsidRPr="00F15284">
              <w:rPr>
                <w:rFonts w:ascii="Arial" w:hAnsi="Arial" w:cs="Arial"/>
                <w:sz w:val="24"/>
                <w:szCs w:val="24"/>
              </w:rPr>
              <w:t xml:space="preserve">SUBMITTED QUESTIONS FORM </w:t>
            </w:r>
          </w:p>
          <w:p w14:paraId="27D3A822" w14:textId="3DA98587" w:rsidR="008C0D2A" w:rsidRPr="00C97934" w:rsidRDefault="004B557C" w:rsidP="00933F50">
            <w:pPr>
              <w:rPr>
                <w:rFonts w:ascii="Arial" w:hAnsi="Arial" w:cs="Arial"/>
                <w:sz w:val="24"/>
                <w:szCs w:val="24"/>
              </w:rPr>
            </w:pPr>
            <w:r>
              <w:rPr>
                <w:rFonts w:ascii="Arial" w:hAnsi="Arial" w:cs="Arial"/>
                <w:b/>
                <w:bCs/>
                <w:sz w:val="24"/>
                <w:szCs w:val="24"/>
              </w:rPr>
              <w:t xml:space="preserve"> </w:t>
            </w:r>
            <w:r>
              <w:rPr>
                <w:b/>
                <w:bCs/>
              </w:rPr>
              <w:t xml:space="preserve">     </w:t>
            </w:r>
            <w:r w:rsidR="00F15284" w:rsidRPr="00F15284">
              <w:rPr>
                <w:rFonts w:ascii="Arial" w:hAnsi="Arial" w:cs="Arial"/>
                <w:b/>
                <w:bCs/>
                <w:sz w:val="24"/>
                <w:szCs w:val="24"/>
              </w:rPr>
              <w:t>APPENDIX L</w:t>
            </w:r>
            <w:r w:rsidR="00F15284" w:rsidRPr="00F15284">
              <w:rPr>
                <w:rFonts w:ascii="Arial" w:hAnsi="Arial" w:cs="Arial"/>
                <w:sz w:val="24"/>
                <w:szCs w:val="24"/>
              </w:rPr>
              <w:t xml:space="preserve"> </w:t>
            </w:r>
            <w:r>
              <w:rPr>
                <w:rFonts w:ascii="Arial" w:hAnsi="Arial" w:cs="Arial"/>
                <w:sz w:val="24"/>
                <w:szCs w:val="24"/>
              </w:rPr>
              <w:t xml:space="preserve">– </w:t>
            </w:r>
            <w:r w:rsidR="00F15284" w:rsidRPr="00F15284">
              <w:rPr>
                <w:rFonts w:ascii="Arial" w:hAnsi="Arial" w:cs="Arial"/>
                <w:sz w:val="24"/>
                <w:szCs w:val="24"/>
              </w:rPr>
              <w:t>REQUIRED APPLCIATION COMPONENTS CHECKLIS</w:t>
            </w:r>
            <w:r>
              <w:rPr>
                <w:rFonts w:ascii="Arial" w:hAnsi="Arial" w:cs="Arial"/>
                <w:sz w:val="24"/>
                <w:szCs w:val="24"/>
              </w:rPr>
              <w:t>T</w:t>
            </w:r>
          </w:p>
        </w:tc>
        <w:tc>
          <w:tcPr>
            <w:tcW w:w="1700" w:type="dxa"/>
            <w:shd w:val="clear" w:color="auto" w:fill="auto"/>
          </w:tcPr>
          <w:p w14:paraId="44A659A2" w14:textId="5D5351E9" w:rsidR="003652A0" w:rsidRDefault="00683119" w:rsidP="00933F50">
            <w:pPr>
              <w:jc w:val="center"/>
              <w:rPr>
                <w:rFonts w:ascii="Arial" w:hAnsi="Arial" w:cs="Arial"/>
                <w:b/>
                <w:sz w:val="24"/>
                <w:szCs w:val="24"/>
              </w:rPr>
            </w:pPr>
            <w:r>
              <w:rPr>
                <w:rFonts w:ascii="Arial" w:hAnsi="Arial" w:cs="Arial"/>
                <w:b/>
                <w:sz w:val="24"/>
                <w:szCs w:val="24"/>
              </w:rPr>
              <w:t xml:space="preserve">  </w:t>
            </w:r>
          </w:p>
          <w:p w14:paraId="7DE5D912" w14:textId="77777777" w:rsidR="008C0D2A" w:rsidRPr="00C97934" w:rsidRDefault="008C0D2A" w:rsidP="00933F50">
            <w:pPr>
              <w:jc w:val="center"/>
              <w:rPr>
                <w:rFonts w:ascii="Arial" w:hAnsi="Arial" w:cs="Arial"/>
                <w:b/>
                <w:sz w:val="24"/>
                <w:szCs w:val="24"/>
              </w:rPr>
            </w:pPr>
          </w:p>
        </w:tc>
      </w:tr>
      <w:tr w:rsidR="003652A0" w:rsidRPr="00C97934" w14:paraId="75AE4E79" w14:textId="77777777" w:rsidTr="00A44281">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bl>
    <w:p w14:paraId="52E060F3" w14:textId="1AFCFDAC" w:rsidR="004B1E57" w:rsidRPr="00C97934" w:rsidRDefault="00410303" w:rsidP="004B557C">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A5AB2C9"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554CFB" w:rsidRPr="00554CFB">
        <w:rPr>
          <w:rFonts w:ascii="Arial" w:hAnsi="Arial" w:cs="Arial"/>
          <w:b/>
          <w:bCs/>
        </w:rPr>
        <w:t xml:space="preserve">Education </w:t>
      </w:r>
    </w:p>
    <w:p w14:paraId="7BEC188C" w14:textId="56EC83E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B557C">
        <w:rPr>
          <w:rStyle w:val="InitialStyle"/>
          <w:rFonts w:ascii="Arial" w:hAnsi="Arial" w:cs="Arial"/>
          <w:b/>
          <w:bCs/>
        </w:rPr>
        <w:t xml:space="preserve"> 202312252</w:t>
      </w:r>
    </w:p>
    <w:p w14:paraId="5BBB9235" w14:textId="77777777" w:rsidR="00D437EF" w:rsidRPr="00B856B6" w:rsidRDefault="00D437EF" w:rsidP="00B856B6">
      <w:pPr>
        <w:pStyle w:val="DefaultText"/>
        <w:jc w:val="center"/>
        <w:rPr>
          <w:rFonts w:ascii="Arial" w:hAnsi="Arial" w:cs="Arial"/>
          <w:b/>
          <w:bCs/>
          <w:u w:val="single"/>
        </w:rPr>
      </w:pPr>
      <w:r w:rsidRPr="00B856B6">
        <w:rPr>
          <w:rFonts w:ascii="Arial" w:hAnsi="Arial" w:cs="Arial"/>
          <w:b/>
          <w:bCs/>
          <w:u w:val="single"/>
        </w:rPr>
        <w:t>FY25-27 Competitive Grant Application for</w:t>
      </w:r>
    </w:p>
    <w:p w14:paraId="45E4E115" w14:textId="77777777" w:rsidR="00D437EF" w:rsidRPr="00B856B6" w:rsidRDefault="00D437EF" w:rsidP="00B856B6">
      <w:pPr>
        <w:pStyle w:val="DefaultText"/>
        <w:jc w:val="center"/>
        <w:rPr>
          <w:rFonts w:ascii="Arial" w:hAnsi="Arial" w:cs="Arial"/>
          <w:b/>
          <w:bCs/>
          <w:u w:val="single"/>
        </w:rPr>
      </w:pPr>
      <w:r w:rsidRPr="00B856B6">
        <w:rPr>
          <w:rFonts w:ascii="Arial" w:hAnsi="Arial" w:cs="Arial"/>
          <w:b/>
          <w:bCs/>
          <w:u w:val="single"/>
        </w:rPr>
        <w:t>Adult Education and Family Literacy Act (AEFLA) (WIOA, sec. 231)</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B5B5D4B" w14:textId="2E43F3C5" w:rsidR="00FC3067" w:rsidRPr="00FC3067" w:rsidRDefault="004B1E57" w:rsidP="39D2C44F">
      <w:pPr>
        <w:pStyle w:val="DefaultText"/>
        <w:rPr>
          <w:rFonts w:ascii="Arial" w:hAnsi="Arial" w:cs="Arial"/>
        </w:rPr>
      </w:pPr>
      <w:r w:rsidRPr="39D2C44F">
        <w:rPr>
          <w:rStyle w:val="InitialStyle"/>
          <w:rFonts w:ascii="Arial" w:hAnsi="Arial" w:cs="Arial"/>
        </w:rPr>
        <w:t>The State of Maine</w:t>
      </w:r>
      <w:r w:rsidR="00B76B69" w:rsidRPr="39D2C44F">
        <w:rPr>
          <w:rStyle w:val="InitialStyle"/>
          <w:rFonts w:ascii="Arial" w:hAnsi="Arial" w:cs="Arial"/>
        </w:rPr>
        <w:t xml:space="preserve"> is seeking proposals</w:t>
      </w:r>
      <w:r w:rsidR="00AE5602" w:rsidRPr="39D2C44F">
        <w:rPr>
          <w:rStyle w:val="InitialStyle"/>
          <w:rFonts w:ascii="Arial" w:hAnsi="Arial" w:cs="Arial"/>
        </w:rPr>
        <w:t xml:space="preserve"> </w:t>
      </w:r>
      <w:r w:rsidR="00FC3067" w:rsidRPr="39D2C44F">
        <w:rPr>
          <w:rStyle w:val="InitialStyle"/>
          <w:rFonts w:ascii="Arial" w:hAnsi="Arial" w:cs="Arial"/>
        </w:rPr>
        <w:t>to</w:t>
      </w:r>
      <w:r w:rsidR="00FC3067">
        <w:t xml:space="preserve"> </w:t>
      </w:r>
      <w:r w:rsidR="00FC3067" w:rsidRPr="39D2C44F">
        <w:rPr>
          <w:rFonts w:ascii="Arial" w:hAnsi="Arial" w:cs="Arial"/>
        </w:rPr>
        <w:t xml:space="preserve">provide adult education and literacy programs, </w:t>
      </w:r>
      <w:proofErr w:type="gramStart"/>
      <w:r w:rsidR="00FC3067" w:rsidRPr="39D2C44F">
        <w:rPr>
          <w:rFonts w:ascii="Arial" w:hAnsi="Arial" w:cs="Arial"/>
        </w:rPr>
        <w:t>activities</w:t>
      </w:r>
      <w:proofErr w:type="gramEnd"/>
      <w:r w:rsidR="00FC3067" w:rsidRPr="39D2C44F">
        <w:rPr>
          <w:rFonts w:ascii="Arial" w:hAnsi="Arial" w:cs="Arial"/>
        </w:rPr>
        <w:t xml:space="preserve"> and services, including programs providing activities concurrently</w:t>
      </w:r>
      <w:r w:rsidR="00114C11">
        <w:rPr>
          <w:rFonts w:ascii="Arial" w:hAnsi="Arial" w:cs="Arial"/>
        </w:rPr>
        <w:t>.</w:t>
      </w:r>
    </w:p>
    <w:p w14:paraId="4E444D5D" w14:textId="0F60CB98" w:rsidR="00CF7F9C" w:rsidRPr="00C97934" w:rsidRDefault="00FC3067" w:rsidP="009D3C5E">
      <w:pPr>
        <w:pStyle w:val="DefaultText"/>
        <w:widowControl/>
        <w:rPr>
          <w:rStyle w:val="InitialStyle"/>
          <w:rFonts w:ascii="Arial" w:hAnsi="Arial" w:cs="Arial"/>
          <w:bCs/>
        </w:rPr>
      </w:pPr>
      <w:r>
        <w:rPr>
          <w:rStyle w:val="InitialStyle"/>
          <w:rFonts w:ascii="Arial" w:hAnsi="Arial" w:cs="Arial"/>
          <w:bCs/>
        </w:rPr>
        <w:t xml:space="preserve"> </w:t>
      </w:r>
      <w:r w:rsidR="00AE5602" w:rsidRPr="00C97934">
        <w:rPr>
          <w:rStyle w:val="InitialStyle"/>
          <w:rFonts w:ascii="Arial" w:hAnsi="Arial" w:cs="Arial"/>
          <w:bCs/>
        </w:rPr>
        <w:t xml:space="preserve"> </w:t>
      </w:r>
    </w:p>
    <w:p w14:paraId="41911867" w14:textId="06AE7D84" w:rsidR="00E524E4" w:rsidRDefault="00E524E4" w:rsidP="39D2C44F">
      <w:pPr>
        <w:pStyle w:val="DefaultText"/>
        <w:widowControl/>
        <w:rPr>
          <w:rStyle w:val="InitialStyle"/>
          <w:rFonts w:ascii="Arial" w:hAnsi="Arial" w:cs="Arial"/>
        </w:rPr>
      </w:pPr>
      <w:r w:rsidRPr="39D2C44F">
        <w:rPr>
          <w:rStyle w:val="InitialStyle"/>
          <w:rFonts w:ascii="Arial" w:hAnsi="Arial" w:cs="Arial"/>
        </w:rPr>
        <w:t>A copy of the RF</w:t>
      </w:r>
      <w:r w:rsidR="0FA0C4F8" w:rsidRPr="39D2C44F">
        <w:rPr>
          <w:rStyle w:val="InitialStyle"/>
          <w:rFonts w:ascii="Arial" w:hAnsi="Arial" w:cs="Arial"/>
        </w:rPr>
        <w:t>P</w:t>
      </w:r>
      <w:r w:rsidRPr="39D2C44F">
        <w:rPr>
          <w:rStyle w:val="InitialStyle"/>
          <w:rFonts w:ascii="Arial" w:hAnsi="Arial" w:cs="Arial"/>
        </w:rPr>
        <w:t xml:space="preserve"> as well as the Question &amp; Answer Summary and al</w:t>
      </w:r>
      <w:r w:rsidR="00CB684F" w:rsidRPr="39D2C44F">
        <w:rPr>
          <w:rStyle w:val="InitialStyle"/>
          <w:rFonts w:ascii="Arial" w:hAnsi="Arial" w:cs="Arial"/>
        </w:rPr>
        <w:t>l amendments</w:t>
      </w:r>
      <w:r w:rsidRPr="39D2C44F">
        <w:rPr>
          <w:rStyle w:val="InitialStyle"/>
          <w:rFonts w:ascii="Arial" w:hAnsi="Arial" w:cs="Arial"/>
        </w:rPr>
        <w:t xml:space="preserve"> related to th</w:t>
      </w:r>
      <w:r w:rsidR="00AA460A" w:rsidRPr="39D2C44F">
        <w:rPr>
          <w:rStyle w:val="InitialStyle"/>
          <w:rFonts w:ascii="Arial" w:hAnsi="Arial" w:cs="Arial"/>
        </w:rPr>
        <w:t>e</w:t>
      </w:r>
      <w:r w:rsidRPr="39D2C44F">
        <w:rPr>
          <w:rStyle w:val="InitialStyle"/>
          <w:rFonts w:ascii="Arial" w:hAnsi="Arial" w:cs="Arial"/>
        </w:rPr>
        <w:t xml:space="preserve"> RFP, can be obtained at: </w:t>
      </w:r>
    </w:p>
    <w:p w14:paraId="6F11DC56" w14:textId="51C57723" w:rsidR="007107E8" w:rsidRPr="00A44281" w:rsidRDefault="007107E8" w:rsidP="39D2C44F">
      <w:pPr>
        <w:pStyle w:val="DefaultText"/>
        <w:widowControl/>
        <w:rPr>
          <w:rFonts w:ascii="Arial" w:hAnsi="Arial" w:cs="Arial"/>
        </w:rPr>
      </w:pPr>
      <w:hyperlink r:id="rId15" w:history="1">
        <w:r w:rsidRPr="00A44281">
          <w:rPr>
            <w:rStyle w:val="Hyperlink"/>
            <w:rFonts w:ascii="Arial" w:hAnsi="Arial" w:cs="Arial"/>
          </w:rPr>
          <w:t>https://www.maine.gov/dafs/bbm/procurementservices/vendors/rfps</w:t>
        </w:r>
      </w:hyperlink>
      <w:r w:rsidRPr="00A44281">
        <w:rPr>
          <w:rFonts w:ascii="Arial" w:hAnsi="Arial" w:cs="Arial"/>
        </w:rPr>
        <w:t xml:space="preserve"> </w:t>
      </w:r>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30FAFB6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6"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2473D6">
        <w:rPr>
          <w:rStyle w:val="InitialStyle"/>
          <w:rFonts w:ascii="Arial" w:hAnsi="Arial" w:cs="Arial"/>
          <w:bCs/>
          <w:color w:val="000000" w:themeColor="text1"/>
        </w:rPr>
        <w:t xml:space="preserve">on </w:t>
      </w:r>
      <w:r w:rsidR="00A44281">
        <w:rPr>
          <w:rStyle w:val="InitialStyle"/>
          <w:rFonts w:ascii="Arial" w:hAnsi="Arial" w:cs="Arial"/>
          <w:bCs/>
          <w:color w:val="000000" w:themeColor="text1"/>
        </w:rPr>
        <w:t>March 7, 2024</w:t>
      </w:r>
      <w:r w:rsidRPr="002473D6">
        <w:rPr>
          <w:rStyle w:val="InitialStyle"/>
          <w:rFonts w:ascii="Arial" w:hAnsi="Arial" w:cs="Arial"/>
          <w:bCs/>
          <w:color w:val="000000" w:themeColor="text1"/>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3D8209DB" w14:textId="77777777" w:rsidR="00304C41" w:rsidRPr="00C97934" w:rsidRDefault="00304C41" w:rsidP="002D1F20">
      <w:pPr>
        <w:widowControl/>
        <w:ind w:left="180"/>
        <w:rPr>
          <w:rFonts w:ascii="Arial" w:hAnsi="Arial" w:cs="Arial"/>
          <w:sz w:val="24"/>
          <w:szCs w:val="24"/>
        </w:rPr>
      </w:pPr>
    </w:p>
    <w:p w14:paraId="5B59AD7D"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00304C41">
        <w:rPr>
          <w:rStyle w:val="normaltextrun"/>
          <w:rFonts w:ascii="Arial" w:hAnsi="Arial" w:cs="Arial"/>
          <w:b/>
          <w:bCs/>
          <w:sz w:val="24"/>
          <w:szCs w:val="24"/>
        </w:rPr>
        <w:t xml:space="preserve">RFP: </w:t>
      </w:r>
      <w:r w:rsidRPr="00304C41">
        <w:rPr>
          <w:rStyle w:val="normaltextrun"/>
          <w:rFonts w:ascii="Arial" w:hAnsi="Arial" w:cs="Arial"/>
          <w:sz w:val="24"/>
          <w:szCs w:val="24"/>
        </w:rPr>
        <w:t xml:space="preserve">Request for Proposals </w:t>
      </w:r>
      <w:r w:rsidRPr="00304C41">
        <w:rPr>
          <w:rStyle w:val="normaltextrun"/>
          <w:rFonts w:ascii="Arial" w:hAnsi="Arial" w:cs="Arial"/>
          <w:i/>
          <w:iCs/>
          <w:sz w:val="24"/>
          <w:szCs w:val="24"/>
        </w:rPr>
        <w:t>(state definition)</w:t>
      </w:r>
      <w:r w:rsidRPr="00304C41">
        <w:rPr>
          <w:rStyle w:val="eop"/>
          <w:rFonts w:ascii="Arial" w:hAnsi="Arial" w:cs="Arial"/>
          <w:sz w:val="24"/>
          <w:szCs w:val="24"/>
        </w:rPr>
        <w:t> </w:t>
      </w:r>
    </w:p>
    <w:p w14:paraId="1A61833B"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00304C41">
        <w:rPr>
          <w:rStyle w:val="normaltextrun"/>
          <w:rFonts w:ascii="Arial" w:hAnsi="Arial" w:cs="Arial"/>
          <w:b/>
          <w:bCs/>
          <w:sz w:val="24"/>
          <w:szCs w:val="24"/>
        </w:rPr>
        <w:t xml:space="preserve">State: </w:t>
      </w:r>
      <w:r w:rsidRPr="00304C41">
        <w:rPr>
          <w:rStyle w:val="normaltextrun"/>
          <w:rFonts w:ascii="Arial" w:hAnsi="Arial" w:cs="Arial"/>
          <w:sz w:val="24"/>
          <w:szCs w:val="24"/>
        </w:rPr>
        <w:t xml:space="preserve">State of Maine </w:t>
      </w:r>
      <w:r w:rsidRPr="00304C41">
        <w:rPr>
          <w:rStyle w:val="normaltextrun"/>
          <w:rFonts w:ascii="Arial" w:hAnsi="Arial" w:cs="Arial"/>
          <w:i/>
          <w:iCs/>
          <w:sz w:val="24"/>
          <w:szCs w:val="24"/>
        </w:rPr>
        <w:t>(state definition)</w:t>
      </w:r>
      <w:r w:rsidRPr="00304C41">
        <w:rPr>
          <w:rStyle w:val="eop"/>
          <w:rFonts w:ascii="Arial" w:hAnsi="Arial" w:cs="Arial"/>
          <w:sz w:val="24"/>
          <w:szCs w:val="24"/>
        </w:rPr>
        <w:t> </w:t>
      </w:r>
    </w:p>
    <w:p w14:paraId="4F710918" w14:textId="3D1235B8" w:rsidR="00304C41"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b/>
          <w:bCs/>
          <w:sz w:val="24"/>
          <w:szCs w:val="24"/>
        </w:rPr>
        <w:t xml:space="preserve">Administrative Costs: </w:t>
      </w:r>
      <w:r w:rsidRPr="101BF877">
        <w:rPr>
          <w:rStyle w:val="normaltextrun"/>
          <w:rFonts w:ascii="Arial" w:hAnsi="Arial" w:cs="Arial"/>
          <w:sz w:val="24"/>
          <w:szCs w:val="24"/>
        </w:rPr>
        <w:t xml:space="preserve">An eligible provider receiving a grant or contract under this part may consider costs incurred in connection with the following activities to be administrative costs: </w:t>
      </w:r>
    </w:p>
    <w:p w14:paraId="42C5A3B3" w14:textId="3D56583D" w:rsidR="00DA316B" w:rsidRPr="00BE3856" w:rsidRDefault="00304C41" w:rsidP="00BE3856">
      <w:pPr>
        <w:pStyle w:val="ListParagraph"/>
        <w:widowControl/>
        <w:numPr>
          <w:ilvl w:val="1"/>
          <w:numId w:val="43"/>
        </w:numPr>
        <w:autoSpaceDE/>
        <w:autoSpaceDN/>
        <w:spacing w:after="160" w:line="259" w:lineRule="auto"/>
        <w:contextualSpacing/>
        <w:rPr>
          <w:rFonts w:ascii="Arial" w:hAnsi="Arial" w:cs="Arial"/>
          <w:sz w:val="24"/>
          <w:szCs w:val="24"/>
        </w:rPr>
      </w:pPr>
      <w:proofErr w:type="gramStart"/>
      <w:r w:rsidRPr="00DA316B">
        <w:rPr>
          <w:rStyle w:val="normaltextrun"/>
          <w:rFonts w:ascii="Arial" w:hAnsi="Arial" w:cs="Arial"/>
          <w:sz w:val="24"/>
          <w:szCs w:val="24"/>
        </w:rPr>
        <w:t>planning;</w:t>
      </w:r>
      <w:proofErr w:type="gramEnd"/>
    </w:p>
    <w:p w14:paraId="16D15841" w14:textId="40584B13" w:rsidR="00F97531" w:rsidRPr="00DA316B" w:rsidRDefault="00304C41" w:rsidP="00BE3856">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DA316B">
        <w:rPr>
          <w:rStyle w:val="normaltextrun"/>
          <w:rFonts w:ascii="Arial" w:hAnsi="Arial" w:cs="Arial"/>
          <w:sz w:val="24"/>
          <w:szCs w:val="24"/>
        </w:rPr>
        <w:t>administration, including carrying out performance accountability</w:t>
      </w:r>
      <w:r w:rsidR="00936EF8" w:rsidRPr="00DA316B">
        <w:rPr>
          <w:rStyle w:val="normaltextrun"/>
          <w:rFonts w:ascii="Arial" w:hAnsi="Arial" w:cs="Arial"/>
          <w:sz w:val="24"/>
          <w:szCs w:val="24"/>
        </w:rPr>
        <w:t xml:space="preserve"> </w:t>
      </w:r>
      <w:proofErr w:type="gramStart"/>
      <w:r w:rsidRPr="00DA316B">
        <w:rPr>
          <w:rStyle w:val="normaltextrun"/>
          <w:rFonts w:ascii="Arial" w:hAnsi="Arial" w:cs="Arial"/>
          <w:sz w:val="24"/>
          <w:szCs w:val="24"/>
        </w:rPr>
        <w:t>requirements;</w:t>
      </w:r>
      <w:proofErr w:type="gramEnd"/>
    </w:p>
    <w:p w14:paraId="61613012" w14:textId="3909D421" w:rsidR="00F97531" w:rsidRPr="00F97531" w:rsidRDefault="00304C41" w:rsidP="00BE3856">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F97531">
        <w:rPr>
          <w:rStyle w:val="normaltextrun"/>
          <w:rFonts w:ascii="Arial" w:hAnsi="Arial" w:cs="Arial"/>
          <w:sz w:val="24"/>
          <w:szCs w:val="24"/>
        </w:rPr>
        <w:t xml:space="preserve">professional </w:t>
      </w:r>
      <w:proofErr w:type="gramStart"/>
      <w:r w:rsidRPr="00F97531">
        <w:rPr>
          <w:rStyle w:val="normaltextrun"/>
          <w:rFonts w:ascii="Arial" w:hAnsi="Arial" w:cs="Arial"/>
          <w:sz w:val="24"/>
          <w:szCs w:val="24"/>
        </w:rPr>
        <w:t>development;</w:t>
      </w:r>
      <w:proofErr w:type="gramEnd"/>
      <w:r w:rsidRPr="00F97531">
        <w:rPr>
          <w:rStyle w:val="normaltextrun"/>
          <w:rFonts w:ascii="Arial" w:hAnsi="Arial" w:cs="Arial"/>
          <w:sz w:val="24"/>
          <w:szCs w:val="24"/>
        </w:rPr>
        <w:t xml:space="preserve"> </w:t>
      </w:r>
    </w:p>
    <w:p w14:paraId="0291D531" w14:textId="4A75BC04" w:rsidR="00F97531" w:rsidRPr="00F97531" w:rsidRDefault="00304C41" w:rsidP="00BE3856">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F97531">
        <w:rPr>
          <w:rStyle w:val="normaltextrun"/>
          <w:rFonts w:ascii="Arial" w:hAnsi="Arial" w:cs="Arial"/>
          <w:sz w:val="24"/>
          <w:szCs w:val="24"/>
        </w:rPr>
        <w:t xml:space="preserve">providing adult education and literacy services in alignment with local workforce plans, including promoting co-enrollment in programs and activities under </w:t>
      </w:r>
      <w:r w:rsidR="55CB8E47" w:rsidRPr="00F97531">
        <w:rPr>
          <w:rStyle w:val="normaltextrun"/>
          <w:rFonts w:ascii="Arial" w:hAnsi="Arial" w:cs="Arial"/>
          <w:sz w:val="24"/>
          <w:szCs w:val="24"/>
        </w:rPr>
        <w:t>T</w:t>
      </w:r>
      <w:r w:rsidRPr="00F97531">
        <w:rPr>
          <w:rStyle w:val="normaltextrun"/>
          <w:rFonts w:ascii="Arial" w:hAnsi="Arial" w:cs="Arial"/>
          <w:sz w:val="24"/>
          <w:szCs w:val="24"/>
        </w:rPr>
        <w:t xml:space="preserve">itle I, as appropriate, and </w:t>
      </w:r>
    </w:p>
    <w:p w14:paraId="197D2E83" w14:textId="21BAB567" w:rsidR="00304C41" w:rsidRPr="00BE3856" w:rsidRDefault="00304C41" w:rsidP="00BE3856">
      <w:pPr>
        <w:pStyle w:val="ListParagraph"/>
        <w:widowControl/>
        <w:numPr>
          <w:ilvl w:val="1"/>
          <w:numId w:val="43"/>
        </w:numPr>
        <w:autoSpaceDE/>
        <w:autoSpaceDN/>
        <w:spacing w:after="160" w:line="259" w:lineRule="auto"/>
        <w:contextualSpacing/>
        <w:rPr>
          <w:rFonts w:ascii="Arial" w:hAnsi="Arial" w:cs="Arial"/>
          <w:sz w:val="24"/>
          <w:szCs w:val="24"/>
        </w:rPr>
      </w:pPr>
      <w:r w:rsidRPr="00F97531">
        <w:rPr>
          <w:rStyle w:val="normaltextrun"/>
          <w:rFonts w:ascii="Arial" w:hAnsi="Arial" w:cs="Arial"/>
          <w:sz w:val="24"/>
          <w:szCs w:val="24"/>
        </w:rPr>
        <w:t>carrying out the one-stop partner responsibilities described in §678.420 including contributing to the infrastructure costs of the one-stop delivery system (34 CFR  463.26).</w:t>
      </w:r>
      <w:r w:rsidRPr="00F97531">
        <w:rPr>
          <w:rStyle w:val="eop"/>
          <w:rFonts w:ascii="Arial" w:hAnsi="Arial" w:cs="Arial"/>
          <w:sz w:val="24"/>
          <w:szCs w:val="24"/>
        </w:rPr>
        <w:t> </w:t>
      </w:r>
    </w:p>
    <w:p w14:paraId="726E1B9F" w14:textId="04558432"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Adult Education (AE):</w:t>
      </w:r>
      <w:r w:rsidRPr="101BF877">
        <w:rPr>
          <w:rStyle w:val="normaltextrun"/>
          <w:rFonts w:ascii="Arial" w:hAnsi="Arial" w:cs="Arial"/>
          <w:sz w:val="24"/>
          <w:szCs w:val="24"/>
        </w:rPr>
        <w:t xml:space="preserve"> </w:t>
      </w:r>
      <w:r w:rsidR="0003558B">
        <w:rPr>
          <w:rStyle w:val="normaltextrun"/>
          <w:rFonts w:ascii="Arial" w:hAnsi="Arial" w:cs="Arial"/>
          <w:sz w:val="24"/>
          <w:szCs w:val="24"/>
        </w:rPr>
        <w:t>A</w:t>
      </w:r>
      <w:r w:rsidRPr="101BF877">
        <w:rPr>
          <w:rStyle w:val="normaltextrun"/>
          <w:rFonts w:ascii="Arial" w:hAnsi="Arial" w:cs="Arial"/>
          <w:sz w:val="24"/>
          <w:szCs w:val="24"/>
        </w:rPr>
        <w:t>cademic instruction and education services below the postsecondary level that increase an individual’s ability to</w:t>
      </w:r>
      <w:r w:rsidR="00F82B9E">
        <w:rPr>
          <w:rStyle w:val="normaltextrun"/>
          <w:rFonts w:ascii="Arial" w:hAnsi="Arial" w:cs="Arial"/>
          <w:sz w:val="24"/>
          <w:szCs w:val="24"/>
        </w:rPr>
        <w:t>:</w:t>
      </w:r>
      <w:r w:rsidRPr="101BF877">
        <w:rPr>
          <w:rStyle w:val="eop"/>
          <w:rFonts w:ascii="Arial" w:hAnsi="Arial" w:cs="Arial"/>
          <w:sz w:val="24"/>
          <w:szCs w:val="24"/>
        </w:rPr>
        <w:t> </w:t>
      </w:r>
    </w:p>
    <w:p w14:paraId="0526A045" w14:textId="2A5259BB" w:rsidR="00304C41" w:rsidRPr="00304C41" w:rsidRDefault="00EF5B29"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read</w:t>
      </w:r>
      <w:r w:rsidR="00304C41" w:rsidRPr="101BF877">
        <w:rPr>
          <w:rStyle w:val="normaltextrun"/>
          <w:rFonts w:ascii="Arial" w:hAnsi="Arial" w:cs="Arial"/>
          <w:sz w:val="24"/>
          <w:szCs w:val="24"/>
        </w:rPr>
        <w:t xml:space="preserve">, write, and speak in English and perform mathematics or other activities necessary for the attainment of a secondary school diploma or its recognized </w:t>
      </w:r>
      <w:proofErr w:type="gramStart"/>
      <w:r w:rsidR="00304C41" w:rsidRPr="101BF877">
        <w:rPr>
          <w:rStyle w:val="contextualspellingandgrammarerror"/>
          <w:rFonts w:ascii="Arial" w:hAnsi="Arial" w:cs="Arial"/>
          <w:sz w:val="24"/>
          <w:szCs w:val="24"/>
        </w:rPr>
        <w:t>equivalent;</w:t>
      </w:r>
      <w:proofErr w:type="gramEnd"/>
      <w:r w:rsidR="00304C41" w:rsidRPr="101BF877">
        <w:rPr>
          <w:rStyle w:val="eop"/>
          <w:rFonts w:ascii="Arial" w:hAnsi="Arial" w:cs="Arial"/>
          <w:sz w:val="24"/>
          <w:szCs w:val="24"/>
        </w:rPr>
        <w:t> </w:t>
      </w:r>
    </w:p>
    <w:p w14:paraId="35DF3422"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transition to postsecondary education and training; and</w:t>
      </w:r>
      <w:r w:rsidRPr="101BF877">
        <w:rPr>
          <w:rStyle w:val="eop"/>
          <w:rFonts w:ascii="Arial" w:hAnsi="Arial" w:cs="Arial"/>
          <w:sz w:val="24"/>
          <w:szCs w:val="24"/>
        </w:rPr>
        <w:t> </w:t>
      </w:r>
    </w:p>
    <w:p w14:paraId="4EDFD79D" w14:textId="77777777" w:rsid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obtain employment (WIOA, § 203(1)).</w:t>
      </w:r>
      <w:r w:rsidRPr="101BF877">
        <w:rPr>
          <w:rStyle w:val="eop"/>
          <w:rFonts w:ascii="Arial" w:hAnsi="Arial" w:cs="Arial"/>
          <w:sz w:val="24"/>
          <w:szCs w:val="24"/>
        </w:rPr>
        <w:t> </w:t>
      </w:r>
    </w:p>
    <w:p w14:paraId="7C5F8503"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Adult Basic Education (ABE): </w:t>
      </w:r>
      <w:r w:rsidRPr="101BF877">
        <w:rPr>
          <w:rStyle w:val="normaltextrun"/>
          <w:rFonts w:ascii="Arial" w:hAnsi="Arial" w:cs="Arial"/>
          <w:sz w:val="24"/>
          <w:szCs w:val="24"/>
        </w:rPr>
        <w:t>A component of adult education with instruction in the basic skills below the 9</w:t>
      </w:r>
      <w:r w:rsidRPr="101BF877">
        <w:rPr>
          <w:rStyle w:val="normaltextrun"/>
          <w:rFonts w:ascii="Arial" w:hAnsi="Arial" w:cs="Arial"/>
          <w:sz w:val="24"/>
          <w:szCs w:val="24"/>
          <w:vertAlign w:val="superscript"/>
        </w:rPr>
        <w:t>th</w:t>
      </w:r>
      <w:r w:rsidRPr="101BF877">
        <w:rPr>
          <w:rStyle w:val="normaltextrun"/>
          <w:rFonts w:ascii="Arial" w:hAnsi="Arial" w:cs="Arial"/>
          <w:sz w:val="24"/>
          <w:szCs w:val="24"/>
        </w:rPr>
        <w:t xml:space="preserve"> grade level (0-8). Includes instruction for learners at the Beginning and Intermediate level </w:t>
      </w:r>
      <w:r w:rsidRPr="101BF877">
        <w:rPr>
          <w:rStyle w:val="normaltextrun"/>
          <w:rFonts w:ascii="Arial" w:hAnsi="Arial" w:cs="Arial"/>
          <w:i/>
          <w:iCs/>
          <w:sz w:val="24"/>
          <w:szCs w:val="24"/>
        </w:rPr>
        <w:t>(state definition)</w:t>
      </w:r>
      <w:r w:rsidRPr="101BF877">
        <w:rPr>
          <w:rStyle w:val="normaltextrun"/>
          <w:rFonts w:ascii="Arial" w:hAnsi="Arial" w:cs="Arial"/>
          <w:sz w:val="24"/>
          <w:szCs w:val="24"/>
        </w:rPr>
        <w:t>.</w:t>
      </w:r>
      <w:r w:rsidRPr="101BF877">
        <w:rPr>
          <w:rStyle w:val="eop"/>
          <w:rFonts w:ascii="Arial" w:hAnsi="Arial" w:cs="Arial"/>
          <w:sz w:val="24"/>
          <w:szCs w:val="24"/>
        </w:rPr>
        <w:t> </w:t>
      </w:r>
    </w:p>
    <w:p w14:paraId="777EC244"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Adult Education and Career Development Hub (Hub or AECDH</w:t>
      </w:r>
      <w:r w:rsidRPr="101BF877">
        <w:rPr>
          <w:rStyle w:val="normaltextrun"/>
          <w:rFonts w:ascii="Arial" w:hAnsi="Arial" w:cs="Arial"/>
          <w:sz w:val="24"/>
          <w:szCs w:val="24"/>
        </w:rPr>
        <w:t xml:space="preserve">): The area or counties in Maine to be served under one contract and with one fiscal agent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54EFA669"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AEFLA: </w:t>
      </w:r>
      <w:r w:rsidRPr="101BF877">
        <w:rPr>
          <w:rStyle w:val="normaltextrun"/>
          <w:rFonts w:ascii="Arial" w:hAnsi="Arial" w:cs="Arial"/>
          <w:sz w:val="24"/>
          <w:szCs w:val="24"/>
        </w:rPr>
        <w:t>Adult Education and Family Literacy Act </w:t>
      </w:r>
      <w:r w:rsidRPr="101BF877">
        <w:rPr>
          <w:rStyle w:val="eop"/>
          <w:rFonts w:ascii="Arial" w:hAnsi="Arial" w:cs="Arial"/>
          <w:sz w:val="24"/>
          <w:szCs w:val="24"/>
        </w:rPr>
        <w:t> </w:t>
      </w:r>
    </w:p>
    <w:p w14:paraId="08CFDFCB" w14:textId="61C09254"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Adult Education and Literacy Activities:</w:t>
      </w:r>
      <w:r w:rsidRPr="101BF877">
        <w:rPr>
          <w:rStyle w:val="normaltextrun"/>
          <w:rFonts w:ascii="Arial" w:hAnsi="Arial" w:cs="Arial"/>
          <w:sz w:val="24"/>
          <w:szCs w:val="24"/>
        </w:rPr>
        <w:t xml:space="preserve"> </w:t>
      </w:r>
      <w:r w:rsidR="0003558B">
        <w:rPr>
          <w:rStyle w:val="normaltextrun"/>
          <w:rFonts w:ascii="Arial" w:hAnsi="Arial" w:cs="Arial"/>
          <w:sz w:val="24"/>
          <w:szCs w:val="24"/>
        </w:rPr>
        <w:t>P</w:t>
      </w:r>
      <w:r w:rsidRPr="101BF877">
        <w:rPr>
          <w:rStyle w:val="normaltextrun"/>
          <w:rFonts w:ascii="Arial" w:hAnsi="Arial" w:cs="Arial"/>
          <w:sz w:val="24"/>
          <w:szCs w:val="24"/>
        </w:rPr>
        <w:t>rograms, activities, and services that include adult education, literacy, workplace adult education and literacy activities, family literacy activities, English language acquisition activities, integrated English literacy and civics education, workforce preparation activities, or integrated education and training (WIOA § 203(2)).</w:t>
      </w:r>
      <w:r w:rsidRPr="101BF877">
        <w:rPr>
          <w:rStyle w:val="eop"/>
          <w:rFonts w:ascii="Arial" w:hAnsi="Arial" w:cs="Arial"/>
          <w:sz w:val="24"/>
          <w:szCs w:val="24"/>
        </w:rPr>
        <w:t> </w:t>
      </w:r>
    </w:p>
    <w:p w14:paraId="29C91376" w14:textId="216A9BD5"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2F64FF3C">
        <w:rPr>
          <w:rStyle w:val="normaltextrun"/>
          <w:rFonts w:ascii="Arial" w:hAnsi="Arial" w:cs="Arial"/>
          <w:b/>
          <w:bCs/>
          <w:sz w:val="24"/>
          <w:szCs w:val="24"/>
        </w:rPr>
        <w:t>Adult High School Diploma:</w:t>
      </w:r>
      <w:r w:rsidRPr="2F64FF3C">
        <w:rPr>
          <w:rStyle w:val="normaltextrun"/>
          <w:rFonts w:ascii="Arial" w:hAnsi="Arial" w:cs="Arial"/>
          <w:sz w:val="24"/>
          <w:szCs w:val="24"/>
        </w:rPr>
        <w:t xml:space="preserve"> Secondary educational offerings that lead to a high school diploma awarded by the local school </w:t>
      </w:r>
      <w:r w:rsidR="6219F38F" w:rsidRPr="2F64FF3C">
        <w:rPr>
          <w:rStyle w:val="normaltextrun"/>
          <w:rFonts w:ascii="Arial" w:hAnsi="Arial" w:cs="Arial"/>
          <w:sz w:val="24"/>
          <w:szCs w:val="24"/>
        </w:rPr>
        <w:t xml:space="preserve">administrative unit. </w:t>
      </w:r>
      <w:r w:rsidRPr="2F64FF3C">
        <w:rPr>
          <w:rStyle w:val="normaltextrun"/>
          <w:rFonts w:ascii="Arial" w:hAnsi="Arial" w:cs="Arial"/>
          <w:i/>
          <w:iCs/>
          <w:sz w:val="24"/>
          <w:szCs w:val="24"/>
        </w:rPr>
        <w:t>(</w:t>
      </w:r>
      <w:proofErr w:type="gramStart"/>
      <w:r w:rsidRPr="2F64FF3C">
        <w:rPr>
          <w:rStyle w:val="normaltextrun"/>
          <w:rFonts w:ascii="Arial" w:hAnsi="Arial" w:cs="Arial"/>
          <w:i/>
          <w:iCs/>
          <w:sz w:val="24"/>
          <w:szCs w:val="24"/>
        </w:rPr>
        <w:t>state</w:t>
      </w:r>
      <w:proofErr w:type="gramEnd"/>
      <w:r w:rsidRPr="2F64FF3C">
        <w:rPr>
          <w:rStyle w:val="normaltextrun"/>
          <w:rFonts w:ascii="Arial" w:hAnsi="Arial" w:cs="Arial"/>
          <w:i/>
          <w:iCs/>
          <w:sz w:val="24"/>
          <w:szCs w:val="24"/>
        </w:rPr>
        <w:t xml:space="preserve"> definition)</w:t>
      </w:r>
      <w:r w:rsidRPr="2F64FF3C">
        <w:rPr>
          <w:rStyle w:val="eop"/>
          <w:rFonts w:ascii="Arial" w:hAnsi="Arial" w:cs="Arial"/>
          <w:sz w:val="24"/>
          <w:szCs w:val="24"/>
        </w:rPr>
        <w:t> </w:t>
      </w:r>
    </w:p>
    <w:p w14:paraId="21FC6FDC"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Adult Secondary Education (ASE):</w:t>
      </w:r>
      <w:r w:rsidRPr="101BF877">
        <w:rPr>
          <w:rStyle w:val="normaltextrun"/>
          <w:rFonts w:ascii="Arial" w:hAnsi="Arial" w:cs="Arial"/>
          <w:sz w:val="24"/>
          <w:szCs w:val="24"/>
        </w:rPr>
        <w:t xml:space="preserve"> A component of adult education with instruction in basic skills at or above 9</w:t>
      </w:r>
      <w:r w:rsidRPr="101BF877">
        <w:rPr>
          <w:rStyle w:val="normaltextrun"/>
          <w:rFonts w:ascii="Arial" w:hAnsi="Arial" w:cs="Arial"/>
          <w:sz w:val="24"/>
          <w:szCs w:val="24"/>
          <w:vertAlign w:val="superscript"/>
        </w:rPr>
        <w:t>th</w:t>
      </w:r>
      <w:r w:rsidRPr="101BF877">
        <w:rPr>
          <w:rStyle w:val="normaltextrun"/>
          <w:rFonts w:ascii="Arial" w:hAnsi="Arial" w:cs="Arial"/>
          <w:sz w:val="24"/>
          <w:szCs w:val="24"/>
        </w:rPr>
        <w:t xml:space="preserve"> grade level (9-12). Key objectives include preparation for equivalency diploma examination. </w:t>
      </w:r>
      <w:r w:rsidRPr="101BF877">
        <w:rPr>
          <w:rStyle w:val="normaltextrun"/>
          <w:rFonts w:ascii="Arial" w:hAnsi="Arial" w:cs="Arial"/>
          <w:i/>
          <w:iCs/>
          <w:sz w:val="24"/>
          <w:szCs w:val="24"/>
        </w:rPr>
        <w:t>(</w:t>
      </w:r>
      <w:proofErr w:type="gramStart"/>
      <w:r w:rsidRPr="101BF877">
        <w:rPr>
          <w:rStyle w:val="normaltextrun"/>
          <w:rFonts w:ascii="Arial" w:hAnsi="Arial" w:cs="Arial"/>
          <w:i/>
          <w:iCs/>
          <w:sz w:val="24"/>
          <w:szCs w:val="24"/>
        </w:rPr>
        <w:t>state</w:t>
      </w:r>
      <w:proofErr w:type="gramEnd"/>
      <w:r w:rsidRPr="101BF877">
        <w:rPr>
          <w:rStyle w:val="normaltextrun"/>
          <w:rFonts w:ascii="Arial" w:hAnsi="Arial" w:cs="Arial"/>
          <w:i/>
          <w:iCs/>
          <w:sz w:val="24"/>
          <w:szCs w:val="24"/>
        </w:rPr>
        <w:t xml:space="preserve"> definition)</w:t>
      </w:r>
      <w:r w:rsidRPr="101BF877">
        <w:rPr>
          <w:rStyle w:val="eop"/>
          <w:rFonts w:ascii="Arial" w:hAnsi="Arial" w:cs="Arial"/>
          <w:sz w:val="24"/>
          <w:szCs w:val="24"/>
        </w:rPr>
        <w:t> </w:t>
      </w:r>
    </w:p>
    <w:p w14:paraId="6C5C042A" w14:textId="2CC529E1"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00304C41">
        <w:rPr>
          <w:rStyle w:val="normaltextrun"/>
          <w:rFonts w:ascii="Arial" w:hAnsi="Arial" w:cs="Arial"/>
          <w:b/>
          <w:bCs/>
          <w:sz w:val="24"/>
          <w:szCs w:val="24"/>
        </w:rPr>
        <w:t xml:space="preserve">Americans with Disabilities Act (ADA): </w:t>
      </w:r>
      <w:r w:rsidR="0003558B">
        <w:rPr>
          <w:rStyle w:val="normaltextrun"/>
          <w:rFonts w:ascii="Arial" w:hAnsi="Arial" w:cs="Arial"/>
          <w:color w:val="000000"/>
          <w:sz w:val="24"/>
          <w:szCs w:val="24"/>
          <w:shd w:val="clear" w:color="auto" w:fill="FFFFFF"/>
        </w:rPr>
        <w:t>A</w:t>
      </w:r>
      <w:r w:rsidRPr="00304C41">
        <w:rPr>
          <w:rStyle w:val="normaltextrun"/>
          <w:rFonts w:ascii="Arial" w:hAnsi="Arial" w:cs="Arial"/>
          <w:color w:val="000000"/>
          <w:sz w:val="24"/>
          <w:szCs w:val="24"/>
          <w:shd w:val="clear" w:color="auto" w:fill="FFFFFF"/>
        </w:rPr>
        <w:t xml:space="preserve"> civil rights law that prohibits discrimination against individuals with disabilities in all areas of public life. </w:t>
      </w:r>
      <w:r w:rsidRPr="00304C41">
        <w:rPr>
          <w:rStyle w:val="normaltextrun"/>
          <w:rFonts w:ascii="Arial" w:hAnsi="Arial" w:cs="Arial"/>
          <w:sz w:val="24"/>
          <w:szCs w:val="24"/>
        </w:rPr>
        <w:t xml:space="preserve">For a full definition of ADA, visit the </w:t>
      </w:r>
      <w:hyperlink r:id="rId17" w:tgtFrame="_blank" w:history="1">
        <w:r w:rsidRPr="00304C41">
          <w:rPr>
            <w:rStyle w:val="normaltextrun"/>
            <w:rFonts w:ascii="Arial" w:hAnsi="Arial" w:cs="Arial"/>
            <w:color w:val="0000FF"/>
            <w:sz w:val="24"/>
            <w:szCs w:val="24"/>
            <w:u w:val="single"/>
          </w:rPr>
          <w:t>ADA website</w:t>
        </w:r>
      </w:hyperlink>
      <w:r w:rsidRPr="00304C41">
        <w:rPr>
          <w:rStyle w:val="normaltextrun"/>
          <w:rFonts w:ascii="Arial" w:hAnsi="Arial" w:cs="Arial"/>
          <w:color w:val="0000FF"/>
          <w:sz w:val="24"/>
          <w:szCs w:val="24"/>
          <w:u w:val="single"/>
        </w:rPr>
        <w:t>.</w:t>
      </w:r>
      <w:r w:rsidRPr="00304C41">
        <w:rPr>
          <w:rStyle w:val="normaltextrun"/>
          <w:rFonts w:ascii="Arial" w:hAnsi="Arial" w:cs="Arial"/>
          <w:color w:val="0000FF"/>
          <w:sz w:val="24"/>
          <w:szCs w:val="24"/>
        </w:rPr>
        <w:t xml:space="preserve"> </w:t>
      </w:r>
      <w:r w:rsidRPr="101BF877">
        <w:rPr>
          <w:rStyle w:val="normaltextrun"/>
          <w:rFonts w:ascii="Arial" w:hAnsi="Arial" w:cs="Arial"/>
          <w:i/>
          <w:iCs/>
          <w:sz w:val="24"/>
          <w:szCs w:val="24"/>
        </w:rPr>
        <w:t>(</w:t>
      </w:r>
      <w:proofErr w:type="gramStart"/>
      <w:r w:rsidRPr="101BF877">
        <w:rPr>
          <w:rStyle w:val="normaltextrun"/>
          <w:rFonts w:ascii="Arial" w:hAnsi="Arial" w:cs="Arial"/>
          <w:i/>
          <w:iCs/>
          <w:sz w:val="24"/>
          <w:szCs w:val="24"/>
        </w:rPr>
        <w:t>state</w:t>
      </w:r>
      <w:proofErr w:type="gramEnd"/>
      <w:r w:rsidRPr="101BF877">
        <w:rPr>
          <w:rStyle w:val="normaltextrun"/>
          <w:rFonts w:ascii="Arial" w:hAnsi="Arial" w:cs="Arial"/>
          <w:i/>
          <w:iCs/>
          <w:sz w:val="24"/>
          <w:szCs w:val="24"/>
        </w:rPr>
        <w:t xml:space="preserve"> definition)</w:t>
      </w:r>
      <w:r w:rsidRPr="00304C41">
        <w:rPr>
          <w:rStyle w:val="eop"/>
          <w:rFonts w:ascii="Arial" w:hAnsi="Arial" w:cs="Arial"/>
          <w:sz w:val="24"/>
          <w:szCs w:val="24"/>
        </w:rPr>
        <w:t> </w:t>
      </w:r>
    </w:p>
    <w:p w14:paraId="2118B6C5" w14:textId="22E471C9" w:rsidR="00304C41" w:rsidRPr="00304C41"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b/>
          <w:bCs/>
          <w:sz w:val="24"/>
          <w:szCs w:val="24"/>
        </w:rPr>
        <w:t>Basic Skills Deficient</w:t>
      </w:r>
      <w:r w:rsidRPr="101BF877">
        <w:rPr>
          <w:rStyle w:val="normaltextrun"/>
          <w:rFonts w:ascii="Arial" w:hAnsi="Arial" w:cs="Arial"/>
          <w:sz w:val="24"/>
          <w:szCs w:val="24"/>
        </w:rPr>
        <w:t xml:space="preserve">: </w:t>
      </w:r>
      <w:r w:rsidR="0003558B">
        <w:rPr>
          <w:rStyle w:val="normaltextrun"/>
          <w:rFonts w:ascii="Arial" w:hAnsi="Arial" w:cs="Arial"/>
          <w:sz w:val="24"/>
          <w:szCs w:val="24"/>
        </w:rPr>
        <w:t>W</w:t>
      </w:r>
      <w:r w:rsidRPr="101BF877">
        <w:rPr>
          <w:rStyle w:val="normaltextrun"/>
          <w:rFonts w:ascii="Arial" w:hAnsi="Arial" w:cs="Arial"/>
          <w:sz w:val="24"/>
          <w:szCs w:val="24"/>
        </w:rPr>
        <w:t>ith respect to an individual—</w:t>
      </w:r>
    </w:p>
    <w:p w14:paraId="4C28729E" w14:textId="77777777" w:rsidR="00304C41" w:rsidRPr="00304C41" w:rsidRDefault="00304C41" w:rsidP="008226AD">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sz w:val="24"/>
          <w:szCs w:val="24"/>
        </w:rPr>
        <w:lastRenderedPageBreak/>
        <w:t xml:space="preserve">who is a youth, that the individual has English reading, writing, or computing skills at or below the 8th grade level on a generally accepted standardized test; or </w:t>
      </w:r>
    </w:p>
    <w:p w14:paraId="46C1E313" w14:textId="77777777"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who is a youth or adult, that the individual is unable to compute or solve problems, or read, write, or speak English, at a level necessary to function on the job, in the individual’s family, or in society (WIOA §3(5)). </w:t>
      </w:r>
      <w:r w:rsidRPr="101BF877">
        <w:rPr>
          <w:rStyle w:val="eop"/>
          <w:rFonts w:ascii="Arial" w:hAnsi="Arial" w:cs="Arial"/>
          <w:sz w:val="24"/>
          <w:szCs w:val="24"/>
        </w:rPr>
        <w:t> </w:t>
      </w:r>
    </w:p>
    <w:p w14:paraId="17313B47" w14:textId="31927213"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Career Pathway</w:t>
      </w:r>
      <w:r w:rsidRPr="101BF877">
        <w:rPr>
          <w:rStyle w:val="normaltextrun"/>
          <w:rFonts w:ascii="Arial" w:hAnsi="Arial" w:cs="Arial"/>
          <w:sz w:val="24"/>
          <w:szCs w:val="24"/>
        </w:rPr>
        <w:t xml:space="preserve">: </w:t>
      </w:r>
      <w:r w:rsidR="00661BA1">
        <w:rPr>
          <w:rStyle w:val="normaltextrun"/>
          <w:rFonts w:ascii="Arial" w:hAnsi="Arial" w:cs="Arial"/>
          <w:sz w:val="24"/>
          <w:szCs w:val="24"/>
        </w:rPr>
        <w:t>A</w:t>
      </w:r>
      <w:r w:rsidRPr="101BF877">
        <w:rPr>
          <w:rStyle w:val="normaltextrun"/>
          <w:rFonts w:ascii="Arial" w:hAnsi="Arial" w:cs="Arial"/>
          <w:sz w:val="24"/>
          <w:szCs w:val="24"/>
        </w:rPr>
        <w:t xml:space="preserve"> combination of rigorous and high-quality education, training, and other services that—</w:t>
      </w:r>
      <w:r w:rsidRPr="101BF877">
        <w:rPr>
          <w:rStyle w:val="eop"/>
          <w:rFonts w:ascii="Arial" w:hAnsi="Arial" w:cs="Arial"/>
          <w:sz w:val="24"/>
          <w:szCs w:val="24"/>
        </w:rPr>
        <w:t> </w:t>
      </w:r>
    </w:p>
    <w:p w14:paraId="56BBD16F"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 xml:space="preserve">aligns with the skill needs of industries in the economy of the State or regional economy </w:t>
      </w:r>
      <w:proofErr w:type="gramStart"/>
      <w:r w:rsidRPr="101BF877">
        <w:rPr>
          <w:rStyle w:val="contextualspellingandgrammarerror"/>
          <w:rFonts w:ascii="Arial" w:hAnsi="Arial" w:cs="Arial"/>
          <w:sz w:val="24"/>
          <w:szCs w:val="24"/>
        </w:rPr>
        <w:t>involved;</w:t>
      </w:r>
      <w:proofErr w:type="gramEnd"/>
      <w:r w:rsidRPr="101BF877">
        <w:rPr>
          <w:rStyle w:val="normaltextrun"/>
          <w:rFonts w:ascii="Arial" w:hAnsi="Arial" w:cs="Arial"/>
          <w:sz w:val="24"/>
          <w:szCs w:val="24"/>
        </w:rPr>
        <w:t> </w:t>
      </w:r>
      <w:r w:rsidRPr="101BF877">
        <w:rPr>
          <w:rStyle w:val="eop"/>
          <w:rFonts w:ascii="Arial" w:hAnsi="Arial" w:cs="Arial"/>
          <w:sz w:val="24"/>
          <w:szCs w:val="24"/>
        </w:rPr>
        <w:t> </w:t>
      </w:r>
    </w:p>
    <w:p w14:paraId="7E5E6377" w14:textId="77777777" w:rsidR="00304C41" w:rsidRPr="00304C41" w:rsidRDefault="00304C41" w:rsidP="008226AD">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sz w:val="24"/>
          <w:szCs w:val="24"/>
        </w:rPr>
        <w:t>prepares an individual to be successful in any of a full range of secondary or postsecondary education options, including apprenticeships registered under the Act of August 16, 1937 (commonly known as the “National Apprenticeship Act”; 50 Stat. 664, chapter 663; 29 U.S.C. 50 et seq.</w:t>
      </w:r>
      <w:proofErr w:type="gramStart"/>
      <w:r w:rsidRPr="101BF877">
        <w:rPr>
          <w:rStyle w:val="contextualspellingandgrammarerror"/>
          <w:rFonts w:ascii="Arial" w:hAnsi="Arial" w:cs="Arial"/>
          <w:sz w:val="24"/>
          <w:szCs w:val="24"/>
        </w:rPr>
        <w:t>);</w:t>
      </w:r>
      <w:proofErr w:type="gramEnd"/>
      <w:r w:rsidRPr="101BF877">
        <w:rPr>
          <w:rStyle w:val="normaltextrun"/>
          <w:rFonts w:ascii="Arial" w:hAnsi="Arial" w:cs="Arial"/>
          <w:sz w:val="24"/>
          <w:szCs w:val="24"/>
        </w:rPr>
        <w:t xml:space="preserve"> </w:t>
      </w:r>
    </w:p>
    <w:p w14:paraId="061ACBC3"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 xml:space="preserve">includes counseling to support an individual in achieving the individual’s education and career </w:t>
      </w:r>
      <w:proofErr w:type="gramStart"/>
      <w:r w:rsidRPr="101BF877">
        <w:rPr>
          <w:rStyle w:val="contextualspellingandgrammarerror"/>
          <w:rFonts w:ascii="Arial" w:hAnsi="Arial" w:cs="Arial"/>
          <w:sz w:val="24"/>
          <w:szCs w:val="24"/>
        </w:rPr>
        <w:t>goals;</w:t>
      </w:r>
      <w:proofErr w:type="gramEnd"/>
      <w:r w:rsidRPr="101BF877">
        <w:rPr>
          <w:rStyle w:val="normaltextrun"/>
          <w:rFonts w:ascii="Arial" w:hAnsi="Arial" w:cs="Arial"/>
          <w:sz w:val="24"/>
          <w:szCs w:val="24"/>
        </w:rPr>
        <w:t> </w:t>
      </w:r>
      <w:r w:rsidRPr="101BF877">
        <w:rPr>
          <w:rStyle w:val="eop"/>
          <w:rFonts w:ascii="Arial" w:hAnsi="Arial" w:cs="Arial"/>
          <w:sz w:val="24"/>
          <w:szCs w:val="24"/>
        </w:rPr>
        <w:t> </w:t>
      </w:r>
    </w:p>
    <w:p w14:paraId="4D07B14F"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 xml:space="preserve">includes, as appropriate, education offered concurrently with and in the same context as workforce preparation activities and training for a specific occupation or occupational </w:t>
      </w:r>
      <w:proofErr w:type="gramStart"/>
      <w:r w:rsidRPr="101BF877">
        <w:rPr>
          <w:rStyle w:val="contextualspellingandgrammarerror"/>
          <w:rFonts w:ascii="Arial" w:hAnsi="Arial" w:cs="Arial"/>
          <w:sz w:val="24"/>
          <w:szCs w:val="24"/>
        </w:rPr>
        <w:t>cluster;</w:t>
      </w:r>
      <w:proofErr w:type="gramEnd"/>
      <w:r w:rsidRPr="101BF877">
        <w:rPr>
          <w:rStyle w:val="normaltextrun"/>
          <w:rFonts w:ascii="Arial" w:hAnsi="Arial" w:cs="Arial"/>
          <w:sz w:val="24"/>
          <w:szCs w:val="24"/>
        </w:rPr>
        <w:t> </w:t>
      </w:r>
      <w:r w:rsidRPr="101BF877">
        <w:rPr>
          <w:rStyle w:val="eop"/>
          <w:rFonts w:ascii="Arial" w:hAnsi="Arial" w:cs="Arial"/>
          <w:sz w:val="24"/>
          <w:szCs w:val="24"/>
        </w:rPr>
        <w:t> </w:t>
      </w:r>
    </w:p>
    <w:p w14:paraId="3B2A09C1"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 xml:space="preserve">organizes education, training, and other services to meet the particular needs of an individual in a manner that accelerates the educational and career advancement of the individual to the extent </w:t>
      </w:r>
      <w:proofErr w:type="gramStart"/>
      <w:r w:rsidRPr="101BF877">
        <w:rPr>
          <w:rStyle w:val="contextualspellingandgrammarerror"/>
          <w:rFonts w:ascii="Arial" w:hAnsi="Arial" w:cs="Arial"/>
          <w:sz w:val="24"/>
          <w:szCs w:val="24"/>
        </w:rPr>
        <w:t>practicable;</w:t>
      </w:r>
      <w:proofErr w:type="gramEnd"/>
      <w:r w:rsidRPr="101BF877">
        <w:rPr>
          <w:rStyle w:val="normaltextrun"/>
          <w:rFonts w:ascii="Arial" w:hAnsi="Arial" w:cs="Arial"/>
          <w:sz w:val="24"/>
          <w:szCs w:val="24"/>
        </w:rPr>
        <w:t> </w:t>
      </w:r>
      <w:r w:rsidRPr="101BF877">
        <w:rPr>
          <w:rStyle w:val="eop"/>
          <w:rFonts w:ascii="Arial" w:hAnsi="Arial" w:cs="Arial"/>
          <w:sz w:val="24"/>
          <w:szCs w:val="24"/>
        </w:rPr>
        <w:t> </w:t>
      </w:r>
    </w:p>
    <w:p w14:paraId="56C4F3B9"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enables an individual to attain a secondary school diploma or its recognized equivalent, and at least 1 recognized postsecondary credential; and</w:t>
      </w:r>
      <w:r w:rsidRPr="101BF877">
        <w:rPr>
          <w:rStyle w:val="eop"/>
          <w:rFonts w:ascii="Arial" w:hAnsi="Arial" w:cs="Arial"/>
          <w:sz w:val="24"/>
          <w:szCs w:val="24"/>
        </w:rPr>
        <w:t> </w:t>
      </w:r>
    </w:p>
    <w:p w14:paraId="5CC6EC67" w14:textId="77777777"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helps an individual enter or advance within a specific occupation or occupational cluster (WIOA §3(7)).</w:t>
      </w:r>
      <w:r w:rsidRPr="101BF877">
        <w:rPr>
          <w:rStyle w:val="eop"/>
          <w:rFonts w:ascii="Arial" w:hAnsi="Arial" w:cs="Arial"/>
          <w:sz w:val="24"/>
          <w:szCs w:val="24"/>
        </w:rPr>
        <w:t> </w:t>
      </w:r>
    </w:p>
    <w:p w14:paraId="56681058"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CASAS</w:t>
      </w:r>
      <w:r w:rsidRPr="101BF877">
        <w:rPr>
          <w:rStyle w:val="normaltextrun"/>
          <w:rFonts w:ascii="Arial" w:hAnsi="Arial" w:cs="Arial"/>
          <w:sz w:val="24"/>
          <w:szCs w:val="24"/>
        </w:rPr>
        <w:t xml:space="preserve">— </w:t>
      </w:r>
      <w:r w:rsidRPr="101BF877">
        <w:rPr>
          <w:rStyle w:val="normaltextrun"/>
          <w:rFonts w:ascii="Arial" w:hAnsi="Arial" w:cs="Arial"/>
          <w:b/>
          <w:bCs/>
          <w:sz w:val="24"/>
          <w:szCs w:val="24"/>
        </w:rPr>
        <w:t>Comprehensive Adult Student Assessment System</w:t>
      </w:r>
      <w:r w:rsidRPr="101BF877">
        <w:rPr>
          <w:rStyle w:val="normaltextrun"/>
          <w:rFonts w:ascii="Arial" w:hAnsi="Arial" w:cs="Arial"/>
          <w:sz w:val="24"/>
          <w:szCs w:val="24"/>
        </w:rPr>
        <w:t xml:space="preserve">: The State-approved assessment designed to assess reading and math skills of adult education learners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29935ADC" w14:textId="04F9B203" w:rsidR="00F97531"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b/>
          <w:bCs/>
          <w:sz w:val="24"/>
          <w:szCs w:val="24"/>
        </w:rPr>
        <w:t xml:space="preserve">Classroom Instruction: </w:t>
      </w:r>
      <w:r w:rsidRPr="101BF877">
        <w:rPr>
          <w:rStyle w:val="normaltextrun"/>
          <w:rFonts w:ascii="Arial" w:hAnsi="Arial" w:cs="Arial"/>
          <w:sz w:val="24"/>
          <w:szCs w:val="24"/>
        </w:rPr>
        <w:t>Consists of</w:t>
      </w:r>
      <w:r w:rsidR="00EA1E1B">
        <w:rPr>
          <w:rStyle w:val="normaltextrun"/>
          <w:rFonts w:ascii="Arial" w:hAnsi="Arial" w:cs="Arial"/>
          <w:sz w:val="24"/>
          <w:szCs w:val="24"/>
        </w:rPr>
        <w:t>:</w:t>
      </w:r>
      <w:r w:rsidRPr="101BF877">
        <w:rPr>
          <w:rStyle w:val="normaltextrun"/>
          <w:rFonts w:ascii="Arial" w:hAnsi="Arial" w:cs="Arial"/>
          <w:sz w:val="24"/>
          <w:szCs w:val="24"/>
        </w:rPr>
        <w:t xml:space="preserve"> </w:t>
      </w:r>
    </w:p>
    <w:p w14:paraId="1CF4A9D0" w14:textId="627CFC97" w:rsidR="00F97531" w:rsidRPr="00F97531" w:rsidRDefault="00304C41" w:rsidP="00BE3856">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F97531">
        <w:rPr>
          <w:rStyle w:val="normaltextrun"/>
          <w:rFonts w:ascii="Arial" w:hAnsi="Arial" w:cs="Arial"/>
          <w:sz w:val="24"/>
          <w:szCs w:val="24"/>
        </w:rPr>
        <w:t xml:space="preserve">focused delivery methods that reflect a variety of research-based instructional approaches and meet the assessed needs of </w:t>
      </w:r>
      <w:proofErr w:type="gramStart"/>
      <w:r w:rsidRPr="00F97531">
        <w:rPr>
          <w:rStyle w:val="normaltextrun"/>
          <w:rFonts w:ascii="Arial" w:hAnsi="Arial" w:cs="Arial"/>
          <w:sz w:val="24"/>
          <w:szCs w:val="24"/>
        </w:rPr>
        <w:t>learners;</w:t>
      </w:r>
      <w:proofErr w:type="gramEnd"/>
      <w:r w:rsidRPr="00F97531">
        <w:rPr>
          <w:rStyle w:val="normaltextrun"/>
          <w:rFonts w:ascii="Arial" w:hAnsi="Arial" w:cs="Arial"/>
          <w:sz w:val="24"/>
          <w:szCs w:val="24"/>
        </w:rPr>
        <w:t xml:space="preserve"> </w:t>
      </w:r>
    </w:p>
    <w:p w14:paraId="0AE0ED5E" w14:textId="261E033C" w:rsidR="00F97531" w:rsidRPr="00F97531" w:rsidRDefault="00304C41" w:rsidP="00BE3856">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F97531">
        <w:rPr>
          <w:rStyle w:val="normaltextrun"/>
          <w:rFonts w:ascii="Arial" w:hAnsi="Arial" w:cs="Arial"/>
          <w:sz w:val="24"/>
          <w:szCs w:val="24"/>
        </w:rPr>
        <w:t xml:space="preserve">curriculum aligned to the College and Career Readiness </w:t>
      </w:r>
      <w:proofErr w:type="gramStart"/>
      <w:r w:rsidRPr="00F97531">
        <w:rPr>
          <w:rStyle w:val="normaltextrun"/>
          <w:rFonts w:ascii="Arial" w:hAnsi="Arial" w:cs="Arial"/>
          <w:sz w:val="24"/>
          <w:szCs w:val="24"/>
        </w:rPr>
        <w:t>Standards;</w:t>
      </w:r>
      <w:proofErr w:type="gramEnd"/>
      <w:r w:rsidRPr="00F97531">
        <w:rPr>
          <w:rStyle w:val="normaltextrun"/>
          <w:rFonts w:ascii="Arial" w:hAnsi="Arial" w:cs="Arial"/>
          <w:sz w:val="24"/>
          <w:szCs w:val="24"/>
        </w:rPr>
        <w:t xml:space="preserve"> </w:t>
      </w:r>
    </w:p>
    <w:p w14:paraId="4BEA9855" w14:textId="4370E1A0" w:rsidR="00F97531" w:rsidRDefault="00304C41" w:rsidP="00F97531">
      <w:pPr>
        <w:pStyle w:val="ListParagraph"/>
        <w:numPr>
          <w:ilvl w:val="1"/>
          <w:numId w:val="43"/>
        </w:numPr>
        <w:rPr>
          <w:rStyle w:val="normaltextrun"/>
          <w:rFonts w:ascii="Arial" w:hAnsi="Arial" w:cs="Arial"/>
          <w:sz w:val="24"/>
          <w:szCs w:val="24"/>
        </w:rPr>
      </w:pPr>
      <w:r w:rsidRPr="00F97531">
        <w:rPr>
          <w:rStyle w:val="normaltextrun"/>
          <w:rFonts w:ascii="Arial" w:hAnsi="Arial" w:cs="Arial"/>
          <w:sz w:val="24"/>
          <w:szCs w:val="24"/>
        </w:rPr>
        <w:t xml:space="preserve">scheduled, leveled classes; </w:t>
      </w:r>
      <w:r w:rsidR="00F97531" w:rsidRPr="00F97531">
        <w:rPr>
          <w:rStyle w:val="normaltextrun"/>
          <w:rFonts w:ascii="Arial" w:hAnsi="Arial" w:cs="Arial"/>
          <w:sz w:val="24"/>
          <w:szCs w:val="24"/>
        </w:rPr>
        <w:t xml:space="preserve">and </w:t>
      </w:r>
      <w:r w:rsidRPr="00F97531">
        <w:rPr>
          <w:rStyle w:val="normaltextrun"/>
          <w:rFonts w:ascii="Arial" w:hAnsi="Arial" w:cs="Arial"/>
          <w:sz w:val="24"/>
          <w:szCs w:val="24"/>
        </w:rPr>
        <w:t xml:space="preserve">taught by an instructor with valid Maine certification or who meets any minimum qualifications established by the State, where applicable, and </w:t>
      </w:r>
    </w:p>
    <w:p w14:paraId="7147F381" w14:textId="5C1C7CBF" w:rsidR="00304C41" w:rsidRPr="00BE3856" w:rsidRDefault="00304C41" w:rsidP="00BE3856">
      <w:pPr>
        <w:pStyle w:val="ListParagraph"/>
        <w:numPr>
          <w:ilvl w:val="1"/>
          <w:numId w:val="43"/>
        </w:numPr>
        <w:rPr>
          <w:rFonts w:ascii="Arial" w:hAnsi="Arial" w:cs="Arial"/>
          <w:sz w:val="24"/>
          <w:szCs w:val="24"/>
        </w:rPr>
      </w:pPr>
      <w:r w:rsidRPr="00F97531">
        <w:rPr>
          <w:rStyle w:val="normaltextrun"/>
          <w:rFonts w:ascii="Arial" w:hAnsi="Arial" w:cs="Arial"/>
          <w:sz w:val="24"/>
          <w:szCs w:val="24"/>
        </w:rPr>
        <w:t xml:space="preserve">who have access to high quality professional development </w:t>
      </w:r>
      <w:r w:rsidRPr="00F97531">
        <w:rPr>
          <w:rStyle w:val="normaltextrun"/>
          <w:rFonts w:ascii="Arial" w:hAnsi="Arial" w:cs="Arial"/>
          <w:i/>
          <w:iCs/>
          <w:sz w:val="24"/>
          <w:szCs w:val="24"/>
        </w:rPr>
        <w:t>(state definition)</w:t>
      </w:r>
      <w:r w:rsidRPr="00F97531">
        <w:rPr>
          <w:rStyle w:val="eop"/>
          <w:rFonts w:ascii="Arial" w:hAnsi="Arial" w:cs="Arial"/>
          <w:sz w:val="24"/>
          <w:szCs w:val="24"/>
        </w:rPr>
        <w:t> </w:t>
      </w:r>
    </w:p>
    <w:p w14:paraId="70559F82" w14:textId="77777777" w:rsidR="00304C41" w:rsidRPr="00304C41" w:rsidRDefault="009E21E6"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hyperlink r:id="rId18">
        <w:r w:rsidR="00304C41" w:rsidRPr="101BF877">
          <w:rPr>
            <w:rStyle w:val="normaltextrun"/>
            <w:rFonts w:ascii="Arial" w:hAnsi="Arial" w:cs="Arial"/>
            <w:color w:val="0000FF"/>
            <w:sz w:val="24"/>
            <w:szCs w:val="24"/>
            <w:u w:val="single"/>
          </w:rPr>
          <w:t>College and Career Readiness Standards for Adult Education (CCRS</w:t>
        </w:r>
      </w:hyperlink>
      <w:r w:rsidR="00304C41" w:rsidRPr="101BF877">
        <w:rPr>
          <w:rStyle w:val="normaltextrun"/>
          <w:rFonts w:ascii="Arial" w:hAnsi="Arial" w:cs="Arial"/>
          <w:b/>
          <w:bCs/>
          <w:sz w:val="24"/>
          <w:szCs w:val="24"/>
        </w:rPr>
        <w:t xml:space="preserve">): </w:t>
      </w:r>
      <w:r w:rsidR="00304C41" w:rsidRPr="101BF877">
        <w:rPr>
          <w:rStyle w:val="normaltextrun"/>
          <w:rFonts w:ascii="Arial" w:hAnsi="Arial" w:cs="Arial"/>
          <w:sz w:val="24"/>
          <w:szCs w:val="24"/>
        </w:rPr>
        <w:t xml:space="preserve">A set of academic standards that reflect the content most relevant to preparing adult learners for success in colleges, technical training programs, work, and citizenship—in the areas of English language arts and mathematics </w:t>
      </w:r>
      <w:r w:rsidR="00304C41" w:rsidRPr="101BF877">
        <w:rPr>
          <w:rStyle w:val="normaltextrun"/>
          <w:rFonts w:ascii="Arial" w:hAnsi="Arial" w:cs="Arial"/>
          <w:i/>
          <w:iCs/>
          <w:sz w:val="24"/>
          <w:szCs w:val="24"/>
        </w:rPr>
        <w:t>(state definition)</w:t>
      </w:r>
      <w:r w:rsidR="00304C41" w:rsidRPr="101BF877">
        <w:rPr>
          <w:rStyle w:val="eop"/>
          <w:rFonts w:ascii="Arial" w:hAnsi="Arial" w:cs="Arial"/>
          <w:sz w:val="24"/>
          <w:szCs w:val="24"/>
        </w:rPr>
        <w:t> </w:t>
      </w:r>
    </w:p>
    <w:p w14:paraId="1FD543FA" w14:textId="77777777"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b/>
          <w:bCs/>
          <w:sz w:val="24"/>
          <w:szCs w:val="24"/>
        </w:rPr>
      </w:pPr>
      <w:r w:rsidRPr="101BF877">
        <w:rPr>
          <w:rStyle w:val="eop"/>
          <w:rFonts w:ascii="Arial" w:hAnsi="Arial" w:cs="Arial"/>
          <w:b/>
          <w:bCs/>
          <w:sz w:val="24"/>
          <w:szCs w:val="24"/>
        </w:rPr>
        <w:t xml:space="preserve">Consortium: </w:t>
      </w:r>
      <w:r w:rsidRPr="101BF877">
        <w:rPr>
          <w:rStyle w:val="eop"/>
          <w:rFonts w:ascii="Arial" w:hAnsi="Arial" w:cs="Arial"/>
          <w:sz w:val="24"/>
          <w:szCs w:val="24"/>
        </w:rPr>
        <w:t xml:space="preserve">A group of two or more individuals, organizations, businesses, or other entities joining together for a shared purpose or to work towards a common objective </w:t>
      </w:r>
      <w:r w:rsidRPr="101BF877">
        <w:rPr>
          <w:rStyle w:val="eop"/>
          <w:rFonts w:ascii="Arial" w:hAnsi="Arial" w:cs="Arial"/>
          <w:i/>
          <w:iCs/>
          <w:sz w:val="24"/>
          <w:szCs w:val="24"/>
        </w:rPr>
        <w:t>(state definition)</w:t>
      </w:r>
    </w:p>
    <w:p w14:paraId="539D8A23"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b/>
          <w:bCs/>
          <w:sz w:val="24"/>
          <w:szCs w:val="24"/>
        </w:rPr>
      </w:pPr>
      <w:r w:rsidRPr="101BF877">
        <w:rPr>
          <w:rStyle w:val="eop"/>
          <w:rFonts w:ascii="Arial" w:hAnsi="Arial" w:cs="Arial"/>
          <w:b/>
          <w:bCs/>
          <w:sz w:val="24"/>
          <w:szCs w:val="24"/>
        </w:rPr>
        <w:t xml:space="preserve">Contextualized Instruction: </w:t>
      </w:r>
      <w:r w:rsidRPr="101BF877">
        <w:rPr>
          <w:rStyle w:val="eop"/>
          <w:rFonts w:ascii="Arial" w:hAnsi="Arial" w:cs="Arial"/>
          <w:sz w:val="24"/>
          <w:szCs w:val="24"/>
        </w:rPr>
        <w:t xml:space="preserve">Instruction that links the learning of basic skills with the occupational content to which the skills need to be applied </w:t>
      </w:r>
      <w:r w:rsidRPr="101BF877">
        <w:rPr>
          <w:rStyle w:val="eop"/>
          <w:rFonts w:ascii="Arial" w:hAnsi="Arial" w:cs="Arial"/>
          <w:i/>
          <w:iCs/>
          <w:sz w:val="24"/>
          <w:szCs w:val="24"/>
        </w:rPr>
        <w:t>(state definition)</w:t>
      </w:r>
      <w:r w:rsidRPr="101BF877">
        <w:rPr>
          <w:rStyle w:val="eop"/>
          <w:rFonts w:ascii="Arial" w:hAnsi="Arial" w:cs="Arial"/>
          <w:sz w:val="24"/>
          <w:szCs w:val="24"/>
        </w:rPr>
        <w:t xml:space="preserve">. </w:t>
      </w:r>
    </w:p>
    <w:p w14:paraId="2B2FD34A" w14:textId="52D21F48" w:rsidR="0014113A"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b/>
          <w:bCs/>
          <w:sz w:val="24"/>
          <w:szCs w:val="24"/>
        </w:rPr>
        <w:t>Correctional Institution</w:t>
      </w:r>
      <w:r w:rsidRPr="101BF877">
        <w:rPr>
          <w:rStyle w:val="normaltextrun"/>
          <w:rFonts w:ascii="Arial" w:hAnsi="Arial" w:cs="Arial"/>
          <w:sz w:val="24"/>
          <w:szCs w:val="24"/>
        </w:rPr>
        <w:t>: The term “correctional institution” means any</w:t>
      </w:r>
      <w:r w:rsidR="004738E2">
        <w:rPr>
          <w:rStyle w:val="normaltextrun"/>
          <w:rFonts w:ascii="Arial" w:hAnsi="Arial" w:cs="Arial"/>
          <w:sz w:val="24"/>
          <w:szCs w:val="24"/>
        </w:rPr>
        <w:t>:</w:t>
      </w:r>
      <w:r w:rsidRPr="101BF877">
        <w:rPr>
          <w:rStyle w:val="normaltextrun"/>
          <w:rFonts w:ascii="Arial" w:hAnsi="Arial" w:cs="Arial"/>
          <w:sz w:val="24"/>
          <w:szCs w:val="24"/>
        </w:rPr>
        <w:t xml:space="preserve"> </w:t>
      </w:r>
    </w:p>
    <w:p w14:paraId="2A288B0B" w14:textId="79717E86" w:rsidR="0014113A" w:rsidRPr="0014113A" w:rsidRDefault="00304C41" w:rsidP="00B935B0">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4113A">
        <w:rPr>
          <w:rStyle w:val="normaltextrun"/>
          <w:rFonts w:ascii="Arial" w:hAnsi="Arial" w:cs="Arial"/>
          <w:sz w:val="24"/>
          <w:szCs w:val="24"/>
        </w:rPr>
        <w:lastRenderedPageBreak/>
        <w:t xml:space="preserve">prison </w:t>
      </w:r>
    </w:p>
    <w:p w14:paraId="4972461D" w14:textId="556D5CC5" w:rsidR="0014113A" w:rsidRPr="0014113A" w:rsidRDefault="00304C41" w:rsidP="00B935B0">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4113A">
        <w:rPr>
          <w:rStyle w:val="normaltextrun"/>
          <w:rFonts w:ascii="Arial" w:hAnsi="Arial" w:cs="Arial"/>
          <w:sz w:val="24"/>
          <w:szCs w:val="24"/>
        </w:rPr>
        <w:t xml:space="preserve">jail </w:t>
      </w:r>
    </w:p>
    <w:p w14:paraId="2F2A0F54" w14:textId="764A74A8" w:rsidR="0014113A" w:rsidRPr="0014113A" w:rsidRDefault="00304C41" w:rsidP="00B935B0">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4113A">
        <w:rPr>
          <w:rStyle w:val="normaltextrun"/>
          <w:rFonts w:ascii="Arial" w:hAnsi="Arial" w:cs="Arial"/>
          <w:sz w:val="24"/>
          <w:szCs w:val="24"/>
        </w:rPr>
        <w:t xml:space="preserve">reformatory </w:t>
      </w:r>
    </w:p>
    <w:p w14:paraId="783E6D2E" w14:textId="623AA485" w:rsidR="0014113A" w:rsidRPr="0014113A" w:rsidRDefault="00304C41" w:rsidP="00B935B0">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4113A">
        <w:rPr>
          <w:rStyle w:val="normaltextrun"/>
          <w:rFonts w:ascii="Arial" w:hAnsi="Arial" w:cs="Arial"/>
          <w:sz w:val="24"/>
          <w:szCs w:val="24"/>
        </w:rPr>
        <w:t xml:space="preserve">work farm </w:t>
      </w:r>
    </w:p>
    <w:p w14:paraId="03D6CF68" w14:textId="39CE8911" w:rsidR="0014113A" w:rsidRPr="0014113A" w:rsidRDefault="00304C41" w:rsidP="00B935B0">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4113A">
        <w:rPr>
          <w:rStyle w:val="normaltextrun"/>
          <w:rFonts w:ascii="Arial" w:hAnsi="Arial" w:cs="Arial"/>
          <w:sz w:val="24"/>
          <w:szCs w:val="24"/>
        </w:rPr>
        <w:t xml:space="preserve">detention center or </w:t>
      </w:r>
    </w:p>
    <w:p w14:paraId="5DC94305" w14:textId="436D2266" w:rsidR="00304C41" w:rsidRPr="0014113A" w:rsidRDefault="00304C41" w:rsidP="00B935B0">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0014113A">
        <w:rPr>
          <w:rStyle w:val="normaltextrun"/>
          <w:rFonts w:ascii="Arial" w:hAnsi="Arial" w:cs="Arial"/>
          <w:sz w:val="24"/>
          <w:szCs w:val="24"/>
        </w:rPr>
        <w:t>halfway house, community-based rehabilitation center, or any other similar institution designed for the confinement or rehabilitation of criminal offenders (WIOA, §225(e)(1)).</w:t>
      </w:r>
      <w:r w:rsidRPr="0014113A">
        <w:rPr>
          <w:rStyle w:val="eop"/>
          <w:rFonts w:ascii="Arial" w:hAnsi="Arial" w:cs="Arial"/>
          <w:sz w:val="24"/>
          <w:szCs w:val="24"/>
        </w:rPr>
        <w:t> </w:t>
      </w:r>
    </w:p>
    <w:p w14:paraId="26EAAF3C" w14:textId="4CCD78FF" w:rsidR="00821956" w:rsidRPr="00304C41" w:rsidRDefault="00821956"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Pr>
          <w:rStyle w:val="normaltextrun"/>
          <w:rFonts w:ascii="Arial" w:hAnsi="Arial" w:cs="Arial"/>
          <w:b/>
          <w:bCs/>
          <w:sz w:val="24"/>
          <w:szCs w:val="24"/>
        </w:rPr>
        <w:t>Credential of Value</w:t>
      </w:r>
      <w:r w:rsidR="00DD5B87">
        <w:rPr>
          <w:rStyle w:val="normaltextrun"/>
          <w:rFonts w:ascii="Arial" w:hAnsi="Arial" w:cs="Arial"/>
          <w:b/>
          <w:bCs/>
          <w:sz w:val="24"/>
          <w:szCs w:val="24"/>
        </w:rPr>
        <w:t>-</w:t>
      </w:r>
      <w:r w:rsidR="00DD5B87" w:rsidRPr="00DD5B87">
        <w:rPr>
          <w:rFonts w:ascii="Roboto" w:hAnsi="Roboto"/>
          <w:color w:val="1F1F1F"/>
          <w:sz w:val="30"/>
          <w:szCs w:val="30"/>
          <w:shd w:val="clear" w:color="auto" w:fill="FFFFFF"/>
        </w:rPr>
        <w:t xml:space="preserve"> </w:t>
      </w:r>
      <w:r w:rsidR="0015752A">
        <w:rPr>
          <w:rFonts w:ascii="Arial" w:hAnsi="Arial" w:cs="Arial"/>
          <w:sz w:val="24"/>
          <w:szCs w:val="24"/>
        </w:rPr>
        <w:t>C</w:t>
      </w:r>
      <w:r w:rsidR="00DD5B87" w:rsidRPr="00B935B0">
        <w:rPr>
          <w:rFonts w:ascii="Arial" w:hAnsi="Arial" w:cs="Arial"/>
          <w:sz w:val="24"/>
          <w:szCs w:val="24"/>
        </w:rPr>
        <w:t>redentials of value include college degrees, skilled trade credentials, and professional certificates and certifications</w:t>
      </w:r>
    </w:p>
    <w:p w14:paraId="0D1CFCA6"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Digital Equity</w:t>
      </w:r>
      <w:r w:rsidRPr="101BF877">
        <w:rPr>
          <w:rFonts w:ascii="Arial" w:hAnsi="Arial" w:cs="Arial"/>
          <w:sz w:val="24"/>
          <w:szCs w:val="24"/>
        </w:rPr>
        <w:t xml:space="preserve">: According to the </w:t>
      </w:r>
      <w:hyperlink r:id="rId19">
        <w:r w:rsidRPr="101BF877">
          <w:rPr>
            <w:rStyle w:val="Hyperlink"/>
            <w:rFonts w:ascii="Arial" w:hAnsi="Arial" w:cs="Arial"/>
            <w:sz w:val="24"/>
            <w:szCs w:val="24"/>
          </w:rPr>
          <w:t>National Digital Inclusion Alliance</w:t>
        </w:r>
      </w:hyperlink>
      <w:r w:rsidRPr="101BF877">
        <w:rPr>
          <w:rFonts w:ascii="Arial" w:hAnsi="Arial" w:cs="Arial"/>
          <w:sz w:val="24"/>
          <w:szCs w:val="24"/>
        </w:rPr>
        <w:t xml:space="preserve">, digital equity is a condition in which all individuals and communities have the information technology capacity needed for full participation in our society, democracy, and economy. Digital equity is necessary for civic and cultural participation, employment, lifelong learning, and access to essential services </w:t>
      </w:r>
      <w:r w:rsidRPr="101BF877">
        <w:rPr>
          <w:rFonts w:ascii="Arial" w:hAnsi="Arial" w:cs="Arial"/>
          <w:i/>
          <w:iCs/>
          <w:sz w:val="24"/>
          <w:szCs w:val="24"/>
        </w:rPr>
        <w:t>(state definition)</w:t>
      </w:r>
    </w:p>
    <w:p w14:paraId="2C151A03"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Distance Learning: </w:t>
      </w:r>
      <w:r w:rsidRPr="101BF877">
        <w:rPr>
          <w:rStyle w:val="normaltextrun"/>
          <w:rFonts w:ascii="Arial" w:hAnsi="Arial" w:cs="Arial"/>
          <w:sz w:val="24"/>
          <w:szCs w:val="24"/>
        </w:rPr>
        <w:t xml:space="preserve">Any educational or learning process or system in which the teacher and instructor are separated geographically or in time from his or her learners; or in which learners are separated from other learners or educational resources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4093B749" w14:textId="77777777" w:rsidR="00304C41" w:rsidRPr="00304C41" w:rsidRDefault="009E21E6" w:rsidP="008226AD">
      <w:pPr>
        <w:pStyle w:val="ListParagraph"/>
        <w:widowControl/>
        <w:numPr>
          <w:ilvl w:val="0"/>
          <w:numId w:val="43"/>
        </w:numPr>
        <w:autoSpaceDE/>
        <w:autoSpaceDN/>
        <w:spacing w:after="160" w:line="259" w:lineRule="auto"/>
        <w:contextualSpacing/>
        <w:rPr>
          <w:rFonts w:ascii="Arial" w:hAnsi="Arial" w:cs="Arial"/>
          <w:sz w:val="24"/>
          <w:szCs w:val="24"/>
        </w:rPr>
      </w:pPr>
      <w:hyperlink r:id="rId20">
        <w:r w:rsidR="00304C41" w:rsidRPr="101BF877">
          <w:rPr>
            <w:rStyle w:val="Hyperlink"/>
            <w:rFonts w:ascii="Arial" w:hAnsi="Arial" w:cs="Arial"/>
            <w:b/>
            <w:bCs/>
            <w:sz w:val="24"/>
            <w:szCs w:val="24"/>
          </w:rPr>
          <w:t>Education Department General Administrative Regulations (EDGAR)</w:t>
        </w:r>
      </w:hyperlink>
      <w:r w:rsidR="00304C41" w:rsidRPr="101BF877">
        <w:rPr>
          <w:rStyle w:val="normaltextrun"/>
          <w:rFonts w:ascii="Arial" w:hAnsi="Arial" w:cs="Arial"/>
          <w:b/>
          <w:bCs/>
          <w:sz w:val="24"/>
          <w:szCs w:val="24"/>
        </w:rPr>
        <w:t>:</w:t>
      </w:r>
      <w:r w:rsidR="00304C41" w:rsidRPr="101BF877">
        <w:rPr>
          <w:rStyle w:val="normaltextrun"/>
          <w:rFonts w:ascii="Arial" w:hAnsi="Arial" w:cs="Arial"/>
          <w:sz w:val="24"/>
          <w:szCs w:val="24"/>
        </w:rPr>
        <w:t xml:space="preserve"> US Department of Education’s regulations governing funding.</w:t>
      </w:r>
    </w:p>
    <w:p w14:paraId="7DEB4F52"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Educational Functioning Level (EFL</w:t>
      </w:r>
      <w:r w:rsidRPr="101BF877">
        <w:rPr>
          <w:rStyle w:val="normaltextrun"/>
          <w:rFonts w:ascii="Arial" w:hAnsi="Arial" w:cs="Arial"/>
          <w:sz w:val="24"/>
          <w:szCs w:val="24"/>
        </w:rPr>
        <w:t xml:space="preserve">): Levels at which learners are initially placed and continue to move through scope of services based on their ability to perform literacy-related tasks in specific content areas as determined by a State-approved standardized assessment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474EFAE5"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Educational Gain:</w:t>
      </w:r>
      <w:r w:rsidRPr="101BF877">
        <w:rPr>
          <w:rStyle w:val="normaltextrun"/>
          <w:rFonts w:ascii="Arial" w:hAnsi="Arial" w:cs="Arial"/>
          <w:sz w:val="24"/>
          <w:szCs w:val="24"/>
        </w:rPr>
        <w:t xml:space="preserve"> After progress testing, a student completes or advances one or more educational functioning levels (EFL) from the initial starting level as measured by a State-approved standardized assessment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3BFBF1A4" w14:textId="6E0C81ED"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Eligible Agency: </w:t>
      </w:r>
      <w:r w:rsidRPr="101BF877">
        <w:rPr>
          <w:rStyle w:val="normaltextrun"/>
          <w:rFonts w:ascii="Arial" w:hAnsi="Arial" w:cs="Arial"/>
          <w:sz w:val="24"/>
          <w:szCs w:val="24"/>
        </w:rPr>
        <w:t>The sole state entity or agency responsible for administering or supervising state policy for adult education and literacy activities in the State or outlying area, respectively, consistent with the law of the State or outlying area, respectively (WIOA 203(3)).</w:t>
      </w:r>
      <w:r w:rsidRPr="101BF877">
        <w:rPr>
          <w:rStyle w:val="eop"/>
          <w:rFonts w:ascii="Arial" w:hAnsi="Arial" w:cs="Arial"/>
          <w:sz w:val="24"/>
          <w:szCs w:val="24"/>
        </w:rPr>
        <w:t> </w:t>
      </w:r>
    </w:p>
    <w:p w14:paraId="4B72013C" w14:textId="6FFD12BF"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Eligible Individual:</w:t>
      </w:r>
      <w:r w:rsidRPr="101BF877">
        <w:rPr>
          <w:rStyle w:val="normaltextrun"/>
          <w:rFonts w:ascii="Arial" w:hAnsi="Arial" w:cs="Arial"/>
          <w:sz w:val="24"/>
          <w:szCs w:val="24"/>
        </w:rPr>
        <w:t xml:space="preserve"> </w:t>
      </w:r>
      <w:r w:rsidR="008B29B6">
        <w:rPr>
          <w:rStyle w:val="normaltextrun"/>
          <w:rFonts w:ascii="Arial" w:hAnsi="Arial" w:cs="Arial"/>
          <w:sz w:val="24"/>
          <w:szCs w:val="24"/>
        </w:rPr>
        <w:t>A</w:t>
      </w:r>
      <w:r w:rsidRPr="101BF877">
        <w:rPr>
          <w:rStyle w:val="normaltextrun"/>
          <w:rFonts w:ascii="Arial" w:hAnsi="Arial" w:cs="Arial"/>
          <w:sz w:val="24"/>
          <w:szCs w:val="24"/>
        </w:rPr>
        <w:t>n individual-- </w:t>
      </w:r>
      <w:r w:rsidRPr="101BF877">
        <w:rPr>
          <w:rStyle w:val="eop"/>
          <w:rFonts w:ascii="Arial" w:hAnsi="Arial" w:cs="Arial"/>
          <w:sz w:val="24"/>
          <w:szCs w:val="24"/>
        </w:rPr>
        <w:t> </w:t>
      </w:r>
    </w:p>
    <w:p w14:paraId="6FA640C6" w14:textId="1BD4ECCB"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 xml:space="preserve">who has attained 16 years of </w:t>
      </w:r>
      <w:r w:rsidRPr="101BF877">
        <w:rPr>
          <w:rStyle w:val="contextualspellingandgrammarerror"/>
          <w:rFonts w:ascii="Arial" w:hAnsi="Arial" w:cs="Arial"/>
          <w:sz w:val="24"/>
          <w:szCs w:val="24"/>
        </w:rPr>
        <w:t>age</w:t>
      </w:r>
      <w:r w:rsidRPr="101BF877">
        <w:rPr>
          <w:rStyle w:val="eop"/>
          <w:rFonts w:ascii="Arial" w:hAnsi="Arial" w:cs="Arial"/>
          <w:sz w:val="24"/>
          <w:szCs w:val="24"/>
        </w:rPr>
        <w:t> </w:t>
      </w:r>
    </w:p>
    <w:p w14:paraId="580FCDEF" w14:textId="58B3B294"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who is not enrolled or required to be enrolled in secondary school under State law and </w:t>
      </w:r>
      <w:r w:rsidRPr="101BF877">
        <w:rPr>
          <w:rStyle w:val="eop"/>
          <w:rFonts w:ascii="Arial" w:hAnsi="Arial" w:cs="Arial"/>
          <w:sz w:val="24"/>
          <w:szCs w:val="24"/>
        </w:rPr>
        <w:t> </w:t>
      </w:r>
    </w:p>
    <w:p w14:paraId="715C3A24" w14:textId="77777777"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who—</w:t>
      </w:r>
    </w:p>
    <w:p w14:paraId="7A2F5BA1" w14:textId="77777777" w:rsidR="00304C41" w:rsidRPr="00304C41" w:rsidRDefault="00304C41" w:rsidP="008226AD">
      <w:pPr>
        <w:pStyle w:val="ListParagraph"/>
        <w:widowControl/>
        <w:numPr>
          <w:ilvl w:val="2"/>
          <w:numId w:val="43"/>
        </w:numPr>
        <w:autoSpaceDE/>
        <w:autoSpaceDN/>
        <w:spacing w:after="160" w:line="259" w:lineRule="auto"/>
        <w:contextualSpacing/>
        <w:rPr>
          <w:rFonts w:ascii="Arial" w:hAnsi="Arial" w:cs="Arial"/>
          <w:sz w:val="24"/>
          <w:szCs w:val="24"/>
        </w:rPr>
      </w:pPr>
      <w:proofErr w:type="gramStart"/>
      <w:r w:rsidRPr="101BF877">
        <w:rPr>
          <w:rStyle w:val="contextualspellingandgrammarerror"/>
          <w:rFonts w:ascii="Arial" w:hAnsi="Arial" w:cs="Arial"/>
          <w:sz w:val="24"/>
          <w:szCs w:val="24"/>
        </w:rPr>
        <w:t>is</w:t>
      </w:r>
      <w:proofErr w:type="gramEnd"/>
      <w:r w:rsidRPr="101BF877">
        <w:rPr>
          <w:rStyle w:val="normaltextrun"/>
          <w:rFonts w:ascii="Arial" w:hAnsi="Arial" w:cs="Arial"/>
          <w:sz w:val="24"/>
          <w:szCs w:val="24"/>
        </w:rPr>
        <w:t xml:space="preserve"> basic skills deficient</w:t>
      </w:r>
      <w:r w:rsidRPr="101BF877">
        <w:rPr>
          <w:rStyle w:val="eop"/>
          <w:rFonts w:ascii="Arial" w:hAnsi="Arial" w:cs="Arial"/>
          <w:sz w:val="24"/>
          <w:szCs w:val="24"/>
        </w:rPr>
        <w:t> </w:t>
      </w:r>
    </w:p>
    <w:p w14:paraId="05DB26B4" w14:textId="77777777" w:rsidR="00304C41" w:rsidRPr="00304C41" w:rsidRDefault="00304C41" w:rsidP="008226AD">
      <w:pPr>
        <w:pStyle w:val="ListParagraph"/>
        <w:widowControl/>
        <w:numPr>
          <w:ilvl w:val="2"/>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does not have a secondary school diploma or its recognized equivalent, and has not achieved an equivalent level or education; or</w:t>
      </w:r>
      <w:r w:rsidRPr="101BF877">
        <w:rPr>
          <w:rStyle w:val="eop"/>
          <w:rFonts w:ascii="Arial" w:hAnsi="Arial" w:cs="Arial"/>
          <w:sz w:val="24"/>
          <w:szCs w:val="24"/>
        </w:rPr>
        <w:t> </w:t>
      </w:r>
    </w:p>
    <w:p w14:paraId="43687A91" w14:textId="77777777" w:rsidR="00304C41" w:rsidRPr="00304C41" w:rsidRDefault="00304C41" w:rsidP="008226AD">
      <w:pPr>
        <w:pStyle w:val="ListParagraph"/>
        <w:widowControl/>
        <w:numPr>
          <w:ilvl w:val="2"/>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is an English language learner (WIOA, §203(4)).</w:t>
      </w:r>
      <w:r w:rsidRPr="101BF877">
        <w:rPr>
          <w:rStyle w:val="eop"/>
          <w:rFonts w:ascii="Arial" w:hAnsi="Arial" w:cs="Arial"/>
          <w:sz w:val="24"/>
          <w:szCs w:val="24"/>
        </w:rPr>
        <w:t> </w:t>
      </w:r>
    </w:p>
    <w:p w14:paraId="258A3CB4" w14:textId="3A76EDAF" w:rsidR="008B29B6" w:rsidRPr="008E742B"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b/>
          <w:bCs/>
          <w:sz w:val="24"/>
          <w:szCs w:val="24"/>
        </w:rPr>
      </w:pPr>
      <w:r w:rsidRPr="101BF877">
        <w:rPr>
          <w:rStyle w:val="normaltextrun"/>
          <w:rFonts w:ascii="Arial" w:hAnsi="Arial" w:cs="Arial"/>
          <w:b/>
          <w:bCs/>
          <w:sz w:val="24"/>
          <w:szCs w:val="24"/>
        </w:rPr>
        <w:t xml:space="preserve">Eligible Provider: </w:t>
      </w:r>
      <w:r w:rsidR="008B29B6" w:rsidRPr="008E742B">
        <w:rPr>
          <w:rStyle w:val="normaltextrun"/>
          <w:rFonts w:ascii="Arial" w:hAnsi="Arial" w:cs="Arial"/>
          <w:sz w:val="24"/>
          <w:szCs w:val="24"/>
        </w:rPr>
        <w:t>A</w:t>
      </w:r>
      <w:r w:rsidRPr="101BF877">
        <w:rPr>
          <w:rStyle w:val="normaltextrun"/>
          <w:rFonts w:ascii="Arial" w:hAnsi="Arial" w:cs="Arial"/>
          <w:sz w:val="24"/>
          <w:szCs w:val="24"/>
        </w:rPr>
        <w:t>n organization that has demonstrated effectiveness in providing adult education and literacy activities that may include—</w:t>
      </w:r>
    </w:p>
    <w:p w14:paraId="70D27EAD" w14:textId="592F16C9" w:rsidR="008B29B6" w:rsidRPr="008B29B6"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8B29B6">
        <w:rPr>
          <w:rStyle w:val="normaltextrun"/>
          <w:rFonts w:ascii="Arial" w:hAnsi="Arial" w:cs="Arial"/>
          <w:sz w:val="24"/>
          <w:szCs w:val="24"/>
        </w:rPr>
        <w:t>a local educational agenc</w:t>
      </w:r>
      <w:r w:rsidR="00F246C1" w:rsidRPr="008B29B6">
        <w:rPr>
          <w:rStyle w:val="normaltextrun"/>
          <w:rFonts w:ascii="Arial" w:hAnsi="Arial" w:cs="Arial"/>
          <w:sz w:val="24"/>
          <w:szCs w:val="24"/>
        </w:rPr>
        <w:t>y</w:t>
      </w:r>
    </w:p>
    <w:p w14:paraId="6C8EAB8E" w14:textId="74DBEE61" w:rsidR="008B29B6" w:rsidRPr="008B29B6"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8B29B6">
        <w:rPr>
          <w:rStyle w:val="normaltextrun"/>
          <w:rFonts w:ascii="Arial" w:hAnsi="Arial" w:cs="Arial"/>
          <w:sz w:val="24"/>
          <w:szCs w:val="24"/>
        </w:rPr>
        <w:t>a community-based organization or faith-based organization</w:t>
      </w:r>
    </w:p>
    <w:p w14:paraId="467AE87C" w14:textId="0E255C6E" w:rsidR="008B29B6" w:rsidRPr="008B29B6"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8B29B6">
        <w:rPr>
          <w:rStyle w:val="normaltextrun"/>
          <w:rFonts w:ascii="Arial" w:hAnsi="Arial" w:cs="Arial"/>
          <w:sz w:val="24"/>
          <w:szCs w:val="24"/>
        </w:rPr>
        <w:t>a volunteer literacy organization</w:t>
      </w:r>
    </w:p>
    <w:p w14:paraId="2C2FE442" w14:textId="48C5FBDA" w:rsidR="001F182B" w:rsidRPr="008B29B6"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8B29B6">
        <w:rPr>
          <w:rStyle w:val="normaltextrun"/>
          <w:rFonts w:ascii="Arial" w:hAnsi="Arial" w:cs="Arial"/>
          <w:sz w:val="24"/>
          <w:szCs w:val="24"/>
        </w:rPr>
        <w:t>an institution of higher education</w:t>
      </w:r>
    </w:p>
    <w:p w14:paraId="76FAC546" w14:textId="145D6324" w:rsidR="001F182B" w:rsidRPr="001F182B"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F182B">
        <w:rPr>
          <w:rStyle w:val="normaltextrun"/>
          <w:rFonts w:ascii="Arial" w:hAnsi="Arial" w:cs="Arial"/>
          <w:sz w:val="24"/>
          <w:szCs w:val="24"/>
        </w:rPr>
        <w:lastRenderedPageBreak/>
        <w:t>a public or private nonprofit agency</w:t>
      </w:r>
    </w:p>
    <w:p w14:paraId="2C3800B2" w14:textId="40D3DFD0" w:rsidR="001F182B" w:rsidRPr="001F182B"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F182B">
        <w:rPr>
          <w:rStyle w:val="normaltextrun"/>
          <w:rFonts w:ascii="Arial" w:hAnsi="Arial" w:cs="Arial"/>
          <w:sz w:val="24"/>
          <w:szCs w:val="24"/>
        </w:rPr>
        <w:t>a library</w:t>
      </w:r>
    </w:p>
    <w:p w14:paraId="6358F34E" w14:textId="40BC3A92" w:rsidR="001F182B" w:rsidRPr="001F182B"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F182B">
        <w:rPr>
          <w:rStyle w:val="normaltextrun"/>
          <w:rFonts w:ascii="Arial" w:hAnsi="Arial" w:cs="Arial"/>
          <w:sz w:val="24"/>
          <w:szCs w:val="24"/>
        </w:rPr>
        <w:t>a public housing authority</w:t>
      </w:r>
    </w:p>
    <w:p w14:paraId="3EEC7908" w14:textId="01C9280C" w:rsidR="000838C5" w:rsidRPr="001F182B"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001F182B">
        <w:rPr>
          <w:rStyle w:val="normaltextrun"/>
          <w:rFonts w:ascii="Arial" w:hAnsi="Arial" w:cs="Arial"/>
          <w:sz w:val="24"/>
          <w:szCs w:val="24"/>
        </w:rPr>
        <w:t xml:space="preserve">a nonprofit institution that is not described in any of </w:t>
      </w:r>
      <w:proofErr w:type="gramStart"/>
      <w:r w:rsidRPr="001F182B">
        <w:rPr>
          <w:rStyle w:val="normaltextrun"/>
          <w:rFonts w:ascii="Arial" w:hAnsi="Arial" w:cs="Arial"/>
          <w:sz w:val="24"/>
          <w:szCs w:val="24"/>
        </w:rPr>
        <w:t>subparagraphs</w:t>
      </w:r>
      <w:proofErr w:type="gramEnd"/>
      <w:r w:rsidRPr="001F182B">
        <w:rPr>
          <w:rStyle w:val="normaltextrun"/>
          <w:rFonts w:ascii="Arial" w:hAnsi="Arial" w:cs="Arial"/>
          <w:sz w:val="24"/>
          <w:szCs w:val="24"/>
        </w:rPr>
        <w:t xml:space="preserve"> A) through G) </w:t>
      </w:r>
      <w:r w:rsidR="00600537" w:rsidRPr="001F182B">
        <w:rPr>
          <w:rStyle w:val="normaltextrun"/>
          <w:rFonts w:ascii="Arial" w:hAnsi="Arial" w:cs="Arial"/>
          <w:sz w:val="24"/>
          <w:szCs w:val="24"/>
        </w:rPr>
        <w:t xml:space="preserve">  </w:t>
      </w:r>
      <w:r w:rsidRPr="001F182B">
        <w:rPr>
          <w:rStyle w:val="normaltextrun"/>
          <w:rFonts w:ascii="Arial" w:hAnsi="Arial" w:cs="Arial"/>
          <w:sz w:val="24"/>
          <w:szCs w:val="24"/>
        </w:rPr>
        <w:t>and has the ability to provide adult education and literacy activities to eligible individuals (I) a consortium or coalition of the agencies, organizations, institutions, libraries, or authorities described in any of subparagraphs A) through H)</w:t>
      </w:r>
      <w:r w:rsidR="00410A45">
        <w:rPr>
          <w:rStyle w:val="normaltextrun"/>
          <w:rFonts w:ascii="Arial" w:hAnsi="Arial" w:cs="Arial"/>
          <w:sz w:val="24"/>
          <w:szCs w:val="24"/>
        </w:rPr>
        <w:t>; and</w:t>
      </w:r>
    </w:p>
    <w:p w14:paraId="1A32E8D7" w14:textId="3D503798" w:rsidR="00304C41" w:rsidRPr="00410A45" w:rsidRDefault="00304C41" w:rsidP="008E742B">
      <w:pPr>
        <w:pStyle w:val="ListParagraph"/>
        <w:widowControl/>
        <w:numPr>
          <w:ilvl w:val="1"/>
          <w:numId w:val="43"/>
        </w:numPr>
        <w:autoSpaceDE/>
        <w:autoSpaceDN/>
        <w:spacing w:after="160" w:line="259" w:lineRule="auto"/>
        <w:contextualSpacing/>
        <w:rPr>
          <w:rStyle w:val="normaltextrun"/>
          <w:rFonts w:ascii="Arial" w:hAnsi="Arial" w:cs="Arial"/>
          <w:b/>
          <w:bCs/>
          <w:sz w:val="24"/>
          <w:szCs w:val="24"/>
        </w:rPr>
      </w:pPr>
      <w:r w:rsidRPr="00410A45">
        <w:rPr>
          <w:rStyle w:val="normaltextrun"/>
          <w:rFonts w:ascii="Arial" w:hAnsi="Arial" w:cs="Arial"/>
          <w:sz w:val="24"/>
          <w:szCs w:val="24"/>
        </w:rPr>
        <w:t>a partnership between an employer and an entity described in any of subparagraphs (A) through (I) (WIOA §203(5)).</w:t>
      </w:r>
      <w:r w:rsidRPr="00410A45">
        <w:rPr>
          <w:rStyle w:val="eop"/>
          <w:rFonts w:ascii="Arial" w:hAnsi="Arial" w:cs="Arial"/>
          <w:sz w:val="24"/>
          <w:szCs w:val="24"/>
        </w:rPr>
        <w:t> </w:t>
      </w:r>
      <w:r w:rsidRPr="00410A45">
        <w:rPr>
          <w:rStyle w:val="normaltextrun"/>
          <w:rFonts w:ascii="Arial" w:hAnsi="Arial" w:cs="Arial"/>
          <w:sz w:val="24"/>
          <w:szCs w:val="24"/>
        </w:rPr>
        <w:t xml:space="preserve"> </w:t>
      </w:r>
    </w:p>
    <w:p w14:paraId="2E1B439E" w14:textId="49719145"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English Language Acquisition (ELA) Program:</w:t>
      </w:r>
      <w:r w:rsidRPr="101BF877">
        <w:rPr>
          <w:rStyle w:val="normaltextrun"/>
          <w:rFonts w:ascii="Arial" w:hAnsi="Arial" w:cs="Arial"/>
          <w:sz w:val="24"/>
          <w:szCs w:val="24"/>
        </w:rPr>
        <w:t xml:space="preserve"> </w:t>
      </w:r>
      <w:r w:rsidR="000838C5">
        <w:rPr>
          <w:rStyle w:val="normaltextrun"/>
          <w:rFonts w:ascii="Arial" w:hAnsi="Arial" w:cs="Arial"/>
          <w:sz w:val="24"/>
          <w:szCs w:val="24"/>
        </w:rPr>
        <w:t>A</w:t>
      </w:r>
      <w:r w:rsidRPr="101BF877">
        <w:rPr>
          <w:rStyle w:val="normaltextrun"/>
          <w:rFonts w:ascii="Arial" w:hAnsi="Arial" w:cs="Arial"/>
          <w:sz w:val="24"/>
          <w:szCs w:val="24"/>
        </w:rPr>
        <w:t xml:space="preserve"> program of instruction— </w:t>
      </w:r>
      <w:r w:rsidRPr="101BF877">
        <w:rPr>
          <w:rStyle w:val="eop"/>
          <w:rFonts w:ascii="Arial" w:hAnsi="Arial" w:cs="Arial"/>
          <w:sz w:val="24"/>
          <w:szCs w:val="24"/>
        </w:rPr>
        <w:t> </w:t>
      </w:r>
    </w:p>
    <w:p w14:paraId="66FDD11F" w14:textId="77777777"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designed to help eligible individuals who are English language learners achieve competence in reading, writing, speaking, and comprehension of the English language; and</w:t>
      </w:r>
      <w:r w:rsidRPr="101BF877">
        <w:rPr>
          <w:rStyle w:val="eop"/>
          <w:rFonts w:ascii="Arial" w:hAnsi="Arial" w:cs="Arial"/>
          <w:sz w:val="24"/>
          <w:szCs w:val="24"/>
        </w:rPr>
        <w:t> </w:t>
      </w:r>
    </w:p>
    <w:p w14:paraId="324C9277" w14:textId="77777777"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that leads to— </w:t>
      </w:r>
      <w:r w:rsidRPr="101BF877">
        <w:rPr>
          <w:rStyle w:val="eop"/>
          <w:rFonts w:ascii="Arial" w:hAnsi="Arial" w:cs="Arial"/>
          <w:sz w:val="24"/>
          <w:szCs w:val="24"/>
        </w:rPr>
        <w:t> </w:t>
      </w:r>
    </w:p>
    <w:p w14:paraId="3E9BB0E7" w14:textId="3EACA318" w:rsidR="00304C41" w:rsidRPr="00304C41" w:rsidRDefault="00304C41" w:rsidP="008226AD">
      <w:pPr>
        <w:pStyle w:val="ListParagraph"/>
        <w:widowControl/>
        <w:numPr>
          <w:ilvl w:val="2"/>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attainment of a secondary school diploma or its recognized equivalent; and</w:t>
      </w:r>
      <w:r w:rsidRPr="101BF877">
        <w:rPr>
          <w:rStyle w:val="eop"/>
          <w:rFonts w:ascii="Arial" w:hAnsi="Arial" w:cs="Arial"/>
          <w:sz w:val="24"/>
          <w:szCs w:val="24"/>
        </w:rPr>
        <w:t> </w:t>
      </w:r>
    </w:p>
    <w:p w14:paraId="75DE674E" w14:textId="77777777" w:rsidR="00304C41" w:rsidRPr="00304C41" w:rsidRDefault="00304C41" w:rsidP="008226AD">
      <w:pPr>
        <w:pStyle w:val="ListParagraph"/>
        <w:widowControl/>
        <w:numPr>
          <w:ilvl w:val="2"/>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transition to postsecondary education and training; or </w:t>
      </w:r>
      <w:r w:rsidRPr="101BF877">
        <w:rPr>
          <w:rStyle w:val="eop"/>
          <w:rFonts w:ascii="Arial" w:hAnsi="Arial" w:cs="Arial"/>
          <w:sz w:val="24"/>
          <w:szCs w:val="24"/>
        </w:rPr>
        <w:t> </w:t>
      </w:r>
    </w:p>
    <w:p w14:paraId="702E0FEC" w14:textId="77777777" w:rsidR="00304C41" w:rsidRPr="00304C41" w:rsidRDefault="00304C41" w:rsidP="008226AD">
      <w:pPr>
        <w:pStyle w:val="ListParagraph"/>
        <w:widowControl/>
        <w:numPr>
          <w:ilvl w:val="2"/>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employment (WIOA §203(6)).</w:t>
      </w:r>
      <w:r w:rsidRPr="101BF877">
        <w:rPr>
          <w:rStyle w:val="eop"/>
          <w:rFonts w:ascii="Arial" w:hAnsi="Arial" w:cs="Arial"/>
          <w:sz w:val="24"/>
          <w:szCs w:val="24"/>
        </w:rPr>
        <w:t> </w:t>
      </w:r>
    </w:p>
    <w:p w14:paraId="3225C2DA" w14:textId="00C0E2B3"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2F64FF3C">
        <w:rPr>
          <w:rStyle w:val="normaltextrun"/>
          <w:rFonts w:ascii="Arial" w:hAnsi="Arial" w:cs="Arial"/>
          <w:b/>
          <w:bCs/>
          <w:sz w:val="24"/>
          <w:szCs w:val="24"/>
        </w:rPr>
        <w:t>English Language Learner (ELL):</w:t>
      </w:r>
      <w:r w:rsidRPr="2F64FF3C">
        <w:rPr>
          <w:rStyle w:val="normaltextrun"/>
          <w:rFonts w:ascii="Arial" w:hAnsi="Arial" w:cs="Arial"/>
          <w:sz w:val="24"/>
          <w:szCs w:val="24"/>
        </w:rPr>
        <w:t xml:space="preserve"> </w:t>
      </w:r>
      <w:r w:rsidR="009764B7" w:rsidRPr="2F64FF3C">
        <w:rPr>
          <w:rStyle w:val="normaltextrun"/>
          <w:rFonts w:ascii="Arial" w:hAnsi="Arial" w:cs="Arial"/>
          <w:sz w:val="24"/>
          <w:szCs w:val="24"/>
        </w:rPr>
        <w:t>W</w:t>
      </w:r>
      <w:r w:rsidRPr="2F64FF3C">
        <w:rPr>
          <w:rStyle w:val="normaltextrun"/>
          <w:rFonts w:ascii="Arial" w:hAnsi="Arial" w:cs="Arial"/>
          <w:sz w:val="24"/>
          <w:szCs w:val="24"/>
        </w:rPr>
        <w:t xml:space="preserve">ith respect to an eligible individual, means an </w:t>
      </w:r>
      <w:r w:rsidR="045F2D57" w:rsidRPr="2F64FF3C">
        <w:rPr>
          <w:rStyle w:val="normaltextrun"/>
          <w:rFonts w:ascii="Arial" w:hAnsi="Arial" w:cs="Arial"/>
          <w:sz w:val="24"/>
          <w:szCs w:val="24"/>
        </w:rPr>
        <w:t>individual</w:t>
      </w:r>
      <w:r w:rsidRPr="2F64FF3C">
        <w:rPr>
          <w:rStyle w:val="normaltextrun"/>
          <w:rFonts w:ascii="Arial" w:hAnsi="Arial" w:cs="Arial"/>
          <w:sz w:val="24"/>
          <w:szCs w:val="24"/>
        </w:rPr>
        <w:t xml:space="preserve"> who has limited ability in reading, writing, speaking, or comprehending the English language and—</w:t>
      </w:r>
      <w:r w:rsidRPr="2F64FF3C">
        <w:rPr>
          <w:rStyle w:val="eop"/>
          <w:rFonts w:ascii="Arial" w:hAnsi="Arial" w:cs="Arial"/>
          <w:sz w:val="24"/>
          <w:szCs w:val="24"/>
        </w:rPr>
        <w:t> </w:t>
      </w:r>
    </w:p>
    <w:p w14:paraId="6DB0F13F"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whose native language is a language other than English; or</w:t>
      </w:r>
      <w:r w:rsidRPr="101BF877">
        <w:rPr>
          <w:rStyle w:val="eop"/>
          <w:rFonts w:ascii="Arial" w:hAnsi="Arial" w:cs="Arial"/>
          <w:sz w:val="24"/>
          <w:szCs w:val="24"/>
        </w:rPr>
        <w:t> </w:t>
      </w:r>
    </w:p>
    <w:p w14:paraId="3823E5BD" w14:textId="77777777" w:rsidR="00304C41" w:rsidRPr="00304C41" w:rsidRDefault="00304C41" w:rsidP="008226AD">
      <w:pPr>
        <w:pStyle w:val="ListParagraph"/>
        <w:widowControl/>
        <w:numPr>
          <w:ilvl w:val="1"/>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sz w:val="24"/>
          <w:szCs w:val="24"/>
        </w:rPr>
        <w:t>who lives in a family or community environment where a language other than English is the dominant language (WIOA §203(7)).</w:t>
      </w:r>
      <w:r w:rsidRPr="101BF877">
        <w:rPr>
          <w:rStyle w:val="eop"/>
          <w:rFonts w:ascii="Arial" w:hAnsi="Arial" w:cs="Arial"/>
          <w:sz w:val="24"/>
          <w:szCs w:val="24"/>
        </w:rPr>
        <w:t> </w:t>
      </w:r>
    </w:p>
    <w:p w14:paraId="54315435" w14:textId="77777777" w:rsidR="00304C41" w:rsidRPr="00304C41" w:rsidRDefault="009E21E6" w:rsidP="008226AD">
      <w:pPr>
        <w:pStyle w:val="ListParagraph"/>
        <w:widowControl/>
        <w:numPr>
          <w:ilvl w:val="0"/>
          <w:numId w:val="43"/>
        </w:numPr>
        <w:autoSpaceDE/>
        <w:autoSpaceDN/>
        <w:spacing w:after="160" w:line="259" w:lineRule="auto"/>
        <w:contextualSpacing/>
        <w:rPr>
          <w:rFonts w:ascii="Arial" w:hAnsi="Arial" w:cs="Arial"/>
          <w:sz w:val="24"/>
          <w:szCs w:val="24"/>
        </w:rPr>
      </w:pPr>
      <w:hyperlink r:id="rId21">
        <w:r w:rsidR="00304C41" w:rsidRPr="101BF877">
          <w:rPr>
            <w:rStyle w:val="Hyperlink"/>
            <w:rFonts w:ascii="Arial" w:hAnsi="Arial" w:cs="Arial"/>
            <w:b/>
            <w:bCs/>
            <w:sz w:val="24"/>
            <w:szCs w:val="24"/>
          </w:rPr>
          <w:t>English Language Proficiency Standards (ELPS):</w:t>
        </w:r>
      </w:hyperlink>
      <w:r w:rsidR="00304C41" w:rsidRPr="101BF877">
        <w:rPr>
          <w:rStyle w:val="normaltextrun"/>
          <w:rFonts w:ascii="Arial" w:hAnsi="Arial" w:cs="Arial"/>
          <w:b/>
          <w:bCs/>
          <w:sz w:val="24"/>
          <w:szCs w:val="24"/>
        </w:rPr>
        <w:t xml:space="preserve"> </w:t>
      </w:r>
      <w:r w:rsidR="00304C41" w:rsidRPr="101BF877">
        <w:rPr>
          <w:rStyle w:val="normaltextrun"/>
          <w:rFonts w:ascii="Arial" w:hAnsi="Arial" w:cs="Arial"/>
          <w:sz w:val="24"/>
          <w:szCs w:val="24"/>
        </w:rPr>
        <w:t xml:space="preserve">The ELPS were developed as a framework to strengthen adult English language acquisitions programs to meet the demands set forth under the Workforce Innovation and Opportunity Act. The ELPS specify the language knowledge and skills adult English learners need to develop to demonstrate competence in academic content standards in English language arts and literacy, mathematics, and science (CCRS and </w:t>
      </w:r>
      <w:hyperlink r:id="rId22">
        <w:r w:rsidR="00304C41" w:rsidRPr="101BF877">
          <w:rPr>
            <w:rStyle w:val="Hyperlink"/>
            <w:rFonts w:ascii="Arial" w:hAnsi="Arial" w:cs="Arial"/>
            <w:sz w:val="24"/>
            <w:szCs w:val="24"/>
          </w:rPr>
          <w:t>Next Generation Science Standards</w:t>
        </w:r>
      </w:hyperlink>
      <w:r w:rsidR="00304C41" w:rsidRPr="101BF877">
        <w:rPr>
          <w:rStyle w:val="normaltextrun"/>
          <w:rFonts w:ascii="Arial" w:hAnsi="Arial" w:cs="Arial"/>
          <w:sz w:val="24"/>
          <w:szCs w:val="24"/>
        </w:rPr>
        <w:t xml:space="preserve">) and to achieve their postsecondary and career goals </w:t>
      </w:r>
      <w:r w:rsidR="00304C41" w:rsidRPr="101BF877">
        <w:rPr>
          <w:rStyle w:val="normaltextrun"/>
          <w:rFonts w:ascii="Arial" w:hAnsi="Arial" w:cs="Arial"/>
          <w:i/>
          <w:iCs/>
          <w:sz w:val="24"/>
          <w:szCs w:val="24"/>
        </w:rPr>
        <w:t>(state definition)</w:t>
      </w:r>
      <w:r w:rsidR="00304C41" w:rsidRPr="101BF877">
        <w:rPr>
          <w:rStyle w:val="normaltextrun"/>
          <w:rFonts w:ascii="Arial" w:hAnsi="Arial" w:cs="Arial"/>
          <w:sz w:val="24"/>
          <w:szCs w:val="24"/>
        </w:rPr>
        <w:t xml:space="preserve">. </w:t>
      </w:r>
    </w:p>
    <w:p w14:paraId="03785936" w14:textId="464AC0B6"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Essential Components of Reading Instruction</w:t>
      </w:r>
      <w:r w:rsidRPr="101BF877">
        <w:rPr>
          <w:rStyle w:val="normaltextrun"/>
          <w:rFonts w:ascii="Arial" w:hAnsi="Arial" w:cs="Arial"/>
          <w:sz w:val="24"/>
          <w:szCs w:val="24"/>
        </w:rPr>
        <w:t xml:space="preserve">: </w:t>
      </w:r>
      <w:r w:rsidR="009764B7">
        <w:rPr>
          <w:rStyle w:val="normaltextrun"/>
          <w:rFonts w:ascii="Arial" w:hAnsi="Arial" w:cs="Arial"/>
          <w:sz w:val="24"/>
          <w:szCs w:val="24"/>
        </w:rPr>
        <w:t>E</w:t>
      </w:r>
      <w:r w:rsidRPr="101BF877">
        <w:rPr>
          <w:rStyle w:val="normaltextrun"/>
          <w:rFonts w:ascii="Arial" w:hAnsi="Arial" w:cs="Arial"/>
          <w:sz w:val="24"/>
          <w:szCs w:val="24"/>
        </w:rPr>
        <w:t>xplicit and systematic instruction in— </w:t>
      </w:r>
      <w:r w:rsidRPr="101BF877">
        <w:rPr>
          <w:rStyle w:val="eop"/>
          <w:rFonts w:ascii="Arial" w:hAnsi="Arial" w:cs="Arial"/>
          <w:sz w:val="24"/>
          <w:szCs w:val="24"/>
        </w:rPr>
        <w:t> </w:t>
      </w:r>
    </w:p>
    <w:p w14:paraId="3B032BEF" w14:textId="25C85046"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 xml:space="preserve">phonemic </w:t>
      </w:r>
      <w:r w:rsidRPr="101BF877">
        <w:rPr>
          <w:rStyle w:val="contextualspellingandgrammarerror"/>
          <w:rFonts w:ascii="Arial" w:hAnsi="Arial" w:cs="Arial"/>
          <w:sz w:val="24"/>
          <w:szCs w:val="24"/>
        </w:rPr>
        <w:t>awareness</w:t>
      </w:r>
      <w:r w:rsidRPr="101BF877">
        <w:rPr>
          <w:rStyle w:val="eop"/>
          <w:rFonts w:ascii="Arial" w:hAnsi="Arial" w:cs="Arial"/>
          <w:sz w:val="24"/>
          <w:szCs w:val="24"/>
        </w:rPr>
        <w:t> </w:t>
      </w:r>
    </w:p>
    <w:p w14:paraId="03B935F6" w14:textId="276DCC55"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contextualspellingandgrammarerror"/>
          <w:rFonts w:ascii="Arial" w:hAnsi="Arial" w:cs="Arial"/>
          <w:sz w:val="24"/>
          <w:szCs w:val="24"/>
        </w:rPr>
        <w:t>phonics</w:t>
      </w:r>
      <w:r w:rsidRPr="101BF877">
        <w:rPr>
          <w:rStyle w:val="normaltextrun"/>
          <w:rFonts w:ascii="Arial" w:hAnsi="Arial" w:cs="Arial"/>
          <w:sz w:val="24"/>
          <w:szCs w:val="24"/>
        </w:rPr>
        <w:t> </w:t>
      </w:r>
      <w:r w:rsidRPr="101BF877">
        <w:rPr>
          <w:rStyle w:val="eop"/>
          <w:rFonts w:ascii="Arial" w:hAnsi="Arial" w:cs="Arial"/>
          <w:sz w:val="24"/>
          <w:szCs w:val="24"/>
        </w:rPr>
        <w:t> </w:t>
      </w:r>
    </w:p>
    <w:p w14:paraId="7357D271" w14:textId="2FAB1A39"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 xml:space="preserve">vocabulary </w:t>
      </w:r>
      <w:r w:rsidRPr="101BF877">
        <w:rPr>
          <w:rStyle w:val="contextualspellingandgrammarerror"/>
          <w:rFonts w:ascii="Arial" w:hAnsi="Arial" w:cs="Arial"/>
          <w:sz w:val="24"/>
          <w:szCs w:val="24"/>
        </w:rPr>
        <w:t>development</w:t>
      </w:r>
      <w:r w:rsidRPr="101BF877">
        <w:rPr>
          <w:rStyle w:val="eop"/>
          <w:rFonts w:ascii="Arial" w:hAnsi="Arial" w:cs="Arial"/>
          <w:sz w:val="24"/>
          <w:szCs w:val="24"/>
        </w:rPr>
        <w:t> </w:t>
      </w:r>
    </w:p>
    <w:p w14:paraId="2E505A13" w14:textId="77777777" w:rsidR="00C53F49" w:rsidRDefault="00304C41" w:rsidP="008226AD">
      <w:pPr>
        <w:pStyle w:val="ListParagraph"/>
        <w:widowControl/>
        <w:numPr>
          <w:ilvl w:val="1"/>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sz w:val="24"/>
          <w:szCs w:val="24"/>
        </w:rPr>
        <w:t>fluency, including oral reading skills</w:t>
      </w:r>
    </w:p>
    <w:p w14:paraId="0B311C1C" w14:textId="0FC4CCD5" w:rsidR="00304C41" w:rsidRPr="00304C41" w:rsidRDefault="00304C41" w:rsidP="00CF0E14">
      <w:pPr>
        <w:pStyle w:val="ListParagraph"/>
        <w:widowControl/>
        <w:autoSpaceDE/>
        <w:autoSpaceDN/>
        <w:spacing w:after="160" w:line="259" w:lineRule="auto"/>
        <w:ind w:left="1440"/>
        <w:contextualSpacing/>
        <w:rPr>
          <w:rFonts w:ascii="Arial" w:hAnsi="Arial" w:cs="Arial"/>
          <w:sz w:val="24"/>
          <w:szCs w:val="24"/>
        </w:rPr>
      </w:pPr>
      <w:r w:rsidRPr="101BF877">
        <w:rPr>
          <w:rStyle w:val="normaltextrun"/>
          <w:rFonts w:ascii="Arial" w:hAnsi="Arial" w:cs="Arial"/>
          <w:sz w:val="24"/>
          <w:szCs w:val="24"/>
        </w:rPr>
        <w:t>and </w:t>
      </w:r>
      <w:r w:rsidRPr="101BF877">
        <w:rPr>
          <w:rStyle w:val="eop"/>
          <w:rFonts w:ascii="Arial" w:hAnsi="Arial" w:cs="Arial"/>
          <w:sz w:val="24"/>
          <w:szCs w:val="24"/>
        </w:rPr>
        <w:t> </w:t>
      </w:r>
    </w:p>
    <w:p w14:paraId="761016BD" w14:textId="77777777" w:rsidR="00304C41" w:rsidRPr="00304C41" w:rsidRDefault="00304C41" w:rsidP="008226AD">
      <w:pPr>
        <w:pStyle w:val="ListParagraph"/>
        <w:widowControl/>
        <w:numPr>
          <w:ilvl w:val="1"/>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sz w:val="24"/>
          <w:szCs w:val="24"/>
        </w:rPr>
        <w:t>reading comprehension strategies (20 U.S.C. 6368.3).</w:t>
      </w:r>
      <w:r w:rsidRPr="101BF877">
        <w:rPr>
          <w:rStyle w:val="eop"/>
          <w:rFonts w:ascii="Arial" w:hAnsi="Arial" w:cs="Arial"/>
          <w:sz w:val="24"/>
          <w:szCs w:val="24"/>
        </w:rPr>
        <w:t> </w:t>
      </w:r>
    </w:p>
    <w:p w14:paraId="6245562E"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Fiscal Year (FY):</w:t>
      </w:r>
      <w:r w:rsidRPr="101BF877">
        <w:rPr>
          <w:rStyle w:val="normaltextrun"/>
          <w:rFonts w:ascii="Arial" w:hAnsi="Arial" w:cs="Arial"/>
          <w:sz w:val="24"/>
          <w:szCs w:val="24"/>
        </w:rPr>
        <w:t xml:space="preserve"> Maine Adult Education’s fiscal year begins July 1 and ends June 30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190816ED" w14:textId="77777777" w:rsid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Flexible Scheduled Classes</w:t>
      </w:r>
      <w:r w:rsidRPr="101BF877">
        <w:rPr>
          <w:rStyle w:val="normaltextrun"/>
          <w:rFonts w:ascii="Arial" w:hAnsi="Arial" w:cs="Arial"/>
          <w:sz w:val="24"/>
          <w:szCs w:val="24"/>
        </w:rPr>
        <w:t xml:space="preserve">: Classes that are scheduled in such a way that meets the needs of the greatest number of participants in terms of start and end times, hours per week and entire course length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025A0D0B" w14:textId="19467500" w:rsidR="00FF52B2" w:rsidRPr="00C64D14" w:rsidRDefault="00FF52B2"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Foreign Trained Professionals </w:t>
      </w:r>
      <w:r w:rsidR="00820B65" w:rsidRPr="101BF877">
        <w:rPr>
          <w:rStyle w:val="normaltextrun"/>
          <w:rFonts w:ascii="Arial" w:hAnsi="Arial" w:cs="Arial"/>
          <w:sz w:val="24"/>
          <w:szCs w:val="24"/>
        </w:rPr>
        <w:t>-individualized with a post-</w:t>
      </w:r>
      <w:r w:rsidR="00C64D14" w:rsidRPr="101BF877">
        <w:rPr>
          <w:rStyle w:val="normaltextrun"/>
          <w:rFonts w:ascii="Arial" w:hAnsi="Arial" w:cs="Arial"/>
          <w:sz w:val="24"/>
          <w:szCs w:val="24"/>
        </w:rPr>
        <w:t>secondary</w:t>
      </w:r>
      <w:r w:rsidR="00820B65" w:rsidRPr="101BF877">
        <w:rPr>
          <w:rStyle w:val="normaltextrun"/>
          <w:rFonts w:ascii="Arial" w:hAnsi="Arial" w:cs="Arial"/>
          <w:sz w:val="24"/>
          <w:szCs w:val="24"/>
        </w:rPr>
        <w:t xml:space="preserve"> education</w:t>
      </w:r>
      <w:r w:rsidR="00C64D14" w:rsidRPr="101BF877">
        <w:rPr>
          <w:rStyle w:val="normaltextrun"/>
          <w:rFonts w:ascii="Arial" w:hAnsi="Arial" w:cs="Arial"/>
          <w:sz w:val="24"/>
          <w:szCs w:val="24"/>
        </w:rPr>
        <w:t xml:space="preserve"> including professional certifications and higher. </w:t>
      </w:r>
    </w:p>
    <w:p w14:paraId="6664515F" w14:textId="503C7C3F" w:rsidR="00304C41" w:rsidRPr="00304C41" w:rsidRDefault="009E21E6"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hyperlink r:id="rId23">
        <w:r w:rsidR="00304C41" w:rsidRPr="101BF877">
          <w:rPr>
            <w:rStyle w:val="Hyperlink"/>
            <w:rFonts w:ascii="Arial" w:hAnsi="Arial" w:cs="Arial"/>
            <w:b/>
            <w:bCs/>
            <w:sz w:val="24"/>
            <w:szCs w:val="24"/>
          </w:rPr>
          <w:t>General Education Provisions Act (GEPA):</w:t>
        </w:r>
      </w:hyperlink>
      <w:r w:rsidR="00304C41" w:rsidRPr="101BF877">
        <w:rPr>
          <w:rStyle w:val="normaltextrun"/>
          <w:rFonts w:ascii="Arial" w:hAnsi="Arial" w:cs="Arial"/>
          <w:b/>
          <w:bCs/>
          <w:sz w:val="24"/>
          <w:szCs w:val="24"/>
        </w:rPr>
        <w:t xml:space="preserve"> </w:t>
      </w:r>
      <w:r w:rsidR="00304C41" w:rsidRPr="101BF877">
        <w:rPr>
          <w:rStyle w:val="normaltextrun"/>
          <w:rFonts w:ascii="Arial" w:hAnsi="Arial" w:cs="Arial"/>
          <w:sz w:val="24"/>
          <w:szCs w:val="24"/>
        </w:rPr>
        <w:t xml:space="preserve">Section 427 requires each applicant for assistance under U.S. Department of Education </w:t>
      </w:r>
      <w:r w:rsidR="00304C41" w:rsidRPr="101BF877" w:rsidDel="003958EC">
        <w:rPr>
          <w:rStyle w:val="contextualspellingandgrammarerror"/>
          <w:rFonts w:ascii="Arial" w:hAnsi="Arial" w:cs="Arial"/>
          <w:sz w:val="24"/>
          <w:szCs w:val="24"/>
        </w:rPr>
        <w:t>federally</w:t>
      </w:r>
      <w:r w:rsidR="003958EC" w:rsidRPr="101BF877">
        <w:rPr>
          <w:rStyle w:val="contextualspellingandgrammarerror"/>
          <w:rFonts w:ascii="Arial" w:hAnsi="Arial" w:cs="Arial"/>
          <w:sz w:val="24"/>
          <w:szCs w:val="24"/>
        </w:rPr>
        <w:t xml:space="preserve"> funded</w:t>
      </w:r>
      <w:r w:rsidR="00304C41" w:rsidRPr="101BF877">
        <w:rPr>
          <w:rStyle w:val="normaltextrun"/>
          <w:rFonts w:ascii="Arial" w:hAnsi="Arial" w:cs="Arial"/>
          <w:sz w:val="24"/>
          <w:szCs w:val="24"/>
        </w:rPr>
        <w:t xml:space="preserve"> programs to provide a description of the steps the applicant proposes to take to ensure equitable access to, and participation in, its </w:t>
      </w:r>
      <w:proofErr w:type="gramStart"/>
      <w:r w:rsidR="007C1517">
        <w:rPr>
          <w:rStyle w:val="normaltextrun"/>
          <w:rFonts w:ascii="Arial" w:hAnsi="Arial" w:cs="Arial"/>
          <w:sz w:val="24"/>
          <w:szCs w:val="24"/>
        </w:rPr>
        <w:t>f</w:t>
      </w:r>
      <w:r w:rsidR="00304C41" w:rsidRPr="101BF877">
        <w:rPr>
          <w:rStyle w:val="normaltextrun"/>
          <w:rFonts w:ascii="Arial" w:hAnsi="Arial" w:cs="Arial"/>
          <w:sz w:val="24"/>
          <w:szCs w:val="24"/>
        </w:rPr>
        <w:t>ederally-assisted</w:t>
      </w:r>
      <w:proofErr w:type="gramEnd"/>
      <w:r w:rsidR="00304C41" w:rsidRPr="101BF877">
        <w:rPr>
          <w:rStyle w:val="normaltextrun"/>
          <w:rFonts w:ascii="Arial" w:hAnsi="Arial" w:cs="Arial"/>
          <w:sz w:val="24"/>
          <w:szCs w:val="24"/>
        </w:rPr>
        <w:t xml:space="preserve"> program for students, teachers, and other program beneficiaries with special needs </w:t>
      </w:r>
      <w:r w:rsidR="00304C41" w:rsidRPr="101BF877">
        <w:rPr>
          <w:rStyle w:val="normaltextrun"/>
          <w:rFonts w:ascii="Arial" w:hAnsi="Arial" w:cs="Arial"/>
          <w:i/>
          <w:iCs/>
          <w:sz w:val="24"/>
          <w:szCs w:val="24"/>
        </w:rPr>
        <w:t>(state definition)</w:t>
      </w:r>
      <w:r w:rsidR="00304C41" w:rsidRPr="101BF877">
        <w:rPr>
          <w:rStyle w:val="eop"/>
          <w:rFonts w:ascii="Arial" w:hAnsi="Arial" w:cs="Arial"/>
          <w:sz w:val="24"/>
          <w:szCs w:val="24"/>
        </w:rPr>
        <w:t>.</w:t>
      </w:r>
    </w:p>
    <w:p w14:paraId="31928A18" w14:textId="157F3A5A" w:rsidR="00304C41" w:rsidRPr="00304C41"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b/>
          <w:bCs/>
          <w:sz w:val="24"/>
          <w:szCs w:val="24"/>
        </w:rPr>
        <w:t xml:space="preserve">High School Completion (HSC): </w:t>
      </w:r>
      <w:r w:rsidRPr="101BF877">
        <w:rPr>
          <w:rStyle w:val="normaltextrun"/>
          <w:rFonts w:ascii="Arial" w:hAnsi="Arial" w:cs="Arial"/>
          <w:sz w:val="24"/>
          <w:szCs w:val="24"/>
        </w:rPr>
        <w:t>Attainment of</w:t>
      </w:r>
      <w:r w:rsidRPr="101BF877" w:rsidDel="007B4F92">
        <w:rPr>
          <w:rStyle w:val="normaltextrun"/>
          <w:rFonts w:ascii="Arial" w:hAnsi="Arial" w:cs="Arial"/>
          <w:sz w:val="24"/>
          <w:szCs w:val="24"/>
        </w:rPr>
        <w:t xml:space="preserve"> </w:t>
      </w:r>
      <w:r w:rsidRPr="101BF877">
        <w:rPr>
          <w:rStyle w:val="normaltextrun"/>
          <w:rFonts w:ascii="Arial" w:hAnsi="Arial" w:cs="Arial"/>
          <w:sz w:val="24"/>
          <w:szCs w:val="24"/>
        </w:rPr>
        <w:t>high school credentials</w:t>
      </w:r>
      <w:r w:rsidR="00843B0C">
        <w:rPr>
          <w:rStyle w:val="normaltextrun"/>
          <w:rFonts w:ascii="Arial" w:hAnsi="Arial" w:cs="Arial"/>
          <w:sz w:val="24"/>
          <w:szCs w:val="24"/>
        </w:rPr>
        <w:t>.</w:t>
      </w:r>
      <w:r w:rsidRPr="101BF877">
        <w:rPr>
          <w:rStyle w:val="normaltextrun"/>
          <w:rFonts w:ascii="Arial" w:hAnsi="Arial" w:cs="Arial"/>
          <w:sz w:val="24"/>
          <w:szCs w:val="24"/>
        </w:rPr>
        <w:t xml:space="preserve"> </w:t>
      </w:r>
      <w:r w:rsidR="0050438B">
        <w:rPr>
          <w:rStyle w:val="normaltextrun"/>
          <w:rFonts w:ascii="Arial" w:hAnsi="Arial" w:cs="Arial"/>
          <w:sz w:val="24"/>
          <w:szCs w:val="24"/>
        </w:rPr>
        <w:t>E</w:t>
      </w:r>
      <w:r w:rsidRPr="101BF877">
        <w:rPr>
          <w:rStyle w:val="normaltextrun"/>
          <w:rFonts w:ascii="Arial" w:hAnsi="Arial" w:cs="Arial"/>
          <w:sz w:val="24"/>
          <w:szCs w:val="24"/>
        </w:rPr>
        <w:t xml:space="preserve">ither through the completion of a course of study and the awarding of a </w:t>
      </w:r>
      <w:proofErr w:type="gramStart"/>
      <w:r w:rsidRPr="101BF877">
        <w:rPr>
          <w:rStyle w:val="normaltextrun"/>
          <w:rFonts w:ascii="Arial" w:hAnsi="Arial" w:cs="Arial"/>
          <w:sz w:val="24"/>
          <w:szCs w:val="24"/>
        </w:rPr>
        <w:t>diploma</w:t>
      </w:r>
      <w:r w:rsidR="00F341FD">
        <w:rPr>
          <w:rStyle w:val="normaltextrun"/>
          <w:rFonts w:ascii="Arial" w:hAnsi="Arial" w:cs="Arial"/>
          <w:sz w:val="24"/>
          <w:szCs w:val="24"/>
        </w:rPr>
        <w:t>,</w:t>
      </w:r>
      <w:r w:rsidRPr="101BF877">
        <w:rPr>
          <w:rStyle w:val="normaltextrun"/>
          <w:rFonts w:ascii="Arial" w:hAnsi="Arial" w:cs="Arial"/>
          <w:sz w:val="24"/>
          <w:szCs w:val="24"/>
        </w:rPr>
        <w:t xml:space="preserve"> or</w:t>
      </w:r>
      <w:proofErr w:type="gramEnd"/>
      <w:r w:rsidRPr="101BF877">
        <w:rPr>
          <w:rStyle w:val="normaltextrun"/>
          <w:rFonts w:ascii="Arial" w:hAnsi="Arial" w:cs="Arial"/>
          <w:sz w:val="24"/>
          <w:szCs w:val="24"/>
        </w:rPr>
        <w:t xml:space="preserve"> meeting the requirements of a high school equivalency credential </w:t>
      </w:r>
      <w:r w:rsidRPr="101BF877">
        <w:rPr>
          <w:rStyle w:val="normaltextrun"/>
          <w:rFonts w:ascii="Arial" w:hAnsi="Arial" w:cs="Arial"/>
          <w:i/>
          <w:iCs/>
          <w:sz w:val="24"/>
          <w:szCs w:val="24"/>
        </w:rPr>
        <w:t>(state definition)</w:t>
      </w:r>
      <w:r w:rsidRPr="101BF877">
        <w:rPr>
          <w:rStyle w:val="normaltextrun"/>
          <w:rFonts w:ascii="Arial" w:hAnsi="Arial" w:cs="Arial"/>
          <w:sz w:val="24"/>
          <w:szCs w:val="24"/>
        </w:rPr>
        <w:t>.</w:t>
      </w:r>
    </w:p>
    <w:p w14:paraId="0191D5F2" w14:textId="1FC13E8D" w:rsidR="00E61802" w:rsidRDefault="00304C41" w:rsidP="008226AD">
      <w:pPr>
        <w:pStyle w:val="ListParagraph"/>
        <w:widowControl/>
        <w:numPr>
          <w:ilvl w:val="0"/>
          <w:numId w:val="43"/>
        </w:numPr>
        <w:autoSpaceDE/>
        <w:autoSpaceDN/>
        <w:spacing w:after="160" w:line="259" w:lineRule="auto"/>
        <w:contextualSpacing/>
        <w:rPr>
          <w:rStyle w:val="normaltextrun"/>
          <w:rFonts w:ascii="Arial" w:hAnsi="Arial" w:cs="Arial"/>
          <w:sz w:val="24"/>
          <w:szCs w:val="24"/>
        </w:rPr>
      </w:pPr>
      <w:r w:rsidRPr="101BF877">
        <w:rPr>
          <w:rStyle w:val="normaltextrun"/>
          <w:rFonts w:ascii="Arial" w:hAnsi="Arial" w:cs="Arial"/>
          <w:b/>
          <w:bCs/>
          <w:sz w:val="24"/>
          <w:szCs w:val="24"/>
        </w:rPr>
        <w:t xml:space="preserve">High School Equivalency (HSE): </w:t>
      </w:r>
      <w:r w:rsidRPr="101BF877">
        <w:rPr>
          <w:rStyle w:val="normaltextrun"/>
          <w:rFonts w:ascii="Arial" w:hAnsi="Arial" w:cs="Arial"/>
          <w:sz w:val="24"/>
          <w:szCs w:val="24"/>
        </w:rPr>
        <w:t xml:space="preserve">A recognized equivalent to a high school diploma. Maine uses the </w:t>
      </w:r>
      <w:hyperlink r:id="rId24">
        <w:proofErr w:type="spellStart"/>
        <w:r w:rsidRPr="101BF877">
          <w:rPr>
            <w:rStyle w:val="Hyperlink"/>
            <w:rFonts w:ascii="Arial" w:hAnsi="Arial" w:cs="Arial"/>
            <w:sz w:val="24"/>
            <w:szCs w:val="24"/>
          </w:rPr>
          <w:t>HiSET</w:t>
        </w:r>
        <w:proofErr w:type="spellEnd"/>
        <w:r w:rsidRPr="101BF877">
          <w:rPr>
            <w:rStyle w:val="Hyperlink"/>
            <w:rFonts w:ascii="Arial" w:hAnsi="Arial" w:cs="Arial"/>
            <w:sz w:val="24"/>
            <w:szCs w:val="24"/>
          </w:rPr>
          <w:t>®</w:t>
        </w:r>
      </w:hyperlink>
      <w:r w:rsidRPr="101BF877">
        <w:rPr>
          <w:rStyle w:val="normaltextrun"/>
          <w:rFonts w:ascii="Arial" w:hAnsi="Arial" w:cs="Arial"/>
          <w:sz w:val="24"/>
          <w:szCs w:val="24"/>
        </w:rPr>
        <w:t xml:space="preserve"> as its high school equivalency credential </w:t>
      </w:r>
      <w:r w:rsidRPr="101BF877">
        <w:rPr>
          <w:rStyle w:val="normaltextrun"/>
          <w:rFonts w:ascii="Arial" w:hAnsi="Arial" w:cs="Arial"/>
          <w:i/>
          <w:iCs/>
          <w:sz w:val="24"/>
          <w:szCs w:val="24"/>
        </w:rPr>
        <w:t>(state definition)</w:t>
      </w:r>
      <w:r w:rsidR="00A02F60">
        <w:rPr>
          <w:rStyle w:val="normaltextrun"/>
          <w:rFonts w:ascii="Arial" w:hAnsi="Arial" w:cs="Arial"/>
          <w:i/>
          <w:iCs/>
          <w:sz w:val="24"/>
          <w:szCs w:val="24"/>
        </w:rPr>
        <w:t>.</w:t>
      </w:r>
    </w:p>
    <w:p w14:paraId="73BE5AB2" w14:textId="7CBA016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Individualized Learning Plan (ILP): </w:t>
      </w:r>
      <w:r w:rsidRPr="101BF877">
        <w:rPr>
          <w:rStyle w:val="normaltextrun"/>
          <w:rFonts w:ascii="Arial" w:hAnsi="Arial" w:cs="Arial"/>
          <w:sz w:val="24"/>
          <w:szCs w:val="24"/>
        </w:rPr>
        <w:t>A plan that is jointly developed by the learner and academic and career advisor. The ILP is an ongoing strategy to identify academic, training, and employment goals, and</w:t>
      </w:r>
      <w:r w:rsidR="00205A86">
        <w:rPr>
          <w:rStyle w:val="normaltextrun"/>
          <w:rFonts w:ascii="Arial" w:hAnsi="Arial" w:cs="Arial"/>
          <w:sz w:val="24"/>
          <w:szCs w:val="24"/>
        </w:rPr>
        <w:t xml:space="preserve"> the</w:t>
      </w:r>
      <w:r w:rsidRPr="101BF877">
        <w:rPr>
          <w:rStyle w:val="normaltextrun"/>
          <w:rFonts w:ascii="Arial" w:hAnsi="Arial" w:cs="Arial"/>
          <w:sz w:val="24"/>
          <w:szCs w:val="24"/>
        </w:rPr>
        <w:t xml:space="preserve"> steps to achieve them. It should also include information on resources available through other service providers, including referrals to other programs for specified activities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68AA4E9B" w14:textId="7B5AFC8A"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Individualized Academic and Career Services: </w:t>
      </w:r>
      <w:r w:rsidRPr="101BF877" w:rsidDel="00463362">
        <w:rPr>
          <w:rStyle w:val="normaltextrun"/>
          <w:rFonts w:ascii="Arial" w:hAnsi="Arial" w:cs="Arial"/>
          <w:sz w:val="24"/>
          <w:szCs w:val="24"/>
        </w:rPr>
        <w:t>S</w:t>
      </w:r>
      <w:r w:rsidRPr="101BF877">
        <w:rPr>
          <w:rStyle w:val="normaltextrun"/>
          <w:rFonts w:ascii="Arial" w:hAnsi="Arial" w:cs="Arial"/>
          <w:sz w:val="24"/>
          <w:szCs w:val="24"/>
        </w:rPr>
        <w:t>ervices that include, as appropriate, comprehensive skills assessment (both academic and vocational), academic and career exploration and planning guidance, and development of an individualized learning plan</w:t>
      </w:r>
      <w:r w:rsidR="00D83EF8">
        <w:rPr>
          <w:rStyle w:val="normaltextrun"/>
          <w:rFonts w:ascii="Arial" w:hAnsi="Arial" w:cs="Arial"/>
          <w:sz w:val="24"/>
          <w:szCs w:val="24"/>
        </w:rPr>
        <w:t xml:space="preserve"> in order</w:t>
      </w:r>
      <w:r w:rsidRPr="101BF877">
        <w:rPr>
          <w:rStyle w:val="normaltextrun"/>
          <w:rFonts w:ascii="Arial" w:hAnsi="Arial" w:cs="Arial"/>
          <w:sz w:val="24"/>
          <w:szCs w:val="24"/>
        </w:rPr>
        <w:t xml:space="preserve"> to help individuals to obtain or retain employment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68967888" w14:textId="399704C1"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In-Kind: </w:t>
      </w:r>
      <w:r w:rsidRPr="101BF877">
        <w:rPr>
          <w:rStyle w:val="normaltextrun"/>
          <w:rFonts w:ascii="Arial" w:hAnsi="Arial" w:cs="Arial"/>
          <w:sz w:val="24"/>
          <w:szCs w:val="24"/>
        </w:rPr>
        <w:t>Valued non-cash contributions, services, property, or assistance received by the literacy progra</w:t>
      </w:r>
      <w:r w:rsidR="00050490">
        <w:rPr>
          <w:rStyle w:val="normaltextrun"/>
          <w:rFonts w:ascii="Arial" w:hAnsi="Arial" w:cs="Arial"/>
          <w:sz w:val="24"/>
          <w:szCs w:val="24"/>
        </w:rPr>
        <w:t>m</w:t>
      </w:r>
      <w:r w:rsidRPr="101BF877">
        <w:rPr>
          <w:rStyle w:val="normaltextrun"/>
          <w:rFonts w:ascii="Arial" w:hAnsi="Arial" w:cs="Arial"/>
          <w:sz w:val="24"/>
          <w:szCs w:val="24"/>
        </w:rPr>
        <w:t xml:space="preserve"> for literacy program operations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6F9AECA5" w14:textId="0EEDCA6F"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Instructional Materials</w:t>
      </w:r>
      <w:r w:rsidRPr="101BF877">
        <w:rPr>
          <w:rStyle w:val="normaltextrun"/>
          <w:rFonts w:ascii="Arial" w:hAnsi="Arial" w:cs="Arial"/>
          <w:sz w:val="24"/>
          <w:szCs w:val="24"/>
        </w:rPr>
        <w:t xml:space="preserve">: Content that conveys the essential knowledge and skills of a subject in the curriculum through a medium or a combination of media to a student. The term includes printed and non-printed materials, and may include textbooks, workbooks, technology-based materials (i.e., software, online resources, </w:t>
      </w:r>
      <w:proofErr w:type="gramStart"/>
      <w:r w:rsidRPr="101BF877">
        <w:rPr>
          <w:rStyle w:val="normaltextrun"/>
          <w:rFonts w:ascii="Arial" w:hAnsi="Arial" w:cs="Arial"/>
          <w:sz w:val="24"/>
          <w:szCs w:val="24"/>
        </w:rPr>
        <w:t>video</w:t>
      </w:r>
      <w:proofErr w:type="gramEnd"/>
      <w:r w:rsidRPr="101BF877">
        <w:rPr>
          <w:rStyle w:val="normaltextrun"/>
          <w:rFonts w:ascii="Arial" w:hAnsi="Arial" w:cs="Arial"/>
          <w:sz w:val="24"/>
          <w:szCs w:val="24"/>
        </w:rPr>
        <w:t xml:space="preserve"> and audio, etc.), and other educational resources </w:t>
      </w:r>
      <w:r w:rsidRPr="101BF877">
        <w:rPr>
          <w:rStyle w:val="normaltextrun"/>
          <w:rFonts w:ascii="Arial" w:hAnsi="Arial" w:cs="Arial"/>
          <w:i/>
          <w:iCs/>
          <w:sz w:val="24"/>
          <w:szCs w:val="24"/>
        </w:rPr>
        <w:t>(state definition)</w:t>
      </w:r>
      <w:r w:rsidRPr="101BF877">
        <w:rPr>
          <w:rStyle w:val="eop"/>
          <w:rFonts w:ascii="Arial" w:hAnsi="Arial" w:cs="Arial"/>
          <w:sz w:val="24"/>
          <w:szCs w:val="24"/>
        </w:rPr>
        <w:t xml:space="preserve">. </w:t>
      </w:r>
    </w:p>
    <w:p w14:paraId="25755DB8" w14:textId="72C58FE3"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Integrated English Literacy and Civics Education (IELCE): </w:t>
      </w:r>
      <w:r w:rsidR="00D26681">
        <w:rPr>
          <w:rStyle w:val="normaltextrun"/>
          <w:rFonts w:ascii="Arial" w:hAnsi="Arial" w:cs="Arial"/>
          <w:sz w:val="24"/>
          <w:szCs w:val="24"/>
        </w:rPr>
        <w:t>E</w:t>
      </w:r>
      <w:r w:rsidRPr="101BF877">
        <w:rPr>
          <w:rStyle w:val="normaltextrun"/>
          <w:rFonts w:ascii="Arial" w:hAnsi="Arial" w:cs="Arial"/>
          <w:sz w:val="24"/>
          <w:szCs w:val="24"/>
        </w:rPr>
        <w:t>ducation services provided to English language learners who are adults</w:t>
      </w:r>
      <w:r w:rsidR="00D0398F">
        <w:rPr>
          <w:rStyle w:val="normaltextrun"/>
          <w:rFonts w:ascii="Arial" w:hAnsi="Arial" w:cs="Arial"/>
          <w:sz w:val="24"/>
          <w:szCs w:val="24"/>
        </w:rPr>
        <w:t>,</w:t>
      </w:r>
      <w:r w:rsidR="000B3429">
        <w:rPr>
          <w:rStyle w:val="normaltextrun"/>
          <w:rFonts w:ascii="Arial" w:hAnsi="Arial" w:cs="Arial"/>
          <w:sz w:val="24"/>
          <w:szCs w:val="24"/>
        </w:rPr>
        <w:t xml:space="preserve"> </w:t>
      </w:r>
      <w:r w:rsidRPr="101BF877" w:rsidDel="008B3A38">
        <w:rPr>
          <w:rStyle w:val="normaltextrun"/>
          <w:rFonts w:ascii="Arial" w:hAnsi="Arial" w:cs="Arial"/>
          <w:sz w:val="24"/>
          <w:szCs w:val="24"/>
        </w:rPr>
        <w:t>i</w:t>
      </w:r>
      <w:r w:rsidRPr="101BF877">
        <w:rPr>
          <w:rStyle w:val="normaltextrun"/>
          <w:rFonts w:ascii="Arial" w:hAnsi="Arial" w:cs="Arial"/>
          <w:sz w:val="24"/>
          <w:szCs w:val="24"/>
        </w:rPr>
        <w:t xml:space="preserve">ncluding professionals with degrees and credentials in their native countries that enables </w:t>
      </w:r>
      <w:r w:rsidR="00E36D16">
        <w:rPr>
          <w:rStyle w:val="normaltextrun"/>
          <w:rFonts w:ascii="Arial" w:hAnsi="Arial" w:cs="Arial"/>
          <w:sz w:val="24"/>
          <w:szCs w:val="24"/>
        </w:rPr>
        <w:t>these</w:t>
      </w:r>
      <w:r w:rsidRPr="101BF877">
        <w:rPr>
          <w:rStyle w:val="normaltextrun"/>
          <w:rFonts w:ascii="Arial" w:hAnsi="Arial" w:cs="Arial"/>
          <w:sz w:val="24"/>
          <w:szCs w:val="24"/>
        </w:rPr>
        <w:t xml:space="preserve"> adults to achieve competency in the English language and acquire the basic and more advanced skills needed to function effectively as parents, workers, and citizens in the United States. Such services include instruction in literacy and English language acquisition and instruction on the rights and responsibilities of citizenship and civic </w:t>
      </w:r>
      <w:r w:rsidR="00C62610" w:rsidRPr="101BF877">
        <w:rPr>
          <w:rStyle w:val="contextualspellingandgrammarerror"/>
          <w:rFonts w:ascii="Arial" w:hAnsi="Arial" w:cs="Arial"/>
          <w:sz w:val="24"/>
          <w:szCs w:val="24"/>
        </w:rPr>
        <w:t>participation and</w:t>
      </w:r>
      <w:r w:rsidRPr="101BF877">
        <w:rPr>
          <w:rStyle w:val="normaltextrun"/>
          <w:rFonts w:ascii="Arial" w:hAnsi="Arial" w:cs="Arial"/>
          <w:sz w:val="24"/>
          <w:szCs w:val="24"/>
        </w:rPr>
        <w:t xml:space="preserve"> may include workforce training (WIOA §203(12)).</w:t>
      </w:r>
      <w:r w:rsidRPr="101BF877">
        <w:rPr>
          <w:rStyle w:val="eop"/>
          <w:rFonts w:ascii="Arial" w:hAnsi="Arial" w:cs="Arial"/>
          <w:sz w:val="24"/>
          <w:szCs w:val="24"/>
        </w:rPr>
        <w:t> </w:t>
      </w:r>
    </w:p>
    <w:p w14:paraId="2299255A" w14:textId="6DD0F520"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Integrated Education and Training (IET):</w:t>
      </w:r>
      <w:r w:rsidRPr="101BF877">
        <w:rPr>
          <w:rStyle w:val="normaltextrun"/>
          <w:rFonts w:ascii="Arial" w:hAnsi="Arial" w:cs="Arial"/>
          <w:sz w:val="24"/>
          <w:szCs w:val="24"/>
        </w:rPr>
        <w:t xml:space="preserve"> </w:t>
      </w:r>
      <w:r w:rsidR="00D26681">
        <w:rPr>
          <w:rStyle w:val="normaltextrun"/>
          <w:rFonts w:ascii="Arial" w:hAnsi="Arial" w:cs="Arial"/>
          <w:sz w:val="24"/>
          <w:szCs w:val="24"/>
        </w:rPr>
        <w:t>A s</w:t>
      </w:r>
      <w:r w:rsidRPr="101BF877">
        <w:rPr>
          <w:rStyle w:val="normaltextrun"/>
          <w:rFonts w:ascii="Arial" w:hAnsi="Arial" w:cs="Arial"/>
          <w:sz w:val="24"/>
          <w:szCs w:val="24"/>
        </w:rPr>
        <w:t>ervice approach that provides adult education and literacy activities concurrently and contextually with workforce preparation activities and workforce training for a specific occupation or occupational cluster for the purpose of educational and career advancement (WIOA §203(11)).</w:t>
      </w:r>
      <w:r w:rsidRPr="101BF877">
        <w:rPr>
          <w:rStyle w:val="eop"/>
          <w:rFonts w:ascii="Arial" w:hAnsi="Arial" w:cs="Arial"/>
          <w:sz w:val="24"/>
          <w:szCs w:val="24"/>
        </w:rPr>
        <w:t> </w:t>
      </w:r>
    </w:p>
    <w:p w14:paraId="683AA870"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Intensity and Duration: </w:t>
      </w:r>
      <w:r w:rsidRPr="101BF877">
        <w:rPr>
          <w:rStyle w:val="normaltextrun"/>
          <w:rFonts w:ascii="Arial" w:hAnsi="Arial" w:cs="Arial"/>
          <w:sz w:val="24"/>
          <w:szCs w:val="24"/>
        </w:rPr>
        <w:t xml:space="preserve">Educational services that provide sufficient hours of instruction (intensity) and sufficient weeks of instruction per year (duration) to make sustainable changes in the educational functioning level of adults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2D5CBA1D"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Learner Engagement:</w:t>
      </w:r>
      <w:r w:rsidRPr="101BF877">
        <w:rPr>
          <w:rStyle w:val="normaltextrun"/>
          <w:rFonts w:ascii="Arial" w:hAnsi="Arial" w:cs="Arial"/>
          <w:sz w:val="24"/>
          <w:szCs w:val="24"/>
        </w:rPr>
        <w:t xml:space="preserve"> The degree of attention, curiosity, interest, </w:t>
      </w:r>
      <w:proofErr w:type="gramStart"/>
      <w:r w:rsidRPr="101BF877">
        <w:rPr>
          <w:rStyle w:val="normaltextrun"/>
          <w:rFonts w:ascii="Arial" w:hAnsi="Arial" w:cs="Arial"/>
          <w:sz w:val="24"/>
          <w:szCs w:val="24"/>
        </w:rPr>
        <w:t>optimism</w:t>
      </w:r>
      <w:proofErr w:type="gramEnd"/>
      <w:r w:rsidRPr="101BF877">
        <w:rPr>
          <w:rStyle w:val="normaltextrun"/>
          <w:rFonts w:ascii="Arial" w:hAnsi="Arial" w:cs="Arial"/>
          <w:sz w:val="24"/>
          <w:szCs w:val="24"/>
        </w:rPr>
        <w:t xml:space="preserve"> and passion that learners show when they are learning or being taught which extends to the level of motivation needed to learn and progress in their education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595CB3D0"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lastRenderedPageBreak/>
        <w:t xml:space="preserve">Learning Labs: </w:t>
      </w:r>
      <w:r w:rsidRPr="101BF877">
        <w:rPr>
          <w:rStyle w:val="normaltextrun"/>
          <w:rFonts w:ascii="Arial" w:hAnsi="Arial" w:cs="Arial"/>
          <w:sz w:val="24"/>
          <w:szCs w:val="24"/>
        </w:rPr>
        <w:t xml:space="preserve">An open learning environment that offers learners support in their individual courses of study and is taught by a qualified or appropriately certified instructor </w:t>
      </w:r>
      <w:r w:rsidRPr="101BF877">
        <w:rPr>
          <w:rStyle w:val="normaltextrun"/>
          <w:rFonts w:ascii="Arial" w:hAnsi="Arial" w:cs="Arial"/>
          <w:i/>
          <w:iCs/>
          <w:sz w:val="24"/>
          <w:szCs w:val="24"/>
        </w:rPr>
        <w:t>(state definition)</w:t>
      </w:r>
      <w:r w:rsidRPr="101BF877">
        <w:rPr>
          <w:rStyle w:val="eop"/>
          <w:rFonts w:ascii="Arial" w:hAnsi="Arial" w:cs="Arial"/>
          <w:sz w:val="24"/>
          <w:szCs w:val="24"/>
        </w:rPr>
        <w:t> </w:t>
      </w:r>
    </w:p>
    <w:p w14:paraId="546B2520" w14:textId="73AD808E"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Literacy:</w:t>
      </w:r>
      <w:r w:rsidRPr="101BF877">
        <w:rPr>
          <w:rStyle w:val="normaltextrun"/>
          <w:rFonts w:ascii="Arial" w:hAnsi="Arial" w:cs="Arial"/>
          <w:b/>
          <w:bCs/>
          <w:i/>
          <w:iCs/>
          <w:sz w:val="24"/>
          <w:szCs w:val="24"/>
        </w:rPr>
        <w:t xml:space="preserve"> </w:t>
      </w:r>
      <w:r w:rsidR="00D26681">
        <w:rPr>
          <w:rStyle w:val="normaltextrun"/>
          <w:rFonts w:ascii="Arial" w:hAnsi="Arial" w:cs="Arial"/>
          <w:sz w:val="24"/>
          <w:szCs w:val="24"/>
        </w:rPr>
        <w:t>A</w:t>
      </w:r>
      <w:r w:rsidRPr="101BF877">
        <w:rPr>
          <w:rStyle w:val="normaltextrun"/>
          <w:rFonts w:ascii="Arial" w:hAnsi="Arial" w:cs="Arial"/>
          <w:sz w:val="24"/>
          <w:szCs w:val="24"/>
        </w:rPr>
        <w:t>n individual’s ability to read, write and speak in English, and compute and solve problems at levels of proficiency necessary to function on the job, in the family of the individual, and in society (WIOA §203(13)).</w:t>
      </w:r>
      <w:r w:rsidRPr="101BF877">
        <w:rPr>
          <w:rStyle w:val="eop"/>
          <w:rFonts w:ascii="Arial" w:hAnsi="Arial" w:cs="Arial"/>
          <w:sz w:val="24"/>
          <w:szCs w:val="24"/>
        </w:rPr>
        <w:t> </w:t>
      </w:r>
    </w:p>
    <w:p w14:paraId="2D7C326A" w14:textId="736D358B"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Local Boards (LB): </w:t>
      </w:r>
      <w:r w:rsidR="00D26681">
        <w:rPr>
          <w:rStyle w:val="normaltextrun"/>
          <w:rFonts w:ascii="Arial" w:hAnsi="Arial" w:cs="Arial"/>
          <w:sz w:val="24"/>
          <w:szCs w:val="24"/>
        </w:rPr>
        <w:t>A</w:t>
      </w:r>
      <w:r w:rsidRPr="101BF877">
        <w:rPr>
          <w:rStyle w:val="normaltextrun"/>
          <w:rFonts w:ascii="Arial" w:hAnsi="Arial" w:cs="Arial"/>
          <w:sz w:val="24"/>
          <w:szCs w:val="24"/>
        </w:rPr>
        <w:t xml:space="preserve"> local workforce development board established under Section 107(c)(4)(B)(</w:t>
      </w:r>
      <w:proofErr w:type="spellStart"/>
      <w:r w:rsidRPr="101BF877">
        <w:rPr>
          <w:rStyle w:val="normaltextrun"/>
          <w:rFonts w:ascii="Arial" w:hAnsi="Arial" w:cs="Arial"/>
          <w:sz w:val="24"/>
          <w:szCs w:val="24"/>
        </w:rPr>
        <w:t>i</w:t>
      </w:r>
      <w:proofErr w:type="spellEnd"/>
      <w:r w:rsidRPr="101BF877">
        <w:rPr>
          <w:rStyle w:val="normaltextrun"/>
          <w:rFonts w:ascii="Arial" w:hAnsi="Arial" w:cs="Arial"/>
          <w:sz w:val="24"/>
          <w:szCs w:val="24"/>
        </w:rPr>
        <w:t>) (WIOA §3(33)).</w:t>
      </w:r>
      <w:r w:rsidRPr="101BF877">
        <w:rPr>
          <w:rStyle w:val="eop"/>
          <w:rFonts w:ascii="Arial" w:hAnsi="Arial" w:cs="Arial"/>
          <w:sz w:val="24"/>
          <w:szCs w:val="24"/>
        </w:rPr>
        <w:t> </w:t>
      </w:r>
    </w:p>
    <w:p w14:paraId="10A6D4AB" w14:textId="5C19774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Local Educational Agency (LEA): </w:t>
      </w:r>
      <w:r w:rsidR="00D26681">
        <w:rPr>
          <w:rStyle w:val="normaltextrun"/>
          <w:rFonts w:ascii="Arial" w:hAnsi="Arial" w:cs="Arial"/>
          <w:sz w:val="24"/>
          <w:szCs w:val="24"/>
        </w:rPr>
        <w:t>T</w:t>
      </w:r>
      <w:r w:rsidRPr="101BF877">
        <w:rPr>
          <w:rStyle w:val="normaltextrun"/>
          <w:rFonts w:ascii="Arial" w:hAnsi="Arial" w:cs="Arial"/>
          <w:sz w:val="24"/>
          <w:szCs w:val="24"/>
        </w:rPr>
        <w:t xml:space="preserve">he meaning given the term in section </w:t>
      </w:r>
      <w:hyperlink r:id="rId25" w:history="1">
        <w:r w:rsidRPr="007010A2">
          <w:rPr>
            <w:rStyle w:val="Hyperlink"/>
            <w:rFonts w:ascii="Arial" w:hAnsi="Arial" w:cs="Arial"/>
            <w:sz w:val="24"/>
            <w:szCs w:val="24"/>
          </w:rPr>
          <w:t>9101 of the Elementary and Secondary Education Act of 1965 (20 U.S.C. 7801) (WIOA §3(34). </w:t>
        </w:r>
      </w:hyperlink>
    </w:p>
    <w:p w14:paraId="6B395486" w14:textId="77777777" w:rsid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Library:</w:t>
      </w:r>
      <w:r w:rsidRPr="101BF877">
        <w:rPr>
          <w:rStyle w:val="normaltextrun"/>
          <w:rFonts w:ascii="Arial" w:hAnsi="Arial" w:cs="Arial"/>
          <w:sz w:val="24"/>
          <w:szCs w:val="24"/>
        </w:rPr>
        <w:t xml:space="preserve"> A public, state, and community funded institution that offers education and community services in addition to providing access to print, audio-visual and technology resources </w:t>
      </w:r>
      <w:r w:rsidRPr="101BF877">
        <w:rPr>
          <w:rStyle w:val="normaltextrun"/>
          <w:rFonts w:ascii="Arial" w:hAnsi="Arial" w:cs="Arial"/>
          <w:i/>
          <w:iCs/>
          <w:sz w:val="24"/>
          <w:szCs w:val="24"/>
        </w:rPr>
        <w:t>(state definition)</w:t>
      </w:r>
      <w:r w:rsidRPr="101BF877">
        <w:rPr>
          <w:rStyle w:val="normaltextrun"/>
          <w:rFonts w:ascii="Arial" w:hAnsi="Arial" w:cs="Arial"/>
          <w:sz w:val="24"/>
          <w:szCs w:val="24"/>
        </w:rPr>
        <w:t>.</w:t>
      </w:r>
      <w:r w:rsidRPr="101BF877">
        <w:rPr>
          <w:rStyle w:val="eop"/>
          <w:rFonts w:ascii="Arial" w:hAnsi="Arial" w:cs="Arial"/>
          <w:sz w:val="24"/>
          <w:szCs w:val="24"/>
        </w:rPr>
        <w:t> </w:t>
      </w:r>
    </w:p>
    <w:p w14:paraId="5E7E3AC5" w14:textId="0DFAA5E2" w:rsidR="00473540" w:rsidRPr="00304C41" w:rsidRDefault="00473540" w:rsidP="008226AD">
      <w:pPr>
        <w:pStyle w:val="ListParagraph"/>
        <w:widowControl/>
        <w:numPr>
          <w:ilvl w:val="0"/>
          <w:numId w:val="43"/>
        </w:numPr>
        <w:autoSpaceDE/>
        <w:autoSpaceDN/>
        <w:spacing w:after="160" w:line="259" w:lineRule="auto"/>
        <w:contextualSpacing/>
        <w:rPr>
          <w:rFonts w:ascii="Arial" w:hAnsi="Arial" w:cs="Arial"/>
          <w:sz w:val="24"/>
          <w:szCs w:val="24"/>
        </w:rPr>
      </w:pPr>
      <w:r>
        <w:rPr>
          <w:rStyle w:val="normaltextrun"/>
          <w:rFonts w:ascii="Arial" w:hAnsi="Arial" w:cs="Arial"/>
          <w:b/>
          <w:bCs/>
          <w:sz w:val="24"/>
          <w:szCs w:val="24"/>
        </w:rPr>
        <w:t>Maine DOE:</w:t>
      </w:r>
      <w:r>
        <w:rPr>
          <w:rFonts w:ascii="Arial" w:hAnsi="Arial" w:cs="Arial"/>
          <w:sz w:val="24"/>
          <w:szCs w:val="24"/>
        </w:rPr>
        <w:t xml:space="preserve"> Maine Department of Education </w:t>
      </w:r>
    </w:p>
    <w:p w14:paraId="116C7F8F"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Managed Enrollment</w:t>
      </w:r>
      <w:r w:rsidRPr="101BF877">
        <w:rPr>
          <w:rStyle w:val="normaltextrun"/>
          <w:rFonts w:ascii="Arial" w:hAnsi="Arial" w:cs="Arial"/>
          <w:sz w:val="24"/>
          <w:szCs w:val="24"/>
        </w:rPr>
        <w:t xml:space="preserve">: A system that allows learners to enter an instructional program only during specific enrollment periods, attend a specific class for the duration of the class term, continue in the same class for subsequent terms only by re-enrolling, and miss no more than a prescribed number of class sessions within a term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0A665390" w14:textId="0784FE46"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 xml:space="preserve">Measurable Skill Gain (MSG): </w:t>
      </w:r>
      <w:r w:rsidR="001B6C82">
        <w:rPr>
          <w:rStyle w:val="normaltextrun"/>
          <w:rFonts w:ascii="Arial" w:hAnsi="Arial" w:cs="Arial"/>
          <w:sz w:val="24"/>
          <w:szCs w:val="24"/>
        </w:rPr>
        <w:t>A</w:t>
      </w:r>
      <w:r w:rsidRPr="101BF877">
        <w:rPr>
          <w:rStyle w:val="normaltextrun"/>
          <w:rFonts w:ascii="Arial" w:hAnsi="Arial" w:cs="Arial"/>
          <w:sz w:val="24"/>
          <w:szCs w:val="24"/>
        </w:rPr>
        <w:t xml:space="preserve"> performance indicator of participants who, during a program year, are in education or training programs that lead to a recognized postsecondary credential or employment and who are achieving measurable skill gains, defined as documented academic, technical, occupational, or other forms of progress, towards such a credential or employment </w:t>
      </w:r>
      <w:r w:rsidRPr="101BF877">
        <w:rPr>
          <w:rStyle w:val="normaltextrun"/>
          <w:rFonts w:ascii="Arial" w:hAnsi="Arial" w:cs="Arial"/>
          <w:i/>
          <w:iCs/>
          <w:sz w:val="24"/>
          <w:szCs w:val="24"/>
        </w:rPr>
        <w:t>(state definition)</w:t>
      </w:r>
      <w:r w:rsidRPr="101BF877">
        <w:rPr>
          <w:rStyle w:val="normaltextrun"/>
          <w:rFonts w:ascii="Arial" w:hAnsi="Arial" w:cs="Arial"/>
          <w:sz w:val="24"/>
          <w:szCs w:val="24"/>
        </w:rPr>
        <w:t>.</w:t>
      </w:r>
    </w:p>
    <w:p w14:paraId="12A08126" w14:textId="6F72CED9"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2F64FF3C">
        <w:rPr>
          <w:rStyle w:val="normaltextrun"/>
          <w:rFonts w:ascii="Arial" w:hAnsi="Arial" w:cs="Arial"/>
          <w:b/>
          <w:bCs/>
          <w:sz w:val="24"/>
          <w:szCs w:val="24"/>
        </w:rPr>
        <w:t>Multilingual Learner (ML):</w:t>
      </w:r>
      <w:r w:rsidRPr="2F64FF3C">
        <w:rPr>
          <w:rFonts w:ascii="Arial" w:hAnsi="Arial" w:cs="Arial"/>
          <w:sz w:val="24"/>
          <w:szCs w:val="24"/>
        </w:rPr>
        <w:t xml:space="preserve"> Learners with a primary or home language other than English who are in the process of acquiring English </w:t>
      </w:r>
      <w:r w:rsidRPr="2F64FF3C">
        <w:rPr>
          <w:rFonts w:ascii="Arial" w:hAnsi="Arial" w:cs="Arial"/>
          <w:i/>
          <w:iCs/>
          <w:sz w:val="24"/>
          <w:szCs w:val="24"/>
        </w:rPr>
        <w:t>(state definition)</w:t>
      </w:r>
      <w:r w:rsidRPr="2F64FF3C">
        <w:rPr>
          <w:rFonts w:ascii="Arial" w:hAnsi="Arial" w:cs="Arial"/>
          <w:sz w:val="24"/>
          <w:szCs w:val="24"/>
        </w:rPr>
        <w:t>.</w:t>
      </w:r>
    </w:p>
    <w:p w14:paraId="32874D5F" w14:textId="141B8033"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National Reporting System (NRS)</w:t>
      </w:r>
      <w:r w:rsidRPr="101BF877">
        <w:rPr>
          <w:rStyle w:val="normaltextrun"/>
          <w:rFonts w:ascii="Arial" w:hAnsi="Arial" w:cs="Arial"/>
          <w:sz w:val="24"/>
          <w:szCs w:val="24"/>
        </w:rPr>
        <w:t xml:space="preserve">: An outcome-based reporting system for the state-administered </w:t>
      </w:r>
      <w:r w:rsidR="00F91341" w:rsidRPr="101BF877">
        <w:rPr>
          <w:rStyle w:val="contextualspellingandgrammarerror"/>
          <w:rFonts w:ascii="Arial" w:hAnsi="Arial" w:cs="Arial"/>
          <w:sz w:val="24"/>
          <w:szCs w:val="24"/>
        </w:rPr>
        <w:t>federally funded</w:t>
      </w:r>
      <w:r w:rsidRPr="101BF877">
        <w:rPr>
          <w:rStyle w:val="normaltextrun"/>
          <w:rFonts w:ascii="Arial" w:hAnsi="Arial" w:cs="Arial"/>
          <w:sz w:val="24"/>
          <w:szCs w:val="24"/>
        </w:rPr>
        <w:t xml:space="preserve"> literacy program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0BB002B1"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Non-Federal Match: </w:t>
      </w:r>
      <w:r w:rsidRPr="101BF877">
        <w:rPr>
          <w:rStyle w:val="normaltextrun"/>
          <w:rFonts w:ascii="Arial" w:hAnsi="Arial" w:cs="Arial"/>
          <w:sz w:val="24"/>
          <w:szCs w:val="24"/>
        </w:rPr>
        <w:t xml:space="preserve">The commitment of state or other non-federal funds required to receive federal contributions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7A63F738"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Open Enrollment:</w:t>
      </w:r>
      <w:r w:rsidRPr="101BF877">
        <w:rPr>
          <w:rStyle w:val="normaltextrun"/>
          <w:rFonts w:ascii="Arial" w:hAnsi="Arial" w:cs="Arial"/>
          <w:sz w:val="24"/>
          <w:szCs w:val="24"/>
        </w:rPr>
        <w:t xml:space="preserve">  A system that allows learners to enter and exit a class at nearly any point throughout its term. Learners are free to come to class when they can, miss when they must, drop out for a while, and return without any wait time. Teachers may or may not receive notice of or information on new learners before they arrive in class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68102504"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Real</w:t>
      </w:r>
      <w:r w:rsidRPr="101BF877">
        <w:rPr>
          <w:rStyle w:val="normaltextrun"/>
          <w:rFonts w:ascii="Arial" w:hAnsi="Arial" w:cs="Arial"/>
          <w:sz w:val="24"/>
          <w:szCs w:val="24"/>
        </w:rPr>
        <w:t>-</w:t>
      </w:r>
      <w:r w:rsidRPr="101BF877">
        <w:rPr>
          <w:rStyle w:val="normaltextrun"/>
          <w:rFonts w:ascii="Arial" w:hAnsi="Arial" w:cs="Arial"/>
          <w:b/>
          <w:bCs/>
          <w:sz w:val="24"/>
          <w:szCs w:val="24"/>
        </w:rPr>
        <w:t>life Contexts</w:t>
      </w:r>
      <w:r w:rsidRPr="101BF877">
        <w:rPr>
          <w:rStyle w:val="normaltextrun"/>
          <w:rFonts w:ascii="Arial" w:hAnsi="Arial" w:cs="Arial"/>
          <w:sz w:val="24"/>
          <w:szCs w:val="24"/>
        </w:rPr>
        <w:t xml:space="preserve">: Learning activities that ensure participants develop the skills needed to compete in the workplace, exercise the rights and responsibilities of citizenship, and/or teach academic subjects and transitional skills to be successful in postsecondary education or skill training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4E68E617"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Research-based Instruction</w:t>
      </w:r>
      <w:r w:rsidRPr="101BF877">
        <w:rPr>
          <w:rStyle w:val="normaltextrun"/>
          <w:rFonts w:ascii="Arial" w:hAnsi="Arial" w:cs="Arial"/>
          <w:sz w:val="24"/>
          <w:szCs w:val="24"/>
        </w:rPr>
        <w:t xml:space="preserve">: Research-based instructional programs, according to the U.S. Department of Education, are those that withstand the test of standard scientific testing practices. Scientific research gathers information about significant questions; uses objective methods that involve reliable and valid observations and measurements; and meets rigorous standards of peer review. The conclusions of scientific research can be replicated and generalized. Part of the test for research-based instructional programs is whether they have a record of success in a variety of schools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294FDFD1" w14:textId="77777777"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lastRenderedPageBreak/>
        <w:t>Substantial learning gain:</w:t>
      </w:r>
      <w:r w:rsidRPr="101BF877">
        <w:rPr>
          <w:rStyle w:val="normaltextrun"/>
          <w:rFonts w:ascii="Arial" w:hAnsi="Arial" w:cs="Arial"/>
          <w:sz w:val="24"/>
          <w:szCs w:val="24"/>
        </w:rPr>
        <w:t xml:space="preserve"> A significant improvement in a learner’s knowledge and skills after a specific period of instruction. For example, after 70-100 hours of instruction, an increase of 3-5 points on the State-approved assessment could be characterized as a substantial learning gain </w:t>
      </w:r>
      <w:r w:rsidRPr="101BF877">
        <w:rPr>
          <w:rStyle w:val="normaltextrun"/>
          <w:rFonts w:ascii="Arial" w:hAnsi="Arial" w:cs="Arial"/>
          <w:i/>
          <w:iCs/>
          <w:sz w:val="24"/>
          <w:szCs w:val="24"/>
        </w:rPr>
        <w:t>(state definition)</w:t>
      </w:r>
      <w:r w:rsidRPr="101BF877">
        <w:rPr>
          <w:rStyle w:val="eop"/>
          <w:rFonts w:ascii="Arial" w:hAnsi="Arial" w:cs="Arial"/>
          <w:sz w:val="24"/>
          <w:szCs w:val="24"/>
        </w:rPr>
        <w:t>.</w:t>
      </w:r>
    </w:p>
    <w:p w14:paraId="784A1822" w14:textId="7F24ED3A"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Supportive Services:</w:t>
      </w:r>
      <w:r w:rsidRPr="101BF877">
        <w:rPr>
          <w:rFonts w:ascii="Arial" w:hAnsi="Arial" w:cs="Arial"/>
          <w:sz w:val="24"/>
          <w:szCs w:val="24"/>
        </w:rPr>
        <w:t xml:space="preserve"> </w:t>
      </w:r>
      <w:r w:rsidR="001B6C82">
        <w:rPr>
          <w:rFonts w:ascii="Arial" w:hAnsi="Arial" w:cs="Arial"/>
          <w:sz w:val="24"/>
          <w:szCs w:val="24"/>
        </w:rPr>
        <w:t>S</w:t>
      </w:r>
      <w:r w:rsidRPr="101BF877">
        <w:rPr>
          <w:rFonts w:ascii="Arial" w:hAnsi="Arial" w:cs="Arial"/>
          <w:sz w:val="24"/>
          <w:szCs w:val="24"/>
        </w:rPr>
        <w:t xml:space="preserve">ervices such as transportation, childcare, dependent care, housing, and needs-related payments, that are necessary to enable an individual to participate in activities authorized under this Act (WIOA </w:t>
      </w:r>
      <w:r w:rsidRPr="101BF877">
        <w:rPr>
          <w:rStyle w:val="normaltextrun"/>
          <w:rFonts w:ascii="Arial" w:hAnsi="Arial" w:cs="Arial"/>
          <w:sz w:val="24"/>
          <w:szCs w:val="24"/>
        </w:rPr>
        <w:t xml:space="preserve">§3(59)). </w:t>
      </w:r>
    </w:p>
    <w:p w14:paraId="4D8CCDEE" w14:textId="13D3F594" w:rsidR="00304C41" w:rsidRPr="00304C41" w:rsidRDefault="00304C41" w:rsidP="008226AD">
      <w:pPr>
        <w:pStyle w:val="ListParagraph"/>
        <w:widowControl/>
        <w:numPr>
          <w:ilvl w:val="0"/>
          <w:numId w:val="43"/>
        </w:numPr>
        <w:autoSpaceDE/>
        <w:autoSpaceDN/>
        <w:spacing w:after="160" w:line="259" w:lineRule="auto"/>
        <w:contextualSpacing/>
        <w:rPr>
          <w:rStyle w:val="eop"/>
          <w:rFonts w:ascii="Arial" w:hAnsi="Arial" w:cs="Arial"/>
          <w:sz w:val="24"/>
          <w:szCs w:val="24"/>
        </w:rPr>
      </w:pPr>
      <w:r w:rsidRPr="101BF877">
        <w:rPr>
          <w:rStyle w:val="normaltextrun"/>
          <w:rFonts w:ascii="Arial" w:hAnsi="Arial" w:cs="Arial"/>
          <w:b/>
          <w:bCs/>
          <w:sz w:val="24"/>
          <w:szCs w:val="24"/>
        </w:rPr>
        <w:t>Workforce Preparation Activities:</w:t>
      </w:r>
      <w:r w:rsidRPr="101BF877">
        <w:rPr>
          <w:rStyle w:val="normaltextrun"/>
          <w:rFonts w:ascii="Arial" w:hAnsi="Arial" w:cs="Arial"/>
          <w:i/>
          <w:iCs/>
          <w:sz w:val="24"/>
          <w:szCs w:val="24"/>
        </w:rPr>
        <w:t xml:space="preserve"> </w:t>
      </w:r>
      <w:r w:rsidR="001B6C82">
        <w:rPr>
          <w:rStyle w:val="normaltextrun"/>
          <w:rFonts w:ascii="Arial" w:hAnsi="Arial" w:cs="Arial"/>
          <w:sz w:val="24"/>
          <w:szCs w:val="24"/>
        </w:rPr>
        <w:t>A</w:t>
      </w:r>
      <w:r w:rsidRPr="101BF877">
        <w:rPr>
          <w:rStyle w:val="normaltextrun"/>
          <w:rFonts w:ascii="Arial" w:hAnsi="Arial" w:cs="Arial"/>
          <w:sz w:val="24"/>
          <w:szCs w:val="24"/>
        </w:rPr>
        <w:t>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(WIOA §203(17)).</w:t>
      </w:r>
      <w:r w:rsidRPr="101BF877">
        <w:rPr>
          <w:rStyle w:val="normaltextrun"/>
          <w:rFonts w:ascii="Arial" w:hAnsi="Arial" w:cs="Arial"/>
          <w:i/>
          <w:iCs/>
          <w:sz w:val="24"/>
          <w:szCs w:val="24"/>
        </w:rPr>
        <w:t> </w:t>
      </w:r>
      <w:r w:rsidRPr="101BF877">
        <w:rPr>
          <w:rStyle w:val="eop"/>
          <w:rFonts w:ascii="Arial" w:hAnsi="Arial" w:cs="Arial"/>
          <w:sz w:val="24"/>
          <w:szCs w:val="24"/>
        </w:rPr>
        <w:t> </w:t>
      </w:r>
    </w:p>
    <w:p w14:paraId="2DC50DC9" w14:textId="4580DB6C"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Style w:val="normaltextrun"/>
          <w:rFonts w:ascii="Arial" w:hAnsi="Arial" w:cs="Arial"/>
          <w:b/>
          <w:bCs/>
          <w:sz w:val="24"/>
          <w:szCs w:val="24"/>
        </w:rPr>
        <w:t xml:space="preserve">Workplace Adult Education and Literacy Activities: </w:t>
      </w:r>
      <w:r w:rsidR="001B6C82">
        <w:rPr>
          <w:rStyle w:val="normaltextrun"/>
          <w:rFonts w:ascii="Arial" w:hAnsi="Arial" w:cs="Arial"/>
          <w:sz w:val="24"/>
          <w:szCs w:val="24"/>
        </w:rPr>
        <w:t>A</w:t>
      </w:r>
      <w:r w:rsidRPr="101BF877">
        <w:rPr>
          <w:rStyle w:val="normaltextrun"/>
          <w:rFonts w:ascii="Arial" w:hAnsi="Arial" w:cs="Arial"/>
          <w:sz w:val="24"/>
          <w:szCs w:val="24"/>
        </w:rPr>
        <w:t>dult education and literacy activities offered by an eligible provider in a collaboration with an employer or employee organization at a workplace or an off-site location that is designed to improve the productivity of the workforce (WIOA §203(16)).</w:t>
      </w:r>
      <w:r w:rsidRPr="101BF877">
        <w:rPr>
          <w:rStyle w:val="normaltextrun"/>
          <w:rFonts w:ascii="Arial" w:hAnsi="Arial" w:cs="Arial"/>
          <w:i/>
          <w:iCs/>
          <w:sz w:val="24"/>
          <w:szCs w:val="24"/>
        </w:rPr>
        <w:t> </w:t>
      </w:r>
      <w:r w:rsidRPr="101BF877">
        <w:rPr>
          <w:rStyle w:val="eop"/>
          <w:rFonts w:ascii="Arial" w:hAnsi="Arial" w:cs="Arial"/>
          <w:sz w:val="24"/>
          <w:szCs w:val="24"/>
        </w:rPr>
        <w:t> </w:t>
      </w:r>
    </w:p>
    <w:p w14:paraId="7BAEA831" w14:textId="77777777" w:rsidR="00304C41" w:rsidRPr="00304C41" w:rsidRDefault="00304C41" w:rsidP="008226AD">
      <w:pPr>
        <w:pStyle w:val="ListParagraph"/>
        <w:widowControl/>
        <w:numPr>
          <w:ilvl w:val="0"/>
          <w:numId w:val="43"/>
        </w:numPr>
        <w:autoSpaceDE/>
        <w:autoSpaceDN/>
        <w:spacing w:after="160" w:line="259" w:lineRule="auto"/>
        <w:contextualSpacing/>
        <w:rPr>
          <w:rFonts w:ascii="Arial" w:hAnsi="Arial" w:cs="Arial"/>
          <w:sz w:val="24"/>
          <w:szCs w:val="24"/>
        </w:rPr>
      </w:pPr>
      <w:r w:rsidRPr="101BF877">
        <w:rPr>
          <w:rFonts w:ascii="Arial" w:hAnsi="Arial" w:cs="Arial"/>
          <w:b/>
          <w:bCs/>
          <w:sz w:val="24"/>
          <w:szCs w:val="24"/>
        </w:rPr>
        <w:t xml:space="preserve">Unsubsidized Employment: </w:t>
      </w:r>
      <w:r w:rsidRPr="101BF877">
        <w:rPr>
          <w:rFonts w:ascii="Arial" w:hAnsi="Arial" w:cs="Arial"/>
          <w:sz w:val="24"/>
          <w:szCs w:val="24"/>
        </w:rPr>
        <w:t xml:space="preserve">Full or part-time employment in the public or private sector that is not subsidized by TANF or any other public program (45 CFR </w:t>
      </w:r>
      <w:r w:rsidRPr="101BF877">
        <w:rPr>
          <w:rStyle w:val="normaltextrun"/>
          <w:rFonts w:ascii="Arial" w:hAnsi="Arial" w:cs="Arial"/>
          <w:sz w:val="24"/>
          <w:szCs w:val="24"/>
        </w:rPr>
        <w:t>§261.2(b)).</w:t>
      </w:r>
    </w:p>
    <w:p w14:paraId="12B02B90" w14:textId="07EF01F8" w:rsidR="0059362E" w:rsidRDefault="0059362E" w:rsidP="00FC3067">
      <w:pPr>
        <w:pStyle w:val="DefaultText"/>
        <w:widowControl/>
        <w:rPr>
          <w:rStyle w:val="InitialStyle"/>
          <w:rFonts w:ascii="Arial" w:hAnsi="Arial" w:cs="Arial"/>
          <w:b/>
          <w:bCs/>
          <w:sz w:val="28"/>
          <w:szCs w:val="28"/>
        </w:rPr>
      </w:pPr>
    </w:p>
    <w:p w14:paraId="61B1DD17" w14:textId="77777777" w:rsidR="0059362E" w:rsidRDefault="0059362E" w:rsidP="00D82630">
      <w:pPr>
        <w:pStyle w:val="DefaultText"/>
        <w:widowControl/>
        <w:jc w:val="center"/>
        <w:rPr>
          <w:rStyle w:val="InitialStyle"/>
          <w:rFonts w:ascii="Arial" w:hAnsi="Arial" w:cs="Arial"/>
          <w:b/>
          <w:bCs/>
          <w:sz w:val="28"/>
          <w:szCs w:val="28"/>
        </w:rPr>
      </w:pPr>
    </w:p>
    <w:p w14:paraId="6EB297F9" w14:textId="77777777" w:rsidR="0059362E" w:rsidRDefault="0059362E" w:rsidP="00D82630">
      <w:pPr>
        <w:pStyle w:val="DefaultText"/>
        <w:widowControl/>
        <w:jc w:val="center"/>
        <w:rPr>
          <w:rStyle w:val="InitialStyle"/>
          <w:rFonts w:ascii="Arial" w:hAnsi="Arial" w:cs="Arial"/>
          <w:b/>
          <w:bCs/>
          <w:sz w:val="28"/>
          <w:szCs w:val="28"/>
        </w:rPr>
      </w:pPr>
    </w:p>
    <w:p w14:paraId="5C327B7E" w14:textId="77777777" w:rsidR="0059362E" w:rsidRDefault="0059362E" w:rsidP="00D82630">
      <w:pPr>
        <w:pStyle w:val="DefaultText"/>
        <w:widowControl/>
        <w:jc w:val="center"/>
        <w:rPr>
          <w:rStyle w:val="InitialStyle"/>
          <w:b/>
          <w:bCs/>
          <w:sz w:val="28"/>
          <w:szCs w:val="28"/>
        </w:rPr>
      </w:pPr>
    </w:p>
    <w:p w14:paraId="73DDF49A" w14:textId="77777777" w:rsidR="0091059F" w:rsidRDefault="0091059F" w:rsidP="00D82630">
      <w:pPr>
        <w:pStyle w:val="DefaultText"/>
        <w:widowControl/>
        <w:jc w:val="center"/>
        <w:rPr>
          <w:rStyle w:val="InitialStyle"/>
          <w:rFonts w:ascii="Arial" w:hAnsi="Arial" w:cs="Arial"/>
          <w:b/>
          <w:bCs/>
          <w:sz w:val="28"/>
          <w:szCs w:val="28"/>
        </w:rPr>
      </w:pPr>
    </w:p>
    <w:p w14:paraId="47A95C33" w14:textId="77777777" w:rsidR="0059362E" w:rsidRDefault="0059362E" w:rsidP="00D82630">
      <w:pPr>
        <w:pStyle w:val="DefaultText"/>
        <w:widowControl/>
        <w:jc w:val="center"/>
        <w:rPr>
          <w:rStyle w:val="InitialStyle"/>
          <w:rFonts w:ascii="Arial" w:hAnsi="Arial" w:cs="Arial"/>
          <w:b/>
          <w:bCs/>
          <w:sz w:val="28"/>
          <w:szCs w:val="28"/>
        </w:rPr>
      </w:pPr>
    </w:p>
    <w:p w14:paraId="504D6664" w14:textId="77777777" w:rsidR="00304C41" w:rsidRDefault="00304C41">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67417D2B" w14:textId="276DA9A1" w:rsidR="0091059F" w:rsidRPr="004B557C" w:rsidRDefault="00DB2372" w:rsidP="004B557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FF41F7" w:rsidRPr="00FF41F7">
        <w:rPr>
          <w:rFonts w:ascii="Arial" w:hAnsi="Arial" w:cs="Arial"/>
          <w:b/>
          <w:bCs/>
          <w:sz w:val="28"/>
          <w:szCs w:val="28"/>
        </w:rPr>
        <w:t>Education</w:t>
      </w:r>
    </w:p>
    <w:p w14:paraId="14D216B5" w14:textId="5B64BDFB"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4B557C">
        <w:rPr>
          <w:rStyle w:val="InitialStyle"/>
          <w:rFonts w:ascii="Arial" w:hAnsi="Arial" w:cs="Arial"/>
          <w:b/>
          <w:bCs/>
          <w:sz w:val="28"/>
          <w:szCs w:val="28"/>
        </w:rPr>
        <w:t xml:space="preserve"> 202312252</w:t>
      </w:r>
    </w:p>
    <w:p w14:paraId="3C4B6282" w14:textId="400202A5" w:rsidR="0091059F" w:rsidRPr="004B557C" w:rsidRDefault="0091059F" w:rsidP="0091059F">
      <w:pPr>
        <w:widowControl/>
        <w:jc w:val="center"/>
        <w:rPr>
          <w:rFonts w:ascii="Arial" w:hAnsi="Arial" w:cs="Arial"/>
          <w:b/>
          <w:sz w:val="28"/>
          <w:u w:val="single"/>
        </w:rPr>
      </w:pPr>
      <w:bookmarkStart w:id="3" w:name="_Hlk152569185"/>
      <w:r w:rsidRPr="004B557C">
        <w:rPr>
          <w:rFonts w:ascii="Arial" w:hAnsi="Arial" w:cs="Arial"/>
          <w:b/>
          <w:sz w:val="28"/>
          <w:u w:val="single"/>
        </w:rPr>
        <w:t>FY25-27 Competitive Grant Application for</w:t>
      </w:r>
    </w:p>
    <w:p w14:paraId="6E330E27" w14:textId="7A5718F3" w:rsidR="0091059F" w:rsidRPr="004B557C" w:rsidRDefault="0091059F" w:rsidP="004B557C">
      <w:pPr>
        <w:widowControl/>
        <w:jc w:val="center"/>
        <w:rPr>
          <w:rStyle w:val="InitialStyle"/>
          <w:rFonts w:ascii="Arial" w:hAnsi="Arial" w:cs="Arial"/>
          <w:b/>
          <w:sz w:val="28"/>
          <w:u w:val="single"/>
        </w:rPr>
      </w:pPr>
      <w:r w:rsidRPr="004B557C">
        <w:rPr>
          <w:rFonts w:ascii="Arial" w:hAnsi="Arial" w:cs="Arial"/>
          <w:b/>
          <w:sz w:val="28"/>
          <w:u w:val="single"/>
        </w:rPr>
        <w:t>Adult Education and Family Literacy Act (AEFLA) (</w:t>
      </w:r>
      <w:r w:rsidRPr="004B557C">
        <w:rPr>
          <w:rFonts w:ascii="Arial" w:hAnsi="Arial" w:cs="Arial"/>
          <w:b/>
          <w:sz w:val="28"/>
          <w:szCs w:val="24"/>
          <w:u w:val="single"/>
        </w:rPr>
        <w:t xml:space="preserve">WIOA, sec. </w:t>
      </w:r>
      <w:r w:rsidRPr="004B557C">
        <w:rPr>
          <w:rFonts w:ascii="Arial" w:hAnsi="Arial" w:cs="Arial"/>
          <w:b/>
          <w:sz w:val="28"/>
          <w:u w:val="single"/>
        </w:rPr>
        <w:t>231)</w:t>
      </w:r>
      <w:bookmarkEnd w:id="3"/>
    </w:p>
    <w:p w14:paraId="4174DA8F" w14:textId="77777777" w:rsidR="00E82FB4" w:rsidRPr="00C97934" w:rsidRDefault="00E82FB4" w:rsidP="004B557C">
      <w:pPr>
        <w:pStyle w:val="DefaultText"/>
        <w:widowControl/>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062F17">
      <w:pPr>
        <w:pStyle w:val="ListParagraph"/>
        <w:numPr>
          <w:ilvl w:val="0"/>
          <w:numId w:val="3"/>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06C464DE" w14:textId="16D95C32" w:rsidR="00AB2F03" w:rsidRDefault="00AB2F03" w:rsidP="00AB2F03">
      <w:pPr>
        <w:rPr>
          <w:rFonts w:ascii="Arial" w:hAnsi="Arial" w:cs="Arial"/>
          <w:sz w:val="24"/>
          <w:szCs w:val="24"/>
        </w:rPr>
      </w:pPr>
      <w:bookmarkStart w:id="8" w:name="_Hlk71031929"/>
      <w:r w:rsidRPr="2F64FF3C">
        <w:rPr>
          <w:rFonts w:ascii="Arial" w:hAnsi="Arial" w:cs="Arial"/>
          <w:sz w:val="24"/>
          <w:szCs w:val="24"/>
        </w:rPr>
        <w:t xml:space="preserve">The </w:t>
      </w:r>
      <w:r w:rsidR="00473540">
        <w:rPr>
          <w:rFonts w:ascii="Arial" w:hAnsi="Arial" w:cs="Arial"/>
          <w:sz w:val="24"/>
          <w:szCs w:val="24"/>
        </w:rPr>
        <w:t xml:space="preserve">Maine </w:t>
      </w:r>
      <w:r w:rsidRPr="2F64FF3C">
        <w:rPr>
          <w:rFonts w:ascii="Arial" w:hAnsi="Arial" w:cs="Arial"/>
          <w:sz w:val="24"/>
          <w:szCs w:val="24"/>
        </w:rPr>
        <w:t>Department of Education (</w:t>
      </w:r>
      <w:r w:rsidR="00473540">
        <w:rPr>
          <w:rFonts w:ascii="Arial" w:hAnsi="Arial" w:cs="Arial"/>
          <w:sz w:val="24"/>
          <w:szCs w:val="24"/>
        </w:rPr>
        <w:t>Maine DOE)</w:t>
      </w:r>
      <w:r w:rsidRPr="2F64FF3C">
        <w:rPr>
          <w:rFonts w:ascii="Arial" w:hAnsi="Arial" w:cs="Arial"/>
          <w:sz w:val="24"/>
          <w:szCs w:val="24"/>
        </w:rPr>
        <w:t xml:space="preserve">, as required by the </w:t>
      </w:r>
      <w:hyperlink r:id="rId26">
        <w:r w:rsidRPr="2F64FF3C">
          <w:rPr>
            <w:rStyle w:val="Hyperlink"/>
            <w:rFonts w:ascii="Arial" w:hAnsi="Arial" w:cs="Arial"/>
            <w:sz w:val="24"/>
            <w:szCs w:val="24"/>
          </w:rPr>
          <w:t>Workforce Innovation and Opportunity Act (WIOA)</w:t>
        </w:r>
      </w:hyperlink>
      <w:r w:rsidR="004B557C">
        <w:rPr>
          <w:rStyle w:val="Hyperlink"/>
          <w:rFonts w:ascii="Arial" w:hAnsi="Arial" w:cs="Arial"/>
          <w:sz w:val="24"/>
          <w:szCs w:val="24"/>
        </w:rPr>
        <w:t>,</w:t>
      </w:r>
      <w:r w:rsidRPr="2F64FF3C">
        <w:rPr>
          <w:rFonts w:ascii="Arial" w:hAnsi="Arial" w:cs="Arial"/>
          <w:sz w:val="24"/>
          <w:szCs w:val="24"/>
        </w:rPr>
        <w:t xml:space="preserve"> is conducting a competitive Request for Proposals (RFP) to award multi-year funding to eligible agencies for the provision of WIOA Title II Adult Education and Family Literacy Act (AEFLA) services. These adult education and literacy programs, activities</w:t>
      </w:r>
      <w:r w:rsidR="004B557C">
        <w:rPr>
          <w:rFonts w:ascii="Arial" w:hAnsi="Arial" w:cs="Arial"/>
          <w:sz w:val="24"/>
          <w:szCs w:val="24"/>
        </w:rPr>
        <w:t>,</w:t>
      </w:r>
      <w:r w:rsidRPr="2F64FF3C">
        <w:rPr>
          <w:rFonts w:ascii="Arial" w:hAnsi="Arial" w:cs="Arial"/>
          <w:sz w:val="24"/>
          <w:szCs w:val="24"/>
        </w:rPr>
        <w:t xml:space="preserve"> and services are defined in this RFP </w:t>
      </w:r>
      <w:r w:rsidR="00552D62" w:rsidRPr="2F64FF3C">
        <w:rPr>
          <w:rFonts w:ascii="Arial" w:hAnsi="Arial" w:cs="Arial"/>
          <w:sz w:val="24"/>
          <w:szCs w:val="24"/>
        </w:rPr>
        <w:t>document.</w:t>
      </w:r>
      <w:r w:rsidR="00A0545B" w:rsidRPr="2F64FF3C">
        <w:rPr>
          <w:rFonts w:ascii="Arial" w:hAnsi="Arial" w:cs="Arial"/>
          <w:sz w:val="24"/>
          <w:szCs w:val="24"/>
        </w:rPr>
        <w:t xml:space="preserve"> </w:t>
      </w:r>
      <w:r w:rsidRPr="2F64FF3C">
        <w:rPr>
          <w:rFonts w:ascii="Arial" w:hAnsi="Arial" w:cs="Arial"/>
          <w:sz w:val="24"/>
          <w:szCs w:val="24"/>
        </w:rPr>
        <w:t>According to the 2</w:t>
      </w:r>
      <w:r w:rsidR="00E82C88" w:rsidRPr="2F64FF3C">
        <w:rPr>
          <w:rFonts w:ascii="Arial" w:hAnsi="Arial" w:cs="Arial"/>
          <w:sz w:val="24"/>
          <w:szCs w:val="24"/>
        </w:rPr>
        <w:t xml:space="preserve">022 </w:t>
      </w:r>
      <w:r w:rsidRPr="2F64FF3C">
        <w:rPr>
          <w:rFonts w:ascii="Arial" w:hAnsi="Arial" w:cs="Arial"/>
          <w:sz w:val="24"/>
          <w:szCs w:val="24"/>
        </w:rPr>
        <w:t xml:space="preserve">American Community Survey, Maine has </w:t>
      </w:r>
      <w:r w:rsidR="00C922BC" w:rsidRPr="2F64FF3C">
        <w:rPr>
          <w:rFonts w:ascii="Arial" w:hAnsi="Arial" w:cs="Arial"/>
          <w:sz w:val="24"/>
          <w:szCs w:val="24"/>
        </w:rPr>
        <w:t>17,176 adults</w:t>
      </w:r>
      <w:r w:rsidRPr="2F64FF3C">
        <w:rPr>
          <w:rFonts w:ascii="Arial" w:hAnsi="Arial" w:cs="Arial"/>
          <w:sz w:val="24"/>
          <w:szCs w:val="24"/>
        </w:rPr>
        <w:t xml:space="preserve"> ages 25 and over with less than a 9</w:t>
      </w:r>
      <w:r w:rsidRPr="2F64FF3C">
        <w:rPr>
          <w:rFonts w:ascii="Arial" w:hAnsi="Arial" w:cs="Arial"/>
          <w:sz w:val="24"/>
          <w:szCs w:val="24"/>
          <w:vertAlign w:val="superscript"/>
        </w:rPr>
        <w:t>th</w:t>
      </w:r>
      <w:r w:rsidRPr="2F64FF3C">
        <w:rPr>
          <w:rFonts w:ascii="Arial" w:hAnsi="Arial" w:cs="Arial"/>
          <w:sz w:val="24"/>
          <w:szCs w:val="24"/>
        </w:rPr>
        <w:t xml:space="preserve"> grade education who need AEFLA services to improve their academic and workforce prospects. </w:t>
      </w:r>
    </w:p>
    <w:p w14:paraId="3932254D" w14:textId="77777777" w:rsidR="00442C42" w:rsidRDefault="00442C42" w:rsidP="00AB2F03">
      <w:pPr>
        <w:rPr>
          <w:rFonts w:ascii="Arial" w:hAnsi="Arial" w:cs="Arial"/>
          <w:sz w:val="24"/>
          <w:szCs w:val="24"/>
        </w:rPr>
      </w:pPr>
    </w:p>
    <w:p w14:paraId="4CCD3DB8" w14:textId="58C7E6AE" w:rsidR="00442C42" w:rsidRPr="00442C42" w:rsidRDefault="00442C42" w:rsidP="00442C42">
      <w:pPr>
        <w:rPr>
          <w:rFonts w:ascii="Arial" w:hAnsi="Arial" w:cs="Arial"/>
          <w:sz w:val="24"/>
          <w:szCs w:val="24"/>
        </w:rPr>
      </w:pPr>
      <w:r w:rsidRPr="00442C42">
        <w:rPr>
          <w:rFonts w:ascii="Arial" w:hAnsi="Arial" w:cs="Arial"/>
          <w:sz w:val="24"/>
          <w:szCs w:val="24"/>
        </w:rPr>
        <w:t xml:space="preserve">It is the purpose of Maine Adult Education under WIOA to provide adult education and literacy services that also align with the goals in the </w:t>
      </w:r>
      <w:hyperlink r:id="rId27" w:history="1">
        <w:r w:rsidR="00B905B2" w:rsidRPr="00D122A4">
          <w:rPr>
            <w:rStyle w:val="Hyperlink"/>
            <w:rFonts w:ascii="Arial" w:hAnsi="Arial" w:cs="Arial"/>
            <w:sz w:val="24"/>
            <w:szCs w:val="24"/>
          </w:rPr>
          <w:t>State of Maine Unified Plan</w:t>
        </w:r>
      </w:hyperlink>
      <w:r w:rsidRPr="00C618C6">
        <w:rPr>
          <w:rFonts w:ascii="Arial" w:hAnsi="Arial" w:cs="Arial"/>
          <w:sz w:val="24"/>
          <w:szCs w:val="24"/>
        </w:rPr>
        <w:t xml:space="preserve"> and</w:t>
      </w:r>
      <w:r w:rsidRPr="00442C42">
        <w:rPr>
          <w:rFonts w:ascii="Arial" w:hAnsi="Arial" w:cs="Arial"/>
          <w:sz w:val="24"/>
          <w:szCs w:val="24"/>
        </w:rPr>
        <w:t xml:space="preserve"> encourage the growth of educational opportunities and, where applicable, to ensure career, citizenship and college readiness for all Maine adults (</w:t>
      </w:r>
      <w:hyperlink r:id="rId28" w:history="1">
        <w:r w:rsidRPr="00C96F1D">
          <w:rPr>
            <w:rStyle w:val="Hyperlink"/>
            <w:rFonts w:ascii="Arial" w:hAnsi="Arial" w:cs="Arial"/>
            <w:sz w:val="24"/>
            <w:szCs w:val="24"/>
          </w:rPr>
          <w:t>M</w:t>
        </w:r>
        <w:r w:rsidR="00216CE2" w:rsidRPr="00C96F1D">
          <w:rPr>
            <w:rStyle w:val="Hyperlink"/>
            <w:rFonts w:ascii="Arial" w:hAnsi="Arial" w:cs="Arial"/>
            <w:sz w:val="24"/>
            <w:szCs w:val="24"/>
          </w:rPr>
          <w:t>aine</w:t>
        </w:r>
        <w:r w:rsidRPr="00C96F1D">
          <w:rPr>
            <w:rStyle w:val="Hyperlink"/>
            <w:rFonts w:ascii="Arial" w:hAnsi="Arial" w:cs="Arial"/>
            <w:sz w:val="24"/>
            <w:szCs w:val="24"/>
          </w:rPr>
          <w:t xml:space="preserve"> Education and School Statutes 20-A, 8601</w:t>
        </w:r>
      </w:hyperlink>
      <w:r w:rsidRPr="00442C42">
        <w:rPr>
          <w:rFonts w:ascii="Arial" w:hAnsi="Arial" w:cs="Arial"/>
          <w:sz w:val="24"/>
          <w:szCs w:val="24"/>
        </w:rPr>
        <w:t xml:space="preserve">). This document also provides instructions for submitting proposals, the </w:t>
      </w:r>
      <w:proofErr w:type="gramStart"/>
      <w:r w:rsidRPr="00442C42">
        <w:rPr>
          <w:rFonts w:ascii="Arial" w:hAnsi="Arial" w:cs="Arial"/>
          <w:sz w:val="24"/>
          <w:szCs w:val="24"/>
        </w:rPr>
        <w:t>procedure</w:t>
      </w:r>
      <w:proofErr w:type="gramEnd"/>
      <w:r w:rsidRPr="00442C42">
        <w:rPr>
          <w:rFonts w:ascii="Arial" w:hAnsi="Arial" w:cs="Arial"/>
          <w:sz w:val="24"/>
          <w:szCs w:val="24"/>
        </w:rPr>
        <w:t xml:space="preserve"> and criteria by which the Provider(s) will be selected and the contractual terms which will govern the relationship between the State of Maine (State) and the awarded Applicant(s).</w:t>
      </w:r>
    </w:p>
    <w:p w14:paraId="78C59F6C" w14:textId="77777777" w:rsidR="00442C42" w:rsidRPr="00442C42" w:rsidRDefault="00442C42" w:rsidP="00442C42">
      <w:pPr>
        <w:rPr>
          <w:rFonts w:ascii="Arial" w:hAnsi="Arial" w:cs="Arial"/>
          <w:sz w:val="24"/>
          <w:szCs w:val="24"/>
        </w:rPr>
      </w:pPr>
    </w:p>
    <w:p w14:paraId="5081DB6F" w14:textId="77777777" w:rsidR="00442C42" w:rsidRPr="00442C42" w:rsidRDefault="00442C42" w:rsidP="00442C42">
      <w:pPr>
        <w:rPr>
          <w:rFonts w:ascii="Arial" w:hAnsi="Arial" w:cs="Arial"/>
          <w:sz w:val="24"/>
          <w:szCs w:val="24"/>
        </w:rPr>
      </w:pPr>
      <w:r w:rsidRPr="00442C42">
        <w:rPr>
          <w:rFonts w:ascii="Arial" w:hAnsi="Arial" w:cs="Arial"/>
          <w:sz w:val="24"/>
          <w:szCs w:val="24"/>
        </w:rPr>
        <w:t xml:space="preserve">Signed into law in 2014, WIOA requires the alignment of workforce, education, and economic development systems to support access to high-quality, comprehensive, and accessible workforce services for all individuals, including those with significant barriers to employment. </w:t>
      </w:r>
    </w:p>
    <w:p w14:paraId="20CC0C11" w14:textId="77777777" w:rsidR="00442C42" w:rsidRPr="00442C42" w:rsidRDefault="00442C42" w:rsidP="00442C42">
      <w:pPr>
        <w:rPr>
          <w:rFonts w:ascii="Arial" w:hAnsi="Arial" w:cs="Arial"/>
          <w:sz w:val="24"/>
          <w:szCs w:val="24"/>
        </w:rPr>
      </w:pPr>
    </w:p>
    <w:p w14:paraId="4EF79A61" w14:textId="77777777" w:rsidR="00442C42" w:rsidRPr="00442C42" w:rsidRDefault="00442C42" w:rsidP="00442C42">
      <w:pPr>
        <w:rPr>
          <w:rFonts w:ascii="Arial" w:hAnsi="Arial" w:cs="Arial"/>
          <w:sz w:val="24"/>
          <w:szCs w:val="24"/>
        </w:rPr>
      </w:pPr>
      <w:r w:rsidRPr="00442C42">
        <w:rPr>
          <w:rFonts w:ascii="Arial" w:hAnsi="Arial" w:cs="Arial"/>
          <w:sz w:val="24"/>
          <w:szCs w:val="24"/>
        </w:rPr>
        <w:t>WIOA Required Core Partners:</w:t>
      </w:r>
    </w:p>
    <w:p w14:paraId="0BEA498B" w14:textId="77777777" w:rsidR="00442C42" w:rsidRPr="00442C42" w:rsidRDefault="00442C42" w:rsidP="008226AD">
      <w:pPr>
        <w:numPr>
          <w:ilvl w:val="0"/>
          <w:numId w:val="21"/>
        </w:numPr>
        <w:rPr>
          <w:rFonts w:ascii="Arial" w:hAnsi="Arial" w:cs="Arial"/>
          <w:sz w:val="24"/>
          <w:szCs w:val="24"/>
        </w:rPr>
      </w:pPr>
      <w:r w:rsidRPr="00442C42">
        <w:rPr>
          <w:rFonts w:ascii="Arial" w:hAnsi="Arial" w:cs="Arial"/>
          <w:sz w:val="24"/>
          <w:szCs w:val="24"/>
        </w:rPr>
        <w:t>Title I: Adult, Dislocated Worker, and Youth Programs</w:t>
      </w:r>
    </w:p>
    <w:p w14:paraId="361405DB" w14:textId="77777777" w:rsidR="00442C42" w:rsidRPr="00442C42" w:rsidRDefault="00442C42" w:rsidP="008226AD">
      <w:pPr>
        <w:numPr>
          <w:ilvl w:val="0"/>
          <w:numId w:val="21"/>
        </w:numPr>
        <w:rPr>
          <w:rFonts w:ascii="Arial" w:hAnsi="Arial" w:cs="Arial"/>
          <w:sz w:val="24"/>
          <w:szCs w:val="24"/>
        </w:rPr>
      </w:pPr>
      <w:r w:rsidRPr="00442C42">
        <w:rPr>
          <w:rFonts w:ascii="Arial" w:hAnsi="Arial" w:cs="Arial"/>
          <w:sz w:val="24"/>
          <w:szCs w:val="24"/>
        </w:rPr>
        <w:t>Title II: Adult Education and Literacy Program</w:t>
      </w:r>
    </w:p>
    <w:p w14:paraId="39316A6A" w14:textId="77777777" w:rsidR="00442C42" w:rsidRPr="00442C42" w:rsidRDefault="00442C42" w:rsidP="008226AD">
      <w:pPr>
        <w:numPr>
          <w:ilvl w:val="0"/>
          <w:numId w:val="21"/>
        </w:numPr>
        <w:rPr>
          <w:rFonts w:ascii="Arial" w:hAnsi="Arial" w:cs="Arial"/>
          <w:sz w:val="24"/>
          <w:szCs w:val="24"/>
        </w:rPr>
      </w:pPr>
      <w:r w:rsidRPr="00442C42">
        <w:rPr>
          <w:rFonts w:ascii="Arial" w:hAnsi="Arial" w:cs="Arial"/>
          <w:sz w:val="24"/>
          <w:szCs w:val="24"/>
        </w:rPr>
        <w:t>Title III: Wagner-</w:t>
      </w:r>
      <w:proofErr w:type="spellStart"/>
      <w:r w:rsidRPr="00442C42">
        <w:rPr>
          <w:rFonts w:ascii="Arial" w:hAnsi="Arial" w:cs="Arial"/>
          <w:sz w:val="24"/>
          <w:szCs w:val="24"/>
        </w:rPr>
        <w:t>Peyser</w:t>
      </w:r>
      <w:proofErr w:type="spellEnd"/>
      <w:r w:rsidRPr="00442C42">
        <w:rPr>
          <w:rFonts w:ascii="Arial" w:hAnsi="Arial" w:cs="Arial"/>
          <w:sz w:val="24"/>
          <w:szCs w:val="24"/>
        </w:rPr>
        <w:t xml:space="preserve"> Employment Services</w:t>
      </w:r>
    </w:p>
    <w:p w14:paraId="37CC45C4" w14:textId="77777777" w:rsidR="00442C42" w:rsidRPr="00442C42" w:rsidRDefault="00442C42" w:rsidP="008226AD">
      <w:pPr>
        <w:numPr>
          <w:ilvl w:val="0"/>
          <w:numId w:val="21"/>
        </w:numPr>
        <w:rPr>
          <w:rFonts w:ascii="Arial" w:hAnsi="Arial" w:cs="Arial"/>
          <w:sz w:val="24"/>
          <w:szCs w:val="24"/>
        </w:rPr>
      </w:pPr>
      <w:r w:rsidRPr="00442C42">
        <w:rPr>
          <w:rFonts w:ascii="Arial" w:hAnsi="Arial" w:cs="Arial"/>
          <w:sz w:val="24"/>
          <w:szCs w:val="24"/>
        </w:rPr>
        <w:t>Title IV: Vocational Rehabilitation Program</w:t>
      </w:r>
    </w:p>
    <w:p w14:paraId="329D4134" w14:textId="77777777" w:rsidR="00442C42" w:rsidRPr="00442C42" w:rsidRDefault="00442C42" w:rsidP="00442C42">
      <w:pPr>
        <w:rPr>
          <w:rFonts w:ascii="Arial" w:hAnsi="Arial" w:cs="Arial"/>
          <w:sz w:val="24"/>
          <w:szCs w:val="24"/>
        </w:rPr>
      </w:pPr>
    </w:p>
    <w:p w14:paraId="55DB28ED" w14:textId="433991AC" w:rsidR="00442C42" w:rsidRPr="00442C42" w:rsidRDefault="00442C42" w:rsidP="00442C42">
      <w:pPr>
        <w:rPr>
          <w:rFonts w:ascii="Arial" w:hAnsi="Arial" w:cs="Arial"/>
          <w:sz w:val="24"/>
          <w:szCs w:val="24"/>
        </w:rPr>
      </w:pPr>
      <w:r w:rsidRPr="00442C42">
        <w:rPr>
          <w:rFonts w:ascii="Arial" w:hAnsi="Arial" w:cs="Arial"/>
          <w:sz w:val="24"/>
          <w:szCs w:val="24"/>
        </w:rPr>
        <w:t xml:space="preserve">In Maine, Titles I, III, and IV are administered by the Maine Department of Labor. Title II is under the administration of the Maine Department of Education. The Maine Department of Education </w:t>
      </w:r>
      <w:r w:rsidR="00474C41">
        <w:rPr>
          <w:rFonts w:ascii="Arial" w:hAnsi="Arial" w:cs="Arial"/>
          <w:sz w:val="24"/>
          <w:szCs w:val="24"/>
        </w:rPr>
        <w:t>works</w:t>
      </w:r>
      <w:r w:rsidRPr="00442C42">
        <w:rPr>
          <w:rFonts w:ascii="Arial" w:hAnsi="Arial" w:cs="Arial"/>
          <w:sz w:val="24"/>
          <w:szCs w:val="24"/>
        </w:rPr>
        <w:t xml:space="preserve"> collaboratively with the core partners to address the WIOA requirements and to ensure that adult education and literacy is an integral component of the Maine workforce system. Within the Maine Department of Education, the Office of Adult Education</w:t>
      </w:r>
      <w:r w:rsidR="003E58E4">
        <w:rPr>
          <w:rFonts w:ascii="Arial" w:hAnsi="Arial" w:cs="Arial"/>
          <w:sz w:val="24"/>
          <w:szCs w:val="24"/>
        </w:rPr>
        <w:t xml:space="preserve"> (State Office) </w:t>
      </w:r>
      <w:r w:rsidRPr="00442C42">
        <w:rPr>
          <w:rFonts w:ascii="Arial" w:hAnsi="Arial" w:cs="Arial"/>
          <w:sz w:val="24"/>
          <w:szCs w:val="24"/>
        </w:rPr>
        <w:t xml:space="preserve">is responsible for the administration and oversight of Maine’s statewide adult education system. </w:t>
      </w:r>
    </w:p>
    <w:p w14:paraId="53BDFF69" w14:textId="77777777" w:rsidR="00442C42" w:rsidRPr="00442C42" w:rsidRDefault="00442C42" w:rsidP="00442C42">
      <w:pPr>
        <w:rPr>
          <w:rFonts w:ascii="Arial" w:hAnsi="Arial" w:cs="Arial"/>
          <w:sz w:val="24"/>
          <w:szCs w:val="24"/>
        </w:rPr>
      </w:pPr>
    </w:p>
    <w:p w14:paraId="7D8F3654" w14:textId="79F5620A" w:rsidR="00564D01" w:rsidRPr="00564D01" w:rsidRDefault="00442C42" w:rsidP="2F64FF3C">
      <w:pPr>
        <w:rPr>
          <w:rFonts w:ascii="Arial" w:hAnsi="Arial" w:cs="Arial"/>
          <w:sz w:val="24"/>
          <w:szCs w:val="24"/>
        </w:rPr>
      </w:pPr>
      <w:r w:rsidRPr="2F64FF3C">
        <w:rPr>
          <w:rFonts w:ascii="Arial" w:hAnsi="Arial" w:cs="Arial"/>
          <w:sz w:val="24"/>
          <w:szCs w:val="24"/>
        </w:rPr>
        <w:t>In statute</w:t>
      </w:r>
      <w:r w:rsidR="2C34651B" w:rsidRPr="2F64FF3C">
        <w:rPr>
          <w:rFonts w:ascii="Arial" w:hAnsi="Arial" w:cs="Arial"/>
          <w:sz w:val="24"/>
          <w:szCs w:val="24"/>
        </w:rPr>
        <w:t xml:space="preserve"> (</w:t>
      </w:r>
      <w:hyperlink r:id="rId29" w:history="1">
        <w:r w:rsidR="2C34651B" w:rsidRPr="2F64FF3C">
          <w:rPr>
            <w:rFonts w:ascii="Arial" w:hAnsi="Arial" w:cs="Arial"/>
            <w:sz w:val="24"/>
            <w:szCs w:val="24"/>
          </w:rPr>
          <w:t xml:space="preserve">20-A M.R.S. </w:t>
        </w:r>
        <w:r w:rsidR="2C34651B" w:rsidRPr="2F64FF3C">
          <w:rPr>
            <w:rStyle w:val="Hyperlink"/>
            <w:rFonts w:ascii="Arial" w:eastAsia="Arial" w:hAnsi="Arial" w:cs="Arial"/>
            <w:sz w:val="24"/>
            <w:szCs w:val="24"/>
          </w:rPr>
          <w:t>§ 8601-A</w:t>
        </w:r>
      </w:hyperlink>
      <w:r w:rsidR="2C34651B" w:rsidRPr="2F64FF3C">
        <w:rPr>
          <w:rFonts w:ascii="Arial" w:eastAsia="Arial" w:hAnsi="Arial" w:cs="Arial"/>
          <w:sz w:val="24"/>
          <w:szCs w:val="24"/>
        </w:rPr>
        <w:t>)</w:t>
      </w:r>
      <w:r w:rsidRPr="2F64FF3C">
        <w:rPr>
          <w:rFonts w:ascii="Arial" w:hAnsi="Arial" w:cs="Arial"/>
          <w:sz w:val="24"/>
          <w:szCs w:val="24"/>
        </w:rPr>
        <w:t xml:space="preserve">, adult education means an education program primarily operated for individuals beyond the compulsory school age that is administered by school administrative units through </w:t>
      </w:r>
      <w:r w:rsidR="00212DCB" w:rsidRPr="2F64FF3C">
        <w:rPr>
          <w:rFonts w:ascii="Arial" w:hAnsi="Arial" w:cs="Arial"/>
          <w:sz w:val="24"/>
          <w:szCs w:val="24"/>
        </w:rPr>
        <w:t>a career</w:t>
      </w:r>
      <w:r w:rsidRPr="2F64FF3C">
        <w:rPr>
          <w:rFonts w:ascii="Arial" w:hAnsi="Arial" w:cs="Arial"/>
          <w:sz w:val="24"/>
          <w:szCs w:val="24"/>
        </w:rPr>
        <w:t xml:space="preserve"> pathways and service system and that, except as provided in 8602-B, includes intake, assessment, advising, instruction and individual learning plans; is guided by</w:t>
      </w:r>
      <w:r w:rsidR="00564D01" w:rsidRPr="2F64FF3C">
        <w:rPr>
          <w:rFonts w:ascii="Arial" w:hAnsi="Arial" w:cs="Arial"/>
          <w:sz w:val="24"/>
          <w:szCs w:val="24"/>
        </w:rPr>
        <w:t xml:space="preserve"> data management and analysis, annual monitoring and annual professional development plans; uses appropriately certified staff; is designed to meet identified local needs; makes use of partnerships and alignment with workforce development, postsecondary </w:t>
      </w:r>
      <w:r w:rsidR="00564D01" w:rsidRPr="2F64FF3C">
        <w:rPr>
          <w:rFonts w:ascii="Arial" w:hAnsi="Arial" w:cs="Arial"/>
          <w:sz w:val="24"/>
          <w:szCs w:val="24"/>
        </w:rPr>
        <w:lastRenderedPageBreak/>
        <w:t xml:space="preserve">institutions and support services; and offers at least </w:t>
      </w:r>
      <w:r w:rsidR="0098527D" w:rsidRPr="2F64FF3C">
        <w:rPr>
          <w:rFonts w:ascii="Arial" w:hAnsi="Arial" w:cs="Arial"/>
          <w:sz w:val="24"/>
          <w:szCs w:val="24"/>
        </w:rPr>
        <w:t>four</w:t>
      </w:r>
      <w:r w:rsidR="00564D01" w:rsidRPr="2F64FF3C">
        <w:rPr>
          <w:rFonts w:ascii="Arial" w:hAnsi="Arial" w:cs="Arial"/>
          <w:sz w:val="24"/>
          <w:szCs w:val="24"/>
        </w:rPr>
        <w:t xml:space="preserve"> </w:t>
      </w:r>
      <w:r w:rsidR="00C14D12" w:rsidRPr="2F64FF3C">
        <w:rPr>
          <w:rFonts w:ascii="Arial" w:hAnsi="Arial" w:cs="Arial"/>
          <w:sz w:val="24"/>
          <w:szCs w:val="24"/>
        </w:rPr>
        <w:t xml:space="preserve">(4) </w:t>
      </w:r>
      <w:r w:rsidR="00564D01" w:rsidRPr="2F64FF3C">
        <w:rPr>
          <w:rFonts w:ascii="Arial" w:hAnsi="Arial" w:cs="Arial"/>
          <w:sz w:val="24"/>
          <w:szCs w:val="24"/>
        </w:rPr>
        <w:t>of the following program areas:</w:t>
      </w:r>
    </w:p>
    <w:p w14:paraId="7A241F49" w14:textId="0A85F2BB" w:rsidR="00564D01" w:rsidRPr="00564D01" w:rsidRDefault="00564D01" w:rsidP="008226AD">
      <w:pPr>
        <w:numPr>
          <w:ilvl w:val="1"/>
          <w:numId w:val="22"/>
        </w:numPr>
        <w:rPr>
          <w:rFonts w:ascii="Arial" w:hAnsi="Arial" w:cs="Arial"/>
          <w:sz w:val="24"/>
          <w:szCs w:val="24"/>
        </w:rPr>
      </w:pPr>
      <w:r w:rsidRPr="00564D01">
        <w:rPr>
          <w:rFonts w:ascii="Arial" w:hAnsi="Arial" w:cs="Arial"/>
          <w:sz w:val="24"/>
          <w:szCs w:val="24"/>
        </w:rPr>
        <w:t>Basic literacy instruction or instruction in English as a Second Language</w:t>
      </w:r>
    </w:p>
    <w:p w14:paraId="56D12D94" w14:textId="4FBD9ADF" w:rsidR="00564D01" w:rsidRPr="00564D01" w:rsidRDefault="00564D01" w:rsidP="008226AD">
      <w:pPr>
        <w:numPr>
          <w:ilvl w:val="1"/>
          <w:numId w:val="22"/>
        </w:numPr>
        <w:rPr>
          <w:rFonts w:ascii="Arial" w:hAnsi="Arial" w:cs="Arial"/>
          <w:sz w:val="24"/>
          <w:szCs w:val="24"/>
        </w:rPr>
      </w:pPr>
      <w:r w:rsidRPr="00564D01">
        <w:rPr>
          <w:rFonts w:ascii="Arial" w:hAnsi="Arial" w:cs="Arial"/>
          <w:sz w:val="24"/>
          <w:szCs w:val="24"/>
        </w:rPr>
        <w:t>High school completion courses</w:t>
      </w:r>
    </w:p>
    <w:p w14:paraId="31CE5C8F" w14:textId="37EB2A8E" w:rsidR="00564D01" w:rsidRPr="00564D01" w:rsidRDefault="00564D01" w:rsidP="008226AD">
      <w:pPr>
        <w:numPr>
          <w:ilvl w:val="1"/>
          <w:numId w:val="22"/>
        </w:numPr>
        <w:rPr>
          <w:rFonts w:ascii="Arial" w:hAnsi="Arial" w:cs="Arial"/>
          <w:sz w:val="24"/>
          <w:szCs w:val="24"/>
        </w:rPr>
      </w:pPr>
      <w:r w:rsidRPr="00564D01">
        <w:rPr>
          <w:rFonts w:ascii="Arial" w:hAnsi="Arial" w:cs="Arial"/>
          <w:sz w:val="24"/>
          <w:szCs w:val="24"/>
        </w:rPr>
        <w:t>College transition courses</w:t>
      </w:r>
    </w:p>
    <w:p w14:paraId="495DEC96" w14:textId="77777777" w:rsidR="0098527D" w:rsidRDefault="00564D01" w:rsidP="008226AD">
      <w:pPr>
        <w:numPr>
          <w:ilvl w:val="1"/>
          <w:numId w:val="22"/>
        </w:numPr>
        <w:rPr>
          <w:rFonts w:ascii="Arial" w:hAnsi="Arial" w:cs="Arial"/>
          <w:sz w:val="24"/>
          <w:szCs w:val="24"/>
        </w:rPr>
      </w:pPr>
      <w:r w:rsidRPr="00564D01">
        <w:rPr>
          <w:rFonts w:ascii="Arial" w:hAnsi="Arial" w:cs="Arial"/>
          <w:sz w:val="24"/>
          <w:szCs w:val="24"/>
        </w:rPr>
        <w:t>Adult workforce training and retraining</w:t>
      </w:r>
    </w:p>
    <w:p w14:paraId="54C1B2F7" w14:textId="53CC5410" w:rsidR="00564D01" w:rsidRPr="00564D01" w:rsidRDefault="00463D4C" w:rsidP="00D502D3">
      <w:pPr>
        <w:ind w:left="1080"/>
        <w:rPr>
          <w:rFonts w:ascii="Arial" w:hAnsi="Arial" w:cs="Arial"/>
          <w:sz w:val="24"/>
          <w:szCs w:val="24"/>
        </w:rPr>
      </w:pPr>
      <w:r>
        <w:rPr>
          <w:rFonts w:ascii="Arial" w:hAnsi="Arial" w:cs="Arial"/>
          <w:sz w:val="24"/>
          <w:szCs w:val="24"/>
        </w:rPr>
        <w:t xml:space="preserve">    </w:t>
      </w:r>
      <w:r w:rsidR="00564D01" w:rsidRPr="00564D01">
        <w:rPr>
          <w:rFonts w:ascii="Arial" w:hAnsi="Arial" w:cs="Arial"/>
          <w:sz w:val="24"/>
          <w:szCs w:val="24"/>
        </w:rPr>
        <w:t xml:space="preserve"> and</w:t>
      </w:r>
    </w:p>
    <w:p w14:paraId="25FB7F7B" w14:textId="60C1D8C8" w:rsidR="00564D01" w:rsidRPr="00564D01" w:rsidRDefault="00564D01" w:rsidP="008226AD">
      <w:pPr>
        <w:numPr>
          <w:ilvl w:val="1"/>
          <w:numId w:val="22"/>
        </w:numPr>
        <w:rPr>
          <w:rFonts w:ascii="Arial" w:hAnsi="Arial" w:cs="Arial"/>
          <w:sz w:val="24"/>
          <w:szCs w:val="24"/>
        </w:rPr>
      </w:pPr>
      <w:r w:rsidRPr="00564D01">
        <w:rPr>
          <w:rFonts w:ascii="Arial" w:hAnsi="Arial" w:cs="Arial"/>
          <w:sz w:val="24"/>
          <w:szCs w:val="24"/>
        </w:rPr>
        <w:t>Adult career and technical education</w:t>
      </w:r>
    </w:p>
    <w:p w14:paraId="3C564BAE" w14:textId="77777777" w:rsidR="00564D01" w:rsidRPr="00564D01" w:rsidRDefault="00564D01" w:rsidP="00564D01">
      <w:pPr>
        <w:rPr>
          <w:rFonts w:ascii="Arial" w:hAnsi="Arial" w:cs="Arial"/>
          <w:sz w:val="24"/>
          <w:szCs w:val="24"/>
        </w:rPr>
      </w:pPr>
    </w:p>
    <w:p w14:paraId="55A21C50" w14:textId="732AB6D1" w:rsidR="00564D01" w:rsidRPr="00564D01" w:rsidRDefault="00564D01" w:rsidP="00564D01">
      <w:pPr>
        <w:rPr>
          <w:rFonts w:ascii="Arial" w:hAnsi="Arial" w:cs="Arial"/>
          <w:sz w:val="24"/>
          <w:szCs w:val="24"/>
        </w:rPr>
      </w:pPr>
      <w:r w:rsidRPr="00564D01">
        <w:rPr>
          <w:rFonts w:ascii="Arial" w:hAnsi="Arial" w:cs="Arial"/>
          <w:sz w:val="24"/>
          <w:szCs w:val="24"/>
        </w:rPr>
        <w:t xml:space="preserve">Beginning in FY18, the </w:t>
      </w:r>
      <w:r w:rsidR="00AF3D21">
        <w:rPr>
          <w:rFonts w:ascii="Arial" w:hAnsi="Arial" w:cs="Arial"/>
          <w:sz w:val="24"/>
          <w:szCs w:val="24"/>
        </w:rPr>
        <w:t>S</w:t>
      </w:r>
      <w:r w:rsidRPr="00564D01">
        <w:rPr>
          <w:rFonts w:ascii="Arial" w:hAnsi="Arial" w:cs="Arial"/>
          <w:sz w:val="24"/>
          <w:szCs w:val="24"/>
        </w:rPr>
        <w:t xml:space="preserve">tate established nine </w:t>
      </w:r>
      <w:r w:rsidR="00C14D12">
        <w:rPr>
          <w:rFonts w:ascii="Arial" w:hAnsi="Arial" w:cs="Arial"/>
          <w:sz w:val="24"/>
          <w:szCs w:val="24"/>
        </w:rPr>
        <w:t>(9)</w:t>
      </w:r>
      <w:r w:rsidR="00D12F90">
        <w:rPr>
          <w:rFonts w:ascii="Arial" w:hAnsi="Arial" w:cs="Arial"/>
          <w:sz w:val="24"/>
          <w:szCs w:val="24"/>
        </w:rPr>
        <w:t xml:space="preserve"> </w:t>
      </w:r>
      <w:r w:rsidRPr="00564D01">
        <w:rPr>
          <w:rFonts w:ascii="Arial" w:hAnsi="Arial" w:cs="Arial"/>
          <w:sz w:val="24"/>
          <w:szCs w:val="24"/>
        </w:rPr>
        <w:t xml:space="preserve">adult education and career development areas that were aligned with the boundaries of the three local workforce boards. To encourage innovation and </w:t>
      </w:r>
      <w:r w:rsidR="00126E7C">
        <w:rPr>
          <w:rFonts w:ascii="Arial" w:hAnsi="Arial" w:cs="Arial"/>
          <w:sz w:val="24"/>
          <w:szCs w:val="24"/>
        </w:rPr>
        <w:t xml:space="preserve">to </w:t>
      </w:r>
      <w:r w:rsidRPr="00564D01">
        <w:rPr>
          <w:rFonts w:ascii="Arial" w:hAnsi="Arial" w:cs="Arial"/>
          <w:sz w:val="24"/>
          <w:szCs w:val="24"/>
        </w:rPr>
        <w:t xml:space="preserve">maximize efficiencies and resources, local adult education providers within these geographic areas were formed into hubs. </w:t>
      </w:r>
    </w:p>
    <w:p w14:paraId="47251B8E" w14:textId="77777777" w:rsidR="00564D01" w:rsidRPr="00564D01" w:rsidRDefault="00564D01" w:rsidP="00564D01">
      <w:pPr>
        <w:rPr>
          <w:rFonts w:ascii="Arial" w:hAnsi="Arial" w:cs="Arial"/>
          <w:sz w:val="24"/>
          <w:szCs w:val="24"/>
        </w:rPr>
      </w:pPr>
    </w:p>
    <w:p w14:paraId="171167C7" w14:textId="40FE3444" w:rsidR="00442C42" w:rsidRDefault="00564D01" w:rsidP="00442C42">
      <w:pPr>
        <w:rPr>
          <w:rFonts w:ascii="Arial" w:hAnsi="Arial" w:cs="Arial"/>
          <w:sz w:val="24"/>
          <w:szCs w:val="24"/>
        </w:rPr>
      </w:pPr>
      <w:r w:rsidRPr="00564D01">
        <w:rPr>
          <w:rFonts w:ascii="Arial" w:hAnsi="Arial" w:cs="Arial"/>
          <w:sz w:val="24"/>
          <w:szCs w:val="24"/>
        </w:rPr>
        <w:t>Each hub contains the following counties and workforce boards</w:t>
      </w:r>
      <w:r w:rsidR="00621E30">
        <w:rPr>
          <w:rFonts w:ascii="Arial" w:hAnsi="Arial" w:cs="Arial"/>
          <w:sz w:val="24"/>
          <w:szCs w:val="24"/>
        </w:rPr>
        <w:t>:</w:t>
      </w:r>
    </w:p>
    <w:p w14:paraId="3BAE15CD" w14:textId="77777777" w:rsidR="00CD5BA7" w:rsidRPr="00AB2F03" w:rsidRDefault="00CD5BA7" w:rsidP="00442C42">
      <w:pPr>
        <w:rPr>
          <w:rFonts w:ascii="Arial" w:hAnsi="Arial" w:cs="Arial"/>
          <w:sz w:val="24"/>
          <w:szCs w:val="24"/>
        </w:rPr>
      </w:pPr>
    </w:p>
    <w:tbl>
      <w:tblPr>
        <w:tblW w:w="64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40"/>
        <w:gridCol w:w="2000"/>
        <w:gridCol w:w="2280"/>
      </w:tblGrid>
      <w:tr w:rsidR="00CD5BA7" w:rsidRPr="00CD5BA7" w14:paraId="1375312A" w14:textId="77777777">
        <w:trPr>
          <w:trHeight w:val="900"/>
          <w:jc w:val="center"/>
        </w:trPr>
        <w:tc>
          <w:tcPr>
            <w:tcW w:w="2140" w:type="dxa"/>
            <w:tcBorders>
              <w:top w:val="double" w:sz="4" w:space="0" w:color="auto"/>
              <w:bottom w:val="double" w:sz="4" w:space="0" w:color="auto"/>
            </w:tcBorders>
            <w:shd w:val="clear" w:color="auto" w:fill="BDD6EE" w:themeFill="accent5" w:themeFillTint="66"/>
            <w:vAlign w:val="center"/>
            <w:hideMark/>
          </w:tcPr>
          <w:p w14:paraId="31CB6D56" w14:textId="77777777" w:rsidR="00CD5BA7" w:rsidRPr="00CD5BA7" w:rsidRDefault="00CD5BA7" w:rsidP="00CD5BA7">
            <w:pPr>
              <w:rPr>
                <w:rFonts w:ascii="Arial" w:hAnsi="Arial" w:cs="Arial"/>
                <w:b/>
                <w:sz w:val="24"/>
                <w:szCs w:val="24"/>
              </w:rPr>
            </w:pPr>
            <w:r w:rsidRPr="00CD5BA7">
              <w:rPr>
                <w:rFonts w:ascii="Arial" w:hAnsi="Arial" w:cs="Arial"/>
                <w:b/>
                <w:sz w:val="24"/>
                <w:szCs w:val="24"/>
              </w:rPr>
              <w:t>Adult Education and Career Development Hub</w:t>
            </w:r>
          </w:p>
        </w:tc>
        <w:tc>
          <w:tcPr>
            <w:tcW w:w="2000" w:type="dxa"/>
            <w:tcBorders>
              <w:top w:val="double" w:sz="4" w:space="0" w:color="auto"/>
              <w:bottom w:val="double" w:sz="4" w:space="0" w:color="auto"/>
            </w:tcBorders>
            <w:shd w:val="clear" w:color="auto" w:fill="BDD6EE" w:themeFill="accent5" w:themeFillTint="66"/>
            <w:vAlign w:val="center"/>
            <w:hideMark/>
          </w:tcPr>
          <w:p w14:paraId="642E56E7" w14:textId="77777777" w:rsidR="00CD5BA7" w:rsidRPr="00CD5BA7" w:rsidRDefault="00CD5BA7" w:rsidP="00CD5BA7">
            <w:pPr>
              <w:rPr>
                <w:rFonts w:ascii="Arial" w:hAnsi="Arial" w:cs="Arial"/>
                <w:b/>
                <w:sz w:val="24"/>
                <w:szCs w:val="24"/>
              </w:rPr>
            </w:pPr>
            <w:r w:rsidRPr="00CD5BA7">
              <w:rPr>
                <w:rFonts w:ascii="Arial" w:hAnsi="Arial" w:cs="Arial"/>
                <w:b/>
                <w:sz w:val="24"/>
                <w:szCs w:val="24"/>
              </w:rPr>
              <w:t>Workforce Board Area</w:t>
            </w:r>
          </w:p>
        </w:tc>
        <w:tc>
          <w:tcPr>
            <w:tcW w:w="2280" w:type="dxa"/>
            <w:tcBorders>
              <w:top w:val="double" w:sz="4" w:space="0" w:color="auto"/>
              <w:bottom w:val="double" w:sz="4" w:space="0" w:color="auto"/>
            </w:tcBorders>
            <w:shd w:val="clear" w:color="auto" w:fill="BDD6EE" w:themeFill="accent5" w:themeFillTint="66"/>
            <w:vAlign w:val="center"/>
            <w:hideMark/>
          </w:tcPr>
          <w:p w14:paraId="60C8D3E0" w14:textId="77777777" w:rsidR="00CD5BA7" w:rsidRPr="00CD5BA7" w:rsidRDefault="00CD5BA7" w:rsidP="00CD5BA7">
            <w:pPr>
              <w:rPr>
                <w:rFonts w:ascii="Arial" w:hAnsi="Arial" w:cs="Arial"/>
                <w:b/>
                <w:sz w:val="24"/>
                <w:szCs w:val="24"/>
              </w:rPr>
            </w:pPr>
            <w:r w:rsidRPr="00CD5BA7">
              <w:rPr>
                <w:rFonts w:ascii="Arial" w:hAnsi="Arial" w:cs="Arial"/>
                <w:b/>
                <w:sz w:val="24"/>
                <w:szCs w:val="24"/>
              </w:rPr>
              <w:t>Counties Served</w:t>
            </w:r>
          </w:p>
        </w:tc>
      </w:tr>
      <w:tr w:rsidR="00CD5BA7" w:rsidRPr="00CD5BA7" w14:paraId="5917C1FF" w14:textId="77777777">
        <w:trPr>
          <w:trHeight w:val="300"/>
          <w:jc w:val="center"/>
        </w:trPr>
        <w:tc>
          <w:tcPr>
            <w:tcW w:w="2140" w:type="dxa"/>
            <w:tcBorders>
              <w:top w:val="double" w:sz="4" w:space="0" w:color="auto"/>
            </w:tcBorders>
            <w:shd w:val="clear" w:color="auto" w:fill="auto"/>
            <w:vAlign w:val="center"/>
            <w:hideMark/>
          </w:tcPr>
          <w:p w14:paraId="11EBC43E" w14:textId="77777777" w:rsidR="00CD5BA7" w:rsidRPr="00CD5BA7" w:rsidRDefault="00CD5BA7" w:rsidP="00CD5BA7">
            <w:pPr>
              <w:rPr>
                <w:rFonts w:ascii="Arial" w:hAnsi="Arial" w:cs="Arial"/>
                <w:sz w:val="24"/>
                <w:szCs w:val="24"/>
              </w:rPr>
            </w:pPr>
            <w:r w:rsidRPr="00CD5BA7">
              <w:rPr>
                <w:rFonts w:ascii="Arial" w:hAnsi="Arial" w:cs="Arial"/>
                <w:sz w:val="24"/>
                <w:szCs w:val="24"/>
              </w:rPr>
              <w:t>1</w:t>
            </w:r>
          </w:p>
        </w:tc>
        <w:tc>
          <w:tcPr>
            <w:tcW w:w="2000" w:type="dxa"/>
            <w:tcBorders>
              <w:top w:val="double" w:sz="4" w:space="0" w:color="auto"/>
            </w:tcBorders>
            <w:shd w:val="clear" w:color="auto" w:fill="auto"/>
            <w:noWrap/>
            <w:vAlign w:val="center"/>
            <w:hideMark/>
          </w:tcPr>
          <w:p w14:paraId="1CD449E7" w14:textId="77777777" w:rsidR="00CD5BA7" w:rsidRPr="00CD5BA7" w:rsidRDefault="00CD5BA7" w:rsidP="00CD5BA7">
            <w:pPr>
              <w:rPr>
                <w:rFonts w:ascii="Arial" w:hAnsi="Arial" w:cs="Arial"/>
                <w:sz w:val="24"/>
                <w:szCs w:val="24"/>
              </w:rPr>
            </w:pPr>
            <w:r w:rsidRPr="00CD5BA7">
              <w:rPr>
                <w:rFonts w:ascii="Arial" w:hAnsi="Arial" w:cs="Arial"/>
                <w:sz w:val="24"/>
                <w:szCs w:val="24"/>
              </w:rPr>
              <w:t>Northeastern</w:t>
            </w:r>
          </w:p>
        </w:tc>
        <w:tc>
          <w:tcPr>
            <w:tcW w:w="2280" w:type="dxa"/>
            <w:tcBorders>
              <w:top w:val="double" w:sz="4" w:space="0" w:color="auto"/>
            </w:tcBorders>
            <w:shd w:val="clear" w:color="auto" w:fill="auto"/>
            <w:noWrap/>
            <w:vAlign w:val="center"/>
            <w:hideMark/>
          </w:tcPr>
          <w:p w14:paraId="1723F26B" w14:textId="77777777" w:rsidR="00CD5BA7" w:rsidRPr="00CD5BA7" w:rsidRDefault="00CD5BA7" w:rsidP="00CD5BA7">
            <w:pPr>
              <w:rPr>
                <w:rFonts w:ascii="Arial" w:hAnsi="Arial" w:cs="Arial"/>
                <w:sz w:val="24"/>
                <w:szCs w:val="24"/>
              </w:rPr>
            </w:pPr>
            <w:r w:rsidRPr="00CD5BA7">
              <w:rPr>
                <w:rFonts w:ascii="Arial" w:hAnsi="Arial" w:cs="Arial"/>
                <w:sz w:val="24"/>
                <w:szCs w:val="24"/>
              </w:rPr>
              <w:t>Hancock, Washington</w:t>
            </w:r>
          </w:p>
        </w:tc>
      </w:tr>
      <w:tr w:rsidR="00CD5BA7" w:rsidRPr="00CD5BA7" w14:paraId="3E0D1B42" w14:textId="77777777">
        <w:trPr>
          <w:trHeight w:val="300"/>
          <w:jc w:val="center"/>
        </w:trPr>
        <w:tc>
          <w:tcPr>
            <w:tcW w:w="2140" w:type="dxa"/>
            <w:shd w:val="clear" w:color="auto" w:fill="auto"/>
            <w:vAlign w:val="center"/>
            <w:hideMark/>
          </w:tcPr>
          <w:p w14:paraId="7F7A2647" w14:textId="77777777" w:rsidR="00CD5BA7" w:rsidRPr="00CD5BA7" w:rsidRDefault="00CD5BA7" w:rsidP="00CD5BA7">
            <w:pPr>
              <w:rPr>
                <w:rFonts w:ascii="Arial" w:hAnsi="Arial" w:cs="Arial"/>
                <w:sz w:val="24"/>
                <w:szCs w:val="24"/>
              </w:rPr>
            </w:pPr>
            <w:r w:rsidRPr="00CD5BA7">
              <w:rPr>
                <w:rFonts w:ascii="Arial" w:hAnsi="Arial" w:cs="Arial"/>
                <w:sz w:val="24"/>
                <w:szCs w:val="24"/>
              </w:rPr>
              <w:t>2</w:t>
            </w:r>
          </w:p>
        </w:tc>
        <w:tc>
          <w:tcPr>
            <w:tcW w:w="2000" w:type="dxa"/>
            <w:shd w:val="clear" w:color="auto" w:fill="auto"/>
            <w:noWrap/>
            <w:vAlign w:val="center"/>
            <w:hideMark/>
          </w:tcPr>
          <w:p w14:paraId="0C1B7F69" w14:textId="77777777" w:rsidR="00CD5BA7" w:rsidRPr="00CD5BA7" w:rsidRDefault="00CD5BA7" w:rsidP="00CD5BA7">
            <w:pPr>
              <w:rPr>
                <w:rFonts w:ascii="Arial" w:hAnsi="Arial" w:cs="Arial"/>
                <w:sz w:val="24"/>
                <w:szCs w:val="24"/>
              </w:rPr>
            </w:pPr>
            <w:r w:rsidRPr="00CD5BA7">
              <w:rPr>
                <w:rFonts w:ascii="Arial" w:hAnsi="Arial" w:cs="Arial"/>
                <w:sz w:val="24"/>
                <w:szCs w:val="24"/>
              </w:rPr>
              <w:t>Northeastern</w:t>
            </w:r>
          </w:p>
        </w:tc>
        <w:tc>
          <w:tcPr>
            <w:tcW w:w="2280" w:type="dxa"/>
            <w:shd w:val="clear" w:color="auto" w:fill="auto"/>
            <w:noWrap/>
            <w:vAlign w:val="center"/>
            <w:hideMark/>
          </w:tcPr>
          <w:p w14:paraId="15F39E50" w14:textId="77777777" w:rsidR="00CD5BA7" w:rsidRPr="00CD5BA7" w:rsidRDefault="00CD5BA7" w:rsidP="00CD5BA7">
            <w:pPr>
              <w:rPr>
                <w:rFonts w:ascii="Arial" w:hAnsi="Arial" w:cs="Arial"/>
                <w:sz w:val="24"/>
                <w:szCs w:val="24"/>
              </w:rPr>
            </w:pPr>
            <w:r w:rsidRPr="00CD5BA7">
              <w:rPr>
                <w:rFonts w:ascii="Arial" w:hAnsi="Arial" w:cs="Arial"/>
                <w:sz w:val="24"/>
                <w:szCs w:val="24"/>
              </w:rPr>
              <w:t>Aroostook</w:t>
            </w:r>
          </w:p>
        </w:tc>
      </w:tr>
      <w:tr w:rsidR="00CD5BA7" w:rsidRPr="00CD5BA7" w14:paraId="34EA3B9C" w14:textId="77777777">
        <w:trPr>
          <w:trHeight w:val="300"/>
          <w:jc w:val="center"/>
        </w:trPr>
        <w:tc>
          <w:tcPr>
            <w:tcW w:w="2140" w:type="dxa"/>
            <w:shd w:val="clear" w:color="auto" w:fill="auto"/>
            <w:vAlign w:val="center"/>
            <w:hideMark/>
          </w:tcPr>
          <w:p w14:paraId="17DB95A9" w14:textId="77777777" w:rsidR="00CD5BA7" w:rsidRPr="00CD5BA7" w:rsidRDefault="00CD5BA7" w:rsidP="00CD5BA7">
            <w:pPr>
              <w:rPr>
                <w:rFonts w:ascii="Arial" w:hAnsi="Arial" w:cs="Arial"/>
                <w:sz w:val="24"/>
                <w:szCs w:val="24"/>
              </w:rPr>
            </w:pPr>
            <w:r w:rsidRPr="00CD5BA7">
              <w:rPr>
                <w:rFonts w:ascii="Arial" w:hAnsi="Arial" w:cs="Arial"/>
                <w:sz w:val="24"/>
                <w:szCs w:val="24"/>
              </w:rPr>
              <w:t>3</w:t>
            </w:r>
          </w:p>
        </w:tc>
        <w:tc>
          <w:tcPr>
            <w:tcW w:w="2000" w:type="dxa"/>
            <w:shd w:val="clear" w:color="auto" w:fill="auto"/>
            <w:noWrap/>
            <w:vAlign w:val="center"/>
            <w:hideMark/>
          </w:tcPr>
          <w:p w14:paraId="5E093056" w14:textId="77777777" w:rsidR="00CD5BA7" w:rsidRPr="00CD5BA7" w:rsidRDefault="00CD5BA7" w:rsidP="00CD5BA7">
            <w:pPr>
              <w:rPr>
                <w:rFonts w:ascii="Arial" w:hAnsi="Arial" w:cs="Arial"/>
                <w:sz w:val="24"/>
                <w:szCs w:val="24"/>
              </w:rPr>
            </w:pPr>
            <w:r w:rsidRPr="00CD5BA7">
              <w:rPr>
                <w:rFonts w:ascii="Arial" w:hAnsi="Arial" w:cs="Arial"/>
                <w:sz w:val="24"/>
                <w:szCs w:val="24"/>
              </w:rPr>
              <w:t>Northeastern</w:t>
            </w:r>
          </w:p>
        </w:tc>
        <w:tc>
          <w:tcPr>
            <w:tcW w:w="2280" w:type="dxa"/>
            <w:shd w:val="clear" w:color="auto" w:fill="auto"/>
            <w:noWrap/>
            <w:vAlign w:val="center"/>
            <w:hideMark/>
          </w:tcPr>
          <w:p w14:paraId="21903912" w14:textId="77777777" w:rsidR="00CD5BA7" w:rsidRPr="00CD5BA7" w:rsidRDefault="00CD5BA7" w:rsidP="00CD5BA7">
            <w:pPr>
              <w:rPr>
                <w:rFonts w:ascii="Arial" w:hAnsi="Arial" w:cs="Arial"/>
                <w:sz w:val="24"/>
                <w:szCs w:val="24"/>
              </w:rPr>
            </w:pPr>
            <w:r w:rsidRPr="00CD5BA7">
              <w:rPr>
                <w:rFonts w:ascii="Arial" w:hAnsi="Arial" w:cs="Arial"/>
                <w:sz w:val="24"/>
                <w:szCs w:val="24"/>
              </w:rPr>
              <w:t>Penobscot, Piscataquis</w:t>
            </w:r>
          </w:p>
        </w:tc>
      </w:tr>
      <w:tr w:rsidR="00CD5BA7" w:rsidRPr="00CD5BA7" w14:paraId="0A20EE7B" w14:textId="77777777">
        <w:trPr>
          <w:trHeight w:val="300"/>
          <w:jc w:val="center"/>
        </w:trPr>
        <w:tc>
          <w:tcPr>
            <w:tcW w:w="2140" w:type="dxa"/>
            <w:shd w:val="clear" w:color="auto" w:fill="auto"/>
            <w:vAlign w:val="center"/>
            <w:hideMark/>
          </w:tcPr>
          <w:p w14:paraId="18FDA1DF" w14:textId="77777777" w:rsidR="00CD5BA7" w:rsidRPr="00CD5BA7" w:rsidRDefault="00CD5BA7" w:rsidP="00CD5BA7">
            <w:pPr>
              <w:rPr>
                <w:rFonts w:ascii="Arial" w:hAnsi="Arial" w:cs="Arial"/>
                <w:sz w:val="24"/>
                <w:szCs w:val="24"/>
              </w:rPr>
            </w:pPr>
            <w:r w:rsidRPr="00CD5BA7">
              <w:rPr>
                <w:rFonts w:ascii="Arial" w:hAnsi="Arial" w:cs="Arial"/>
                <w:sz w:val="24"/>
                <w:szCs w:val="24"/>
              </w:rPr>
              <w:t>4</w:t>
            </w:r>
          </w:p>
        </w:tc>
        <w:tc>
          <w:tcPr>
            <w:tcW w:w="2000" w:type="dxa"/>
            <w:shd w:val="clear" w:color="auto" w:fill="auto"/>
            <w:noWrap/>
            <w:vAlign w:val="center"/>
            <w:hideMark/>
          </w:tcPr>
          <w:p w14:paraId="5537A574" w14:textId="77777777" w:rsidR="00CD5BA7" w:rsidRPr="00CD5BA7" w:rsidRDefault="00CD5BA7" w:rsidP="00CD5BA7">
            <w:pPr>
              <w:rPr>
                <w:rFonts w:ascii="Arial" w:hAnsi="Arial" w:cs="Arial"/>
                <w:sz w:val="24"/>
                <w:szCs w:val="24"/>
              </w:rPr>
            </w:pPr>
            <w:r w:rsidRPr="00CD5BA7">
              <w:rPr>
                <w:rFonts w:ascii="Arial" w:hAnsi="Arial" w:cs="Arial"/>
                <w:sz w:val="24"/>
                <w:szCs w:val="24"/>
              </w:rPr>
              <w:t>Central/Western</w:t>
            </w:r>
          </w:p>
        </w:tc>
        <w:tc>
          <w:tcPr>
            <w:tcW w:w="2280" w:type="dxa"/>
            <w:shd w:val="clear" w:color="auto" w:fill="auto"/>
            <w:noWrap/>
            <w:vAlign w:val="center"/>
            <w:hideMark/>
          </w:tcPr>
          <w:p w14:paraId="52D32AE1" w14:textId="77777777" w:rsidR="00CD5BA7" w:rsidRPr="00CD5BA7" w:rsidRDefault="00CD5BA7" w:rsidP="00CD5BA7">
            <w:pPr>
              <w:rPr>
                <w:rFonts w:ascii="Arial" w:hAnsi="Arial" w:cs="Arial"/>
                <w:sz w:val="24"/>
                <w:szCs w:val="24"/>
              </w:rPr>
            </w:pPr>
            <w:r w:rsidRPr="00CD5BA7">
              <w:rPr>
                <w:rFonts w:ascii="Arial" w:hAnsi="Arial" w:cs="Arial"/>
                <w:sz w:val="24"/>
                <w:szCs w:val="24"/>
              </w:rPr>
              <w:t>Franklin, Somerset</w:t>
            </w:r>
          </w:p>
        </w:tc>
      </w:tr>
      <w:tr w:rsidR="00CD5BA7" w:rsidRPr="00CD5BA7" w14:paraId="024F9C00" w14:textId="77777777">
        <w:trPr>
          <w:trHeight w:val="300"/>
          <w:jc w:val="center"/>
        </w:trPr>
        <w:tc>
          <w:tcPr>
            <w:tcW w:w="2140" w:type="dxa"/>
            <w:shd w:val="clear" w:color="auto" w:fill="auto"/>
            <w:vAlign w:val="center"/>
            <w:hideMark/>
          </w:tcPr>
          <w:p w14:paraId="2C699803" w14:textId="77777777" w:rsidR="00CD5BA7" w:rsidRPr="00CD5BA7" w:rsidRDefault="00CD5BA7" w:rsidP="00CD5BA7">
            <w:pPr>
              <w:rPr>
                <w:rFonts w:ascii="Arial" w:hAnsi="Arial" w:cs="Arial"/>
                <w:sz w:val="24"/>
                <w:szCs w:val="24"/>
              </w:rPr>
            </w:pPr>
            <w:r w:rsidRPr="00CD5BA7">
              <w:rPr>
                <w:rFonts w:ascii="Arial" w:hAnsi="Arial" w:cs="Arial"/>
                <w:sz w:val="24"/>
                <w:szCs w:val="24"/>
              </w:rPr>
              <w:t>5</w:t>
            </w:r>
          </w:p>
        </w:tc>
        <w:tc>
          <w:tcPr>
            <w:tcW w:w="2000" w:type="dxa"/>
            <w:shd w:val="clear" w:color="auto" w:fill="auto"/>
            <w:noWrap/>
            <w:vAlign w:val="center"/>
            <w:hideMark/>
          </w:tcPr>
          <w:p w14:paraId="69F96ED3" w14:textId="77777777" w:rsidR="00CD5BA7" w:rsidRPr="00CD5BA7" w:rsidRDefault="00CD5BA7" w:rsidP="00CD5BA7">
            <w:pPr>
              <w:rPr>
                <w:rFonts w:ascii="Arial" w:hAnsi="Arial" w:cs="Arial"/>
                <w:sz w:val="24"/>
                <w:szCs w:val="24"/>
              </w:rPr>
            </w:pPr>
            <w:r w:rsidRPr="00CD5BA7">
              <w:rPr>
                <w:rFonts w:ascii="Arial" w:hAnsi="Arial" w:cs="Arial"/>
                <w:sz w:val="24"/>
                <w:szCs w:val="24"/>
              </w:rPr>
              <w:t>Central/Western</w:t>
            </w:r>
          </w:p>
        </w:tc>
        <w:tc>
          <w:tcPr>
            <w:tcW w:w="2280" w:type="dxa"/>
            <w:shd w:val="clear" w:color="auto" w:fill="auto"/>
            <w:noWrap/>
            <w:vAlign w:val="center"/>
            <w:hideMark/>
          </w:tcPr>
          <w:p w14:paraId="211D7649" w14:textId="77777777" w:rsidR="00CD5BA7" w:rsidRPr="00CD5BA7" w:rsidRDefault="00CD5BA7" w:rsidP="00CD5BA7">
            <w:pPr>
              <w:rPr>
                <w:rFonts w:ascii="Arial" w:hAnsi="Arial" w:cs="Arial"/>
                <w:sz w:val="24"/>
                <w:szCs w:val="24"/>
              </w:rPr>
            </w:pPr>
            <w:r w:rsidRPr="00CD5BA7">
              <w:rPr>
                <w:rFonts w:ascii="Arial" w:hAnsi="Arial" w:cs="Arial"/>
                <w:sz w:val="24"/>
                <w:szCs w:val="24"/>
              </w:rPr>
              <w:t>Kennebec</w:t>
            </w:r>
          </w:p>
        </w:tc>
      </w:tr>
      <w:tr w:rsidR="00CD5BA7" w:rsidRPr="00CD5BA7" w14:paraId="27616E39" w14:textId="77777777">
        <w:trPr>
          <w:trHeight w:val="300"/>
          <w:jc w:val="center"/>
        </w:trPr>
        <w:tc>
          <w:tcPr>
            <w:tcW w:w="2140" w:type="dxa"/>
            <w:shd w:val="clear" w:color="auto" w:fill="auto"/>
            <w:vAlign w:val="center"/>
            <w:hideMark/>
          </w:tcPr>
          <w:p w14:paraId="4320586F" w14:textId="77777777" w:rsidR="00CD5BA7" w:rsidRPr="00CD5BA7" w:rsidRDefault="00CD5BA7" w:rsidP="00CD5BA7">
            <w:pPr>
              <w:rPr>
                <w:rFonts w:ascii="Arial" w:hAnsi="Arial" w:cs="Arial"/>
                <w:sz w:val="24"/>
                <w:szCs w:val="24"/>
              </w:rPr>
            </w:pPr>
            <w:r w:rsidRPr="00CD5BA7">
              <w:rPr>
                <w:rFonts w:ascii="Arial" w:hAnsi="Arial" w:cs="Arial"/>
                <w:sz w:val="24"/>
                <w:szCs w:val="24"/>
              </w:rPr>
              <w:t>6</w:t>
            </w:r>
          </w:p>
        </w:tc>
        <w:tc>
          <w:tcPr>
            <w:tcW w:w="2000" w:type="dxa"/>
            <w:shd w:val="clear" w:color="auto" w:fill="auto"/>
            <w:noWrap/>
            <w:vAlign w:val="center"/>
            <w:hideMark/>
          </w:tcPr>
          <w:p w14:paraId="4AED6927" w14:textId="77777777" w:rsidR="00CD5BA7" w:rsidRPr="00CD5BA7" w:rsidRDefault="00CD5BA7" w:rsidP="00CD5BA7">
            <w:pPr>
              <w:rPr>
                <w:rFonts w:ascii="Arial" w:hAnsi="Arial" w:cs="Arial"/>
                <w:sz w:val="24"/>
                <w:szCs w:val="24"/>
              </w:rPr>
            </w:pPr>
            <w:r w:rsidRPr="00CD5BA7">
              <w:rPr>
                <w:rFonts w:ascii="Arial" w:hAnsi="Arial" w:cs="Arial"/>
                <w:sz w:val="24"/>
                <w:szCs w:val="24"/>
              </w:rPr>
              <w:t>Central/Western</w:t>
            </w:r>
          </w:p>
        </w:tc>
        <w:tc>
          <w:tcPr>
            <w:tcW w:w="2280" w:type="dxa"/>
            <w:shd w:val="clear" w:color="auto" w:fill="auto"/>
            <w:noWrap/>
            <w:vAlign w:val="center"/>
            <w:hideMark/>
          </w:tcPr>
          <w:p w14:paraId="10E7CAF2" w14:textId="77777777" w:rsidR="00CD5BA7" w:rsidRPr="00CD5BA7" w:rsidRDefault="00CD5BA7" w:rsidP="00CD5BA7">
            <w:pPr>
              <w:rPr>
                <w:rFonts w:ascii="Arial" w:hAnsi="Arial" w:cs="Arial"/>
                <w:sz w:val="24"/>
                <w:szCs w:val="24"/>
              </w:rPr>
            </w:pPr>
            <w:r w:rsidRPr="00CD5BA7">
              <w:rPr>
                <w:rFonts w:ascii="Arial" w:hAnsi="Arial" w:cs="Arial"/>
                <w:sz w:val="24"/>
                <w:szCs w:val="24"/>
              </w:rPr>
              <w:t>Androscoggin, Oxford</w:t>
            </w:r>
          </w:p>
        </w:tc>
      </w:tr>
      <w:tr w:rsidR="00CD5BA7" w:rsidRPr="00CD5BA7" w14:paraId="62EF65EB" w14:textId="77777777">
        <w:trPr>
          <w:trHeight w:val="300"/>
          <w:jc w:val="center"/>
        </w:trPr>
        <w:tc>
          <w:tcPr>
            <w:tcW w:w="2140" w:type="dxa"/>
            <w:shd w:val="clear" w:color="auto" w:fill="auto"/>
            <w:vAlign w:val="center"/>
            <w:hideMark/>
          </w:tcPr>
          <w:p w14:paraId="5FCE3F0C" w14:textId="77777777" w:rsidR="00CD5BA7" w:rsidRPr="00CD5BA7" w:rsidRDefault="00CD5BA7" w:rsidP="00CD5BA7">
            <w:pPr>
              <w:rPr>
                <w:rFonts w:ascii="Arial" w:hAnsi="Arial" w:cs="Arial"/>
                <w:sz w:val="24"/>
                <w:szCs w:val="24"/>
              </w:rPr>
            </w:pPr>
            <w:r w:rsidRPr="00CD5BA7">
              <w:rPr>
                <w:rFonts w:ascii="Arial" w:hAnsi="Arial" w:cs="Arial"/>
                <w:sz w:val="24"/>
                <w:szCs w:val="24"/>
              </w:rPr>
              <w:t>7</w:t>
            </w:r>
          </w:p>
        </w:tc>
        <w:tc>
          <w:tcPr>
            <w:tcW w:w="2000" w:type="dxa"/>
            <w:shd w:val="clear" w:color="auto" w:fill="auto"/>
            <w:noWrap/>
            <w:vAlign w:val="center"/>
            <w:hideMark/>
          </w:tcPr>
          <w:p w14:paraId="06558DFF" w14:textId="77777777" w:rsidR="00CD5BA7" w:rsidRPr="00CD5BA7" w:rsidRDefault="00CD5BA7" w:rsidP="00CD5BA7">
            <w:pPr>
              <w:rPr>
                <w:rFonts w:ascii="Arial" w:hAnsi="Arial" w:cs="Arial"/>
                <w:sz w:val="24"/>
                <w:szCs w:val="24"/>
              </w:rPr>
            </w:pPr>
            <w:r w:rsidRPr="00CD5BA7">
              <w:rPr>
                <w:rFonts w:ascii="Arial" w:hAnsi="Arial" w:cs="Arial"/>
                <w:sz w:val="24"/>
                <w:szCs w:val="24"/>
              </w:rPr>
              <w:t>Coastal Counties</w:t>
            </w:r>
          </w:p>
        </w:tc>
        <w:tc>
          <w:tcPr>
            <w:tcW w:w="2280" w:type="dxa"/>
            <w:shd w:val="clear" w:color="auto" w:fill="auto"/>
            <w:noWrap/>
            <w:vAlign w:val="center"/>
            <w:hideMark/>
          </w:tcPr>
          <w:p w14:paraId="1B3532ED" w14:textId="77777777" w:rsidR="00CD5BA7" w:rsidRPr="00CD5BA7" w:rsidRDefault="00CD5BA7" w:rsidP="00CD5BA7">
            <w:pPr>
              <w:rPr>
                <w:rFonts w:ascii="Arial" w:hAnsi="Arial" w:cs="Arial"/>
                <w:sz w:val="24"/>
                <w:szCs w:val="24"/>
              </w:rPr>
            </w:pPr>
            <w:r w:rsidRPr="00CD5BA7">
              <w:rPr>
                <w:rFonts w:ascii="Arial" w:hAnsi="Arial" w:cs="Arial"/>
                <w:sz w:val="24"/>
                <w:szCs w:val="24"/>
              </w:rPr>
              <w:t>Knox, Lincoln, Sagadahoc, Waldo</w:t>
            </w:r>
          </w:p>
        </w:tc>
      </w:tr>
      <w:tr w:rsidR="00CD5BA7" w:rsidRPr="00CD5BA7" w14:paraId="7A55E81C" w14:textId="77777777">
        <w:trPr>
          <w:trHeight w:val="300"/>
          <w:jc w:val="center"/>
        </w:trPr>
        <w:tc>
          <w:tcPr>
            <w:tcW w:w="2140" w:type="dxa"/>
            <w:shd w:val="clear" w:color="auto" w:fill="auto"/>
            <w:vAlign w:val="center"/>
            <w:hideMark/>
          </w:tcPr>
          <w:p w14:paraId="1525CE94" w14:textId="77777777" w:rsidR="00CD5BA7" w:rsidRPr="00CD5BA7" w:rsidRDefault="00CD5BA7" w:rsidP="00CD5BA7">
            <w:pPr>
              <w:rPr>
                <w:rFonts w:ascii="Arial" w:hAnsi="Arial" w:cs="Arial"/>
                <w:sz w:val="24"/>
                <w:szCs w:val="24"/>
              </w:rPr>
            </w:pPr>
            <w:r w:rsidRPr="00CD5BA7">
              <w:rPr>
                <w:rFonts w:ascii="Arial" w:hAnsi="Arial" w:cs="Arial"/>
                <w:sz w:val="24"/>
                <w:szCs w:val="24"/>
              </w:rPr>
              <w:t>8</w:t>
            </w:r>
          </w:p>
        </w:tc>
        <w:tc>
          <w:tcPr>
            <w:tcW w:w="2000" w:type="dxa"/>
            <w:shd w:val="clear" w:color="auto" w:fill="auto"/>
            <w:noWrap/>
            <w:vAlign w:val="center"/>
            <w:hideMark/>
          </w:tcPr>
          <w:p w14:paraId="6672ADF3" w14:textId="77777777" w:rsidR="00CD5BA7" w:rsidRPr="00CD5BA7" w:rsidRDefault="00CD5BA7" w:rsidP="00CD5BA7">
            <w:pPr>
              <w:rPr>
                <w:rFonts w:ascii="Arial" w:hAnsi="Arial" w:cs="Arial"/>
                <w:sz w:val="24"/>
                <w:szCs w:val="24"/>
              </w:rPr>
            </w:pPr>
            <w:r w:rsidRPr="00CD5BA7">
              <w:rPr>
                <w:rFonts w:ascii="Arial" w:hAnsi="Arial" w:cs="Arial"/>
                <w:sz w:val="24"/>
                <w:szCs w:val="24"/>
              </w:rPr>
              <w:t>Coastal Counties</w:t>
            </w:r>
          </w:p>
        </w:tc>
        <w:tc>
          <w:tcPr>
            <w:tcW w:w="2280" w:type="dxa"/>
            <w:shd w:val="clear" w:color="auto" w:fill="auto"/>
            <w:noWrap/>
            <w:vAlign w:val="center"/>
            <w:hideMark/>
          </w:tcPr>
          <w:p w14:paraId="5888273B" w14:textId="77777777" w:rsidR="00CD5BA7" w:rsidRPr="00CD5BA7" w:rsidRDefault="00CD5BA7" w:rsidP="00CD5BA7">
            <w:pPr>
              <w:rPr>
                <w:rFonts w:ascii="Arial" w:hAnsi="Arial" w:cs="Arial"/>
                <w:sz w:val="24"/>
                <w:szCs w:val="24"/>
              </w:rPr>
            </w:pPr>
            <w:r w:rsidRPr="00CD5BA7">
              <w:rPr>
                <w:rFonts w:ascii="Arial" w:hAnsi="Arial" w:cs="Arial"/>
                <w:sz w:val="24"/>
                <w:szCs w:val="24"/>
              </w:rPr>
              <w:t>Cumberland</w:t>
            </w:r>
          </w:p>
        </w:tc>
      </w:tr>
      <w:tr w:rsidR="00CD5BA7" w:rsidRPr="00CD5BA7" w14:paraId="5F123A25" w14:textId="77777777">
        <w:trPr>
          <w:trHeight w:val="300"/>
          <w:jc w:val="center"/>
        </w:trPr>
        <w:tc>
          <w:tcPr>
            <w:tcW w:w="2140" w:type="dxa"/>
            <w:shd w:val="clear" w:color="auto" w:fill="auto"/>
            <w:vAlign w:val="center"/>
            <w:hideMark/>
          </w:tcPr>
          <w:p w14:paraId="4CB666AB" w14:textId="77777777" w:rsidR="00CD5BA7" w:rsidRPr="00CD5BA7" w:rsidRDefault="00CD5BA7" w:rsidP="00CD5BA7">
            <w:pPr>
              <w:rPr>
                <w:rFonts w:ascii="Arial" w:hAnsi="Arial" w:cs="Arial"/>
                <w:sz w:val="24"/>
                <w:szCs w:val="24"/>
              </w:rPr>
            </w:pPr>
            <w:r w:rsidRPr="00CD5BA7">
              <w:rPr>
                <w:rFonts w:ascii="Arial" w:hAnsi="Arial" w:cs="Arial"/>
                <w:sz w:val="24"/>
                <w:szCs w:val="24"/>
              </w:rPr>
              <w:t>9</w:t>
            </w:r>
          </w:p>
        </w:tc>
        <w:tc>
          <w:tcPr>
            <w:tcW w:w="2000" w:type="dxa"/>
            <w:shd w:val="clear" w:color="auto" w:fill="auto"/>
            <w:noWrap/>
            <w:vAlign w:val="center"/>
            <w:hideMark/>
          </w:tcPr>
          <w:p w14:paraId="0C8D8890" w14:textId="77777777" w:rsidR="00CD5BA7" w:rsidRPr="00CD5BA7" w:rsidRDefault="00CD5BA7" w:rsidP="00CD5BA7">
            <w:pPr>
              <w:rPr>
                <w:rFonts w:ascii="Arial" w:hAnsi="Arial" w:cs="Arial"/>
                <w:sz w:val="24"/>
                <w:szCs w:val="24"/>
              </w:rPr>
            </w:pPr>
            <w:r w:rsidRPr="00CD5BA7">
              <w:rPr>
                <w:rFonts w:ascii="Arial" w:hAnsi="Arial" w:cs="Arial"/>
                <w:sz w:val="24"/>
                <w:szCs w:val="24"/>
              </w:rPr>
              <w:t>Coastal Counties</w:t>
            </w:r>
          </w:p>
        </w:tc>
        <w:tc>
          <w:tcPr>
            <w:tcW w:w="2280" w:type="dxa"/>
            <w:shd w:val="clear" w:color="auto" w:fill="auto"/>
            <w:noWrap/>
            <w:vAlign w:val="center"/>
            <w:hideMark/>
          </w:tcPr>
          <w:p w14:paraId="2CBCB902" w14:textId="77777777" w:rsidR="00CD5BA7" w:rsidRPr="00CD5BA7" w:rsidRDefault="00CD5BA7" w:rsidP="00CD5BA7">
            <w:pPr>
              <w:rPr>
                <w:rFonts w:ascii="Arial" w:hAnsi="Arial" w:cs="Arial"/>
                <w:sz w:val="24"/>
                <w:szCs w:val="24"/>
              </w:rPr>
            </w:pPr>
            <w:r w:rsidRPr="00CD5BA7">
              <w:rPr>
                <w:rFonts w:ascii="Arial" w:hAnsi="Arial" w:cs="Arial"/>
                <w:sz w:val="24"/>
                <w:szCs w:val="24"/>
              </w:rPr>
              <w:t>York</w:t>
            </w:r>
          </w:p>
        </w:tc>
      </w:tr>
      <w:bookmarkEnd w:id="8"/>
    </w:tbl>
    <w:p w14:paraId="47DA2B58" w14:textId="4E85BA6F" w:rsidR="00095BA3" w:rsidRPr="00C97934" w:rsidRDefault="00095BA3" w:rsidP="004F0520">
      <w:pPr>
        <w:rPr>
          <w:rFonts w:ascii="Arial" w:hAnsi="Arial" w:cs="Arial"/>
          <w:sz w:val="24"/>
          <w:szCs w:val="24"/>
        </w:rPr>
      </w:pPr>
    </w:p>
    <w:p w14:paraId="17BDAA75" w14:textId="2BE6B885" w:rsidR="005669D1" w:rsidRPr="00C97934" w:rsidRDefault="005669D1" w:rsidP="00062F17">
      <w:pPr>
        <w:pStyle w:val="ListParagraph"/>
        <w:numPr>
          <w:ilvl w:val="0"/>
          <w:numId w:val="3"/>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5760B707" w:rsidR="007557FA" w:rsidRPr="00C97934" w:rsidRDefault="00FC3AEA" w:rsidP="00062F17">
      <w:pPr>
        <w:pStyle w:val="ListParagraph"/>
        <w:numPr>
          <w:ilvl w:val="1"/>
          <w:numId w:val="3"/>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w:t>
      </w:r>
      <w:r w:rsidR="001A6E7A">
        <w:rPr>
          <w:rFonts w:ascii="Arial" w:hAnsi="Arial" w:cs="Arial"/>
          <w:sz w:val="24"/>
          <w:szCs w:val="24"/>
        </w:rPr>
        <w:t>s</w:t>
      </w:r>
      <w:r w:rsidRPr="00C97934">
        <w:rPr>
          <w:rFonts w:ascii="Arial" w:hAnsi="Arial" w:cs="Arial"/>
          <w:sz w:val="24"/>
          <w:szCs w:val="24"/>
        </w:rPr>
        <w:t xml:space="preserve"> at the State’s discretion.</w:t>
      </w:r>
    </w:p>
    <w:p w14:paraId="3399626C" w14:textId="339C33DE" w:rsidR="007557FA" w:rsidRPr="00C97934" w:rsidRDefault="0072095F" w:rsidP="00062F17">
      <w:pPr>
        <w:pStyle w:val="ListParagraph"/>
        <w:numPr>
          <w:ilvl w:val="1"/>
          <w:numId w:val="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w:t>
      </w:r>
      <w:r w:rsidR="00A230D1">
        <w:rPr>
          <w:rFonts w:ascii="Arial" w:hAnsi="Arial" w:cs="Arial"/>
          <w:sz w:val="24"/>
          <w:szCs w:val="24"/>
        </w:rPr>
        <w:t xml:space="preserve">Maine DOE </w:t>
      </w:r>
      <w:r w:rsidR="00A230D1" w:rsidRPr="00C97934">
        <w:rPr>
          <w:rFonts w:ascii="Arial" w:hAnsi="Arial" w:cs="Arial"/>
          <w:sz w:val="24"/>
          <w:szCs w:val="24"/>
        </w:rPr>
        <w:t>to</w:t>
      </w:r>
      <w:r w:rsidRPr="00C97934">
        <w:rPr>
          <w:rFonts w:ascii="Arial" w:hAnsi="Arial" w:cs="Arial"/>
          <w:sz w:val="24"/>
          <w:szCs w:val="24"/>
        </w:rPr>
        <w:t xml:space="preserve"> issue an award or to pay expenses incurred by a</w:t>
      </w:r>
      <w:r w:rsidR="00D76BC6">
        <w:rPr>
          <w:rFonts w:ascii="Arial" w:hAnsi="Arial" w:cs="Arial"/>
          <w:sz w:val="24"/>
          <w:szCs w:val="24"/>
        </w:rPr>
        <w:t>n</w:t>
      </w:r>
      <w:r w:rsidRPr="00C97934">
        <w:rPr>
          <w:rFonts w:ascii="Arial" w:hAnsi="Arial" w:cs="Arial"/>
          <w:sz w:val="24"/>
          <w:szCs w:val="24"/>
        </w:rPr>
        <w:t xml:space="preserve"> </w:t>
      </w:r>
      <w:r w:rsidR="005F54EB">
        <w:rPr>
          <w:rFonts w:ascii="Arial" w:hAnsi="Arial" w:cs="Arial"/>
          <w:sz w:val="24"/>
          <w:szCs w:val="24"/>
        </w:rPr>
        <w:t>Applicant</w:t>
      </w:r>
      <w:r w:rsidRPr="00C97934">
        <w:rPr>
          <w:rFonts w:ascii="Arial" w:hAnsi="Arial" w:cs="Arial"/>
          <w:sz w:val="24"/>
          <w:szCs w:val="24"/>
        </w:rPr>
        <w:t xml:space="preserve">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w:t>
      </w:r>
    </w:p>
    <w:p w14:paraId="5C1B9095" w14:textId="04499155" w:rsidR="007557FA" w:rsidRPr="00C97934" w:rsidRDefault="002F6E86" w:rsidP="00062F17">
      <w:pPr>
        <w:pStyle w:val="ListParagraph"/>
        <w:numPr>
          <w:ilvl w:val="1"/>
          <w:numId w:val="3"/>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w:t>
      </w:r>
      <w:r w:rsidR="00A230D1">
        <w:rPr>
          <w:rFonts w:ascii="Arial" w:hAnsi="Arial" w:cs="Arial"/>
          <w:sz w:val="24"/>
          <w:szCs w:val="24"/>
        </w:rPr>
        <w:t>Maine DOE</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679A34B2" w:rsidR="007557FA" w:rsidRPr="00C97934" w:rsidRDefault="005F54EB" w:rsidP="00062F17">
      <w:pPr>
        <w:pStyle w:val="ListParagraph"/>
        <w:numPr>
          <w:ilvl w:val="1"/>
          <w:numId w:val="3"/>
        </w:numPr>
        <w:rPr>
          <w:rFonts w:ascii="Arial" w:hAnsi="Arial" w:cs="Arial"/>
          <w:sz w:val="24"/>
          <w:szCs w:val="24"/>
        </w:rPr>
      </w:pPr>
      <w:r>
        <w:rPr>
          <w:rFonts w:ascii="Arial" w:hAnsi="Arial" w:cs="Arial"/>
          <w:sz w:val="24"/>
          <w:szCs w:val="24"/>
        </w:rPr>
        <w:t>Applicant</w:t>
      </w:r>
      <w:r w:rsidR="006C42EB" w:rsidRPr="00C97934">
        <w:rPr>
          <w:rFonts w:ascii="Arial" w:hAnsi="Arial" w:cs="Arial"/>
          <w:sz w:val="24"/>
          <w:szCs w:val="24"/>
        </w:rPr>
        <w:t xml:space="preserve">s </w:t>
      </w:r>
      <w:r w:rsidR="00FF2A48" w:rsidRPr="00C97934">
        <w:rPr>
          <w:rFonts w:ascii="Arial" w:hAnsi="Arial" w:cs="Arial"/>
          <w:sz w:val="24"/>
          <w:szCs w:val="24"/>
        </w:rPr>
        <w:t xml:space="preserve">will </w:t>
      </w:r>
      <w:r w:rsidR="006C42EB"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006C42EB" w:rsidRPr="00C97934">
        <w:rPr>
          <w:rFonts w:ascii="Arial" w:hAnsi="Arial" w:cs="Arial"/>
          <w:sz w:val="24"/>
          <w:szCs w:val="24"/>
        </w:rPr>
        <w:t xml:space="preserve"> </w:t>
      </w:r>
      <w:r w:rsidR="006C42EB" w:rsidRPr="00C97934">
        <w:rPr>
          <w:rFonts w:ascii="Arial" w:hAnsi="Arial" w:cs="Arial"/>
          <w:sz w:val="24"/>
          <w:szCs w:val="24"/>
        </w:rPr>
        <w:lastRenderedPageBreak/>
        <w:t xml:space="preserve">RFP, the </w:t>
      </w:r>
      <w:r w:rsidR="00A230D1">
        <w:rPr>
          <w:rFonts w:ascii="Arial" w:hAnsi="Arial" w:cs="Arial"/>
          <w:sz w:val="24"/>
          <w:szCs w:val="24"/>
        </w:rPr>
        <w:t xml:space="preserve">Maine DOE </w:t>
      </w:r>
      <w:r w:rsidR="006C42EB" w:rsidRPr="00C97934">
        <w:rPr>
          <w:rFonts w:ascii="Arial" w:hAnsi="Arial" w:cs="Arial"/>
          <w:sz w:val="24"/>
          <w:szCs w:val="24"/>
        </w:rPr>
        <w:t>will consider materials provided in the proposal</w:t>
      </w:r>
      <w:r w:rsidR="002279E3">
        <w:rPr>
          <w:rFonts w:ascii="Arial" w:hAnsi="Arial" w:cs="Arial"/>
          <w:sz w:val="24"/>
          <w:szCs w:val="24"/>
        </w:rPr>
        <w:t xml:space="preserve"> </w:t>
      </w:r>
      <w:r w:rsidR="006C42EB" w:rsidRPr="00C97934">
        <w:rPr>
          <w:rFonts w:ascii="Arial" w:hAnsi="Arial" w:cs="Arial"/>
          <w:sz w:val="24"/>
          <w:szCs w:val="24"/>
        </w:rPr>
        <w:t xml:space="preserve">and internal Departmental information of previous contract history with the </w:t>
      </w:r>
      <w:r>
        <w:rPr>
          <w:rFonts w:ascii="Arial" w:hAnsi="Arial" w:cs="Arial"/>
          <w:sz w:val="24"/>
          <w:szCs w:val="24"/>
        </w:rPr>
        <w:t>Applicant</w:t>
      </w:r>
      <w:r w:rsidR="006C42EB" w:rsidRPr="00C97934">
        <w:rPr>
          <w:rFonts w:ascii="Arial" w:hAnsi="Arial" w:cs="Arial"/>
          <w:sz w:val="24"/>
          <w:szCs w:val="24"/>
        </w:rPr>
        <w:t xml:space="preserve"> (if any).  The </w:t>
      </w:r>
      <w:r w:rsidR="00A230D1">
        <w:rPr>
          <w:rFonts w:ascii="Arial" w:hAnsi="Arial" w:cs="Arial"/>
          <w:sz w:val="24"/>
          <w:szCs w:val="24"/>
        </w:rPr>
        <w:t xml:space="preserve">Maine DOE </w:t>
      </w:r>
      <w:r w:rsidR="006C42EB" w:rsidRPr="00C97934">
        <w:rPr>
          <w:rFonts w:ascii="Arial" w:hAnsi="Arial" w:cs="Arial"/>
          <w:sz w:val="24"/>
          <w:szCs w:val="24"/>
        </w:rPr>
        <w:t>also reserves the right to consider other reliable references and publicly available information in evaluating a</w:t>
      </w:r>
      <w:r w:rsidR="002279E3">
        <w:rPr>
          <w:rFonts w:ascii="Arial" w:hAnsi="Arial" w:cs="Arial"/>
          <w:sz w:val="24"/>
          <w:szCs w:val="24"/>
        </w:rPr>
        <w:t>n</w:t>
      </w:r>
      <w:r w:rsidR="006C42EB" w:rsidRPr="00C97934">
        <w:rPr>
          <w:rFonts w:ascii="Arial" w:hAnsi="Arial" w:cs="Arial"/>
          <w:sz w:val="24"/>
          <w:szCs w:val="24"/>
        </w:rPr>
        <w:t xml:space="preserve"> </w:t>
      </w:r>
      <w:r>
        <w:rPr>
          <w:rFonts w:ascii="Arial" w:hAnsi="Arial" w:cs="Arial"/>
          <w:sz w:val="24"/>
          <w:szCs w:val="24"/>
        </w:rPr>
        <w:t>Applicant</w:t>
      </w:r>
      <w:r w:rsidR="00F34F17" w:rsidRPr="00C97934">
        <w:rPr>
          <w:rFonts w:ascii="Arial" w:hAnsi="Arial" w:cs="Arial"/>
          <w:sz w:val="24"/>
          <w:szCs w:val="24"/>
        </w:rPr>
        <w:t>’s experience and capabilities.</w:t>
      </w:r>
    </w:p>
    <w:p w14:paraId="56ECC57D" w14:textId="1DA445FD" w:rsidR="007557FA" w:rsidRDefault="006C42EB" w:rsidP="00062F17">
      <w:pPr>
        <w:pStyle w:val="ListParagraph"/>
        <w:numPr>
          <w:ilvl w:val="1"/>
          <w:numId w:val="3"/>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w:t>
      </w:r>
      <w:r w:rsidR="005F54EB">
        <w:rPr>
          <w:rFonts w:ascii="Arial" w:hAnsi="Arial" w:cs="Arial"/>
          <w:sz w:val="24"/>
          <w:szCs w:val="24"/>
        </w:rPr>
        <w:t>Applicant</w:t>
      </w:r>
      <w:r w:rsidRPr="00C97934">
        <w:rPr>
          <w:rFonts w:ascii="Arial" w:hAnsi="Arial" w:cs="Arial"/>
          <w:sz w:val="24"/>
          <w:szCs w:val="24"/>
        </w:rPr>
        <w:t xml:space="preserve">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1E90AA29" w:rsidR="00616DCB" w:rsidRPr="00C97934" w:rsidRDefault="007A344B" w:rsidP="00062F17">
      <w:pPr>
        <w:pStyle w:val="ListParagraph"/>
        <w:numPr>
          <w:ilvl w:val="1"/>
          <w:numId w:val="3"/>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w:t>
      </w:r>
      <w:r w:rsidR="005F54EB">
        <w:rPr>
          <w:rFonts w:ascii="Arial" w:hAnsi="Arial" w:cs="Arial"/>
          <w:sz w:val="24"/>
          <w:szCs w:val="24"/>
        </w:rPr>
        <w:t>Applicant</w:t>
      </w:r>
      <w:r w:rsidRPr="00C97934">
        <w:rPr>
          <w:rFonts w:ascii="Arial" w:hAnsi="Arial" w:cs="Arial"/>
          <w:sz w:val="24"/>
          <w:szCs w:val="24"/>
        </w:rPr>
        <w:t xml:space="preserve">’s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the </w:t>
      </w:r>
      <w:r w:rsidR="006800A9">
        <w:rPr>
          <w:rFonts w:ascii="Arial" w:hAnsi="Arial" w:cs="Arial"/>
          <w:sz w:val="24"/>
          <w:szCs w:val="24"/>
        </w:rPr>
        <w:t>Maine DOE</w:t>
      </w:r>
      <w:r w:rsidRPr="00C97934">
        <w:rPr>
          <w:rFonts w:ascii="Arial" w:hAnsi="Arial" w:cs="Arial"/>
          <w:sz w:val="24"/>
          <w:szCs w:val="24"/>
        </w:rPr>
        <w:t>.</w:t>
      </w:r>
    </w:p>
    <w:p w14:paraId="0A6D07D7" w14:textId="0A39D480" w:rsidR="00E95D0F" w:rsidRPr="00C97934" w:rsidRDefault="00E95D0F" w:rsidP="00062F17">
      <w:pPr>
        <w:pStyle w:val="ListParagraph"/>
        <w:numPr>
          <w:ilvl w:val="1"/>
          <w:numId w:val="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3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15FCA55A" w:rsidR="007557FA" w:rsidRPr="00C97934" w:rsidRDefault="005669D1" w:rsidP="00062F17">
      <w:pPr>
        <w:pStyle w:val="ListParagraph"/>
        <w:numPr>
          <w:ilvl w:val="1"/>
          <w:numId w:val="3"/>
        </w:numPr>
        <w:rPr>
          <w:rFonts w:ascii="Arial" w:hAnsi="Arial" w:cs="Arial"/>
          <w:sz w:val="24"/>
          <w:szCs w:val="24"/>
        </w:rPr>
      </w:pPr>
      <w:r w:rsidRPr="00C97934">
        <w:rPr>
          <w:rFonts w:ascii="Arial" w:hAnsi="Arial" w:cs="Arial"/>
          <w:sz w:val="24"/>
          <w:szCs w:val="24"/>
        </w:rPr>
        <w:t xml:space="preserve">The </w:t>
      </w:r>
      <w:r w:rsidR="006800A9">
        <w:rPr>
          <w:rFonts w:ascii="Arial" w:hAnsi="Arial" w:cs="Arial"/>
          <w:sz w:val="24"/>
          <w:szCs w:val="24"/>
        </w:rPr>
        <w:t>Maine DOE</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6F2C4291" w:rsidR="007557FA" w:rsidRPr="00C97934" w:rsidRDefault="000D50AE" w:rsidP="00062F17">
      <w:pPr>
        <w:pStyle w:val="ListParagraph"/>
        <w:numPr>
          <w:ilvl w:val="1"/>
          <w:numId w:val="3"/>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w:t>
      </w:r>
      <w:r w:rsidR="005F54EB">
        <w:rPr>
          <w:rFonts w:ascii="Arial" w:hAnsi="Arial" w:cs="Arial"/>
          <w:sz w:val="24"/>
          <w:szCs w:val="24"/>
        </w:rPr>
        <w:t>Applicant</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699DB4C3" w14:textId="77777777" w:rsidR="00AF3D21" w:rsidRPr="001B3E5E" w:rsidRDefault="00AF3D21" w:rsidP="00AF3D21">
      <w:pPr>
        <w:pStyle w:val="DefaultText"/>
        <w:widowControl/>
        <w:numPr>
          <w:ilvl w:val="1"/>
          <w:numId w:val="3"/>
        </w:numPr>
        <w:tabs>
          <w:tab w:val="left" w:pos="720"/>
        </w:tabs>
        <w:overflowPunct w:val="0"/>
        <w:adjustRightInd w:val="0"/>
        <w:textAlignment w:val="baseline"/>
        <w:rPr>
          <w:rFonts w:ascii="Arial" w:hAnsi="Arial" w:cs="Arial"/>
        </w:rPr>
      </w:pPr>
      <w:r w:rsidRPr="001B3E5E">
        <w:rPr>
          <w:rFonts w:ascii="Arial" w:hAnsi="Arial" w:cs="Arial"/>
          <w:b/>
        </w:rPr>
        <w:t>Consortium Applicants:</w:t>
      </w:r>
      <w:r w:rsidRPr="001B3E5E">
        <w:rPr>
          <w:rFonts w:ascii="Arial" w:hAnsi="Arial" w:cs="Arial"/>
        </w:rPr>
        <w:t xml:space="preserve"> </w:t>
      </w:r>
    </w:p>
    <w:p w14:paraId="622C849D" w14:textId="77777777" w:rsidR="00AF3D21" w:rsidRPr="001B3E5E" w:rsidRDefault="00AF3D21" w:rsidP="00AF3D21">
      <w:pPr>
        <w:pStyle w:val="DefaultText"/>
        <w:widowControl/>
        <w:numPr>
          <w:ilvl w:val="1"/>
          <w:numId w:val="23"/>
        </w:numPr>
        <w:tabs>
          <w:tab w:val="left" w:pos="720"/>
        </w:tabs>
        <w:overflowPunct w:val="0"/>
        <w:adjustRightInd w:val="0"/>
        <w:textAlignment w:val="baseline"/>
        <w:rPr>
          <w:rFonts w:ascii="Arial" w:hAnsi="Arial" w:cs="Arial"/>
        </w:rPr>
      </w:pPr>
      <w:r w:rsidRPr="001B3E5E">
        <w:rPr>
          <w:rFonts w:ascii="Arial" w:hAnsi="Arial" w:cs="Arial"/>
        </w:rPr>
        <w:t>Applications must identify one organization that will act as the lead organization for the consortium. The lead organization shall submit a single proposal on behalf of the consortium that outlines a plan to provide adult education and literacy activities throughout the roles and responsibilities of each member organization.</w:t>
      </w:r>
    </w:p>
    <w:p w14:paraId="60E86AD4" w14:textId="77777777" w:rsidR="00AF3D21" w:rsidRPr="009F0DFD" w:rsidRDefault="00AF3D21" w:rsidP="00AF3D21">
      <w:pPr>
        <w:pStyle w:val="DefaultText"/>
        <w:widowControl/>
        <w:numPr>
          <w:ilvl w:val="1"/>
          <w:numId w:val="23"/>
        </w:numPr>
        <w:tabs>
          <w:tab w:val="left" w:pos="720"/>
        </w:tabs>
        <w:overflowPunct w:val="0"/>
        <w:adjustRightInd w:val="0"/>
        <w:textAlignment w:val="baseline"/>
        <w:rPr>
          <w:rFonts w:ascii="Arial" w:hAnsi="Arial" w:cs="Arial"/>
        </w:rPr>
      </w:pPr>
      <w:r w:rsidRPr="001B3E5E">
        <w:rPr>
          <w:rFonts w:ascii="Arial" w:hAnsi="Arial" w:cs="Arial"/>
        </w:rPr>
        <w:t>The lead organization serves as the application organization of record, the legally recognized fiscal agent for the grant project, and the single point of contact for the</w:t>
      </w:r>
      <w:r>
        <w:rPr>
          <w:rFonts w:ascii="Arial" w:hAnsi="Arial" w:cs="Arial"/>
        </w:rPr>
        <w:t xml:space="preserve"> Maine DOE </w:t>
      </w:r>
      <w:r w:rsidRPr="001B3E5E">
        <w:rPr>
          <w:rFonts w:ascii="Arial" w:hAnsi="Arial" w:cs="Arial"/>
        </w:rPr>
        <w:t>. The lead organization is responsible for overseeing the implementation of all aspects of the grant, e.g., project plan, grant project monitoring, data reporting, and fiscal management</w:t>
      </w:r>
      <w:r>
        <w:rPr>
          <w:rFonts w:ascii="Arial" w:hAnsi="Arial" w:cs="Arial"/>
        </w:rPr>
        <w:t xml:space="preserve"> and </w:t>
      </w:r>
      <w:r w:rsidRPr="009F0DFD">
        <w:rPr>
          <w:rFonts w:ascii="Arial" w:hAnsi="Arial" w:cs="Arial"/>
        </w:rPr>
        <w:t xml:space="preserve">communicating these terms and conditions to consortia members. </w:t>
      </w:r>
    </w:p>
    <w:p w14:paraId="4F572127" w14:textId="77777777" w:rsidR="00AF3D21" w:rsidRPr="001B3E5E" w:rsidRDefault="00AF3D21" w:rsidP="00AF3D21">
      <w:pPr>
        <w:pStyle w:val="DefaultText"/>
        <w:widowControl/>
        <w:numPr>
          <w:ilvl w:val="1"/>
          <w:numId w:val="23"/>
        </w:numPr>
        <w:tabs>
          <w:tab w:val="left" w:pos="720"/>
        </w:tabs>
        <w:overflowPunct w:val="0"/>
        <w:adjustRightInd w:val="0"/>
        <w:textAlignment w:val="baseline"/>
        <w:rPr>
          <w:rFonts w:ascii="Arial" w:hAnsi="Arial" w:cs="Arial"/>
        </w:rPr>
      </w:pPr>
      <w:r w:rsidRPr="001B3E5E">
        <w:rPr>
          <w:rFonts w:ascii="Arial" w:hAnsi="Arial" w:cs="Arial"/>
        </w:rPr>
        <w:t>All consortium members are subject to the terms and conditions of the grant award, federal requirements, and state policies.</w:t>
      </w:r>
    </w:p>
    <w:p w14:paraId="5C9FC2B6" w14:textId="77777777" w:rsidR="00AF3D21" w:rsidRPr="00D502D3" w:rsidRDefault="00AF3D21" w:rsidP="00AF3D21">
      <w:pPr>
        <w:pStyle w:val="DefaultText"/>
        <w:widowControl/>
        <w:numPr>
          <w:ilvl w:val="1"/>
          <w:numId w:val="23"/>
        </w:numPr>
        <w:tabs>
          <w:tab w:val="left" w:pos="720"/>
        </w:tabs>
        <w:overflowPunct w:val="0"/>
        <w:adjustRightInd w:val="0"/>
        <w:textAlignment w:val="baseline"/>
        <w:rPr>
          <w:rFonts w:ascii="Arial" w:hAnsi="Arial" w:cs="Arial"/>
        </w:rPr>
      </w:pPr>
      <w:r w:rsidRPr="009F0DFD">
        <w:rPr>
          <w:rFonts w:ascii="Arial" w:hAnsi="Arial" w:cs="Arial"/>
        </w:rPr>
        <w:t>All consortium members must provide data separately.</w:t>
      </w:r>
    </w:p>
    <w:p w14:paraId="7F10C97A" w14:textId="6F2677B3" w:rsidR="00864F2D" w:rsidRPr="00D502D3" w:rsidRDefault="00864F2D" w:rsidP="00D502D3">
      <w:pPr>
        <w:rPr>
          <w:rFonts w:ascii="Arial" w:hAnsi="Arial" w:cs="Arial"/>
          <w:b/>
          <w:sz w:val="24"/>
          <w:szCs w:val="24"/>
        </w:rPr>
      </w:pPr>
    </w:p>
    <w:p w14:paraId="50166CEC" w14:textId="430056DA" w:rsidR="00E82FB4" w:rsidRPr="00C97934" w:rsidRDefault="00E82FB4" w:rsidP="00062F17">
      <w:pPr>
        <w:pStyle w:val="ListParagraph"/>
        <w:numPr>
          <w:ilvl w:val="0"/>
          <w:numId w:val="3"/>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1"/>
      <w:bookmarkEnd w:id="12"/>
    </w:p>
    <w:p w14:paraId="1C04F901" w14:textId="77777777" w:rsidR="00C37C43" w:rsidRDefault="00C37C43" w:rsidP="00C37C43">
      <w:pPr>
        <w:ind w:left="180"/>
        <w:rPr>
          <w:bCs/>
          <w:sz w:val="24"/>
          <w:szCs w:val="24"/>
        </w:rPr>
      </w:pPr>
    </w:p>
    <w:p w14:paraId="49DF1238" w14:textId="6A3C07D2" w:rsidR="00C37C43" w:rsidRPr="00C37C43" w:rsidRDefault="00C37C43" w:rsidP="00AF3D21">
      <w:pPr>
        <w:rPr>
          <w:rFonts w:ascii="Arial" w:hAnsi="Arial" w:cs="Arial"/>
          <w:bCs/>
          <w:sz w:val="24"/>
          <w:szCs w:val="24"/>
        </w:rPr>
      </w:pPr>
      <w:r w:rsidRPr="00C37C43">
        <w:rPr>
          <w:rFonts w:ascii="Arial" w:hAnsi="Arial" w:cs="Arial"/>
          <w:bCs/>
          <w:sz w:val="24"/>
          <w:szCs w:val="24"/>
        </w:rPr>
        <w:t xml:space="preserve">An applicant must be determined to be an </w:t>
      </w:r>
      <w:r w:rsidRPr="00A35301">
        <w:rPr>
          <w:rFonts w:ascii="Arial" w:hAnsi="Arial" w:cs="Arial"/>
          <w:b/>
          <w:sz w:val="24"/>
          <w:szCs w:val="24"/>
        </w:rPr>
        <w:t>eligible provider</w:t>
      </w:r>
      <w:r w:rsidRPr="00C37C43">
        <w:rPr>
          <w:rFonts w:ascii="Arial" w:hAnsi="Arial" w:cs="Arial"/>
          <w:bCs/>
          <w:sz w:val="24"/>
          <w:szCs w:val="24"/>
        </w:rPr>
        <w:t xml:space="preserve"> for the proposal to be considered. </w:t>
      </w:r>
    </w:p>
    <w:p w14:paraId="01FDE143" w14:textId="77777777" w:rsidR="00656B62" w:rsidRDefault="00656B62" w:rsidP="009F0DFD">
      <w:pPr>
        <w:ind w:left="720"/>
        <w:rPr>
          <w:rFonts w:ascii="Arial" w:hAnsi="Arial" w:cs="Arial"/>
          <w:bCs/>
          <w:sz w:val="24"/>
          <w:szCs w:val="24"/>
        </w:rPr>
      </w:pPr>
    </w:p>
    <w:p w14:paraId="573E49B4" w14:textId="6523BFF8" w:rsidR="00C37C43" w:rsidRPr="00C37C43" w:rsidRDefault="00C37C43" w:rsidP="00AF3D21">
      <w:pPr>
        <w:rPr>
          <w:rFonts w:ascii="Arial" w:hAnsi="Arial" w:cs="Arial"/>
          <w:sz w:val="24"/>
          <w:szCs w:val="24"/>
        </w:rPr>
      </w:pPr>
      <w:r w:rsidRPr="00C37C43">
        <w:rPr>
          <w:rFonts w:ascii="Arial" w:hAnsi="Arial" w:cs="Arial"/>
          <w:bCs/>
          <w:sz w:val="24"/>
          <w:szCs w:val="24"/>
        </w:rPr>
        <w:t>An eligible provider is any organization that has demonstrated effectiveness in two</w:t>
      </w:r>
      <w:r w:rsidR="00AF3D21">
        <w:rPr>
          <w:rFonts w:ascii="Arial" w:hAnsi="Arial" w:cs="Arial"/>
          <w:bCs/>
          <w:sz w:val="24"/>
          <w:szCs w:val="24"/>
        </w:rPr>
        <w:t xml:space="preserve"> (2)</w:t>
      </w:r>
      <w:r w:rsidRPr="00C37C43">
        <w:rPr>
          <w:rFonts w:ascii="Arial" w:hAnsi="Arial" w:cs="Arial"/>
          <w:bCs/>
          <w:sz w:val="24"/>
          <w:szCs w:val="24"/>
        </w:rPr>
        <w:t xml:space="preserve"> consecutive years (</w:t>
      </w:r>
      <w:r w:rsidRPr="00C37C43">
        <w:rPr>
          <w:rFonts w:ascii="Arial" w:hAnsi="Arial" w:cs="Arial"/>
          <w:bCs/>
          <w:i/>
          <w:iCs/>
          <w:sz w:val="24"/>
          <w:szCs w:val="24"/>
        </w:rPr>
        <w:t>state requirement</w:t>
      </w:r>
      <w:r w:rsidRPr="00C37C43">
        <w:rPr>
          <w:rFonts w:ascii="Arial" w:hAnsi="Arial" w:cs="Arial"/>
          <w:bCs/>
          <w:sz w:val="24"/>
          <w:szCs w:val="24"/>
        </w:rPr>
        <w:t>) in providing adult education and literacy activities. These</w:t>
      </w:r>
      <w:r w:rsidR="007D2454">
        <w:rPr>
          <w:rFonts w:ascii="Arial" w:hAnsi="Arial" w:cs="Arial"/>
          <w:bCs/>
          <w:sz w:val="24"/>
          <w:szCs w:val="24"/>
        </w:rPr>
        <w:t xml:space="preserve"> </w:t>
      </w:r>
      <w:r w:rsidRPr="00C37C43">
        <w:rPr>
          <w:rFonts w:ascii="Arial" w:hAnsi="Arial" w:cs="Arial"/>
          <w:bCs/>
          <w:sz w:val="24"/>
          <w:szCs w:val="24"/>
        </w:rPr>
        <w:t xml:space="preserve">organizations may include, but are not limited to: </w:t>
      </w:r>
    </w:p>
    <w:p w14:paraId="64F3FABE" w14:textId="7D41A96E"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a. A local education </w:t>
      </w:r>
      <w:proofErr w:type="gramStart"/>
      <w:r w:rsidRPr="00C37C43">
        <w:rPr>
          <w:rFonts w:ascii="Arial" w:hAnsi="Arial" w:cs="Arial"/>
          <w:bCs/>
          <w:sz w:val="24"/>
          <w:szCs w:val="24"/>
        </w:rPr>
        <w:t>agency;</w:t>
      </w:r>
      <w:proofErr w:type="gramEnd"/>
    </w:p>
    <w:p w14:paraId="7EE738DD"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b. A community-based organization or faith-based </w:t>
      </w:r>
      <w:proofErr w:type="gramStart"/>
      <w:r w:rsidRPr="00C37C43">
        <w:rPr>
          <w:rFonts w:ascii="Arial" w:hAnsi="Arial" w:cs="Arial"/>
          <w:bCs/>
          <w:sz w:val="24"/>
          <w:szCs w:val="24"/>
        </w:rPr>
        <w:t>organization;</w:t>
      </w:r>
      <w:proofErr w:type="gramEnd"/>
      <w:r w:rsidRPr="00C37C43">
        <w:rPr>
          <w:rFonts w:ascii="Arial" w:hAnsi="Arial" w:cs="Arial"/>
          <w:bCs/>
          <w:sz w:val="24"/>
          <w:szCs w:val="24"/>
        </w:rPr>
        <w:t xml:space="preserve"> </w:t>
      </w:r>
    </w:p>
    <w:p w14:paraId="077D816E"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c. A volunteer literacy program </w:t>
      </w:r>
    </w:p>
    <w:p w14:paraId="74DB1846"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d. An institution of higher </w:t>
      </w:r>
      <w:proofErr w:type="gramStart"/>
      <w:r w:rsidRPr="00C37C43">
        <w:rPr>
          <w:rFonts w:ascii="Arial" w:hAnsi="Arial" w:cs="Arial"/>
          <w:bCs/>
          <w:sz w:val="24"/>
          <w:szCs w:val="24"/>
        </w:rPr>
        <w:t>education;</w:t>
      </w:r>
      <w:proofErr w:type="gramEnd"/>
      <w:r w:rsidRPr="00C37C43">
        <w:rPr>
          <w:rFonts w:ascii="Arial" w:hAnsi="Arial" w:cs="Arial"/>
          <w:bCs/>
          <w:sz w:val="24"/>
          <w:szCs w:val="24"/>
        </w:rPr>
        <w:t xml:space="preserve"> </w:t>
      </w:r>
    </w:p>
    <w:p w14:paraId="143F21EE"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e. A public or private nonprofit agency </w:t>
      </w:r>
    </w:p>
    <w:p w14:paraId="55055B89"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f. A library </w:t>
      </w:r>
    </w:p>
    <w:p w14:paraId="499579D3"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g. A public housing authority </w:t>
      </w:r>
    </w:p>
    <w:p w14:paraId="066F7271"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h. A nonprofit institution that is not described in any of paragraphs (a) through (g) and has the ability to provide adult education and literacy activities to eligible individuals.</w:t>
      </w:r>
    </w:p>
    <w:p w14:paraId="7C8603E8" w14:textId="77777777" w:rsidR="00C37C43" w:rsidRPr="00C37C43" w:rsidRDefault="00C37C43" w:rsidP="009F0DFD">
      <w:pPr>
        <w:ind w:left="720"/>
        <w:rPr>
          <w:rFonts w:ascii="Arial" w:hAnsi="Arial" w:cs="Arial"/>
          <w:bCs/>
          <w:sz w:val="24"/>
          <w:szCs w:val="24"/>
        </w:rPr>
      </w:pPr>
      <w:r w:rsidRPr="00C37C43">
        <w:rPr>
          <w:rFonts w:ascii="Arial" w:hAnsi="Arial" w:cs="Arial"/>
          <w:bCs/>
          <w:sz w:val="24"/>
          <w:szCs w:val="24"/>
        </w:rPr>
        <w:t xml:space="preserve"> </w:t>
      </w:r>
      <w:proofErr w:type="spellStart"/>
      <w:r w:rsidRPr="00C37C43">
        <w:rPr>
          <w:rFonts w:ascii="Arial" w:hAnsi="Arial" w:cs="Arial"/>
          <w:bCs/>
          <w:sz w:val="24"/>
          <w:szCs w:val="24"/>
        </w:rPr>
        <w:t>i</w:t>
      </w:r>
      <w:proofErr w:type="spellEnd"/>
      <w:r w:rsidRPr="00C37C43">
        <w:rPr>
          <w:rFonts w:ascii="Arial" w:hAnsi="Arial" w:cs="Arial"/>
          <w:bCs/>
          <w:sz w:val="24"/>
          <w:szCs w:val="24"/>
        </w:rPr>
        <w:t>. A consortium or coalition of agencies, organizations, institutions, libraries, or authorities described in any of paragraphs (a) through (h); and</w:t>
      </w:r>
    </w:p>
    <w:p w14:paraId="769202BC" w14:textId="690C93C0" w:rsidR="002633B4" w:rsidRPr="00C37C43" w:rsidRDefault="00C37C43" w:rsidP="00621E30">
      <w:pPr>
        <w:ind w:left="720"/>
        <w:rPr>
          <w:rFonts w:ascii="Arial" w:hAnsi="Arial" w:cs="Arial"/>
          <w:bCs/>
          <w:sz w:val="24"/>
          <w:szCs w:val="24"/>
        </w:rPr>
      </w:pPr>
      <w:r w:rsidRPr="00C37C43">
        <w:rPr>
          <w:rFonts w:ascii="Arial" w:hAnsi="Arial" w:cs="Arial"/>
          <w:bCs/>
          <w:sz w:val="24"/>
          <w:szCs w:val="24"/>
        </w:rPr>
        <w:lastRenderedPageBreak/>
        <w:t xml:space="preserve"> j. A partnership between an employer and an entity described in any of paragraphs(a) through (</w:t>
      </w:r>
      <w:proofErr w:type="spellStart"/>
      <w:r w:rsidRPr="00C37C43">
        <w:rPr>
          <w:rFonts w:ascii="Arial" w:hAnsi="Arial" w:cs="Arial"/>
          <w:bCs/>
          <w:sz w:val="24"/>
          <w:szCs w:val="24"/>
        </w:rPr>
        <w:t>i</w:t>
      </w:r>
      <w:proofErr w:type="spellEnd"/>
      <w:r w:rsidRPr="00C37C43">
        <w:rPr>
          <w:rFonts w:ascii="Arial" w:hAnsi="Arial" w:cs="Arial"/>
          <w:bCs/>
          <w:sz w:val="24"/>
          <w:szCs w:val="24"/>
        </w:rPr>
        <w:t>)</w:t>
      </w:r>
    </w:p>
    <w:p w14:paraId="046B7C86" w14:textId="77777777" w:rsidR="00C37C43" w:rsidRPr="00C37C43" w:rsidRDefault="00C37C43" w:rsidP="00C37C43">
      <w:pPr>
        <w:ind w:left="180"/>
        <w:rPr>
          <w:rFonts w:ascii="Arial" w:hAnsi="Arial" w:cs="Arial"/>
          <w:bCs/>
          <w:sz w:val="24"/>
          <w:szCs w:val="24"/>
        </w:rPr>
      </w:pPr>
    </w:p>
    <w:p w14:paraId="2A94CACB" w14:textId="361AD06D" w:rsidR="00C37C43" w:rsidRDefault="00C37C43" w:rsidP="00621E30">
      <w:pPr>
        <w:rPr>
          <w:rFonts w:ascii="Arial" w:hAnsi="Arial" w:cs="Arial"/>
          <w:bCs/>
          <w:sz w:val="24"/>
          <w:szCs w:val="24"/>
        </w:rPr>
      </w:pPr>
      <w:r w:rsidRPr="00280BB9">
        <w:rPr>
          <w:rFonts w:ascii="Arial" w:hAnsi="Arial" w:cs="Arial"/>
          <w:b/>
          <w:sz w:val="24"/>
          <w:szCs w:val="24"/>
        </w:rPr>
        <w:t>An eligible provider must demonstrate past effectiveness</w:t>
      </w:r>
      <w:r w:rsidRPr="00E22C2F">
        <w:rPr>
          <w:rFonts w:ascii="Arial" w:hAnsi="Arial" w:cs="Arial"/>
          <w:bCs/>
          <w:sz w:val="24"/>
          <w:szCs w:val="24"/>
        </w:rPr>
        <w:t xml:space="preserve"> by providing performance data on its record of improving the skills of eligible individuals</w:t>
      </w:r>
      <w:r w:rsidR="7263FEEC" w:rsidRPr="00E22C2F">
        <w:rPr>
          <w:rFonts w:ascii="Arial" w:hAnsi="Arial" w:cs="Arial"/>
          <w:sz w:val="24"/>
          <w:szCs w:val="24"/>
        </w:rPr>
        <w:t>.</w:t>
      </w:r>
      <w:r w:rsidRPr="27D66AB3">
        <w:rPr>
          <w:rFonts w:ascii="Arial" w:hAnsi="Arial" w:cs="Arial"/>
          <w:sz w:val="24"/>
          <w:szCs w:val="24"/>
        </w:rPr>
        <w:t xml:space="preserve"> </w:t>
      </w:r>
      <w:r w:rsidR="0EAB0345" w:rsidRPr="27D66AB3">
        <w:rPr>
          <w:rFonts w:ascii="Arial" w:hAnsi="Arial" w:cs="Arial"/>
          <w:sz w:val="24"/>
          <w:szCs w:val="24"/>
        </w:rPr>
        <w:t>P</w:t>
      </w:r>
      <w:r w:rsidRPr="00C37C43">
        <w:rPr>
          <w:rFonts w:ascii="Arial" w:hAnsi="Arial" w:cs="Arial"/>
          <w:bCs/>
          <w:sz w:val="24"/>
          <w:szCs w:val="24"/>
        </w:rPr>
        <w:t xml:space="preserve">articularly eligible individuals who have low levels of literacy in the content domains of reading, writing, mathematics and English language acquisition, </w:t>
      </w:r>
      <w:r w:rsidR="3CD5CDFE" w:rsidRPr="63FA82A6">
        <w:rPr>
          <w:rFonts w:ascii="Arial" w:hAnsi="Arial" w:cs="Arial"/>
          <w:sz w:val="24"/>
          <w:szCs w:val="24"/>
        </w:rPr>
        <w:t>along with</w:t>
      </w:r>
      <w:r w:rsidRPr="00C37C43">
        <w:rPr>
          <w:rFonts w:ascii="Arial" w:hAnsi="Arial" w:cs="Arial"/>
          <w:bCs/>
          <w:sz w:val="24"/>
          <w:szCs w:val="24"/>
        </w:rPr>
        <w:t xml:space="preserve"> other subject areas relevant to the services contained in this Request </w:t>
      </w:r>
      <w:r w:rsidR="00D74ECD">
        <w:rPr>
          <w:rFonts w:ascii="Arial" w:hAnsi="Arial" w:cs="Arial"/>
          <w:sz w:val="24"/>
          <w:szCs w:val="24"/>
        </w:rPr>
        <w:t>f</w:t>
      </w:r>
      <w:r w:rsidRPr="00C37C43">
        <w:rPr>
          <w:rFonts w:ascii="Arial" w:hAnsi="Arial" w:cs="Arial"/>
          <w:bCs/>
          <w:sz w:val="24"/>
          <w:szCs w:val="24"/>
        </w:rPr>
        <w:t xml:space="preserve">or Proposals. </w:t>
      </w:r>
    </w:p>
    <w:p w14:paraId="0DD7138F" w14:textId="77777777" w:rsidR="007D2454" w:rsidRPr="00C37C43" w:rsidRDefault="007D2454" w:rsidP="00C37C43">
      <w:pPr>
        <w:ind w:left="180"/>
        <w:rPr>
          <w:rFonts w:ascii="Arial" w:hAnsi="Arial" w:cs="Arial"/>
          <w:bCs/>
          <w:sz w:val="24"/>
          <w:szCs w:val="24"/>
        </w:rPr>
      </w:pPr>
    </w:p>
    <w:p w14:paraId="2934845F" w14:textId="1E65A766" w:rsidR="00C37C43" w:rsidRPr="00C37C43" w:rsidRDefault="00C37C43" w:rsidP="00621E30">
      <w:pPr>
        <w:rPr>
          <w:rFonts w:ascii="Arial" w:hAnsi="Arial" w:cs="Arial"/>
          <w:bCs/>
          <w:sz w:val="24"/>
          <w:szCs w:val="24"/>
        </w:rPr>
      </w:pPr>
      <w:r w:rsidRPr="00C37C43">
        <w:rPr>
          <w:rFonts w:ascii="Arial" w:hAnsi="Arial" w:cs="Arial"/>
          <w:bCs/>
          <w:sz w:val="24"/>
          <w:szCs w:val="24"/>
        </w:rPr>
        <w:t xml:space="preserve">An eligible provider must also provide </w:t>
      </w:r>
      <w:r w:rsidRPr="00DD53AC">
        <w:rPr>
          <w:rFonts w:ascii="Arial" w:hAnsi="Arial" w:cs="Arial"/>
          <w:bCs/>
          <w:sz w:val="24"/>
          <w:szCs w:val="24"/>
        </w:rPr>
        <w:t>information regarding its outcomes for participants</w:t>
      </w:r>
      <w:r w:rsidRPr="00C37C43">
        <w:rPr>
          <w:rFonts w:ascii="Arial" w:hAnsi="Arial" w:cs="Arial"/>
          <w:bCs/>
          <w:sz w:val="24"/>
          <w:szCs w:val="24"/>
        </w:rPr>
        <w:t xml:space="preserve"> related to employment, attainment of secondary school diploma or its recognized equivalent, and transition to postsecondary education and training. </w:t>
      </w:r>
    </w:p>
    <w:p w14:paraId="2B303B75" w14:textId="77777777" w:rsidR="00D82168" w:rsidRDefault="00D82168" w:rsidP="00C37C43">
      <w:pPr>
        <w:ind w:left="180"/>
        <w:rPr>
          <w:rFonts w:ascii="Arial" w:hAnsi="Arial" w:cs="Arial"/>
          <w:bCs/>
          <w:sz w:val="24"/>
          <w:szCs w:val="24"/>
        </w:rPr>
      </w:pPr>
    </w:p>
    <w:p w14:paraId="5EC6F3F2" w14:textId="5BC4E273" w:rsidR="00C37C43" w:rsidRDefault="00C37C43" w:rsidP="00621E30">
      <w:pPr>
        <w:rPr>
          <w:rFonts w:ascii="Arial" w:hAnsi="Arial" w:cs="Arial"/>
          <w:bCs/>
          <w:sz w:val="24"/>
          <w:szCs w:val="24"/>
        </w:rPr>
      </w:pPr>
      <w:r w:rsidRPr="00E22C2F">
        <w:rPr>
          <w:rFonts w:ascii="Arial" w:hAnsi="Arial" w:cs="Arial"/>
          <w:bCs/>
          <w:sz w:val="24"/>
          <w:szCs w:val="24"/>
        </w:rPr>
        <w:t>There are two ways in which an eligible provider may demonstrate effectiveness</w:t>
      </w:r>
      <w:r w:rsidRPr="00C37C43">
        <w:rPr>
          <w:rFonts w:ascii="Arial" w:hAnsi="Arial" w:cs="Arial"/>
          <w:bCs/>
          <w:sz w:val="24"/>
          <w:szCs w:val="24"/>
        </w:rPr>
        <w:t xml:space="preserve"> and thereby meet the requirements of this section: </w:t>
      </w:r>
    </w:p>
    <w:p w14:paraId="04A6D802" w14:textId="77777777" w:rsidR="00C37C43" w:rsidRPr="00C37C43" w:rsidRDefault="00C37C43" w:rsidP="00C37C43">
      <w:pPr>
        <w:ind w:left="180"/>
        <w:rPr>
          <w:rFonts w:ascii="Arial" w:hAnsi="Arial" w:cs="Arial"/>
          <w:bCs/>
          <w:sz w:val="24"/>
          <w:szCs w:val="24"/>
        </w:rPr>
      </w:pPr>
    </w:p>
    <w:p w14:paraId="1189770A" w14:textId="1010E0D8" w:rsidR="00C37C43" w:rsidRPr="00C37C43" w:rsidRDefault="00C37C43" w:rsidP="00062F17">
      <w:pPr>
        <w:pStyle w:val="ListParagraph"/>
        <w:numPr>
          <w:ilvl w:val="1"/>
          <w:numId w:val="3"/>
        </w:numPr>
        <w:rPr>
          <w:rFonts w:ascii="Arial" w:hAnsi="Arial" w:cs="Arial"/>
          <w:bCs/>
          <w:sz w:val="24"/>
          <w:szCs w:val="24"/>
        </w:rPr>
      </w:pPr>
      <w:r w:rsidRPr="00C37C43">
        <w:rPr>
          <w:rFonts w:ascii="Arial" w:hAnsi="Arial" w:cs="Arial"/>
          <w:bCs/>
          <w:sz w:val="24"/>
          <w:szCs w:val="24"/>
        </w:rPr>
        <w:t xml:space="preserve">An eligible provider that has been funded under Title II of the Workforce Innovation and Opportunity Act must provide performance data required under Section 116 to demonstrate past effectiveness. </w:t>
      </w:r>
    </w:p>
    <w:p w14:paraId="58BE1AA4" w14:textId="77777777" w:rsidR="00C37C43" w:rsidRPr="00C37C43" w:rsidRDefault="00C37C43" w:rsidP="00C37C43">
      <w:pPr>
        <w:pStyle w:val="ListParagraph"/>
        <w:rPr>
          <w:rFonts w:ascii="Arial" w:hAnsi="Arial" w:cs="Arial"/>
          <w:bCs/>
          <w:sz w:val="24"/>
          <w:szCs w:val="24"/>
        </w:rPr>
      </w:pPr>
    </w:p>
    <w:p w14:paraId="61A8723A" w14:textId="531E047A" w:rsidR="00C37C43" w:rsidRPr="00C37C43" w:rsidRDefault="00C37C43" w:rsidP="00062F17">
      <w:pPr>
        <w:pStyle w:val="ListParagraph"/>
        <w:numPr>
          <w:ilvl w:val="1"/>
          <w:numId w:val="3"/>
        </w:numPr>
        <w:rPr>
          <w:rFonts w:ascii="Arial" w:hAnsi="Arial" w:cs="Arial"/>
          <w:bCs/>
          <w:sz w:val="24"/>
          <w:szCs w:val="24"/>
        </w:rPr>
      </w:pPr>
      <w:r w:rsidRPr="00C37C43">
        <w:rPr>
          <w:rFonts w:ascii="Arial" w:hAnsi="Arial" w:cs="Arial"/>
          <w:bCs/>
          <w:sz w:val="24"/>
          <w:szCs w:val="24"/>
        </w:rPr>
        <w:t xml:space="preserve">An eligible provider that has not been previously funded under Title II of the Workforce Innovation and Opportunity Act must provide performance data to demonstrate its past effectiveness in serving basic skills deficient eligible individuals, including evidence of its success in achieving outcomes in employment, secondary school credential attainment and transition to postsecondary education and training. </w:t>
      </w:r>
    </w:p>
    <w:p w14:paraId="27E33968" w14:textId="77777777" w:rsidR="00C37C43" w:rsidRPr="00C37C43" w:rsidRDefault="00C37C43" w:rsidP="00C37C43">
      <w:pPr>
        <w:pStyle w:val="ListParagraph"/>
        <w:rPr>
          <w:rFonts w:ascii="Arial" w:hAnsi="Arial" w:cs="Arial"/>
          <w:bCs/>
          <w:sz w:val="24"/>
          <w:szCs w:val="24"/>
        </w:rPr>
      </w:pPr>
    </w:p>
    <w:p w14:paraId="163312BC" w14:textId="3C49F122" w:rsidR="00C37C43" w:rsidRPr="00C37C43" w:rsidRDefault="0037765C" w:rsidP="00621E30">
      <w:pPr>
        <w:rPr>
          <w:rFonts w:ascii="Arial" w:hAnsi="Arial" w:cs="Arial"/>
          <w:bCs/>
          <w:sz w:val="24"/>
          <w:szCs w:val="24"/>
        </w:rPr>
      </w:pPr>
      <w:r w:rsidRPr="00621E30">
        <w:rPr>
          <w:rFonts w:ascii="Arial" w:hAnsi="Arial" w:cs="Arial"/>
          <w:bCs/>
          <w:sz w:val="24"/>
          <w:szCs w:val="24"/>
        </w:rPr>
        <w:t>A</w:t>
      </w:r>
      <w:r w:rsidR="00621E30" w:rsidRPr="00621E30">
        <w:rPr>
          <w:rFonts w:ascii="Arial" w:hAnsi="Arial" w:cs="Arial"/>
          <w:bCs/>
          <w:sz w:val="24"/>
          <w:szCs w:val="24"/>
        </w:rPr>
        <w:t>pplicants must demonstrate</w:t>
      </w:r>
      <w:r w:rsidR="00621E30">
        <w:rPr>
          <w:rFonts w:ascii="Arial" w:hAnsi="Arial" w:cs="Arial"/>
          <w:bCs/>
          <w:sz w:val="24"/>
          <w:szCs w:val="24"/>
        </w:rPr>
        <w:t xml:space="preserve"> past</w:t>
      </w:r>
      <w:r w:rsidR="00621E30" w:rsidRPr="00621E30">
        <w:rPr>
          <w:rFonts w:ascii="Arial" w:hAnsi="Arial" w:cs="Arial"/>
          <w:bCs/>
          <w:sz w:val="24"/>
          <w:szCs w:val="24"/>
        </w:rPr>
        <w:t xml:space="preserve"> effectiveness by completing</w:t>
      </w:r>
      <w:r w:rsidRPr="00621E30">
        <w:rPr>
          <w:rFonts w:ascii="Arial" w:hAnsi="Arial" w:cs="Arial"/>
          <w:bCs/>
          <w:sz w:val="24"/>
          <w:szCs w:val="24"/>
        </w:rPr>
        <w:t xml:space="preserve"> </w:t>
      </w:r>
      <w:r w:rsidRPr="00621E30">
        <w:rPr>
          <w:rFonts w:ascii="Arial" w:hAnsi="Arial" w:cs="Arial"/>
          <w:b/>
          <w:sz w:val="24"/>
          <w:szCs w:val="24"/>
        </w:rPr>
        <w:t>Appendix G</w:t>
      </w:r>
      <w:r w:rsidR="00B677E4" w:rsidRPr="00621E30">
        <w:rPr>
          <w:rFonts w:ascii="Arial" w:hAnsi="Arial" w:cs="Arial"/>
          <w:bCs/>
          <w:sz w:val="24"/>
          <w:szCs w:val="24"/>
        </w:rPr>
        <w:t xml:space="preserve"> </w:t>
      </w:r>
      <w:r w:rsidR="00C37C43" w:rsidRPr="00C37C43">
        <w:rPr>
          <w:rFonts w:ascii="Arial" w:hAnsi="Arial" w:cs="Arial"/>
          <w:bCs/>
          <w:sz w:val="24"/>
          <w:szCs w:val="24"/>
        </w:rPr>
        <w:t>of this RFP. The source of data must be noted on the chart. If data for the indicated categories is not available or represents a significant difference from year to year, please provide a short explanation in the space provided on the chart. Proposals submitted by applicants who do not provide demonstrated effectiveness will not be considered for funding from the State Office of Adult Education under this RFP.</w:t>
      </w:r>
    </w:p>
    <w:p w14:paraId="572C3A6C" w14:textId="77777777" w:rsidR="00C705B3" w:rsidRDefault="00C705B3" w:rsidP="004F0520">
      <w:pPr>
        <w:rPr>
          <w:rFonts w:ascii="Arial" w:hAnsi="Arial" w:cs="Arial"/>
          <w:color w:val="FF0000"/>
          <w:sz w:val="24"/>
          <w:szCs w:val="24"/>
        </w:rPr>
      </w:pPr>
    </w:p>
    <w:p w14:paraId="627368C7" w14:textId="77777777" w:rsidR="00BE0694" w:rsidRPr="00BE0694" w:rsidRDefault="00BE0694" w:rsidP="00BE0694">
      <w:pPr>
        <w:rPr>
          <w:rFonts w:ascii="Arial" w:hAnsi="Arial" w:cs="Arial"/>
          <w:sz w:val="24"/>
          <w:szCs w:val="24"/>
        </w:rPr>
      </w:pPr>
      <w:r w:rsidRPr="00BE0694">
        <w:rPr>
          <w:rFonts w:ascii="Arial" w:hAnsi="Arial" w:cs="Arial"/>
          <w:b/>
          <w:sz w:val="24"/>
          <w:szCs w:val="24"/>
        </w:rPr>
        <w:t>Consortium Applicants:</w:t>
      </w:r>
    </w:p>
    <w:p w14:paraId="008795B4" w14:textId="2389E62E" w:rsidR="00BE0694" w:rsidRPr="00BE0694" w:rsidRDefault="00BE0694" w:rsidP="00BE0694">
      <w:pPr>
        <w:rPr>
          <w:rFonts w:ascii="Arial" w:hAnsi="Arial" w:cs="Arial"/>
          <w:b/>
          <w:bCs/>
          <w:sz w:val="24"/>
          <w:szCs w:val="24"/>
        </w:rPr>
      </w:pPr>
      <w:r w:rsidRPr="00BE0694">
        <w:rPr>
          <w:rFonts w:ascii="Arial" w:hAnsi="Arial" w:cs="Arial"/>
          <w:sz w:val="24"/>
          <w:szCs w:val="24"/>
        </w:rPr>
        <w:t xml:space="preserve">The consortium </w:t>
      </w:r>
      <w:r w:rsidR="00C37C43" w:rsidRPr="00BE0694">
        <w:rPr>
          <w:rFonts w:ascii="Arial" w:hAnsi="Arial" w:cs="Arial"/>
          <w:sz w:val="24"/>
          <w:szCs w:val="24"/>
        </w:rPr>
        <w:t>must</w:t>
      </w:r>
      <w:r w:rsidRPr="00BE0694">
        <w:rPr>
          <w:rFonts w:ascii="Arial" w:hAnsi="Arial" w:cs="Arial"/>
          <w:sz w:val="24"/>
          <w:szCs w:val="24"/>
        </w:rPr>
        <w:t xml:space="preserve"> meet the eligibility criteria as outlined above. Each consortium member must complete </w:t>
      </w:r>
      <w:r w:rsidRPr="00BE0694">
        <w:rPr>
          <w:rFonts w:ascii="Arial" w:hAnsi="Arial" w:cs="Arial"/>
          <w:b/>
          <w:sz w:val="24"/>
          <w:szCs w:val="24"/>
        </w:rPr>
        <w:t>Appendix C</w:t>
      </w:r>
      <w:r w:rsidRPr="00BE0694">
        <w:rPr>
          <w:rFonts w:ascii="Arial" w:hAnsi="Arial" w:cs="Arial"/>
          <w:sz w:val="24"/>
          <w:szCs w:val="24"/>
        </w:rPr>
        <w:t xml:space="preserve"> </w:t>
      </w:r>
      <w:r w:rsidR="00F3481E">
        <w:rPr>
          <w:rFonts w:ascii="Arial" w:hAnsi="Arial" w:cs="Arial"/>
          <w:sz w:val="24"/>
          <w:szCs w:val="24"/>
        </w:rPr>
        <w:t xml:space="preserve">and </w:t>
      </w:r>
      <w:r w:rsidR="00F3481E" w:rsidRPr="00F3481E">
        <w:rPr>
          <w:rFonts w:ascii="Arial" w:hAnsi="Arial" w:cs="Arial"/>
          <w:b/>
          <w:bCs/>
          <w:sz w:val="24"/>
          <w:szCs w:val="24"/>
        </w:rPr>
        <w:t>Appendix G</w:t>
      </w:r>
      <w:r w:rsidR="002F1072">
        <w:rPr>
          <w:rFonts w:ascii="Arial" w:hAnsi="Arial" w:cs="Arial"/>
          <w:b/>
          <w:bCs/>
          <w:sz w:val="24"/>
          <w:szCs w:val="24"/>
        </w:rPr>
        <w:t>.</w:t>
      </w:r>
      <w:r w:rsidR="00F3481E" w:rsidRPr="00F3481E">
        <w:rPr>
          <w:rFonts w:ascii="Arial" w:hAnsi="Arial" w:cs="Arial"/>
          <w:b/>
          <w:bCs/>
          <w:sz w:val="24"/>
          <w:szCs w:val="24"/>
        </w:rPr>
        <w:t xml:space="preserve"> </w:t>
      </w:r>
    </w:p>
    <w:p w14:paraId="6C86D415" w14:textId="77777777" w:rsidR="00BE0694" w:rsidRPr="00BE0694" w:rsidRDefault="00BE0694" w:rsidP="00BE0694">
      <w:pPr>
        <w:rPr>
          <w:rFonts w:ascii="Arial" w:hAnsi="Arial" w:cs="Arial"/>
          <w:sz w:val="24"/>
          <w:szCs w:val="24"/>
        </w:rPr>
      </w:pPr>
    </w:p>
    <w:p w14:paraId="0B832497" w14:textId="77777777" w:rsidR="00BE0694" w:rsidRPr="00BE0694" w:rsidRDefault="00BE0694" w:rsidP="00BE0694">
      <w:pPr>
        <w:rPr>
          <w:rFonts w:ascii="Arial" w:hAnsi="Arial" w:cs="Arial"/>
          <w:b/>
          <w:sz w:val="24"/>
          <w:szCs w:val="24"/>
        </w:rPr>
      </w:pPr>
      <w:r w:rsidRPr="00BE0694">
        <w:rPr>
          <w:rFonts w:ascii="Arial" w:hAnsi="Arial" w:cs="Arial"/>
          <w:b/>
          <w:sz w:val="24"/>
          <w:szCs w:val="24"/>
        </w:rPr>
        <w:t>Corrections Education Applicants:</w:t>
      </w:r>
    </w:p>
    <w:p w14:paraId="411F76B8" w14:textId="7DC2BA30" w:rsidR="00BE0694" w:rsidRPr="00BE0694" w:rsidRDefault="00BE0694" w:rsidP="00BE0694">
      <w:pPr>
        <w:rPr>
          <w:rFonts w:ascii="Arial" w:hAnsi="Arial" w:cs="Arial"/>
          <w:i/>
          <w:sz w:val="24"/>
          <w:szCs w:val="24"/>
        </w:rPr>
      </w:pPr>
      <w:r w:rsidRPr="00BE0694">
        <w:rPr>
          <w:rFonts w:ascii="Arial" w:hAnsi="Arial" w:cs="Arial"/>
          <w:sz w:val="24"/>
          <w:szCs w:val="24"/>
        </w:rPr>
        <w:t xml:space="preserve">In addition to the criteria of eligible providers outlined above, applicants proposing to deliver corrections education and education for other institutionalized individuals must also provide evidence of demonstrated past effectiveness in delivering corrections education in </w:t>
      </w:r>
      <w:r w:rsidRPr="00BE0694">
        <w:rPr>
          <w:rFonts w:ascii="Arial" w:hAnsi="Arial" w:cs="Arial"/>
          <w:b/>
          <w:sz w:val="24"/>
          <w:szCs w:val="24"/>
        </w:rPr>
        <w:t>Appendix G</w:t>
      </w:r>
      <w:r w:rsidRPr="00BE0694">
        <w:rPr>
          <w:rFonts w:ascii="Arial" w:hAnsi="Arial" w:cs="Arial"/>
          <w:sz w:val="24"/>
          <w:szCs w:val="24"/>
        </w:rPr>
        <w:t xml:space="preserve">. An eligible provider can demonstrate past effectiveness by providing two consecutive years of performance data showing their effectiveness in serving eligible individuals in correctional institutions. </w:t>
      </w:r>
      <w:r w:rsidRPr="00BE0694">
        <w:rPr>
          <w:rFonts w:ascii="Arial" w:hAnsi="Arial" w:cs="Arial"/>
          <w:i/>
          <w:sz w:val="24"/>
          <w:szCs w:val="24"/>
        </w:rPr>
        <w:t>(</w:t>
      </w:r>
      <w:r w:rsidR="00E81E36" w:rsidRPr="00BE0694">
        <w:rPr>
          <w:rFonts w:ascii="Arial" w:hAnsi="Arial" w:cs="Arial"/>
          <w:i/>
          <w:sz w:val="24"/>
          <w:szCs w:val="24"/>
        </w:rPr>
        <w:t>State</w:t>
      </w:r>
      <w:r w:rsidRPr="00BE0694">
        <w:rPr>
          <w:rFonts w:ascii="Arial" w:hAnsi="Arial" w:cs="Arial"/>
          <w:i/>
          <w:sz w:val="24"/>
          <w:szCs w:val="24"/>
        </w:rPr>
        <w:t xml:space="preserve"> requirement)</w:t>
      </w:r>
    </w:p>
    <w:p w14:paraId="735A7C31" w14:textId="2F509200" w:rsidR="00735C0A" w:rsidRPr="00C97934" w:rsidRDefault="00735C0A" w:rsidP="004F0520">
      <w:pPr>
        <w:rPr>
          <w:rFonts w:ascii="Arial" w:hAnsi="Arial" w:cs="Arial"/>
          <w:sz w:val="24"/>
          <w:szCs w:val="24"/>
        </w:rPr>
      </w:pPr>
    </w:p>
    <w:p w14:paraId="38874C83" w14:textId="669D5743" w:rsidR="00F53B75" w:rsidRPr="00C97934" w:rsidRDefault="001E028B" w:rsidP="00062F17">
      <w:pPr>
        <w:pStyle w:val="ListParagraph"/>
        <w:numPr>
          <w:ilvl w:val="0"/>
          <w:numId w:val="3"/>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17194D6E"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BE2976">
        <w:rPr>
          <w:rFonts w:ascii="Arial" w:hAnsi="Arial" w:cs="Arial"/>
          <w:sz w:val="24"/>
          <w:szCs w:val="24"/>
        </w:rPr>
        <w:t xml:space="preserve">Maine DOE </w:t>
      </w:r>
      <w:r w:rsidRPr="00C97934">
        <w:rPr>
          <w:rFonts w:ascii="Arial" w:hAnsi="Arial" w:cs="Arial"/>
          <w:sz w:val="24"/>
          <w:szCs w:val="24"/>
        </w:rPr>
        <w:t>is seeking cost-efficient proposal</w:t>
      </w:r>
      <w:r w:rsidR="002F1072">
        <w:rPr>
          <w:rFonts w:ascii="Arial" w:hAnsi="Arial" w:cs="Arial"/>
          <w:sz w:val="24"/>
          <w:szCs w:val="24"/>
        </w:rPr>
        <w:t>s</w:t>
      </w:r>
      <w:r w:rsidRPr="00C97934">
        <w:rPr>
          <w:rFonts w:ascii="Arial" w:hAnsi="Arial" w:cs="Arial"/>
          <w:sz w:val="24"/>
          <w:szCs w:val="24"/>
        </w:rPr>
        <w:t xml:space="preserve">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r w:rsidR="00E81E36" w:rsidRPr="00C97934">
        <w:rPr>
          <w:rFonts w:ascii="Arial" w:hAnsi="Arial" w:cs="Arial"/>
          <w:sz w:val="24"/>
          <w:szCs w:val="24"/>
        </w:rPr>
        <w:t>to</w:t>
      </w:r>
      <w:r w:rsidRPr="00C97934">
        <w:rPr>
          <w:rFonts w:ascii="Arial" w:hAnsi="Arial" w:cs="Arial"/>
          <w:sz w:val="24"/>
          <w:szCs w:val="24"/>
        </w:rPr>
        <w:t xml:space="preserve"> comply with all procedural requirements </w:t>
      </w:r>
      <w:r w:rsidRPr="00C97934">
        <w:rPr>
          <w:rFonts w:ascii="Arial" w:hAnsi="Arial" w:cs="Arial"/>
          <w:sz w:val="24"/>
          <w:szCs w:val="24"/>
        </w:rPr>
        <w:lastRenderedPageBreak/>
        <w:t>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6E9288C7" w14:textId="689D9E27" w:rsidR="007F3545" w:rsidRPr="007F3545" w:rsidRDefault="00F53B75" w:rsidP="007F354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w:t>
      </w:r>
      <w:r w:rsidR="00BE2976">
        <w:rPr>
          <w:rFonts w:ascii="Arial" w:hAnsi="Arial" w:cs="Arial"/>
          <w:sz w:val="24"/>
          <w:szCs w:val="24"/>
        </w:rPr>
        <w:t xml:space="preserve"> Maine DOE</w:t>
      </w:r>
      <w:r w:rsidRPr="00C97934">
        <w:rPr>
          <w:rFonts w:ascii="Arial" w:hAnsi="Arial" w:cs="Arial"/>
          <w:sz w:val="24"/>
          <w:szCs w:val="24"/>
        </w:rPr>
        <w:t xml:space="preserve"> may opt to renew the contract for </w:t>
      </w:r>
      <w:r w:rsidR="005D0211" w:rsidRPr="005D0211">
        <w:rPr>
          <w:rFonts w:ascii="Arial" w:hAnsi="Arial" w:cs="Arial"/>
          <w:sz w:val="24"/>
          <w:szCs w:val="24"/>
        </w:rPr>
        <w:t>two</w:t>
      </w:r>
      <w:r w:rsidR="005D0211" w:rsidRPr="00535B0B">
        <w:rPr>
          <w:rFonts w:ascii="Arial" w:hAnsi="Arial" w:cs="Arial"/>
          <w:sz w:val="24"/>
          <w:szCs w:val="24"/>
        </w:rPr>
        <w:t xml:space="preserve"> </w:t>
      </w:r>
      <w:r w:rsidR="0FE84E11" w:rsidRPr="00535B0B">
        <w:rPr>
          <w:rFonts w:ascii="Arial" w:hAnsi="Arial" w:cs="Arial"/>
          <w:sz w:val="24"/>
          <w:szCs w:val="24"/>
        </w:rPr>
        <w:t xml:space="preserve">(2) </w:t>
      </w:r>
      <w:r w:rsidRPr="00C97934">
        <w:rPr>
          <w:rFonts w:ascii="Arial" w:hAnsi="Arial" w:cs="Arial"/>
          <w:sz w:val="24"/>
          <w:szCs w:val="24"/>
        </w:rPr>
        <w:t>renewal periods, as shown in the table below, and subject to continued availability of funding and satisfactory performance</w:t>
      </w:r>
      <w:r w:rsidR="0ACA2483" w:rsidRPr="372A8902">
        <w:rPr>
          <w:rFonts w:ascii="Arial" w:hAnsi="Arial" w:cs="Arial"/>
          <w:sz w:val="24"/>
          <w:szCs w:val="24"/>
        </w:rPr>
        <w:t>.</w:t>
      </w:r>
      <w:r w:rsidR="002F1072">
        <w:rPr>
          <w:rFonts w:ascii="Arial" w:hAnsi="Arial" w:cs="Arial"/>
          <w:sz w:val="24"/>
          <w:szCs w:val="24"/>
        </w:rPr>
        <w:t xml:space="preserve">  </w:t>
      </w:r>
      <w:r w:rsidR="007F3545" w:rsidRPr="009F0DFD">
        <w:rPr>
          <w:rFonts w:ascii="Arial" w:hAnsi="Arial" w:cs="Arial"/>
          <w:sz w:val="24"/>
          <w:szCs w:val="24"/>
        </w:rPr>
        <w:t>All service providers will participate in regular risk assessment and monitoring to evaluate programming and provide targeted technical assistance.</w:t>
      </w:r>
      <w:r w:rsidR="007F3545" w:rsidRPr="007F3545">
        <w:rPr>
          <w:rFonts w:ascii="Arial" w:hAnsi="Arial" w:cs="Arial"/>
          <w:sz w:val="24"/>
          <w:szCs w:val="24"/>
        </w:rPr>
        <w:t xml:space="preserve">  </w:t>
      </w:r>
    </w:p>
    <w:p w14:paraId="14965CA6" w14:textId="77777777" w:rsidR="00F53B75" w:rsidRPr="002F1072" w:rsidRDefault="00F53B75" w:rsidP="002F1072">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DA9E66F" w:rsidR="00F53B75" w:rsidRPr="00535B0B" w:rsidRDefault="00D83A6C" w:rsidP="00583A7B">
            <w:pPr>
              <w:jc w:val="center"/>
              <w:rPr>
                <w:rFonts w:ascii="Arial" w:hAnsi="Arial" w:cs="Arial"/>
                <w:sz w:val="24"/>
                <w:szCs w:val="24"/>
              </w:rPr>
            </w:pPr>
            <w:r w:rsidRPr="00535B0B">
              <w:rPr>
                <w:rFonts w:ascii="Arial" w:hAnsi="Arial" w:cs="Arial"/>
                <w:sz w:val="24"/>
                <w:szCs w:val="24"/>
              </w:rPr>
              <w:t>July 1, 2024</w:t>
            </w:r>
          </w:p>
        </w:tc>
        <w:tc>
          <w:tcPr>
            <w:tcW w:w="2520" w:type="dxa"/>
            <w:tcBorders>
              <w:top w:val="double" w:sz="4" w:space="0" w:color="auto"/>
            </w:tcBorders>
            <w:shd w:val="clear" w:color="auto" w:fill="auto"/>
          </w:tcPr>
          <w:p w14:paraId="6B06294F" w14:textId="681030F2" w:rsidR="00F53B75" w:rsidRPr="00535B0B" w:rsidRDefault="00D83A6C" w:rsidP="00583A7B">
            <w:pPr>
              <w:jc w:val="center"/>
              <w:rPr>
                <w:rFonts w:ascii="Arial" w:hAnsi="Arial" w:cs="Arial"/>
                <w:sz w:val="24"/>
                <w:szCs w:val="24"/>
              </w:rPr>
            </w:pPr>
            <w:r w:rsidRPr="00535B0B">
              <w:rPr>
                <w:rFonts w:ascii="Arial" w:hAnsi="Arial" w:cs="Arial"/>
                <w:sz w:val="24"/>
                <w:szCs w:val="24"/>
              </w:rPr>
              <w:t>June 30</w:t>
            </w:r>
            <w:r w:rsidR="00467174" w:rsidRPr="00535B0B">
              <w:rPr>
                <w:rFonts w:ascii="Arial" w:hAnsi="Arial" w:cs="Arial"/>
                <w:sz w:val="24"/>
                <w:szCs w:val="24"/>
              </w:rPr>
              <w:t>,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1AFCE961" w:rsidR="00F53B75" w:rsidRPr="00535B0B" w:rsidRDefault="00467174" w:rsidP="00583A7B">
            <w:pPr>
              <w:jc w:val="center"/>
              <w:rPr>
                <w:rFonts w:ascii="Arial" w:hAnsi="Arial" w:cs="Arial"/>
                <w:sz w:val="24"/>
                <w:szCs w:val="24"/>
              </w:rPr>
            </w:pPr>
            <w:r w:rsidRPr="00535B0B">
              <w:rPr>
                <w:rFonts w:ascii="Arial" w:hAnsi="Arial" w:cs="Arial"/>
                <w:sz w:val="24"/>
                <w:szCs w:val="24"/>
              </w:rPr>
              <w:t>July 1, 202</w:t>
            </w:r>
            <w:r w:rsidR="00A46BA0" w:rsidRPr="00535B0B">
              <w:rPr>
                <w:rFonts w:ascii="Arial" w:hAnsi="Arial" w:cs="Arial"/>
                <w:sz w:val="24"/>
                <w:szCs w:val="24"/>
              </w:rPr>
              <w:t>6</w:t>
            </w:r>
          </w:p>
        </w:tc>
        <w:tc>
          <w:tcPr>
            <w:tcW w:w="2520" w:type="dxa"/>
            <w:shd w:val="clear" w:color="auto" w:fill="auto"/>
          </w:tcPr>
          <w:p w14:paraId="58F074BA" w14:textId="0E927E02" w:rsidR="00F53B75" w:rsidRPr="00535B0B" w:rsidRDefault="00A46BA0" w:rsidP="00583A7B">
            <w:pPr>
              <w:jc w:val="center"/>
              <w:rPr>
                <w:rFonts w:ascii="Arial" w:hAnsi="Arial" w:cs="Arial"/>
                <w:sz w:val="24"/>
                <w:szCs w:val="24"/>
              </w:rPr>
            </w:pPr>
            <w:r w:rsidRPr="00535B0B">
              <w:rPr>
                <w:rFonts w:ascii="Arial" w:hAnsi="Arial" w:cs="Arial"/>
                <w:sz w:val="24"/>
                <w:szCs w:val="24"/>
              </w:rPr>
              <w:t>June 30, 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2242EF8B" w:rsidR="00F53B75" w:rsidRPr="00535B0B" w:rsidRDefault="00A46BA0" w:rsidP="00583A7B">
            <w:pPr>
              <w:jc w:val="center"/>
              <w:rPr>
                <w:rFonts w:ascii="Arial" w:hAnsi="Arial" w:cs="Arial"/>
                <w:sz w:val="24"/>
                <w:szCs w:val="24"/>
              </w:rPr>
            </w:pPr>
            <w:r w:rsidRPr="00535B0B">
              <w:rPr>
                <w:rFonts w:ascii="Arial" w:hAnsi="Arial" w:cs="Arial"/>
                <w:sz w:val="24"/>
                <w:szCs w:val="24"/>
              </w:rPr>
              <w:t>July 1, 2028</w:t>
            </w:r>
          </w:p>
        </w:tc>
        <w:tc>
          <w:tcPr>
            <w:tcW w:w="2520" w:type="dxa"/>
            <w:shd w:val="clear" w:color="auto" w:fill="auto"/>
          </w:tcPr>
          <w:p w14:paraId="1E846468" w14:textId="79931E9F" w:rsidR="00F53B75" w:rsidRPr="00535B0B" w:rsidRDefault="005D0211" w:rsidP="00583A7B">
            <w:pPr>
              <w:jc w:val="center"/>
              <w:rPr>
                <w:rFonts w:ascii="Arial" w:hAnsi="Arial" w:cs="Arial"/>
                <w:sz w:val="24"/>
                <w:szCs w:val="24"/>
              </w:rPr>
            </w:pPr>
            <w:r w:rsidRPr="00535B0B">
              <w:rPr>
                <w:rFonts w:ascii="Arial" w:hAnsi="Arial" w:cs="Arial"/>
                <w:sz w:val="24"/>
                <w:szCs w:val="24"/>
              </w:rPr>
              <w:t xml:space="preserve">June 30, </w:t>
            </w:r>
            <w:proofErr w:type="gramStart"/>
            <w:r w:rsidRPr="00535B0B">
              <w:rPr>
                <w:rFonts w:ascii="Arial" w:hAnsi="Arial" w:cs="Arial"/>
                <w:sz w:val="24"/>
                <w:szCs w:val="24"/>
              </w:rPr>
              <w:t>2029</w:t>
            </w:r>
            <w:proofErr w:type="gramEnd"/>
            <w:r w:rsidRPr="00535B0B">
              <w:rPr>
                <w:rFonts w:ascii="Arial" w:hAnsi="Arial" w:cs="Arial"/>
                <w:sz w:val="24"/>
                <w:szCs w:val="24"/>
              </w:rPr>
              <w:t xml:space="preserve"> </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062F17">
      <w:pPr>
        <w:pStyle w:val="ListParagraph"/>
        <w:numPr>
          <w:ilvl w:val="0"/>
          <w:numId w:val="3"/>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39A88CA1" w14:textId="08697B2C" w:rsidR="00273D85" w:rsidRPr="00C97934" w:rsidRDefault="31BCE794" w:rsidP="486CEC84">
      <w:r w:rsidRPr="486CEC84">
        <w:rPr>
          <w:rFonts w:ascii="Arial" w:hAnsi="Arial" w:cs="Arial"/>
          <w:sz w:val="24"/>
          <w:szCs w:val="24"/>
        </w:rPr>
        <w:t xml:space="preserve">The </w:t>
      </w:r>
      <w:r w:rsidR="00626F4C">
        <w:rPr>
          <w:rFonts w:ascii="Arial" w:hAnsi="Arial" w:cs="Arial"/>
          <w:sz w:val="24"/>
          <w:szCs w:val="24"/>
        </w:rPr>
        <w:t>Maine DOE</w:t>
      </w:r>
      <w:r w:rsidRPr="486CEC84">
        <w:rPr>
          <w:rFonts w:ascii="Arial" w:hAnsi="Arial" w:cs="Arial"/>
          <w:sz w:val="24"/>
          <w:szCs w:val="24"/>
        </w:rPr>
        <w:t xml:space="preserve"> anticipates making multiple awards as a result of this RFP process</w:t>
      </w:r>
      <w:r w:rsidR="002F1072">
        <w:rPr>
          <w:rFonts w:ascii="Arial" w:hAnsi="Arial" w:cs="Arial"/>
          <w:sz w:val="24"/>
          <w:szCs w:val="24"/>
        </w:rPr>
        <w:t>: O</w:t>
      </w:r>
      <w:r w:rsidRPr="486CEC84">
        <w:rPr>
          <w:rFonts w:ascii="Arial" w:hAnsi="Arial" w:cs="Arial"/>
          <w:sz w:val="24"/>
          <w:szCs w:val="24"/>
        </w:rPr>
        <w:t>ne</w:t>
      </w:r>
      <w:r w:rsidR="002F1072">
        <w:rPr>
          <w:rFonts w:ascii="Arial" w:hAnsi="Arial" w:cs="Arial"/>
          <w:sz w:val="24"/>
          <w:szCs w:val="24"/>
        </w:rPr>
        <w:t xml:space="preserve"> (1)</w:t>
      </w:r>
      <w:r w:rsidRPr="486CEC84">
        <w:rPr>
          <w:rFonts w:ascii="Arial" w:hAnsi="Arial" w:cs="Arial"/>
          <w:sz w:val="24"/>
          <w:szCs w:val="24"/>
        </w:rPr>
        <w:t xml:space="preserve"> per adult education and career development hub</w:t>
      </w:r>
      <w:r w:rsidR="002F1072">
        <w:rPr>
          <w:rFonts w:ascii="Arial" w:hAnsi="Arial" w:cs="Arial"/>
          <w:sz w:val="24"/>
          <w:szCs w:val="24"/>
        </w:rPr>
        <w:t xml:space="preserve"> as defined below, for a total of up to nine (9) awards</w:t>
      </w:r>
      <w:r w:rsidRPr="486CEC84">
        <w:rPr>
          <w:rFonts w:ascii="Arial" w:hAnsi="Arial" w:cs="Arial"/>
          <w:sz w:val="24"/>
          <w:szCs w:val="24"/>
        </w:rPr>
        <w:t xml:space="preserve">. Estimated award amounts for each hub are in the chart below, </w:t>
      </w:r>
      <w:r w:rsidR="002F1072">
        <w:rPr>
          <w:rFonts w:ascii="Arial" w:hAnsi="Arial" w:cs="Arial"/>
          <w:sz w:val="24"/>
          <w:szCs w:val="24"/>
        </w:rPr>
        <w:t xml:space="preserve">though </w:t>
      </w:r>
      <w:r w:rsidRPr="486CEC84">
        <w:rPr>
          <w:rFonts w:ascii="Arial" w:hAnsi="Arial" w:cs="Arial"/>
          <w:sz w:val="24"/>
          <w:szCs w:val="24"/>
        </w:rPr>
        <w:t xml:space="preserve">applicants </w:t>
      </w:r>
      <w:r w:rsidR="002F1072">
        <w:rPr>
          <w:rFonts w:ascii="Arial" w:hAnsi="Arial" w:cs="Arial"/>
          <w:sz w:val="24"/>
          <w:szCs w:val="24"/>
        </w:rPr>
        <w:t xml:space="preserve">are not restricted by these amounts and </w:t>
      </w:r>
      <w:r w:rsidRPr="486CEC84">
        <w:rPr>
          <w:rFonts w:ascii="Arial" w:hAnsi="Arial" w:cs="Arial"/>
          <w:sz w:val="24"/>
          <w:szCs w:val="24"/>
        </w:rPr>
        <w:t>may submit budgets that are outside the estimated award amounts indicated.</w:t>
      </w:r>
    </w:p>
    <w:p w14:paraId="1C30A969" w14:textId="2FB29165" w:rsidR="00273D85" w:rsidRPr="00C97934" w:rsidRDefault="31BCE794" w:rsidP="486CEC84">
      <w:r w:rsidRPr="486CEC84">
        <w:rPr>
          <w:rFonts w:ascii="Arial" w:hAnsi="Arial" w:cs="Arial"/>
          <w:sz w:val="24"/>
          <w:szCs w:val="24"/>
        </w:rPr>
        <w:t xml:space="preserve">   </w:t>
      </w:r>
    </w:p>
    <w:p w14:paraId="4EBBA569" w14:textId="1C474619" w:rsidR="00273D85" w:rsidRPr="00C97934" w:rsidRDefault="31BCE794" w:rsidP="486CEC84">
      <w:pPr>
        <w:rPr>
          <w:rFonts w:ascii="Arial" w:hAnsi="Arial" w:cs="Arial"/>
          <w:sz w:val="24"/>
          <w:szCs w:val="24"/>
        </w:rPr>
      </w:pPr>
      <w:r w:rsidRPr="486CEC84">
        <w:rPr>
          <w:rFonts w:ascii="Arial" w:hAnsi="Arial" w:cs="Arial"/>
          <w:sz w:val="24"/>
          <w:szCs w:val="24"/>
        </w:rPr>
        <w:t xml:space="preserve">The </w:t>
      </w:r>
      <w:r w:rsidR="00626F4C">
        <w:rPr>
          <w:rFonts w:ascii="Arial" w:hAnsi="Arial" w:cs="Arial"/>
          <w:sz w:val="24"/>
          <w:szCs w:val="24"/>
        </w:rPr>
        <w:t>Maine DOE</w:t>
      </w:r>
      <w:r w:rsidRPr="486CEC84">
        <w:rPr>
          <w:rFonts w:ascii="Arial" w:hAnsi="Arial" w:cs="Arial"/>
          <w:sz w:val="24"/>
          <w:szCs w:val="24"/>
        </w:rPr>
        <w:t xml:space="preserve"> reserves the right to award grant funds in amounts different than the applicant’s budget request and the </w:t>
      </w:r>
      <w:r w:rsidR="56876B19" w:rsidRPr="486CEC84">
        <w:rPr>
          <w:rFonts w:ascii="Arial" w:hAnsi="Arial" w:cs="Arial"/>
          <w:sz w:val="24"/>
          <w:szCs w:val="24"/>
        </w:rPr>
        <w:t>estimated</w:t>
      </w:r>
      <w:r w:rsidRPr="486CEC84">
        <w:rPr>
          <w:rFonts w:ascii="Arial" w:hAnsi="Arial" w:cs="Arial"/>
          <w:sz w:val="24"/>
          <w:szCs w:val="24"/>
        </w:rPr>
        <w:t xml:space="preserve"> award amount. Such adjustment may be based on how the proposed budget and budget narrative will cover program expenses and whether the requested amount is appropriate and reasonable, as determined by the </w:t>
      </w:r>
      <w:r w:rsidR="00626F4C">
        <w:rPr>
          <w:rFonts w:ascii="Arial" w:hAnsi="Arial" w:cs="Arial"/>
          <w:sz w:val="24"/>
          <w:szCs w:val="24"/>
        </w:rPr>
        <w:t>Maine DOE</w:t>
      </w:r>
      <w:r w:rsidRPr="486CEC84">
        <w:rPr>
          <w:rFonts w:ascii="Arial" w:hAnsi="Arial" w:cs="Arial"/>
          <w:sz w:val="24"/>
          <w:szCs w:val="24"/>
        </w:rPr>
        <w:t>.</w:t>
      </w:r>
    </w:p>
    <w:p w14:paraId="22ACAF8B" w14:textId="0EE84CB5" w:rsidR="486CEC84" w:rsidRDefault="486CEC84" w:rsidP="486CEC84">
      <w:pPr>
        <w:rPr>
          <w:rFonts w:ascii="Arial" w:hAnsi="Arial" w:cs="Arial"/>
          <w:sz w:val="24"/>
          <w:szCs w:val="24"/>
        </w:rPr>
      </w:pPr>
    </w:p>
    <w:tbl>
      <w:tblPr>
        <w:tblStyle w:val="TableGrid"/>
        <w:tblW w:w="9895" w:type="dxa"/>
        <w:tblLook w:val="04A0" w:firstRow="1" w:lastRow="0" w:firstColumn="1" w:lastColumn="0" w:noHBand="0" w:noVBand="1"/>
      </w:tblPr>
      <w:tblGrid>
        <w:gridCol w:w="1724"/>
        <w:gridCol w:w="2166"/>
        <w:gridCol w:w="1364"/>
        <w:gridCol w:w="1459"/>
        <w:gridCol w:w="1459"/>
        <w:gridCol w:w="1881"/>
      </w:tblGrid>
      <w:tr w:rsidR="00627D20" w:rsidRPr="00627D20" w14:paraId="1885956B" w14:textId="77777777" w:rsidTr="004B5389">
        <w:trPr>
          <w:trHeight w:val="1790"/>
        </w:trPr>
        <w:tc>
          <w:tcPr>
            <w:tcW w:w="1620" w:type="dxa"/>
            <w:noWrap/>
            <w:vAlign w:val="center"/>
            <w:hideMark/>
          </w:tcPr>
          <w:p w14:paraId="1EB5B900" w14:textId="0B98EC66" w:rsidR="00627D20" w:rsidRPr="004B5389" w:rsidRDefault="00627D20" w:rsidP="004B5389">
            <w:pPr>
              <w:jc w:val="center"/>
              <w:rPr>
                <w:rFonts w:ascii="Arial" w:hAnsi="Arial" w:cs="Arial"/>
                <w:b/>
                <w:bCs/>
                <w:sz w:val="24"/>
                <w:szCs w:val="24"/>
              </w:rPr>
            </w:pPr>
            <w:r w:rsidRPr="004B5389">
              <w:rPr>
                <w:rFonts w:ascii="Arial" w:hAnsi="Arial" w:cs="Arial"/>
                <w:b/>
                <w:bCs/>
                <w:sz w:val="24"/>
                <w:szCs w:val="24"/>
              </w:rPr>
              <w:t>Adult Education &amp; Career Development Hub</w:t>
            </w:r>
          </w:p>
        </w:tc>
        <w:tc>
          <w:tcPr>
            <w:tcW w:w="2166" w:type="dxa"/>
            <w:noWrap/>
            <w:vAlign w:val="center"/>
            <w:hideMark/>
          </w:tcPr>
          <w:p w14:paraId="63DD6A22" w14:textId="77777777" w:rsidR="00627D20" w:rsidRPr="004B5389" w:rsidRDefault="00627D20" w:rsidP="004B5389">
            <w:pPr>
              <w:jc w:val="center"/>
              <w:rPr>
                <w:rFonts w:ascii="Arial" w:hAnsi="Arial" w:cs="Arial"/>
                <w:b/>
                <w:bCs/>
                <w:sz w:val="24"/>
                <w:szCs w:val="24"/>
              </w:rPr>
            </w:pPr>
            <w:r w:rsidRPr="004B5389">
              <w:rPr>
                <w:rFonts w:ascii="Arial" w:hAnsi="Arial" w:cs="Arial"/>
                <w:b/>
                <w:bCs/>
                <w:sz w:val="24"/>
                <w:szCs w:val="24"/>
              </w:rPr>
              <w:t>Counties Served</w:t>
            </w:r>
          </w:p>
        </w:tc>
        <w:tc>
          <w:tcPr>
            <w:tcW w:w="1310" w:type="dxa"/>
            <w:noWrap/>
            <w:vAlign w:val="center"/>
            <w:hideMark/>
          </w:tcPr>
          <w:p w14:paraId="403D85CD" w14:textId="29067397" w:rsidR="00627D20" w:rsidRPr="004B5389" w:rsidRDefault="00627D20" w:rsidP="004B5389">
            <w:pPr>
              <w:jc w:val="center"/>
              <w:rPr>
                <w:rFonts w:ascii="Arial" w:hAnsi="Arial" w:cs="Arial"/>
                <w:b/>
                <w:bCs/>
                <w:sz w:val="24"/>
                <w:szCs w:val="24"/>
              </w:rPr>
            </w:pPr>
            <w:r w:rsidRPr="004B5389">
              <w:rPr>
                <w:rFonts w:ascii="Arial" w:hAnsi="Arial" w:cs="Arial"/>
                <w:b/>
                <w:bCs/>
                <w:sz w:val="24"/>
                <w:szCs w:val="24"/>
              </w:rPr>
              <w:t>Estimated Base Award Amounts</w:t>
            </w:r>
          </w:p>
        </w:tc>
        <w:tc>
          <w:tcPr>
            <w:tcW w:w="1459" w:type="dxa"/>
            <w:noWrap/>
            <w:vAlign w:val="center"/>
            <w:hideMark/>
          </w:tcPr>
          <w:p w14:paraId="1342CF16" w14:textId="0D419BE6" w:rsidR="00627D20" w:rsidRPr="004B5389" w:rsidRDefault="00627D20" w:rsidP="004B5389">
            <w:pPr>
              <w:jc w:val="center"/>
              <w:rPr>
                <w:rFonts w:ascii="Arial" w:hAnsi="Arial" w:cs="Arial"/>
                <w:b/>
                <w:bCs/>
                <w:sz w:val="24"/>
                <w:szCs w:val="24"/>
              </w:rPr>
            </w:pPr>
            <w:r w:rsidRPr="004B5389">
              <w:rPr>
                <w:rFonts w:ascii="Arial" w:hAnsi="Arial" w:cs="Arial"/>
                <w:b/>
                <w:bCs/>
                <w:sz w:val="24"/>
                <w:szCs w:val="24"/>
              </w:rPr>
              <w:t>Estimated award based on learner population</w:t>
            </w:r>
          </w:p>
        </w:tc>
        <w:tc>
          <w:tcPr>
            <w:tcW w:w="1459" w:type="dxa"/>
            <w:noWrap/>
            <w:vAlign w:val="center"/>
            <w:hideMark/>
          </w:tcPr>
          <w:p w14:paraId="050F28A8" w14:textId="778D21B2" w:rsidR="00627D20" w:rsidRPr="004B5389" w:rsidRDefault="00627D20" w:rsidP="004B5389">
            <w:pPr>
              <w:jc w:val="center"/>
              <w:rPr>
                <w:rFonts w:ascii="Arial" w:hAnsi="Arial" w:cs="Arial"/>
                <w:b/>
                <w:bCs/>
                <w:sz w:val="24"/>
                <w:szCs w:val="24"/>
              </w:rPr>
            </w:pPr>
            <w:r w:rsidRPr="004B5389">
              <w:rPr>
                <w:rFonts w:ascii="Arial" w:hAnsi="Arial" w:cs="Arial"/>
                <w:b/>
                <w:bCs/>
                <w:sz w:val="24"/>
                <w:szCs w:val="24"/>
              </w:rPr>
              <w:t>Estimated average incentive award</w:t>
            </w:r>
          </w:p>
        </w:tc>
        <w:tc>
          <w:tcPr>
            <w:tcW w:w="1881" w:type="dxa"/>
            <w:noWrap/>
            <w:vAlign w:val="center"/>
            <w:hideMark/>
          </w:tcPr>
          <w:p w14:paraId="31976835" w14:textId="7C52B28E" w:rsidR="00627D20" w:rsidRPr="004B5389" w:rsidRDefault="00627D20" w:rsidP="004B5389">
            <w:pPr>
              <w:jc w:val="center"/>
              <w:rPr>
                <w:rFonts w:ascii="Arial" w:hAnsi="Arial" w:cs="Arial"/>
                <w:b/>
                <w:bCs/>
                <w:sz w:val="24"/>
                <w:szCs w:val="24"/>
              </w:rPr>
            </w:pPr>
            <w:r w:rsidRPr="004B5389">
              <w:rPr>
                <w:rFonts w:ascii="Arial" w:hAnsi="Arial" w:cs="Arial"/>
                <w:b/>
                <w:bCs/>
                <w:sz w:val="24"/>
                <w:szCs w:val="24"/>
              </w:rPr>
              <w:t>Estimated total</w:t>
            </w:r>
          </w:p>
        </w:tc>
      </w:tr>
      <w:tr w:rsidR="00627D20" w:rsidRPr="00627D20" w14:paraId="6CBC6AEB" w14:textId="77777777" w:rsidTr="004B5389">
        <w:trPr>
          <w:trHeight w:val="288"/>
        </w:trPr>
        <w:tc>
          <w:tcPr>
            <w:tcW w:w="1620" w:type="dxa"/>
            <w:noWrap/>
            <w:vAlign w:val="center"/>
            <w:hideMark/>
          </w:tcPr>
          <w:p w14:paraId="57C1ED61"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1</w:t>
            </w:r>
          </w:p>
        </w:tc>
        <w:tc>
          <w:tcPr>
            <w:tcW w:w="2166" w:type="dxa"/>
            <w:noWrap/>
            <w:hideMark/>
          </w:tcPr>
          <w:p w14:paraId="45BC9554" w14:textId="77777777" w:rsidR="00627D20" w:rsidRPr="004B5389" w:rsidRDefault="00627D20" w:rsidP="00627D20">
            <w:pPr>
              <w:rPr>
                <w:rFonts w:ascii="Arial" w:hAnsi="Arial" w:cs="Arial"/>
                <w:sz w:val="24"/>
                <w:szCs w:val="24"/>
              </w:rPr>
            </w:pPr>
            <w:r w:rsidRPr="004B5389">
              <w:rPr>
                <w:rFonts w:ascii="Arial" w:hAnsi="Arial" w:cs="Arial"/>
                <w:sz w:val="24"/>
                <w:szCs w:val="24"/>
              </w:rPr>
              <w:t>Hancock, Washington  </w:t>
            </w:r>
          </w:p>
        </w:tc>
        <w:tc>
          <w:tcPr>
            <w:tcW w:w="1310" w:type="dxa"/>
            <w:noWrap/>
            <w:vAlign w:val="center"/>
            <w:hideMark/>
          </w:tcPr>
          <w:p w14:paraId="6EB9915A" w14:textId="5A48FD3F"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023113CC"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600A21BB" w14:textId="2EFB0003" w:rsidR="00627D20" w:rsidRPr="004B5389" w:rsidRDefault="00627D20" w:rsidP="004B5389">
            <w:pPr>
              <w:rPr>
                <w:rFonts w:ascii="Arial" w:hAnsi="Arial" w:cs="Arial"/>
                <w:sz w:val="24"/>
                <w:szCs w:val="24"/>
              </w:rPr>
            </w:pPr>
            <w:r w:rsidRPr="004B5389">
              <w:rPr>
                <w:rFonts w:ascii="Arial" w:hAnsi="Arial" w:cs="Arial"/>
                <w:sz w:val="24"/>
                <w:szCs w:val="24"/>
              </w:rPr>
              <w:t xml:space="preserve"> $24,</w:t>
            </w:r>
            <w:r w:rsidR="460E4F37" w:rsidRPr="004B5389">
              <w:rPr>
                <w:rFonts w:ascii="Arial" w:hAnsi="Arial" w:cs="Arial"/>
                <w:sz w:val="24"/>
                <w:szCs w:val="24"/>
              </w:rPr>
              <w:t>544</w:t>
            </w:r>
            <w:r w:rsidRPr="004B5389">
              <w:rPr>
                <w:rFonts w:ascii="Arial" w:hAnsi="Arial" w:cs="Arial"/>
                <w:sz w:val="24"/>
                <w:szCs w:val="24"/>
              </w:rPr>
              <w:t xml:space="preserve"> </w:t>
            </w:r>
          </w:p>
        </w:tc>
        <w:tc>
          <w:tcPr>
            <w:tcW w:w="1459" w:type="dxa"/>
            <w:noWrap/>
            <w:vAlign w:val="center"/>
            <w:hideMark/>
          </w:tcPr>
          <w:p w14:paraId="7FBCDC78"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0B62EA1F" w14:textId="1A883F6A"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71E87C34" w:rsidRPr="004B5389">
              <w:rPr>
                <w:rFonts w:ascii="Arial" w:hAnsi="Arial" w:cs="Arial"/>
                <w:sz w:val="24"/>
                <w:szCs w:val="24"/>
              </w:rPr>
              <w:t>94,544</w:t>
            </w:r>
            <w:r w:rsidRPr="004B5389">
              <w:rPr>
                <w:rFonts w:ascii="Arial" w:hAnsi="Arial" w:cs="Arial"/>
                <w:sz w:val="24"/>
                <w:szCs w:val="24"/>
              </w:rPr>
              <w:t xml:space="preserve"> </w:t>
            </w:r>
          </w:p>
        </w:tc>
      </w:tr>
      <w:tr w:rsidR="00627D20" w:rsidRPr="00627D20" w14:paraId="6EEA5F1C" w14:textId="77777777" w:rsidTr="004B5389">
        <w:trPr>
          <w:trHeight w:val="288"/>
        </w:trPr>
        <w:tc>
          <w:tcPr>
            <w:tcW w:w="1620" w:type="dxa"/>
            <w:noWrap/>
            <w:vAlign w:val="center"/>
            <w:hideMark/>
          </w:tcPr>
          <w:p w14:paraId="135EBA67"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2</w:t>
            </w:r>
          </w:p>
        </w:tc>
        <w:tc>
          <w:tcPr>
            <w:tcW w:w="2166" w:type="dxa"/>
            <w:noWrap/>
            <w:hideMark/>
          </w:tcPr>
          <w:p w14:paraId="3421ACCD" w14:textId="77777777" w:rsidR="00627D20" w:rsidRPr="004B5389" w:rsidRDefault="00627D20" w:rsidP="00627D20">
            <w:pPr>
              <w:rPr>
                <w:rFonts w:ascii="Arial" w:hAnsi="Arial" w:cs="Arial"/>
                <w:sz w:val="24"/>
                <w:szCs w:val="24"/>
              </w:rPr>
            </w:pPr>
            <w:r w:rsidRPr="004B5389">
              <w:rPr>
                <w:rFonts w:ascii="Arial" w:hAnsi="Arial" w:cs="Arial"/>
                <w:sz w:val="24"/>
                <w:szCs w:val="24"/>
              </w:rPr>
              <w:t>Aroostook  </w:t>
            </w:r>
          </w:p>
        </w:tc>
        <w:tc>
          <w:tcPr>
            <w:tcW w:w="1310" w:type="dxa"/>
            <w:noWrap/>
            <w:vAlign w:val="center"/>
            <w:hideMark/>
          </w:tcPr>
          <w:p w14:paraId="0AEF14D6" w14:textId="045D80DE"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27634416"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10FEF97C" w14:textId="0D7E056A" w:rsidR="00627D20" w:rsidRPr="004B5389" w:rsidRDefault="00627D20" w:rsidP="004B5389">
            <w:pPr>
              <w:rPr>
                <w:rFonts w:ascii="Arial" w:hAnsi="Arial" w:cs="Arial"/>
                <w:sz w:val="24"/>
                <w:szCs w:val="24"/>
              </w:rPr>
            </w:pPr>
            <w:r w:rsidRPr="004B5389">
              <w:rPr>
                <w:rFonts w:ascii="Arial" w:hAnsi="Arial" w:cs="Arial"/>
                <w:sz w:val="24"/>
                <w:szCs w:val="24"/>
              </w:rPr>
              <w:t xml:space="preserve"> $3</w:t>
            </w:r>
            <w:r w:rsidR="631C5184" w:rsidRPr="004B5389">
              <w:rPr>
                <w:rFonts w:ascii="Arial" w:hAnsi="Arial" w:cs="Arial"/>
                <w:sz w:val="24"/>
                <w:szCs w:val="24"/>
              </w:rPr>
              <w:t>9,385</w:t>
            </w:r>
            <w:r w:rsidRPr="004B5389">
              <w:rPr>
                <w:rFonts w:ascii="Arial" w:hAnsi="Arial" w:cs="Arial"/>
                <w:sz w:val="24"/>
                <w:szCs w:val="24"/>
              </w:rPr>
              <w:t xml:space="preserve"> </w:t>
            </w:r>
          </w:p>
        </w:tc>
        <w:tc>
          <w:tcPr>
            <w:tcW w:w="1459" w:type="dxa"/>
            <w:noWrap/>
            <w:vAlign w:val="center"/>
            <w:hideMark/>
          </w:tcPr>
          <w:p w14:paraId="20B5D62D"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7AE644CD" w14:textId="1E254F16"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36C5DC19" w:rsidRPr="004B5389">
              <w:rPr>
                <w:rFonts w:ascii="Arial" w:hAnsi="Arial" w:cs="Arial"/>
                <w:sz w:val="24"/>
                <w:szCs w:val="24"/>
              </w:rPr>
              <w:t>109,385</w:t>
            </w:r>
            <w:r w:rsidRPr="004B5389">
              <w:rPr>
                <w:rFonts w:ascii="Arial" w:hAnsi="Arial" w:cs="Arial"/>
                <w:sz w:val="24"/>
                <w:szCs w:val="24"/>
              </w:rPr>
              <w:t xml:space="preserve"> </w:t>
            </w:r>
          </w:p>
        </w:tc>
      </w:tr>
      <w:tr w:rsidR="00627D20" w:rsidRPr="00627D20" w14:paraId="09479B24" w14:textId="77777777" w:rsidTr="004B5389">
        <w:trPr>
          <w:trHeight w:val="288"/>
        </w:trPr>
        <w:tc>
          <w:tcPr>
            <w:tcW w:w="1620" w:type="dxa"/>
            <w:noWrap/>
            <w:vAlign w:val="center"/>
            <w:hideMark/>
          </w:tcPr>
          <w:p w14:paraId="304FB214"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3</w:t>
            </w:r>
          </w:p>
        </w:tc>
        <w:tc>
          <w:tcPr>
            <w:tcW w:w="2166" w:type="dxa"/>
            <w:noWrap/>
            <w:hideMark/>
          </w:tcPr>
          <w:p w14:paraId="7C6F7B4F" w14:textId="77777777" w:rsidR="00627D20" w:rsidRPr="004B5389" w:rsidRDefault="00627D20" w:rsidP="00627D20">
            <w:pPr>
              <w:rPr>
                <w:rFonts w:ascii="Arial" w:hAnsi="Arial" w:cs="Arial"/>
                <w:sz w:val="24"/>
                <w:szCs w:val="24"/>
              </w:rPr>
            </w:pPr>
            <w:r w:rsidRPr="004B5389">
              <w:rPr>
                <w:rFonts w:ascii="Arial" w:hAnsi="Arial" w:cs="Arial"/>
                <w:sz w:val="24"/>
                <w:szCs w:val="24"/>
              </w:rPr>
              <w:t>Penobscot, Piscataquis  </w:t>
            </w:r>
          </w:p>
        </w:tc>
        <w:tc>
          <w:tcPr>
            <w:tcW w:w="1310" w:type="dxa"/>
            <w:noWrap/>
            <w:vAlign w:val="center"/>
            <w:hideMark/>
          </w:tcPr>
          <w:p w14:paraId="5BDA81EE" w14:textId="15BB6185"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6CA05FBA"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68B76797" w14:textId="7DC47910" w:rsidR="00627D20" w:rsidRPr="004B5389" w:rsidRDefault="00627D20" w:rsidP="004B5389">
            <w:pPr>
              <w:rPr>
                <w:rFonts w:ascii="Arial" w:hAnsi="Arial" w:cs="Arial"/>
                <w:sz w:val="24"/>
                <w:szCs w:val="24"/>
              </w:rPr>
            </w:pPr>
            <w:r w:rsidRPr="004B5389">
              <w:rPr>
                <w:rFonts w:ascii="Arial" w:hAnsi="Arial" w:cs="Arial"/>
                <w:sz w:val="24"/>
                <w:szCs w:val="24"/>
              </w:rPr>
              <w:t xml:space="preserve"> $6</w:t>
            </w:r>
            <w:r w:rsidR="43E7568F" w:rsidRPr="004B5389">
              <w:rPr>
                <w:rFonts w:ascii="Arial" w:hAnsi="Arial" w:cs="Arial"/>
                <w:sz w:val="24"/>
                <w:szCs w:val="24"/>
              </w:rPr>
              <w:t>8,353</w:t>
            </w:r>
            <w:r w:rsidRPr="004B5389">
              <w:rPr>
                <w:rFonts w:ascii="Arial" w:hAnsi="Arial" w:cs="Arial"/>
                <w:sz w:val="24"/>
                <w:szCs w:val="24"/>
              </w:rPr>
              <w:t xml:space="preserve"> </w:t>
            </w:r>
          </w:p>
        </w:tc>
        <w:tc>
          <w:tcPr>
            <w:tcW w:w="1459" w:type="dxa"/>
            <w:noWrap/>
            <w:vAlign w:val="center"/>
            <w:hideMark/>
          </w:tcPr>
          <w:p w14:paraId="5F0E0DC8"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39338A26" w14:textId="044696EF" w:rsidR="00627D20" w:rsidRPr="004B5389" w:rsidRDefault="00627D20" w:rsidP="004B5389">
            <w:pPr>
              <w:rPr>
                <w:rFonts w:ascii="Arial" w:hAnsi="Arial" w:cs="Arial"/>
                <w:sz w:val="24"/>
                <w:szCs w:val="24"/>
              </w:rPr>
            </w:pPr>
            <w:r w:rsidRPr="004B5389">
              <w:rPr>
                <w:rFonts w:ascii="Arial" w:hAnsi="Arial" w:cs="Arial"/>
                <w:sz w:val="24"/>
                <w:szCs w:val="24"/>
              </w:rPr>
              <w:t xml:space="preserve"> $1</w:t>
            </w:r>
            <w:r w:rsidR="08ACD80B" w:rsidRPr="004B5389">
              <w:rPr>
                <w:rFonts w:ascii="Arial" w:hAnsi="Arial" w:cs="Arial"/>
                <w:sz w:val="24"/>
                <w:szCs w:val="24"/>
              </w:rPr>
              <w:t>38,353</w:t>
            </w:r>
            <w:r w:rsidRPr="004B5389">
              <w:rPr>
                <w:rFonts w:ascii="Arial" w:hAnsi="Arial" w:cs="Arial"/>
                <w:sz w:val="24"/>
                <w:szCs w:val="24"/>
              </w:rPr>
              <w:t xml:space="preserve"> </w:t>
            </w:r>
          </w:p>
        </w:tc>
      </w:tr>
      <w:tr w:rsidR="00627D20" w:rsidRPr="00627D20" w14:paraId="1213CF24" w14:textId="77777777" w:rsidTr="004B5389">
        <w:trPr>
          <w:trHeight w:val="288"/>
        </w:trPr>
        <w:tc>
          <w:tcPr>
            <w:tcW w:w="1620" w:type="dxa"/>
            <w:noWrap/>
            <w:vAlign w:val="center"/>
            <w:hideMark/>
          </w:tcPr>
          <w:p w14:paraId="1B17648F"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4</w:t>
            </w:r>
          </w:p>
        </w:tc>
        <w:tc>
          <w:tcPr>
            <w:tcW w:w="2166" w:type="dxa"/>
            <w:noWrap/>
            <w:hideMark/>
          </w:tcPr>
          <w:p w14:paraId="6B79896E" w14:textId="77777777" w:rsidR="00627D20" w:rsidRPr="004B5389" w:rsidRDefault="00627D20" w:rsidP="00627D20">
            <w:pPr>
              <w:rPr>
                <w:rFonts w:ascii="Arial" w:hAnsi="Arial" w:cs="Arial"/>
                <w:sz w:val="24"/>
                <w:szCs w:val="24"/>
              </w:rPr>
            </w:pPr>
            <w:r w:rsidRPr="004B5389">
              <w:rPr>
                <w:rFonts w:ascii="Arial" w:hAnsi="Arial" w:cs="Arial"/>
                <w:sz w:val="24"/>
                <w:szCs w:val="24"/>
              </w:rPr>
              <w:t>Franklin, Somerset  </w:t>
            </w:r>
          </w:p>
        </w:tc>
        <w:tc>
          <w:tcPr>
            <w:tcW w:w="1310" w:type="dxa"/>
            <w:noWrap/>
            <w:vAlign w:val="center"/>
            <w:hideMark/>
          </w:tcPr>
          <w:p w14:paraId="309A25BE" w14:textId="5177B12B"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3293680A"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24A6A957" w14:textId="1D5A5AD2" w:rsidR="00627D20" w:rsidRPr="004B5389" w:rsidRDefault="00627D20" w:rsidP="004B5389">
            <w:pPr>
              <w:rPr>
                <w:rFonts w:ascii="Arial" w:hAnsi="Arial" w:cs="Arial"/>
                <w:sz w:val="24"/>
                <w:szCs w:val="24"/>
              </w:rPr>
            </w:pPr>
            <w:r w:rsidRPr="004B5389">
              <w:rPr>
                <w:rFonts w:ascii="Arial" w:hAnsi="Arial" w:cs="Arial"/>
                <w:sz w:val="24"/>
                <w:szCs w:val="24"/>
              </w:rPr>
              <w:t xml:space="preserve"> $38,</w:t>
            </w:r>
            <w:r w:rsidR="3683665D" w:rsidRPr="004B5389">
              <w:rPr>
                <w:rFonts w:ascii="Arial" w:hAnsi="Arial" w:cs="Arial"/>
                <w:sz w:val="24"/>
                <w:szCs w:val="24"/>
              </w:rPr>
              <w:t>672</w:t>
            </w:r>
            <w:r w:rsidRPr="004B5389">
              <w:rPr>
                <w:rFonts w:ascii="Arial" w:hAnsi="Arial" w:cs="Arial"/>
                <w:sz w:val="24"/>
                <w:szCs w:val="24"/>
              </w:rPr>
              <w:t xml:space="preserve"> </w:t>
            </w:r>
          </w:p>
        </w:tc>
        <w:tc>
          <w:tcPr>
            <w:tcW w:w="1459" w:type="dxa"/>
            <w:noWrap/>
            <w:vAlign w:val="center"/>
            <w:hideMark/>
          </w:tcPr>
          <w:p w14:paraId="28BB34BD"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30E3111A" w14:textId="6DD3B2F0"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2855E8CB" w:rsidRPr="004B5389">
              <w:rPr>
                <w:rFonts w:ascii="Arial" w:hAnsi="Arial" w:cs="Arial"/>
                <w:sz w:val="24"/>
                <w:szCs w:val="24"/>
              </w:rPr>
              <w:t>108,672</w:t>
            </w:r>
            <w:r w:rsidRPr="004B5389">
              <w:rPr>
                <w:rFonts w:ascii="Arial" w:hAnsi="Arial" w:cs="Arial"/>
                <w:sz w:val="24"/>
                <w:szCs w:val="24"/>
              </w:rPr>
              <w:t xml:space="preserve"> </w:t>
            </w:r>
          </w:p>
        </w:tc>
      </w:tr>
      <w:tr w:rsidR="00627D20" w:rsidRPr="00627D20" w14:paraId="422B534F" w14:textId="77777777" w:rsidTr="004B5389">
        <w:trPr>
          <w:trHeight w:val="288"/>
        </w:trPr>
        <w:tc>
          <w:tcPr>
            <w:tcW w:w="1620" w:type="dxa"/>
            <w:noWrap/>
            <w:vAlign w:val="center"/>
            <w:hideMark/>
          </w:tcPr>
          <w:p w14:paraId="1CFE5080"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5</w:t>
            </w:r>
          </w:p>
        </w:tc>
        <w:tc>
          <w:tcPr>
            <w:tcW w:w="2166" w:type="dxa"/>
            <w:noWrap/>
            <w:hideMark/>
          </w:tcPr>
          <w:p w14:paraId="63630FB8" w14:textId="77777777" w:rsidR="00627D20" w:rsidRPr="004B5389" w:rsidRDefault="00627D20" w:rsidP="00627D20">
            <w:pPr>
              <w:rPr>
                <w:rFonts w:ascii="Arial" w:hAnsi="Arial" w:cs="Arial"/>
                <w:sz w:val="24"/>
                <w:szCs w:val="24"/>
              </w:rPr>
            </w:pPr>
            <w:r w:rsidRPr="004B5389">
              <w:rPr>
                <w:rFonts w:ascii="Arial" w:hAnsi="Arial" w:cs="Arial"/>
                <w:sz w:val="24"/>
                <w:szCs w:val="24"/>
              </w:rPr>
              <w:t>Kennebec  </w:t>
            </w:r>
          </w:p>
        </w:tc>
        <w:tc>
          <w:tcPr>
            <w:tcW w:w="1310" w:type="dxa"/>
            <w:noWrap/>
            <w:vAlign w:val="center"/>
            <w:hideMark/>
          </w:tcPr>
          <w:p w14:paraId="6A5F0226" w14:textId="4E464CF3"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29A94B85"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59E252C1" w14:textId="3CD3D2FC" w:rsidR="00627D20" w:rsidRPr="004B5389" w:rsidRDefault="00627D20" w:rsidP="004B5389">
            <w:pPr>
              <w:rPr>
                <w:rFonts w:ascii="Arial" w:hAnsi="Arial" w:cs="Arial"/>
                <w:sz w:val="24"/>
                <w:szCs w:val="24"/>
              </w:rPr>
            </w:pPr>
            <w:r w:rsidRPr="004B5389">
              <w:rPr>
                <w:rFonts w:ascii="Arial" w:hAnsi="Arial" w:cs="Arial"/>
                <w:sz w:val="24"/>
                <w:szCs w:val="24"/>
              </w:rPr>
              <w:t xml:space="preserve"> $5</w:t>
            </w:r>
            <w:r w:rsidR="7330D41B" w:rsidRPr="004B5389">
              <w:rPr>
                <w:rFonts w:ascii="Arial" w:hAnsi="Arial" w:cs="Arial"/>
                <w:sz w:val="24"/>
                <w:szCs w:val="24"/>
              </w:rPr>
              <w:t>2,799</w:t>
            </w:r>
            <w:r w:rsidRPr="004B5389">
              <w:rPr>
                <w:rFonts w:ascii="Arial" w:hAnsi="Arial" w:cs="Arial"/>
                <w:sz w:val="24"/>
                <w:szCs w:val="24"/>
              </w:rPr>
              <w:t xml:space="preserve"> </w:t>
            </w:r>
          </w:p>
        </w:tc>
        <w:tc>
          <w:tcPr>
            <w:tcW w:w="1459" w:type="dxa"/>
            <w:noWrap/>
            <w:vAlign w:val="center"/>
            <w:hideMark/>
          </w:tcPr>
          <w:p w14:paraId="5A8DA5FB"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07256F4B" w14:textId="5BDF6A24"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68BCA349" w:rsidRPr="004B5389">
              <w:rPr>
                <w:rFonts w:ascii="Arial" w:hAnsi="Arial" w:cs="Arial"/>
                <w:sz w:val="24"/>
                <w:szCs w:val="24"/>
              </w:rPr>
              <w:t>122,799</w:t>
            </w:r>
            <w:r w:rsidRPr="004B5389">
              <w:rPr>
                <w:rFonts w:ascii="Arial" w:hAnsi="Arial" w:cs="Arial"/>
                <w:sz w:val="24"/>
                <w:szCs w:val="24"/>
              </w:rPr>
              <w:t xml:space="preserve"> </w:t>
            </w:r>
          </w:p>
        </w:tc>
      </w:tr>
      <w:tr w:rsidR="00627D20" w:rsidRPr="00627D20" w14:paraId="1B9F5297" w14:textId="77777777" w:rsidTr="004B5389">
        <w:trPr>
          <w:trHeight w:val="288"/>
        </w:trPr>
        <w:tc>
          <w:tcPr>
            <w:tcW w:w="1620" w:type="dxa"/>
            <w:noWrap/>
            <w:vAlign w:val="center"/>
            <w:hideMark/>
          </w:tcPr>
          <w:p w14:paraId="1327C6FB"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6</w:t>
            </w:r>
          </w:p>
        </w:tc>
        <w:tc>
          <w:tcPr>
            <w:tcW w:w="2166" w:type="dxa"/>
            <w:noWrap/>
            <w:hideMark/>
          </w:tcPr>
          <w:p w14:paraId="78095762" w14:textId="77777777" w:rsidR="00627D20" w:rsidRPr="004B5389" w:rsidRDefault="00627D20" w:rsidP="00627D20">
            <w:pPr>
              <w:rPr>
                <w:rFonts w:ascii="Arial" w:hAnsi="Arial" w:cs="Arial"/>
                <w:sz w:val="24"/>
                <w:szCs w:val="24"/>
              </w:rPr>
            </w:pPr>
            <w:r w:rsidRPr="004B5389">
              <w:rPr>
                <w:rFonts w:ascii="Arial" w:hAnsi="Arial" w:cs="Arial"/>
                <w:sz w:val="24"/>
                <w:szCs w:val="24"/>
              </w:rPr>
              <w:t>Androscoggin, Oxford  </w:t>
            </w:r>
          </w:p>
        </w:tc>
        <w:tc>
          <w:tcPr>
            <w:tcW w:w="1310" w:type="dxa"/>
            <w:noWrap/>
            <w:vAlign w:val="center"/>
            <w:hideMark/>
          </w:tcPr>
          <w:p w14:paraId="196A4064" w14:textId="01CA3537"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01DD1C35"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1C35047D" w14:textId="15226C5D" w:rsidR="00627D20" w:rsidRPr="004B5389" w:rsidRDefault="00627D20" w:rsidP="004B5389">
            <w:pPr>
              <w:rPr>
                <w:rFonts w:ascii="Arial" w:hAnsi="Arial" w:cs="Arial"/>
                <w:sz w:val="24"/>
                <w:szCs w:val="24"/>
              </w:rPr>
            </w:pPr>
            <w:r w:rsidRPr="004B5389">
              <w:rPr>
                <w:rFonts w:ascii="Arial" w:hAnsi="Arial" w:cs="Arial"/>
                <w:sz w:val="24"/>
                <w:szCs w:val="24"/>
              </w:rPr>
              <w:t xml:space="preserve"> $1</w:t>
            </w:r>
            <w:r w:rsidR="3338E247" w:rsidRPr="004B5389">
              <w:rPr>
                <w:rFonts w:ascii="Arial" w:hAnsi="Arial" w:cs="Arial"/>
                <w:sz w:val="24"/>
                <w:szCs w:val="24"/>
              </w:rPr>
              <w:t>21,866</w:t>
            </w:r>
            <w:r w:rsidRPr="004B5389">
              <w:rPr>
                <w:rFonts w:ascii="Arial" w:hAnsi="Arial" w:cs="Arial"/>
                <w:sz w:val="24"/>
                <w:szCs w:val="24"/>
              </w:rPr>
              <w:t xml:space="preserve"> </w:t>
            </w:r>
          </w:p>
        </w:tc>
        <w:tc>
          <w:tcPr>
            <w:tcW w:w="1459" w:type="dxa"/>
            <w:noWrap/>
            <w:vAlign w:val="center"/>
            <w:hideMark/>
          </w:tcPr>
          <w:p w14:paraId="38F9DFD1"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650C1570" w14:textId="6626A439" w:rsidR="00627D20" w:rsidRPr="004B5389" w:rsidRDefault="00627D20" w:rsidP="004B5389">
            <w:pPr>
              <w:rPr>
                <w:rFonts w:ascii="Arial" w:hAnsi="Arial" w:cs="Arial"/>
                <w:sz w:val="24"/>
                <w:szCs w:val="24"/>
              </w:rPr>
            </w:pPr>
            <w:r w:rsidRPr="004B5389">
              <w:rPr>
                <w:rFonts w:ascii="Arial" w:hAnsi="Arial" w:cs="Arial"/>
                <w:sz w:val="24"/>
                <w:szCs w:val="24"/>
              </w:rPr>
              <w:t xml:space="preserve"> $1</w:t>
            </w:r>
            <w:r w:rsidR="1034DB03" w:rsidRPr="004B5389">
              <w:rPr>
                <w:rFonts w:ascii="Arial" w:hAnsi="Arial" w:cs="Arial"/>
                <w:sz w:val="24"/>
                <w:szCs w:val="24"/>
              </w:rPr>
              <w:t>91,866</w:t>
            </w:r>
            <w:r w:rsidRPr="004B5389">
              <w:rPr>
                <w:rFonts w:ascii="Arial" w:hAnsi="Arial" w:cs="Arial"/>
                <w:sz w:val="24"/>
                <w:szCs w:val="24"/>
              </w:rPr>
              <w:t xml:space="preserve"> </w:t>
            </w:r>
          </w:p>
        </w:tc>
      </w:tr>
      <w:tr w:rsidR="00627D20" w:rsidRPr="00627D20" w14:paraId="15A62607" w14:textId="77777777" w:rsidTr="004B5389">
        <w:trPr>
          <w:trHeight w:val="288"/>
        </w:trPr>
        <w:tc>
          <w:tcPr>
            <w:tcW w:w="1620" w:type="dxa"/>
            <w:noWrap/>
            <w:vAlign w:val="center"/>
            <w:hideMark/>
          </w:tcPr>
          <w:p w14:paraId="4A3029B8"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7</w:t>
            </w:r>
          </w:p>
        </w:tc>
        <w:tc>
          <w:tcPr>
            <w:tcW w:w="2166" w:type="dxa"/>
            <w:noWrap/>
            <w:hideMark/>
          </w:tcPr>
          <w:p w14:paraId="34BD60E5" w14:textId="77777777" w:rsidR="00627D20" w:rsidRPr="004B5389" w:rsidRDefault="00627D20" w:rsidP="00627D20">
            <w:pPr>
              <w:rPr>
                <w:rFonts w:ascii="Arial" w:hAnsi="Arial" w:cs="Arial"/>
                <w:sz w:val="24"/>
                <w:szCs w:val="24"/>
              </w:rPr>
            </w:pPr>
            <w:r w:rsidRPr="004B5389">
              <w:rPr>
                <w:rFonts w:ascii="Arial" w:hAnsi="Arial" w:cs="Arial"/>
                <w:sz w:val="24"/>
                <w:szCs w:val="24"/>
              </w:rPr>
              <w:t>Sagadahoc, Knox, Waldo, Lincoln  </w:t>
            </w:r>
          </w:p>
        </w:tc>
        <w:tc>
          <w:tcPr>
            <w:tcW w:w="1310" w:type="dxa"/>
            <w:noWrap/>
            <w:vAlign w:val="center"/>
            <w:hideMark/>
          </w:tcPr>
          <w:p w14:paraId="603AFDFE" w14:textId="41475F8D"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24D618A6"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522EDA14" w14:textId="393BE0A9" w:rsidR="00627D20" w:rsidRPr="004B5389" w:rsidRDefault="00627D20" w:rsidP="004B5389">
            <w:pPr>
              <w:rPr>
                <w:rFonts w:ascii="Arial" w:hAnsi="Arial" w:cs="Arial"/>
                <w:sz w:val="24"/>
                <w:szCs w:val="24"/>
              </w:rPr>
            </w:pPr>
            <w:r w:rsidRPr="004B5389">
              <w:rPr>
                <w:rFonts w:ascii="Arial" w:hAnsi="Arial" w:cs="Arial"/>
                <w:sz w:val="24"/>
                <w:szCs w:val="24"/>
              </w:rPr>
              <w:t xml:space="preserve"> $55,</w:t>
            </w:r>
            <w:r w:rsidR="2D5006FD" w:rsidRPr="004B5389">
              <w:rPr>
                <w:rFonts w:ascii="Arial" w:hAnsi="Arial" w:cs="Arial"/>
                <w:sz w:val="24"/>
                <w:szCs w:val="24"/>
              </w:rPr>
              <w:t>938</w:t>
            </w:r>
            <w:r w:rsidRPr="004B5389">
              <w:rPr>
                <w:rFonts w:ascii="Arial" w:hAnsi="Arial" w:cs="Arial"/>
                <w:sz w:val="24"/>
                <w:szCs w:val="24"/>
              </w:rPr>
              <w:t xml:space="preserve"> </w:t>
            </w:r>
          </w:p>
        </w:tc>
        <w:tc>
          <w:tcPr>
            <w:tcW w:w="1459" w:type="dxa"/>
            <w:noWrap/>
            <w:vAlign w:val="center"/>
            <w:hideMark/>
          </w:tcPr>
          <w:p w14:paraId="6A71252D"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11AC2F7A" w14:textId="0E67B69A"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4EBDDFB4" w:rsidRPr="004B5389">
              <w:rPr>
                <w:rFonts w:ascii="Arial" w:hAnsi="Arial" w:cs="Arial"/>
                <w:sz w:val="24"/>
                <w:szCs w:val="24"/>
              </w:rPr>
              <w:t>125,938</w:t>
            </w:r>
            <w:r w:rsidRPr="004B5389">
              <w:rPr>
                <w:rFonts w:ascii="Arial" w:hAnsi="Arial" w:cs="Arial"/>
                <w:sz w:val="24"/>
                <w:szCs w:val="24"/>
              </w:rPr>
              <w:t xml:space="preserve"> </w:t>
            </w:r>
          </w:p>
        </w:tc>
      </w:tr>
      <w:tr w:rsidR="00627D20" w:rsidRPr="00627D20" w14:paraId="5CB475B6" w14:textId="77777777" w:rsidTr="004B5389">
        <w:trPr>
          <w:trHeight w:val="288"/>
        </w:trPr>
        <w:tc>
          <w:tcPr>
            <w:tcW w:w="1620" w:type="dxa"/>
            <w:noWrap/>
            <w:vAlign w:val="center"/>
            <w:hideMark/>
          </w:tcPr>
          <w:p w14:paraId="220D91B1"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t>8</w:t>
            </w:r>
          </w:p>
        </w:tc>
        <w:tc>
          <w:tcPr>
            <w:tcW w:w="2166" w:type="dxa"/>
            <w:noWrap/>
            <w:hideMark/>
          </w:tcPr>
          <w:p w14:paraId="7D9B0126" w14:textId="77777777" w:rsidR="00627D20" w:rsidRPr="004B5389" w:rsidRDefault="00627D20" w:rsidP="00627D20">
            <w:pPr>
              <w:rPr>
                <w:rFonts w:ascii="Arial" w:hAnsi="Arial" w:cs="Arial"/>
                <w:sz w:val="24"/>
                <w:szCs w:val="24"/>
              </w:rPr>
            </w:pPr>
            <w:r w:rsidRPr="004B5389">
              <w:rPr>
                <w:rFonts w:ascii="Arial" w:hAnsi="Arial" w:cs="Arial"/>
                <w:sz w:val="24"/>
                <w:szCs w:val="24"/>
              </w:rPr>
              <w:t>Cumberland  </w:t>
            </w:r>
          </w:p>
        </w:tc>
        <w:tc>
          <w:tcPr>
            <w:tcW w:w="1310" w:type="dxa"/>
            <w:noWrap/>
            <w:vAlign w:val="center"/>
            <w:hideMark/>
          </w:tcPr>
          <w:p w14:paraId="3E880471" w14:textId="0EDBB4F9"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2001D65A"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031F43CA" w14:textId="55080CA7" w:rsidR="00627D20" w:rsidRPr="004B5389" w:rsidRDefault="00627D20" w:rsidP="004B5389">
            <w:pPr>
              <w:rPr>
                <w:rFonts w:ascii="Arial" w:hAnsi="Arial" w:cs="Arial"/>
                <w:sz w:val="24"/>
                <w:szCs w:val="24"/>
              </w:rPr>
            </w:pPr>
            <w:r w:rsidRPr="004B5389">
              <w:rPr>
                <w:rFonts w:ascii="Arial" w:hAnsi="Arial" w:cs="Arial"/>
                <w:sz w:val="24"/>
                <w:szCs w:val="24"/>
              </w:rPr>
              <w:t xml:space="preserve"> $26</w:t>
            </w:r>
            <w:r w:rsidR="0469F18E" w:rsidRPr="004B5389">
              <w:rPr>
                <w:rFonts w:ascii="Arial" w:hAnsi="Arial" w:cs="Arial"/>
                <w:sz w:val="24"/>
                <w:szCs w:val="24"/>
              </w:rPr>
              <w:t>6,849</w:t>
            </w:r>
            <w:r w:rsidRPr="004B5389">
              <w:rPr>
                <w:rFonts w:ascii="Arial" w:hAnsi="Arial" w:cs="Arial"/>
                <w:sz w:val="24"/>
                <w:szCs w:val="24"/>
              </w:rPr>
              <w:t xml:space="preserve"> </w:t>
            </w:r>
          </w:p>
        </w:tc>
        <w:tc>
          <w:tcPr>
            <w:tcW w:w="1459" w:type="dxa"/>
            <w:noWrap/>
            <w:vAlign w:val="center"/>
            <w:hideMark/>
          </w:tcPr>
          <w:p w14:paraId="61783C9A"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5CB9BDD5" w14:textId="2C87FE69"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29EFC358" w:rsidRPr="004B5389">
              <w:rPr>
                <w:rFonts w:ascii="Arial" w:hAnsi="Arial" w:cs="Arial"/>
                <w:sz w:val="24"/>
                <w:szCs w:val="24"/>
              </w:rPr>
              <w:t>336,849</w:t>
            </w:r>
            <w:r w:rsidRPr="004B5389">
              <w:rPr>
                <w:rFonts w:ascii="Arial" w:hAnsi="Arial" w:cs="Arial"/>
                <w:sz w:val="24"/>
                <w:szCs w:val="24"/>
              </w:rPr>
              <w:t xml:space="preserve"> </w:t>
            </w:r>
          </w:p>
        </w:tc>
      </w:tr>
      <w:tr w:rsidR="00627D20" w:rsidRPr="00627D20" w14:paraId="08E00C50" w14:textId="77777777" w:rsidTr="004B5389">
        <w:trPr>
          <w:trHeight w:val="288"/>
        </w:trPr>
        <w:tc>
          <w:tcPr>
            <w:tcW w:w="1620" w:type="dxa"/>
            <w:noWrap/>
            <w:vAlign w:val="center"/>
            <w:hideMark/>
          </w:tcPr>
          <w:p w14:paraId="12149F16" w14:textId="77777777" w:rsidR="00627D20" w:rsidRPr="004B5389" w:rsidRDefault="00627D20" w:rsidP="004B5389">
            <w:pPr>
              <w:jc w:val="center"/>
              <w:rPr>
                <w:rFonts w:ascii="Arial" w:hAnsi="Arial" w:cs="Arial"/>
                <w:sz w:val="24"/>
                <w:szCs w:val="24"/>
              </w:rPr>
            </w:pPr>
            <w:r w:rsidRPr="004B5389">
              <w:rPr>
                <w:rFonts w:ascii="Arial" w:hAnsi="Arial" w:cs="Arial"/>
                <w:sz w:val="24"/>
                <w:szCs w:val="24"/>
              </w:rPr>
              <w:lastRenderedPageBreak/>
              <w:t>9</w:t>
            </w:r>
          </w:p>
        </w:tc>
        <w:tc>
          <w:tcPr>
            <w:tcW w:w="2166" w:type="dxa"/>
            <w:noWrap/>
            <w:hideMark/>
          </w:tcPr>
          <w:p w14:paraId="3C27CBE9" w14:textId="77777777" w:rsidR="00627D20" w:rsidRPr="004B5389" w:rsidRDefault="00627D20" w:rsidP="00627D20">
            <w:pPr>
              <w:rPr>
                <w:rFonts w:ascii="Arial" w:hAnsi="Arial" w:cs="Arial"/>
                <w:sz w:val="24"/>
                <w:szCs w:val="24"/>
              </w:rPr>
            </w:pPr>
            <w:r w:rsidRPr="004B5389">
              <w:rPr>
                <w:rFonts w:ascii="Arial" w:hAnsi="Arial" w:cs="Arial"/>
                <w:sz w:val="24"/>
                <w:szCs w:val="24"/>
              </w:rPr>
              <w:t>York</w:t>
            </w:r>
          </w:p>
        </w:tc>
        <w:tc>
          <w:tcPr>
            <w:tcW w:w="1310" w:type="dxa"/>
            <w:noWrap/>
            <w:vAlign w:val="center"/>
            <w:hideMark/>
          </w:tcPr>
          <w:p w14:paraId="5DC676F8" w14:textId="13FFAC1C"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7A70F9BC" w:rsidRPr="004B5389">
              <w:rPr>
                <w:rFonts w:ascii="Arial" w:hAnsi="Arial" w:cs="Arial"/>
                <w:sz w:val="24"/>
                <w:szCs w:val="24"/>
              </w:rPr>
              <w:t>4</w:t>
            </w:r>
            <w:r w:rsidRPr="004B5389">
              <w:rPr>
                <w:rFonts w:ascii="Arial" w:hAnsi="Arial" w:cs="Arial"/>
                <w:sz w:val="24"/>
                <w:szCs w:val="24"/>
              </w:rPr>
              <w:t xml:space="preserve">0,000 </w:t>
            </w:r>
          </w:p>
        </w:tc>
        <w:tc>
          <w:tcPr>
            <w:tcW w:w="1459" w:type="dxa"/>
            <w:noWrap/>
            <w:vAlign w:val="center"/>
            <w:hideMark/>
          </w:tcPr>
          <w:p w14:paraId="21CEF351" w14:textId="505E0AB4" w:rsidR="00627D20" w:rsidRPr="004B5389" w:rsidRDefault="00627D20" w:rsidP="004B5389">
            <w:pPr>
              <w:rPr>
                <w:rFonts w:ascii="Arial" w:hAnsi="Arial" w:cs="Arial"/>
                <w:sz w:val="24"/>
                <w:szCs w:val="24"/>
              </w:rPr>
            </w:pPr>
            <w:r w:rsidRPr="004B5389">
              <w:rPr>
                <w:rFonts w:ascii="Arial" w:hAnsi="Arial" w:cs="Arial"/>
                <w:sz w:val="24"/>
                <w:szCs w:val="24"/>
              </w:rPr>
              <w:t xml:space="preserve"> $6</w:t>
            </w:r>
            <w:r w:rsidR="53AE5897" w:rsidRPr="004B5389">
              <w:rPr>
                <w:rFonts w:ascii="Arial" w:hAnsi="Arial" w:cs="Arial"/>
                <w:sz w:val="24"/>
                <w:szCs w:val="24"/>
              </w:rPr>
              <w:t>3,073</w:t>
            </w:r>
            <w:r w:rsidRPr="004B5389">
              <w:rPr>
                <w:rFonts w:ascii="Arial" w:hAnsi="Arial" w:cs="Arial"/>
                <w:sz w:val="24"/>
                <w:szCs w:val="24"/>
              </w:rPr>
              <w:t xml:space="preserve"> </w:t>
            </w:r>
          </w:p>
        </w:tc>
        <w:tc>
          <w:tcPr>
            <w:tcW w:w="1459" w:type="dxa"/>
            <w:noWrap/>
            <w:vAlign w:val="center"/>
            <w:hideMark/>
          </w:tcPr>
          <w:p w14:paraId="1B59417F" w14:textId="77777777" w:rsidR="00627D20" w:rsidRPr="004B5389" w:rsidRDefault="00627D20" w:rsidP="004B5389">
            <w:pPr>
              <w:rPr>
                <w:rFonts w:ascii="Arial" w:hAnsi="Arial" w:cs="Arial"/>
                <w:sz w:val="24"/>
                <w:szCs w:val="24"/>
              </w:rPr>
            </w:pPr>
            <w:r w:rsidRPr="004B5389">
              <w:rPr>
                <w:rFonts w:ascii="Arial" w:hAnsi="Arial" w:cs="Arial"/>
                <w:sz w:val="24"/>
                <w:szCs w:val="24"/>
              </w:rPr>
              <w:t xml:space="preserve"> $30,000 </w:t>
            </w:r>
          </w:p>
        </w:tc>
        <w:tc>
          <w:tcPr>
            <w:tcW w:w="1881" w:type="dxa"/>
            <w:noWrap/>
            <w:vAlign w:val="center"/>
            <w:hideMark/>
          </w:tcPr>
          <w:p w14:paraId="4A325B29" w14:textId="038C974A" w:rsidR="00627D20" w:rsidRPr="004B5389" w:rsidRDefault="00627D20" w:rsidP="004B5389">
            <w:pPr>
              <w:rPr>
                <w:rFonts w:ascii="Arial" w:hAnsi="Arial" w:cs="Arial"/>
                <w:sz w:val="24"/>
                <w:szCs w:val="24"/>
              </w:rPr>
            </w:pPr>
            <w:r w:rsidRPr="004B5389">
              <w:rPr>
                <w:rFonts w:ascii="Arial" w:hAnsi="Arial" w:cs="Arial"/>
                <w:sz w:val="24"/>
                <w:szCs w:val="24"/>
              </w:rPr>
              <w:t xml:space="preserve"> $</w:t>
            </w:r>
            <w:r w:rsidR="457C9D51" w:rsidRPr="004B5389">
              <w:rPr>
                <w:rFonts w:ascii="Arial" w:hAnsi="Arial" w:cs="Arial"/>
                <w:sz w:val="24"/>
                <w:szCs w:val="24"/>
              </w:rPr>
              <w:t>133,073</w:t>
            </w:r>
            <w:r w:rsidRPr="004B5389">
              <w:rPr>
                <w:rFonts w:ascii="Arial" w:hAnsi="Arial" w:cs="Arial"/>
                <w:sz w:val="24"/>
                <w:szCs w:val="24"/>
              </w:rPr>
              <w:t xml:space="preserve"> </w:t>
            </w:r>
          </w:p>
        </w:tc>
      </w:tr>
      <w:tr w:rsidR="00627D20" w:rsidRPr="00627D20" w14:paraId="11F73663" w14:textId="77777777" w:rsidTr="004B5389">
        <w:trPr>
          <w:trHeight w:val="593"/>
        </w:trPr>
        <w:tc>
          <w:tcPr>
            <w:tcW w:w="1620" w:type="dxa"/>
            <w:noWrap/>
            <w:vAlign w:val="center"/>
            <w:hideMark/>
          </w:tcPr>
          <w:p w14:paraId="1645196E" w14:textId="77777777" w:rsidR="00627D20" w:rsidRPr="004B5389" w:rsidRDefault="00627D20" w:rsidP="004B5389">
            <w:pPr>
              <w:jc w:val="center"/>
              <w:rPr>
                <w:rFonts w:ascii="Arial" w:hAnsi="Arial" w:cs="Arial"/>
                <w:sz w:val="24"/>
                <w:szCs w:val="24"/>
              </w:rPr>
            </w:pPr>
          </w:p>
        </w:tc>
        <w:tc>
          <w:tcPr>
            <w:tcW w:w="2166" w:type="dxa"/>
            <w:noWrap/>
            <w:hideMark/>
          </w:tcPr>
          <w:p w14:paraId="73ED458F" w14:textId="77777777" w:rsidR="00627D20" w:rsidRPr="004B5389" w:rsidRDefault="00627D20" w:rsidP="00627D20">
            <w:pPr>
              <w:rPr>
                <w:rFonts w:ascii="Arial" w:hAnsi="Arial" w:cs="Arial"/>
                <w:sz w:val="24"/>
                <w:szCs w:val="24"/>
              </w:rPr>
            </w:pPr>
          </w:p>
        </w:tc>
        <w:tc>
          <w:tcPr>
            <w:tcW w:w="1310" w:type="dxa"/>
            <w:noWrap/>
            <w:vAlign w:val="center"/>
            <w:hideMark/>
          </w:tcPr>
          <w:p w14:paraId="70926C6B" w14:textId="7C62D7F7" w:rsidR="00627D20" w:rsidRPr="004B5389" w:rsidRDefault="00627D20" w:rsidP="004B5389">
            <w:pPr>
              <w:rPr>
                <w:rFonts w:ascii="Arial" w:hAnsi="Arial" w:cs="Arial"/>
                <w:b/>
                <w:bCs/>
                <w:sz w:val="24"/>
                <w:szCs w:val="24"/>
              </w:rPr>
            </w:pPr>
            <w:r w:rsidRPr="004B5389">
              <w:rPr>
                <w:rFonts w:ascii="Arial" w:hAnsi="Arial" w:cs="Arial"/>
                <w:b/>
                <w:bCs/>
                <w:sz w:val="24"/>
                <w:szCs w:val="24"/>
              </w:rPr>
              <w:t xml:space="preserve"> $</w:t>
            </w:r>
            <w:r w:rsidR="3128B89B" w:rsidRPr="004B5389">
              <w:rPr>
                <w:rFonts w:ascii="Arial" w:hAnsi="Arial" w:cs="Arial"/>
                <w:b/>
                <w:bCs/>
                <w:sz w:val="24"/>
                <w:szCs w:val="24"/>
              </w:rPr>
              <w:t>36</w:t>
            </w:r>
            <w:r w:rsidRPr="004B5389">
              <w:rPr>
                <w:rFonts w:ascii="Arial" w:hAnsi="Arial" w:cs="Arial"/>
                <w:b/>
                <w:bCs/>
                <w:sz w:val="24"/>
                <w:szCs w:val="24"/>
              </w:rPr>
              <w:t xml:space="preserve">0,000 </w:t>
            </w:r>
          </w:p>
        </w:tc>
        <w:tc>
          <w:tcPr>
            <w:tcW w:w="1459" w:type="dxa"/>
            <w:noWrap/>
            <w:vAlign w:val="center"/>
            <w:hideMark/>
          </w:tcPr>
          <w:p w14:paraId="3C562D3F" w14:textId="5A119E8B" w:rsidR="00627D20" w:rsidRPr="004B5389" w:rsidRDefault="00627D20" w:rsidP="004B5389">
            <w:pPr>
              <w:rPr>
                <w:rFonts w:ascii="Arial" w:hAnsi="Arial" w:cs="Arial"/>
                <w:b/>
                <w:bCs/>
                <w:sz w:val="24"/>
                <w:szCs w:val="24"/>
              </w:rPr>
            </w:pPr>
            <w:r w:rsidRPr="004B5389">
              <w:rPr>
                <w:rFonts w:ascii="Arial" w:hAnsi="Arial" w:cs="Arial"/>
                <w:b/>
                <w:bCs/>
                <w:sz w:val="24"/>
                <w:szCs w:val="24"/>
              </w:rPr>
              <w:t xml:space="preserve"> $7</w:t>
            </w:r>
            <w:r w:rsidR="628DCDE5" w:rsidRPr="004B5389">
              <w:rPr>
                <w:rFonts w:ascii="Arial" w:hAnsi="Arial" w:cs="Arial"/>
                <w:b/>
                <w:bCs/>
                <w:sz w:val="24"/>
                <w:szCs w:val="24"/>
              </w:rPr>
              <w:t>31,479</w:t>
            </w:r>
            <w:r w:rsidR="004B5389" w:rsidRPr="004B5389">
              <w:rPr>
                <w:rFonts w:ascii="Arial" w:hAnsi="Arial" w:cs="Arial"/>
                <w:b/>
                <w:bCs/>
                <w:sz w:val="24"/>
                <w:szCs w:val="24"/>
              </w:rPr>
              <w:t>*</w:t>
            </w:r>
          </w:p>
        </w:tc>
        <w:tc>
          <w:tcPr>
            <w:tcW w:w="1459" w:type="dxa"/>
            <w:noWrap/>
            <w:vAlign w:val="center"/>
            <w:hideMark/>
          </w:tcPr>
          <w:p w14:paraId="5112A4C6" w14:textId="7E26CC00" w:rsidR="00627D20" w:rsidRPr="004B5389" w:rsidRDefault="00627D20" w:rsidP="004B5389">
            <w:pPr>
              <w:rPr>
                <w:rFonts w:ascii="Arial" w:hAnsi="Arial" w:cs="Arial"/>
                <w:b/>
                <w:bCs/>
                <w:sz w:val="24"/>
                <w:szCs w:val="24"/>
              </w:rPr>
            </w:pPr>
            <w:r w:rsidRPr="004B5389">
              <w:rPr>
                <w:rFonts w:ascii="Arial" w:hAnsi="Arial" w:cs="Arial"/>
                <w:b/>
                <w:bCs/>
                <w:sz w:val="24"/>
                <w:szCs w:val="24"/>
              </w:rPr>
              <w:t>$270,000</w:t>
            </w:r>
            <w:r w:rsidR="004B5389" w:rsidRPr="004B5389">
              <w:rPr>
                <w:rFonts w:ascii="Arial" w:hAnsi="Arial" w:cs="Arial"/>
                <w:b/>
                <w:bCs/>
                <w:sz w:val="24"/>
                <w:szCs w:val="24"/>
              </w:rPr>
              <w:t>**</w:t>
            </w:r>
          </w:p>
        </w:tc>
        <w:tc>
          <w:tcPr>
            <w:tcW w:w="1881" w:type="dxa"/>
            <w:noWrap/>
            <w:vAlign w:val="center"/>
            <w:hideMark/>
          </w:tcPr>
          <w:p w14:paraId="5348266E" w14:textId="51B6EECD" w:rsidR="00627D20" w:rsidRPr="004B5389" w:rsidRDefault="00627D20" w:rsidP="004B5389">
            <w:pPr>
              <w:rPr>
                <w:rFonts w:ascii="Arial" w:hAnsi="Arial" w:cs="Arial"/>
                <w:b/>
                <w:bCs/>
                <w:sz w:val="24"/>
                <w:szCs w:val="24"/>
              </w:rPr>
            </w:pPr>
            <w:r w:rsidRPr="004B5389">
              <w:rPr>
                <w:rFonts w:ascii="Arial" w:hAnsi="Arial" w:cs="Arial"/>
                <w:b/>
                <w:bCs/>
                <w:sz w:val="24"/>
                <w:szCs w:val="24"/>
              </w:rPr>
              <w:t>$1,</w:t>
            </w:r>
            <w:r w:rsidR="1F9F4F92" w:rsidRPr="004B5389">
              <w:rPr>
                <w:rFonts w:ascii="Arial" w:hAnsi="Arial" w:cs="Arial"/>
                <w:b/>
                <w:bCs/>
                <w:sz w:val="24"/>
                <w:szCs w:val="24"/>
              </w:rPr>
              <w:t>361,479</w:t>
            </w:r>
            <w:r w:rsidRPr="004B5389">
              <w:rPr>
                <w:rFonts w:ascii="Arial" w:hAnsi="Arial" w:cs="Arial"/>
                <w:b/>
                <w:bCs/>
                <w:sz w:val="24"/>
                <w:szCs w:val="24"/>
              </w:rPr>
              <w:t xml:space="preserve"> </w:t>
            </w:r>
          </w:p>
        </w:tc>
      </w:tr>
    </w:tbl>
    <w:p w14:paraId="53EE2112" w14:textId="77777777" w:rsidR="00627D20" w:rsidRPr="00627D20" w:rsidRDefault="00627D20" w:rsidP="00627D20">
      <w:pPr>
        <w:rPr>
          <w:rFonts w:ascii="Arial" w:hAnsi="Arial" w:cs="Arial"/>
          <w:sz w:val="24"/>
          <w:szCs w:val="24"/>
        </w:rPr>
      </w:pPr>
    </w:p>
    <w:p w14:paraId="13DDC8E5" w14:textId="409833F6" w:rsidR="00627D20" w:rsidRPr="004B5389" w:rsidRDefault="004B5389" w:rsidP="004B5389">
      <w:pPr>
        <w:rPr>
          <w:rFonts w:ascii="Arial" w:hAnsi="Arial" w:cs="Arial"/>
          <w:sz w:val="24"/>
          <w:szCs w:val="24"/>
        </w:rPr>
      </w:pPr>
      <w:r>
        <w:rPr>
          <w:rFonts w:ascii="Arial" w:hAnsi="Arial" w:cs="Arial"/>
          <w:sz w:val="24"/>
          <w:szCs w:val="24"/>
        </w:rPr>
        <w:t xml:space="preserve">* </w:t>
      </w:r>
      <w:r w:rsidR="00627D20" w:rsidRPr="004B5389">
        <w:rPr>
          <w:rFonts w:ascii="Arial" w:hAnsi="Arial" w:cs="Arial"/>
          <w:sz w:val="24"/>
          <w:szCs w:val="24"/>
        </w:rPr>
        <w:t>An estimated $7</w:t>
      </w:r>
      <w:r w:rsidR="3E96CBD5" w:rsidRPr="004B5389">
        <w:rPr>
          <w:rFonts w:ascii="Arial" w:hAnsi="Arial" w:cs="Arial"/>
          <w:sz w:val="24"/>
          <w:szCs w:val="24"/>
        </w:rPr>
        <w:t>31,479</w:t>
      </w:r>
      <w:r w:rsidR="00627D20" w:rsidRPr="004B5389">
        <w:rPr>
          <w:rFonts w:ascii="Arial" w:hAnsi="Arial" w:cs="Arial"/>
          <w:sz w:val="24"/>
          <w:szCs w:val="24"/>
        </w:rPr>
        <w:t xml:space="preserve"> is available based on learner population needs as evidenced by the average of the past two years of learners served. Other factors considered were poverty levels and educational attainment levels.</w:t>
      </w:r>
    </w:p>
    <w:p w14:paraId="132A22CF" w14:textId="77777777" w:rsidR="004B5389" w:rsidRDefault="004B5389" w:rsidP="004B5389">
      <w:pPr>
        <w:rPr>
          <w:rFonts w:ascii="Arial" w:hAnsi="Arial" w:cs="Arial"/>
          <w:sz w:val="24"/>
          <w:szCs w:val="24"/>
        </w:rPr>
      </w:pPr>
    </w:p>
    <w:p w14:paraId="02007370" w14:textId="4D5F57DE" w:rsidR="00F9097E" w:rsidRPr="004B5389" w:rsidRDefault="004B5389" w:rsidP="004B5389">
      <w:pPr>
        <w:rPr>
          <w:rFonts w:ascii="Arial" w:hAnsi="Arial" w:cs="Arial"/>
          <w:sz w:val="24"/>
          <w:szCs w:val="24"/>
        </w:rPr>
      </w:pPr>
      <w:r>
        <w:rPr>
          <w:rFonts w:ascii="Arial" w:hAnsi="Arial" w:cs="Arial"/>
          <w:sz w:val="24"/>
          <w:szCs w:val="24"/>
        </w:rPr>
        <w:t xml:space="preserve">** </w:t>
      </w:r>
      <w:r w:rsidR="00F9097E" w:rsidRPr="004B5389">
        <w:rPr>
          <w:rFonts w:ascii="Arial" w:hAnsi="Arial" w:cs="Arial"/>
          <w:sz w:val="24"/>
          <w:szCs w:val="24"/>
        </w:rPr>
        <w:t xml:space="preserve">Incentive awards (estimated $270,000 across the </w:t>
      </w:r>
      <w:r w:rsidR="0AE90E5C" w:rsidRPr="004B5389">
        <w:rPr>
          <w:rFonts w:ascii="Arial" w:hAnsi="Arial" w:cs="Arial"/>
          <w:sz w:val="24"/>
          <w:szCs w:val="24"/>
        </w:rPr>
        <w:t>nine (</w:t>
      </w:r>
      <w:r w:rsidR="00F9097E" w:rsidRPr="004B5389">
        <w:rPr>
          <w:rFonts w:ascii="Arial" w:hAnsi="Arial" w:cs="Arial"/>
          <w:sz w:val="24"/>
          <w:szCs w:val="24"/>
        </w:rPr>
        <w:t>9</w:t>
      </w:r>
      <w:r w:rsidR="2D20583B" w:rsidRPr="004B5389">
        <w:rPr>
          <w:rFonts w:ascii="Arial" w:hAnsi="Arial" w:cs="Arial"/>
          <w:sz w:val="24"/>
          <w:szCs w:val="24"/>
        </w:rPr>
        <w:t>)</w:t>
      </w:r>
      <w:r w:rsidR="00F9097E" w:rsidRPr="004B5389">
        <w:rPr>
          <w:rFonts w:ascii="Arial" w:hAnsi="Arial" w:cs="Arial"/>
          <w:sz w:val="24"/>
          <w:szCs w:val="24"/>
        </w:rPr>
        <w:t xml:space="preserve"> regions</w:t>
      </w:r>
      <w:r>
        <w:rPr>
          <w:rFonts w:ascii="Arial" w:hAnsi="Arial" w:cs="Arial"/>
          <w:sz w:val="24"/>
          <w:szCs w:val="24"/>
        </w:rPr>
        <w:t>)</w:t>
      </w:r>
      <w:r w:rsidR="00F9097E" w:rsidRPr="004B5389">
        <w:rPr>
          <w:rFonts w:ascii="Arial" w:hAnsi="Arial" w:cs="Arial"/>
          <w:sz w:val="24"/>
          <w:szCs w:val="24"/>
        </w:rPr>
        <w:t xml:space="preserve"> will be made based on points allocated in the grant scoring</w:t>
      </w:r>
      <w:r w:rsidR="00E305A8">
        <w:rPr>
          <w:rFonts w:ascii="Arial" w:hAnsi="Arial" w:cs="Arial"/>
          <w:sz w:val="24"/>
          <w:szCs w:val="24"/>
        </w:rPr>
        <w:t xml:space="preserve"> (See Part V</w:t>
      </w:r>
      <w:r w:rsidR="00280BB9">
        <w:rPr>
          <w:rFonts w:ascii="Arial" w:hAnsi="Arial" w:cs="Arial"/>
          <w:sz w:val="24"/>
          <w:szCs w:val="24"/>
        </w:rPr>
        <w:t>, D, 4 of the RFP)</w:t>
      </w:r>
      <w:r w:rsidR="00F9097E" w:rsidRPr="004B5389">
        <w:rPr>
          <w:rFonts w:ascii="Arial" w:hAnsi="Arial" w:cs="Arial"/>
          <w:sz w:val="24"/>
          <w:szCs w:val="24"/>
        </w:rPr>
        <w:t>.</w:t>
      </w:r>
      <w:r w:rsidR="00E776EF" w:rsidRPr="004B5389">
        <w:rPr>
          <w:rFonts w:ascii="Arial" w:hAnsi="Arial" w:cs="Arial"/>
          <w:sz w:val="24"/>
          <w:szCs w:val="24"/>
        </w:rPr>
        <w:t xml:space="preserve"> Future incentive awards </w:t>
      </w:r>
      <w:r w:rsidR="00945151" w:rsidRPr="004B5389">
        <w:rPr>
          <w:rFonts w:ascii="Arial" w:hAnsi="Arial" w:cs="Arial"/>
          <w:sz w:val="24"/>
          <w:szCs w:val="24"/>
        </w:rPr>
        <w:t>will</w:t>
      </w:r>
      <w:r w:rsidR="00E776EF" w:rsidRPr="004B5389">
        <w:rPr>
          <w:rFonts w:ascii="Arial" w:hAnsi="Arial" w:cs="Arial"/>
          <w:sz w:val="24"/>
          <w:szCs w:val="24"/>
        </w:rPr>
        <w:t xml:space="preserve"> be based on state priorities</w:t>
      </w:r>
      <w:r w:rsidR="0011292D" w:rsidRPr="004B5389">
        <w:rPr>
          <w:rFonts w:ascii="Arial" w:hAnsi="Arial" w:cs="Arial"/>
          <w:sz w:val="24"/>
          <w:szCs w:val="24"/>
        </w:rPr>
        <w:t xml:space="preserve"> and performance metrics.</w:t>
      </w:r>
    </w:p>
    <w:p w14:paraId="0BB12542" w14:textId="39025A30" w:rsidR="486CEC84" w:rsidRDefault="486CEC84" w:rsidP="486CEC84">
      <w:pPr>
        <w:rPr>
          <w:rFonts w:ascii="Arial" w:hAnsi="Arial" w:cs="Arial"/>
          <w:sz w:val="24"/>
          <w:szCs w:val="24"/>
        </w:rPr>
      </w:pPr>
    </w:p>
    <w:p w14:paraId="2C2B4F3C" w14:textId="203FE74A" w:rsidR="486CEC84" w:rsidRDefault="486CEC84" w:rsidP="486CEC84">
      <w:pPr>
        <w:rPr>
          <w:rFonts w:ascii="Arial" w:hAnsi="Arial" w:cs="Arial"/>
          <w:sz w:val="24"/>
          <w:szCs w:val="24"/>
        </w:rPr>
      </w:pPr>
    </w:p>
    <w:p w14:paraId="50047BCD" w14:textId="77777777" w:rsidR="004B5389" w:rsidRDefault="004B5389">
      <w:pPr>
        <w:widowControl/>
        <w:autoSpaceDE/>
        <w:autoSpaceDN/>
        <w:rPr>
          <w:rFonts w:ascii="Arial" w:hAnsi="Arial" w:cs="Arial"/>
          <w:b/>
          <w:sz w:val="24"/>
          <w:szCs w:val="24"/>
        </w:rPr>
      </w:pPr>
      <w:bookmarkStart w:id="17" w:name="_Toc367174728"/>
      <w:bookmarkStart w:id="18" w:name="_Toc397069196"/>
      <w:r>
        <w:rPr>
          <w:rFonts w:ascii="Arial" w:hAnsi="Arial" w:cs="Arial"/>
          <w:b/>
          <w:sz w:val="24"/>
          <w:szCs w:val="24"/>
        </w:rPr>
        <w:br w:type="page"/>
      </w:r>
    </w:p>
    <w:p w14:paraId="0FC58FFA" w14:textId="6B6D0277" w:rsidR="00E82FB4" w:rsidRPr="00C97934" w:rsidRDefault="00F53B75" w:rsidP="004F0520">
      <w:pPr>
        <w:rPr>
          <w:rFonts w:ascii="Arial" w:hAnsi="Arial" w:cs="Arial"/>
          <w:b/>
          <w:sz w:val="24"/>
          <w:szCs w:val="24"/>
        </w:rPr>
      </w:pPr>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59244504" w14:textId="0BA85E78" w:rsidR="00797469" w:rsidRPr="001A24EA" w:rsidRDefault="00797469" w:rsidP="008226AD">
      <w:pPr>
        <w:pStyle w:val="ListParagraph"/>
        <w:numPr>
          <w:ilvl w:val="0"/>
          <w:numId w:val="25"/>
        </w:numPr>
        <w:rPr>
          <w:rFonts w:ascii="Arial" w:hAnsi="Arial" w:cs="Arial"/>
          <w:b/>
          <w:sz w:val="24"/>
          <w:szCs w:val="24"/>
        </w:rPr>
      </w:pPr>
      <w:bookmarkStart w:id="19" w:name="_Toc367174729"/>
      <w:bookmarkStart w:id="20" w:name="_Toc397069197"/>
      <w:r w:rsidRPr="001A24EA">
        <w:rPr>
          <w:rFonts w:ascii="Arial" w:hAnsi="Arial" w:cs="Arial"/>
          <w:b/>
          <w:sz w:val="24"/>
          <w:szCs w:val="24"/>
        </w:rPr>
        <w:t>Workforce Innovation &amp; Opportunity Act, Sec. 202: Purpose of Services</w:t>
      </w:r>
      <w:r w:rsidR="00D60305">
        <w:rPr>
          <w:rFonts w:ascii="Arial" w:hAnsi="Arial" w:cs="Arial"/>
          <w:b/>
          <w:sz w:val="24"/>
          <w:szCs w:val="24"/>
        </w:rPr>
        <w:t xml:space="preserve"> (federal) </w:t>
      </w:r>
    </w:p>
    <w:p w14:paraId="5F787E39" w14:textId="77777777" w:rsidR="00797469" w:rsidRPr="004B5389" w:rsidRDefault="00797469" w:rsidP="00797469">
      <w:pPr>
        <w:rPr>
          <w:rFonts w:ascii="Arial" w:hAnsi="Arial" w:cs="Arial"/>
          <w:iCs/>
          <w:sz w:val="24"/>
          <w:szCs w:val="24"/>
        </w:rPr>
      </w:pPr>
    </w:p>
    <w:p w14:paraId="2C8F2D65" w14:textId="77777777" w:rsidR="00797469" w:rsidRPr="004B5389" w:rsidRDefault="00797469" w:rsidP="004B5389">
      <w:pPr>
        <w:rPr>
          <w:rFonts w:ascii="Arial" w:hAnsi="Arial" w:cs="Arial"/>
          <w:iCs/>
          <w:sz w:val="24"/>
          <w:szCs w:val="24"/>
        </w:rPr>
      </w:pPr>
      <w:r w:rsidRPr="004B5389">
        <w:rPr>
          <w:rFonts w:ascii="Arial" w:hAnsi="Arial" w:cs="Arial"/>
          <w:iCs/>
          <w:sz w:val="24"/>
          <w:szCs w:val="24"/>
        </w:rPr>
        <w:t xml:space="preserve">The Eligible Provider will deliver comprehensive </w:t>
      </w:r>
      <w:r w:rsidRPr="004B5389">
        <w:rPr>
          <w:rFonts w:ascii="Arial" w:hAnsi="Arial" w:cs="Arial"/>
          <w:b/>
          <w:iCs/>
          <w:sz w:val="24"/>
          <w:szCs w:val="24"/>
        </w:rPr>
        <w:t>adult education and literacy activities</w:t>
      </w:r>
      <w:r w:rsidRPr="004B5389">
        <w:rPr>
          <w:rFonts w:ascii="Arial" w:hAnsi="Arial" w:cs="Arial"/>
          <w:iCs/>
          <w:sz w:val="24"/>
          <w:szCs w:val="24"/>
        </w:rPr>
        <w:t xml:space="preserve"> to </w:t>
      </w:r>
      <w:r w:rsidRPr="004B5389">
        <w:rPr>
          <w:rFonts w:ascii="Arial" w:hAnsi="Arial" w:cs="Arial"/>
          <w:b/>
          <w:iCs/>
          <w:sz w:val="24"/>
          <w:szCs w:val="24"/>
        </w:rPr>
        <w:t>eligible individuals</w:t>
      </w:r>
      <w:r w:rsidRPr="004B5389">
        <w:rPr>
          <w:rFonts w:ascii="Arial" w:hAnsi="Arial" w:cs="Arial"/>
          <w:iCs/>
          <w:sz w:val="24"/>
          <w:szCs w:val="24"/>
        </w:rPr>
        <w:t xml:space="preserve"> across their Adult Education and Career Development Hub (AECDH) in order to--  </w:t>
      </w:r>
    </w:p>
    <w:p w14:paraId="0BCD499F" w14:textId="77777777" w:rsidR="00797469" w:rsidRPr="004B5389" w:rsidRDefault="00797469" w:rsidP="008226AD">
      <w:pPr>
        <w:pStyle w:val="ListParagraph"/>
        <w:numPr>
          <w:ilvl w:val="0"/>
          <w:numId w:val="26"/>
        </w:numPr>
        <w:rPr>
          <w:rFonts w:ascii="Arial" w:hAnsi="Arial" w:cs="Arial"/>
          <w:iCs/>
          <w:sz w:val="24"/>
          <w:szCs w:val="24"/>
        </w:rPr>
      </w:pPr>
      <w:r w:rsidRPr="004B5389">
        <w:rPr>
          <w:rFonts w:ascii="Arial" w:hAnsi="Arial" w:cs="Arial"/>
          <w:iCs/>
          <w:sz w:val="24"/>
          <w:szCs w:val="24"/>
        </w:rPr>
        <w:t xml:space="preserve">assist adults to become literate and obtain the knowledge and skills necessary for employment and economic </w:t>
      </w:r>
      <w:proofErr w:type="gramStart"/>
      <w:r w:rsidRPr="004B5389">
        <w:rPr>
          <w:rFonts w:ascii="Arial" w:hAnsi="Arial" w:cs="Arial"/>
          <w:iCs/>
          <w:sz w:val="24"/>
          <w:szCs w:val="24"/>
        </w:rPr>
        <w:t>self-sufficiency;</w:t>
      </w:r>
      <w:proofErr w:type="gramEnd"/>
    </w:p>
    <w:p w14:paraId="1E282241" w14:textId="77777777" w:rsidR="004B5389" w:rsidRDefault="00797469" w:rsidP="004B5389">
      <w:pPr>
        <w:pStyle w:val="ListParagraph"/>
        <w:numPr>
          <w:ilvl w:val="0"/>
          <w:numId w:val="26"/>
        </w:numPr>
        <w:rPr>
          <w:rFonts w:ascii="Arial" w:hAnsi="Arial" w:cs="Arial"/>
          <w:iCs/>
          <w:sz w:val="24"/>
          <w:szCs w:val="24"/>
        </w:rPr>
      </w:pPr>
      <w:r w:rsidRPr="004B5389">
        <w:rPr>
          <w:rFonts w:ascii="Arial" w:hAnsi="Arial" w:cs="Arial"/>
          <w:iCs/>
          <w:sz w:val="24"/>
          <w:szCs w:val="24"/>
        </w:rPr>
        <w:t>assist adults who are parents or family members obtain the education and skills that</w:t>
      </w:r>
      <w:r w:rsidR="004B5389">
        <w:rPr>
          <w:rFonts w:ascii="Arial" w:hAnsi="Arial" w:cs="Arial"/>
          <w:iCs/>
          <w:sz w:val="24"/>
          <w:szCs w:val="24"/>
        </w:rPr>
        <w:t>:</w:t>
      </w:r>
    </w:p>
    <w:p w14:paraId="4A9D768D" w14:textId="77777777" w:rsidR="004B5389" w:rsidRDefault="00797469" w:rsidP="004B5389">
      <w:pPr>
        <w:pStyle w:val="ListParagraph"/>
        <w:numPr>
          <w:ilvl w:val="1"/>
          <w:numId w:val="26"/>
        </w:numPr>
        <w:rPr>
          <w:rFonts w:ascii="Arial" w:hAnsi="Arial" w:cs="Arial"/>
          <w:iCs/>
          <w:sz w:val="24"/>
          <w:szCs w:val="24"/>
        </w:rPr>
      </w:pPr>
      <w:r w:rsidRPr="004B5389">
        <w:rPr>
          <w:rFonts w:ascii="Arial" w:hAnsi="Arial" w:cs="Arial"/>
          <w:iCs/>
          <w:sz w:val="24"/>
          <w:szCs w:val="24"/>
        </w:rPr>
        <w:t>are necessary to becoming full partners in the educational development of their children; and</w:t>
      </w:r>
    </w:p>
    <w:p w14:paraId="4EB45704" w14:textId="7F85C9D9" w:rsidR="00797469" w:rsidRPr="004B5389" w:rsidRDefault="00797469" w:rsidP="004B5389">
      <w:pPr>
        <w:pStyle w:val="ListParagraph"/>
        <w:numPr>
          <w:ilvl w:val="1"/>
          <w:numId w:val="26"/>
        </w:numPr>
        <w:rPr>
          <w:rFonts w:ascii="Arial" w:hAnsi="Arial" w:cs="Arial"/>
          <w:iCs/>
          <w:sz w:val="24"/>
          <w:szCs w:val="24"/>
        </w:rPr>
      </w:pPr>
      <w:r w:rsidRPr="004B5389">
        <w:rPr>
          <w:rFonts w:ascii="Arial" w:hAnsi="Arial" w:cs="Arial"/>
          <w:iCs/>
          <w:sz w:val="24"/>
          <w:szCs w:val="24"/>
        </w:rPr>
        <w:t xml:space="preserve">lead to sustainable improvements in the economic opportunities for their </w:t>
      </w:r>
      <w:proofErr w:type="gramStart"/>
      <w:r w:rsidRPr="004B5389">
        <w:rPr>
          <w:rFonts w:ascii="Arial" w:hAnsi="Arial" w:cs="Arial"/>
          <w:iCs/>
          <w:sz w:val="24"/>
          <w:szCs w:val="24"/>
        </w:rPr>
        <w:t>family;</w:t>
      </w:r>
      <w:proofErr w:type="gramEnd"/>
    </w:p>
    <w:p w14:paraId="777B170E" w14:textId="77777777" w:rsidR="00797469" w:rsidRPr="004B5389" w:rsidRDefault="00797469" w:rsidP="008226AD">
      <w:pPr>
        <w:pStyle w:val="ListParagraph"/>
        <w:widowControl/>
        <w:numPr>
          <w:ilvl w:val="0"/>
          <w:numId w:val="26"/>
        </w:numPr>
        <w:pBdr>
          <w:top w:val="nil"/>
          <w:left w:val="nil"/>
          <w:bottom w:val="nil"/>
          <w:right w:val="nil"/>
          <w:between w:val="nil"/>
        </w:pBdr>
        <w:autoSpaceDE/>
        <w:autoSpaceDN/>
        <w:spacing w:line="276" w:lineRule="auto"/>
        <w:contextualSpacing/>
        <w:rPr>
          <w:rFonts w:ascii="Arial" w:hAnsi="Arial" w:cs="Arial"/>
          <w:iCs/>
          <w:sz w:val="24"/>
          <w:szCs w:val="24"/>
        </w:rPr>
      </w:pPr>
      <w:r w:rsidRPr="004B5389">
        <w:rPr>
          <w:rFonts w:ascii="Arial" w:hAnsi="Arial" w:cs="Arial"/>
          <w:iCs/>
          <w:sz w:val="24"/>
          <w:szCs w:val="24"/>
        </w:rPr>
        <w:t xml:space="preserve">assist adults in attaining a secondary school diploma and in the transition to postsecondary education and training, including through career pathways; and </w:t>
      </w:r>
    </w:p>
    <w:p w14:paraId="483075C9" w14:textId="77777777" w:rsidR="00797469" w:rsidRPr="004B5389" w:rsidRDefault="00797469" w:rsidP="008226AD">
      <w:pPr>
        <w:pStyle w:val="ListParagraph"/>
        <w:numPr>
          <w:ilvl w:val="0"/>
          <w:numId w:val="26"/>
        </w:numPr>
        <w:rPr>
          <w:rFonts w:ascii="Arial" w:hAnsi="Arial" w:cs="Arial"/>
          <w:iCs/>
          <w:sz w:val="24"/>
          <w:szCs w:val="24"/>
        </w:rPr>
      </w:pPr>
      <w:r w:rsidRPr="004B5389">
        <w:rPr>
          <w:rFonts w:ascii="Arial" w:hAnsi="Arial" w:cs="Arial"/>
          <w:iCs/>
          <w:sz w:val="24"/>
          <w:szCs w:val="24"/>
        </w:rPr>
        <w:t>assist immigrants and other individuals who are English language learners in--</w:t>
      </w:r>
    </w:p>
    <w:p w14:paraId="06238A0C" w14:textId="77777777" w:rsidR="00797469" w:rsidRPr="004B5389" w:rsidRDefault="00797469" w:rsidP="004B5389">
      <w:pPr>
        <w:pStyle w:val="ListParagraph"/>
        <w:numPr>
          <w:ilvl w:val="1"/>
          <w:numId w:val="26"/>
        </w:numPr>
        <w:rPr>
          <w:rFonts w:ascii="Arial" w:hAnsi="Arial" w:cs="Arial"/>
          <w:iCs/>
          <w:sz w:val="24"/>
          <w:szCs w:val="24"/>
        </w:rPr>
      </w:pPr>
      <w:r w:rsidRPr="004B5389">
        <w:rPr>
          <w:rFonts w:ascii="Arial" w:hAnsi="Arial" w:cs="Arial"/>
          <w:iCs/>
          <w:sz w:val="24"/>
          <w:szCs w:val="24"/>
        </w:rPr>
        <w:t>improving their--</w:t>
      </w:r>
    </w:p>
    <w:p w14:paraId="1C73A2A9" w14:textId="77777777" w:rsidR="00797469" w:rsidRPr="004B5389" w:rsidRDefault="00797469" w:rsidP="004B5389">
      <w:pPr>
        <w:pStyle w:val="ListParagraph"/>
        <w:numPr>
          <w:ilvl w:val="1"/>
          <w:numId w:val="26"/>
        </w:numPr>
        <w:rPr>
          <w:rFonts w:ascii="Arial" w:hAnsi="Arial" w:cs="Arial"/>
          <w:iCs/>
          <w:sz w:val="24"/>
          <w:szCs w:val="24"/>
        </w:rPr>
      </w:pPr>
      <w:r w:rsidRPr="004B5389">
        <w:rPr>
          <w:rFonts w:ascii="Arial" w:hAnsi="Arial" w:cs="Arial"/>
          <w:iCs/>
          <w:sz w:val="24"/>
          <w:szCs w:val="24"/>
        </w:rPr>
        <w:t>reading, writing, speaking, and comprehension skills in English; and</w:t>
      </w:r>
    </w:p>
    <w:p w14:paraId="1B33FEFE" w14:textId="77777777" w:rsidR="00797469" w:rsidRPr="004B5389" w:rsidRDefault="00797469" w:rsidP="004B5389">
      <w:pPr>
        <w:pStyle w:val="ListParagraph"/>
        <w:numPr>
          <w:ilvl w:val="1"/>
          <w:numId w:val="26"/>
        </w:numPr>
        <w:rPr>
          <w:rFonts w:ascii="Arial" w:hAnsi="Arial" w:cs="Arial"/>
          <w:iCs/>
          <w:sz w:val="24"/>
          <w:szCs w:val="24"/>
        </w:rPr>
      </w:pPr>
      <w:r w:rsidRPr="004B5389">
        <w:rPr>
          <w:rFonts w:ascii="Arial" w:hAnsi="Arial" w:cs="Arial"/>
          <w:iCs/>
          <w:sz w:val="24"/>
          <w:szCs w:val="24"/>
        </w:rPr>
        <w:t>mathematics skills; and</w:t>
      </w:r>
    </w:p>
    <w:p w14:paraId="34CA28B2" w14:textId="77777777" w:rsidR="00797469" w:rsidRPr="004B5389" w:rsidRDefault="00797469" w:rsidP="004B5389">
      <w:pPr>
        <w:pStyle w:val="ListParagraph"/>
        <w:numPr>
          <w:ilvl w:val="1"/>
          <w:numId w:val="26"/>
        </w:numPr>
        <w:rPr>
          <w:rFonts w:ascii="Arial" w:hAnsi="Arial" w:cs="Arial"/>
          <w:iCs/>
          <w:sz w:val="24"/>
          <w:szCs w:val="24"/>
        </w:rPr>
      </w:pPr>
      <w:r w:rsidRPr="004B5389">
        <w:rPr>
          <w:rFonts w:ascii="Arial" w:hAnsi="Arial" w:cs="Arial"/>
          <w:iCs/>
          <w:sz w:val="24"/>
          <w:szCs w:val="24"/>
        </w:rPr>
        <w:t xml:space="preserve">acquiring an understanding of the American system of Government, individual freedom, and the responsibilities of citizenship (WIOA </w:t>
      </w:r>
      <w:r w:rsidRPr="004B5389">
        <w:rPr>
          <w:rFonts w:ascii="Arial" w:hAnsi="Arial" w:cs="Arial"/>
          <w:iCs/>
          <w:sz w:val="24"/>
        </w:rPr>
        <w:t>§</w:t>
      </w:r>
      <w:r w:rsidRPr="004B5389">
        <w:rPr>
          <w:rFonts w:ascii="Arial" w:hAnsi="Arial" w:cs="Arial"/>
          <w:iCs/>
          <w:sz w:val="24"/>
          <w:szCs w:val="24"/>
        </w:rPr>
        <w:t xml:space="preserve">202). </w:t>
      </w:r>
    </w:p>
    <w:p w14:paraId="4A880703" w14:textId="77777777" w:rsidR="00797469" w:rsidRPr="001A24EA" w:rsidRDefault="00797469" w:rsidP="00797469">
      <w:pPr>
        <w:rPr>
          <w:rFonts w:ascii="Arial" w:hAnsi="Arial" w:cs="Arial"/>
          <w:sz w:val="24"/>
          <w:szCs w:val="24"/>
        </w:rPr>
      </w:pPr>
    </w:p>
    <w:p w14:paraId="5F81C977" w14:textId="77777777" w:rsidR="00797469" w:rsidRPr="001A24EA" w:rsidRDefault="00797469" w:rsidP="008226AD">
      <w:pPr>
        <w:pStyle w:val="ListParagraph"/>
        <w:numPr>
          <w:ilvl w:val="0"/>
          <w:numId w:val="25"/>
        </w:numPr>
        <w:rPr>
          <w:rFonts w:ascii="Arial" w:hAnsi="Arial" w:cs="Arial"/>
          <w:b/>
          <w:sz w:val="24"/>
          <w:szCs w:val="24"/>
        </w:rPr>
      </w:pPr>
      <w:r w:rsidRPr="001A24EA">
        <w:rPr>
          <w:rFonts w:ascii="Arial" w:hAnsi="Arial" w:cs="Arial"/>
          <w:b/>
          <w:sz w:val="24"/>
          <w:szCs w:val="24"/>
        </w:rPr>
        <w:t>Workforce Innovation &amp; Opportunity Act, Sec 231: Considerations</w:t>
      </w:r>
    </w:p>
    <w:p w14:paraId="014B1230" w14:textId="77777777" w:rsidR="003A28FC" w:rsidRDefault="003A28FC" w:rsidP="003A28FC">
      <w:pPr>
        <w:rPr>
          <w:rFonts w:ascii="Arial" w:hAnsi="Arial" w:cs="Arial"/>
          <w:i/>
          <w:sz w:val="24"/>
          <w:szCs w:val="24"/>
        </w:rPr>
      </w:pPr>
    </w:p>
    <w:p w14:paraId="4CADF7D8" w14:textId="0B7B9B82" w:rsidR="00797469" w:rsidRPr="003A28FC" w:rsidRDefault="00797469" w:rsidP="003A28FC">
      <w:pPr>
        <w:rPr>
          <w:rFonts w:ascii="Arial" w:hAnsi="Arial" w:cs="Arial"/>
          <w:i/>
          <w:color w:val="00B050"/>
          <w:sz w:val="24"/>
          <w:szCs w:val="24"/>
        </w:rPr>
      </w:pPr>
      <w:r w:rsidRPr="003A28FC">
        <w:rPr>
          <w:rFonts w:ascii="Arial" w:hAnsi="Arial" w:cs="Arial"/>
          <w:i/>
          <w:sz w:val="24"/>
          <w:szCs w:val="24"/>
        </w:rPr>
        <w:t xml:space="preserve">In delivering </w:t>
      </w:r>
      <w:r w:rsidRPr="003A28FC">
        <w:rPr>
          <w:rFonts w:ascii="Arial" w:hAnsi="Arial" w:cs="Arial"/>
          <w:b/>
          <w:i/>
          <w:sz w:val="24"/>
          <w:szCs w:val="24"/>
        </w:rPr>
        <w:t>comprehensive adult education and literacy activities</w:t>
      </w:r>
      <w:r w:rsidRPr="003A28FC">
        <w:rPr>
          <w:rFonts w:ascii="Arial" w:hAnsi="Arial" w:cs="Arial"/>
          <w:i/>
          <w:sz w:val="24"/>
          <w:szCs w:val="24"/>
        </w:rPr>
        <w:t>, eligible providers are required to</w:t>
      </w:r>
      <w:r w:rsidR="00F76948" w:rsidRPr="003A28FC">
        <w:rPr>
          <w:rFonts w:ascii="Arial" w:hAnsi="Arial" w:cs="Arial"/>
          <w:i/>
          <w:sz w:val="24"/>
          <w:szCs w:val="24"/>
        </w:rPr>
        <w:t xml:space="preserve"> be responsive to the 13 considerations</w:t>
      </w:r>
      <w:r w:rsidRPr="003A28FC">
        <w:rPr>
          <w:rFonts w:ascii="Arial" w:hAnsi="Arial" w:cs="Arial"/>
          <w:i/>
          <w:sz w:val="24"/>
          <w:szCs w:val="24"/>
        </w:rPr>
        <w:t xml:space="preserve"> (WIOA </w:t>
      </w:r>
      <w:r w:rsidRPr="003A28FC">
        <w:rPr>
          <w:rFonts w:ascii="Arial" w:hAnsi="Arial" w:cs="Arial"/>
          <w:i/>
          <w:sz w:val="24"/>
        </w:rPr>
        <w:t>§</w:t>
      </w:r>
      <w:r w:rsidRPr="003A28FC">
        <w:rPr>
          <w:rFonts w:ascii="Arial" w:hAnsi="Arial" w:cs="Arial"/>
          <w:i/>
          <w:sz w:val="24"/>
          <w:szCs w:val="24"/>
        </w:rPr>
        <w:t>231(e))</w:t>
      </w:r>
      <w:r w:rsidR="00505B2F" w:rsidRPr="003A28FC">
        <w:rPr>
          <w:rFonts w:ascii="Arial" w:hAnsi="Arial" w:cs="Arial"/>
          <w:i/>
          <w:sz w:val="24"/>
          <w:szCs w:val="24"/>
        </w:rPr>
        <w:t xml:space="preserve">: </w:t>
      </w:r>
    </w:p>
    <w:p w14:paraId="4909EC1D" w14:textId="77777777" w:rsidR="00797469" w:rsidRPr="001A24EA" w:rsidRDefault="00797469" w:rsidP="00797469">
      <w:pPr>
        <w:rPr>
          <w:rFonts w:ascii="Arial" w:hAnsi="Arial" w:cs="Arial"/>
          <w:i/>
          <w:color w:val="00B050"/>
          <w:sz w:val="24"/>
          <w:szCs w:val="24"/>
        </w:rPr>
      </w:pPr>
    </w:p>
    <w:p w14:paraId="4F285747" w14:textId="0D31DA32" w:rsidR="00C3505F" w:rsidRPr="00246081" w:rsidRDefault="006037BD" w:rsidP="004B5389">
      <w:pPr>
        <w:pStyle w:val="ListParagraph"/>
        <w:numPr>
          <w:ilvl w:val="0"/>
          <w:numId w:val="51"/>
        </w:numPr>
        <w:rPr>
          <w:rFonts w:ascii="Arial" w:hAnsi="Arial" w:cs="Arial"/>
          <w:sz w:val="24"/>
          <w:szCs w:val="24"/>
        </w:rPr>
      </w:pPr>
      <w:r w:rsidRPr="00246081">
        <w:rPr>
          <w:rFonts w:ascii="Arial" w:hAnsi="Arial" w:cs="Arial"/>
          <w:sz w:val="24"/>
          <w:szCs w:val="24"/>
        </w:rPr>
        <w:t xml:space="preserve">the degree to which the eligible provider would be responsive to— </w:t>
      </w:r>
    </w:p>
    <w:p w14:paraId="474B0EB6" w14:textId="16F17240" w:rsidR="00C3505F" w:rsidRPr="00C3505F" w:rsidRDefault="006037BD" w:rsidP="004B5389">
      <w:pPr>
        <w:pStyle w:val="ListParagraph"/>
        <w:numPr>
          <w:ilvl w:val="1"/>
          <w:numId w:val="51"/>
        </w:numPr>
        <w:rPr>
          <w:rFonts w:ascii="Arial" w:hAnsi="Arial" w:cs="Arial"/>
          <w:sz w:val="24"/>
          <w:szCs w:val="24"/>
        </w:rPr>
      </w:pPr>
      <w:r w:rsidRPr="00C3505F">
        <w:rPr>
          <w:rFonts w:ascii="Arial" w:hAnsi="Arial" w:cs="Arial"/>
          <w:sz w:val="24"/>
          <w:szCs w:val="24"/>
        </w:rPr>
        <w:t>regional needs as identified in the local plan under section 108; and</w:t>
      </w:r>
    </w:p>
    <w:p w14:paraId="28680195" w14:textId="7403AB4E" w:rsidR="004B5389" w:rsidRDefault="006037BD" w:rsidP="004B5389">
      <w:pPr>
        <w:pStyle w:val="ListParagraph"/>
        <w:numPr>
          <w:ilvl w:val="1"/>
          <w:numId w:val="51"/>
        </w:numPr>
        <w:rPr>
          <w:rFonts w:ascii="Arial" w:hAnsi="Arial" w:cs="Arial"/>
          <w:sz w:val="24"/>
          <w:szCs w:val="24"/>
        </w:rPr>
      </w:pPr>
      <w:r w:rsidRPr="00C3505F">
        <w:rPr>
          <w:rFonts w:ascii="Arial" w:hAnsi="Arial" w:cs="Arial"/>
          <w:sz w:val="24"/>
          <w:szCs w:val="24"/>
        </w:rPr>
        <w:t>serving individuals in the community who were identified in such plan as most in need of adult education and literacy activities, including individual</w:t>
      </w:r>
      <w:r w:rsidR="004B5389">
        <w:rPr>
          <w:rFonts w:ascii="Arial" w:hAnsi="Arial" w:cs="Arial"/>
          <w:sz w:val="24"/>
          <w:szCs w:val="24"/>
        </w:rPr>
        <w:t>s</w:t>
      </w:r>
    </w:p>
    <w:p w14:paraId="46ABEFFB" w14:textId="77777777" w:rsidR="004B5389" w:rsidRDefault="006037BD" w:rsidP="004B5389">
      <w:pPr>
        <w:pStyle w:val="ListParagraph"/>
        <w:numPr>
          <w:ilvl w:val="2"/>
          <w:numId w:val="51"/>
        </w:numPr>
        <w:rPr>
          <w:rFonts w:ascii="Arial" w:hAnsi="Arial" w:cs="Arial"/>
          <w:sz w:val="24"/>
          <w:szCs w:val="24"/>
        </w:rPr>
      </w:pPr>
      <w:r w:rsidRPr="004B5389">
        <w:rPr>
          <w:rFonts w:ascii="Arial" w:hAnsi="Arial" w:cs="Arial"/>
          <w:sz w:val="24"/>
          <w:szCs w:val="24"/>
        </w:rPr>
        <w:t xml:space="preserve">who have low levels of literacy skills; or </w:t>
      </w:r>
    </w:p>
    <w:p w14:paraId="18F09D9D" w14:textId="327B7E60" w:rsidR="00246081" w:rsidRPr="004B5389" w:rsidRDefault="006037BD" w:rsidP="004B5389">
      <w:pPr>
        <w:pStyle w:val="ListParagraph"/>
        <w:numPr>
          <w:ilvl w:val="2"/>
          <w:numId w:val="51"/>
        </w:numPr>
        <w:rPr>
          <w:rFonts w:ascii="Arial" w:hAnsi="Arial" w:cs="Arial"/>
          <w:sz w:val="24"/>
          <w:szCs w:val="24"/>
        </w:rPr>
      </w:pPr>
      <w:r w:rsidRPr="004B5389">
        <w:rPr>
          <w:rFonts w:ascii="Arial" w:hAnsi="Arial" w:cs="Arial"/>
          <w:sz w:val="24"/>
          <w:szCs w:val="24"/>
        </w:rPr>
        <w:t xml:space="preserve">who </w:t>
      </w:r>
      <w:proofErr w:type="gramStart"/>
      <w:r w:rsidRPr="004B5389">
        <w:rPr>
          <w:rFonts w:ascii="Arial" w:hAnsi="Arial" w:cs="Arial"/>
          <w:sz w:val="24"/>
          <w:szCs w:val="24"/>
        </w:rPr>
        <w:t>are</w:t>
      </w:r>
      <w:proofErr w:type="gramEnd"/>
      <w:r w:rsidRPr="004B5389">
        <w:rPr>
          <w:rFonts w:ascii="Arial" w:hAnsi="Arial" w:cs="Arial"/>
          <w:sz w:val="24"/>
          <w:szCs w:val="24"/>
        </w:rPr>
        <w:t xml:space="preserve"> English language learners; </w:t>
      </w:r>
    </w:p>
    <w:p w14:paraId="5A990B26" w14:textId="77777777" w:rsidR="00246081" w:rsidRDefault="00246081" w:rsidP="00246081">
      <w:pPr>
        <w:widowControl/>
        <w:pBdr>
          <w:top w:val="nil"/>
          <w:left w:val="nil"/>
          <w:bottom w:val="nil"/>
          <w:right w:val="nil"/>
          <w:between w:val="nil"/>
        </w:pBdr>
        <w:autoSpaceDE/>
        <w:autoSpaceDN/>
        <w:spacing w:line="276" w:lineRule="auto"/>
        <w:ind w:left="720" w:firstLine="720"/>
        <w:contextualSpacing/>
        <w:rPr>
          <w:rFonts w:ascii="Arial" w:hAnsi="Arial" w:cs="Arial"/>
          <w:sz w:val="24"/>
          <w:szCs w:val="24"/>
        </w:rPr>
      </w:pPr>
    </w:p>
    <w:p w14:paraId="35CAB277" w14:textId="02606E0B" w:rsidR="00246081" w:rsidRDefault="006037BD" w:rsidP="004B5389">
      <w:pPr>
        <w:pStyle w:val="ListParagraph"/>
        <w:numPr>
          <w:ilvl w:val="0"/>
          <w:numId w:val="51"/>
        </w:numPr>
        <w:rPr>
          <w:rFonts w:ascii="Arial" w:hAnsi="Arial" w:cs="Arial"/>
          <w:sz w:val="24"/>
          <w:szCs w:val="24"/>
        </w:rPr>
      </w:pPr>
      <w:r w:rsidRPr="00C3505F">
        <w:rPr>
          <w:rFonts w:ascii="Arial" w:hAnsi="Arial" w:cs="Arial"/>
          <w:sz w:val="24"/>
          <w:szCs w:val="24"/>
        </w:rPr>
        <w:t xml:space="preserve">the ability of the eligible provider to serve eligible individuals with disabilities, including eligible individuals with learning </w:t>
      </w:r>
      <w:proofErr w:type="gramStart"/>
      <w:r w:rsidRPr="00C3505F">
        <w:rPr>
          <w:rFonts w:ascii="Arial" w:hAnsi="Arial" w:cs="Arial"/>
          <w:sz w:val="24"/>
          <w:szCs w:val="24"/>
        </w:rPr>
        <w:t>disabilities;</w:t>
      </w:r>
      <w:proofErr w:type="gramEnd"/>
    </w:p>
    <w:p w14:paraId="065F4705" w14:textId="77777777" w:rsidR="00246081" w:rsidRDefault="00246081" w:rsidP="00C3505F">
      <w:pPr>
        <w:widowControl/>
        <w:pBdr>
          <w:top w:val="nil"/>
          <w:left w:val="nil"/>
          <w:bottom w:val="nil"/>
          <w:right w:val="nil"/>
          <w:between w:val="nil"/>
        </w:pBdr>
        <w:autoSpaceDE/>
        <w:autoSpaceDN/>
        <w:spacing w:line="276" w:lineRule="auto"/>
        <w:contextualSpacing/>
        <w:rPr>
          <w:rFonts w:ascii="Arial" w:hAnsi="Arial" w:cs="Arial"/>
          <w:sz w:val="24"/>
          <w:szCs w:val="24"/>
        </w:rPr>
      </w:pPr>
    </w:p>
    <w:p w14:paraId="3F8F23F9" w14:textId="3D18F09A" w:rsidR="007E253E" w:rsidRDefault="006037BD" w:rsidP="004B5389">
      <w:pPr>
        <w:pStyle w:val="ListParagraph"/>
        <w:numPr>
          <w:ilvl w:val="0"/>
          <w:numId w:val="51"/>
        </w:numPr>
        <w:rPr>
          <w:rFonts w:ascii="Arial" w:hAnsi="Arial" w:cs="Arial"/>
          <w:sz w:val="24"/>
          <w:szCs w:val="24"/>
        </w:rPr>
      </w:pPr>
      <w:r w:rsidRPr="00C3505F">
        <w:rPr>
          <w:rFonts w:ascii="Arial" w:hAnsi="Arial" w:cs="Arial"/>
          <w:sz w:val="24"/>
          <w:szCs w:val="24"/>
        </w:rPr>
        <w:t xml:space="preserve">past effectiveness of the eligible provider in improving the literacy of eligible individuals, to meet State-adjusted levels of performance for the primary indicators of performance described in section 116, especially with respect to eligible individuals who have low levels of </w:t>
      </w:r>
      <w:proofErr w:type="gramStart"/>
      <w:r w:rsidRPr="00C3505F">
        <w:rPr>
          <w:rFonts w:ascii="Arial" w:hAnsi="Arial" w:cs="Arial"/>
          <w:sz w:val="24"/>
          <w:szCs w:val="24"/>
        </w:rPr>
        <w:t>literacy;</w:t>
      </w:r>
      <w:proofErr w:type="gramEnd"/>
    </w:p>
    <w:p w14:paraId="00D32342" w14:textId="77777777" w:rsidR="004B5389" w:rsidRPr="004B5389" w:rsidRDefault="004B5389" w:rsidP="004B5389">
      <w:pPr>
        <w:rPr>
          <w:rFonts w:ascii="Arial" w:hAnsi="Arial" w:cs="Arial"/>
          <w:sz w:val="24"/>
          <w:szCs w:val="24"/>
        </w:rPr>
      </w:pPr>
    </w:p>
    <w:p w14:paraId="5AAFA0B8" w14:textId="4C844620" w:rsidR="00797469" w:rsidRDefault="006037BD" w:rsidP="004B5389">
      <w:pPr>
        <w:pStyle w:val="ListParagraph"/>
        <w:numPr>
          <w:ilvl w:val="0"/>
          <w:numId w:val="51"/>
        </w:numPr>
        <w:rPr>
          <w:rFonts w:ascii="Arial" w:hAnsi="Arial" w:cs="Arial"/>
          <w:sz w:val="24"/>
          <w:szCs w:val="24"/>
        </w:rPr>
      </w:pPr>
      <w:r w:rsidRPr="00C3505F">
        <w:rPr>
          <w:rFonts w:ascii="Arial" w:hAnsi="Arial" w:cs="Arial"/>
          <w:sz w:val="24"/>
          <w:szCs w:val="24"/>
        </w:rPr>
        <w:t>the extent to which the eligible provider demonstrates alignment between proposed activities and services and the</w:t>
      </w:r>
      <w:r w:rsidR="009A0063">
        <w:rPr>
          <w:rFonts w:ascii="Arial" w:hAnsi="Arial" w:cs="Arial"/>
          <w:sz w:val="24"/>
          <w:szCs w:val="24"/>
        </w:rPr>
        <w:t xml:space="preserve"> </w:t>
      </w:r>
      <w:r w:rsidR="009A0063" w:rsidRPr="009A0063">
        <w:rPr>
          <w:rFonts w:ascii="Arial" w:hAnsi="Arial" w:cs="Arial"/>
          <w:sz w:val="24"/>
          <w:szCs w:val="24"/>
        </w:rPr>
        <w:t xml:space="preserve">strategy and goals of the local plan under section 108, as well as the activities and services of the one-stop </w:t>
      </w:r>
      <w:proofErr w:type="gramStart"/>
      <w:r w:rsidR="009A0063" w:rsidRPr="009A0063">
        <w:rPr>
          <w:rFonts w:ascii="Arial" w:hAnsi="Arial" w:cs="Arial"/>
          <w:sz w:val="24"/>
          <w:szCs w:val="24"/>
        </w:rPr>
        <w:t>partners;</w:t>
      </w:r>
      <w:proofErr w:type="gramEnd"/>
    </w:p>
    <w:p w14:paraId="024CE96B" w14:textId="77777777" w:rsidR="009A0063" w:rsidRDefault="009A0063" w:rsidP="00C3505F">
      <w:pPr>
        <w:widowControl/>
        <w:pBdr>
          <w:top w:val="nil"/>
          <w:left w:val="nil"/>
          <w:bottom w:val="nil"/>
          <w:right w:val="nil"/>
          <w:between w:val="nil"/>
        </w:pBdr>
        <w:autoSpaceDE/>
        <w:autoSpaceDN/>
        <w:spacing w:line="276" w:lineRule="auto"/>
        <w:contextualSpacing/>
        <w:rPr>
          <w:rFonts w:ascii="Arial" w:hAnsi="Arial" w:cs="Arial"/>
          <w:sz w:val="24"/>
          <w:szCs w:val="24"/>
        </w:rPr>
      </w:pPr>
    </w:p>
    <w:p w14:paraId="21434AB8" w14:textId="1CEAFE9E" w:rsidR="004B5389" w:rsidRPr="004B5389" w:rsidRDefault="009A0063" w:rsidP="004B5389">
      <w:pPr>
        <w:pStyle w:val="ListParagraph"/>
        <w:numPr>
          <w:ilvl w:val="0"/>
          <w:numId w:val="51"/>
        </w:numPr>
        <w:rPr>
          <w:rFonts w:ascii="Arial" w:hAnsi="Arial" w:cs="Arial"/>
          <w:sz w:val="24"/>
          <w:szCs w:val="24"/>
        </w:rPr>
      </w:pPr>
      <w:r w:rsidRPr="009A0063">
        <w:rPr>
          <w:rFonts w:ascii="Arial" w:hAnsi="Arial" w:cs="Arial"/>
          <w:sz w:val="24"/>
          <w:szCs w:val="24"/>
        </w:rPr>
        <w:t>whether the eligible provider’s progra</w:t>
      </w:r>
      <w:r w:rsidR="004B5389">
        <w:rPr>
          <w:rFonts w:ascii="Arial" w:hAnsi="Arial" w:cs="Arial"/>
          <w:sz w:val="24"/>
          <w:szCs w:val="24"/>
        </w:rPr>
        <w:t>m:</w:t>
      </w:r>
    </w:p>
    <w:p w14:paraId="50E51F45" w14:textId="5284E12F" w:rsidR="009A0063" w:rsidRPr="004B5389" w:rsidRDefault="009A0063" w:rsidP="004B5389">
      <w:pPr>
        <w:pStyle w:val="ListParagraph"/>
        <w:numPr>
          <w:ilvl w:val="1"/>
          <w:numId w:val="51"/>
        </w:numPr>
        <w:rPr>
          <w:rFonts w:ascii="Arial" w:hAnsi="Arial" w:cs="Arial"/>
          <w:sz w:val="24"/>
          <w:szCs w:val="24"/>
        </w:rPr>
      </w:pPr>
      <w:r w:rsidRPr="004B5389">
        <w:rPr>
          <w:rFonts w:ascii="Arial" w:hAnsi="Arial" w:cs="Arial"/>
          <w:sz w:val="24"/>
          <w:szCs w:val="24"/>
        </w:rPr>
        <w:t>is of sufficient intensity and quality, and based</w:t>
      </w:r>
      <w:r w:rsidR="004B5389">
        <w:rPr>
          <w:rFonts w:ascii="Arial" w:hAnsi="Arial" w:cs="Arial"/>
          <w:sz w:val="24"/>
          <w:szCs w:val="24"/>
        </w:rPr>
        <w:t xml:space="preserve"> </w:t>
      </w:r>
      <w:r w:rsidRPr="004B5389">
        <w:rPr>
          <w:rFonts w:ascii="Arial" w:hAnsi="Arial" w:cs="Arial"/>
          <w:sz w:val="24"/>
          <w:szCs w:val="24"/>
        </w:rPr>
        <w:t>on the most rigorous researc</w:t>
      </w:r>
      <w:r w:rsidR="004B5389">
        <w:rPr>
          <w:rFonts w:ascii="Arial" w:hAnsi="Arial" w:cs="Arial"/>
          <w:sz w:val="24"/>
          <w:szCs w:val="24"/>
        </w:rPr>
        <w:t xml:space="preserve">h </w:t>
      </w:r>
      <w:r w:rsidRPr="004B5389">
        <w:rPr>
          <w:rFonts w:ascii="Arial" w:hAnsi="Arial" w:cs="Arial"/>
          <w:sz w:val="24"/>
          <w:szCs w:val="24"/>
        </w:rPr>
        <w:t>available so that participants</w:t>
      </w:r>
      <w:r w:rsidR="004B5389">
        <w:rPr>
          <w:rFonts w:ascii="Arial" w:hAnsi="Arial" w:cs="Arial"/>
          <w:sz w:val="24"/>
          <w:szCs w:val="24"/>
        </w:rPr>
        <w:t xml:space="preserve"> </w:t>
      </w:r>
      <w:r w:rsidRPr="004B5389">
        <w:rPr>
          <w:rFonts w:ascii="Arial" w:hAnsi="Arial" w:cs="Arial"/>
          <w:sz w:val="24"/>
          <w:szCs w:val="24"/>
        </w:rPr>
        <w:t>achieve substantial learning gains; and</w:t>
      </w:r>
    </w:p>
    <w:p w14:paraId="00ED67B3" w14:textId="76638201" w:rsidR="009A0063" w:rsidRDefault="009A0063" w:rsidP="004B5389">
      <w:pPr>
        <w:pStyle w:val="ListParagraph"/>
        <w:numPr>
          <w:ilvl w:val="1"/>
          <w:numId w:val="51"/>
        </w:numPr>
        <w:rPr>
          <w:rFonts w:ascii="Arial" w:hAnsi="Arial" w:cs="Arial"/>
          <w:sz w:val="24"/>
          <w:szCs w:val="24"/>
        </w:rPr>
      </w:pPr>
      <w:r w:rsidRPr="009A0063">
        <w:rPr>
          <w:rFonts w:ascii="Arial" w:hAnsi="Arial" w:cs="Arial"/>
          <w:sz w:val="24"/>
          <w:szCs w:val="24"/>
        </w:rPr>
        <w:lastRenderedPageBreak/>
        <w:t xml:space="preserve">uses instructional practices that include the essential components of reading </w:t>
      </w:r>
      <w:proofErr w:type="gramStart"/>
      <w:r w:rsidRPr="009A0063">
        <w:rPr>
          <w:rFonts w:ascii="Arial" w:hAnsi="Arial" w:cs="Arial"/>
          <w:sz w:val="24"/>
          <w:szCs w:val="24"/>
        </w:rPr>
        <w:t>instruction;</w:t>
      </w:r>
      <w:proofErr w:type="gramEnd"/>
    </w:p>
    <w:p w14:paraId="7A0E4458" w14:textId="77777777" w:rsidR="009A0063" w:rsidRPr="009A0063" w:rsidRDefault="009A0063"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2783D1DE" w14:textId="608A4147" w:rsidR="009A0063" w:rsidRDefault="009A0063" w:rsidP="00FC0D4C">
      <w:pPr>
        <w:pStyle w:val="ListParagraph"/>
        <w:numPr>
          <w:ilvl w:val="0"/>
          <w:numId w:val="51"/>
        </w:numPr>
        <w:rPr>
          <w:rFonts w:ascii="Arial" w:hAnsi="Arial" w:cs="Arial"/>
          <w:sz w:val="24"/>
          <w:szCs w:val="24"/>
        </w:rPr>
      </w:pPr>
      <w:r w:rsidRPr="009A0063">
        <w:rPr>
          <w:rFonts w:ascii="Arial" w:hAnsi="Arial" w:cs="Arial"/>
          <w:sz w:val="24"/>
          <w:szCs w:val="24"/>
        </w:rPr>
        <w:t>whether the eligible provider’s activities, including</w:t>
      </w:r>
      <w:r w:rsidR="00CE3382">
        <w:rPr>
          <w:rFonts w:ascii="Arial" w:hAnsi="Arial" w:cs="Arial"/>
          <w:sz w:val="24"/>
          <w:szCs w:val="24"/>
        </w:rPr>
        <w:t xml:space="preserve"> </w:t>
      </w:r>
      <w:r w:rsidRPr="009A0063">
        <w:rPr>
          <w:rFonts w:ascii="Arial" w:hAnsi="Arial" w:cs="Arial"/>
          <w:sz w:val="24"/>
          <w:szCs w:val="24"/>
        </w:rPr>
        <w:t>whether reading, writing, speaking, mathematics, and English</w:t>
      </w:r>
      <w:r w:rsidR="00CE3382">
        <w:rPr>
          <w:rFonts w:ascii="Arial" w:hAnsi="Arial" w:cs="Arial"/>
          <w:sz w:val="24"/>
          <w:szCs w:val="24"/>
        </w:rPr>
        <w:t xml:space="preserve"> </w:t>
      </w:r>
      <w:r w:rsidRPr="009A0063">
        <w:rPr>
          <w:rFonts w:ascii="Arial" w:hAnsi="Arial" w:cs="Arial"/>
          <w:sz w:val="24"/>
          <w:szCs w:val="24"/>
        </w:rPr>
        <w:t>language acquisition instruction delivered by the eligible provider, are based on the best practices derived from the most</w:t>
      </w:r>
      <w:r w:rsidR="00CE3382">
        <w:rPr>
          <w:rFonts w:ascii="Arial" w:hAnsi="Arial" w:cs="Arial"/>
          <w:sz w:val="24"/>
          <w:szCs w:val="24"/>
        </w:rPr>
        <w:t xml:space="preserve"> </w:t>
      </w:r>
      <w:r w:rsidRPr="009A0063">
        <w:rPr>
          <w:rFonts w:ascii="Arial" w:hAnsi="Arial" w:cs="Arial"/>
          <w:sz w:val="24"/>
          <w:szCs w:val="24"/>
        </w:rPr>
        <w:t xml:space="preserve">rigorous research available and appropriate, including scientifically valid research and effective educational </w:t>
      </w:r>
      <w:proofErr w:type="gramStart"/>
      <w:r w:rsidRPr="009A0063">
        <w:rPr>
          <w:rFonts w:ascii="Arial" w:hAnsi="Arial" w:cs="Arial"/>
          <w:sz w:val="24"/>
          <w:szCs w:val="24"/>
        </w:rPr>
        <w:t>practice;</w:t>
      </w:r>
      <w:proofErr w:type="gramEnd"/>
    </w:p>
    <w:p w14:paraId="79AD3FF0" w14:textId="77777777" w:rsidR="00CE3382" w:rsidRDefault="00CE3382"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3E0E9ECE" w14:textId="46DCEF37" w:rsidR="00253A67" w:rsidRDefault="00253A67" w:rsidP="00FC0D4C">
      <w:pPr>
        <w:pStyle w:val="ListParagraph"/>
        <w:numPr>
          <w:ilvl w:val="0"/>
          <w:numId w:val="51"/>
        </w:numPr>
        <w:rPr>
          <w:rFonts w:ascii="Arial" w:hAnsi="Arial" w:cs="Arial"/>
          <w:sz w:val="24"/>
          <w:szCs w:val="24"/>
        </w:rPr>
      </w:pPr>
      <w:r w:rsidRPr="00253A67">
        <w:rPr>
          <w:rFonts w:ascii="Arial" w:hAnsi="Arial" w:cs="Arial"/>
          <w:sz w:val="24"/>
          <w:szCs w:val="24"/>
        </w:rPr>
        <w:t xml:space="preserve">whether the eligible provider’s activities effectively use technology, services, and delivery systems, including distance education in a manner sufficient to increase the amount and quality of learning and how such technology, services, and systems lead to improved </w:t>
      </w:r>
      <w:proofErr w:type="gramStart"/>
      <w:r w:rsidRPr="00253A67">
        <w:rPr>
          <w:rFonts w:ascii="Arial" w:hAnsi="Arial" w:cs="Arial"/>
          <w:sz w:val="24"/>
          <w:szCs w:val="24"/>
        </w:rPr>
        <w:t>performance;</w:t>
      </w:r>
      <w:proofErr w:type="gramEnd"/>
    </w:p>
    <w:p w14:paraId="5A006C7B" w14:textId="77777777" w:rsidR="00253A67" w:rsidRDefault="00253A67"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294A2E53" w14:textId="6E500211" w:rsidR="00253A67" w:rsidRDefault="00253A67" w:rsidP="00FC0D4C">
      <w:pPr>
        <w:pStyle w:val="ListParagraph"/>
        <w:numPr>
          <w:ilvl w:val="0"/>
          <w:numId w:val="51"/>
        </w:numPr>
        <w:rPr>
          <w:rFonts w:ascii="Arial" w:hAnsi="Arial" w:cs="Arial"/>
          <w:sz w:val="24"/>
          <w:szCs w:val="24"/>
        </w:rPr>
      </w:pPr>
      <w:r w:rsidRPr="00253A67">
        <w:rPr>
          <w:rFonts w:ascii="Arial" w:hAnsi="Arial" w:cs="Arial"/>
          <w:sz w:val="24"/>
          <w:szCs w:val="24"/>
        </w:rPr>
        <w:t xml:space="preserve">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t>
      </w:r>
    </w:p>
    <w:p w14:paraId="3569A513" w14:textId="77777777" w:rsidR="00253A67" w:rsidRDefault="00253A67"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30589440" w14:textId="62584884" w:rsidR="00CE3382" w:rsidRDefault="00253A67" w:rsidP="00FC0D4C">
      <w:pPr>
        <w:pStyle w:val="ListParagraph"/>
        <w:numPr>
          <w:ilvl w:val="0"/>
          <w:numId w:val="51"/>
        </w:numPr>
        <w:rPr>
          <w:rFonts w:ascii="Arial" w:hAnsi="Arial" w:cs="Arial"/>
          <w:sz w:val="24"/>
          <w:szCs w:val="24"/>
        </w:rPr>
      </w:pPr>
      <w:r w:rsidRPr="00253A67">
        <w:rPr>
          <w:rFonts w:ascii="Arial" w:hAnsi="Arial" w:cs="Arial"/>
          <w:sz w:val="24"/>
          <w:szCs w:val="24"/>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w:t>
      </w:r>
    </w:p>
    <w:p w14:paraId="00D5ADE5" w14:textId="77777777" w:rsidR="003A28FC" w:rsidRDefault="003A28FC"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1043F168" w14:textId="02E14AF8" w:rsidR="003A28FC" w:rsidRDefault="003A28FC" w:rsidP="00FC0D4C">
      <w:pPr>
        <w:pStyle w:val="ListParagraph"/>
        <w:numPr>
          <w:ilvl w:val="0"/>
          <w:numId w:val="51"/>
        </w:numPr>
        <w:rPr>
          <w:rFonts w:ascii="Arial" w:hAnsi="Arial" w:cs="Arial"/>
          <w:sz w:val="24"/>
          <w:szCs w:val="24"/>
        </w:rPr>
      </w:pPr>
      <w:r w:rsidRPr="003A28FC">
        <w:rPr>
          <w:rFonts w:ascii="Arial" w:hAnsi="Arial" w:cs="Arial"/>
          <w:sz w:val="24"/>
          <w:szCs w:val="24"/>
        </w:rPr>
        <w:t xml:space="preserve">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 </w:t>
      </w:r>
    </w:p>
    <w:p w14:paraId="64B7B0CD" w14:textId="77777777" w:rsidR="003A28FC" w:rsidRDefault="003A28FC"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7659DF59" w14:textId="710C294C" w:rsidR="003A28FC" w:rsidRDefault="003A28FC" w:rsidP="00FC0D4C">
      <w:pPr>
        <w:pStyle w:val="ListParagraph"/>
        <w:numPr>
          <w:ilvl w:val="0"/>
          <w:numId w:val="51"/>
        </w:numPr>
        <w:rPr>
          <w:rFonts w:ascii="Arial" w:hAnsi="Arial" w:cs="Arial"/>
          <w:sz w:val="24"/>
          <w:szCs w:val="24"/>
        </w:rPr>
      </w:pPr>
      <w:r w:rsidRPr="003A28FC">
        <w:rPr>
          <w:rFonts w:ascii="Arial" w:hAnsi="Arial" w:cs="Arial"/>
          <w:sz w:val="24"/>
          <w:szCs w:val="24"/>
        </w:rPr>
        <w:t xml:space="preserve">whether the eligible provider’s activities offer flexible schedules and coordination with Federal, State, and local support services (such as , transportation, mental health services, and career planning) that are necessary to enable individuals, including individuals with disabilities or other special needs, to attend and complete </w:t>
      </w:r>
      <w:proofErr w:type="gramStart"/>
      <w:r w:rsidRPr="003A28FC">
        <w:rPr>
          <w:rFonts w:ascii="Arial" w:hAnsi="Arial" w:cs="Arial"/>
          <w:sz w:val="24"/>
          <w:szCs w:val="24"/>
        </w:rPr>
        <w:t>programs;</w:t>
      </w:r>
      <w:proofErr w:type="gramEnd"/>
      <w:r w:rsidRPr="003A28FC">
        <w:rPr>
          <w:rFonts w:ascii="Arial" w:hAnsi="Arial" w:cs="Arial"/>
          <w:sz w:val="24"/>
          <w:szCs w:val="24"/>
        </w:rPr>
        <w:t xml:space="preserve"> </w:t>
      </w:r>
    </w:p>
    <w:p w14:paraId="017647DE" w14:textId="77777777" w:rsidR="003A28FC" w:rsidRDefault="003A28FC"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402AE54C" w14:textId="2B014B03" w:rsidR="003A28FC" w:rsidRDefault="003A28FC" w:rsidP="00FC0D4C">
      <w:pPr>
        <w:pStyle w:val="ListParagraph"/>
        <w:numPr>
          <w:ilvl w:val="0"/>
          <w:numId w:val="51"/>
        </w:numPr>
        <w:rPr>
          <w:rFonts w:ascii="Arial" w:hAnsi="Arial" w:cs="Arial"/>
          <w:sz w:val="24"/>
          <w:szCs w:val="24"/>
        </w:rPr>
      </w:pPr>
      <w:r w:rsidRPr="003A28FC">
        <w:rPr>
          <w:rFonts w:ascii="Arial" w:hAnsi="Arial" w:cs="Arial"/>
          <w:sz w:val="24"/>
          <w:szCs w:val="24"/>
        </w:rPr>
        <w:t xml:space="preserve">whether the eligible provider maintains a high-quality information management system that has the capacity to report measurable participant outcomes (consistent with section 116) and to monitor program performance; and </w:t>
      </w:r>
    </w:p>
    <w:p w14:paraId="72BA9EEE" w14:textId="77777777" w:rsidR="003A28FC" w:rsidRDefault="003A28FC"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1E2233E9" w14:textId="48829A7D" w:rsidR="00820624" w:rsidRDefault="003A28FC" w:rsidP="00FC0D4C">
      <w:pPr>
        <w:pStyle w:val="ListParagraph"/>
        <w:numPr>
          <w:ilvl w:val="0"/>
          <w:numId w:val="51"/>
        </w:numPr>
        <w:rPr>
          <w:rFonts w:ascii="Arial" w:hAnsi="Arial" w:cs="Arial"/>
          <w:sz w:val="24"/>
          <w:szCs w:val="24"/>
        </w:rPr>
      </w:pPr>
      <w:r w:rsidRPr="003A28FC">
        <w:rPr>
          <w:rFonts w:ascii="Arial" w:hAnsi="Arial" w:cs="Arial"/>
          <w:sz w:val="24"/>
          <w:szCs w:val="24"/>
        </w:rPr>
        <w:t>whether the local areas in which the eligible provider is located have a demonstrated need for additional English language acquisition programs and civics education programs.</w:t>
      </w:r>
    </w:p>
    <w:p w14:paraId="6834B26C" w14:textId="77777777" w:rsidR="00820624" w:rsidRDefault="00820624" w:rsidP="009A0063">
      <w:pPr>
        <w:widowControl/>
        <w:pBdr>
          <w:top w:val="nil"/>
          <w:left w:val="nil"/>
          <w:bottom w:val="nil"/>
          <w:right w:val="nil"/>
          <w:between w:val="nil"/>
        </w:pBdr>
        <w:autoSpaceDE/>
        <w:autoSpaceDN/>
        <w:spacing w:line="276" w:lineRule="auto"/>
        <w:contextualSpacing/>
        <w:rPr>
          <w:rFonts w:ascii="Arial" w:hAnsi="Arial" w:cs="Arial"/>
          <w:sz w:val="24"/>
          <w:szCs w:val="24"/>
        </w:rPr>
      </w:pPr>
    </w:p>
    <w:p w14:paraId="1FD66AAF" w14:textId="2305B776" w:rsidR="00820624" w:rsidRPr="00820624" w:rsidRDefault="00820624" w:rsidP="00820624">
      <w:pPr>
        <w:widowControl/>
        <w:pBdr>
          <w:top w:val="nil"/>
          <w:left w:val="nil"/>
          <w:bottom w:val="nil"/>
          <w:right w:val="nil"/>
          <w:between w:val="nil"/>
        </w:pBdr>
        <w:autoSpaceDE/>
        <w:autoSpaceDN/>
        <w:spacing w:line="276" w:lineRule="auto"/>
        <w:contextualSpacing/>
        <w:rPr>
          <w:rFonts w:ascii="Arial" w:hAnsi="Arial" w:cs="Arial"/>
          <w:sz w:val="24"/>
          <w:szCs w:val="24"/>
        </w:rPr>
      </w:pPr>
      <w:r>
        <w:rPr>
          <w:rFonts w:ascii="Arial" w:hAnsi="Arial" w:cs="Arial"/>
          <w:sz w:val="24"/>
          <w:szCs w:val="24"/>
        </w:rPr>
        <w:t>Additionally, t</w:t>
      </w:r>
      <w:r w:rsidRPr="00820624">
        <w:rPr>
          <w:rFonts w:ascii="Arial" w:hAnsi="Arial" w:cs="Arial"/>
          <w:sz w:val="24"/>
          <w:szCs w:val="24"/>
        </w:rPr>
        <w:t xml:space="preserve">he </w:t>
      </w:r>
      <w:r w:rsidR="00626F4C">
        <w:rPr>
          <w:rFonts w:ascii="Arial" w:hAnsi="Arial" w:cs="Arial"/>
          <w:sz w:val="24"/>
          <w:szCs w:val="24"/>
        </w:rPr>
        <w:t xml:space="preserve">Maine DOE </w:t>
      </w:r>
      <w:r w:rsidRPr="00820624">
        <w:rPr>
          <w:rFonts w:ascii="Arial" w:hAnsi="Arial" w:cs="Arial"/>
          <w:sz w:val="24"/>
          <w:szCs w:val="24"/>
        </w:rPr>
        <w:t xml:space="preserve">has identified three priorities for AEFLA grant funding and encourages applicants to propose innovative strategies to meet these priorities as part of the AEFLA services: </w:t>
      </w:r>
    </w:p>
    <w:p w14:paraId="7FC77185" w14:textId="77777777" w:rsidR="00820624" w:rsidRPr="00820624" w:rsidRDefault="00820624" w:rsidP="00820624">
      <w:pPr>
        <w:widowControl/>
        <w:pBdr>
          <w:top w:val="nil"/>
          <w:left w:val="nil"/>
          <w:bottom w:val="nil"/>
          <w:right w:val="nil"/>
          <w:between w:val="nil"/>
        </w:pBdr>
        <w:autoSpaceDE/>
        <w:autoSpaceDN/>
        <w:spacing w:line="276" w:lineRule="auto"/>
        <w:contextualSpacing/>
        <w:rPr>
          <w:rFonts w:ascii="Arial" w:hAnsi="Arial" w:cs="Arial"/>
          <w:sz w:val="24"/>
          <w:szCs w:val="24"/>
        </w:rPr>
      </w:pPr>
    </w:p>
    <w:p w14:paraId="7807BCD5" w14:textId="77777777" w:rsidR="00FC0D4C" w:rsidRDefault="00820624" w:rsidP="00FC0D4C">
      <w:pPr>
        <w:pStyle w:val="ListParagraph"/>
        <w:numPr>
          <w:ilvl w:val="0"/>
          <w:numId w:val="52"/>
        </w:numPr>
        <w:rPr>
          <w:rFonts w:ascii="Arial" w:hAnsi="Arial" w:cs="Arial"/>
          <w:sz w:val="24"/>
          <w:szCs w:val="24"/>
        </w:rPr>
      </w:pPr>
      <w:r w:rsidRPr="00820624">
        <w:rPr>
          <w:rFonts w:ascii="Arial" w:hAnsi="Arial" w:cs="Arial"/>
          <w:sz w:val="24"/>
          <w:szCs w:val="24"/>
        </w:rPr>
        <w:t xml:space="preserve">Serving Multilingual learners </w:t>
      </w:r>
    </w:p>
    <w:p w14:paraId="1A2C827C" w14:textId="77777777" w:rsidR="00FC0D4C" w:rsidRDefault="00820624" w:rsidP="00FC0D4C">
      <w:pPr>
        <w:pStyle w:val="ListParagraph"/>
        <w:numPr>
          <w:ilvl w:val="0"/>
          <w:numId w:val="52"/>
        </w:numPr>
        <w:rPr>
          <w:rFonts w:ascii="Arial" w:hAnsi="Arial" w:cs="Arial"/>
          <w:sz w:val="24"/>
          <w:szCs w:val="24"/>
        </w:rPr>
      </w:pPr>
      <w:r w:rsidRPr="00FC0D4C">
        <w:rPr>
          <w:rFonts w:ascii="Arial" w:hAnsi="Arial" w:cs="Arial"/>
          <w:sz w:val="24"/>
          <w:szCs w:val="24"/>
        </w:rPr>
        <w:t xml:space="preserve">Digital Equity </w:t>
      </w:r>
    </w:p>
    <w:p w14:paraId="13549ED1" w14:textId="6266D6F5" w:rsidR="003E1048" w:rsidRPr="00FC0D4C" w:rsidRDefault="00820624" w:rsidP="00FC0D4C">
      <w:pPr>
        <w:pStyle w:val="ListParagraph"/>
        <w:numPr>
          <w:ilvl w:val="0"/>
          <w:numId w:val="52"/>
        </w:numPr>
        <w:rPr>
          <w:rFonts w:ascii="Arial" w:hAnsi="Arial" w:cs="Arial"/>
          <w:sz w:val="24"/>
          <w:szCs w:val="24"/>
        </w:rPr>
      </w:pPr>
      <w:r w:rsidRPr="00FC0D4C">
        <w:rPr>
          <w:rFonts w:ascii="Arial" w:hAnsi="Arial" w:cs="Arial"/>
          <w:sz w:val="24"/>
          <w:szCs w:val="24"/>
        </w:rPr>
        <w:t xml:space="preserve">Integrated Education and Training / Workplace Literacy Activities </w:t>
      </w:r>
      <w:r w:rsidR="007C2FAB" w:rsidRPr="00FC0D4C">
        <w:rPr>
          <w:rFonts w:ascii="Arial" w:hAnsi="Arial" w:cs="Arial"/>
          <w:sz w:val="24"/>
          <w:szCs w:val="24"/>
        </w:rPr>
        <w:t>leading to MSG’s based on academic and occupational learning progress and completions.</w:t>
      </w:r>
    </w:p>
    <w:p w14:paraId="4DE23A11" w14:textId="77777777" w:rsidR="00246081" w:rsidRPr="00C3505F" w:rsidRDefault="00246081" w:rsidP="00C3505F">
      <w:pPr>
        <w:widowControl/>
        <w:pBdr>
          <w:top w:val="nil"/>
          <w:left w:val="nil"/>
          <w:bottom w:val="nil"/>
          <w:right w:val="nil"/>
          <w:between w:val="nil"/>
        </w:pBdr>
        <w:autoSpaceDE/>
        <w:autoSpaceDN/>
        <w:spacing w:line="276" w:lineRule="auto"/>
        <w:contextualSpacing/>
        <w:rPr>
          <w:rFonts w:ascii="Arial" w:hAnsi="Arial" w:cs="Arial"/>
          <w:sz w:val="24"/>
          <w:szCs w:val="24"/>
        </w:rPr>
      </w:pPr>
    </w:p>
    <w:p w14:paraId="1EB5A1AA" w14:textId="77777777" w:rsidR="00797469" w:rsidRPr="001A24EA" w:rsidRDefault="00797469" w:rsidP="008226AD">
      <w:pPr>
        <w:pStyle w:val="ListParagraph"/>
        <w:widowControl/>
        <w:numPr>
          <w:ilvl w:val="0"/>
          <w:numId w:val="25"/>
        </w:numPr>
        <w:pBdr>
          <w:top w:val="nil"/>
          <w:left w:val="nil"/>
          <w:bottom w:val="nil"/>
          <w:right w:val="nil"/>
          <w:between w:val="nil"/>
        </w:pBdr>
        <w:autoSpaceDE/>
        <w:autoSpaceDN/>
        <w:spacing w:line="276" w:lineRule="auto"/>
        <w:contextualSpacing/>
        <w:rPr>
          <w:rFonts w:ascii="Arial" w:hAnsi="Arial" w:cs="Arial"/>
          <w:b/>
          <w:sz w:val="24"/>
          <w:szCs w:val="24"/>
        </w:rPr>
      </w:pPr>
      <w:r w:rsidRPr="001A24EA">
        <w:rPr>
          <w:rFonts w:ascii="Arial" w:hAnsi="Arial" w:cs="Arial"/>
          <w:b/>
          <w:sz w:val="24"/>
          <w:szCs w:val="24"/>
        </w:rPr>
        <w:t xml:space="preserve">Corrections Education and Other Institutionalized Individuals: </w:t>
      </w:r>
      <w:r w:rsidRPr="001A24EA">
        <w:rPr>
          <w:rFonts w:ascii="Arial" w:hAnsi="Arial" w:cs="Arial"/>
          <w:i/>
          <w:sz w:val="24"/>
          <w:szCs w:val="24"/>
        </w:rPr>
        <w:t>(state requirement)</w:t>
      </w:r>
      <w:r w:rsidRPr="001A24EA">
        <w:rPr>
          <w:rFonts w:ascii="Arial" w:hAnsi="Arial" w:cs="Arial"/>
          <w:b/>
          <w:sz w:val="24"/>
          <w:szCs w:val="24"/>
        </w:rPr>
        <w:t xml:space="preserve"> </w:t>
      </w:r>
    </w:p>
    <w:p w14:paraId="3907C309" w14:textId="77777777" w:rsidR="00797469" w:rsidRPr="001A24EA" w:rsidRDefault="00797469" w:rsidP="00797469">
      <w:pPr>
        <w:pStyle w:val="ListParagraph"/>
        <w:widowControl/>
        <w:pBdr>
          <w:top w:val="nil"/>
          <w:left w:val="nil"/>
          <w:bottom w:val="nil"/>
          <w:right w:val="nil"/>
          <w:between w:val="nil"/>
        </w:pBdr>
        <w:autoSpaceDE/>
        <w:autoSpaceDN/>
        <w:spacing w:line="276" w:lineRule="auto"/>
        <w:ind w:left="360"/>
        <w:contextualSpacing/>
        <w:rPr>
          <w:rFonts w:ascii="Arial" w:hAnsi="Arial" w:cs="Arial"/>
          <w:b/>
          <w:sz w:val="24"/>
          <w:szCs w:val="24"/>
        </w:rPr>
      </w:pPr>
    </w:p>
    <w:p w14:paraId="79D206A9" w14:textId="4965DCA1" w:rsidR="00797469" w:rsidRPr="001A24EA" w:rsidRDefault="00797469" w:rsidP="00797469">
      <w:pPr>
        <w:widowControl/>
        <w:pBdr>
          <w:top w:val="nil"/>
          <w:left w:val="nil"/>
          <w:bottom w:val="nil"/>
          <w:right w:val="nil"/>
          <w:between w:val="nil"/>
        </w:pBdr>
        <w:autoSpaceDE/>
        <w:autoSpaceDN/>
        <w:ind w:left="360"/>
        <w:contextualSpacing/>
        <w:rPr>
          <w:rFonts w:ascii="Arial" w:hAnsi="Arial" w:cs="Arial"/>
          <w:sz w:val="24"/>
          <w:szCs w:val="24"/>
        </w:rPr>
      </w:pPr>
      <w:r w:rsidRPr="001A24EA">
        <w:rPr>
          <w:rFonts w:ascii="Arial" w:hAnsi="Arial" w:cs="Arial"/>
          <w:sz w:val="24"/>
          <w:szCs w:val="24"/>
        </w:rPr>
        <w:t xml:space="preserve">Eligible providers may provide corrections education and education for other institutionalized individuals when such facilities are located within their AECDH. </w:t>
      </w:r>
      <w:r w:rsidRPr="00CF0EA0">
        <w:rPr>
          <w:rFonts w:ascii="Arial" w:hAnsi="Arial" w:cs="Arial"/>
          <w:sz w:val="24"/>
          <w:szCs w:val="24"/>
        </w:rPr>
        <w:t>Eligible providers must demonstrate past effectiveness in serving eligible individuals in correctional institutions.</w:t>
      </w:r>
      <w:r w:rsidRPr="001A24EA">
        <w:rPr>
          <w:rFonts w:ascii="Arial" w:hAnsi="Arial" w:cs="Arial"/>
          <w:sz w:val="24"/>
          <w:szCs w:val="24"/>
        </w:rPr>
        <w:t xml:space="preserve"> For more information about eligibility, see PART I, </w:t>
      </w:r>
      <w:r w:rsidRPr="001A24EA">
        <w:rPr>
          <w:rFonts w:ascii="Arial" w:hAnsi="Arial" w:cs="Arial"/>
          <w:sz w:val="24"/>
          <w:szCs w:val="24"/>
        </w:rPr>
        <w:fldChar w:fldCharType="begin"/>
      </w:r>
      <w:r w:rsidRPr="001A24EA">
        <w:rPr>
          <w:rFonts w:ascii="Arial" w:hAnsi="Arial" w:cs="Arial"/>
          <w:sz w:val="24"/>
          <w:szCs w:val="24"/>
        </w:rPr>
        <w:instrText xml:space="preserve"> REF _Ref535659233 \r \h </w:instrText>
      </w:r>
      <w:r w:rsidR="001A24EA">
        <w:rPr>
          <w:rFonts w:ascii="Arial" w:hAnsi="Arial" w:cs="Arial"/>
          <w:sz w:val="24"/>
          <w:szCs w:val="24"/>
        </w:rPr>
        <w:instrText xml:space="preserve"> \* MERGEFORMAT </w:instrText>
      </w:r>
      <w:r w:rsidRPr="001A24EA">
        <w:rPr>
          <w:rFonts w:ascii="Arial" w:hAnsi="Arial" w:cs="Arial"/>
          <w:sz w:val="24"/>
          <w:szCs w:val="24"/>
        </w:rPr>
      </w:r>
      <w:r w:rsidRPr="001A24EA">
        <w:rPr>
          <w:rFonts w:ascii="Arial" w:hAnsi="Arial" w:cs="Arial"/>
          <w:sz w:val="24"/>
          <w:szCs w:val="24"/>
        </w:rPr>
        <w:fldChar w:fldCharType="separate"/>
      </w:r>
      <w:r w:rsidR="003275DA">
        <w:rPr>
          <w:rFonts w:ascii="Arial" w:hAnsi="Arial" w:cs="Arial"/>
          <w:b/>
          <w:bCs/>
          <w:sz w:val="24"/>
          <w:szCs w:val="24"/>
        </w:rPr>
        <w:t>Error! Reference source not found.</w:t>
      </w:r>
      <w:r w:rsidRPr="001A24EA">
        <w:rPr>
          <w:rFonts w:ascii="Arial" w:hAnsi="Arial" w:cs="Arial"/>
          <w:sz w:val="24"/>
          <w:szCs w:val="24"/>
        </w:rPr>
        <w:fldChar w:fldCharType="end"/>
      </w:r>
      <w:r w:rsidRPr="001A24EA">
        <w:rPr>
          <w:rFonts w:ascii="Arial" w:hAnsi="Arial" w:cs="Arial"/>
          <w:sz w:val="24"/>
          <w:szCs w:val="24"/>
        </w:rPr>
        <w:t xml:space="preserve">.  Priority shall be given to eligible individuals who are likely to leave the correctional institution within </w:t>
      </w:r>
      <w:r w:rsidR="45296657" w:rsidRPr="001A24EA">
        <w:rPr>
          <w:rFonts w:ascii="Arial" w:hAnsi="Arial" w:cs="Arial"/>
          <w:sz w:val="24"/>
          <w:szCs w:val="24"/>
        </w:rPr>
        <w:t>five</w:t>
      </w:r>
      <w:r w:rsidRPr="001A24EA">
        <w:rPr>
          <w:rFonts w:ascii="Arial" w:hAnsi="Arial" w:cs="Arial"/>
          <w:sz w:val="24"/>
          <w:szCs w:val="24"/>
        </w:rPr>
        <w:t xml:space="preserve"> </w:t>
      </w:r>
      <w:r w:rsidR="5B215C9D" w:rsidRPr="001A24EA">
        <w:rPr>
          <w:rFonts w:ascii="Arial" w:hAnsi="Arial" w:cs="Arial"/>
          <w:sz w:val="24"/>
          <w:szCs w:val="24"/>
        </w:rPr>
        <w:t>(</w:t>
      </w:r>
      <w:r w:rsidRPr="001A24EA">
        <w:rPr>
          <w:rFonts w:ascii="Arial" w:hAnsi="Arial" w:cs="Arial"/>
          <w:sz w:val="24"/>
          <w:szCs w:val="24"/>
        </w:rPr>
        <w:t>5</w:t>
      </w:r>
      <w:r w:rsidR="7BE234A2" w:rsidRPr="001A24EA">
        <w:rPr>
          <w:rFonts w:ascii="Arial" w:hAnsi="Arial" w:cs="Arial"/>
          <w:sz w:val="24"/>
          <w:szCs w:val="24"/>
        </w:rPr>
        <w:t>)</w:t>
      </w:r>
      <w:r w:rsidRPr="001A24EA">
        <w:rPr>
          <w:rFonts w:ascii="Arial" w:hAnsi="Arial" w:cs="Arial"/>
          <w:sz w:val="24"/>
          <w:szCs w:val="24"/>
        </w:rPr>
        <w:t xml:space="preserve"> years of participation in the program (WIOA</w:t>
      </w:r>
      <w:r w:rsidRPr="40A46895">
        <w:rPr>
          <w:rFonts w:ascii="Arial" w:hAnsi="Arial" w:cs="Arial"/>
          <w:sz w:val="24"/>
          <w:szCs w:val="24"/>
        </w:rPr>
        <w:t>§</w:t>
      </w:r>
      <w:r w:rsidRPr="001A24EA">
        <w:rPr>
          <w:rFonts w:ascii="Arial" w:hAnsi="Arial" w:cs="Arial"/>
          <w:sz w:val="24"/>
          <w:szCs w:val="24"/>
        </w:rPr>
        <w:t>225).</w:t>
      </w:r>
    </w:p>
    <w:p w14:paraId="09566BCC" w14:textId="77777777" w:rsidR="00797469" w:rsidRPr="001A24EA" w:rsidRDefault="00797469" w:rsidP="00797469">
      <w:pPr>
        <w:widowControl/>
        <w:pBdr>
          <w:top w:val="nil"/>
          <w:left w:val="nil"/>
          <w:bottom w:val="nil"/>
          <w:right w:val="nil"/>
          <w:between w:val="nil"/>
        </w:pBdr>
        <w:autoSpaceDE/>
        <w:autoSpaceDN/>
        <w:spacing w:line="276" w:lineRule="auto"/>
        <w:ind w:left="360"/>
        <w:contextualSpacing/>
        <w:rPr>
          <w:rFonts w:ascii="Arial" w:hAnsi="Arial" w:cs="Arial"/>
          <w:sz w:val="24"/>
          <w:szCs w:val="24"/>
        </w:rPr>
      </w:pPr>
    </w:p>
    <w:p w14:paraId="537221E3" w14:textId="45324D13" w:rsidR="00797469" w:rsidRPr="001A24EA" w:rsidRDefault="00797469" w:rsidP="00797469">
      <w:pPr>
        <w:ind w:left="360"/>
        <w:rPr>
          <w:rFonts w:ascii="Arial" w:hAnsi="Arial" w:cs="Arial"/>
          <w:color w:val="FF0000"/>
          <w:sz w:val="24"/>
          <w:szCs w:val="24"/>
        </w:rPr>
      </w:pPr>
      <w:r w:rsidRPr="001A24EA">
        <w:rPr>
          <w:rFonts w:ascii="Arial" w:hAnsi="Arial" w:cs="Arial"/>
          <w:sz w:val="24"/>
          <w:szCs w:val="24"/>
        </w:rPr>
        <w:t>Eligible programming for corrections education includes adult basic education, literacy, English language acquisition, adult secondary school completion and high school equivalency preparation, college transition, integrated education and training, and workforce preparation. Efforts should focus on increasing support and attention to reentry activities, enhancing access to College and Career Readiness educational opportunities and workforce preparation activities, and expanding access to support services that enable eligible individuals to transition to full, productive members of their communities.  (</w:t>
      </w:r>
      <w:hyperlink r:id="rId31" w:history="1">
        <w:r w:rsidRPr="001A24EA">
          <w:rPr>
            <w:rStyle w:val="Hyperlink"/>
            <w:rFonts w:ascii="Arial" w:hAnsi="Arial" w:cs="Arial"/>
            <w:sz w:val="24"/>
            <w:szCs w:val="24"/>
          </w:rPr>
          <w:t>Maine WIOA Unified State Plan</w:t>
        </w:r>
      </w:hyperlink>
      <w:r w:rsidRPr="001A24EA">
        <w:rPr>
          <w:rStyle w:val="Hyperlink"/>
          <w:rFonts w:ascii="Arial" w:hAnsi="Arial" w:cs="Arial"/>
          <w:color w:val="auto"/>
          <w:sz w:val="24"/>
          <w:szCs w:val="24"/>
        </w:rPr>
        <w:t>)</w:t>
      </w:r>
    </w:p>
    <w:p w14:paraId="5C8AE4D1" w14:textId="77777777" w:rsidR="00797469" w:rsidRDefault="00797469" w:rsidP="00797469">
      <w:pPr>
        <w:rPr>
          <w:color w:val="FF0000"/>
          <w:sz w:val="24"/>
          <w:szCs w:val="24"/>
        </w:rPr>
      </w:pPr>
    </w:p>
    <w:p w14:paraId="7780CFF2" w14:textId="31FEFE3B" w:rsidR="006D76DA" w:rsidRPr="00D75284" w:rsidRDefault="006D76DA" w:rsidP="00D75284">
      <w:pPr>
        <w:pStyle w:val="ListParagraph"/>
        <w:numPr>
          <w:ilvl w:val="0"/>
          <w:numId w:val="25"/>
        </w:numPr>
        <w:spacing w:before="120" w:after="120"/>
        <w:outlineLvl w:val="1"/>
        <w:rPr>
          <w:rFonts w:ascii="Arial" w:hAnsi="Arial" w:cs="Arial"/>
          <w:b/>
          <w:bCs/>
          <w:sz w:val="24"/>
          <w:szCs w:val="24"/>
        </w:rPr>
      </w:pPr>
      <w:r w:rsidRPr="00D75284">
        <w:rPr>
          <w:rFonts w:ascii="Arial" w:hAnsi="Arial" w:cs="Arial"/>
          <w:b/>
          <w:bCs/>
          <w:sz w:val="24"/>
          <w:szCs w:val="24"/>
        </w:rPr>
        <w:t xml:space="preserve">State Competitive Priority Areas </w:t>
      </w:r>
    </w:p>
    <w:p w14:paraId="23B65DF1" w14:textId="78805B0E" w:rsidR="006D76DA" w:rsidRPr="00637353" w:rsidRDefault="006D76DA" w:rsidP="006D76DA">
      <w:pPr>
        <w:ind w:left="360"/>
        <w:rPr>
          <w:rFonts w:ascii="Arial" w:hAnsi="Arial" w:cs="Arial"/>
          <w:sz w:val="24"/>
          <w:szCs w:val="24"/>
        </w:rPr>
      </w:pPr>
      <w:r w:rsidRPr="00637353">
        <w:rPr>
          <w:rFonts w:ascii="Arial" w:hAnsi="Arial" w:cs="Arial"/>
          <w:sz w:val="24"/>
          <w:szCs w:val="24"/>
        </w:rPr>
        <w:t xml:space="preserve">The </w:t>
      </w:r>
      <w:r w:rsidR="00626F4C">
        <w:rPr>
          <w:rFonts w:ascii="Arial" w:hAnsi="Arial" w:cs="Arial"/>
          <w:sz w:val="24"/>
          <w:szCs w:val="24"/>
        </w:rPr>
        <w:t xml:space="preserve">Maine DOE </w:t>
      </w:r>
      <w:r w:rsidRPr="00637353">
        <w:rPr>
          <w:rFonts w:ascii="Arial" w:hAnsi="Arial" w:cs="Arial"/>
          <w:sz w:val="24"/>
          <w:szCs w:val="24"/>
        </w:rPr>
        <w:t xml:space="preserve">has identified three priorities for </w:t>
      </w:r>
      <w:r w:rsidRPr="00B27CDB">
        <w:rPr>
          <w:rFonts w:ascii="Arial" w:hAnsi="Arial" w:cs="Arial"/>
          <w:sz w:val="24"/>
          <w:szCs w:val="24"/>
        </w:rPr>
        <w:t>AEFLA grant</w:t>
      </w:r>
      <w:r w:rsidRPr="00637353">
        <w:rPr>
          <w:rFonts w:ascii="Arial" w:hAnsi="Arial" w:cs="Arial"/>
          <w:sz w:val="24"/>
          <w:szCs w:val="24"/>
        </w:rPr>
        <w:t xml:space="preserve"> funding and encourages applicants to propose innovative strategies to meet these priorities as part of the</w:t>
      </w:r>
      <w:r w:rsidRPr="00B27CDB">
        <w:rPr>
          <w:rFonts w:ascii="Arial" w:hAnsi="Arial" w:cs="Arial"/>
          <w:sz w:val="24"/>
          <w:szCs w:val="24"/>
        </w:rPr>
        <w:t xml:space="preserve"> AEFLA services</w:t>
      </w:r>
      <w:r w:rsidRPr="00637353">
        <w:rPr>
          <w:rFonts w:ascii="Arial" w:hAnsi="Arial" w:cs="Arial"/>
          <w:sz w:val="24"/>
          <w:szCs w:val="24"/>
        </w:rPr>
        <w:t xml:space="preserve">: </w:t>
      </w:r>
    </w:p>
    <w:p w14:paraId="263EB71A" w14:textId="77777777" w:rsidR="006D76DA" w:rsidRPr="00637353" w:rsidRDefault="006D76DA" w:rsidP="006D76DA">
      <w:pPr>
        <w:ind w:left="720"/>
        <w:rPr>
          <w:rFonts w:ascii="Arial" w:hAnsi="Arial" w:cs="Arial"/>
          <w:sz w:val="24"/>
          <w:szCs w:val="24"/>
        </w:rPr>
      </w:pPr>
    </w:p>
    <w:p w14:paraId="4B854F89" w14:textId="77777777" w:rsidR="00FC0D4C" w:rsidRDefault="006D76DA" w:rsidP="00FC0D4C">
      <w:pPr>
        <w:pStyle w:val="ListParagraph"/>
        <w:numPr>
          <w:ilvl w:val="0"/>
          <w:numId w:val="53"/>
        </w:numPr>
        <w:rPr>
          <w:rFonts w:ascii="Arial" w:hAnsi="Arial" w:cs="Arial"/>
          <w:sz w:val="24"/>
          <w:szCs w:val="24"/>
        </w:rPr>
      </w:pPr>
      <w:r w:rsidRPr="00B27CDB">
        <w:rPr>
          <w:rFonts w:ascii="Arial" w:hAnsi="Arial" w:cs="Arial"/>
          <w:sz w:val="24"/>
          <w:szCs w:val="24"/>
        </w:rPr>
        <w:t>S</w:t>
      </w:r>
      <w:r w:rsidRPr="00637353">
        <w:rPr>
          <w:rFonts w:ascii="Arial" w:hAnsi="Arial" w:cs="Arial"/>
          <w:sz w:val="24"/>
          <w:szCs w:val="24"/>
        </w:rPr>
        <w:t xml:space="preserve">erving </w:t>
      </w:r>
      <w:r w:rsidRPr="00B27CDB">
        <w:rPr>
          <w:rFonts w:ascii="Arial" w:hAnsi="Arial" w:cs="Arial"/>
          <w:sz w:val="24"/>
          <w:szCs w:val="24"/>
        </w:rPr>
        <w:t xml:space="preserve">Multilingual learners </w:t>
      </w:r>
    </w:p>
    <w:p w14:paraId="2A24D1EE" w14:textId="77777777" w:rsidR="00FC0D4C" w:rsidRDefault="006D76DA" w:rsidP="00FC0D4C">
      <w:pPr>
        <w:pStyle w:val="ListParagraph"/>
        <w:numPr>
          <w:ilvl w:val="0"/>
          <w:numId w:val="53"/>
        </w:numPr>
        <w:rPr>
          <w:rFonts w:ascii="Arial" w:hAnsi="Arial" w:cs="Arial"/>
          <w:sz w:val="24"/>
          <w:szCs w:val="24"/>
        </w:rPr>
      </w:pPr>
      <w:r w:rsidRPr="00FC0D4C">
        <w:rPr>
          <w:rFonts w:ascii="Arial" w:hAnsi="Arial" w:cs="Arial"/>
          <w:sz w:val="24"/>
          <w:szCs w:val="24"/>
        </w:rPr>
        <w:t xml:space="preserve">Equitable service delivery across rural counties </w:t>
      </w:r>
    </w:p>
    <w:p w14:paraId="452A4469" w14:textId="5C259DD5" w:rsidR="006D76DA" w:rsidRPr="00FC0D4C" w:rsidRDefault="006D76DA" w:rsidP="00FC0D4C">
      <w:pPr>
        <w:pStyle w:val="ListParagraph"/>
        <w:numPr>
          <w:ilvl w:val="0"/>
          <w:numId w:val="53"/>
        </w:numPr>
        <w:rPr>
          <w:rFonts w:ascii="Arial" w:hAnsi="Arial" w:cs="Arial"/>
          <w:sz w:val="24"/>
          <w:szCs w:val="24"/>
        </w:rPr>
      </w:pPr>
      <w:r w:rsidRPr="00FC0D4C">
        <w:rPr>
          <w:rFonts w:ascii="Arial" w:hAnsi="Arial" w:cs="Arial"/>
          <w:sz w:val="24"/>
          <w:szCs w:val="24"/>
        </w:rPr>
        <w:t xml:space="preserve">Integrated Education and Training allowing </w:t>
      </w:r>
      <w:proofErr w:type="gramStart"/>
      <w:r w:rsidRPr="00FC0D4C">
        <w:rPr>
          <w:rFonts w:ascii="Arial" w:hAnsi="Arial" w:cs="Arial"/>
          <w:sz w:val="24"/>
          <w:szCs w:val="24"/>
        </w:rPr>
        <w:t>MSG’s</w:t>
      </w:r>
      <w:proofErr w:type="gramEnd"/>
      <w:r w:rsidRPr="00FC0D4C">
        <w:rPr>
          <w:rFonts w:ascii="Arial" w:hAnsi="Arial" w:cs="Arial"/>
          <w:sz w:val="24"/>
          <w:szCs w:val="24"/>
        </w:rPr>
        <w:t xml:space="preserve"> based on academic and occupational learning progress and completions</w:t>
      </w:r>
    </w:p>
    <w:p w14:paraId="62DB0836" w14:textId="5CA95CD7" w:rsidR="006D76DA" w:rsidRPr="0025262F" w:rsidRDefault="00140806" w:rsidP="00D75284">
      <w:pPr>
        <w:rPr>
          <w:rFonts w:ascii="Arial" w:hAnsi="Arial" w:cs="Arial"/>
          <w:bCs/>
          <w:i/>
          <w:sz w:val="24"/>
          <w:szCs w:val="24"/>
        </w:rPr>
      </w:pPr>
      <w:r>
        <w:rPr>
          <w:rFonts w:ascii="Arial" w:hAnsi="Arial" w:cs="Arial"/>
          <w:sz w:val="24"/>
          <w:szCs w:val="24"/>
        </w:rPr>
        <w:t xml:space="preserve">  </w:t>
      </w:r>
    </w:p>
    <w:p w14:paraId="503E8F6F" w14:textId="73755341" w:rsidR="001A24EA" w:rsidRPr="00D75284" w:rsidRDefault="00FB1FB2" w:rsidP="00D75284">
      <w:pPr>
        <w:pStyle w:val="ListParagraph"/>
        <w:widowControl/>
        <w:numPr>
          <w:ilvl w:val="0"/>
          <w:numId w:val="25"/>
        </w:numPr>
        <w:autoSpaceDE/>
        <w:autoSpaceDN/>
        <w:rPr>
          <w:rFonts w:ascii="Arial" w:hAnsi="Arial" w:cs="Arial"/>
          <w:b/>
          <w:bCs/>
          <w:sz w:val="24"/>
          <w:szCs w:val="24"/>
        </w:rPr>
      </w:pPr>
      <w:r w:rsidRPr="00D75284">
        <w:rPr>
          <w:rFonts w:ascii="Arial" w:hAnsi="Arial" w:cs="Arial"/>
          <w:b/>
          <w:bCs/>
          <w:sz w:val="24"/>
          <w:szCs w:val="24"/>
        </w:rPr>
        <w:t xml:space="preserve"> </w:t>
      </w:r>
      <w:r w:rsidR="001A24EA" w:rsidRPr="00D75284">
        <w:rPr>
          <w:rFonts w:ascii="Arial" w:hAnsi="Arial" w:cs="Arial"/>
          <w:b/>
          <w:bCs/>
          <w:sz w:val="24"/>
          <w:szCs w:val="24"/>
        </w:rPr>
        <w:t>Allowable Expenditures</w:t>
      </w:r>
    </w:p>
    <w:p w14:paraId="0B117A68" w14:textId="5ECCE083" w:rsidR="001A24EA" w:rsidRPr="001A24EA" w:rsidRDefault="51C4DF42" w:rsidP="65560726">
      <w:pPr>
        <w:widowControl/>
        <w:autoSpaceDE/>
        <w:autoSpaceDN/>
        <w:rPr>
          <w:rFonts w:ascii="Arial" w:hAnsi="Arial" w:cs="Arial"/>
          <w:sz w:val="24"/>
          <w:szCs w:val="24"/>
        </w:rPr>
      </w:pPr>
      <w:r w:rsidRPr="65560726">
        <w:rPr>
          <w:rFonts w:ascii="Arial" w:hAnsi="Arial" w:cs="Arial"/>
          <w:sz w:val="24"/>
          <w:szCs w:val="24"/>
        </w:rPr>
        <w:t>Those costs that are necessary, reasonable</w:t>
      </w:r>
      <w:r w:rsidR="00FC0D4C">
        <w:rPr>
          <w:rFonts w:ascii="Arial" w:hAnsi="Arial" w:cs="Arial"/>
          <w:sz w:val="24"/>
          <w:szCs w:val="24"/>
        </w:rPr>
        <w:t>,</w:t>
      </w:r>
      <w:r w:rsidRPr="65560726">
        <w:rPr>
          <w:rFonts w:ascii="Arial" w:hAnsi="Arial" w:cs="Arial"/>
          <w:sz w:val="24"/>
          <w:szCs w:val="24"/>
        </w:rPr>
        <w:t xml:space="preserve"> and allocable as permitted by </w:t>
      </w:r>
      <w:hyperlink r:id="rId32" w:history="1">
        <w:r w:rsidRPr="00C71DA2">
          <w:rPr>
            <w:rStyle w:val="Hyperlink"/>
            <w:rFonts w:ascii="Arial" w:hAnsi="Arial" w:cs="Arial"/>
            <w:sz w:val="24"/>
            <w:szCs w:val="24"/>
          </w:rPr>
          <w:t>EDGAR Uniform Grant Guidance, and permitted by WIOA Title II, WIOA Title II Rule and Joint Rule</w:t>
        </w:r>
      </w:hyperlink>
      <w:r w:rsidR="4A279A11" w:rsidRPr="65560726">
        <w:rPr>
          <w:rFonts w:ascii="Arial" w:hAnsi="Arial" w:cs="Arial"/>
          <w:sz w:val="24"/>
          <w:szCs w:val="24"/>
        </w:rPr>
        <w:t>,</w:t>
      </w:r>
      <w:r w:rsidRPr="65560726">
        <w:rPr>
          <w:rFonts w:ascii="Arial" w:hAnsi="Arial" w:cs="Arial"/>
          <w:sz w:val="24"/>
          <w:szCs w:val="24"/>
        </w:rPr>
        <w:t xml:space="preserve"> are allowable. Funding must be used to support the development, planning, and operation of comprehensive adult education and literacy activities to eligible individuals and across the adult education and career development hub</w:t>
      </w:r>
      <w:r w:rsidR="11B11BA9" w:rsidRPr="65560726">
        <w:rPr>
          <w:rFonts w:ascii="Arial" w:hAnsi="Arial" w:cs="Arial"/>
          <w:sz w:val="24"/>
          <w:szCs w:val="24"/>
        </w:rPr>
        <w:t xml:space="preserve"> including costs related to WIOA Sect </w:t>
      </w:r>
      <w:r w:rsidR="68502FB4" w:rsidRPr="65560726">
        <w:rPr>
          <w:rFonts w:ascii="Arial" w:hAnsi="Arial" w:cs="Arial"/>
          <w:sz w:val="24"/>
          <w:szCs w:val="24"/>
        </w:rPr>
        <w:t>121</w:t>
      </w:r>
      <w:r w:rsidR="42D9C395" w:rsidRPr="65560726">
        <w:rPr>
          <w:rFonts w:ascii="Arial" w:hAnsi="Arial" w:cs="Arial"/>
          <w:sz w:val="24"/>
          <w:szCs w:val="24"/>
        </w:rPr>
        <w:t xml:space="preserve"> (b) (A)</w:t>
      </w:r>
      <w:r w:rsidRPr="65560726">
        <w:rPr>
          <w:rFonts w:ascii="Arial" w:hAnsi="Arial" w:cs="Arial"/>
          <w:sz w:val="24"/>
          <w:szCs w:val="24"/>
        </w:rPr>
        <w:t xml:space="preserve">. </w:t>
      </w:r>
      <w:r w:rsidRPr="65560726">
        <w:rPr>
          <w:rFonts w:ascii="Arial" w:hAnsi="Arial" w:cs="Arial"/>
          <w:i/>
          <w:iCs/>
          <w:sz w:val="24"/>
          <w:szCs w:val="24"/>
        </w:rPr>
        <w:t>(</w:t>
      </w:r>
      <w:proofErr w:type="gramStart"/>
      <w:r w:rsidRPr="65560726">
        <w:rPr>
          <w:rFonts w:ascii="Arial" w:hAnsi="Arial" w:cs="Arial"/>
          <w:i/>
          <w:iCs/>
          <w:sz w:val="24"/>
          <w:szCs w:val="24"/>
        </w:rPr>
        <w:t>state</w:t>
      </w:r>
      <w:proofErr w:type="gramEnd"/>
      <w:r w:rsidRPr="65560726">
        <w:rPr>
          <w:rFonts w:ascii="Arial" w:hAnsi="Arial" w:cs="Arial"/>
          <w:i/>
          <w:iCs/>
          <w:sz w:val="24"/>
          <w:szCs w:val="24"/>
        </w:rPr>
        <w:t xml:space="preserve"> requirement)</w:t>
      </w:r>
    </w:p>
    <w:p w14:paraId="1C8DB9AE" w14:textId="77777777" w:rsidR="00FC0D4C" w:rsidRDefault="00FC0D4C" w:rsidP="001A24EA">
      <w:pPr>
        <w:widowControl/>
        <w:autoSpaceDE/>
        <w:autoSpaceDN/>
        <w:rPr>
          <w:rFonts w:ascii="Arial" w:hAnsi="Arial" w:cs="Arial"/>
          <w:bCs/>
          <w:sz w:val="24"/>
          <w:szCs w:val="24"/>
        </w:rPr>
      </w:pPr>
    </w:p>
    <w:p w14:paraId="38919C88" w14:textId="5F60B85D" w:rsidR="001A24EA" w:rsidRPr="001A24EA" w:rsidRDefault="001A24EA" w:rsidP="001A24EA">
      <w:pPr>
        <w:widowControl/>
        <w:autoSpaceDE/>
        <w:autoSpaceDN/>
        <w:rPr>
          <w:rFonts w:ascii="Arial" w:hAnsi="Arial" w:cs="Arial"/>
          <w:bCs/>
          <w:sz w:val="24"/>
          <w:szCs w:val="24"/>
        </w:rPr>
      </w:pPr>
      <w:r w:rsidRPr="001A24EA">
        <w:rPr>
          <w:rFonts w:ascii="Arial" w:hAnsi="Arial" w:cs="Arial"/>
          <w:bCs/>
          <w:sz w:val="24"/>
          <w:szCs w:val="24"/>
        </w:rPr>
        <w:t xml:space="preserve">Examples of allowable expenditures include, but are not limited to, the following: </w:t>
      </w:r>
    </w:p>
    <w:p w14:paraId="452EE273" w14:textId="77777777" w:rsidR="001A24EA" w:rsidRPr="001A24EA"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Salary and benefits for full- and part-time personnel necessary for program activities, including instruction for eligible individuals, testing, orientation, advising, and other activities involving working directly with eligible individuals.</w:t>
      </w:r>
    </w:p>
    <w:p w14:paraId="32B235D6" w14:textId="77777777" w:rsidR="001A24EA" w:rsidRPr="001A24EA"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 xml:space="preserve">Salary and benefits for clerical support. Clerical support is an administrative cost and must be included in the 5% limit on administrative costs. Special Rule for Local </w:t>
      </w:r>
      <w:r w:rsidRPr="001A24EA">
        <w:rPr>
          <w:rFonts w:ascii="Arial" w:hAnsi="Arial" w:cs="Arial"/>
          <w:bCs/>
          <w:sz w:val="24"/>
          <w:szCs w:val="24"/>
        </w:rPr>
        <w:lastRenderedPageBreak/>
        <w:t xml:space="preserve">Administration Costs Limits (refer to WIOA §233)—In cases where the cost limits described in subsection (a) are too restrictive to allow for the activities described in subsection (a)(s), the eligible provider shall negotiate with the eligible agency in order to determine an adequate level of funds to be used for noninstructional purposes. </w:t>
      </w:r>
    </w:p>
    <w:p w14:paraId="79C82755" w14:textId="4E8E7C23" w:rsidR="001A24EA" w:rsidRPr="001A24EA"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Purchase of CCRS</w:t>
      </w:r>
      <w:r w:rsidR="005D357E">
        <w:rPr>
          <w:rFonts w:ascii="Arial" w:hAnsi="Arial" w:cs="Arial"/>
          <w:bCs/>
          <w:sz w:val="24"/>
          <w:szCs w:val="24"/>
        </w:rPr>
        <w:t>- and ELPS</w:t>
      </w:r>
      <w:r w:rsidRPr="001A24EA">
        <w:rPr>
          <w:rFonts w:ascii="Arial" w:hAnsi="Arial" w:cs="Arial"/>
          <w:bCs/>
          <w:sz w:val="24"/>
          <w:szCs w:val="24"/>
        </w:rPr>
        <w:t xml:space="preserve">-aligned curriculum materials, including educational and instructional software </w:t>
      </w:r>
      <w:r w:rsidRPr="001A24EA">
        <w:rPr>
          <w:rFonts w:ascii="Arial" w:hAnsi="Arial" w:cs="Arial"/>
          <w:bCs/>
          <w:i/>
          <w:iCs/>
          <w:sz w:val="24"/>
          <w:szCs w:val="24"/>
        </w:rPr>
        <w:t>(state requirement)</w:t>
      </w:r>
    </w:p>
    <w:p w14:paraId="0E99EADB" w14:textId="77777777" w:rsidR="001A24EA" w:rsidRPr="001A24EA"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Assessments (</w:t>
      </w:r>
      <w:proofErr w:type="spellStart"/>
      <w:r w:rsidRPr="001A24EA">
        <w:rPr>
          <w:rFonts w:ascii="Arial" w:hAnsi="Arial" w:cs="Arial"/>
          <w:bCs/>
          <w:sz w:val="24"/>
          <w:szCs w:val="24"/>
        </w:rPr>
        <w:t>eCASAS</w:t>
      </w:r>
      <w:proofErr w:type="spellEnd"/>
      <w:r w:rsidRPr="001A24EA">
        <w:rPr>
          <w:rFonts w:ascii="Arial" w:hAnsi="Arial" w:cs="Arial"/>
          <w:bCs/>
          <w:sz w:val="24"/>
          <w:szCs w:val="24"/>
        </w:rPr>
        <w:t xml:space="preserve">, World of Work Inventory (WOWI) or other academic and career assessments) </w:t>
      </w:r>
      <w:r w:rsidRPr="001A24EA">
        <w:rPr>
          <w:rFonts w:ascii="Arial" w:hAnsi="Arial" w:cs="Arial"/>
          <w:bCs/>
          <w:i/>
          <w:iCs/>
          <w:sz w:val="24"/>
          <w:szCs w:val="24"/>
        </w:rPr>
        <w:t>(state requirement)</w:t>
      </w:r>
    </w:p>
    <w:p w14:paraId="41D39A84" w14:textId="77777777" w:rsidR="001A24EA" w:rsidRPr="001A24EA"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Materials and supplies: consumables necessary for programming</w:t>
      </w:r>
    </w:p>
    <w:p w14:paraId="6DDB9450" w14:textId="77777777" w:rsidR="001A24EA" w:rsidRPr="001A24EA"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 xml:space="preserve">Professional development activities, including salaries for personnel to attend and participate in state professional development activities </w:t>
      </w:r>
      <w:r w:rsidRPr="001A24EA">
        <w:rPr>
          <w:rFonts w:ascii="Arial" w:hAnsi="Arial" w:cs="Arial"/>
          <w:bCs/>
          <w:i/>
          <w:iCs/>
          <w:sz w:val="24"/>
          <w:szCs w:val="24"/>
        </w:rPr>
        <w:t>(state requirement)</w:t>
      </w:r>
      <w:r w:rsidRPr="001A24EA">
        <w:rPr>
          <w:rFonts w:ascii="Arial" w:hAnsi="Arial" w:cs="Arial"/>
          <w:bCs/>
          <w:sz w:val="24"/>
          <w:szCs w:val="24"/>
        </w:rPr>
        <w:t xml:space="preserve">. Professional development is an administrative cost and must be included in the 5% limit on administrative costs. Special Rule (refer to WIOA §233)—In cases where the cost limits described in subsection (a) are too restrictive to allow for the activities described in subsection (a)(s), the eligible provider shall negotiate with the eligible agency in order to determine an adequate level of funds to be used for noninstructional purposes. </w:t>
      </w:r>
    </w:p>
    <w:p w14:paraId="1BD5C384" w14:textId="506BC041" w:rsidR="001A24EA" w:rsidRPr="004869EB" w:rsidRDefault="001A24EA" w:rsidP="008226AD">
      <w:pPr>
        <w:widowControl/>
        <w:numPr>
          <w:ilvl w:val="0"/>
          <w:numId w:val="28"/>
        </w:numPr>
        <w:autoSpaceDE/>
        <w:autoSpaceDN/>
        <w:rPr>
          <w:rFonts w:ascii="Arial" w:hAnsi="Arial" w:cs="Arial"/>
          <w:bCs/>
          <w:sz w:val="24"/>
          <w:szCs w:val="24"/>
        </w:rPr>
      </w:pPr>
      <w:r w:rsidRPr="001A24EA">
        <w:rPr>
          <w:rFonts w:ascii="Arial" w:hAnsi="Arial" w:cs="Arial"/>
          <w:bCs/>
          <w:sz w:val="24"/>
          <w:szCs w:val="24"/>
        </w:rPr>
        <w:t xml:space="preserve">Equipment necessary for and used in AEFLA programming by teachers and learners. This does not include general purpose equipment, such as furniture. Equipment over $500 must have prior approval of the </w:t>
      </w:r>
      <w:r w:rsidR="00626F4C">
        <w:rPr>
          <w:rFonts w:ascii="Arial" w:hAnsi="Arial" w:cs="Arial"/>
          <w:bCs/>
          <w:sz w:val="24"/>
          <w:szCs w:val="24"/>
        </w:rPr>
        <w:t>Maine DOE</w:t>
      </w:r>
      <w:r w:rsidRPr="001A24EA">
        <w:rPr>
          <w:rFonts w:ascii="Arial" w:hAnsi="Arial" w:cs="Arial"/>
          <w:bCs/>
          <w:sz w:val="24"/>
          <w:szCs w:val="24"/>
        </w:rPr>
        <w:t xml:space="preserve"> before purchasing. </w:t>
      </w:r>
      <w:r w:rsidRPr="001A24EA">
        <w:rPr>
          <w:rFonts w:ascii="Arial" w:hAnsi="Arial" w:cs="Arial"/>
          <w:bCs/>
          <w:i/>
          <w:iCs/>
          <w:sz w:val="24"/>
          <w:szCs w:val="24"/>
        </w:rPr>
        <w:t>(</w:t>
      </w:r>
      <w:proofErr w:type="gramStart"/>
      <w:r w:rsidRPr="001A24EA">
        <w:rPr>
          <w:rFonts w:ascii="Arial" w:hAnsi="Arial" w:cs="Arial"/>
          <w:bCs/>
          <w:i/>
          <w:iCs/>
          <w:sz w:val="24"/>
          <w:szCs w:val="24"/>
        </w:rPr>
        <w:t>state</w:t>
      </w:r>
      <w:proofErr w:type="gramEnd"/>
      <w:r w:rsidRPr="001A24EA">
        <w:rPr>
          <w:rFonts w:ascii="Arial" w:hAnsi="Arial" w:cs="Arial"/>
          <w:bCs/>
          <w:i/>
          <w:iCs/>
          <w:sz w:val="24"/>
          <w:szCs w:val="24"/>
        </w:rPr>
        <w:t xml:space="preserve"> requirement) </w:t>
      </w:r>
      <w:r w:rsidRPr="001A24EA">
        <w:rPr>
          <w:rFonts w:ascii="Arial" w:hAnsi="Arial" w:cs="Arial"/>
          <w:bCs/>
          <w:sz w:val="24"/>
          <w:szCs w:val="24"/>
        </w:rPr>
        <w:t xml:space="preserve">Any equipment purchased with AEFLA funds should be labeled and inventoried </w:t>
      </w:r>
      <w:r w:rsidRPr="001A24EA">
        <w:rPr>
          <w:rFonts w:ascii="Arial" w:hAnsi="Arial" w:cs="Arial"/>
          <w:bCs/>
          <w:i/>
          <w:iCs/>
          <w:sz w:val="24"/>
          <w:szCs w:val="24"/>
        </w:rPr>
        <w:t>(state requirement).</w:t>
      </w:r>
    </w:p>
    <w:p w14:paraId="4D60A2AF" w14:textId="00F058F2" w:rsidR="004869EB" w:rsidRPr="004869EB" w:rsidRDefault="004869EB" w:rsidP="008226AD">
      <w:pPr>
        <w:widowControl/>
        <w:numPr>
          <w:ilvl w:val="0"/>
          <w:numId w:val="28"/>
        </w:numPr>
        <w:autoSpaceDE/>
        <w:autoSpaceDN/>
        <w:spacing w:after="160" w:line="259" w:lineRule="auto"/>
        <w:contextualSpacing/>
        <w:rPr>
          <w:rFonts w:ascii="Arial" w:hAnsi="Arial" w:cs="Arial"/>
          <w:color w:val="000000"/>
          <w:sz w:val="24"/>
          <w:szCs w:val="24"/>
        </w:rPr>
      </w:pPr>
      <w:r w:rsidRPr="19BE029A">
        <w:rPr>
          <w:rFonts w:ascii="Arial" w:hAnsi="Arial" w:cs="Arial"/>
          <w:color w:val="000000" w:themeColor="text1"/>
          <w:sz w:val="24"/>
          <w:szCs w:val="24"/>
        </w:rPr>
        <w:t>Childcare</w:t>
      </w:r>
      <w:r w:rsidR="34FF4540" w:rsidRPr="19BE029A">
        <w:rPr>
          <w:rFonts w:ascii="Arial" w:hAnsi="Arial" w:cs="Arial"/>
          <w:color w:val="000000" w:themeColor="text1"/>
          <w:sz w:val="24"/>
          <w:szCs w:val="24"/>
        </w:rPr>
        <w:t xml:space="preserve">, transportation and other </w:t>
      </w:r>
      <w:hyperlink r:id="rId33" w:history="1">
        <w:r w:rsidR="34FF4540" w:rsidRPr="19BE029A">
          <w:rPr>
            <w:rStyle w:val="Hyperlink"/>
            <w:rFonts w:ascii="Arial" w:hAnsi="Arial" w:cs="Arial"/>
            <w:sz w:val="24"/>
            <w:szCs w:val="24"/>
          </w:rPr>
          <w:t>supportive services</w:t>
        </w:r>
      </w:hyperlink>
      <w:r w:rsidR="34FF4540" w:rsidRPr="19BE029A">
        <w:rPr>
          <w:rFonts w:ascii="Arial" w:hAnsi="Arial" w:cs="Arial"/>
          <w:color w:val="000000" w:themeColor="text1"/>
          <w:sz w:val="24"/>
          <w:szCs w:val="24"/>
        </w:rPr>
        <w:t xml:space="preserve"> defined in </w:t>
      </w:r>
      <w:r w:rsidR="00833088" w:rsidRPr="19BE029A">
        <w:rPr>
          <w:rFonts w:ascii="Arial" w:hAnsi="Arial" w:cs="Arial"/>
          <w:color w:val="000000" w:themeColor="text1"/>
          <w:sz w:val="24"/>
          <w:szCs w:val="24"/>
        </w:rPr>
        <w:t>WIOA.</w:t>
      </w:r>
    </w:p>
    <w:p w14:paraId="0F4DFDFA" w14:textId="0F78F8B8" w:rsidR="004869EB" w:rsidRPr="004869EB" w:rsidRDefault="009E21E6" w:rsidP="008226AD">
      <w:pPr>
        <w:widowControl/>
        <w:numPr>
          <w:ilvl w:val="0"/>
          <w:numId w:val="28"/>
        </w:numPr>
        <w:autoSpaceDE/>
        <w:autoSpaceDN/>
        <w:spacing w:after="160" w:line="259" w:lineRule="auto"/>
        <w:contextualSpacing/>
        <w:rPr>
          <w:rFonts w:ascii="Arial" w:hAnsi="Arial" w:cs="Arial"/>
          <w:color w:val="000000"/>
          <w:sz w:val="24"/>
          <w:szCs w:val="24"/>
        </w:rPr>
      </w:pPr>
      <w:hyperlink r:id="rId34" w:history="1">
        <w:r w:rsidR="004869EB" w:rsidRPr="00AF1B42">
          <w:rPr>
            <w:rStyle w:val="Hyperlink"/>
            <w:rFonts w:ascii="Arial" w:hAnsi="Arial" w:cs="Arial"/>
            <w:sz w:val="24"/>
            <w:szCs w:val="24"/>
          </w:rPr>
          <w:t>Indirect costs</w:t>
        </w:r>
      </w:hyperlink>
      <w:r w:rsidR="004869EB" w:rsidRPr="004869EB">
        <w:rPr>
          <w:rFonts w:ascii="Arial" w:hAnsi="Arial" w:cs="Arial"/>
          <w:color w:val="000000"/>
          <w:sz w:val="24"/>
          <w:szCs w:val="24"/>
        </w:rPr>
        <w:t xml:space="preserve"> (e.g., rent and utilities, accounting expenses, expenses shared by other parts of the program). </w:t>
      </w:r>
      <w:r w:rsidR="00951FBF" w:rsidRPr="00951FBF">
        <w:rPr>
          <w:rFonts w:ascii="Arial" w:hAnsi="Arial" w:cs="Arial"/>
          <w:color w:val="000000"/>
          <w:sz w:val="24"/>
          <w:szCs w:val="24"/>
        </w:rPr>
        <w:t xml:space="preserve">Indirect costs are allowable; applicants must use their </w:t>
      </w:r>
      <w:hyperlink r:id="rId35" w:history="1">
        <w:r w:rsidR="00951FBF" w:rsidRPr="00482B53">
          <w:rPr>
            <w:rStyle w:val="Hyperlink"/>
            <w:rFonts w:ascii="Arial" w:hAnsi="Arial" w:cs="Arial"/>
            <w:sz w:val="24"/>
            <w:szCs w:val="24"/>
          </w:rPr>
          <w:t>restricted indirect cost rate</w:t>
        </w:r>
      </w:hyperlink>
      <w:r w:rsidR="00951FBF" w:rsidRPr="00951FBF">
        <w:rPr>
          <w:rFonts w:ascii="Arial" w:hAnsi="Arial" w:cs="Arial"/>
          <w:color w:val="000000"/>
          <w:sz w:val="24"/>
          <w:szCs w:val="24"/>
        </w:rPr>
        <w:t xml:space="preserve">. </w:t>
      </w:r>
      <w:r w:rsidR="00BA2CB1">
        <w:rPr>
          <w:rFonts w:ascii="Arial" w:hAnsi="Arial" w:cs="Arial"/>
          <w:color w:val="000000"/>
          <w:sz w:val="24"/>
          <w:szCs w:val="24"/>
        </w:rPr>
        <w:t>A</w:t>
      </w:r>
      <w:r w:rsidR="00E35BFE">
        <w:rPr>
          <w:rFonts w:ascii="Arial" w:hAnsi="Arial" w:cs="Arial"/>
          <w:color w:val="000000"/>
          <w:sz w:val="24"/>
          <w:szCs w:val="24"/>
        </w:rPr>
        <w:t>warded A</w:t>
      </w:r>
      <w:r w:rsidR="00BA2CB1">
        <w:rPr>
          <w:rFonts w:ascii="Arial" w:hAnsi="Arial" w:cs="Arial"/>
          <w:color w:val="000000"/>
          <w:sz w:val="24"/>
          <w:szCs w:val="24"/>
        </w:rPr>
        <w:t xml:space="preserve">pplicants that do not have a </w:t>
      </w:r>
      <w:r w:rsidR="00F37C4E">
        <w:rPr>
          <w:rFonts w:ascii="Arial" w:hAnsi="Arial" w:cs="Arial"/>
          <w:color w:val="000000"/>
          <w:sz w:val="24"/>
          <w:szCs w:val="24"/>
        </w:rPr>
        <w:t>federally negotiate</w:t>
      </w:r>
      <w:r w:rsidR="00825CFA">
        <w:rPr>
          <w:rFonts w:ascii="Arial" w:hAnsi="Arial" w:cs="Arial"/>
          <w:color w:val="000000"/>
          <w:sz w:val="24"/>
          <w:szCs w:val="24"/>
        </w:rPr>
        <w:t>d</w:t>
      </w:r>
      <w:r w:rsidR="00F37C4E">
        <w:rPr>
          <w:rFonts w:ascii="Arial" w:hAnsi="Arial" w:cs="Arial"/>
          <w:color w:val="000000"/>
          <w:sz w:val="24"/>
          <w:szCs w:val="24"/>
        </w:rPr>
        <w:t xml:space="preserve"> indirect cost rate </w:t>
      </w:r>
      <w:r w:rsidR="004869EB" w:rsidRPr="004869EB">
        <w:rPr>
          <w:rFonts w:ascii="Arial" w:hAnsi="Arial" w:cs="Arial"/>
          <w:color w:val="000000"/>
          <w:sz w:val="24"/>
          <w:szCs w:val="24"/>
        </w:rPr>
        <w:t xml:space="preserve">will need to submit </w:t>
      </w:r>
      <w:hyperlink r:id="rId36">
        <w:r w:rsidR="004869EB" w:rsidRPr="004869EB">
          <w:rPr>
            <w:rFonts w:ascii="Arial" w:hAnsi="Arial" w:cs="Arial"/>
            <w:color w:val="0563C1"/>
            <w:sz w:val="24"/>
            <w:szCs w:val="24"/>
            <w:u w:val="single"/>
          </w:rPr>
          <w:t>an application</w:t>
        </w:r>
      </w:hyperlink>
      <w:r w:rsidR="004869EB" w:rsidRPr="004869EB">
        <w:rPr>
          <w:rFonts w:ascii="Arial" w:hAnsi="Arial" w:cs="Arial"/>
          <w:color w:val="000000"/>
          <w:sz w:val="24"/>
          <w:szCs w:val="24"/>
        </w:rPr>
        <w:t xml:space="preserve"> with Maine DOE.</w:t>
      </w:r>
      <w:r w:rsidR="00F37DC4">
        <w:rPr>
          <w:rFonts w:ascii="Arial" w:hAnsi="Arial" w:cs="Arial"/>
          <w:color w:val="000000"/>
          <w:sz w:val="24"/>
          <w:szCs w:val="24"/>
        </w:rPr>
        <w:t xml:space="preserve"> </w:t>
      </w:r>
    </w:p>
    <w:p w14:paraId="3E151099" w14:textId="77777777" w:rsidR="004869EB" w:rsidRPr="004869EB" w:rsidRDefault="004869EB" w:rsidP="004869EB">
      <w:pPr>
        <w:autoSpaceDE/>
        <w:autoSpaceDN/>
        <w:spacing w:after="160" w:line="259" w:lineRule="auto"/>
        <w:rPr>
          <w:rFonts w:ascii="Arial" w:hAnsi="Arial" w:cs="Arial"/>
          <w:color w:val="000000"/>
          <w:sz w:val="24"/>
          <w:szCs w:val="24"/>
        </w:rPr>
      </w:pPr>
    </w:p>
    <w:p w14:paraId="036CEB7C" w14:textId="16E71B05" w:rsidR="004869EB" w:rsidRPr="004869EB" w:rsidRDefault="00CC4ED9" w:rsidP="00051EF9">
      <w:pPr>
        <w:widowControl/>
        <w:tabs>
          <w:tab w:val="left" w:pos="180"/>
        </w:tabs>
        <w:autoSpaceDE/>
        <w:autoSpaceDN/>
        <w:spacing w:after="160" w:line="259" w:lineRule="auto"/>
        <w:contextualSpacing/>
        <w:rPr>
          <w:rFonts w:ascii="Arial" w:hAnsi="Arial" w:cs="Arial"/>
          <w:color w:val="000000"/>
          <w:sz w:val="24"/>
          <w:szCs w:val="24"/>
        </w:rPr>
      </w:pPr>
      <w:r>
        <w:rPr>
          <w:rFonts w:ascii="Arial" w:hAnsi="Arial" w:cs="Arial"/>
          <w:b/>
          <w:bCs/>
          <w:color w:val="000000"/>
          <w:sz w:val="24"/>
          <w:szCs w:val="24"/>
        </w:rPr>
        <w:t>E.</w:t>
      </w:r>
      <w:r w:rsidRPr="00877674">
        <w:rPr>
          <w:rFonts w:ascii="Arial" w:hAnsi="Arial" w:cs="Arial"/>
          <w:b/>
          <w:bCs/>
          <w:color w:val="000000"/>
          <w:sz w:val="24"/>
          <w:szCs w:val="24"/>
        </w:rPr>
        <w:t xml:space="preserve"> Unallowable</w:t>
      </w:r>
      <w:r w:rsidR="004869EB" w:rsidRPr="00877674">
        <w:rPr>
          <w:rFonts w:ascii="Arial" w:hAnsi="Arial" w:cs="Arial"/>
          <w:b/>
          <w:bCs/>
          <w:color w:val="000000"/>
          <w:sz w:val="24"/>
          <w:szCs w:val="24"/>
        </w:rPr>
        <w:t xml:space="preserve"> Expenditures</w:t>
      </w:r>
    </w:p>
    <w:p w14:paraId="0492B4CA" w14:textId="3B044F68" w:rsidR="004869EB" w:rsidRPr="004869EB" w:rsidRDefault="004869EB" w:rsidP="00051EF9">
      <w:pPr>
        <w:autoSpaceDE/>
        <w:autoSpaceDN/>
        <w:spacing w:after="160" w:line="259" w:lineRule="auto"/>
        <w:rPr>
          <w:rFonts w:ascii="Arial" w:hAnsi="Arial" w:cs="Arial"/>
          <w:color w:val="000000"/>
          <w:sz w:val="24"/>
          <w:szCs w:val="24"/>
        </w:rPr>
      </w:pPr>
      <w:r w:rsidRPr="004869EB">
        <w:rPr>
          <w:rFonts w:ascii="Arial" w:hAnsi="Arial" w:cs="Arial"/>
          <w:color w:val="000000"/>
          <w:sz w:val="24"/>
          <w:szCs w:val="24"/>
        </w:rPr>
        <w:t xml:space="preserve">Examples of unallowable expenditures include, but are not limited to, the following: </w:t>
      </w:r>
    </w:p>
    <w:p w14:paraId="0B2E5A77"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Capital improvements which add permanent value</w:t>
      </w:r>
    </w:p>
    <w:p w14:paraId="0C5139BC" w14:textId="513069EB"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478F872A">
        <w:rPr>
          <w:rFonts w:ascii="Arial" w:hAnsi="Arial" w:cs="Arial"/>
          <w:color w:val="000000" w:themeColor="text1"/>
          <w:sz w:val="24"/>
          <w:szCs w:val="24"/>
        </w:rPr>
        <w:t xml:space="preserve">Out-of-state travel, unless </w:t>
      </w:r>
      <w:r w:rsidR="7C59E0F7" w:rsidRPr="478F872A">
        <w:rPr>
          <w:rFonts w:ascii="Arial" w:hAnsi="Arial" w:cs="Arial"/>
          <w:color w:val="000000" w:themeColor="text1"/>
          <w:sz w:val="24"/>
          <w:szCs w:val="24"/>
        </w:rPr>
        <w:t xml:space="preserve">there is </w:t>
      </w:r>
      <w:r w:rsidRPr="478F872A">
        <w:rPr>
          <w:rFonts w:ascii="Arial" w:hAnsi="Arial" w:cs="Arial"/>
          <w:color w:val="000000" w:themeColor="text1"/>
          <w:sz w:val="24"/>
          <w:szCs w:val="24"/>
        </w:rPr>
        <w:t xml:space="preserve">prior approval by the </w:t>
      </w:r>
      <w:r w:rsidR="005D360F">
        <w:rPr>
          <w:rFonts w:ascii="Arial" w:hAnsi="Arial" w:cs="Arial"/>
          <w:color w:val="000000" w:themeColor="text1"/>
          <w:sz w:val="24"/>
          <w:szCs w:val="24"/>
        </w:rPr>
        <w:t>Maine DOE</w:t>
      </w:r>
      <w:r w:rsidRPr="478F872A">
        <w:rPr>
          <w:rFonts w:ascii="Arial" w:hAnsi="Arial" w:cs="Arial"/>
          <w:i/>
          <w:iCs/>
          <w:color w:val="000000" w:themeColor="text1"/>
          <w:sz w:val="24"/>
          <w:szCs w:val="24"/>
        </w:rPr>
        <w:t xml:space="preserve"> (state requirement)</w:t>
      </w:r>
    </w:p>
    <w:p w14:paraId="2320A51C"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General purpose equipment (e. g. furniture, microwaves, air conditioning, appliances)</w:t>
      </w:r>
    </w:p>
    <w:p w14:paraId="366AE569"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Incentives of non-educational value</w:t>
      </w:r>
    </w:p>
    <w:p w14:paraId="3DEFB680"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Food-related expenses</w:t>
      </w:r>
    </w:p>
    <w:p w14:paraId="30391FAC"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Scholarships and student aid costs</w:t>
      </w:r>
    </w:p>
    <w:p w14:paraId="1A80D4CA"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Lobbying</w:t>
      </w:r>
    </w:p>
    <w:p w14:paraId="5B7011E9"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Gifts for teachers or students</w:t>
      </w:r>
    </w:p>
    <w:p w14:paraId="756C1140"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Entertainment</w:t>
      </w:r>
    </w:p>
    <w:p w14:paraId="4DDEBCE2"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Graduation expenses</w:t>
      </w:r>
    </w:p>
    <w:p w14:paraId="75011505"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Travel for anything other than approved adult education business</w:t>
      </w:r>
    </w:p>
    <w:p w14:paraId="459068BC"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 xml:space="preserve">Life insurance, dental </w:t>
      </w:r>
      <w:proofErr w:type="gramStart"/>
      <w:r w:rsidRPr="004869EB">
        <w:rPr>
          <w:rFonts w:ascii="Arial" w:hAnsi="Arial" w:cs="Arial"/>
          <w:color w:val="000000"/>
          <w:sz w:val="24"/>
          <w:szCs w:val="24"/>
        </w:rPr>
        <w:t>insurance</w:t>
      </w:r>
      <w:proofErr w:type="gramEnd"/>
      <w:r w:rsidRPr="004869EB">
        <w:rPr>
          <w:rFonts w:ascii="Arial" w:hAnsi="Arial" w:cs="Arial"/>
          <w:color w:val="000000"/>
          <w:sz w:val="24"/>
          <w:szCs w:val="24"/>
        </w:rPr>
        <w:t xml:space="preserve"> and other benefits other than those listed as allowable above</w:t>
      </w:r>
    </w:p>
    <w:p w14:paraId="500EE151" w14:textId="77777777" w:rsidR="004869EB" w:rsidRPr="004869EB" w:rsidRDefault="004869EB" w:rsidP="008226AD">
      <w:pPr>
        <w:widowControl/>
        <w:numPr>
          <w:ilvl w:val="0"/>
          <w:numId w:val="29"/>
        </w:numPr>
        <w:autoSpaceDE/>
        <w:autoSpaceDN/>
        <w:spacing w:after="160" w:line="259" w:lineRule="auto"/>
        <w:contextualSpacing/>
        <w:rPr>
          <w:rFonts w:ascii="Arial" w:hAnsi="Arial" w:cs="Arial"/>
          <w:color w:val="000000"/>
          <w:sz w:val="24"/>
          <w:szCs w:val="24"/>
        </w:rPr>
      </w:pPr>
      <w:r w:rsidRPr="004869EB">
        <w:rPr>
          <w:rFonts w:ascii="Arial" w:hAnsi="Arial" w:cs="Arial"/>
          <w:color w:val="000000"/>
          <w:sz w:val="24"/>
          <w:szCs w:val="24"/>
        </w:rPr>
        <w:t>Expenses for anyone other than adult education staff</w:t>
      </w:r>
    </w:p>
    <w:p w14:paraId="075309B3" w14:textId="77777777" w:rsidR="00E47E92" w:rsidRPr="00E47E92" w:rsidRDefault="00E47E92" w:rsidP="00E47E92">
      <w:pPr>
        <w:widowControl/>
        <w:autoSpaceDE/>
        <w:autoSpaceDN/>
        <w:rPr>
          <w:rFonts w:ascii="Arial" w:hAnsi="Arial" w:cs="Arial"/>
          <w:bCs/>
          <w:sz w:val="24"/>
          <w:szCs w:val="24"/>
        </w:rPr>
      </w:pPr>
    </w:p>
    <w:p w14:paraId="268748D6" w14:textId="0B426D08" w:rsidR="003530CA" w:rsidRPr="00833088" w:rsidRDefault="00E47E92" w:rsidP="00833088">
      <w:pPr>
        <w:widowControl/>
        <w:autoSpaceDE/>
        <w:autoSpaceDN/>
        <w:rPr>
          <w:rFonts w:ascii="Arial" w:hAnsi="Arial" w:cs="Arial"/>
          <w:b/>
          <w:bCs/>
          <w:sz w:val="24"/>
          <w:szCs w:val="24"/>
        </w:rPr>
      </w:pPr>
      <w:r w:rsidRPr="00E47E92">
        <w:rPr>
          <w:rFonts w:ascii="Arial" w:hAnsi="Arial" w:cs="Arial"/>
          <w:bCs/>
          <w:sz w:val="24"/>
          <w:szCs w:val="24"/>
        </w:rPr>
        <w:t>Funds allocated under this grant may be used only to supplement, not supplant, funds that local educational agencies would otherwise expend for literacy programs.</w:t>
      </w:r>
      <w:r w:rsidR="00E35BFE">
        <w:rPr>
          <w:rFonts w:ascii="Arial" w:hAnsi="Arial" w:cs="Arial"/>
          <w:bCs/>
          <w:sz w:val="24"/>
          <w:szCs w:val="24"/>
        </w:rPr>
        <w:t xml:space="preserve"> See the EDGAR link at the top of this section for the full list of unallowable expenditures.</w:t>
      </w:r>
    </w:p>
    <w:p w14:paraId="7D710FE7" w14:textId="77777777" w:rsidR="003530CA" w:rsidRDefault="003530CA" w:rsidP="003530CA">
      <w:pPr>
        <w:pStyle w:val="ListParagraph"/>
        <w:widowControl/>
        <w:autoSpaceDE/>
        <w:autoSpaceDN/>
        <w:ind w:left="360"/>
        <w:rPr>
          <w:rFonts w:ascii="Arial" w:hAnsi="Arial" w:cs="Arial"/>
          <w:b/>
          <w:bCs/>
          <w:sz w:val="24"/>
          <w:szCs w:val="24"/>
        </w:rPr>
      </w:pPr>
    </w:p>
    <w:p w14:paraId="312B80B8" w14:textId="77777777" w:rsidR="003530CA" w:rsidRPr="007E253E" w:rsidRDefault="003530CA" w:rsidP="007E253E">
      <w:pPr>
        <w:widowControl/>
        <w:autoSpaceDE/>
        <w:autoSpaceDN/>
        <w:rPr>
          <w:rFonts w:ascii="Arial" w:hAnsi="Arial" w:cs="Arial"/>
          <w:b/>
          <w:bCs/>
          <w:sz w:val="24"/>
          <w:szCs w:val="24"/>
        </w:rPr>
      </w:pPr>
    </w:p>
    <w:p w14:paraId="2FDFA713" w14:textId="757C007C" w:rsidR="00CC4ED9" w:rsidRPr="00CC4ED9" w:rsidRDefault="00CC4ED9" w:rsidP="00062F17">
      <w:pPr>
        <w:pStyle w:val="ListParagraph"/>
        <w:widowControl/>
        <w:numPr>
          <w:ilvl w:val="0"/>
          <w:numId w:val="3"/>
        </w:numPr>
        <w:autoSpaceDE/>
        <w:autoSpaceDN/>
        <w:rPr>
          <w:rFonts w:ascii="Arial" w:hAnsi="Arial" w:cs="Arial"/>
          <w:b/>
          <w:bCs/>
          <w:sz w:val="24"/>
          <w:szCs w:val="24"/>
        </w:rPr>
      </w:pPr>
      <w:r w:rsidRPr="00CC4ED9">
        <w:rPr>
          <w:rFonts w:ascii="Arial" w:hAnsi="Arial" w:cs="Arial"/>
          <w:b/>
          <w:bCs/>
          <w:sz w:val="24"/>
          <w:szCs w:val="24"/>
        </w:rPr>
        <w:t>Facilities for the Program</w:t>
      </w:r>
    </w:p>
    <w:p w14:paraId="3219598C" w14:textId="77777777" w:rsidR="00CC4ED9" w:rsidRPr="00CC4ED9" w:rsidRDefault="00CC4ED9" w:rsidP="00CC4ED9">
      <w:pPr>
        <w:widowControl/>
        <w:autoSpaceDE/>
        <w:autoSpaceDN/>
        <w:rPr>
          <w:rFonts w:ascii="Arial" w:hAnsi="Arial" w:cs="Arial"/>
          <w:b/>
          <w:bCs/>
          <w:sz w:val="24"/>
          <w:szCs w:val="24"/>
        </w:rPr>
      </w:pPr>
    </w:p>
    <w:p w14:paraId="118D1AF1" w14:textId="6761065B" w:rsidR="00CC4ED9" w:rsidRPr="00CC4ED9" w:rsidRDefault="00CC4ED9" w:rsidP="00CC4ED9">
      <w:pPr>
        <w:widowControl/>
        <w:autoSpaceDE/>
        <w:autoSpaceDN/>
        <w:rPr>
          <w:rFonts w:ascii="Arial" w:hAnsi="Arial" w:cs="Arial"/>
          <w:bCs/>
          <w:sz w:val="24"/>
          <w:szCs w:val="24"/>
        </w:rPr>
      </w:pPr>
      <w:r w:rsidRPr="00CC4ED9">
        <w:rPr>
          <w:rFonts w:ascii="Arial" w:hAnsi="Arial" w:cs="Arial"/>
          <w:bCs/>
          <w:sz w:val="24"/>
          <w:szCs w:val="24"/>
        </w:rPr>
        <w:t>The Eligible Provider shall provide suitable ADA compliant space conducive to adult learning for the local literacy program. The facility shall include office space(s), adequate classrooms for instruction</w:t>
      </w:r>
      <w:r w:rsidR="00051EF9">
        <w:rPr>
          <w:rFonts w:ascii="Arial" w:hAnsi="Arial" w:cs="Arial"/>
          <w:bCs/>
          <w:sz w:val="24"/>
          <w:szCs w:val="24"/>
        </w:rPr>
        <w:t>,</w:t>
      </w:r>
      <w:r w:rsidRPr="00CC4ED9">
        <w:rPr>
          <w:rFonts w:ascii="Arial" w:hAnsi="Arial" w:cs="Arial"/>
          <w:bCs/>
          <w:sz w:val="24"/>
          <w:szCs w:val="24"/>
        </w:rPr>
        <w:t xml:space="preserve"> and separate space for orientation and testing. The learning environment should be in good condition and properly maintained. </w:t>
      </w:r>
      <w:r w:rsidRPr="00CC4ED9">
        <w:rPr>
          <w:rFonts w:ascii="Arial" w:hAnsi="Arial" w:cs="Arial"/>
          <w:bCs/>
          <w:i/>
          <w:sz w:val="24"/>
          <w:szCs w:val="24"/>
        </w:rPr>
        <w:t>(</w:t>
      </w:r>
      <w:proofErr w:type="gramStart"/>
      <w:r w:rsidRPr="00CC4ED9">
        <w:rPr>
          <w:rFonts w:ascii="Arial" w:hAnsi="Arial" w:cs="Arial"/>
          <w:bCs/>
          <w:i/>
          <w:sz w:val="24"/>
          <w:szCs w:val="24"/>
        </w:rPr>
        <w:t>state</w:t>
      </w:r>
      <w:proofErr w:type="gramEnd"/>
      <w:r w:rsidRPr="00CC4ED9">
        <w:rPr>
          <w:rFonts w:ascii="Arial" w:hAnsi="Arial" w:cs="Arial"/>
          <w:bCs/>
          <w:i/>
          <w:sz w:val="24"/>
          <w:szCs w:val="24"/>
        </w:rPr>
        <w:t xml:space="preserve"> requirement)</w:t>
      </w:r>
    </w:p>
    <w:p w14:paraId="6D4F432D" w14:textId="77777777" w:rsidR="00CC4ED9" w:rsidRPr="00CC4ED9" w:rsidRDefault="00CC4ED9" w:rsidP="00CC4ED9">
      <w:pPr>
        <w:widowControl/>
        <w:autoSpaceDE/>
        <w:autoSpaceDN/>
        <w:rPr>
          <w:rFonts w:ascii="Arial" w:hAnsi="Arial" w:cs="Arial"/>
          <w:bCs/>
          <w:sz w:val="24"/>
          <w:szCs w:val="24"/>
        </w:rPr>
      </w:pPr>
      <w:r w:rsidRPr="00CC4ED9">
        <w:rPr>
          <w:rFonts w:ascii="Arial" w:hAnsi="Arial" w:cs="Arial"/>
          <w:bCs/>
          <w:sz w:val="24"/>
          <w:szCs w:val="24"/>
        </w:rPr>
        <w:br w:type="page"/>
      </w:r>
    </w:p>
    <w:p w14:paraId="4F1DA000" w14:textId="7E06FA90" w:rsidR="00F273D7" w:rsidRPr="001A24EA" w:rsidRDefault="00F273D7">
      <w:pPr>
        <w:widowControl/>
        <w:autoSpaceDE/>
        <w:autoSpaceDN/>
        <w:rPr>
          <w:rFonts w:ascii="Arial" w:hAnsi="Arial" w:cs="Arial"/>
          <w:bCs/>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232512DA" w14:textId="40B4C816" w:rsidR="00420536" w:rsidRPr="00C97934" w:rsidRDefault="005F54EB" w:rsidP="00062F17">
      <w:pPr>
        <w:pStyle w:val="ListParagraph"/>
        <w:numPr>
          <w:ilvl w:val="0"/>
          <w:numId w:val="5"/>
        </w:numPr>
        <w:rPr>
          <w:rFonts w:ascii="Arial" w:hAnsi="Arial" w:cs="Arial"/>
          <w:b/>
          <w:sz w:val="24"/>
          <w:szCs w:val="24"/>
        </w:rPr>
      </w:pPr>
      <w:bookmarkStart w:id="21" w:name="_Toc367174731"/>
      <w:bookmarkStart w:id="22" w:name="_Toc397069199"/>
      <w:r>
        <w:rPr>
          <w:rFonts w:ascii="Arial" w:hAnsi="Arial" w:cs="Arial"/>
          <w:b/>
          <w:sz w:val="24"/>
          <w:szCs w:val="24"/>
        </w:rPr>
        <w:t>Applicant</w:t>
      </w:r>
      <w:r w:rsidR="00011898" w:rsidRPr="00C97934">
        <w:rPr>
          <w:rFonts w:ascii="Arial" w:hAnsi="Arial" w:cs="Arial"/>
          <w:b/>
          <w:sz w:val="24"/>
          <w:szCs w:val="24"/>
        </w:rPr>
        <w:t>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1"/>
      <w:bookmarkEnd w:id="22"/>
    </w:p>
    <w:p w14:paraId="605100A5" w14:textId="77777777" w:rsidR="00C66FC9" w:rsidRPr="00C97934" w:rsidRDefault="00C66FC9" w:rsidP="004F0520">
      <w:pPr>
        <w:rPr>
          <w:rFonts w:ascii="Arial" w:hAnsi="Arial" w:cs="Arial"/>
          <w:sz w:val="24"/>
          <w:szCs w:val="24"/>
        </w:rPr>
      </w:pPr>
    </w:p>
    <w:p w14:paraId="7D7A94EE" w14:textId="5BBF23B3" w:rsidR="006719FB" w:rsidRPr="00C97934" w:rsidRDefault="00AD30E0" w:rsidP="004F0520">
      <w:pPr>
        <w:rPr>
          <w:rFonts w:ascii="Arial" w:hAnsi="Arial" w:cs="Arial"/>
          <w:sz w:val="24"/>
          <w:szCs w:val="24"/>
        </w:rPr>
      </w:pPr>
      <w:r w:rsidRPr="478F872A">
        <w:rPr>
          <w:rFonts w:ascii="Arial" w:hAnsi="Arial" w:cs="Arial"/>
          <w:sz w:val="24"/>
          <w:szCs w:val="24"/>
        </w:rPr>
        <w:t xml:space="preserve">The </w:t>
      </w:r>
      <w:r w:rsidR="005D360F">
        <w:rPr>
          <w:rFonts w:ascii="Arial" w:hAnsi="Arial" w:cs="Arial"/>
          <w:sz w:val="24"/>
          <w:szCs w:val="24"/>
        </w:rPr>
        <w:t xml:space="preserve">Maine DOE </w:t>
      </w:r>
      <w:r w:rsidRPr="478F872A">
        <w:rPr>
          <w:rFonts w:ascii="Arial" w:hAnsi="Arial" w:cs="Arial"/>
          <w:sz w:val="24"/>
          <w:szCs w:val="24"/>
        </w:rPr>
        <w:t>will sponsor a</w:t>
      </w:r>
      <w:r w:rsidR="000B4379" w:rsidRPr="478F872A">
        <w:rPr>
          <w:rFonts w:ascii="Arial" w:hAnsi="Arial" w:cs="Arial"/>
          <w:sz w:val="24"/>
          <w:szCs w:val="24"/>
        </w:rPr>
        <w:t>n</w:t>
      </w:r>
      <w:r w:rsidRPr="478F872A">
        <w:rPr>
          <w:rFonts w:ascii="Arial" w:hAnsi="Arial" w:cs="Arial"/>
          <w:sz w:val="24"/>
          <w:szCs w:val="24"/>
        </w:rPr>
        <w:t xml:space="preserve"> </w:t>
      </w:r>
      <w:r w:rsidR="0932E080" w:rsidRPr="478F872A">
        <w:rPr>
          <w:rFonts w:ascii="Arial" w:hAnsi="Arial" w:cs="Arial"/>
          <w:sz w:val="24"/>
          <w:szCs w:val="24"/>
        </w:rPr>
        <w:t>a</w:t>
      </w:r>
      <w:r w:rsidR="005F54EB" w:rsidRPr="478F872A">
        <w:rPr>
          <w:rFonts w:ascii="Arial" w:hAnsi="Arial" w:cs="Arial"/>
          <w:sz w:val="24"/>
          <w:szCs w:val="24"/>
        </w:rPr>
        <w:t>pplicant</w:t>
      </w:r>
      <w:r w:rsidRPr="478F872A">
        <w:rPr>
          <w:rFonts w:ascii="Arial" w:hAnsi="Arial" w:cs="Arial"/>
          <w:sz w:val="24"/>
          <w:szCs w:val="24"/>
        </w:rPr>
        <w:t xml:space="preserve">s’ </w:t>
      </w:r>
      <w:r w:rsidR="1D977341" w:rsidRPr="478F872A">
        <w:rPr>
          <w:rFonts w:ascii="Arial" w:hAnsi="Arial" w:cs="Arial"/>
          <w:sz w:val="24"/>
          <w:szCs w:val="24"/>
        </w:rPr>
        <w:t>c</w:t>
      </w:r>
      <w:r w:rsidRPr="478F872A">
        <w:rPr>
          <w:rFonts w:ascii="Arial" w:hAnsi="Arial" w:cs="Arial"/>
          <w:sz w:val="24"/>
          <w:szCs w:val="24"/>
        </w:rPr>
        <w:t>onference concerning th</w:t>
      </w:r>
      <w:r w:rsidR="2731440D" w:rsidRPr="478F872A">
        <w:rPr>
          <w:rFonts w:ascii="Arial" w:hAnsi="Arial" w:cs="Arial"/>
          <w:sz w:val="24"/>
          <w:szCs w:val="24"/>
        </w:rPr>
        <w:t>is</w:t>
      </w:r>
      <w:r w:rsidRPr="478F872A">
        <w:rPr>
          <w:rFonts w:ascii="Arial" w:hAnsi="Arial" w:cs="Arial"/>
          <w:sz w:val="24"/>
          <w:szCs w:val="24"/>
        </w:rPr>
        <w:t xml:space="preserve"> RFP</w:t>
      </w:r>
      <w:r w:rsidR="6CD2EE51" w:rsidRPr="478F872A">
        <w:rPr>
          <w:rFonts w:ascii="Arial" w:hAnsi="Arial" w:cs="Arial"/>
          <w:sz w:val="24"/>
          <w:szCs w:val="24"/>
        </w:rPr>
        <w:t>.  Details can be found on th</w:t>
      </w:r>
      <w:r w:rsidR="71A708FB" w:rsidRPr="478F872A">
        <w:rPr>
          <w:rFonts w:ascii="Arial" w:hAnsi="Arial" w:cs="Arial"/>
          <w:sz w:val="24"/>
          <w:szCs w:val="24"/>
        </w:rPr>
        <w:t>is</w:t>
      </w:r>
      <w:r w:rsidR="6CD2EE51" w:rsidRPr="478F872A">
        <w:rPr>
          <w:rFonts w:ascii="Arial" w:hAnsi="Arial" w:cs="Arial"/>
          <w:sz w:val="24"/>
          <w:szCs w:val="24"/>
        </w:rPr>
        <w:t xml:space="preserve"> RFP</w:t>
      </w:r>
      <w:r w:rsidR="0B8F635B" w:rsidRPr="478F872A">
        <w:rPr>
          <w:rFonts w:ascii="Arial" w:hAnsi="Arial" w:cs="Arial"/>
          <w:sz w:val="24"/>
          <w:szCs w:val="24"/>
        </w:rPr>
        <w:t>’s</w:t>
      </w:r>
      <w:r w:rsidR="6CD2EE51" w:rsidRPr="478F872A">
        <w:rPr>
          <w:rFonts w:ascii="Arial" w:hAnsi="Arial" w:cs="Arial"/>
          <w:sz w:val="24"/>
          <w:szCs w:val="24"/>
        </w:rPr>
        <w:t xml:space="preserve"> cover page.</w:t>
      </w:r>
      <w:r w:rsidR="00051EF9">
        <w:rPr>
          <w:rFonts w:ascii="Arial" w:hAnsi="Arial" w:cs="Arial"/>
          <w:sz w:val="24"/>
          <w:szCs w:val="24"/>
        </w:rPr>
        <w:t xml:space="preserve">  </w:t>
      </w:r>
      <w:r w:rsidRPr="478F872A">
        <w:rPr>
          <w:rFonts w:ascii="Arial" w:hAnsi="Arial" w:cs="Arial"/>
          <w:sz w:val="24"/>
          <w:szCs w:val="24"/>
        </w:rPr>
        <w:t xml:space="preserve">The purpose of the </w:t>
      </w:r>
      <w:r w:rsidR="0F18CB59" w:rsidRPr="478F872A">
        <w:rPr>
          <w:rFonts w:ascii="Arial" w:hAnsi="Arial" w:cs="Arial"/>
          <w:sz w:val="24"/>
          <w:szCs w:val="24"/>
        </w:rPr>
        <w:t>a</w:t>
      </w:r>
      <w:r w:rsidR="005F54EB" w:rsidRPr="478F872A">
        <w:rPr>
          <w:rFonts w:ascii="Arial" w:hAnsi="Arial" w:cs="Arial"/>
          <w:sz w:val="24"/>
          <w:szCs w:val="24"/>
        </w:rPr>
        <w:t>pplicant</w:t>
      </w:r>
      <w:r w:rsidRPr="478F872A">
        <w:rPr>
          <w:rFonts w:ascii="Arial" w:hAnsi="Arial" w:cs="Arial"/>
          <w:sz w:val="24"/>
          <w:szCs w:val="24"/>
        </w:rPr>
        <w:t xml:space="preserve">s’ </w:t>
      </w:r>
      <w:r w:rsidR="05C00249" w:rsidRPr="478F872A">
        <w:rPr>
          <w:rFonts w:ascii="Arial" w:hAnsi="Arial" w:cs="Arial"/>
          <w:sz w:val="24"/>
          <w:szCs w:val="24"/>
        </w:rPr>
        <w:t>c</w:t>
      </w:r>
      <w:r w:rsidRPr="478F872A">
        <w:rPr>
          <w:rFonts w:ascii="Arial" w:hAnsi="Arial" w:cs="Arial"/>
          <w:sz w:val="24"/>
          <w:szCs w:val="24"/>
        </w:rPr>
        <w:t xml:space="preserve">onference is to answer and/or field questions, </w:t>
      </w:r>
      <w:r w:rsidR="700D5610" w:rsidRPr="478F872A">
        <w:rPr>
          <w:rFonts w:ascii="Arial" w:hAnsi="Arial" w:cs="Arial"/>
          <w:sz w:val="24"/>
          <w:szCs w:val="24"/>
        </w:rPr>
        <w:t xml:space="preserve">to </w:t>
      </w:r>
      <w:r w:rsidRPr="478F872A">
        <w:rPr>
          <w:rFonts w:ascii="Arial" w:hAnsi="Arial" w:cs="Arial"/>
          <w:sz w:val="24"/>
          <w:szCs w:val="24"/>
        </w:rPr>
        <w:t xml:space="preserve">clarify </w:t>
      </w:r>
      <w:r w:rsidR="00B44469" w:rsidRPr="478F872A">
        <w:rPr>
          <w:rFonts w:ascii="Arial" w:hAnsi="Arial" w:cs="Arial"/>
          <w:sz w:val="24"/>
          <w:szCs w:val="24"/>
        </w:rPr>
        <w:t>any aspect</w:t>
      </w:r>
      <w:r w:rsidRPr="478F872A">
        <w:rPr>
          <w:rFonts w:ascii="Arial" w:hAnsi="Arial" w:cs="Arial"/>
          <w:sz w:val="24"/>
          <w:szCs w:val="24"/>
        </w:rPr>
        <w:t xml:space="preserve"> of the RFP requirements that may be </w:t>
      </w:r>
      <w:proofErr w:type="gramStart"/>
      <w:r w:rsidR="00051EF9">
        <w:rPr>
          <w:rFonts w:ascii="Arial" w:hAnsi="Arial" w:cs="Arial"/>
          <w:sz w:val="24"/>
          <w:szCs w:val="24"/>
        </w:rPr>
        <w:t>necessar</w:t>
      </w:r>
      <w:r w:rsidR="0C6D483F" w:rsidRPr="478F872A">
        <w:rPr>
          <w:rFonts w:ascii="Arial" w:hAnsi="Arial" w:cs="Arial"/>
          <w:sz w:val="24"/>
          <w:szCs w:val="24"/>
        </w:rPr>
        <w:t>y</w:t>
      </w:r>
      <w:r w:rsidR="00051EF9">
        <w:rPr>
          <w:rFonts w:ascii="Arial" w:hAnsi="Arial" w:cs="Arial"/>
          <w:sz w:val="24"/>
          <w:szCs w:val="24"/>
        </w:rPr>
        <w:t>,</w:t>
      </w:r>
      <w:r w:rsidR="0C6D483F" w:rsidRPr="478F872A">
        <w:rPr>
          <w:rFonts w:ascii="Arial" w:hAnsi="Arial" w:cs="Arial"/>
          <w:sz w:val="24"/>
          <w:szCs w:val="24"/>
        </w:rPr>
        <w:t xml:space="preserve"> and</w:t>
      </w:r>
      <w:proofErr w:type="gramEnd"/>
      <w:r w:rsidR="00B44469" w:rsidRPr="478F872A">
        <w:rPr>
          <w:rFonts w:ascii="Arial" w:hAnsi="Arial" w:cs="Arial"/>
          <w:sz w:val="24"/>
          <w:szCs w:val="24"/>
        </w:rPr>
        <w:t xml:space="preserve"> provide supplemental i</w:t>
      </w:r>
      <w:r w:rsidR="0019070A" w:rsidRPr="478F872A">
        <w:rPr>
          <w:rFonts w:ascii="Arial" w:hAnsi="Arial" w:cs="Arial"/>
          <w:sz w:val="24"/>
          <w:szCs w:val="24"/>
        </w:rPr>
        <w:t xml:space="preserve">nformation </w:t>
      </w:r>
      <w:r w:rsidR="35A5366B" w:rsidRPr="478F872A">
        <w:rPr>
          <w:rFonts w:ascii="Arial" w:hAnsi="Arial" w:cs="Arial"/>
          <w:sz w:val="24"/>
          <w:szCs w:val="24"/>
        </w:rPr>
        <w:t xml:space="preserve">that will </w:t>
      </w:r>
      <w:r w:rsidR="0019070A" w:rsidRPr="478F872A">
        <w:rPr>
          <w:rFonts w:ascii="Arial" w:hAnsi="Arial" w:cs="Arial"/>
          <w:sz w:val="24"/>
          <w:szCs w:val="24"/>
        </w:rPr>
        <w:t xml:space="preserve">assist potential </w:t>
      </w:r>
      <w:r w:rsidR="39E1D884" w:rsidRPr="478F872A">
        <w:rPr>
          <w:rFonts w:ascii="Arial" w:hAnsi="Arial" w:cs="Arial"/>
          <w:sz w:val="24"/>
          <w:szCs w:val="24"/>
        </w:rPr>
        <w:t>applicants</w:t>
      </w:r>
      <w:r w:rsidR="00B44469" w:rsidRPr="478F872A">
        <w:rPr>
          <w:rFonts w:ascii="Arial" w:hAnsi="Arial" w:cs="Arial"/>
          <w:sz w:val="24"/>
          <w:szCs w:val="24"/>
        </w:rPr>
        <w:t xml:space="preserve"> in submitting responses to the RFP</w:t>
      </w:r>
      <w:r w:rsidRPr="478F872A">
        <w:rPr>
          <w:rFonts w:ascii="Arial" w:hAnsi="Arial" w:cs="Arial"/>
          <w:sz w:val="24"/>
          <w:szCs w:val="24"/>
        </w:rPr>
        <w:t>.</w:t>
      </w:r>
      <w:r w:rsidR="00C66FC9" w:rsidRPr="478F872A">
        <w:rPr>
          <w:rFonts w:ascii="Arial" w:hAnsi="Arial" w:cs="Arial"/>
          <w:sz w:val="24"/>
          <w:szCs w:val="24"/>
        </w:rPr>
        <w:t xml:space="preserve">  Although attendance at the </w:t>
      </w:r>
      <w:r w:rsidR="09AFE244" w:rsidRPr="478F872A">
        <w:rPr>
          <w:rFonts w:ascii="Arial" w:hAnsi="Arial" w:cs="Arial"/>
          <w:sz w:val="24"/>
          <w:szCs w:val="24"/>
        </w:rPr>
        <w:t>a</w:t>
      </w:r>
      <w:r w:rsidR="005F54EB" w:rsidRPr="478F872A">
        <w:rPr>
          <w:rFonts w:ascii="Arial" w:hAnsi="Arial" w:cs="Arial"/>
          <w:sz w:val="24"/>
          <w:szCs w:val="24"/>
        </w:rPr>
        <w:t>pplicant</w:t>
      </w:r>
      <w:r w:rsidR="00C66FC9" w:rsidRPr="478F872A">
        <w:rPr>
          <w:rFonts w:ascii="Arial" w:hAnsi="Arial" w:cs="Arial"/>
          <w:sz w:val="24"/>
          <w:szCs w:val="24"/>
        </w:rPr>
        <w:t xml:space="preserve">s’ </w:t>
      </w:r>
      <w:r w:rsidR="356D8B48" w:rsidRPr="478F872A">
        <w:rPr>
          <w:rFonts w:ascii="Arial" w:hAnsi="Arial" w:cs="Arial"/>
          <w:sz w:val="24"/>
          <w:szCs w:val="24"/>
        </w:rPr>
        <w:t>c</w:t>
      </w:r>
      <w:r w:rsidR="00C66FC9" w:rsidRPr="478F872A">
        <w:rPr>
          <w:rFonts w:ascii="Arial" w:hAnsi="Arial" w:cs="Arial"/>
          <w:sz w:val="24"/>
          <w:szCs w:val="24"/>
        </w:rPr>
        <w:t xml:space="preserve">onference is not mandatory, it is </w:t>
      </w:r>
      <w:r w:rsidR="00C66FC9" w:rsidRPr="478F872A">
        <w:rPr>
          <w:rFonts w:ascii="Arial" w:hAnsi="Arial" w:cs="Arial"/>
          <w:sz w:val="24"/>
          <w:szCs w:val="24"/>
          <w:u w:val="single"/>
        </w:rPr>
        <w:t>strongly encouraged</w:t>
      </w:r>
      <w:r w:rsidR="0019070A" w:rsidRPr="478F872A">
        <w:rPr>
          <w:rFonts w:ascii="Arial" w:hAnsi="Arial" w:cs="Arial"/>
          <w:sz w:val="24"/>
          <w:szCs w:val="24"/>
        </w:rPr>
        <w:t xml:space="preserve"> that interested </w:t>
      </w:r>
      <w:r w:rsidR="633BCA7D" w:rsidRPr="478F872A">
        <w:rPr>
          <w:rFonts w:ascii="Arial" w:hAnsi="Arial" w:cs="Arial"/>
          <w:sz w:val="24"/>
          <w:szCs w:val="24"/>
        </w:rPr>
        <w:t>a</w:t>
      </w:r>
      <w:r w:rsidR="005F54EB" w:rsidRPr="478F872A">
        <w:rPr>
          <w:rFonts w:ascii="Arial" w:hAnsi="Arial" w:cs="Arial"/>
          <w:sz w:val="24"/>
          <w:szCs w:val="24"/>
        </w:rPr>
        <w:t>pplicant</w:t>
      </w:r>
      <w:r w:rsidR="00C66FC9" w:rsidRPr="478F872A">
        <w:rPr>
          <w:rFonts w:ascii="Arial" w:hAnsi="Arial" w:cs="Arial"/>
          <w:sz w:val="24"/>
          <w:szCs w:val="24"/>
        </w:rPr>
        <w:t>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062F17">
      <w:pPr>
        <w:pStyle w:val="ListParagraph"/>
        <w:numPr>
          <w:ilvl w:val="0"/>
          <w:numId w:val="5"/>
        </w:numPr>
        <w:rPr>
          <w:rFonts w:ascii="Arial" w:hAnsi="Arial" w:cs="Arial"/>
          <w:b/>
          <w:sz w:val="24"/>
          <w:szCs w:val="24"/>
        </w:rPr>
      </w:pPr>
      <w:bookmarkStart w:id="23" w:name="_Toc367174732"/>
      <w:bookmarkStart w:id="24" w:name="_Toc397069200"/>
      <w:r w:rsidRPr="00C97934">
        <w:rPr>
          <w:rFonts w:ascii="Arial" w:hAnsi="Arial" w:cs="Arial"/>
          <w:b/>
          <w:sz w:val="24"/>
          <w:szCs w:val="24"/>
        </w:rPr>
        <w:t>Questions</w:t>
      </w:r>
      <w:bookmarkEnd w:id="23"/>
      <w:bookmarkEnd w:id="24"/>
    </w:p>
    <w:p w14:paraId="4CAD651A" w14:textId="77777777" w:rsidR="007557FA" w:rsidRPr="00C97934" w:rsidRDefault="007557FA" w:rsidP="007557FA">
      <w:pPr>
        <w:pStyle w:val="ListParagraph"/>
        <w:ind w:left="360"/>
        <w:rPr>
          <w:rFonts w:ascii="Arial" w:hAnsi="Arial" w:cs="Arial"/>
          <w:sz w:val="24"/>
          <w:szCs w:val="24"/>
        </w:rPr>
      </w:pPr>
    </w:p>
    <w:p w14:paraId="33C6CFFD" w14:textId="72CC1D5C" w:rsidR="007557FA" w:rsidRPr="00C97934" w:rsidRDefault="00067916" w:rsidP="478F872A">
      <w:pPr>
        <w:pStyle w:val="ListParagraph"/>
        <w:numPr>
          <w:ilvl w:val="1"/>
          <w:numId w:val="5"/>
        </w:numPr>
        <w:rPr>
          <w:rFonts w:ascii="Arial" w:hAnsi="Arial" w:cs="Arial"/>
          <w:b/>
          <w:bCs/>
          <w:sz w:val="24"/>
          <w:szCs w:val="24"/>
        </w:rPr>
      </w:pPr>
      <w:r w:rsidRPr="478F872A">
        <w:rPr>
          <w:rFonts w:ascii="Arial" w:hAnsi="Arial" w:cs="Arial"/>
          <w:b/>
          <w:bCs/>
          <w:sz w:val="24"/>
          <w:szCs w:val="24"/>
        </w:rPr>
        <w:t>General Instructions</w:t>
      </w:r>
      <w:r w:rsidR="00BA4F52" w:rsidRPr="478F872A">
        <w:rPr>
          <w:rFonts w:ascii="Arial" w:hAnsi="Arial" w:cs="Arial"/>
          <w:b/>
          <w:bCs/>
          <w:sz w:val="24"/>
          <w:szCs w:val="24"/>
        </w:rPr>
        <w:t xml:space="preserve">: </w:t>
      </w:r>
      <w:r w:rsidR="00015741" w:rsidRPr="478F872A">
        <w:rPr>
          <w:rFonts w:ascii="Arial" w:hAnsi="Arial" w:cs="Arial"/>
          <w:sz w:val="24"/>
          <w:szCs w:val="24"/>
        </w:rPr>
        <w:t xml:space="preserve">It is the responsibility of all </w:t>
      </w:r>
      <w:r w:rsidR="77005139" w:rsidRPr="478F872A">
        <w:rPr>
          <w:rFonts w:ascii="Arial" w:hAnsi="Arial" w:cs="Arial"/>
          <w:sz w:val="24"/>
          <w:szCs w:val="24"/>
        </w:rPr>
        <w:t>a</w:t>
      </w:r>
      <w:r w:rsidR="005F54EB" w:rsidRPr="478F872A">
        <w:rPr>
          <w:rFonts w:ascii="Arial" w:hAnsi="Arial" w:cs="Arial"/>
          <w:sz w:val="24"/>
          <w:szCs w:val="24"/>
        </w:rPr>
        <w:t>pplicant</w:t>
      </w:r>
      <w:r w:rsidR="00FB0C26" w:rsidRPr="478F872A">
        <w:rPr>
          <w:rFonts w:ascii="Arial" w:hAnsi="Arial" w:cs="Arial"/>
          <w:sz w:val="24"/>
          <w:szCs w:val="24"/>
        </w:rPr>
        <w:t xml:space="preserve">s and other </w:t>
      </w:r>
      <w:r w:rsidR="00015741" w:rsidRPr="478F872A">
        <w:rPr>
          <w:rFonts w:ascii="Arial" w:hAnsi="Arial" w:cs="Arial"/>
          <w:sz w:val="24"/>
          <w:szCs w:val="24"/>
        </w:rPr>
        <w:t xml:space="preserve">interested parties to examine the entire RFP and to seek clarification, in writing, </w:t>
      </w:r>
      <w:r w:rsidR="00FB0C26" w:rsidRPr="478F872A">
        <w:rPr>
          <w:rFonts w:ascii="Arial" w:hAnsi="Arial" w:cs="Arial"/>
          <w:sz w:val="24"/>
          <w:szCs w:val="24"/>
        </w:rPr>
        <w:t>if they do</w:t>
      </w:r>
      <w:r w:rsidR="00015741" w:rsidRPr="478F872A">
        <w:rPr>
          <w:rFonts w:ascii="Arial" w:hAnsi="Arial" w:cs="Arial"/>
          <w:sz w:val="24"/>
          <w:szCs w:val="24"/>
        </w:rPr>
        <w:t xml:space="preserve"> not understand any information or instructions.</w:t>
      </w:r>
    </w:p>
    <w:p w14:paraId="2CC58035" w14:textId="66F56BA5" w:rsidR="007557FA" w:rsidRPr="00C97934" w:rsidRDefault="005F54EB" w:rsidP="00062F17">
      <w:pPr>
        <w:pStyle w:val="ListParagraph"/>
        <w:numPr>
          <w:ilvl w:val="2"/>
          <w:numId w:val="5"/>
        </w:numPr>
        <w:rPr>
          <w:rFonts w:ascii="Arial" w:hAnsi="Arial" w:cs="Arial"/>
          <w:sz w:val="24"/>
          <w:szCs w:val="24"/>
        </w:rPr>
      </w:pPr>
      <w:r>
        <w:rPr>
          <w:rFonts w:ascii="Arial" w:hAnsi="Arial" w:cs="Arial"/>
          <w:sz w:val="24"/>
          <w:szCs w:val="24"/>
        </w:rPr>
        <w:t>Applicant</w:t>
      </w:r>
      <w:r w:rsidR="00D061BE" w:rsidRPr="00C97934">
        <w:rPr>
          <w:rFonts w:ascii="Arial" w:hAnsi="Arial" w:cs="Arial"/>
          <w:sz w:val="24"/>
          <w:szCs w:val="24"/>
        </w:rPr>
        <w:t>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062F17">
      <w:pPr>
        <w:pStyle w:val="ListParagraph"/>
        <w:numPr>
          <w:ilvl w:val="2"/>
          <w:numId w:val="5"/>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5479ECD0" w:rsidR="007557FA" w:rsidRPr="00C97934" w:rsidRDefault="00015741" w:rsidP="00062F17">
      <w:pPr>
        <w:pStyle w:val="ListParagraph"/>
        <w:numPr>
          <w:ilvl w:val="2"/>
          <w:numId w:val="5"/>
        </w:numPr>
        <w:rPr>
          <w:rFonts w:ascii="Arial" w:hAnsi="Arial" w:cs="Arial"/>
          <w:sz w:val="24"/>
          <w:szCs w:val="24"/>
        </w:rPr>
      </w:pPr>
      <w:r w:rsidRPr="00C97934">
        <w:rPr>
          <w:rFonts w:ascii="Arial" w:hAnsi="Arial" w:cs="Arial"/>
          <w:sz w:val="24"/>
          <w:szCs w:val="24"/>
        </w:rPr>
        <w:t xml:space="preserve">Submitted Questions must include the RFP Number and Title in the subject line of the e-mail.  The </w:t>
      </w:r>
      <w:r w:rsidR="005D360F">
        <w:rPr>
          <w:rFonts w:ascii="Arial" w:hAnsi="Arial" w:cs="Arial"/>
          <w:sz w:val="24"/>
          <w:szCs w:val="24"/>
        </w:rPr>
        <w:t>Maine DOE</w:t>
      </w:r>
      <w:r w:rsidRPr="00C97934">
        <w:rPr>
          <w:rFonts w:ascii="Arial" w:hAnsi="Arial" w:cs="Arial"/>
          <w:sz w:val="24"/>
          <w:szCs w:val="24"/>
        </w:rPr>
        <w:t xml:space="preserve">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9A8DFF5" w:rsidR="007557FA" w:rsidRPr="00C97934" w:rsidRDefault="005B2EA7" w:rsidP="00062F17">
      <w:pPr>
        <w:pStyle w:val="ListParagraph"/>
        <w:numPr>
          <w:ilvl w:val="1"/>
          <w:numId w:val="5"/>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It is the responsibility of all interested parties to go to this website to obtain a copy of the Question &amp; Answer Summary.  Only those answers issued in writing on this website will be considered binding.</w:t>
      </w:r>
      <w:bookmarkStart w:id="25" w:name="_Toc367174733"/>
      <w:bookmarkStart w:id="26"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062F17">
      <w:pPr>
        <w:pStyle w:val="ListParagraph"/>
        <w:numPr>
          <w:ilvl w:val="0"/>
          <w:numId w:val="5"/>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7B454B9F" w14:textId="4CA52D8C" w:rsidR="00536424" w:rsidRPr="00C97934" w:rsidRDefault="00536424" w:rsidP="004F0520">
      <w:pPr>
        <w:rPr>
          <w:rFonts w:ascii="Arial" w:hAnsi="Arial" w:cs="Arial"/>
          <w:sz w:val="24"/>
          <w:szCs w:val="24"/>
        </w:rPr>
      </w:pPr>
      <w:r w:rsidRPr="478F872A">
        <w:rPr>
          <w:rFonts w:ascii="Arial" w:hAnsi="Arial" w:cs="Arial"/>
          <w:sz w:val="24"/>
          <w:szCs w:val="24"/>
        </w:rPr>
        <w:t>All amendments released in regard to th</w:t>
      </w:r>
      <w:r w:rsidR="00AA460A" w:rsidRPr="478F872A">
        <w:rPr>
          <w:rFonts w:ascii="Arial" w:hAnsi="Arial" w:cs="Arial"/>
          <w:sz w:val="24"/>
          <w:szCs w:val="24"/>
        </w:rPr>
        <w:t>e</w:t>
      </w:r>
      <w:r w:rsidRPr="478F872A">
        <w:rPr>
          <w:rFonts w:ascii="Arial" w:hAnsi="Arial" w:cs="Arial"/>
          <w:sz w:val="24"/>
          <w:szCs w:val="24"/>
        </w:rPr>
        <w:t xml:space="preserve"> RFP will also be posted on the following website: </w:t>
      </w:r>
      <w:hyperlink r:id="rId37">
        <w:r w:rsidR="001B13C9" w:rsidRPr="478F872A">
          <w:rPr>
            <w:rStyle w:val="Hyperlink"/>
            <w:rFonts w:ascii="Arial" w:hAnsi="Arial" w:cs="Arial"/>
            <w:sz w:val="24"/>
            <w:szCs w:val="24"/>
          </w:rPr>
          <w:t>Division of Procurement Services RFP Page</w:t>
        </w:r>
      </w:hyperlink>
      <w:r w:rsidRPr="478F872A">
        <w:rPr>
          <w:rFonts w:ascii="Arial" w:hAnsi="Arial" w:cs="Arial"/>
          <w:sz w:val="24"/>
          <w:szCs w:val="24"/>
        </w:rPr>
        <w:t>.  It is the responsibility of all interested parties to go to this website to obtain amendments.  Onl</w:t>
      </w:r>
      <w:r w:rsidR="00E34E8D" w:rsidRPr="478F872A">
        <w:rPr>
          <w:rFonts w:ascii="Arial" w:hAnsi="Arial" w:cs="Arial"/>
          <w:sz w:val="24"/>
          <w:szCs w:val="24"/>
        </w:rPr>
        <w:t>y those amendments</w:t>
      </w:r>
      <w:r w:rsidRPr="478F872A">
        <w:rPr>
          <w:rFonts w:ascii="Arial" w:hAnsi="Arial" w:cs="Arial"/>
          <w:sz w:val="24"/>
          <w:szCs w:val="24"/>
        </w:rPr>
        <w:t xml:space="preserve"> posted on this website are considered binding.</w:t>
      </w:r>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1CC85E27" w14:textId="429D4174" w:rsidR="478F872A" w:rsidRDefault="478F872A" w:rsidP="478F872A">
      <w:pPr>
        <w:rPr>
          <w:rFonts w:ascii="Arial" w:hAnsi="Arial" w:cs="Arial"/>
          <w:sz w:val="24"/>
          <w:szCs w:val="24"/>
        </w:rPr>
      </w:pPr>
    </w:p>
    <w:p w14:paraId="3D642A1C" w14:textId="62B2A09E" w:rsidR="007557FA" w:rsidRPr="00C97934" w:rsidRDefault="001406CC" w:rsidP="00062F17">
      <w:pPr>
        <w:pStyle w:val="ListParagraph"/>
        <w:numPr>
          <w:ilvl w:val="0"/>
          <w:numId w:val="5"/>
        </w:numPr>
        <w:rPr>
          <w:rFonts w:ascii="Arial" w:hAnsi="Arial" w:cs="Arial"/>
          <w:b/>
          <w:sz w:val="24"/>
          <w:szCs w:val="24"/>
        </w:rPr>
      </w:pPr>
      <w:r w:rsidRPr="00C97934">
        <w:rPr>
          <w:rFonts w:ascii="Arial" w:hAnsi="Arial" w:cs="Arial"/>
          <w:b/>
          <w:sz w:val="24"/>
          <w:szCs w:val="24"/>
        </w:rPr>
        <w:t>Submitting the Proposal</w:t>
      </w:r>
      <w:bookmarkEnd w:id="25"/>
      <w:bookmarkEnd w:id="26"/>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062F17">
      <w:pPr>
        <w:pStyle w:val="ListParagraph"/>
        <w:numPr>
          <w:ilvl w:val="1"/>
          <w:numId w:val="5"/>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062F17">
      <w:pPr>
        <w:pStyle w:val="ListParagraph"/>
        <w:numPr>
          <w:ilvl w:val="2"/>
          <w:numId w:val="5"/>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062F17">
      <w:pPr>
        <w:pStyle w:val="ListParagraph"/>
        <w:numPr>
          <w:ilvl w:val="1"/>
          <w:numId w:val="5"/>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w:t>
      </w:r>
      <w:r w:rsidR="00A11DC9" w:rsidRPr="00C97934">
        <w:rPr>
          <w:rFonts w:ascii="Arial" w:hAnsi="Arial" w:cs="Arial"/>
          <w:sz w:val="24"/>
          <w:szCs w:val="24"/>
        </w:rPr>
        <w:lastRenderedPageBreak/>
        <w:t>Maine Division of Procurement Services</w:t>
      </w:r>
      <w:r w:rsidR="000F3A64" w:rsidRPr="00C97934">
        <w:rPr>
          <w:rFonts w:ascii="Arial" w:hAnsi="Arial" w:cs="Arial"/>
          <w:sz w:val="24"/>
          <w:szCs w:val="24"/>
        </w:rPr>
        <w:t xml:space="preserve"> at </w:t>
      </w:r>
      <w:hyperlink r:id="rId3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516A87A1" w:rsidR="007557FA" w:rsidRDefault="00A11DC9" w:rsidP="00062F17">
      <w:pPr>
        <w:pStyle w:val="ListParagraph"/>
        <w:numPr>
          <w:ilvl w:val="2"/>
          <w:numId w:val="5"/>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w:t>
      </w:r>
      <w:r w:rsidR="005D360F">
        <w:rPr>
          <w:rFonts w:ascii="Arial" w:hAnsi="Arial" w:cs="Arial"/>
          <w:sz w:val="24"/>
          <w:szCs w:val="24"/>
        </w:rPr>
        <w:t xml:space="preserve">Maine DOE </w:t>
      </w:r>
      <w:r w:rsidRPr="00C97934">
        <w:rPr>
          <w:rFonts w:ascii="Arial" w:hAnsi="Arial" w:cs="Arial"/>
          <w:sz w:val="24"/>
          <w:szCs w:val="24"/>
        </w:rPr>
        <w:t>assumes no liability for assuring accurate/complete e-mail transmission and receipt.</w:t>
      </w:r>
    </w:p>
    <w:p w14:paraId="294C0DA0" w14:textId="3B96EC6D" w:rsidR="007A3858" w:rsidRPr="00C97934" w:rsidRDefault="007A3858" w:rsidP="00062F17">
      <w:pPr>
        <w:pStyle w:val="ListParagraph"/>
        <w:numPr>
          <w:ilvl w:val="3"/>
          <w:numId w:val="5"/>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62F17">
      <w:pPr>
        <w:pStyle w:val="ListParagraph"/>
        <w:numPr>
          <w:ilvl w:val="2"/>
          <w:numId w:val="5"/>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62F17">
      <w:pPr>
        <w:pStyle w:val="ListParagraph"/>
        <w:numPr>
          <w:ilvl w:val="2"/>
          <w:numId w:val="5"/>
        </w:numPr>
        <w:rPr>
          <w:rFonts w:ascii="Arial" w:hAnsi="Arial" w:cs="Arial"/>
          <w:sz w:val="24"/>
          <w:szCs w:val="24"/>
          <w:u w:val="single"/>
        </w:rPr>
      </w:pPr>
      <w:bookmarkStart w:id="2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7"/>
    <w:p w14:paraId="659C842A" w14:textId="6A560FDC" w:rsidR="00CA6A04" w:rsidRPr="00C97934" w:rsidRDefault="00CA6A04" w:rsidP="00062F17">
      <w:pPr>
        <w:pStyle w:val="ListParagraph"/>
        <w:numPr>
          <w:ilvl w:val="2"/>
          <w:numId w:val="5"/>
        </w:numPr>
        <w:rPr>
          <w:rFonts w:ascii="Arial" w:hAnsi="Arial" w:cs="Arial"/>
          <w:sz w:val="24"/>
          <w:szCs w:val="24"/>
        </w:rPr>
      </w:pPr>
      <w:r w:rsidRPr="00C97934">
        <w:rPr>
          <w:rFonts w:ascii="Arial" w:hAnsi="Arial" w:cs="Arial"/>
          <w:sz w:val="24"/>
          <w:szCs w:val="24"/>
        </w:rPr>
        <w:t xml:space="preserve">File size limits are 25MB per e-mail.  </w:t>
      </w:r>
      <w:r w:rsidR="005F54EB">
        <w:rPr>
          <w:rFonts w:ascii="Arial" w:hAnsi="Arial" w:cs="Arial"/>
          <w:sz w:val="24"/>
          <w:szCs w:val="24"/>
        </w:rPr>
        <w:t>Applicant</w:t>
      </w:r>
      <w:r w:rsidRPr="00C97934">
        <w:rPr>
          <w:rFonts w:ascii="Arial" w:hAnsi="Arial" w:cs="Arial"/>
          <w:sz w:val="24"/>
          <w:szCs w:val="24"/>
        </w:rPr>
        <w:t>s may submit files separately across multiple e-mails, as necessary, due to file size concerns. All e-mails and files must be received by the due date and time listed above.</w:t>
      </w:r>
    </w:p>
    <w:p w14:paraId="171FD116" w14:textId="640897BB" w:rsidR="000A6AFC" w:rsidRPr="00C97934" w:rsidRDefault="005F54EB" w:rsidP="00062F17">
      <w:pPr>
        <w:pStyle w:val="ListParagraph"/>
        <w:numPr>
          <w:ilvl w:val="2"/>
          <w:numId w:val="5"/>
        </w:numPr>
        <w:rPr>
          <w:rFonts w:ascii="Arial" w:hAnsi="Arial" w:cs="Arial"/>
          <w:b/>
          <w:sz w:val="24"/>
          <w:szCs w:val="24"/>
        </w:rPr>
      </w:pPr>
      <w:r>
        <w:rPr>
          <w:rFonts w:ascii="Arial" w:hAnsi="Arial" w:cs="Arial"/>
          <w:sz w:val="24"/>
          <w:szCs w:val="24"/>
        </w:rPr>
        <w:t>Applicant</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051EF9">
        <w:rPr>
          <w:rFonts w:ascii="Arial" w:hAnsi="Arial" w:cs="Arial"/>
          <w:b/>
          <w:sz w:val="24"/>
          <w:szCs w:val="24"/>
        </w:rPr>
        <w:t xml:space="preserve"> 202312252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w:t>
      </w:r>
      <w:r>
        <w:rPr>
          <w:rFonts w:ascii="Arial" w:hAnsi="Arial" w:cs="Arial"/>
          <w:b/>
          <w:sz w:val="24"/>
          <w:szCs w:val="24"/>
        </w:rPr>
        <w:t>Applicant</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65028FF" w14:textId="1E78A240" w:rsidR="00A44281" w:rsidRDefault="005F54EB" w:rsidP="00A44281">
      <w:pPr>
        <w:pStyle w:val="ListParagraph"/>
        <w:numPr>
          <w:ilvl w:val="2"/>
          <w:numId w:val="5"/>
        </w:numPr>
        <w:rPr>
          <w:rFonts w:ascii="Arial" w:hAnsi="Arial" w:cs="Arial"/>
          <w:sz w:val="24"/>
          <w:szCs w:val="24"/>
        </w:rPr>
      </w:pPr>
      <w:r>
        <w:rPr>
          <w:rFonts w:ascii="Arial" w:hAnsi="Arial" w:cs="Arial"/>
          <w:sz w:val="24"/>
          <w:szCs w:val="24"/>
        </w:rPr>
        <w:t>Applicant</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A44281">
        <w:rPr>
          <w:rFonts w:ascii="Arial" w:hAnsi="Arial" w:cs="Arial"/>
          <w:sz w:val="24"/>
          <w:szCs w:val="24"/>
        </w:rPr>
        <w:t xml:space="preserve">and including the files as outlined in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14F53B5B" w14:textId="77777777" w:rsidR="009E21E6" w:rsidRPr="00A44281" w:rsidRDefault="009E21E6" w:rsidP="009E21E6">
      <w:pPr>
        <w:pStyle w:val="ListParagraph"/>
        <w:ind w:left="1080"/>
        <w:rPr>
          <w:rFonts w:ascii="Arial" w:hAnsi="Arial" w:cs="Arial"/>
          <w:sz w:val="24"/>
          <w:szCs w:val="24"/>
        </w:rPr>
      </w:pPr>
    </w:p>
    <w:p w14:paraId="2A98D77F" w14:textId="17175AE2" w:rsidR="00A44281" w:rsidRPr="00BE6F14" w:rsidRDefault="00A44281" w:rsidP="00A44281">
      <w:pPr>
        <w:pStyle w:val="DefaultText"/>
        <w:widowControl/>
        <w:numPr>
          <w:ilvl w:val="0"/>
          <w:numId w:val="5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C97934">
        <w:rPr>
          <w:rFonts w:ascii="Arial" w:hAnsi="Arial" w:cs="Arial"/>
          <w:b/>
          <w:u w:val="single"/>
        </w:rPr>
        <w:t>File 1 [</w:t>
      </w:r>
      <w:r>
        <w:rPr>
          <w:rFonts w:ascii="Arial" w:hAnsi="Arial" w:cs="Arial"/>
          <w:b/>
          <w:u w:val="single"/>
        </w:rPr>
        <w:t>Applicant</w:t>
      </w:r>
      <w:r w:rsidRPr="00C97934">
        <w:rPr>
          <w:rFonts w:ascii="Arial" w:hAnsi="Arial" w:cs="Arial"/>
          <w:b/>
          <w:u w:val="single"/>
        </w:rPr>
        <w:t>’s Name] – Preliminary Information:</w:t>
      </w:r>
    </w:p>
    <w:p w14:paraId="448FF987" w14:textId="77777777" w:rsidR="00A44281" w:rsidRPr="00BE6F14" w:rsidRDefault="00A44281" w:rsidP="00A44281">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Appendix A, Proposal Cover Page</w:t>
      </w:r>
      <w:r w:rsidRPr="00BE6F14">
        <w:rPr>
          <w:rStyle w:val="InitialStyle"/>
          <w:rFonts w:ascii="Arial" w:hAnsi="Arial" w:cs="Arial"/>
        </w:rPr>
        <w:t>, completed and signed</w:t>
      </w:r>
    </w:p>
    <w:p w14:paraId="62649A70" w14:textId="77777777" w:rsidR="00A44281" w:rsidRPr="00BE6F14" w:rsidRDefault="00A44281" w:rsidP="00A44281">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Appendix B, Debarment, Performance and Non-Collusion Certification</w:t>
      </w:r>
      <w:r w:rsidRPr="00BE6F14">
        <w:rPr>
          <w:rStyle w:val="InitialStyle"/>
          <w:rFonts w:ascii="Arial" w:hAnsi="Arial" w:cs="Arial"/>
        </w:rPr>
        <w:t>, signed</w:t>
      </w:r>
    </w:p>
    <w:p w14:paraId="4885B831" w14:textId="77777777" w:rsidR="00A44281" w:rsidRPr="00BE6F14" w:rsidRDefault="00A44281" w:rsidP="00A44281">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Appendix C, Eligible Provider Form</w:t>
      </w:r>
      <w:r w:rsidRPr="00BE6F14">
        <w:rPr>
          <w:rStyle w:val="InitialStyle"/>
          <w:rFonts w:ascii="Arial" w:hAnsi="Arial" w:cs="Arial"/>
        </w:rPr>
        <w:t>, completed</w:t>
      </w:r>
    </w:p>
    <w:p w14:paraId="4CF81328" w14:textId="77777777" w:rsidR="00A44281" w:rsidRPr="00BE6F14" w:rsidRDefault="00A44281" w:rsidP="00A44281">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
        </w:rPr>
      </w:pPr>
      <w:r w:rsidRPr="00BE6F14">
        <w:rPr>
          <w:rStyle w:val="InitialStyle"/>
          <w:rFonts w:ascii="Arial" w:hAnsi="Arial" w:cs="Arial"/>
          <w:b/>
        </w:rPr>
        <w:t>Appendix D, Statement of Federal Assurances</w:t>
      </w:r>
      <w:r w:rsidRPr="00BE6F14">
        <w:rPr>
          <w:rStyle w:val="InitialStyle"/>
          <w:rFonts w:ascii="Arial" w:hAnsi="Arial" w:cs="Arial"/>
        </w:rPr>
        <w:t>, signed</w:t>
      </w:r>
    </w:p>
    <w:p w14:paraId="6403B9D3" w14:textId="77777777" w:rsidR="00A44281" w:rsidRPr="00BE6F14" w:rsidRDefault="00A44281" w:rsidP="00A44281">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Appendix F, General Education Provisions Act (GEPA) Attestation</w:t>
      </w:r>
      <w:r w:rsidRPr="00BE6F14">
        <w:rPr>
          <w:rStyle w:val="InitialStyle"/>
          <w:rFonts w:ascii="Arial" w:hAnsi="Arial" w:cs="Arial"/>
        </w:rPr>
        <w:t xml:space="preserve">, </w:t>
      </w:r>
      <w:proofErr w:type="gramStart"/>
      <w:r w:rsidRPr="00BE6F14">
        <w:rPr>
          <w:rStyle w:val="InitialStyle"/>
          <w:rFonts w:ascii="Arial" w:hAnsi="Arial" w:cs="Arial"/>
        </w:rPr>
        <w:t>completed</w:t>
      </w:r>
      <w:proofErr w:type="gramEnd"/>
      <w:r w:rsidRPr="00BE6F14">
        <w:rPr>
          <w:rStyle w:val="InitialStyle"/>
          <w:rFonts w:ascii="Arial" w:hAnsi="Arial" w:cs="Arial"/>
        </w:rPr>
        <w:t xml:space="preserve"> and signed </w:t>
      </w:r>
      <w:r w:rsidRPr="00BE6F14">
        <w:rPr>
          <w:rStyle w:val="InitialStyle"/>
          <w:rFonts w:ascii="Arial" w:hAnsi="Arial" w:cs="Arial"/>
          <w:i/>
        </w:rPr>
        <w:t xml:space="preserve"> </w:t>
      </w:r>
    </w:p>
    <w:p w14:paraId="6395558E" w14:textId="64E7F424" w:rsidR="00A44281" w:rsidRDefault="00A44281" w:rsidP="00A44281">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 xml:space="preserve">Appendix G, Demonstrated Past Effectiveness </w:t>
      </w:r>
      <w:r>
        <w:rPr>
          <w:rStyle w:val="InitialStyle"/>
          <w:rFonts w:ascii="Arial" w:hAnsi="Arial" w:cs="Arial"/>
          <w:b/>
        </w:rPr>
        <w:t>F</w:t>
      </w:r>
      <w:r w:rsidRPr="00BE6F14">
        <w:rPr>
          <w:rStyle w:val="InitialStyle"/>
          <w:rFonts w:ascii="Arial" w:hAnsi="Arial" w:cs="Arial"/>
          <w:b/>
        </w:rPr>
        <w:t>orm,</w:t>
      </w:r>
      <w:r w:rsidRPr="00BE6F14">
        <w:rPr>
          <w:rStyle w:val="InitialStyle"/>
          <w:rFonts w:ascii="Arial" w:hAnsi="Arial" w:cs="Arial"/>
        </w:rPr>
        <w:t xml:space="preserve"> completed</w:t>
      </w:r>
    </w:p>
    <w:p w14:paraId="318DE5C4" w14:textId="77777777" w:rsidR="00A44281" w:rsidRPr="00A44281" w:rsidRDefault="00A44281" w:rsidP="00A4428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73000186" w14:textId="3BCA23BB" w:rsidR="00A44281" w:rsidRPr="00BE6F14" w:rsidRDefault="00A44281" w:rsidP="00A44281">
      <w:pPr>
        <w:pStyle w:val="DefaultText"/>
        <w:widowControl/>
        <w:numPr>
          <w:ilvl w:val="0"/>
          <w:numId w:val="5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u w:val="single"/>
        </w:rPr>
        <w:t>File 2</w:t>
      </w:r>
      <w:r>
        <w:rPr>
          <w:rStyle w:val="InitialStyle"/>
          <w:rFonts w:ascii="Arial" w:hAnsi="Arial" w:cs="Arial"/>
          <w:b/>
          <w:u w:val="single"/>
        </w:rPr>
        <w:t xml:space="preserve"> [Applicant’s Name] – Application</w:t>
      </w:r>
      <w:r w:rsidRPr="00A44281">
        <w:rPr>
          <w:rStyle w:val="InitialStyle"/>
          <w:rFonts w:ascii="Arial" w:hAnsi="Arial" w:cs="Arial"/>
          <w:b/>
          <w:bCs/>
        </w:rPr>
        <w:t>:</w:t>
      </w:r>
      <w:r w:rsidRPr="00BE6F14">
        <w:rPr>
          <w:rStyle w:val="InitialStyle"/>
          <w:rFonts w:ascii="Arial" w:hAnsi="Arial" w:cs="Arial"/>
        </w:rPr>
        <w:t xml:space="preserve"> </w:t>
      </w:r>
    </w:p>
    <w:p w14:paraId="624762D2" w14:textId="77777777" w:rsidR="00A44281" w:rsidRPr="00BE6F14" w:rsidRDefault="00A44281" w:rsidP="00A44281">
      <w:pPr>
        <w:pStyle w:val="DefaultText"/>
        <w:widowControl/>
        <w:numPr>
          <w:ilvl w:val="0"/>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Appendix E, Application</w:t>
      </w:r>
      <w:r w:rsidRPr="00BE6F14">
        <w:rPr>
          <w:rStyle w:val="InitialStyle"/>
          <w:rFonts w:ascii="Arial" w:hAnsi="Arial" w:cs="Arial"/>
        </w:rPr>
        <w:t xml:space="preserve"> (</w:t>
      </w:r>
      <w:r w:rsidRPr="00BE6F14">
        <w:rPr>
          <w:rStyle w:val="InitialStyle"/>
          <w:rFonts w:ascii="Arial" w:hAnsi="Arial" w:cs="Arial"/>
          <w:u w:val="single"/>
        </w:rPr>
        <w:t>one for each AECDH</w:t>
      </w:r>
      <w:r w:rsidRPr="00BE6F14">
        <w:rPr>
          <w:rStyle w:val="InitialStyle"/>
          <w:rFonts w:ascii="Arial" w:hAnsi="Arial" w:cs="Arial"/>
        </w:rPr>
        <w:t>), completed</w:t>
      </w:r>
    </w:p>
    <w:p w14:paraId="67A6F6EA" w14:textId="77777777" w:rsidR="00A44281" w:rsidRDefault="00A44281" w:rsidP="00A44281">
      <w:pPr>
        <w:pStyle w:val="DefaultText"/>
        <w:widowControl/>
        <w:numPr>
          <w:ilvl w:val="1"/>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Pr>
          <w:rStyle w:val="InitialStyle"/>
          <w:rFonts w:ascii="Arial" w:hAnsi="Arial" w:cs="Arial"/>
        </w:rPr>
        <w:t>Section I: General Information and Overview</w:t>
      </w:r>
    </w:p>
    <w:p w14:paraId="0B5B6D0A" w14:textId="77777777" w:rsidR="00A44281" w:rsidRDefault="00A44281" w:rsidP="00A44281">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rPr>
          <w:rStyle w:val="InitialStyle"/>
          <w:rFonts w:ascii="Arial" w:hAnsi="Arial" w:cs="Arial"/>
        </w:rPr>
      </w:pPr>
      <w:r>
        <w:rPr>
          <w:rStyle w:val="InitialStyle"/>
          <w:rFonts w:ascii="Arial" w:hAnsi="Arial" w:cs="Arial"/>
        </w:rPr>
        <w:t>Overview of the Organization</w:t>
      </w:r>
    </w:p>
    <w:p w14:paraId="4D72E00A" w14:textId="77777777" w:rsidR="00A44281" w:rsidRDefault="00A44281" w:rsidP="00A44281">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rPr>
          <w:rStyle w:val="InitialStyle"/>
          <w:rFonts w:ascii="Arial" w:hAnsi="Arial" w:cs="Arial"/>
        </w:rPr>
      </w:pPr>
      <w:r w:rsidRPr="00EF40A0">
        <w:rPr>
          <w:rStyle w:val="InitialStyle"/>
          <w:rFonts w:ascii="Arial" w:hAnsi="Arial" w:cs="Arial"/>
        </w:rPr>
        <w:t xml:space="preserve">Consortium/Subcontractors </w:t>
      </w:r>
      <w:r w:rsidRPr="00EF40A0">
        <w:rPr>
          <w:rStyle w:val="InitialStyle"/>
          <w:rFonts w:ascii="Arial" w:hAnsi="Arial" w:cs="Arial"/>
          <w:i/>
        </w:rPr>
        <w:t>(if applicable)</w:t>
      </w:r>
    </w:p>
    <w:p w14:paraId="4B09BD71" w14:textId="77777777" w:rsidR="00A44281" w:rsidRDefault="00A44281" w:rsidP="00A44281">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rPr>
          <w:rStyle w:val="InitialStyle"/>
          <w:rFonts w:ascii="Arial" w:hAnsi="Arial" w:cs="Arial"/>
        </w:rPr>
      </w:pPr>
      <w:r w:rsidRPr="00EF40A0">
        <w:rPr>
          <w:rStyle w:val="InitialStyle"/>
          <w:rFonts w:ascii="Arial" w:hAnsi="Arial" w:cs="Arial"/>
        </w:rPr>
        <w:t>Litigation</w:t>
      </w:r>
    </w:p>
    <w:p w14:paraId="4FB581C6" w14:textId="77777777" w:rsidR="00A44281" w:rsidRDefault="00A44281" w:rsidP="00A44281">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rPr>
          <w:rStyle w:val="InitialStyle"/>
          <w:rFonts w:ascii="Arial" w:hAnsi="Arial" w:cs="Arial"/>
        </w:rPr>
      </w:pPr>
      <w:r w:rsidRPr="00EF40A0">
        <w:rPr>
          <w:rStyle w:val="InitialStyle"/>
          <w:rFonts w:ascii="Arial" w:hAnsi="Arial" w:cs="Arial"/>
        </w:rPr>
        <w:t xml:space="preserve">Financial Viability, and all related documents </w:t>
      </w:r>
    </w:p>
    <w:p w14:paraId="01406E16" w14:textId="77777777" w:rsidR="00A44281" w:rsidRPr="00EF40A0" w:rsidRDefault="00A44281" w:rsidP="00A44281">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rPr>
          <w:rStyle w:val="InitialStyle"/>
          <w:rFonts w:ascii="Arial" w:hAnsi="Arial" w:cs="Arial"/>
        </w:rPr>
      </w:pPr>
      <w:r w:rsidRPr="00EF40A0">
        <w:rPr>
          <w:rStyle w:val="InitialStyle"/>
          <w:rFonts w:ascii="Arial" w:hAnsi="Arial" w:cs="Arial"/>
        </w:rPr>
        <w:t xml:space="preserve">Certificate of Insurance, and all related documents </w:t>
      </w:r>
    </w:p>
    <w:p w14:paraId="1FCBFDB6" w14:textId="77777777" w:rsidR="00A44281" w:rsidRDefault="00A44281" w:rsidP="00A44281">
      <w:pPr>
        <w:pStyle w:val="DefaultText"/>
        <w:widowControl/>
        <w:numPr>
          <w:ilvl w:val="1"/>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EF40A0">
        <w:rPr>
          <w:rStyle w:val="InitialStyle"/>
          <w:rFonts w:ascii="Arial" w:hAnsi="Arial" w:cs="Arial"/>
        </w:rPr>
        <w:t>Section II: Proposed Project</w:t>
      </w:r>
    </w:p>
    <w:p w14:paraId="6FD1000A" w14:textId="77777777" w:rsidR="00A44281" w:rsidRPr="00EF40A0" w:rsidRDefault="00A44281" w:rsidP="00A44281">
      <w:pPr>
        <w:pStyle w:val="DefaultText"/>
        <w:widowControl/>
        <w:numPr>
          <w:ilvl w:val="2"/>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520"/>
        <w:rPr>
          <w:rStyle w:val="InitialStyle"/>
          <w:rFonts w:ascii="Arial" w:hAnsi="Arial" w:cs="Arial"/>
        </w:rPr>
      </w:pPr>
      <w:r>
        <w:rPr>
          <w:rStyle w:val="InitialStyle"/>
          <w:rFonts w:ascii="Arial" w:hAnsi="Arial" w:cs="Arial"/>
        </w:rPr>
        <w:t>Questions 1 – 9</w:t>
      </w:r>
    </w:p>
    <w:p w14:paraId="3FFB6B91" w14:textId="77777777" w:rsidR="00A44281" w:rsidRPr="00EF40A0" w:rsidRDefault="00A44281" w:rsidP="00A44281">
      <w:pPr>
        <w:pStyle w:val="DefaultText"/>
        <w:widowControl/>
        <w:numPr>
          <w:ilvl w:val="0"/>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EF40A0">
        <w:rPr>
          <w:rStyle w:val="InitialStyle"/>
          <w:rFonts w:ascii="Arial" w:hAnsi="Arial" w:cs="Arial"/>
          <w:b/>
        </w:rPr>
        <w:t xml:space="preserve">Appendix H, Program </w:t>
      </w:r>
      <w:proofErr w:type="gramStart"/>
      <w:r w:rsidRPr="00EF40A0">
        <w:rPr>
          <w:rStyle w:val="InitialStyle"/>
          <w:rFonts w:ascii="Arial" w:hAnsi="Arial" w:cs="Arial"/>
          <w:b/>
        </w:rPr>
        <w:t>Schedule</w:t>
      </w:r>
      <w:proofErr w:type="gramEnd"/>
      <w:r w:rsidRPr="00EF40A0">
        <w:rPr>
          <w:rStyle w:val="InitialStyle"/>
          <w:rFonts w:ascii="Arial" w:hAnsi="Arial" w:cs="Arial"/>
          <w:b/>
        </w:rPr>
        <w:t xml:space="preserve"> and Alignment</w:t>
      </w:r>
      <w:r w:rsidRPr="00EF40A0">
        <w:rPr>
          <w:rStyle w:val="InitialStyle"/>
          <w:rFonts w:ascii="Arial" w:hAnsi="Arial" w:cs="Arial"/>
        </w:rPr>
        <w:t>, completed</w:t>
      </w:r>
    </w:p>
    <w:p w14:paraId="48F45647" w14:textId="47B846A9" w:rsidR="00A44281" w:rsidRDefault="00A44281" w:rsidP="00A44281">
      <w:pPr>
        <w:pStyle w:val="DefaultText"/>
        <w:widowControl/>
        <w:numPr>
          <w:ilvl w:val="0"/>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BE6F14">
        <w:rPr>
          <w:rStyle w:val="InitialStyle"/>
          <w:rFonts w:ascii="Arial" w:hAnsi="Arial" w:cs="Arial"/>
          <w:b/>
        </w:rPr>
        <w:t>Appendix I, Qualifications of Personnel Form</w:t>
      </w:r>
      <w:r w:rsidRPr="00BE6F14">
        <w:rPr>
          <w:rStyle w:val="InitialStyle"/>
          <w:rFonts w:ascii="Arial" w:hAnsi="Arial" w:cs="Arial"/>
        </w:rPr>
        <w:t>, completed</w:t>
      </w:r>
    </w:p>
    <w:p w14:paraId="037B947E" w14:textId="77777777" w:rsidR="00A44281" w:rsidRPr="00A44281" w:rsidRDefault="00A44281" w:rsidP="00A4428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609ECAC4" w14:textId="100C5FA4" w:rsidR="00A44281" w:rsidRPr="00BE6F14" w:rsidRDefault="00A44281" w:rsidP="00A44281">
      <w:pPr>
        <w:pStyle w:val="DefaultText"/>
        <w:widowControl/>
        <w:numPr>
          <w:ilvl w:val="0"/>
          <w:numId w:val="5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i/>
        </w:rPr>
      </w:pPr>
      <w:r w:rsidRPr="00BE6F14">
        <w:rPr>
          <w:rStyle w:val="InitialStyle"/>
          <w:rFonts w:ascii="Arial" w:hAnsi="Arial" w:cs="Arial"/>
          <w:b/>
          <w:u w:val="single"/>
        </w:rPr>
        <w:t>File 3</w:t>
      </w:r>
      <w:r>
        <w:rPr>
          <w:rStyle w:val="InitialStyle"/>
          <w:rFonts w:ascii="Arial" w:hAnsi="Arial" w:cs="Arial"/>
          <w:b/>
          <w:u w:val="single"/>
        </w:rPr>
        <w:t xml:space="preserve"> [Applicant’s Name] – Budget Proposal</w:t>
      </w:r>
      <w:r w:rsidRPr="00BE6F14">
        <w:rPr>
          <w:rStyle w:val="InitialStyle"/>
          <w:rFonts w:ascii="Arial" w:hAnsi="Arial" w:cs="Arial"/>
        </w:rPr>
        <w:t xml:space="preserve">: </w:t>
      </w:r>
    </w:p>
    <w:p w14:paraId="46D5AD66" w14:textId="77777777" w:rsidR="00A44281" w:rsidRDefault="00A44281" w:rsidP="00A44281">
      <w:pPr>
        <w:pStyle w:val="DefaultText"/>
        <w:widowControl/>
        <w:numPr>
          <w:ilvl w:val="0"/>
          <w:numId w:val="4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rPr>
      </w:pPr>
      <w:r w:rsidRPr="00BE6F14">
        <w:rPr>
          <w:rStyle w:val="InitialStyle"/>
          <w:rFonts w:ascii="Arial" w:hAnsi="Arial" w:cs="Arial"/>
          <w:b/>
        </w:rPr>
        <w:t>Appendix J, Cost Proposal</w:t>
      </w:r>
      <w:r>
        <w:rPr>
          <w:rStyle w:val="InitialStyle"/>
          <w:rFonts w:ascii="Arial" w:hAnsi="Arial" w:cs="Arial"/>
          <w:b/>
        </w:rPr>
        <w:t xml:space="preserve"> Form</w:t>
      </w:r>
    </w:p>
    <w:p w14:paraId="0E6A06FD" w14:textId="77777777" w:rsidR="00A44281" w:rsidRPr="00EF40A0" w:rsidRDefault="00A44281" w:rsidP="00A44281">
      <w:pPr>
        <w:pStyle w:val="DefaultText"/>
        <w:widowControl/>
        <w:numPr>
          <w:ilvl w:val="1"/>
          <w:numId w:val="4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rPr>
      </w:pPr>
      <w:r w:rsidRPr="00EF40A0">
        <w:rPr>
          <w:rStyle w:val="InitialStyle"/>
          <w:rFonts w:ascii="Arial" w:hAnsi="Arial" w:cs="Arial"/>
          <w:b/>
        </w:rPr>
        <w:t>Budget Narrative</w:t>
      </w:r>
      <w:r w:rsidRPr="00EF40A0">
        <w:rPr>
          <w:rStyle w:val="InitialStyle"/>
          <w:rFonts w:ascii="Arial" w:hAnsi="Arial" w:cs="Arial"/>
        </w:rPr>
        <w:t>, complete</w:t>
      </w:r>
    </w:p>
    <w:p w14:paraId="149ABEBA" w14:textId="77777777" w:rsidR="00A44281" w:rsidRPr="00EF40A0" w:rsidRDefault="00A44281" w:rsidP="00A44281">
      <w:pPr>
        <w:pStyle w:val="DefaultText"/>
        <w:widowControl/>
        <w:numPr>
          <w:ilvl w:val="1"/>
          <w:numId w:val="4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r>
        <w:rPr>
          <w:rStyle w:val="InitialStyle"/>
          <w:rFonts w:ascii="Arial" w:hAnsi="Arial" w:cs="Arial"/>
          <w:b/>
        </w:rPr>
        <w:t xml:space="preserve">Budget Form, </w:t>
      </w:r>
      <w:r w:rsidRPr="00EF40A0">
        <w:rPr>
          <w:rStyle w:val="InitialStyle"/>
          <w:rFonts w:ascii="Arial" w:hAnsi="Arial" w:cs="Arial"/>
          <w:bCs/>
        </w:rPr>
        <w:t>complete</w:t>
      </w:r>
    </w:p>
    <w:p w14:paraId="4AEE1498" w14:textId="1EF2DE30" w:rsidR="00A44281" w:rsidRDefault="00A44281" w:rsidP="009E21E6">
      <w:pPr>
        <w:rPr>
          <w:rFonts w:ascii="Arial" w:hAnsi="Arial" w:cs="Arial"/>
          <w:sz w:val="24"/>
          <w:szCs w:val="24"/>
        </w:rPr>
      </w:pPr>
    </w:p>
    <w:p w14:paraId="66429FE4" w14:textId="1D9B9CDD" w:rsidR="009E21E6" w:rsidRPr="00C97934" w:rsidRDefault="009E21E6" w:rsidP="009E21E6">
      <w:pPr>
        <w:ind w:left="720"/>
        <w:rPr>
          <w:rFonts w:ascii="Arial" w:hAnsi="Arial" w:cs="Arial"/>
          <w:sz w:val="24"/>
          <w:szCs w:val="24"/>
        </w:rPr>
      </w:pPr>
      <w:r>
        <w:rPr>
          <w:rFonts w:ascii="Arial" w:hAnsi="Arial" w:cs="Arial"/>
          <w:sz w:val="24"/>
          <w:szCs w:val="24"/>
        </w:rPr>
        <w:t xml:space="preserve">See </w:t>
      </w:r>
      <w:r w:rsidRPr="009E21E6">
        <w:rPr>
          <w:rFonts w:ascii="Arial" w:hAnsi="Arial" w:cs="Arial"/>
          <w:b/>
          <w:bCs/>
          <w:sz w:val="24"/>
          <w:szCs w:val="24"/>
        </w:rPr>
        <w:t>Appendix L</w:t>
      </w:r>
      <w:r>
        <w:rPr>
          <w:rFonts w:ascii="Arial" w:hAnsi="Arial" w:cs="Arial"/>
          <w:sz w:val="24"/>
          <w:szCs w:val="24"/>
        </w:rPr>
        <w:t xml:space="preserve"> for a quick-reference checklist of required documents.</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63A92922"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w:t>
      </w:r>
      <w:r w:rsidR="005F54EB">
        <w:rPr>
          <w:rFonts w:ascii="Arial" w:hAnsi="Arial" w:cs="Arial"/>
          <w:sz w:val="24"/>
          <w:szCs w:val="24"/>
        </w:rPr>
        <w:t>Applicant</w:t>
      </w:r>
      <w:r w:rsidRPr="00C97934">
        <w:rPr>
          <w:rFonts w:ascii="Arial" w:hAnsi="Arial" w:cs="Arial"/>
          <w:sz w:val="24"/>
          <w:szCs w:val="24"/>
        </w:rPr>
        <w:t xml:space="preserve">s to use in preparing their proposals. </w:t>
      </w:r>
      <w:r w:rsidR="00942CF6" w:rsidRPr="00C97934">
        <w:rPr>
          <w:rFonts w:ascii="Arial" w:hAnsi="Arial" w:cs="Arial"/>
          <w:sz w:val="24"/>
          <w:szCs w:val="24"/>
        </w:rPr>
        <w:t xml:space="preserve">The </w:t>
      </w:r>
      <w:r w:rsidR="00AB5C41">
        <w:rPr>
          <w:rFonts w:ascii="Arial" w:hAnsi="Arial" w:cs="Arial"/>
          <w:sz w:val="24"/>
          <w:szCs w:val="24"/>
        </w:rPr>
        <w:t>Maine DOE</w:t>
      </w:r>
      <w:r w:rsidR="00942CF6" w:rsidRPr="00C97934">
        <w:rPr>
          <w:rFonts w:ascii="Arial" w:hAnsi="Arial" w:cs="Arial"/>
          <w:sz w:val="24"/>
          <w:szCs w:val="24"/>
        </w:rPr>
        <w:t xml:space="preserve">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w:t>
      </w:r>
      <w:r w:rsidR="005F54EB">
        <w:rPr>
          <w:rFonts w:ascii="Arial" w:hAnsi="Arial" w:cs="Arial"/>
          <w:sz w:val="24"/>
          <w:szCs w:val="24"/>
        </w:rPr>
        <w:t>Applicant</w:t>
      </w:r>
      <w:r w:rsidR="00942CF6" w:rsidRPr="00C97934">
        <w:rPr>
          <w:rFonts w:ascii="Arial" w:hAnsi="Arial" w:cs="Arial"/>
          <w:sz w:val="24"/>
          <w:szCs w:val="24"/>
        </w:rPr>
        <w:t>’s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2D2238E0" w:rsidR="00E9067E" w:rsidRPr="00C97934" w:rsidRDefault="00E9067E" w:rsidP="004F0520">
      <w:pPr>
        <w:rPr>
          <w:rFonts w:ascii="Arial" w:hAnsi="Arial" w:cs="Arial"/>
          <w:sz w:val="24"/>
          <w:szCs w:val="24"/>
        </w:rPr>
      </w:pPr>
      <w:r w:rsidRPr="00C97934">
        <w:rPr>
          <w:rFonts w:ascii="Arial" w:hAnsi="Arial" w:cs="Arial"/>
          <w:sz w:val="24"/>
          <w:szCs w:val="24"/>
        </w:rPr>
        <w:t xml:space="preserve">The </w:t>
      </w:r>
      <w:r w:rsidR="005F54EB">
        <w:rPr>
          <w:rFonts w:ascii="Arial" w:hAnsi="Arial" w:cs="Arial"/>
          <w:sz w:val="24"/>
          <w:szCs w:val="24"/>
        </w:rPr>
        <w:t>Applicant</w:t>
      </w:r>
      <w:r w:rsidRPr="00C97934">
        <w:rPr>
          <w:rFonts w:ascii="Arial" w:hAnsi="Arial" w:cs="Arial"/>
          <w:sz w:val="24"/>
          <w:szCs w:val="24"/>
        </w:rPr>
        <w:t>’s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w:t>
      </w:r>
      <w:r w:rsidR="00AB5C41">
        <w:rPr>
          <w:rFonts w:ascii="Arial" w:hAnsi="Arial" w:cs="Arial"/>
          <w:sz w:val="24"/>
          <w:szCs w:val="24"/>
        </w:rPr>
        <w:t>Maine DOE</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r w:rsidR="00901AD5" w:rsidRPr="00901AD5">
        <w:rPr>
          <w:rFonts w:ascii="Arial" w:hAnsi="Arial" w:cs="Arial"/>
          <w:sz w:val="24"/>
          <w:szCs w:val="24"/>
        </w:rPr>
        <w:t xml:space="preserve"> The </w:t>
      </w:r>
      <w:r w:rsidR="00AB5C41">
        <w:rPr>
          <w:rFonts w:ascii="Arial" w:hAnsi="Arial" w:cs="Arial"/>
          <w:sz w:val="24"/>
          <w:szCs w:val="24"/>
        </w:rPr>
        <w:t xml:space="preserve">Maine DOE </w:t>
      </w:r>
      <w:r w:rsidR="00901AD5" w:rsidRPr="00901AD5">
        <w:rPr>
          <w:rFonts w:ascii="Arial" w:hAnsi="Arial" w:cs="Arial"/>
          <w:sz w:val="24"/>
          <w:szCs w:val="24"/>
        </w:rPr>
        <w:t xml:space="preserve">seeks </w:t>
      </w:r>
      <w:r w:rsidR="00901AD5" w:rsidRPr="00901AD5">
        <w:rPr>
          <w:rFonts w:ascii="Arial" w:hAnsi="Arial" w:cs="Arial"/>
          <w:sz w:val="24"/>
          <w:szCs w:val="24"/>
          <w:u w:val="single"/>
        </w:rPr>
        <w:t>detailed yet succinct responses</w:t>
      </w:r>
      <w:r w:rsidR="00901AD5" w:rsidRPr="00901AD5">
        <w:rPr>
          <w:rFonts w:ascii="Arial" w:hAnsi="Arial" w:cs="Arial"/>
          <w:sz w:val="24"/>
          <w:szCs w:val="24"/>
        </w:rPr>
        <w:t xml:space="preserve"> that demonstrate</w:t>
      </w:r>
      <w:r w:rsidR="00901AD5">
        <w:rPr>
          <w:rFonts w:ascii="Arial" w:hAnsi="Arial" w:cs="Arial"/>
          <w:sz w:val="24"/>
          <w:szCs w:val="24"/>
        </w:rPr>
        <w:t xml:space="preserve"> </w:t>
      </w:r>
      <w:r w:rsidR="00901AD5" w:rsidRPr="001534E3">
        <w:rPr>
          <w:rFonts w:ascii="Arial" w:hAnsi="Arial" w:cs="Arial"/>
          <w:sz w:val="24"/>
          <w:szCs w:val="24"/>
        </w:rPr>
        <w:t>(</w:t>
      </w:r>
      <w:r w:rsidR="00901AD5" w:rsidRPr="00420503">
        <w:rPr>
          <w:rFonts w:ascii="Arial" w:hAnsi="Arial" w:cs="Arial"/>
          <w:sz w:val="24"/>
          <w:szCs w:val="24"/>
        </w:rPr>
        <w:t>through data where applicable</w:t>
      </w:r>
      <w:r w:rsidR="00901AD5">
        <w:rPr>
          <w:rFonts w:ascii="Arial" w:hAnsi="Arial" w:cs="Arial"/>
          <w:sz w:val="24"/>
          <w:szCs w:val="24"/>
        </w:rPr>
        <w:t xml:space="preserve">) </w:t>
      </w:r>
      <w:r w:rsidR="00901AD5" w:rsidRPr="00901AD5">
        <w:rPr>
          <w:rFonts w:ascii="Arial" w:hAnsi="Arial" w:cs="Arial"/>
          <w:sz w:val="24"/>
          <w:szCs w:val="24"/>
        </w:rPr>
        <w:t>the Applicant’s experience and ability to perform the requirements specified throughout this document.</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5DA61445" w:rsidR="00EA18AB" w:rsidRPr="00C97934" w:rsidRDefault="005F54EB" w:rsidP="00B90357">
      <w:pPr>
        <w:rPr>
          <w:rFonts w:ascii="Arial" w:hAnsi="Arial" w:cs="Arial"/>
          <w:sz w:val="24"/>
          <w:szCs w:val="24"/>
        </w:rPr>
      </w:pPr>
      <w:r>
        <w:rPr>
          <w:rFonts w:ascii="Arial" w:hAnsi="Arial" w:cs="Arial"/>
          <w:sz w:val="24"/>
          <w:szCs w:val="24"/>
        </w:rPr>
        <w:t>Applicant</w:t>
      </w:r>
      <w:r w:rsidR="00EE7EE0" w:rsidRPr="00C97934">
        <w:rPr>
          <w:rFonts w:ascii="Arial" w:hAnsi="Arial" w:cs="Arial"/>
          <w:sz w:val="24"/>
          <w:szCs w:val="24"/>
        </w:rPr>
        <w:t>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89577B"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r w:rsidR="00431551" w:rsidRPr="00051EF9">
        <w:rPr>
          <w:rFonts w:ascii="Arial" w:hAnsi="Arial" w:cs="Arial"/>
          <w:bCs/>
          <w:sz w:val="24"/>
          <w:szCs w:val="24"/>
        </w:rPr>
        <w:t>(</w:t>
      </w:r>
      <w:r w:rsidR="00431551" w:rsidRPr="00051EF9">
        <w:rPr>
          <w:rFonts w:ascii="Arial" w:hAnsi="Arial" w:cs="Arial"/>
          <w:bCs/>
          <w:i/>
          <w:iCs/>
          <w:sz w:val="24"/>
          <w:szCs w:val="24"/>
        </w:rPr>
        <w:t>state requirement</w:t>
      </w:r>
      <w:r w:rsidR="00431551" w:rsidRPr="00051EF9">
        <w:rPr>
          <w:rFonts w:ascii="Arial" w:hAnsi="Arial" w:cs="Arial"/>
          <w:bCs/>
          <w:sz w:val="24"/>
          <w:szCs w:val="24"/>
        </w:rPr>
        <w:t>)</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062F17">
      <w:pPr>
        <w:pStyle w:val="ListParagraph"/>
        <w:numPr>
          <w:ilvl w:val="1"/>
          <w:numId w:val="7"/>
        </w:numPr>
        <w:rPr>
          <w:rFonts w:ascii="Arial" w:hAnsi="Arial" w:cs="Arial"/>
          <w:b/>
          <w:sz w:val="24"/>
          <w:szCs w:val="24"/>
        </w:rPr>
      </w:pPr>
      <w:r w:rsidRPr="00C97934">
        <w:rPr>
          <w:rFonts w:ascii="Arial" w:hAnsi="Arial" w:cs="Arial"/>
          <w:b/>
          <w:sz w:val="24"/>
          <w:szCs w:val="24"/>
        </w:rPr>
        <w:t>Proposal Cover Page</w:t>
      </w:r>
    </w:p>
    <w:p w14:paraId="4B90EFAB" w14:textId="64D09780" w:rsidR="0055472F" w:rsidRPr="00C97934" w:rsidRDefault="005F54EB" w:rsidP="0055472F">
      <w:pPr>
        <w:pStyle w:val="ListParagraph"/>
        <w:rPr>
          <w:rFonts w:ascii="Arial" w:hAnsi="Arial" w:cs="Arial"/>
          <w:sz w:val="24"/>
          <w:szCs w:val="24"/>
        </w:rPr>
      </w:pPr>
      <w:r>
        <w:rPr>
          <w:rFonts w:ascii="Arial" w:hAnsi="Arial" w:cs="Arial"/>
          <w:sz w:val="24"/>
          <w:szCs w:val="24"/>
        </w:rPr>
        <w:t>Applicant</w:t>
      </w:r>
      <w:r w:rsidR="0055472F" w:rsidRPr="00C97934">
        <w:rPr>
          <w:rFonts w:ascii="Arial" w:hAnsi="Arial" w:cs="Arial"/>
          <w:sz w:val="24"/>
          <w:szCs w:val="24"/>
        </w:rPr>
        <w:t xml:space="preserve">s must complete </w:t>
      </w:r>
      <w:r w:rsidR="0055472F" w:rsidRPr="00C97934">
        <w:rPr>
          <w:rFonts w:ascii="Arial" w:hAnsi="Arial" w:cs="Arial"/>
          <w:b/>
          <w:sz w:val="24"/>
          <w:szCs w:val="24"/>
        </w:rPr>
        <w:t>Appendix A</w:t>
      </w:r>
      <w:r w:rsidR="0055472F" w:rsidRPr="00C97934">
        <w:rPr>
          <w:rFonts w:ascii="Arial" w:hAnsi="Arial" w:cs="Arial"/>
          <w:sz w:val="24"/>
          <w:szCs w:val="24"/>
        </w:rPr>
        <w:t xml:space="preserve"> </w:t>
      </w:r>
      <w:r w:rsidR="008E1466" w:rsidRPr="00C97934">
        <w:rPr>
          <w:rFonts w:ascii="Arial" w:hAnsi="Arial" w:cs="Arial"/>
          <w:sz w:val="24"/>
          <w:szCs w:val="24"/>
        </w:rPr>
        <w:t>(Proposal Cover Page)</w:t>
      </w:r>
      <w:r w:rsidR="0055472F" w:rsidRPr="00C97934">
        <w:rPr>
          <w:rFonts w:ascii="Arial" w:hAnsi="Arial" w:cs="Arial"/>
          <w:sz w:val="24"/>
          <w:szCs w:val="24"/>
        </w:rPr>
        <w:t xml:space="preserve">.  It is </w:t>
      </w:r>
      <w:r w:rsidR="00F47027" w:rsidRPr="00C97934">
        <w:rPr>
          <w:rFonts w:ascii="Arial" w:hAnsi="Arial" w:cs="Arial"/>
          <w:sz w:val="24"/>
          <w:szCs w:val="24"/>
        </w:rPr>
        <w:t>critical</w:t>
      </w:r>
      <w:r w:rsidR="0055472F" w:rsidRPr="00C97934">
        <w:rPr>
          <w:rFonts w:ascii="Arial" w:hAnsi="Arial" w:cs="Arial"/>
          <w:sz w:val="24"/>
          <w:szCs w:val="24"/>
        </w:rPr>
        <w:t xml:space="preserve"> that the cover page show the specific information requested, including </w:t>
      </w:r>
      <w:r>
        <w:rPr>
          <w:rFonts w:ascii="Arial" w:hAnsi="Arial" w:cs="Arial"/>
          <w:sz w:val="24"/>
          <w:szCs w:val="24"/>
        </w:rPr>
        <w:t>Applicant</w:t>
      </w:r>
      <w:r w:rsidR="0055472F" w:rsidRPr="00C97934">
        <w:rPr>
          <w:rFonts w:ascii="Arial" w:hAnsi="Arial" w:cs="Arial"/>
          <w:sz w:val="24"/>
          <w:szCs w:val="24"/>
        </w:rPr>
        <w:t xml:space="preserve"> address(es) and other details listed.  The </w:t>
      </w:r>
      <w:r w:rsidR="007D3784" w:rsidRPr="00C97934">
        <w:rPr>
          <w:rFonts w:ascii="Arial" w:hAnsi="Arial" w:cs="Arial"/>
          <w:sz w:val="24"/>
          <w:szCs w:val="24"/>
        </w:rPr>
        <w:t>P</w:t>
      </w:r>
      <w:r w:rsidR="0055472F" w:rsidRPr="00C97934">
        <w:rPr>
          <w:rFonts w:ascii="Arial" w:hAnsi="Arial" w:cs="Arial"/>
          <w:sz w:val="24"/>
          <w:szCs w:val="24"/>
        </w:rPr>
        <w:t xml:space="preserve">roposal </w:t>
      </w:r>
      <w:r w:rsidR="007D3784" w:rsidRPr="00C97934">
        <w:rPr>
          <w:rFonts w:ascii="Arial" w:hAnsi="Arial" w:cs="Arial"/>
          <w:sz w:val="24"/>
          <w:szCs w:val="24"/>
        </w:rPr>
        <w:t>C</w:t>
      </w:r>
      <w:r w:rsidR="0055472F" w:rsidRPr="00C97934">
        <w:rPr>
          <w:rFonts w:ascii="Arial" w:hAnsi="Arial" w:cs="Arial"/>
          <w:sz w:val="24"/>
          <w:szCs w:val="24"/>
        </w:rPr>
        <w:t xml:space="preserve">over </w:t>
      </w:r>
      <w:r w:rsidR="007D3784" w:rsidRPr="00C97934">
        <w:rPr>
          <w:rFonts w:ascii="Arial" w:hAnsi="Arial" w:cs="Arial"/>
          <w:sz w:val="24"/>
          <w:szCs w:val="24"/>
        </w:rPr>
        <w:t>P</w:t>
      </w:r>
      <w:r w:rsidR="0055472F" w:rsidRPr="00C97934">
        <w:rPr>
          <w:rFonts w:ascii="Arial" w:hAnsi="Arial" w:cs="Arial"/>
          <w:sz w:val="24"/>
          <w:szCs w:val="24"/>
        </w:rPr>
        <w:t xml:space="preserve">age must be dated and signed by a person authorized to enter into contracts on behalf of the </w:t>
      </w:r>
      <w:r>
        <w:rPr>
          <w:rFonts w:ascii="Arial" w:hAnsi="Arial" w:cs="Arial"/>
          <w:sz w:val="24"/>
          <w:szCs w:val="24"/>
        </w:rPr>
        <w:t>Applicant</w:t>
      </w:r>
      <w:r w:rsidR="0055472F" w:rsidRPr="00C97934">
        <w:rPr>
          <w:rFonts w:ascii="Arial" w:hAnsi="Arial" w:cs="Arial"/>
          <w:sz w:val="24"/>
          <w:szCs w:val="24"/>
        </w:rPr>
        <w:t>.</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062F17">
      <w:pPr>
        <w:pStyle w:val="ListParagraph"/>
        <w:numPr>
          <w:ilvl w:val="1"/>
          <w:numId w:val="7"/>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1DFFDE72" w:rsidR="007D3784" w:rsidRPr="00C97934" w:rsidRDefault="005F54EB" w:rsidP="007D3784">
      <w:pPr>
        <w:pStyle w:val="ListParagraph"/>
        <w:rPr>
          <w:rFonts w:ascii="Arial" w:hAnsi="Arial" w:cs="Arial"/>
          <w:sz w:val="24"/>
          <w:szCs w:val="24"/>
        </w:rPr>
      </w:pPr>
      <w:r>
        <w:rPr>
          <w:rFonts w:ascii="Arial" w:hAnsi="Arial" w:cs="Arial"/>
          <w:sz w:val="24"/>
          <w:szCs w:val="24"/>
        </w:rPr>
        <w:t>Applicant</w:t>
      </w:r>
      <w:r w:rsidR="0055472F" w:rsidRPr="00C97934">
        <w:rPr>
          <w:rFonts w:ascii="Arial" w:hAnsi="Arial" w:cs="Arial"/>
          <w:sz w:val="24"/>
          <w:szCs w:val="24"/>
        </w:rPr>
        <w:t xml:space="preserve">s must complete </w:t>
      </w:r>
      <w:r w:rsidR="0055472F"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0055472F"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w:t>
      </w:r>
      <w:r>
        <w:rPr>
          <w:rFonts w:ascii="Arial" w:hAnsi="Arial" w:cs="Arial"/>
          <w:sz w:val="24"/>
          <w:szCs w:val="24"/>
        </w:rPr>
        <w:t>Applicant</w:t>
      </w:r>
      <w:r w:rsidR="007D3784" w:rsidRPr="00C97934">
        <w:rPr>
          <w:rFonts w:ascii="Arial" w:hAnsi="Arial" w:cs="Arial"/>
          <w:sz w:val="24"/>
          <w:szCs w:val="24"/>
        </w:rPr>
        <w:t>.</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062F17">
      <w:pPr>
        <w:pStyle w:val="ListParagraph"/>
        <w:numPr>
          <w:ilvl w:val="1"/>
          <w:numId w:val="7"/>
        </w:numPr>
        <w:rPr>
          <w:rFonts w:ascii="Arial" w:hAnsi="Arial" w:cs="Arial"/>
          <w:b/>
          <w:sz w:val="24"/>
          <w:szCs w:val="24"/>
        </w:rPr>
      </w:pPr>
      <w:r w:rsidRPr="00C97934">
        <w:rPr>
          <w:rFonts w:ascii="Arial" w:hAnsi="Arial" w:cs="Arial"/>
          <w:b/>
          <w:sz w:val="24"/>
          <w:szCs w:val="24"/>
        </w:rPr>
        <w:t>Eligibility Requirements</w:t>
      </w:r>
    </w:p>
    <w:p w14:paraId="121FD8B4" w14:textId="1D757FEA" w:rsidR="00A57282" w:rsidRDefault="005F54EB" w:rsidP="00051EF9">
      <w:pPr>
        <w:ind w:left="720"/>
        <w:rPr>
          <w:rFonts w:ascii="Arial" w:hAnsi="Arial" w:cs="Arial"/>
          <w:sz w:val="24"/>
          <w:szCs w:val="24"/>
        </w:rPr>
      </w:pPr>
      <w:r>
        <w:rPr>
          <w:rFonts w:ascii="Arial" w:hAnsi="Arial" w:cs="Arial"/>
          <w:sz w:val="24"/>
          <w:szCs w:val="24"/>
        </w:rPr>
        <w:t>Applicant</w:t>
      </w:r>
      <w:r w:rsidR="00B727E2" w:rsidRPr="00C97934">
        <w:rPr>
          <w:rFonts w:ascii="Arial" w:hAnsi="Arial" w:cs="Arial"/>
          <w:sz w:val="24"/>
          <w:szCs w:val="24"/>
        </w:rPr>
        <w:t xml:space="preserve">s must provide </w:t>
      </w:r>
      <w:r w:rsidR="00362031" w:rsidRPr="00C97934">
        <w:rPr>
          <w:rFonts w:ascii="Arial" w:hAnsi="Arial" w:cs="Arial"/>
          <w:sz w:val="24"/>
          <w:szCs w:val="24"/>
        </w:rPr>
        <w:t>documentation</w:t>
      </w:r>
      <w:r w:rsidR="00B727E2"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r w:rsidR="00B31D56">
        <w:rPr>
          <w:rFonts w:ascii="Arial" w:hAnsi="Arial" w:cs="Arial"/>
          <w:sz w:val="24"/>
          <w:szCs w:val="24"/>
        </w:rPr>
        <w:t xml:space="preserve"> </w:t>
      </w:r>
      <w:r w:rsidR="00B31D56" w:rsidRPr="00663396">
        <w:rPr>
          <w:rFonts w:ascii="Arial" w:hAnsi="Arial" w:cs="Arial"/>
          <w:b/>
          <w:bCs/>
          <w:sz w:val="24"/>
          <w:szCs w:val="24"/>
        </w:rPr>
        <w:t>Appendix C</w:t>
      </w:r>
      <w:r w:rsidR="00B31D56" w:rsidRPr="00663396">
        <w:rPr>
          <w:rFonts w:ascii="Arial" w:hAnsi="Arial" w:cs="Arial"/>
          <w:sz w:val="24"/>
          <w:szCs w:val="24"/>
        </w:rPr>
        <w:t xml:space="preserve"> </w:t>
      </w:r>
      <w:r w:rsidR="00195D29">
        <w:rPr>
          <w:rFonts w:ascii="Arial" w:hAnsi="Arial" w:cs="Arial"/>
          <w:sz w:val="24"/>
          <w:szCs w:val="24"/>
        </w:rPr>
        <w:t xml:space="preserve">(Eligible Provider Form) </w:t>
      </w:r>
      <w:r w:rsidR="00B31D56" w:rsidRPr="00663396">
        <w:rPr>
          <w:rFonts w:ascii="Arial" w:hAnsi="Arial" w:cs="Arial"/>
          <w:sz w:val="24"/>
          <w:szCs w:val="24"/>
        </w:rPr>
        <w:t xml:space="preserve">and </w:t>
      </w:r>
      <w:r w:rsidR="00B31D56" w:rsidRPr="00663396">
        <w:rPr>
          <w:rFonts w:ascii="Arial" w:hAnsi="Arial" w:cs="Arial"/>
          <w:b/>
          <w:bCs/>
          <w:sz w:val="24"/>
          <w:szCs w:val="24"/>
        </w:rPr>
        <w:t>Appendix G</w:t>
      </w:r>
      <w:r w:rsidR="00195D29">
        <w:rPr>
          <w:rFonts w:ascii="Arial" w:hAnsi="Arial" w:cs="Arial"/>
          <w:sz w:val="24"/>
          <w:szCs w:val="24"/>
        </w:rPr>
        <w:t xml:space="preserve"> (Demonstrated Past Effectiveness).</w:t>
      </w:r>
    </w:p>
    <w:p w14:paraId="3FB903CF" w14:textId="37D3E0D6" w:rsidR="00195D29" w:rsidRDefault="00195D29" w:rsidP="00051EF9">
      <w:pPr>
        <w:ind w:left="720"/>
        <w:rPr>
          <w:rFonts w:ascii="Arial" w:hAnsi="Arial" w:cs="Arial"/>
          <w:sz w:val="24"/>
          <w:szCs w:val="24"/>
        </w:rPr>
      </w:pPr>
    </w:p>
    <w:p w14:paraId="4FA43B62" w14:textId="0CDC3893" w:rsidR="00195D29" w:rsidRPr="00B716A5" w:rsidRDefault="00195D29" w:rsidP="00195D29">
      <w:pPr>
        <w:pStyle w:val="ListParagraph"/>
        <w:numPr>
          <w:ilvl w:val="1"/>
          <w:numId w:val="7"/>
        </w:numPr>
        <w:rPr>
          <w:rFonts w:ascii="Arial" w:hAnsi="Arial" w:cs="Arial"/>
          <w:b/>
          <w:bCs/>
          <w:sz w:val="24"/>
          <w:szCs w:val="24"/>
        </w:rPr>
      </w:pPr>
      <w:r w:rsidRPr="00B716A5">
        <w:rPr>
          <w:rFonts w:ascii="Arial" w:hAnsi="Arial" w:cs="Arial"/>
          <w:b/>
          <w:bCs/>
          <w:sz w:val="24"/>
          <w:szCs w:val="24"/>
        </w:rPr>
        <w:t>Statement of Federal Assurances</w:t>
      </w:r>
    </w:p>
    <w:p w14:paraId="77730A68" w14:textId="4263F670" w:rsidR="00195D29" w:rsidRDefault="00195D29" w:rsidP="00195D29">
      <w:pPr>
        <w:pStyle w:val="ListParagraph"/>
        <w:rPr>
          <w:rFonts w:ascii="Arial" w:hAnsi="Arial" w:cs="Arial"/>
          <w:sz w:val="24"/>
          <w:szCs w:val="24"/>
        </w:rPr>
      </w:pPr>
      <w:r>
        <w:rPr>
          <w:rFonts w:ascii="Arial" w:hAnsi="Arial" w:cs="Arial"/>
          <w:sz w:val="24"/>
          <w:szCs w:val="24"/>
        </w:rPr>
        <w:t xml:space="preserve">Applicants must complete </w:t>
      </w:r>
      <w:r w:rsidRPr="00B716A5">
        <w:rPr>
          <w:rFonts w:ascii="Arial" w:hAnsi="Arial" w:cs="Arial"/>
          <w:b/>
          <w:bCs/>
          <w:sz w:val="24"/>
          <w:szCs w:val="24"/>
        </w:rPr>
        <w:t>Appendix D</w:t>
      </w:r>
      <w:r>
        <w:rPr>
          <w:rFonts w:ascii="Arial" w:hAnsi="Arial" w:cs="Arial"/>
          <w:sz w:val="24"/>
          <w:szCs w:val="24"/>
        </w:rPr>
        <w:t xml:space="preserve"> (Statement of Federal Assurances). </w:t>
      </w:r>
      <w:r w:rsidR="00B716A5">
        <w:rPr>
          <w:rFonts w:ascii="Arial" w:hAnsi="Arial" w:cs="Arial"/>
          <w:sz w:val="24"/>
          <w:szCs w:val="24"/>
        </w:rPr>
        <w:t>Appendix D must be dated and signed by a person authorized to enter into contracts on behalf of the applicant.</w:t>
      </w:r>
    </w:p>
    <w:p w14:paraId="0FF1FC7C" w14:textId="77777777" w:rsidR="00B716A5" w:rsidRDefault="00B716A5" w:rsidP="00195D29">
      <w:pPr>
        <w:pStyle w:val="ListParagraph"/>
        <w:rPr>
          <w:rFonts w:ascii="Arial" w:hAnsi="Arial" w:cs="Arial"/>
          <w:sz w:val="24"/>
          <w:szCs w:val="24"/>
        </w:rPr>
      </w:pPr>
    </w:p>
    <w:p w14:paraId="74390D8F" w14:textId="29BFE77B" w:rsidR="00B716A5" w:rsidRPr="00B716A5" w:rsidRDefault="00195D29" w:rsidP="00B716A5">
      <w:pPr>
        <w:pStyle w:val="ListParagraph"/>
        <w:numPr>
          <w:ilvl w:val="1"/>
          <w:numId w:val="7"/>
        </w:numPr>
        <w:rPr>
          <w:rFonts w:ascii="Arial" w:hAnsi="Arial" w:cs="Arial"/>
          <w:b/>
          <w:bCs/>
          <w:sz w:val="24"/>
          <w:szCs w:val="24"/>
        </w:rPr>
      </w:pPr>
      <w:r w:rsidRPr="00B716A5">
        <w:rPr>
          <w:rFonts w:ascii="Arial" w:hAnsi="Arial" w:cs="Arial"/>
          <w:b/>
          <w:bCs/>
          <w:sz w:val="24"/>
          <w:szCs w:val="24"/>
        </w:rPr>
        <w:t>General Education Provisions Act (GEPA</w:t>
      </w:r>
      <w:r w:rsidR="00B716A5" w:rsidRPr="00B716A5">
        <w:rPr>
          <w:rFonts w:ascii="Arial" w:hAnsi="Arial" w:cs="Arial"/>
          <w:b/>
          <w:bCs/>
          <w:sz w:val="24"/>
          <w:szCs w:val="24"/>
        </w:rPr>
        <w:t>)</w:t>
      </w:r>
      <w:r w:rsidRPr="00B716A5">
        <w:rPr>
          <w:rFonts w:ascii="Arial" w:hAnsi="Arial" w:cs="Arial"/>
          <w:b/>
          <w:bCs/>
          <w:sz w:val="24"/>
          <w:szCs w:val="24"/>
        </w:rPr>
        <w:t xml:space="preserve"> Attestation</w:t>
      </w:r>
    </w:p>
    <w:p w14:paraId="6D792F72" w14:textId="258A36C5" w:rsidR="00B716A5" w:rsidRPr="00B716A5" w:rsidRDefault="00B716A5" w:rsidP="00B716A5">
      <w:pPr>
        <w:pStyle w:val="ListParagraph"/>
        <w:rPr>
          <w:rFonts w:ascii="Arial" w:hAnsi="Arial" w:cs="Arial"/>
          <w:sz w:val="24"/>
          <w:szCs w:val="24"/>
        </w:rPr>
      </w:pPr>
      <w:r w:rsidRPr="00B716A5">
        <w:rPr>
          <w:rFonts w:ascii="Arial" w:hAnsi="Arial" w:cs="Arial"/>
          <w:sz w:val="24"/>
          <w:szCs w:val="24"/>
        </w:rPr>
        <w:lastRenderedPageBreak/>
        <w:t xml:space="preserve">Applicants must complete </w:t>
      </w:r>
      <w:r w:rsidRPr="00B716A5">
        <w:rPr>
          <w:rFonts w:ascii="Arial" w:hAnsi="Arial" w:cs="Arial"/>
          <w:b/>
          <w:bCs/>
          <w:sz w:val="24"/>
          <w:szCs w:val="24"/>
        </w:rPr>
        <w:t xml:space="preserve">Appendix </w:t>
      </w:r>
      <w:r>
        <w:rPr>
          <w:rFonts w:ascii="Arial" w:hAnsi="Arial" w:cs="Arial"/>
          <w:b/>
          <w:bCs/>
          <w:sz w:val="24"/>
          <w:szCs w:val="24"/>
        </w:rPr>
        <w:t>F</w:t>
      </w:r>
      <w:r w:rsidRPr="00B716A5">
        <w:rPr>
          <w:rFonts w:ascii="Arial" w:hAnsi="Arial" w:cs="Arial"/>
          <w:sz w:val="24"/>
          <w:szCs w:val="24"/>
        </w:rPr>
        <w:t xml:space="preserve"> (</w:t>
      </w:r>
      <w:r>
        <w:rPr>
          <w:rFonts w:ascii="Arial" w:hAnsi="Arial" w:cs="Arial"/>
          <w:sz w:val="24"/>
          <w:szCs w:val="24"/>
        </w:rPr>
        <w:t>General Education Provisions Act (GEPA) Attestation</w:t>
      </w:r>
      <w:r w:rsidRPr="00B716A5">
        <w:rPr>
          <w:rFonts w:ascii="Arial" w:hAnsi="Arial" w:cs="Arial"/>
          <w:sz w:val="24"/>
          <w:szCs w:val="24"/>
        </w:rPr>
        <w:t xml:space="preserve">). Appendix </w:t>
      </w:r>
      <w:r>
        <w:rPr>
          <w:rFonts w:ascii="Arial" w:hAnsi="Arial" w:cs="Arial"/>
          <w:sz w:val="24"/>
          <w:szCs w:val="24"/>
        </w:rPr>
        <w:t>F</w:t>
      </w:r>
      <w:r w:rsidRPr="00B716A5">
        <w:rPr>
          <w:rFonts w:ascii="Arial" w:hAnsi="Arial" w:cs="Arial"/>
          <w:sz w:val="24"/>
          <w:szCs w:val="24"/>
        </w:rPr>
        <w:t xml:space="preserve"> must be dated and signed by a person authorized to enter into contracts on behalf of the applicant.</w:t>
      </w:r>
    </w:p>
    <w:p w14:paraId="09601556" w14:textId="77777777" w:rsidR="00051EF9" w:rsidRPr="00051EF9" w:rsidRDefault="00051EF9" w:rsidP="00051EF9">
      <w:pPr>
        <w:ind w:left="720"/>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5C3B1203" w:rsidR="00F17D71" w:rsidRDefault="00F17D71" w:rsidP="004F0520">
      <w:pPr>
        <w:rPr>
          <w:rFonts w:ascii="Arial" w:hAnsi="Arial" w:cs="Arial"/>
          <w:sz w:val="24"/>
          <w:szCs w:val="24"/>
        </w:rPr>
      </w:pPr>
    </w:p>
    <w:p w14:paraId="612EF57F" w14:textId="0671FDE2" w:rsidR="00195D29" w:rsidRPr="00195D29" w:rsidRDefault="00195D29" w:rsidP="00195D29">
      <w:pPr>
        <w:pStyle w:val="ListParagraph"/>
        <w:numPr>
          <w:ilvl w:val="1"/>
          <w:numId w:val="16"/>
        </w:numPr>
        <w:rPr>
          <w:rFonts w:ascii="Arial" w:hAnsi="Arial" w:cs="Arial"/>
          <w:sz w:val="24"/>
          <w:szCs w:val="24"/>
        </w:rPr>
      </w:pPr>
      <w:r>
        <w:rPr>
          <w:rFonts w:ascii="Arial" w:hAnsi="Arial" w:cs="Arial"/>
          <w:sz w:val="24"/>
          <w:szCs w:val="24"/>
        </w:rPr>
        <w:t xml:space="preserve">Applicants must complete Section I: Organization Information and Overview of </w:t>
      </w:r>
      <w:r w:rsidRPr="00195D29">
        <w:rPr>
          <w:rFonts w:ascii="Arial" w:hAnsi="Arial" w:cs="Arial"/>
          <w:b/>
          <w:bCs/>
          <w:sz w:val="24"/>
          <w:szCs w:val="24"/>
        </w:rPr>
        <w:t>Appendix E</w:t>
      </w:r>
      <w:r>
        <w:rPr>
          <w:rFonts w:ascii="Arial" w:hAnsi="Arial" w:cs="Arial"/>
          <w:sz w:val="24"/>
          <w:szCs w:val="24"/>
        </w:rPr>
        <w:t xml:space="preserve"> (Application) and provide all attachments as described in the form.</w:t>
      </w:r>
    </w:p>
    <w:p w14:paraId="7B001FC7" w14:textId="516FD3B3" w:rsidR="00E82FB4" w:rsidRPr="00C97934" w:rsidRDefault="00E82FB4" w:rsidP="004F0520">
      <w:pPr>
        <w:rPr>
          <w:rFonts w:ascii="Arial" w:hAnsi="Arial" w:cs="Arial"/>
          <w:sz w:val="24"/>
          <w:szCs w:val="24"/>
        </w:rPr>
      </w:pPr>
    </w:p>
    <w:p w14:paraId="4ECFFF17" w14:textId="320818C3"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w:t>
      </w:r>
      <w:r w:rsidR="00195D29">
        <w:rPr>
          <w:rFonts w:ascii="Arial" w:hAnsi="Arial" w:cs="Arial"/>
          <w:sz w:val="24"/>
          <w:szCs w:val="24"/>
        </w:rPr>
        <w:t>2</w:t>
      </w:r>
      <w:r w:rsidR="00C43A42" w:rsidRPr="00C97934">
        <w:rPr>
          <w:rFonts w:ascii="Arial" w:hAnsi="Arial" w:cs="Arial"/>
          <w:sz w:val="24"/>
          <w:szCs w:val="24"/>
        </w:rPr>
        <w:t>)</w:t>
      </w:r>
    </w:p>
    <w:p w14:paraId="1C7A017B" w14:textId="77777777" w:rsidR="00433698" w:rsidRPr="00C97934" w:rsidRDefault="00433698" w:rsidP="004F0520">
      <w:pPr>
        <w:rPr>
          <w:rFonts w:ascii="Arial" w:hAnsi="Arial" w:cs="Arial"/>
          <w:sz w:val="24"/>
          <w:szCs w:val="24"/>
        </w:rPr>
      </w:pPr>
    </w:p>
    <w:p w14:paraId="04E8393C" w14:textId="2660419D" w:rsidR="00B716A5" w:rsidRDefault="00195D29" w:rsidP="00B716A5">
      <w:pPr>
        <w:pStyle w:val="ListParagraph"/>
        <w:numPr>
          <w:ilvl w:val="1"/>
          <w:numId w:val="57"/>
        </w:numPr>
        <w:rPr>
          <w:rFonts w:ascii="Arial" w:hAnsi="Arial" w:cs="Arial"/>
          <w:sz w:val="24"/>
          <w:szCs w:val="24"/>
        </w:rPr>
      </w:pPr>
      <w:r w:rsidRPr="00195D29">
        <w:rPr>
          <w:rFonts w:ascii="Arial" w:hAnsi="Arial" w:cs="Arial"/>
          <w:sz w:val="24"/>
          <w:szCs w:val="24"/>
        </w:rPr>
        <w:t xml:space="preserve">Applicants must complete Section II: Proposed Project of </w:t>
      </w:r>
      <w:r w:rsidRPr="00B716A5">
        <w:rPr>
          <w:rFonts w:ascii="Arial" w:hAnsi="Arial" w:cs="Arial"/>
          <w:b/>
          <w:bCs/>
          <w:sz w:val="24"/>
          <w:szCs w:val="24"/>
        </w:rPr>
        <w:t>Appendix E</w:t>
      </w:r>
      <w:r w:rsidRPr="00195D29">
        <w:rPr>
          <w:rFonts w:ascii="Arial" w:hAnsi="Arial" w:cs="Arial"/>
          <w:sz w:val="24"/>
          <w:szCs w:val="24"/>
        </w:rPr>
        <w:t xml:space="preserve"> (Application)</w:t>
      </w:r>
      <w:r w:rsidR="00B716A5">
        <w:rPr>
          <w:rFonts w:ascii="Arial" w:hAnsi="Arial" w:cs="Arial"/>
          <w:sz w:val="24"/>
          <w:szCs w:val="24"/>
        </w:rPr>
        <w:t xml:space="preserve">. </w:t>
      </w:r>
    </w:p>
    <w:p w14:paraId="55C1FB40" w14:textId="77777777" w:rsidR="00B716A5" w:rsidRDefault="00B716A5" w:rsidP="00B716A5">
      <w:pPr>
        <w:pStyle w:val="ListParagraph"/>
        <w:rPr>
          <w:rFonts w:ascii="Arial" w:hAnsi="Arial" w:cs="Arial"/>
          <w:sz w:val="24"/>
          <w:szCs w:val="24"/>
        </w:rPr>
      </w:pPr>
    </w:p>
    <w:p w14:paraId="45324E31" w14:textId="0DD0B094" w:rsidR="00B716A5" w:rsidRDefault="00B716A5" w:rsidP="00B716A5">
      <w:pPr>
        <w:pStyle w:val="ListParagraph"/>
        <w:numPr>
          <w:ilvl w:val="1"/>
          <w:numId w:val="57"/>
        </w:numPr>
        <w:rPr>
          <w:rFonts w:ascii="Arial" w:hAnsi="Arial" w:cs="Arial"/>
          <w:sz w:val="24"/>
          <w:szCs w:val="24"/>
        </w:rPr>
      </w:pPr>
      <w:r>
        <w:rPr>
          <w:rFonts w:ascii="Arial" w:hAnsi="Arial" w:cs="Arial"/>
          <w:sz w:val="24"/>
          <w:szCs w:val="24"/>
        </w:rPr>
        <w:t xml:space="preserve">Applicants must complete </w:t>
      </w:r>
      <w:r w:rsidRPr="00B716A5">
        <w:rPr>
          <w:rFonts w:ascii="Arial" w:hAnsi="Arial" w:cs="Arial"/>
          <w:b/>
          <w:bCs/>
          <w:sz w:val="24"/>
          <w:szCs w:val="24"/>
        </w:rPr>
        <w:t>Appendix H</w:t>
      </w:r>
      <w:r>
        <w:rPr>
          <w:rFonts w:ascii="Arial" w:hAnsi="Arial" w:cs="Arial"/>
          <w:sz w:val="24"/>
          <w:szCs w:val="24"/>
        </w:rPr>
        <w:t xml:space="preserve"> (Program Schedule and Alignment).</w:t>
      </w:r>
    </w:p>
    <w:p w14:paraId="1A12C794" w14:textId="77777777" w:rsidR="00B716A5" w:rsidRPr="00B716A5" w:rsidRDefault="00B716A5" w:rsidP="00B716A5">
      <w:pPr>
        <w:rPr>
          <w:rFonts w:ascii="Arial" w:hAnsi="Arial" w:cs="Arial"/>
          <w:sz w:val="24"/>
          <w:szCs w:val="24"/>
        </w:rPr>
      </w:pPr>
    </w:p>
    <w:p w14:paraId="610C239D" w14:textId="688DE392" w:rsidR="00B716A5" w:rsidRPr="00B716A5" w:rsidRDefault="00B716A5" w:rsidP="00B716A5">
      <w:pPr>
        <w:pStyle w:val="ListParagraph"/>
        <w:numPr>
          <w:ilvl w:val="1"/>
          <w:numId w:val="57"/>
        </w:numPr>
        <w:rPr>
          <w:rFonts w:ascii="Arial" w:hAnsi="Arial" w:cs="Arial"/>
          <w:sz w:val="24"/>
          <w:szCs w:val="24"/>
        </w:rPr>
      </w:pPr>
      <w:r>
        <w:rPr>
          <w:rFonts w:ascii="Arial" w:hAnsi="Arial" w:cs="Arial"/>
          <w:sz w:val="24"/>
          <w:szCs w:val="24"/>
        </w:rPr>
        <w:t xml:space="preserve">Applicants must complete </w:t>
      </w:r>
      <w:r w:rsidRPr="00B716A5">
        <w:rPr>
          <w:rFonts w:ascii="Arial" w:hAnsi="Arial" w:cs="Arial"/>
          <w:b/>
          <w:bCs/>
          <w:sz w:val="24"/>
          <w:szCs w:val="24"/>
        </w:rPr>
        <w:t>Appendix I</w:t>
      </w:r>
      <w:r>
        <w:rPr>
          <w:rFonts w:ascii="Arial" w:hAnsi="Arial" w:cs="Arial"/>
          <w:sz w:val="24"/>
          <w:szCs w:val="24"/>
        </w:rPr>
        <w:t xml:space="preserve"> (Qualifications of Personnel Form).</w:t>
      </w:r>
    </w:p>
    <w:p w14:paraId="72D529F7" w14:textId="77777777" w:rsidR="0025279E" w:rsidRPr="00C97934" w:rsidRDefault="0025279E" w:rsidP="004F0520">
      <w:pPr>
        <w:rPr>
          <w:rFonts w:ascii="Arial" w:hAnsi="Arial" w:cs="Arial"/>
          <w:sz w:val="24"/>
          <w:szCs w:val="24"/>
        </w:rPr>
      </w:pPr>
    </w:p>
    <w:p w14:paraId="76B7CB7C" w14:textId="7E88B726" w:rsidR="00F871CB" w:rsidRPr="007E253E"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DE7EFA">
        <w:rPr>
          <w:rFonts w:ascii="Arial" w:hAnsi="Arial" w:cs="Arial"/>
          <w:b/>
          <w:sz w:val="24"/>
          <w:szCs w:val="24"/>
        </w:rPr>
        <w:t xml:space="preserve">Budget </w:t>
      </w:r>
      <w:r w:rsidR="00E82FB4" w:rsidRPr="00C97934">
        <w:rPr>
          <w:rFonts w:ascii="Arial" w:hAnsi="Arial" w:cs="Arial"/>
          <w:b/>
          <w:sz w:val="24"/>
          <w:szCs w:val="24"/>
        </w:rPr>
        <w:t>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w:t>
      </w:r>
      <w:r w:rsidR="00B716A5">
        <w:rPr>
          <w:rFonts w:ascii="Arial" w:hAnsi="Arial" w:cs="Arial"/>
          <w:sz w:val="24"/>
          <w:szCs w:val="24"/>
        </w:rPr>
        <w:t>3</w:t>
      </w:r>
      <w:r w:rsidR="00C43A42" w:rsidRPr="00C97934">
        <w:rPr>
          <w:rFonts w:ascii="Arial" w:hAnsi="Arial" w:cs="Arial"/>
          <w:sz w:val="24"/>
          <w:szCs w:val="24"/>
        </w:rPr>
        <w:t>)</w:t>
      </w:r>
    </w:p>
    <w:p w14:paraId="04063D7A" w14:textId="77777777" w:rsidR="00E82FB4" w:rsidRPr="007E253E" w:rsidRDefault="00E82FB4" w:rsidP="004F0520">
      <w:pPr>
        <w:rPr>
          <w:rFonts w:ascii="Arial" w:hAnsi="Arial" w:cs="Arial"/>
          <w:sz w:val="24"/>
          <w:szCs w:val="24"/>
        </w:rPr>
      </w:pPr>
      <w:r w:rsidRPr="007E253E">
        <w:rPr>
          <w:rFonts w:ascii="Arial" w:hAnsi="Arial" w:cs="Arial"/>
          <w:sz w:val="24"/>
          <w:szCs w:val="24"/>
        </w:rPr>
        <w:tab/>
      </w:r>
    </w:p>
    <w:p w14:paraId="4316F1CD" w14:textId="77777777" w:rsidR="00B315FA" w:rsidRPr="007E253E" w:rsidRDefault="00E82FB4" w:rsidP="00062F17">
      <w:pPr>
        <w:pStyle w:val="ListParagraph"/>
        <w:numPr>
          <w:ilvl w:val="1"/>
          <w:numId w:val="9"/>
        </w:numPr>
        <w:rPr>
          <w:rFonts w:ascii="Arial" w:hAnsi="Arial" w:cs="Arial"/>
          <w:b/>
          <w:sz w:val="24"/>
          <w:szCs w:val="24"/>
        </w:rPr>
      </w:pPr>
      <w:r w:rsidRPr="007E253E">
        <w:rPr>
          <w:rFonts w:ascii="Arial" w:hAnsi="Arial" w:cs="Arial"/>
          <w:b/>
          <w:sz w:val="24"/>
          <w:szCs w:val="24"/>
        </w:rPr>
        <w:t>General Instructions</w:t>
      </w:r>
    </w:p>
    <w:p w14:paraId="765DDB01" w14:textId="7DFE9A02" w:rsidR="00B315FA" w:rsidRPr="007E253E" w:rsidRDefault="005F54EB" w:rsidP="00062F17">
      <w:pPr>
        <w:pStyle w:val="ListParagraph"/>
        <w:numPr>
          <w:ilvl w:val="2"/>
          <w:numId w:val="9"/>
        </w:numPr>
        <w:rPr>
          <w:rFonts w:ascii="Arial" w:hAnsi="Arial" w:cs="Arial"/>
          <w:sz w:val="24"/>
          <w:szCs w:val="24"/>
        </w:rPr>
      </w:pPr>
      <w:r w:rsidRPr="007E253E">
        <w:rPr>
          <w:rFonts w:ascii="Arial" w:hAnsi="Arial" w:cs="Arial"/>
          <w:sz w:val="24"/>
          <w:szCs w:val="24"/>
        </w:rPr>
        <w:t>Applicant</w:t>
      </w:r>
      <w:r w:rsidR="00EE7EE0" w:rsidRPr="007E253E">
        <w:rPr>
          <w:rFonts w:ascii="Arial" w:hAnsi="Arial" w:cs="Arial"/>
          <w:sz w:val="24"/>
          <w:szCs w:val="24"/>
        </w:rPr>
        <w:t>s</w:t>
      </w:r>
      <w:r w:rsidR="00E82FB4" w:rsidRPr="007E253E">
        <w:rPr>
          <w:rFonts w:ascii="Arial" w:hAnsi="Arial" w:cs="Arial"/>
          <w:sz w:val="24"/>
          <w:szCs w:val="24"/>
        </w:rPr>
        <w:t xml:space="preserve"> must submit a </w:t>
      </w:r>
      <w:r w:rsidR="00A85B54" w:rsidRPr="007E253E">
        <w:rPr>
          <w:rFonts w:ascii="Arial" w:hAnsi="Arial" w:cs="Arial"/>
          <w:sz w:val="24"/>
          <w:szCs w:val="24"/>
        </w:rPr>
        <w:t xml:space="preserve">budget </w:t>
      </w:r>
      <w:r w:rsidR="00E82FB4" w:rsidRPr="007E253E">
        <w:rPr>
          <w:rFonts w:ascii="Arial" w:hAnsi="Arial" w:cs="Arial"/>
          <w:sz w:val="24"/>
          <w:szCs w:val="24"/>
        </w:rPr>
        <w:t>proposal</w:t>
      </w:r>
      <w:r w:rsidR="00CD5DFA" w:rsidRPr="007E253E">
        <w:rPr>
          <w:rFonts w:ascii="Arial" w:hAnsi="Arial" w:cs="Arial"/>
          <w:sz w:val="24"/>
          <w:szCs w:val="24"/>
        </w:rPr>
        <w:t xml:space="preserve"> that covers</w:t>
      </w:r>
      <w:r w:rsidR="00E82FB4" w:rsidRPr="007E253E">
        <w:rPr>
          <w:rFonts w:ascii="Arial" w:hAnsi="Arial" w:cs="Arial"/>
          <w:sz w:val="24"/>
          <w:szCs w:val="24"/>
        </w:rPr>
        <w:t xml:space="preserve"> the </w:t>
      </w:r>
      <w:r w:rsidR="00942CF6" w:rsidRPr="007E253E">
        <w:rPr>
          <w:rFonts w:ascii="Arial" w:hAnsi="Arial" w:cs="Arial"/>
          <w:sz w:val="24"/>
          <w:szCs w:val="24"/>
        </w:rPr>
        <w:t xml:space="preserve">period starting </w:t>
      </w:r>
      <w:r w:rsidR="003E2A06" w:rsidRPr="007E253E">
        <w:rPr>
          <w:rFonts w:ascii="Arial" w:hAnsi="Arial" w:cs="Arial"/>
          <w:sz w:val="24"/>
          <w:szCs w:val="24"/>
        </w:rPr>
        <w:t>07/01/24</w:t>
      </w:r>
      <w:r w:rsidR="00942CF6" w:rsidRPr="007E253E">
        <w:rPr>
          <w:rFonts w:ascii="Arial" w:hAnsi="Arial" w:cs="Arial"/>
          <w:sz w:val="24"/>
          <w:szCs w:val="24"/>
        </w:rPr>
        <w:t xml:space="preserve"> and ending on </w:t>
      </w:r>
      <w:r w:rsidR="00B179B5" w:rsidRPr="007E253E">
        <w:rPr>
          <w:rFonts w:ascii="Arial" w:hAnsi="Arial" w:cs="Arial"/>
          <w:sz w:val="24"/>
          <w:szCs w:val="24"/>
        </w:rPr>
        <w:t>6/30/26</w:t>
      </w:r>
      <w:r w:rsidR="00942CF6" w:rsidRPr="007E253E">
        <w:rPr>
          <w:rFonts w:ascii="Arial" w:hAnsi="Arial" w:cs="Arial"/>
          <w:sz w:val="24"/>
          <w:szCs w:val="24"/>
        </w:rPr>
        <w:t>.</w:t>
      </w:r>
    </w:p>
    <w:p w14:paraId="39AD31EE" w14:textId="59375DBF" w:rsidR="00B315FA" w:rsidRPr="007E253E" w:rsidRDefault="00E82FB4" w:rsidP="00062F17">
      <w:pPr>
        <w:pStyle w:val="ListParagraph"/>
        <w:numPr>
          <w:ilvl w:val="2"/>
          <w:numId w:val="9"/>
        </w:numPr>
        <w:rPr>
          <w:rFonts w:ascii="Arial" w:hAnsi="Arial" w:cs="Arial"/>
          <w:sz w:val="24"/>
          <w:szCs w:val="24"/>
        </w:rPr>
      </w:pPr>
      <w:r w:rsidRPr="007E253E">
        <w:rPr>
          <w:rFonts w:ascii="Arial" w:hAnsi="Arial" w:cs="Arial"/>
          <w:sz w:val="24"/>
          <w:szCs w:val="24"/>
        </w:rPr>
        <w:t>The cost</w:t>
      </w:r>
      <w:r w:rsidR="00C34064" w:rsidRPr="007E253E">
        <w:rPr>
          <w:rFonts w:ascii="Arial" w:hAnsi="Arial" w:cs="Arial"/>
          <w:sz w:val="24"/>
          <w:szCs w:val="24"/>
        </w:rPr>
        <w:t xml:space="preserve"> proposal </w:t>
      </w:r>
      <w:r w:rsidR="00FF2A48" w:rsidRPr="007E253E">
        <w:rPr>
          <w:rFonts w:ascii="Arial" w:hAnsi="Arial" w:cs="Arial"/>
          <w:sz w:val="24"/>
          <w:szCs w:val="24"/>
        </w:rPr>
        <w:t xml:space="preserve">must </w:t>
      </w:r>
      <w:r w:rsidR="00C34064" w:rsidRPr="007E253E">
        <w:rPr>
          <w:rFonts w:ascii="Arial" w:hAnsi="Arial" w:cs="Arial"/>
          <w:sz w:val="24"/>
          <w:szCs w:val="24"/>
        </w:rPr>
        <w:t>include the costs nec</w:t>
      </w:r>
      <w:r w:rsidRPr="007E253E">
        <w:rPr>
          <w:rFonts w:ascii="Arial" w:hAnsi="Arial" w:cs="Arial"/>
          <w:sz w:val="24"/>
          <w:szCs w:val="24"/>
        </w:rPr>
        <w:t xml:space="preserve">essary for the </w:t>
      </w:r>
      <w:r w:rsidR="005F54EB" w:rsidRPr="007E253E">
        <w:rPr>
          <w:rFonts w:ascii="Arial" w:hAnsi="Arial" w:cs="Arial"/>
          <w:sz w:val="24"/>
          <w:szCs w:val="24"/>
        </w:rPr>
        <w:t>Applicant</w:t>
      </w:r>
      <w:r w:rsidRPr="007E253E">
        <w:rPr>
          <w:rFonts w:ascii="Arial" w:hAnsi="Arial" w:cs="Arial"/>
          <w:sz w:val="24"/>
          <w:szCs w:val="24"/>
        </w:rPr>
        <w:t xml:space="preserve"> to fully comply with th</w:t>
      </w:r>
      <w:r w:rsidR="00CD5DFA" w:rsidRPr="007E253E">
        <w:rPr>
          <w:rFonts w:ascii="Arial" w:hAnsi="Arial" w:cs="Arial"/>
          <w:sz w:val="24"/>
          <w:szCs w:val="24"/>
        </w:rPr>
        <w:t>e contract terms</w:t>
      </w:r>
      <w:r w:rsidR="00942CF6" w:rsidRPr="007E253E">
        <w:rPr>
          <w:rFonts w:ascii="Arial" w:hAnsi="Arial" w:cs="Arial"/>
          <w:sz w:val="24"/>
          <w:szCs w:val="24"/>
        </w:rPr>
        <w:t>,</w:t>
      </w:r>
      <w:r w:rsidR="00CD5DFA" w:rsidRPr="007E253E">
        <w:rPr>
          <w:rFonts w:ascii="Arial" w:hAnsi="Arial" w:cs="Arial"/>
          <w:sz w:val="24"/>
          <w:szCs w:val="24"/>
        </w:rPr>
        <w:t xml:space="preserve"> conditions</w:t>
      </w:r>
      <w:r w:rsidR="00942CF6" w:rsidRPr="007E253E">
        <w:rPr>
          <w:rFonts w:ascii="Arial" w:hAnsi="Arial" w:cs="Arial"/>
          <w:sz w:val="24"/>
          <w:szCs w:val="24"/>
        </w:rPr>
        <w:t>,</w:t>
      </w:r>
      <w:r w:rsidR="00CD5DFA" w:rsidRPr="007E253E">
        <w:rPr>
          <w:rFonts w:ascii="Arial" w:hAnsi="Arial" w:cs="Arial"/>
          <w:sz w:val="24"/>
          <w:szCs w:val="24"/>
        </w:rPr>
        <w:t xml:space="preserve"> and</w:t>
      </w:r>
      <w:r w:rsidRPr="007E253E">
        <w:rPr>
          <w:rFonts w:ascii="Arial" w:hAnsi="Arial" w:cs="Arial"/>
          <w:sz w:val="24"/>
          <w:szCs w:val="24"/>
        </w:rPr>
        <w:t xml:space="preserve"> RFP requirements</w:t>
      </w:r>
      <w:r w:rsidR="00CD5DFA" w:rsidRPr="007E253E">
        <w:rPr>
          <w:rFonts w:ascii="Arial" w:hAnsi="Arial" w:cs="Arial"/>
          <w:sz w:val="24"/>
          <w:szCs w:val="24"/>
        </w:rPr>
        <w:t>.</w:t>
      </w:r>
    </w:p>
    <w:p w14:paraId="5F805105" w14:textId="1BEA0414" w:rsidR="00B315FA" w:rsidRPr="00CA381A" w:rsidRDefault="00E82FB4" w:rsidP="00A25937">
      <w:pPr>
        <w:pStyle w:val="ListParagraph"/>
        <w:numPr>
          <w:ilvl w:val="2"/>
          <w:numId w:val="9"/>
        </w:numPr>
        <w:rPr>
          <w:rFonts w:ascii="Arial" w:hAnsi="Arial" w:cs="Arial"/>
          <w:sz w:val="24"/>
          <w:szCs w:val="24"/>
        </w:rPr>
      </w:pPr>
      <w:r w:rsidRPr="00A25937">
        <w:rPr>
          <w:rFonts w:ascii="Arial" w:hAnsi="Arial" w:cs="Arial"/>
          <w:sz w:val="24"/>
          <w:szCs w:val="24"/>
        </w:rPr>
        <w:t xml:space="preserve">No costs related to the preparation of the </w:t>
      </w:r>
      <w:r w:rsidR="00CD5DFA" w:rsidRPr="00A25937">
        <w:rPr>
          <w:rFonts w:ascii="Arial" w:hAnsi="Arial" w:cs="Arial"/>
          <w:sz w:val="24"/>
          <w:szCs w:val="24"/>
        </w:rPr>
        <w:t xml:space="preserve">proposal for </w:t>
      </w:r>
      <w:r w:rsidRPr="00A25937">
        <w:rPr>
          <w:rFonts w:ascii="Arial" w:hAnsi="Arial" w:cs="Arial"/>
          <w:sz w:val="24"/>
          <w:szCs w:val="24"/>
        </w:rPr>
        <w:t>th</w:t>
      </w:r>
      <w:r w:rsidR="00AA460A" w:rsidRPr="00A25937">
        <w:rPr>
          <w:rFonts w:ascii="Arial" w:hAnsi="Arial" w:cs="Arial"/>
          <w:sz w:val="24"/>
          <w:szCs w:val="24"/>
        </w:rPr>
        <w:t>e</w:t>
      </w:r>
      <w:r w:rsidRPr="00A25937">
        <w:rPr>
          <w:rFonts w:ascii="Arial" w:hAnsi="Arial" w:cs="Arial"/>
          <w:sz w:val="24"/>
          <w:szCs w:val="24"/>
        </w:rPr>
        <w:t xml:space="preserve"> RFP</w:t>
      </w:r>
      <w:r w:rsidR="00942CF6" w:rsidRPr="00A25937">
        <w:rPr>
          <w:rFonts w:ascii="Arial" w:hAnsi="Arial" w:cs="Arial"/>
          <w:sz w:val="24"/>
          <w:szCs w:val="24"/>
        </w:rPr>
        <w:t>,</w:t>
      </w:r>
      <w:r w:rsidRPr="00A25937">
        <w:rPr>
          <w:rFonts w:ascii="Arial" w:hAnsi="Arial" w:cs="Arial"/>
          <w:sz w:val="24"/>
          <w:szCs w:val="24"/>
        </w:rPr>
        <w:t xml:space="preserve"> or to the negotiation of the contract with the </w:t>
      </w:r>
      <w:r w:rsidR="00AB5C41">
        <w:rPr>
          <w:rFonts w:ascii="Arial" w:hAnsi="Arial" w:cs="Arial"/>
          <w:sz w:val="24"/>
          <w:szCs w:val="24"/>
        </w:rPr>
        <w:t>Maine DOE</w:t>
      </w:r>
      <w:r w:rsidR="00942CF6" w:rsidRPr="00A25937">
        <w:rPr>
          <w:rFonts w:ascii="Arial" w:hAnsi="Arial" w:cs="Arial"/>
          <w:sz w:val="24"/>
          <w:szCs w:val="24"/>
        </w:rPr>
        <w:t>,</w:t>
      </w:r>
      <w:r w:rsidRPr="00A25937">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A25937">
        <w:rPr>
          <w:rFonts w:ascii="Arial" w:hAnsi="Arial" w:cs="Arial"/>
          <w:sz w:val="24"/>
          <w:szCs w:val="24"/>
        </w:rPr>
        <w:t xml:space="preserve"> services</w:t>
      </w:r>
      <w:r w:rsidR="00A25937" w:rsidRPr="00A25937">
        <w:rPr>
          <w:rFonts w:ascii="Arial" w:hAnsi="Arial" w:cs="Arial"/>
          <w:sz w:val="24"/>
          <w:szCs w:val="24"/>
        </w:rPr>
        <w:t xml:space="preserve"> as outlined in Part II of the RFP</w:t>
      </w:r>
      <w:r w:rsidR="00756418">
        <w:rPr>
          <w:rFonts w:ascii="Arial" w:hAnsi="Arial" w:cs="Arial"/>
          <w:sz w:val="24"/>
          <w:szCs w:val="24"/>
        </w:rPr>
        <w:t xml:space="preserve"> </w:t>
      </w:r>
      <w:r w:rsidR="00CD5DFA" w:rsidRPr="00CA381A">
        <w:rPr>
          <w:rFonts w:ascii="Arial" w:hAnsi="Arial" w:cs="Arial"/>
          <w:sz w:val="24"/>
          <w:szCs w:val="24"/>
        </w:rPr>
        <w:t>may be included</w:t>
      </w:r>
      <w:r w:rsidRPr="00CA381A">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724E5252" w:rsidR="00C30392" w:rsidRPr="00C97934" w:rsidRDefault="00DE7EFA" w:rsidP="00062F17">
      <w:pPr>
        <w:pStyle w:val="ListParagraph"/>
        <w:numPr>
          <w:ilvl w:val="1"/>
          <w:numId w:val="9"/>
        </w:numPr>
        <w:rPr>
          <w:rFonts w:ascii="Arial" w:hAnsi="Arial" w:cs="Arial"/>
          <w:b/>
          <w:sz w:val="24"/>
          <w:szCs w:val="24"/>
        </w:rPr>
      </w:pPr>
      <w:r>
        <w:rPr>
          <w:rFonts w:ascii="Arial" w:hAnsi="Arial" w:cs="Arial"/>
          <w:b/>
          <w:sz w:val="24"/>
          <w:szCs w:val="24"/>
        </w:rPr>
        <w:t xml:space="preserve"> Budget </w:t>
      </w:r>
      <w:r w:rsidR="00073CE4" w:rsidRPr="00C97934">
        <w:rPr>
          <w:rFonts w:ascii="Arial" w:hAnsi="Arial" w:cs="Arial"/>
          <w:b/>
          <w:sz w:val="24"/>
          <w:szCs w:val="24"/>
        </w:rPr>
        <w:t>Proposal Form Instructions</w:t>
      </w:r>
    </w:p>
    <w:p w14:paraId="207FF6DB" w14:textId="713ABED0" w:rsidR="004C5EE7" w:rsidRPr="00C97934" w:rsidRDefault="005F54EB" w:rsidP="00B315FA">
      <w:pPr>
        <w:ind w:left="720"/>
        <w:rPr>
          <w:rFonts w:ascii="Arial" w:hAnsi="Arial" w:cs="Arial"/>
          <w:sz w:val="24"/>
          <w:szCs w:val="24"/>
        </w:rPr>
      </w:pPr>
      <w:r>
        <w:rPr>
          <w:rFonts w:ascii="Arial" w:hAnsi="Arial" w:cs="Arial"/>
          <w:sz w:val="24"/>
          <w:szCs w:val="24"/>
        </w:rPr>
        <w:t>Applicant</w:t>
      </w:r>
      <w:r w:rsidR="00EE7EE0" w:rsidRPr="00C97934">
        <w:rPr>
          <w:rFonts w:ascii="Arial" w:hAnsi="Arial" w:cs="Arial"/>
          <w:sz w:val="24"/>
          <w:szCs w:val="24"/>
        </w:rPr>
        <w:t>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56418" w:rsidRPr="00756418">
        <w:rPr>
          <w:rFonts w:ascii="Arial" w:hAnsi="Arial" w:cs="Arial"/>
          <w:b/>
          <w:sz w:val="24"/>
          <w:szCs w:val="24"/>
        </w:rPr>
        <w:t xml:space="preserve">J </w:t>
      </w:r>
      <w:r w:rsidR="00756418">
        <w:rPr>
          <w:rFonts w:ascii="Arial" w:hAnsi="Arial" w:cs="Arial"/>
          <w:sz w:val="24"/>
          <w:szCs w:val="24"/>
        </w:rPr>
        <w:t>(</w:t>
      </w:r>
      <w:r w:rsidR="00A25937">
        <w:rPr>
          <w:rFonts w:ascii="Arial" w:hAnsi="Arial" w:cs="Arial"/>
          <w:sz w:val="24"/>
          <w:szCs w:val="24"/>
        </w:rPr>
        <w:t xml:space="preserve">Budget </w:t>
      </w:r>
      <w:r w:rsidR="00F14B5C" w:rsidRPr="00C97934">
        <w:rPr>
          <w:rFonts w:ascii="Arial" w:hAnsi="Arial" w:cs="Arial"/>
          <w:sz w:val="24"/>
          <w:szCs w:val="24"/>
        </w:rPr>
        <w:t>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w:t>
      </w:r>
      <w:r w:rsidR="00AB5C41">
        <w:rPr>
          <w:rFonts w:ascii="Arial" w:hAnsi="Arial" w:cs="Arial"/>
          <w:sz w:val="24"/>
          <w:szCs w:val="24"/>
        </w:rPr>
        <w:t>Maine DOE</w:t>
      </w:r>
      <w:r w:rsidR="004C5EE7" w:rsidRPr="00C97934">
        <w:rPr>
          <w:rFonts w:ascii="Arial" w:hAnsi="Arial" w:cs="Arial"/>
          <w:sz w:val="24"/>
          <w:szCs w:val="24"/>
        </w:rPr>
        <w: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3C002D3D" w:rsidR="00351845"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6DD45726" w14:textId="77777777" w:rsidR="00F4533A" w:rsidRPr="00C97934" w:rsidRDefault="00F4533A" w:rsidP="004F0520">
      <w:pPr>
        <w:rPr>
          <w:rFonts w:ascii="Arial" w:hAnsi="Arial" w:cs="Arial"/>
          <w:sz w:val="24"/>
          <w:szCs w:val="24"/>
        </w:rPr>
      </w:pPr>
    </w:p>
    <w:p w14:paraId="700BB38E" w14:textId="686F1191" w:rsidR="00F4533A" w:rsidRPr="00846D95" w:rsidRDefault="00F4533A" w:rsidP="00846D95">
      <w:pPr>
        <w:pStyle w:val="ListParagraph"/>
        <w:numPr>
          <w:ilvl w:val="0"/>
          <w:numId w:val="30"/>
        </w:numPr>
        <w:rPr>
          <w:rFonts w:ascii="Arial" w:hAnsi="Arial" w:cs="Arial"/>
          <w:b/>
          <w:sz w:val="24"/>
          <w:szCs w:val="24"/>
        </w:rPr>
      </w:pPr>
      <w:r w:rsidRPr="00276DF6">
        <w:rPr>
          <w:rFonts w:ascii="Arial" w:hAnsi="Arial" w:cs="Arial"/>
          <w:b/>
          <w:sz w:val="24"/>
          <w:szCs w:val="24"/>
        </w:rPr>
        <w:t>Evaluation Process – General Information</w:t>
      </w:r>
    </w:p>
    <w:p w14:paraId="0BF44979" w14:textId="77777777" w:rsidR="00F4533A" w:rsidRPr="00C97934" w:rsidRDefault="00F4533A" w:rsidP="00F4533A">
      <w:pPr>
        <w:pStyle w:val="ListParagraph"/>
        <w:numPr>
          <w:ilvl w:val="1"/>
          <w:numId w:val="30"/>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35B3563D" w14:textId="77777777" w:rsidR="00F4533A" w:rsidRPr="00C97934" w:rsidRDefault="00F4533A" w:rsidP="00F4533A">
      <w:pPr>
        <w:pStyle w:val="ListParagraph"/>
        <w:numPr>
          <w:ilvl w:val="1"/>
          <w:numId w:val="30"/>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Pr>
          <w:rFonts w:ascii="Arial" w:hAnsi="Arial" w:cs="Arial"/>
          <w:sz w:val="24"/>
          <w:szCs w:val="24"/>
        </w:rPr>
        <w:t>Applicant</w:t>
      </w:r>
      <w:r w:rsidRPr="00C97934">
        <w:rPr>
          <w:rFonts w:ascii="Arial" w:hAnsi="Arial" w:cs="Arial"/>
          <w:sz w:val="24"/>
          <w:szCs w:val="24"/>
        </w:rPr>
        <w:t xml:space="preserve"> whose proposal provides the best value to the State of Maine.</w:t>
      </w:r>
    </w:p>
    <w:p w14:paraId="4CB254C1" w14:textId="77777777" w:rsidR="002A2CB1" w:rsidRPr="00C97934" w:rsidRDefault="002A2CB1" w:rsidP="004F0520">
      <w:pPr>
        <w:rPr>
          <w:rFonts w:ascii="Arial" w:hAnsi="Arial" w:cs="Arial"/>
          <w:sz w:val="24"/>
          <w:szCs w:val="24"/>
        </w:rPr>
      </w:pPr>
    </w:p>
    <w:p w14:paraId="716CB399" w14:textId="77777777" w:rsidR="00977D1F" w:rsidRPr="00825F2C" w:rsidRDefault="00977D1F" w:rsidP="00F4533A">
      <w:pPr>
        <w:pStyle w:val="ListParagraph"/>
        <w:numPr>
          <w:ilvl w:val="0"/>
          <w:numId w:val="30"/>
        </w:numPr>
        <w:rPr>
          <w:rFonts w:ascii="Arial" w:hAnsi="Arial" w:cs="Arial"/>
          <w:sz w:val="24"/>
          <w:szCs w:val="24"/>
          <w:u w:val="single"/>
        </w:rPr>
      </w:pPr>
      <w:bookmarkStart w:id="36" w:name="_Toc367174743"/>
      <w:bookmarkStart w:id="37" w:name="_Toc397069207"/>
      <w:r w:rsidRPr="00825F2C">
        <w:rPr>
          <w:rFonts w:ascii="Arial" w:hAnsi="Arial" w:cs="Arial"/>
          <w:b/>
          <w:bCs/>
          <w:sz w:val="24"/>
          <w:szCs w:val="24"/>
        </w:rPr>
        <w:t xml:space="preserve">Eligible Provider Review </w:t>
      </w:r>
    </w:p>
    <w:p w14:paraId="5B9601BF" w14:textId="42BF451B" w:rsidR="00F4533A" w:rsidRDefault="00977D1F" w:rsidP="00F4533A">
      <w:pPr>
        <w:pStyle w:val="ListParagraph"/>
        <w:numPr>
          <w:ilvl w:val="1"/>
          <w:numId w:val="30"/>
        </w:numPr>
        <w:rPr>
          <w:rFonts w:ascii="Arial" w:hAnsi="Arial" w:cs="Arial"/>
          <w:sz w:val="24"/>
          <w:szCs w:val="24"/>
        </w:rPr>
      </w:pPr>
      <w:r w:rsidRPr="00C03A39">
        <w:rPr>
          <w:rFonts w:ascii="Arial" w:hAnsi="Arial" w:cs="Arial"/>
          <w:sz w:val="24"/>
          <w:szCs w:val="24"/>
        </w:rPr>
        <w:t xml:space="preserve">The </w:t>
      </w:r>
      <w:r w:rsidR="009A196D">
        <w:rPr>
          <w:rFonts w:ascii="Arial" w:hAnsi="Arial" w:cs="Arial"/>
          <w:sz w:val="24"/>
          <w:szCs w:val="24"/>
        </w:rPr>
        <w:t>Maine DOE</w:t>
      </w:r>
      <w:r w:rsidRPr="00C03A39">
        <w:rPr>
          <w:rFonts w:ascii="Arial" w:hAnsi="Arial" w:cs="Arial"/>
          <w:sz w:val="24"/>
          <w:szCs w:val="24"/>
        </w:rPr>
        <w:t xml:space="preserve"> will review each application to determine if it meets the eligible provider requirements published in this document</w:t>
      </w:r>
      <w:r w:rsidR="00B716A5">
        <w:rPr>
          <w:rFonts w:ascii="Arial" w:hAnsi="Arial" w:cs="Arial"/>
          <w:sz w:val="24"/>
          <w:szCs w:val="24"/>
        </w:rPr>
        <w:t xml:space="preserve">. </w:t>
      </w:r>
      <w:r w:rsidRPr="00C03A39">
        <w:rPr>
          <w:rFonts w:ascii="Arial" w:hAnsi="Arial" w:cs="Arial"/>
          <w:sz w:val="24"/>
          <w:szCs w:val="24"/>
        </w:rPr>
        <w:t>Applicant</w:t>
      </w:r>
      <w:r w:rsidR="00B716A5">
        <w:rPr>
          <w:rFonts w:ascii="Arial" w:hAnsi="Arial" w:cs="Arial"/>
          <w:sz w:val="24"/>
          <w:szCs w:val="24"/>
        </w:rPr>
        <w:t>s</w:t>
      </w:r>
      <w:r w:rsidRPr="00C03A39">
        <w:rPr>
          <w:rFonts w:ascii="Arial" w:hAnsi="Arial" w:cs="Arial"/>
          <w:sz w:val="24"/>
          <w:szCs w:val="24"/>
        </w:rPr>
        <w:t xml:space="preserve"> will be considered eligible if the following criteria are met:</w:t>
      </w:r>
    </w:p>
    <w:p w14:paraId="08CF44C9" w14:textId="70AE4FCE" w:rsidR="00F4533A" w:rsidRDefault="00977D1F" w:rsidP="00F4533A">
      <w:pPr>
        <w:pStyle w:val="ListParagraph"/>
        <w:numPr>
          <w:ilvl w:val="2"/>
          <w:numId w:val="30"/>
        </w:numPr>
        <w:rPr>
          <w:rFonts w:ascii="Arial" w:hAnsi="Arial" w:cs="Arial"/>
          <w:sz w:val="24"/>
          <w:szCs w:val="24"/>
        </w:rPr>
      </w:pPr>
      <w:r w:rsidRPr="00F4533A">
        <w:rPr>
          <w:rFonts w:ascii="Arial" w:hAnsi="Arial" w:cs="Arial"/>
          <w:sz w:val="24"/>
          <w:szCs w:val="24"/>
        </w:rPr>
        <w:t xml:space="preserve">Applicant completes </w:t>
      </w:r>
      <w:r w:rsidRPr="00B716A5">
        <w:rPr>
          <w:rFonts w:ascii="Arial" w:hAnsi="Arial" w:cs="Arial"/>
          <w:b/>
          <w:bCs/>
          <w:sz w:val="24"/>
          <w:szCs w:val="24"/>
        </w:rPr>
        <w:t>Appendix C</w:t>
      </w:r>
      <w:r w:rsidR="00B716A5">
        <w:rPr>
          <w:rFonts w:ascii="Arial" w:hAnsi="Arial" w:cs="Arial"/>
          <w:sz w:val="24"/>
          <w:szCs w:val="24"/>
        </w:rPr>
        <w:t xml:space="preserve"> (</w:t>
      </w:r>
      <w:r w:rsidRPr="00F4533A">
        <w:rPr>
          <w:rFonts w:ascii="Arial" w:hAnsi="Arial" w:cs="Arial"/>
          <w:sz w:val="24"/>
          <w:szCs w:val="24"/>
        </w:rPr>
        <w:t xml:space="preserve">Eligible Provider </w:t>
      </w:r>
      <w:r w:rsidR="00B716A5">
        <w:rPr>
          <w:rFonts w:ascii="Arial" w:hAnsi="Arial" w:cs="Arial"/>
          <w:sz w:val="24"/>
          <w:szCs w:val="24"/>
        </w:rPr>
        <w:t xml:space="preserve">Form) </w:t>
      </w:r>
      <w:r w:rsidRPr="00F4533A">
        <w:rPr>
          <w:rFonts w:ascii="Arial" w:hAnsi="Arial" w:cs="Arial"/>
          <w:sz w:val="24"/>
          <w:szCs w:val="24"/>
        </w:rPr>
        <w:t xml:space="preserve">and reports that the applicant has served eligible individuals in any of the areas listed in 34 CFR 463.24 in the past two consecutive years </w:t>
      </w:r>
      <w:r w:rsidRPr="00F4533A">
        <w:rPr>
          <w:rFonts w:ascii="Arial" w:hAnsi="Arial" w:cs="Arial"/>
          <w:i/>
          <w:sz w:val="24"/>
          <w:szCs w:val="24"/>
        </w:rPr>
        <w:t>(state requirement)</w:t>
      </w:r>
      <w:r w:rsidRPr="00F4533A">
        <w:rPr>
          <w:rFonts w:ascii="Arial" w:hAnsi="Arial" w:cs="Arial"/>
          <w:sz w:val="24"/>
          <w:szCs w:val="24"/>
        </w:rPr>
        <w:t>.</w:t>
      </w:r>
    </w:p>
    <w:p w14:paraId="4AE05E59" w14:textId="7C261FE0" w:rsidR="00F4533A" w:rsidRDefault="00977D1F" w:rsidP="00F4533A">
      <w:pPr>
        <w:pStyle w:val="ListParagraph"/>
        <w:numPr>
          <w:ilvl w:val="2"/>
          <w:numId w:val="30"/>
        </w:numPr>
        <w:rPr>
          <w:rFonts w:ascii="Arial" w:hAnsi="Arial" w:cs="Arial"/>
          <w:sz w:val="24"/>
          <w:szCs w:val="24"/>
        </w:rPr>
      </w:pPr>
      <w:r w:rsidRPr="00F4533A">
        <w:rPr>
          <w:rFonts w:ascii="Arial" w:hAnsi="Arial" w:cs="Arial"/>
          <w:sz w:val="24"/>
          <w:szCs w:val="24"/>
        </w:rPr>
        <w:t xml:space="preserve">Applicant completes </w:t>
      </w:r>
      <w:r w:rsidRPr="00B716A5">
        <w:rPr>
          <w:rFonts w:ascii="Arial" w:hAnsi="Arial" w:cs="Arial"/>
          <w:b/>
          <w:bCs/>
          <w:sz w:val="24"/>
          <w:szCs w:val="24"/>
        </w:rPr>
        <w:t>Appendix G</w:t>
      </w:r>
      <w:r w:rsidR="00B716A5">
        <w:rPr>
          <w:rFonts w:ascii="Arial" w:hAnsi="Arial" w:cs="Arial"/>
          <w:sz w:val="24"/>
          <w:szCs w:val="24"/>
        </w:rPr>
        <w:t xml:space="preserve"> (</w:t>
      </w:r>
      <w:r w:rsidRPr="00F4533A">
        <w:rPr>
          <w:rFonts w:ascii="Arial" w:hAnsi="Arial" w:cs="Arial"/>
          <w:sz w:val="24"/>
          <w:szCs w:val="24"/>
        </w:rPr>
        <w:t>Demonstrated Past Effectiveness</w:t>
      </w:r>
      <w:r w:rsidR="00B716A5">
        <w:rPr>
          <w:rFonts w:ascii="Arial" w:hAnsi="Arial" w:cs="Arial"/>
          <w:sz w:val="24"/>
          <w:szCs w:val="24"/>
        </w:rPr>
        <w:t>)</w:t>
      </w:r>
      <w:r w:rsidR="00BC2D0B" w:rsidRPr="00F4533A">
        <w:rPr>
          <w:rFonts w:ascii="Arial" w:hAnsi="Arial" w:cs="Arial"/>
          <w:sz w:val="24"/>
          <w:szCs w:val="24"/>
        </w:rPr>
        <w:t xml:space="preserve">. The applicant </w:t>
      </w:r>
      <w:r w:rsidR="009321D5" w:rsidRPr="00F4533A">
        <w:rPr>
          <w:rFonts w:ascii="Arial" w:hAnsi="Arial" w:cs="Arial"/>
          <w:sz w:val="24"/>
          <w:szCs w:val="24"/>
        </w:rPr>
        <w:t>must provide</w:t>
      </w:r>
      <w:r w:rsidRPr="00F4533A">
        <w:rPr>
          <w:rFonts w:ascii="Arial" w:hAnsi="Arial" w:cs="Arial"/>
          <w:sz w:val="24"/>
          <w:szCs w:val="24"/>
        </w:rPr>
        <w:t xml:space="preserve"> data on eligible individuals served in any areas listed in 34 CFR 463.24 in the past two consecutive years</w:t>
      </w:r>
      <w:r w:rsidR="00222E7E" w:rsidRPr="00F4533A">
        <w:rPr>
          <w:rFonts w:ascii="Arial" w:hAnsi="Arial" w:cs="Arial"/>
          <w:sz w:val="24"/>
          <w:szCs w:val="24"/>
        </w:rPr>
        <w:t xml:space="preserve">. </w:t>
      </w:r>
      <w:r w:rsidR="00042352" w:rsidRPr="00F4533A">
        <w:rPr>
          <w:rFonts w:ascii="Arial" w:hAnsi="Arial" w:cs="Arial"/>
          <w:sz w:val="24"/>
          <w:szCs w:val="24"/>
        </w:rPr>
        <w:t xml:space="preserve">The </w:t>
      </w:r>
      <w:r w:rsidR="00A05C31" w:rsidRPr="00F4533A">
        <w:rPr>
          <w:rFonts w:ascii="Arial" w:hAnsi="Arial" w:cs="Arial"/>
          <w:sz w:val="24"/>
          <w:szCs w:val="24"/>
        </w:rPr>
        <w:t xml:space="preserve">data must demonstrate that </w:t>
      </w:r>
      <w:r w:rsidR="003C2B12" w:rsidRPr="00F4533A">
        <w:rPr>
          <w:rFonts w:ascii="Arial" w:hAnsi="Arial" w:cs="Arial"/>
          <w:sz w:val="24"/>
          <w:szCs w:val="24"/>
        </w:rPr>
        <w:t>Applicants have improved the skills of the target population</w:t>
      </w:r>
      <w:r w:rsidR="00894662" w:rsidRPr="00F4533A">
        <w:rPr>
          <w:rFonts w:ascii="Arial" w:hAnsi="Arial" w:cs="Arial"/>
          <w:sz w:val="24"/>
          <w:szCs w:val="24"/>
        </w:rPr>
        <w:t xml:space="preserve"> in any of the areas </w:t>
      </w:r>
      <w:r w:rsidR="00464F6F" w:rsidRPr="00F4533A">
        <w:rPr>
          <w:rFonts w:ascii="Arial" w:hAnsi="Arial" w:cs="Arial"/>
          <w:sz w:val="24"/>
          <w:szCs w:val="24"/>
        </w:rPr>
        <w:t>listed in 34 CFR 463.24</w:t>
      </w:r>
      <w:r w:rsidR="00CA022A" w:rsidRPr="00F4533A">
        <w:rPr>
          <w:rFonts w:ascii="Arial" w:hAnsi="Arial" w:cs="Arial"/>
          <w:sz w:val="24"/>
          <w:szCs w:val="24"/>
        </w:rPr>
        <w:t xml:space="preserve"> or </w:t>
      </w:r>
      <w:r w:rsidR="00A631D7" w:rsidRPr="00F4533A">
        <w:rPr>
          <w:rFonts w:ascii="Arial" w:hAnsi="Arial" w:cs="Arial"/>
          <w:sz w:val="24"/>
          <w:szCs w:val="24"/>
        </w:rPr>
        <w:t>have provided data on</w:t>
      </w:r>
      <w:r w:rsidR="00CA022A" w:rsidRPr="00F4533A">
        <w:rPr>
          <w:rFonts w:ascii="Arial" w:hAnsi="Arial" w:cs="Arial"/>
          <w:sz w:val="24"/>
          <w:szCs w:val="24"/>
        </w:rPr>
        <w:t xml:space="preserve"> the outcomes of </w:t>
      </w:r>
      <w:r w:rsidR="00E97EAC" w:rsidRPr="00F4533A">
        <w:rPr>
          <w:rFonts w:ascii="Arial" w:hAnsi="Arial" w:cs="Arial"/>
          <w:sz w:val="24"/>
          <w:szCs w:val="24"/>
        </w:rPr>
        <w:t xml:space="preserve">its </w:t>
      </w:r>
      <w:r w:rsidR="00225CDB" w:rsidRPr="00F4533A">
        <w:rPr>
          <w:rFonts w:ascii="Arial" w:hAnsi="Arial" w:cs="Arial"/>
          <w:sz w:val="24"/>
          <w:szCs w:val="24"/>
        </w:rPr>
        <w:t>participants</w:t>
      </w:r>
      <w:r w:rsidR="00F74EF2" w:rsidRPr="00F4533A">
        <w:rPr>
          <w:rFonts w:ascii="Arial" w:hAnsi="Arial" w:cs="Arial"/>
          <w:sz w:val="24"/>
          <w:szCs w:val="24"/>
        </w:rPr>
        <w:t xml:space="preserve"> as outlined in 34 CFR 463.24</w:t>
      </w:r>
      <w:r w:rsidR="0014281C" w:rsidRPr="00F4533A">
        <w:rPr>
          <w:rFonts w:ascii="Arial" w:hAnsi="Arial" w:cs="Arial"/>
          <w:sz w:val="24"/>
          <w:szCs w:val="24"/>
        </w:rPr>
        <w:t>.</w:t>
      </w:r>
      <w:r w:rsidRPr="00F4533A">
        <w:rPr>
          <w:rFonts w:ascii="Arial" w:hAnsi="Arial" w:cs="Arial"/>
          <w:sz w:val="24"/>
          <w:szCs w:val="24"/>
        </w:rPr>
        <w:t xml:space="preserve"> (</w:t>
      </w:r>
      <w:proofErr w:type="gramStart"/>
      <w:r w:rsidRPr="00F4533A">
        <w:rPr>
          <w:rFonts w:ascii="Arial" w:hAnsi="Arial" w:cs="Arial"/>
          <w:i/>
          <w:iCs/>
          <w:sz w:val="24"/>
          <w:szCs w:val="24"/>
        </w:rPr>
        <w:t>state</w:t>
      </w:r>
      <w:proofErr w:type="gramEnd"/>
      <w:r w:rsidRPr="00F4533A">
        <w:rPr>
          <w:rFonts w:ascii="Arial" w:hAnsi="Arial" w:cs="Arial"/>
          <w:i/>
          <w:iCs/>
          <w:sz w:val="24"/>
          <w:szCs w:val="24"/>
        </w:rPr>
        <w:t xml:space="preserve"> requirement)</w:t>
      </w:r>
      <w:r w:rsidRPr="00F4533A">
        <w:rPr>
          <w:rFonts w:ascii="Arial" w:hAnsi="Arial" w:cs="Arial"/>
          <w:sz w:val="24"/>
          <w:szCs w:val="24"/>
        </w:rPr>
        <w:t xml:space="preserve"> </w:t>
      </w:r>
    </w:p>
    <w:p w14:paraId="7D546D2D" w14:textId="221A2DF9" w:rsidR="00977D1F" w:rsidRPr="00CB22F8" w:rsidRDefault="00977D1F" w:rsidP="00CB22F8">
      <w:pPr>
        <w:rPr>
          <w:rFonts w:ascii="Arial" w:hAnsi="Arial" w:cs="Arial"/>
          <w:sz w:val="24"/>
          <w:szCs w:val="24"/>
          <w:u w:val="single"/>
        </w:rPr>
      </w:pPr>
    </w:p>
    <w:p w14:paraId="2AED5275" w14:textId="327AAB08" w:rsidR="00977D1F" w:rsidRPr="004270C9" w:rsidRDefault="00977D1F" w:rsidP="004270C9">
      <w:pPr>
        <w:pStyle w:val="ListParagraph"/>
        <w:numPr>
          <w:ilvl w:val="1"/>
          <w:numId w:val="30"/>
        </w:numPr>
        <w:rPr>
          <w:rFonts w:ascii="Arial" w:hAnsi="Arial" w:cs="Arial"/>
          <w:sz w:val="24"/>
          <w:szCs w:val="24"/>
        </w:rPr>
      </w:pPr>
      <w:r w:rsidRPr="004270C9">
        <w:rPr>
          <w:rFonts w:ascii="Arial" w:hAnsi="Arial" w:cs="Arial"/>
          <w:sz w:val="24"/>
          <w:szCs w:val="24"/>
        </w:rPr>
        <w:t xml:space="preserve">Applicants determined to be ineligible will not be considered for funding. </w:t>
      </w:r>
    </w:p>
    <w:p w14:paraId="0D654BAC" w14:textId="77777777" w:rsidR="00276DF6" w:rsidRDefault="00276DF6" w:rsidP="00276DF6">
      <w:pPr>
        <w:pStyle w:val="ListParagraph"/>
        <w:rPr>
          <w:rFonts w:ascii="Arial" w:hAnsi="Arial" w:cs="Arial"/>
          <w:sz w:val="24"/>
          <w:szCs w:val="24"/>
        </w:rPr>
      </w:pPr>
    </w:p>
    <w:p w14:paraId="1C8FA064" w14:textId="300090DC" w:rsidR="005434DA" w:rsidRPr="004270C9" w:rsidRDefault="00276DF6" w:rsidP="004270C9">
      <w:pPr>
        <w:pStyle w:val="ListParagraph"/>
        <w:numPr>
          <w:ilvl w:val="0"/>
          <w:numId w:val="30"/>
        </w:numPr>
        <w:rPr>
          <w:rFonts w:ascii="Arial" w:hAnsi="Arial" w:cs="Arial"/>
          <w:sz w:val="24"/>
          <w:szCs w:val="24"/>
        </w:rPr>
      </w:pPr>
      <w:r w:rsidRPr="004270C9">
        <w:rPr>
          <w:rFonts w:ascii="Arial" w:hAnsi="Arial" w:cs="Arial"/>
          <w:b/>
          <w:bCs/>
          <w:sz w:val="24"/>
          <w:szCs w:val="24"/>
        </w:rPr>
        <w:t xml:space="preserve">Local Board Review </w:t>
      </w:r>
    </w:p>
    <w:p w14:paraId="1067D876" w14:textId="20AE7C76" w:rsidR="001A4401" w:rsidRPr="009406A0" w:rsidRDefault="005434DA" w:rsidP="009406A0">
      <w:pPr>
        <w:pStyle w:val="ListParagraph"/>
        <w:numPr>
          <w:ilvl w:val="1"/>
          <w:numId w:val="30"/>
        </w:numPr>
        <w:rPr>
          <w:rFonts w:ascii="Arial" w:hAnsi="Arial" w:cs="Arial"/>
          <w:sz w:val="24"/>
          <w:szCs w:val="24"/>
        </w:rPr>
      </w:pPr>
      <w:r w:rsidRPr="005434DA">
        <w:rPr>
          <w:rFonts w:ascii="Arial" w:hAnsi="Arial" w:cs="Arial"/>
          <w:sz w:val="24"/>
          <w:szCs w:val="24"/>
        </w:rPr>
        <w:t xml:space="preserve">Applicable portions of the eligible applications will be reviewed by appropriate Local Board(s) for consistency with the local plan under section 108 of WIOA. Local Board(s) will submit comments and recommendations to promote alignment to the </w:t>
      </w:r>
      <w:r w:rsidR="009A196D">
        <w:rPr>
          <w:rFonts w:ascii="Arial" w:hAnsi="Arial" w:cs="Arial"/>
          <w:sz w:val="24"/>
          <w:szCs w:val="24"/>
        </w:rPr>
        <w:t xml:space="preserve">Maine DOE </w:t>
      </w:r>
      <w:r w:rsidRPr="005434DA">
        <w:rPr>
          <w:rFonts w:ascii="Arial" w:hAnsi="Arial" w:cs="Arial"/>
          <w:sz w:val="24"/>
          <w:szCs w:val="24"/>
        </w:rPr>
        <w:t>using the provided template and within the required timeframe.</w:t>
      </w:r>
      <w:bookmarkStart w:id="38" w:name="_Toc367174744"/>
      <w:bookmarkStart w:id="39" w:name="_Toc397069208"/>
      <w:bookmarkEnd w:id="36"/>
      <w:bookmarkEnd w:id="37"/>
      <w:r w:rsidR="00CB22F8">
        <w:rPr>
          <w:rFonts w:ascii="Arial" w:hAnsi="Arial" w:cs="Arial"/>
          <w:sz w:val="24"/>
          <w:szCs w:val="24"/>
        </w:rPr>
        <w:t xml:space="preserve"> These comments and recommendations </w:t>
      </w:r>
      <w:r w:rsidR="003512E5">
        <w:rPr>
          <w:rFonts w:ascii="Arial" w:hAnsi="Arial" w:cs="Arial"/>
          <w:sz w:val="24"/>
          <w:szCs w:val="24"/>
        </w:rPr>
        <w:t xml:space="preserve">will not impact the evaluation of any application but may be considered during the negotiations following award. </w:t>
      </w:r>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270C9">
      <w:pPr>
        <w:pStyle w:val="ListParagraph"/>
        <w:numPr>
          <w:ilvl w:val="0"/>
          <w:numId w:val="30"/>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4270C9">
      <w:pPr>
        <w:pStyle w:val="ListParagraph"/>
        <w:numPr>
          <w:ilvl w:val="1"/>
          <w:numId w:val="30"/>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599FDE5D" w14:textId="77777777" w:rsidR="000E161F" w:rsidRPr="00C97934" w:rsidRDefault="000E161F" w:rsidP="000E161F">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65226E33" w14:textId="77777777" w:rsidR="000E161F" w:rsidRPr="00C97934" w:rsidRDefault="000E161F" w:rsidP="000E161F">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4EA8140" w14:textId="77777777" w:rsidR="000E161F" w:rsidRPr="00C97934" w:rsidRDefault="000E161F" w:rsidP="000E161F">
      <w:pPr>
        <w:rPr>
          <w:rFonts w:ascii="Arial" w:hAnsi="Arial" w:cs="Arial"/>
          <w:sz w:val="24"/>
          <w:szCs w:val="24"/>
        </w:rPr>
      </w:pPr>
    </w:p>
    <w:p w14:paraId="7BE23E5A" w14:textId="70426D21" w:rsidR="00940B15" w:rsidRPr="00940B15" w:rsidRDefault="00940B15" w:rsidP="00940B15">
      <w:pPr>
        <w:ind w:left="720"/>
        <w:rPr>
          <w:rFonts w:ascii="Arial" w:hAnsi="Arial" w:cs="Arial"/>
          <w:b/>
          <w:bCs/>
          <w:sz w:val="24"/>
          <w:szCs w:val="24"/>
        </w:rPr>
      </w:pPr>
      <w:r w:rsidRPr="10E5E7B4">
        <w:rPr>
          <w:rFonts w:ascii="Arial" w:hAnsi="Arial" w:cs="Arial"/>
          <w:b/>
          <w:bCs/>
          <w:sz w:val="24"/>
          <w:szCs w:val="24"/>
        </w:rPr>
        <w:t>Section I</w:t>
      </w:r>
      <w:r w:rsidR="00F52B39" w:rsidRPr="10E5E7B4">
        <w:rPr>
          <w:rFonts w:ascii="Arial" w:hAnsi="Arial" w:cs="Arial"/>
          <w:b/>
          <w:bCs/>
          <w:sz w:val="24"/>
          <w:szCs w:val="24"/>
        </w:rPr>
        <w:t>I</w:t>
      </w:r>
      <w:r w:rsidRPr="10E5E7B4">
        <w:rPr>
          <w:rFonts w:ascii="Arial" w:hAnsi="Arial" w:cs="Arial"/>
          <w:b/>
          <w:bCs/>
          <w:sz w:val="24"/>
          <w:szCs w:val="24"/>
        </w:rPr>
        <w:t xml:space="preserve">.  </w:t>
      </w:r>
      <w:r w:rsidR="00235E9A" w:rsidRPr="10E5E7B4">
        <w:rPr>
          <w:rFonts w:ascii="Arial" w:hAnsi="Arial" w:cs="Arial"/>
          <w:b/>
          <w:bCs/>
          <w:sz w:val="24"/>
          <w:szCs w:val="24"/>
        </w:rPr>
        <w:t>Organization Qualifications and Experience</w:t>
      </w:r>
      <w:r w:rsidR="005D0A92" w:rsidRPr="10E5E7B4">
        <w:rPr>
          <w:rFonts w:ascii="Arial" w:hAnsi="Arial" w:cs="Arial"/>
          <w:b/>
          <w:bCs/>
          <w:sz w:val="24"/>
          <w:szCs w:val="24"/>
        </w:rPr>
        <w:t xml:space="preserve"> (</w:t>
      </w:r>
      <w:r w:rsidR="005D0A92" w:rsidRPr="00846D95">
        <w:rPr>
          <w:rFonts w:ascii="Arial" w:hAnsi="Arial" w:cs="Arial"/>
          <w:b/>
          <w:bCs/>
          <w:sz w:val="24"/>
          <w:szCs w:val="24"/>
        </w:rPr>
        <w:t xml:space="preserve">5 </w:t>
      </w:r>
      <w:r w:rsidR="00235E9A" w:rsidRPr="00846D95">
        <w:rPr>
          <w:rFonts w:ascii="Arial" w:hAnsi="Arial" w:cs="Arial"/>
          <w:b/>
          <w:bCs/>
          <w:sz w:val="24"/>
          <w:szCs w:val="24"/>
        </w:rPr>
        <w:t>points</w:t>
      </w:r>
      <w:r w:rsidR="005D0A92" w:rsidRPr="10E5E7B4">
        <w:rPr>
          <w:rFonts w:ascii="Arial" w:hAnsi="Arial" w:cs="Arial"/>
          <w:b/>
          <w:bCs/>
          <w:sz w:val="24"/>
          <w:szCs w:val="24"/>
        </w:rPr>
        <w:t>)</w:t>
      </w:r>
      <w:r w:rsidRPr="10E5E7B4">
        <w:rPr>
          <w:rFonts w:ascii="Arial" w:hAnsi="Arial" w:cs="Arial"/>
          <w:b/>
          <w:bCs/>
          <w:sz w:val="24"/>
          <w:szCs w:val="24"/>
        </w:rPr>
        <w:t xml:space="preserve"> </w:t>
      </w:r>
    </w:p>
    <w:p w14:paraId="7EFA7F57" w14:textId="10892C4C" w:rsidR="10E5E7B4" w:rsidRDefault="0003297C" w:rsidP="10E5E7B4">
      <w:pPr>
        <w:ind w:left="720"/>
        <w:rPr>
          <w:rFonts w:ascii="Arial" w:hAnsi="Arial" w:cs="Arial"/>
          <w:b/>
          <w:bCs/>
          <w:sz w:val="24"/>
          <w:szCs w:val="24"/>
        </w:rPr>
      </w:pPr>
      <w:r w:rsidRPr="00C97934">
        <w:rPr>
          <w:rFonts w:ascii="Arial" w:hAnsi="Arial" w:cs="Arial"/>
          <w:sz w:val="24"/>
          <w:szCs w:val="24"/>
        </w:rPr>
        <w:t>Includes all elements addressed above in Part IV, Section II</w:t>
      </w:r>
      <w:r w:rsidR="00825F2C">
        <w:rPr>
          <w:rFonts w:ascii="Arial" w:hAnsi="Arial" w:cs="Arial"/>
          <w:sz w:val="24"/>
          <w:szCs w:val="24"/>
        </w:rPr>
        <w:t>.</w:t>
      </w:r>
    </w:p>
    <w:p w14:paraId="5E6281EF" w14:textId="530086ED" w:rsidR="00940B15" w:rsidRPr="00940B15" w:rsidRDefault="00940B15" w:rsidP="004270C9">
      <w:pPr>
        <w:ind w:left="1440"/>
        <w:rPr>
          <w:rFonts w:ascii="Arial" w:hAnsi="Arial" w:cs="Arial"/>
          <w:sz w:val="24"/>
          <w:szCs w:val="24"/>
        </w:rPr>
      </w:pPr>
      <w:r w:rsidRPr="00940B15">
        <w:rPr>
          <w:rFonts w:ascii="Arial" w:hAnsi="Arial" w:cs="Arial"/>
          <w:sz w:val="24"/>
          <w:szCs w:val="24"/>
        </w:rPr>
        <w:tab/>
      </w:r>
      <w:r w:rsidRPr="00940B15">
        <w:rPr>
          <w:rFonts w:ascii="Arial" w:hAnsi="Arial" w:cs="Arial"/>
          <w:sz w:val="24"/>
          <w:szCs w:val="24"/>
        </w:rPr>
        <w:tab/>
      </w:r>
      <w:r w:rsidRPr="00940B15">
        <w:rPr>
          <w:rFonts w:ascii="Arial" w:hAnsi="Arial" w:cs="Arial"/>
          <w:sz w:val="24"/>
          <w:szCs w:val="24"/>
        </w:rPr>
        <w:tab/>
      </w:r>
      <w:r w:rsidRPr="00940B15">
        <w:rPr>
          <w:rFonts w:ascii="Arial" w:hAnsi="Arial" w:cs="Arial"/>
          <w:sz w:val="24"/>
          <w:szCs w:val="24"/>
        </w:rPr>
        <w:tab/>
      </w:r>
    </w:p>
    <w:p w14:paraId="75F0A35E" w14:textId="4CF57FAD" w:rsidR="00DA4A21" w:rsidRDefault="00940B15" w:rsidP="00DA4A21">
      <w:pPr>
        <w:ind w:left="720"/>
        <w:rPr>
          <w:rFonts w:ascii="Arial" w:hAnsi="Arial" w:cs="Arial"/>
          <w:b/>
          <w:bCs/>
          <w:sz w:val="24"/>
          <w:szCs w:val="24"/>
        </w:rPr>
      </w:pPr>
      <w:r w:rsidRPr="00940B15">
        <w:rPr>
          <w:rFonts w:ascii="Arial" w:hAnsi="Arial" w:cs="Arial"/>
          <w:b/>
          <w:bCs/>
          <w:sz w:val="24"/>
          <w:szCs w:val="24"/>
        </w:rPr>
        <w:t>Section II</w:t>
      </w:r>
      <w:r w:rsidR="000E161F">
        <w:rPr>
          <w:rFonts w:ascii="Arial" w:hAnsi="Arial" w:cs="Arial"/>
          <w:b/>
          <w:bCs/>
          <w:sz w:val="24"/>
          <w:szCs w:val="24"/>
        </w:rPr>
        <w:t>I</w:t>
      </w:r>
      <w:r w:rsidRPr="00940B15">
        <w:rPr>
          <w:rFonts w:ascii="Arial" w:hAnsi="Arial" w:cs="Arial"/>
          <w:b/>
          <w:bCs/>
          <w:sz w:val="24"/>
          <w:szCs w:val="24"/>
        </w:rPr>
        <w:t>.   Proposed Project (</w:t>
      </w:r>
      <w:r w:rsidR="001C4C46">
        <w:rPr>
          <w:rFonts w:ascii="Arial" w:hAnsi="Arial" w:cs="Arial"/>
          <w:b/>
          <w:bCs/>
          <w:sz w:val="24"/>
          <w:szCs w:val="24"/>
        </w:rPr>
        <w:t>70</w:t>
      </w:r>
      <w:r w:rsidR="00D5453B">
        <w:rPr>
          <w:rFonts w:ascii="Arial" w:hAnsi="Arial" w:cs="Arial"/>
          <w:b/>
          <w:bCs/>
          <w:sz w:val="24"/>
          <w:szCs w:val="24"/>
        </w:rPr>
        <w:t xml:space="preserve"> total</w:t>
      </w:r>
      <w:r w:rsidR="00391669">
        <w:rPr>
          <w:rFonts w:ascii="Arial" w:hAnsi="Arial" w:cs="Arial"/>
          <w:b/>
          <w:bCs/>
          <w:sz w:val="24"/>
          <w:szCs w:val="24"/>
        </w:rPr>
        <w:t xml:space="preserve"> </w:t>
      </w:r>
      <w:r w:rsidRPr="00940B15">
        <w:rPr>
          <w:rFonts w:ascii="Arial" w:hAnsi="Arial" w:cs="Arial"/>
          <w:b/>
          <w:bCs/>
          <w:sz w:val="24"/>
          <w:szCs w:val="24"/>
        </w:rPr>
        <w:t xml:space="preserve">points) </w:t>
      </w:r>
    </w:p>
    <w:p w14:paraId="350E7205" w14:textId="2588389D" w:rsidR="00DA4A21" w:rsidRPr="00DA4A21" w:rsidRDefault="00DA4A21" w:rsidP="00DA4A21">
      <w:pPr>
        <w:ind w:left="720"/>
        <w:rPr>
          <w:rFonts w:ascii="Arial" w:hAnsi="Arial" w:cs="Arial"/>
          <w:b/>
          <w:bCs/>
          <w:sz w:val="24"/>
          <w:szCs w:val="24"/>
        </w:rPr>
      </w:pPr>
      <w:r w:rsidRPr="00DA4A21">
        <w:rPr>
          <w:rFonts w:ascii="Arial" w:hAnsi="Arial" w:cs="Arial"/>
          <w:sz w:val="24"/>
          <w:szCs w:val="24"/>
        </w:rPr>
        <w:t>Includes all elements addressed above in Part IV, Section III.</w:t>
      </w:r>
    </w:p>
    <w:p w14:paraId="219298C6" w14:textId="77777777" w:rsidR="00D5453B" w:rsidRDefault="00D5453B" w:rsidP="00D5453B">
      <w:pPr>
        <w:rPr>
          <w:rFonts w:ascii="Arial" w:hAnsi="Arial" w:cs="Arial"/>
          <w:b/>
          <w:bCs/>
          <w:sz w:val="24"/>
          <w:szCs w:val="24"/>
        </w:rPr>
      </w:pPr>
    </w:p>
    <w:p w14:paraId="551373C6" w14:textId="26C5CF5E" w:rsidR="00D5453B" w:rsidRDefault="00D5453B" w:rsidP="00D5453B">
      <w:pPr>
        <w:pStyle w:val="ListParagraph"/>
        <w:numPr>
          <w:ilvl w:val="0"/>
          <w:numId w:val="6"/>
        </w:numPr>
        <w:rPr>
          <w:rFonts w:ascii="Arial" w:hAnsi="Arial" w:cs="Arial"/>
          <w:b/>
          <w:bCs/>
          <w:sz w:val="24"/>
          <w:szCs w:val="24"/>
        </w:rPr>
      </w:pPr>
      <w:r>
        <w:rPr>
          <w:rFonts w:ascii="Arial" w:hAnsi="Arial" w:cs="Arial"/>
          <w:b/>
          <w:bCs/>
          <w:sz w:val="24"/>
          <w:szCs w:val="24"/>
        </w:rPr>
        <w:t>Proposed Project (5</w:t>
      </w:r>
      <w:r w:rsidR="001C4C46">
        <w:rPr>
          <w:rFonts w:ascii="Arial" w:hAnsi="Arial" w:cs="Arial"/>
          <w:b/>
          <w:bCs/>
          <w:sz w:val="24"/>
          <w:szCs w:val="24"/>
        </w:rPr>
        <w:t>5</w:t>
      </w:r>
      <w:r>
        <w:rPr>
          <w:rFonts w:ascii="Arial" w:hAnsi="Arial" w:cs="Arial"/>
          <w:b/>
          <w:bCs/>
          <w:sz w:val="24"/>
          <w:szCs w:val="24"/>
        </w:rPr>
        <w:t xml:space="preserve"> points)</w:t>
      </w:r>
    </w:p>
    <w:p w14:paraId="56825E34" w14:textId="3E9448E0" w:rsidR="00DA4A21" w:rsidRPr="00450E90" w:rsidRDefault="00DA4A21" w:rsidP="00DA4A21">
      <w:pPr>
        <w:pStyle w:val="ListParagraph"/>
        <w:ind w:left="1800"/>
        <w:rPr>
          <w:rFonts w:ascii="Arial" w:hAnsi="Arial" w:cs="Arial"/>
          <w:sz w:val="24"/>
          <w:szCs w:val="24"/>
        </w:rPr>
      </w:pPr>
      <w:r w:rsidRPr="00450E90">
        <w:rPr>
          <w:rFonts w:ascii="Arial" w:hAnsi="Arial" w:cs="Arial"/>
          <w:sz w:val="24"/>
          <w:szCs w:val="24"/>
        </w:rPr>
        <w:t xml:space="preserve">Criteria defined </w:t>
      </w:r>
      <w:r w:rsidR="00450E90" w:rsidRPr="00450E90">
        <w:rPr>
          <w:rFonts w:ascii="Arial" w:hAnsi="Arial" w:cs="Arial"/>
          <w:sz w:val="24"/>
          <w:szCs w:val="24"/>
        </w:rPr>
        <w:t>below in Part V, D, 3.</w:t>
      </w:r>
    </w:p>
    <w:p w14:paraId="42F4B68E" w14:textId="77777777" w:rsidR="00D5453B" w:rsidRPr="00D5453B" w:rsidRDefault="00D5453B" w:rsidP="00D5453B">
      <w:pPr>
        <w:rPr>
          <w:rFonts w:ascii="Arial" w:hAnsi="Arial" w:cs="Arial"/>
          <w:sz w:val="24"/>
          <w:szCs w:val="24"/>
        </w:rPr>
      </w:pPr>
    </w:p>
    <w:p w14:paraId="401A3851" w14:textId="77777777" w:rsidR="00D5453B" w:rsidRDefault="001D14F8" w:rsidP="00D5453B">
      <w:pPr>
        <w:pStyle w:val="ListParagraph"/>
        <w:numPr>
          <w:ilvl w:val="0"/>
          <w:numId w:val="6"/>
        </w:numPr>
        <w:rPr>
          <w:rFonts w:ascii="Arial" w:hAnsi="Arial" w:cs="Arial"/>
          <w:b/>
          <w:bCs/>
          <w:sz w:val="24"/>
          <w:szCs w:val="24"/>
        </w:rPr>
      </w:pPr>
      <w:r>
        <w:rPr>
          <w:rFonts w:ascii="Arial" w:hAnsi="Arial" w:cs="Arial"/>
          <w:b/>
          <w:bCs/>
          <w:sz w:val="24"/>
          <w:szCs w:val="24"/>
        </w:rPr>
        <w:t xml:space="preserve">State Competitive </w:t>
      </w:r>
      <w:r w:rsidR="005D0A92" w:rsidRPr="004270C9">
        <w:rPr>
          <w:rFonts w:ascii="Arial" w:hAnsi="Arial" w:cs="Arial"/>
          <w:b/>
          <w:bCs/>
          <w:sz w:val="24"/>
          <w:szCs w:val="24"/>
        </w:rPr>
        <w:t xml:space="preserve">Priority </w:t>
      </w:r>
      <w:r w:rsidR="00F01E65" w:rsidRPr="004270C9">
        <w:rPr>
          <w:rFonts w:ascii="Arial" w:hAnsi="Arial" w:cs="Arial"/>
          <w:b/>
          <w:bCs/>
          <w:sz w:val="24"/>
          <w:szCs w:val="24"/>
        </w:rPr>
        <w:t>A</w:t>
      </w:r>
      <w:r w:rsidR="005D0A92" w:rsidRPr="004270C9">
        <w:rPr>
          <w:rFonts w:ascii="Arial" w:hAnsi="Arial" w:cs="Arial"/>
          <w:b/>
          <w:bCs/>
          <w:sz w:val="24"/>
          <w:szCs w:val="24"/>
        </w:rPr>
        <w:t xml:space="preserve">reas </w:t>
      </w:r>
      <w:r w:rsidR="00F01E65" w:rsidRPr="004270C9">
        <w:rPr>
          <w:rFonts w:ascii="Arial" w:hAnsi="Arial" w:cs="Arial"/>
          <w:b/>
          <w:bCs/>
          <w:sz w:val="24"/>
          <w:szCs w:val="24"/>
        </w:rPr>
        <w:t>(</w:t>
      </w:r>
      <w:r w:rsidR="005D0A92" w:rsidRPr="004270C9">
        <w:rPr>
          <w:rFonts w:ascii="Arial" w:hAnsi="Arial" w:cs="Arial"/>
          <w:b/>
          <w:bCs/>
          <w:sz w:val="24"/>
          <w:szCs w:val="24"/>
        </w:rPr>
        <w:t>15 points</w:t>
      </w:r>
      <w:r w:rsidR="00F01E65" w:rsidRPr="004270C9">
        <w:rPr>
          <w:rFonts w:ascii="Arial" w:hAnsi="Arial" w:cs="Arial"/>
          <w:b/>
          <w:bCs/>
          <w:sz w:val="24"/>
          <w:szCs w:val="24"/>
        </w:rPr>
        <w:t>)</w:t>
      </w:r>
    </w:p>
    <w:p w14:paraId="17DBF5FB" w14:textId="4F43CC5E" w:rsidR="00940B15" w:rsidRPr="00D5453B" w:rsidRDefault="00450E90" w:rsidP="00D5453B">
      <w:pPr>
        <w:pStyle w:val="ListParagraph"/>
        <w:ind w:left="1800"/>
        <w:rPr>
          <w:rFonts w:ascii="Arial" w:hAnsi="Arial" w:cs="Arial"/>
          <w:b/>
          <w:bCs/>
          <w:sz w:val="24"/>
          <w:szCs w:val="24"/>
        </w:rPr>
      </w:pPr>
      <w:r>
        <w:rPr>
          <w:rFonts w:ascii="Arial" w:hAnsi="Arial" w:cs="Arial"/>
          <w:sz w:val="24"/>
          <w:szCs w:val="24"/>
        </w:rPr>
        <w:t xml:space="preserve">Criteria defined </w:t>
      </w:r>
      <w:r w:rsidR="009F5246">
        <w:rPr>
          <w:rFonts w:ascii="Arial" w:hAnsi="Arial" w:cs="Arial"/>
          <w:sz w:val="24"/>
          <w:szCs w:val="24"/>
        </w:rPr>
        <w:t>below in</w:t>
      </w:r>
      <w:r w:rsidR="00535C89" w:rsidRPr="00D5453B">
        <w:rPr>
          <w:rFonts w:ascii="Arial" w:hAnsi="Arial" w:cs="Arial"/>
          <w:sz w:val="24"/>
          <w:szCs w:val="24"/>
        </w:rPr>
        <w:t xml:space="preserve"> Part V, </w:t>
      </w:r>
      <w:r w:rsidR="00825F2C" w:rsidRPr="00D5453B">
        <w:rPr>
          <w:rFonts w:ascii="Arial" w:hAnsi="Arial" w:cs="Arial"/>
          <w:sz w:val="24"/>
          <w:szCs w:val="24"/>
        </w:rPr>
        <w:t>D</w:t>
      </w:r>
      <w:r w:rsidR="002D6683" w:rsidRPr="00D5453B">
        <w:rPr>
          <w:rFonts w:ascii="Arial" w:hAnsi="Arial" w:cs="Arial"/>
          <w:sz w:val="24"/>
          <w:szCs w:val="24"/>
        </w:rPr>
        <w:t xml:space="preserve">, </w:t>
      </w:r>
      <w:r w:rsidR="00825F2C" w:rsidRPr="00D5453B">
        <w:rPr>
          <w:rFonts w:ascii="Arial" w:hAnsi="Arial" w:cs="Arial"/>
          <w:sz w:val="24"/>
          <w:szCs w:val="24"/>
        </w:rPr>
        <w:t>4.</w:t>
      </w:r>
    </w:p>
    <w:p w14:paraId="493019AB" w14:textId="77777777" w:rsidR="001D14F8" w:rsidRPr="00940B15" w:rsidRDefault="001D14F8" w:rsidP="00940B15">
      <w:pPr>
        <w:ind w:left="720"/>
        <w:rPr>
          <w:rFonts w:ascii="Arial" w:hAnsi="Arial" w:cs="Arial"/>
          <w:b/>
          <w:bCs/>
          <w:sz w:val="24"/>
          <w:szCs w:val="24"/>
        </w:rPr>
      </w:pPr>
    </w:p>
    <w:p w14:paraId="6C7849DE" w14:textId="1184AD64" w:rsidR="00940B15" w:rsidRPr="00940B15" w:rsidRDefault="00940B15" w:rsidP="00940B15">
      <w:pPr>
        <w:ind w:left="720"/>
        <w:rPr>
          <w:rFonts w:ascii="Arial" w:hAnsi="Arial" w:cs="Arial"/>
          <w:b/>
          <w:bCs/>
          <w:sz w:val="24"/>
          <w:szCs w:val="24"/>
        </w:rPr>
      </w:pPr>
      <w:r w:rsidRPr="00940B15">
        <w:rPr>
          <w:rFonts w:ascii="Arial" w:hAnsi="Arial" w:cs="Arial"/>
          <w:b/>
          <w:bCs/>
          <w:sz w:val="24"/>
          <w:szCs w:val="24"/>
        </w:rPr>
        <w:t xml:space="preserve">Section </w:t>
      </w:r>
      <w:r w:rsidR="00DA4A21">
        <w:rPr>
          <w:rFonts w:ascii="Arial" w:hAnsi="Arial" w:cs="Arial"/>
          <w:b/>
          <w:bCs/>
          <w:sz w:val="24"/>
          <w:szCs w:val="24"/>
        </w:rPr>
        <w:t>I</w:t>
      </w:r>
      <w:r w:rsidR="000E161F">
        <w:rPr>
          <w:rFonts w:ascii="Arial" w:hAnsi="Arial" w:cs="Arial"/>
          <w:b/>
          <w:bCs/>
          <w:sz w:val="24"/>
          <w:szCs w:val="24"/>
        </w:rPr>
        <w:t>V</w:t>
      </w:r>
      <w:r w:rsidRPr="00940B15">
        <w:rPr>
          <w:rFonts w:ascii="Arial" w:hAnsi="Arial" w:cs="Arial"/>
          <w:b/>
          <w:bCs/>
          <w:sz w:val="24"/>
          <w:szCs w:val="24"/>
        </w:rPr>
        <w:t xml:space="preserve">.  Cost Proposal (25 points) </w:t>
      </w:r>
    </w:p>
    <w:p w14:paraId="5DB6AB04" w14:textId="14C90D7A" w:rsidR="00940B15" w:rsidRPr="00940B15" w:rsidRDefault="00940B15" w:rsidP="00940B15">
      <w:pPr>
        <w:ind w:left="720"/>
        <w:rPr>
          <w:rFonts w:ascii="Arial" w:hAnsi="Arial" w:cs="Arial"/>
          <w:sz w:val="24"/>
          <w:szCs w:val="24"/>
        </w:rPr>
      </w:pPr>
      <w:r w:rsidRPr="00940B15">
        <w:rPr>
          <w:rFonts w:ascii="Arial" w:hAnsi="Arial" w:cs="Arial"/>
          <w:sz w:val="24"/>
          <w:szCs w:val="24"/>
        </w:rPr>
        <w:t xml:space="preserve">Includes all elements addressed above in </w:t>
      </w:r>
      <w:r w:rsidRPr="00F00A0B">
        <w:rPr>
          <w:rFonts w:ascii="Arial" w:hAnsi="Arial" w:cs="Arial"/>
          <w:sz w:val="24"/>
          <w:szCs w:val="24"/>
        </w:rPr>
        <w:t xml:space="preserve">Part IV, Section </w:t>
      </w:r>
      <w:r w:rsidR="003F3120" w:rsidRPr="00F00A0B">
        <w:rPr>
          <w:rFonts w:ascii="Arial" w:hAnsi="Arial" w:cs="Arial"/>
          <w:sz w:val="24"/>
          <w:szCs w:val="24"/>
        </w:rPr>
        <w:t>IV</w:t>
      </w:r>
      <w:r w:rsidR="00825F2C">
        <w:rPr>
          <w:rFonts w:ascii="Arial" w:hAnsi="Arial" w:cs="Arial"/>
          <w:sz w:val="24"/>
          <w:szCs w:val="24"/>
        </w:rPr>
        <w:t>.</w:t>
      </w:r>
    </w:p>
    <w:p w14:paraId="43CBA71F" w14:textId="77777777" w:rsidR="00940B15" w:rsidRPr="00940B15" w:rsidRDefault="00940B15" w:rsidP="00940B15">
      <w:pPr>
        <w:ind w:left="720"/>
        <w:rPr>
          <w:rFonts w:ascii="Arial" w:hAnsi="Arial" w:cs="Arial"/>
          <w:b/>
          <w:sz w:val="24"/>
          <w:szCs w:val="24"/>
        </w:rPr>
      </w:pPr>
    </w:p>
    <w:p w14:paraId="34A8710E" w14:textId="6F0EF0B9" w:rsidR="00C17D2B" w:rsidRPr="00632D20" w:rsidRDefault="00940B15" w:rsidP="004270C9">
      <w:pPr>
        <w:pStyle w:val="ListParagraph"/>
        <w:numPr>
          <w:ilvl w:val="1"/>
          <w:numId w:val="30"/>
        </w:numPr>
        <w:rPr>
          <w:rFonts w:ascii="Arial" w:hAnsi="Arial" w:cs="Arial"/>
          <w:sz w:val="24"/>
          <w:szCs w:val="24"/>
        </w:rPr>
      </w:pPr>
      <w:r w:rsidRPr="00940B15">
        <w:rPr>
          <w:rFonts w:ascii="Arial" w:hAnsi="Arial" w:cs="Arial"/>
          <w:b/>
          <w:bCs/>
          <w:sz w:val="24"/>
          <w:szCs w:val="24"/>
        </w:rPr>
        <w:t xml:space="preserve">Scoring Process:  </w:t>
      </w:r>
      <w:r w:rsidR="006E7F0A" w:rsidRPr="00C97934">
        <w:rPr>
          <w:rFonts w:ascii="Arial" w:hAnsi="Arial" w:cs="Arial"/>
          <w:sz w:val="24"/>
          <w:szCs w:val="24"/>
        </w:rPr>
        <w:t>For proposals that demonstrate meeting the eligibility requirements in Section I</w:t>
      </w:r>
      <w:r w:rsidR="006E7F0A">
        <w:rPr>
          <w:rFonts w:ascii="Arial" w:hAnsi="Arial" w:cs="Arial"/>
          <w:sz w:val="24"/>
          <w:szCs w:val="24"/>
        </w:rPr>
        <w:t>, t</w:t>
      </w:r>
      <w:r w:rsidRPr="00940B15">
        <w:rPr>
          <w:rFonts w:ascii="Arial" w:hAnsi="Arial" w:cs="Arial"/>
          <w:sz w:val="24"/>
          <w:szCs w:val="24"/>
        </w:rPr>
        <w:t xml:space="preserve">he review team will use a </w:t>
      </w:r>
      <w:r w:rsidRPr="00940B15">
        <w:rPr>
          <w:rFonts w:ascii="Arial" w:hAnsi="Arial" w:cs="Arial"/>
          <w:sz w:val="24"/>
          <w:szCs w:val="24"/>
          <w:u w:val="single"/>
        </w:rPr>
        <w:t>consensus</w:t>
      </w:r>
      <w:r w:rsidRPr="00940B15">
        <w:rPr>
          <w:rFonts w:ascii="Arial" w:hAnsi="Arial" w:cs="Arial"/>
          <w:sz w:val="24"/>
          <w:szCs w:val="24"/>
        </w:rPr>
        <w:t xml:space="preserve"> approach to evaluate and score </w:t>
      </w:r>
      <w:r w:rsidRPr="006E7F0A">
        <w:rPr>
          <w:rFonts w:ascii="Arial" w:hAnsi="Arial" w:cs="Arial"/>
          <w:sz w:val="24"/>
          <w:szCs w:val="24"/>
        </w:rPr>
        <w:t>Sections I</w:t>
      </w:r>
      <w:r w:rsidR="006E7F0A">
        <w:rPr>
          <w:rFonts w:ascii="Arial" w:hAnsi="Arial" w:cs="Arial"/>
          <w:sz w:val="24"/>
          <w:szCs w:val="24"/>
        </w:rPr>
        <w:t>I, III</w:t>
      </w:r>
      <w:r w:rsidRPr="006E7F0A">
        <w:rPr>
          <w:rFonts w:ascii="Arial" w:hAnsi="Arial" w:cs="Arial"/>
          <w:sz w:val="24"/>
          <w:szCs w:val="24"/>
        </w:rPr>
        <w:t xml:space="preserve"> &amp; I</w:t>
      </w:r>
      <w:r w:rsidR="006E7F0A">
        <w:rPr>
          <w:rFonts w:ascii="Arial" w:hAnsi="Arial" w:cs="Arial"/>
          <w:sz w:val="24"/>
          <w:szCs w:val="24"/>
        </w:rPr>
        <w:t>V</w:t>
      </w:r>
      <w:r w:rsidRPr="006E7F0A">
        <w:rPr>
          <w:rFonts w:ascii="Arial" w:hAnsi="Arial" w:cs="Arial"/>
          <w:sz w:val="24"/>
          <w:szCs w:val="24"/>
        </w:rPr>
        <w:t xml:space="preserve"> above.  Members of the review team will not score those sections individually but, instead, will arrive at a consensus as to assignment of points for each of those sections.  Section </w:t>
      </w:r>
      <w:r w:rsidR="0013361F">
        <w:rPr>
          <w:rFonts w:ascii="Arial" w:hAnsi="Arial" w:cs="Arial"/>
          <w:sz w:val="24"/>
          <w:szCs w:val="24"/>
        </w:rPr>
        <w:t>I</w:t>
      </w:r>
      <w:r w:rsidR="006E7F0A">
        <w:rPr>
          <w:rFonts w:ascii="Arial" w:hAnsi="Arial" w:cs="Arial"/>
          <w:sz w:val="24"/>
          <w:szCs w:val="24"/>
        </w:rPr>
        <w:t>V</w:t>
      </w:r>
      <w:r w:rsidRPr="006E7F0A">
        <w:rPr>
          <w:rFonts w:ascii="Arial" w:hAnsi="Arial" w:cs="Arial"/>
          <w:sz w:val="24"/>
          <w:szCs w:val="24"/>
        </w:rPr>
        <w:t>, Cost Proposal will be scored as described below</w:t>
      </w:r>
      <w:r w:rsidR="006E7F0A">
        <w:rPr>
          <w:rFonts w:ascii="Arial" w:hAnsi="Arial" w:cs="Arial"/>
          <w:sz w:val="24"/>
          <w:szCs w:val="24"/>
        </w:rPr>
        <w:t xml:space="preserve">, using </w:t>
      </w:r>
      <w:r w:rsidRPr="006E7F0A">
        <w:rPr>
          <w:rFonts w:ascii="Arial" w:hAnsi="Arial" w:cs="Arial"/>
          <w:sz w:val="24"/>
          <w:szCs w:val="24"/>
        </w:rPr>
        <w:t>a consensus approach.</w:t>
      </w:r>
      <w:r w:rsidRPr="00940B15">
        <w:rPr>
          <w:rFonts w:ascii="Arial" w:hAnsi="Arial" w:cs="Arial"/>
          <w:sz w:val="24"/>
          <w:szCs w:val="24"/>
        </w:rPr>
        <w:t xml:space="preserve"> </w:t>
      </w:r>
    </w:p>
    <w:p w14:paraId="2151DD4F" w14:textId="77777777" w:rsidR="00351845" w:rsidRPr="00C97934" w:rsidRDefault="00351845" w:rsidP="004F0520">
      <w:pPr>
        <w:rPr>
          <w:rFonts w:ascii="Arial" w:hAnsi="Arial" w:cs="Arial"/>
          <w:sz w:val="24"/>
          <w:szCs w:val="24"/>
        </w:rPr>
      </w:pPr>
    </w:p>
    <w:p w14:paraId="39A18174" w14:textId="6EE6A359" w:rsidR="00201B50" w:rsidRDefault="00632D20" w:rsidP="004270C9">
      <w:pPr>
        <w:pStyle w:val="ListParagraph"/>
        <w:numPr>
          <w:ilvl w:val="1"/>
          <w:numId w:val="30"/>
        </w:numPr>
        <w:rPr>
          <w:rFonts w:ascii="Arial" w:hAnsi="Arial" w:cs="Arial"/>
          <w:sz w:val="24"/>
          <w:szCs w:val="24"/>
        </w:rPr>
      </w:pPr>
      <w:r w:rsidRPr="00632D20">
        <w:rPr>
          <w:rFonts w:ascii="Arial" w:hAnsi="Arial" w:cs="Arial"/>
          <w:b/>
          <w:bCs/>
          <w:sz w:val="24"/>
          <w:szCs w:val="24"/>
        </w:rPr>
        <w:t>Scoring the Proposed Project:</w:t>
      </w:r>
      <w:r w:rsidRPr="00632D20">
        <w:rPr>
          <w:rFonts w:ascii="Arial" w:hAnsi="Arial" w:cs="Arial"/>
          <w:sz w:val="24"/>
          <w:szCs w:val="24"/>
        </w:rPr>
        <w:t xml:space="preserve"> The review team will use a </w:t>
      </w:r>
      <w:r w:rsidRPr="00632D20">
        <w:rPr>
          <w:rFonts w:ascii="Arial" w:hAnsi="Arial" w:cs="Arial"/>
          <w:sz w:val="24"/>
          <w:szCs w:val="24"/>
          <w:u w:val="single"/>
        </w:rPr>
        <w:t>consensus</w:t>
      </w:r>
      <w:r w:rsidRPr="00632D20">
        <w:rPr>
          <w:rFonts w:ascii="Arial" w:hAnsi="Arial" w:cs="Arial"/>
          <w:sz w:val="24"/>
          <w:szCs w:val="24"/>
        </w:rPr>
        <w:t xml:space="preserve"> approach to evaluate </w:t>
      </w:r>
      <w:r w:rsidR="006E7F0A">
        <w:rPr>
          <w:rFonts w:ascii="Arial" w:hAnsi="Arial" w:cs="Arial"/>
          <w:sz w:val="24"/>
          <w:szCs w:val="24"/>
        </w:rPr>
        <w:t>Section III.</w:t>
      </w:r>
      <w:r w:rsidRPr="00632D20">
        <w:rPr>
          <w:rFonts w:ascii="Arial" w:hAnsi="Arial" w:cs="Arial"/>
          <w:sz w:val="24"/>
          <w:szCs w:val="24"/>
        </w:rPr>
        <w:t xml:space="preserve"> Proposed Project. </w:t>
      </w:r>
      <w:r w:rsidR="00201B50" w:rsidRPr="00FF7794">
        <w:rPr>
          <w:rFonts w:ascii="Arial" w:hAnsi="Arial" w:cs="Arial"/>
          <w:sz w:val="24"/>
          <w:szCs w:val="24"/>
        </w:rPr>
        <w:t xml:space="preserve">In addition, applications will be reviewed by applicable Local Workforce Board(s) regarding the proposal’s alignment with the local workforce development plan and the Boards will provide recommendations to MDOE to promote such alignment. </w:t>
      </w:r>
    </w:p>
    <w:p w14:paraId="4D8F1FDB" w14:textId="77777777" w:rsidR="004D3456" w:rsidRDefault="004D3456" w:rsidP="004D3456">
      <w:pPr>
        <w:pStyle w:val="ListParagraph"/>
        <w:rPr>
          <w:rFonts w:ascii="Arial" w:hAnsi="Arial" w:cs="Arial"/>
          <w:b/>
          <w:bCs/>
          <w:sz w:val="24"/>
          <w:szCs w:val="24"/>
        </w:rPr>
      </w:pPr>
    </w:p>
    <w:p w14:paraId="500E7B0E" w14:textId="77777777" w:rsidR="009C75B1" w:rsidRPr="009C75B1" w:rsidRDefault="009C75B1" w:rsidP="009C75B1">
      <w:pPr>
        <w:widowControl/>
        <w:autoSpaceDE/>
        <w:autoSpaceDN/>
        <w:spacing w:after="160" w:line="259" w:lineRule="auto"/>
        <w:ind w:firstLine="720"/>
        <w:rPr>
          <w:rFonts w:ascii="Arial" w:eastAsia="Calibri" w:hAnsi="Arial" w:cs="Arial"/>
          <w:sz w:val="24"/>
          <w:szCs w:val="24"/>
        </w:rPr>
      </w:pPr>
      <w:r w:rsidRPr="009C75B1">
        <w:rPr>
          <w:rFonts w:ascii="Arial" w:eastAsia="Calibri" w:hAnsi="Arial" w:cs="Arial"/>
          <w:sz w:val="24"/>
          <w:szCs w:val="24"/>
        </w:rPr>
        <w:t xml:space="preserve">Each application will be reviewed regarding the criteria below: </w:t>
      </w:r>
    </w:p>
    <w:p w14:paraId="5693A90B" w14:textId="6C29DE8B"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Organization</w:t>
      </w:r>
      <w:r w:rsidR="00CB254B">
        <w:rPr>
          <w:rFonts w:ascii="Arial" w:eastAsia="Calibri" w:hAnsi="Arial" w:cs="Arial"/>
          <w:b/>
          <w:bCs/>
          <w:sz w:val="24"/>
          <w:szCs w:val="24"/>
        </w:rPr>
        <w:t>al</w:t>
      </w:r>
      <w:r w:rsidRPr="007A0CF3">
        <w:rPr>
          <w:rFonts w:ascii="Arial" w:eastAsia="Calibri" w:hAnsi="Arial" w:cs="Arial"/>
          <w:b/>
          <w:bCs/>
          <w:sz w:val="24"/>
          <w:szCs w:val="24"/>
        </w:rPr>
        <w:t xml:space="preserve"> Capacity</w:t>
      </w:r>
      <w:r w:rsidRPr="007A0CF3">
        <w:rPr>
          <w:rFonts w:ascii="Arial" w:eastAsia="Calibri" w:hAnsi="Arial" w:cs="Arial"/>
          <w:sz w:val="24"/>
          <w:szCs w:val="24"/>
        </w:rPr>
        <w:t xml:space="preserve">: The program must have the experience and organizational capacity to provide the services required in this RFP as well as past effectiveness in working with adults to improve basic skills. </w:t>
      </w:r>
    </w:p>
    <w:p w14:paraId="79C8E67B" w14:textId="77777777"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Responsiveness to Regional Need</w:t>
      </w:r>
      <w:r w:rsidRPr="007A0CF3">
        <w:rPr>
          <w:rFonts w:ascii="Arial" w:eastAsia="Calibri" w:hAnsi="Arial" w:cs="Arial"/>
          <w:sz w:val="24"/>
          <w:szCs w:val="24"/>
        </w:rPr>
        <w:t xml:space="preserve">: The program must be responsive to regional needs as identified in the local workforce development plan including the educational, </w:t>
      </w:r>
      <w:proofErr w:type="gramStart"/>
      <w:r w:rsidRPr="007A0CF3">
        <w:rPr>
          <w:rFonts w:ascii="Arial" w:eastAsia="Calibri" w:hAnsi="Arial" w:cs="Arial"/>
          <w:sz w:val="24"/>
          <w:szCs w:val="24"/>
        </w:rPr>
        <w:t>economic</w:t>
      </w:r>
      <w:proofErr w:type="gramEnd"/>
      <w:r w:rsidRPr="007A0CF3">
        <w:rPr>
          <w:rFonts w:ascii="Arial" w:eastAsia="Calibri" w:hAnsi="Arial" w:cs="Arial"/>
          <w:sz w:val="24"/>
          <w:szCs w:val="24"/>
        </w:rPr>
        <w:t xml:space="preserve"> and social/cultural needs of the area. </w:t>
      </w:r>
    </w:p>
    <w:p w14:paraId="2B3EF492" w14:textId="77777777"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Serving the Most in Need</w:t>
      </w:r>
      <w:r w:rsidRPr="007A0CF3">
        <w:rPr>
          <w:rFonts w:ascii="Arial" w:eastAsia="Calibri" w:hAnsi="Arial" w:cs="Arial"/>
          <w:sz w:val="24"/>
          <w:szCs w:val="24"/>
        </w:rPr>
        <w:t xml:space="preserve">:  The program must serve individuals in the community who were identified as most in need of adult education and literacy activities. </w:t>
      </w:r>
    </w:p>
    <w:p w14:paraId="2939507E" w14:textId="77777777"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Service Delivery Format and Schedules</w:t>
      </w:r>
      <w:r w:rsidRPr="007A0CF3">
        <w:rPr>
          <w:rFonts w:ascii="Arial" w:eastAsia="Calibri" w:hAnsi="Arial" w:cs="Arial"/>
          <w:sz w:val="24"/>
          <w:szCs w:val="24"/>
        </w:rPr>
        <w:t xml:space="preserve">: The program must have a delivery method, location and schedule that enable individuals to attend and complete programs. </w:t>
      </w:r>
    </w:p>
    <w:p w14:paraId="16D1C83E" w14:textId="77777777" w:rsidR="009C75B1"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Proposed Curricula and Contextualized Instruction</w:t>
      </w:r>
      <w:r w:rsidRPr="007A0CF3">
        <w:rPr>
          <w:rFonts w:ascii="Arial" w:eastAsia="Calibri" w:hAnsi="Arial" w:cs="Arial"/>
          <w:sz w:val="24"/>
          <w:szCs w:val="24"/>
        </w:rPr>
        <w:t xml:space="preserve">: The program must provide learning in context so that an individual acquires the skills needed to transition to and complete postsecondary education and training programs, obtain and advance in employment leading to economic self-sufficiency and to exercise the rights and responsibilities of citizenship. </w:t>
      </w:r>
    </w:p>
    <w:p w14:paraId="68B64B9E" w14:textId="34E71A2D" w:rsidR="00BF061B" w:rsidRPr="00405A55" w:rsidRDefault="00BF061B" w:rsidP="0041277A">
      <w:pPr>
        <w:pStyle w:val="ListParagraph"/>
        <w:widowControl/>
        <w:numPr>
          <w:ilvl w:val="0"/>
          <w:numId w:val="34"/>
        </w:numPr>
        <w:autoSpaceDE/>
        <w:autoSpaceDN/>
        <w:spacing w:after="160"/>
        <w:rPr>
          <w:rFonts w:ascii="Arial" w:eastAsia="Calibri" w:hAnsi="Arial" w:cs="Arial"/>
          <w:sz w:val="24"/>
          <w:szCs w:val="24"/>
        </w:rPr>
      </w:pPr>
      <w:r>
        <w:rPr>
          <w:rFonts w:ascii="Arial" w:eastAsia="Calibri" w:hAnsi="Arial" w:cs="Arial"/>
          <w:b/>
          <w:bCs/>
          <w:sz w:val="24"/>
          <w:szCs w:val="24"/>
        </w:rPr>
        <w:t xml:space="preserve">Integrated Education and Training </w:t>
      </w:r>
      <w:r w:rsidRPr="00BF061B">
        <w:rPr>
          <w:rFonts w:ascii="Arial" w:eastAsia="Calibri" w:hAnsi="Arial" w:cs="Arial"/>
          <w:i/>
          <w:iCs/>
          <w:sz w:val="24"/>
          <w:szCs w:val="24"/>
        </w:rPr>
        <w:t>(state requirement)</w:t>
      </w:r>
      <w:r w:rsidR="00976A18">
        <w:rPr>
          <w:rFonts w:ascii="Arial" w:eastAsia="Calibri" w:hAnsi="Arial" w:cs="Arial"/>
          <w:b/>
          <w:bCs/>
          <w:sz w:val="24"/>
          <w:szCs w:val="24"/>
        </w:rPr>
        <w:t xml:space="preserve">: </w:t>
      </w:r>
      <w:r w:rsidR="00976A18" w:rsidRPr="00405A55">
        <w:rPr>
          <w:rFonts w:ascii="Arial" w:eastAsia="Calibri" w:hAnsi="Arial" w:cs="Arial"/>
          <w:sz w:val="24"/>
          <w:szCs w:val="24"/>
        </w:rPr>
        <w:t xml:space="preserve">the program </w:t>
      </w:r>
      <w:r w:rsidR="009D4CEB" w:rsidRPr="00405A55">
        <w:rPr>
          <w:rFonts w:ascii="Arial" w:eastAsia="Calibri" w:hAnsi="Arial" w:cs="Arial"/>
          <w:sz w:val="24"/>
          <w:szCs w:val="24"/>
        </w:rPr>
        <w:t xml:space="preserve">must provide IET’s that </w:t>
      </w:r>
      <w:r w:rsidR="00405A55" w:rsidRPr="00405A55">
        <w:rPr>
          <w:rFonts w:ascii="Arial" w:eastAsia="Calibri" w:hAnsi="Arial" w:cs="Arial"/>
          <w:sz w:val="24"/>
          <w:szCs w:val="24"/>
        </w:rPr>
        <w:t>offer opportunities for learners to earn occupational certifications.</w:t>
      </w:r>
    </w:p>
    <w:p w14:paraId="08FBBD88" w14:textId="77777777"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lastRenderedPageBreak/>
        <w:t>State Workforce Board Alignment</w:t>
      </w:r>
      <w:r w:rsidRPr="007A0CF3">
        <w:rPr>
          <w:rFonts w:ascii="Arial" w:eastAsia="Calibri" w:hAnsi="Arial" w:cs="Arial"/>
          <w:sz w:val="24"/>
          <w:szCs w:val="24"/>
        </w:rPr>
        <w:t xml:space="preserve">: The program must demonstrate alignment between the proposed activities and services and the strategy and goals of the local workforce plan as well as the activities of the one-stop partners. </w:t>
      </w:r>
    </w:p>
    <w:p w14:paraId="3CA2B710" w14:textId="0EDC7048"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Intensity, Quality and Best Practices of Program</w:t>
      </w:r>
      <w:r w:rsidRPr="007A0CF3">
        <w:rPr>
          <w:rFonts w:ascii="Arial" w:eastAsia="Calibri" w:hAnsi="Arial" w:cs="Arial"/>
          <w:sz w:val="24"/>
          <w:szCs w:val="24"/>
        </w:rPr>
        <w:t>: The program must be of sufficient intensity and quality</w:t>
      </w:r>
      <w:r w:rsidR="00CA2567">
        <w:rPr>
          <w:rFonts w:ascii="Arial" w:eastAsia="Calibri" w:hAnsi="Arial" w:cs="Arial"/>
          <w:sz w:val="24"/>
          <w:szCs w:val="24"/>
        </w:rPr>
        <w:t xml:space="preserve">, aligned to </w:t>
      </w:r>
      <w:r w:rsidR="00420503">
        <w:rPr>
          <w:rFonts w:ascii="Arial" w:eastAsia="Calibri" w:hAnsi="Arial" w:cs="Arial"/>
          <w:sz w:val="24"/>
          <w:szCs w:val="24"/>
        </w:rPr>
        <w:t xml:space="preserve">standards </w:t>
      </w:r>
      <w:r w:rsidR="00420503" w:rsidRPr="007A0CF3">
        <w:rPr>
          <w:rFonts w:ascii="Arial" w:eastAsia="Calibri" w:hAnsi="Arial" w:cs="Arial"/>
          <w:sz w:val="24"/>
          <w:szCs w:val="24"/>
        </w:rPr>
        <w:t>include</w:t>
      </w:r>
      <w:r w:rsidR="00CA2567">
        <w:rPr>
          <w:rFonts w:ascii="Arial" w:eastAsia="Calibri" w:hAnsi="Arial" w:cs="Arial"/>
          <w:sz w:val="24"/>
          <w:szCs w:val="24"/>
        </w:rPr>
        <w:t xml:space="preserve"> well qualified staff </w:t>
      </w:r>
      <w:r w:rsidRPr="007A0CF3">
        <w:rPr>
          <w:rFonts w:ascii="Arial" w:eastAsia="Calibri" w:hAnsi="Arial" w:cs="Arial"/>
          <w:sz w:val="24"/>
          <w:szCs w:val="24"/>
        </w:rPr>
        <w:t xml:space="preserve">and </w:t>
      </w:r>
      <w:r w:rsidR="00CA2567">
        <w:rPr>
          <w:rFonts w:ascii="Arial" w:eastAsia="Calibri" w:hAnsi="Arial" w:cs="Arial"/>
          <w:sz w:val="24"/>
          <w:szCs w:val="24"/>
        </w:rPr>
        <w:t xml:space="preserve">be </w:t>
      </w:r>
      <w:r w:rsidRPr="007A0CF3">
        <w:rPr>
          <w:rFonts w:ascii="Arial" w:eastAsia="Calibri" w:hAnsi="Arial" w:cs="Arial"/>
          <w:sz w:val="24"/>
          <w:szCs w:val="24"/>
        </w:rPr>
        <w:t>based on the most rigorous research available so that participants achieve substantial learning gains.</w:t>
      </w:r>
    </w:p>
    <w:p w14:paraId="4955C48B" w14:textId="77777777"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Integration of Technology Services and Digital Systems</w:t>
      </w:r>
      <w:r w:rsidRPr="007A0CF3">
        <w:rPr>
          <w:rFonts w:ascii="Arial" w:eastAsia="Calibri" w:hAnsi="Arial" w:cs="Arial"/>
          <w:sz w:val="24"/>
          <w:szCs w:val="24"/>
        </w:rPr>
        <w:t xml:space="preserve">:  The program must effectively use technology, services and delivery systems including distance education, in a manner sufficient to increase the amount and quality of learning. Such technology, services and systems should lead to improved performance. </w:t>
      </w:r>
    </w:p>
    <w:p w14:paraId="7A61D944" w14:textId="77777777" w:rsidR="009C75B1" w:rsidRPr="007A0CF3" w:rsidRDefault="009C75B1" w:rsidP="0041277A">
      <w:pPr>
        <w:pStyle w:val="ListParagraph"/>
        <w:widowControl/>
        <w:numPr>
          <w:ilvl w:val="0"/>
          <w:numId w:val="34"/>
        </w:numPr>
        <w:autoSpaceDE/>
        <w:autoSpaceDN/>
        <w:spacing w:after="160"/>
        <w:rPr>
          <w:rFonts w:ascii="Arial" w:eastAsia="Calibri" w:hAnsi="Arial" w:cs="Arial"/>
          <w:sz w:val="24"/>
          <w:szCs w:val="24"/>
        </w:rPr>
      </w:pPr>
      <w:r w:rsidRPr="007A0CF3">
        <w:rPr>
          <w:rFonts w:ascii="Arial" w:eastAsia="Calibri" w:hAnsi="Arial" w:cs="Arial"/>
          <w:b/>
          <w:bCs/>
          <w:sz w:val="24"/>
          <w:szCs w:val="24"/>
        </w:rPr>
        <w:t>Meeting Program Outcomes</w:t>
      </w:r>
      <w:r w:rsidRPr="007A0CF3">
        <w:rPr>
          <w:rFonts w:ascii="Arial" w:eastAsia="Calibri" w:hAnsi="Arial" w:cs="Arial"/>
          <w:sz w:val="24"/>
          <w:szCs w:val="24"/>
        </w:rPr>
        <w:t xml:space="preserve">: The program must meet or exceed minimum program outcome expectations including performance indicators, measurable skills gains and other standards. </w:t>
      </w:r>
    </w:p>
    <w:p w14:paraId="6186E288" w14:textId="31B50E5B" w:rsidR="00632D20" w:rsidRPr="006E7F0A" w:rsidRDefault="009C75B1" w:rsidP="0041277A">
      <w:pPr>
        <w:pStyle w:val="ListParagraph"/>
        <w:widowControl/>
        <w:numPr>
          <w:ilvl w:val="0"/>
          <w:numId w:val="34"/>
        </w:numPr>
        <w:autoSpaceDE/>
        <w:autoSpaceDN/>
        <w:spacing w:after="160"/>
        <w:rPr>
          <w:rStyle w:val="InitialStyle"/>
          <w:rFonts w:ascii="Arial" w:eastAsia="Calibri" w:hAnsi="Arial" w:cs="Arial"/>
          <w:sz w:val="24"/>
          <w:szCs w:val="24"/>
        </w:rPr>
      </w:pPr>
      <w:r w:rsidRPr="007A0CF3">
        <w:rPr>
          <w:rFonts w:ascii="Arial" w:eastAsia="Calibri" w:hAnsi="Arial" w:cs="Arial"/>
          <w:b/>
          <w:bCs/>
          <w:sz w:val="24"/>
          <w:szCs w:val="24"/>
        </w:rPr>
        <w:t>Reporting</w:t>
      </w:r>
      <w:r w:rsidRPr="007A0CF3">
        <w:rPr>
          <w:rFonts w:ascii="Arial" w:eastAsia="Calibri" w:hAnsi="Arial" w:cs="Arial"/>
          <w:sz w:val="24"/>
          <w:szCs w:val="24"/>
        </w:rPr>
        <w:t>: The program must maintain high-quality data and input that data into a state-provided system to provide accurate and timely reporting.</w:t>
      </w:r>
    </w:p>
    <w:p w14:paraId="64570F18" w14:textId="77777777" w:rsidR="0041277A" w:rsidRPr="0041277A" w:rsidRDefault="001D14F8" w:rsidP="0041277A">
      <w:pPr>
        <w:pStyle w:val="DefaultText"/>
        <w:widowControl/>
        <w:numPr>
          <w:ilvl w:val="1"/>
          <w:numId w:val="30"/>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801BC8">
        <w:rPr>
          <w:rStyle w:val="InitialStyle"/>
          <w:rFonts w:ascii="Arial" w:hAnsi="Arial" w:cs="Arial"/>
          <w:b/>
          <w:bCs/>
        </w:rPr>
        <w:t xml:space="preserve">Scoring the </w:t>
      </w:r>
      <w:r>
        <w:rPr>
          <w:rStyle w:val="InitialStyle"/>
          <w:rFonts w:ascii="Arial" w:hAnsi="Arial" w:cs="Arial"/>
          <w:b/>
          <w:bCs/>
        </w:rPr>
        <w:t xml:space="preserve">State Competitive </w:t>
      </w:r>
      <w:r w:rsidRPr="00D75284">
        <w:rPr>
          <w:rStyle w:val="InitialStyle"/>
          <w:rFonts w:ascii="Arial" w:hAnsi="Arial" w:cs="Arial"/>
          <w:b/>
          <w:bCs/>
        </w:rPr>
        <w:t>Priority Areas</w:t>
      </w:r>
      <w:r w:rsidR="0041277A">
        <w:rPr>
          <w:rStyle w:val="InitialStyle"/>
          <w:rFonts w:ascii="Arial" w:hAnsi="Arial" w:cs="Arial"/>
          <w:b/>
          <w:bCs/>
        </w:rPr>
        <w:t xml:space="preserve">: </w:t>
      </w:r>
      <w:r w:rsidRPr="0041277A">
        <w:rPr>
          <w:rFonts w:ascii="Arial" w:hAnsi="Arial" w:cs="Arial"/>
        </w:rPr>
        <w:t xml:space="preserve">The review team will use a </w:t>
      </w:r>
      <w:r w:rsidRPr="0041277A">
        <w:rPr>
          <w:rFonts w:ascii="Arial" w:hAnsi="Arial" w:cs="Arial"/>
          <w:u w:val="single"/>
        </w:rPr>
        <w:t>consensus</w:t>
      </w:r>
      <w:r w:rsidRPr="0041277A">
        <w:rPr>
          <w:rFonts w:ascii="Arial" w:hAnsi="Arial" w:cs="Arial"/>
        </w:rPr>
        <w:t xml:space="preserve"> approach to evaluate </w:t>
      </w:r>
      <w:r w:rsidR="006E7F0A" w:rsidRPr="0041277A">
        <w:rPr>
          <w:rFonts w:ascii="Arial" w:hAnsi="Arial" w:cs="Arial"/>
        </w:rPr>
        <w:t>Section I</w:t>
      </w:r>
      <w:r w:rsidR="009F79CA" w:rsidRPr="0041277A">
        <w:rPr>
          <w:rFonts w:ascii="Arial" w:hAnsi="Arial" w:cs="Arial"/>
        </w:rPr>
        <w:t>II</w:t>
      </w:r>
      <w:r w:rsidR="006E7F0A" w:rsidRPr="0041277A">
        <w:rPr>
          <w:rFonts w:ascii="Arial" w:hAnsi="Arial" w:cs="Arial"/>
        </w:rPr>
        <w:t>. State Competitive Priority Areas</w:t>
      </w:r>
      <w:r w:rsidRPr="0041277A">
        <w:rPr>
          <w:rFonts w:ascii="Arial" w:hAnsi="Arial" w:cs="Arial"/>
        </w:rPr>
        <w:t xml:space="preserve">. </w:t>
      </w:r>
    </w:p>
    <w:p w14:paraId="53082DAA" w14:textId="77777777" w:rsidR="0041277A" w:rsidRDefault="0041277A" w:rsidP="0041277A">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p>
    <w:p w14:paraId="79308E29" w14:textId="638C8BE8" w:rsidR="006E7F0A" w:rsidRDefault="001D14F8" w:rsidP="0041277A">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41277A">
        <w:rPr>
          <w:rFonts w:ascii="Arial" w:hAnsi="Arial" w:cs="Arial"/>
        </w:rPr>
        <w:t>Points for the State Competitive Priority Areas will be awarded as follows:</w:t>
      </w:r>
    </w:p>
    <w:p w14:paraId="21E0346D" w14:textId="77777777" w:rsidR="00C7569F" w:rsidRPr="0041277A" w:rsidRDefault="00C7569F" w:rsidP="00C7569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3010E8F7" w14:textId="67E9875A" w:rsidR="006E7F0A" w:rsidRDefault="001D14F8" w:rsidP="006E7F0A">
      <w:pPr>
        <w:pStyle w:val="ListParagraph"/>
        <w:numPr>
          <w:ilvl w:val="2"/>
          <w:numId w:val="30"/>
        </w:numPr>
        <w:rPr>
          <w:rFonts w:ascii="Arial" w:hAnsi="Arial" w:cs="Arial"/>
          <w:sz w:val="24"/>
          <w:szCs w:val="24"/>
        </w:rPr>
      </w:pPr>
      <w:r w:rsidRPr="006E7F0A">
        <w:rPr>
          <w:rFonts w:ascii="Arial" w:hAnsi="Arial" w:cs="Arial"/>
          <w:sz w:val="24"/>
          <w:szCs w:val="24"/>
        </w:rPr>
        <w:t xml:space="preserve">Serving Multilingual Learners: competitive priority points </w:t>
      </w:r>
      <w:r w:rsidRPr="006E7F0A">
        <w:rPr>
          <w:rFonts w:ascii="Arial" w:hAnsi="Arial" w:cs="Arial"/>
          <w:b/>
          <w:bCs/>
          <w:sz w:val="24"/>
          <w:szCs w:val="24"/>
        </w:rPr>
        <w:t>(</w:t>
      </w:r>
      <w:r w:rsidR="003512E5">
        <w:rPr>
          <w:rFonts w:ascii="Arial" w:hAnsi="Arial" w:cs="Arial"/>
          <w:b/>
          <w:bCs/>
          <w:sz w:val="24"/>
          <w:szCs w:val="24"/>
        </w:rPr>
        <w:t xml:space="preserve">up to </w:t>
      </w:r>
      <w:r w:rsidRPr="006E7F0A">
        <w:rPr>
          <w:rFonts w:ascii="Arial" w:hAnsi="Arial" w:cs="Arial"/>
          <w:b/>
          <w:bCs/>
          <w:sz w:val="24"/>
          <w:szCs w:val="24"/>
        </w:rPr>
        <w:t>5 p</w:t>
      </w:r>
      <w:r w:rsidR="003512E5">
        <w:rPr>
          <w:rFonts w:ascii="Arial" w:hAnsi="Arial" w:cs="Arial"/>
          <w:b/>
          <w:bCs/>
          <w:sz w:val="24"/>
          <w:szCs w:val="24"/>
        </w:rPr>
        <w:t>oints</w:t>
      </w:r>
      <w:r w:rsidRPr="006E7F0A">
        <w:rPr>
          <w:rFonts w:ascii="Arial" w:hAnsi="Arial" w:cs="Arial"/>
          <w:b/>
          <w:bCs/>
          <w:sz w:val="24"/>
          <w:szCs w:val="24"/>
        </w:rPr>
        <w:t>)</w:t>
      </w:r>
      <w:r w:rsidRPr="006E7F0A">
        <w:rPr>
          <w:rFonts w:ascii="Arial" w:hAnsi="Arial" w:cs="Arial"/>
          <w:sz w:val="24"/>
          <w:szCs w:val="24"/>
        </w:rPr>
        <w:t xml:space="preserve"> will be awarded to proposals with detailed and specific strategies to increase programming and supports for Multilingual learners. Proposals that earn competitive points will contain:</w:t>
      </w:r>
    </w:p>
    <w:p w14:paraId="51B2F05B" w14:textId="0D89D460" w:rsid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Regional data specific to this population</w:t>
      </w:r>
      <w:r w:rsidR="00E03561">
        <w:rPr>
          <w:rFonts w:ascii="Arial" w:hAnsi="Arial" w:cs="Arial"/>
          <w:sz w:val="24"/>
          <w:szCs w:val="24"/>
        </w:rPr>
        <w:t>.</w:t>
      </w:r>
    </w:p>
    <w:p w14:paraId="283C68BE" w14:textId="77777777" w:rsid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At least one identified strategy based on the data.</w:t>
      </w:r>
    </w:p>
    <w:p w14:paraId="43C467D8" w14:textId="7BA52057" w:rsid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A strategy that includes details on recruitment and retention</w:t>
      </w:r>
      <w:r w:rsidR="00E03561">
        <w:rPr>
          <w:rFonts w:ascii="Arial" w:hAnsi="Arial" w:cs="Arial"/>
          <w:sz w:val="24"/>
          <w:szCs w:val="24"/>
        </w:rPr>
        <w:t>.</w:t>
      </w:r>
    </w:p>
    <w:p w14:paraId="4ACC0137" w14:textId="53E334A2" w:rsidR="001D14F8"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A strategy that increases access for ML’s by addressing a current barrier</w:t>
      </w:r>
      <w:r w:rsidR="00E03561">
        <w:rPr>
          <w:rFonts w:ascii="Arial" w:hAnsi="Arial" w:cs="Arial"/>
          <w:sz w:val="24"/>
          <w:szCs w:val="24"/>
        </w:rPr>
        <w:t>.</w:t>
      </w:r>
    </w:p>
    <w:p w14:paraId="4E67007E" w14:textId="77777777" w:rsidR="00C7569F" w:rsidRPr="006E7F0A" w:rsidRDefault="00C7569F" w:rsidP="00C7569F">
      <w:pPr>
        <w:pStyle w:val="ListParagraph"/>
        <w:ind w:left="1440"/>
        <w:rPr>
          <w:rFonts w:ascii="Arial" w:hAnsi="Arial" w:cs="Arial"/>
          <w:sz w:val="24"/>
          <w:szCs w:val="24"/>
        </w:rPr>
      </w:pPr>
    </w:p>
    <w:p w14:paraId="0F5769CF" w14:textId="27AFEE1E" w:rsidR="001D14F8" w:rsidRPr="00B27CDB" w:rsidRDefault="001D14F8" w:rsidP="006E7F0A">
      <w:pPr>
        <w:pStyle w:val="ListParagraph"/>
        <w:numPr>
          <w:ilvl w:val="2"/>
          <w:numId w:val="30"/>
        </w:numPr>
        <w:rPr>
          <w:rFonts w:ascii="Arial" w:hAnsi="Arial" w:cs="Arial"/>
          <w:bCs/>
          <w:i/>
          <w:sz w:val="24"/>
          <w:szCs w:val="24"/>
        </w:rPr>
      </w:pPr>
      <w:r w:rsidRPr="351E8B54">
        <w:rPr>
          <w:rFonts w:ascii="Arial" w:hAnsi="Arial" w:cs="Arial"/>
          <w:sz w:val="24"/>
          <w:szCs w:val="24"/>
        </w:rPr>
        <w:t xml:space="preserve">Equitable service </w:t>
      </w:r>
      <w:r>
        <w:rPr>
          <w:rFonts w:ascii="Arial" w:hAnsi="Arial" w:cs="Arial"/>
          <w:sz w:val="24"/>
          <w:szCs w:val="24"/>
        </w:rPr>
        <w:t xml:space="preserve">delivery </w:t>
      </w:r>
      <w:r w:rsidRPr="351E8B54">
        <w:rPr>
          <w:rFonts w:ascii="Arial" w:hAnsi="Arial" w:cs="Arial"/>
          <w:sz w:val="24"/>
          <w:szCs w:val="24"/>
        </w:rPr>
        <w:t xml:space="preserve">across </w:t>
      </w:r>
      <w:r>
        <w:rPr>
          <w:rFonts w:ascii="Arial" w:hAnsi="Arial" w:cs="Arial"/>
          <w:sz w:val="24"/>
          <w:szCs w:val="24"/>
        </w:rPr>
        <w:t>rural counties</w:t>
      </w:r>
      <w:r w:rsidRPr="00B27CDB">
        <w:rPr>
          <w:rFonts w:ascii="Arial" w:hAnsi="Arial" w:cs="Arial"/>
          <w:sz w:val="24"/>
          <w:szCs w:val="24"/>
        </w:rPr>
        <w:t xml:space="preserve">: competitive priority points </w:t>
      </w:r>
      <w:r w:rsidRPr="00420503">
        <w:rPr>
          <w:rFonts w:ascii="Arial" w:hAnsi="Arial" w:cs="Arial"/>
          <w:b/>
          <w:bCs/>
          <w:sz w:val="24"/>
          <w:szCs w:val="24"/>
        </w:rPr>
        <w:t>(</w:t>
      </w:r>
      <w:r w:rsidR="003512E5">
        <w:rPr>
          <w:rFonts w:ascii="Arial" w:hAnsi="Arial" w:cs="Arial"/>
          <w:b/>
          <w:bCs/>
          <w:sz w:val="24"/>
          <w:szCs w:val="24"/>
        </w:rPr>
        <w:t xml:space="preserve">up to </w:t>
      </w:r>
      <w:r w:rsidRPr="00420503">
        <w:rPr>
          <w:rFonts w:ascii="Arial" w:hAnsi="Arial" w:cs="Arial"/>
          <w:b/>
          <w:bCs/>
          <w:sz w:val="24"/>
          <w:szCs w:val="24"/>
        </w:rPr>
        <w:t>5 p</w:t>
      </w:r>
      <w:r w:rsidR="003512E5">
        <w:rPr>
          <w:rFonts w:ascii="Arial" w:hAnsi="Arial" w:cs="Arial"/>
          <w:b/>
          <w:bCs/>
          <w:sz w:val="24"/>
          <w:szCs w:val="24"/>
        </w:rPr>
        <w:t>oints</w:t>
      </w:r>
      <w:r w:rsidRPr="00420503">
        <w:rPr>
          <w:rFonts w:ascii="Arial" w:hAnsi="Arial" w:cs="Arial"/>
          <w:b/>
          <w:bCs/>
          <w:sz w:val="24"/>
          <w:szCs w:val="24"/>
        </w:rPr>
        <w:t>)</w:t>
      </w:r>
      <w:r>
        <w:rPr>
          <w:rFonts w:ascii="Arial" w:hAnsi="Arial" w:cs="Arial"/>
          <w:sz w:val="24"/>
          <w:szCs w:val="24"/>
        </w:rPr>
        <w:t xml:space="preserve"> </w:t>
      </w:r>
      <w:r w:rsidRPr="00B27CDB">
        <w:rPr>
          <w:rFonts w:ascii="Arial" w:hAnsi="Arial" w:cs="Arial"/>
          <w:sz w:val="24"/>
          <w:szCs w:val="24"/>
        </w:rPr>
        <w:t xml:space="preserve">will be awarded to proposals that </w:t>
      </w:r>
      <w:r>
        <w:rPr>
          <w:rFonts w:ascii="Arial" w:hAnsi="Arial" w:cs="Arial"/>
          <w:sz w:val="24"/>
          <w:szCs w:val="24"/>
        </w:rPr>
        <w:t xml:space="preserve">include strategies to </w:t>
      </w:r>
      <w:r w:rsidRPr="00B27CDB">
        <w:rPr>
          <w:rFonts w:ascii="Arial" w:hAnsi="Arial" w:cs="Arial"/>
          <w:sz w:val="24"/>
          <w:szCs w:val="24"/>
        </w:rPr>
        <w:t>enhance</w:t>
      </w:r>
      <w:r>
        <w:rPr>
          <w:rFonts w:ascii="Arial" w:hAnsi="Arial" w:cs="Arial"/>
          <w:sz w:val="24"/>
          <w:szCs w:val="24"/>
        </w:rPr>
        <w:t xml:space="preserve"> access,</w:t>
      </w:r>
      <w:r w:rsidRPr="00B27CDB">
        <w:rPr>
          <w:rFonts w:ascii="Arial" w:hAnsi="Arial" w:cs="Arial"/>
          <w:sz w:val="24"/>
          <w:szCs w:val="24"/>
        </w:rPr>
        <w:t xml:space="preserve"> digital equity</w:t>
      </w:r>
      <w:r>
        <w:rPr>
          <w:rFonts w:ascii="Arial" w:hAnsi="Arial" w:cs="Arial"/>
          <w:sz w:val="24"/>
          <w:szCs w:val="24"/>
        </w:rPr>
        <w:t xml:space="preserve">, </w:t>
      </w:r>
      <w:r w:rsidRPr="00B10AAD">
        <w:rPr>
          <w:rFonts w:ascii="Arial" w:hAnsi="Arial" w:cs="Arial"/>
          <w:sz w:val="24"/>
          <w:szCs w:val="24"/>
        </w:rPr>
        <w:t>targeted educational and support services</w:t>
      </w:r>
      <w:r w:rsidRPr="00B27CDB">
        <w:rPr>
          <w:rFonts w:ascii="Arial" w:hAnsi="Arial" w:cs="Arial"/>
          <w:sz w:val="24"/>
          <w:szCs w:val="24"/>
        </w:rPr>
        <w:t xml:space="preserve"> across the service area. Proposals that earn competitive points will contain:</w:t>
      </w:r>
    </w:p>
    <w:p w14:paraId="2782E0F9" w14:textId="77777777" w:rsidR="001D14F8" w:rsidRP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 xml:space="preserve">Regional data specific to educational needs </w:t>
      </w:r>
    </w:p>
    <w:p w14:paraId="62FD81D4" w14:textId="77777777" w:rsidR="001D14F8" w:rsidRP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 xml:space="preserve">At least one identified strategy based on data. </w:t>
      </w:r>
    </w:p>
    <w:p w14:paraId="326A85E5" w14:textId="77777777" w:rsidR="001D14F8" w:rsidRPr="006E7F0A" w:rsidRDefault="001D14F8" w:rsidP="006E7F0A">
      <w:pPr>
        <w:pStyle w:val="ListParagraph"/>
        <w:numPr>
          <w:ilvl w:val="3"/>
          <w:numId w:val="30"/>
        </w:numPr>
        <w:rPr>
          <w:rFonts w:ascii="Arial" w:hAnsi="Arial" w:cs="Arial"/>
          <w:sz w:val="24"/>
          <w:szCs w:val="24"/>
        </w:rPr>
      </w:pPr>
      <w:r w:rsidRPr="00B27CDB">
        <w:rPr>
          <w:rFonts w:ascii="Arial" w:hAnsi="Arial" w:cs="Arial"/>
          <w:sz w:val="24"/>
          <w:szCs w:val="24"/>
        </w:rPr>
        <w:t>Partnerships that support expanded access</w:t>
      </w:r>
    </w:p>
    <w:p w14:paraId="53AE5F58" w14:textId="77777777" w:rsidR="00C7569F" w:rsidRPr="00C7569F" w:rsidRDefault="001D14F8" w:rsidP="006E7F0A">
      <w:pPr>
        <w:pStyle w:val="ListParagraph"/>
        <w:numPr>
          <w:ilvl w:val="3"/>
          <w:numId w:val="30"/>
        </w:numPr>
        <w:rPr>
          <w:rFonts w:ascii="Arial" w:hAnsi="Arial" w:cs="Arial"/>
          <w:bCs/>
          <w:i/>
          <w:sz w:val="24"/>
          <w:szCs w:val="24"/>
        </w:rPr>
      </w:pPr>
      <w:r w:rsidRPr="00B27CDB">
        <w:rPr>
          <w:rFonts w:ascii="Arial" w:hAnsi="Arial" w:cs="Arial"/>
          <w:sz w:val="24"/>
          <w:szCs w:val="24"/>
        </w:rPr>
        <w:t xml:space="preserve">Strategies to address </w:t>
      </w:r>
      <w:r w:rsidRPr="1920372B">
        <w:rPr>
          <w:rFonts w:ascii="Arial" w:hAnsi="Arial" w:cs="Arial"/>
          <w:sz w:val="24"/>
          <w:szCs w:val="24"/>
        </w:rPr>
        <w:t xml:space="preserve">digital equity </w:t>
      </w:r>
      <w:r>
        <w:rPr>
          <w:rFonts w:ascii="Arial" w:hAnsi="Arial" w:cs="Arial"/>
          <w:sz w:val="24"/>
          <w:szCs w:val="24"/>
        </w:rPr>
        <w:t>(access and literacy)</w:t>
      </w:r>
    </w:p>
    <w:p w14:paraId="3B9F80E7" w14:textId="7BF07B12" w:rsidR="001D14F8" w:rsidRPr="00B27CDB" w:rsidRDefault="001D14F8" w:rsidP="00C7569F">
      <w:pPr>
        <w:pStyle w:val="ListParagraph"/>
        <w:ind w:left="1440"/>
        <w:rPr>
          <w:rFonts w:ascii="Arial" w:hAnsi="Arial" w:cs="Arial"/>
          <w:bCs/>
          <w:i/>
          <w:sz w:val="24"/>
          <w:szCs w:val="24"/>
        </w:rPr>
      </w:pPr>
      <w:r>
        <w:rPr>
          <w:rFonts w:ascii="Arial" w:hAnsi="Arial" w:cs="Arial"/>
          <w:sz w:val="24"/>
          <w:szCs w:val="24"/>
        </w:rPr>
        <w:t xml:space="preserve"> </w:t>
      </w:r>
    </w:p>
    <w:p w14:paraId="7120E82B" w14:textId="39B6C6DC" w:rsidR="001D14F8" w:rsidRPr="00B27CDB" w:rsidRDefault="001D14F8" w:rsidP="006E7F0A">
      <w:pPr>
        <w:pStyle w:val="ListParagraph"/>
        <w:numPr>
          <w:ilvl w:val="2"/>
          <w:numId w:val="30"/>
        </w:numPr>
        <w:rPr>
          <w:rFonts w:ascii="Arial" w:hAnsi="Arial" w:cs="Arial"/>
          <w:bCs/>
          <w:i/>
          <w:sz w:val="24"/>
          <w:szCs w:val="24"/>
        </w:rPr>
      </w:pPr>
      <w:r w:rsidRPr="00B27CDB">
        <w:rPr>
          <w:rFonts w:ascii="Arial" w:hAnsi="Arial" w:cs="Arial"/>
          <w:sz w:val="24"/>
          <w:szCs w:val="24"/>
        </w:rPr>
        <w:t xml:space="preserve">Integrated Education and Training/Workplace </w:t>
      </w:r>
      <w:r>
        <w:rPr>
          <w:rFonts w:ascii="Arial" w:hAnsi="Arial" w:cs="Arial"/>
          <w:sz w:val="24"/>
          <w:szCs w:val="24"/>
        </w:rPr>
        <w:t>Literacy Activities,</w:t>
      </w:r>
      <w:r w:rsidRPr="00B27CDB">
        <w:rPr>
          <w:rFonts w:ascii="Arial" w:hAnsi="Arial" w:cs="Arial"/>
          <w:sz w:val="24"/>
          <w:szCs w:val="24"/>
        </w:rPr>
        <w:t xml:space="preserve"> </w:t>
      </w:r>
      <w:hyperlink r:id="rId40" w:history="1">
        <w:r w:rsidRPr="00057A69">
          <w:rPr>
            <w:rStyle w:val="Hyperlink"/>
            <w:rFonts w:ascii="Arial" w:hAnsi="Arial" w:cs="Arial"/>
            <w:sz w:val="24"/>
            <w:szCs w:val="24"/>
          </w:rPr>
          <w:t>New MSG’s</w:t>
        </w:r>
      </w:hyperlink>
      <w:r w:rsidRPr="00B27CDB">
        <w:rPr>
          <w:rFonts w:ascii="Arial" w:hAnsi="Arial" w:cs="Arial"/>
          <w:sz w:val="24"/>
          <w:szCs w:val="24"/>
        </w:rPr>
        <w:t xml:space="preserve">: competitive priority points </w:t>
      </w:r>
      <w:r w:rsidRPr="00420503">
        <w:rPr>
          <w:rFonts w:ascii="Arial" w:hAnsi="Arial" w:cs="Arial"/>
          <w:b/>
          <w:bCs/>
          <w:sz w:val="24"/>
          <w:szCs w:val="24"/>
        </w:rPr>
        <w:t>(</w:t>
      </w:r>
      <w:r w:rsidR="003512E5">
        <w:rPr>
          <w:rFonts w:ascii="Arial" w:hAnsi="Arial" w:cs="Arial"/>
          <w:b/>
          <w:bCs/>
          <w:sz w:val="24"/>
          <w:szCs w:val="24"/>
        </w:rPr>
        <w:t xml:space="preserve">up to </w:t>
      </w:r>
      <w:r w:rsidRPr="00420503">
        <w:rPr>
          <w:rFonts w:ascii="Arial" w:hAnsi="Arial" w:cs="Arial"/>
          <w:b/>
          <w:bCs/>
          <w:sz w:val="24"/>
          <w:szCs w:val="24"/>
        </w:rPr>
        <w:t>5 p</w:t>
      </w:r>
      <w:r w:rsidR="003512E5">
        <w:rPr>
          <w:rFonts w:ascii="Arial" w:hAnsi="Arial" w:cs="Arial"/>
          <w:b/>
          <w:bCs/>
          <w:sz w:val="24"/>
          <w:szCs w:val="24"/>
        </w:rPr>
        <w:t>oin</w:t>
      </w:r>
      <w:r w:rsidRPr="00420503">
        <w:rPr>
          <w:rFonts w:ascii="Arial" w:hAnsi="Arial" w:cs="Arial"/>
          <w:b/>
          <w:bCs/>
          <w:sz w:val="24"/>
          <w:szCs w:val="24"/>
        </w:rPr>
        <w:t>ts)</w:t>
      </w:r>
      <w:r>
        <w:rPr>
          <w:rFonts w:ascii="Arial" w:hAnsi="Arial" w:cs="Arial"/>
          <w:sz w:val="24"/>
          <w:szCs w:val="24"/>
        </w:rPr>
        <w:t xml:space="preserve"> </w:t>
      </w:r>
      <w:r w:rsidRPr="00B27CDB">
        <w:rPr>
          <w:rFonts w:ascii="Arial" w:hAnsi="Arial" w:cs="Arial"/>
          <w:sz w:val="24"/>
          <w:szCs w:val="24"/>
        </w:rPr>
        <w:t xml:space="preserve">will be awarded to proposals with detailed and specific Integrated Education and Training programs that will allow students to earn MSG </w:t>
      </w:r>
      <w:r>
        <w:rPr>
          <w:rFonts w:ascii="Arial" w:hAnsi="Arial" w:cs="Arial"/>
          <w:sz w:val="24"/>
          <w:szCs w:val="24"/>
        </w:rPr>
        <w:t xml:space="preserve">based on academic and occupational learning progress and completions.  </w:t>
      </w:r>
      <w:r w:rsidRPr="00B27CDB">
        <w:rPr>
          <w:rFonts w:ascii="Arial" w:hAnsi="Arial" w:cs="Arial"/>
          <w:sz w:val="24"/>
          <w:szCs w:val="24"/>
        </w:rPr>
        <w:t>. Proposals that earn competitive points will contain:</w:t>
      </w:r>
    </w:p>
    <w:p w14:paraId="1677BA0D" w14:textId="77777777" w:rsidR="001D14F8" w:rsidRP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An IET that includes contextual and concurrent instruction and addresses local priorities as defined by data</w:t>
      </w:r>
    </w:p>
    <w:p w14:paraId="0A294517" w14:textId="77777777" w:rsidR="001D14F8" w:rsidRP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t xml:space="preserve">An IET that contains a single set of learning objectives. </w:t>
      </w:r>
    </w:p>
    <w:p w14:paraId="6C4C37F4" w14:textId="77777777" w:rsidR="001D14F8" w:rsidRPr="006E7F0A" w:rsidRDefault="001D14F8" w:rsidP="006E7F0A">
      <w:pPr>
        <w:pStyle w:val="ListParagraph"/>
        <w:numPr>
          <w:ilvl w:val="3"/>
          <w:numId w:val="30"/>
        </w:numPr>
        <w:rPr>
          <w:rFonts w:ascii="Arial" w:hAnsi="Arial" w:cs="Arial"/>
          <w:sz w:val="24"/>
          <w:szCs w:val="24"/>
        </w:rPr>
      </w:pPr>
      <w:r w:rsidRPr="006E7F0A">
        <w:rPr>
          <w:rFonts w:ascii="Arial" w:hAnsi="Arial" w:cs="Arial"/>
          <w:sz w:val="24"/>
          <w:szCs w:val="24"/>
        </w:rPr>
        <w:lastRenderedPageBreak/>
        <w:t xml:space="preserve">An IET that leads to an Occupational Exam </w:t>
      </w:r>
    </w:p>
    <w:p w14:paraId="430B791C" w14:textId="318D574B" w:rsidR="001D14F8" w:rsidRPr="000F0461" w:rsidRDefault="001D14F8" w:rsidP="006E7F0A">
      <w:pPr>
        <w:pStyle w:val="ListParagraph"/>
        <w:numPr>
          <w:ilvl w:val="3"/>
          <w:numId w:val="30"/>
        </w:numPr>
        <w:rPr>
          <w:rFonts w:ascii="Arial" w:hAnsi="Arial" w:cs="Arial"/>
          <w:bCs/>
          <w:sz w:val="24"/>
          <w:szCs w:val="24"/>
        </w:rPr>
      </w:pPr>
      <w:r w:rsidRPr="000F0461">
        <w:rPr>
          <w:rFonts w:ascii="Arial" w:hAnsi="Arial" w:cs="Arial"/>
          <w:sz w:val="24"/>
          <w:szCs w:val="24"/>
        </w:rPr>
        <w:t>Partnerships</w:t>
      </w:r>
      <w:r w:rsidRPr="000F0461">
        <w:rPr>
          <w:rFonts w:ascii="Arial" w:hAnsi="Arial" w:cs="Arial"/>
          <w:bCs/>
          <w:sz w:val="24"/>
          <w:szCs w:val="24"/>
        </w:rPr>
        <w:t xml:space="preserve"> and pathways to further education, training and/or employment </w:t>
      </w:r>
    </w:p>
    <w:p w14:paraId="165A964A" w14:textId="77777777" w:rsidR="00E03561" w:rsidRDefault="00E03561" w:rsidP="00E03561">
      <w:pPr>
        <w:pStyle w:val="ListParagraph"/>
        <w:ind w:left="1440"/>
        <w:rPr>
          <w:rFonts w:ascii="Arial" w:hAnsi="Arial" w:cs="Arial"/>
          <w:bCs/>
          <w:i/>
          <w:sz w:val="24"/>
          <w:szCs w:val="24"/>
        </w:rPr>
      </w:pPr>
    </w:p>
    <w:p w14:paraId="0EAD5CAB" w14:textId="030216C6" w:rsidR="00632D20" w:rsidRDefault="00632D20" w:rsidP="00D75284">
      <w:pPr>
        <w:pStyle w:val="DefaultText"/>
        <w:widowControl/>
        <w:numPr>
          <w:ilvl w:val="1"/>
          <w:numId w:val="30"/>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D5E5A">
        <w:rPr>
          <w:rStyle w:val="InitialStyle"/>
          <w:rFonts w:ascii="Arial" w:hAnsi="Arial" w:cs="Arial"/>
          <w:b/>
        </w:rPr>
        <w:t>Scoring the</w:t>
      </w:r>
      <w:r w:rsidR="00A20739">
        <w:rPr>
          <w:rStyle w:val="InitialStyle"/>
          <w:rFonts w:ascii="Arial" w:hAnsi="Arial" w:cs="Arial"/>
          <w:b/>
        </w:rPr>
        <w:t xml:space="preserve"> </w:t>
      </w:r>
      <w:r w:rsidR="00E03561">
        <w:rPr>
          <w:rStyle w:val="InitialStyle"/>
          <w:rFonts w:ascii="Arial" w:hAnsi="Arial" w:cs="Arial"/>
          <w:b/>
        </w:rPr>
        <w:t>Cost</w:t>
      </w:r>
      <w:r w:rsidRPr="008D5E5A">
        <w:rPr>
          <w:rStyle w:val="InitialStyle"/>
          <w:rFonts w:ascii="Arial" w:hAnsi="Arial" w:cs="Arial"/>
          <w:b/>
        </w:rPr>
        <w:t xml:space="preserve"> Proposal:</w:t>
      </w:r>
      <w:r w:rsidRPr="008D5E5A">
        <w:rPr>
          <w:rStyle w:val="InitialStyle"/>
          <w:rFonts w:ascii="Arial" w:hAnsi="Arial" w:cs="Arial"/>
        </w:rPr>
        <w:t xml:space="preserve"> The review team will consider the degree to which the project represents a </w:t>
      </w:r>
      <w:r w:rsidRPr="008D5E5A">
        <w:rPr>
          <w:rStyle w:val="InitialStyle"/>
          <w:rFonts w:ascii="Arial" w:hAnsi="Arial" w:cs="Arial"/>
          <w:i/>
        </w:rPr>
        <w:t>good return for the investment</w:t>
      </w:r>
      <w:r w:rsidRPr="008D5E5A">
        <w:rPr>
          <w:rStyle w:val="InitialStyle"/>
          <w:rFonts w:ascii="Arial" w:hAnsi="Arial" w:cs="Arial"/>
        </w:rPr>
        <w:t xml:space="preserve"> (</w:t>
      </w:r>
      <w:r w:rsidR="00714273">
        <w:rPr>
          <w:rStyle w:val="InitialStyle"/>
          <w:rFonts w:ascii="Arial" w:hAnsi="Arial" w:cs="Arial"/>
        </w:rPr>
        <w:t>cost per student</w:t>
      </w:r>
      <w:r w:rsidRPr="008D5E5A">
        <w:rPr>
          <w:rStyle w:val="InitialStyle"/>
          <w:rFonts w:ascii="Arial" w:hAnsi="Arial" w:cs="Arial"/>
        </w:rPr>
        <w:t xml:space="preserve"> as well as whether the project work and cost estimates (tasks and budget) are reasonable for the expected outcomes, along with the amount and quality of proposed matching funds or services. </w:t>
      </w:r>
    </w:p>
    <w:p w14:paraId="2BC8B6C2" w14:textId="77777777" w:rsidR="00632D20" w:rsidRPr="00B51AF6" w:rsidRDefault="00632D20" w:rsidP="00632D20">
      <w:pPr>
        <w:pStyle w:val="DefaultText"/>
        <w:tabs>
          <w:tab w:val="left" w:pos="720"/>
        </w:tabs>
        <w:rPr>
          <w:rStyle w:val="InitialStyle"/>
          <w:b/>
        </w:rPr>
      </w:pPr>
    </w:p>
    <w:p w14:paraId="4E17F184" w14:textId="4C4FD700" w:rsidR="00632D20" w:rsidRPr="00F55763" w:rsidRDefault="00632D20" w:rsidP="00E03561">
      <w:pPr>
        <w:pStyle w:val="DefaultText"/>
        <w:numPr>
          <w:ilvl w:val="0"/>
          <w:numId w:val="30"/>
        </w:numPr>
        <w:rPr>
          <w:rStyle w:val="InitialStyle"/>
          <w:rFonts w:ascii="Arial" w:hAnsi="Arial" w:cs="Arial"/>
          <w:b/>
        </w:rPr>
      </w:pPr>
      <w:r w:rsidRPr="00F55763">
        <w:rPr>
          <w:rStyle w:val="InitialStyle"/>
          <w:rFonts w:ascii="Arial" w:hAnsi="Arial" w:cs="Arial"/>
          <w:b/>
        </w:rPr>
        <w:t xml:space="preserve">Negotiations:  </w:t>
      </w:r>
      <w:r w:rsidRPr="00F55763">
        <w:rPr>
          <w:rStyle w:val="InitialStyle"/>
          <w:rFonts w:ascii="Arial" w:hAnsi="Arial" w:cs="Arial"/>
        </w:rPr>
        <w:t xml:space="preserve">The </w:t>
      </w:r>
      <w:r w:rsidR="009A196D">
        <w:rPr>
          <w:rStyle w:val="InitialStyle"/>
          <w:rFonts w:ascii="Arial" w:hAnsi="Arial" w:cs="Arial"/>
        </w:rPr>
        <w:t xml:space="preserve">Maine DOE </w:t>
      </w:r>
      <w:r w:rsidRPr="00F55763">
        <w:rPr>
          <w:rStyle w:val="InitialStyle"/>
          <w:rFonts w:ascii="Arial" w:hAnsi="Arial" w:cs="Arial"/>
        </w:rPr>
        <w:t xml:space="preserve">reserves the right to negotiate with the successful Applicant(s) to finalize a contract at the same rate or cost of service as presented in the selected proposal.  Such negotiations may not significantly vary the content, nature or requirements of the proposal or the </w:t>
      </w:r>
      <w:r w:rsidR="009A196D">
        <w:rPr>
          <w:rStyle w:val="InitialStyle"/>
          <w:rFonts w:ascii="Arial" w:hAnsi="Arial" w:cs="Arial"/>
        </w:rPr>
        <w:t>Maine DOE</w:t>
      </w:r>
      <w:r w:rsidRPr="00F55763">
        <w:rPr>
          <w:rStyle w:val="InitialStyle"/>
          <w:rFonts w:ascii="Arial" w:hAnsi="Arial" w:cs="Arial"/>
        </w:rPr>
        <w:t xml:space="preserve">’s Request for Proposals to an extent that may affect the price of goods or services requested.  </w:t>
      </w:r>
      <w:r w:rsidRPr="00F55763">
        <w:rPr>
          <w:rStyle w:val="InitialStyle"/>
          <w:rFonts w:ascii="Arial" w:hAnsi="Arial" w:cs="Arial"/>
          <w:u w:val="single"/>
        </w:rPr>
        <w:t xml:space="preserve">The </w:t>
      </w:r>
      <w:r w:rsidR="009A196D">
        <w:rPr>
          <w:rStyle w:val="InitialStyle"/>
          <w:rFonts w:ascii="Arial" w:hAnsi="Arial" w:cs="Arial"/>
          <w:u w:val="single"/>
        </w:rPr>
        <w:t>Maine DOE</w:t>
      </w:r>
      <w:r w:rsidRPr="00F55763">
        <w:rPr>
          <w:rStyle w:val="InitialStyle"/>
          <w:rFonts w:ascii="Arial" w:hAnsi="Arial" w:cs="Arial"/>
          <w:u w:val="single"/>
        </w:rPr>
        <w:t xml:space="preserve"> reserves the right to terminate contract negotiations with a selected Applicant(s) who submits a proposed contract significantly different from the proposal they submitted in response to the advertised RFP</w:t>
      </w:r>
      <w:r w:rsidRPr="00F55763">
        <w:rPr>
          <w:rStyle w:val="InitialStyle"/>
          <w:rFonts w:ascii="Arial" w:hAnsi="Arial" w:cs="Arial"/>
        </w:rPr>
        <w:t xml:space="preserve">. Alternatively, the </w:t>
      </w:r>
      <w:r w:rsidR="009A196D">
        <w:rPr>
          <w:rStyle w:val="InitialStyle"/>
          <w:rFonts w:ascii="Arial" w:hAnsi="Arial" w:cs="Arial"/>
        </w:rPr>
        <w:t xml:space="preserve">Maine DOE </w:t>
      </w:r>
      <w:r w:rsidRPr="00F55763">
        <w:rPr>
          <w:rStyle w:val="InitialStyle"/>
          <w:rFonts w:ascii="Arial" w:hAnsi="Arial" w:cs="Arial"/>
        </w:rPr>
        <w:t>may cancel the RFP, at its sole discretion.</w:t>
      </w:r>
    </w:p>
    <w:p w14:paraId="079921E9" w14:textId="77777777" w:rsidR="00632D20" w:rsidRPr="00F55763" w:rsidRDefault="00632D20" w:rsidP="00632D20">
      <w:pPr>
        <w:pStyle w:val="DefaultText"/>
        <w:tabs>
          <w:tab w:val="left" w:pos="360"/>
          <w:tab w:val="left" w:pos="1080"/>
        </w:tabs>
        <w:ind w:left="1080" w:hanging="360"/>
        <w:rPr>
          <w:rStyle w:val="InitialStyle"/>
          <w:rFonts w:ascii="Arial" w:hAnsi="Arial" w:cs="Arial"/>
        </w:rPr>
      </w:pPr>
    </w:p>
    <w:p w14:paraId="18B689AA" w14:textId="20390233" w:rsidR="00632D20" w:rsidRPr="00F55763" w:rsidRDefault="00632D20" w:rsidP="00D75284">
      <w:pPr>
        <w:pStyle w:val="Heading2"/>
        <w:numPr>
          <w:ilvl w:val="0"/>
          <w:numId w:val="30"/>
        </w:numPr>
        <w:spacing w:before="0" w:after="0"/>
        <w:rPr>
          <w:rStyle w:val="InitialStyle"/>
          <w:b w:val="0"/>
        </w:rPr>
      </w:pPr>
      <w:r w:rsidRPr="00F55763">
        <w:rPr>
          <w:rStyle w:val="InitialStyle"/>
        </w:rPr>
        <w:t>Selection and Award</w:t>
      </w:r>
    </w:p>
    <w:p w14:paraId="2DCC0411" w14:textId="5EB4D4EB" w:rsidR="00632D20" w:rsidRPr="00F55763" w:rsidRDefault="00632D20" w:rsidP="00632D20">
      <w:pPr>
        <w:pStyle w:val="DefaultText"/>
        <w:ind w:left="720" w:hanging="360"/>
        <w:rPr>
          <w:rFonts w:ascii="Arial" w:hAnsi="Arial" w:cs="Arial"/>
          <w:b/>
        </w:rPr>
      </w:pPr>
      <w:r w:rsidRPr="00F55763">
        <w:rPr>
          <w:rFonts w:ascii="Arial" w:hAnsi="Arial" w:cs="Arial"/>
          <w:b/>
        </w:rPr>
        <w:t>1.</w:t>
      </w:r>
      <w:r w:rsidRPr="00F55763">
        <w:rPr>
          <w:rFonts w:ascii="Arial" w:hAnsi="Arial" w:cs="Arial"/>
          <w:b/>
        </w:rPr>
        <w:tab/>
      </w:r>
      <w:r w:rsidRPr="00F55763">
        <w:rPr>
          <w:rFonts w:ascii="Arial" w:hAnsi="Arial" w:cs="Arial"/>
        </w:rPr>
        <w:t xml:space="preserve">The final decision regarding the award of the contract will be made by representatives of the </w:t>
      </w:r>
      <w:r w:rsidR="009A196D">
        <w:rPr>
          <w:rFonts w:ascii="Arial" w:hAnsi="Arial" w:cs="Arial"/>
        </w:rPr>
        <w:t>Maine DOE</w:t>
      </w:r>
      <w:r w:rsidRPr="00F55763">
        <w:rPr>
          <w:rFonts w:ascii="Arial" w:hAnsi="Arial" w:cs="Arial"/>
        </w:rPr>
        <w:t xml:space="preserve"> subject to approval by the State Procurement Review Committee.</w:t>
      </w:r>
    </w:p>
    <w:p w14:paraId="06C4DAB1" w14:textId="48E8C19A" w:rsidR="00632D20" w:rsidRPr="00F55763" w:rsidRDefault="00632D20" w:rsidP="00632D20">
      <w:pPr>
        <w:pStyle w:val="DefaultText"/>
        <w:ind w:left="720" w:hanging="360"/>
        <w:rPr>
          <w:rFonts w:ascii="Arial" w:hAnsi="Arial" w:cs="Arial"/>
        </w:rPr>
      </w:pPr>
      <w:r w:rsidRPr="00F55763">
        <w:rPr>
          <w:rStyle w:val="InitialStyle"/>
          <w:rFonts w:ascii="Arial" w:hAnsi="Arial" w:cs="Arial"/>
          <w:b/>
        </w:rPr>
        <w:t>2.</w:t>
      </w:r>
      <w:r w:rsidRPr="00F55763">
        <w:rPr>
          <w:rStyle w:val="InitialStyle"/>
          <w:rFonts w:ascii="Arial" w:hAnsi="Arial" w:cs="Arial"/>
          <w:b/>
        </w:rPr>
        <w:tab/>
      </w:r>
      <w:r w:rsidRPr="00F55763">
        <w:rPr>
          <w:rStyle w:val="InitialStyle"/>
          <w:rFonts w:ascii="Arial" w:hAnsi="Arial" w:cs="Arial"/>
        </w:rPr>
        <w:t xml:space="preserve">Notification of contractor selection or non-selection will be made in writing by the </w:t>
      </w:r>
      <w:r w:rsidR="007E222A">
        <w:rPr>
          <w:rStyle w:val="InitialStyle"/>
          <w:rFonts w:ascii="Arial" w:hAnsi="Arial" w:cs="Arial"/>
        </w:rPr>
        <w:t>Maine DOE</w:t>
      </w:r>
      <w:r w:rsidRPr="00F55763">
        <w:rPr>
          <w:rFonts w:ascii="Arial" w:hAnsi="Arial" w:cs="Arial"/>
        </w:rPr>
        <w:t>.</w:t>
      </w:r>
    </w:p>
    <w:p w14:paraId="49067BF6" w14:textId="77777777" w:rsidR="00632D20" w:rsidRPr="00F55763" w:rsidRDefault="00632D20" w:rsidP="00632D20">
      <w:pPr>
        <w:pStyle w:val="DefaultText"/>
        <w:ind w:left="720" w:hanging="360"/>
        <w:rPr>
          <w:rStyle w:val="InitialStyle"/>
          <w:rFonts w:ascii="Arial" w:hAnsi="Arial" w:cs="Arial"/>
        </w:rPr>
      </w:pPr>
      <w:r w:rsidRPr="00F55763">
        <w:rPr>
          <w:rFonts w:ascii="Arial" w:hAnsi="Arial" w:cs="Arial"/>
          <w:b/>
        </w:rPr>
        <w:t>3.</w:t>
      </w:r>
      <w:r w:rsidRPr="00F55763">
        <w:rPr>
          <w:rFonts w:ascii="Arial" w:hAnsi="Arial" w:cs="Arial"/>
          <w:b/>
        </w:rPr>
        <w:tab/>
      </w:r>
      <w:r w:rsidRPr="00F55763">
        <w:rPr>
          <w:rStyle w:val="InitialStyle"/>
          <w:rFonts w:ascii="Arial" w:hAnsi="Arial" w:cs="Arial"/>
        </w:rPr>
        <w:t xml:space="preserve">Issuance of this RFP in </w:t>
      </w:r>
      <w:r w:rsidRPr="00F55763">
        <w:rPr>
          <w:rStyle w:val="InitialStyle"/>
          <w:rFonts w:ascii="Arial" w:hAnsi="Arial" w:cs="Arial"/>
          <w:u w:val="single"/>
        </w:rPr>
        <w:t>no way</w:t>
      </w:r>
      <w:r w:rsidRPr="00F55763">
        <w:rPr>
          <w:rStyle w:val="InitialStyle"/>
          <w:rFonts w:ascii="Arial" w:hAnsi="Arial" w:cs="Arial"/>
        </w:rPr>
        <w:t xml:space="preserve"> constitutes a commitment by the State of Maine to award a contract, to pay costs incurred in the preparation of a response to this request, or to pay costs incurred in procuring or contracting for services, supplies, physical space, </w:t>
      </w:r>
      <w:proofErr w:type="gramStart"/>
      <w:r w:rsidRPr="00F55763">
        <w:rPr>
          <w:rStyle w:val="InitialStyle"/>
          <w:rFonts w:ascii="Arial" w:hAnsi="Arial" w:cs="Arial"/>
        </w:rPr>
        <w:t>personnel</w:t>
      </w:r>
      <w:proofErr w:type="gramEnd"/>
      <w:r w:rsidRPr="00F55763">
        <w:rPr>
          <w:rStyle w:val="InitialStyle"/>
          <w:rFonts w:ascii="Arial" w:hAnsi="Arial" w:cs="Arial"/>
        </w:rPr>
        <w:t xml:space="preserve"> or any other costs incurred by the Applicant. </w:t>
      </w:r>
    </w:p>
    <w:p w14:paraId="7574AE13" w14:textId="56E8A4F4" w:rsidR="00AE6B28" w:rsidRDefault="00632D20" w:rsidP="00AE6B28">
      <w:pPr>
        <w:pStyle w:val="DefaultText"/>
        <w:ind w:left="720" w:hanging="360"/>
        <w:rPr>
          <w:rStyle w:val="InitialStyle"/>
          <w:rFonts w:ascii="Arial" w:hAnsi="Arial" w:cs="Arial"/>
        </w:rPr>
      </w:pPr>
      <w:r w:rsidRPr="00F55763">
        <w:rPr>
          <w:rStyle w:val="InitialStyle"/>
          <w:rFonts w:ascii="Arial" w:hAnsi="Arial" w:cs="Arial"/>
          <w:b/>
        </w:rPr>
        <w:t>4.</w:t>
      </w:r>
      <w:r w:rsidRPr="00F55763">
        <w:rPr>
          <w:rStyle w:val="InitialStyle"/>
          <w:rFonts w:ascii="Arial" w:hAnsi="Arial" w:cs="Arial"/>
          <w:b/>
        </w:rPr>
        <w:tab/>
      </w:r>
      <w:r w:rsidRPr="00F55763">
        <w:rPr>
          <w:rStyle w:val="InitialStyle"/>
          <w:rFonts w:ascii="Arial" w:hAnsi="Arial" w:cs="Arial"/>
          <w:u w:val="single"/>
        </w:rPr>
        <w:t xml:space="preserve">The </w:t>
      </w:r>
      <w:r w:rsidR="007E222A">
        <w:rPr>
          <w:rStyle w:val="InitialStyle"/>
          <w:rFonts w:ascii="Arial" w:hAnsi="Arial" w:cs="Arial"/>
          <w:u w:val="single"/>
        </w:rPr>
        <w:t>Maine DOE</w:t>
      </w:r>
      <w:r w:rsidRPr="00F55763">
        <w:rPr>
          <w:rStyle w:val="InitialStyle"/>
          <w:rFonts w:ascii="Arial" w:hAnsi="Arial" w:cs="Arial"/>
          <w:u w:val="single"/>
        </w:rPr>
        <w:t xml:space="preserve"> reserves the right to reject any and all proposals or to make multiple awards</w:t>
      </w:r>
      <w:r w:rsidRPr="00F55763">
        <w:rPr>
          <w:rStyle w:val="InitialStyle"/>
          <w:rFonts w:ascii="Arial" w:hAnsi="Arial" w:cs="Arial"/>
        </w:rPr>
        <w:t xml:space="preserve">. </w:t>
      </w:r>
      <w:bookmarkStart w:id="40" w:name="_Toc367174746"/>
      <w:bookmarkStart w:id="41" w:name="_Toc397069210"/>
    </w:p>
    <w:p w14:paraId="5594402C" w14:textId="77777777" w:rsidR="00AE6B28" w:rsidRDefault="00AE6B28" w:rsidP="00AE6B28">
      <w:pPr>
        <w:pStyle w:val="DefaultText"/>
        <w:rPr>
          <w:rStyle w:val="InitialStyle"/>
          <w:rFonts w:ascii="Arial" w:hAnsi="Arial" w:cs="Arial"/>
          <w:b/>
        </w:rPr>
      </w:pPr>
    </w:p>
    <w:p w14:paraId="5B55F5E7" w14:textId="77777777" w:rsidR="000F0461" w:rsidRDefault="00C23ACD" w:rsidP="000F0461">
      <w:pPr>
        <w:pStyle w:val="DefaultText"/>
        <w:numPr>
          <w:ilvl w:val="0"/>
          <w:numId w:val="30"/>
        </w:numPr>
        <w:rPr>
          <w:rFonts w:ascii="Arial" w:hAnsi="Arial" w:cs="Arial"/>
        </w:rPr>
      </w:pPr>
      <w:r w:rsidRPr="00AE6B28">
        <w:rPr>
          <w:rFonts w:ascii="Arial" w:hAnsi="Arial" w:cs="Arial"/>
          <w:b/>
        </w:rPr>
        <w:t xml:space="preserve">Appeal </w:t>
      </w:r>
      <w:bookmarkEnd w:id="40"/>
      <w:bookmarkEnd w:id="41"/>
      <w:r w:rsidR="000F0461">
        <w:rPr>
          <w:rFonts w:ascii="Arial" w:hAnsi="Arial" w:cs="Arial"/>
          <w:b/>
        </w:rPr>
        <w:t>of Contract Award</w:t>
      </w:r>
    </w:p>
    <w:p w14:paraId="132E13CF" w14:textId="01182731" w:rsidR="000F0461" w:rsidRDefault="00486465" w:rsidP="000F0461">
      <w:pPr>
        <w:pStyle w:val="DefaultText"/>
        <w:numPr>
          <w:ilvl w:val="1"/>
          <w:numId w:val="30"/>
        </w:numPr>
        <w:rPr>
          <w:rFonts w:ascii="Arial" w:hAnsi="Arial" w:cs="Arial"/>
        </w:rPr>
      </w:pPr>
      <w:r w:rsidRPr="000F0461">
        <w:rPr>
          <w:rFonts w:ascii="Arial" w:hAnsi="Arial" w:cs="Arial"/>
          <w:b/>
          <w:bCs/>
        </w:rPr>
        <w:t>Appeal of Contract Award</w:t>
      </w:r>
      <w:r w:rsidR="000F0461">
        <w:rPr>
          <w:rFonts w:ascii="Arial" w:hAnsi="Arial" w:cs="Arial"/>
          <w:b/>
          <w:bCs/>
        </w:rPr>
        <w:t xml:space="preserve"> (State)</w:t>
      </w:r>
      <w:r w:rsidRPr="000F0461">
        <w:rPr>
          <w:rFonts w:ascii="Arial" w:hAnsi="Arial" w:cs="Arial"/>
          <w:b/>
          <w:bCs/>
        </w:rPr>
        <w:t xml:space="preserve">: </w:t>
      </w:r>
      <w:r w:rsidR="007007CA" w:rsidRPr="000F0461">
        <w:rPr>
          <w:rFonts w:ascii="Arial" w:hAnsi="Arial" w:cs="Arial"/>
        </w:rPr>
        <w:t>Any person aggrieved by the award decision that results from th</w:t>
      </w:r>
      <w:r w:rsidR="00AA460A" w:rsidRPr="000F0461">
        <w:rPr>
          <w:rFonts w:ascii="Arial" w:hAnsi="Arial" w:cs="Arial"/>
        </w:rPr>
        <w:t>e</w:t>
      </w:r>
      <w:r w:rsidR="007007CA" w:rsidRPr="000F0461">
        <w:rPr>
          <w:rFonts w:ascii="Arial" w:hAnsi="Arial" w:cs="Arial"/>
        </w:rPr>
        <w:t xml:space="preserve"> RFP may appeal the decision to the Director of the Bureau of General Services in the manner prescribed in </w:t>
      </w:r>
      <w:hyperlink r:id="rId41" w:history="1">
        <w:r w:rsidR="00E53695" w:rsidRPr="000F0461">
          <w:rPr>
            <w:rStyle w:val="Hyperlink"/>
            <w:rFonts w:ascii="Arial" w:hAnsi="Arial" w:cs="Arial"/>
          </w:rPr>
          <w:t>5 M.R.S.A. § 1825-E</w:t>
        </w:r>
      </w:hyperlink>
      <w:r w:rsidR="00E53695" w:rsidRPr="000F0461">
        <w:rPr>
          <w:rFonts w:ascii="Arial" w:hAnsi="Arial" w:cs="Arial"/>
        </w:rPr>
        <w:t xml:space="preserve"> and</w:t>
      </w:r>
      <w:r w:rsidR="007007CA" w:rsidRPr="000F0461">
        <w:rPr>
          <w:rFonts w:ascii="Arial" w:hAnsi="Arial" w:cs="Arial"/>
        </w:rPr>
        <w:t xml:space="preserve"> </w:t>
      </w:r>
      <w:hyperlink r:id="rId42" w:history="1">
        <w:bookmarkStart w:id="42" w:name="_Hlk48902756"/>
        <w:r w:rsidR="00E53695" w:rsidRPr="000F0461">
          <w:rPr>
            <w:rStyle w:val="Hyperlink"/>
            <w:rFonts w:ascii="Arial" w:hAnsi="Arial" w:cs="Arial"/>
          </w:rPr>
          <w:t>18-554 Code of Maine Rules</w:t>
        </w:r>
        <w:bookmarkEnd w:id="42"/>
        <w:r w:rsidR="00E53695" w:rsidRPr="000F0461">
          <w:rPr>
            <w:rStyle w:val="Hyperlink"/>
            <w:rFonts w:ascii="Arial" w:hAnsi="Arial" w:cs="Arial"/>
          </w:rPr>
          <w:t xml:space="preserve">  Chapter 120</w:t>
        </w:r>
      </w:hyperlink>
      <w:r w:rsidR="007007CA" w:rsidRPr="000F0461">
        <w:rPr>
          <w:rFonts w:ascii="Arial" w:hAnsi="Arial" w:cs="Arial"/>
        </w:rPr>
        <w:t xml:space="preserve">.  The appeal must be in writing and filed with the Director of the Bureau of General Services, 9 State House Station, Augusta, Maine, 04333-0009 within 15 calendar days of receipt of notification of </w:t>
      </w:r>
      <w:r w:rsidR="00E53695" w:rsidRPr="000F0461">
        <w:rPr>
          <w:rFonts w:ascii="Arial" w:hAnsi="Arial" w:cs="Arial"/>
        </w:rPr>
        <w:t xml:space="preserve">conditional </w:t>
      </w:r>
      <w:r w:rsidR="007007CA" w:rsidRPr="000F0461">
        <w:rPr>
          <w:rFonts w:ascii="Arial" w:hAnsi="Arial" w:cs="Arial"/>
        </w:rPr>
        <w:t>contract award.</w:t>
      </w:r>
    </w:p>
    <w:p w14:paraId="728865F5" w14:textId="7DD5EE90" w:rsidR="00486465" w:rsidRPr="000F0461" w:rsidRDefault="00486465" w:rsidP="000F0461">
      <w:pPr>
        <w:pStyle w:val="DefaultText"/>
        <w:numPr>
          <w:ilvl w:val="1"/>
          <w:numId w:val="30"/>
        </w:numPr>
        <w:rPr>
          <w:rFonts w:ascii="Arial" w:hAnsi="Arial" w:cs="Arial"/>
        </w:rPr>
      </w:pPr>
      <w:r w:rsidRPr="000F0461">
        <w:rPr>
          <w:rFonts w:ascii="Arial" w:hAnsi="Arial" w:cs="Arial"/>
          <w:b/>
        </w:rPr>
        <w:t>Federal Appeal of Contract Award:</w:t>
      </w:r>
      <w:r w:rsidRPr="000F0461">
        <w:rPr>
          <w:rFonts w:ascii="Arial" w:hAnsi="Arial" w:cs="Arial"/>
        </w:rPr>
        <w:t xml:space="preserve"> </w:t>
      </w:r>
      <w:r w:rsidRPr="000F0461">
        <w:rPr>
          <w:rFonts w:ascii="Arial" w:hAnsi="Arial" w:cs="Arial"/>
          <w:color w:val="000000"/>
        </w:rPr>
        <w:t xml:space="preserve">Any person aggrieved by the award decision that results from this RFP may appeal the decision to the Secretary of the US Department of Education. For further information about the federal appeal rights process, see </w:t>
      </w:r>
      <w:hyperlink r:id="rId43" w:anchor="se34.1.76_1401" w:history="1">
        <w:r w:rsidRPr="000F0461">
          <w:rPr>
            <w:rStyle w:val="Hyperlink"/>
            <w:rFonts w:ascii="Arial" w:hAnsi="Arial" w:cs="Arial"/>
          </w:rPr>
          <w:t>EDGAR §76.401</w:t>
        </w:r>
      </w:hyperlink>
      <w:r w:rsidRPr="000F0461">
        <w:rPr>
          <w:color w:val="000000"/>
        </w:rPr>
        <w:t>.</w:t>
      </w:r>
    </w:p>
    <w:p w14:paraId="36145EF1" w14:textId="77777777" w:rsidR="00486465" w:rsidRPr="00C97934" w:rsidRDefault="00486465" w:rsidP="00420503">
      <w:pPr>
        <w:ind w:left="720"/>
        <w:rPr>
          <w:rFonts w:ascii="Arial" w:hAnsi="Arial" w:cs="Arial"/>
          <w:sz w:val="24"/>
          <w:szCs w:val="24"/>
        </w:rPr>
      </w:pP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062F17">
      <w:pPr>
        <w:pStyle w:val="ListParagraph"/>
        <w:numPr>
          <w:ilvl w:val="0"/>
          <w:numId w:val="11"/>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10793CD3" w:rsidR="00B51518" w:rsidRPr="00C97934" w:rsidRDefault="00B51518" w:rsidP="00062F17">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w:t>
      </w:r>
      <w:r w:rsidR="005F54EB">
        <w:rPr>
          <w:rFonts w:ascii="Arial" w:hAnsi="Arial" w:cs="Arial"/>
          <w:sz w:val="24"/>
          <w:szCs w:val="24"/>
        </w:rPr>
        <w:t>Applicant</w:t>
      </w:r>
      <w:r w:rsidRPr="00C97934">
        <w:rPr>
          <w:rFonts w:ascii="Arial" w:hAnsi="Arial" w:cs="Arial"/>
          <w:sz w:val="24"/>
          <w:szCs w:val="24"/>
        </w:rPr>
        <w:t xml:space="preserve"> will be required to execute a State of Maine </w:t>
      </w:r>
      <w:r w:rsidRPr="00232E37">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4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75138F10" w:rsidR="003651C8" w:rsidRPr="00C97934" w:rsidRDefault="00E82FB4" w:rsidP="00062F17">
      <w:pPr>
        <w:pStyle w:val="ListParagraph"/>
        <w:numPr>
          <w:ilvl w:val="1"/>
          <w:numId w:val="11"/>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w:t>
      </w:r>
      <w:r w:rsidR="005F54EB">
        <w:rPr>
          <w:rFonts w:ascii="Arial" w:hAnsi="Arial" w:cs="Arial"/>
          <w:sz w:val="24"/>
          <w:szCs w:val="24"/>
        </w:rPr>
        <w:t>Applicant</w:t>
      </w:r>
      <w:r w:rsidR="000E1682" w:rsidRPr="00C97934">
        <w:rPr>
          <w:rFonts w:ascii="Arial" w:hAnsi="Arial" w:cs="Arial"/>
          <w:sz w:val="24"/>
          <w:szCs w:val="24"/>
        </w:rPr>
        <w:t xml:space="preserve">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4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15598B81" w:rsidR="00E82FB4" w:rsidRPr="00C97934" w:rsidRDefault="000E1682" w:rsidP="00062F17">
      <w:pPr>
        <w:pStyle w:val="ListParagraph"/>
        <w:numPr>
          <w:ilvl w:val="1"/>
          <w:numId w:val="11"/>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w:t>
      </w:r>
      <w:r w:rsidR="00F321FB">
        <w:rPr>
          <w:rFonts w:ascii="Arial" w:hAnsi="Arial" w:cs="Arial"/>
          <w:sz w:val="24"/>
          <w:szCs w:val="24"/>
        </w:rPr>
        <w:t>Maine DOE</w:t>
      </w:r>
      <w:r w:rsidR="00E82FB4" w:rsidRPr="00C97934">
        <w:rPr>
          <w:rFonts w:ascii="Arial" w:hAnsi="Arial" w:cs="Arial"/>
          <w:sz w:val="24"/>
          <w:szCs w:val="24"/>
        </w:rPr>
        <w:t xml:space="preserve">’s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02068FC7" w:rsidR="00E82FB4" w:rsidRPr="00C97934" w:rsidRDefault="00911F19" w:rsidP="00062F17">
      <w:pPr>
        <w:pStyle w:val="ListParagraph"/>
        <w:numPr>
          <w:ilvl w:val="1"/>
          <w:numId w:val="11"/>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w:t>
      </w:r>
      <w:r w:rsidR="005F54EB">
        <w:rPr>
          <w:rFonts w:ascii="Arial" w:hAnsi="Arial" w:cs="Arial"/>
          <w:sz w:val="24"/>
          <w:szCs w:val="24"/>
        </w:rPr>
        <w:t>Applicant</w:t>
      </w:r>
      <w:r w:rsidRPr="00C97934">
        <w:rPr>
          <w:rFonts w:ascii="Arial" w:hAnsi="Arial" w:cs="Arial"/>
          <w:sz w:val="24"/>
          <w:szCs w:val="24"/>
        </w:rPr>
        <w:t xml:space="preserve">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062F17">
      <w:pPr>
        <w:pStyle w:val="ListParagraph"/>
        <w:numPr>
          <w:ilvl w:val="0"/>
          <w:numId w:val="11"/>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062F17">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04B8D47E"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w:t>
      </w:r>
      <w:r w:rsidR="00F321FB">
        <w:rPr>
          <w:rFonts w:ascii="Arial" w:hAnsi="Arial" w:cs="Arial"/>
          <w:sz w:val="24"/>
          <w:szCs w:val="24"/>
        </w:rPr>
        <w:t>Maine DOE</w:t>
      </w:r>
      <w:r w:rsidRPr="00C97934">
        <w:rPr>
          <w:rFonts w:ascii="Arial" w:hAnsi="Arial" w:cs="Arial"/>
          <w:sz w:val="24"/>
          <w:szCs w:val="24"/>
        </w:rPr>
        <w:t xml:space="preserve">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00F321FB">
        <w:rPr>
          <w:rFonts w:ascii="Arial" w:hAnsi="Arial" w:cs="Arial"/>
          <w:sz w:val="24"/>
          <w:szCs w:val="24"/>
        </w:rPr>
        <w:t>Maine DOE</w:t>
      </w:r>
      <w:r w:rsidRPr="00C97934">
        <w:rPr>
          <w:rFonts w:ascii="Arial" w:hAnsi="Arial" w:cs="Arial"/>
          <w:sz w:val="24"/>
          <w:szCs w:val="24"/>
        </w:rPr>
        <w:t xml:space="preserve">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5F54EB">
        <w:rPr>
          <w:rFonts w:ascii="Arial" w:hAnsi="Arial" w:cs="Arial"/>
          <w:sz w:val="24"/>
          <w:szCs w:val="24"/>
        </w:rPr>
        <w:t>Applicant</w:t>
      </w:r>
      <w:r w:rsidRPr="00C97934">
        <w:rPr>
          <w:rFonts w:ascii="Arial" w:hAnsi="Arial" w:cs="Arial"/>
          <w:sz w:val="24"/>
          <w:szCs w:val="24"/>
        </w:rPr>
        <w:t xml:space="preserve">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062F17">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434D1B">
      <w:pPr>
        <w:tabs>
          <w:tab w:val="left" w:pos="1080"/>
        </w:tabs>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434D1B">
      <w:pPr>
        <w:tabs>
          <w:tab w:val="left" w:pos="1080"/>
        </w:tabs>
        <w:rPr>
          <w:rFonts w:ascii="Arial" w:hAnsi="Arial" w:cs="Arial"/>
          <w:u w:val="single"/>
        </w:rPr>
      </w:pPr>
    </w:p>
    <w:p w14:paraId="52FCB751" w14:textId="19A4ACF5" w:rsidR="00DE7837" w:rsidRPr="00C97934" w:rsidRDefault="00DE7837" w:rsidP="00434D1B">
      <w:pPr>
        <w:tabs>
          <w:tab w:val="left" w:pos="1080"/>
        </w:tabs>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434D1B">
      <w:pPr>
        <w:pStyle w:val="ListParagraph"/>
        <w:ind w:left="0"/>
        <w:rPr>
          <w:rFonts w:ascii="Arial" w:hAnsi="Arial" w:cs="Arial"/>
          <w:u w:val="single"/>
        </w:rPr>
      </w:pPr>
    </w:p>
    <w:p w14:paraId="6C25E70C" w14:textId="0B9C5650" w:rsidR="003D5C04" w:rsidRDefault="003D5C04" w:rsidP="00434D1B">
      <w:pPr>
        <w:tabs>
          <w:tab w:val="left" w:pos="1080"/>
        </w:tabs>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AE46D3">
        <w:rPr>
          <w:rFonts w:ascii="Arial" w:hAnsi="Arial" w:cs="Arial"/>
          <w:sz w:val="24"/>
          <w:szCs w:val="24"/>
        </w:rPr>
        <w:t xml:space="preserve">Eligible Provider Form </w:t>
      </w:r>
    </w:p>
    <w:p w14:paraId="7CA07A57" w14:textId="77777777" w:rsidR="00EB43E0" w:rsidRDefault="00EB43E0" w:rsidP="00434D1B">
      <w:pPr>
        <w:tabs>
          <w:tab w:val="left" w:pos="1080"/>
        </w:tabs>
        <w:rPr>
          <w:rFonts w:ascii="Arial" w:hAnsi="Arial" w:cs="Arial"/>
          <w:sz w:val="24"/>
          <w:szCs w:val="24"/>
        </w:rPr>
      </w:pPr>
    </w:p>
    <w:p w14:paraId="1E73E1ED" w14:textId="6D0CE11C" w:rsidR="001424FA" w:rsidRDefault="001424FA" w:rsidP="00434D1B">
      <w:pPr>
        <w:tabs>
          <w:tab w:val="left" w:pos="1080"/>
        </w:tabs>
        <w:rPr>
          <w:rFonts w:ascii="Arial" w:hAnsi="Arial" w:cs="Arial"/>
          <w:bCs/>
          <w:sz w:val="24"/>
          <w:szCs w:val="24"/>
        </w:rPr>
      </w:pPr>
      <w:r>
        <w:rPr>
          <w:rFonts w:ascii="Arial" w:hAnsi="Arial" w:cs="Arial"/>
          <w:b/>
          <w:sz w:val="24"/>
          <w:szCs w:val="24"/>
        </w:rPr>
        <w:t>Appendix D</w:t>
      </w:r>
      <w:r w:rsidRPr="000F0461">
        <w:rPr>
          <w:rFonts w:ascii="Arial" w:hAnsi="Arial" w:cs="Arial"/>
          <w:bCs/>
          <w:sz w:val="24"/>
          <w:szCs w:val="24"/>
        </w:rPr>
        <w:t xml:space="preserve"> </w:t>
      </w:r>
      <w:r w:rsidR="000F0461" w:rsidRPr="000F0461">
        <w:rPr>
          <w:rFonts w:ascii="Arial" w:hAnsi="Arial" w:cs="Arial"/>
          <w:bCs/>
          <w:sz w:val="24"/>
          <w:szCs w:val="24"/>
        </w:rPr>
        <w:t>–</w:t>
      </w:r>
      <w:r w:rsidR="000F0461">
        <w:rPr>
          <w:rFonts w:ascii="Arial" w:hAnsi="Arial" w:cs="Arial"/>
          <w:b/>
          <w:sz w:val="24"/>
          <w:szCs w:val="24"/>
        </w:rPr>
        <w:t xml:space="preserve"> </w:t>
      </w:r>
      <w:r w:rsidRPr="00EB43E0">
        <w:rPr>
          <w:rFonts w:ascii="Arial" w:hAnsi="Arial" w:cs="Arial"/>
          <w:bCs/>
          <w:sz w:val="24"/>
          <w:szCs w:val="24"/>
        </w:rPr>
        <w:t>Statement of Federal Assurances</w:t>
      </w:r>
    </w:p>
    <w:p w14:paraId="2C8A149E" w14:textId="374823B5" w:rsidR="00EB43E0" w:rsidRDefault="00EB43E0" w:rsidP="00434D1B">
      <w:pPr>
        <w:tabs>
          <w:tab w:val="left" w:pos="1080"/>
        </w:tabs>
        <w:rPr>
          <w:rFonts w:ascii="Arial" w:hAnsi="Arial" w:cs="Arial"/>
          <w:b/>
          <w:sz w:val="24"/>
          <w:szCs w:val="24"/>
        </w:rPr>
      </w:pPr>
    </w:p>
    <w:p w14:paraId="2A50D47A" w14:textId="496C96AB" w:rsidR="00EB43E0" w:rsidRPr="000F0461" w:rsidRDefault="00EB43E0" w:rsidP="00434D1B">
      <w:pPr>
        <w:tabs>
          <w:tab w:val="left" w:pos="1080"/>
        </w:tabs>
        <w:rPr>
          <w:rFonts w:ascii="Arial" w:hAnsi="Arial" w:cs="Arial"/>
          <w:bCs/>
          <w:sz w:val="24"/>
          <w:szCs w:val="24"/>
        </w:rPr>
      </w:pPr>
      <w:r>
        <w:rPr>
          <w:rFonts w:ascii="Arial" w:hAnsi="Arial" w:cs="Arial"/>
          <w:b/>
          <w:sz w:val="24"/>
          <w:szCs w:val="24"/>
        </w:rPr>
        <w:t xml:space="preserve">Appendix E </w:t>
      </w:r>
      <w:r w:rsidR="000F0461" w:rsidRPr="000F0461">
        <w:rPr>
          <w:rFonts w:ascii="Arial" w:hAnsi="Arial" w:cs="Arial"/>
          <w:bCs/>
          <w:sz w:val="24"/>
          <w:szCs w:val="24"/>
        </w:rPr>
        <w:t xml:space="preserve">– </w:t>
      </w:r>
      <w:r w:rsidRPr="000F0461">
        <w:rPr>
          <w:rFonts w:ascii="Arial" w:hAnsi="Arial" w:cs="Arial"/>
          <w:bCs/>
          <w:sz w:val="24"/>
          <w:szCs w:val="24"/>
        </w:rPr>
        <w:t xml:space="preserve">Application </w:t>
      </w:r>
    </w:p>
    <w:p w14:paraId="03C1E6FD" w14:textId="353F9679" w:rsidR="008146AC" w:rsidRPr="000F0461" w:rsidRDefault="008146AC" w:rsidP="00434D1B">
      <w:pPr>
        <w:tabs>
          <w:tab w:val="left" w:pos="1080"/>
        </w:tabs>
        <w:rPr>
          <w:rFonts w:ascii="Arial" w:hAnsi="Arial" w:cs="Arial"/>
          <w:bCs/>
          <w:sz w:val="24"/>
          <w:szCs w:val="24"/>
        </w:rPr>
      </w:pPr>
    </w:p>
    <w:p w14:paraId="36D295E1" w14:textId="5268B6C9" w:rsidR="008146AC" w:rsidRDefault="008146AC" w:rsidP="00434D1B">
      <w:pPr>
        <w:tabs>
          <w:tab w:val="left" w:pos="1080"/>
        </w:tabs>
        <w:rPr>
          <w:rFonts w:ascii="Arial" w:hAnsi="Arial" w:cs="Arial"/>
          <w:b/>
          <w:sz w:val="24"/>
          <w:szCs w:val="24"/>
        </w:rPr>
      </w:pPr>
      <w:r>
        <w:rPr>
          <w:rFonts w:ascii="Arial" w:hAnsi="Arial" w:cs="Arial"/>
          <w:b/>
          <w:sz w:val="24"/>
          <w:szCs w:val="24"/>
        </w:rPr>
        <w:t xml:space="preserve">Appendix F </w:t>
      </w:r>
      <w:r w:rsidR="000F0461" w:rsidRPr="000F0461">
        <w:rPr>
          <w:rFonts w:ascii="Arial" w:hAnsi="Arial" w:cs="Arial"/>
          <w:bCs/>
          <w:sz w:val="24"/>
          <w:szCs w:val="24"/>
        </w:rPr>
        <w:t xml:space="preserve">– </w:t>
      </w:r>
      <w:r w:rsidR="00AA6F33" w:rsidRPr="00AA6F33">
        <w:rPr>
          <w:rFonts w:ascii="Arial" w:hAnsi="Arial" w:cs="Arial"/>
          <w:bCs/>
          <w:sz w:val="24"/>
          <w:szCs w:val="24"/>
        </w:rPr>
        <w:t xml:space="preserve">General Education </w:t>
      </w:r>
      <w:r w:rsidR="00AA6F33">
        <w:rPr>
          <w:rFonts w:ascii="Arial" w:hAnsi="Arial" w:cs="Arial"/>
          <w:bCs/>
          <w:sz w:val="24"/>
          <w:szCs w:val="24"/>
        </w:rPr>
        <w:t>a</w:t>
      </w:r>
      <w:r w:rsidR="00AA6F33" w:rsidRPr="00AA6F33">
        <w:rPr>
          <w:rFonts w:ascii="Arial" w:hAnsi="Arial" w:cs="Arial"/>
          <w:bCs/>
          <w:sz w:val="24"/>
          <w:szCs w:val="24"/>
        </w:rPr>
        <w:t>nd Provisions Act (G</w:t>
      </w:r>
      <w:r w:rsidR="00AA6F33">
        <w:rPr>
          <w:rFonts w:ascii="Arial" w:hAnsi="Arial" w:cs="Arial"/>
          <w:bCs/>
          <w:sz w:val="24"/>
          <w:szCs w:val="24"/>
        </w:rPr>
        <w:t>EPA</w:t>
      </w:r>
      <w:r w:rsidR="00AA6F33" w:rsidRPr="00AA6F33">
        <w:rPr>
          <w:rFonts w:ascii="Arial" w:hAnsi="Arial" w:cs="Arial"/>
          <w:bCs/>
          <w:sz w:val="24"/>
          <w:szCs w:val="24"/>
        </w:rPr>
        <w:t>) Sec. 427 Attestation</w:t>
      </w:r>
      <w:r w:rsidR="00AA6F33">
        <w:rPr>
          <w:rFonts w:ascii="Arial" w:hAnsi="Arial" w:cs="Arial"/>
          <w:b/>
          <w:sz w:val="24"/>
          <w:szCs w:val="24"/>
        </w:rPr>
        <w:t xml:space="preserve"> </w:t>
      </w:r>
    </w:p>
    <w:p w14:paraId="6A73349E" w14:textId="77777777" w:rsidR="00FC2B59" w:rsidRDefault="00FC2B59" w:rsidP="00434D1B">
      <w:pPr>
        <w:tabs>
          <w:tab w:val="left" w:pos="1080"/>
        </w:tabs>
        <w:rPr>
          <w:rFonts w:ascii="Arial" w:hAnsi="Arial" w:cs="Arial"/>
          <w:b/>
          <w:sz w:val="24"/>
          <w:szCs w:val="24"/>
        </w:rPr>
      </w:pPr>
    </w:p>
    <w:p w14:paraId="09BAFC61" w14:textId="59055CC1" w:rsidR="006A71DE" w:rsidRDefault="006A71DE" w:rsidP="00434D1B">
      <w:pPr>
        <w:tabs>
          <w:tab w:val="left" w:pos="1080"/>
        </w:tabs>
        <w:rPr>
          <w:rFonts w:ascii="Arial" w:hAnsi="Arial" w:cs="Arial"/>
          <w:b/>
          <w:sz w:val="24"/>
          <w:szCs w:val="24"/>
        </w:rPr>
      </w:pPr>
      <w:r>
        <w:rPr>
          <w:rFonts w:ascii="Arial" w:hAnsi="Arial" w:cs="Arial"/>
          <w:b/>
          <w:sz w:val="24"/>
          <w:szCs w:val="24"/>
        </w:rPr>
        <w:t xml:space="preserve">Appendix G </w:t>
      </w:r>
      <w:r w:rsidR="000F0461" w:rsidRPr="000F0461">
        <w:rPr>
          <w:rFonts w:ascii="Arial" w:hAnsi="Arial" w:cs="Arial"/>
          <w:bCs/>
          <w:sz w:val="24"/>
          <w:szCs w:val="24"/>
        </w:rPr>
        <w:t xml:space="preserve">– </w:t>
      </w:r>
      <w:r w:rsidRPr="000F0461">
        <w:rPr>
          <w:rFonts w:ascii="Arial" w:hAnsi="Arial" w:cs="Arial"/>
          <w:bCs/>
          <w:sz w:val="24"/>
          <w:szCs w:val="24"/>
        </w:rPr>
        <w:t>Demonstrated</w:t>
      </w:r>
      <w:r w:rsidRPr="00FC2B59">
        <w:rPr>
          <w:rFonts w:ascii="Arial" w:hAnsi="Arial" w:cs="Arial"/>
          <w:bCs/>
          <w:sz w:val="24"/>
          <w:szCs w:val="24"/>
        </w:rPr>
        <w:t xml:space="preserve"> Past Effectiveness</w:t>
      </w:r>
    </w:p>
    <w:p w14:paraId="4202E43D" w14:textId="77777777" w:rsidR="009C66F0" w:rsidRDefault="009C66F0" w:rsidP="00434D1B">
      <w:pPr>
        <w:tabs>
          <w:tab w:val="left" w:pos="1080"/>
        </w:tabs>
        <w:rPr>
          <w:rFonts w:ascii="Arial" w:hAnsi="Arial" w:cs="Arial"/>
          <w:b/>
          <w:sz w:val="24"/>
          <w:szCs w:val="24"/>
        </w:rPr>
      </w:pPr>
    </w:p>
    <w:p w14:paraId="3547686D" w14:textId="64146BCC" w:rsidR="006A71DE" w:rsidRDefault="006A71DE" w:rsidP="00434D1B">
      <w:pPr>
        <w:tabs>
          <w:tab w:val="left" w:pos="1080"/>
        </w:tabs>
        <w:rPr>
          <w:rFonts w:ascii="Arial" w:hAnsi="Arial" w:cs="Arial"/>
          <w:bCs/>
          <w:sz w:val="24"/>
          <w:szCs w:val="24"/>
        </w:rPr>
      </w:pPr>
      <w:r>
        <w:rPr>
          <w:rFonts w:ascii="Arial" w:hAnsi="Arial" w:cs="Arial"/>
          <w:b/>
          <w:sz w:val="24"/>
          <w:szCs w:val="24"/>
        </w:rPr>
        <w:t xml:space="preserve">Appendix H </w:t>
      </w:r>
      <w:r w:rsidR="000F0461" w:rsidRPr="000F0461">
        <w:rPr>
          <w:rFonts w:ascii="Arial" w:hAnsi="Arial" w:cs="Arial"/>
          <w:bCs/>
          <w:sz w:val="24"/>
          <w:szCs w:val="24"/>
        </w:rPr>
        <w:t xml:space="preserve">– </w:t>
      </w:r>
      <w:r w:rsidR="00FC2B59" w:rsidRPr="000F0461">
        <w:rPr>
          <w:rFonts w:ascii="Arial" w:hAnsi="Arial" w:cs="Arial"/>
          <w:bCs/>
          <w:sz w:val="24"/>
          <w:szCs w:val="24"/>
        </w:rPr>
        <w:t>Program</w:t>
      </w:r>
      <w:r w:rsidR="00FC2B59" w:rsidRPr="00FC2B59">
        <w:rPr>
          <w:rFonts w:ascii="Arial" w:hAnsi="Arial" w:cs="Arial"/>
          <w:bCs/>
          <w:sz w:val="24"/>
          <w:szCs w:val="24"/>
        </w:rPr>
        <w:t xml:space="preserve"> Schedule and Alignment (IET) </w:t>
      </w:r>
    </w:p>
    <w:p w14:paraId="475A270D" w14:textId="17A15F3E" w:rsidR="009C66F0" w:rsidRDefault="009C66F0" w:rsidP="00434D1B">
      <w:pPr>
        <w:tabs>
          <w:tab w:val="left" w:pos="1080"/>
        </w:tabs>
        <w:rPr>
          <w:rFonts w:ascii="Arial" w:hAnsi="Arial" w:cs="Arial"/>
          <w:b/>
          <w:sz w:val="24"/>
          <w:szCs w:val="24"/>
        </w:rPr>
      </w:pPr>
    </w:p>
    <w:p w14:paraId="0C84EC58" w14:textId="0B57A007" w:rsidR="00FC2B59" w:rsidRPr="006A71DE" w:rsidRDefault="009C66F0" w:rsidP="00434D1B">
      <w:pPr>
        <w:tabs>
          <w:tab w:val="left" w:pos="1080"/>
        </w:tabs>
        <w:rPr>
          <w:rFonts w:ascii="Arial" w:hAnsi="Arial" w:cs="Arial"/>
          <w:b/>
          <w:sz w:val="24"/>
          <w:szCs w:val="24"/>
        </w:rPr>
      </w:pPr>
      <w:r>
        <w:rPr>
          <w:rFonts w:ascii="Arial" w:hAnsi="Arial" w:cs="Arial"/>
          <w:b/>
          <w:sz w:val="24"/>
          <w:szCs w:val="24"/>
        </w:rPr>
        <w:t xml:space="preserve">Appendix I </w:t>
      </w:r>
      <w:r w:rsidR="000F0461" w:rsidRPr="000F0461">
        <w:rPr>
          <w:rFonts w:ascii="Arial" w:hAnsi="Arial" w:cs="Arial"/>
          <w:bCs/>
          <w:sz w:val="24"/>
          <w:szCs w:val="24"/>
        </w:rPr>
        <w:t xml:space="preserve">– </w:t>
      </w:r>
      <w:r w:rsidRPr="000F0461">
        <w:rPr>
          <w:rFonts w:ascii="Arial" w:hAnsi="Arial" w:cs="Arial"/>
          <w:bCs/>
          <w:sz w:val="24"/>
          <w:szCs w:val="24"/>
        </w:rPr>
        <w:t>Qualifications</w:t>
      </w:r>
      <w:r w:rsidRPr="009C66F0">
        <w:rPr>
          <w:rFonts w:ascii="Arial" w:hAnsi="Arial" w:cs="Arial"/>
          <w:bCs/>
          <w:sz w:val="24"/>
          <w:szCs w:val="24"/>
        </w:rPr>
        <w:t xml:space="preserve"> of Personnel</w:t>
      </w:r>
      <w:r>
        <w:rPr>
          <w:rFonts w:ascii="Arial" w:hAnsi="Arial" w:cs="Arial"/>
          <w:b/>
          <w:sz w:val="24"/>
          <w:szCs w:val="24"/>
        </w:rPr>
        <w:t xml:space="preserve"> </w:t>
      </w:r>
    </w:p>
    <w:p w14:paraId="051DA4FC" w14:textId="77777777" w:rsidR="00C219C7" w:rsidRPr="00C97934" w:rsidRDefault="00C219C7" w:rsidP="00434D1B">
      <w:pPr>
        <w:tabs>
          <w:tab w:val="left" w:pos="1080"/>
        </w:tabs>
        <w:ind w:hanging="720"/>
        <w:rPr>
          <w:rFonts w:ascii="Arial" w:hAnsi="Arial" w:cs="Arial"/>
          <w:sz w:val="24"/>
          <w:szCs w:val="24"/>
        </w:rPr>
      </w:pPr>
    </w:p>
    <w:p w14:paraId="5D4F0121" w14:textId="065B8B3D" w:rsidR="00FF3DE5" w:rsidRPr="00C97934" w:rsidRDefault="003D5C04" w:rsidP="00434D1B">
      <w:pPr>
        <w:tabs>
          <w:tab w:val="left" w:pos="1080"/>
        </w:tabs>
        <w:rPr>
          <w:rFonts w:ascii="Arial" w:hAnsi="Arial" w:cs="Arial"/>
          <w:sz w:val="24"/>
          <w:szCs w:val="24"/>
          <w:u w:val="single"/>
        </w:rPr>
      </w:pPr>
      <w:r w:rsidRPr="00C97934">
        <w:rPr>
          <w:rFonts w:ascii="Arial" w:hAnsi="Arial" w:cs="Arial"/>
          <w:b/>
          <w:sz w:val="24"/>
          <w:szCs w:val="24"/>
        </w:rPr>
        <w:t xml:space="preserve">Appendix </w:t>
      </w:r>
      <w:r w:rsidR="007200E8">
        <w:rPr>
          <w:rFonts w:ascii="Arial" w:hAnsi="Arial" w:cs="Arial"/>
          <w:b/>
          <w:sz w:val="24"/>
          <w:szCs w:val="24"/>
        </w:rPr>
        <w:t>J</w:t>
      </w:r>
      <w:r w:rsidR="00C219C7" w:rsidRPr="00C97934">
        <w:rPr>
          <w:rFonts w:ascii="Arial" w:hAnsi="Arial" w:cs="Arial"/>
          <w:sz w:val="24"/>
          <w:szCs w:val="24"/>
        </w:rPr>
        <w:t xml:space="preserve"> – Cost Proposal Form</w:t>
      </w:r>
    </w:p>
    <w:p w14:paraId="3AEB47EC" w14:textId="77777777" w:rsidR="007D618A" w:rsidRPr="00C97934" w:rsidRDefault="007D618A" w:rsidP="00434D1B">
      <w:pPr>
        <w:pStyle w:val="ListParagraph"/>
        <w:ind w:left="0"/>
        <w:rPr>
          <w:rFonts w:ascii="Arial" w:hAnsi="Arial" w:cs="Arial"/>
          <w:sz w:val="24"/>
          <w:szCs w:val="24"/>
          <w:u w:val="single"/>
        </w:rPr>
      </w:pPr>
    </w:p>
    <w:p w14:paraId="6F330904" w14:textId="16390CD3" w:rsidR="007D618A" w:rsidRDefault="000C513C" w:rsidP="00434D1B">
      <w:pPr>
        <w:tabs>
          <w:tab w:val="left" w:pos="1080"/>
        </w:tabs>
        <w:rPr>
          <w:rFonts w:ascii="Arial" w:hAnsi="Arial" w:cs="Arial"/>
          <w:sz w:val="24"/>
          <w:szCs w:val="24"/>
        </w:rPr>
      </w:pPr>
      <w:r w:rsidRPr="00C97934">
        <w:rPr>
          <w:rFonts w:ascii="Arial" w:hAnsi="Arial" w:cs="Arial"/>
          <w:b/>
          <w:sz w:val="24"/>
          <w:szCs w:val="24"/>
        </w:rPr>
        <w:t xml:space="preserve">Appendix </w:t>
      </w:r>
      <w:r w:rsidR="007200E8">
        <w:rPr>
          <w:rFonts w:ascii="Arial" w:hAnsi="Arial" w:cs="Arial"/>
          <w:b/>
          <w:sz w:val="24"/>
          <w:szCs w:val="24"/>
        </w:rPr>
        <w:t>K</w:t>
      </w:r>
      <w:r w:rsidR="007D618A" w:rsidRPr="00C97934">
        <w:rPr>
          <w:rFonts w:ascii="Arial" w:hAnsi="Arial" w:cs="Arial"/>
          <w:sz w:val="24"/>
          <w:szCs w:val="24"/>
        </w:rPr>
        <w:t xml:space="preserve"> – Submitted Question</w:t>
      </w:r>
      <w:r w:rsidR="00AA6F33">
        <w:rPr>
          <w:rFonts w:ascii="Arial" w:hAnsi="Arial" w:cs="Arial"/>
          <w:sz w:val="24"/>
          <w:szCs w:val="24"/>
        </w:rPr>
        <w:t>s</w:t>
      </w:r>
      <w:r w:rsidR="007D618A" w:rsidRPr="00C97934">
        <w:rPr>
          <w:rFonts w:ascii="Arial" w:hAnsi="Arial" w:cs="Arial"/>
          <w:sz w:val="24"/>
          <w:szCs w:val="24"/>
        </w:rPr>
        <w:t xml:space="preserve"> Form</w:t>
      </w:r>
    </w:p>
    <w:p w14:paraId="7FA91626" w14:textId="77777777" w:rsidR="007D4437" w:rsidRDefault="007D4437" w:rsidP="00434D1B">
      <w:pPr>
        <w:tabs>
          <w:tab w:val="left" w:pos="1080"/>
        </w:tabs>
        <w:rPr>
          <w:rFonts w:ascii="Arial" w:hAnsi="Arial" w:cs="Arial"/>
          <w:sz w:val="24"/>
          <w:szCs w:val="24"/>
        </w:rPr>
      </w:pPr>
    </w:p>
    <w:p w14:paraId="1952069C" w14:textId="18DD4A4B" w:rsidR="007200E8" w:rsidRPr="00C97934" w:rsidRDefault="007200E8" w:rsidP="00434D1B">
      <w:pPr>
        <w:tabs>
          <w:tab w:val="left" w:pos="1080"/>
        </w:tabs>
        <w:rPr>
          <w:rFonts w:ascii="Arial" w:hAnsi="Arial" w:cs="Arial"/>
          <w:sz w:val="24"/>
          <w:szCs w:val="24"/>
        </w:rPr>
      </w:pPr>
      <w:r>
        <w:rPr>
          <w:rFonts w:ascii="Arial" w:hAnsi="Arial" w:cs="Arial"/>
          <w:b/>
          <w:sz w:val="24"/>
          <w:szCs w:val="24"/>
        </w:rPr>
        <w:t xml:space="preserve">Appendix L </w:t>
      </w:r>
      <w:r w:rsidR="000F0461" w:rsidRPr="000F0461">
        <w:rPr>
          <w:rFonts w:ascii="Arial" w:hAnsi="Arial" w:cs="Arial"/>
          <w:bCs/>
          <w:sz w:val="24"/>
          <w:szCs w:val="24"/>
        </w:rPr>
        <w:t xml:space="preserve">– </w:t>
      </w:r>
      <w:r w:rsidRPr="007D4437">
        <w:rPr>
          <w:rFonts w:ascii="Arial" w:hAnsi="Arial" w:cs="Arial"/>
          <w:bCs/>
          <w:sz w:val="24"/>
          <w:szCs w:val="24"/>
        </w:rPr>
        <w:t xml:space="preserve">Required Application Components </w:t>
      </w:r>
      <w:r w:rsidR="000F0461">
        <w:rPr>
          <w:rFonts w:ascii="Arial" w:hAnsi="Arial" w:cs="Arial"/>
          <w:bCs/>
          <w:sz w:val="24"/>
          <w:szCs w:val="24"/>
        </w:rPr>
        <w:t>C</w:t>
      </w:r>
      <w:r w:rsidR="007D4437" w:rsidRPr="007D4437">
        <w:rPr>
          <w:rFonts w:ascii="Arial" w:hAnsi="Arial" w:cs="Arial"/>
          <w:bCs/>
          <w:sz w:val="24"/>
          <w:szCs w:val="24"/>
        </w:rPr>
        <w:t>hecklis</w:t>
      </w:r>
      <w:r w:rsidR="007D4437">
        <w:rPr>
          <w:rFonts w:ascii="Arial" w:hAnsi="Arial" w:cs="Arial"/>
          <w:bCs/>
          <w:sz w:val="24"/>
          <w:szCs w:val="24"/>
        </w:rPr>
        <w:t>t</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043477C7" w:rsidR="00221A14" w:rsidRPr="000F0461" w:rsidRDefault="00221A14" w:rsidP="00EF5A37">
      <w:pPr>
        <w:jc w:val="center"/>
        <w:rPr>
          <w:rFonts w:ascii="Arial" w:hAnsi="Arial" w:cs="Arial"/>
          <w:b/>
          <w:sz w:val="28"/>
          <w:szCs w:val="28"/>
        </w:rPr>
      </w:pPr>
      <w:r w:rsidRPr="000F0461">
        <w:rPr>
          <w:rFonts w:ascii="Arial" w:hAnsi="Arial" w:cs="Arial"/>
          <w:b/>
          <w:sz w:val="28"/>
          <w:szCs w:val="28"/>
        </w:rPr>
        <w:t>State of Maine</w:t>
      </w:r>
    </w:p>
    <w:p w14:paraId="4C18A77F" w14:textId="508D11F5" w:rsidR="00221A14" w:rsidRPr="000F0461" w:rsidRDefault="00221A14" w:rsidP="00221A14">
      <w:pPr>
        <w:jc w:val="center"/>
        <w:rPr>
          <w:rFonts w:ascii="Arial" w:hAnsi="Arial" w:cs="Arial"/>
          <w:b/>
          <w:sz w:val="28"/>
          <w:szCs w:val="28"/>
        </w:rPr>
      </w:pPr>
      <w:r w:rsidRPr="000F0461">
        <w:rPr>
          <w:rFonts w:ascii="Arial" w:hAnsi="Arial" w:cs="Arial"/>
          <w:b/>
          <w:sz w:val="28"/>
          <w:szCs w:val="28"/>
        </w:rPr>
        <w:t xml:space="preserve">Department of </w:t>
      </w:r>
      <w:r w:rsidR="0052573A" w:rsidRPr="000F0461">
        <w:rPr>
          <w:rFonts w:ascii="Arial" w:hAnsi="Arial" w:cs="Arial"/>
          <w:b/>
          <w:sz w:val="28"/>
          <w:szCs w:val="28"/>
        </w:rPr>
        <w:t xml:space="preserve">Education </w:t>
      </w:r>
    </w:p>
    <w:p w14:paraId="68DE9C2F" w14:textId="77777777" w:rsidR="00221A14" w:rsidRPr="000F0461" w:rsidRDefault="00221A14" w:rsidP="00221A14">
      <w:pPr>
        <w:jc w:val="center"/>
        <w:outlineLvl w:val="1"/>
        <w:rPr>
          <w:rFonts w:ascii="Arial" w:hAnsi="Arial" w:cs="Arial"/>
          <w:b/>
          <w:bCs/>
          <w:sz w:val="28"/>
          <w:szCs w:val="28"/>
          <w:lang w:val="x-none" w:eastAsia="x-none"/>
        </w:rPr>
      </w:pPr>
      <w:r w:rsidRPr="000F0461">
        <w:rPr>
          <w:rFonts w:ascii="Arial" w:hAnsi="Arial" w:cs="Arial"/>
          <w:b/>
          <w:bCs/>
          <w:sz w:val="28"/>
          <w:szCs w:val="28"/>
          <w:lang w:val="x-none" w:eastAsia="x-none"/>
        </w:rPr>
        <w:t>PROPOSAL COVER PAGE</w:t>
      </w:r>
    </w:p>
    <w:p w14:paraId="3F1AAA3D" w14:textId="72374411" w:rsidR="00221A14" w:rsidRPr="000F0461" w:rsidRDefault="00221A14" w:rsidP="00221A14">
      <w:pPr>
        <w:jc w:val="center"/>
        <w:rPr>
          <w:rFonts w:ascii="Arial" w:hAnsi="Arial" w:cs="Arial"/>
          <w:b/>
          <w:sz w:val="28"/>
          <w:szCs w:val="28"/>
        </w:rPr>
      </w:pPr>
      <w:r w:rsidRPr="000F0461">
        <w:rPr>
          <w:rFonts w:ascii="Arial" w:hAnsi="Arial" w:cs="Arial"/>
          <w:b/>
          <w:sz w:val="28"/>
          <w:szCs w:val="28"/>
        </w:rPr>
        <w:t>RFP#</w:t>
      </w:r>
      <w:r w:rsidR="000F0461" w:rsidRPr="000F0461">
        <w:rPr>
          <w:rFonts w:ascii="Arial" w:hAnsi="Arial" w:cs="Arial"/>
          <w:b/>
          <w:sz w:val="28"/>
          <w:szCs w:val="28"/>
        </w:rPr>
        <w:t xml:space="preserve"> 202312252</w:t>
      </w:r>
    </w:p>
    <w:p w14:paraId="123FD34E" w14:textId="4EC7DFD6" w:rsidR="00D75F1D" w:rsidRPr="000F0461" w:rsidRDefault="00D75F1D" w:rsidP="00D75F1D">
      <w:pPr>
        <w:jc w:val="center"/>
        <w:rPr>
          <w:rFonts w:ascii="Arial" w:hAnsi="Arial" w:cs="Arial"/>
          <w:b/>
          <w:sz w:val="28"/>
          <w:szCs w:val="28"/>
          <w:u w:val="single"/>
        </w:rPr>
      </w:pPr>
      <w:bookmarkStart w:id="52" w:name="_Hlk148098167"/>
      <w:r w:rsidRPr="000F0461">
        <w:rPr>
          <w:rFonts w:ascii="Arial" w:hAnsi="Arial" w:cs="Arial"/>
          <w:b/>
          <w:sz w:val="28"/>
          <w:szCs w:val="28"/>
          <w:u w:val="single"/>
        </w:rPr>
        <w:t>FY25-27 Competitive Grant Application for</w:t>
      </w:r>
    </w:p>
    <w:p w14:paraId="7D01C6F7" w14:textId="389FC8EE" w:rsidR="00221A14" w:rsidRPr="000F0461" w:rsidRDefault="00D75F1D" w:rsidP="00EF5A37">
      <w:pPr>
        <w:jc w:val="center"/>
        <w:rPr>
          <w:rFonts w:ascii="Arial" w:hAnsi="Arial" w:cs="Arial"/>
          <w:b/>
          <w:sz w:val="28"/>
          <w:szCs w:val="28"/>
        </w:rPr>
      </w:pPr>
      <w:r w:rsidRPr="000F0461">
        <w:rPr>
          <w:rFonts w:ascii="Arial" w:hAnsi="Arial" w:cs="Arial"/>
          <w:b/>
          <w:sz w:val="28"/>
          <w:szCs w:val="28"/>
          <w:u w:val="single"/>
        </w:rPr>
        <w:t>Adult Education and Family Literacy Act (AEFLA) (WIOA, sec. 231</w:t>
      </w:r>
      <w:r w:rsidRPr="000F0461">
        <w:rPr>
          <w:rFonts w:ascii="Arial" w:hAnsi="Arial" w:cs="Arial"/>
          <w:b/>
          <w:sz w:val="28"/>
          <w:szCs w:val="28"/>
        </w:rPr>
        <w:t xml:space="preserve">) </w:t>
      </w:r>
    </w:p>
    <w:bookmarkEnd w:id="52"/>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285"/>
        <w:gridCol w:w="1305"/>
        <w:gridCol w:w="1080"/>
        <w:gridCol w:w="3779"/>
      </w:tblGrid>
      <w:tr w:rsidR="00221A14" w:rsidRPr="00C97934" w14:paraId="39B6B5E8" w14:textId="77777777" w:rsidTr="000F0461">
        <w:trPr>
          <w:cantSplit/>
          <w:trHeight w:val="402"/>
        </w:trPr>
        <w:tc>
          <w:tcPr>
            <w:tcW w:w="4005" w:type="dxa"/>
            <w:gridSpan w:val="2"/>
            <w:tcBorders>
              <w:top w:val="double" w:sz="4" w:space="0" w:color="auto"/>
              <w:left w:val="double" w:sz="4" w:space="0" w:color="auto"/>
              <w:right w:val="single" w:sz="4" w:space="0" w:color="auto"/>
            </w:tcBorders>
            <w:shd w:val="clear" w:color="auto" w:fill="C6D9F1"/>
            <w:vAlign w:val="center"/>
          </w:tcPr>
          <w:p w14:paraId="1688C4C9" w14:textId="37AA4B7B" w:rsidR="00221A14" w:rsidRPr="00C97934" w:rsidRDefault="005F54EB" w:rsidP="00221A14">
            <w:pPr>
              <w:rPr>
                <w:rFonts w:ascii="Arial" w:hAnsi="Arial" w:cs="Arial"/>
                <w:b/>
                <w:sz w:val="24"/>
                <w:szCs w:val="24"/>
              </w:rPr>
            </w:pPr>
            <w:r>
              <w:rPr>
                <w:rFonts w:ascii="Arial" w:hAnsi="Arial" w:cs="Arial"/>
                <w:b/>
                <w:sz w:val="24"/>
                <w:szCs w:val="24"/>
              </w:rPr>
              <w:t>Applicant</w:t>
            </w:r>
            <w:r w:rsidR="00221A14" w:rsidRPr="00C97934">
              <w:rPr>
                <w:rFonts w:ascii="Arial" w:hAnsi="Arial" w:cs="Arial"/>
                <w:b/>
                <w:sz w:val="24"/>
                <w:szCs w:val="24"/>
              </w:rPr>
              <w:t>’s Organization Name:</w:t>
            </w:r>
          </w:p>
        </w:tc>
        <w:tc>
          <w:tcPr>
            <w:tcW w:w="616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0F0461">
        <w:trPr>
          <w:cantSplit/>
          <w:trHeight w:val="399"/>
        </w:trPr>
        <w:tc>
          <w:tcPr>
            <w:tcW w:w="400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16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0F0461">
        <w:trPr>
          <w:cantSplit/>
          <w:trHeight w:val="435"/>
        </w:trPr>
        <w:tc>
          <w:tcPr>
            <w:tcW w:w="400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16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0F0461">
        <w:trPr>
          <w:cantSplit/>
          <w:trHeight w:val="426"/>
        </w:trPr>
        <w:tc>
          <w:tcPr>
            <w:tcW w:w="400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16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0F0461">
        <w:trPr>
          <w:cantSplit/>
          <w:trHeight w:val="411"/>
        </w:trPr>
        <w:tc>
          <w:tcPr>
            <w:tcW w:w="400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16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0F0461">
        <w:trPr>
          <w:cantSplit/>
          <w:trHeight w:val="426"/>
        </w:trPr>
        <w:tc>
          <w:tcPr>
            <w:tcW w:w="400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16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0F0461">
        <w:trPr>
          <w:cantSplit/>
          <w:trHeight w:val="444"/>
        </w:trPr>
        <w:tc>
          <w:tcPr>
            <w:tcW w:w="400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16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465"/>
        <w:gridCol w:w="6705"/>
      </w:tblGrid>
      <w:tr w:rsidR="00EF5A37" w:rsidRPr="00EF5A37" w14:paraId="68C32EEC" w14:textId="77777777">
        <w:trPr>
          <w:cantSplit/>
          <w:trHeight w:val="438"/>
        </w:trPr>
        <w:tc>
          <w:tcPr>
            <w:tcW w:w="3465" w:type="dxa"/>
            <w:tcBorders>
              <w:top w:val="double" w:sz="4" w:space="0" w:color="auto"/>
              <w:bottom w:val="double" w:sz="4" w:space="0" w:color="auto"/>
            </w:tcBorders>
            <w:shd w:val="clear" w:color="auto" w:fill="C6D9F1"/>
            <w:vAlign w:val="center"/>
          </w:tcPr>
          <w:p w14:paraId="2B0ED7AE" w14:textId="6076FC0D" w:rsidR="00EF5A37" w:rsidRPr="00EF5A37" w:rsidRDefault="00EF5A37" w:rsidP="00EF5A37">
            <w:pPr>
              <w:rPr>
                <w:rFonts w:ascii="Arial" w:hAnsi="Arial" w:cs="Arial"/>
                <w:b/>
                <w:sz w:val="24"/>
                <w:szCs w:val="24"/>
              </w:rPr>
            </w:pPr>
            <w:r w:rsidRPr="00EF5A37">
              <w:rPr>
                <w:rFonts w:ascii="Arial" w:hAnsi="Arial" w:cs="Arial"/>
                <w:b/>
                <w:sz w:val="24"/>
                <w:szCs w:val="24"/>
              </w:rPr>
              <w:t xml:space="preserve">Hub Number </w:t>
            </w:r>
            <w:r w:rsidRPr="00EF5A37">
              <w:rPr>
                <w:rFonts w:ascii="Arial" w:hAnsi="Arial" w:cs="Arial"/>
                <w:i/>
                <w:sz w:val="24"/>
                <w:szCs w:val="24"/>
              </w:rPr>
              <w:t>(</w:t>
            </w:r>
            <w:r w:rsidR="000F0461">
              <w:rPr>
                <w:rFonts w:ascii="Arial" w:hAnsi="Arial" w:cs="Arial"/>
                <w:i/>
                <w:sz w:val="24"/>
                <w:szCs w:val="24"/>
              </w:rPr>
              <w:t>check one</w:t>
            </w:r>
            <w:r w:rsidRPr="00EF5A37">
              <w:rPr>
                <w:rFonts w:ascii="Arial" w:hAnsi="Arial" w:cs="Arial"/>
                <w:i/>
                <w:sz w:val="24"/>
                <w:szCs w:val="24"/>
              </w:rPr>
              <w:t>)</w:t>
            </w:r>
          </w:p>
        </w:tc>
        <w:tc>
          <w:tcPr>
            <w:tcW w:w="6705" w:type="dxa"/>
            <w:vAlign w:val="center"/>
          </w:tcPr>
          <w:p w14:paraId="7374F40B" w14:textId="55C4768A" w:rsidR="00EF5A37" w:rsidRPr="00EF5A37" w:rsidRDefault="00EF5A37" w:rsidP="00EF5A37">
            <w:pPr>
              <w:rPr>
                <w:rFonts w:ascii="Arial" w:hAnsi="Arial" w:cs="Arial"/>
                <w:b/>
                <w:sz w:val="24"/>
                <w:szCs w:val="24"/>
              </w:rPr>
            </w:pPr>
            <w:r w:rsidRPr="00EF5A37">
              <w:rPr>
                <w:rFonts w:ascii="Arial" w:hAnsi="Arial" w:cs="Arial"/>
                <w:b/>
                <w:sz w:val="24"/>
                <w:szCs w:val="24"/>
              </w:rPr>
              <w:t>1</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1849621576"/>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000F0461">
              <w:rPr>
                <w:rFonts w:ascii="Arial" w:hAnsi="Arial" w:cs="Arial"/>
                <w:b/>
                <w:sz w:val="24"/>
                <w:szCs w:val="24"/>
              </w:rPr>
              <w:t xml:space="preserve">  </w:t>
            </w:r>
            <w:r w:rsidRPr="00EF5A37">
              <w:rPr>
                <w:rFonts w:ascii="Arial" w:hAnsi="Arial" w:cs="Arial"/>
                <w:b/>
                <w:sz w:val="24"/>
                <w:szCs w:val="24"/>
              </w:rPr>
              <w:t>2</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1047758212"/>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3</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376742206"/>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4</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1449118517"/>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5</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293342001"/>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6</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903724122"/>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7</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200931389"/>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8</w:t>
            </w:r>
            <w:r w:rsidR="000F0461">
              <w:rPr>
                <w:rFonts w:ascii="Arial" w:hAnsi="Arial" w:cs="Arial"/>
                <w:b/>
                <w:sz w:val="24"/>
                <w:szCs w:val="24"/>
              </w:rPr>
              <w:t>.</w:t>
            </w:r>
            <w:r w:rsidRPr="00EF5A37">
              <w:rPr>
                <w:rFonts w:ascii="Arial" w:hAnsi="Arial" w:cs="Arial"/>
                <w:b/>
                <w:sz w:val="24"/>
                <w:szCs w:val="24"/>
              </w:rPr>
              <w:t xml:space="preserve"> </w:t>
            </w:r>
            <w:sdt>
              <w:sdtPr>
                <w:rPr>
                  <w:rFonts w:ascii="Arial" w:hAnsi="Arial" w:cs="Arial"/>
                  <w:b/>
                  <w:sz w:val="24"/>
                  <w:szCs w:val="24"/>
                </w:rPr>
                <w:id w:val="-1756658612"/>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r w:rsidRPr="00EF5A37">
              <w:rPr>
                <w:rFonts w:ascii="Arial" w:hAnsi="Arial" w:cs="Arial"/>
                <w:b/>
                <w:sz w:val="24"/>
                <w:szCs w:val="24"/>
              </w:rPr>
              <w:t xml:space="preserve">   9</w:t>
            </w:r>
            <w:r w:rsidR="000F0461">
              <w:rPr>
                <w:rFonts w:ascii="Arial" w:hAnsi="Arial" w:cs="Arial"/>
                <w:b/>
                <w:sz w:val="24"/>
                <w:szCs w:val="24"/>
              </w:rPr>
              <w:t xml:space="preserve">. </w:t>
            </w:r>
            <w:sdt>
              <w:sdtPr>
                <w:rPr>
                  <w:rFonts w:ascii="Arial" w:hAnsi="Arial" w:cs="Arial"/>
                  <w:b/>
                  <w:sz w:val="24"/>
                  <w:szCs w:val="24"/>
                </w:rPr>
                <w:id w:val="-1027405998"/>
                <w14:checkbox>
                  <w14:checked w14:val="0"/>
                  <w14:checkedState w14:val="2612" w14:font="MS Gothic"/>
                  <w14:uncheckedState w14:val="2610" w14:font="MS Gothic"/>
                </w14:checkbox>
              </w:sdtPr>
              <w:sdtEndPr/>
              <w:sdtContent>
                <w:r w:rsidR="000F0461">
                  <w:rPr>
                    <w:rFonts w:ascii="MS Gothic" w:eastAsia="MS Gothic" w:hAnsi="MS Gothic" w:cs="Arial" w:hint="eastAsia"/>
                    <w:b/>
                    <w:sz w:val="24"/>
                    <w:szCs w:val="24"/>
                  </w:rPr>
                  <w:t>☐</w:t>
                </w:r>
              </w:sdtContent>
            </w:sdt>
          </w:p>
        </w:tc>
      </w:tr>
    </w:tbl>
    <w:p w14:paraId="1125D410" w14:textId="77777777" w:rsidR="00221A14" w:rsidRPr="00707E29" w:rsidRDefault="00221A14" w:rsidP="008226AD">
      <w:pPr>
        <w:pStyle w:val="ListParagraph"/>
        <w:numPr>
          <w:ilvl w:val="0"/>
          <w:numId w:val="33"/>
        </w:numPr>
        <w:rPr>
          <w:rFonts w:ascii="Arial" w:hAnsi="Arial" w:cs="Arial"/>
          <w:sz w:val="24"/>
          <w:szCs w:val="24"/>
        </w:rPr>
      </w:pPr>
      <w:r w:rsidRPr="00707E29">
        <w:rPr>
          <w:rFonts w:ascii="Arial" w:hAnsi="Arial" w:cs="Arial"/>
          <w:sz w:val="24"/>
          <w:szCs w:val="24"/>
        </w:rPr>
        <w:t>This proposal and the pricing structure contained herein will remain firm for a period of 180 days from the date and time of the bid opening.</w:t>
      </w:r>
    </w:p>
    <w:p w14:paraId="73452E85" w14:textId="4A227612"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DB3418">
        <w:rPr>
          <w:rFonts w:ascii="Arial" w:hAnsi="Arial" w:cs="Arial"/>
          <w:sz w:val="24"/>
          <w:szCs w:val="24"/>
        </w:rPr>
        <w:t>Maine DOE</w:t>
      </w:r>
      <w:r w:rsidR="005259C2" w:rsidRPr="00C97934">
        <w:rPr>
          <w:rFonts w:ascii="Arial" w:hAnsi="Arial" w:cs="Arial"/>
          <w:sz w:val="24"/>
          <w:szCs w:val="24"/>
        </w:rPr>
        <w:t>,</w:t>
      </w:r>
      <w:r w:rsidRPr="00C97934">
        <w:rPr>
          <w:rFonts w:ascii="Arial" w:hAnsi="Arial" w:cs="Arial"/>
          <w:sz w:val="24"/>
          <w:szCs w:val="24"/>
        </w:rPr>
        <w:t xml:space="preserve"> or any other State agency participated, either directly or indirectly, in any activities relating to the preparation of the </w:t>
      </w:r>
      <w:r w:rsidR="005F54EB">
        <w:rPr>
          <w:rFonts w:ascii="Arial" w:hAnsi="Arial" w:cs="Arial"/>
          <w:sz w:val="24"/>
          <w:szCs w:val="24"/>
        </w:rPr>
        <w:t>Applicant</w:t>
      </w:r>
      <w:r w:rsidRPr="00C97934">
        <w:rPr>
          <w:rFonts w:ascii="Arial" w:hAnsi="Arial" w:cs="Arial"/>
          <w:sz w:val="24"/>
          <w:szCs w:val="24"/>
        </w:rPr>
        <w:t>’s proposal.</w:t>
      </w:r>
    </w:p>
    <w:p w14:paraId="401693CF" w14:textId="53367B61"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No attempt has been made, or will be made, by the </w:t>
      </w:r>
      <w:r w:rsidR="005F54EB">
        <w:rPr>
          <w:rFonts w:ascii="Arial" w:hAnsi="Arial" w:cs="Arial"/>
          <w:sz w:val="24"/>
          <w:szCs w:val="24"/>
        </w:rPr>
        <w:t>Applicant</w:t>
      </w:r>
      <w:r w:rsidRPr="00C97934">
        <w:rPr>
          <w:rFonts w:ascii="Arial" w:hAnsi="Arial" w:cs="Arial"/>
          <w:sz w:val="24"/>
          <w:szCs w:val="24"/>
        </w:rPr>
        <w:t xml:space="preserve"> to induce any other person or firm to submit or not to submit a proposal.</w:t>
      </w:r>
    </w:p>
    <w:p w14:paraId="3D3150D4" w14:textId="2824C047"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w:t>
      </w:r>
      <w:r w:rsidR="00DB3418">
        <w:rPr>
          <w:rFonts w:ascii="Arial" w:hAnsi="Arial" w:cs="Arial"/>
          <w:sz w:val="24"/>
          <w:szCs w:val="24"/>
        </w:rPr>
        <w:t>Maine DOE</w:t>
      </w:r>
      <w:r w:rsidR="00AC4E4D"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46"/>
          <w:footerReference w:type="default" r:id="rId4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797F88E"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w:t>
      </w:r>
      <w:r w:rsidRPr="001D049D">
        <w:rPr>
          <w:rStyle w:val="InitialStyle"/>
          <w:rFonts w:ascii="Arial" w:hAnsi="Arial" w:cs="Arial"/>
          <w:b/>
          <w:sz w:val="28"/>
          <w:szCs w:val="28"/>
        </w:rPr>
        <w:t xml:space="preserve">partment of </w:t>
      </w:r>
      <w:r w:rsidR="00707E29" w:rsidRPr="00711F15">
        <w:rPr>
          <w:rStyle w:val="InitialStyle"/>
          <w:rFonts w:ascii="Arial" w:hAnsi="Arial" w:cs="Arial"/>
          <w:b/>
          <w:sz w:val="28"/>
          <w:szCs w:val="28"/>
        </w:rPr>
        <w:t xml:space="preserve">Education </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587CD128" w:rsidR="00A62F45" w:rsidRDefault="00A62F45" w:rsidP="007D50B8">
      <w:pPr>
        <w:pStyle w:val="DefaultText"/>
        <w:jc w:val="center"/>
        <w:rPr>
          <w:rStyle w:val="InitialStyle"/>
          <w:rFonts w:ascii="Arial" w:hAnsi="Arial" w:cs="Arial"/>
          <w:b/>
          <w:bCs/>
          <w:color w:val="0070C0"/>
          <w:sz w:val="28"/>
          <w:szCs w:val="28"/>
        </w:rPr>
      </w:pPr>
      <w:r w:rsidRPr="00C97934">
        <w:rPr>
          <w:rStyle w:val="InitialStyle"/>
          <w:rFonts w:ascii="Arial" w:hAnsi="Arial" w:cs="Arial"/>
          <w:b/>
          <w:sz w:val="28"/>
          <w:szCs w:val="28"/>
        </w:rPr>
        <w:t>RFP#</w:t>
      </w:r>
      <w:r w:rsidR="000F0461">
        <w:rPr>
          <w:rStyle w:val="InitialStyle"/>
          <w:rFonts w:ascii="Arial" w:hAnsi="Arial" w:cs="Arial"/>
          <w:b/>
          <w:sz w:val="28"/>
          <w:szCs w:val="28"/>
        </w:rPr>
        <w:t xml:space="preserve"> 202312252</w:t>
      </w:r>
    </w:p>
    <w:p w14:paraId="2EADB4AF" w14:textId="77777777" w:rsidR="00707E29" w:rsidRPr="00707E29" w:rsidRDefault="00707E29" w:rsidP="00707E29">
      <w:pPr>
        <w:pStyle w:val="DefaultText"/>
        <w:jc w:val="center"/>
        <w:rPr>
          <w:rFonts w:ascii="Arial" w:hAnsi="Arial" w:cs="Arial"/>
          <w:b/>
          <w:bCs/>
          <w:sz w:val="28"/>
          <w:szCs w:val="28"/>
          <w:u w:val="single"/>
        </w:rPr>
      </w:pPr>
      <w:r w:rsidRPr="00707E29">
        <w:rPr>
          <w:rFonts w:ascii="Arial" w:hAnsi="Arial" w:cs="Arial"/>
          <w:b/>
          <w:bCs/>
          <w:sz w:val="28"/>
          <w:szCs w:val="28"/>
          <w:u w:val="single"/>
        </w:rPr>
        <w:t>FY25-27 Competitive Grant Application for</w:t>
      </w:r>
    </w:p>
    <w:p w14:paraId="5B886BE8" w14:textId="2B6C46BE" w:rsidR="00707E29" w:rsidRPr="003928F7" w:rsidRDefault="00707E29" w:rsidP="003928F7">
      <w:pPr>
        <w:pStyle w:val="DefaultText"/>
        <w:ind w:firstLine="720"/>
        <w:jc w:val="center"/>
        <w:rPr>
          <w:rStyle w:val="InitialStyle"/>
          <w:rFonts w:ascii="Arial" w:hAnsi="Arial" w:cs="Arial"/>
          <w:b/>
          <w:bCs/>
          <w:sz w:val="28"/>
          <w:szCs w:val="28"/>
        </w:rPr>
      </w:pPr>
      <w:r w:rsidRPr="00707E29">
        <w:rPr>
          <w:rFonts w:ascii="Arial" w:hAnsi="Arial" w:cs="Arial"/>
          <w:b/>
          <w:bCs/>
          <w:sz w:val="28"/>
          <w:szCs w:val="28"/>
          <w:u w:val="single"/>
        </w:rPr>
        <w:t>Adult Education and Family Literacy Act (AEFLA) (WIOA, sec. 231</w:t>
      </w:r>
      <w:r w:rsidRPr="00707E29">
        <w:rPr>
          <w:rFonts w:ascii="Arial" w:hAnsi="Arial" w:cs="Arial"/>
          <w:b/>
          <w:bCs/>
          <w:sz w:val="28"/>
          <w:szCs w:val="28"/>
        </w:rPr>
        <w: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345"/>
      </w:tblGrid>
      <w:tr w:rsidR="009E701D" w:rsidRPr="00C97934" w14:paraId="422F50E8" w14:textId="77777777" w:rsidTr="000F0461">
        <w:trPr>
          <w:cantSplit/>
          <w:trHeight w:val="438"/>
        </w:trPr>
        <w:tc>
          <w:tcPr>
            <w:tcW w:w="3960" w:type="dxa"/>
            <w:tcBorders>
              <w:top w:val="double" w:sz="4" w:space="0" w:color="auto"/>
              <w:bottom w:val="double" w:sz="4" w:space="0" w:color="auto"/>
            </w:tcBorders>
            <w:shd w:val="clear" w:color="auto" w:fill="C6D9F1"/>
            <w:vAlign w:val="center"/>
          </w:tcPr>
          <w:p w14:paraId="16EDF341" w14:textId="137AEA53" w:rsidR="00221A14" w:rsidRPr="00C97934" w:rsidRDefault="005F54EB" w:rsidP="00C379F0">
            <w:pPr>
              <w:pStyle w:val="DefaultText"/>
              <w:rPr>
                <w:rStyle w:val="InitialStyle"/>
                <w:rFonts w:ascii="Arial" w:hAnsi="Arial" w:cs="Arial"/>
                <w:b/>
              </w:rPr>
            </w:pPr>
            <w:r>
              <w:rPr>
                <w:rStyle w:val="InitialStyle"/>
                <w:rFonts w:ascii="Arial" w:hAnsi="Arial" w:cs="Arial"/>
                <w:b/>
              </w:rPr>
              <w:t>Applicant</w:t>
            </w:r>
            <w:r w:rsidR="00221A14" w:rsidRPr="00C97934">
              <w:rPr>
                <w:rStyle w:val="InitialStyle"/>
                <w:rFonts w:ascii="Arial" w:hAnsi="Arial" w:cs="Arial"/>
                <w:b/>
              </w:rPr>
              <w:t>’s Organization Name:</w:t>
            </w:r>
          </w:p>
        </w:tc>
        <w:tc>
          <w:tcPr>
            <w:tcW w:w="634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062F17">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062F17">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062F17">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062F17">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062F17">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062F17">
      <w:pPr>
        <w:pStyle w:val="ListParagraph"/>
        <w:widowControl/>
        <w:numPr>
          <w:ilvl w:val="0"/>
          <w:numId w:val="1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062F17">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26A3716" w14:textId="77777777" w:rsidR="005301B5" w:rsidRDefault="005301B5"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8B93F1" w14:textId="77777777" w:rsidR="005301B5" w:rsidRDefault="005301B5"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5A83CFD" w14:textId="032388B7" w:rsidR="00AD3920" w:rsidRPr="005301B5" w:rsidRDefault="003D5C04" w:rsidP="005301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C</w:t>
      </w:r>
    </w:p>
    <w:p w14:paraId="4CE58061" w14:textId="77777777" w:rsidR="00751860" w:rsidRPr="000F0461" w:rsidRDefault="00751860" w:rsidP="00751860">
      <w:pPr>
        <w:jc w:val="center"/>
        <w:rPr>
          <w:rFonts w:ascii="Arial" w:hAnsi="Arial" w:cs="Arial"/>
          <w:b/>
          <w:sz w:val="28"/>
          <w:szCs w:val="28"/>
        </w:rPr>
      </w:pPr>
      <w:r w:rsidRPr="000F0461">
        <w:rPr>
          <w:rFonts w:ascii="Arial" w:hAnsi="Arial" w:cs="Arial"/>
          <w:b/>
          <w:sz w:val="28"/>
          <w:szCs w:val="28"/>
        </w:rPr>
        <w:t>State of Maine</w:t>
      </w:r>
    </w:p>
    <w:p w14:paraId="1B7AD930" w14:textId="77777777" w:rsidR="00751860" w:rsidRPr="000F0461" w:rsidRDefault="00751860" w:rsidP="00751860">
      <w:pPr>
        <w:jc w:val="center"/>
        <w:rPr>
          <w:rFonts w:ascii="Arial" w:hAnsi="Arial" w:cs="Arial"/>
          <w:b/>
          <w:color w:val="FF0000"/>
          <w:sz w:val="28"/>
          <w:szCs w:val="28"/>
        </w:rPr>
      </w:pPr>
      <w:r w:rsidRPr="000F0461">
        <w:rPr>
          <w:rFonts w:ascii="Arial" w:hAnsi="Arial" w:cs="Arial"/>
          <w:b/>
          <w:sz w:val="28"/>
          <w:szCs w:val="28"/>
        </w:rPr>
        <w:t>Department of Education</w:t>
      </w:r>
    </w:p>
    <w:p w14:paraId="52EAD902" w14:textId="77777777" w:rsidR="00751860" w:rsidRPr="000F0461" w:rsidRDefault="00751860" w:rsidP="00751860">
      <w:pPr>
        <w:jc w:val="center"/>
        <w:outlineLvl w:val="1"/>
        <w:rPr>
          <w:rFonts w:ascii="Arial" w:hAnsi="Arial" w:cs="Arial"/>
          <w:b/>
          <w:bCs/>
          <w:sz w:val="28"/>
          <w:szCs w:val="28"/>
          <w:lang w:eastAsia="x-none"/>
        </w:rPr>
      </w:pPr>
      <w:r w:rsidRPr="000F0461">
        <w:rPr>
          <w:rFonts w:ascii="Arial" w:hAnsi="Arial" w:cs="Arial"/>
          <w:b/>
          <w:bCs/>
          <w:sz w:val="28"/>
          <w:szCs w:val="28"/>
          <w:lang w:eastAsia="x-none"/>
        </w:rPr>
        <w:t>ELIGIBLE PROVIDER FORM</w:t>
      </w:r>
    </w:p>
    <w:p w14:paraId="16940203" w14:textId="1D16ADED" w:rsidR="00751860" w:rsidRPr="000F0461" w:rsidRDefault="00751860" w:rsidP="00751860">
      <w:pPr>
        <w:jc w:val="center"/>
        <w:rPr>
          <w:rFonts w:ascii="Arial" w:hAnsi="Arial" w:cs="Arial"/>
          <w:b/>
          <w:sz w:val="28"/>
          <w:szCs w:val="28"/>
        </w:rPr>
      </w:pPr>
      <w:r w:rsidRPr="000F0461">
        <w:rPr>
          <w:rFonts w:ascii="Arial" w:hAnsi="Arial" w:cs="Arial"/>
          <w:b/>
          <w:sz w:val="28"/>
          <w:szCs w:val="28"/>
        </w:rPr>
        <w:t>RFP#</w:t>
      </w:r>
      <w:r w:rsidR="000F0461">
        <w:rPr>
          <w:rFonts w:ascii="Arial" w:hAnsi="Arial" w:cs="Arial"/>
          <w:b/>
          <w:sz w:val="28"/>
          <w:szCs w:val="28"/>
        </w:rPr>
        <w:t xml:space="preserve"> 202312252</w:t>
      </w:r>
    </w:p>
    <w:p w14:paraId="471DF03A" w14:textId="070BB28F" w:rsidR="00751860" w:rsidRPr="000F0461" w:rsidRDefault="00751860" w:rsidP="00751860">
      <w:pPr>
        <w:widowControl/>
        <w:jc w:val="center"/>
        <w:rPr>
          <w:rFonts w:ascii="Arial" w:hAnsi="Arial" w:cs="Arial"/>
          <w:b/>
          <w:sz w:val="28"/>
          <w:szCs w:val="24"/>
          <w:u w:val="single"/>
        </w:rPr>
      </w:pPr>
      <w:r w:rsidRPr="000F0461">
        <w:rPr>
          <w:rFonts w:ascii="Arial" w:hAnsi="Arial" w:cs="Arial"/>
          <w:b/>
          <w:sz w:val="28"/>
          <w:szCs w:val="24"/>
          <w:u w:val="single"/>
        </w:rPr>
        <w:t>FY2</w:t>
      </w:r>
      <w:r w:rsidR="00C579E1" w:rsidRPr="000F0461">
        <w:rPr>
          <w:rFonts w:ascii="Arial" w:hAnsi="Arial" w:cs="Arial"/>
          <w:b/>
          <w:sz w:val="28"/>
          <w:szCs w:val="24"/>
          <w:u w:val="single"/>
        </w:rPr>
        <w:t>5</w:t>
      </w:r>
      <w:r w:rsidRPr="000F0461">
        <w:rPr>
          <w:rFonts w:ascii="Arial" w:hAnsi="Arial" w:cs="Arial"/>
          <w:b/>
          <w:sz w:val="28"/>
          <w:szCs w:val="24"/>
          <w:u w:val="single"/>
        </w:rPr>
        <w:t>-27 Competitive Grant Application for</w:t>
      </w:r>
    </w:p>
    <w:p w14:paraId="6295B151" w14:textId="77777777" w:rsidR="00751860" w:rsidRPr="000F0461" w:rsidRDefault="00751860" w:rsidP="00751860">
      <w:pPr>
        <w:widowControl/>
        <w:jc w:val="center"/>
        <w:rPr>
          <w:rFonts w:ascii="Arial" w:hAnsi="Arial" w:cs="Arial"/>
          <w:b/>
          <w:sz w:val="28"/>
          <w:szCs w:val="24"/>
          <w:u w:val="single"/>
        </w:rPr>
      </w:pPr>
      <w:r w:rsidRPr="000F0461">
        <w:rPr>
          <w:rFonts w:ascii="Arial" w:hAnsi="Arial" w:cs="Arial"/>
          <w:b/>
          <w:sz w:val="28"/>
          <w:szCs w:val="24"/>
          <w:u w:val="single"/>
        </w:rPr>
        <w:t>Adult Education and Family Literacy Act (AEFLA) (WIOA, sec. 231)</w:t>
      </w:r>
    </w:p>
    <w:p w14:paraId="23C05EDF" w14:textId="77777777" w:rsidR="00751860" w:rsidRPr="000F0461" w:rsidRDefault="00751860" w:rsidP="00751860">
      <w:pPr>
        <w:widowControl/>
        <w:jc w:val="center"/>
        <w:rPr>
          <w:rFonts w:ascii="Arial" w:hAnsi="Arial" w:cs="Arial"/>
          <w:b/>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A0" w:firstRow="1" w:lastRow="0" w:firstColumn="1" w:lastColumn="0" w:noHBand="0" w:noVBand="0"/>
      </w:tblPr>
      <w:tblGrid>
        <w:gridCol w:w="3946"/>
        <w:gridCol w:w="6104"/>
      </w:tblGrid>
      <w:tr w:rsidR="00751860" w:rsidRPr="000F0461" w14:paraId="33F9F6B1" w14:textId="77777777" w:rsidTr="000A406C">
        <w:trPr>
          <w:cantSplit/>
          <w:trHeight w:val="438"/>
        </w:trPr>
        <w:tc>
          <w:tcPr>
            <w:tcW w:w="1963" w:type="pct"/>
            <w:shd w:val="clear" w:color="auto" w:fill="C6D9F1"/>
            <w:vAlign w:val="center"/>
          </w:tcPr>
          <w:p w14:paraId="260460D0" w14:textId="77777777" w:rsidR="00751860" w:rsidRPr="000F0461" w:rsidRDefault="00751860">
            <w:pPr>
              <w:pStyle w:val="DefaultText"/>
              <w:rPr>
                <w:rStyle w:val="InitialStyle"/>
                <w:rFonts w:ascii="Arial" w:hAnsi="Arial" w:cs="Arial"/>
                <w:b/>
              </w:rPr>
            </w:pPr>
            <w:r w:rsidRPr="000F0461">
              <w:rPr>
                <w:rStyle w:val="InitialStyle"/>
                <w:rFonts w:ascii="Arial" w:hAnsi="Arial" w:cs="Arial"/>
                <w:b/>
              </w:rPr>
              <w:t>Applicant’s Organization Name:</w:t>
            </w:r>
          </w:p>
        </w:tc>
        <w:tc>
          <w:tcPr>
            <w:tcW w:w="3037" w:type="pct"/>
            <w:vAlign w:val="center"/>
          </w:tcPr>
          <w:p w14:paraId="1102D033" w14:textId="77777777" w:rsidR="00751860" w:rsidRPr="000F0461" w:rsidRDefault="00751860">
            <w:pPr>
              <w:pStyle w:val="DefaultText"/>
              <w:rPr>
                <w:rStyle w:val="InitialStyle"/>
                <w:rFonts w:ascii="Arial" w:hAnsi="Arial" w:cs="Arial"/>
                <w:b/>
              </w:rPr>
            </w:pPr>
          </w:p>
        </w:tc>
      </w:tr>
      <w:tr w:rsidR="000A406C" w:rsidRPr="000F0461" w14:paraId="3BD37417" w14:textId="77777777" w:rsidTr="000A406C">
        <w:trPr>
          <w:cantSplit/>
          <w:trHeight w:val="438"/>
        </w:trPr>
        <w:tc>
          <w:tcPr>
            <w:tcW w:w="1963" w:type="pct"/>
            <w:tcBorders>
              <w:top w:val="double" w:sz="4" w:space="0" w:color="auto"/>
              <w:left w:val="double" w:sz="4" w:space="0" w:color="auto"/>
              <w:bottom w:val="double" w:sz="4" w:space="0" w:color="auto"/>
              <w:right w:val="double" w:sz="4" w:space="0" w:color="auto"/>
            </w:tcBorders>
            <w:shd w:val="clear" w:color="auto" w:fill="C6D9F1"/>
            <w:vAlign w:val="center"/>
          </w:tcPr>
          <w:p w14:paraId="4963208F" w14:textId="77777777" w:rsidR="000A406C" w:rsidRPr="000F0461" w:rsidRDefault="000A406C" w:rsidP="00FF1D6B">
            <w:pPr>
              <w:pStyle w:val="DefaultText"/>
              <w:rPr>
                <w:rStyle w:val="InitialStyle"/>
                <w:rFonts w:ascii="Arial" w:hAnsi="Arial" w:cs="Arial"/>
                <w:b/>
              </w:rPr>
            </w:pPr>
            <w:r w:rsidRPr="000F0461">
              <w:rPr>
                <w:rStyle w:val="InitialStyle"/>
                <w:rFonts w:ascii="Arial" w:hAnsi="Arial" w:cs="Arial"/>
                <w:b/>
              </w:rPr>
              <w:t>Name of Consortium Member Organization (if applicable):</w:t>
            </w:r>
          </w:p>
        </w:tc>
        <w:tc>
          <w:tcPr>
            <w:tcW w:w="3037" w:type="pct"/>
            <w:tcBorders>
              <w:top w:val="double" w:sz="4" w:space="0" w:color="auto"/>
              <w:left w:val="double" w:sz="4" w:space="0" w:color="auto"/>
              <w:bottom w:val="double" w:sz="4" w:space="0" w:color="auto"/>
              <w:right w:val="double" w:sz="4" w:space="0" w:color="auto"/>
            </w:tcBorders>
            <w:vAlign w:val="center"/>
          </w:tcPr>
          <w:p w14:paraId="7AE4EFE1" w14:textId="77777777" w:rsidR="000A406C" w:rsidRPr="000F0461" w:rsidRDefault="000A406C" w:rsidP="00FF1D6B">
            <w:pPr>
              <w:pStyle w:val="DefaultText"/>
              <w:rPr>
                <w:rStyle w:val="InitialStyle"/>
                <w:rFonts w:ascii="Arial" w:hAnsi="Arial" w:cs="Arial"/>
                <w:b/>
              </w:rPr>
            </w:pPr>
          </w:p>
        </w:tc>
      </w:tr>
    </w:tbl>
    <w:p w14:paraId="16E63C9B" w14:textId="77777777" w:rsidR="005301B5" w:rsidRDefault="005301B5" w:rsidP="000A406C">
      <w:pPr>
        <w:widowControl/>
        <w:autoSpaceDE/>
        <w:autoSpaceDN/>
        <w:jc w:val="center"/>
        <w:rPr>
          <w:rFonts w:ascii="Arial" w:hAnsi="Arial" w:cs="Arial"/>
          <w:b/>
          <w:sz w:val="24"/>
          <w:szCs w:val="24"/>
          <w:u w:val="single"/>
        </w:rPr>
      </w:pPr>
    </w:p>
    <w:p w14:paraId="526EA3CB" w14:textId="00C4DDA8" w:rsidR="00882DF6" w:rsidRDefault="00751860" w:rsidP="000A406C">
      <w:pPr>
        <w:widowControl/>
        <w:autoSpaceDE/>
        <w:autoSpaceDN/>
        <w:jc w:val="center"/>
        <w:rPr>
          <w:rFonts w:ascii="Arial" w:hAnsi="Arial" w:cs="Arial"/>
          <w:sz w:val="24"/>
          <w:szCs w:val="24"/>
        </w:rPr>
      </w:pPr>
      <w:r w:rsidRPr="000A406C">
        <w:rPr>
          <w:rFonts w:ascii="Arial" w:hAnsi="Arial" w:cs="Arial"/>
          <w:b/>
          <w:sz w:val="24"/>
          <w:szCs w:val="24"/>
          <w:u w:val="single"/>
        </w:rPr>
        <w:t>Instructions</w:t>
      </w:r>
      <w:r w:rsidRPr="000A406C">
        <w:rPr>
          <w:rFonts w:ascii="Arial" w:hAnsi="Arial" w:cs="Arial"/>
          <w:b/>
          <w:sz w:val="24"/>
          <w:szCs w:val="24"/>
        </w:rPr>
        <w:t>:</w:t>
      </w:r>
      <w:r w:rsidRPr="000F0461">
        <w:rPr>
          <w:rFonts w:ascii="Arial" w:hAnsi="Arial" w:cs="Arial"/>
          <w:sz w:val="24"/>
          <w:szCs w:val="24"/>
        </w:rPr>
        <w:t xml:space="preserve"> This form will be used to determine whether the Applicant is an </w:t>
      </w:r>
      <w:r w:rsidRPr="000F0461">
        <w:rPr>
          <w:rFonts w:ascii="Arial" w:hAnsi="Arial" w:cs="Arial"/>
          <w:b/>
          <w:bCs/>
          <w:sz w:val="24"/>
          <w:szCs w:val="24"/>
        </w:rPr>
        <w:t>eligible provider of demonstrated effectiveness</w:t>
      </w:r>
      <w:r w:rsidRPr="000F0461">
        <w:rPr>
          <w:rFonts w:ascii="Arial" w:hAnsi="Arial" w:cs="Arial"/>
          <w:sz w:val="24"/>
          <w:szCs w:val="24"/>
        </w:rPr>
        <w:t>, as defined in PART I, C</w:t>
      </w:r>
      <w:r w:rsidR="000F0461">
        <w:rPr>
          <w:rFonts w:ascii="Arial" w:hAnsi="Arial" w:cs="Arial"/>
          <w:sz w:val="24"/>
          <w:szCs w:val="24"/>
        </w:rPr>
        <w:t xml:space="preserve"> of the RFP</w:t>
      </w:r>
      <w:r w:rsidRPr="000F0461">
        <w:rPr>
          <w:rFonts w:ascii="Arial" w:hAnsi="Arial" w:cs="Arial"/>
          <w:sz w:val="24"/>
          <w:szCs w:val="24"/>
        </w:rPr>
        <w:t>.</w:t>
      </w:r>
    </w:p>
    <w:p w14:paraId="1B782BD5" w14:textId="77777777" w:rsidR="005301B5" w:rsidRPr="000F0461" w:rsidRDefault="005301B5" w:rsidP="000A406C">
      <w:pPr>
        <w:widowControl/>
        <w:autoSpaceDE/>
        <w:autoSpaceDN/>
        <w:jc w:val="center"/>
        <w:rPr>
          <w:rFonts w:ascii="Arial" w:hAnsi="Arial" w:cs="Arial"/>
          <w:sz w:val="24"/>
          <w:szCs w:val="24"/>
        </w:rPr>
      </w:pPr>
    </w:p>
    <w:tbl>
      <w:tblPr>
        <w:tblStyle w:val="TableGrid"/>
        <w:tblW w:w="5000" w:type="pct"/>
        <w:tblLook w:val="04A0" w:firstRow="1" w:lastRow="0" w:firstColumn="1" w:lastColumn="0" w:noHBand="0" w:noVBand="1"/>
      </w:tblPr>
      <w:tblGrid>
        <w:gridCol w:w="8670"/>
        <w:gridCol w:w="644"/>
        <w:gridCol w:w="736"/>
      </w:tblGrid>
      <w:tr w:rsidR="00882DF6" w:rsidRPr="000F0461" w14:paraId="6C50ACBE" w14:textId="77777777" w:rsidTr="000A406C">
        <w:tc>
          <w:tcPr>
            <w:tcW w:w="4314" w:type="pct"/>
            <w:tcBorders>
              <w:top w:val="double" w:sz="4" w:space="0" w:color="auto"/>
              <w:left w:val="double" w:sz="4" w:space="0" w:color="auto"/>
              <w:bottom w:val="double" w:sz="4" w:space="0" w:color="auto"/>
            </w:tcBorders>
            <w:shd w:val="clear" w:color="auto" w:fill="BDD6EE" w:themeFill="accent5" w:themeFillTint="66"/>
          </w:tcPr>
          <w:p w14:paraId="798E893F" w14:textId="539DEB44" w:rsidR="00882DF6" w:rsidRPr="000F0461" w:rsidRDefault="00882DF6" w:rsidP="000A406C">
            <w:pPr>
              <w:widowControl/>
              <w:autoSpaceDE/>
              <w:autoSpaceDN/>
              <w:jc w:val="center"/>
              <w:rPr>
                <w:rFonts w:ascii="Arial" w:hAnsi="Arial" w:cs="Arial"/>
                <w:b/>
                <w:sz w:val="24"/>
                <w:szCs w:val="24"/>
              </w:rPr>
            </w:pPr>
            <w:r w:rsidRPr="000F0461">
              <w:rPr>
                <w:rFonts w:ascii="Arial" w:hAnsi="Arial" w:cs="Arial"/>
                <w:b/>
                <w:sz w:val="24"/>
                <w:szCs w:val="24"/>
              </w:rPr>
              <w:t xml:space="preserve">Please answer the following question based on the past two </w:t>
            </w:r>
            <w:r w:rsidR="000F0461">
              <w:rPr>
                <w:rFonts w:ascii="Arial" w:hAnsi="Arial" w:cs="Arial"/>
                <w:b/>
                <w:sz w:val="24"/>
                <w:szCs w:val="24"/>
              </w:rPr>
              <w:t xml:space="preserve">(2) </w:t>
            </w:r>
            <w:r w:rsidRPr="000F0461">
              <w:rPr>
                <w:rFonts w:ascii="Arial" w:hAnsi="Arial" w:cs="Arial"/>
                <w:b/>
                <w:sz w:val="24"/>
                <w:szCs w:val="24"/>
              </w:rPr>
              <w:t>consecutive years (</w:t>
            </w:r>
            <w:r w:rsidRPr="000F0461">
              <w:rPr>
                <w:rFonts w:ascii="Arial" w:hAnsi="Arial" w:cs="Arial"/>
                <w:b/>
                <w:i/>
                <w:sz w:val="24"/>
                <w:szCs w:val="24"/>
              </w:rPr>
              <w:t>state requirement).</w:t>
            </w:r>
          </w:p>
        </w:tc>
        <w:tc>
          <w:tcPr>
            <w:tcW w:w="320" w:type="pct"/>
            <w:tcBorders>
              <w:top w:val="double" w:sz="4" w:space="0" w:color="auto"/>
              <w:bottom w:val="double" w:sz="4" w:space="0" w:color="auto"/>
            </w:tcBorders>
            <w:shd w:val="clear" w:color="auto" w:fill="BDD6EE" w:themeFill="accent5" w:themeFillTint="66"/>
            <w:vAlign w:val="center"/>
          </w:tcPr>
          <w:p w14:paraId="6C34224E" w14:textId="77777777" w:rsidR="00882DF6" w:rsidRPr="000F0461" w:rsidRDefault="00882DF6" w:rsidP="000F0461">
            <w:pPr>
              <w:widowControl/>
              <w:autoSpaceDE/>
              <w:autoSpaceDN/>
              <w:jc w:val="center"/>
              <w:rPr>
                <w:rFonts w:ascii="Arial" w:hAnsi="Arial" w:cs="Arial"/>
                <w:b/>
                <w:sz w:val="24"/>
                <w:szCs w:val="24"/>
              </w:rPr>
            </w:pPr>
            <w:r w:rsidRPr="000F0461">
              <w:rPr>
                <w:rFonts w:ascii="Arial" w:hAnsi="Arial" w:cs="Arial"/>
                <w:b/>
                <w:sz w:val="24"/>
                <w:szCs w:val="24"/>
              </w:rPr>
              <w:t>Yes</w:t>
            </w:r>
          </w:p>
        </w:tc>
        <w:tc>
          <w:tcPr>
            <w:tcW w:w="365" w:type="pct"/>
            <w:tcBorders>
              <w:top w:val="double" w:sz="4" w:space="0" w:color="auto"/>
              <w:bottom w:val="double" w:sz="4" w:space="0" w:color="auto"/>
              <w:right w:val="double" w:sz="4" w:space="0" w:color="auto"/>
            </w:tcBorders>
            <w:shd w:val="clear" w:color="auto" w:fill="BDD6EE" w:themeFill="accent5" w:themeFillTint="66"/>
            <w:vAlign w:val="center"/>
          </w:tcPr>
          <w:p w14:paraId="2715043F" w14:textId="77777777" w:rsidR="00882DF6" w:rsidRPr="000F0461" w:rsidRDefault="00882DF6" w:rsidP="000F0461">
            <w:pPr>
              <w:widowControl/>
              <w:autoSpaceDE/>
              <w:autoSpaceDN/>
              <w:jc w:val="center"/>
              <w:rPr>
                <w:rFonts w:ascii="Arial" w:hAnsi="Arial" w:cs="Arial"/>
                <w:b/>
                <w:sz w:val="24"/>
                <w:szCs w:val="24"/>
              </w:rPr>
            </w:pPr>
            <w:r w:rsidRPr="000F0461">
              <w:rPr>
                <w:rFonts w:ascii="Arial" w:hAnsi="Arial" w:cs="Arial"/>
                <w:b/>
                <w:sz w:val="24"/>
                <w:szCs w:val="24"/>
              </w:rPr>
              <w:t>No</w:t>
            </w:r>
          </w:p>
        </w:tc>
      </w:tr>
      <w:tr w:rsidR="00882DF6" w:rsidRPr="000F0461" w14:paraId="0ACC594F" w14:textId="77777777" w:rsidTr="000F0461">
        <w:tc>
          <w:tcPr>
            <w:tcW w:w="5000" w:type="pct"/>
            <w:gridSpan w:val="3"/>
            <w:tcBorders>
              <w:top w:val="double" w:sz="4" w:space="0" w:color="auto"/>
              <w:left w:val="double" w:sz="4" w:space="0" w:color="auto"/>
              <w:bottom w:val="single" w:sz="4" w:space="0" w:color="auto"/>
              <w:right w:val="double" w:sz="4" w:space="0" w:color="auto"/>
            </w:tcBorders>
          </w:tcPr>
          <w:p w14:paraId="6DFFD647" w14:textId="77777777" w:rsidR="00882DF6" w:rsidRPr="000F0461" w:rsidRDefault="00882DF6" w:rsidP="008226AD">
            <w:pPr>
              <w:widowControl/>
              <w:numPr>
                <w:ilvl w:val="0"/>
                <w:numId w:val="40"/>
              </w:numPr>
              <w:autoSpaceDE/>
              <w:autoSpaceDN/>
              <w:rPr>
                <w:rFonts w:ascii="Arial" w:hAnsi="Arial" w:cs="Arial"/>
                <w:b/>
                <w:sz w:val="24"/>
                <w:szCs w:val="24"/>
              </w:rPr>
            </w:pPr>
            <w:r w:rsidRPr="000F0461">
              <w:rPr>
                <w:rFonts w:ascii="Arial" w:hAnsi="Arial" w:cs="Arial"/>
                <w:b/>
                <w:sz w:val="24"/>
                <w:szCs w:val="24"/>
              </w:rPr>
              <w:t>Has the provider delivered services to eligible individuals who have low levels of literacy in the following content domains?</w:t>
            </w:r>
          </w:p>
        </w:tc>
      </w:tr>
      <w:tr w:rsidR="00882DF6" w:rsidRPr="000F0461" w14:paraId="5668A248" w14:textId="77777777" w:rsidTr="000A406C">
        <w:tc>
          <w:tcPr>
            <w:tcW w:w="4314" w:type="pct"/>
            <w:tcBorders>
              <w:top w:val="single" w:sz="4" w:space="0" w:color="auto"/>
              <w:left w:val="double" w:sz="4" w:space="0" w:color="auto"/>
              <w:bottom w:val="single" w:sz="4" w:space="0" w:color="auto"/>
            </w:tcBorders>
          </w:tcPr>
          <w:p w14:paraId="5C8AD462"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Reading</w:t>
            </w:r>
          </w:p>
        </w:tc>
        <w:tc>
          <w:tcPr>
            <w:tcW w:w="320" w:type="pct"/>
            <w:tcBorders>
              <w:top w:val="single" w:sz="4" w:space="0" w:color="auto"/>
              <w:bottom w:val="single" w:sz="4" w:space="0" w:color="auto"/>
            </w:tcBorders>
            <w:vAlign w:val="center"/>
          </w:tcPr>
          <w:p w14:paraId="5502A5A4"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61996FF3"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5EE21A2B" w14:textId="77777777" w:rsidTr="000A406C">
        <w:tc>
          <w:tcPr>
            <w:tcW w:w="4314" w:type="pct"/>
            <w:tcBorders>
              <w:top w:val="single" w:sz="4" w:space="0" w:color="auto"/>
              <w:left w:val="double" w:sz="4" w:space="0" w:color="auto"/>
              <w:bottom w:val="single" w:sz="4" w:space="0" w:color="auto"/>
            </w:tcBorders>
          </w:tcPr>
          <w:p w14:paraId="0726784E"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Writing</w:t>
            </w:r>
          </w:p>
        </w:tc>
        <w:tc>
          <w:tcPr>
            <w:tcW w:w="320" w:type="pct"/>
            <w:tcBorders>
              <w:top w:val="single" w:sz="4" w:space="0" w:color="auto"/>
              <w:bottom w:val="single" w:sz="4" w:space="0" w:color="auto"/>
            </w:tcBorders>
            <w:vAlign w:val="center"/>
          </w:tcPr>
          <w:p w14:paraId="69E1FB23"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1D6C4D67"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5ED2DE2B" w14:textId="77777777" w:rsidTr="000A406C">
        <w:tc>
          <w:tcPr>
            <w:tcW w:w="4314" w:type="pct"/>
            <w:tcBorders>
              <w:top w:val="single" w:sz="4" w:space="0" w:color="auto"/>
              <w:left w:val="double" w:sz="4" w:space="0" w:color="auto"/>
              <w:bottom w:val="single" w:sz="4" w:space="0" w:color="auto"/>
            </w:tcBorders>
          </w:tcPr>
          <w:p w14:paraId="2312D4D7"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Mathematics</w:t>
            </w:r>
          </w:p>
        </w:tc>
        <w:tc>
          <w:tcPr>
            <w:tcW w:w="320" w:type="pct"/>
            <w:tcBorders>
              <w:top w:val="single" w:sz="4" w:space="0" w:color="auto"/>
              <w:bottom w:val="single" w:sz="4" w:space="0" w:color="auto"/>
            </w:tcBorders>
            <w:vAlign w:val="center"/>
          </w:tcPr>
          <w:p w14:paraId="247C0131"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44467A69"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1F0BE219" w14:textId="77777777" w:rsidTr="000A406C">
        <w:tc>
          <w:tcPr>
            <w:tcW w:w="4314" w:type="pct"/>
            <w:tcBorders>
              <w:top w:val="single" w:sz="4" w:space="0" w:color="auto"/>
              <w:left w:val="double" w:sz="4" w:space="0" w:color="auto"/>
              <w:bottom w:val="single" w:sz="4" w:space="0" w:color="auto"/>
            </w:tcBorders>
          </w:tcPr>
          <w:p w14:paraId="5AA1F129"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English language acquisition</w:t>
            </w:r>
          </w:p>
        </w:tc>
        <w:tc>
          <w:tcPr>
            <w:tcW w:w="320" w:type="pct"/>
            <w:tcBorders>
              <w:top w:val="single" w:sz="4" w:space="0" w:color="auto"/>
              <w:bottom w:val="single" w:sz="4" w:space="0" w:color="auto"/>
            </w:tcBorders>
            <w:vAlign w:val="center"/>
          </w:tcPr>
          <w:p w14:paraId="11AD8E0F"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4A2F98F6"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377DB265" w14:textId="77777777" w:rsidTr="009C54BC">
        <w:tc>
          <w:tcPr>
            <w:tcW w:w="4314" w:type="pct"/>
            <w:tcBorders>
              <w:top w:val="single" w:sz="4" w:space="0" w:color="auto"/>
              <w:left w:val="double" w:sz="4" w:space="0" w:color="auto"/>
              <w:bottom w:val="single" w:sz="4" w:space="0" w:color="auto"/>
            </w:tcBorders>
            <w:shd w:val="clear" w:color="auto" w:fill="auto"/>
          </w:tcPr>
          <w:p w14:paraId="25ED8C8F" w14:textId="77777777" w:rsidR="00882DF6" w:rsidRPr="009C54BC" w:rsidRDefault="00882DF6" w:rsidP="008226AD">
            <w:pPr>
              <w:widowControl/>
              <w:numPr>
                <w:ilvl w:val="1"/>
                <w:numId w:val="40"/>
              </w:numPr>
              <w:autoSpaceDE/>
              <w:autoSpaceDN/>
              <w:rPr>
                <w:rFonts w:ascii="Arial" w:hAnsi="Arial" w:cs="Arial"/>
                <w:sz w:val="24"/>
                <w:szCs w:val="24"/>
              </w:rPr>
            </w:pPr>
            <w:r w:rsidRPr="009C54BC">
              <w:rPr>
                <w:rFonts w:ascii="Arial" w:hAnsi="Arial" w:cs="Arial"/>
                <w:sz w:val="24"/>
                <w:szCs w:val="24"/>
              </w:rPr>
              <w:t>Other subject areas relevant to services in the application for funds</w:t>
            </w:r>
          </w:p>
        </w:tc>
        <w:tc>
          <w:tcPr>
            <w:tcW w:w="320" w:type="pct"/>
            <w:tcBorders>
              <w:top w:val="single" w:sz="4" w:space="0" w:color="auto"/>
              <w:bottom w:val="single" w:sz="4" w:space="0" w:color="auto"/>
            </w:tcBorders>
            <w:vAlign w:val="center"/>
          </w:tcPr>
          <w:p w14:paraId="25361B9F"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27CE7C27"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45B21964" w14:textId="77777777" w:rsidTr="000F0461">
        <w:tc>
          <w:tcPr>
            <w:tcW w:w="5000" w:type="pct"/>
            <w:gridSpan w:val="3"/>
            <w:tcBorders>
              <w:top w:val="single" w:sz="4" w:space="0" w:color="auto"/>
              <w:left w:val="double" w:sz="4" w:space="0" w:color="auto"/>
              <w:bottom w:val="single" w:sz="4" w:space="0" w:color="auto"/>
              <w:right w:val="double" w:sz="4" w:space="0" w:color="auto"/>
            </w:tcBorders>
          </w:tcPr>
          <w:p w14:paraId="6C319871" w14:textId="77777777" w:rsidR="00882DF6" w:rsidRPr="000F0461" w:rsidRDefault="00882DF6" w:rsidP="008226AD">
            <w:pPr>
              <w:widowControl/>
              <w:numPr>
                <w:ilvl w:val="0"/>
                <w:numId w:val="40"/>
              </w:numPr>
              <w:autoSpaceDE/>
              <w:autoSpaceDN/>
              <w:rPr>
                <w:rFonts w:ascii="Arial" w:hAnsi="Arial" w:cs="Arial"/>
                <w:b/>
                <w:sz w:val="24"/>
                <w:szCs w:val="24"/>
              </w:rPr>
            </w:pPr>
            <w:r w:rsidRPr="000F0461">
              <w:rPr>
                <w:rFonts w:ascii="Arial" w:hAnsi="Arial" w:cs="Arial"/>
                <w:b/>
                <w:sz w:val="24"/>
                <w:szCs w:val="24"/>
              </w:rPr>
              <w:t>Has the provider delivered services for participants that led to the following outcomes?</w:t>
            </w:r>
          </w:p>
        </w:tc>
      </w:tr>
      <w:tr w:rsidR="00882DF6" w:rsidRPr="000F0461" w14:paraId="118E7EFC" w14:textId="77777777" w:rsidTr="000A406C">
        <w:tc>
          <w:tcPr>
            <w:tcW w:w="4314" w:type="pct"/>
            <w:tcBorders>
              <w:top w:val="single" w:sz="4" w:space="0" w:color="auto"/>
              <w:left w:val="double" w:sz="4" w:space="0" w:color="auto"/>
              <w:bottom w:val="single" w:sz="4" w:space="0" w:color="auto"/>
            </w:tcBorders>
          </w:tcPr>
          <w:p w14:paraId="5C84F25C"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Employment</w:t>
            </w:r>
          </w:p>
        </w:tc>
        <w:tc>
          <w:tcPr>
            <w:tcW w:w="320" w:type="pct"/>
            <w:tcBorders>
              <w:top w:val="single" w:sz="4" w:space="0" w:color="auto"/>
              <w:bottom w:val="single" w:sz="4" w:space="0" w:color="auto"/>
            </w:tcBorders>
            <w:vAlign w:val="center"/>
          </w:tcPr>
          <w:p w14:paraId="735295E0"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424CA624"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1A6B6D13" w14:textId="77777777" w:rsidTr="000A406C">
        <w:tc>
          <w:tcPr>
            <w:tcW w:w="4314" w:type="pct"/>
            <w:tcBorders>
              <w:top w:val="single" w:sz="4" w:space="0" w:color="auto"/>
              <w:left w:val="double" w:sz="4" w:space="0" w:color="auto"/>
              <w:bottom w:val="single" w:sz="4" w:space="0" w:color="auto"/>
            </w:tcBorders>
          </w:tcPr>
          <w:p w14:paraId="22AA3D1A"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Attainment of secondary school diploma</w:t>
            </w:r>
          </w:p>
        </w:tc>
        <w:tc>
          <w:tcPr>
            <w:tcW w:w="320" w:type="pct"/>
            <w:tcBorders>
              <w:top w:val="single" w:sz="4" w:space="0" w:color="auto"/>
              <w:bottom w:val="single" w:sz="4" w:space="0" w:color="auto"/>
            </w:tcBorders>
            <w:vAlign w:val="center"/>
          </w:tcPr>
          <w:p w14:paraId="77F6C0B8"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504C4E7A"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0C0D6490" w14:textId="77777777" w:rsidTr="000A406C">
        <w:tc>
          <w:tcPr>
            <w:tcW w:w="4314" w:type="pct"/>
            <w:tcBorders>
              <w:top w:val="single" w:sz="4" w:space="0" w:color="auto"/>
              <w:left w:val="double" w:sz="4" w:space="0" w:color="auto"/>
              <w:bottom w:val="single" w:sz="4" w:space="0" w:color="auto"/>
            </w:tcBorders>
          </w:tcPr>
          <w:p w14:paraId="264421B5" w14:textId="77777777" w:rsidR="00882DF6" w:rsidRPr="000F0461" w:rsidRDefault="00882DF6" w:rsidP="008226AD">
            <w:pPr>
              <w:widowControl/>
              <w:numPr>
                <w:ilvl w:val="1"/>
                <w:numId w:val="40"/>
              </w:numPr>
              <w:autoSpaceDE/>
              <w:autoSpaceDN/>
              <w:rPr>
                <w:rFonts w:ascii="Arial" w:hAnsi="Arial" w:cs="Arial"/>
                <w:sz w:val="24"/>
                <w:szCs w:val="24"/>
              </w:rPr>
            </w:pPr>
            <w:r w:rsidRPr="000F0461">
              <w:rPr>
                <w:rFonts w:ascii="Arial" w:hAnsi="Arial" w:cs="Arial"/>
                <w:sz w:val="24"/>
                <w:szCs w:val="24"/>
              </w:rPr>
              <w:t>Transition to postsecondary education and training</w:t>
            </w:r>
          </w:p>
        </w:tc>
        <w:tc>
          <w:tcPr>
            <w:tcW w:w="320" w:type="pct"/>
            <w:tcBorders>
              <w:top w:val="single" w:sz="4" w:space="0" w:color="auto"/>
              <w:bottom w:val="single" w:sz="4" w:space="0" w:color="auto"/>
            </w:tcBorders>
            <w:vAlign w:val="center"/>
          </w:tcPr>
          <w:p w14:paraId="1ECDF240"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5DD33E64" w14:textId="77777777" w:rsidR="00882DF6" w:rsidRPr="000F0461" w:rsidRDefault="00882DF6" w:rsidP="000F0461">
            <w:pPr>
              <w:widowControl/>
              <w:autoSpaceDE/>
              <w:autoSpaceDN/>
              <w:jc w:val="center"/>
              <w:rPr>
                <w:rFonts w:ascii="Arial" w:hAnsi="Arial" w:cs="Arial"/>
                <w:b/>
                <w:sz w:val="24"/>
                <w:szCs w:val="24"/>
              </w:rPr>
            </w:pPr>
          </w:p>
        </w:tc>
      </w:tr>
      <w:tr w:rsidR="00882DF6" w:rsidRPr="000F0461" w14:paraId="6092F401" w14:textId="77777777" w:rsidTr="000A406C">
        <w:tc>
          <w:tcPr>
            <w:tcW w:w="4314" w:type="pct"/>
            <w:tcBorders>
              <w:top w:val="single" w:sz="4" w:space="0" w:color="auto"/>
              <w:left w:val="double" w:sz="4" w:space="0" w:color="auto"/>
              <w:bottom w:val="single" w:sz="4" w:space="0" w:color="auto"/>
            </w:tcBorders>
          </w:tcPr>
          <w:p w14:paraId="78D7A0CE" w14:textId="5AC6B3F6" w:rsidR="00882DF6" w:rsidRPr="000F0461" w:rsidRDefault="00244951" w:rsidP="008226AD">
            <w:pPr>
              <w:widowControl/>
              <w:numPr>
                <w:ilvl w:val="0"/>
                <w:numId w:val="40"/>
              </w:numPr>
              <w:autoSpaceDE/>
              <w:autoSpaceDN/>
              <w:rPr>
                <w:rFonts w:ascii="Arial" w:hAnsi="Arial" w:cs="Arial"/>
                <w:sz w:val="24"/>
                <w:szCs w:val="24"/>
              </w:rPr>
            </w:pPr>
            <w:r>
              <w:rPr>
                <w:rFonts w:ascii="Arial" w:hAnsi="Arial" w:cs="Arial"/>
                <w:b/>
                <w:sz w:val="24"/>
                <w:szCs w:val="24"/>
              </w:rPr>
              <w:t>If proposing for Corrections Education, h</w:t>
            </w:r>
            <w:r w:rsidR="00882DF6" w:rsidRPr="000F0461">
              <w:rPr>
                <w:rFonts w:ascii="Arial" w:hAnsi="Arial" w:cs="Arial"/>
                <w:b/>
                <w:sz w:val="24"/>
                <w:szCs w:val="24"/>
              </w:rPr>
              <w:t>as the provider delivered corrections education?</w:t>
            </w:r>
          </w:p>
        </w:tc>
        <w:tc>
          <w:tcPr>
            <w:tcW w:w="320" w:type="pct"/>
            <w:tcBorders>
              <w:top w:val="single" w:sz="4" w:space="0" w:color="auto"/>
              <w:bottom w:val="single" w:sz="4" w:space="0" w:color="auto"/>
            </w:tcBorders>
            <w:vAlign w:val="center"/>
          </w:tcPr>
          <w:p w14:paraId="0340FD65" w14:textId="77777777" w:rsidR="00882DF6" w:rsidRPr="000F0461" w:rsidRDefault="00882DF6" w:rsidP="000F0461">
            <w:pPr>
              <w:widowControl/>
              <w:autoSpaceDE/>
              <w:autoSpaceDN/>
              <w:jc w:val="center"/>
              <w:rPr>
                <w:rFonts w:ascii="Arial" w:hAnsi="Arial" w:cs="Arial"/>
                <w:b/>
                <w:sz w:val="24"/>
                <w:szCs w:val="24"/>
              </w:rPr>
            </w:pPr>
          </w:p>
        </w:tc>
        <w:tc>
          <w:tcPr>
            <w:tcW w:w="365" w:type="pct"/>
            <w:tcBorders>
              <w:top w:val="single" w:sz="4" w:space="0" w:color="auto"/>
              <w:bottom w:val="single" w:sz="4" w:space="0" w:color="auto"/>
              <w:right w:val="double" w:sz="4" w:space="0" w:color="auto"/>
            </w:tcBorders>
            <w:vAlign w:val="center"/>
          </w:tcPr>
          <w:p w14:paraId="6F45B739" w14:textId="77777777" w:rsidR="00882DF6" w:rsidRPr="000F0461" w:rsidRDefault="00882DF6" w:rsidP="000F0461">
            <w:pPr>
              <w:widowControl/>
              <w:autoSpaceDE/>
              <w:autoSpaceDN/>
              <w:jc w:val="center"/>
              <w:rPr>
                <w:rFonts w:ascii="Arial" w:hAnsi="Arial" w:cs="Arial"/>
                <w:b/>
                <w:sz w:val="24"/>
                <w:szCs w:val="24"/>
              </w:rPr>
            </w:pPr>
          </w:p>
        </w:tc>
      </w:tr>
      <w:tr w:rsidR="000A406C" w:rsidRPr="000F0461" w14:paraId="10F9761B"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C6D9F1"/>
            <w:vAlign w:val="center"/>
          </w:tcPr>
          <w:p w14:paraId="644D37D9" w14:textId="62E9229A" w:rsidR="000A406C" w:rsidRDefault="000A406C" w:rsidP="000A406C">
            <w:pPr>
              <w:widowControl/>
              <w:autoSpaceDE/>
              <w:autoSpaceDN/>
              <w:jc w:val="center"/>
              <w:rPr>
                <w:rFonts w:ascii="Arial" w:hAnsi="Arial" w:cs="Arial"/>
                <w:sz w:val="24"/>
                <w:szCs w:val="24"/>
              </w:rPr>
            </w:pPr>
            <w:r w:rsidRPr="000F0461">
              <w:rPr>
                <w:rFonts w:ascii="Arial" w:hAnsi="Arial" w:cs="Arial"/>
                <w:sz w:val="24"/>
                <w:szCs w:val="24"/>
              </w:rPr>
              <w:t>Please indicate the applicant organization-type</w:t>
            </w:r>
            <w:r>
              <w:rPr>
                <w:rFonts w:ascii="Arial" w:hAnsi="Arial" w:cs="Arial"/>
                <w:sz w:val="24"/>
                <w:szCs w:val="24"/>
              </w:rPr>
              <w:t xml:space="preserve"> (select all that apply)</w:t>
            </w:r>
          </w:p>
          <w:p w14:paraId="789F43D0" w14:textId="28039309" w:rsidR="000A406C" w:rsidRPr="000F0461" w:rsidRDefault="000A406C" w:rsidP="000A406C">
            <w:pPr>
              <w:widowControl/>
              <w:autoSpaceDE/>
              <w:autoSpaceDN/>
              <w:jc w:val="center"/>
              <w:rPr>
                <w:rFonts w:ascii="Arial" w:hAnsi="Arial" w:cs="Arial"/>
                <w:b/>
                <w:sz w:val="24"/>
                <w:szCs w:val="24"/>
              </w:rPr>
            </w:pPr>
            <w:r w:rsidRPr="000F0461">
              <w:rPr>
                <w:rFonts w:ascii="Arial" w:hAnsi="Arial" w:cs="Arial"/>
                <w:b/>
                <w:sz w:val="24"/>
                <w:szCs w:val="24"/>
              </w:rPr>
              <w:t>All consortium members must complete this form</w:t>
            </w:r>
            <w:r w:rsidRPr="000F0461">
              <w:rPr>
                <w:rFonts w:ascii="Arial" w:hAnsi="Arial" w:cs="Arial"/>
                <w:sz w:val="24"/>
                <w:szCs w:val="24"/>
              </w:rPr>
              <w:t>.</w:t>
            </w:r>
          </w:p>
        </w:tc>
      </w:tr>
      <w:tr w:rsidR="000A406C" w:rsidRPr="000F0461" w14:paraId="66EFFD2B"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7493D8C5" w14:textId="09A35140" w:rsidR="000A406C" w:rsidRPr="000F0461" w:rsidRDefault="009E21E6" w:rsidP="000A406C">
            <w:pPr>
              <w:widowControl/>
              <w:rPr>
                <w:rFonts w:ascii="Arial" w:hAnsi="Arial" w:cs="Arial"/>
                <w:sz w:val="24"/>
                <w:szCs w:val="24"/>
              </w:rPr>
            </w:pPr>
            <w:sdt>
              <w:sdtPr>
                <w:rPr>
                  <w:rFonts w:ascii="Arial" w:hAnsi="Arial" w:cs="Arial"/>
                  <w:sz w:val="24"/>
                  <w:szCs w:val="24"/>
                </w:rPr>
                <w:id w:val="-1710719268"/>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Local educational agency</w:t>
            </w:r>
          </w:p>
        </w:tc>
      </w:tr>
      <w:tr w:rsidR="000A406C" w:rsidRPr="000F0461" w14:paraId="106200B8"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1367CE4C" w14:textId="7CACE67A" w:rsidR="000A406C" w:rsidRPr="000F0461" w:rsidRDefault="009E21E6" w:rsidP="000A406C">
            <w:pPr>
              <w:widowControl/>
              <w:rPr>
                <w:rFonts w:ascii="Arial" w:hAnsi="Arial" w:cs="Arial"/>
                <w:sz w:val="24"/>
                <w:szCs w:val="24"/>
              </w:rPr>
            </w:pPr>
            <w:sdt>
              <w:sdtPr>
                <w:rPr>
                  <w:rFonts w:ascii="Arial" w:hAnsi="Arial" w:cs="Arial"/>
                  <w:sz w:val="24"/>
                  <w:szCs w:val="24"/>
                </w:rPr>
                <w:id w:val="553504908"/>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Community-based organization or faith-based organization</w:t>
            </w:r>
          </w:p>
        </w:tc>
      </w:tr>
      <w:tr w:rsidR="000A406C" w:rsidRPr="000F0461" w14:paraId="7A8C2227"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2C3B5081" w14:textId="2DFA843C" w:rsidR="000A406C" w:rsidRPr="000F0461" w:rsidRDefault="009E21E6" w:rsidP="000A406C">
            <w:pPr>
              <w:widowControl/>
              <w:autoSpaceDE/>
              <w:autoSpaceDN/>
              <w:rPr>
                <w:rFonts w:ascii="Arial" w:hAnsi="Arial" w:cs="Arial"/>
                <w:sz w:val="24"/>
                <w:szCs w:val="24"/>
              </w:rPr>
            </w:pPr>
            <w:sdt>
              <w:sdtPr>
                <w:rPr>
                  <w:rFonts w:ascii="Arial" w:hAnsi="Arial" w:cs="Arial"/>
                  <w:sz w:val="24"/>
                  <w:szCs w:val="24"/>
                </w:rPr>
                <w:id w:val="-1474910349"/>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F0461">
              <w:rPr>
                <w:rFonts w:ascii="Arial" w:hAnsi="Arial" w:cs="Arial"/>
                <w:sz w:val="24"/>
                <w:szCs w:val="24"/>
              </w:rPr>
              <w:t>Volunteer literacy organization</w:t>
            </w:r>
          </w:p>
        </w:tc>
      </w:tr>
      <w:tr w:rsidR="000A406C" w:rsidRPr="000F0461" w14:paraId="01B297D0"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45BD13EF" w14:textId="3B7507A9" w:rsidR="000A406C" w:rsidRPr="000F0461" w:rsidRDefault="009E21E6" w:rsidP="000A406C">
            <w:pPr>
              <w:widowControl/>
              <w:rPr>
                <w:rFonts w:ascii="Arial" w:hAnsi="Arial" w:cs="Arial"/>
                <w:sz w:val="24"/>
                <w:szCs w:val="24"/>
              </w:rPr>
            </w:pPr>
            <w:sdt>
              <w:sdtPr>
                <w:rPr>
                  <w:rFonts w:ascii="Arial" w:hAnsi="Arial" w:cs="Arial"/>
                  <w:sz w:val="24"/>
                  <w:szCs w:val="24"/>
                </w:rPr>
                <w:id w:val="-271626540"/>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Institutions of higher education</w:t>
            </w:r>
          </w:p>
        </w:tc>
      </w:tr>
      <w:tr w:rsidR="000A406C" w:rsidRPr="000F0461" w14:paraId="7606AB8C"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52F75863" w14:textId="31C9B6CB" w:rsidR="000A406C" w:rsidRPr="000F0461" w:rsidRDefault="009E21E6" w:rsidP="000A406C">
            <w:pPr>
              <w:widowControl/>
              <w:rPr>
                <w:rFonts w:ascii="Arial" w:hAnsi="Arial" w:cs="Arial"/>
                <w:sz w:val="24"/>
                <w:szCs w:val="24"/>
              </w:rPr>
            </w:pPr>
            <w:sdt>
              <w:sdtPr>
                <w:rPr>
                  <w:rFonts w:ascii="Arial" w:hAnsi="Arial" w:cs="Arial"/>
                  <w:sz w:val="24"/>
                  <w:szCs w:val="24"/>
                </w:rPr>
                <w:id w:val="1927380442"/>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 xml:space="preserve">Public or private nonprofit agency </w:t>
            </w:r>
          </w:p>
        </w:tc>
      </w:tr>
      <w:tr w:rsidR="000A406C" w:rsidRPr="000F0461" w14:paraId="73191CD6"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2D641227" w14:textId="1D4B3778" w:rsidR="000A406C" w:rsidRPr="000F0461" w:rsidRDefault="009E21E6" w:rsidP="000A406C">
            <w:pPr>
              <w:widowControl/>
              <w:rPr>
                <w:rFonts w:ascii="Arial" w:hAnsi="Arial" w:cs="Arial"/>
                <w:sz w:val="24"/>
                <w:szCs w:val="24"/>
              </w:rPr>
            </w:pPr>
            <w:sdt>
              <w:sdtPr>
                <w:rPr>
                  <w:rFonts w:ascii="Arial" w:hAnsi="Arial" w:cs="Arial"/>
                  <w:sz w:val="24"/>
                  <w:szCs w:val="24"/>
                </w:rPr>
                <w:id w:val="-819650058"/>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Library</w:t>
            </w:r>
          </w:p>
        </w:tc>
      </w:tr>
      <w:tr w:rsidR="000A406C" w:rsidRPr="000F0461" w14:paraId="7E366307"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73041213" w14:textId="0889201A" w:rsidR="000A406C" w:rsidRPr="000A406C" w:rsidRDefault="009E21E6" w:rsidP="000A406C">
            <w:pPr>
              <w:widowControl/>
              <w:rPr>
                <w:rFonts w:ascii="Arial" w:hAnsi="Arial" w:cs="Arial"/>
                <w:sz w:val="24"/>
                <w:szCs w:val="24"/>
              </w:rPr>
            </w:pPr>
            <w:sdt>
              <w:sdtPr>
                <w:rPr>
                  <w:rFonts w:ascii="Arial" w:hAnsi="Arial" w:cs="Arial"/>
                  <w:sz w:val="24"/>
                  <w:szCs w:val="24"/>
                </w:rPr>
                <w:id w:val="1943184652"/>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Public housing authority</w:t>
            </w:r>
          </w:p>
        </w:tc>
      </w:tr>
      <w:tr w:rsidR="000A406C" w:rsidRPr="000F0461" w14:paraId="172EA694"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1F97A200" w14:textId="56282151" w:rsidR="000A406C" w:rsidRPr="000A406C" w:rsidRDefault="009E21E6" w:rsidP="000A406C">
            <w:pPr>
              <w:widowControl/>
              <w:rPr>
                <w:rFonts w:ascii="Arial" w:hAnsi="Arial" w:cs="Arial"/>
                <w:sz w:val="24"/>
                <w:szCs w:val="24"/>
              </w:rPr>
            </w:pPr>
            <w:sdt>
              <w:sdtPr>
                <w:rPr>
                  <w:rFonts w:ascii="Arial" w:hAnsi="Arial" w:cs="Arial"/>
                  <w:sz w:val="24"/>
                  <w:szCs w:val="24"/>
                </w:rPr>
                <w:id w:val="-1348172424"/>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Nonprofit institution having the ability to provide adult education and literacy services to adults</w:t>
            </w:r>
          </w:p>
        </w:tc>
      </w:tr>
      <w:tr w:rsidR="000A406C" w:rsidRPr="000F0461" w14:paraId="37707198"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03CBAB1F" w14:textId="1BC4BBA7" w:rsidR="000A406C" w:rsidRPr="000A406C" w:rsidRDefault="009E21E6" w:rsidP="000A406C">
            <w:pPr>
              <w:widowControl/>
              <w:rPr>
                <w:rFonts w:ascii="Arial" w:hAnsi="Arial" w:cs="Arial"/>
                <w:sz w:val="24"/>
                <w:szCs w:val="24"/>
              </w:rPr>
            </w:pPr>
            <w:sdt>
              <w:sdtPr>
                <w:rPr>
                  <w:rFonts w:ascii="Arial" w:hAnsi="Arial" w:cs="Arial"/>
                  <w:sz w:val="24"/>
                  <w:szCs w:val="24"/>
                </w:rPr>
                <w:id w:val="1018811337"/>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A consortium of agencies, organizations, institutions, and libraries described above</w:t>
            </w:r>
          </w:p>
        </w:tc>
      </w:tr>
      <w:tr w:rsidR="000A406C" w:rsidRPr="000F0461" w14:paraId="474089BD" w14:textId="77777777" w:rsidTr="000A406C">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19FE2E3D" w14:textId="5A23C28D" w:rsidR="000A406C" w:rsidRPr="000A406C" w:rsidRDefault="009E21E6" w:rsidP="000A406C">
            <w:pPr>
              <w:widowControl/>
              <w:rPr>
                <w:rFonts w:ascii="Arial" w:hAnsi="Arial" w:cs="Arial"/>
                <w:sz w:val="24"/>
                <w:szCs w:val="24"/>
              </w:rPr>
            </w:pPr>
            <w:sdt>
              <w:sdtPr>
                <w:rPr>
                  <w:rFonts w:ascii="Arial" w:hAnsi="Arial" w:cs="Arial"/>
                  <w:sz w:val="24"/>
                  <w:szCs w:val="24"/>
                </w:rPr>
                <w:id w:val="378057220"/>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A partnership between an employer and an entity described in any of the categories listed above</w:t>
            </w:r>
          </w:p>
        </w:tc>
      </w:tr>
      <w:tr w:rsidR="000A406C" w:rsidRPr="000F0461" w14:paraId="5EF00D3D" w14:textId="77777777" w:rsidTr="000A406C">
        <w:trPr>
          <w:trHeight w:val="413"/>
        </w:trPr>
        <w:tc>
          <w:tcPr>
            <w:tcW w:w="5000" w:type="pct"/>
            <w:gridSpan w:val="3"/>
            <w:tcBorders>
              <w:top w:val="single" w:sz="4" w:space="0" w:color="auto"/>
              <w:left w:val="double" w:sz="4" w:space="0" w:color="auto"/>
              <w:bottom w:val="single" w:sz="4" w:space="0" w:color="auto"/>
              <w:right w:val="double" w:sz="4" w:space="0" w:color="auto"/>
            </w:tcBorders>
            <w:shd w:val="clear" w:color="auto" w:fill="auto"/>
            <w:vAlign w:val="center"/>
          </w:tcPr>
          <w:p w14:paraId="6564968A" w14:textId="6B62B451" w:rsidR="000A406C" w:rsidRPr="000A406C" w:rsidRDefault="009E21E6" w:rsidP="000A406C">
            <w:pPr>
              <w:widowControl/>
              <w:rPr>
                <w:rFonts w:ascii="Arial" w:hAnsi="Arial" w:cs="Arial"/>
                <w:sz w:val="24"/>
                <w:szCs w:val="24"/>
              </w:rPr>
            </w:pPr>
            <w:sdt>
              <w:sdtPr>
                <w:rPr>
                  <w:rFonts w:ascii="Arial" w:hAnsi="Arial" w:cs="Arial"/>
                  <w:sz w:val="24"/>
                  <w:szCs w:val="24"/>
                </w:rPr>
                <w:id w:val="-1428042327"/>
                <w14:checkbox>
                  <w14:checked w14:val="0"/>
                  <w14:checkedState w14:val="2612" w14:font="MS Gothic"/>
                  <w14:uncheckedState w14:val="2610" w14:font="MS Gothic"/>
                </w14:checkbox>
              </w:sdtPr>
              <w:sdtEndPr/>
              <w:sdtContent>
                <w:r w:rsidR="000A406C">
                  <w:rPr>
                    <w:rFonts w:ascii="MS Gothic" w:eastAsia="MS Gothic" w:hAnsi="MS Gothic" w:cs="Arial" w:hint="eastAsia"/>
                    <w:sz w:val="24"/>
                    <w:szCs w:val="24"/>
                  </w:rPr>
                  <w:t>☐</w:t>
                </w:r>
              </w:sdtContent>
            </w:sdt>
            <w:r w:rsidR="000A406C" w:rsidRPr="000A406C">
              <w:rPr>
                <w:rFonts w:ascii="Arial" w:hAnsi="Arial" w:cs="Arial"/>
                <w:sz w:val="24"/>
                <w:szCs w:val="24"/>
              </w:rPr>
              <w:t>Other organization types, even if not specifically listed above</w:t>
            </w:r>
            <w:r w:rsidR="000A406C">
              <w:rPr>
                <w:rFonts w:ascii="Arial" w:hAnsi="Arial" w:cs="Arial"/>
                <w:sz w:val="24"/>
                <w:szCs w:val="24"/>
              </w:rPr>
              <w:t>. Please describe:</w:t>
            </w:r>
          </w:p>
        </w:tc>
      </w:tr>
    </w:tbl>
    <w:p w14:paraId="01439E4F" w14:textId="76108D9C" w:rsidR="0004183C" w:rsidRPr="005301B5" w:rsidRDefault="0004183C" w:rsidP="000418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301B5">
        <w:rPr>
          <w:rFonts w:ascii="Arial" w:hAnsi="Arial" w:cs="Arial"/>
          <w:b/>
        </w:rPr>
        <w:lastRenderedPageBreak/>
        <w:t>APPENDIX D</w:t>
      </w:r>
    </w:p>
    <w:p w14:paraId="1A1CEB28" w14:textId="77777777" w:rsidR="0004183C" w:rsidRPr="005301B5" w:rsidRDefault="0004183C" w:rsidP="0004183C">
      <w:pPr>
        <w:pStyle w:val="DefaultText"/>
        <w:jc w:val="center"/>
        <w:rPr>
          <w:rStyle w:val="InitialStyle"/>
          <w:rFonts w:ascii="Arial" w:hAnsi="Arial" w:cs="Arial"/>
          <w:b/>
          <w:sz w:val="28"/>
          <w:szCs w:val="28"/>
        </w:rPr>
      </w:pPr>
      <w:r w:rsidRPr="005301B5">
        <w:rPr>
          <w:rStyle w:val="InitialStyle"/>
          <w:rFonts w:ascii="Arial" w:hAnsi="Arial" w:cs="Arial"/>
          <w:b/>
          <w:sz w:val="28"/>
          <w:szCs w:val="28"/>
        </w:rPr>
        <w:t xml:space="preserve">State of Maine </w:t>
      </w:r>
    </w:p>
    <w:p w14:paraId="627628AF" w14:textId="77777777" w:rsidR="0004183C" w:rsidRPr="005301B5" w:rsidRDefault="0004183C" w:rsidP="0004183C">
      <w:pPr>
        <w:pStyle w:val="DefaultText"/>
        <w:jc w:val="center"/>
        <w:rPr>
          <w:rStyle w:val="InitialStyle"/>
          <w:rFonts w:ascii="Arial" w:hAnsi="Arial" w:cs="Arial"/>
          <w:b/>
          <w:color w:val="FF0000"/>
          <w:sz w:val="28"/>
          <w:szCs w:val="28"/>
        </w:rPr>
      </w:pPr>
      <w:r w:rsidRPr="005301B5">
        <w:rPr>
          <w:rStyle w:val="InitialStyle"/>
          <w:rFonts w:ascii="Arial" w:hAnsi="Arial" w:cs="Arial"/>
          <w:b/>
          <w:sz w:val="28"/>
          <w:szCs w:val="28"/>
        </w:rPr>
        <w:t>Department of Education</w:t>
      </w:r>
    </w:p>
    <w:p w14:paraId="6A03AE08" w14:textId="77777777" w:rsidR="0004183C" w:rsidRPr="005301B5" w:rsidRDefault="0004183C" w:rsidP="0004183C">
      <w:pPr>
        <w:pStyle w:val="Heading2"/>
        <w:spacing w:before="0" w:after="0"/>
        <w:jc w:val="center"/>
        <w:rPr>
          <w:rStyle w:val="InitialStyle"/>
          <w:sz w:val="28"/>
          <w:szCs w:val="28"/>
        </w:rPr>
      </w:pPr>
      <w:r w:rsidRPr="005301B5">
        <w:rPr>
          <w:rStyle w:val="InitialStyle"/>
          <w:sz w:val="28"/>
          <w:szCs w:val="28"/>
        </w:rPr>
        <w:t>STATEMENT OF FEDERAL ASSURANCES</w:t>
      </w:r>
    </w:p>
    <w:p w14:paraId="2A385302" w14:textId="71BAF7A8" w:rsidR="0004183C" w:rsidRPr="005301B5" w:rsidRDefault="0004183C" w:rsidP="0004183C">
      <w:pPr>
        <w:pStyle w:val="DefaultText"/>
        <w:jc w:val="center"/>
        <w:rPr>
          <w:rStyle w:val="InitialStyle"/>
          <w:rFonts w:ascii="Arial" w:hAnsi="Arial" w:cs="Arial"/>
          <w:b/>
          <w:sz w:val="28"/>
          <w:szCs w:val="28"/>
        </w:rPr>
      </w:pPr>
      <w:r w:rsidRPr="005301B5">
        <w:rPr>
          <w:rStyle w:val="InitialStyle"/>
          <w:rFonts w:ascii="Arial" w:hAnsi="Arial" w:cs="Arial"/>
          <w:b/>
          <w:sz w:val="28"/>
          <w:szCs w:val="28"/>
        </w:rPr>
        <w:t>RFP#</w:t>
      </w:r>
      <w:r w:rsidR="005301B5">
        <w:rPr>
          <w:rStyle w:val="InitialStyle"/>
          <w:rFonts w:ascii="Arial" w:hAnsi="Arial" w:cs="Arial"/>
          <w:b/>
          <w:sz w:val="28"/>
          <w:szCs w:val="28"/>
        </w:rPr>
        <w:t xml:space="preserve"> 202312252</w:t>
      </w:r>
    </w:p>
    <w:p w14:paraId="4DD52EFF" w14:textId="686B0C0C" w:rsidR="0004183C" w:rsidRPr="005301B5" w:rsidRDefault="0004183C" w:rsidP="0004183C">
      <w:pPr>
        <w:widowControl/>
        <w:jc w:val="center"/>
        <w:rPr>
          <w:rFonts w:ascii="Arial" w:hAnsi="Arial" w:cs="Arial"/>
          <w:b/>
          <w:sz w:val="28"/>
          <w:u w:val="single"/>
        </w:rPr>
      </w:pPr>
      <w:r w:rsidRPr="005301B5">
        <w:rPr>
          <w:rFonts w:ascii="Arial" w:hAnsi="Arial" w:cs="Arial"/>
          <w:b/>
          <w:sz w:val="28"/>
          <w:u w:val="single"/>
        </w:rPr>
        <w:t>FY22-27 Competitive Grant Application for</w:t>
      </w:r>
    </w:p>
    <w:p w14:paraId="0678BA1E" w14:textId="77777777" w:rsidR="0004183C" w:rsidRPr="005301B5" w:rsidRDefault="0004183C" w:rsidP="0004183C">
      <w:pPr>
        <w:widowControl/>
        <w:jc w:val="center"/>
        <w:rPr>
          <w:rFonts w:ascii="Arial" w:hAnsi="Arial" w:cs="Arial"/>
          <w:b/>
          <w:sz w:val="28"/>
          <w:u w:val="single"/>
        </w:rPr>
      </w:pPr>
      <w:r w:rsidRPr="005301B5">
        <w:rPr>
          <w:rFonts w:ascii="Arial" w:hAnsi="Arial" w:cs="Arial"/>
          <w:b/>
          <w:sz w:val="28"/>
          <w:u w:val="single"/>
        </w:rPr>
        <w:t>Adult Education and Family Literacy Act (AEFLA) (</w:t>
      </w:r>
      <w:r w:rsidRPr="005301B5">
        <w:rPr>
          <w:rFonts w:ascii="Arial" w:hAnsi="Arial" w:cs="Arial"/>
          <w:b/>
          <w:sz w:val="28"/>
          <w:szCs w:val="24"/>
          <w:u w:val="single"/>
        </w:rPr>
        <w:t>WIOA, sec. 231</w:t>
      </w:r>
      <w:r w:rsidRPr="005301B5">
        <w:rPr>
          <w:rFonts w:ascii="Arial" w:hAnsi="Arial" w:cs="Arial"/>
          <w:b/>
          <w:sz w:val="28"/>
          <w:u w:val="single"/>
        </w:rPr>
        <w:t>)</w:t>
      </w:r>
    </w:p>
    <w:p w14:paraId="6088BD54" w14:textId="77777777" w:rsidR="0004183C" w:rsidRPr="00B51AF6" w:rsidRDefault="0004183C" w:rsidP="000418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525"/>
      </w:tblGrid>
      <w:tr w:rsidR="0004183C" w:rsidRPr="005301B5" w14:paraId="375E9E7E" w14:textId="77777777" w:rsidTr="005301B5">
        <w:trPr>
          <w:cantSplit/>
          <w:trHeight w:val="438"/>
        </w:trPr>
        <w:tc>
          <w:tcPr>
            <w:tcW w:w="3915" w:type="dxa"/>
            <w:tcBorders>
              <w:top w:val="double" w:sz="4" w:space="0" w:color="auto"/>
              <w:bottom w:val="double" w:sz="4" w:space="0" w:color="auto"/>
            </w:tcBorders>
            <w:shd w:val="clear" w:color="auto" w:fill="C6D9F1"/>
            <w:vAlign w:val="center"/>
          </w:tcPr>
          <w:p w14:paraId="78D434B3" w14:textId="77777777" w:rsidR="0004183C" w:rsidRPr="005301B5" w:rsidRDefault="0004183C">
            <w:pPr>
              <w:pStyle w:val="DefaultText"/>
              <w:rPr>
                <w:rStyle w:val="InitialStyle"/>
                <w:rFonts w:ascii="Arial" w:hAnsi="Arial" w:cs="Arial"/>
                <w:b/>
              </w:rPr>
            </w:pPr>
            <w:r w:rsidRPr="005301B5">
              <w:rPr>
                <w:rStyle w:val="InitialStyle"/>
                <w:rFonts w:ascii="Arial" w:hAnsi="Arial" w:cs="Arial"/>
                <w:b/>
              </w:rPr>
              <w:t>Applicant’s Organization Name:</w:t>
            </w:r>
          </w:p>
        </w:tc>
        <w:tc>
          <w:tcPr>
            <w:tcW w:w="6525" w:type="dxa"/>
            <w:vAlign w:val="center"/>
          </w:tcPr>
          <w:p w14:paraId="7FF6BA86" w14:textId="77777777" w:rsidR="0004183C" w:rsidRPr="005301B5" w:rsidRDefault="0004183C">
            <w:pPr>
              <w:pStyle w:val="DefaultText"/>
              <w:rPr>
                <w:rStyle w:val="InitialStyle"/>
                <w:rFonts w:ascii="Arial" w:hAnsi="Arial" w:cs="Arial"/>
                <w:b/>
              </w:rPr>
            </w:pPr>
          </w:p>
        </w:tc>
      </w:tr>
    </w:tbl>
    <w:p w14:paraId="43F30C55" w14:textId="77777777" w:rsidR="0004183C" w:rsidRPr="005301B5" w:rsidRDefault="0004183C" w:rsidP="000418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E2CFA6F" w14:textId="77777777" w:rsidR="0004183C" w:rsidRPr="005301B5" w:rsidRDefault="0004183C" w:rsidP="0004183C">
      <w:pPr>
        <w:spacing w:before="100" w:beforeAutospacing="1" w:after="100" w:afterAutospacing="1"/>
        <w:rPr>
          <w:rFonts w:ascii="Arial" w:hAnsi="Arial" w:cs="Arial"/>
          <w:sz w:val="24"/>
          <w:szCs w:val="24"/>
        </w:rPr>
      </w:pPr>
      <w:r w:rsidRPr="005301B5">
        <w:rPr>
          <w:rFonts w:ascii="Arial" w:hAnsi="Arial" w:cs="Arial"/>
          <w:sz w:val="24"/>
          <w:szCs w:val="24"/>
        </w:rPr>
        <w:t>The applicant understands that if its application is accepted by the Maine Department of Education (MDOE), the applicant shall enter into a contract with the State. The applicant agrees to comply with all applicable federal, state, and local laws in carrying out the work. To receive funds through the Adult Education and Family Literacy Act (AEFLA), Title II of the Workforce Innovation and Opportunity Act (WIOA) of 2014, the authorized contact of the eligible provider must agree to the general assurances for all federal grants as well as State requirements associated with receiving federal funds and certify commitment to abide by the requirements through the period of this grant award. Additional grant terms are incorporated by reference throughout the application.</w:t>
      </w:r>
    </w:p>
    <w:p w14:paraId="03ED9216" w14:textId="7B29FE14"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The applicant has adopted appropriate procedures to implement the terms of the Family Educational Rights and Privacy Act (FERPA) (20 USC 123g) and its regulations (34 CFR Part 99).</w:t>
      </w:r>
    </w:p>
    <w:p w14:paraId="366525ED" w14:textId="6D1D80FD"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The applicant will use any funds made available under Title II of WIOA for the purpose of supporting or providing programs, services, or activities for individuals who are “eligible individuals” within the meaning of WIOA section 203(4), unless it is it providing programs, services, or activities related to family literacy activities, as defined in section 203(9) of WIOA.</w:t>
      </w:r>
    </w:p>
    <w:p w14:paraId="225D8C20" w14:textId="52777C1F"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The applicant will comply with Title VI of the Civil Rights Act of 1964 (45 USC 2000d through 2000d-4) and its implementing regulations (34 CFR Part 100), and in accordance therewith, no person shall, on the grounds of race, color, or national origin, be excluded from participation in, be denied the benefits of, or be otherwise subjected to discrimination under any program or activity for which the applicant received federal financial assistance.</w:t>
      </w:r>
    </w:p>
    <w:p w14:paraId="0C731F53" w14:textId="297DDA23"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 xml:space="preserve">The applicant will comply with Title II of the Americans with Disabilities Act, (42 USC 12134), et seq. and its implementing regulations (28 CFR Part 35), which prohibit discrimination on the basis of disability to public entities, or it will comply with Title III, (42 USC 12181) et seq., and its implementing regulations (28 CFR Part 36), which prohibit discriminations on the basis of disability in public accommodations, whichever is applicable. </w:t>
      </w:r>
    </w:p>
    <w:p w14:paraId="12660FAF" w14:textId="7EB0AAAC"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The applicant will comply with Section 504 of the Rehabilitation Act of 1973, as amended, 29 USC 794, and its implementing regulations (34 CFR Part 104), which prohibits discrimination based on disability in programs and activities receiving federal financial assistance</w:t>
      </w:r>
      <w:r w:rsidR="005301B5">
        <w:rPr>
          <w:rFonts w:ascii="Arial" w:hAnsi="Arial" w:cs="Arial"/>
          <w:sz w:val="24"/>
          <w:szCs w:val="24"/>
        </w:rPr>
        <w:t>.</w:t>
      </w:r>
    </w:p>
    <w:p w14:paraId="3AE36C6A" w14:textId="720C713A"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lastRenderedPageBreak/>
        <w:t>The applicant will comply with Title IX of the Education Amendments of 1972, as amended (20 USC 1681-1683), and its implementing regulations (34 CFR Part 106), which prohibit discrimination on the basis of sex in education programs and activities receiving federal financial assistance.</w:t>
      </w:r>
    </w:p>
    <w:p w14:paraId="6DB8D748" w14:textId="3E0466E4"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 xml:space="preserve">The applicant will comply with the Discrimination Act of 1975, as amended (42 USC 6101) et seq., and its implementing regulations (45 CFR Part 90), which prohibit discrimination on the basis of age in programs or activities receiving federal financial assistance. </w:t>
      </w:r>
    </w:p>
    <w:p w14:paraId="7CB438E9" w14:textId="106EA3C1" w:rsidR="0004183C" w:rsidRPr="005301B5" w:rsidRDefault="0004183C" w:rsidP="005301B5">
      <w:pPr>
        <w:pStyle w:val="ListParagraph"/>
        <w:widowControl/>
        <w:numPr>
          <w:ilvl w:val="0"/>
          <w:numId w:val="41"/>
        </w:numPr>
        <w:autoSpaceDE/>
        <w:autoSpaceDN/>
        <w:spacing w:after="200" w:line="276" w:lineRule="auto"/>
        <w:contextualSpacing/>
        <w:rPr>
          <w:rFonts w:ascii="Arial" w:hAnsi="Arial" w:cs="Arial"/>
          <w:sz w:val="24"/>
          <w:szCs w:val="24"/>
        </w:rPr>
      </w:pPr>
      <w:r w:rsidRPr="005301B5">
        <w:rPr>
          <w:rFonts w:ascii="Arial" w:hAnsi="Arial" w:cs="Arial"/>
          <w:sz w:val="24"/>
          <w:szCs w:val="24"/>
        </w:rPr>
        <w:t>The applicant understands and accepts that funds made available for adult education and literacy activities under this subtitle shall supplement and not supplant other state or local funds expended for adult education and literacy activities and all expenditures must be allowable within federal requirements, included 2 CFR Part 200 Subpart E – Cost Principles.</w:t>
      </w:r>
    </w:p>
    <w:p w14:paraId="28F84FD0" w14:textId="77777777" w:rsidR="0004183C" w:rsidRPr="005301B5" w:rsidRDefault="0004183C" w:rsidP="0004183C">
      <w:pPr>
        <w:rPr>
          <w:rFonts w:ascii="Arial" w:hAnsi="Arial" w:cs="Arial"/>
          <w:sz w:val="24"/>
          <w:szCs w:val="24"/>
        </w:rPr>
      </w:pPr>
    </w:p>
    <w:tbl>
      <w:tblPr>
        <w:tblW w:w="105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04183C" w:rsidRPr="005301B5" w14:paraId="11E54A96" w14:textId="77777777">
        <w:trPr>
          <w:cantSplit/>
          <w:trHeight w:val="674"/>
        </w:trPr>
        <w:tc>
          <w:tcPr>
            <w:tcW w:w="6300" w:type="dxa"/>
          </w:tcPr>
          <w:p w14:paraId="591A9A21" w14:textId="77777777" w:rsidR="0004183C" w:rsidRPr="005301B5" w:rsidRDefault="0004183C">
            <w:pPr>
              <w:pStyle w:val="DefaultText"/>
              <w:rPr>
                <w:rStyle w:val="InitialStyle"/>
                <w:rFonts w:ascii="Arial" w:hAnsi="Arial" w:cs="Arial"/>
                <w:b/>
                <w:bCs/>
              </w:rPr>
            </w:pPr>
            <w:r w:rsidRPr="005301B5">
              <w:rPr>
                <w:rStyle w:val="InitialStyle"/>
                <w:rFonts w:ascii="Arial" w:hAnsi="Arial" w:cs="Arial"/>
                <w:b/>
                <w:bCs/>
              </w:rPr>
              <w:t>Name (Print):</w:t>
            </w:r>
          </w:p>
          <w:p w14:paraId="6C97CD56" w14:textId="77777777" w:rsidR="0004183C" w:rsidRPr="005301B5" w:rsidRDefault="0004183C">
            <w:pPr>
              <w:pStyle w:val="DefaultText"/>
              <w:rPr>
                <w:rStyle w:val="InitialStyle"/>
                <w:rFonts w:ascii="Arial" w:hAnsi="Arial" w:cs="Arial"/>
                <w:b/>
                <w:bCs/>
              </w:rPr>
            </w:pPr>
          </w:p>
          <w:p w14:paraId="16AD44EB" w14:textId="77777777" w:rsidR="0004183C" w:rsidRPr="005301B5" w:rsidRDefault="0004183C">
            <w:pPr>
              <w:pStyle w:val="DefaultText"/>
              <w:rPr>
                <w:rStyle w:val="InitialStyle"/>
                <w:rFonts w:ascii="Arial" w:hAnsi="Arial" w:cs="Arial"/>
                <w:b/>
                <w:bCs/>
              </w:rPr>
            </w:pPr>
          </w:p>
        </w:tc>
        <w:tc>
          <w:tcPr>
            <w:tcW w:w="4249" w:type="dxa"/>
          </w:tcPr>
          <w:p w14:paraId="1039BBC6" w14:textId="77777777" w:rsidR="0004183C" w:rsidRPr="005301B5" w:rsidRDefault="0004183C">
            <w:pPr>
              <w:pStyle w:val="DefaultText"/>
              <w:rPr>
                <w:rStyle w:val="InitialStyle"/>
                <w:rFonts w:ascii="Arial" w:hAnsi="Arial" w:cs="Arial"/>
                <w:b/>
                <w:bCs/>
              </w:rPr>
            </w:pPr>
            <w:r w:rsidRPr="005301B5">
              <w:rPr>
                <w:rStyle w:val="InitialStyle"/>
                <w:rFonts w:ascii="Arial" w:hAnsi="Arial" w:cs="Arial"/>
                <w:b/>
                <w:bCs/>
              </w:rPr>
              <w:t>Title:</w:t>
            </w:r>
          </w:p>
        </w:tc>
      </w:tr>
      <w:tr w:rsidR="0004183C" w:rsidRPr="005301B5" w14:paraId="1A8A970F" w14:textId="77777777">
        <w:trPr>
          <w:cantSplit/>
          <w:trHeight w:val="791"/>
        </w:trPr>
        <w:tc>
          <w:tcPr>
            <w:tcW w:w="6300" w:type="dxa"/>
          </w:tcPr>
          <w:p w14:paraId="246B240D" w14:textId="77777777" w:rsidR="0004183C" w:rsidRPr="005301B5" w:rsidRDefault="0004183C">
            <w:pPr>
              <w:pStyle w:val="DefaultText"/>
              <w:rPr>
                <w:rStyle w:val="InitialStyle"/>
                <w:rFonts w:ascii="Arial" w:hAnsi="Arial" w:cs="Arial"/>
                <w:b/>
                <w:bCs/>
              </w:rPr>
            </w:pPr>
            <w:r w:rsidRPr="005301B5">
              <w:rPr>
                <w:rStyle w:val="InitialStyle"/>
                <w:rFonts w:ascii="Arial" w:hAnsi="Arial" w:cs="Arial"/>
                <w:b/>
                <w:bCs/>
              </w:rPr>
              <w:t>Authorized Signature:</w:t>
            </w:r>
          </w:p>
          <w:p w14:paraId="3D52CC1B" w14:textId="77777777" w:rsidR="0004183C" w:rsidRPr="005301B5" w:rsidRDefault="0004183C">
            <w:pPr>
              <w:pStyle w:val="DefaultText"/>
              <w:rPr>
                <w:rStyle w:val="InitialStyle"/>
                <w:rFonts w:ascii="Arial" w:hAnsi="Arial" w:cs="Arial"/>
                <w:b/>
                <w:bCs/>
              </w:rPr>
            </w:pPr>
          </w:p>
          <w:p w14:paraId="2C6D094B" w14:textId="77777777" w:rsidR="0004183C" w:rsidRPr="005301B5" w:rsidRDefault="0004183C">
            <w:pPr>
              <w:pStyle w:val="DefaultText"/>
              <w:rPr>
                <w:rStyle w:val="InitialStyle"/>
                <w:rFonts w:ascii="Arial" w:hAnsi="Arial" w:cs="Arial"/>
                <w:b/>
                <w:bCs/>
              </w:rPr>
            </w:pPr>
          </w:p>
        </w:tc>
        <w:tc>
          <w:tcPr>
            <w:tcW w:w="4249" w:type="dxa"/>
          </w:tcPr>
          <w:p w14:paraId="6E0A41C8" w14:textId="77777777" w:rsidR="0004183C" w:rsidRPr="005301B5" w:rsidRDefault="0004183C">
            <w:pPr>
              <w:pStyle w:val="DefaultText"/>
              <w:rPr>
                <w:rStyle w:val="InitialStyle"/>
                <w:rFonts w:ascii="Arial" w:hAnsi="Arial" w:cs="Arial"/>
                <w:b/>
                <w:bCs/>
              </w:rPr>
            </w:pPr>
            <w:r w:rsidRPr="005301B5">
              <w:rPr>
                <w:rStyle w:val="InitialStyle"/>
                <w:rFonts w:ascii="Arial" w:hAnsi="Arial" w:cs="Arial"/>
                <w:b/>
                <w:bCs/>
              </w:rPr>
              <w:t>Date:</w:t>
            </w:r>
          </w:p>
        </w:tc>
      </w:tr>
    </w:tbl>
    <w:p w14:paraId="51D1E899" w14:textId="77777777" w:rsidR="0004183C" w:rsidRDefault="0004183C" w:rsidP="0004183C">
      <w:pPr>
        <w:widowControl/>
        <w:autoSpaceDE/>
        <w:autoSpaceDN/>
        <w:jc w:val="both"/>
        <w:rPr>
          <w:b/>
          <w:sz w:val="24"/>
          <w:szCs w:val="24"/>
        </w:rPr>
      </w:pPr>
    </w:p>
    <w:p w14:paraId="238772E4" w14:textId="77777777" w:rsidR="00B1759E" w:rsidRDefault="00B1759E" w:rsidP="002478B2">
      <w:pPr>
        <w:pStyle w:val="DefaultText"/>
        <w:rPr>
          <w:b/>
        </w:rPr>
      </w:pPr>
    </w:p>
    <w:p w14:paraId="34499032" w14:textId="77777777" w:rsidR="00B1759E" w:rsidRDefault="00B1759E" w:rsidP="002478B2">
      <w:pPr>
        <w:pStyle w:val="DefaultText"/>
        <w:rPr>
          <w:b/>
        </w:rPr>
      </w:pPr>
    </w:p>
    <w:p w14:paraId="783A81A8" w14:textId="77777777" w:rsidR="00B1759E" w:rsidRDefault="00B1759E" w:rsidP="002478B2">
      <w:pPr>
        <w:pStyle w:val="DefaultText"/>
        <w:rPr>
          <w:b/>
        </w:rPr>
      </w:pPr>
    </w:p>
    <w:p w14:paraId="752CCAFF" w14:textId="77777777" w:rsidR="00B1759E" w:rsidRDefault="00B1759E" w:rsidP="002478B2">
      <w:pPr>
        <w:pStyle w:val="DefaultText"/>
        <w:rPr>
          <w:b/>
        </w:rPr>
      </w:pPr>
    </w:p>
    <w:p w14:paraId="7EF95325" w14:textId="77777777" w:rsidR="00B1759E" w:rsidRDefault="00B1759E" w:rsidP="002478B2">
      <w:pPr>
        <w:pStyle w:val="DefaultText"/>
        <w:rPr>
          <w:b/>
        </w:rPr>
      </w:pPr>
    </w:p>
    <w:p w14:paraId="06CC565C" w14:textId="77777777" w:rsidR="00B1759E" w:rsidRDefault="00B1759E" w:rsidP="002478B2">
      <w:pPr>
        <w:pStyle w:val="DefaultText"/>
        <w:rPr>
          <w:b/>
        </w:rPr>
      </w:pPr>
    </w:p>
    <w:p w14:paraId="21D8BEF2" w14:textId="77777777" w:rsidR="00B1759E" w:rsidRDefault="00B1759E" w:rsidP="002478B2">
      <w:pPr>
        <w:pStyle w:val="DefaultText"/>
        <w:rPr>
          <w:b/>
        </w:rPr>
      </w:pPr>
    </w:p>
    <w:p w14:paraId="1A6CDE4F" w14:textId="77777777" w:rsidR="00B1759E" w:rsidRDefault="00B1759E" w:rsidP="002478B2">
      <w:pPr>
        <w:pStyle w:val="DefaultText"/>
        <w:rPr>
          <w:b/>
        </w:rPr>
      </w:pPr>
    </w:p>
    <w:p w14:paraId="69B67156" w14:textId="77777777" w:rsidR="00B1759E" w:rsidRDefault="00B1759E" w:rsidP="002478B2">
      <w:pPr>
        <w:pStyle w:val="DefaultText"/>
        <w:rPr>
          <w:b/>
        </w:rPr>
      </w:pPr>
    </w:p>
    <w:p w14:paraId="304583E1" w14:textId="77777777" w:rsidR="00B1759E" w:rsidRDefault="00B1759E" w:rsidP="002478B2">
      <w:pPr>
        <w:pStyle w:val="DefaultText"/>
        <w:rPr>
          <w:b/>
        </w:rPr>
      </w:pPr>
    </w:p>
    <w:p w14:paraId="05157320" w14:textId="77777777" w:rsidR="00B1759E" w:rsidRDefault="00B1759E" w:rsidP="002478B2">
      <w:pPr>
        <w:pStyle w:val="DefaultText"/>
        <w:rPr>
          <w:b/>
        </w:rPr>
      </w:pPr>
    </w:p>
    <w:p w14:paraId="2D800992" w14:textId="77777777" w:rsidR="00B1759E" w:rsidRDefault="00B1759E" w:rsidP="002478B2">
      <w:pPr>
        <w:pStyle w:val="DefaultText"/>
        <w:rPr>
          <w:b/>
        </w:rPr>
      </w:pPr>
    </w:p>
    <w:p w14:paraId="616BCEB1" w14:textId="77777777" w:rsidR="00B1759E" w:rsidRDefault="00B1759E" w:rsidP="002478B2">
      <w:pPr>
        <w:pStyle w:val="DefaultText"/>
        <w:rPr>
          <w:b/>
        </w:rPr>
      </w:pPr>
    </w:p>
    <w:p w14:paraId="4B51160C" w14:textId="77777777" w:rsidR="00B1759E" w:rsidRDefault="00B1759E" w:rsidP="002478B2">
      <w:pPr>
        <w:pStyle w:val="DefaultText"/>
        <w:rPr>
          <w:b/>
        </w:rPr>
      </w:pPr>
    </w:p>
    <w:p w14:paraId="30156900" w14:textId="77777777" w:rsidR="00B1759E" w:rsidRDefault="00B1759E" w:rsidP="002478B2">
      <w:pPr>
        <w:pStyle w:val="DefaultText"/>
        <w:rPr>
          <w:b/>
        </w:rPr>
      </w:pPr>
    </w:p>
    <w:p w14:paraId="6003B298" w14:textId="77777777" w:rsidR="00B1759E" w:rsidRDefault="00B1759E" w:rsidP="002478B2">
      <w:pPr>
        <w:pStyle w:val="DefaultText"/>
        <w:rPr>
          <w:b/>
        </w:rPr>
      </w:pPr>
    </w:p>
    <w:p w14:paraId="2E70B051" w14:textId="77777777" w:rsidR="00B1759E" w:rsidRDefault="00B1759E" w:rsidP="002478B2">
      <w:pPr>
        <w:pStyle w:val="DefaultText"/>
        <w:rPr>
          <w:b/>
        </w:rPr>
      </w:pPr>
    </w:p>
    <w:p w14:paraId="72DA5A22" w14:textId="77777777" w:rsidR="00B1759E" w:rsidRDefault="00B1759E" w:rsidP="002478B2">
      <w:pPr>
        <w:pStyle w:val="DefaultText"/>
        <w:rPr>
          <w:b/>
        </w:rPr>
      </w:pPr>
    </w:p>
    <w:p w14:paraId="23E3FECF" w14:textId="77777777" w:rsidR="00B1759E" w:rsidRDefault="00B1759E" w:rsidP="002478B2">
      <w:pPr>
        <w:pStyle w:val="DefaultText"/>
        <w:rPr>
          <w:b/>
        </w:rPr>
      </w:pPr>
    </w:p>
    <w:p w14:paraId="2708CBC9" w14:textId="77777777" w:rsidR="00B1759E" w:rsidRDefault="00B1759E" w:rsidP="002478B2">
      <w:pPr>
        <w:pStyle w:val="DefaultText"/>
        <w:rPr>
          <w:b/>
        </w:rPr>
      </w:pPr>
    </w:p>
    <w:p w14:paraId="3549C812" w14:textId="77777777" w:rsidR="00B1759E" w:rsidRDefault="00B1759E" w:rsidP="002478B2">
      <w:pPr>
        <w:pStyle w:val="DefaultText"/>
        <w:rPr>
          <w:b/>
        </w:rPr>
      </w:pPr>
    </w:p>
    <w:p w14:paraId="5C7E0E42" w14:textId="77777777" w:rsidR="00B1759E" w:rsidRDefault="00B1759E" w:rsidP="002478B2">
      <w:pPr>
        <w:pStyle w:val="DefaultText"/>
        <w:rPr>
          <w:b/>
        </w:rPr>
      </w:pPr>
    </w:p>
    <w:p w14:paraId="4E6DF577" w14:textId="77777777" w:rsidR="00B1759E" w:rsidRDefault="00B1759E" w:rsidP="002478B2">
      <w:pPr>
        <w:pStyle w:val="DefaultText"/>
        <w:rPr>
          <w:b/>
        </w:rPr>
      </w:pPr>
    </w:p>
    <w:p w14:paraId="700AC725" w14:textId="77777777" w:rsidR="00B1759E" w:rsidRDefault="00B1759E" w:rsidP="002478B2">
      <w:pPr>
        <w:pStyle w:val="DefaultText"/>
        <w:rPr>
          <w:b/>
        </w:rPr>
      </w:pPr>
    </w:p>
    <w:p w14:paraId="3EBA18F2" w14:textId="77777777" w:rsidR="00B1759E" w:rsidRDefault="00B1759E" w:rsidP="002478B2">
      <w:pPr>
        <w:pStyle w:val="DefaultText"/>
        <w:rPr>
          <w:b/>
        </w:rPr>
      </w:pPr>
    </w:p>
    <w:p w14:paraId="71616E32" w14:textId="77777777" w:rsidR="00B1759E" w:rsidRDefault="00B1759E" w:rsidP="002478B2">
      <w:pPr>
        <w:pStyle w:val="DefaultText"/>
        <w:rPr>
          <w:b/>
        </w:rPr>
      </w:pPr>
    </w:p>
    <w:p w14:paraId="334143DD" w14:textId="66463C39" w:rsidR="002478B2" w:rsidRPr="00056091" w:rsidRDefault="002478B2" w:rsidP="002478B2">
      <w:pPr>
        <w:pStyle w:val="DefaultText"/>
        <w:rPr>
          <w:rFonts w:ascii="Arial" w:hAnsi="Arial" w:cs="Arial"/>
          <w:b/>
          <w:color w:val="000000"/>
        </w:rPr>
      </w:pPr>
      <w:r w:rsidRPr="00056091">
        <w:rPr>
          <w:rFonts w:ascii="Arial" w:hAnsi="Arial" w:cs="Arial"/>
          <w:b/>
          <w:color w:val="000000"/>
        </w:rPr>
        <w:lastRenderedPageBreak/>
        <w:t xml:space="preserve">APPENDIX </w:t>
      </w:r>
      <w:r>
        <w:rPr>
          <w:rFonts w:ascii="Arial" w:hAnsi="Arial" w:cs="Arial"/>
          <w:b/>
          <w:color w:val="000000"/>
        </w:rPr>
        <w:t>E</w:t>
      </w:r>
    </w:p>
    <w:p w14:paraId="69D55557" w14:textId="77777777" w:rsidR="002478B2" w:rsidRPr="00056091" w:rsidRDefault="002478B2" w:rsidP="002478B2">
      <w:pPr>
        <w:pStyle w:val="DefaultText"/>
        <w:rPr>
          <w:rFonts w:ascii="Arial" w:hAnsi="Arial" w:cs="Arial"/>
          <w:b/>
          <w:color w:val="000000"/>
        </w:rPr>
      </w:pPr>
    </w:p>
    <w:p w14:paraId="3837E590" w14:textId="77777777" w:rsidR="002478B2" w:rsidRPr="005301B5" w:rsidRDefault="002478B2" w:rsidP="002478B2">
      <w:pPr>
        <w:pStyle w:val="DefaultText"/>
        <w:jc w:val="center"/>
        <w:rPr>
          <w:rFonts w:ascii="Arial" w:hAnsi="Arial" w:cs="Arial"/>
          <w:b/>
          <w:color w:val="000000"/>
          <w:sz w:val="28"/>
          <w:szCs w:val="28"/>
        </w:rPr>
      </w:pPr>
      <w:r w:rsidRPr="005301B5">
        <w:rPr>
          <w:rFonts w:ascii="Arial" w:hAnsi="Arial" w:cs="Arial"/>
          <w:b/>
          <w:color w:val="000000"/>
          <w:sz w:val="28"/>
          <w:szCs w:val="28"/>
        </w:rPr>
        <w:t>State of Maine</w:t>
      </w:r>
    </w:p>
    <w:p w14:paraId="536EA1EC" w14:textId="77777777" w:rsidR="002478B2" w:rsidRPr="005301B5" w:rsidRDefault="002478B2" w:rsidP="002478B2">
      <w:pPr>
        <w:pStyle w:val="DefaultText"/>
        <w:jc w:val="center"/>
        <w:rPr>
          <w:rFonts w:ascii="Arial" w:hAnsi="Arial" w:cs="Arial"/>
          <w:b/>
          <w:color w:val="000000"/>
          <w:sz w:val="28"/>
          <w:szCs w:val="28"/>
        </w:rPr>
      </w:pPr>
      <w:r w:rsidRPr="005301B5">
        <w:rPr>
          <w:rFonts w:ascii="Arial" w:hAnsi="Arial" w:cs="Arial"/>
          <w:b/>
          <w:color w:val="000000"/>
          <w:sz w:val="28"/>
          <w:szCs w:val="28"/>
        </w:rPr>
        <w:t>Department of Education</w:t>
      </w:r>
    </w:p>
    <w:p w14:paraId="5646C80E" w14:textId="71391DB8" w:rsidR="002478B2" w:rsidRPr="005301B5" w:rsidRDefault="002478B2" w:rsidP="002478B2">
      <w:pPr>
        <w:pStyle w:val="DefaultText"/>
        <w:jc w:val="center"/>
        <w:rPr>
          <w:rFonts w:ascii="Arial" w:hAnsi="Arial" w:cs="Arial"/>
          <w:b/>
          <w:bCs/>
          <w:color w:val="000000"/>
          <w:sz w:val="28"/>
          <w:szCs w:val="28"/>
        </w:rPr>
      </w:pPr>
      <w:r w:rsidRPr="005301B5">
        <w:rPr>
          <w:rFonts w:ascii="Arial" w:hAnsi="Arial" w:cs="Arial"/>
          <w:b/>
          <w:bCs/>
          <w:color w:val="000000"/>
          <w:sz w:val="28"/>
          <w:szCs w:val="28"/>
        </w:rPr>
        <w:t>APPLICATIO</w:t>
      </w:r>
      <w:r w:rsidR="005301B5">
        <w:rPr>
          <w:rFonts w:ascii="Arial" w:hAnsi="Arial" w:cs="Arial"/>
          <w:b/>
          <w:bCs/>
          <w:color w:val="000000"/>
          <w:sz w:val="28"/>
          <w:szCs w:val="28"/>
        </w:rPr>
        <w:t xml:space="preserve">N </w:t>
      </w:r>
    </w:p>
    <w:p w14:paraId="74759B72" w14:textId="629CDE29" w:rsidR="002478B2" w:rsidRPr="005301B5" w:rsidRDefault="002478B2" w:rsidP="002478B2">
      <w:pPr>
        <w:pStyle w:val="DefaultText"/>
        <w:jc w:val="center"/>
        <w:rPr>
          <w:rFonts w:ascii="Arial" w:hAnsi="Arial" w:cs="Arial"/>
          <w:b/>
          <w:color w:val="000000"/>
          <w:sz w:val="28"/>
          <w:szCs w:val="28"/>
        </w:rPr>
      </w:pPr>
      <w:r w:rsidRPr="005301B5">
        <w:rPr>
          <w:rFonts w:ascii="Arial" w:hAnsi="Arial" w:cs="Arial"/>
          <w:b/>
          <w:color w:val="000000"/>
          <w:sz w:val="28"/>
          <w:szCs w:val="28"/>
        </w:rPr>
        <w:t>RFP#</w:t>
      </w:r>
      <w:r w:rsidR="005301B5" w:rsidRPr="005301B5">
        <w:rPr>
          <w:rFonts w:ascii="Arial" w:hAnsi="Arial" w:cs="Arial"/>
          <w:b/>
          <w:color w:val="000000"/>
          <w:sz w:val="28"/>
          <w:szCs w:val="28"/>
        </w:rPr>
        <w:t xml:space="preserve"> 202312252</w:t>
      </w:r>
    </w:p>
    <w:p w14:paraId="5ED966DD" w14:textId="77777777" w:rsidR="002478B2" w:rsidRPr="005301B5" w:rsidRDefault="002478B2" w:rsidP="002478B2">
      <w:pPr>
        <w:pStyle w:val="DefaultText"/>
        <w:jc w:val="center"/>
        <w:rPr>
          <w:rFonts w:ascii="Arial" w:hAnsi="Arial" w:cs="Arial"/>
          <w:b/>
          <w:color w:val="000000"/>
          <w:sz w:val="28"/>
          <w:szCs w:val="28"/>
          <w:u w:val="single"/>
        </w:rPr>
      </w:pPr>
      <w:r w:rsidRPr="005301B5">
        <w:rPr>
          <w:rFonts w:ascii="Arial" w:hAnsi="Arial" w:cs="Arial"/>
          <w:b/>
          <w:color w:val="000000"/>
          <w:sz w:val="28"/>
          <w:szCs w:val="28"/>
          <w:u w:val="single"/>
        </w:rPr>
        <w:t>FY25-27 Competitive Grant Application for</w:t>
      </w:r>
    </w:p>
    <w:p w14:paraId="554C0F44" w14:textId="77777777" w:rsidR="002478B2" w:rsidRPr="005301B5" w:rsidRDefault="002478B2" w:rsidP="002478B2">
      <w:pPr>
        <w:pStyle w:val="DefaultText"/>
        <w:jc w:val="center"/>
        <w:rPr>
          <w:rFonts w:ascii="Arial" w:hAnsi="Arial" w:cs="Arial"/>
          <w:b/>
          <w:color w:val="000000"/>
          <w:sz w:val="28"/>
          <w:szCs w:val="28"/>
          <w:u w:val="single"/>
        </w:rPr>
      </w:pPr>
      <w:r w:rsidRPr="005301B5">
        <w:rPr>
          <w:rFonts w:ascii="Arial" w:hAnsi="Arial" w:cs="Arial"/>
          <w:b/>
          <w:color w:val="000000"/>
          <w:sz w:val="28"/>
          <w:szCs w:val="28"/>
          <w:u w:val="single"/>
        </w:rPr>
        <w:t>Adult Education and Family Literacy Act (AEFLA) (WIOA, sec. 231)</w:t>
      </w:r>
    </w:p>
    <w:p w14:paraId="61F27B84" w14:textId="77777777" w:rsidR="002478B2" w:rsidRPr="00056091" w:rsidRDefault="002478B2" w:rsidP="002478B2">
      <w:pPr>
        <w:pStyle w:val="DefaultText"/>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4044"/>
        <w:gridCol w:w="6026"/>
      </w:tblGrid>
      <w:tr w:rsidR="002478B2" w:rsidRPr="00056091" w14:paraId="5682D1D7" w14:textId="77777777" w:rsidTr="00580238">
        <w:trPr>
          <w:cantSplit/>
          <w:trHeight w:val="438"/>
        </w:trPr>
        <w:tc>
          <w:tcPr>
            <w:tcW w:w="2008" w:type="pct"/>
            <w:shd w:val="clear" w:color="auto" w:fill="C6D9F1"/>
            <w:vAlign w:val="center"/>
          </w:tcPr>
          <w:p w14:paraId="2E7972A9" w14:textId="77777777" w:rsidR="002478B2" w:rsidRPr="00056091" w:rsidRDefault="002478B2" w:rsidP="00C14684">
            <w:pPr>
              <w:pStyle w:val="DefaultText"/>
              <w:rPr>
                <w:rFonts w:ascii="Arial" w:hAnsi="Arial" w:cs="Arial"/>
                <w:b/>
                <w:color w:val="000000"/>
              </w:rPr>
            </w:pPr>
            <w:r w:rsidRPr="00056091">
              <w:rPr>
                <w:rFonts w:ascii="Arial" w:hAnsi="Arial" w:cs="Arial"/>
                <w:b/>
                <w:color w:val="000000"/>
              </w:rPr>
              <w:t>Applicant’s Organization Name:</w:t>
            </w:r>
          </w:p>
        </w:tc>
        <w:tc>
          <w:tcPr>
            <w:tcW w:w="2992" w:type="pct"/>
            <w:vAlign w:val="center"/>
          </w:tcPr>
          <w:p w14:paraId="043092F7" w14:textId="77777777" w:rsidR="002478B2" w:rsidRPr="00056091" w:rsidRDefault="002478B2" w:rsidP="00C14684">
            <w:pPr>
              <w:pStyle w:val="DefaultText"/>
              <w:rPr>
                <w:rFonts w:ascii="Arial" w:hAnsi="Arial" w:cs="Arial"/>
                <w:b/>
                <w:color w:val="000000"/>
              </w:rPr>
            </w:pPr>
          </w:p>
        </w:tc>
      </w:tr>
      <w:tr w:rsidR="00580238" w:rsidRPr="00056091" w14:paraId="51D5F5AF" w14:textId="77777777" w:rsidTr="007D51A4">
        <w:trPr>
          <w:cantSplit/>
          <w:trHeight w:val="948"/>
        </w:trPr>
        <w:tc>
          <w:tcPr>
            <w:tcW w:w="5000" w:type="pct"/>
            <w:gridSpan w:val="2"/>
            <w:shd w:val="clear" w:color="auto" w:fill="C6D9F1"/>
            <w:vAlign w:val="center"/>
          </w:tcPr>
          <w:p w14:paraId="0221480E" w14:textId="5EA65610" w:rsidR="00580238" w:rsidRPr="007D51A4" w:rsidRDefault="00580238" w:rsidP="00C14684">
            <w:pPr>
              <w:pStyle w:val="DefaultText"/>
              <w:rPr>
                <w:rFonts w:ascii="Arial" w:hAnsi="Arial" w:cs="Arial"/>
                <w:color w:val="000000"/>
                <w:u w:val="single"/>
              </w:rPr>
            </w:pPr>
            <w:r>
              <w:rPr>
                <w:rFonts w:ascii="Arial" w:hAnsi="Arial" w:cs="Arial"/>
                <w:color w:val="000000"/>
              </w:rPr>
              <w:t>Indicate</w:t>
            </w:r>
            <w:r w:rsidRPr="00056091">
              <w:rPr>
                <w:rFonts w:ascii="Arial" w:hAnsi="Arial" w:cs="Arial"/>
                <w:color w:val="000000"/>
              </w:rPr>
              <w:t xml:space="preserve"> the Adult Education and Career Development Hub(s)</w:t>
            </w:r>
            <w:r>
              <w:rPr>
                <w:rFonts w:ascii="Arial" w:hAnsi="Arial" w:cs="Arial"/>
                <w:color w:val="000000"/>
              </w:rPr>
              <w:t xml:space="preserve"> (AECDH)</w:t>
            </w:r>
            <w:r w:rsidRPr="00056091">
              <w:rPr>
                <w:rFonts w:ascii="Arial" w:hAnsi="Arial" w:cs="Arial"/>
                <w:color w:val="000000"/>
              </w:rPr>
              <w:t xml:space="preserve"> for which the Applicant would like to be considered. </w:t>
            </w:r>
            <w:r w:rsidRPr="00580238">
              <w:rPr>
                <w:rFonts w:ascii="Arial" w:hAnsi="Arial" w:cs="Arial"/>
                <w:color w:val="000000"/>
                <w:u w:val="single"/>
              </w:rPr>
              <w:t xml:space="preserve">Provide a separate </w:t>
            </w:r>
            <w:r w:rsidR="00FD180A">
              <w:rPr>
                <w:rFonts w:ascii="Arial" w:hAnsi="Arial" w:cs="Arial"/>
                <w:color w:val="000000"/>
                <w:u w:val="single"/>
              </w:rPr>
              <w:t>application</w:t>
            </w:r>
            <w:r w:rsidRPr="00580238">
              <w:rPr>
                <w:rFonts w:ascii="Arial" w:hAnsi="Arial" w:cs="Arial"/>
                <w:color w:val="000000"/>
                <w:u w:val="single"/>
              </w:rPr>
              <w:t xml:space="preserve"> for each AECDH the Applicant proposes to serve.</w:t>
            </w:r>
          </w:p>
        </w:tc>
      </w:tr>
      <w:tr w:rsidR="00580238" w:rsidRPr="00056091" w14:paraId="10E17D15" w14:textId="77777777" w:rsidTr="007D51A4">
        <w:trPr>
          <w:cantSplit/>
          <w:trHeight w:val="438"/>
        </w:trPr>
        <w:tc>
          <w:tcPr>
            <w:tcW w:w="5000" w:type="pct"/>
            <w:gridSpan w:val="2"/>
            <w:shd w:val="clear" w:color="auto" w:fill="auto"/>
            <w:vAlign w:val="center"/>
          </w:tcPr>
          <w:p w14:paraId="0A3238BA" w14:textId="46402B15" w:rsidR="00580238" w:rsidRPr="00056091" w:rsidRDefault="009E21E6" w:rsidP="00580238">
            <w:pPr>
              <w:pStyle w:val="DefaultText"/>
              <w:rPr>
                <w:rFonts w:ascii="Arial" w:hAnsi="Arial" w:cs="Arial"/>
                <w:color w:val="000000"/>
              </w:rPr>
            </w:pPr>
            <w:sdt>
              <w:sdtPr>
                <w:rPr>
                  <w:rFonts w:ascii="Arial" w:hAnsi="Arial" w:cs="Arial"/>
                  <w:color w:val="000000"/>
                </w:rPr>
                <w:id w:val="-1322271338"/>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1: Hancock/Washington counties</w:t>
            </w:r>
          </w:p>
          <w:p w14:paraId="43B6E4AD" w14:textId="26C1ADC1" w:rsidR="00580238" w:rsidRPr="00056091" w:rsidRDefault="009E21E6" w:rsidP="00580238">
            <w:pPr>
              <w:pStyle w:val="DefaultText"/>
              <w:rPr>
                <w:rFonts w:ascii="Arial" w:hAnsi="Arial" w:cs="Arial"/>
                <w:color w:val="000000"/>
              </w:rPr>
            </w:pPr>
            <w:sdt>
              <w:sdtPr>
                <w:rPr>
                  <w:rFonts w:ascii="Arial" w:hAnsi="Arial" w:cs="Arial"/>
                  <w:color w:val="000000"/>
                </w:rPr>
                <w:id w:val="-596485201"/>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2: Aroostook County</w:t>
            </w:r>
          </w:p>
          <w:p w14:paraId="5A6FA806" w14:textId="12D7D8EF" w:rsidR="00580238" w:rsidRPr="00056091" w:rsidRDefault="009E21E6" w:rsidP="00580238">
            <w:pPr>
              <w:pStyle w:val="DefaultText"/>
              <w:rPr>
                <w:rFonts w:ascii="Arial" w:hAnsi="Arial" w:cs="Arial"/>
                <w:color w:val="000000"/>
              </w:rPr>
            </w:pPr>
            <w:sdt>
              <w:sdtPr>
                <w:rPr>
                  <w:rFonts w:ascii="Arial" w:hAnsi="Arial" w:cs="Arial"/>
                  <w:color w:val="000000"/>
                </w:rPr>
                <w:id w:val="682322373"/>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3: Penobscot/Piscataquis counties</w:t>
            </w:r>
          </w:p>
          <w:p w14:paraId="088DCC98" w14:textId="49B445B5" w:rsidR="00580238" w:rsidRPr="00056091" w:rsidRDefault="009E21E6" w:rsidP="00580238">
            <w:pPr>
              <w:pStyle w:val="DefaultText"/>
              <w:rPr>
                <w:rFonts w:ascii="Arial" w:hAnsi="Arial" w:cs="Arial"/>
                <w:color w:val="000000"/>
              </w:rPr>
            </w:pPr>
            <w:sdt>
              <w:sdtPr>
                <w:rPr>
                  <w:rFonts w:ascii="Arial" w:hAnsi="Arial" w:cs="Arial"/>
                  <w:color w:val="000000"/>
                </w:rPr>
                <w:id w:val="690412109"/>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4: Franklin/Somerset counties</w:t>
            </w:r>
          </w:p>
          <w:p w14:paraId="42EE9199" w14:textId="23E30FB1" w:rsidR="00580238" w:rsidRPr="00056091" w:rsidRDefault="009E21E6" w:rsidP="00580238">
            <w:pPr>
              <w:pStyle w:val="DefaultText"/>
              <w:rPr>
                <w:rFonts w:ascii="Arial" w:hAnsi="Arial" w:cs="Arial"/>
                <w:color w:val="000000"/>
              </w:rPr>
            </w:pPr>
            <w:sdt>
              <w:sdtPr>
                <w:rPr>
                  <w:rFonts w:ascii="Arial" w:hAnsi="Arial" w:cs="Arial"/>
                  <w:color w:val="000000"/>
                </w:rPr>
                <w:id w:val="-303241353"/>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5: Kennebec County</w:t>
            </w:r>
          </w:p>
          <w:p w14:paraId="55548521" w14:textId="58DDB218" w:rsidR="00580238" w:rsidRPr="00056091" w:rsidRDefault="009E21E6" w:rsidP="00580238">
            <w:pPr>
              <w:pStyle w:val="DefaultText"/>
              <w:rPr>
                <w:rFonts w:ascii="Arial" w:hAnsi="Arial" w:cs="Arial"/>
                <w:color w:val="000000"/>
              </w:rPr>
            </w:pPr>
            <w:sdt>
              <w:sdtPr>
                <w:rPr>
                  <w:rFonts w:ascii="Arial" w:hAnsi="Arial" w:cs="Arial"/>
                  <w:color w:val="000000"/>
                </w:rPr>
                <w:id w:val="-9142697"/>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6: Androscoggin/Oxford counties</w:t>
            </w:r>
          </w:p>
          <w:p w14:paraId="26842812" w14:textId="4C0636C8" w:rsidR="00580238" w:rsidRPr="00056091" w:rsidRDefault="009E21E6" w:rsidP="00580238">
            <w:pPr>
              <w:pStyle w:val="DefaultText"/>
              <w:rPr>
                <w:rFonts w:ascii="Arial" w:hAnsi="Arial" w:cs="Arial"/>
                <w:color w:val="000000"/>
              </w:rPr>
            </w:pPr>
            <w:sdt>
              <w:sdtPr>
                <w:rPr>
                  <w:rFonts w:ascii="Arial" w:hAnsi="Arial" w:cs="Arial"/>
                  <w:color w:val="000000"/>
                </w:rPr>
                <w:id w:val="1180542172"/>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7: Knox/Lincoln/Sagadahoc/Waldo counties</w:t>
            </w:r>
          </w:p>
          <w:p w14:paraId="3701EF4A" w14:textId="25707E5C" w:rsidR="00580238" w:rsidRPr="00056091" w:rsidRDefault="009E21E6" w:rsidP="00580238">
            <w:pPr>
              <w:pStyle w:val="DefaultText"/>
              <w:rPr>
                <w:rFonts w:ascii="Arial" w:hAnsi="Arial" w:cs="Arial"/>
                <w:color w:val="000000"/>
              </w:rPr>
            </w:pPr>
            <w:sdt>
              <w:sdtPr>
                <w:rPr>
                  <w:rFonts w:ascii="Arial" w:hAnsi="Arial" w:cs="Arial"/>
                  <w:color w:val="000000"/>
                </w:rPr>
                <w:id w:val="-455029419"/>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8: Cumberland County</w:t>
            </w:r>
          </w:p>
          <w:p w14:paraId="2E1258B2" w14:textId="58CE295C" w:rsidR="00580238" w:rsidRDefault="009E21E6" w:rsidP="00580238">
            <w:pPr>
              <w:pStyle w:val="DefaultText"/>
              <w:rPr>
                <w:rFonts w:ascii="Arial" w:hAnsi="Arial" w:cs="Arial"/>
                <w:color w:val="000000"/>
              </w:rPr>
            </w:pPr>
            <w:sdt>
              <w:sdtPr>
                <w:rPr>
                  <w:rFonts w:ascii="Arial" w:hAnsi="Arial" w:cs="Arial"/>
                  <w:color w:val="000000"/>
                </w:rPr>
                <w:id w:val="-462577305"/>
                <w14:checkbox>
                  <w14:checked w14:val="0"/>
                  <w14:checkedState w14:val="2612" w14:font="MS Gothic"/>
                  <w14:uncheckedState w14:val="2610" w14:font="MS Gothic"/>
                </w14:checkbox>
              </w:sdtPr>
              <w:sdtEndPr/>
              <w:sdtContent>
                <w:r w:rsidR="00580238">
                  <w:rPr>
                    <w:rFonts w:ascii="MS Gothic" w:eastAsia="MS Gothic" w:hAnsi="MS Gothic" w:cs="Arial" w:hint="eastAsia"/>
                    <w:color w:val="000000"/>
                  </w:rPr>
                  <w:t>☐</w:t>
                </w:r>
              </w:sdtContent>
            </w:sdt>
            <w:r w:rsidR="00580238">
              <w:rPr>
                <w:rFonts w:ascii="Arial" w:hAnsi="Arial" w:cs="Arial"/>
                <w:color w:val="000000"/>
              </w:rPr>
              <w:t xml:space="preserve"> </w:t>
            </w:r>
            <w:r w:rsidR="00580238" w:rsidRPr="00056091">
              <w:rPr>
                <w:rFonts w:ascii="Arial" w:hAnsi="Arial" w:cs="Arial"/>
                <w:color w:val="000000"/>
              </w:rPr>
              <w:t xml:space="preserve">9: York County </w:t>
            </w:r>
          </w:p>
        </w:tc>
      </w:tr>
    </w:tbl>
    <w:p w14:paraId="73B90336" w14:textId="77777777" w:rsidR="002478B2" w:rsidRPr="00056091" w:rsidRDefault="002478B2" w:rsidP="002478B2">
      <w:pPr>
        <w:pStyle w:val="DefaultText"/>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10070"/>
      </w:tblGrid>
      <w:tr w:rsidR="00580238" w:rsidRPr="00056091" w14:paraId="5F254332" w14:textId="77777777" w:rsidTr="00580238">
        <w:trPr>
          <w:cantSplit/>
          <w:trHeight w:val="438"/>
        </w:trPr>
        <w:tc>
          <w:tcPr>
            <w:tcW w:w="5000" w:type="pct"/>
            <w:shd w:val="clear" w:color="auto" w:fill="C6D9F1"/>
            <w:vAlign w:val="center"/>
          </w:tcPr>
          <w:p w14:paraId="61B1054D" w14:textId="546CA23A" w:rsidR="00580238" w:rsidRPr="00056091" w:rsidRDefault="00580238" w:rsidP="00146FFE">
            <w:pPr>
              <w:pStyle w:val="DefaultText"/>
              <w:rPr>
                <w:rFonts w:ascii="Arial" w:hAnsi="Arial" w:cs="Arial"/>
                <w:b/>
                <w:color w:val="000000"/>
              </w:rPr>
            </w:pPr>
            <w:r w:rsidRPr="00056091">
              <w:rPr>
                <w:rFonts w:ascii="Arial" w:hAnsi="Arial" w:cs="Arial"/>
                <w:b/>
                <w:color w:val="000000"/>
                <w:u w:val="single"/>
              </w:rPr>
              <w:t>Section I: General Information and Overview</w:t>
            </w:r>
            <w:r w:rsidRPr="00056091">
              <w:rPr>
                <w:rFonts w:ascii="Arial" w:hAnsi="Arial" w:cs="Arial"/>
                <w:b/>
                <w:color w:val="000000"/>
              </w:rPr>
              <w:t xml:space="preserve"> </w:t>
            </w:r>
          </w:p>
        </w:tc>
      </w:tr>
      <w:tr w:rsidR="00580238" w:rsidRPr="00056091" w14:paraId="1B5448BE" w14:textId="77777777" w:rsidTr="00580238">
        <w:trPr>
          <w:cantSplit/>
          <w:trHeight w:val="438"/>
        </w:trPr>
        <w:tc>
          <w:tcPr>
            <w:tcW w:w="5000" w:type="pct"/>
            <w:shd w:val="clear" w:color="auto" w:fill="C6D9F1"/>
            <w:vAlign w:val="center"/>
          </w:tcPr>
          <w:p w14:paraId="00946E7A" w14:textId="77777777" w:rsidR="00195D29" w:rsidRDefault="00580238" w:rsidP="00146FFE">
            <w:pPr>
              <w:pStyle w:val="DefaultText"/>
              <w:numPr>
                <w:ilvl w:val="0"/>
                <w:numId w:val="36"/>
              </w:numPr>
              <w:rPr>
                <w:rFonts w:ascii="Arial" w:hAnsi="Arial" w:cs="Arial"/>
                <w:b/>
                <w:color w:val="000000"/>
              </w:rPr>
            </w:pPr>
            <w:r w:rsidRPr="00056091">
              <w:rPr>
                <w:rFonts w:ascii="Arial" w:hAnsi="Arial" w:cs="Arial"/>
                <w:b/>
                <w:color w:val="000000"/>
              </w:rPr>
              <w:t xml:space="preserve">Overview of the Organization </w:t>
            </w:r>
          </w:p>
          <w:p w14:paraId="5770BECB" w14:textId="560B0A3B" w:rsidR="00580238" w:rsidRPr="00195D29" w:rsidRDefault="00580238" w:rsidP="00195D29">
            <w:pPr>
              <w:pStyle w:val="DefaultText"/>
              <w:ind w:left="360"/>
              <w:rPr>
                <w:rFonts w:ascii="Arial" w:hAnsi="Arial" w:cs="Arial"/>
                <w:b/>
                <w:color w:val="000000"/>
              </w:rPr>
            </w:pPr>
            <w:r w:rsidRPr="00195D29">
              <w:rPr>
                <w:rFonts w:ascii="Arial" w:hAnsi="Arial" w:cs="Arial"/>
                <w:color w:val="000000"/>
              </w:rPr>
              <w:t xml:space="preserve">Provide a brief overview of the Applicant’s organization, describing the experience and expertise to provide the requested services in this RFP.  Please include at least two examples of projects which demonstrate their experience and expertise in performing these services. </w:t>
            </w:r>
          </w:p>
        </w:tc>
      </w:tr>
      <w:tr w:rsidR="00580238" w:rsidRPr="00056091" w14:paraId="434B0F03" w14:textId="77777777" w:rsidTr="007D51A4">
        <w:trPr>
          <w:cantSplit/>
          <w:trHeight w:val="438"/>
        </w:trPr>
        <w:tc>
          <w:tcPr>
            <w:tcW w:w="5000" w:type="pct"/>
            <w:shd w:val="clear" w:color="auto" w:fill="auto"/>
            <w:vAlign w:val="center"/>
          </w:tcPr>
          <w:p w14:paraId="657B391E" w14:textId="77777777" w:rsidR="00580238" w:rsidRPr="00056091" w:rsidRDefault="00580238" w:rsidP="00580238">
            <w:pPr>
              <w:pStyle w:val="DefaultText"/>
              <w:rPr>
                <w:rFonts w:ascii="Arial" w:hAnsi="Arial" w:cs="Arial"/>
                <w:b/>
                <w:color w:val="000000"/>
              </w:rPr>
            </w:pPr>
          </w:p>
        </w:tc>
      </w:tr>
      <w:tr w:rsidR="00580238" w:rsidRPr="00056091" w14:paraId="4708FD5E" w14:textId="77777777" w:rsidTr="00580238">
        <w:trPr>
          <w:cantSplit/>
          <w:trHeight w:val="438"/>
        </w:trPr>
        <w:tc>
          <w:tcPr>
            <w:tcW w:w="5000" w:type="pct"/>
            <w:shd w:val="clear" w:color="auto" w:fill="C6D9F1"/>
            <w:vAlign w:val="center"/>
          </w:tcPr>
          <w:p w14:paraId="241EEC20" w14:textId="77777777" w:rsidR="00580238" w:rsidRPr="00056091" w:rsidRDefault="00580238" w:rsidP="00580238">
            <w:pPr>
              <w:pStyle w:val="DefaultText"/>
              <w:numPr>
                <w:ilvl w:val="0"/>
                <w:numId w:val="36"/>
              </w:numPr>
              <w:rPr>
                <w:rFonts w:ascii="Arial" w:hAnsi="Arial" w:cs="Arial"/>
                <w:color w:val="000000"/>
              </w:rPr>
            </w:pPr>
            <w:r w:rsidRPr="00056091">
              <w:rPr>
                <w:rFonts w:ascii="Arial" w:hAnsi="Arial" w:cs="Arial"/>
                <w:b/>
                <w:color w:val="000000"/>
              </w:rPr>
              <w:t>Consortium/Subcontractors</w:t>
            </w:r>
            <w:r w:rsidRPr="00056091">
              <w:rPr>
                <w:rFonts w:ascii="Arial" w:hAnsi="Arial" w:cs="Arial"/>
                <w:color w:val="000000"/>
              </w:rPr>
              <w:t xml:space="preserve"> </w:t>
            </w:r>
          </w:p>
          <w:p w14:paraId="49F13EF4" w14:textId="30CDE2E6" w:rsidR="00580238" w:rsidRPr="00580238" w:rsidRDefault="00580238" w:rsidP="00580238">
            <w:pPr>
              <w:pStyle w:val="DefaultText"/>
              <w:ind w:left="360"/>
              <w:rPr>
                <w:rFonts w:ascii="Arial" w:hAnsi="Arial" w:cs="Arial"/>
                <w:color w:val="000000"/>
              </w:rPr>
            </w:pPr>
            <w:r w:rsidRPr="00056091">
              <w:rPr>
                <w:rFonts w:ascii="Arial" w:hAnsi="Arial" w:cs="Arial"/>
                <w:color w:val="000000"/>
              </w:rPr>
              <w:t xml:space="preserve">Provide a list </w:t>
            </w:r>
            <w:r>
              <w:rPr>
                <w:rFonts w:ascii="Arial" w:hAnsi="Arial" w:cs="Arial"/>
                <w:color w:val="000000"/>
              </w:rPr>
              <w:t xml:space="preserve">or organization chart </w:t>
            </w:r>
            <w:r w:rsidRPr="00056091">
              <w:rPr>
                <w:rFonts w:ascii="Arial" w:hAnsi="Arial" w:cs="Arial"/>
                <w:color w:val="000000"/>
              </w:rPr>
              <w:t xml:space="preserve">that specifies the name, address, phone number, contact person, and a brief description of each consortium member’s and/or subcontractors’ organizational capacity and expertise. </w:t>
            </w:r>
          </w:p>
        </w:tc>
      </w:tr>
      <w:tr w:rsidR="00580238" w:rsidRPr="00056091" w14:paraId="30387BBD" w14:textId="77777777" w:rsidTr="007D51A4">
        <w:trPr>
          <w:cantSplit/>
          <w:trHeight w:val="438"/>
        </w:trPr>
        <w:tc>
          <w:tcPr>
            <w:tcW w:w="5000" w:type="pct"/>
            <w:shd w:val="clear" w:color="auto" w:fill="auto"/>
            <w:vAlign w:val="center"/>
          </w:tcPr>
          <w:p w14:paraId="5896E769" w14:textId="77777777" w:rsidR="00580238" w:rsidRPr="00056091" w:rsidRDefault="00580238" w:rsidP="00580238">
            <w:pPr>
              <w:pStyle w:val="DefaultText"/>
              <w:rPr>
                <w:rFonts w:ascii="Arial" w:hAnsi="Arial" w:cs="Arial"/>
                <w:b/>
                <w:color w:val="000000"/>
              </w:rPr>
            </w:pPr>
          </w:p>
        </w:tc>
      </w:tr>
      <w:tr w:rsidR="00580238" w:rsidRPr="00056091" w14:paraId="30B3C72C" w14:textId="77777777" w:rsidTr="00580238">
        <w:trPr>
          <w:cantSplit/>
          <w:trHeight w:val="438"/>
        </w:trPr>
        <w:tc>
          <w:tcPr>
            <w:tcW w:w="5000" w:type="pct"/>
            <w:shd w:val="clear" w:color="auto" w:fill="C6D9F1"/>
            <w:vAlign w:val="center"/>
          </w:tcPr>
          <w:p w14:paraId="1D59CC2E" w14:textId="77777777" w:rsidR="00580238" w:rsidRPr="00056091" w:rsidRDefault="00580238" w:rsidP="00580238">
            <w:pPr>
              <w:pStyle w:val="DefaultText"/>
              <w:numPr>
                <w:ilvl w:val="0"/>
                <w:numId w:val="36"/>
              </w:numPr>
              <w:rPr>
                <w:rFonts w:ascii="Arial" w:hAnsi="Arial" w:cs="Arial"/>
                <w:color w:val="000000"/>
              </w:rPr>
            </w:pPr>
            <w:r w:rsidRPr="00056091">
              <w:rPr>
                <w:rFonts w:ascii="Arial" w:hAnsi="Arial" w:cs="Arial"/>
                <w:b/>
                <w:color w:val="000000"/>
              </w:rPr>
              <w:t xml:space="preserve">Litigation </w:t>
            </w:r>
            <w:r w:rsidRPr="00056091">
              <w:rPr>
                <w:rFonts w:ascii="Arial" w:hAnsi="Arial" w:cs="Arial"/>
                <w:i/>
                <w:color w:val="000000"/>
              </w:rPr>
              <w:t>(state requirement)</w:t>
            </w:r>
          </w:p>
          <w:p w14:paraId="6F3A7552" w14:textId="7FA83970" w:rsidR="00580238" w:rsidRPr="00580238" w:rsidRDefault="00580238" w:rsidP="00580238">
            <w:pPr>
              <w:pStyle w:val="DefaultText"/>
              <w:ind w:left="360"/>
              <w:rPr>
                <w:rFonts w:ascii="Arial" w:hAnsi="Arial" w:cs="Arial"/>
                <w:color w:val="000000"/>
              </w:rPr>
            </w:pPr>
            <w:r w:rsidRPr="00056091">
              <w:rPr>
                <w:rFonts w:ascii="Arial" w:hAnsi="Arial" w:cs="Arial"/>
                <w:color w:val="000000"/>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bringing suit, the complaint, the accusation, amount, and outcome.  If no litigation will be included, write “none” </w:t>
            </w:r>
            <w:r w:rsidR="00195D29">
              <w:rPr>
                <w:rFonts w:ascii="Arial" w:hAnsi="Arial" w:cs="Arial"/>
                <w:color w:val="000000"/>
              </w:rPr>
              <w:t>below.</w:t>
            </w:r>
            <w:r w:rsidRPr="00056091">
              <w:rPr>
                <w:rFonts w:ascii="Arial" w:hAnsi="Arial" w:cs="Arial"/>
                <w:color w:val="000000"/>
              </w:rPr>
              <w:t xml:space="preserve"> </w:t>
            </w:r>
          </w:p>
        </w:tc>
      </w:tr>
      <w:tr w:rsidR="00580238" w:rsidRPr="00056091" w14:paraId="24E2B255" w14:textId="77777777" w:rsidTr="007D51A4">
        <w:trPr>
          <w:cantSplit/>
          <w:trHeight w:val="438"/>
        </w:trPr>
        <w:tc>
          <w:tcPr>
            <w:tcW w:w="5000" w:type="pct"/>
            <w:shd w:val="clear" w:color="auto" w:fill="auto"/>
            <w:vAlign w:val="center"/>
          </w:tcPr>
          <w:p w14:paraId="6A2EEA62" w14:textId="77777777" w:rsidR="00580238" w:rsidRPr="00056091" w:rsidRDefault="00580238" w:rsidP="00580238">
            <w:pPr>
              <w:pStyle w:val="DefaultText"/>
              <w:rPr>
                <w:rFonts w:ascii="Arial" w:hAnsi="Arial" w:cs="Arial"/>
                <w:b/>
                <w:color w:val="000000"/>
              </w:rPr>
            </w:pPr>
          </w:p>
        </w:tc>
      </w:tr>
      <w:tr w:rsidR="00580238" w:rsidRPr="00056091" w14:paraId="7AA991B3" w14:textId="77777777" w:rsidTr="00580238">
        <w:trPr>
          <w:cantSplit/>
          <w:trHeight w:val="438"/>
        </w:trPr>
        <w:tc>
          <w:tcPr>
            <w:tcW w:w="5000" w:type="pct"/>
            <w:shd w:val="clear" w:color="auto" w:fill="C6D9F1"/>
            <w:vAlign w:val="center"/>
          </w:tcPr>
          <w:p w14:paraId="71C33D41" w14:textId="77777777" w:rsidR="00580238" w:rsidRPr="00056091" w:rsidRDefault="00580238" w:rsidP="00580238">
            <w:pPr>
              <w:pStyle w:val="DefaultText"/>
              <w:numPr>
                <w:ilvl w:val="0"/>
                <w:numId w:val="36"/>
              </w:numPr>
              <w:rPr>
                <w:rFonts w:ascii="Arial" w:hAnsi="Arial" w:cs="Arial"/>
                <w:color w:val="000000"/>
              </w:rPr>
            </w:pPr>
            <w:r w:rsidRPr="00056091">
              <w:rPr>
                <w:rFonts w:ascii="Arial" w:hAnsi="Arial" w:cs="Arial"/>
                <w:b/>
                <w:bCs/>
                <w:color w:val="000000"/>
              </w:rPr>
              <w:lastRenderedPageBreak/>
              <w:t xml:space="preserve">Financial Viability </w:t>
            </w:r>
            <w:r w:rsidRPr="00056091">
              <w:rPr>
                <w:rFonts w:ascii="Arial" w:hAnsi="Arial" w:cs="Arial"/>
                <w:i/>
                <w:color w:val="000000"/>
              </w:rPr>
              <w:t>(state requirement)</w:t>
            </w:r>
          </w:p>
          <w:p w14:paraId="6A11DBCD" w14:textId="65866240" w:rsidR="00580238" w:rsidRPr="00056091" w:rsidRDefault="00580238" w:rsidP="00580238">
            <w:pPr>
              <w:pStyle w:val="DefaultText"/>
              <w:ind w:firstLine="360"/>
              <w:rPr>
                <w:rFonts w:ascii="Arial" w:hAnsi="Arial" w:cs="Arial"/>
                <w:color w:val="000000"/>
              </w:rPr>
            </w:pPr>
            <w:r w:rsidRPr="00056091">
              <w:rPr>
                <w:rFonts w:ascii="Arial" w:hAnsi="Arial" w:cs="Arial"/>
                <w:color w:val="000000"/>
              </w:rPr>
              <w:t xml:space="preserve">Provide the following information for </w:t>
            </w:r>
            <w:r w:rsidRPr="00056091">
              <w:rPr>
                <w:rFonts w:ascii="Arial" w:hAnsi="Arial" w:cs="Arial"/>
                <w:color w:val="000000"/>
                <w:u w:val="single"/>
              </w:rPr>
              <w:t>each</w:t>
            </w:r>
            <w:r w:rsidRPr="00056091">
              <w:rPr>
                <w:rFonts w:ascii="Arial" w:hAnsi="Arial" w:cs="Arial"/>
                <w:color w:val="000000"/>
              </w:rPr>
              <w:t xml:space="preserve"> of the past three tax years: </w:t>
            </w:r>
          </w:p>
          <w:p w14:paraId="4A2A249C" w14:textId="77777777" w:rsidR="00580238" w:rsidRPr="00056091" w:rsidRDefault="00580238" w:rsidP="00580238">
            <w:pPr>
              <w:pStyle w:val="DefaultText"/>
              <w:numPr>
                <w:ilvl w:val="0"/>
                <w:numId w:val="38"/>
              </w:numPr>
              <w:rPr>
                <w:rFonts w:ascii="Arial" w:hAnsi="Arial" w:cs="Arial"/>
                <w:color w:val="000000"/>
              </w:rPr>
            </w:pPr>
            <w:r w:rsidRPr="00056091">
              <w:rPr>
                <w:rFonts w:ascii="Arial" w:hAnsi="Arial" w:cs="Arial"/>
                <w:color w:val="000000"/>
              </w:rPr>
              <w:t>Balance Sheets</w:t>
            </w:r>
          </w:p>
          <w:p w14:paraId="442C82FA" w14:textId="1FBF9CBF" w:rsidR="00580238" w:rsidRPr="00580238" w:rsidRDefault="00580238" w:rsidP="00580238">
            <w:pPr>
              <w:pStyle w:val="DefaultText"/>
              <w:numPr>
                <w:ilvl w:val="0"/>
                <w:numId w:val="38"/>
              </w:numPr>
              <w:rPr>
                <w:rFonts w:ascii="Arial" w:hAnsi="Arial" w:cs="Arial"/>
                <w:color w:val="000000"/>
              </w:rPr>
            </w:pPr>
            <w:r w:rsidRPr="00056091">
              <w:rPr>
                <w:rFonts w:ascii="Arial" w:hAnsi="Arial" w:cs="Arial"/>
                <w:color w:val="000000"/>
              </w:rPr>
              <w:t>Income (Profit/Loss) Statements</w:t>
            </w:r>
          </w:p>
        </w:tc>
      </w:tr>
      <w:tr w:rsidR="00580238" w:rsidRPr="00056091" w14:paraId="33D4D27A" w14:textId="77777777" w:rsidTr="007D51A4">
        <w:trPr>
          <w:cantSplit/>
          <w:trHeight w:val="438"/>
        </w:trPr>
        <w:tc>
          <w:tcPr>
            <w:tcW w:w="5000" w:type="pct"/>
            <w:shd w:val="clear" w:color="auto" w:fill="auto"/>
            <w:vAlign w:val="center"/>
          </w:tcPr>
          <w:p w14:paraId="5F289B25" w14:textId="77777777" w:rsidR="00580238" w:rsidRPr="00056091" w:rsidRDefault="00580238" w:rsidP="00580238">
            <w:pPr>
              <w:pStyle w:val="DefaultText"/>
              <w:rPr>
                <w:rFonts w:ascii="Arial" w:hAnsi="Arial" w:cs="Arial"/>
                <w:b/>
                <w:bCs/>
                <w:color w:val="000000"/>
              </w:rPr>
            </w:pPr>
          </w:p>
        </w:tc>
      </w:tr>
      <w:tr w:rsidR="007D51A4" w:rsidRPr="00056091" w14:paraId="1D2BBA9B" w14:textId="77777777" w:rsidTr="00195D29">
        <w:trPr>
          <w:cantSplit/>
          <w:trHeight w:val="438"/>
        </w:trPr>
        <w:tc>
          <w:tcPr>
            <w:tcW w:w="5000" w:type="pct"/>
            <w:shd w:val="clear" w:color="auto" w:fill="C6D9F1"/>
            <w:vAlign w:val="center"/>
          </w:tcPr>
          <w:p w14:paraId="6B2B44A7" w14:textId="77777777" w:rsidR="00195D29" w:rsidRDefault="007D51A4" w:rsidP="00195D29">
            <w:pPr>
              <w:pStyle w:val="DefaultText"/>
              <w:numPr>
                <w:ilvl w:val="0"/>
                <w:numId w:val="36"/>
              </w:numPr>
              <w:rPr>
                <w:rFonts w:ascii="Arial" w:hAnsi="Arial" w:cs="Arial"/>
                <w:b/>
              </w:rPr>
            </w:pPr>
            <w:r w:rsidRPr="007D51A4">
              <w:rPr>
                <w:rFonts w:ascii="Arial" w:hAnsi="Arial" w:cs="Arial"/>
                <w:b/>
              </w:rPr>
              <w:t xml:space="preserve">Certificate of Insurance </w:t>
            </w:r>
          </w:p>
          <w:p w14:paraId="5A4B7DF3" w14:textId="1F967C4C" w:rsidR="007D51A4" w:rsidRPr="00195D29" w:rsidRDefault="007D51A4" w:rsidP="00195D29">
            <w:pPr>
              <w:pStyle w:val="DefaultText"/>
              <w:ind w:left="360"/>
              <w:rPr>
                <w:rFonts w:ascii="Arial" w:hAnsi="Arial" w:cs="Arial"/>
                <w:b/>
              </w:rPr>
            </w:pPr>
            <w:r w:rsidRPr="00195D29">
              <w:rPr>
                <w:rFonts w:ascii="Arial" w:hAnsi="Arial" w:cs="Arial"/>
              </w:rPr>
              <w:t>Applicants must provide a certificate of insurance on a standard ACORD form (or the equivalent) evidencing the Applicant’s general liability, professional liability and any other relevant liability insurance policies that might be associated with the proposed services.</w:t>
            </w:r>
          </w:p>
        </w:tc>
      </w:tr>
      <w:tr w:rsidR="00195D29" w:rsidRPr="00056091" w14:paraId="0E620274" w14:textId="77777777" w:rsidTr="007D51A4">
        <w:trPr>
          <w:cantSplit/>
          <w:trHeight w:val="438"/>
        </w:trPr>
        <w:tc>
          <w:tcPr>
            <w:tcW w:w="5000" w:type="pct"/>
            <w:shd w:val="clear" w:color="auto" w:fill="auto"/>
            <w:vAlign w:val="center"/>
          </w:tcPr>
          <w:p w14:paraId="33278690" w14:textId="77777777" w:rsidR="00195D29" w:rsidRPr="007D51A4" w:rsidRDefault="00195D29" w:rsidP="00195D29">
            <w:pPr>
              <w:pStyle w:val="DefaultText"/>
              <w:rPr>
                <w:rFonts w:ascii="Arial" w:hAnsi="Arial" w:cs="Arial"/>
                <w:b/>
              </w:rPr>
            </w:pPr>
          </w:p>
        </w:tc>
      </w:tr>
    </w:tbl>
    <w:p w14:paraId="134DD61D" w14:textId="27B8C02E" w:rsidR="002478B2" w:rsidRDefault="002478B2" w:rsidP="002478B2">
      <w:pPr>
        <w:pStyle w:val="DefaultText"/>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10070"/>
      </w:tblGrid>
      <w:tr w:rsidR="00580238" w:rsidRPr="00056091" w14:paraId="46911669" w14:textId="77777777" w:rsidTr="00846D95">
        <w:trPr>
          <w:cantSplit/>
          <w:trHeight w:val="438"/>
        </w:trPr>
        <w:tc>
          <w:tcPr>
            <w:tcW w:w="0" w:type="auto"/>
            <w:shd w:val="clear" w:color="auto" w:fill="C6D9F1"/>
            <w:vAlign w:val="center"/>
          </w:tcPr>
          <w:p w14:paraId="5D5CA775" w14:textId="65C6C852" w:rsidR="00580238" w:rsidRPr="00056091" w:rsidRDefault="00580238" w:rsidP="00FE5086">
            <w:pPr>
              <w:pStyle w:val="DefaultText"/>
              <w:contextualSpacing/>
              <w:rPr>
                <w:rFonts w:ascii="Arial" w:hAnsi="Arial" w:cs="Arial"/>
                <w:b/>
                <w:color w:val="000000"/>
              </w:rPr>
            </w:pPr>
            <w:r w:rsidRPr="00C37F8B">
              <w:rPr>
                <w:rFonts w:ascii="Arial" w:hAnsi="Arial" w:cs="Arial"/>
                <w:b/>
                <w:color w:val="000000"/>
                <w:u w:val="single"/>
              </w:rPr>
              <w:t>Section II: Proposed Project:</w:t>
            </w:r>
            <w:r w:rsidRPr="00C37F8B">
              <w:rPr>
                <w:rFonts w:ascii="Arial" w:hAnsi="Arial" w:cs="Arial"/>
                <w:b/>
                <w:color w:val="000000"/>
              </w:rPr>
              <w:t xml:space="preserve"> (7</w:t>
            </w:r>
            <w:r>
              <w:rPr>
                <w:rFonts w:ascii="Arial" w:hAnsi="Arial" w:cs="Arial"/>
                <w:b/>
                <w:color w:val="000000"/>
              </w:rPr>
              <w:t>5</w:t>
            </w:r>
            <w:r w:rsidRPr="00C37F8B">
              <w:rPr>
                <w:rFonts w:ascii="Arial" w:hAnsi="Arial" w:cs="Arial"/>
                <w:b/>
                <w:color w:val="000000"/>
              </w:rPr>
              <w:t xml:space="preserve"> points) </w:t>
            </w:r>
          </w:p>
        </w:tc>
      </w:tr>
      <w:tr w:rsidR="00580238" w:rsidRPr="00056091" w14:paraId="4DC86982" w14:textId="77777777" w:rsidTr="00846D95">
        <w:trPr>
          <w:cantSplit/>
          <w:trHeight w:val="438"/>
        </w:trPr>
        <w:tc>
          <w:tcPr>
            <w:tcW w:w="0" w:type="auto"/>
            <w:shd w:val="clear" w:color="auto" w:fill="C6D9F1"/>
            <w:vAlign w:val="center"/>
          </w:tcPr>
          <w:p w14:paraId="26F8E152" w14:textId="77777777" w:rsidR="00580238" w:rsidRPr="00FE5086" w:rsidRDefault="00580238" w:rsidP="00FE5086">
            <w:pPr>
              <w:pStyle w:val="DefaultText"/>
              <w:contextualSpacing/>
              <w:rPr>
                <w:rFonts w:ascii="Arial" w:hAnsi="Arial" w:cs="Arial"/>
                <w:color w:val="000000"/>
              </w:rPr>
            </w:pPr>
            <w:r w:rsidRPr="00FE5086">
              <w:rPr>
                <w:rFonts w:ascii="Arial" w:hAnsi="Arial" w:cs="Arial"/>
                <w:color w:val="000000"/>
              </w:rPr>
              <w:t xml:space="preserve">The Eligible Provider will deliver comprehensive </w:t>
            </w:r>
            <w:r w:rsidRPr="00FE5086">
              <w:rPr>
                <w:rFonts w:ascii="Arial" w:hAnsi="Arial" w:cs="Arial"/>
                <w:b/>
                <w:color w:val="000000"/>
              </w:rPr>
              <w:t>adult education and literacy activities</w:t>
            </w:r>
            <w:r w:rsidRPr="00FE5086">
              <w:rPr>
                <w:rFonts w:ascii="Arial" w:hAnsi="Arial" w:cs="Arial"/>
                <w:color w:val="000000"/>
              </w:rPr>
              <w:t xml:space="preserve"> to </w:t>
            </w:r>
            <w:r w:rsidRPr="00FE5086">
              <w:rPr>
                <w:rFonts w:ascii="Arial" w:hAnsi="Arial" w:cs="Arial"/>
                <w:b/>
                <w:color w:val="000000"/>
              </w:rPr>
              <w:t>eligible individuals</w:t>
            </w:r>
            <w:r w:rsidRPr="00FE5086">
              <w:rPr>
                <w:rFonts w:ascii="Arial" w:hAnsi="Arial" w:cs="Arial"/>
                <w:color w:val="000000"/>
              </w:rPr>
              <w:t xml:space="preserve"> within their Adult Education and Career Development Hub. Applicants who intend to deliver corrections education and education for other institutionalized individuals should reference their proposed services in the appropriate questions (state requirement). </w:t>
            </w:r>
          </w:p>
          <w:p w14:paraId="645799A9" w14:textId="77777777" w:rsidR="00580238" w:rsidRPr="00FE5086" w:rsidRDefault="00580238" w:rsidP="00FE5086">
            <w:pPr>
              <w:pStyle w:val="DefaultText"/>
              <w:contextualSpacing/>
              <w:rPr>
                <w:rFonts w:ascii="Arial" w:hAnsi="Arial" w:cs="Arial"/>
                <w:color w:val="000000"/>
              </w:rPr>
            </w:pPr>
          </w:p>
          <w:p w14:paraId="22BB3073" w14:textId="34E8DC49" w:rsidR="00580238" w:rsidRPr="00FE5086" w:rsidRDefault="00580238" w:rsidP="00FE5086">
            <w:pPr>
              <w:pStyle w:val="DefaultText"/>
              <w:contextualSpacing/>
              <w:rPr>
                <w:rFonts w:ascii="Arial" w:hAnsi="Arial" w:cs="Arial"/>
                <w:color w:val="000000"/>
              </w:rPr>
            </w:pPr>
            <w:r w:rsidRPr="00FE5086">
              <w:rPr>
                <w:rFonts w:ascii="Arial" w:hAnsi="Arial" w:cs="Arial"/>
                <w:color w:val="000000"/>
              </w:rPr>
              <w:t xml:space="preserve">In delivering </w:t>
            </w:r>
            <w:r w:rsidRPr="00FE5086">
              <w:rPr>
                <w:rFonts w:ascii="Arial" w:hAnsi="Arial" w:cs="Arial"/>
                <w:b/>
                <w:color w:val="000000"/>
              </w:rPr>
              <w:t>comprehensive adult education and literacy activities</w:t>
            </w:r>
            <w:r w:rsidRPr="00FE5086">
              <w:rPr>
                <w:rFonts w:ascii="Arial" w:hAnsi="Arial" w:cs="Arial"/>
                <w:color w:val="000000"/>
              </w:rPr>
              <w:t xml:space="preserve">, eligible providers are required to be responsive to the 13 considerations listed in WIOA §231(e) and outlined in Part II of this grant application. </w:t>
            </w:r>
          </w:p>
          <w:p w14:paraId="023E6361" w14:textId="4DE5F599" w:rsidR="00580238" w:rsidRDefault="00580238" w:rsidP="00FE5086">
            <w:pPr>
              <w:pStyle w:val="DefaultText"/>
              <w:contextualSpacing/>
              <w:rPr>
                <w:rFonts w:ascii="Arial" w:hAnsi="Arial" w:cs="Arial"/>
                <w:color w:val="000000"/>
              </w:rPr>
            </w:pPr>
          </w:p>
          <w:p w14:paraId="0A0BD8FC" w14:textId="059335B7" w:rsidR="00825F2C" w:rsidRDefault="00825F2C" w:rsidP="00FE5086">
            <w:pPr>
              <w:pStyle w:val="DefaultText"/>
              <w:contextualSpacing/>
              <w:rPr>
                <w:rFonts w:ascii="Arial" w:hAnsi="Arial" w:cs="Arial"/>
                <w:color w:val="000000"/>
              </w:rPr>
            </w:pPr>
            <w:r>
              <w:rPr>
                <w:rFonts w:ascii="Arial" w:hAnsi="Arial" w:cs="Arial"/>
                <w:color w:val="000000"/>
              </w:rPr>
              <w:t xml:space="preserve">Applicants should consider the criteria defined in Part V, D, 3 of the RFP when responding to the items below. </w:t>
            </w:r>
          </w:p>
          <w:p w14:paraId="7B8060A7" w14:textId="77777777" w:rsidR="00825F2C" w:rsidRPr="00FE5086" w:rsidRDefault="00825F2C" w:rsidP="00FE5086">
            <w:pPr>
              <w:pStyle w:val="DefaultText"/>
              <w:contextualSpacing/>
              <w:rPr>
                <w:rFonts w:ascii="Arial" w:hAnsi="Arial" w:cs="Arial"/>
                <w:color w:val="000000"/>
              </w:rPr>
            </w:pPr>
          </w:p>
          <w:p w14:paraId="2E772B2C" w14:textId="7A2D5696" w:rsidR="00580238" w:rsidRPr="00FE5086" w:rsidRDefault="00580238" w:rsidP="00FE5086">
            <w:pPr>
              <w:pStyle w:val="DefaultText"/>
              <w:contextualSpacing/>
              <w:rPr>
                <w:rFonts w:ascii="Arial" w:hAnsi="Arial" w:cs="Arial"/>
                <w:color w:val="000000"/>
              </w:rPr>
            </w:pPr>
            <w:r w:rsidRPr="00FE5086">
              <w:rPr>
                <w:rFonts w:ascii="Arial" w:hAnsi="Arial" w:cs="Arial"/>
                <w:color w:val="000000" w:themeColor="text1"/>
              </w:rPr>
              <w:t>If responding to one of the State Competitive Priorities</w:t>
            </w:r>
            <w:r w:rsidR="00825F2C">
              <w:rPr>
                <w:rFonts w:ascii="Arial" w:hAnsi="Arial" w:cs="Arial"/>
                <w:color w:val="000000" w:themeColor="text1"/>
              </w:rPr>
              <w:t>, include</w:t>
            </w:r>
            <w:r w:rsidRPr="00FE5086">
              <w:rPr>
                <w:rFonts w:ascii="Arial" w:hAnsi="Arial" w:cs="Arial"/>
                <w:color w:val="000000" w:themeColor="text1"/>
              </w:rPr>
              <w:t xml:space="preserve"> specific attentions to the information outlined in Part V</w:t>
            </w:r>
            <w:r w:rsidR="00825F2C">
              <w:rPr>
                <w:rFonts w:ascii="Arial" w:hAnsi="Arial" w:cs="Arial"/>
                <w:color w:val="000000" w:themeColor="text1"/>
              </w:rPr>
              <w:t xml:space="preserve">, </w:t>
            </w:r>
            <w:r w:rsidRPr="00FE5086">
              <w:rPr>
                <w:rFonts w:ascii="Arial" w:hAnsi="Arial" w:cs="Arial"/>
                <w:color w:val="000000" w:themeColor="text1"/>
              </w:rPr>
              <w:t xml:space="preserve">D, </w:t>
            </w:r>
            <w:r w:rsidR="00825F2C">
              <w:rPr>
                <w:rFonts w:ascii="Arial" w:hAnsi="Arial" w:cs="Arial"/>
                <w:color w:val="000000" w:themeColor="text1"/>
              </w:rPr>
              <w:t>4</w:t>
            </w:r>
            <w:r w:rsidRPr="00FE5086">
              <w:rPr>
                <w:rFonts w:ascii="Arial" w:hAnsi="Arial" w:cs="Arial"/>
                <w:color w:val="000000" w:themeColor="text1"/>
              </w:rPr>
              <w:t xml:space="preserve"> of </w:t>
            </w:r>
            <w:r w:rsidR="00825F2C">
              <w:rPr>
                <w:rFonts w:ascii="Arial" w:hAnsi="Arial" w:cs="Arial"/>
                <w:color w:val="000000" w:themeColor="text1"/>
              </w:rPr>
              <w:t>the RFP.</w:t>
            </w:r>
            <w:r w:rsidRPr="00FE5086">
              <w:rPr>
                <w:rFonts w:ascii="Arial" w:hAnsi="Arial" w:cs="Arial"/>
                <w:color w:val="000000" w:themeColor="text1"/>
              </w:rPr>
              <w:t xml:space="preserve"> </w:t>
            </w:r>
          </w:p>
          <w:p w14:paraId="2CC013E6" w14:textId="77777777" w:rsidR="00580238" w:rsidRPr="00FE5086" w:rsidRDefault="00580238" w:rsidP="00FE5086">
            <w:pPr>
              <w:pStyle w:val="DefaultText"/>
              <w:contextualSpacing/>
              <w:rPr>
                <w:rFonts w:ascii="Arial" w:hAnsi="Arial" w:cs="Arial"/>
                <w:color w:val="000000"/>
              </w:rPr>
            </w:pPr>
          </w:p>
          <w:p w14:paraId="129DE0DE" w14:textId="7BDD072F" w:rsidR="00580238" w:rsidRPr="00FE5086" w:rsidRDefault="00580238" w:rsidP="00FE5086">
            <w:pPr>
              <w:pStyle w:val="DefaultText"/>
              <w:contextualSpacing/>
              <w:rPr>
                <w:rFonts w:ascii="Arial" w:hAnsi="Arial" w:cs="Arial"/>
                <w:color w:val="000000"/>
              </w:rPr>
            </w:pPr>
            <w:r w:rsidRPr="00FE5086">
              <w:rPr>
                <w:rFonts w:ascii="Arial" w:hAnsi="Arial" w:cs="Arial"/>
                <w:color w:val="000000"/>
              </w:rPr>
              <w:t xml:space="preserve">Where available and appropriate, the Applicant will use data from reputable and verifiable sources to respond to the questions below. </w:t>
            </w:r>
          </w:p>
        </w:tc>
      </w:tr>
      <w:tr w:rsidR="00580238" w:rsidRPr="00056091" w14:paraId="79211DF9" w14:textId="77777777" w:rsidTr="00846D95">
        <w:trPr>
          <w:cantSplit/>
          <w:trHeight w:val="438"/>
        </w:trPr>
        <w:tc>
          <w:tcPr>
            <w:tcW w:w="0" w:type="auto"/>
            <w:shd w:val="clear" w:color="auto" w:fill="C6D9F1"/>
            <w:vAlign w:val="center"/>
          </w:tcPr>
          <w:p w14:paraId="37E1C53B" w14:textId="57008A44" w:rsidR="00580238" w:rsidRDefault="00580238" w:rsidP="00846D95">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7D51A4">
              <w:rPr>
                <w:rFonts w:ascii="Arial" w:eastAsia="Calibri" w:hAnsi="Arial" w:cs="Arial"/>
                <w:bCs/>
                <w:sz w:val="24"/>
                <w:szCs w:val="24"/>
              </w:rPr>
              <w:t xml:space="preserve">Please describe the applicant’s demonstrated past effectiveness in serving eligible individuals who are basic skills deficient, relevant to the services contained in this application for funds and the areas listed below. Please use data from the charts in </w:t>
            </w:r>
            <w:r w:rsidRPr="007D51A4">
              <w:rPr>
                <w:rFonts w:ascii="Arial" w:eastAsia="Calibri" w:hAnsi="Arial" w:cs="Arial"/>
                <w:b/>
                <w:sz w:val="24"/>
                <w:szCs w:val="24"/>
              </w:rPr>
              <w:t>Appendix G</w:t>
            </w:r>
            <w:r w:rsidR="007D51A4">
              <w:rPr>
                <w:rFonts w:ascii="Arial" w:eastAsia="Calibri" w:hAnsi="Arial" w:cs="Arial"/>
                <w:b/>
                <w:sz w:val="24"/>
                <w:szCs w:val="24"/>
              </w:rPr>
              <w:t xml:space="preserve"> - Demonstrated Past Effectiveness </w:t>
            </w:r>
            <w:r w:rsidRPr="007D51A4">
              <w:rPr>
                <w:rFonts w:ascii="Arial" w:eastAsia="Calibri" w:hAnsi="Arial" w:cs="Arial"/>
                <w:bCs/>
                <w:sz w:val="24"/>
                <w:szCs w:val="24"/>
              </w:rPr>
              <w:t>as well as narrative in your response. Include strengths and challenges for meeting and improving on past performance goals. Refer to how the applicant will meet the state targets for FY25 (2024-2025) included in the chart below:</w:t>
            </w:r>
          </w:p>
          <w:p w14:paraId="4AC547AA" w14:textId="1421822D" w:rsidR="00372A4C" w:rsidRDefault="00372A4C" w:rsidP="00846D95">
            <w:pPr>
              <w:widowControl/>
              <w:autoSpaceDE/>
              <w:autoSpaceDN/>
              <w:spacing w:after="160" w:line="259" w:lineRule="auto"/>
              <w:contextualSpacing/>
              <w:rPr>
                <w:rFonts w:ascii="Arial" w:eastAsia="Calibri" w:hAnsi="Arial" w:cs="Arial"/>
                <w:bCs/>
                <w:sz w:val="24"/>
                <w:szCs w:val="24"/>
              </w:rPr>
            </w:pPr>
            <w:r w:rsidRPr="00C733AE">
              <w:rPr>
                <w:noProof/>
              </w:rPr>
              <w:drawing>
                <wp:anchor distT="0" distB="0" distL="114300" distR="114300" simplePos="0" relativeHeight="251659264" behindDoc="0" locked="0" layoutInCell="1" allowOverlap="1" wp14:anchorId="44A03BD4" wp14:editId="0EA16BFC">
                  <wp:simplePos x="0" y="0"/>
                  <wp:positionH relativeFrom="margin">
                    <wp:posOffset>857250</wp:posOffset>
                  </wp:positionH>
                  <wp:positionV relativeFrom="page">
                    <wp:posOffset>1504315</wp:posOffset>
                  </wp:positionV>
                  <wp:extent cx="472440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244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2B165" w14:textId="7C85F6AF" w:rsidR="00372A4C" w:rsidRDefault="00372A4C" w:rsidP="00846D95">
            <w:pPr>
              <w:widowControl/>
              <w:autoSpaceDE/>
              <w:autoSpaceDN/>
              <w:spacing w:after="160" w:line="259" w:lineRule="auto"/>
              <w:contextualSpacing/>
              <w:rPr>
                <w:rFonts w:ascii="Arial" w:eastAsia="Calibri" w:hAnsi="Arial" w:cs="Arial"/>
                <w:bCs/>
                <w:sz w:val="24"/>
                <w:szCs w:val="24"/>
              </w:rPr>
            </w:pPr>
          </w:p>
          <w:p w14:paraId="6517DD61" w14:textId="5AE9283D" w:rsidR="00372A4C" w:rsidRDefault="00372A4C" w:rsidP="00846D95">
            <w:pPr>
              <w:widowControl/>
              <w:autoSpaceDE/>
              <w:autoSpaceDN/>
              <w:spacing w:after="160" w:line="259" w:lineRule="auto"/>
              <w:contextualSpacing/>
              <w:rPr>
                <w:rFonts w:ascii="Arial" w:eastAsia="Calibri" w:hAnsi="Arial" w:cs="Arial"/>
                <w:bCs/>
                <w:sz w:val="24"/>
                <w:szCs w:val="24"/>
              </w:rPr>
            </w:pPr>
          </w:p>
          <w:p w14:paraId="67DC12F1" w14:textId="6A123F60" w:rsidR="00372A4C" w:rsidRDefault="00372A4C" w:rsidP="00846D95">
            <w:pPr>
              <w:widowControl/>
              <w:autoSpaceDE/>
              <w:autoSpaceDN/>
              <w:spacing w:after="160" w:line="259" w:lineRule="auto"/>
              <w:contextualSpacing/>
              <w:rPr>
                <w:rFonts w:ascii="Arial" w:eastAsia="Calibri" w:hAnsi="Arial" w:cs="Arial"/>
                <w:bCs/>
                <w:sz w:val="24"/>
                <w:szCs w:val="24"/>
              </w:rPr>
            </w:pPr>
          </w:p>
          <w:p w14:paraId="35EB30BF" w14:textId="59885657" w:rsidR="00372A4C" w:rsidRDefault="00372A4C" w:rsidP="00846D95">
            <w:pPr>
              <w:widowControl/>
              <w:autoSpaceDE/>
              <w:autoSpaceDN/>
              <w:spacing w:after="160" w:line="259" w:lineRule="auto"/>
              <w:contextualSpacing/>
              <w:rPr>
                <w:rFonts w:ascii="Arial" w:eastAsia="Calibri" w:hAnsi="Arial" w:cs="Arial"/>
                <w:bCs/>
                <w:sz w:val="24"/>
                <w:szCs w:val="24"/>
              </w:rPr>
            </w:pPr>
          </w:p>
          <w:p w14:paraId="6A40872D" w14:textId="488EC175" w:rsidR="00372A4C" w:rsidRDefault="00372A4C" w:rsidP="00846D95">
            <w:pPr>
              <w:widowControl/>
              <w:autoSpaceDE/>
              <w:autoSpaceDN/>
              <w:spacing w:after="160" w:line="259" w:lineRule="auto"/>
              <w:contextualSpacing/>
              <w:rPr>
                <w:rFonts w:ascii="Arial" w:eastAsia="Calibri" w:hAnsi="Arial" w:cs="Arial"/>
                <w:bCs/>
                <w:sz w:val="24"/>
                <w:szCs w:val="24"/>
              </w:rPr>
            </w:pPr>
          </w:p>
          <w:p w14:paraId="27A085DD" w14:textId="543C3963" w:rsidR="00372A4C" w:rsidRDefault="00372A4C" w:rsidP="00846D95">
            <w:pPr>
              <w:widowControl/>
              <w:autoSpaceDE/>
              <w:autoSpaceDN/>
              <w:spacing w:after="160" w:line="259" w:lineRule="auto"/>
              <w:contextualSpacing/>
              <w:rPr>
                <w:rFonts w:ascii="Arial" w:eastAsia="Calibri" w:hAnsi="Arial" w:cs="Arial"/>
                <w:bCs/>
                <w:sz w:val="24"/>
                <w:szCs w:val="24"/>
              </w:rPr>
            </w:pPr>
          </w:p>
          <w:p w14:paraId="25727D75" w14:textId="77777777" w:rsidR="00372A4C" w:rsidRPr="00372A4C" w:rsidRDefault="00372A4C" w:rsidP="00846D95">
            <w:pPr>
              <w:widowControl/>
              <w:autoSpaceDE/>
              <w:autoSpaceDN/>
              <w:spacing w:after="160" w:line="259" w:lineRule="auto"/>
              <w:contextualSpacing/>
              <w:rPr>
                <w:rFonts w:ascii="Arial" w:eastAsia="Calibri" w:hAnsi="Arial" w:cs="Arial"/>
                <w:bCs/>
                <w:sz w:val="24"/>
                <w:szCs w:val="24"/>
              </w:rPr>
            </w:pPr>
          </w:p>
          <w:p w14:paraId="39F14CEE" w14:textId="5497A40C" w:rsidR="00747C2B" w:rsidRPr="00747C2B" w:rsidRDefault="00747C2B" w:rsidP="00846D95">
            <w:pPr>
              <w:widowControl/>
              <w:autoSpaceDE/>
              <w:autoSpaceDN/>
              <w:spacing w:after="160" w:line="259" w:lineRule="auto"/>
              <w:contextualSpacing/>
              <w:rPr>
                <w:rFonts w:ascii="Arial" w:eastAsia="Calibri" w:hAnsi="Arial" w:cs="Arial"/>
                <w:bCs/>
                <w:sz w:val="24"/>
                <w:szCs w:val="24"/>
              </w:rPr>
            </w:pPr>
          </w:p>
        </w:tc>
      </w:tr>
      <w:tr w:rsidR="00FE5086" w:rsidRPr="00056091" w14:paraId="175231D6" w14:textId="77777777" w:rsidTr="00846D95">
        <w:trPr>
          <w:cantSplit/>
          <w:trHeight w:val="438"/>
        </w:trPr>
        <w:tc>
          <w:tcPr>
            <w:tcW w:w="0" w:type="auto"/>
            <w:shd w:val="clear" w:color="auto" w:fill="auto"/>
            <w:vAlign w:val="center"/>
          </w:tcPr>
          <w:p w14:paraId="7A9EF821" w14:textId="6EEA73F4" w:rsidR="00FE5086" w:rsidRDefault="00FE5086" w:rsidP="00FE5086">
            <w:pPr>
              <w:widowControl/>
              <w:autoSpaceDE/>
              <w:autoSpaceDN/>
              <w:spacing w:after="160" w:line="259" w:lineRule="auto"/>
              <w:contextualSpacing/>
              <w:rPr>
                <w:rFonts w:ascii="Arial" w:eastAsia="Calibri" w:hAnsi="Arial" w:cs="Arial"/>
                <w:bCs/>
                <w:sz w:val="24"/>
                <w:szCs w:val="24"/>
              </w:rPr>
            </w:pPr>
          </w:p>
          <w:p w14:paraId="6648D5A3" w14:textId="4F79F10E" w:rsidR="00747C2B" w:rsidRDefault="00747C2B" w:rsidP="00FE5086">
            <w:pPr>
              <w:widowControl/>
              <w:autoSpaceDE/>
              <w:autoSpaceDN/>
              <w:spacing w:after="160" w:line="259" w:lineRule="auto"/>
              <w:contextualSpacing/>
              <w:rPr>
                <w:rFonts w:ascii="Arial" w:eastAsia="Calibri" w:hAnsi="Arial" w:cs="Arial"/>
                <w:bCs/>
                <w:sz w:val="24"/>
                <w:szCs w:val="24"/>
              </w:rPr>
            </w:pPr>
          </w:p>
          <w:p w14:paraId="011DC10B" w14:textId="77777777" w:rsidR="00747C2B" w:rsidRDefault="00747C2B" w:rsidP="00FE5086">
            <w:pPr>
              <w:widowControl/>
              <w:autoSpaceDE/>
              <w:autoSpaceDN/>
              <w:spacing w:after="160" w:line="259" w:lineRule="auto"/>
              <w:contextualSpacing/>
              <w:rPr>
                <w:rFonts w:ascii="Arial" w:eastAsia="Calibri" w:hAnsi="Arial" w:cs="Arial"/>
                <w:bCs/>
                <w:sz w:val="24"/>
                <w:szCs w:val="24"/>
              </w:rPr>
            </w:pPr>
          </w:p>
          <w:p w14:paraId="68F45FA7" w14:textId="77777777" w:rsidR="00747C2B" w:rsidRDefault="00747C2B" w:rsidP="00FE5086">
            <w:pPr>
              <w:widowControl/>
              <w:autoSpaceDE/>
              <w:autoSpaceDN/>
              <w:spacing w:after="160" w:line="259" w:lineRule="auto"/>
              <w:contextualSpacing/>
              <w:rPr>
                <w:rFonts w:ascii="Arial" w:eastAsia="Calibri" w:hAnsi="Arial" w:cs="Arial"/>
                <w:bCs/>
                <w:sz w:val="24"/>
                <w:szCs w:val="24"/>
              </w:rPr>
            </w:pPr>
          </w:p>
          <w:p w14:paraId="4C352C1A" w14:textId="77777777" w:rsidR="00747C2B" w:rsidRDefault="00747C2B" w:rsidP="00FE5086">
            <w:pPr>
              <w:widowControl/>
              <w:autoSpaceDE/>
              <w:autoSpaceDN/>
              <w:spacing w:after="160" w:line="259" w:lineRule="auto"/>
              <w:contextualSpacing/>
              <w:rPr>
                <w:rFonts w:ascii="Arial" w:eastAsia="Calibri" w:hAnsi="Arial" w:cs="Arial"/>
                <w:bCs/>
                <w:sz w:val="24"/>
                <w:szCs w:val="24"/>
              </w:rPr>
            </w:pPr>
          </w:p>
          <w:p w14:paraId="590A7973" w14:textId="77777777" w:rsidR="00747C2B" w:rsidRDefault="00747C2B" w:rsidP="00FE5086">
            <w:pPr>
              <w:widowControl/>
              <w:autoSpaceDE/>
              <w:autoSpaceDN/>
              <w:spacing w:after="160" w:line="259" w:lineRule="auto"/>
              <w:contextualSpacing/>
              <w:rPr>
                <w:rFonts w:ascii="Arial" w:eastAsia="Calibri" w:hAnsi="Arial" w:cs="Arial"/>
                <w:bCs/>
                <w:sz w:val="24"/>
                <w:szCs w:val="24"/>
              </w:rPr>
            </w:pPr>
          </w:p>
          <w:p w14:paraId="460DB7D5" w14:textId="2EE9C3D4" w:rsidR="00747C2B" w:rsidRPr="00FE5086" w:rsidRDefault="00747C2B" w:rsidP="00FE5086">
            <w:pPr>
              <w:widowControl/>
              <w:autoSpaceDE/>
              <w:autoSpaceDN/>
              <w:spacing w:after="160" w:line="259" w:lineRule="auto"/>
              <w:contextualSpacing/>
              <w:rPr>
                <w:rFonts w:ascii="Arial" w:eastAsia="Calibri" w:hAnsi="Arial" w:cs="Arial"/>
                <w:bCs/>
                <w:sz w:val="24"/>
                <w:szCs w:val="24"/>
              </w:rPr>
            </w:pPr>
          </w:p>
        </w:tc>
      </w:tr>
      <w:tr w:rsidR="00FE5086" w:rsidRPr="00056091" w14:paraId="54323C25" w14:textId="77777777" w:rsidTr="00846D95">
        <w:trPr>
          <w:cantSplit/>
          <w:trHeight w:val="438"/>
        </w:trPr>
        <w:tc>
          <w:tcPr>
            <w:tcW w:w="0" w:type="auto"/>
            <w:shd w:val="clear" w:color="auto" w:fill="C6D9F1"/>
            <w:vAlign w:val="center"/>
          </w:tcPr>
          <w:p w14:paraId="66793D51" w14:textId="4868DB73" w:rsidR="00FE5086" w:rsidRPr="00FE5086" w:rsidRDefault="00FE5086" w:rsidP="007D51A4">
            <w:pPr>
              <w:pStyle w:val="ListParagraph"/>
              <w:widowControl/>
              <w:numPr>
                <w:ilvl w:val="0"/>
                <w:numId w:val="55"/>
              </w:numPr>
              <w:autoSpaceDE/>
              <w:autoSpaceDN/>
              <w:spacing w:after="160" w:line="259" w:lineRule="auto"/>
              <w:contextualSpacing/>
              <w:rPr>
                <w:rFonts w:ascii="Arial" w:eastAsia="Calibri" w:hAnsi="Arial" w:cs="Arial"/>
                <w:sz w:val="24"/>
                <w:szCs w:val="24"/>
              </w:rPr>
            </w:pPr>
            <w:r w:rsidRPr="00FE5086">
              <w:rPr>
                <w:rFonts w:ascii="Arial" w:eastAsia="Calibri" w:hAnsi="Arial" w:cs="Arial"/>
                <w:sz w:val="24"/>
                <w:szCs w:val="24"/>
              </w:rPr>
              <w:t xml:space="preserve">Please describe how the applicant will concentrate services on the individuals most in need of adult education and literacy services and how that need is/will be determined. </w:t>
            </w:r>
          </w:p>
        </w:tc>
      </w:tr>
      <w:tr w:rsidR="00FE5086" w:rsidRPr="00056091" w14:paraId="21E015C4" w14:textId="77777777" w:rsidTr="00846D95">
        <w:trPr>
          <w:cantSplit/>
          <w:trHeight w:val="438"/>
        </w:trPr>
        <w:tc>
          <w:tcPr>
            <w:tcW w:w="0" w:type="auto"/>
            <w:shd w:val="clear" w:color="auto" w:fill="auto"/>
            <w:vAlign w:val="center"/>
          </w:tcPr>
          <w:p w14:paraId="2BCAE5D6" w14:textId="77777777" w:rsidR="00FE5086" w:rsidRPr="00FE5086" w:rsidRDefault="00FE5086" w:rsidP="00FE5086">
            <w:pPr>
              <w:widowControl/>
              <w:autoSpaceDE/>
              <w:autoSpaceDN/>
              <w:spacing w:after="160" w:line="259" w:lineRule="auto"/>
              <w:contextualSpacing/>
              <w:rPr>
                <w:rFonts w:ascii="Arial" w:eastAsia="Calibri" w:hAnsi="Arial" w:cs="Arial"/>
                <w:sz w:val="24"/>
                <w:szCs w:val="24"/>
              </w:rPr>
            </w:pPr>
          </w:p>
        </w:tc>
      </w:tr>
      <w:tr w:rsidR="00FE5086" w:rsidRPr="00056091" w14:paraId="5B6331C0" w14:textId="77777777" w:rsidTr="00846D95">
        <w:trPr>
          <w:cantSplit/>
          <w:trHeight w:val="438"/>
        </w:trPr>
        <w:tc>
          <w:tcPr>
            <w:tcW w:w="0" w:type="auto"/>
            <w:shd w:val="clear" w:color="auto" w:fill="C6D9F1"/>
            <w:vAlign w:val="center"/>
          </w:tcPr>
          <w:p w14:paraId="4922E976" w14:textId="78D7B435" w:rsidR="00FE5086" w:rsidRPr="00FE5086" w:rsidRDefault="00FE5086" w:rsidP="007D51A4">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FE5086">
              <w:rPr>
                <w:rFonts w:ascii="Arial" w:eastAsia="Calibri" w:hAnsi="Arial" w:cs="Arial"/>
                <w:bCs/>
                <w:sz w:val="24"/>
                <w:szCs w:val="24"/>
              </w:rPr>
              <w:t>Describe how the applicant will provide supports and flexible services that enable all learners to make learning gains and meet their educational and career goals. Include information on how the program will serve individuals with physical, emotional, and learning disabilities and the details of collaborations to support this work.</w:t>
            </w:r>
          </w:p>
        </w:tc>
      </w:tr>
      <w:tr w:rsidR="00FE5086" w:rsidRPr="00056091" w14:paraId="7490B00E" w14:textId="77777777" w:rsidTr="00846D95">
        <w:trPr>
          <w:cantSplit/>
          <w:trHeight w:val="438"/>
        </w:trPr>
        <w:tc>
          <w:tcPr>
            <w:tcW w:w="0" w:type="auto"/>
            <w:shd w:val="clear" w:color="auto" w:fill="auto"/>
            <w:vAlign w:val="center"/>
          </w:tcPr>
          <w:p w14:paraId="6D085ACF" w14:textId="77777777" w:rsidR="00FE5086" w:rsidRPr="00FE5086" w:rsidRDefault="00FE5086" w:rsidP="00FE5086">
            <w:pPr>
              <w:widowControl/>
              <w:autoSpaceDE/>
              <w:autoSpaceDN/>
              <w:spacing w:after="160" w:line="259" w:lineRule="auto"/>
              <w:contextualSpacing/>
              <w:rPr>
                <w:rFonts w:ascii="Arial" w:eastAsia="Calibri" w:hAnsi="Arial" w:cs="Arial"/>
                <w:bCs/>
                <w:sz w:val="24"/>
                <w:szCs w:val="24"/>
              </w:rPr>
            </w:pPr>
          </w:p>
        </w:tc>
      </w:tr>
      <w:tr w:rsidR="00FE5086" w:rsidRPr="00056091" w14:paraId="39A03612" w14:textId="77777777" w:rsidTr="00846D95">
        <w:trPr>
          <w:cantSplit/>
          <w:trHeight w:val="438"/>
        </w:trPr>
        <w:tc>
          <w:tcPr>
            <w:tcW w:w="0" w:type="auto"/>
            <w:shd w:val="clear" w:color="auto" w:fill="C6D9F1"/>
            <w:vAlign w:val="center"/>
          </w:tcPr>
          <w:p w14:paraId="6855AB79" w14:textId="67994EB3" w:rsidR="00FE5086" w:rsidRPr="00FE5086" w:rsidRDefault="00FE5086" w:rsidP="007D51A4">
            <w:pPr>
              <w:pStyle w:val="ListParagraph"/>
              <w:widowControl/>
              <w:numPr>
                <w:ilvl w:val="0"/>
                <w:numId w:val="55"/>
              </w:numPr>
              <w:autoSpaceDE/>
              <w:autoSpaceDN/>
              <w:spacing w:after="160" w:line="259" w:lineRule="auto"/>
              <w:contextualSpacing/>
              <w:rPr>
                <w:rFonts w:ascii="Arial" w:eastAsia="Calibri" w:hAnsi="Arial" w:cs="Arial"/>
                <w:sz w:val="24"/>
                <w:szCs w:val="24"/>
              </w:rPr>
            </w:pPr>
            <w:r w:rsidRPr="00FE5086">
              <w:rPr>
                <w:rFonts w:ascii="Arial" w:eastAsia="Calibri" w:hAnsi="Arial" w:cs="Arial"/>
                <w:sz w:val="24"/>
                <w:szCs w:val="24"/>
              </w:rPr>
              <w:t>Please describe how the applicant will deliver English language acquisition programs and civics education programs. Include data on the ML</w:t>
            </w:r>
            <w:r w:rsidR="007D51A4">
              <w:rPr>
                <w:rFonts w:ascii="Arial" w:eastAsia="Calibri" w:hAnsi="Arial" w:cs="Arial"/>
                <w:sz w:val="24"/>
                <w:szCs w:val="24"/>
              </w:rPr>
              <w:t xml:space="preserve"> </w:t>
            </w:r>
            <w:r w:rsidRPr="00FE5086">
              <w:rPr>
                <w:rFonts w:ascii="Arial" w:eastAsia="Calibri" w:hAnsi="Arial" w:cs="Arial"/>
                <w:sz w:val="24"/>
                <w:szCs w:val="24"/>
              </w:rPr>
              <w:t>population in the local area (cite data source) and describe how programming leads to high school completion, postsecondary training, and unsubsidized employment.</w:t>
            </w:r>
          </w:p>
        </w:tc>
      </w:tr>
      <w:tr w:rsidR="00FE5086" w:rsidRPr="00056091" w14:paraId="07B71642" w14:textId="77777777" w:rsidTr="00846D95">
        <w:trPr>
          <w:cantSplit/>
          <w:trHeight w:val="438"/>
        </w:trPr>
        <w:tc>
          <w:tcPr>
            <w:tcW w:w="0" w:type="auto"/>
            <w:shd w:val="clear" w:color="auto" w:fill="auto"/>
            <w:vAlign w:val="center"/>
          </w:tcPr>
          <w:p w14:paraId="4E96BBFF" w14:textId="77777777" w:rsidR="00FE5086" w:rsidRPr="00FE5086" w:rsidRDefault="00FE5086" w:rsidP="00FE5086">
            <w:pPr>
              <w:widowControl/>
              <w:autoSpaceDE/>
              <w:autoSpaceDN/>
              <w:spacing w:after="160" w:line="259" w:lineRule="auto"/>
              <w:contextualSpacing/>
              <w:rPr>
                <w:rFonts w:ascii="Arial" w:eastAsia="Calibri" w:hAnsi="Arial" w:cs="Arial"/>
                <w:sz w:val="24"/>
                <w:szCs w:val="24"/>
              </w:rPr>
            </w:pPr>
          </w:p>
        </w:tc>
      </w:tr>
      <w:tr w:rsidR="00FE5086" w:rsidRPr="00056091" w14:paraId="5ED44CEF" w14:textId="77777777" w:rsidTr="00846D95">
        <w:trPr>
          <w:cantSplit/>
          <w:trHeight w:val="438"/>
        </w:trPr>
        <w:tc>
          <w:tcPr>
            <w:tcW w:w="0" w:type="auto"/>
            <w:shd w:val="clear" w:color="auto" w:fill="C6D9F1"/>
            <w:vAlign w:val="center"/>
          </w:tcPr>
          <w:p w14:paraId="629AC9B1" w14:textId="77777777" w:rsidR="007D51A4" w:rsidRDefault="00FE5086" w:rsidP="007D51A4">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FE5086">
              <w:rPr>
                <w:rFonts w:ascii="Arial" w:eastAsia="Calibri" w:hAnsi="Arial" w:cs="Arial"/>
                <w:bCs/>
                <w:sz w:val="24"/>
                <w:szCs w:val="24"/>
              </w:rPr>
              <w:t xml:space="preserve">Please describe how the applicant will design and implement an Integrated Education and Training skills training delivery model that combines basic educational, employability and occupational skills per the State of Maine Unified Plan. Include a description of activities and partners/roles and responsibilities.  (State requirement) </w:t>
            </w:r>
          </w:p>
          <w:p w14:paraId="7A9DFB76" w14:textId="77777777" w:rsidR="007D51A4" w:rsidRDefault="007D51A4" w:rsidP="007D51A4">
            <w:pPr>
              <w:pStyle w:val="ListParagraph"/>
              <w:widowControl/>
              <w:autoSpaceDE/>
              <w:autoSpaceDN/>
              <w:spacing w:after="160" w:line="259" w:lineRule="auto"/>
              <w:ind w:left="360"/>
              <w:contextualSpacing/>
              <w:rPr>
                <w:rFonts w:ascii="Arial" w:eastAsia="Calibri" w:hAnsi="Arial" w:cs="Arial"/>
                <w:bCs/>
                <w:sz w:val="24"/>
                <w:szCs w:val="24"/>
              </w:rPr>
            </w:pPr>
          </w:p>
          <w:p w14:paraId="6C6AF8B6" w14:textId="6EAE16BF" w:rsidR="00FE5086" w:rsidRPr="007D51A4" w:rsidRDefault="007D51A4" w:rsidP="007D51A4">
            <w:pPr>
              <w:pStyle w:val="ListParagraph"/>
              <w:widowControl/>
              <w:autoSpaceDE/>
              <w:autoSpaceDN/>
              <w:spacing w:after="160" w:line="259" w:lineRule="auto"/>
              <w:ind w:left="360"/>
              <w:contextualSpacing/>
              <w:rPr>
                <w:rFonts w:ascii="Arial" w:eastAsia="Calibri" w:hAnsi="Arial" w:cs="Arial"/>
                <w:bCs/>
                <w:sz w:val="24"/>
                <w:szCs w:val="24"/>
              </w:rPr>
            </w:pPr>
            <w:r>
              <w:rPr>
                <w:rFonts w:ascii="Arial" w:eastAsia="Calibri" w:hAnsi="Arial" w:cs="Arial"/>
                <w:bCs/>
                <w:sz w:val="24"/>
                <w:szCs w:val="24"/>
              </w:rPr>
              <w:t>In addition, c</w:t>
            </w:r>
            <w:r w:rsidR="00FE5086" w:rsidRPr="007D51A4">
              <w:rPr>
                <w:rFonts w:ascii="Arial" w:eastAsia="Calibri" w:hAnsi="Arial" w:cs="Arial"/>
                <w:bCs/>
                <w:sz w:val="24"/>
                <w:szCs w:val="24"/>
              </w:rPr>
              <w:t xml:space="preserve">omplete the </w:t>
            </w:r>
            <w:r w:rsidR="00FE5086" w:rsidRPr="007D51A4">
              <w:rPr>
                <w:rFonts w:ascii="Arial" w:eastAsia="Calibri" w:hAnsi="Arial" w:cs="Arial"/>
                <w:b/>
                <w:bCs/>
                <w:sz w:val="24"/>
                <w:szCs w:val="24"/>
              </w:rPr>
              <w:t>IET Programming</w:t>
            </w:r>
            <w:r w:rsidR="00FE5086" w:rsidRPr="007D51A4">
              <w:rPr>
                <w:rFonts w:ascii="Arial" w:eastAsia="Calibri" w:hAnsi="Arial" w:cs="Arial"/>
                <w:bCs/>
                <w:sz w:val="24"/>
                <w:szCs w:val="24"/>
              </w:rPr>
              <w:t xml:space="preserve"> Tab in </w:t>
            </w:r>
            <w:r w:rsidR="00FE5086" w:rsidRPr="007D51A4">
              <w:rPr>
                <w:rFonts w:ascii="Arial" w:eastAsia="Calibri" w:hAnsi="Arial" w:cs="Arial"/>
                <w:b/>
                <w:bCs/>
                <w:sz w:val="24"/>
                <w:szCs w:val="24"/>
              </w:rPr>
              <w:t xml:space="preserve">Appendix </w:t>
            </w:r>
            <w:r>
              <w:rPr>
                <w:rFonts w:ascii="Arial" w:eastAsia="Calibri" w:hAnsi="Arial" w:cs="Arial"/>
                <w:b/>
                <w:bCs/>
                <w:sz w:val="24"/>
                <w:szCs w:val="24"/>
              </w:rPr>
              <w:t xml:space="preserve">H - </w:t>
            </w:r>
            <w:r w:rsidR="00FE5086" w:rsidRPr="007D51A4">
              <w:rPr>
                <w:rFonts w:ascii="Arial" w:eastAsia="Calibri" w:hAnsi="Arial" w:cs="Arial"/>
                <w:b/>
                <w:bCs/>
                <w:sz w:val="24"/>
                <w:szCs w:val="24"/>
              </w:rPr>
              <w:t>Program Schedule and Alignment</w:t>
            </w:r>
            <w:r w:rsidR="00FE5086" w:rsidRPr="007D51A4">
              <w:rPr>
                <w:rFonts w:ascii="Arial" w:eastAsia="Calibri" w:hAnsi="Arial" w:cs="Arial"/>
                <w:bCs/>
                <w:sz w:val="24"/>
                <w:szCs w:val="24"/>
              </w:rPr>
              <w:t>. Include the programs to be offered, including the occupation, learning objectives, schedule, and key personnel.</w:t>
            </w:r>
          </w:p>
        </w:tc>
      </w:tr>
      <w:tr w:rsidR="00FE5086" w:rsidRPr="00056091" w14:paraId="2884C6A0" w14:textId="77777777" w:rsidTr="00846D95">
        <w:trPr>
          <w:cantSplit/>
          <w:trHeight w:val="438"/>
        </w:trPr>
        <w:tc>
          <w:tcPr>
            <w:tcW w:w="0" w:type="auto"/>
            <w:shd w:val="clear" w:color="auto" w:fill="auto"/>
            <w:vAlign w:val="center"/>
          </w:tcPr>
          <w:p w14:paraId="70C3F46C" w14:textId="77777777" w:rsidR="00FE5086" w:rsidRPr="00FE5086" w:rsidRDefault="00FE5086" w:rsidP="00FE5086">
            <w:pPr>
              <w:widowControl/>
              <w:autoSpaceDE/>
              <w:autoSpaceDN/>
              <w:spacing w:after="160" w:line="259" w:lineRule="auto"/>
              <w:contextualSpacing/>
              <w:rPr>
                <w:rFonts w:ascii="Arial" w:eastAsia="Calibri" w:hAnsi="Arial" w:cs="Arial"/>
                <w:bCs/>
                <w:sz w:val="24"/>
                <w:szCs w:val="24"/>
              </w:rPr>
            </w:pPr>
          </w:p>
        </w:tc>
      </w:tr>
      <w:tr w:rsidR="00FE5086" w:rsidRPr="00056091" w14:paraId="0BECE87E" w14:textId="77777777" w:rsidTr="00846D95">
        <w:trPr>
          <w:cantSplit/>
          <w:trHeight w:val="438"/>
        </w:trPr>
        <w:tc>
          <w:tcPr>
            <w:tcW w:w="0" w:type="auto"/>
            <w:shd w:val="clear" w:color="auto" w:fill="C6D9F1"/>
            <w:vAlign w:val="center"/>
          </w:tcPr>
          <w:p w14:paraId="62CDCAE0" w14:textId="19355CB5" w:rsidR="00FE5086" w:rsidRPr="00FE5086" w:rsidRDefault="00FE5086" w:rsidP="007D51A4">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FE5086">
              <w:rPr>
                <w:rFonts w:ascii="Arial" w:eastAsia="Calibri" w:hAnsi="Arial" w:cs="Arial"/>
                <w:bCs/>
                <w:sz w:val="24"/>
                <w:szCs w:val="24"/>
              </w:rPr>
              <w:t xml:space="preserve">Please describe how the applicant will align proposed activities and services to the strategies and goals of the local workforce plan. Include information on how the applicant will fulfill the responsibilities of the one-stop partners as outlined here: </w:t>
            </w:r>
            <w:hyperlink r:id="rId49" w:history="1">
              <w:r w:rsidRPr="00FE5086">
                <w:rPr>
                  <w:rStyle w:val="Hyperlink"/>
                  <w:rFonts w:ascii="Arial" w:eastAsia="Calibri" w:hAnsi="Arial" w:cs="Arial"/>
                  <w:bCs/>
                  <w:sz w:val="24"/>
                  <w:szCs w:val="24"/>
                </w:rPr>
                <w:t>CFR §678.420</w:t>
              </w:r>
            </w:hyperlink>
            <w:r w:rsidRPr="00FE5086">
              <w:rPr>
                <w:rFonts w:ascii="Arial" w:eastAsia="Calibri" w:hAnsi="Arial" w:cs="Arial"/>
                <w:bCs/>
                <w:color w:val="0563C1"/>
                <w:sz w:val="24"/>
                <w:szCs w:val="24"/>
                <w:u w:val="single"/>
              </w:rPr>
              <w:t xml:space="preserve"> </w:t>
            </w:r>
          </w:p>
        </w:tc>
      </w:tr>
      <w:tr w:rsidR="00FE5086" w:rsidRPr="00056091" w14:paraId="374B4A1E" w14:textId="77777777" w:rsidTr="00846D95">
        <w:trPr>
          <w:cantSplit/>
          <w:trHeight w:val="438"/>
        </w:trPr>
        <w:tc>
          <w:tcPr>
            <w:tcW w:w="0" w:type="auto"/>
            <w:shd w:val="clear" w:color="auto" w:fill="auto"/>
            <w:vAlign w:val="center"/>
          </w:tcPr>
          <w:p w14:paraId="7DBF8481" w14:textId="77777777" w:rsidR="00FE5086" w:rsidRPr="00FE5086" w:rsidRDefault="00FE5086" w:rsidP="00FE5086">
            <w:pPr>
              <w:widowControl/>
              <w:autoSpaceDE/>
              <w:autoSpaceDN/>
              <w:spacing w:after="160" w:line="259" w:lineRule="auto"/>
              <w:contextualSpacing/>
              <w:rPr>
                <w:rFonts w:ascii="Arial" w:eastAsia="Calibri" w:hAnsi="Arial" w:cs="Arial"/>
                <w:bCs/>
                <w:sz w:val="24"/>
                <w:szCs w:val="24"/>
              </w:rPr>
            </w:pPr>
          </w:p>
        </w:tc>
      </w:tr>
      <w:tr w:rsidR="00FE5086" w:rsidRPr="00056091" w14:paraId="6BD4AED8" w14:textId="77777777" w:rsidTr="00846D95">
        <w:trPr>
          <w:cantSplit/>
          <w:trHeight w:val="438"/>
        </w:trPr>
        <w:tc>
          <w:tcPr>
            <w:tcW w:w="0" w:type="auto"/>
            <w:shd w:val="clear" w:color="auto" w:fill="C6D9F1"/>
            <w:vAlign w:val="center"/>
          </w:tcPr>
          <w:p w14:paraId="2431A757" w14:textId="77777777" w:rsidR="007D51A4" w:rsidRDefault="00FE5086" w:rsidP="007D51A4">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FE5086">
              <w:rPr>
                <w:rFonts w:ascii="Arial" w:eastAsia="Calibri" w:hAnsi="Arial" w:cs="Arial"/>
                <w:bCs/>
                <w:sz w:val="24"/>
                <w:szCs w:val="24"/>
              </w:rPr>
              <w:lastRenderedPageBreak/>
              <w:t>Please describe how the applicant will provide instruction in reading, writing, speaking, mathematics, and English language acquisition of sufficient intensity and quality, based on research, and that will lead to substantial learning gains across the region. Include how instruction is aligned with the standards and how the success of instructional practices will be measured. Include information on how the applicant recruits, retains, and trains staff including how professional development needs are assessed and reimbursed.</w:t>
            </w:r>
          </w:p>
          <w:p w14:paraId="724BAFF7" w14:textId="77777777" w:rsidR="007D51A4" w:rsidRDefault="007D51A4" w:rsidP="007D51A4">
            <w:pPr>
              <w:pStyle w:val="ListParagraph"/>
              <w:widowControl/>
              <w:autoSpaceDE/>
              <w:autoSpaceDN/>
              <w:spacing w:after="160" w:line="259" w:lineRule="auto"/>
              <w:ind w:left="360"/>
              <w:contextualSpacing/>
              <w:rPr>
                <w:rFonts w:ascii="Arial" w:eastAsia="Calibri" w:hAnsi="Arial" w:cs="Arial"/>
                <w:bCs/>
                <w:sz w:val="24"/>
                <w:szCs w:val="24"/>
              </w:rPr>
            </w:pPr>
          </w:p>
          <w:p w14:paraId="19EB1D6D" w14:textId="69C789D6" w:rsidR="00FE5086" w:rsidRPr="007D51A4" w:rsidRDefault="00FE5086" w:rsidP="007D51A4">
            <w:pPr>
              <w:pStyle w:val="ListParagraph"/>
              <w:widowControl/>
              <w:autoSpaceDE/>
              <w:autoSpaceDN/>
              <w:spacing w:after="160" w:line="259" w:lineRule="auto"/>
              <w:ind w:left="360"/>
              <w:contextualSpacing/>
              <w:rPr>
                <w:rFonts w:ascii="Arial" w:eastAsia="Calibri" w:hAnsi="Arial" w:cs="Arial"/>
                <w:bCs/>
                <w:sz w:val="24"/>
                <w:szCs w:val="24"/>
              </w:rPr>
            </w:pPr>
            <w:r w:rsidRPr="007D51A4">
              <w:rPr>
                <w:rFonts w:ascii="Arial" w:eastAsia="Calibri" w:hAnsi="Arial" w:cs="Arial"/>
                <w:bCs/>
                <w:sz w:val="24"/>
                <w:szCs w:val="24"/>
              </w:rPr>
              <w:t xml:space="preserve">Use </w:t>
            </w:r>
            <w:r w:rsidRPr="007D51A4">
              <w:rPr>
                <w:rFonts w:ascii="Arial" w:eastAsia="Calibri" w:hAnsi="Arial" w:cs="Arial"/>
                <w:b/>
                <w:bCs/>
                <w:sz w:val="24"/>
                <w:szCs w:val="24"/>
              </w:rPr>
              <w:t>Appendix I</w:t>
            </w:r>
            <w:r w:rsidR="007D51A4">
              <w:rPr>
                <w:rFonts w:ascii="Arial" w:eastAsia="Calibri" w:hAnsi="Arial" w:cs="Arial"/>
                <w:b/>
                <w:bCs/>
                <w:sz w:val="24"/>
                <w:szCs w:val="24"/>
              </w:rPr>
              <w:t xml:space="preserve"> - </w:t>
            </w:r>
            <w:r w:rsidRPr="007D51A4">
              <w:rPr>
                <w:rFonts w:ascii="Arial" w:eastAsia="Calibri" w:hAnsi="Arial" w:cs="Arial"/>
                <w:b/>
                <w:bCs/>
                <w:sz w:val="24"/>
                <w:szCs w:val="24"/>
              </w:rPr>
              <w:t>Qualifications of Personnel Form</w:t>
            </w:r>
            <w:r w:rsidRPr="007D51A4">
              <w:rPr>
                <w:rFonts w:ascii="Arial" w:eastAsia="Calibri" w:hAnsi="Arial" w:cs="Arial"/>
                <w:bCs/>
                <w:sz w:val="24"/>
                <w:szCs w:val="24"/>
              </w:rPr>
              <w:t xml:space="preserve"> to present information on number of employees, details regarding duties, employment status (full or part time) weeks contracted to work, amount budgeted for position and location (hub wide or local provider), certification and expiration date. </w:t>
            </w:r>
            <w:r w:rsidRPr="007D51A4">
              <w:rPr>
                <w:rFonts w:ascii="Arial" w:eastAsia="Calibri" w:hAnsi="Arial" w:cs="Arial"/>
                <w:b/>
                <w:bCs/>
                <w:sz w:val="24"/>
                <w:szCs w:val="24"/>
              </w:rPr>
              <w:t>Please include only those personnel relative to the grant.</w:t>
            </w:r>
          </w:p>
        </w:tc>
      </w:tr>
      <w:tr w:rsidR="00FE5086" w:rsidRPr="00056091" w14:paraId="5D30BDA9" w14:textId="77777777" w:rsidTr="00846D95">
        <w:trPr>
          <w:cantSplit/>
          <w:trHeight w:val="438"/>
        </w:trPr>
        <w:tc>
          <w:tcPr>
            <w:tcW w:w="0" w:type="auto"/>
            <w:shd w:val="clear" w:color="auto" w:fill="auto"/>
            <w:vAlign w:val="center"/>
          </w:tcPr>
          <w:p w14:paraId="356E2290" w14:textId="77777777" w:rsidR="00FE5086" w:rsidRPr="00FE5086" w:rsidRDefault="00FE5086" w:rsidP="00FE5086">
            <w:pPr>
              <w:widowControl/>
              <w:autoSpaceDE/>
              <w:autoSpaceDN/>
              <w:spacing w:after="160" w:line="259" w:lineRule="auto"/>
              <w:contextualSpacing/>
              <w:rPr>
                <w:rFonts w:ascii="Arial" w:eastAsia="Calibri" w:hAnsi="Arial" w:cs="Arial"/>
                <w:bCs/>
                <w:sz w:val="24"/>
                <w:szCs w:val="24"/>
              </w:rPr>
            </w:pPr>
          </w:p>
        </w:tc>
      </w:tr>
      <w:tr w:rsidR="00FE5086" w:rsidRPr="00056091" w14:paraId="2343D5BE" w14:textId="77777777" w:rsidTr="00846D95">
        <w:trPr>
          <w:cantSplit/>
          <w:trHeight w:val="438"/>
        </w:trPr>
        <w:tc>
          <w:tcPr>
            <w:tcW w:w="0" w:type="auto"/>
            <w:shd w:val="clear" w:color="auto" w:fill="C6D9F1"/>
            <w:vAlign w:val="center"/>
          </w:tcPr>
          <w:p w14:paraId="6F90DB8E" w14:textId="249E6709" w:rsidR="00FE5086" w:rsidRPr="00FE5086" w:rsidRDefault="00FE5086" w:rsidP="007D51A4">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FE5086">
              <w:rPr>
                <w:rFonts w:ascii="Arial" w:eastAsia="Calibri" w:hAnsi="Arial" w:cs="Arial"/>
                <w:bCs/>
                <w:sz w:val="24"/>
                <w:szCs w:val="24"/>
              </w:rPr>
              <w:t>Please describe how the applicant will effectively use technology, services and delivery systems including distance education to serve eligible participants across geographic distances and improve performance. Include how digital literacy will be assessed and embedded in learning and how the applicant will increase digital access for learners.</w:t>
            </w:r>
          </w:p>
        </w:tc>
      </w:tr>
      <w:tr w:rsidR="00FE5086" w:rsidRPr="00056091" w14:paraId="42E8BFFA" w14:textId="77777777" w:rsidTr="00846D95">
        <w:trPr>
          <w:cantSplit/>
          <w:trHeight w:val="438"/>
        </w:trPr>
        <w:tc>
          <w:tcPr>
            <w:tcW w:w="0" w:type="auto"/>
            <w:shd w:val="clear" w:color="auto" w:fill="auto"/>
            <w:vAlign w:val="center"/>
          </w:tcPr>
          <w:p w14:paraId="4E7D95CD" w14:textId="77777777" w:rsidR="00FE5086" w:rsidRPr="00FE5086" w:rsidRDefault="00FE5086" w:rsidP="00FE5086">
            <w:pPr>
              <w:widowControl/>
              <w:autoSpaceDE/>
              <w:autoSpaceDN/>
              <w:spacing w:after="160" w:line="259" w:lineRule="auto"/>
              <w:contextualSpacing/>
              <w:rPr>
                <w:rFonts w:ascii="Arial" w:eastAsia="Calibri" w:hAnsi="Arial" w:cs="Arial"/>
                <w:bCs/>
                <w:sz w:val="24"/>
                <w:szCs w:val="24"/>
              </w:rPr>
            </w:pPr>
          </w:p>
        </w:tc>
      </w:tr>
      <w:tr w:rsidR="00FE5086" w:rsidRPr="00056091" w14:paraId="6F213020" w14:textId="77777777" w:rsidTr="00846D95">
        <w:trPr>
          <w:cantSplit/>
          <w:trHeight w:val="438"/>
        </w:trPr>
        <w:tc>
          <w:tcPr>
            <w:tcW w:w="0" w:type="auto"/>
            <w:shd w:val="clear" w:color="auto" w:fill="C6D9F1"/>
            <w:vAlign w:val="center"/>
          </w:tcPr>
          <w:p w14:paraId="27046847" w14:textId="590A8388" w:rsidR="00FE5086" w:rsidRPr="00FE5086" w:rsidRDefault="00FE5086" w:rsidP="007D51A4">
            <w:pPr>
              <w:pStyle w:val="ListParagraph"/>
              <w:widowControl/>
              <w:numPr>
                <w:ilvl w:val="0"/>
                <w:numId w:val="55"/>
              </w:numPr>
              <w:autoSpaceDE/>
              <w:autoSpaceDN/>
              <w:spacing w:after="160" w:line="259" w:lineRule="auto"/>
              <w:contextualSpacing/>
              <w:rPr>
                <w:rFonts w:ascii="Arial" w:eastAsia="Calibri" w:hAnsi="Arial" w:cs="Arial"/>
                <w:bCs/>
                <w:sz w:val="24"/>
                <w:szCs w:val="24"/>
              </w:rPr>
            </w:pPr>
            <w:r w:rsidRPr="00FE5086">
              <w:rPr>
                <w:rFonts w:ascii="Arial" w:eastAsia="Calibri" w:hAnsi="Arial" w:cs="Arial"/>
                <w:bCs/>
                <w:sz w:val="24"/>
                <w:szCs w:val="24"/>
              </w:rPr>
              <w:t xml:space="preserve">Please describe how the applicant will maintain high-quality, accurate data of measurable participant outcomes (consistent with WIOA §116) in the state adult education managed information system to ensure timely and accurate reporting. Include information on how the applicant will monitor program performance to meet or exceed minimum program outcome expectations including performance indicators, measurable skills gains and other standards. Provide example of how the program will use data to improve performance and increase recruitment and retention. </w:t>
            </w:r>
          </w:p>
        </w:tc>
      </w:tr>
      <w:tr w:rsidR="00FE5086" w:rsidRPr="00056091" w14:paraId="29202E95" w14:textId="77777777" w:rsidTr="00846D95">
        <w:trPr>
          <w:cantSplit/>
          <w:trHeight w:val="438"/>
        </w:trPr>
        <w:tc>
          <w:tcPr>
            <w:tcW w:w="0" w:type="auto"/>
            <w:shd w:val="clear" w:color="auto" w:fill="auto"/>
            <w:vAlign w:val="center"/>
          </w:tcPr>
          <w:p w14:paraId="50174E35" w14:textId="77777777" w:rsidR="00FE5086" w:rsidRPr="00FE5086" w:rsidRDefault="00FE5086" w:rsidP="00FE5086">
            <w:pPr>
              <w:widowControl/>
              <w:autoSpaceDE/>
              <w:autoSpaceDN/>
              <w:spacing w:after="160" w:line="259" w:lineRule="auto"/>
              <w:contextualSpacing/>
              <w:rPr>
                <w:rFonts w:ascii="Arial" w:eastAsia="Calibri" w:hAnsi="Arial" w:cs="Arial"/>
                <w:bCs/>
                <w:sz w:val="24"/>
                <w:szCs w:val="24"/>
              </w:rPr>
            </w:pPr>
          </w:p>
        </w:tc>
      </w:tr>
    </w:tbl>
    <w:p w14:paraId="6A40DD1B" w14:textId="77777777" w:rsidR="00AA6F33" w:rsidRDefault="00AA6F33" w:rsidP="00602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C797AF" w14:textId="77777777" w:rsidR="00AA6F33" w:rsidRDefault="00AA6F33">
      <w:pPr>
        <w:widowControl/>
        <w:autoSpaceDE/>
        <w:autoSpaceDN/>
        <w:rPr>
          <w:rFonts w:ascii="Arial" w:hAnsi="Arial" w:cs="Arial"/>
          <w:b/>
          <w:sz w:val="24"/>
          <w:szCs w:val="24"/>
        </w:rPr>
      </w:pPr>
      <w:r>
        <w:rPr>
          <w:rFonts w:ascii="Arial" w:hAnsi="Arial" w:cs="Arial"/>
          <w:b/>
        </w:rPr>
        <w:br w:type="page"/>
      </w:r>
    </w:p>
    <w:p w14:paraId="396AE6E2" w14:textId="556F3816" w:rsidR="00602B6B" w:rsidRPr="00AF36C0" w:rsidRDefault="00602B6B" w:rsidP="00602B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F36C0">
        <w:rPr>
          <w:rFonts w:ascii="Arial" w:hAnsi="Arial" w:cs="Arial"/>
          <w:b/>
        </w:rPr>
        <w:lastRenderedPageBreak/>
        <w:t xml:space="preserve">APPENDIX </w:t>
      </w:r>
      <w:r w:rsidR="0071073E" w:rsidRPr="00AF36C0">
        <w:rPr>
          <w:rFonts w:ascii="Arial" w:hAnsi="Arial" w:cs="Arial"/>
          <w:b/>
        </w:rPr>
        <w:t xml:space="preserve">F </w:t>
      </w:r>
    </w:p>
    <w:p w14:paraId="55284604" w14:textId="77777777" w:rsidR="00602B6B" w:rsidRPr="00AF36C0" w:rsidRDefault="00602B6B" w:rsidP="00602B6B">
      <w:pPr>
        <w:pStyle w:val="DefaultText"/>
        <w:jc w:val="center"/>
        <w:rPr>
          <w:rStyle w:val="InitialStyle"/>
          <w:rFonts w:ascii="Arial" w:hAnsi="Arial" w:cs="Arial"/>
          <w:b/>
          <w:sz w:val="28"/>
          <w:szCs w:val="28"/>
        </w:rPr>
      </w:pPr>
      <w:r w:rsidRPr="00AF36C0">
        <w:rPr>
          <w:rStyle w:val="InitialStyle"/>
          <w:rFonts w:ascii="Arial" w:hAnsi="Arial" w:cs="Arial"/>
          <w:b/>
          <w:sz w:val="28"/>
          <w:szCs w:val="28"/>
        </w:rPr>
        <w:t xml:space="preserve">State of Maine </w:t>
      </w:r>
    </w:p>
    <w:p w14:paraId="0512E019" w14:textId="77777777" w:rsidR="00602B6B" w:rsidRPr="00AF36C0" w:rsidRDefault="00602B6B" w:rsidP="00602B6B">
      <w:pPr>
        <w:pStyle w:val="DefaultText"/>
        <w:jc w:val="center"/>
        <w:rPr>
          <w:rStyle w:val="InitialStyle"/>
          <w:rFonts w:ascii="Arial" w:hAnsi="Arial" w:cs="Arial"/>
          <w:b/>
          <w:color w:val="FF0000"/>
          <w:sz w:val="28"/>
          <w:szCs w:val="28"/>
        </w:rPr>
      </w:pPr>
      <w:r w:rsidRPr="00AF36C0">
        <w:rPr>
          <w:rStyle w:val="InitialStyle"/>
          <w:rFonts w:ascii="Arial" w:hAnsi="Arial" w:cs="Arial"/>
          <w:b/>
          <w:sz w:val="28"/>
          <w:szCs w:val="28"/>
        </w:rPr>
        <w:t>Department of Education</w:t>
      </w:r>
    </w:p>
    <w:p w14:paraId="402BCDFD" w14:textId="77777777" w:rsidR="00602B6B" w:rsidRPr="00AF36C0" w:rsidRDefault="00602B6B" w:rsidP="00602B6B">
      <w:pPr>
        <w:pStyle w:val="Heading2"/>
        <w:spacing w:before="0" w:after="0"/>
        <w:jc w:val="center"/>
        <w:rPr>
          <w:rStyle w:val="InitialStyle"/>
          <w:sz w:val="28"/>
          <w:szCs w:val="28"/>
        </w:rPr>
      </w:pPr>
      <w:r w:rsidRPr="00AF36C0">
        <w:rPr>
          <w:rStyle w:val="InitialStyle"/>
          <w:sz w:val="28"/>
          <w:szCs w:val="28"/>
        </w:rPr>
        <w:t>GENERAL EDUCATION AND PROVISIONS ACT (GEPA) Sec. 427 ATTESTATION</w:t>
      </w:r>
    </w:p>
    <w:p w14:paraId="6B8A3182" w14:textId="291DF4BC" w:rsidR="00602B6B" w:rsidRPr="00AF36C0" w:rsidRDefault="00602B6B" w:rsidP="00602B6B">
      <w:pPr>
        <w:pStyle w:val="DefaultText"/>
        <w:jc w:val="center"/>
        <w:rPr>
          <w:rStyle w:val="InitialStyle"/>
          <w:rFonts w:ascii="Arial" w:hAnsi="Arial" w:cs="Arial"/>
          <w:b/>
          <w:sz w:val="28"/>
          <w:szCs w:val="28"/>
        </w:rPr>
      </w:pPr>
      <w:r w:rsidRPr="00AF36C0">
        <w:rPr>
          <w:rStyle w:val="InitialStyle"/>
          <w:rFonts w:ascii="Arial" w:hAnsi="Arial" w:cs="Arial"/>
          <w:b/>
          <w:sz w:val="28"/>
          <w:szCs w:val="28"/>
        </w:rPr>
        <w:t>RFP#</w:t>
      </w:r>
      <w:r w:rsidR="00EF40A0">
        <w:rPr>
          <w:rStyle w:val="InitialStyle"/>
          <w:rFonts w:ascii="Arial" w:hAnsi="Arial" w:cs="Arial"/>
          <w:b/>
          <w:sz w:val="28"/>
          <w:szCs w:val="28"/>
        </w:rPr>
        <w:t xml:space="preserve"> 202312252</w:t>
      </w:r>
    </w:p>
    <w:p w14:paraId="2F9A36D2" w14:textId="7208E07E" w:rsidR="00602B6B" w:rsidRPr="00AF36C0" w:rsidRDefault="00602B6B" w:rsidP="00602B6B">
      <w:pPr>
        <w:widowControl/>
        <w:jc w:val="center"/>
        <w:rPr>
          <w:rFonts w:ascii="Arial" w:hAnsi="Arial" w:cs="Arial"/>
          <w:b/>
          <w:sz w:val="28"/>
          <w:szCs w:val="24"/>
          <w:u w:val="single"/>
        </w:rPr>
      </w:pPr>
      <w:r w:rsidRPr="00AF36C0">
        <w:rPr>
          <w:rFonts w:ascii="Arial" w:hAnsi="Arial" w:cs="Arial"/>
          <w:b/>
          <w:sz w:val="28"/>
          <w:szCs w:val="24"/>
          <w:u w:val="single"/>
        </w:rPr>
        <w:t>FY2</w:t>
      </w:r>
      <w:r w:rsidR="0071073E" w:rsidRPr="00AF36C0">
        <w:rPr>
          <w:rFonts w:ascii="Arial" w:hAnsi="Arial" w:cs="Arial"/>
          <w:b/>
          <w:sz w:val="28"/>
          <w:szCs w:val="24"/>
          <w:u w:val="single"/>
        </w:rPr>
        <w:t>5</w:t>
      </w:r>
      <w:r w:rsidRPr="00AF36C0">
        <w:rPr>
          <w:rFonts w:ascii="Arial" w:hAnsi="Arial" w:cs="Arial"/>
          <w:b/>
          <w:sz w:val="28"/>
          <w:szCs w:val="24"/>
          <w:u w:val="single"/>
        </w:rPr>
        <w:t>-2</w:t>
      </w:r>
      <w:r w:rsidR="0071073E" w:rsidRPr="00AF36C0">
        <w:rPr>
          <w:rFonts w:ascii="Arial" w:hAnsi="Arial" w:cs="Arial"/>
          <w:b/>
          <w:sz w:val="28"/>
          <w:szCs w:val="24"/>
          <w:u w:val="single"/>
        </w:rPr>
        <w:t>7</w:t>
      </w:r>
      <w:r w:rsidRPr="00AF36C0">
        <w:rPr>
          <w:rFonts w:ascii="Arial" w:hAnsi="Arial" w:cs="Arial"/>
          <w:b/>
          <w:sz w:val="28"/>
          <w:szCs w:val="24"/>
          <w:u w:val="single"/>
        </w:rPr>
        <w:t xml:space="preserve"> Competitive Grant Application for</w:t>
      </w:r>
    </w:p>
    <w:p w14:paraId="4A35F406" w14:textId="77777777" w:rsidR="00602B6B" w:rsidRPr="00AF36C0" w:rsidRDefault="00602B6B" w:rsidP="00602B6B">
      <w:pPr>
        <w:widowControl/>
        <w:jc w:val="center"/>
        <w:rPr>
          <w:rFonts w:ascii="Arial" w:hAnsi="Arial" w:cs="Arial"/>
          <w:b/>
          <w:sz w:val="28"/>
          <w:szCs w:val="24"/>
          <w:u w:val="single"/>
        </w:rPr>
      </w:pPr>
      <w:r w:rsidRPr="00AF36C0">
        <w:rPr>
          <w:rFonts w:ascii="Arial" w:hAnsi="Arial" w:cs="Arial"/>
          <w:b/>
          <w:sz w:val="28"/>
          <w:szCs w:val="24"/>
          <w:u w:val="single"/>
        </w:rPr>
        <w:t>Adult Education and Family Literacy Act (AEFLA) (WIOA, sec. 231)</w:t>
      </w:r>
    </w:p>
    <w:p w14:paraId="12DF6CF0" w14:textId="77777777" w:rsidR="00602B6B" w:rsidRPr="00AF36C0" w:rsidRDefault="00602B6B" w:rsidP="00602B6B">
      <w:pPr>
        <w:widowControl/>
        <w:autoSpaceDE/>
        <w:autoSpaceDN/>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4034"/>
        <w:gridCol w:w="6016"/>
      </w:tblGrid>
      <w:tr w:rsidR="00602B6B" w:rsidRPr="00AF36C0" w14:paraId="6F465FD3" w14:textId="77777777" w:rsidTr="00EF40A0">
        <w:trPr>
          <w:cantSplit/>
          <w:trHeight w:val="438"/>
        </w:trPr>
        <w:tc>
          <w:tcPr>
            <w:tcW w:w="2007" w:type="pct"/>
            <w:tcBorders>
              <w:top w:val="double" w:sz="4" w:space="0" w:color="auto"/>
              <w:bottom w:val="double" w:sz="4" w:space="0" w:color="auto"/>
            </w:tcBorders>
            <w:shd w:val="clear" w:color="auto" w:fill="C6D9F1"/>
            <w:vAlign w:val="center"/>
          </w:tcPr>
          <w:p w14:paraId="2062F61A" w14:textId="77777777" w:rsidR="00602B6B" w:rsidRPr="00AF36C0" w:rsidRDefault="00602B6B" w:rsidP="00C14684">
            <w:pPr>
              <w:pStyle w:val="DefaultText"/>
              <w:rPr>
                <w:rStyle w:val="InitialStyle"/>
                <w:rFonts w:ascii="Arial" w:hAnsi="Arial" w:cs="Arial"/>
                <w:b/>
              </w:rPr>
            </w:pPr>
            <w:r w:rsidRPr="00AF36C0">
              <w:rPr>
                <w:rStyle w:val="InitialStyle"/>
                <w:rFonts w:ascii="Arial" w:hAnsi="Arial" w:cs="Arial"/>
                <w:b/>
              </w:rPr>
              <w:t>Applicant’s Organization Name:</w:t>
            </w:r>
          </w:p>
        </w:tc>
        <w:tc>
          <w:tcPr>
            <w:tcW w:w="2993" w:type="pct"/>
            <w:vAlign w:val="center"/>
          </w:tcPr>
          <w:p w14:paraId="0F87FECB" w14:textId="77777777" w:rsidR="00602B6B" w:rsidRPr="00AF36C0" w:rsidRDefault="00602B6B" w:rsidP="00C14684">
            <w:pPr>
              <w:pStyle w:val="DefaultText"/>
              <w:rPr>
                <w:rStyle w:val="InitialStyle"/>
                <w:rFonts w:ascii="Arial" w:hAnsi="Arial" w:cs="Arial"/>
                <w:b/>
              </w:rPr>
            </w:pPr>
          </w:p>
        </w:tc>
      </w:tr>
    </w:tbl>
    <w:p w14:paraId="79D716B0" w14:textId="77777777" w:rsidR="00602B6B" w:rsidRPr="00AF36C0" w:rsidRDefault="00602B6B" w:rsidP="00602B6B">
      <w:pPr>
        <w:widowControl/>
        <w:autoSpaceDE/>
        <w:autoSpaceDN/>
        <w:rPr>
          <w:rFonts w:ascii="Arial" w:hAnsi="Arial" w:cs="Arial"/>
        </w:rPr>
      </w:pPr>
    </w:p>
    <w:p w14:paraId="4B8E53A6" w14:textId="77777777" w:rsidR="00602B6B" w:rsidRPr="00AF36C0" w:rsidRDefault="00602B6B" w:rsidP="00602B6B">
      <w:pPr>
        <w:jc w:val="center"/>
        <w:rPr>
          <w:rFonts w:ascii="Arial" w:hAnsi="Arial" w:cs="Arial"/>
          <w:b/>
          <w:sz w:val="24"/>
          <w:szCs w:val="24"/>
        </w:rPr>
      </w:pPr>
      <w:r w:rsidRPr="00AF36C0">
        <w:rPr>
          <w:rFonts w:ascii="Arial" w:hAnsi="Arial" w:cs="Arial"/>
          <w:b/>
          <w:sz w:val="24"/>
          <w:szCs w:val="24"/>
        </w:rPr>
        <w:t>WORKFORCE INVESTMENT ACT, TITLE II – ADULT EDUCATION AND FAMILY LITERACY</w:t>
      </w:r>
    </w:p>
    <w:p w14:paraId="2E2BEEEF" w14:textId="77777777" w:rsidR="00602B6B" w:rsidRPr="00AF36C0" w:rsidRDefault="00602B6B" w:rsidP="00602B6B">
      <w:pPr>
        <w:pStyle w:val="NoSpacing"/>
        <w:rPr>
          <w:rFonts w:ascii="Arial" w:hAnsi="Arial" w:cs="Arial"/>
          <w:sz w:val="20"/>
          <w:szCs w:val="20"/>
        </w:rPr>
      </w:pPr>
    </w:p>
    <w:p w14:paraId="667A0251" w14:textId="7E6A5115" w:rsidR="00602B6B" w:rsidRPr="00AF36C0" w:rsidRDefault="00602B6B" w:rsidP="00602B6B">
      <w:pPr>
        <w:pStyle w:val="NoSpacing"/>
        <w:rPr>
          <w:rFonts w:ascii="Arial" w:hAnsi="Arial" w:cs="Arial"/>
          <w:sz w:val="24"/>
          <w:szCs w:val="20"/>
        </w:rPr>
      </w:pPr>
      <w:r w:rsidRPr="00AF36C0">
        <w:rPr>
          <w:rFonts w:ascii="Arial" w:hAnsi="Arial" w:cs="Arial"/>
          <w:sz w:val="24"/>
          <w:szCs w:val="20"/>
        </w:rPr>
        <w:t xml:space="preserve">This attestation outlines the steps that </w:t>
      </w:r>
      <w:r w:rsidRPr="00AF36C0">
        <w:rPr>
          <w:rFonts w:ascii="Arial" w:hAnsi="Arial" w:cs="Arial"/>
          <w:sz w:val="24"/>
          <w:szCs w:val="20"/>
          <w:u w:val="single"/>
        </w:rPr>
        <w:t>(Applicant’s name)___________________</w:t>
      </w:r>
      <w:r w:rsidR="00EF40A0" w:rsidRPr="00AF36C0">
        <w:rPr>
          <w:rFonts w:ascii="Arial" w:hAnsi="Arial" w:cs="Arial"/>
          <w:sz w:val="24"/>
          <w:szCs w:val="20"/>
          <w:u w:val="single"/>
        </w:rPr>
        <w:t xml:space="preserve"> </w:t>
      </w:r>
      <w:r w:rsidRPr="00AF36C0">
        <w:rPr>
          <w:rFonts w:ascii="Arial" w:hAnsi="Arial" w:cs="Arial"/>
          <w:sz w:val="24"/>
          <w:szCs w:val="20"/>
          <w:u w:val="single"/>
        </w:rPr>
        <w:t>__</w:t>
      </w:r>
      <w:r w:rsidRPr="00AF36C0">
        <w:rPr>
          <w:rFonts w:ascii="Arial" w:hAnsi="Arial" w:cs="Arial"/>
          <w:sz w:val="24"/>
          <w:szCs w:val="20"/>
        </w:rPr>
        <w:t xml:space="preserve"> will ensure the following steps will be taken should the Adult Education application be funded.</w:t>
      </w:r>
    </w:p>
    <w:p w14:paraId="71B7BFCE" w14:textId="77777777" w:rsidR="00602B6B" w:rsidRPr="00AF36C0" w:rsidRDefault="00602B6B" w:rsidP="00602B6B">
      <w:pPr>
        <w:pStyle w:val="NoSpacing"/>
        <w:rPr>
          <w:rFonts w:ascii="Arial" w:hAnsi="Arial" w:cs="Arial"/>
          <w:sz w:val="24"/>
          <w:szCs w:val="20"/>
        </w:rPr>
      </w:pPr>
    </w:p>
    <w:p w14:paraId="31462EA2" w14:textId="77777777" w:rsidR="00602B6B" w:rsidRPr="00AF36C0" w:rsidRDefault="00602B6B" w:rsidP="00602B6B">
      <w:pPr>
        <w:rPr>
          <w:rFonts w:ascii="Arial" w:hAnsi="Arial" w:cs="Arial"/>
          <w:sz w:val="24"/>
        </w:rPr>
      </w:pPr>
      <w:r w:rsidRPr="00AF36C0">
        <w:rPr>
          <w:rFonts w:ascii="Arial" w:hAnsi="Arial" w:cs="Arial"/>
          <w:sz w:val="24"/>
        </w:rPr>
        <w:t>The purpose of this requirement is to assist the United States Department of Education in implementing its mission to ensure equal access to education and to promote educational excellence.</w:t>
      </w:r>
    </w:p>
    <w:p w14:paraId="6C77CCCC" w14:textId="77777777" w:rsidR="00602B6B" w:rsidRPr="00AF36C0" w:rsidRDefault="00602B6B" w:rsidP="00602B6B">
      <w:pPr>
        <w:rPr>
          <w:rFonts w:ascii="Arial" w:hAnsi="Arial" w:cs="Arial"/>
          <w:sz w:val="24"/>
        </w:rPr>
      </w:pPr>
    </w:p>
    <w:p w14:paraId="4AF8A70B" w14:textId="77777777" w:rsidR="00602B6B" w:rsidRPr="00AF36C0" w:rsidRDefault="00602B6B" w:rsidP="00602B6B">
      <w:pPr>
        <w:rPr>
          <w:rFonts w:ascii="Arial" w:hAnsi="Arial" w:cs="Arial"/>
          <w:sz w:val="24"/>
        </w:rPr>
      </w:pPr>
      <w:r w:rsidRPr="00AF36C0">
        <w:rPr>
          <w:rFonts w:ascii="Arial" w:hAnsi="Arial" w:cs="Arial"/>
          <w:sz w:val="24"/>
        </w:rPr>
        <w:t xml:space="preserve">If funded, the following steps will be taken to ensure equitable access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w:t>
      </w:r>
      <w:proofErr w:type="gramStart"/>
      <w:r w:rsidRPr="00AF36C0">
        <w:rPr>
          <w:rFonts w:ascii="Arial" w:hAnsi="Arial" w:cs="Arial"/>
          <w:sz w:val="24"/>
        </w:rPr>
        <w:t>disability</w:t>
      </w:r>
      <w:proofErr w:type="gramEnd"/>
      <w:r w:rsidRPr="00AF36C0">
        <w:rPr>
          <w:rFonts w:ascii="Arial" w:hAnsi="Arial" w:cs="Arial"/>
          <w:sz w:val="24"/>
        </w:rPr>
        <w:t xml:space="preserve"> and age.</w:t>
      </w:r>
    </w:p>
    <w:p w14:paraId="402D316E" w14:textId="77777777" w:rsidR="00602B6B" w:rsidRPr="00AF36C0" w:rsidRDefault="00602B6B" w:rsidP="00602B6B">
      <w:pPr>
        <w:rPr>
          <w:rFonts w:ascii="Arial" w:hAnsi="Arial" w:cs="Arial"/>
          <w:sz w:val="24"/>
        </w:rPr>
      </w:pPr>
    </w:p>
    <w:p w14:paraId="0EB1D1CD" w14:textId="2B6DBCEB" w:rsidR="00602B6B" w:rsidRPr="00AF36C0" w:rsidRDefault="00602B6B" w:rsidP="00602B6B">
      <w:pPr>
        <w:rPr>
          <w:rFonts w:ascii="Arial" w:hAnsi="Arial" w:cs="Arial"/>
          <w:sz w:val="24"/>
        </w:rPr>
      </w:pPr>
      <w:r w:rsidRPr="00AF36C0">
        <w:rPr>
          <w:rFonts w:ascii="Arial" w:hAnsi="Arial" w:cs="Arial"/>
          <w:sz w:val="24"/>
        </w:rPr>
        <w:t xml:space="preserve">The Act highlights six types of barriers that can impede equitable access or participation:  gender, race, national origin, color, disability, or age.  Based on local circumstances, determine whether these or other barriers may prevent students, teachers, etc., from such access or participation in the </w:t>
      </w:r>
      <w:proofErr w:type="gramStart"/>
      <w:r w:rsidRPr="00AF36C0">
        <w:rPr>
          <w:rFonts w:ascii="Arial" w:hAnsi="Arial" w:cs="Arial"/>
          <w:sz w:val="24"/>
        </w:rPr>
        <w:t>federally-funded</w:t>
      </w:r>
      <w:proofErr w:type="gramEnd"/>
      <w:r w:rsidRPr="00AF36C0">
        <w:rPr>
          <w:rFonts w:ascii="Arial" w:hAnsi="Arial" w:cs="Arial"/>
          <w:sz w:val="24"/>
        </w:rPr>
        <w:t xml:space="preserve"> project or activity.  Please describe the steps to be taken to comply with the GEPA requirements. Be specific regarding programs and steps that will be taken in their design and implementation that will ensure access and participation.</w:t>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r>
      <w:r w:rsidRPr="00AF36C0">
        <w:rPr>
          <w:rFonts w:ascii="Arial" w:hAnsi="Arial" w:cs="Arial"/>
        </w:rPr>
        <w:softHyphen/>
        <w:t xml:space="preserve"> </w:t>
      </w:r>
    </w:p>
    <w:p w14:paraId="56CA708D" w14:textId="77777777" w:rsidR="00602B6B" w:rsidRPr="00AF36C0" w:rsidRDefault="00602B6B" w:rsidP="00602B6B">
      <w:pPr>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054"/>
        <w:gridCol w:w="3996"/>
      </w:tblGrid>
      <w:tr w:rsidR="005E51A8" w:rsidRPr="00AF36C0" w14:paraId="2FD77D97" w14:textId="77777777" w:rsidTr="00AF36C0">
        <w:trPr>
          <w:cantSplit/>
          <w:trHeight w:val="1407"/>
        </w:trPr>
        <w:tc>
          <w:tcPr>
            <w:tcW w:w="5000" w:type="pct"/>
            <w:gridSpan w:val="2"/>
          </w:tcPr>
          <w:p w14:paraId="46330F1C" w14:textId="77777777" w:rsidR="005E51A8" w:rsidRPr="00AF36C0" w:rsidRDefault="005E51A8" w:rsidP="005E51A8">
            <w:pPr>
              <w:rPr>
                <w:rFonts w:ascii="Arial" w:hAnsi="Arial" w:cs="Arial"/>
                <w:b/>
                <w:sz w:val="24"/>
                <w:szCs w:val="24"/>
              </w:rPr>
            </w:pPr>
          </w:p>
        </w:tc>
      </w:tr>
      <w:tr w:rsidR="00602B6B" w:rsidRPr="00AF36C0" w14:paraId="0E011580" w14:textId="77777777" w:rsidTr="00AF36C0">
        <w:trPr>
          <w:cantSplit/>
          <w:trHeight w:val="733"/>
        </w:trPr>
        <w:tc>
          <w:tcPr>
            <w:tcW w:w="3012" w:type="pct"/>
          </w:tcPr>
          <w:p w14:paraId="2F4CAB36" w14:textId="77777777" w:rsidR="00602B6B" w:rsidRPr="00AF36C0" w:rsidRDefault="00602B6B" w:rsidP="00C14684">
            <w:pPr>
              <w:rPr>
                <w:rFonts w:ascii="Arial" w:hAnsi="Arial" w:cs="Arial"/>
                <w:b/>
                <w:sz w:val="24"/>
                <w:szCs w:val="24"/>
              </w:rPr>
            </w:pPr>
            <w:r w:rsidRPr="00AF36C0">
              <w:rPr>
                <w:rFonts w:ascii="Arial" w:hAnsi="Arial" w:cs="Arial"/>
                <w:b/>
                <w:sz w:val="24"/>
                <w:szCs w:val="24"/>
              </w:rPr>
              <w:t>Project Director (Print):</w:t>
            </w:r>
          </w:p>
          <w:p w14:paraId="2B51163A" w14:textId="77777777" w:rsidR="00602B6B" w:rsidRPr="00AF36C0" w:rsidRDefault="00602B6B" w:rsidP="00C14684">
            <w:pPr>
              <w:rPr>
                <w:rFonts w:ascii="Arial" w:hAnsi="Arial" w:cs="Arial"/>
                <w:sz w:val="24"/>
                <w:szCs w:val="24"/>
              </w:rPr>
            </w:pPr>
          </w:p>
          <w:p w14:paraId="60CE8037" w14:textId="77777777" w:rsidR="00602B6B" w:rsidRPr="00AF36C0" w:rsidRDefault="00602B6B" w:rsidP="00C14684">
            <w:pPr>
              <w:rPr>
                <w:rFonts w:ascii="Arial" w:hAnsi="Arial" w:cs="Arial"/>
                <w:sz w:val="24"/>
                <w:szCs w:val="24"/>
              </w:rPr>
            </w:pPr>
          </w:p>
        </w:tc>
        <w:tc>
          <w:tcPr>
            <w:tcW w:w="1988" w:type="pct"/>
          </w:tcPr>
          <w:p w14:paraId="6D19B351" w14:textId="77777777" w:rsidR="00602B6B" w:rsidRPr="00AF36C0" w:rsidRDefault="00602B6B" w:rsidP="00C14684">
            <w:pPr>
              <w:ind w:left="82"/>
              <w:rPr>
                <w:rFonts w:ascii="Arial" w:hAnsi="Arial" w:cs="Arial"/>
                <w:b/>
                <w:sz w:val="24"/>
                <w:szCs w:val="24"/>
              </w:rPr>
            </w:pPr>
            <w:r w:rsidRPr="00AF36C0">
              <w:rPr>
                <w:rFonts w:ascii="Arial" w:hAnsi="Arial" w:cs="Arial"/>
                <w:b/>
                <w:sz w:val="24"/>
                <w:szCs w:val="24"/>
              </w:rPr>
              <w:t>Title:</w:t>
            </w:r>
          </w:p>
        </w:tc>
      </w:tr>
      <w:tr w:rsidR="00602B6B" w:rsidRPr="00AF36C0" w14:paraId="5027CBCF" w14:textId="77777777" w:rsidTr="00AF36C0">
        <w:trPr>
          <w:cantSplit/>
          <w:trHeight w:val="860"/>
        </w:trPr>
        <w:tc>
          <w:tcPr>
            <w:tcW w:w="3012" w:type="pct"/>
          </w:tcPr>
          <w:p w14:paraId="5AA298B4" w14:textId="77777777" w:rsidR="00602B6B" w:rsidRPr="00AF36C0" w:rsidRDefault="00602B6B" w:rsidP="00C14684">
            <w:pPr>
              <w:rPr>
                <w:rFonts w:ascii="Arial" w:hAnsi="Arial" w:cs="Arial"/>
                <w:b/>
                <w:sz w:val="24"/>
                <w:szCs w:val="24"/>
              </w:rPr>
            </w:pPr>
            <w:r w:rsidRPr="00AF36C0">
              <w:rPr>
                <w:rFonts w:ascii="Arial" w:hAnsi="Arial" w:cs="Arial"/>
                <w:b/>
                <w:sz w:val="24"/>
                <w:szCs w:val="24"/>
              </w:rPr>
              <w:t>Project Director Signature:</w:t>
            </w:r>
          </w:p>
          <w:p w14:paraId="2AC91CFD" w14:textId="77777777" w:rsidR="00602B6B" w:rsidRPr="00AF36C0" w:rsidRDefault="00602B6B" w:rsidP="00C14684">
            <w:pPr>
              <w:rPr>
                <w:rFonts w:ascii="Arial" w:hAnsi="Arial" w:cs="Arial"/>
                <w:sz w:val="24"/>
                <w:szCs w:val="24"/>
              </w:rPr>
            </w:pPr>
          </w:p>
          <w:p w14:paraId="0069E976" w14:textId="77777777" w:rsidR="00602B6B" w:rsidRPr="00AF36C0" w:rsidRDefault="00602B6B" w:rsidP="00C14684">
            <w:pPr>
              <w:rPr>
                <w:rFonts w:ascii="Arial" w:hAnsi="Arial" w:cs="Arial"/>
                <w:sz w:val="24"/>
                <w:szCs w:val="24"/>
              </w:rPr>
            </w:pPr>
          </w:p>
        </w:tc>
        <w:tc>
          <w:tcPr>
            <w:tcW w:w="1988" w:type="pct"/>
          </w:tcPr>
          <w:p w14:paraId="7A2DF548" w14:textId="77777777" w:rsidR="00602B6B" w:rsidRPr="00AF36C0" w:rsidRDefault="00602B6B" w:rsidP="00C14684">
            <w:pPr>
              <w:ind w:left="82"/>
              <w:rPr>
                <w:rFonts w:ascii="Arial" w:hAnsi="Arial" w:cs="Arial"/>
                <w:b/>
                <w:sz w:val="24"/>
                <w:szCs w:val="24"/>
              </w:rPr>
            </w:pPr>
            <w:r w:rsidRPr="00AF36C0">
              <w:rPr>
                <w:rFonts w:ascii="Arial" w:hAnsi="Arial" w:cs="Arial"/>
                <w:b/>
                <w:sz w:val="24"/>
                <w:szCs w:val="24"/>
              </w:rPr>
              <w:t>Date:</w:t>
            </w:r>
          </w:p>
        </w:tc>
      </w:tr>
    </w:tbl>
    <w:p w14:paraId="21C2A7C8" w14:textId="6590E688" w:rsidR="003D0E77" w:rsidRDefault="00602B6B" w:rsidP="00602B6B">
      <w:pPr>
        <w:widowControl/>
        <w:autoSpaceDE/>
        <w:autoSpaceDN/>
      </w:pPr>
      <w:r>
        <w:br w:type="page"/>
      </w:r>
    </w:p>
    <w:p w14:paraId="1FFCEBAE" w14:textId="062DD17C" w:rsidR="0022590F" w:rsidRPr="00E85D12" w:rsidRDefault="0022590F" w:rsidP="0022590F">
      <w:pPr>
        <w:rPr>
          <w:rFonts w:ascii="Arial" w:hAnsi="Arial" w:cs="Arial"/>
          <w:b/>
          <w:sz w:val="24"/>
          <w:szCs w:val="24"/>
        </w:rPr>
      </w:pPr>
      <w:r w:rsidRPr="00E85D12">
        <w:rPr>
          <w:rFonts w:ascii="Arial" w:hAnsi="Arial" w:cs="Arial"/>
          <w:b/>
          <w:sz w:val="24"/>
          <w:szCs w:val="24"/>
        </w:rPr>
        <w:lastRenderedPageBreak/>
        <w:t>APPENDIX G</w:t>
      </w:r>
    </w:p>
    <w:p w14:paraId="1CDF27EE" w14:textId="77777777" w:rsidR="0022590F" w:rsidRPr="00FE5086" w:rsidRDefault="0022590F" w:rsidP="0022590F">
      <w:pPr>
        <w:jc w:val="center"/>
        <w:rPr>
          <w:rFonts w:ascii="Arial" w:hAnsi="Arial" w:cs="Arial"/>
          <w:b/>
          <w:sz w:val="28"/>
          <w:szCs w:val="28"/>
        </w:rPr>
      </w:pPr>
    </w:p>
    <w:p w14:paraId="40C6D681" w14:textId="3E494B6B" w:rsidR="0022590F" w:rsidRPr="00FE5086" w:rsidRDefault="0022590F" w:rsidP="0022590F">
      <w:pPr>
        <w:jc w:val="center"/>
        <w:rPr>
          <w:rFonts w:ascii="Arial" w:hAnsi="Arial" w:cs="Arial"/>
          <w:b/>
          <w:sz w:val="28"/>
          <w:szCs w:val="28"/>
        </w:rPr>
      </w:pPr>
      <w:r w:rsidRPr="00FE5086">
        <w:rPr>
          <w:rFonts w:ascii="Arial" w:hAnsi="Arial" w:cs="Arial"/>
          <w:b/>
          <w:sz w:val="28"/>
          <w:szCs w:val="28"/>
        </w:rPr>
        <w:t xml:space="preserve">State of Maine </w:t>
      </w:r>
    </w:p>
    <w:p w14:paraId="271FFC4A" w14:textId="77777777" w:rsidR="0022590F" w:rsidRPr="00FE5086" w:rsidRDefault="0022590F" w:rsidP="0022590F">
      <w:pPr>
        <w:jc w:val="center"/>
        <w:rPr>
          <w:rFonts w:ascii="Arial" w:hAnsi="Arial" w:cs="Arial"/>
          <w:b/>
          <w:color w:val="FF0000"/>
          <w:sz w:val="28"/>
          <w:szCs w:val="28"/>
        </w:rPr>
      </w:pPr>
      <w:r w:rsidRPr="00FE5086">
        <w:rPr>
          <w:rFonts w:ascii="Arial" w:hAnsi="Arial" w:cs="Arial"/>
          <w:b/>
          <w:sz w:val="28"/>
          <w:szCs w:val="28"/>
        </w:rPr>
        <w:t>Department of Education</w:t>
      </w:r>
    </w:p>
    <w:p w14:paraId="111E6C2A" w14:textId="77777777" w:rsidR="0022590F" w:rsidRPr="00FE5086" w:rsidRDefault="0022590F" w:rsidP="0022590F">
      <w:pPr>
        <w:jc w:val="center"/>
        <w:outlineLvl w:val="1"/>
        <w:rPr>
          <w:rFonts w:ascii="Arial" w:hAnsi="Arial" w:cs="Arial"/>
          <w:b/>
          <w:bCs/>
          <w:sz w:val="28"/>
          <w:szCs w:val="28"/>
          <w:lang w:eastAsia="x-none"/>
        </w:rPr>
      </w:pPr>
      <w:r w:rsidRPr="00FE5086">
        <w:rPr>
          <w:rFonts w:ascii="Arial" w:hAnsi="Arial" w:cs="Arial"/>
          <w:b/>
          <w:bCs/>
          <w:sz w:val="28"/>
          <w:szCs w:val="28"/>
          <w:lang w:eastAsia="x-none"/>
        </w:rPr>
        <w:t>DEMONSTRATED PAST EFFECTIVENESS</w:t>
      </w:r>
    </w:p>
    <w:p w14:paraId="57285375" w14:textId="4469336E" w:rsidR="0022590F" w:rsidRPr="00FE5086" w:rsidRDefault="0022590F" w:rsidP="0022590F">
      <w:pPr>
        <w:jc w:val="center"/>
        <w:rPr>
          <w:rFonts w:ascii="Arial" w:hAnsi="Arial" w:cs="Arial"/>
          <w:b/>
          <w:sz w:val="28"/>
          <w:szCs w:val="28"/>
        </w:rPr>
      </w:pPr>
      <w:r w:rsidRPr="00FE5086">
        <w:rPr>
          <w:rFonts w:ascii="Arial" w:hAnsi="Arial" w:cs="Arial"/>
          <w:b/>
          <w:sz w:val="28"/>
          <w:szCs w:val="28"/>
        </w:rPr>
        <w:t>RFP#</w:t>
      </w:r>
      <w:r w:rsidR="00FE5086">
        <w:rPr>
          <w:rFonts w:ascii="Arial" w:hAnsi="Arial" w:cs="Arial"/>
          <w:b/>
          <w:sz w:val="28"/>
          <w:szCs w:val="28"/>
        </w:rPr>
        <w:t xml:space="preserve"> 202312252</w:t>
      </w:r>
    </w:p>
    <w:p w14:paraId="4116A54B" w14:textId="7A8389AE" w:rsidR="0022590F" w:rsidRPr="00FE5086" w:rsidRDefault="0022590F" w:rsidP="0022590F">
      <w:pPr>
        <w:widowControl/>
        <w:jc w:val="center"/>
        <w:rPr>
          <w:rFonts w:ascii="Arial" w:hAnsi="Arial" w:cs="Arial"/>
          <w:b/>
          <w:sz w:val="28"/>
          <w:szCs w:val="28"/>
          <w:u w:val="single"/>
        </w:rPr>
      </w:pPr>
      <w:r w:rsidRPr="00FE5086">
        <w:rPr>
          <w:rFonts w:ascii="Arial" w:hAnsi="Arial" w:cs="Arial"/>
          <w:b/>
          <w:sz w:val="28"/>
          <w:szCs w:val="28"/>
          <w:u w:val="single"/>
        </w:rPr>
        <w:t>FY25-27 Competitive Grant Application for</w:t>
      </w:r>
    </w:p>
    <w:p w14:paraId="1CCFF668" w14:textId="77777777" w:rsidR="0022590F" w:rsidRPr="00FE5086" w:rsidRDefault="0022590F" w:rsidP="0022590F">
      <w:pPr>
        <w:widowControl/>
        <w:jc w:val="center"/>
        <w:rPr>
          <w:rFonts w:ascii="Arial" w:hAnsi="Arial" w:cs="Arial"/>
          <w:b/>
          <w:sz w:val="28"/>
          <w:szCs w:val="28"/>
          <w:u w:val="single"/>
        </w:rPr>
      </w:pPr>
      <w:r w:rsidRPr="00FE5086">
        <w:rPr>
          <w:rFonts w:ascii="Arial" w:hAnsi="Arial" w:cs="Arial"/>
          <w:b/>
          <w:sz w:val="28"/>
          <w:szCs w:val="28"/>
          <w:u w:val="single"/>
        </w:rPr>
        <w:t>Adult Education and Family Literacy Act (AEFLA) (WIOA, sec. 231)</w:t>
      </w:r>
    </w:p>
    <w:p w14:paraId="712CA42F" w14:textId="77777777" w:rsidR="0022590F" w:rsidRPr="005A3A29" w:rsidRDefault="0022590F" w:rsidP="0022590F">
      <w:pPr>
        <w:widowControl/>
        <w:jc w:val="center"/>
        <w:rPr>
          <w:b/>
          <w:sz w:val="28"/>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A0" w:firstRow="1" w:lastRow="0" w:firstColumn="1" w:lastColumn="0" w:noHBand="0" w:noVBand="0"/>
      </w:tblPr>
      <w:tblGrid>
        <w:gridCol w:w="4034"/>
        <w:gridCol w:w="6016"/>
      </w:tblGrid>
      <w:tr w:rsidR="0022590F" w:rsidRPr="00FE5086" w14:paraId="5AE81772" w14:textId="77777777" w:rsidTr="00FE5086">
        <w:trPr>
          <w:cantSplit/>
          <w:trHeight w:val="438"/>
        </w:trPr>
        <w:tc>
          <w:tcPr>
            <w:tcW w:w="2007" w:type="pct"/>
            <w:shd w:val="clear" w:color="auto" w:fill="C6D9F1"/>
            <w:vAlign w:val="center"/>
          </w:tcPr>
          <w:p w14:paraId="58A385F3" w14:textId="77777777" w:rsidR="0022590F" w:rsidRPr="00FE5086" w:rsidRDefault="0022590F" w:rsidP="00C14684">
            <w:pPr>
              <w:pStyle w:val="DefaultText"/>
              <w:rPr>
                <w:rStyle w:val="InitialStyle"/>
                <w:rFonts w:ascii="Arial" w:hAnsi="Arial" w:cs="Arial"/>
                <w:b/>
              </w:rPr>
            </w:pPr>
            <w:r w:rsidRPr="00FE5086">
              <w:rPr>
                <w:rStyle w:val="InitialStyle"/>
                <w:rFonts w:ascii="Arial" w:hAnsi="Arial" w:cs="Arial"/>
                <w:b/>
              </w:rPr>
              <w:t>Applicant’s Organization Name:</w:t>
            </w:r>
          </w:p>
        </w:tc>
        <w:tc>
          <w:tcPr>
            <w:tcW w:w="2993" w:type="pct"/>
            <w:vAlign w:val="center"/>
          </w:tcPr>
          <w:p w14:paraId="1456A441" w14:textId="77777777" w:rsidR="0022590F" w:rsidRPr="00FE5086" w:rsidRDefault="0022590F" w:rsidP="00C14684">
            <w:pPr>
              <w:pStyle w:val="DefaultText"/>
              <w:rPr>
                <w:rStyle w:val="InitialStyle"/>
                <w:rFonts w:ascii="Arial" w:hAnsi="Arial" w:cs="Arial"/>
                <w:b/>
              </w:rPr>
            </w:pPr>
          </w:p>
        </w:tc>
      </w:tr>
    </w:tbl>
    <w:p w14:paraId="14D85558" w14:textId="77777777" w:rsidR="0022590F" w:rsidRPr="00FE5086" w:rsidRDefault="0022590F" w:rsidP="0022590F">
      <w:pPr>
        <w:widowControl/>
        <w:autoSpaceDE/>
        <w:autoSpaceDN/>
        <w:rPr>
          <w:rFonts w:ascii="Arial" w:hAnsi="Arial" w:cs="Arial"/>
          <w:b/>
          <w:sz w:val="24"/>
        </w:rPr>
      </w:pPr>
    </w:p>
    <w:p w14:paraId="4A4EDE25" w14:textId="77777777" w:rsidR="0022590F" w:rsidRPr="00154C07" w:rsidRDefault="0022590F" w:rsidP="0022590F">
      <w:pPr>
        <w:widowControl/>
        <w:autoSpaceDE/>
        <w:autoSpaceDN/>
        <w:rPr>
          <w:rFonts w:ascii="Arial" w:hAnsi="Arial" w:cs="Arial"/>
          <w:sz w:val="24"/>
        </w:rPr>
      </w:pPr>
      <w:r w:rsidRPr="00154C07">
        <w:rPr>
          <w:rFonts w:ascii="Arial" w:hAnsi="Arial" w:cs="Arial"/>
          <w:b/>
          <w:sz w:val="24"/>
          <w:u w:val="single"/>
        </w:rPr>
        <w:t>Instructions</w:t>
      </w:r>
      <w:r w:rsidRPr="0098321C">
        <w:rPr>
          <w:rFonts w:ascii="Arial" w:hAnsi="Arial" w:cs="Arial"/>
          <w:b/>
          <w:sz w:val="24"/>
        </w:rPr>
        <w:t xml:space="preserve">: </w:t>
      </w:r>
      <w:r w:rsidRPr="00154C07">
        <w:rPr>
          <w:rFonts w:ascii="Arial" w:hAnsi="Arial" w:cs="Arial"/>
          <w:sz w:val="24"/>
        </w:rPr>
        <w:t xml:space="preserve"> Complete the demonstrated past effectiveness chart with performance data for the past two consecutive years </w:t>
      </w:r>
      <w:r w:rsidRPr="00154C07">
        <w:rPr>
          <w:rFonts w:ascii="Arial" w:hAnsi="Arial" w:cs="Arial"/>
          <w:i/>
          <w:sz w:val="24"/>
        </w:rPr>
        <w:t>(state requirement).</w:t>
      </w:r>
      <w:r w:rsidRPr="00154C07">
        <w:rPr>
          <w:rFonts w:ascii="Arial" w:hAnsi="Arial" w:cs="Arial"/>
          <w:sz w:val="24"/>
        </w:rPr>
        <w:t xml:space="preserve"> </w:t>
      </w:r>
      <w:r w:rsidRPr="00154C07">
        <w:rPr>
          <w:rFonts w:ascii="Arial" w:hAnsi="Arial" w:cs="Arial"/>
          <w:b/>
          <w:sz w:val="24"/>
        </w:rPr>
        <w:t>All consortium members must provide data separately</w:t>
      </w:r>
      <w:r w:rsidRPr="00154C07">
        <w:rPr>
          <w:rFonts w:ascii="Arial" w:hAnsi="Arial" w:cs="Arial"/>
          <w:sz w:val="24"/>
        </w:rPr>
        <w:t>.</w:t>
      </w:r>
    </w:p>
    <w:p w14:paraId="4EAD0EBA" w14:textId="77777777" w:rsidR="0022590F" w:rsidRPr="00154C07" w:rsidRDefault="0022590F" w:rsidP="0022590F">
      <w:pPr>
        <w:widowControl/>
        <w:autoSpaceDE/>
        <w:autoSpaceDN/>
        <w:rPr>
          <w:rFonts w:ascii="Arial" w:hAnsi="Arial" w:cs="Arial"/>
          <w:sz w:val="24"/>
        </w:rPr>
      </w:pPr>
    </w:p>
    <w:p w14:paraId="601AD4E1" w14:textId="33BE1246" w:rsidR="0022590F" w:rsidRPr="00154C07" w:rsidRDefault="00FE5086" w:rsidP="0022590F">
      <w:pPr>
        <w:widowControl/>
        <w:rPr>
          <w:rFonts w:ascii="Arial" w:hAnsi="Arial" w:cs="Arial"/>
          <w:sz w:val="24"/>
          <w:szCs w:val="24"/>
        </w:rPr>
      </w:pPr>
      <w:r w:rsidRPr="00FE5086">
        <w:rPr>
          <w:rFonts w:ascii="Arial" w:hAnsi="Arial" w:cs="Arial"/>
          <w:bCs/>
          <w:sz w:val="24"/>
          <w:szCs w:val="24"/>
        </w:rPr>
        <w:t xml:space="preserve">As stated in Part I, C of the RFP, </w:t>
      </w:r>
      <w:r w:rsidR="0022590F" w:rsidRPr="00FE5086">
        <w:rPr>
          <w:rFonts w:ascii="Arial" w:hAnsi="Arial" w:cs="Arial"/>
          <w:bCs/>
          <w:sz w:val="24"/>
          <w:szCs w:val="24"/>
        </w:rPr>
        <w:t>Eligible Providers can</w:t>
      </w:r>
      <w:r w:rsidR="0022590F" w:rsidRPr="00154C07">
        <w:rPr>
          <w:rFonts w:ascii="Arial" w:hAnsi="Arial" w:cs="Arial"/>
          <w:sz w:val="24"/>
          <w:szCs w:val="24"/>
        </w:rPr>
        <w:t xml:space="preserve"> demonstrate past effectiveness in two ways:</w:t>
      </w:r>
    </w:p>
    <w:p w14:paraId="00659761" w14:textId="77777777" w:rsidR="0022590F" w:rsidRPr="00154C07" w:rsidRDefault="0022590F" w:rsidP="008226AD">
      <w:pPr>
        <w:pStyle w:val="ListParagraph"/>
        <w:widowControl/>
        <w:numPr>
          <w:ilvl w:val="0"/>
          <w:numId w:val="50"/>
        </w:numPr>
        <w:pBdr>
          <w:top w:val="nil"/>
          <w:left w:val="nil"/>
          <w:bottom w:val="nil"/>
          <w:right w:val="nil"/>
          <w:between w:val="nil"/>
        </w:pBdr>
        <w:autoSpaceDE/>
        <w:autoSpaceDN/>
        <w:contextualSpacing/>
        <w:rPr>
          <w:rFonts w:ascii="Arial" w:hAnsi="Arial" w:cs="Arial"/>
          <w:sz w:val="24"/>
          <w:szCs w:val="24"/>
        </w:rPr>
      </w:pPr>
      <w:r w:rsidRPr="00154C07">
        <w:rPr>
          <w:rFonts w:ascii="Arial" w:hAnsi="Arial" w:cs="Arial"/>
          <w:sz w:val="24"/>
          <w:szCs w:val="24"/>
        </w:rPr>
        <w:t xml:space="preserve">An </w:t>
      </w:r>
      <w:r w:rsidRPr="00154C07">
        <w:rPr>
          <w:rFonts w:ascii="Arial" w:hAnsi="Arial" w:cs="Arial"/>
          <w:b/>
          <w:sz w:val="24"/>
          <w:szCs w:val="24"/>
        </w:rPr>
        <w:t>eligible provider</w:t>
      </w:r>
      <w:r w:rsidRPr="00154C07">
        <w:rPr>
          <w:rFonts w:ascii="Arial" w:hAnsi="Arial" w:cs="Arial"/>
          <w:sz w:val="24"/>
          <w:szCs w:val="24"/>
        </w:rPr>
        <w:t xml:space="preserve"> that has been previously funded under Title II of the Act must provide two consecutive years </w:t>
      </w:r>
      <w:r w:rsidRPr="00154C07">
        <w:rPr>
          <w:rFonts w:ascii="Arial" w:hAnsi="Arial" w:cs="Arial"/>
          <w:i/>
          <w:sz w:val="24"/>
          <w:szCs w:val="24"/>
        </w:rPr>
        <w:t>(state requirement)</w:t>
      </w:r>
      <w:r w:rsidRPr="00154C07">
        <w:rPr>
          <w:rFonts w:ascii="Arial" w:hAnsi="Arial" w:cs="Arial"/>
          <w:sz w:val="24"/>
          <w:szCs w:val="24"/>
        </w:rPr>
        <w:t xml:space="preserve"> of performance data required under section 116 to demonstrate past effectiveness. </w:t>
      </w:r>
    </w:p>
    <w:p w14:paraId="546D1D55" w14:textId="77777777" w:rsidR="0022590F" w:rsidRPr="00154C07" w:rsidRDefault="0022590F" w:rsidP="008226AD">
      <w:pPr>
        <w:pStyle w:val="ListParagraph"/>
        <w:widowControl/>
        <w:numPr>
          <w:ilvl w:val="0"/>
          <w:numId w:val="50"/>
        </w:numPr>
        <w:pBdr>
          <w:top w:val="nil"/>
          <w:left w:val="nil"/>
          <w:bottom w:val="nil"/>
          <w:right w:val="nil"/>
          <w:between w:val="nil"/>
        </w:pBdr>
        <w:autoSpaceDE/>
        <w:autoSpaceDN/>
        <w:contextualSpacing/>
        <w:rPr>
          <w:rFonts w:ascii="Arial" w:hAnsi="Arial" w:cs="Arial"/>
          <w:sz w:val="24"/>
          <w:szCs w:val="24"/>
        </w:rPr>
      </w:pPr>
      <w:r w:rsidRPr="00154C07">
        <w:rPr>
          <w:rFonts w:ascii="Arial" w:hAnsi="Arial" w:cs="Arial"/>
          <w:sz w:val="24"/>
          <w:szCs w:val="24"/>
        </w:rPr>
        <w:t xml:space="preserve">An </w:t>
      </w:r>
      <w:r w:rsidRPr="00154C07">
        <w:rPr>
          <w:rFonts w:ascii="Arial" w:hAnsi="Arial" w:cs="Arial"/>
          <w:b/>
          <w:sz w:val="24"/>
          <w:szCs w:val="24"/>
        </w:rPr>
        <w:t>eligible provider</w:t>
      </w:r>
      <w:r w:rsidRPr="00154C07">
        <w:rPr>
          <w:rFonts w:ascii="Arial" w:hAnsi="Arial" w:cs="Arial"/>
          <w:sz w:val="24"/>
          <w:szCs w:val="24"/>
        </w:rPr>
        <w:t xml:space="preserve"> that has not been previously funded under Title II of the Act must provide two consecutive years </w:t>
      </w:r>
      <w:r w:rsidRPr="00154C07">
        <w:rPr>
          <w:rFonts w:ascii="Arial" w:hAnsi="Arial" w:cs="Arial"/>
          <w:i/>
          <w:sz w:val="24"/>
          <w:szCs w:val="24"/>
        </w:rPr>
        <w:t>(state requirement)</w:t>
      </w:r>
      <w:r w:rsidRPr="00154C07">
        <w:rPr>
          <w:rFonts w:ascii="Arial" w:hAnsi="Arial" w:cs="Arial"/>
          <w:sz w:val="24"/>
          <w:szCs w:val="24"/>
        </w:rPr>
        <w:t xml:space="preserve"> of performance data to demonstrate its past effectiveness in serving basic skills deficient eligible individuals, including evidence of its success in achieving outcomes listed in the WIOA Title II AEFLA Federal Requirements. (See WIOA Final Rules Subpart C, §463.24 and 29 U.S.C 3272(5)).</w:t>
      </w:r>
    </w:p>
    <w:p w14:paraId="1CABEBB2"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10075" w:type="dxa"/>
        <w:tblLook w:val="04A0" w:firstRow="1" w:lastRow="0" w:firstColumn="1" w:lastColumn="0" w:noHBand="0" w:noVBand="1"/>
      </w:tblPr>
      <w:tblGrid>
        <w:gridCol w:w="2732"/>
        <w:gridCol w:w="1127"/>
        <w:gridCol w:w="1127"/>
        <w:gridCol w:w="1127"/>
        <w:gridCol w:w="1127"/>
        <w:gridCol w:w="1127"/>
        <w:gridCol w:w="1708"/>
      </w:tblGrid>
      <w:tr w:rsidR="00DB177B" w:rsidRPr="00FE5086" w14:paraId="15A1B3AD" w14:textId="77777777" w:rsidTr="00154C07">
        <w:trPr>
          <w:trHeight w:val="280"/>
        </w:trPr>
        <w:tc>
          <w:tcPr>
            <w:tcW w:w="10075" w:type="dxa"/>
            <w:gridSpan w:val="7"/>
            <w:noWrap/>
            <w:hideMark/>
          </w:tcPr>
          <w:p w14:paraId="0A7DC2AA" w14:textId="77777777" w:rsidR="00DB177B" w:rsidRPr="00FE5086" w:rsidRDefault="00DB177B" w:rsidP="00DB177B">
            <w:pPr>
              <w:widowControl/>
              <w:autoSpaceDE/>
              <w:autoSpaceDN/>
              <w:rPr>
                <w:rFonts w:ascii="Arial" w:hAnsi="Arial" w:cs="Arial"/>
                <w:b/>
                <w:bCs/>
                <w:sz w:val="24"/>
                <w:szCs w:val="24"/>
              </w:rPr>
            </w:pPr>
            <w:bookmarkStart w:id="53" w:name="RANGE!B5:H20"/>
            <w:r w:rsidRPr="00FE5086">
              <w:rPr>
                <w:rFonts w:ascii="Arial" w:hAnsi="Arial" w:cs="Arial"/>
                <w:b/>
                <w:bCs/>
                <w:sz w:val="24"/>
                <w:szCs w:val="24"/>
              </w:rPr>
              <w:t>Data for Applicants Previously Funded under AEFLA, WIOA Title II</w:t>
            </w:r>
            <w:bookmarkEnd w:id="53"/>
          </w:p>
        </w:tc>
      </w:tr>
      <w:tr w:rsidR="00DB177B" w:rsidRPr="00FE5086" w14:paraId="6231A3E9" w14:textId="77777777" w:rsidTr="00154C07">
        <w:trPr>
          <w:trHeight w:val="217"/>
        </w:trPr>
        <w:tc>
          <w:tcPr>
            <w:tcW w:w="2732" w:type="dxa"/>
            <w:noWrap/>
            <w:hideMark/>
          </w:tcPr>
          <w:p w14:paraId="7776A4FF"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NRS TABLE 4</w:t>
            </w:r>
          </w:p>
        </w:tc>
        <w:tc>
          <w:tcPr>
            <w:tcW w:w="2254" w:type="dxa"/>
            <w:gridSpan w:val="2"/>
            <w:vMerge w:val="restart"/>
            <w:hideMark/>
          </w:tcPr>
          <w:p w14:paraId="1DA4D0D6"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 xml:space="preserve">Number of Students enrolled with 12 or more hours of instruction </w:t>
            </w:r>
          </w:p>
        </w:tc>
        <w:tc>
          <w:tcPr>
            <w:tcW w:w="2254" w:type="dxa"/>
            <w:gridSpan w:val="2"/>
            <w:vMerge w:val="restart"/>
            <w:hideMark/>
          </w:tcPr>
          <w:p w14:paraId="56EC6181"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Number of Students who achieved at least one educational functioning level gain</w:t>
            </w:r>
          </w:p>
        </w:tc>
        <w:tc>
          <w:tcPr>
            <w:tcW w:w="2835" w:type="dxa"/>
            <w:gridSpan w:val="2"/>
            <w:vMerge w:val="restart"/>
            <w:hideMark/>
          </w:tcPr>
          <w:p w14:paraId="456581CE"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 xml:space="preserve">Percentage of students who achieved at least one educational functioning level gain  </w:t>
            </w:r>
          </w:p>
        </w:tc>
      </w:tr>
      <w:tr w:rsidR="00DB177B" w:rsidRPr="00FE5086" w14:paraId="13AFFA22" w14:textId="77777777" w:rsidTr="00154C07">
        <w:trPr>
          <w:trHeight w:val="1125"/>
        </w:trPr>
        <w:tc>
          <w:tcPr>
            <w:tcW w:w="2732" w:type="dxa"/>
            <w:hideMark/>
          </w:tcPr>
          <w:p w14:paraId="256A06F3"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Educational Functioning Level</w:t>
            </w:r>
          </w:p>
        </w:tc>
        <w:tc>
          <w:tcPr>
            <w:tcW w:w="2254" w:type="dxa"/>
            <w:gridSpan w:val="2"/>
            <w:vMerge/>
            <w:hideMark/>
          </w:tcPr>
          <w:p w14:paraId="6F9961EE" w14:textId="77777777" w:rsidR="00DB177B" w:rsidRPr="00FE5086" w:rsidRDefault="00DB177B" w:rsidP="00DB177B">
            <w:pPr>
              <w:widowControl/>
              <w:autoSpaceDE/>
              <w:autoSpaceDN/>
              <w:rPr>
                <w:rFonts w:ascii="Arial" w:hAnsi="Arial" w:cs="Arial"/>
                <w:b/>
                <w:bCs/>
                <w:sz w:val="24"/>
                <w:szCs w:val="24"/>
              </w:rPr>
            </w:pPr>
          </w:p>
        </w:tc>
        <w:tc>
          <w:tcPr>
            <w:tcW w:w="2254" w:type="dxa"/>
            <w:gridSpan w:val="2"/>
            <w:vMerge/>
            <w:hideMark/>
          </w:tcPr>
          <w:p w14:paraId="6A4ED681" w14:textId="77777777" w:rsidR="00DB177B" w:rsidRPr="00FE5086" w:rsidRDefault="00DB177B" w:rsidP="00DB177B">
            <w:pPr>
              <w:widowControl/>
              <w:autoSpaceDE/>
              <w:autoSpaceDN/>
              <w:rPr>
                <w:rFonts w:ascii="Arial" w:hAnsi="Arial" w:cs="Arial"/>
                <w:b/>
                <w:bCs/>
                <w:sz w:val="24"/>
                <w:szCs w:val="24"/>
              </w:rPr>
            </w:pPr>
          </w:p>
        </w:tc>
        <w:tc>
          <w:tcPr>
            <w:tcW w:w="2835" w:type="dxa"/>
            <w:gridSpan w:val="2"/>
            <w:vMerge/>
            <w:hideMark/>
          </w:tcPr>
          <w:p w14:paraId="6D87F431" w14:textId="77777777" w:rsidR="00DB177B" w:rsidRPr="00FE5086" w:rsidRDefault="00DB177B" w:rsidP="00DB177B">
            <w:pPr>
              <w:widowControl/>
              <w:autoSpaceDE/>
              <w:autoSpaceDN/>
              <w:rPr>
                <w:rFonts w:ascii="Arial" w:hAnsi="Arial" w:cs="Arial"/>
                <w:b/>
                <w:bCs/>
                <w:sz w:val="24"/>
                <w:szCs w:val="24"/>
              </w:rPr>
            </w:pPr>
          </w:p>
        </w:tc>
      </w:tr>
      <w:tr w:rsidR="00DB177B" w:rsidRPr="00FE5086" w14:paraId="782F4454" w14:textId="77777777" w:rsidTr="00154C07">
        <w:trPr>
          <w:trHeight w:val="490"/>
        </w:trPr>
        <w:tc>
          <w:tcPr>
            <w:tcW w:w="2732" w:type="dxa"/>
            <w:hideMark/>
          </w:tcPr>
          <w:p w14:paraId="611BA76B"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 </w:t>
            </w:r>
          </w:p>
        </w:tc>
        <w:tc>
          <w:tcPr>
            <w:tcW w:w="1127" w:type="dxa"/>
            <w:hideMark/>
          </w:tcPr>
          <w:p w14:paraId="7CF28F21"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FY22      (2021-2022)</w:t>
            </w:r>
          </w:p>
        </w:tc>
        <w:tc>
          <w:tcPr>
            <w:tcW w:w="1127" w:type="dxa"/>
            <w:hideMark/>
          </w:tcPr>
          <w:p w14:paraId="0069EE56"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FY23       (2022-2023)</w:t>
            </w:r>
          </w:p>
        </w:tc>
        <w:tc>
          <w:tcPr>
            <w:tcW w:w="1127" w:type="dxa"/>
            <w:hideMark/>
          </w:tcPr>
          <w:p w14:paraId="7AE90AC4"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FY22      (2021-2022)</w:t>
            </w:r>
          </w:p>
        </w:tc>
        <w:tc>
          <w:tcPr>
            <w:tcW w:w="1127" w:type="dxa"/>
            <w:hideMark/>
          </w:tcPr>
          <w:p w14:paraId="594F03E1"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FY23       (2022-2023)</w:t>
            </w:r>
          </w:p>
        </w:tc>
        <w:tc>
          <w:tcPr>
            <w:tcW w:w="1127" w:type="dxa"/>
            <w:hideMark/>
          </w:tcPr>
          <w:p w14:paraId="4754AE92"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FY22      (2021-2022)</w:t>
            </w:r>
          </w:p>
        </w:tc>
        <w:tc>
          <w:tcPr>
            <w:tcW w:w="1708" w:type="dxa"/>
            <w:hideMark/>
          </w:tcPr>
          <w:p w14:paraId="16B9FD18" w14:textId="77777777" w:rsidR="00DB177B" w:rsidRPr="00FE5086" w:rsidRDefault="00DB177B" w:rsidP="00DB177B">
            <w:pPr>
              <w:widowControl/>
              <w:autoSpaceDE/>
              <w:autoSpaceDN/>
              <w:rPr>
                <w:rFonts w:ascii="Arial" w:hAnsi="Arial" w:cs="Arial"/>
                <w:b/>
                <w:bCs/>
                <w:sz w:val="24"/>
                <w:szCs w:val="24"/>
              </w:rPr>
            </w:pPr>
            <w:r w:rsidRPr="00FE5086">
              <w:rPr>
                <w:rFonts w:ascii="Arial" w:hAnsi="Arial" w:cs="Arial"/>
                <w:b/>
                <w:bCs/>
                <w:sz w:val="24"/>
                <w:szCs w:val="24"/>
              </w:rPr>
              <w:t>FY23       (2022-2023)</w:t>
            </w:r>
          </w:p>
        </w:tc>
      </w:tr>
      <w:tr w:rsidR="00DB177B" w:rsidRPr="00FE5086" w14:paraId="1E4CBC09" w14:textId="77777777" w:rsidTr="00FE5086">
        <w:trPr>
          <w:trHeight w:val="296"/>
        </w:trPr>
        <w:tc>
          <w:tcPr>
            <w:tcW w:w="2732" w:type="dxa"/>
            <w:noWrap/>
            <w:hideMark/>
          </w:tcPr>
          <w:p w14:paraId="485D36B6"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ABE Level I</w:t>
            </w:r>
          </w:p>
        </w:tc>
        <w:tc>
          <w:tcPr>
            <w:tcW w:w="1127" w:type="dxa"/>
            <w:noWrap/>
            <w:vAlign w:val="center"/>
            <w:hideMark/>
          </w:tcPr>
          <w:p w14:paraId="3B08C90C" w14:textId="738EA77A"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5B159E89" w14:textId="77777777"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676FCB0E"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46CDB765"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D017954"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1C986AFA"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28AAE31D" w14:textId="77777777" w:rsidTr="00FE5086">
        <w:trPr>
          <w:trHeight w:val="296"/>
        </w:trPr>
        <w:tc>
          <w:tcPr>
            <w:tcW w:w="2732" w:type="dxa"/>
            <w:noWrap/>
            <w:hideMark/>
          </w:tcPr>
          <w:p w14:paraId="00D65621"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ABE Level II</w:t>
            </w:r>
          </w:p>
        </w:tc>
        <w:tc>
          <w:tcPr>
            <w:tcW w:w="1127" w:type="dxa"/>
            <w:noWrap/>
            <w:vAlign w:val="center"/>
            <w:hideMark/>
          </w:tcPr>
          <w:p w14:paraId="39B2CD96" w14:textId="42BBF88B"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1B85C3AB"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75B043B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621F5EF"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FE4857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5CE06C6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1B04C06F" w14:textId="77777777" w:rsidTr="00FE5086">
        <w:trPr>
          <w:trHeight w:val="296"/>
        </w:trPr>
        <w:tc>
          <w:tcPr>
            <w:tcW w:w="2732" w:type="dxa"/>
            <w:noWrap/>
            <w:hideMark/>
          </w:tcPr>
          <w:p w14:paraId="3ED79E83"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ABE Level III</w:t>
            </w:r>
          </w:p>
        </w:tc>
        <w:tc>
          <w:tcPr>
            <w:tcW w:w="1127" w:type="dxa"/>
            <w:noWrap/>
            <w:vAlign w:val="center"/>
            <w:hideMark/>
          </w:tcPr>
          <w:p w14:paraId="70E8CC4C" w14:textId="403AC4D6"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2DF26F1B" w14:textId="77777777"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489D1D1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4E713991"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8BA5D7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509FBC39"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628E399C" w14:textId="77777777" w:rsidTr="00FE5086">
        <w:trPr>
          <w:trHeight w:val="296"/>
        </w:trPr>
        <w:tc>
          <w:tcPr>
            <w:tcW w:w="2732" w:type="dxa"/>
            <w:noWrap/>
            <w:hideMark/>
          </w:tcPr>
          <w:p w14:paraId="2057211E"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ABE Level IV</w:t>
            </w:r>
          </w:p>
        </w:tc>
        <w:tc>
          <w:tcPr>
            <w:tcW w:w="1127" w:type="dxa"/>
            <w:noWrap/>
            <w:vAlign w:val="center"/>
            <w:hideMark/>
          </w:tcPr>
          <w:p w14:paraId="499E379E"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5C8795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6E31F3A"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2319EC7"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4A526A9"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5EC91096"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4BB34477" w14:textId="77777777" w:rsidTr="00FE5086">
        <w:trPr>
          <w:trHeight w:val="296"/>
        </w:trPr>
        <w:tc>
          <w:tcPr>
            <w:tcW w:w="2732" w:type="dxa"/>
            <w:noWrap/>
            <w:hideMark/>
          </w:tcPr>
          <w:p w14:paraId="0544FDD3"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ABE Level V</w:t>
            </w:r>
          </w:p>
        </w:tc>
        <w:tc>
          <w:tcPr>
            <w:tcW w:w="1127" w:type="dxa"/>
            <w:noWrap/>
            <w:vAlign w:val="center"/>
            <w:hideMark/>
          </w:tcPr>
          <w:p w14:paraId="42CA4D90"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60E52D8" w14:textId="77777777"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4E8D17E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15DA3D21"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7067D069"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59B3398A"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2310F8CF" w14:textId="77777777" w:rsidTr="00FE5086">
        <w:trPr>
          <w:trHeight w:val="296"/>
        </w:trPr>
        <w:tc>
          <w:tcPr>
            <w:tcW w:w="2732" w:type="dxa"/>
            <w:noWrap/>
            <w:hideMark/>
          </w:tcPr>
          <w:p w14:paraId="37566132"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ABE Level VI</w:t>
            </w:r>
          </w:p>
        </w:tc>
        <w:tc>
          <w:tcPr>
            <w:tcW w:w="1127" w:type="dxa"/>
            <w:noWrap/>
            <w:vAlign w:val="center"/>
            <w:hideMark/>
          </w:tcPr>
          <w:p w14:paraId="07DB9E7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F5A48BE"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15A565E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542662C"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F565C0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0F149125"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0C6D8A8A" w14:textId="77777777" w:rsidTr="00FE5086">
        <w:trPr>
          <w:trHeight w:val="296"/>
        </w:trPr>
        <w:tc>
          <w:tcPr>
            <w:tcW w:w="2732" w:type="dxa"/>
            <w:noWrap/>
            <w:hideMark/>
          </w:tcPr>
          <w:p w14:paraId="5D25D1CC"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ESL Level I</w:t>
            </w:r>
          </w:p>
        </w:tc>
        <w:tc>
          <w:tcPr>
            <w:tcW w:w="1127" w:type="dxa"/>
            <w:noWrap/>
            <w:vAlign w:val="center"/>
            <w:hideMark/>
          </w:tcPr>
          <w:p w14:paraId="0EEE6C95"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BC85210" w14:textId="77777777"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7F012A04"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AB5E58B"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F33FCB5"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68728537"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4198D1AB" w14:textId="77777777" w:rsidTr="00FE5086">
        <w:trPr>
          <w:trHeight w:val="296"/>
        </w:trPr>
        <w:tc>
          <w:tcPr>
            <w:tcW w:w="2732" w:type="dxa"/>
            <w:noWrap/>
            <w:hideMark/>
          </w:tcPr>
          <w:p w14:paraId="616897C3"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ESL Level II</w:t>
            </w:r>
          </w:p>
        </w:tc>
        <w:tc>
          <w:tcPr>
            <w:tcW w:w="1127" w:type="dxa"/>
            <w:noWrap/>
            <w:vAlign w:val="center"/>
            <w:hideMark/>
          </w:tcPr>
          <w:p w14:paraId="0493068F"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176F52F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24CDF431"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C1DD35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F40AA4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1ED08C08"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6F3BB2AF" w14:textId="77777777" w:rsidTr="00FE5086">
        <w:trPr>
          <w:trHeight w:val="296"/>
        </w:trPr>
        <w:tc>
          <w:tcPr>
            <w:tcW w:w="2732" w:type="dxa"/>
            <w:noWrap/>
            <w:hideMark/>
          </w:tcPr>
          <w:p w14:paraId="1EB060E5"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ESL Level III</w:t>
            </w:r>
          </w:p>
        </w:tc>
        <w:tc>
          <w:tcPr>
            <w:tcW w:w="1127" w:type="dxa"/>
            <w:noWrap/>
            <w:vAlign w:val="center"/>
            <w:hideMark/>
          </w:tcPr>
          <w:p w14:paraId="6F81E78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59B80E0" w14:textId="77777777" w:rsidR="00DB177B" w:rsidRPr="00FE5086" w:rsidRDefault="00DB177B" w:rsidP="00FE5086">
            <w:pPr>
              <w:widowControl/>
              <w:autoSpaceDE/>
              <w:autoSpaceDN/>
              <w:rPr>
                <w:rFonts w:ascii="Arial" w:hAnsi="Arial" w:cs="Arial"/>
                <w:sz w:val="24"/>
                <w:szCs w:val="24"/>
              </w:rPr>
            </w:pPr>
          </w:p>
        </w:tc>
        <w:tc>
          <w:tcPr>
            <w:tcW w:w="1127" w:type="dxa"/>
            <w:noWrap/>
            <w:vAlign w:val="center"/>
            <w:hideMark/>
          </w:tcPr>
          <w:p w14:paraId="19AC0DFC"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78A132A4"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B20C35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12F229D6"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2DCF5AB3" w14:textId="77777777" w:rsidTr="00FE5086">
        <w:trPr>
          <w:trHeight w:val="296"/>
        </w:trPr>
        <w:tc>
          <w:tcPr>
            <w:tcW w:w="2732" w:type="dxa"/>
            <w:noWrap/>
            <w:hideMark/>
          </w:tcPr>
          <w:p w14:paraId="6042C966"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ESL Level IV</w:t>
            </w:r>
          </w:p>
        </w:tc>
        <w:tc>
          <w:tcPr>
            <w:tcW w:w="1127" w:type="dxa"/>
            <w:noWrap/>
            <w:vAlign w:val="center"/>
            <w:hideMark/>
          </w:tcPr>
          <w:p w14:paraId="7D35488F"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02D957B"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FCC4927"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0B1F433A"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4962B2B4"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6A6E8ACA"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0EEF247B" w14:textId="77777777" w:rsidTr="00FE5086">
        <w:trPr>
          <w:trHeight w:val="296"/>
        </w:trPr>
        <w:tc>
          <w:tcPr>
            <w:tcW w:w="2732" w:type="dxa"/>
            <w:noWrap/>
            <w:hideMark/>
          </w:tcPr>
          <w:p w14:paraId="06D74D69"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lastRenderedPageBreak/>
              <w:t>ESL Level V</w:t>
            </w:r>
          </w:p>
        </w:tc>
        <w:tc>
          <w:tcPr>
            <w:tcW w:w="1127" w:type="dxa"/>
            <w:noWrap/>
            <w:vAlign w:val="center"/>
            <w:hideMark/>
          </w:tcPr>
          <w:p w14:paraId="0CC17A75"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75838EA7"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30486B1"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6FB00F09"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03DCB33"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6DA931FA"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r w:rsidR="00DB177B" w:rsidRPr="00FE5086" w14:paraId="19590D29" w14:textId="77777777" w:rsidTr="00FE5086">
        <w:trPr>
          <w:trHeight w:val="296"/>
        </w:trPr>
        <w:tc>
          <w:tcPr>
            <w:tcW w:w="2732" w:type="dxa"/>
            <w:noWrap/>
            <w:hideMark/>
          </w:tcPr>
          <w:p w14:paraId="07574274" w14:textId="77777777" w:rsidR="00DB177B" w:rsidRPr="00FE5086" w:rsidRDefault="00DB177B" w:rsidP="00DB177B">
            <w:pPr>
              <w:widowControl/>
              <w:autoSpaceDE/>
              <w:autoSpaceDN/>
              <w:rPr>
                <w:rFonts w:ascii="Arial" w:hAnsi="Arial" w:cs="Arial"/>
                <w:sz w:val="24"/>
                <w:szCs w:val="24"/>
              </w:rPr>
            </w:pPr>
            <w:r w:rsidRPr="00FE5086">
              <w:rPr>
                <w:rFonts w:ascii="Arial" w:hAnsi="Arial" w:cs="Arial"/>
                <w:sz w:val="24"/>
                <w:szCs w:val="24"/>
              </w:rPr>
              <w:t>ESL Level VI</w:t>
            </w:r>
          </w:p>
        </w:tc>
        <w:tc>
          <w:tcPr>
            <w:tcW w:w="1127" w:type="dxa"/>
            <w:noWrap/>
            <w:vAlign w:val="center"/>
            <w:hideMark/>
          </w:tcPr>
          <w:p w14:paraId="399CFF5C"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56FD2E22"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49DFB3A8"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25FBFDB0"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127" w:type="dxa"/>
            <w:noWrap/>
            <w:vAlign w:val="center"/>
            <w:hideMark/>
          </w:tcPr>
          <w:p w14:paraId="4F40119E"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c>
          <w:tcPr>
            <w:tcW w:w="1708" w:type="dxa"/>
            <w:noWrap/>
            <w:vAlign w:val="center"/>
            <w:hideMark/>
          </w:tcPr>
          <w:p w14:paraId="67F0BB94" w14:textId="77777777" w:rsidR="00DB177B" w:rsidRPr="00FE5086" w:rsidRDefault="00DB177B" w:rsidP="00FE5086">
            <w:pPr>
              <w:widowControl/>
              <w:autoSpaceDE/>
              <w:autoSpaceDN/>
              <w:rPr>
                <w:rFonts w:ascii="Arial" w:hAnsi="Arial" w:cs="Arial"/>
                <w:sz w:val="24"/>
                <w:szCs w:val="24"/>
              </w:rPr>
            </w:pPr>
            <w:r w:rsidRPr="00FE5086">
              <w:rPr>
                <w:rFonts w:ascii="Arial" w:hAnsi="Arial" w:cs="Arial"/>
                <w:sz w:val="24"/>
                <w:szCs w:val="24"/>
              </w:rPr>
              <w:t> </w:t>
            </w:r>
          </w:p>
        </w:tc>
      </w:tr>
    </w:tbl>
    <w:p w14:paraId="085AA30F" w14:textId="77777777" w:rsidR="00DB177B" w:rsidRPr="00DB177B" w:rsidRDefault="00DB177B" w:rsidP="00DB177B">
      <w:pPr>
        <w:widowControl/>
        <w:autoSpaceDE/>
        <w:autoSpaceDN/>
        <w:rPr>
          <w:rFonts w:asciiTheme="minorHAnsi" w:eastAsiaTheme="minorHAnsi" w:hAnsiTheme="minorHAnsi" w:cstheme="minorBidi"/>
          <w:sz w:val="22"/>
          <w:szCs w:val="22"/>
        </w:rPr>
      </w:pPr>
    </w:p>
    <w:p w14:paraId="31C70887" w14:textId="7797DA13" w:rsidR="0098321C" w:rsidRPr="0098321C" w:rsidRDefault="00DB177B" w:rsidP="0098321C">
      <w:pPr>
        <w:widowControl/>
        <w:autoSpaceDE/>
        <w:autoSpaceDN/>
        <w:rPr>
          <w:rFonts w:asciiTheme="minorHAnsi" w:eastAsiaTheme="minorHAnsi" w:hAnsiTheme="minorHAnsi" w:cstheme="minorHAnsi"/>
          <w:sz w:val="24"/>
          <w:szCs w:val="24"/>
        </w:rPr>
      </w:pPr>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r w:rsidRPr="00DB177B">
        <w:rPr>
          <w:rFonts w:asciiTheme="minorHAnsi" w:eastAsiaTheme="minorHAnsi" w:hAnsiTheme="minorHAnsi" w:cstheme="minorHAnsi"/>
          <w:sz w:val="24"/>
          <w:szCs w:val="24"/>
        </w:rPr>
        <w:t>.</w:t>
      </w:r>
    </w:p>
    <w:tbl>
      <w:tblPr>
        <w:tblStyle w:val="TableGrid"/>
        <w:tblW w:w="0" w:type="auto"/>
        <w:tblLook w:val="04A0" w:firstRow="1" w:lastRow="0" w:firstColumn="1" w:lastColumn="0" w:noHBand="0" w:noVBand="1"/>
      </w:tblPr>
      <w:tblGrid>
        <w:gridCol w:w="10070"/>
      </w:tblGrid>
      <w:tr w:rsidR="00E85D12" w14:paraId="3E128582" w14:textId="77777777" w:rsidTr="00E85D12">
        <w:trPr>
          <w:trHeight w:val="620"/>
        </w:trPr>
        <w:tc>
          <w:tcPr>
            <w:tcW w:w="10070" w:type="dxa"/>
          </w:tcPr>
          <w:p w14:paraId="7E1671A3" w14:textId="77777777" w:rsidR="00E85D12" w:rsidRDefault="00E85D12" w:rsidP="00DB177B">
            <w:pPr>
              <w:widowControl/>
              <w:autoSpaceDE/>
              <w:autoSpaceDN/>
              <w:rPr>
                <w:rFonts w:asciiTheme="minorHAnsi" w:eastAsiaTheme="minorHAnsi" w:hAnsiTheme="minorHAnsi" w:cstheme="minorBidi"/>
                <w:sz w:val="22"/>
                <w:szCs w:val="22"/>
              </w:rPr>
            </w:pPr>
          </w:p>
        </w:tc>
      </w:tr>
    </w:tbl>
    <w:p w14:paraId="10EEBF39" w14:textId="2C66515D" w:rsidR="00DB177B" w:rsidRPr="00DB177B" w:rsidRDefault="00DB177B" w:rsidP="00DB177B">
      <w:pPr>
        <w:widowControl/>
        <w:autoSpaceDE/>
        <w:autoSpaceDN/>
        <w:rPr>
          <w:rFonts w:asciiTheme="minorHAnsi" w:eastAsiaTheme="minorHAnsi" w:hAnsiTheme="minorHAnsi" w:cstheme="minorBidi"/>
          <w:sz w:val="22"/>
          <w:szCs w:val="22"/>
        </w:rPr>
      </w:pPr>
    </w:p>
    <w:tbl>
      <w:tblPr>
        <w:tblStyle w:val="TableGrid3"/>
        <w:tblW w:w="10259" w:type="dxa"/>
        <w:tblLook w:val="04A0" w:firstRow="1" w:lastRow="0" w:firstColumn="1" w:lastColumn="0" w:noHBand="0" w:noVBand="1"/>
      </w:tblPr>
      <w:tblGrid>
        <w:gridCol w:w="2951"/>
        <w:gridCol w:w="1216"/>
        <w:gridCol w:w="1218"/>
        <w:gridCol w:w="1216"/>
        <w:gridCol w:w="1218"/>
        <w:gridCol w:w="1216"/>
        <w:gridCol w:w="1224"/>
      </w:tblGrid>
      <w:tr w:rsidR="00DB177B" w:rsidRPr="00DB177B" w14:paraId="27EF3FD3" w14:textId="77777777" w:rsidTr="00C14684">
        <w:trPr>
          <w:trHeight w:val="248"/>
        </w:trPr>
        <w:tc>
          <w:tcPr>
            <w:tcW w:w="10259" w:type="dxa"/>
            <w:gridSpan w:val="7"/>
            <w:noWrap/>
            <w:hideMark/>
          </w:tcPr>
          <w:p w14:paraId="322A9DAA" w14:textId="77777777" w:rsidR="00DB177B" w:rsidRPr="00154C07" w:rsidRDefault="00DB177B" w:rsidP="00DB177B">
            <w:pPr>
              <w:widowControl/>
              <w:autoSpaceDE/>
              <w:autoSpaceDN/>
              <w:rPr>
                <w:rFonts w:ascii="Arial" w:hAnsi="Arial" w:cs="Arial"/>
                <w:b/>
                <w:bCs/>
                <w:sz w:val="24"/>
                <w:szCs w:val="24"/>
              </w:rPr>
            </w:pPr>
            <w:bookmarkStart w:id="54" w:name="_Hlk148701904"/>
            <w:r w:rsidRPr="00154C07">
              <w:rPr>
                <w:rFonts w:ascii="Arial" w:hAnsi="Arial" w:cs="Arial"/>
                <w:b/>
                <w:bCs/>
                <w:sz w:val="24"/>
                <w:szCs w:val="24"/>
              </w:rPr>
              <w:t>Data for Applicants Previously Funded under AEFLA, WIOA Title II</w:t>
            </w:r>
          </w:p>
        </w:tc>
      </w:tr>
      <w:tr w:rsidR="00DB177B" w:rsidRPr="00DB177B" w14:paraId="4D8EAE93" w14:textId="77777777" w:rsidTr="00C14684">
        <w:trPr>
          <w:trHeight w:val="1207"/>
        </w:trPr>
        <w:tc>
          <w:tcPr>
            <w:tcW w:w="2951" w:type="dxa"/>
            <w:vMerge w:val="restart"/>
            <w:hideMark/>
          </w:tcPr>
          <w:p w14:paraId="20705CE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High School Completion Programming Outcomes</w:t>
            </w:r>
          </w:p>
        </w:tc>
        <w:tc>
          <w:tcPr>
            <w:tcW w:w="2434" w:type="dxa"/>
            <w:gridSpan w:val="2"/>
            <w:hideMark/>
          </w:tcPr>
          <w:p w14:paraId="11A95FFE"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Number of students in HSC programming enrolled with 12 or more hours of instruction </w:t>
            </w:r>
          </w:p>
        </w:tc>
        <w:tc>
          <w:tcPr>
            <w:tcW w:w="2434" w:type="dxa"/>
            <w:gridSpan w:val="2"/>
            <w:hideMark/>
          </w:tcPr>
          <w:p w14:paraId="29D444B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students in HSC programming who earned a high school diploma or equivalency</w:t>
            </w:r>
          </w:p>
        </w:tc>
        <w:tc>
          <w:tcPr>
            <w:tcW w:w="2439" w:type="dxa"/>
            <w:gridSpan w:val="2"/>
            <w:hideMark/>
          </w:tcPr>
          <w:p w14:paraId="4F5D68E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students in HSC programming who earned a high school diploma or equivalency</w:t>
            </w:r>
          </w:p>
        </w:tc>
      </w:tr>
      <w:tr w:rsidR="00DB177B" w:rsidRPr="00DB177B" w14:paraId="252CD882" w14:textId="77777777" w:rsidTr="00C14684">
        <w:trPr>
          <w:trHeight w:val="489"/>
        </w:trPr>
        <w:tc>
          <w:tcPr>
            <w:tcW w:w="2951" w:type="dxa"/>
            <w:vMerge/>
            <w:hideMark/>
          </w:tcPr>
          <w:p w14:paraId="75CC27DF" w14:textId="77777777" w:rsidR="00DB177B" w:rsidRPr="00154C07" w:rsidRDefault="00DB177B" w:rsidP="00DB177B">
            <w:pPr>
              <w:widowControl/>
              <w:autoSpaceDE/>
              <w:autoSpaceDN/>
              <w:rPr>
                <w:rFonts w:ascii="Arial" w:hAnsi="Arial" w:cs="Arial"/>
                <w:b/>
                <w:bCs/>
                <w:sz w:val="24"/>
                <w:szCs w:val="24"/>
              </w:rPr>
            </w:pPr>
          </w:p>
        </w:tc>
        <w:tc>
          <w:tcPr>
            <w:tcW w:w="1216" w:type="dxa"/>
            <w:hideMark/>
          </w:tcPr>
          <w:p w14:paraId="34229A7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2E8D664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0199ACD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7F87FE3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1F3106A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23" w:type="dxa"/>
            <w:hideMark/>
          </w:tcPr>
          <w:p w14:paraId="36D85B21" w14:textId="77777777" w:rsidR="00DB177B" w:rsidRPr="00DB177B" w:rsidRDefault="00DB177B" w:rsidP="00DB177B">
            <w:pPr>
              <w:widowControl/>
              <w:autoSpaceDE/>
              <w:autoSpaceDN/>
              <w:rPr>
                <w:b/>
                <w:bCs/>
              </w:rPr>
            </w:pPr>
            <w:r w:rsidRPr="00DB177B">
              <w:rPr>
                <w:b/>
                <w:bCs/>
              </w:rPr>
              <w:t>FY23       (2022-2023)</w:t>
            </w:r>
          </w:p>
        </w:tc>
      </w:tr>
      <w:tr w:rsidR="00DB177B" w:rsidRPr="00DB177B" w14:paraId="5C6CB971" w14:textId="77777777" w:rsidTr="00C14684">
        <w:trPr>
          <w:trHeight w:val="356"/>
        </w:trPr>
        <w:tc>
          <w:tcPr>
            <w:tcW w:w="2951" w:type="dxa"/>
            <w:vMerge/>
            <w:hideMark/>
          </w:tcPr>
          <w:p w14:paraId="447AACB2" w14:textId="77777777" w:rsidR="00DB177B" w:rsidRPr="00154C07" w:rsidRDefault="00DB177B" w:rsidP="00DB177B">
            <w:pPr>
              <w:widowControl/>
              <w:autoSpaceDE/>
              <w:autoSpaceDN/>
              <w:rPr>
                <w:rFonts w:ascii="Arial" w:hAnsi="Arial" w:cs="Arial"/>
                <w:b/>
                <w:bCs/>
                <w:sz w:val="24"/>
                <w:szCs w:val="24"/>
              </w:rPr>
            </w:pPr>
          </w:p>
        </w:tc>
        <w:tc>
          <w:tcPr>
            <w:tcW w:w="1216" w:type="dxa"/>
            <w:noWrap/>
            <w:hideMark/>
          </w:tcPr>
          <w:p w14:paraId="31400EB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01816B7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5D042D5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044C212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77A16D9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06F76866" w14:textId="77777777" w:rsidR="00DB177B" w:rsidRPr="00DB177B" w:rsidRDefault="00DB177B" w:rsidP="00DB177B">
            <w:pPr>
              <w:widowControl/>
              <w:autoSpaceDE/>
              <w:autoSpaceDN/>
            </w:pPr>
            <w:r w:rsidRPr="00DB177B">
              <w:t> </w:t>
            </w:r>
          </w:p>
        </w:tc>
      </w:tr>
      <w:tr w:rsidR="00DB177B" w:rsidRPr="00DB177B" w14:paraId="3D160BD6" w14:textId="77777777" w:rsidTr="00C14684">
        <w:trPr>
          <w:trHeight w:val="232"/>
        </w:trPr>
        <w:tc>
          <w:tcPr>
            <w:tcW w:w="10259" w:type="dxa"/>
            <w:gridSpan w:val="7"/>
            <w:noWrap/>
            <w:hideMark/>
          </w:tcPr>
          <w:p w14:paraId="5212FA3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DB177B" w14:paraId="1836F71F" w14:textId="77777777" w:rsidTr="00C14684">
        <w:trPr>
          <w:trHeight w:val="294"/>
        </w:trPr>
        <w:tc>
          <w:tcPr>
            <w:tcW w:w="10259" w:type="dxa"/>
            <w:gridSpan w:val="7"/>
            <w:noWrap/>
            <w:hideMark/>
          </w:tcPr>
          <w:p w14:paraId="11D0F44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Data for Applicants Previously Funded under AEFLA, WIOA Title II</w:t>
            </w:r>
          </w:p>
        </w:tc>
      </w:tr>
      <w:tr w:rsidR="00DB177B" w:rsidRPr="00DB177B" w14:paraId="48B0D4B9" w14:textId="77777777" w:rsidTr="00C14684">
        <w:trPr>
          <w:trHeight w:val="209"/>
        </w:trPr>
        <w:tc>
          <w:tcPr>
            <w:tcW w:w="2951" w:type="dxa"/>
            <w:noWrap/>
            <w:hideMark/>
          </w:tcPr>
          <w:p w14:paraId="0FB318C3" w14:textId="4B15D5B5"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NRS TABLE 5  WIOA sec. 116</w:t>
            </w:r>
          </w:p>
        </w:tc>
        <w:tc>
          <w:tcPr>
            <w:tcW w:w="2434" w:type="dxa"/>
            <w:gridSpan w:val="2"/>
            <w:vMerge w:val="restart"/>
            <w:hideMark/>
          </w:tcPr>
          <w:p w14:paraId="64C9A2A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Participants who exited</w:t>
            </w:r>
          </w:p>
        </w:tc>
        <w:tc>
          <w:tcPr>
            <w:tcW w:w="2434" w:type="dxa"/>
            <w:gridSpan w:val="2"/>
            <w:vMerge w:val="restart"/>
            <w:hideMark/>
          </w:tcPr>
          <w:p w14:paraId="26724BF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participants achieving the outcome</w:t>
            </w:r>
          </w:p>
        </w:tc>
        <w:tc>
          <w:tcPr>
            <w:tcW w:w="2439" w:type="dxa"/>
            <w:gridSpan w:val="2"/>
            <w:vMerge w:val="restart"/>
            <w:hideMark/>
          </w:tcPr>
          <w:p w14:paraId="09D843E1"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Participants achieving the outcome</w:t>
            </w:r>
          </w:p>
        </w:tc>
      </w:tr>
      <w:tr w:rsidR="00DB177B" w:rsidRPr="00DB177B" w14:paraId="4AACB3D0" w14:textId="77777777" w:rsidTr="00C14684">
        <w:trPr>
          <w:trHeight w:val="1090"/>
        </w:trPr>
        <w:tc>
          <w:tcPr>
            <w:tcW w:w="2951" w:type="dxa"/>
            <w:hideMark/>
          </w:tcPr>
          <w:p w14:paraId="42DD89B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Primary Indicators of Performance</w:t>
            </w:r>
          </w:p>
        </w:tc>
        <w:tc>
          <w:tcPr>
            <w:tcW w:w="2434" w:type="dxa"/>
            <w:gridSpan w:val="2"/>
            <w:vMerge/>
            <w:hideMark/>
          </w:tcPr>
          <w:p w14:paraId="47F8D00D" w14:textId="77777777" w:rsidR="00DB177B" w:rsidRPr="00154C07" w:rsidRDefault="00DB177B" w:rsidP="00DB177B">
            <w:pPr>
              <w:widowControl/>
              <w:autoSpaceDE/>
              <w:autoSpaceDN/>
              <w:rPr>
                <w:rFonts w:ascii="Arial" w:hAnsi="Arial" w:cs="Arial"/>
                <w:b/>
                <w:bCs/>
                <w:sz w:val="24"/>
                <w:szCs w:val="24"/>
              </w:rPr>
            </w:pPr>
          </w:p>
        </w:tc>
        <w:tc>
          <w:tcPr>
            <w:tcW w:w="2434" w:type="dxa"/>
            <w:gridSpan w:val="2"/>
            <w:vMerge/>
            <w:hideMark/>
          </w:tcPr>
          <w:p w14:paraId="2F5260C2" w14:textId="77777777" w:rsidR="00DB177B" w:rsidRPr="00154C07" w:rsidRDefault="00DB177B" w:rsidP="00DB177B">
            <w:pPr>
              <w:widowControl/>
              <w:autoSpaceDE/>
              <w:autoSpaceDN/>
              <w:rPr>
                <w:rFonts w:ascii="Arial" w:hAnsi="Arial" w:cs="Arial"/>
                <w:b/>
                <w:bCs/>
                <w:sz w:val="24"/>
                <w:szCs w:val="24"/>
              </w:rPr>
            </w:pPr>
          </w:p>
        </w:tc>
        <w:tc>
          <w:tcPr>
            <w:tcW w:w="2439" w:type="dxa"/>
            <w:gridSpan w:val="2"/>
            <w:vMerge/>
            <w:hideMark/>
          </w:tcPr>
          <w:p w14:paraId="0656CABF" w14:textId="77777777" w:rsidR="00DB177B" w:rsidRPr="00154C07" w:rsidRDefault="00DB177B" w:rsidP="00DB177B">
            <w:pPr>
              <w:widowControl/>
              <w:autoSpaceDE/>
              <w:autoSpaceDN/>
              <w:rPr>
                <w:rFonts w:ascii="Arial" w:hAnsi="Arial" w:cs="Arial"/>
                <w:b/>
                <w:bCs/>
                <w:sz w:val="24"/>
                <w:szCs w:val="24"/>
              </w:rPr>
            </w:pPr>
          </w:p>
        </w:tc>
      </w:tr>
      <w:tr w:rsidR="00DB177B" w:rsidRPr="00DB177B" w14:paraId="5D962456" w14:textId="77777777" w:rsidTr="00C14684">
        <w:trPr>
          <w:trHeight w:val="489"/>
        </w:trPr>
        <w:tc>
          <w:tcPr>
            <w:tcW w:w="2951" w:type="dxa"/>
            <w:hideMark/>
          </w:tcPr>
          <w:p w14:paraId="5E7B15C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216" w:type="dxa"/>
            <w:hideMark/>
          </w:tcPr>
          <w:p w14:paraId="32FEECE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78D4091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796D1AF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69B008F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21559F9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23" w:type="dxa"/>
            <w:hideMark/>
          </w:tcPr>
          <w:p w14:paraId="6CD90B5F" w14:textId="77777777" w:rsidR="00DB177B" w:rsidRPr="00DB177B" w:rsidRDefault="00DB177B" w:rsidP="00DB177B">
            <w:pPr>
              <w:widowControl/>
              <w:autoSpaceDE/>
              <w:autoSpaceDN/>
              <w:rPr>
                <w:b/>
                <w:bCs/>
              </w:rPr>
            </w:pPr>
            <w:r w:rsidRPr="00DB177B">
              <w:rPr>
                <w:b/>
                <w:bCs/>
              </w:rPr>
              <w:t>FY23       (2022-2023)</w:t>
            </w:r>
          </w:p>
        </w:tc>
      </w:tr>
      <w:tr w:rsidR="00DB177B" w:rsidRPr="00DB177B" w14:paraId="18002E09" w14:textId="77777777" w:rsidTr="00C14684">
        <w:trPr>
          <w:trHeight w:val="474"/>
        </w:trPr>
        <w:tc>
          <w:tcPr>
            <w:tcW w:w="2951" w:type="dxa"/>
            <w:hideMark/>
          </w:tcPr>
          <w:p w14:paraId="63FCD59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Employment Second Quarter after exit</w:t>
            </w:r>
          </w:p>
        </w:tc>
        <w:tc>
          <w:tcPr>
            <w:tcW w:w="1216" w:type="dxa"/>
            <w:noWrap/>
            <w:hideMark/>
          </w:tcPr>
          <w:p w14:paraId="759A5C8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3DDD08CD" w14:textId="77777777" w:rsidR="00DB177B" w:rsidRPr="00154C07" w:rsidRDefault="00DB177B" w:rsidP="00DB177B">
            <w:pPr>
              <w:widowControl/>
              <w:autoSpaceDE/>
              <w:autoSpaceDN/>
              <w:rPr>
                <w:rFonts w:ascii="Arial" w:hAnsi="Arial" w:cs="Arial"/>
                <w:sz w:val="24"/>
                <w:szCs w:val="24"/>
              </w:rPr>
            </w:pPr>
          </w:p>
        </w:tc>
        <w:tc>
          <w:tcPr>
            <w:tcW w:w="1216" w:type="dxa"/>
            <w:noWrap/>
            <w:hideMark/>
          </w:tcPr>
          <w:p w14:paraId="63A7854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2CAFCDD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6F7909B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1176DCC5" w14:textId="77777777" w:rsidR="00DB177B" w:rsidRPr="00DB177B" w:rsidRDefault="00DB177B" w:rsidP="00DB177B">
            <w:pPr>
              <w:widowControl/>
              <w:autoSpaceDE/>
              <w:autoSpaceDN/>
            </w:pPr>
            <w:r w:rsidRPr="00DB177B">
              <w:t> </w:t>
            </w:r>
          </w:p>
        </w:tc>
      </w:tr>
      <w:tr w:rsidR="00DB177B" w:rsidRPr="00DB177B" w14:paraId="05330C85" w14:textId="77777777" w:rsidTr="00C14684">
        <w:trPr>
          <w:trHeight w:val="474"/>
        </w:trPr>
        <w:tc>
          <w:tcPr>
            <w:tcW w:w="2951" w:type="dxa"/>
            <w:hideMark/>
          </w:tcPr>
          <w:p w14:paraId="59F2D926"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Employment Fourth Quarter after exit</w:t>
            </w:r>
          </w:p>
        </w:tc>
        <w:tc>
          <w:tcPr>
            <w:tcW w:w="1216" w:type="dxa"/>
            <w:noWrap/>
            <w:hideMark/>
          </w:tcPr>
          <w:p w14:paraId="5481646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02F5252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119EEDF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191BB0F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5660BFD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58AD2360" w14:textId="77777777" w:rsidR="00DB177B" w:rsidRPr="00DB177B" w:rsidRDefault="00DB177B" w:rsidP="00DB177B">
            <w:pPr>
              <w:widowControl/>
              <w:autoSpaceDE/>
              <w:autoSpaceDN/>
            </w:pPr>
            <w:r w:rsidRPr="00DB177B">
              <w:t> </w:t>
            </w:r>
          </w:p>
        </w:tc>
      </w:tr>
      <w:tr w:rsidR="00DB177B" w:rsidRPr="00DB177B" w14:paraId="09539BE5" w14:textId="77777777" w:rsidTr="00C14684">
        <w:trPr>
          <w:trHeight w:val="942"/>
        </w:trPr>
        <w:tc>
          <w:tcPr>
            <w:tcW w:w="2951" w:type="dxa"/>
            <w:hideMark/>
          </w:tcPr>
          <w:p w14:paraId="1273FA59"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Attained </w:t>
            </w:r>
            <w:proofErr w:type="gramStart"/>
            <w:r w:rsidRPr="00154C07">
              <w:rPr>
                <w:rFonts w:ascii="Arial" w:hAnsi="Arial" w:cs="Arial"/>
                <w:b/>
                <w:bCs/>
                <w:sz w:val="24"/>
                <w:szCs w:val="24"/>
              </w:rPr>
              <w:t>a</w:t>
            </w:r>
            <w:proofErr w:type="gramEnd"/>
            <w:r w:rsidRPr="00154C07">
              <w:rPr>
                <w:rFonts w:ascii="Arial" w:hAnsi="Arial" w:cs="Arial"/>
                <w:b/>
                <w:bCs/>
                <w:sz w:val="24"/>
                <w:szCs w:val="24"/>
              </w:rPr>
              <w:t xml:space="preserve"> HSD/HSE and enrolled in postsecondary education or training within one year of exit </w:t>
            </w:r>
          </w:p>
        </w:tc>
        <w:tc>
          <w:tcPr>
            <w:tcW w:w="1216" w:type="dxa"/>
            <w:noWrap/>
            <w:hideMark/>
          </w:tcPr>
          <w:p w14:paraId="0657EC5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7613A949" w14:textId="77777777" w:rsidR="00DB177B" w:rsidRPr="00154C07" w:rsidRDefault="00DB177B" w:rsidP="00DB177B">
            <w:pPr>
              <w:widowControl/>
              <w:autoSpaceDE/>
              <w:autoSpaceDN/>
              <w:rPr>
                <w:rFonts w:ascii="Arial" w:hAnsi="Arial" w:cs="Arial"/>
                <w:sz w:val="24"/>
                <w:szCs w:val="24"/>
              </w:rPr>
            </w:pPr>
          </w:p>
        </w:tc>
        <w:tc>
          <w:tcPr>
            <w:tcW w:w="1216" w:type="dxa"/>
            <w:noWrap/>
            <w:hideMark/>
          </w:tcPr>
          <w:p w14:paraId="6B525F3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521C7B9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29BEB80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14A7ED9F" w14:textId="77777777" w:rsidR="00DB177B" w:rsidRPr="00DB177B" w:rsidRDefault="00DB177B" w:rsidP="00DB177B">
            <w:pPr>
              <w:widowControl/>
              <w:autoSpaceDE/>
              <w:autoSpaceDN/>
            </w:pPr>
            <w:r w:rsidRPr="00DB177B">
              <w:t> </w:t>
            </w:r>
          </w:p>
        </w:tc>
      </w:tr>
      <w:tr w:rsidR="00DB177B" w:rsidRPr="00DB177B" w14:paraId="6DFEF283" w14:textId="77777777" w:rsidTr="00C14684">
        <w:trPr>
          <w:trHeight w:val="957"/>
        </w:trPr>
        <w:tc>
          <w:tcPr>
            <w:tcW w:w="2951" w:type="dxa"/>
            <w:hideMark/>
          </w:tcPr>
          <w:p w14:paraId="67905D5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Attained </w:t>
            </w:r>
            <w:proofErr w:type="gramStart"/>
            <w:r w:rsidRPr="00154C07">
              <w:rPr>
                <w:rFonts w:ascii="Arial" w:hAnsi="Arial" w:cs="Arial"/>
                <w:b/>
                <w:bCs/>
                <w:sz w:val="24"/>
                <w:szCs w:val="24"/>
              </w:rPr>
              <w:t>a</w:t>
            </w:r>
            <w:proofErr w:type="gramEnd"/>
            <w:r w:rsidRPr="00154C07">
              <w:rPr>
                <w:rFonts w:ascii="Arial" w:hAnsi="Arial" w:cs="Arial"/>
                <w:b/>
                <w:bCs/>
                <w:sz w:val="24"/>
                <w:szCs w:val="24"/>
              </w:rPr>
              <w:t xml:space="preserve"> HSD/HSE and employed within one year of exit </w:t>
            </w:r>
          </w:p>
        </w:tc>
        <w:tc>
          <w:tcPr>
            <w:tcW w:w="1216" w:type="dxa"/>
            <w:noWrap/>
            <w:hideMark/>
          </w:tcPr>
          <w:p w14:paraId="2859681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08FBD90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40C1E01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68BEF0E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002CB54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4E31F7DF" w14:textId="77777777" w:rsidR="00DB177B" w:rsidRPr="00DB177B" w:rsidRDefault="00DB177B" w:rsidP="00DB177B">
            <w:pPr>
              <w:widowControl/>
              <w:autoSpaceDE/>
              <w:autoSpaceDN/>
            </w:pPr>
            <w:r w:rsidRPr="00DB177B">
              <w:t> </w:t>
            </w:r>
          </w:p>
        </w:tc>
      </w:tr>
      <w:tr w:rsidR="00DB177B" w:rsidRPr="00DB177B" w14:paraId="047F347D" w14:textId="77777777" w:rsidTr="00C14684">
        <w:trPr>
          <w:trHeight w:val="942"/>
        </w:trPr>
        <w:tc>
          <w:tcPr>
            <w:tcW w:w="2951" w:type="dxa"/>
            <w:hideMark/>
          </w:tcPr>
          <w:p w14:paraId="68AA854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Attained a postsecondary credential while </w:t>
            </w:r>
            <w:r w:rsidRPr="00154C07">
              <w:rPr>
                <w:rFonts w:ascii="Arial" w:hAnsi="Arial" w:cs="Arial"/>
                <w:b/>
                <w:bCs/>
                <w:sz w:val="24"/>
                <w:szCs w:val="24"/>
              </w:rPr>
              <w:lastRenderedPageBreak/>
              <w:t>enrolled of within one year of exit</w:t>
            </w:r>
          </w:p>
        </w:tc>
        <w:tc>
          <w:tcPr>
            <w:tcW w:w="1216" w:type="dxa"/>
            <w:noWrap/>
            <w:hideMark/>
          </w:tcPr>
          <w:p w14:paraId="70C7A7AB" w14:textId="77777777" w:rsidR="00DB177B" w:rsidRPr="00DB177B" w:rsidRDefault="00DB177B" w:rsidP="00DB177B">
            <w:pPr>
              <w:widowControl/>
              <w:autoSpaceDE/>
              <w:autoSpaceDN/>
            </w:pPr>
            <w:r w:rsidRPr="00DB177B">
              <w:lastRenderedPageBreak/>
              <w:t> </w:t>
            </w:r>
          </w:p>
        </w:tc>
        <w:tc>
          <w:tcPr>
            <w:tcW w:w="1217" w:type="dxa"/>
            <w:noWrap/>
            <w:hideMark/>
          </w:tcPr>
          <w:p w14:paraId="367831C6" w14:textId="77777777" w:rsidR="00DB177B" w:rsidRPr="00DB177B" w:rsidRDefault="00DB177B" w:rsidP="00DB177B">
            <w:pPr>
              <w:widowControl/>
              <w:autoSpaceDE/>
              <w:autoSpaceDN/>
            </w:pPr>
          </w:p>
        </w:tc>
        <w:tc>
          <w:tcPr>
            <w:tcW w:w="1216" w:type="dxa"/>
            <w:noWrap/>
            <w:hideMark/>
          </w:tcPr>
          <w:p w14:paraId="3C1A4D13" w14:textId="77777777" w:rsidR="00DB177B" w:rsidRPr="00DB177B" w:rsidRDefault="00DB177B" w:rsidP="00DB177B">
            <w:pPr>
              <w:widowControl/>
              <w:autoSpaceDE/>
              <w:autoSpaceDN/>
            </w:pPr>
            <w:r w:rsidRPr="00DB177B">
              <w:t> </w:t>
            </w:r>
          </w:p>
        </w:tc>
        <w:tc>
          <w:tcPr>
            <w:tcW w:w="1217" w:type="dxa"/>
            <w:noWrap/>
            <w:hideMark/>
          </w:tcPr>
          <w:p w14:paraId="580BAB11" w14:textId="77777777" w:rsidR="00DB177B" w:rsidRPr="00DB177B" w:rsidRDefault="00DB177B" w:rsidP="00DB177B">
            <w:pPr>
              <w:widowControl/>
              <w:autoSpaceDE/>
              <w:autoSpaceDN/>
            </w:pPr>
            <w:r w:rsidRPr="00DB177B">
              <w:t> </w:t>
            </w:r>
          </w:p>
        </w:tc>
        <w:tc>
          <w:tcPr>
            <w:tcW w:w="1216" w:type="dxa"/>
            <w:noWrap/>
            <w:hideMark/>
          </w:tcPr>
          <w:p w14:paraId="52AE8ADC" w14:textId="77777777" w:rsidR="00DB177B" w:rsidRPr="00DB177B" w:rsidRDefault="00DB177B" w:rsidP="00DB177B">
            <w:pPr>
              <w:widowControl/>
              <w:autoSpaceDE/>
              <w:autoSpaceDN/>
            </w:pPr>
            <w:r w:rsidRPr="00DB177B">
              <w:t> </w:t>
            </w:r>
          </w:p>
        </w:tc>
        <w:tc>
          <w:tcPr>
            <w:tcW w:w="1223" w:type="dxa"/>
            <w:noWrap/>
            <w:hideMark/>
          </w:tcPr>
          <w:p w14:paraId="0D11F20A" w14:textId="77777777" w:rsidR="00DB177B" w:rsidRPr="00DB177B" w:rsidRDefault="00DB177B" w:rsidP="00DB177B">
            <w:pPr>
              <w:widowControl/>
              <w:autoSpaceDE/>
              <w:autoSpaceDN/>
            </w:pPr>
            <w:r w:rsidRPr="00DB177B">
              <w:t> </w:t>
            </w:r>
          </w:p>
        </w:tc>
      </w:tr>
      <w:tr w:rsidR="00DB177B" w:rsidRPr="00DB177B" w14:paraId="367FDAF6" w14:textId="77777777" w:rsidTr="00C14684">
        <w:trPr>
          <w:trHeight w:val="647"/>
        </w:trPr>
        <w:tc>
          <w:tcPr>
            <w:tcW w:w="2951" w:type="dxa"/>
            <w:hideMark/>
          </w:tcPr>
          <w:p w14:paraId="1F0D647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Attained any credential (unduplicated)</w:t>
            </w:r>
          </w:p>
        </w:tc>
        <w:tc>
          <w:tcPr>
            <w:tcW w:w="1216" w:type="dxa"/>
            <w:noWrap/>
            <w:hideMark/>
          </w:tcPr>
          <w:p w14:paraId="5FD521BE" w14:textId="77777777" w:rsidR="00DB177B" w:rsidRPr="00DB177B" w:rsidRDefault="00DB177B" w:rsidP="00DB177B">
            <w:pPr>
              <w:widowControl/>
              <w:autoSpaceDE/>
              <w:autoSpaceDN/>
            </w:pPr>
            <w:r w:rsidRPr="00DB177B">
              <w:t> </w:t>
            </w:r>
          </w:p>
        </w:tc>
        <w:tc>
          <w:tcPr>
            <w:tcW w:w="1217" w:type="dxa"/>
            <w:noWrap/>
            <w:hideMark/>
          </w:tcPr>
          <w:p w14:paraId="0E7C6C6A" w14:textId="77777777" w:rsidR="00DB177B" w:rsidRPr="00DB177B" w:rsidRDefault="00DB177B" w:rsidP="00DB177B">
            <w:pPr>
              <w:widowControl/>
              <w:autoSpaceDE/>
              <w:autoSpaceDN/>
            </w:pPr>
            <w:r w:rsidRPr="00DB177B">
              <w:t> </w:t>
            </w:r>
          </w:p>
        </w:tc>
        <w:tc>
          <w:tcPr>
            <w:tcW w:w="1216" w:type="dxa"/>
            <w:noWrap/>
            <w:hideMark/>
          </w:tcPr>
          <w:p w14:paraId="5657D1AF" w14:textId="77777777" w:rsidR="00DB177B" w:rsidRPr="00DB177B" w:rsidRDefault="00DB177B" w:rsidP="00DB177B">
            <w:pPr>
              <w:widowControl/>
              <w:autoSpaceDE/>
              <w:autoSpaceDN/>
            </w:pPr>
            <w:r w:rsidRPr="00DB177B">
              <w:t> </w:t>
            </w:r>
          </w:p>
        </w:tc>
        <w:tc>
          <w:tcPr>
            <w:tcW w:w="1217" w:type="dxa"/>
            <w:noWrap/>
            <w:hideMark/>
          </w:tcPr>
          <w:p w14:paraId="021402BD" w14:textId="77777777" w:rsidR="00DB177B" w:rsidRPr="00DB177B" w:rsidRDefault="00DB177B" w:rsidP="00DB177B">
            <w:pPr>
              <w:widowControl/>
              <w:autoSpaceDE/>
              <w:autoSpaceDN/>
            </w:pPr>
            <w:r w:rsidRPr="00DB177B">
              <w:t> </w:t>
            </w:r>
          </w:p>
        </w:tc>
        <w:tc>
          <w:tcPr>
            <w:tcW w:w="1216" w:type="dxa"/>
            <w:noWrap/>
            <w:hideMark/>
          </w:tcPr>
          <w:p w14:paraId="54B9D02B" w14:textId="77777777" w:rsidR="00DB177B" w:rsidRPr="00DB177B" w:rsidRDefault="00DB177B" w:rsidP="00DB177B">
            <w:pPr>
              <w:widowControl/>
              <w:autoSpaceDE/>
              <w:autoSpaceDN/>
            </w:pPr>
            <w:r w:rsidRPr="00DB177B">
              <w:t> </w:t>
            </w:r>
          </w:p>
        </w:tc>
        <w:tc>
          <w:tcPr>
            <w:tcW w:w="1223" w:type="dxa"/>
            <w:noWrap/>
            <w:hideMark/>
          </w:tcPr>
          <w:p w14:paraId="7773F4B6" w14:textId="77777777" w:rsidR="00DB177B" w:rsidRPr="00DB177B" w:rsidRDefault="00DB177B" w:rsidP="00DB177B">
            <w:pPr>
              <w:widowControl/>
              <w:autoSpaceDE/>
              <w:autoSpaceDN/>
            </w:pPr>
            <w:r w:rsidRPr="00DB177B">
              <w:t> </w:t>
            </w:r>
          </w:p>
        </w:tc>
      </w:tr>
      <w:bookmarkEnd w:id="54"/>
    </w:tbl>
    <w:p w14:paraId="61FFD81F" w14:textId="77777777" w:rsidR="00DB177B" w:rsidRPr="00DB177B" w:rsidRDefault="00DB177B" w:rsidP="00DB177B">
      <w:pPr>
        <w:widowControl/>
        <w:autoSpaceDE/>
        <w:autoSpaceDN/>
        <w:rPr>
          <w:rFonts w:asciiTheme="minorHAnsi" w:eastAsiaTheme="minorHAnsi" w:hAnsiTheme="minorHAnsi" w:cstheme="minorBidi"/>
          <w:sz w:val="22"/>
          <w:szCs w:val="22"/>
        </w:rPr>
      </w:pPr>
    </w:p>
    <w:p w14:paraId="6A673D28" w14:textId="0510D8D3" w:rsidR="00E85D12" w:rsidRDefault="00DB177B" w:rsidP="00DB177B">
      <w:pPr>
        <w:widowControl/>
        <w:autoSpaceDE/>
        <w:autoSpaceDN/>
        <w:rPr>
          <w:rFonts w:asciiTheme="minorHAnsi" w:eastAsiaTheme="minorHAnsi" w:hAnsiTheme="minorHAnsi" w:cstheme="minorHAnsi"/>
          <w:sz w:val="24"/>
          <w:szCs w:val="24"/>
        </w:rPr>
      </w:pPr>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r w:rsidRPr="00DB177B">
        <w:rPr>
          <w:rFonts w:asciiTheme="minorHAnsi" w:eastAsiaTheme="minorHAnsi" w:hAnsiTheme="minorHAnsi" w:cstheme="minorHAnsi"/>
          <w:sz w:val="24"/>
          <w:szCs w:val="24"/>
        </w:rPr>
        <w:t>.</w:t>
      </w:r>
    </w:p>
    <w:tbl>
      <w:tblPr>
        <w:tblStyle w:val="TableGrid"/>
        <w:tblW w:w="0" w:type="auto"/>
        <w:tblLook w:val="04A0" w:firstRow="1" w:lastRow="0" w:firstColumn="1" w:lastColumn="0" w:noHBand="0" w:noVBand="1"/>
      </w:tblPr>
      <w:tblGrid>
        <w:gridCol w:w="10070"/>
      </w:tblGrid>
      <w:tr w:rsidR="00E85D12" w14:paraId="0C288DE5" w14:textId="77777777" w:rsidTr="00146FFE">
        <w:trPr>
          <w:trHeight w:val="620"/>
        </w:trPr>
        <w:tc>
          <w:tcPr>
            <w:tcW w:w="10070" w:type="dxa"/>
          </w:tcPr>
          <w:p w14:paraId="2F773B3E" w14:textId="77777777" w:rsidR="00E85D12" w:rsidRDefault="00E85D12" w:rsidP="00146FFE">
            <w:pPr>
              <w:widowControl/>
              <w:autoSpaceDE/>
              <w:autoSpaceDN/>
              <w:rPr>
                <w:rFonts w:asciiTheme="minorHAnsi" w:eastAsiaTheme="minorHAnsi" w:hAnsiTheme="minorHAnsi" w:cstheme="minorBidi"/>
                <w:sz w:val="22"/>
                <w:szCs w:val="22"/>
              </w:rPr>
            </w:pPr>
          </w:p>
        </w:tc>
      </w:tr>
    </w:tbl>
    <w:p w14:paraId="027C307B" w14:textId="77777777" w:rsidR="00DB177B" w:rsidRPr="00DB177B" w:rsidRDefault="00DB177B" w:rsidP="00DB177B">
      <w:pPr>
        <w:widowControl/>
        <w:autoSpaceDE/>
        <w:autoSpaceDN/>
        <w:rPr>
          <w:rFonts w:asciiTheme="minorHAnsi" w:eastAsiaTheme="minorHAnsi" w:hAnsiTheme="minorHAnsi" w:cstheme="minorBidi"/>
          <w:sz w:val="22"/>
          <w:szCs w:val="22"/>
        </w:rPr>
      </w:pPr>
    </w:p>
    <w:p w14:paraId="715C9B26" w14:textId="77777777" w:rsidR="00DB177B" w:rsidRPr="00154C07" w:rsidRDefault="00DB177B" w:rsidP="00DB177B">
      <w:pPr>
        <w:widowControl/>
        <w:autoSpaceDE/>
        <w:autoSpaceDN/>
        <w:rPr>
          <w:rFonts w:ascii="Arial" w:eastAsiaTheme="minorHAnsi" w:hAnsi="Arial" w:cs="Arial"/>
          <w:sz w:val="24"/>
          <w:szCs w:val="24"/>
        </w:rPr>
      </w:pPr>
      <w:bookmarkStart w:id="55" w:name="_Hlk148702185"/>
      <w:r w:rsidRPr="00154C07">
        <w:rPr>
          <w:rFonts w:ascii="Arial" w:eastAsiaTheme="minorHAnsi" w:hAnsi="Arial" w:cs="Arial"/>
          <w:sz w:val="24"/>
          <w:szCs w:val="24"/>
        </w:rPr>
        <w:t>Applicants proposing to deliver corrections education and education for other institutionalized individuals can use the charts below to demonstrate past effectiveness by providing two consecutive years of performance data showing their effectiveness in serving eligible individuals in correctional institutions.</w:t>
      </w:r>
      <w:bookmarkEnd w:id="55"/>
    </w:p>
    <w:p w14:paraId="08B8F10E"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10255" w:type="dxa"/>
        <w:tblLook w:val="04A0" w:firstRow="1" w:lastRow="0" w:firstColumn="1" w:lastColumn="0" w:noHBand="0" w:noVBand="1"/>
      </w:tblPr>
      <w:tblGrid>
        <w:gridCol w:w="2732"/>
        <w:gridCol w:w="1127"/>
        <w:gridCol w:w="1127"/>
        <w:gridCol w:w="1127"/>
        <w:gridCol w:w="1127"/>
        <w:gridCol w:w="1127"/>
        <w:gridCol w:w="1888"/>
      </w:tblGrid>
      <w:tr w:rsidR="00DB177B" w:rsidRPr="00154C07" w14:paraId="52320EE6" w14:textId="77777777" w:rsidTr="00154C07">
        <w:trPr>
          <w:trHeight w:val="280"/>
        </w:trPr>
        <w:tc>
          <w:tcPr>
            <w:tcW w:w="10255" w:type="dxa"/>
            <w:gridSpan w:val="7"/>
            <w:noWrap/>
            <w:hideMark/>
          </w:tcPr>
          <w:p w14:paraId="3A044E06"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CORRECTIONS DATA: For Applicants Previously Funded under AEFLA, WIOA Title II</w:t>
            </w:r>
          </w:p>
        </w:tc>
      </w:tr>
      <w:tr w:rsidR="00DB177B" w:rsidRPr="00154C07" w14:paraId="1C5C0F65" w14:textId="77777777" w:rsidTr="00154C07">
        <w:trPr>
          <w:trHeight w:val="217"/>
        </w:trPr>
        <w:tc>
          <w:tcPr>
            <w:tcW w:w="2732" w:type="dxa"/>
            <w:noWrap/>
            <w:hideMark/>
          </w:tcPr>
          <w:p w14:paraId="65727BC6"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NRS TABLE 4</w:t>
            </w:r>
          </w:p>
        </w:tc>
        <w:tc>
          <w:tcPr>
            <w:tcW w:w="2254" w:type="dxa"/>
            <w:gridSpan w:val="2"/>
            <w:vMerge w:val="restart"/>
            <w:hideMark/>
          </w:tcPr>
          <w:p w14:paraId="74033C2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Number of incarcerated individuals enrolled with 12 or more hours of instruction </w:t>
            </w:r>
          </w:p>
        </w:tc>
        <w:tc>
          <w:tcPr>
            <w:tcW w:w="2254" w:type="dxa"/>
            <w:gridSpan w:val="2"/>
            <w:vMerge w:val="restart"/>
            <w:hideMark/>
          </w:tcPr>
          <w:p w14:paraId="3B28CE7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incarcerated individuals who achieved at least one educational functioning level gain</w:t>
            </w:r>
          </w:p>
        </w:tc>
        <w:tc>
          <w:tcPr>
            <w:tcW w:w="3015" w:type="dxa"/>
            <w:gridSpan w:val="2"/>
            <w:vMerge w:val="restart"/>
            <w:hideMark/>
          </w:tcPr>
          <w:p w14:paraId="27845FC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Percentage of incarcerated individuals who achieved at least one educational functioning level gain  </w:t>
            </w:r>
          </w:p>
        </w:tc>
      </w:tr>
      <w:tr w:rsidR="00DB177B" w:rsidRPr="00154C07" w14:paraId="3313CA76" w14:textId="77777777" w:rsidTr="00154C07">
        <w:trPr>
          <w:trHeight w:val="1125"/>
        </w:trPr>
        <w:tc>
          <w:tcPr>
            <w:tcW w:w="2732" w:type="dxa"/>
            <w:hideMark/>
          </w:tcPr>
          <w:p w14:paraId="12C759F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Educational Functioning Level</w:t>
            </w:r>
          </w:p>
        </w:tc>
        <w:tc>
          <w:tcPr>
            <w:tcW w:w="2254" w:type="dxa"/>
            <w:gridSpan w:val="2"/>
            <w:vMerge/>
            <w:hideMark/>
          </w:tcPr>
          <w:p w14:paraId="04D2AB54" w14:textId="77777777" w:rsidR="00DB177B" w:rsidRPr="00154C07" w:rsidRDefault="00DB177B" w:rsidP="00DB177B">
            <w:pPr>
              <w:widowControl/>
              <w:autoSpaceDE/>
              <w:autoSpaceDN/>
              <w:rPr>
                <w:rFonts w:ascii="Arial" w:hAnsi="Arial" w:cs="Arial"/>
                <w:b/>
                <w:bCs/>
                <w:sz w:val="24"/>
                <w:szCs w:val="24"/>
              </w:rPr>
            </w:pPr>
          </w:p>
        </w:tc>
        <w:tc>
          <w:tcPr>
            <w:tcW w:w="2254" w:type="dxa"/>
            <w:gridSpan w:val="2"/>
            <w:vMerge/>
            <w:hideMark/>
          </w:tcPr>
          <w:p w14:paraId="21036625" w14:textId="77777777" w:rsidR="00DB177B" w:rsidRPr="00154C07" w:rsidRDefault="00DB177B" w:rsidP="00DB177B">
            <w:pPr>
              <w:widowControl/>
              <w:autoSpaceDE/>
              <w:autoSpaceDN/>
              <w:rPr>
                <w:rFonts w:ascii="Arial" w:hAnsi="Arial" w:cs="Arial"/>
                <w:b/>
                <w:bCs/>
                <w:sz w:val="24"/>
                <w:szCs w:val="24"/>
              </w:rPr>
            </w:pPr>
          </w:p>
        </w:tc>
        <w:tc>
          <w:tcPr>
            <w:tcW w:w="3015" w:type="dxa"/>
            <w:gridSpan w:val="2"/>
            <w:vMerge/>
            <w:hideMark/>
          </w:tcPr>
          <w:p w14:paraId="1A726EDD" w14:textId="77777777" w:rsidR="00DB177B" w:rsidRPr="00154C07" w:rsidRDefault="00DB177B" w:rsidP="00DB177B">
            <w:pPr>
              <w:widowControl/>
              <w:autoSpaceDE/>
              <w:autoSpaceDN/>
              <w:rPr>
                <w:rFonts w:ascii="Arial" w:hAnsi="Arial" w:cs="Arial"/>
                <w:b/>
                <w:bCs/>
                <w:sz w:val="24"/>
                <w:szCs w:val="24"/>
              </w:rPr>
            </w:pPr>
          </w:p>
        </w:tc>
      </w:tr>
      <w:tr w:rsidR="00DB177B" w:rsidRPr="00154C07" w14:paraId="3AE33EC9" w14:textId="77777777" w:rsidTr="00154C07">
        <w:trPr>
          <w:trHeight w:val="490"/>
        </w:trPr>
        <w:tc>
          <w:tcPr>
            <w:tcW w:w="2732" w:type="dxa"/>
            <w:hideMark/>
          </w:tcPr>
          <w:p w14:paraId="194AD0D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127" w:type="dxa"/>
            <w:hideMark/>
          </w:tcPr>
          <w:p w14:paraId="663B400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127" w:type="dxa"/>
            <w:vAlign w:val="center"/>
            <w:hideMark/>
          </w:tcPr>
          <w:p w14:paraId="0A14C1B6" w14:textId="77777777" w:rsidR="00DB177B" w:rsidRPr="00154C07" w:rsidRDefault="00DB177B" w:rsidP="000F0461">
            <w:pPr>
              <w:widowControl/>
              <w:autoSpaceDE/>
              <w:autoSpaceDN/>
              <w:jc w:val="center"/>
              <w:rPr>
                <w:rFonts w:ascii="Arial" w:hAnsi="Arial" w:cs="Arial"/>
                <w:b/>
                <w:bCs/>
                <w:sz w:val="24"/>
                <w:szCs w:val="24"/>
              </w:rPr>
            </w:pPr>
            <w:r w:rsidRPr="00154C07">
              <w:rPr>
                <w:rFonts w:ascii="Arial" w:hAnsi="Arial" w:cs="Arial"/>
                <w:b/>
                <w:bCs/>
                <w:sz w:val="24"/>
                <w:szCs w:val="24"/>
              </w:rPr>
              <w:t>FY23       (2022-2023)</w:t>
            </w:r>
          </w:p>
        </w:tc>
        <w:tc>
          <w:tcPr>
            <w:tcW w:w="1127" w:type="dxa"/>
            <w:hideMark/>
          </w:tcPr>
          <w:p w14:paraId="5958232E"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127" w:type="dxa"/>
            <w:hideMark/>
          </w:tcPr>
          <w:p w14:paraId="254A812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127" w:type="dxa"/>
            <w:hideMark/>
          </w:tcPr>
          <w:p w14:paraId="3649FFD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888" w:type="dxa"/>
            <w:hideMark/>
          </w:tcPr>
          <w:p w14:paraId="4FE90EA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66CF73E7" w14:textId="77777777" w:rsidTr="00154C07">
        <w:trPr>
          <w:trHeight w:val="296"/>
        </w:trPr>
        <w:tc>
          <w:tcPr>
            <w:tcW w:w="2732" w:type="dxa"/>
            <w:noWrap/>
            <w:hideMark/>
          </w:tcPr>
          <w:p w14:paraId="3AEC680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ABE Level I</w:t>
            </w:r>
          </w:p>
        </w:tc>
        <w:tc>
          <w:tcPr>
            <w:tcW w:w="1127" w:type="dxa"/>
            <w:noWrap/>
            <w:hideMark/>
          </w:tcPr>
          <w:p w14:paraId="1A5ED70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436C6AF5" w14:textId="77777777" w:rsidR="00DB177B" w:rsidRPr="00154C07" w:rsidRDefault="00DB177B" w:rsidP="00DB177B">
            <w:pPr>
              <w:widowControl/>
              <w:autoSpaceDE/>
              <w:autoSpaceDN/>
              <w:rPr>
                <w:rFonts w:ascii="Arial" w:hAnsi="Arial" w:cs="Arial"/>
                <w:sz w:val="24"/>
                <w:szCs w:val="24"/>
              </w:rPr>
            </w:pPr>
          </w:p>
        </w:tc>
        <w:tc>
          <w:tcPr>
            <w:tcW w:w="1127" w:type="dxa"/>
            <w:noWrap/>
            <w:hideMark/>
          </w:tcPr>
          <w:p w14:paraId="3150080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651CCC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B29403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28913C9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59886DF0" w14:textId="77777777" w:rsidTr="00154C07">
        <w:trPr>
          <w:trHeight w:val="296"/>
        </w:trPr>
        <w:tc>
          <w:tcPr>
            <w:tcW w:w="2732" w:type="dxa"/>
            <w:noWrap/>
            <w:hideMark/>
          </w:tcPr>
          <w:p w14:paraId="3F9E647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ABE Level II</w:t>
            </w:r>
          </w:p>
        </w:tc>
        <w:tc>
          <w:tcPr>
            <w:tcW w:w="1127" w:type="dxa"/>
            <w:noWrap/>
            <w:hideMark/>
          </w:tcPr>
          <w:p w14:paraId="3A80491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6811C3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02239B6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2B0CC3B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23BBFC8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7DD46DE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E68C198" w14:textId="77777777" w:rsidTr="00154C07">
        <w:trPr>
          <w:trHeight w:val="296"/>
        </w:trPr>
        <w:tc>
          <w:tcPr>
            <w:tcW w:w="2732" w:type="dxa"/>
            <w:noWrap/>
            <w:hideMark/>
          </w:tcPr>
          <w:p w14:paraId="61EE6D5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ABE Level III</w:t>
            </w:r>
          </w:p>
        </w:tc>
        <w:tc>
          <w:tcPr>
            <w:tcW w:w="1127" w:type="dxa"/>
            <w:noWrap/>
            <w:hideMark/>
          </w:tcPr>
          <w:p w14:paraId="12E4DA8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70A02A8E" w14:textId="77777777" w:rsidR="00DB177B" w:rsidRPr="00154C07" w:rsidRDefault="00DB177B" w:rsidP="00DB177B">
            <w:pPr>
              <w:widowControl/>
              <w:autoSpaceDE/>
              <w:autoSpaceDN/>
              <w:rPr>
                <w:rFonts w:ascii="Arial" w:hAnsi="Arial" w:cs="Arial"/>
                <w:sz w:val="24"/>
                <w:szCs w:val="24"/>
              </w:rPr>
            </w:pPr>
          </w:p>
        </w:tc>
        <w:tc>
          <w:tcPr>
            <w:tcW w:w="1127" w:type="dxa"/>
            <w:noWrap/>
            <w:hideMark/>
          </w:tcPr>
          <w:p w14:paraId="4B8D8EA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0A6B3A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646C15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437519B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0AA84D0F" w14:textId="77777777" w:rsidTr="00154C07">
        <w:trPr>
          <w:trHeight w:val="296"/>
        </w:trPr>
        <w:tc>
          <w:tcPr>
            <w:tcW w:w="2732" w:type="dxa"/>
            <w:noWrap/>
            <w:hideMark/>
          </w:tcPr>
          <w:p w14:paraId="13D7D9E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ABE Level IV</w:t>
            </w:r>
          </w:p>
        </w:tc>
        <w:tc>
          <w:tcPr>
            <w:tcW w:w="1127" w:type="dxa"/>
            <w:noWrap/>
            <w:hideMark/>
          </w:tcPr>
          <w:p w14:paraId="5AD0671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080F98D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59679F3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7753C76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415FD7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3AA9442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42785169" w14:textId="77777777" w:rsidTr="00154C07">
        <w:trPr>
          <w:trHeight w:val="296"/>
        </w:trPr>
        <w:tc>
          <w:tcPr>
            <w:tcW w:w="2732" w:type="dxa"/>
            <w:noWrap/>
            <w:hideMark/>
          </w:tcPr>
          <w:p w14:paraId="75A0F77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ABE Level V</w:t>
            </w:r>
          </w:p>
        </w:tc>
        <w:tc>
          <w:tcPr>
            <w:tcW w:w="1127" w:type="dxa"/>
            <w:noWrap/>
            <w:hideMark/>
          </w:tcPr>
          <w:p w14:paraId="3B4260D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7C8A761D" w14:textId="77777777" w:rsidR="00DB177B" w:rsidRPr="00154C07" w:rsidRDefault="00DB177B" w:rsidP="00DB177B">
            <w:pPr>
              <w:widowControl/>
              <w:autoSpaceDE/>
              <w:autoSpaceDN/>
              <w:rPr>
                <w:rFonts w:ascii="Arial" w:hAnsi="Arial" w:cs="Arial"/>
                <w:sz w:val="24"/>
                <w:szCs w:val="24"/>
              </w:rPr>
            </w:pPr>
          </w:p>
        </w:tc>
        <w:tc>
          <w:tcPr>
            <w:tcW w:w="1127" w:type="dxa"/>
            <w:noWrap/>
            <w:hideMark/>
          </w:tcPr>
          <w:p w14:paraId="66E23E7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082D52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06386AC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3D640DF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2ABE1EED" w14:textId="77777777" w:rsidTr="00154C07">
        <w:trPr>
          <w:trHeight w:val="296"/>
        </w:trPr>
        <w:tc>
          <w:tcPr>
            <w:tcW w:w="2732" w:type="dxa"/>
            <w:noWrap/>
            <w:hideMark/>
          </w:tcPr>
          <w:p w14:paraId="1CD8081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ABE Level VI</w:t>
            </w:r>
          </w:p>
        </w:tc>
        <w:tc>
          <w:tcPr>
            <w:tcW w:w="1127" w:type="dxa"/>
            <w:noWrap/>
            <w:hideMark/>
          </w:tcPr>
          <w:p w14:paraId="26BAC66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65B114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4EB3784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561B578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71F98DF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0DC71D5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61F20949" w14:textId="77777777" w:rsidTr="00154C07">
        <w:trPr>
          <w:trHeight w:val="296"/>
        </w:trPr>
        <w:tc>
          <w:tcPr>
            <w:tcW w:w="2732" w:type="dxa"/>
            <w:noWrap/>
            <w:hideMark/>
          </w:tcPr>
          <w:p w14:paraId="5AB52F0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ESL Level I</w:t>
            </w:r>
          </w:p>
        </w:tc>
        <w:tc>
          <w:tcPr>
            <w:tcW w:w="1127" w:type="dxa"/>
            <w:noWrap/>
            <w:hideMark/>
          </w:tcPr>
          <w:p w14:paraId="73DA23F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2A1ACD2" w14:textId="77777777" w:rsidR="00DB177B" w:rsidRPr="00154C07" w:rsidRDefault="00DB177B" w:rsidP="00DB177B">
            <w:pPr>
              <w:widowControl/>
              <w:autoSpaceDE/>
              <w:autoSpaceDN/>
              <w:rPr>
                <w:rFonts w:ascii="Arial" w:hAnsi="Arial" w:cs="Arial"/>
                <w:sz w:val="24"/>
                <w:szCs w:val="24"/>
              </w:rPr>
            </w:pPr>
          </w:p>
        </w:tc>
        <w:tc>
          <w:tcPr>
            <w:tcW w:w="1127" w:type="dxa"/>
            <w:noWrap/>
            <w:hideMark/>
          </w:tcPr>
          <w:p w14:paraId="5F6FA6D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59615D6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074A031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3D64DFF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61C7DFA5" w14:textId="77777777" w:rsidTr="00154C07">
        <w:trPr>
          <w:trHeight w:val="296"/>
        </w:trPr>
        <w:tc>
          <w:tcPr>
            <w:tcW w:w="2732" w:type="dxa"/>
            <w:noWrap/>
            <w:hideMark/>
          </w:tcPr>
          <w:p w14:paraId="1D5B129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ESL Level II</w:t>
            </w:r>
          </w:p>
        </w:tc>
        <w:tc>
          <w:tcPr>
            <w:tcW w:w="1127" w:type="dxa"/>
            <w:noWrap/>
            <w:hideMark/>
          </w:tcPr>
          <w:p w14:paraId="49E4A88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422516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399E11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15E09A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5FA5FA2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7D7A8ED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6B767782" w14:textId="77777777" w:rsidTr="00154C07">
        <w:trPr>
          <w:trHeight w:val="296"/>
        </w:trPr>
        <w:tc>
          <w:tcPr>
            <w:tcW w:w="2732" w:type="dxa"/>
            <w:noWrap/>
            <w:hideMark/>
          </w:tcPr>
          <w:p w14:paraId="4BDBA6A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ESL Level III</w:t>
            </w:r>
          </w:p>
        </w:tc>
        <w:tc>
          <w:tcPr>
            <w:tcW w:w="1127" w:type="dxa"/>
            <w:noWrap/>
            <w:hideMark/>
          </w:tcPr>
          <w:p w14:paraId="4495ACE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3D1748BA" w14:textId="77777777" w:rsidR="00DB177B" w:rsidRPr="00154C07" w:rsidRDefault="00DB177B" w:rsidP="00DB177B">
            <w:pPr>
              <w:widowControl/>
              <w:autoSpaceDE/>
              <w:autoSpaceDN/>
              <w:rPr>
                <w:rFonts w:ascii="Arial" w:hAnsi="Arial" w:cs="Arial"/>
                <w:sz w:val="24"/>
                <w:szCs w:val="24"/>
              </w:rPr>
            </w:pPr>
          </w:p>
        </w:tc>
        <w:tc>
          <w:tcPr>
            <w:tcW w:w="1127" w:type="dxa"/>
            <w:noWrap/>
            <w:hideMark/>
          </w:tcPr>
          <w:p w14:paraId="414DD87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2773A3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300D45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21DE628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8B8D41D" w14:textId="77777777" w:rsidTr="00154C07">
        <w:trPr>
          <w:trHeight w:val="296"/>
        </w:trPr>
        <w:tc>
          <w:tcPr>
            <w:tcW w:w="2732" w:type="dxa"/>
            <w:noWrap/>
            <w:hideMark/>
          </w:tcPr>
          <w:p w14:paraId="3AD3A55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ESL Level IV</w:t>
            </w:r>
          </w:p>
        </w:tc>
        <w:tc>
          <w:tcPr>
            <w:tcW w:w="1127" w:type="dxa"/>
            <w:noWrap/>
            <w:hideMark/>
          </w:tcPr>
          <w:p w14:paraId="647B093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5F1C900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65CEB76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465F009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45A5E18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07CA58A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1B5C79E7" w14:textId="77777777" w:rsidTr="00154C07">
        <w:trPr>
          <w:trHeight w:val="296"/>
        </w:trPr>
        <w:tc>
          <w:tcPr>
            <w:tcW w:w="2732" w:type="dxa"/>
            <w:noWrap/>
            <w:hideMark/>
          </w:tcPr>
          <w:p w14:paraId="65AE529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ESL Level V</w:t>
            </w:r>
          </w:p>
        </w:tc>
        <w:tc>
          <w:tcPr>
            <w:tcW w:w="1127" w:type="dxa"/>
            <w:noWrap/>
            <w:hideMark/>
          </w:tcPr>
          <w:p w14:paraId="6BA481C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21140F0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991681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7A523CE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3FF8276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2E0BF25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0EC5488B" w14:textId="77777777" w:rsidTr="00154C07">
        <w:trPr>
          <w:trHeight w:val="296"/>
        </w:trPr>
        <w:tc>
          <w:tcPr>
            <w:tcW w:w="2732" w:type="dxa"/>
            <w:noWrap/>
            <w:hideMark/>
          </w:tcPr>
          <w:p w14:paraId="45BD504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ESL Level VI</w:t>
            </w:r>
          </w:p>
        </w:tc>
        <w:tc>
          <w:tcPr>
            <w:tcW w:w="1127" w:type="dxa"/>
            <w:noWrap/>
            <w:hideMark/>
          </w:tcPr>
          <w:p w14:paraId="0ABDD14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2F12FCB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0676DE5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193C76D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127" w:type="dxa"/>
            <w:noWrap/>
            <w:hideMark/>
          </w:tcPr>
          <w:p w14:paraId="3FA8CC2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888" w:type="dxa"/>
            <w:noWrap/>
            <w:hideMark/>
          </w:tcPr>
          <w:p w14:paraId="49AD0C7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bl>
    <w:p w14:paraId="417CBF42" w14:textId="77777777" w:rsidR="00DB177B" w:rsidRPr="00154C07" w:rsidRDefault="00DB177B" w:rsidP="00DB177B">
      <w:pPr>
        <w:widowControl/>
        <w:autoSpaceDE/>
        <w:autoSpaceDN/>
        <w:rPr>
          <w:rFonts w:ascii="Arial" w:eastAsiaTheme="minorHAnsi" w:hAnsi="Arial" w:cs="Arial"/>
          <w:sz w:val="24"/>
          <w:szCs w:val="24"/>
        </w:rPr>
      </w:pPr>
    </w:p>
    <w:p w14:paraId="69C21ABF" w14:textId="426BAFFD" w:rsidR="00DB177B" w:rsidRPr="00154C07" w:rsidRDefault="00DB177B" w:rsidP="00DB177B">
      <w:pPr>
        <w:widowControl/>
        <w:autoSpaceDE/>
        <w:autoSpaceDN/>
        <w:rPr>
          <w:rFonts w:ascii="Arial" w:eastAsiaTheme="minorHAnsi" w:hAnsi="Arial" w:cs="Arial"/>
          <w:sz w:val="24"/>
          <w:szCs w:val="24"/>
        </w:rPr>
      </w:pPr>
      <w:bookmarkStart w:id="56" w:name="_Hlk148702785"/>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p>
    <w:bookmarkEnd w:id="56"/>
    <w:tbl>
      <w:tblPr>
        <w:tblStyle w:val="TableGrid"/>
        <w:tblW w:w="0" w:type="auto"/>
        <w:tblLook w:val="04A0" w:firstRow="1" w:lastRow="0" w:firstColumn="1" w:lastColumn="0" w:noHBand="0" w:noVBand="1"/>
      </w:tblPr>
      <w:tblGrid>
        <w:gridCol w:w="10070"/>
      </w:tblGrid>
      <w:tr w:rsidR="00E85D12" w14:paraId="1BFC0125" w14:textId="77777777" w:rsidTr="00146FFE">
        <w:trPr>
          <w:trHeight w:val="620"/>
        </w:trPr>
        <w:tc>
          <w:tcPr>
            <w:tcW w:w="10070" w:type="dxa"/>
          </w:tcPr>
          <w:p w14:paraId="67AE122C" w14:textId="77777777" w:rsidR="00E85D12" w:rsidRDefault="00E85D12" w:rsidP="00146FFE">
            <w:pPr>
              <w:widowControl/>
              <w:autoSpaceDE/>
              <w:autoSpaceDN/>
              <w:rPr>
                <w:rFonts w:asciiTheme="minorHAnsi" w:eastAsiaTheme="minorHAnsi" w:hAnsiTheme="minorHAnsi" w:cstheme="minorBidi"/>
                <w:sz w:val="22"/>
                <w:szCs w:val="22"/>
              </w:rPr>
            </w:pPr>
          </w:p>
        </w:tc>
      </w:tr>
    </w:tbl>
    <w:p w14:paraId="0891E0AB"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10259" w:type="dxa"/>
        <w:tblLook w:val="04A0" w:firstRow="1" w:lastRow="0" w:firstColumn="1" w:lastColumn="0" w:noHBand="0" w:noVBand="1"/>
      </w:tblPr>
      <w:tblGrid>
        <w:gridCol w:w="2951"/>
        <w:gridCol w:w="1216"/>
        <w:gridCol w:w="1218"/>
        <w:gridCol w:w="1216"/>
        <w:gridCol w:w="1218"/>
        <w:gridCol w:w="1216"/>
        <w:gridCol w:w="1224"/>
      </w:tblGrid>
      <w:tr w:rsidR="00DB177B" w:rsidRPr="00154C07" w14:paraId="366199B6" w14:textId="77777777" w:rsidTr="00C14684">
        <w:trPr>
          <w:trHeight w:val="248"/>
        </w:trPr>
        <w:tc>
          <w:tcPr>
            <w:tcW w:w="10259" w:type="dxa"/>
            <w:gridSpan w:val="7"/>
            <w:noWrap/>
            <w:hideMark/>
          </w:tcPr>
          <w:p w14:paraId="5F64BAD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CORRECTIONS DATA: For Applicants Previously Funded under AEFLA, WIOA Title II</w:t>
            </w:r>
          </w:p>
        </w:tc>
      </w:tr>
      <w:tr w:rsidR="00DB177B" w:rsidRPr="00154C07" w14:paraId="2BEEB12C" w14:textId="77777777" w:rsidTr="00C14684">
        <w:trPr>
          <w:trHeight w:val="1207"/>
        </w:trPr>
        <w:tc>
          <w:tcPr>
            <w:tcW w:w="2951" w:type="dxa"/>
            <w:vMerge w:val="restart"/>
            <w:hideMark/>
          </w:tcPr>
          <w:p w14:paraId="5952A46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High School Completion Programming Outcomes</w:t>
            </w:r>
          </w:p>
        </w:tc>
        <w:tc>
          <w:tcPr>
            <w:tcW w:w="2434" w:type="dxa"/>
            <w:gridSpan w:val="2"/>
            <w:hideMark/>
          </w:tcPr>
          <w:p w14:paraId="5279A94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Number of incarcerated individuals in HSC programming enrolled with 12 or more hours of instruction </w:t>
            </w:r>
          </w:p>
        </w:tc>
        <w:tc>
          <w:tcPr>
            <w:tcW w:w="2434" w:type="dxa"/>
            <w:gridSpan w:val="2"/>
            <w:hideMark/>
          </w:tcPr>
          <w:p w14:paraId="205F1867"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incarcerated individuals in HSC programming who earned a high school diploma or equivalency</w:t>
            </w:r>
          </w:p>
        </w:tc>
        <w:tc>
          <w:tcPr>
            <w:tcW w:w="2439" w:type="dxa"/>
            <w:gridSpan w:val="2"/>
            <w:hideMark/>
          </w:tcPr>
          <w:p w14:paraId="7B37EF9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incarcerated individuals in HSC programming who earned a high school diploma or equivalency</w:t>
            </w:r>
          </w:p>
        </w:tc>
      </w:tr>
      <w:tr w:rsidR="00DB177B" w:rsidRPr="00154C07" w14:paraId="57B68BA9" w14:textId="77777777" w:rsidTr="00C14684">
        <w:trPr>
          <w:trHeight w:val="489"/>
        </w:trPr>
        <w:tc>
          <w:tcPr>
            <w:tcW w:w="2951" w:type="dxa"/>
            <w:vMerge/>
            <w:hideMark/>
          </w:tcPr>
          <w:p w14:paraId="7F0FA5A5" w14:textId="77777777" w:rsidR="00DB177B" w:rsidRPr="00154C07" w:rsidRDefault="00DB177B" w:rsidP="00DB177B">
            <w:pPr>
              <w:widowControl/>
              <w:autoSpaceDE/>
              <w:autoSpaceDN/>
              <w:rPr>
                <w:rFonts w:ascii="Arial" w:hAnsi="Arial" w:cs="Arial"/>
                <w:b/>
                <w:bCs/>
                <w:sz w:val="24"/>
                <w:szCs w:val="24"/>
              </w:rPr>
            </w:pPr>
          </w:p>
        </w:tc>
        <w:tc>
          <w:tcPr>
            <w:tcW w:w="1216" w:type="dxa"/>
            <w:hideMark/>
          </w:tcPr>
          <w:p w14:paraId="1652A1C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7B152C6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7656495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674825E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55E3220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23" w:type="dxa"/>
            <w:hideMark/>
          </w:tcPr>
          <w:p w14:paraId="059C4959"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655437D6" w14:textId="77777777" w:rsidTr="00C14684">
        <w:trPr>
          <w:trHeight w:val="356"/>
        </w:trPr>
        <w:tc>
          <w:tcPr>
            <w:tcW w:w="2951" w:type="dxa"/>
            <w:vMerge/>
            <w:hideMark/>
          </w:tcPr>
          <w:p w14:paraId="1118B24E" w14:textId="77777777" w:rsidR="00DB177B" w:rsidRPr="00154C07" w:rsidRDefault="00DB177B" w:rsidP="00DB177B">
            <w:pPr>
              <w:widowControl/>
              <w:autoSpaceDE/>
              <w:autoSpaceDN/>
              <w:rPr>
                <w:rFonts w:ascii="Arial" w:hAnsi="Arial" w:cs="Arial"/>
                <w:b/>
                <w:bCs/>
                <w:sz w:val="24"/>
                <w:szCs w:val="24"/>
              </w:rPr>
            </w:pPr>
          </w:p>
        </w:tc>
        <w:tc>
          <w:tcPr>
            <w:tcW w:w="1216" w:type="dxa"/>
            <w:noWrap/>
            <w:hideMark/>
          </w:tcPr>
          <w:p w14:paraId="7B7D20F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0A67952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42D0D95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612EF44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615F77C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2682070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6BB740CA" w14:textId="77777777" w:rsidTr="00C14684">
        <w:trPr>
          <w:trHeight w:val="232"/>
        </w:trPr>
        <w:tc>
          <w:tcPr>
            <w:tcW w:w="10259" w:type="dxa"/>
            <w:gridSpan w:val="7"/>
            <w:noWrap/>
            <w:hideMark/>
          </w:tcPr>
          <w:p w14:paraId="6AEEF19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EA01242" w14:textId="77777777" w:rsidTr="00C14684">
        <w:trPr>
          <w:trHeight w:val="294"/>
        </w:trPr>
        <w:tc>
          <w:tcPr>
            <w:tcW w:w="10259" w:type="dxa"/>
            <w:gridSpan w:val="7"/>
            <w:noWrap/>
            <w:hideMark/>
          </w:tcPr>
          <w:p w14:paraId="703D66D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CORRECTIONS DATA: For Applicants Previously Funded under AEFLA, WIOA Title II</w:t>
            </w:r>
          </w:p>
        </w:tc>
      </w:tr>
      <w:tr w:rsidR="00DB177B" w:rsidRPr="00154C07" w14:paraId="40649F0C" w14:textId="77777777" w:rsidTr="00C14684">
        <w:trPr>
          <w:trHeight w:val="209"/>
        </w:trPr>
        <w:tc>
          <w:tcPr>
            <w:tcW w:w="2951" w:type="dxa"/>
            <w:noWrap/>
            <w:hideMark/>
          </w:tcPr>
          <w:p w14:paraId="5DE9766B" w14:textId="1A11819D"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NRS TABLE 5 </w:t>
            </w:r>
            <w:r w:rsidR="00E85D12">
              <w:rPr>
                <w:rFonts w:ascii="Arial" w:hAnsi="Arial" w:cs="Arial"/>
                <w:b/>
                <w:bCs/>
                <w:sz w:val="24"/>
                <w:szCs w:val="24"/>
              </w:rPr>
              <w:t xml:space="preserve">- </w:t>
            </w:r>
            <w:r w:rsidRPr="00154C07">
              <w:rPr>
                <w:rFonts w:ascii="Arial" w:hAnsi="Arial" w:cs="Arial"/>
                <w:b/>
                <w:bCs/>
                <w:sz w:val="24"/>
                <w:szCs w:val="24"/>
              </w:rPr>
              <w:t>WIOA sec. 116</w:t>
            </w:r>
          </w:p>
        </w:tc>
        <w:tc>
          <w:tcPr>
            <w:tcW w:w="2434" w:type="dxa"/>
            <w:gridSpan w:val="2"/>
            <w:vMerge w:val="restart"/>
            <w:hideMark/>
          </w:tcPr>
          <w:p w14:paraId="6070DE3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incarcerated individuals who exited</w:t>
            </w:r>
          </w:p>
        </w:tc>
        <w:tc>
          <w:tcPr>
            <w:tcW w:w="2434" w:type="dxa"/>
            <w:gridSpan w:val="2"/>
            <w:vMerge w:val="restart"/>
            <w:hideMark/>
          </w:tcPr>
          <w:p w14:paraId="650A64D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incarcerated individuals achieving the outcome</w:t>
            </w:r>
          </w:p>
        </w:tc>
        <w:tc>
          <w:tcPr>
            <w:tcW w:w="2439" w:type="dxa"/>
            <w:gridSpan w:val="2"/>
            <w:vMerge w:val="restart"/>
            <w:hideMark/>
          </w:tcPr>
          <w:p w14:paraId="5ACB32B1"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incarcerated individuals achieving the outcome</w:t>
            </w:r>
          </w:p>
        </w:tc>
      </w:tr>
      <w:tr w:rsidR="00DB177B" w:rsidRPr="00154C07" w14:paraId="3FCD333B" w14:textId="77777777" w:rsidTr="00C14684">
        <w:trPr>
          <w:trHeight w:val="1090"/>
        </w:trPr>
        <w:tc>
          <w:tcPr>
            <w:tcW w:w="2951" w:type="dxa"/>
            <w:hideMark/>
          </w:tcPr>
          <w:p w14:paraId="6F3654A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Primary Indicators of Performance</w:t>
            </w:r>
          </w:p>
        </w:tc>
        <w:tc>
          <w:tcPr>
            <w:tcW w:w="2434" w:type="dxa"/>
            <w:gridSpan w:val="2"/>
            <w:vMerge/>
            <w:hideMark/>
          </w:tcPr>
          <w:p w14:paraId="125AFEA3" w14:textId="77777777" w:rsidR="00DB177B" w:rsidRPr="00154C07" w:rsidRDefault="00DB177B" w:rsidP="00DB177B">
            <w:pPr>
              <w:widowControl/>
              <w:autoSpaceDE/>
              <w:autoSpaceDN/>
              <w:rPr>
                <w:rFonts w:ascii="Arial" w:hAnsi="Arial" w:cs="Arial"/>
                <w:b/>
                <w:bCs/>
                <w:sz w:val="24"/>
                <w:szCs w:val="24"/>
              </w:rPr>
            </w:pPr>
          </w:p>
        </w:tc>
        <w:tc>
          <w:tcPr>
            <w:tcW w:w="2434" w:type="dxa"/>
            <w:gridSpan w:val="2"/>
            <w:vMerge/>
            <w:hideMark/>
          </w:tcPr>
          <w:p w14:paraId="47E776E0" w14:textId="77777777" w:rsidR="00DB177B" w:rsidRPr="00154C07" w:rsidRDefault="00DB177B" w:rsidP="00DB177B">
            <w:pPr>
              <w:widowControl/>
              <w:autoSpaceDE/>
              <w:autoSpaceDN/>
              <w:rPr>
                <w:rFonts w:ascii="Arial" w:hAnsi="Arial" w:cs="Arial"/>
                <w:b/>
                <w:bCs/>
                <w:sz w:val="24"/>
                <w:szCs w:val="24"/>
              </w:rPr>
            </w:pPr>
          </w:p>
        </w:tc>
        <w:tc>
          <w:tcPr>
            <w:tcW w:w="2439" w:type="dxa"/>
            <w:gridSpan w:val="2"/>
            <w:vMerge/>
            <w:hideMark/>
          </w:tcPr>
          <w:p w14:paraId="15C84A0B" w14:textId="77777777" w:rsidR="00DB177B" w:rsidRPr="00154C07" w:rsidRDefault="00DB177B" w:rsidP="00DB177B">
            <w:pPr>
              <w:widowControl/>
              <w:autoSpaceDE/>
              <w:autoSpaceDN/>
              <w:rPr>
                <w:rFonts w:ascii="Arial" w:hAnsi="Arial" w:cs="Arial"/>
                <w:b/>
                <w:bCs/>
                <w:sz w:val="24"/>
                <w:szCs w:val="24"/>
              </w:rPr>
            </w:pPr>
          </w:p>
        </w:tc>
      </w:tr>
      <w:tr w:rsidR="00DB177B" w:rsidRPr="00154C07" w14:paraId="147185C4" w14:textId="77777777" w:rsidTr="00C14684">
        <w:trPr>
          <w:trHeight w:val="489"/>
        </w:trPr>
        <w:tc>
          <w:tcPr>
            <w:tcW w:w="2951" w:type="dxa"/>
            <w:hideMark/>
          </w:tcPr>
          <w:p w14:paraId="3E3330D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216" w:type="dxa"/>
            <w:hideMark/>
          </w:tcPr>
          <w:p w14:paraId="4CE613E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319676A9"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745300E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17" w:type="dxa"/>
            <w:hideMark/>
          </w:tcPr>
          <w:p w14:paraId="2F562051"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16" w:type="dxa"/>
            <w:hideMark/>
          </w:tcPr>
          <w:p w14:paraId="1622961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23" w:type="dxa"/>
            <w:hideMark/>
          </w:tcPr>
          <w:p w14:paraId="47E417C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153BF724" w14:textId="77777777" w:rsidTr="00C14684">
        <w:trPr>
          <w:trHeight w:val="474"/>
        </w:trPr>
        <w:tc>
          <w:tcPr>
            <w:tcW w:w="2951" w:type="dxa"/>
            <w:hideMark/>
          </w:tcPr>
          <w:p w14:paraId="62255A76"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Employment Second Quarter after exit</w:t>
            </w:r>
          </w:p>
        </w:tc>
        <w:tc>
          <w:tcPr>
            <w:tcW w:w="1216" w:type="dxa"/>
            <w:noWrap/>
            <w:hideMark/>
          </w:tcPr>
          <w:p w14:paraId="4E0C4BC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48C465F0" w14:textId="77777777" w:rsidR="00DB177B" w:rsidRPr="00154C07" w:rsidRDefault="00DB177B" w:rsidP="00DB177B">
            <w:pPr>
              <w:widowControl/>
              <w:autoSpaceDE/>
              <w:autoSpaceDN/>
              <w:rPr>
                <w:rFonts w:ascii="Arial" w:hAnsi="Arial" w:cs="Arial"/>
                <w:sz w:val="24"/>
                <w:szCs w:val="24"/>
              </w:rPr>
            </w:pPr>
          </w:p>
        </w:tc>
        <w:tc>
          <w:tcPr>
            <w:tcW w:w="1216" w:type="dxa"/>
            <w:noWrap/>
            <w:hideMark/>
          </w:tcPr>
          <w:p w14:paraId="3187950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396E375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544EDF9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70E4D13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3FDAA799" w14:textId="77777777" w:rsidTr="00C14684">
        <w:trPr>
          <w:trHeight w:val="474"/>
        </w:trPr>
        <w:tc>
          <w:tcPr>
            <w:tcW w:w="2951" w:type="dxa"/>
            <w:hideMark/>
          </w:tcPr>
          <w:p w14:paraId="3884DBC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Employment Fourth Quarter after exit</w:t>
            </w:r>
          </w:p>
        </w:tc>
        <w:tc>
          <w:tcPr>
            <w:tcW w:w="1216" w:type="dxa"/>
            <w:noWrap/>
            <w:hideMark/>
          </w:tcPr>
          <w:p w14:paraId="5BF0F20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4581FD5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26E0C3A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17BFB23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3024D72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105FA21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5D2C0E16" w14:textId="77777777" w:rsidTr="00C14684">
        <w:trPr>
          <w:trHeight w:val="942"/>
        </w:trPr>
        <w:tc>
          <w:tcPr>
            <w:tcW w:w="2951" w:type="dxa"/>
            <w:hideMark/>
          </w:tcPr>
          <w:p w14:paraId="425C5E7E"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Attained </w:t>
            </w:r>
            <w:proofErr w:type="gramStart"/>
            <w:r w:rsidRPr="00154C07">
              <w:rPr>
                <w:rFonts w:ascii="Arial" w:hAnsi="Arial" w:cs="Arial"/>
                <w:b/>
                <w:bCs/>
                <w:sz w:val="24"/>
                <w:szCs w:val="24"/>
              </w:rPr>
              <w:t>a</w:t>
            </w:r>
            <w:proofErr w:type="gramEnd"/>
            <w:r w:rsidRPr="00154C07">
              <w:rPr>
                <w:rFonts w:ascii="Arial" w:hAnsi="Arial" w:cs="Arial"/>
                <w:b/>
                <w:bCs/>
                <w:sz w:val="24"/>
                <w:szCs w:val="24"/>
              </w:rPr>
              <w:t xml:space="preserve"> HSD/HSE and enrolled in postsecondary education or training within one year of exit </w:t>
            </w:r>
          </w:p>
        </w:tc>
        <w:tc>
          <w:tcPr>
            <w:tcW w:w="1216" w:type="dxa"/>
            <w:noWrap/>
            <w:hideMark/>
          </w:tcPr>
          <w:p w14:paraId="6CA1CD4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164E18C2" w14:textId="77777777" w:rsidR="00DB177B" w:rsidRPr="00154C07" w:rsidRDefault="00DB177B" w:rsidP="00DB177B">
            <w:pPr>
              <w:widowControl/>
              <w:autoSpaceDE/>
              <w:autoSpaceDN/>
              <w:rPr>
                <w:rFonts w:ascii="Arial" w:hAnsi="Arial" w:cs="Arial"/>
                <w:sz w:val="24"/>
                <w:szCs w:val="24"/>
              </w:rPr>
            </w:pPr>
          </w:p>
        </w:tc>
        <w:tc>
          <w:tcPr>
            <w:tcW w:w="1216" w:type="dxa"/>
            <w:noWrap/>
            <w:hideMark/>
          </w:tcPr>
          <w:p w14:paraId="4D1881D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403A449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166617C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65AA9BE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6361E3D" w14:textId="77777777" w:rsidTr="00C14684">
        <w:trPr>
          <w:trHeight w:val="957"/>
        </w:trPr>
        <w:tc>
          <w:tcPr>
            <w:tcW w:w="2951" w:type="dxa"/>
            <w:hideMark/>
          </w:tcPr>
          <w:p w14:paraId="7E255707"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Attained </w:t>
            </w:r>
            <w:proofErr w:type="gramStart"/>
            <w:r w:rsidRPr="00154C07">
              <w:rPr>
                <w:rFonts w:ascii="Arial" w:hAnsi="Arial" w:cs="Arial"/>
                <w:b/>
                <w:bCs/>
                <w:sz w:val="24"/>
                <w:szCs w:val="24"/>
              </w:rPr>
              <w:t>a</w:t>
            </w:r>
            <w:proofErr w:type="gramEnd"/>
            <w:r w:rsidRPr="00154C07">
              <w:rPr>
                <w:rFonts w:ascii="Arial" w:hAnsi="Arial" w:cs="Arial"/>
                <w:b/>
                <w:bCs/>
                <w:sz w:val="24"/>
                <w:szCs w:val="24"/>
              </w:rPr>
              <w:t xml:space="preserve"> HSD/HSE and employed within one year of exit </w:t>
            </w:r>
          </w:p>
        </w:tc>
        <w:tc>
          <w:tcPr>
            <w:tcW w:w="1216" w:type="dxa"/>
            <w:noWrap/>
            <w:hideMark/>
          </w:tcPr>
          <w:p w14:paraId="79889D1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08FFEE8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5D6D684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4947874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581E5E5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20158FB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2FADB0CD" w14:textId="77777777" w:rsidTr="00C14684">
        <w:trPr>
          <w:trHeight w:val="942"/>
        </w:trPr>
        <w:tc>
          <w:tcPr>
            <w:tcW w:w="2951" w:type="dxa"/>
            <w:hideMark/>
          </w:tcPr>
          <w:p w14:paraId="1532F90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Attained a postsecondary credential while enrolled of within one year of exit</w:t>
            </w:r>
          </w:p>
        </w:tc>
        <w:tc>
          <w:tcPr>
            <w:tcW w:w="1216" w:type="dxa"/>
            <w:noWrap/>
            <w:hideMark/>
          </w:tcPr>
          <w:p w14:paraId="5F89615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3467CC27" w14:textId="77777777" w:rsidR="00DB177B" w:rsidRPr="00154C07" w:rsidRDefault="00DB177B" w:rsidP="00DB177B">
            <w:pPr>
              <w:widowControl/>
              <w:autoSpaceDE/>
              <w:autoSpaceDN/>
              <w:rPr>
                <w:rFonts w:ascii="Arial" w:hAnsi="Arial" w:cs="Arial"/>
                <w:sz w:val="24"/>
                <w:szCs w:val="24"/>
              </w:rPr>
            </w:pPr>
          </w:p>
        </w:tc>
        <w:tc>
          <w:tcPr>
            <w:tcW w:w="1216" w:type="dxa"/>
            <w:noWrap/>
            <w:hideMark/>
          </w:tcPr>
          <w:p w14:paraId="0D0FB89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2F28D96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4D2879B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24D237A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6AF1D86B" w14:textId="77777777" w:rsidTr="00C14684">
        <w:trPr>
          <w:trHeight w:val="647"/>
        </w:trPr>
        <w:tc>
          <w:tcPr>
            <w:tcW w:w="2951" w:type="dxa"/>
            <w:hideMark/>
          </w:tcPr>
          <w:p w14:paraId="3564659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Attained any credential (unduplicated)</w:t>
            </w:r>
          </w:p>
        </w:tc>
        <w:tc>
          <w:tcPr>
            <w:tcW w:w="1216" w:type="dxa"/>
            <w:noWrap/>
            <w:hideMark/>
          </w:tcPr>
          <w:p w14:paraId="679B1A4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444B819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1FB6498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7" w:type="dxa"/>
            <w:noWrap/>
            <w:hideMark/>
          </w:tcPr>
          <w:p w14:paraId="2F2EABB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16" w:type="dxa"/>
            <w:noWrap/>
            <w:hideMark/>
          </w:tcPr>
          <w:p w14:paraId="2C7D3FE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23" w:type="dxa"/>
            <w:noWrap/>
            <w:hideMark/>
          </w:tcPr>
          <w:p w14:paraId="5C0946E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bl>
    <w:p w14:paraId="5B086C2B" w14:textId="77777777" w:rsidR="00DB177B" w:rsidRPr="00154C07" w:rsidRDefault="00DB177B" w:rsidP="00DB177B">
      <w:pPr>
        <w:widowControl/>
        <w:autoSpaceDE/>
        <w:autoSpaceDN/>
        <w:rPr>
          <w:rFonts w:ascii="Arial" w:eastAsiaTheme="minorHAnsi" w:hAnsi="Arial" w:cs="Arial"/>
          <w:sz w:val="24"/>
          <w:szCs w:val="24"/>
        </w:rPr>
      </w:pPr>
    </w:p>
    <w:p w14:paraId="6D2A8BA7" w14:textId="5C64CCAB" w:rsidR="00DB177B" w:rsidRPr="00154C07"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 xml:space="preserve">If data for the indicated categories is not available or represents a significant difference from year to year, please provide a short explanation in the space provided. Proposals submitted by </w:t>
      </w:r>
      <w:r w:rsidRPr="00154C07">
        <w:rPr>
          <w:rFonts w:ascii="Arial" w:eastAsiaTheme="minorHAnsi" w:hAnsi="Arial" w:cs="Arial"/>
          <w:sz w:val="24"/>
          <w:szCs w:val="24"/>
        </w:rPr>
        <w:lastRenderedPageBreak/>
        <w:t>applicants who do not provide demonstrated effectiveness will not be considered for funding from the State Office of Adult Education under this RFP.</w:t>
      </w:r>
    </w:p>
    <w:tbl>
      <w:tblPr>
        <w:tblStyle w:val="TableGrid"/>
        <w:tblW w:w="0" w:type="auto"/>
        <w:tblLook w:val="04A0" w:firstRow="1" w:lastRow="0" w:firstColumn="1" w:lastColumn="0" w:noHBand="0" w:noVBand="1"/>
      </w:tblPr>
      <w:tblGrid>
        <w:gridCol w:w="10070"/>
      </w:tblGrid>
      <w:tr w:rsidR="00E85D12" w14:paraId="250D7E35" w14:textId="77777777" w:rsidTr="00146FFE">
        <w:trPr>
          <w:trHeight w:val="620"/>
        </w:trPr>
        <w:tc>
          <w:tcPr>
            <w:tcW w:w="10070" w:type="dxa"/>
          </w:tcPr>
          <w:p w14:paraId="117DE02B" w14:textId="77777777" w:rsidR="00E85D12" w:rsidRDefault="00E85D12" w:rsidP="00146FFE">
            <w:pPr>
              <w:widowControl/>
              <w:autoSpaceDE/>
              <w:autoSpaceDN/>
              <w:rPr>
                <w:rFonts w:asciiTheme="minorHAnsi" w:eastAsiaTheme="minorHAnsi" w:hAnsiTheme="minorHAnsi" w:cstheme="minorBidi"/>
                <w:sz w:val="22"/>
                <w:szCs w:val="22"/>
              </w:rPr>
            </w:pPr>
          </w:p>
        </w:tc>
      </w:tr>
    </w:tbl>
    <w:p w14:paraId="660950A0"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10345" w:type="dxa"/>
        <w:tblLook w:val="04A0" w:firstRow="1" w:lastRow="0" w:firstColumn="1" w:lastColumn="0" w:noHBand="0" w:noVBand="1"/>
      </w:tblPr>
      <w:tblGrid>
        <w:gridCol w:w="3619"/>
        <w:gridCol w:w="1088"/>
        <w:gridCol w:w="1085"/>
        <w:gridCol w:w="1085"/>
        <w:gridCol w:w="1085"/>
        <w:gridCol w:w="1054"/>
        <w:gridCol w:w="1329"/>
      </w:tblGrid>
      <w:tr w:rsidR="00DB177B" w:rsidRPr="00154C07" w14:paraId="21B0ADF1" w14:textId="77777777" w:rsidTr="00154C07">
        <w:trPr>
          <w:trHeight w:val="350"/>
        </w:trPr>
        <w:tc>
          <w:tcPr>
            <w:tcW w:w="10345" w:type="dxa"/>
            <w:gridSpan w:val="7"/>
            <w:noWrap/>
            <w:hideMark/>
          </w:tcPr>
          <w:p w14:paraId="0E670828" w14:textId="77777777" w:rsidR="00DB177B" w:rsidRPr="00154C07" w:rsidRDefault="00DB177B" w:rsidP="00DB177B">
            <w:pPr>
              <w:widowControl/>
              <w:autoSpaceDE/>
              <w:autoSpaceDN/>
              <w:rPr>
                <w:rFonts w:ascii="Arial" w:hAnsi="Arial" w:cs="Arial"/>
                <w:b/>
                <w:bCs/>
                <w:sz w:val="24"/>
                <w:szCs w:val="24"/>
              </w:rPr>
            </w:pPr>
            <w:bookmarkStart w:id="57" w:name="_Hlk148702210"/>
            <w:r w:rsidRPr="00154C07">
              <w:rPr>
                <w:rFonts w:ascii="Arial" w:hAnsi="Arial" w:cs="Arial"/>
                <w:b/>
                <w:bCs/>
                <w:sz w:val="24"/>
                <w:szCs w:val="24"/>
              </w:rPr>
              <w:t xml:space="preserve">Data for Applicants </w:t>
            </w:r>
            <w:r w:rsidRPr="00154C07">
              <w:rPr>
                <w:rFonts w:ascii="Arial" w:hAnsi="Arial" w:cs="Arial"/>
                <w:b/>
                <w:bCs/>
                <w:sz w:val="24"/>
                <w:szCs w:val="24"/>
                <w:u w:val="single"/>
              </w:rPr>
              <w:t>NOT</w:t>
            </w:r>
            <w:r w:rsidRPr="00154C07">
              <w:rPr>
                <w:rFonts w:ascii="Arial" w:hAnsi="Arial" w:cs="Arial"/>
                <w:b/>
                <w:bCs/>
                <w:sz w:val="24"/>
                <w:szCs w:val="24"/>
              </w:rPr>
              <w:t xml:space="preserve"> Previously Funded under AEFLA, WIOA Title II</w:t>
            </w:r>
          </w:p>
        </w:tc>
      </w:tr>
      <w:tr w:rsidR="00DB177B" w:rsidRPr="00154C07" w14:paraId="2891860C" w14:textId="77777777" w:rsidTr="00154C07">
        <w:trPr>
          <w:trHeight w:val="270"/>
        </w:trPr>
        <w:tc>
          <w:tcPr>
            <w:tcW w:w="3619" w:type="dxa"/>
            <w:noWrap/>
            <w:hideMark/>
          </w:tcPr>
          <w:p w14:paraId="120DAE0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2173" w:type="dxa"/>
            <w:gridSpan w:val="2"/>
            <w:vMerge w:val="restart"/>
            <w:hideMark/>
          </w:tcPr>
          <w:p w14:paraId="31D8F95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Individuals* enrolled and receiving instruction in the educational content/domain area</w:t>
            </w:r>
          </w:p>
        </w:tc>
        <w:tc>
          <w:tcPr>
            <w:tcW w:w="2170" w:type="dxa"/>
            <w:gridSpan w:val="2"/>
            <w:vMerge w:val="restart"/>
            <w:hideMark/>
          </w:tcPr>
          <w:p w14:paraId="6BE3239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Individuals* with demonstrated improvement of skills in the educational content/domain area</w:t>
            </w:r>
          </w:p>
        </w:tc>
        <w:tc>
          <w:tcPr>
            <w:tcW w:w="2383" w:type="dxa"/>
            <w:gridSpan w:val="2"/>
            <w:vMerge w:val="restart"/>
            <w:hideMark/>
          </w:tcPr>
          <w:p w14:paraId="03D8A07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Percentage of Eligible Individuals* with demonstrated improvement of skills in the educational content/domain area</w:t>
            </w:r>
          </w:p>
        </w:tc>
      </w:tr>
      <w:tr w:rsidR="00DB177B" w:rsidRPr="00154C07" w14:paraId="21798417" w14:textId="77777777" w:rsidTr="00154C07">
        <w:trPr>
          <w:trHeight w:val="1620"/>
        </w:trPr>
        <w:tc>
          <w:tcPr>
            <w:tcW w:w="3619" w:type="dxa"/>
            <w:hideMark/>
          </w:tcPr>
          <w:p w14:paraId="71D03B6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Educational Content / Domain Outcomes</w:t>
            </w:r>
          </w:p>
        </w:tc>
        <w:tc>
          <w:tcPr>
            <w:tcW w:w="2173" w:type="dxa"/>
            <w:gridSpan w:val="2"/>
            <w:vMerge/>
            <w:hideMark/>
          </w:tcPr>
          <w:p w14:paraId="5C838501" w14:textId="77777777" w:rsidR="00DB177B" w:rsidRPr="00154C07" w:rsidRDefault="00DB177B" w:rsidP="00DB177B">
            <w:pPr>
              <w:widowControl/>
              <w:autoSpaceDE/>
              <w:autoSpaceDN/>
              <w:rPr>
                <w:rFonts w:ascii="Arial" w:hAnsi="Arial" w:cs="Arial"/>
                <w:b/>
                <w:bCs/>
                <w:sz w:val="24"/>
                <w:szCs w:val="24"/>
              </w:rPr>
            </w:pPr>
          </w:p>
        </w:tc>
        <w:tc>
          <w:tcPr>
            <w:tcW w:w="2170" w:type="dxa"/>
            <w:gridSpan w:val="2"/>
            <w:vMerge/>
            <w:hideMark/>
          </w:tcPr>
          <w:p w14:paraId="3C92662F" w14:textId="77777777" w:rsidR="00DB177B" w:rsidRPr="00154C07" w:rsidRDefault="00DB177B" w:rsidP="00DB177B">
            <w:pPr>
              <w:widowControl/>
              <w:autoSpaceDE/>
              <w:autoSpaceDN/>
              <w:rPr>
                <w:rFonts w:ascii="Arial" w:hAnsi="Arial" w:cs="Arial"/>
                <w:b/>
                <w:bCs/>
                <w:sz w:val="24"/>
                <w:szCs w:val="24"/>
              </w:rPr>
            </w:pPr>
          </w:p>
        </w:tc>
        <w:tc>
          <w:tcPr>
            <w:tcW w:w="2383" w:type="dxa"/>
            <w:gridSpan w:val="2"/>
            <w:vMerge/>
            <w:hideMark/>
          </w:tcPr>
          <w:p w14:paraId="5766E55A" w14:textId="77777777" w:rsidR="00DB177B" w:rsidRPr="00154C07" w:rsidRDefault="00DB177B" w:rsidP="00DB177B">
            <w:pPr>
              <w:widowControl/>
              <w:autoSpaceDE/>
              <w:autoSpaceDN/>
              <w:rPr>
                <w:rFonts w:ascii="Arial" w:hAnsi="Arial" w:cs="Arial"/>
                <w:b/>
                <w:bCs/>
                <w:sz w:val="24"/>
                <w:szCs w:val="24"/>
              </w:rPr>
            </w:pPr>
          </w:p>
        </w:tc>
      </w:tr>
      <w:tr w:rsidR="00DB177B" w:rsidRPr="00154C07" w14:paraId="5E10AD79" w14:textId="77777777" w:rsidTr="00154C07">
        <w:trPr>
          <w:trHeight w:val="610"/>
        </w:trPr>
        <w:tc>
          <w:tcPr>
            <w:tcW w:w="3619" w:type="dxa"/>
            <w:hideMark/>
          </w:tcPr>
          <w:p w14:paraId="4DCD2A6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088" w:type="dxa"/>
            <w:hideMark/>
          </w:tcPr>
          <w:p w14:paraId="52E0157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085" w:type="dxa"/>
            <w:hideMark/>
          </w:tcPr>
          <w:p w14:paraId="79A47FF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085" w:type="dxa"/>
            <w:hideMark/>
          </w:tcPr>
          <w:p w14:paraId="36CD619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085" w:type="dxa"/>
            <w:hideMark/>
          </w:tcPr>
          <w:p w14:paraId="0025053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054" w:type="dxa"/>
            <w:hideMark/>
          </w:tcPr>
          <w:p w14:paraId="2745ED6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329" w:type="dxa"/>
            <w:hideMark/>
          </w:tcPr>
          <w:p w14:paraId="40B0EA1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4BE7AD87" w14:textId="77777777" w:rsidTr="00154C07">
        <w:trPr>
          <w:trHeight w:val="370"/>
        </w:trPr>
        <w:tc>
          <w:tcPr>
            <w:tcW w:w="3619" w:type="dxa"/>
            <w:noWrap/>
            <w:hideMark/>
          </w:tcPr>
          <w:p w14:paraId="40DBDB3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Reading</w:t>
            </w:r>
          </w:p>
        </w:tc>
        <w:tc>
          <w:tcPr>
            <w:tcW w:w="1088" w:type="dxa"/>
            <w:noWrap/>
            <w:hideMark/>
          </w:tcPr>
          <w:p w14:paraId="4D769CA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5A64CFA4" w14:textId="77777777" w:rsidR="00DB177B" w:rsidRPr="00154C07" w:rsidRDefault="00DB177B" w:rsidP="00DB177B">
            <w:pPr>
              <w:widowControl/>
              <w:autoSpaceDE/>
              <w:autoSpaceDN/>
              <w:rPr>
                <w:rFonts w:ascii="Arial" w:hAnsi="Arial" w:cs="Arial"/>
                <w:sz w:val="24"/>
                <w:szCs w:val="24"/>
              </w:rPr>
            </w:pPr>
          </w:p>
        </w:tc>
        <w:tc>
          <w:tcPr>
            <w:tcW w:w="1085" w:type="dxa"/>
            <w:noWrap/>
            <w:hideMark/>
          </w:tcPr>
          <w:p w14:paraId="687EB50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5FF376F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1A283FD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329" w:type="dxa"/>
            <w:noWrap/>
            <w:hideMark/>
          </w:tcPr>
          <w:p w14:paraId="15251D7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564DD7B5" w14:textId="77777777" w:rsidTr="00154C07">
        <w:trPr>
          <w:trHeight w:val="370"/>
        </w:trPr>
        <w:tc>
          <w:tcPr>
            <w:tcW w:w="3619" w:type="dxa"/>
            <w:noWrap/>
            <w:hideMark/>
          </w:tcPr>
          <w:p w14:paraId="11F8EB5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Writing</w:t>
            </w:r>
          </w:p>
        </w:tc>
        <w:tc>
          <w:tcPr>
            <w:tcW w:w="1088" w:type="dxa"/>
            <w:noWrap/>
            <w:hideMark/>
          </w:tcPr>
          <w:p w14:paraId="15690D2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7A2B1D0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6305CA1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7027D7C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438F042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329" w:type="dxa"/>
            <w:noWrap/>
            <w:hideMark/>
          </w:tcPr>
          <w:p w14:paraId="609F31F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595ADFB8" w14:textId="77777777" w:rsidTr="00154C07">
        <w:trPr>
          <w:trHeight w:val="370"/>
        </w:trPr>
        <w:tc>
          <w:tcPr>
            <w:tcW w:w="3619" w:type="dxa"/>
            <w:noWrap/>
            <w:hideMark/>
          </w:tcPr>
          <w:p w14:paraId="03590CF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Mathematics</w:t>
            </w:r>
          </w:p>
        </w:tc>
        <w:tc>
          <w:tcPr>
            <w:tcW w:w="1088" w:type="dxa"/>
            <w:noWrap/>
            <w:hideMark/>
          </w:tcPr>
          <w:p w14:paraId="0A52AA1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2053BF5F" w14:textId="77777777" w:rsidR="00DB177B" w:rsidRPr="00154C07" w:rsidRDefault="00DB177B" w:rsidP="00DB177B">
            <w:pPr>
              <w:widowControl/>
              <w:autoSpaceDE/>
              <w:autoSpaceDN/>
              <w:rPr>
                <w:rFonts w:ascii="Arial" w:hAnsi="Arial" w:cs="Arial"/>
                <w:sz w:val="24"/>
                <w:szCs w:val="24"/>
              </w:rPr>
            </w:pPr>
          </w:p>
        </w:tc>
        <w:tc>
          <w:tcPr>
            <w:tcW w:w="1085" w:type="dxa"/>
            <w:noWrap/>
            <w:hideMark/>
          </w:tcPr>
          <w:p w14:paraId="47E16DE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2E41772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2084FD4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329" w:type="dxa"/>
            <w:noWrap/>
            <w:hideMark/>
          </w:tcPr>
          <w:p w14:paraId="28F4FB5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41D7D8FD" w14:textId="77777777" w:rsidTr="00154C07">
        <w:trPr>
          <w:trHeight w:val="370"/>
        </w:trPr>
        <w:tc>
          <w:tcPr>
            <w:tcW w:w="3619" w:type="dxa"/>
            <w:noWrap/>
            <w:hideMark/>
          </w:tcPr>
          <w:p w14:paraId="0E4568A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English Language Acquisition</w:t>
            </w:r>
          </w:p>
        </w:tc>
        <w:tc>
          <w:tcPr>
            <w:tcW w:w="1088" w:type="dxa"/>
            <w:noWrap/>
            <w:hideMark/>
          </w:tcPr>
          <w:p w14:paraId="17CC2A6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0E838E8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6800AEF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7D44D0E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540E4CC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329" w:type="dxa"/>
            <w:noWrap/>
            <w:hideMark/>
          </w:tcPr>
          <w:p w14:paraId="43A591D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0EF0CDFB" w14:textId="77777777" w:rsidTr="00154C07">
        <w:trPr>
          <w:trHeight w:val="1120"/>
        </w:trPr>
        <w:tc>
          <w:tcPr>
            <w:tcW w:w="3619" w:type="dxa"/>
            <w:noWrap/>
            <w:hideMark/>
          </w:tcPr>
          <w:p w14:paraId="2173FE9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6726" w:type="dxa"/>
            <w:gridSpan w:val="6"/>
            <w:hideMark/>
          </w:tcPr>
          <w:p w14:paraId="79FA35D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b/>
                <w:bCs/>
                <w:sz w:val="24"/>
                <w:szCs w:val="24"/>
              </w:rPr>
              <w:t xml:space="preserve">*Eligible Individuals </w:t>
            </w:r>
            <w:r w:rsidRPr="00154C07">
              <w:rPr>
                <w:rFonts w:ascii="Arial" w:hAnsi="Arial" w:cs="Arial"/>
                <w:sz w:val="24"/>
                <w:szCs w:val="24"/>
              </w:rPr>
              <w:t>refers to individuals who are 16 years of age or older, not enrolled in secondary school and are basic skills deficient, or do not have a secondary school diploma, or are English language learners.</w:t>
            </w:r>
          </w:p>
        </w:tc>
      </w:tr>
      <w:bookmarkEnd w:id="57"/>
    </w:tbl>
    <w:p w14:paraId="471ACB4F" w14:textId="77777777" w:rsidR="00DB177B" w:rsidRPr="00154C07" w:rsidRDefault="00DB177B" w:rsidP="00DB177B">
      <w:pPr>
        <w:widowControl/>
        <w:autoSpaceDE/>
        <w:autoSpaceDN/>
        <w:rPr>
          <w:rFonts w:ascii="Arial" w:eastAsiaTheme="minorHAnsi" w:hAnsi="Arial" w:cs="Arial"/>
          <w:sz w:val="24"/>
          <w:szCs w:val="24"/>
        </w:rPr>
      </w:pPr>
    </w:p>
    <w:p w14:paraId="69F66738" w14:textId="16D6C30C" w:rsidR="00DB177B" w:rsidRDefault="00DB177B" w:rsidP="00DB177B">
      <w:pPr>
        <w:widowControl/>
        <w:autoSpaceDE/>
        <w:autoSpaceDN/>
        <w:rPr>
          <w:rFonts w:ascii="Arial" w:eastAsiaTheme="minorHAnsi" w:hAnsi="Arial" w:cs="Arial"/>
          <w:sz w:val="24"/>
          <w:szCs w:val="24"/>
        </w:rPr>
      </w:pPr>
      <w:bookmarkStart w:id="58" w:name="_Hlk148702407"/>
      <w:r w:rsidRPr="00154C07">
        <w:rPr>
          <w:rFonts w:ascii="Arial" w:eastAsiaTheme="minorHAnsi" w:hAnsi="Arial" w:cs="Arial"/>
          <w:sz w:val="24"/>
          <w:szCs w:val="24"/>
        </w:rPr>
        <w:t>FOR APPLICANTS NOT PREVIOUSLY FUNDED, PLEASE INDICATE DATA SOURCE(S) IN THE SPACE BELOW:</w:t>
      </w:r>
    </w:p>
    <w:tbl>
      <w:tblPr>
        <w:tblStyle w:val="TableGrid"/>
        <w:tblW w:w="0" w:type="auto"/>
        <w:tblLook w:val="04A0" w:firstRow="1" w:lastRow="0" w:firstColumn="1" w:lastColumn="0" w:noHBand="0" w:noVBand="1"/>
      </w:tblPr>
      <w:tblGrid>
        <w:gridCol w:w="10070"/>
      </w:tblGrid>
      <w:tr w:rsidR="00E85D12" w14:paraId="01C0F2C1" w14:textId="77777777" w:rsidTr="00146FFE">
        <w:trPr>
          <w:trHeight w:val="620"/>
        </w:trPr>
        <w:tc>
          <w:tcPr>
            <w:tcW w:w="10070" w:type="dxa"/>
          </w:tcPr>
          <w:p w14:paraId="26E6DD35" w14:textId="77777777" w:rsidR="00E85D12" w:rsidRDefault="00E85D12" w:rsidP="00146FFE">
            <w:pPr>
              <w:widowControl/>
              <w:autoSpaceDE/>
              <w:autoSpaceDN/>
              <w:rPr>
                <w:rFonts w:asciiTheme="minorHAnsi" w:eastAsiaTheme="minorHAnsi" w:hAnsiTheme="minorHAnsi" w:cstheme="minorBidi"/>
                <w:sz w:val="22"/>
                <w:szCs w:val="22"/>
              </w:rPr>
            </w:pPr>
          </w:p>
        </w:tc>
      </w:tr>
    </w:tbl>
    <w:p w14:paraId="2CE2C129" w14:textId="77777777" w:rsidR="00DB177B" w:rsidRPr="00154C07" w:rsidRDefault="00DB177B" w:rsidP="00DB177B">
      <w:pPr>
        <w:widowControl/>
        <w:autoSpaceDE/>
        <w:autoSpaceDN/>
        <w:rPr>
          <w:rFonts w:ascii="Arial" w:eastAsiaTheme="minorHAnsi" w:hAnsi="Arial" w:cs="Arial"/>
          <w:sz w:val="24"/>
          <w:szCs w:val="24"/>
        </w:rPr>
      </w:pPr>
    </w:p>
    <w:p w14:paraId="1F4370D5" w14:textId="5C460B44" w:rsidR="00DB177B"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bookmarkEnd w:id="58"/>
      <w:r w:rsidR="00E85D12">
        <w:rPr>
          <w:rFonts w:ascii="Arial" w:eastAsiaTheme="minorHAnsi" w:hAnsi="Arial" w:cs="Arial"/>
          <w:sz w:val="24"/>
          <w:szCs w:val="24"/>
        </w:rPr>
        <w:t>.</w:t>
      </w:r>
    </w:p>
    <w:tbl>
      <w:tblPr>
        <w:tblStyle w:val="TableGrid"/>
        <w:tblW w:w="0" w:type="auto"/>
        <w:tblLook w:val="04A0" w:firstRow="1" w:lastRow="0" w:firstColumn="1" w:lastColumn="0" w:noHBand="0" w:noVBand="1"/>
      </w:tblPr>
      <w:tblGrid>
        <w:gridCol w:w="10070"/>
      </w:tblGrid>
      <w:tr w:rsidR="00E85D12" w14:paraId="4A0EB5E8" w14:textId="77777777" w:rsidTr="00146FFE">
        <w:trPr>
          <w:trHeight w:val="620"/>
        </w:trPr>
        <w:tc>
          <w:tcPr>
            <w:tcW w:w="10070" w:type="dxa"/>
          </w:tcPr>
          <w:p w14:paraId="4387C148" w14:textId="77777777" w:rsidR="00E85D12" w:rsidRDefault="00E85D12" w:rsidP="00146FFE">
            <w:pPr>
              <w:widowControl/>
              <w:autoSpaceDE/>
              <w:autoSpaceDN/>
              <w:rPr>
                <w:rFonts w:asciiTheme="minorHAnsi" w:eastAsiaTheme="minorHAnsi" w:hAnsiTheme="minorHAnsi" w:cstheme="minorBidi"/>
                <w:sz w:val="22"/>
                <w:szCs w:val="22"/>
              </w:rPr>
            </w:pPr>
          </w:p>
        </w:tc>
      </w:tr>
    </w:tbl>
    <w:p w14:paraId="062B055A" w14:textId="77777777" w:rsidR="00E85D12" w:rsidRPr="00154C07" w:rsidRDefault="00E85D12" w:rsidP="00DB177B">
      <w:pPr>
        <w:widowControl/>
        <w:autoSpaceDE/>
        <w:autoSpaceDN/>
        <w:rPr>
          <w:rFonts w:ascii="Arial" w:eastAsiaTheme="minorHAnsi" w:hAnsi="Arial" w:cs="Arial"/>
          <w:sz w:val="24"/>
          <w:szCs w:val="24"/>
        </w:rPr>
      </w:pPr>
    </w:p>
    <w:p w14:paraId="0422E390"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0" w:type="auto"/>
        <w:tblLook w:val="04A0" w:firstRow="1" w:lastRow="0" w:firstColumn="1" w:lastColumn="0" w:noHBand="0" w:noVBand="1"/>
      </w:tblPr>
      <w:tblGrid>
        <w:gridCol w:w="2978"/>
        <w:gridCol w:w="1182"/>
        <w:gridCol w:w="1182"/>
        <w:gridCol w:w="1182"/>
        <w:gridCol w:w="1182"/>
        <w:gridCol w:w="1182"/>
        <w:gridCol w:w="1182"/>
      </w:tblGrid>
      <w:tr w:rsidR="00DB177B" w:rsidRPr="00154C07" w14:paraId="6D7FC1E5" w14:textId="77777777" w:rsidTr="00C14684">
        <w:trPr>
          <w:trHeight w:val="320"/>
        </w:trPr>
        <w:tc>
          <w:tcPr>
            <w:tcW w:w="10940" w:type="dxa"/>
            <w:gridSpan w:val="7"/>
            <w:noWrap/>
            <w:hideMark/>
          </w:tcPr>
          <w:p w14:paraId="4980CE86" w14:textId="77777777" w:rsidR="00DB177B" w:rsidRPr="00154C07" w:rsidRDefault="00DB177B" w:rsidP="00DB177B">
            <w:pPr>
              <w:widowControl/>
              <w:autoSpaceDE/>
              <w:autoSpaceDN/>
              <w:rPr>
                <w:rFonts w:ascii="Arial" w:hAnsi="Arial" w:cs="Arial"/>
                <w:b/>
                <w:bCs/>
                <w:sz w:val="24"/>
                <w:szCs w:val="24"/>
              </w:rPr>
            </w:pPr>
            <w:bookmarkStart w:id="59" w:name="_Hlk148702458"/>
            <w:r w:rsidRPr="00154C07">
              <w:rPr>
                <w:rFonts w:ascii="Arial" w:hAnsi="Arial" w:cs="Arial"/>
                <w:b/>
                <w:bCs/>
                <w:sz w:val="24"/>
                <w:szCs w:val="24"/>
              </w:rPr>
              <w:t xml:space="preserve">Data for Applicants </w:t>
            </w:r>
            <w:r w:rsidRPr="00154C07">
              <w:rPr>
                <w:rFonts w:ascii="Arial" w:hAnsi="Arial" w:cs="Arial"/>
                <w:b/>
                <w:bCs/>
                <w:sz w:val="24"/>
                <w:szCs w:val="24"/>
                <w:u w:val="single"/>
              </w:rPr>
              <w:t>NOT</w:t>
            </w:r>
            <w:r w:rsidRPr="00154C07">
              <w:rPr>
                <w:rFonts w:ascii="Arial" w:hAnsi="Arial" w:cs="Arial"/>
                <w:b/>
                <w:bCs/>
                <w:sz w:val="24"/>
                <w:szCs w:val="24"/>
              </w:rPr>
              <w:t xml:space="preserve"> Previously Funded under AEFLA, WIOA Title II</w:t>
            </w:r>
          </w:p>
        </w:tc>
      </w:tr>
      <w:tr w:rsidR="00DB177B" w:rsidRPr="00154C07" w14:paraId="05ADBA9D" w14:textId="77777777" w:rsidTr="00C14684">
        <w:trPr>
          <w:trHeight w:val="1550"/>
        </w:trPr>
        <w:tc>
          <w:tcPr>
            <w:tcW w:w="3260" w:type="dxa"/>
            <w:vMerge w:val="restart"/>
            <w:hideMark/>
          </w:tcPr>
          <w:p w14:paraId="593E588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Secondary Credential Outcomes</w:t>
            </w:r>
          </w:p>
        </w:tc>
        <w:tc>
          <w:tcPr>
            <w:tcW w:w="2560" w:type="dxa"/>
            <w:gridSpan w:val="2"/>
            <w:hideMark/>
          </w:tcPr>
          <w:p w14:paraId="47D6903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Individuals* enrolled</w:t>
            </w:r>
          </w:p>
        </w:tc>
        <w:tc>
          <w:tcPr>
            <w:tcW w:w="2560" w:type="dxa"/>
            <w:gridSpan w:val="2"/>
            <w:hideMark/>
          </w:tcPr>
          <w:p w14:paraId="0D66E2F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Individuals* who earned a certificate/diploma</w:t>
            </w:r>
          </w:p>
        </w:tc>
        <w:tc>
          <w:tcPr>
            <w:tcW w:w="2560" w:type="dxa"/>
            <w:gridSpan w:val="2"/>
            <w:hideMark/>
          </w:tcPr>
          <w:p w14:paraId="3F1E3A4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Eligible Individuals* who earned a certificate/diploma</w:t>
            </w:r>
          </w:p>
        </w:tc>
      </w:tr>
      <w:tr w:rsidR="00DB177B" w:rsidRPr="00154C07" w14:paraId="58764BF8" w14:textId="77777777" w:rsidTr="00C14684">
        <w:trPr>
          <w:trHeight w:val="630"/>
        </w:trPr>
        <w:tc>
          <w:tcPr>
            <w:tcW w:w="3260" w:type="dxa"/>
            <w:vMerge/>
            <w:hideMark/>
          </w:tcPr>
          <w:p w14:paraId="74DCDB32" w14:textId="77777777" w:rsidR="00DB177B" w:rsidRPr="00154C07" w:rsidRDefault="00DB177B" w:rsidP="00DB177B">
            <w:pPr>
              <w:widowControl/>
              <w:autoSpaceDE/>
              <w:autoSpaceDN/>
              <w:rPr>
                <w:rFonts w:ascii="Arial" w:hAnsi="Arial" w:cs="Arial"/>
                <w:b/>
                <w:bCs/>
                <w:sz w:val="24"/>
                <w:szCs w:val="24"/>
              </w:rPr>
            </w:pPr>
          </w:p>
        </w:tc>
        <w:tc>
          <w:tcPr>
            <w:tcW w:w="1280" w:type="dxa"/>
            <w:hideMark/>
          </w:tcPr>
          <w:p w14:paraId="57D1F5E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2CD3E97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58AFB9A4"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6871B2C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6CE35859"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68C13E0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2A4212A6" w14:textId="77777777" w:rsidTr="00C14684">
        <w:trPr>
          <w:trHeight w:val="670"/>
        </w:trPr>
        <w:tc>
          <w:tcPr>
            <w:tcW w:w="3260" w:type="dxa"/>
            <w:hideMark/>
          </w:tcPr>
          <w:p w14:paraId="4D4D3B5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Secondary School Diploma or its recognized equivalent</w:t>
            </w:r>
          </w:p>
        </w:tc>
        <w:tc>
          <w:tcPr>
            <w:tcW w:w="1280" w:type="dxa"/>
            <w:noWrap/>
            <w:hideMark/>
          </w:tcPr>
          <w:p w14:paraId="26EB498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B71C69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46DB9DC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7241248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48240AB7"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9BBF21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4AF8F8F" w14:textId="77777777" w:rsidTr="00C14684">
        <w:trPr>
          <w:trHeight w:val="300"/>
        </w:trPr>
        <w:tc>
          <w:tcPr>
            <w:tcW w:w="10940" w:type="dxa"/>
            <w:gridSpan w:val="7"/>
            <w:noWrap/>
            <w:hideMark/>
          </w:tcPr>
          <w:p w14:paraId="43D2450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C983AD4" w14:textId="77777777" w:rsidTr="00C14684">
        <w:trPr>
          <w:trHeight w:val="380"/>
        </w:trPr>
        <w:tc>
          <w:tcPr>
            <w:tcW w:w="10940" w:type="dxa"/>
            <w:gridSpan w:val="7"/>
            <w:noWrap/>
            <w:hideMark/>
          </w:tcPr>
          <w:p w14:paraId="0E23559E"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Data for Applicants </w:t>
            </w:r>
            <w:r w:rsidRPr="00154C07">
              <w:rPr>
                <w:rFonts w:ascii="Arial" w:hAnsi="Arial" w:cs="Arial"/>
                <w:b/>
                <w:bCs/>
                <w:sz w:val="24"/>
                <w:szCs w:val="24"/>
                <w:u w:val="single"/>
              </w:rPr>
              <w:t>NOT</w:t>
            </w:r>
            <w:r w:rsidRPr="00154C07">
              <w:rPr>
                <w:rFonts w:ascii="Arial" w:hAnsi="Arial" w:cs="Arial"/>
                <w:b/>
                <w:bCs/>
                <w:sz w:val="24"/>
                <w:szCs w:val="24"/>
              </w:rPr>
              <w:t xml:space="preserve"> Previously Funded under AEFLA, WIOA Title II</w:t>
            </w:r>
          </w:p>
        </w:tc>
      </w:tr>
      <w:tr w:rsidR="00DB177B" w:rsidRPr="00154C07" w14:paraId="05AB4A12" w14:textId="77777777" w:rsidTr="00C14684">
        <w:trPr>
          <w:trHeight w:val="270"/>
        </w:trPr>
        <w:tc>
          <w:tcPr>
            <w:tcW w:w="3260" w:type="dxa"/>
            <w:noWrap/>
            <w:hideMark/>
          </w:tcPr>
          <w:p w14:paraId="7715CC3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2560" w:type="dxa"/>
            <w:gridSpan w:val="2"/>
            <w:vMerge w:val="restart"/>
            <w:hideMark/>
          </w:tcPr>
          <w:p w14:paraId="1A47C407"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Individuals* enrolled</w:t>
            </w:r>
          </w:p>
        </w:tc>
        <w:tc>
          <w:tcPr>
            <w:tcW w:w="2560" w:type="dxa"/>
            <w:gridSpan w:val="2"/>
            <w:vMerge w:val="restart"/>
            <w:hideMark/>
          </w:tcPr>
          <w:p w14:paraId="4E3811F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Individuals* who achieved an outcome</w:t>
            </w:r>
          </w:p>
        </w:tc>
        <w:tc>
          <w:tcPr>
            <w:tcW w:w="2560" w:type="dxa"/>
            <w:gridSpan w:val="2"/>
            <w:vMerge w:val="restart"/>
            <w:hideMark/>
          </w:tcPr>
          <w:p w14:paraId="581701C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Eligible Individuals* who achieved an outcome</w:t>
            </w:r>
          </w:p>
        </w:tc>
      </w:tr>
      <w:tr w:rsidR="00DB177B" w:rsidRPr="00154C07" w14:paraId="20D2EE0F" w14:textId="77777777" w:rsidTr="00C14684">
        <w:trPr>
          <w:trHeight w:val="1400"/>
        </w:trPr>
        <w:tc>
          <w:tcPr>
            <w:tcW w:w="3260" w:type="dxa"/>
            <w:hideMark/>
          </w:tcPr>
          <w:p w14:paraId="174538C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Transition Outcomes</w:t>
            </w:r>
          </w:p>
        </w:tc>
        <w:tc>
          <w:tcPr>
            <w:tcW w:w="2560" w:type="dxa"/>
            <w:gridSpan w:val="2"/>
            <w:vMerge/>
            <w:hideMark/>
          </w:tcPr>
          <w:p w14:paraId="55A10D61" w14:textId="77777777" w:rsidR="00DB177B" w:rsidRPr="00154C07" w:rsidRDefault="00DB177B" w:rsidP="00DB177B">
            <w:pPr>
              <w:widowControl/>
              <w:autoSpaceDE/>
              <w:autoSpaceDN/>
              <w:rPr>
                <w:rFonts w:ascii="Arial" w:hAnsi="Arial" w:cs="Arial"/>
                <w:b/>
                <w:bCs/>
                <w:sz w:val="24"/>
                <w:szCs w:val="24"/>
              </w:rPr>
            </w:pPr>
          </w:p>
        </w:tc>
        <w:tc>
          <w:tcPr>
            <w:tcW w:w="2560" w:type="dxa"/>
            <w:gridSpan w:val="2"/>
            <w:vMerge/>
            <w:hideMark/>
          </w:tcPr>
          <w:p w14:paraId="1E8B1436" w14:textId="77777777" w:rsidR="00DB177B" w:rsidRPr="00154C07" w:rsidRDefault="00DB177B" w:rsidP="00DB177B">
            <w:pPr>
              <w:widowControl/>
              <w:autoSpaceDE/>
              <w:autoSpaceDN/>
              <w:rPr>
                <w:rFonts w:ascii="Arial" w:hAnsi="Arial" w:cs="Arial"/>
                <w:b/>
                <w:bCs/>
                <w:sz w:val="24"/>
                <w:szCs w:val="24"/>
              </w:rPr>
            </w:pPr>
          </w:p>
        </w:tc>
        <w:tc>
          <w:tcPr>
            <w:tcW w:w="2560" w:type="dxa"/>
            <w:gridSpan w:val="2"/>
            <w:vMerge/>
            <w:hideMark/>
          </w:tcPr>
          <w:p w14:paraId="58932A84" w14:textId="77777777" w:rsidR="00DB177B" w:rsidRPr="00154C07" w:rsidRDefault="00DB177B" w:rsidP="00DB177B">
            <w:pPr>
              <w:widowControl/>
              <w:autoSpaceDE/>
              <w:autoSpaceDN/>
              <w:rPr>
                <w:rFonts w:ascii="Arial" w:hAnsi="Arial" w:cs="Arial"/>
                <w:b/>
                <w:bCs/>
                <w:sz w:val="24"/>
                <w:szCs w:val="24"/>
              </w:rPr>
            </w:pPr>
          </w:p>
        </w:tc>
      </w:tr>
      <w:tr w:rsidR="00DB177B" w:rsidRPr="00154C07" w14:paraId="53294965" w14:textId="77777777" w:rsidTr="00C14684">
        <w:trPr>
          <w:trHeight w:val="630"/>
        </w:trPr>
        <w:tc>
          <w:tcPr>
            <w:tcW w:w="3260" w:type="dxa"/>
            <w:hideMark/>
          </w:tcPr>
          <w:p w14:paraId="570382B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280" w:type="dxa"/>
            <w:hideMark/>
          </w:tcPr>
          <w:p w14:paraId="3CB9F14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446A325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391A35F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3D95BA1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34120C3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336C0C86"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387AE8EA" w14:textId="77777777" w:rsidTr="00C14684">
        <w:trPr>
          <w:trHeight w:val="610"/>
        </w:trPr>
        <w:tc>
          <w:tcPr>
            <w:tcW w:w="3260" w:type="dxa"/>
            <w:hideMark/>
          </w:tcPr>
          <w:p w14:paraId="71F183E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Transitioned to employment</w:t>
            </w:r>
          </w:p>
        </w:tc>
        <w:tc>
          <w:tcPr>
            <w:tcW w:w="1280" w:type="dxa"/>
            <w:noWrap/>
            <w:hideMark/>
          </w:tcPr>
          <w:p w14:paraId="595F0BF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E59E54F" w14:textId="77777777" w:rsidR="00DB177B" w:rsidRPr="00154C07" w:rsidRDefault="00DB177B" w:rsidP="00DB177B">
            <w:pPr>
              <w:widowControl/>
              <w:autoSpaceDE/>
              <w:autoSpaceDN/>
              <w:rPr>
                <w:rFonts w:ascii="Arial" w:hAnsi="Arial" w:cs="Arial"/>
                <w:sz w:val="24"/>
                <w:szCs w:val="24"/>
              </w:rPr>
            </w:pPr>
          </w:p>
        </w:tc>
        <w:tc>
          <w:tcPr>
            <w:tcW w:w="1280" w:type="dxa"/>
            <w:noWrap/>
            <w:hideMark/>
          </w:tcPr>
          <w:p w14:paraId="49BEC97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3744865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5AE1BD5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128E23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AC14A18" w14:textId="77777777" w:rsidTr="00C14684">
        <w:trPr>
          <w:trHeight w:val="990"/>
        </w:trPr>
        <w:tc>
          <w:tcPr>
            <w:tcW w:w="3260" w:type="dxa"/>
            <w:hideMark/>
          </w:tcPr>
          <w:p w14:paraId="5E4634C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Transitioned to postsecondary education or training</w:t>
            </w:r>
          </w:p>
        </w:tc>
        <w:tc>
          <w:tcPr>
            <w:tcW w:w="1280" w:type="dxa"/>
            <w:noWrap/>
            <w:hideMark/>
          </w:tcPr>
          <w:p w14:paraId="46643D2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0E8A6F6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6FE0E71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20F007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34912F8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40D9B35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3D2D2DA6" w14:textId="77777777" w:rsidTr="00C14684">
        <w:trPr>
          <w:trHeight w:val="1040"/>
        </w:trPr>
        <w:tc>
          <w:tcPr>
            <w:tcW w:w="3260" w:type="dxa"/>
            <w:hideMark/>
          </w:tcPr>
          <w:p w14:paraId="64447DD7"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7680" w:type="dxa"/>
            <w:gridSpan w:val="6"/>
            <w:hideMark/>
          </w:tcPr>
          <w:p w14:paraId="329C9C8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b/>
                <w:bCs/>
                <w:sz w:val="24"/>
                <w:szCs w:val="24"/>
              </w:rPr>
              <w:t xml:space="preserve">*Eligible Individuals </w:t>
            </w:r>
            <w:r w:rsidRPr="00154C07">
              <w:rPr>
                <w:rFonts w:ascii="Arial" w:hAnsi="Arial" w:cs="Arial"/>
                <w:sz w:val="24"/>
                <w:szCs w:val="24"/>
              </w:rPr>
              <w:t>refers to individuals who are 16 years of age or older, not enrolled in secondary school and are basic skills deficient, or do not have a secondary school diploma, or are English language learners.</w:t>
            </w:r>
          </w:p>
        </w:tc>
      </w:tr>
      <w:bookmarkEnd w:id="59"/>
    </w:tbl>
    <w:p w14:paraId="093D0DE7" w14:textId="77777777" w:rsidR="00DB177B" w:rsidRPr="00154C07" w:rsidRDefault="00DB177B" w:rsidP="00DB177B">
      <w:pPr>
        <w:widowControl/>
        <w:autoSpaceDE/>
        <w:autoSpaceDN/>
        <w:rPr>
          <w:rFonts w:ascii="Arial" w:eastAsiaTheme="minorHAnsi" w:hAnsi="Arial" w:cs="Arial"/>
          <w:sz w:val="24"/>
          <w:szCs w:val="24"/>
        </w:rPr>
      </w:pPr>
    </w:p>
    <w:p w14:paraId="064B0D2B" w14:textId="01ABC4E1" w:rsidR="00DB177B"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FOR APPLICANTS NOT PREVIOUSLY FUNDED, PLEASE INDICATE DATA SOURCE(S) IN THE SPACE BELOW:</w:t>
      </w:r>
    </w:p>
    <w:tbl>
      <w:tblPr>
        <w:tblStyle w:val="TableGrid"/>
        <w:tblW w:w="0" w:type="auto"/>
        <w:tblLook w:val="04A0" w:firstRow="1" w:lastRow="0" w:firstColumn="1" w:lastColumn="0" w:noHBand="0" w:noVBand="1"/>
      </w:tblPr>
      <w:tblGrid>
        <w:gridCol w:w="10070"/>
      </w:tblGrid>
      <w:tr w:rsidR="00E85D12" w14:paraId="0C829B43" w14:textId="77777777" w:rsidTr="00146FFE">
        <w:trPr>
          <w:trHeight w:val="620"/>
        </w:trPr>
        <w:tc>
          <w:tcPr>
            <w:tcW w:w="10070" w:type="dxa"/>
          </w:tcPr>
          <w:p w14:paraId="4A2F1D44" w14:textId="77777777" w:rsidR="00E85D12" w:rsidRDefault="00E85D12" w:rsidP="00146FFE">
            <w:pPr>
              <w:widowControl/>
              <w:autoSpaceDE/>
              <w:autoSpaceDN/>
              <w:rPr>
                <w:rFonts w:asciiTheme="minorHAnsi" w:eastAsiaTheme="minorHAnsi" w:hAnsiTheme="minorHAnsi" w:cstheme="minorBidi"/>
                <w:sz w:val="22"/>
                <w:szCs w:val="22"/>
              </w:rPr>
            </w:pPr>
          </w:p>
        </w:tc>
      </w:tr>
    </w:tbl>
    <w:p w14:paraId="35ACA030" w14:textId="77777777" w:rsidR="00E85D12" w:rsidRPr="00154C07" w:rsidRDefault="00E85D12" w:rsidP="00DB177B">
      <w:pPr>
        <w:widowControl/>
        <w:autoSpaceDE/>
        <w:autoSpaceDN/>
        <w:rPr>
          <w:rFonts w:ascii="Arial" w:eastAsiaTheme="minorHAnsi" w:hAnsi="Arial" w:cs="Arial"/>
          <w:sz w:val="24"/>
          <w:szCs w:val="24"/>
        </w:rPr>
      </w:pPr>
    </w:p>
    <w:p w14:paraId="0844F195" w14:textId="77777777" w:rsidR="00DB177B" w:rsidRPr="00154C07" w:rsidRDefault="00DB177B" w:rsidP="00DB177B">
      <w:pPr>
        <w:widowControl/>
        <w:autoSpaceDE/>
        <w:autoSpaceDN/>
        <w:rPr>
          <w:rFonts w:ascii="Arial" w:eastAsiaTheme="minorHAnsi" w:hAnsi="Arial" w:cs="Arial"/>
          <w:sz w:val="24"/>
          <w:szCs w:val="24"/>
        </w:rPr>
      </w:pPr>
    </w:p>
    <w:p w14:paraId="57F49521" w14:textId="3D523C0B" w:rsidR="00DB177B"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r w:rsidR="00E85D12">
        <w:rPr>
          <w:rFonts w:ascii="Arial" w:eastAsiaTheme="minorHAnsi" w:hAnsi="Arial" w:cs="Arial"/>
          <w:sz w:val="24"/>
          <w:szCs w:val="24"/>
        </w:rPr>
        <w:t>.</w:t>
      </w:r>
    </w:p>
    <w:tbl>
      <w:tblPr>
        <w:tblStyle w:val="TableGrid"/>
        <w:tblW w:w="0" w:type="auto"/>
        <w:tblLook w:val="04A0" w:firstRow="1" w:lastRow="0" w:firstColumn="1" w:lastColumn="0" w:noHBand="0" w:noVBand="1"/>
      </w:tblPr>
      <w:tblGrid>
        <w:gridCol w:w="10070"/>
      </w:tblGrid>
      <w:tr w:rsidR="00E85D12" w14:paraId="299F05B5" w14:textId="77777777" w:rsidTr="00146FFE">
        <w:trPr>
          <w:trHeight w:val="620"/>
        </w:trPr>
        <w:tc>
          <w:tcPr>
            <w:tcW w:w="10070" w:type="dxa"/>
          </w:tcPr>
          <w:p w14:paraId="0ADF0A69" w14:textId="77777777" w:rsidR="00E85D12" w:rsidRDefault="00E85D12" w:rsidP="00146FFE">
            <w:pPr>
              <w:widowControl/>
              <w:autoSpaceDE/>
              <w:autoSpaceDN/>
              <w:rPr>
                <w:rFonts w:asciiTheme="minorHAnsi" w:eastAsiaTheme="minorHAnsi" w:hAnsiTheme="minorHAnsi" w:cstheme="minorBidi"/>
                <w:sz w:val="22"/>
                <w:szCs w:val="22"/>
              </w:rPr>
            </w:pPr>
          </w:p>
        </w:tc>
      </w:tr>
    </w:tbl>
    <w:p w14:paraId="5D09EF13" w14:textId="77777777" w:rsidR="00DB177B" w:rsidRPr="00154C07" w:rsidRDefault="00DB177B" w:rsidP="00DB177B">
      <w:pPr>
        <w:widowControl/>
        <w:autoSpaceDE/>
        <w:autoSpaceDN/>
        <w:rPr>
          <w:rFonts w:ascii="Arial" w:eastAsiaTheme="minorHAnsi" w:hAnsi="Arial" w:cs="Arial"/>
          <w:sz w:val="24"/>
          <w:szCs w:val="24"/>
        </w:rPr>
      </w:pPr>
    </w:p>
    <w:p w14:paraId="61258ECE" w14:textId="77777777" w:rsidR="00DB177B" w:rsidRPr="00154C07" w:rsidRDefault="00DB177B" w:rsidP="00DB177B">
      <w:pPr>
        <w:widowControl/>
        <w:autoSpaceDE/>
        <w:autoSpaceDN/>
        <w:rPr>
          <w:rFonts w:ascii="Arial" w:eastAsiaTheme="minorEastAsia" w:hAnsi="Arial" w:cs="Arial"/>
          <w:sz w:val="24"/>
          <w:szCs w:val="24"/>
        </w:rPr>
      </w:pPr>
      <w:r w:rsidRPr="00154C07">
        <w:rPr>
          <w:rFonts w:ascii="Arial" w:eastAsiaTheme="minorEastAsia" w:hAnsi="Arial" w:cs="Arial"/>
          <w:sz w:val="24"/>
          <w:szCs w:val="24"/>
        </w:rPr>
        <w:t>Applicants proposing to deliver corrections education and education for other institutionalized individuals can use the charts below to demonstrate past effectiveness by providing two consecutive years of performance data showing their effectiveness in serving eligible individuals in correctional institutions.</w:t>
      </w:r>
    </w:p>
    <w:p w14:paraId="78E46C0B"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0" w:type="auto"/>
        <w:tblLook w:val="04A0" w:firstRow="1" w:lastRow="0" w:firstColumn="1" w:lastColumn="0" w:noHBand="0" w:noVBand="1"/>
      </w:tblPr>
      <w:tblGrid>
        <w:gridCol w:w="3619"/>
        <w:gridCol w:w="1088"/>
        <w:gridCol w:w="1085"/>
        <w:gridCol w:w="1085"/>
        <w:gridCol w:w="1085"/>
        <w:gridCol w:w="1054"/>
        <w:gridCol w:w="1054"/>
      </w:tblGrid>
      <w:tr w:rsidR="00DB177B" w:rsidRPr="00154C07" w14:paraId="3F1130FF" w14:textId="77777777" w:rsidTr="00D75284">
        <w:trPr>
          <w:trHeight w:val="350"/>
        </w:trPr>
        <w:tc>
          <w:tcPr>
            <w:tcW w:w="10070" w:type="dxa"/>
            <w:gridSpan w:val="7"/>
            <w:noWrap/>
            <w:hideMark/>
          </w:tcPr>
          <w:p w14:paraId="6E11E1D2" w14:textId="0CD07C0D"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CORRECTIONS DATA</w:t>
            </w:r>
            <w:r w:rsidR="00E21F13" w:rsidRPr="00154C07">
              <w:rPr>
                <w:rFonts w:ascii="Arial" w:hAnsi="Arial" w:cs="Arial"/>
                <w:b/>
                <w:bCs/>
                <w:sz w:val="24"/>
                <w:szCs w:val="24"/>
              </w:rPr>
              <w:t>(</w:t>
            </w:r>
            <w:r w:rsidR="00E21F13" w:rsidRPr="00154C07">
              <w:rPr>
                <w:rFonts w:ascii="Arial" w:hAnsi="Arial" w:cs="Arial"/>
                <w:sz w:val="24"/>
                <w:szCs w:val="24"/>
              </w:rPr>
              <w:t>state requirement)</w:t>
            </w:r>
            <w:r w:rsidRPr="00154C07">
              <w:rPr>
                <w:rFonts w:ascii="Arial" w:hAnsi="Arial" w:cs="Arial"/>
                <w:b/>
                <w:bCs/>
                <w:sz w:val="24"/>
                <w:szCs w:val="24"/>
              </w:rPr>
              <w:t xml:space="preserve">: For Applicants </w:t>
            </w:r>
            <w:r w:rsidRPr="00154C07">
              <w:rPr>
                <w:rFonts w:ascii="Arial" w:hAnsi="Arial" w:cs="Arial"/>
                <w:b/>
                <w:bCs/>
                <w:sz w:val="24"/>
                <w:szCs w:val="24"/>
                <w:u w:val="single"/>
              </w:rPr>
              <w:t>NOT</w:t>
            </w:r>
            <w:r w:rsidRPr="00154C07">
              <w:rPr>
                <w:rFonts w:ascii="Arial" w:hAnsi="Arial" w:cs="Arial"/>
                <w:b/>
                <w:bCs/>
                <w:sz w:val="24"/>
                <w:szCs w:val="24"/>
              </w:rPr>
              <w:t xml:space="preserve"> Previously Funded under AEFLA, WIOA Title II</w:t>
            </w:r>
          </w:p>
        </w:tc>
      </w:tr>
      <w:tr w:rsidR="00DB177B" w:rsidRPr="00154C07" w14:paraId="4BE02BA3" w14:textId="77777777" w:rsidTr="00E85D12">
        <w:trPr>
          <w:trHeight w:val="270"/>
        </w:trPr>
        <w:tc>
          <w:tcPr>
            <w:tcW w:w="3619" w:type="dxa"/>
            <w:noWrap/>
            <w:hideMark/>
          </w:tcPr>
          <w:p w14:paraId="11917C48"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2173" w:type="dxa"/>
            <w:gridSpan w:val="2"/>
            <w:vMerge w:val="restart"/>
            <w:hideMark/>
          </w:tcPr>
          <w:p w14:paraId="1559A13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incarcerated individuals* enrolled and receiving instruction in the educational content/domain area</w:t>
            </w:r>
          </w:p>
        </w:tc>
        <w:tc>
          <w:tcPr>
            <w:tcW w:w="2170" w:type="dxa"/>
            <w:gridSpan w:val="2"/>
            <w:vMerge w:val="restart"/>
            <w:hideMark/>
          </w:tcPr>
          <w:p w14:paraId="2A8B54C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incarcerated individuals* with demonstrated improvement of skills in the educational content/domain area</w:t>
            </w:r>
          </w:p>
        </w:tc>
        <w:tc>
          <w:tcPr>
            <w:tcW w:w="2108" w:type="dxa"/>
            <w:gridSpan w:val="2"/>
            <w:vMerge w:val="restart"/>
            <w:hideMark/>
          </w:tcPr>
          <w:p w14:paraId="3E4082A1"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Percentage of eligible incarcerated individuals* with demonstrated improvement of skills in the educational content/domain area</w:t>
            </w:r>
          </w:p>
        </w:tc>
      </w:tr>
      <w:tr w:rsidR="00DB177B" w:rsidRPr="00154C07" w14:paraId="47622F83" w14:textId="77777777" w:rsidTr="00E85D12">
        <w:trPr>
          <w:trHeight w:val="1620"/>
        </w:trPr>
        <w:tc>
          <w:tcPr>
            <w:tcW w:w="3619" w:type="dxa"/>
            <w:hideMark/>
          </w:tcPr>
          <w:p w14:paraId="71F6DB3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lastRenderedPageBreak/>
              <w:t>Educational Content / Domain Outcomes</w:t>
            </w:r>
          </w:p>
        </w:tc>
        <w:tc>
          <w:tcPr>
            <w:tcW w:w="2173" w:type="dxa"/>
            <w:gridSpan w:val="2"/>
            <w:vMerge/>
            <w:hideMark/>
          </w:tcPr>
          <w:p w14:paraId="2643AB83" w14:textId="77777777" w:rsidR="00DB177B" w:rsidRPr="00154C07" w:rsidRDefault="00DB177B" w:rsidP="00DB177B">
            <w:pPr>
              <w:widowControl/>
              <w:autoSpaceDE/>
              <w:autoSpaceDN/>
              <w:rPr>
                <w:rFonts w:ascii="Arial" w:hAnsi="Arial" w:cs="Arial"/>
                <w:b/>
                <w:bCs/>
                <w:sz w:val="24"/>
                <w:szCs w:val="24"/>
              </w:rPr>
            </w:pPr>
          </w:p>
        </w:tc>
        <w:tc>
          <w:tcPr>
            <w:tcW w:w="2170" w:type="dxa"/>
            <w:gridSpan w:val="2"/>
            <w:vMerge/>
            <w:hideMark/>
          </w:tcPr>
          <w:p w14:paraId="0D1789CC" w14:textId="77777777" w:rsidR="00DB177B" w:rsidRPr="00154C07" w:rsidRDefault="00DB177B" w:rsidP="00DB177B">
            <w:pPr>
              <w:widowControl/>
              <w:autoSpaceDE/>
              <w:autoSpaceDN/>
              <w:rPr>
                <w:rFonts w:ascii="Arial" w:hAnsi="Arial" w:cs="Arial"/>
                <w:b/>
                <w:bCs/>
                <w:sz w:val="24"/>
                <w:szCs w:val="24"/>
              </w:rPr>
            </w:pPr>
          </w:p>
        </w:tc>
        <w:tc>
          <w:tcPr>
            <w:tcW w:w="2108" w:type="dxa"/>
            <w:gridSpan w:val="2"/>
            <w:vMerge/>
            <w:hideMark/>
          </w:tcPr>
          <w:p w14:paraId="5B0E1C57" w14:textId="77777777" w:rsidR="00DB177B" w:rsidRPr="00154C07" w:rsidRDefault="00DB177B" w:rsidP="00DB177B">
            <w:pPr>
              <w:widowControl/>
              <w:autoSpaceDE/>
              <w:autoSpaceDN/>
              <w:rPr>
                <w:rFonts w:ascii="Arial" w:hAnsi="Arial" w:cs="Arial"/>
                <w:b/>
                <w:bCs/>
                <w:sz w:val="24"/>
                <w:szCs w:val="24"/>
              </w:rPr>
            </w:pPr>
          </w:p>
        </w:tc>
      </w:tr>
      <w:tr w:rsidR="00DB177B" w:rsidRPr="00154C07" w14:paraId="7B02EC9B" w14:textId="77777777" w:rsidTr="00E85D12">
        <w:trPr>
          <w:trHeight w:val="610"/>
        </w:trPr>
        <w:tc>
          <w:tcPr>
            <w:tcW w:w="3619" w:type="dxa"/>
            <w:hideMark/>
          </w:tcPr>
          <w:p w14:paraId="1CC5A2B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088" w:type="dxa"/>
            <w:hideMark/>
          </w:tcPr>
          <w:p w14:paraId="6500E09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085" w:type="dxa"/>
            <w:hideMark/>
          </w:tcPr>
          <w:p w14:paraId="6DB4AF9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085" w:type="dxa"/>
            <w:hideMark/>
          </w:tcPr>
          <w:p w14:paraId="47C1DAB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085" w:type="dxa"/>
            <w:hideMark/>
          </w:tcPr>
          <w:p w14:paraId="72EFD59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054" w:type="dxa"/>
            <w:hideMark/>
          </w:tcPr>
          <w:p w14:paraId="75E14C5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054" w:type="dxa"/>
            <w:hideMark/>
          </w:tcPr>
          <w:p w14:paraId="5F3B24E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34568F5B" w14:textId="77777777" w:rsidTr="00E85D12">
        <w:trPr>
          <w:trHeight w:val="370"/>
        </w:trPr>
        <w:tc>
          <w:tcPr>
            <w:tcW w:w="3619" w:type="dxa"/>
            <w:noWrap/>
            <w:hideMark/>
          </w:tcPr>
          <w:p w14:paraId="3A3BF5D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Reading</w:t>
            </w:r>
          </w:p>
        </w:tc>
        <w:tc>
          <w:tcPr>
            <w:tcW w:w="1088" w:type="dxa"/>
            <w:noWrap/>
            <w:hideMark/>
          </w:tcPr>
          <w:p w14:paraId="2952F29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6E30D774" w14:textId="77777777" w:rsidR="00DB177B" w:rsidRPr="00154C07" w:rsidRDefault="00DB177B" w:rsidP="00DB177B">
            <w:pPr>
              <w:widowControl/>
              <w:autoSpaceDE/>
              <w:autoSpaceDN/>
              <w:rPr>
                <w:rFonts w:ascii="Arial" w:hAnsi="Arial" w:cs="Arial"/>
                <w:sz w:val="24"/>
                <w:szCs w:val="24"/>
              </w:rPr>
            </w:pPr>
          </w:p>
        </w:tc>
        <w:tc>
          <w:tcPr>
            <w:tcW w:w="1085" w:type="dxa"/>
            <w:noWrap/>
            <w:hideMark/>
          </w:tcPr>
          <w:p w14:paraId="62C6661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704852C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219D94BC"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355FB95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5256E546" w14:textId="77777777" w:rsidTr="00E85D12">
        <w:trPr>
          <w:trHeight w:val="370"/>
        </w:trPr>
        <w:tc>
          <w:tcPr>
            <w:tcW w:w="3619" w:type="dxa"/>
            <w:noWrap/>
            <w:hideMark/>
          </w:tcPr>
          <w:p w14:paraId="77C671D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Writing</w:t>
            </w:r>
          </w:p>
        </w:tc>
        <w:tc>
          <w:tcPr>
            <w:tcW w:w="1088" w:type="dxa"/>
            <w:noWrap/>
            <w:hideMark/>
          </w:tcPr>
          <w:p w14:paraId="130A58D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0EFFF79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0CCB405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6C71131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48F5408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03B859B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28AE15C0" w14:textId="77777777" w:rsidTr="00E85D12">
        <w:trPr>
          <w:trHeight w:val="370"/>
        </w:trPr>
        <w:tc>
          <w:tcPr>
            <w:tcW w:w="3619" w:type="dxa"/>
            <w:noWrap/>
            <w:hideMark/>
          </w:tcPr>
          <w:p w14:paraId="6AA68AD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Mathematics</w:t>
            </w:r>
          </w:p>
        </w:tc>
        <w:tc>
          <w:tcPr>
            <w:tcW w:w="1088" w:type="dxa"/>
            <w:noWrap/>
            <w:hideMark/>
          </w:tcPr>
          <w:p w14:paraId="12284C5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2F058C55" w14:textId="77777777" w:rsidR="00DB177B" w:rsidRPr="00154C07" w:rsidRDefault="00DB177B" w:rsidP="00DB177B">
            <w:pPr>
              <w:widowControl/>
              <w:autoSpaceDE/>
              <w:autoSpaceDN/>
              <w:rPr>
                <w:rFonts w:ascii="Arial" w:hAnsi="Arial" w:cs="Arial"/>
                <w:sz w:val="24"/>
                <w:szCs w:val="24"/>
              </w:rPr>
            </w:pPr>
          </w:p>
        </w:tc>
        <w:tc>
          <w:tcPr>
            <w:tcW w:w="1085" w:type="dxa"/>
            <w:noWrap/>
            <w:hideMark/>
          </w:tcPr>
          <w:p w14:paraId="02E573D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3799EC9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2715ABB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0569033E"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25E1D346" w14:textId="77777777" w:rsidTr="00E85D12">
        <w:trPr>
          <w:trHeight w:val="370"/>
        </w:trPr>
        <w:tc>
          <w:tcPr>
            <w:tcW w:w="3619" w:type="dxa"/>
            <w:noWrap/>
            <w:hideMark/>
          </w:tcPr>
          <w:p w14:paraId="3985316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English Language Acquisition</w:t>
            </w:r>
          </w:p>
        </w:tc>
        <w:tc>
          <w:tcPr>
            <w:tcW w:w="1088" w:type="dxa"/>
            <w:noWrap/>
            <w:hideMark/>
          </w:tcPr>
          <w:p w14:paraId="45C42CC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11F6C6A2"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432EDD6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85" w:type="dxa"/>
            <w:noWrap/>
            <w:hideMark/>
          </w:tcPr>
          <w:p w14:paraId="77F0031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4DB296C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054" w:type="dxa"/>
            <w:noWrap/>
            <w:hideMark/>
          </w:tcPr>
          <w:p w14:paraId="574FA7B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4CBF7F94" w14:textId="77777777" w:rsidTr="00E85D12">
        <w:trPr>
          <w:trHeight w:val="1120"/>
        </w:trPr>
        <w:tc>
          <w:tcPr>
            <w:tcW w:w="3619" w:type="dxa"/>
            <w:noWrap/>
            <w:hideMark/>
          </w:tcPr>
          <w:p w14:paraId="62BBF27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6451" w:type="dxa"/>
            <w:gridSpan w:val="6"/>
            <w:hideMark/>
          </w:tcPr>
          <w:p w14:paraId="5F514B3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b/>
                <w:bCs/>
                <w:sz w:val="24"/>
                <w:szCs w:val="24"/>
              </w:rPr>
              <w:t xml:space="preserve">*Eligible Individuals </w:t>
            </w:r>
            <w:r w:rsidRPr="00154C07">
              <w:rPr>
                <w:rFonts w:ascii="Arial" w:hAnsi="Arial" w:cs="Arial"/>
                <w:sz w:val="24"/>
                <w:szCs w:val="24"/>
              </w:rPr>
              <w:t>refers to individuals who are 16 years of age or older, not enrolled in secondary school and are basic skills deficient, or do not have a secondary school diploma, or are English language learners.</w:t>
            </w:r>
          </w:p>
        </w:tc>
      </w:tr>
    </w:tbl>
    <w:p w14:paraId="698E419B" w14:textId="77777777" w:rsidR="00DB177B" w:rsidRPr="00154C07" w:rsidRDefault="00DB177B" w:rsidP="00DB177B">
      <w:pPr>
        <w:widowControl/>
        <w:autoSpaceDE/>
        <w:autoSpaceDN/>
        <w:rPr>
          <w:rFonts w:ascii="Arial" w:eastAsiaTheme="minorHAnsi" w:hAnsi="Arial" w:cs="Arial"/>
          <w:sz w:val="24"/>
          <w:szCs w:val="24"/>
        </w:rPr>
      </w:pPr>
    </w:p>
    <w:p w14:paraId="1177C648" w14:textId="66AE3AC9" w:rsidR="00DB177B"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 xml:space="preserve">FOR APPLICANTS NOT PREVIOUSLY FUNDED, PLEASE INDICATE DATA SOURCE(S) IN THE SPACE BELOW: </w:t>
      </w:r>
    </w:p>
    <w:tbl>
      <w:tblPr>
        <w:tblStyle w:val="TableGrid"/>
        <w:tblW w:w="0" w:type="auto"/>
        <w:tblLook w:val="04A0" w:firstRow="1" w:lastRow="0" w:firstColumn="1" w:lastColumn="0" w:noHBand="0" w:noVBand="1"/>
      </w:tblPr>
      <w:tblGrid>
        <w:gridCol w:w="10070"/>
      </w:tblGrid>
      <w:tr w:rsidR="00E85D12" w14:paraId="210AD99D" w14:textId="77777777" w:rsidTr="00146FFE">
        <w:trPr>
          <w:trHeight w:val="620"/>
        </w:trPr>
        <w:tc>
          <w:tcPr>
            <w:tcW w:w="10070" w:type="dxa"/>
          </w:tcPr>
          <w:p w14:paraId="34E3C50A" w14:textId="77777777" w:rsidR="00E85D12" w:rsidRDefault="00E85D12" w:rsidP="00146FFE">
            <w:pPr>
              <w:widowControl/>
              <w:autoSpaceDE/>
              <w:autoSpaceDN/>
              <w:rPr>
                <w:rFonts w:asciiTheme="minorHAnsi" w:eastAsiaTheme="minorHAnsi" w:hAnsiTheme="minorHAnsi" w:cstheme="minorBidi"/>
                <w:sz w:val="22"/>
                <w:szCs w:val="22"/>
              </w:rPr>
            </w:pPr>
          </w:p>
        </w:tc>
      </w:tr>
    </w:tbl>
    <w:p w14:paraId="3AFE6C02" w14:textId="77777777" w:rsidR="00DB177B" w:rsidRPr="00154C07" w:rsidRDefault="00DB177B" w:rsidP="00DB177B">
      <w:pPr>
        <w:widowControl/>
        <w:autoSpaceDE/>
        <w:autoSpaceDN/>
        <w:rPr>
          <w:rFonts w:ascii="Arial" w:eastAsiaTheme="minorHAnsi" w:hAnsi="Arial" w:cs="Arial"/>
          <w:sz w:val="24"/>
          <w:szCs w:val="24"/>
        </w:rPr>
      </w:pPr>
    </w:p>
    <w:p w14:paraId="10B0EBD7" w14:textId="18F43089" w:rsidR="00DB177B"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r w:rsidR="00E85D12">
        <w:rPr>
          <w:rFonts w:ascii="Arial" w:eastAsiaTheme="minorHAnsi" w:hAnsi="Arial" w:cs="Arial"/>
          <w:sz w:val="24"/>
          <w:szCs w:val="24"/>
        </w:rPr>
        <w:t>.</w:t>
      </w:r>
    </w:p>
    <w:tbl>
      <w:tblPr>
        <w:tblStyle w:val="TableGrid"/>
        <w:tblW w:w="0" w:type="auto"/>
        <w:tblLook w:val="04A0" w:firstRow="1" w:lastRow="0" w:firstColumn="1" w:lastColumn="0" w:noHBand="0" w:noVBand="1"/>
      </w:tblPr>
      <w:tblGrid>
        <w:gridCol w:w="10070"/>
      </w:tblGrid>
      <w:tr w:rsidR="00E85D12" w14:paraId="4ECB973D" w14:textId="77777777" w:rsidTr="00146FFE">
        <w:trPr>
          <w:trHeight w:val="620"/>
        </w:trPr>
        <w:tc>
          <w:tcPr>
            <w:tcW w:w="10070" w:type="dxa"/>
          </w:tcPr>
          <w:p w14:paraId="34CD9B4D" w14:textId="77777777" w:rsidR="00E85D12" w:rsidRDefault="00E85D12" w:rsidP="00146FFE">
            <w:pPr>
              <w:widowControl/>
              <w:autoSpaceDE/>
              <w:autoSpaceDN/>
              <w:rPr>
                <w:rFonts w:asciiTheme="minorHAnsi" w:eastAsiaTheme="minorHAnsi" w:hAnsiTheme="minorHAnsi" w:cstheme="minorBidi"/>
                <w:sz w:val="22"/>
                <w:szCs w:val="22"/>
              </w:rPr>
            </w:pPr>
          </w:p>
        </w:tc>
      </w:tr>
    </w:tbl>
    <w:p w14:paraId="6E54604F" w14:textId="77777777" w:rsidR="00DB177B" w:rsidRPr="00154C07" w:rsidRDefault="00DB177B" w:rsidP="00DB177B">
      <w:pPr>
        <w:widowControl/>
        <w:autoSpaceDE/>
        <w:autoSpaceDN/>
        <w:rPr>
          <w:rFonts w:ascii="Arial" w:eastAsiaTheme="minorHAnsi" w:hAnsi="Arial" w:cs="Arial"/>
          <w:sz w:val="24"/>
          <w:szCs w:val="24"/>
        </w:rPr>
      </w:pPr>
    </w:p>
    <w:tbl>
      <w:tblPr>
        <w:tblStyle w:val="TableGrid3"/>
        <w:tblW w:w="0" w:type="auto"/>
        <w:tblLook w:val="04A0" w:firstRow="1" w:lastRow="0" w:firstColumn="1" w:lastColumn="0" w:noHBand="0" w:noVBand="1"/>
      </w:tblPr>
      <w:tblGrid>
        <w:gridCol w:w="2978"/>
        <w:gridCol w:w="1182"/>
        <w:gridCol w:w="1182"/>
        <w:gridCol w:w="1182"/>
        <w:gridCol w:w="1182"/>
        <w:gridCol w:w="1182"/>
        <w:gridCol w:w="1182"/>
      </w:tblGrid>
      <w:tr w:rsidR="00DB177B" w:rsidRPr="00154C07" w14:paraId="2B021128" w14:textId="77777777" w:rsidTr="00C14684">
        <w:trPr>
          <w:trHeight w:val="320"/>
        </w:trPr>
        <w:tc>
          <w:tcPr>
            <w:tcW w:w="10940" w:type="dxa"/>
            <w:gridSpan w:val="7"/>
            <w:noWrap/>
            <w:hideMark/>
          </w:tcPr>
          <w:p w14:paraId="35FFA24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CORRECTIONS DATA: For Applicants </w:t>
            </w:r>
            <w:r w:rsidRPr="00154C07">
              <w:rPr>
                <w:rFonts w:ascii="Arial" w:hAnsi="Arial" w:cs="Arial"/>
                <w:b/>
                <w:bCs/>
                <w:sz w:val="24"/>
                <w:szCs w:val="24"/>
                <w:u w:val="single"/>
              </w:rPr>
              <w:t>NOT</w:t>
            </w:r>
            <w:r w:rsidRPr="00154C07">
              <w:rPr>
                <w:rFonts w:ascii="Arial" w:hAnsi="Arial" w:cs="Arial"/>
                <w:b/>
                <w:bCs/>
                <w:sz w:val="24"/>
                <w:szCs w:val="24"/>
              </w:rPr>
              <w:t xml:space="preserve"> Previously Funded under AEFLA, WIOA Title II</w:t>
            </w:r>
          </w:p>
        </w:tc>
      </w:tr>
      <w:tr w:rsidR="00DB177B" w:rsidRPr="00154C07" w14:paraId="19202A68" w14:textId="77777777" w:rsidTr="00C14684">
        <w:trPr>
          <w:trHeight w:val="1550"/>
        </w:trPr>
        <w:tc>
          <w:tcPr>
            <w:tcW w:w="3260" w:type="dxa"/>
            <w:vMerge w:val="restart"/>
            <w:hideMark/>
          </w:tcPr>
          <w:p w14:paraId="0958F351"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Secondary Credential Outcomes</w:t>
            </w:r>
          </w:p>
        </w:tc>
        <w:tc>
          <w:tcPr>
            <w:tcW w:w="2560" w:type="dxa"/>
            <w:gridSpan w:val="2"/>
            <w:hideMark/>
          </w:tcPr>
          <w:p w14:paraId="347B1E5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incarcerated individuals* enrolled</w:t>
            </w:r>
          </w:p>
        </w:tc>
        <w:tc>
          <w:tcPr>
            <w:tcW w:w="2560" w:type="dxa"/>
            <w:gridSpan w:val="2"/>
            <w:hideMark/>
          </w:tcPr>
          <w:p w14:paraId="724837D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incarcerated individuals* who earned a certificate/diploma</w:t>
            </w:r>
          </w:p>
        </w:tc>
        <w:tc>
          <w:tcPr>
            <w:tcW w:w="2560" w:type="dxa"/>
            <w:gridSpan w:val="2"/>
            <w:hideMark/>
          </w:tcPr>
          <w:p w14:paraId="57920D96"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eligible incarcerated individuals* who earned a certificate/diploma</w:t>
            </w:r>
          </w:p>
        </w:tc>
      </w:tr>
      <w:tr w:rsidR="00DB177B" w:rsidRPr="00154C07" w14:paraId="1A4F4618" w14:textId="77777777" w:rsidTr="00C14684">
        <w:trPr>
          <w:trHeight w:val="630"/>
        </w:trPr>
        <w:tc>
          <w:tcPr>
            <w:tcW w:w="3260" w:type="dxa"/>
            <w:vMerge/>
            <w:hideMark/>
          </w:tcPr>
          <w:p w14:paraId="02079560" w14:textId="77777777" w:rsidR="00DB177B" w:rsidRPr="00154C07" w:rsidRDefault="00DB177B" w:rsidP="00DB177B">
            <w:pPr>
              <w:widowControl/>
              <w:autoSpaceDE/>
              <w:autoSpaceDN/>
              <w:rPr>
                <w:rFonts w:ascii="Arial" w:hAnsi="Arial" w:cs="Arial"/>
                <w:b/>
                <w:bCs/>
                <w:sz w:val="24"/>
                <w:szCs w:val="24"/>
              </w:rPr>
            </w:pPr>
          </w:p>
        </w:tc>
        <w:tc>
          <w:tcPr>
            <w:tcW w:w="1280" w:type="dxa"/>
            <w:hideMark/>
          </w:tcPr>
          <w:p w14:paraId="77FA433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56F074E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61C2E657"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0D0B7891"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0C1D07CE"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50C114FE"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1059CA60" w14:textId="77777777" w:rsidTr="00C14684">
        <w:trPr>
          <w:trHeight w:val="670"/>
        </w:trPr>
        <w:tc>
          <w:tcPr>
            <w:tcW w:w="3260" w:type="dxa"/>
            <w:hideMark/>
          </w:tcPr>
          <w:p w14:paraId="6E40B6D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lastRenderedPageBreak/>
              <w:t>Secondary School Diploma or its recognized equivalent</w:t>
            </w:r>
          </w:p>
        </w:tc>
        <w:tc>
          <w:tcPr>
            <w:tcW w:w="1280" w:type="dxa"/>
            <w:noWrap/>
            <w:hideMark/>
          </w:tcPr>
          <w:p w14:paraId="43B287A8"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330B0B2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49B6B55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0156FDC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01539AB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7F62E78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53240058" w14:textId="77777777" w:rsidTr="00C14684">
        <w:trPr>
          <w:trHeight w:val="300"/>
        </w:trPr>
        <w:tc>
          <w:tcPr>
            <w:tcW w:w="10940" w:type="dxa"/>
            <w:gridSpan w:val="7"/>
            <w:noWrap/>
            <w:hideMark/>
          </w:tcPr>
          <w:p w14:paraId="5FB58E61"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2E9100F9" w14:textId="77777777" w:rsidTr="00C14684">
        <w:trPr>
          <w:trHeight w:val="380"/>
        </w:trPr>
        <w:tc>
          <w:tcPr>
            <w:tcW w:w="10940" w:type="dxa"/>
            <w:gridSpan w:val="7"/>
            <w:noWrap/>
            <w:hideMark/>
          </w:tcPr>
          <w:p w14:paraId="272E196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xml:space="preserve">CORRECTIONS DATA: For Applicants </w:t>
            </w:r>
            <w:r w:rsidRPr="00154C07">
              <w:rPr>
                <w:rFonts w:ascii="Arial" w:hAnsi="Arial" w:cs="Arial"/>
                <w:b/>
                <w:bCs/>
                <w:sz w:val="24"/>
                <w:szCs w:val="24"/>
                <w:u w:val="single"/>
              </w:rPr>
              <w:t>NOT</w:t>
            </w:r>
            <w:r w:rsidRPr="00154C07">
              <w:rPr>
                <w:rFonts w:ascii="Arial" w:hAnsi="Arial" w:cs="Arial"/>
                <w:b/>
                <w:bCs/>
                <w:sz w:val="24"/>
                <w:szCs w:val="24"/>
              </w:rPr>
              <w:t xml:space="preserve"> Previously Funded under AEFLA, WIOA Title II</w:t>
            </w:r>
          </w:p>
        </w:tc>
      </w:tr>
      <w:tr w:rsidR="00DB177B" w:rsidRPr="00154C07" w14:paraId="74B14D96" w14:textId="77777777" w:rsidTr="00C14684">
        <w:trPr>
          <w:trHeight w:val="270"/>
        </w:trPr>
        <w:tc>
          <w:tcPr>
            <w:tcW w:w="3260" w:type="dxa"/>
            <w:noWrap/>
            <w:hideMark/>
          </w:tcPr>
          <w:p w14:paraId="0BDF1CA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2560" w:type="dxa"/>
            <w:gridSpan w:val="2"/>
            <w:vMerge w:val="restart"/>
            <w:hideMark/>
          </w:tcPr>
          <w:p w14:paraId="095B4ED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incarcerated individuals* enrolled</w:t>
            </w:r>
          </w:p>
        </w:tc>
        <w:tc>
          <w:tcPr>
            <w:tcW w:w="2560" w:type="dxa"/>
            <w:gridSpan w:val="2"/>
            <w:vMerge w:val="restart"/>
            <w:hideMark/>
          </w:tcPr>
          <w:p w14:paraId="0EEB9673"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Number of eligible incarcerated individuals* who achieved an outcome</w:t>
            </w:r>
          </w:p>
        </w:tc>
        <w:tc>
          <w:tcPr>
            <w:tcW w:w="2560" w:type="dxa"/>
            <w:gridSpan w:val="2"/>
            <w:vMerge w:val="restart"/>
            <w:hideMark/>
          </w:tcPr>
          <w:p w14:paraId="7EF76A2D"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Percent of eligible incarcerated individuals* who achieved an outcome</w:t>
            </w:r>
          </w:p>
        </w:tc>
      </w:tr>
      <w:tr w:rsidR="00DB177B" w:rsidRPr="00154C07" w14:paraId="7D20E4D4" w14:textId="77777777" w:rsidTr="00C14684">
        <w:trPr>
          <w:trHeight w:val="1400"/>
        </w:trPr>
        <w:tc>
          <w:tcPr>
            <w:tcW w:w="3260" w:type="dxa"/>
            <w:hideMark/>
          </w:tcPr>
          <w:p w14:paraId="50FA5C77"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Transition Outcomes</w:t>
            </w:r>
          </w:p>
        </w:tc>
        <w:tc>
          <w:tcPr>
            <w:tcW w:w="2560" w:type="dxa"/>
            <w:gridSpan w:val="2"/>
            <w:vMerge/>
            <w:hideMark/>
          </w:tcPr>
          <w:p w14:paraId="2FBA2D81" w14:textId="77777777" w:rsidR="00DB177B" w:rsidRPr="00154C07" w:rsidRDefault="00DB177B" w:rsidP="00DB177B">
            <w:pPr>
              <w:widowControl/>
              <w:autoSpaceDE/>
              <w:autoSpaceDN/>
              <w:rPr>
                <w:rFonts w:ascii="Arial" w:hAnsi="Arial" w:cs="Arial"/>
                <w:b/>
                <w:bCs/>
                <w:sz w:val="24"/>
                <w:szCs w:val="24"/>
              </w:rPr>
            </w:pPr>
          </w:p>
        </w:tc>
        <w:tc>
          <w:tcPr>
            <w:tcW w:w="2560" w:type="dxa"/>
            <w:gridSpan w:val="2"/>
            <w:vMerge/>
            <w:hideMark/>
          </w:tcPr>
          <w:p w14:paraId="14707366" w14:textId="77777777" w:rsidR="00DB177B" w:rsidRPr="00154C07" w:rsidRDefault="00DB177B" w:rsidP="00DB177B">
            <w:pPr>
              <w:widowControl/>
              <w:autoSpaceDE/>
              <w:autoSpaceDN/>
              <w:rPr>
                <w:rFonts w:ascii="Arial" w:hAnsi="Arial" w:cs="Arial"/>
                <w:b/>
                <w:bCs/>
                <w:sz w:val="24"/>
                <w:szCs w:val="24"/>
              </w:rPr>
            </w:pPr>
          </w:p>
        </w:tc>
        <w:tc>
          <w:tcPr>
            <w:tcW w:w="2560" w:type="dxa"/>
            <w:gridSpan w:val="2"/>
            <w:vMerge/>
            <w:hideMark/>
          </w:tcPr>
          <w:p w14:paraId="3907D91C" w14:textId="77777777" w:rsidR="00DB177B" w:rsidRPr="00154C07" w:rsidRDefault="00DB177B" w:rsidP="00DB177B">
            <w:pPr>
              <w:widowControl/>
              <w:autoSpaceDE/>
              <w:autoSpaceDN/>
              <w:rPr>
                <w:rFonts w:ascii="Arial" w:hAnsi="Arial" w:cs="Arial"/>
                <w:b/>
                <w:bCs/>
                <w:sz w:val="24"/>
                <w:szCs w:val="24"/>
              </w:rPr>
            </w:pPr>
          </w:p>
        </w:tc>
      </w:tr>
      <w:tr w:rsidR="00DB177B" w:rsidRPr="00154C07" w14:paraId="12A059E1" w14:textId="77777777" w:rsidTr="00C14684">
        <w:trPr>
          <w:trHeight w:val="630"/>
        </w:trPr>
        <w:tc>
          <w:tcPr>
            <w:tcW w:w="3260" w:type="dxa"/>
            <w:hideMark/>
          </w:tcPr>
          <w:p w14:paraId="71F79B2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1280" w:type="dxa"/>
            <w:hideMark/>
          </w:tcPr>
          <w:p w14:paraId="430887B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394BD2F2"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2CE868BB"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6B06871A"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c>
          <w:tcPr>
            <w:tcW w:w="1280" w:type="dxa"/>
            <w:hideMark/>
          </w:tcPr>
          <w:p w14:paraId="7479E0FC"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FY22      (2021-2022)</w:t>
            </w:r>
          </w:p>
        </w:tc>
        <w:tc>
          <w:tcPr>
            <w:tcW w:w="1280" w:type="dxa"/>
            <w:hideMark/>
          </w:tcPr>
          <w:p w14:paraId="02B91D29"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FY23       (2022-2023)</w:t>
            </w:r>
          </w:p>
        </w:tc>
      </w:tr>
      <w:tr w:rsidR="00DB177B" w:rsidRPr="00154C07" w14:paraId="6E487549" w14:textId="77777777" w:rsidTr="00C14684">
        <w:trPr>
          <w:trHeight w:val="610"/>
        </w:trPr>
        <w:tc>
          <w:tcPr>
            <w:tcW w:w="3260" w:type="dxa"/>
            <w:hideMark/>
          </w:tcPr>
          <w:p w14:paraId="2CA4D81F"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Transitioned to employment</w:t>
            </w:r>
          </w:p>
        </w:tc>
        <w:tc>
          <w:tcPr>
            <w:tcW w:w="1280" w:type="dxa"/>
            <w:noWrap/>
            <w:hideMark/>
          </w:tcPr>
          <w:p w14:paraId="4B03DD66"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6E517E79" w14:textId="77777777" w:rsidR="00DB177B" w:rsidRPr="00154C07" w:rsidRDefault="00DB177B" w:rsidP="00DB177B">
            <w:pPr>
              <w:widowControl/>
              <w:autoSpaceDE/>
              <w:autoSpaceDN/>
              <w:rPr>
                <w:rFonts w:ascii="Arial" w:hAnsi="Arial" w:cs="Arial"/>
                <w:sz w:val="24"/>
                <w:szCs w:val="24"/>
              </w:rPr>
            </w:pPr>
          </w:p>
        </w:tc>
        <w:tc>
          <w:tcPr>
            <w:tcW w:w="1280" w:type="dxa"/>
            <w:noWrap/>
            <w:hideMark/>
          </w:tcPr>
          <w:p w14:paraId="476DE1CA"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5D7BE9B5"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75C1B119"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2B3FEF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7825A866" w14:textId="77777777" w:rsidTr="00C14684">
        <w:trPr>
          <w:trHeight w:val="990"/>
        </w:trPr>
        <w:tc>
          <w:tcPr>
            <w:tcW w:w="3260" w:type="dxa"/>
            <w:hideMark/>
          </w:tcPr>
          <w:p w14:paraId="6CC85685"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Transitioned to postsecondary education or training</w:t>
            </w:r>
          </w:p>
        </w:tc>
        <w:tc>
          <w:tcPr>
            <w:tcW w:w="1280" w:type="dxa"/>
            <w:noWrap/>
            <w:hideMark/>
          </w:tcPr>
          <w:p w14:paraId="5CAC26D3"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535A45E4"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4938227B"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098F9CA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657A8A70"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c>
          <w:tcPr>
            <w:tcW w:w="1280" w:type="dxa"/>
            <w:noWrap/>
            <w:hideMark/>
          </w:tcPr>
          <w:p w14:paraId="291DD29D"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sz w:val="24"/>
                <w:szCs w:val="24"/>
              </w:rPr>
              <w:t> </w:t>
            </w:r>
          </w:p>
        </w:tc>
      </w:tr>
      <w:tr w:rsidR="00DB177B" w:rsidRPr="00154C07" w14:paraId="06351B29" w14:textId="77777777" w:rsidTr="00C14684">
        <w:trPr>
          <w:trHeight w:val="1040"/>
        </w:trPr>
        <w:tc>
          <w:tcPr>
            <w:tcW w:w="3260" w:type="dxa"/>
            <w:hideMark/>
          </w:tcPr>
          <w:p w14:paraId="57BA4950" w14:textId="77777777" w:rsidR="00DB177B" w:rsidRPr="00154C07" w:rsidRDefault="00DB177B" w:rsidP="00DB177B">
            <w:pPr>
              <w:widowControl/>
              <w:autoSpaceDE/>
              <w:autoSpaceDN/>
              <w:rPr>
                <w:rFonts w:ascii="Arial" w:hAnsi="Arial" w:cs="Arial"/>
                <w:b/>
                <w:bCs/>
                <w:sz w:val="24"/>
                <w:szCs w:val="24"/>
              </w:rPr>
            </w:pPr>
            <w:r w:rsidRPr="00154C07">
              <w:rPr>
                <w:rFonts w:ascii="Arial" w:hAnsi="Arial" w:cs="Arial"/>
                <w:b/>
                <w:bCs/>
                <w:sz w:val="24"/>
                <w:szCs w:val="24"/>
              </w:rPr>
              <w:t> </w:t>
            </w:r>
          </w:p>
        </w:tc>
        <w:tc>
          <w:tcPr>
            <w:tcW w:w="7680" w:type="dxa"/>
            <w:gridSpan w:val="6"/>
            <w:hideMark/>
          </w:tcPr>
          <w:p w14:paraId="209B706F" w14:textId="77777777" w:rsidR="00DB177B" w:rsidRPr="00154C07" w:rsidRDefault="00DB177B" w:rsidP="00DB177B">
            <w:pPr>
              <w:widowControl/>
              <w:autoSpaceDE/>
              <w:autoSpaceDN/>
              <w:rPr>
                <w:rFonts w:ascii="Arial" w:hAnsi="Arial" w:cs="Arial"/>
                <w:sz w:val="24"/>
                <w:szCs w:val="24"/>
              </w:rPr>
            </w:pPr>
            <w:r w:rsidRPr="00154C07">
              <w:rPr>
                <w:rFonts w:ascii="Arial" w:hAnsi="Arial" w:cs="Arial"/>
                <w:b/>
                <w:bCs/>
                <w:sz w:val="24"/>
                <w:szCs w:val="24"/>
              </w:rPr>
              <w:t xml:space="preserve">*Eligible Individuals </w:t>
            </w:r>
            <w:r w:rsidRPr="00154C07">
              <w:rPr>
                <w:rFonts w:ascii="Arial" w:hAnsi="Arial" w:cs="Arial"/>
                <w:sz w:val="24"/>
                <w:szCs w:val="24"/>
              </w:rPr>
              <w:t>refers to individuals who are 16 years of age or older, not enrolled in secondary school and are basic skills deficient, or do not have a secondary school diploma, or are English language learners.</w:t>
            </w:r>
          </w:p>
        </w:tc>
      </w:tr>
    </w:tbl>
    <w:p w14:paraId="3E5F9649" w14:textId="77777777" w:rsidR="00DB177B" w:rsidRPr="00154C07" w:rsidRDefault="00DB177B" w:rsidP="00DB177B">
      <w:pPr>
        <w:widowControl/>
        <w:autoSpaceDE/>
        <w:autoSpaceDN/>
        <w:rPr>
          <w:rFonts w:ascii="Arial" w:eastAsiaTheme="minorHAnsi" w:hAnsi="Arial" w:cs="Arial"/>
          <w:sz w:val="24"/>
          <w:szCs w:val="24"/>
        </w:rPr>
      </w:pPr>
    </w:p>
    <w:p w14:paraId="741556AB" w14:textId="2CBCCB9B" w:rsidR="00DB177B"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 xml:space="preserve">FOR APPLICANTS NOT PREVIOUSLY FUNDED, PLEASE INDICATE DATA SOURCE(S) IN THE SPACE BELOW: </w:t>
      </w:r>
    </w:p>
    <w:tbl>
      <w:tblPr>
        <w:tblStyle w:val="TableGrid"/>
        <w:tblW w:w="0" w:type="auto"/>
        <w:tblLook w:val="04A0" w:firstRow="1" w:lastRow="0" w:firstColumn="1" w:lastColumn="0" w:noHBand="0" w:noVBand="1"/>
      </w:tblPr>
      <w:tblGrid>
        <w:gridCol w:w="10070"/>
      </w:tblGrid>
      <w:tr w:rsidR="00E85D12" w14:paraId="46AF84DF" w14:textId="77777777" w:rsidTr="00146FFE">
        <w:trPr>
          <w:trHeight w:val="620"/>
        </w:trPr>
        <w:tc>
          <w:tcPr>
            <w:tcW w:w="10070" w:type="dxa"/>
          </w:tcPr>
          <w:p w14:paraId="4463E0AF" w14:textId="77777777" w:rsidR="00E85D12" w:rsidRDefault="00E85D12" w:rsidP="00146FFE">
            <w:pPr>
              <w:widowControl/>
              <w:autoSpaceDE/>
              <w:autoSpaceDN/>
              <w:rPr>
                <w:rFonts w:asciiTheme="minorHAnsi" w:eastAsiaTheme="minorHAnsi" w:hAnsiTheme="minorHAnsi" w:cstheme="minorBidi"/>
                <w:sz w:val="22"/>
                <w:szCs w:val="22"/>
              </w:rPr>
            </w:pPr>
          </w:p>
        </w:tc>
      </w:tr>
    </w:tbl>
    <w:p w14:paraId="71AACA64" w14:textId="77777777" w:rsidR="00DB177B" w:rsidRPr="00154C07" w:rsidRDefault="00DB177B" w:rsidP="00DB177B">
      <w:pPr>
        <w:widowControl/>
        <w:autoSpaceDE/>
        <w:autoSpaceDN/>
        <w:rPr>
          <w:rFonts w:ascii="Arial" w:eastAsiaTheme="minorHAnsi" w:hAnsi="Arial" w:cs="Arial"/>
          <w:sz w:val="24"/>
          <w:szCs w:val="24"/>
        </w:rPr>
      </w:pPr>
    </w:p>
    <w:p w14:paraId="7320B175" w14:textId="0E88039D" w:rsidR="00801BC8" w:rsidRDefault="00DB177B" w:rsidP="00DB177B">
      <w:pPr>
        <w:widowControl/>
        <w:autoSpaceDE/>
        <w:autoSpaceDN/>
        <w:rPr>
          <w:rFonts w:ascii="Arial" w:eastAsiaTheme="minorHAnsi" w:hAnsi="Arial" w:cs="Arial"/>
          <w:sz w:val="24"/>
          <w:szCs w:val="24"/>
        </w:rPr>
      </w:pPr>
      <w:r w:rsidRPr="00154C07">
        <w:rPr>
          <w:rFonts w:ascii="Arial" w:eastAsiaTheme="minorHAnsi" w:hAnsi="Arial" w:cs="Arial"/>
          <w:sz w:val="24"/>
          <w:szCs w:val="24"/>
        </w:rPr>
        <w:t>If data for the indicated categories is not available or represents a significant difference from year to year, please provide a short explanation in the space provided. Proposals submitted by applicants who do not provide demonstrated effectiveness will not be considered for funding from the State Office of Adult Education under this RFP</w:t>
      </w:r>
      <w:r w:rsidR="00E85D12">
        <w:rPr>
          <w:rFonts w:ascii="Arial" w:eastAsiaTheme="minorHAnsi" w:hAnsi="Arial" w:cs="Arial"/>
          <w:sz w:val="24"/>
          <w:szCs w:val="24"/>
        </w:rPr>
        <w:t>.</w:t>
      </w:r>
    </w:p>
    <w:tbl>
      <w:tblPr>
        <w:tblStyle w:val="TableGrid"/>
        <w:tblW w:w="0" w:type="auto"/>
        <w:tblLook w:val="04A0" w:firstRow="1" w:lastRow="0" w:firstColumn="1" w:lastColumn="0" w:noHBand="0" w:noVBand="1"/>
      </w:tblPr>
      <w:tblGrid>
        <w:gridCol w:w="10070"/>
      </w:tblGrid>
      <w:tr w:rsidR="00E85D12" w14:paraId="1D7AAEC7" w14:textId="77777777" w:rsidTr="00146FFE">
        <w:trPr>
          <w:trHeight w:val="620"/>
        </w:trPr>
        <w:tc>
          <w:tcPr>
            <w:tcW w:w="10070" w:type="dxa"/>
          </w:tcPr>
          <w:p w14:paraId="74E8AE7C" w14:textId="77777777" w:rsidR="00E85D12" w:rsidRDefault="00E85D12" w:rsidP="00146FFE">
            <w:pPr>
              <w:widowControl/>
              <w:autoSpaceDE/>
              <w:autoSpaceDN/>
              <w:rPr>
                <w:rFonts w:asciiTheme="minorHAnsi" w:eastAsiaTheme="minorHAnsi" w:hAnsiTheme="minorHAnsi" w:cstheme="minorBidi"/>
                <w:sz w:val="22"/>
                <w:szCs w:val="22"/>
              </w:rPr>
            </w:pPr>
          </w:p>
        </w:tc>
      </w:tr>
    </w:tbl>
    <w:p w14:paraId="5A130F51" w14:textId="77777777" w:rsidR="00E85D12" w:rsidRDefault="00E85D12" w:rsidP="00D75284">
      <w:pPr>
        <w:widowControl/>
        <w:autoSpaceDE/>
        <w:autoSpaceDN/>
        <w:rPr>
          <w:b/>
          <w:sz w:val="28"/>
          <w:szCs w:val="28"/>
        </w:rPr>
      </w:pPr>
    </w:p>
    <w:p w14:paraId="25218E1C" w14:textId="77777777" w:rsidR="00E85D12" w:rsidRDefault="00E85D12">
      <w:pPr>
        <w:widowControl/>
        <w:autoSpaceDE/>
        <w:autoSpaceDN/>
        <w:rPr>
          <w:b/>
          <w:sz w:val="28"/>
          <w:szCs w:val="28"/>
        </w:rPr>
      </w:pPr>
      <w:r>
        <w:rPr>
          <w:b/>
          <w:sz w:val="28"/>
          <w:szCs w:val="28"/>
        </w:rPr>
        <w:br w:type="page"/>
      </w:r>
    </w:p>
    <w:p w14:paraId="1EDE0D31" w14:textId="283F72BD" w:rsidR="00902800" w:rsidRPr="00E85D12" w:rsidRDefault="00902800" w:rsidP="00D75284">
      <w:pPr>
        <w:widowControl/>
        <w:autoSpaceDE/>
        <w:autoSpaceDN/>
        <w:rPr>
          <w:rFonts w:ascii="Arial" w:hAnsi="Arial" w:cs="Arial"/>
          <w:b/>
          <w:sz w:val="24"/>
          <w:szCs w:val="24"/>
        </w:rPr>
      </w:pPr>
      <w:r w:rsidRPr="00E85D12">
        <w:rPr>
          <w:rFonts w:ascii="Arial" w:hAnsi="Arial" w:cs="Arial"/>
          <w:b/>
          <w:sz w:val="24"/>
          <w:szCs w:val="24"/>
        </w:rPr>
        <w:lastRenderedPageBreak/>
        <w:t>APPENDIX H</w:t>
      </w:r>
    </w:p>
    <w:p w14:paraId="47ACE432" w14:textId="77777777" w:rsidR="00902800" w:rsidRPr="00E85D12" w:rsidRDefault="00902800" w:rsidP="00902800">
      <w:pPr>
        <w:jc w:val="center"/>
        <w:rPr>
          <w:rFonts w:ascii="Arial" w:hAnsi="Arial" w:cs="Arial"/>
          <w:color w:val="FF0000"/>
          <w:sz w:val="28"/>
          <w:szCs w:val="28"/>
        </w:rPr>
      </w:pPr>
    </w:p>
    <w:p w14:paraId="4EBB325F" w14:textId="77777777" w:rsidR="00902800" w:rsidRPr="00E85D12" w:rsidRDefault="00902800" w:rsidP="00902800">
      <w:pPr>
        <w:jc w:val="center"/>
        <w:rPr>
          <w:rFonts w:ascii="Arial" w:hAnsi="Arial" w:cs="Arial"/>
          <w:b/>
          <w:sz w:val="28"/>
          <w:szCs w:val="28"/>
        </w:rPr>
      </w:pPr>
      <w:r w:rsidRPr="00E85D12">
        <w:rPr>
          <w:rFonts w:ascii="Arial" w:hAnsi="Arial" w:cs="Arial"/>
          <w:b/>
          <w:sz w:val="28"/>
          <w:szCs w:val="28"/>
        </w:rPr>
        <w:t xml:space="preserve">State of Maine </w:t>
      </w:r>
    </w:p>
    <w:p w14:paraId="7E88490A" w14:textId="77777777" w:rsidR="00902800" w:rsidRPr="00E85D12" w:rsidRDefault="00902800" w:rsidP="00902800">
      <w:pPr>
        <w:jc w:val="center"/>
        <w:rPr>
          <w:rFonts w:ascii="Arial" w:hAnsi="Arial" w:cs="Arial"/>
          <w:b/>
          <w:color w:val="FF0000"/>
          <w:sz w:val="28"/>
          <w:szCs w:val="28"/>
        </w:rPr>
      </w:pPr>
      <w:r w:rsidRPr="00E85D12">
        <w:rPr>
          <w:rFonts w:ascii="Arial" w:hAnsi="Arial" w:cs="Arial"/>
          <w:b/>
          <w:sz w:val="28"/>
          <w:szCs w:val="28"/>
        </w:rPr>
        <w:t>Department of Education</w:t>
      </w:r>
    </w:p>
    <w:p w14:paraId="4D66FF5D" w14:textId="77777777" w:rsidR="00902800" w:rsidRPr="00E85D12" w:rsidRDefault="00902800" w:rsidP="00902800">
      <w:pPr>
        <w:jc w:val="center"/>
        <w:outlineLvl w:val="1"/>
        <w:rPr>
          <w:rFonts w:ascii="Arial" w:hAnsi="Arial" w:cs="Arial"/>
          <w:b/>
          <w:bCs/>
          <w:sz w:val="28"/>
          <w:szCs w:val="28"/>
          <w:lang w:eastAsia="x-none"/>
        </w:rPr>
      </w:pPr>
      <w:r w:rsidRPr="00E85D12">
        <w:rPr>
          <w:rFonts w:ascii="Arial" w:hAnsi="Arial" w:cs="Arial"/>
          <w:b/>
          <w:bCs/>
          <w:sz w:val="28"/>
          <w:szCs w:val="28"/>
          <w:lang w:eastAsia="x-none"/>
        </w:rPr>
        <w:t>PROGRAM SCHEDULE AND ALIGNMENT</w:t>
      </w:r>
    </w:p>
    <w:p w14:paraId="035F8102" w14:textId="4D0B9130" w:rsidR="00902800" w:rsidRPr="00E85D12" w:rsidRDefault="00902800" w:rsidP="00902800">
      <w:pPr>
        <w:jc w:val="center"/>
        <w:rPr>
          <w:rFonts w:ascii="Arial" w:hAnsi="Arial" w:cs="Arial"/>
          <w:b/>
          <w:sz w:val="28"/>
          <w:szCs w:val="28"/>
        </w:rPr>
      </w:pPr>
      <w:r w:rsidRPr="00E85D12">
        <w:rPr>
          <w:rFonts w:ascii="Arial" w:hAnsi="Arial" w:cs="Arial"/>
          <w:b/>
          <w:sz w:val="28"/>
          <w:szCs w:val="28"/>
        </w:rPr>
        <w:t>RFP#</w:t>
      </w:r>
      <w:r w:rsidR="00E85D12">
        <w:rPr>
          <w:rFonts w:ascii="Arial" w:hAnsi="Arial" w:cs="Arial"/>
          <w:b/>
          <w:sz w:val="28"/>
          <w:szCs w:val="28"/>
        </w:rPr>
        <w:t xml:space="preserve"> 202312252</w:t>
      </w:r>
    </w:p>
    <w:p w14:paraId="01E4E4A0" w14:textId="7EF840FA" w:rsidR="00902800" w:rsidRPr="00E85D12" w:rsidRDefault="00902800" w:rsidP="00902800">
      <w:pPr>
        <w:widowControl/>
        <w:jc w:val="center"/>
        <w:rPr>
          <w:rFonts w:ascii="Arial" w:hAnsi="Arial" w:cs="Arial"/>
          <w:b/>
          <w:sz w:val="28"/>
          <w:szCs w:val="28"/>
          <w:u w:val="single"/>
        </w:rPr>
      </w:pPr>
      <w:r w:rsidRPr="00E85D12">
        <w:rPr>
          <w:rFonts w:ascii="Arial" w:hAnsi="Arial" w:cs="Arial"/>
          <w:b/>
          <w:sz w:val="28"/>
          <w:szCs w:val="28"/>
          <w:u w:val="single"/>
        </w:rPr>
        <w:t>FY25-27 Competitive Grant Application for</w:t>
      </w:r>
    </w:p>
    <w:p w14:paraId="452378C2" w14:textId="77777777" w:rsidR="00902800" w:rsidRPr="00E85D12" w:rsidRDefault="00902800" w:rsidP="00902800">
      <w:pPr>
        <w:widowControl/>
        <w:jc w:val="center"/>
        <w:rPr>
          <w:rFonts w:ascii="Arial" w:hAnsi="Arial" w:cs="Arial"/>
          <w:b/>
          <w:sz w:val="28"/>
          <w:szCs w:val="28"/>
          <w:u w:val="single"/>
        </w:rPr>
      </w:pPr>
      <w:r w:rsidRPr="00E85D12">
        <w:rPr>
          <w:rFonts w:ascii="Arial" w:hAnsi="Arial" w:cs="Arial"/>
          <w:b/>
          <w:sz w:val="28"/>
          <w:szCs w:val="28"/>
          <w:u w:val="single"/>
        </w:rPr>
        <w:t>Adult Education and Family Literacy Act (AEFLA) (WIOA, sec. 231)</w:t>
      </w:r>
    </w:p>
    <w:p w14:paraId="7CDC91E0" w14:textId="77777777" w:rsidR="00902800" w:rsidRDefault="00902800" w:rsidP="00902800">
      <w:pPr>
        <w:rPr>
          <w:b/>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4125"/>
        <w:gridCol w:w="5925"/>
      </w:tblGrid>
      <w:tr w:rsidR="00902800" w:rsidRPr="00B51AF6" w14:paraId="7C098A0E" w14:textId="77777777" w:rsidTr="00E85D12">
        <w:trPr>
          <w:cantSplit/>
          <w:trHeight w:val="438"/>
        </w:trPr>
        <w:tc>
          <w:tcPr>
            <w:tcW w:w="2052" w:type="pct"/>
            <w:tcBorders>
              <w:top w:val="double" w:sz="4" w:space="0" w:color="auto"/>
              <w:bottom w:val="double" w:sz="4" w:space="0" w:color="auto"/>
            </w:tcBorders>
            <w:shd w:val="clear" w:color="auto" w:fill="C6D9F1"/>
            <w:vAlign w:val="center"/>
          </w:tcPr>
          <w:p w14:paraId="34D548B2" w14:textId="77777777" w:rsidR="00902800" w:rsidRPr="00E85D12" w:rsidRDefault="00902800" w:rsidP="00C14684">
            <w:pPr>
              <w:pStyle w:val="DefaultText"/>
              <w:rPr>
                <w:rStyle w:val="InitialStyle"/>
                <w:rFonts w:ascii="Arial" w:hAnsi="Arial" w:cs="Arial"/>
                <w:b/>
              </w:rPr>
            </w:pPr>
            <w:r w:rsidRPr="00E85D12">
              <w:rPr>
                <w:rStyle w:val="InitialStyle"/>
                <w:rFonts w:ascii="Arial" w:hAnsi="Arial" w:cs="Arial"/>
                <w:b/>
              </w:rPr>
              <w:t>Applicant’s Organization Name:</w:t>
            </w:r>
          </w:p>
        </w:tc>
        <w:tc>
          <w:tcPr>
            <w:tcW w:w="2948" w:type="pct"/>
            <w:vAlign w:val="center"/>
          </w:tcPr>
          <w:p w14:paraId="75529420" w14:textId="77777777" w:rsidR="00902800" w:rsidRPr="00E85D12" w:rsidRDefault="00902800" w:rsidP="00C14684">
            <w:pPr>
              <w:pStyle w:val="DefaultText"/>
              <w:rPr>
                <w:rStyle w:val="InitialStyle"/>
                <w:rFonts w:ascii="Arial" w:hAnsi="Arial" w:cs="Arial"/>
                <w:b/>
              </w:rPr>
            </w:pPr>
          </w:p>
        </w:tc>
      </w:tr>
    </w:tbl>
    <w:p w14:paraId="1089E491" w14:textId="77777777" w:rsidR="00902800" w:rsidRDefault="00902800" w:rsidP="00E85D12">
      <w:pPr>
        <w:widowControl/>
        <w:autoSpaceDE/>
        <w:autoSpaceDN/>
        <w:rPr>
          <w:b/>
          <w:sz w:val="24"/>
          <w:szCs w:val="24"/>
        </w:rPr>
      </w:pPr>
    </w:p>
    <w:p w14:paraId="15123EC8" w14:textId="77777777" w:rsidR="00902800" w:rsidRPr="00D332B4" w:rsidRDefault="00902800" w:rsidP="00902800">
      <w:pPr>
        <w:widowControl/>
        <w:autoSpaceDE/>
        <w:autoSpaceDN/>
        <w:rPr>
          <w:rFonts w:ascii="Arial" w:hAnsi="Arial" w:cs="Arial"/>
          <w:b/>
          <w:sz w:val="24"/>
          <w:szCs w:val="24"/>
        </w:rPr>
      </w:pPr>
      <w:r w:rsidRPr="00D332B4">
        <w:rPr>
          <w:rFonts w:ascii="Arial" w:hAnsi="Arial" w:cs="Arial"/>
          <w:b/>
          <w:sz w:val="24"/>
          <w:szCs w:val="24"/>
          <w:u w:val="single"/>
        </w:rPr>
        <w:t>Instructions:</w:t>
      </w:r>
      <w:r w:rsidRPr="00D332B4">
        <w:rPr>
          <w:rFonts w:ascii="Arial" w:hAnsi="Arial" w:cs="Arial"/>
          <w:b/>
          <w:sz w:val="24"/>
          <w:szCs w:val="24"/>
        </w:rPr>
        <w:t xml:space="preserve"> </w:t>
      </w:r>
    </w:p>
    <w:p w14:paraId="77FF49A8" w14:textId="77777777" w:rsidR="00902800" w:rsidRPr="00D332B4" w:rsidRDefault="00902800" w:rsidP="00902800">
      <w:pPr>
        <w:widowControl/>
        <w:autoSpaceDE/>
        <w:autoSpaceDN/>
        <w:rPr>
          <w:rFonts w:ascii="Arial" w:hAnsi="Arial" w:cs="Arial"/>
          <w:sz w:val="24"/>
          <w:szCs w:val="24"/>
        </w:rPr>
      </w:pPr>
      <w:r w:rsidRPr="00D332B4">
        <w:rPr>
          <w:rFonts w:ascii="Arial" w:hAnsi="Arial" w:cs="Arial"/>
          <w:b/>
          <w:sz w:val="24"/>
          <w:szCs w:val="24"/>
        </w:rPr>
        <w:t xml:space="preserve">TAB 1, Educational Programming: </w:t>
      </w:r>
      <w:r w:rsidRPr="00D332B4">
        <w:rPr>
          <w:rFonts w:ascii="Arial" w:hAnsi="Arial" w:cs="Arial"/>
          <w:sz w:val="24"/>
          <w:szCs w:val="24"/>
        </w:rPr>
        <w:t>List the AEFLA courses to be offered, including the schedule, delivery method, and alignment with CCRS.</w:t>
      </w:r>
    </w:p>
    <w:p w14:paraId="17B9AB6B" w14:textId="77777777" w:rsidR="00902800" w:rsidRPr="00D332B4" w:rsidRDefault="00902800" w:rsidP="00902800">
      <w:pPr>
        <w:widowControl/>
        <w:autoSpaceDE/>
        <w:autoSpaceDN/>
        <w:rPr>
          <w:rFonts w:ascii="Arial" w:hAnsi="Arial" w:cs="Arial"/>
          <w:sz w:val="24"/>
          <w:szCs w:val="24"/>
        </w:rPr>
      </w:pPr>
    </w:p>
    <w:p w14:paraId="48F1E53D" w14:textId="161E99DB" w:rsidR="00902800" w:rsidRDefault="00902800" w:rsidP="00902800">
      <w:pPr>
        <w:widowControl/>
        <w:autoSpaceDE/>
        <w:autoSpaceDN/>
        <w:rPr>
          <w:sz w:val="24"/>
          <w:szCs w:val="24"/>
        </w:rPr>
      </w:pPr>
      <w:r w:rsidRPr="00D332B4">
        <w:rPr>
          <w:rFonts w:ascii="Arial" w:hAnsi="Arial" w:cs="Arial"/>
          <w:b/>
          <w:sz w:val="24"/>
          <w:szCs w:val="24"/>
        </w:rPr>
        <w:t xml:space="preserve">TAB 2, IET Programming: </w:t>
      </w:r>
      <w:r w:rsidRPr="00D332B4">
        <w:rPr>
          <w:rFonts w:ascii="Arial" w:hAnsi="Arial" w:cs="Arial"/>
          <w:sz w:val="24"/>
          <w:szCs w:val="24"/>
        </w:rPr>
        <w:t>List the Integrated Education and Training programs to be offered, including the occupation, learning objectives, schedule, and key personnel</w:t>
      </w:r>
      <w:r>
        <w:rPr>
          <w:sz w:val="24"/>
          <w:szCs w:val="24"/>
        </w:rPr>
        <w:t xml:space="preserve">. </w:t>
      </w:r>
    </w:p>
    <w:p w14:paraId="2F0125A6" w14:textId="5A0E28E5" w:rsidR="00E85D12" w:rsidRDefault="00E85D12" w:rsidP="00902800">
      <w:pPr>
        <w:widowControl/>
        <w:autoSpaceDE/>
        <w:autoSpaceDN/>
        <w:rPr>
          <w:sz w:val="24"/>
          <w:szCs w:val="24"/>
        </w:rPr>
      </w:pPr>
    </w:p>
    <w:p w14:paraId="6C43BFFE" w14:textId="513074AA" w:rsidR="00E85D12" w:rsidRPr="00E85D12" w:rsidRDefault="00E85D12" w:rsidP="00E85D12">
      <w:pPr>
        <w:widowControl/>
        <w:autoSpaceDE/>
        <w:autoSpaceDN/>
        <w:jc w:val="center"/>
        <w:rPr>
          <w:rFonts w:ascii="Arial" w:hAnsi="Arial" w:cs="Arial"/>
          <w:sz w:val="24"/>
          <w:szCs w:val="24"/>
        </w:rPr>
      </w:pPr>
      <w:r w:rsidRPr="00E85D12">
        <w:rPr>
          <w:rFonts w:ascii="Arial" w:hAnsi="Arial" w:cs="Arial"/>
          <w:sz w:val="24"/>
          <w:szCs w:val="24"/>
        </w:rPr>
        <w:t>The Excel form can be obtained by double clicking on the icon below.</w:t>
      </w:r>
    </w:p>
    <w:p w14:paraId="7C0106F7" w14:textId="77777777" w:rsidR="009460A3" w:rsidRPr="004E27DF" w:rsidRDefault="009460A3">
      <w:pPr>
        <w:widowControl/>
        <w:autoSpaceDE/>
        <w:autoSpaceDN/>
        <w:rPr>
          <w:b/>
          <w:sz w:val="24"/>
          <w:szCs w:val="24"/>
        </w:rPr>
      </w:pPr>
    </w:p>
    <w:p w14:paraId="446D904F" w14:textId="4BEEDEAD" w:rsidR="00221A14" w:rsidRPr="00C97934" w:rsidRDefault="00DB24DF" w:rsidP="00E85D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object w:dxaOrig="1376" w:dyaOrig="899" w14:anchorId="2451F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50" o:title=""/>
          </v:shape>
          <o:OLEObject Type="Embed" ProgID="Excel.SheetMacroEnabled.12" ShapeID="_x0000_i1025" DrawAspect="Icon" ObjectID="_1767169074" r:id="rId51"/>
        </w:object>
      </w:r>
    </w:p>
    <w:p w14:paraId="613F99C7" w14:textId="77777777" w:rsidR="00A5498B" w:rsidRDefault="00A5498B" w:rsidP="007D618A">
      <w:pPr>
        <w:pStyle w:val="DefaultText"/>
        <w:rPr>
          <w:rFonts w:ascii="Arial" w:hAnsi="Arial" w:cs="Arial"/>
          <w:b/>
        </w:rPr>
      </w:pPr>
    </w:p>
    <w:p w14:paraId="64AF26C6" w14:textId="77777777" w:rsidR="00A5498B" w:rsidRDefault="00A5498B" w:rsidP="007D618A">
      <w:pPr>
        <w:pStyle w:val="DefaultText"/>
        <w:rPr>
          <w:rFonts w:ascii="Arial" w:hAnsi="Arial" w:cs="Arial"/>
          <w:b/>
        </w:rPr>
      </w:pPr>
    </w:p>
    <w:p w14:paraId="05AE0B41" w14:textId="77777777" w:rsidR="00A5498B" w:rsidRDefault="00A5498B" w:rsidP="007D618A">
      <w:pPr>
        <w:pStyle w:val="DefaultText"/>
        <w:rPr>
          <w:rFonts w:ascii="Arial" w:hAnsi="Arial" w:cs="Arial"/>
          <w:b/>
        </w:rPr>
      </w:pPr>
    </w:p>
    <w:p w14:paraId="7D1C06B9" w14:textId="77777777" w:rsidR="00A5498B" w:rsidRDefault="00A5498B" w:rsidP="007D618A">
      <w:pPr>
        <w:pStyle w:val="DefaultText"/>
        <w:rPr>
          <w:rFonts w:ascii="Arial" w:hAnsi="Arial" w:cs="Arial"/>
          <w:b/>
        </w:rPr>
      </w:pPr>
    </w:p>
    <w:p w14:paraId="3B116FC6" w14:textId="77777777" w:rsidR="00A5498B" w:rsidRDefault="00A5498B" w:rsidP="007D618A">
      <w:pPr>
        <w:pStyle w:val="DefaultText"/>
        <w:rPr>
          <w:rFonts w:ascii="Arial" w:hAnsi="Arial" w:cs="Arial"/>
          <w:b/>
        </w:rPr>
      </w:pPr>
    </w:p>
    <w:p w14:paraId="2E4E13EF" w14:textId="77777777" w:rsidR="00A5498B" w:rsidRDefault="00A5498B" w:rsidP="007D618A">
      <w:pPr>
        <w:pStyle w:val="DefaultText"/>
        <w:rPr>
          <w:rFonts w:ascii="Arial" w:hAnsi="Arial" w:cs="Arial"/>
          <w:b/>
        </w:rPr>
      </w:pPr>
    </w:p>
    <w:p w14:paraId="1D453863" w14:textId="77777777" w:rsidR="00A5498B" w:rsidRDefault="00A5498B" w:rsidP="007D618A">
      <w:pPr>
        <w:pStyle w:val="DefaultText"/>
        <w:rPr>
          <w:rFonts w:ascii="Arial" w:hAnsi="Arial" w:cs="Arial"/>
          <w:b/>
        </w:rPr>
      </w:pPr>
    </w:p>
    <w:p w14:paraId="545D6D67" w14:textId="77777777" w:rsidR="00A5498B" w:rsidRDefault="00A5498B" w:rsidP="007D618A">
      <w:pPr>
        <w:pStyle w:val="DefaultText"/>
        <w:rPr>
          <w:rFonts w:ascii="Arial" w:hAnsi="Arial" w:cs="Arial"/>
          <w:b/>
        </w:rPr>
      </w:pPr>
    </w:p>
    <w:p w14:paraId="4C0227B5" w14:textId="77777777" w:rsidR="00A5498B" w:rsidRDefault="00A5498B" w:rsidP="007D618A">
      <w:pPr>
        <w:pStyle w:val="DefaultText"/>
        <w:rPr>
          <w:rFonts w:ascii="Arial" w:hAnsi="Arial" w:cs="Arial"/>
          <w:b/>
        </w:rPr>
      </w:pPr>
    </w:p>
    <w:p w14:paraId="206BC9D1" w14:textId="77777777" w:rsidR="00A5498B" w:rsidRDefault="00A5498B" w:rsidP="007D618A">
      <w:pPr>
        <w:pStyle w:val="DefaultText"/>
        <w:rPr>
          <w:rFonts w:ascii="Arial" w:hAnsi="Arial" w:cs="Arial"/>
          <w:b/>
        </w:rPr>
      </w:pPr>
    </w:p>
    <w:p w14:paraId="7940D41E" w14:textId="77777777" w:rsidR="00A5498B" w:rsidRDefault="00A5498B" w:rsidP="007D618A">
      <w:pPr>
        <w:pStyle w:val="DefaultText"/>
        <w:rPr>
          <w:rFonts w:ascii="Arial" w:hAnsi="Arial" w:cs="Arial"/>
          <w:b/>
        </w:rPr>
      </w:pPr>
    </w:p>
    <w:p w14:paraId="117B99C4" w14:textId="458385FE" w:rsidR="00563C38" w:rsidRDefault="00563C38" w:rsidP="00B63B70">
      <w:pPr>
        <w:tabs>
          <w:tab w:val="left" w:pos="6630"/>
        </w:tabs>
        <w:rPr>
          <w:rFonts w:ascii="Arial" w:hAnsi="Arial" w:cs="Arial"/>
          <w:b/>
        </w:rPr>
      </w:pPr>
    </w:p>
    <w:p w14:paraId="29102E88" w14:textId="77777777" w:rsidR="001A560C" w:rsidRDefault="001A560C">
      <w:pPr>
        <w:widowControl/>
        <w:autoSpaceDE/>
        <w:autoSpaceDN/>
        <w:rPr>
          <w:b/>
          <w:sz w:val="24"/>
          <w:szCs w:val="24"/>
        </w:rPr>
      </w:pPr>
      <w:r>
        <w:rPr>
          <w:b/>
          <w:sz w:val="24"/>
          <w:szCs w:val="24"/>
        </w:rPr>
        <w:br w:type="page"/>
      </w:r>
    </w:p>
    <w:p w14:paraId="206A8546" w14:textId="60A8068D" w:rsidR="006A5016" w:rsidRPr="00E85D12" w:rsidRDefault="006A5016" w:rsidP="006A5016">
      <w:pPr>
        <w:rPr>
          <w:rFonts w:ascii="Arial" w:hAnsi="Arial" w:cs="Arial"/>
          <w:color w:val="FF0000"/>
          <w:sz w:val="24"/>
          <w:szCs w:val="24"/>
        </w:rPr>
      </w:pPr>
      <w:r w:rsidRPr="00E85D12">
        <w:rPr>
          <w:rFonts w:ascii="Arial" w:hAnsi="Arial" w:cs="Arial"/>
          <w:b/>
          <w:sz w:val="24"/>
          <w:szCs w:val="24"/>
        </w:rPr>
        <w:lastRenderedPageBreak/>
        <w:t>APPENDIX I</w:t>
      </w:r>
    </w:p>
    <w:p w14:paraId="3187A054" w14:textId="77777777" w:rsidR="006A5016" w:rsidRPr="004050EF" w:rsidRDefault="006A5016" w:rsidP="006A5016">
      <w:pPr>
        <w:widowControl/>
        <w:autoSpaceDE/>
        <w:autoSpaceDN/>
        <w:rPr>
          <w:color w:val="FF0000"/>
        </w:rPr>
      </w:pPr>
    </w:p>
    <w:p w14:paraId="3B1E7E73" w14:textId="77777777" w:rsidR="006A5016" w:rsidRPr="00E85D12" w:rsidRDefault="006A5016" w:rsidP="006A5016">
      <w:pPr>
        <w:jc w:val="center"/>
        <w:rPr>
          <w:rFonts w:ascii="Arial" w:hAnsi="Arial" w:cs="Arial"/>
          <w:b/>
          <w:sz w:val="28"/>
          <w:szCs w:val="28"/>
        </w:rPr>
      </w:pPr>
      <w:r w:rsidRPr="00E85D12">
        <w:rPr>
          <w:rFonts w:ascii="Arial" w:hAnsi="Arial" w:cs="Arial"/>
          <w:b/>
          <w:sz w:val="28"/>
          <w:szCs w:val="28"/>
        </w:rPr>
        <w:t xml:space="preserve">State of Maine </w:t>
      </w:r>
    </w:p>
    <w:p w14:paraId="1BE5C3A4" w14:textId="77777777" w:rsidR="006A5016" w:rsidRPr="00E85D12" w:rsidRDefault="006A5016" w:rsidP="006A5016">
      <w:pPr>
        <w:jc w:val="center"/>
        <w:rPr>
          <w:rFonts w:ascii="Arial" w:hAnsi="Arial" w:cs="Arial"/>
          <w:b/>
          <w:color w:val="FF0000"/>
          <w:sz w:val="28"/>
          <w:szCs w:val="28"/>
        </w:rPr>
      </w:pPr>
      <w:r w:rsidRPr="00E85D12">
        <w:rPr>
          <w:rFonts w:ascii="Arial" w:hAnsi="Arial" w:cs="Arial"/>
          <w:b/>
          <w:sz w:val="28"/>
          <w:szCs w:val="28"/>
        </w:rPr>
        <w:t>Department of Education</w:t>
      </w:r>
    </w:p>
    <w:p w14:paraId="588F3774" w14:textId="77777777" w:rsidR="006A5016" w:rsidRPr="00E85D12" w:rsidRDefault="006A5016" w:rsidP="006A5016">
      <w:pPr>
        <w:jc w:val="center"/>
        <w:outlineLvl w:val="1"/>
        <w:rPr>
          <w:rFonts w:ascii="Arial" w:hAnsi="Arial" w:cs="Arial"/>
          <w:b/>
          <w:bCs/>
          <w:color w:val="000000" w:themeColor="text1"/>
          <w:sz w:val="28"/>
          <w:szCs w:val="28"/>
          <w:lang w:eastAsia="x-none"/>
        </w:rPr>
      </w:pPr>
      <w:r w:rsidRPr="00E85D12">
        <w:rPr>
          <w:rFonts w:ascii="Arial" w:hAnsi="Arial" w:cs="Arial"/>
          <w:b/>
          <w:bCs/>
          <w:color w:val="000000" w:themeColor="text1"/>
          <w:sz w:val="28"/>
          <w:szCs w:val="28"/>
          <w:lang w:eastAsia="x-none"/>
        </w:rPr>
        <w:t>QUALIFICATIONS OF PERSONNEL</w:t>
      </w:r>
    </w:p>
    <w:p w14:paraId="094F44EC" w14:textId="79D7278E" w:rsidR="006A5016" w:rsidRPr="00E85D12" w:rsidRDefault="006A5016" w:rsidP="006A5016">
      <w:pPr>
        <w:jc w:val="center"/>
        <w:rPr>
          <w:rFonts w:ascii="Arial" w:hAnsi="Arial" w:cs="Arial"/>
          <w:b/>
          <w:sz w:val="28"/>
          <w:szCs w:val="28"/>
        </w:rPr>
      </w:pPr>
      <w:r w:rsidRPr="00E85D12">
        <w:rPr>
          <w:rFonts w:ascii="Arial" w:hAnsi="Arial" w:cs="Arial"/>
          <w:b/>
          <w:sz w:val="28"/>
          <w:szCs w:val="28"/>
        </w:rPr>
        <w:t>RFP#</w:t>
      </w:r>
      <w:r w:rsidR="00E85D12">
        <w:rPr>
          <w:rFonts w:ascii="Arial" w:hAnsi="Arial" w:cs="Arial"/>
          <w:b/>
          <w:sz w:val="28"/>
          <w:szCs w:val="28"/>
        </w:rPr>
        <w:t xml:space="preserve"> 202312252</w:t>
      </w:r>
    </w:p>
    <w:p w14:paraId="4113B4CD" w14:textId="43806A04" w:rsidR="006A5016" w:rsidRPr="00E85D12" w:rsidRDefault="006A5016" w:rsidP="006A5016">
      <w:pPr>
        <w:widowControl/>
        <w:jc w:val="center"/>
        <w:rPr>
          <w:rFonts w:ascii="Arial" w:hAnsi="Arial" w:cs="Arial"/>
          <w:b/>
          <w:sz w:val="28"/>
          <w:szCs w:val="24"/>
          <w:u w:val="single"/>
        </w:rPr>
      </w:pPr>
      <w:r w:rsidRPr="00E85D12">
        <w:rPr>
          <w:rFonts w:ascii="Arial" w:hAnsi="Arial" w:cs="Arial"/>
          <w:b/>
          <w:sz w:val="28"/>
          <w:szCs w:val="24"/>
          <w:u w:val="single"/>
        </w:rPr>
        <w:t>FY25-27 Competitive Grant Application for</w:t>
      </w:r>
    </w:p>
    <w:p w14:paraId="2C0BF69D" w14:textId="77777777" w:rsidR="006A5016" w:rsidRPr="00E85D12" w:rsidRDefault="006A5016" w:rsidP="006A5016">
      <w:pPr>
        <w:widowControl/>
        <w:jc w:val="center"/>
        <w:rPr>
          <w:rFonts w:ascii="Arial" w:hAnsi="Arial" w:cs="Arial"/>
          <w:b/>
          <w:sz w:val="28"/>
          <w:szCs w:val="24"/>
          <w:u w:val="single"/>
        </w:rPr>
      </w:pPr>
      <w:r w:rsidRPr="00E85D12">
        <w:rPr>
          <w:rFonts w:ascii="Arial" w:hAnsi="Arial" w:cs="Arial"/>
          <w:b/>
          <w:sz w:val="28"/>
          <w:szCs w:val="24"/>
          <w:u w:val="single"/>
        </w:rPr>
        <w:t>Adult Education and Family Literacy Act (AEFLA) (WIOA, sec. 231)</w:t>
      </w:r>
    </w:p>
    <w:p w14:paraId="6200AC37" w14:textId="77777777" w:rsidR="006A5016" w:rsidRDefault="006A5016" w:rsidP="006A5016">
      <w:pPr>
        <w:rPr>
          <w:b/>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4125"/>
        <w:gridCol w:w="5925"/>
      </w:tblGrid>
      <w:tr w:rsidR="00E85D12" w:rsidRPr="00B51AF6" w14:paraId="418D75DD" w14:textId="77777777" w:rsidTr="00146FFE">
        <w:trPr>
          <w:cantSplit/>
          <w:trHeight w:val="438"/>
        </w:trPr>
        <w:tc>
          <w:tcPr>
            <w:tcW w:w="2052" w:type="pct"/>
            <w:tcBorders>
              <w:top w:val="double" w:sz="4" w:space="0" w:color="auto"/>
              <w:bottom w:val="double" w:sz="4" w:space="0" w:color="auto"/>
            </w:tcBorders>
            <w:shd w:val="clear" w:color="auto" w:fill="C6D9F1"/>
            <w:vAlign w:val="center"/>
          </w:tcPr>
          <w:p w14:paraId="488BE1C0" w14:textId="77777777" w:rsidR="00E85D12" w:rsidRPr="00E85D12" w:rsidRDefault="00E85D12" w:rsidP="00146FFE">
            <w:pPr>
              <w:pStyle w:val="DefaultText"/>
              <w:rPr>
                <w:rStyle w:val="InitialStyle"/>
                <w:rFonts w:ascii="Arial" w:hAnsi="Arial" w:cs="Arial"/>
                <w:b/>
              </w:rPr>
            </w:pPr>
            <w:r w:rsidRPr="00E85D12">
              <w:rPr>
                <w:rStyle w:val="InitialStyle"/>
                <w:rFonts w:ascii="Arial" w:hAnsi="Arial" w:cs="Arial"/>
                <w:b/>
              </w:rPr>
              <w:t>Applicant’s Organization Name:</w:t>
            </w:r>
          </w:p>
        </w:tc>
        <w:tc>
          <w:tcPr>
            <w:tcW w:w="2948" w:type="pct"/>
            <w:vAlign w:val="center"/>
          </w:tcPr>
          <w:p w14:paraId="3960619C" w14:textId="77777777" w:rsidR="00E85D12" w:rsidRPr="00E85D12" w:rsidRDefault="00E85D12" w:rsidP="00146FFE">
            <w:pPr>
              <w:pStyle w:val="DefaultText"/>
              <w:rPr>
                <w:rStyle w:val="InitialStyle"/>
                <w:rFonts w:ascii="Arial" w:hAnsi="Arial" w:cs="Arial"/>
                <w:b/>
              </w:rPr>
            </w:pPr>
          </w:p>
        </w:tc>
      </w:tr>
    </w:tbl>
    <w:p w14:paraId="494AC8B1" w14:textId="77777777" w:rsidR="006A5016" w:rsidRDefault="006A5016" w:rsidP="006A5016">
      <w:pPr>
        <w:widowControl/>
        <w:autoSpaceDE/>
        <w:autoSpaceDN/>
        <w:rPr>
          <w:b/>
          <w:sz w:val="24"/>
          <w:szCs w:val="24"/>
        </w:rPr>
      </w:pPr>
    </w:p>
    <w:p w14:paraId="550216D3" w14:textId="2E53255A" w:rsidR="006A5016" w:rsidRPr="00D332B4" w:rsidRDefault="006A5016" w:rsidP="006A5016">
      <w:pPr>
        <w:widowControl/>
        <w:autoSpaceDE/>
        <w:autoSpaceDN/>
        <w:rPr>
          <w:rFonts w:ascii="Arial" w:hAnsi="Arial" w:cs="Arial"/>
          <w:sz w:val="24"/>
          <w:szCs w:val="24"/>
        </w:rPr>
      </w:pPr>
      <w:r w:rsidRPr="00D332B4">
        <w:rPr>
          <w:rFonts w:ascii="Arial" w:hAnsi="Arial" w:cs="Arial"/>
          <w:b/>
          <w:sz w:val="24"/>
          <w:szCs w:val="24"/>
          <w:u w:val="single"/>
        </w:rPr>
        <w:t>Instructions</w:t>
      </w:r>
      <w:r w:rsidRPr="00E85D12">
        <w:rPr>
          <w:rFonts w:ascii="Arial" w:hAnsi="Arial" w:cs="Arial"/>
          <w:b/>
          <w:sz w:val="24"/>
          <w:szCs w:val="24"/>
        </w:rPr>
        <w:t>:</w:t>
      </w:r>
      <w:r w:rsidRPr="00D332B4">
        <w:rPr>
          <w:rFonts w:ascii="Arial" w:hAnsi="Arial" w:cs="Arial"/>
          <w:b/>
          <w:sz w:val="24"/>
          <w:szCs w:val="24"/>
        </w:rPr>
        <w:t xml:space="preserve"> </w:t>
      </w:r>
      <w:r w:rsidRPr="00D332B4">
        <w:rPr>
          <w:rFonts w:ascii="Arial" w:hAnsi="Arial" w:cs="Arial"/>
          <w:sz w:val="24"/>
          <w:szCs w:val="24"/>
        </w:rPr>
        <w:t>Please complete the chart provided to present information on the number of employees</w:t>
      </w:r>
      <w:r w:rsidR="005235AD" w:rsidRPr="00D332B4">
        <w:rPr>
          <w:rFonts w:ascii="Arial" w:hAnsi="Arial" w:cs="Arial"/>
          <w:sz w:val="24"/>
          <w:szCs w:val="24"/>
        </w:rPr>
        <w:t xml:space="preserve"> t</w:t>
      </w:r>
      <w:r w:rsidR="005235AD" w:rsidRPr="00D332B4">
        <w:rPr>
          <w:rFonts w:ascii="Arial" w:eastAsia="Calibri" w:hAnsi="Arial" w:cs="Arial"/>
          <w:bCs/>
          <w:iCs/>
          <w:sz w:val="24"/>
          <w:szCs w:val="24"/>
        </w:rPr>
        <w:t>o</w:t>
      </w:r>
      <w:r w:rsidR="005235AD" w:rsidRPr="00D332B4">
        <w:rPr>
          <w:rFonts w:ascii="Arial" w:eastAsia="Calibri" w:hAnsi="Arial" w:cs="Arial"/>
          <w:bCs/>
          <w:i/>
          <w:sz w:val="24"/>
          <w:szCs w:val="24"/>
        </w:rPr>
        <w:t xml:space="preserve"> </w:t>
      </w:r>
      <w:r w:rsidR="005235AD" w:rsidRPr="00D332B4">
        <w:rPr>
          <w:rFonts w:ascii="Arial" w:eastAsia="Calibri" w:hAnsi="Arial" w:cs="Arial"/>
          <w:bCs/>
          <w:iCs/>
          <w:sz w:val="24"/>
          <w:szCs w:val="24"/>
        </w:rPr>
        <w:t>be paid through this grant</w:t>
      </w:r>
      <w:r w:rsidRPr="00D332B4">
        <w:rPr>
          <w:rFonts w:ascii="Arial" w:hAnsi="Arial" w:cs="Arial"/>
          <w:sz w:val="24"/>
          <w:szCs w:val="24"/>
        </w:rPr>
        <w:t>, details regarding duties, employment status (full or part-time), weeks contracted to work, amount budgeted for position, and location (hub-wide or local provider), certification and expiration date. Please only include personnel relative to this grant application.</w:t>
      </w:r>
    </w:p>
    <w:p w14:paraId="4C328567" w14:textId="77777777" w:rsidR="006A5016" w:rsidRPr="004D6CDA" w:rsidRDefault="006A5016" w:rsidP="006A5016">
      <w:pPr>
        <w:widowControl/>
        <w:autoSpaceDE/>
        <w:autoSpaceDN/>
        <w:rPr>
          <w:sz w:val="24"/>
          <w:szCs w:val="24"/>
        </w:rPr>
      </w:pPr>
    </w:p>
    <w:p w14:paraId="1F0ECCAC" w14:textId="13923757" w:rsidR="00CB4F57" w:rsidRPr="00E85D12" w:rsidRDefault="00E85D12" w:rsidP="00E85D12">
      <w:pPr>
        <w:widowControl/>
        <w:autoSpaceDE/>
        <w:autoSpaceDN/>
        <w:jc w:val="center"/>
        <w:rPr>
          <w:rFonts w:ascii="Arial" w:hAnsi="Arial" w:cs="Arial"/>
          <w:bCs/>
          <w:sz w:val="24"/>
          <w:szCs w:val="24"/>
        </w:rPr>
      </w:pPr>
      <w:r w:rsidRPr="00E85D12">
        <w:rPr>
          <w:rFonts w:ascii="Arial" w:hAnsi="Arial" w:cs="Arial"/>
          <w:bCs/>
          <w:sz w:val="24"/>
          <w:szCs w:val="24"/>
        </w:rPr>
        <w:t>The Excel document may be obtained by double clicking on the icon below.</w:t>
      </w:r>
    </w:p>
    <w:p w14:paraId="27901535" w14:textId="77777777" w:rsidR="00A5498B" w:rsidRDefault="00A5498B" w:rsidP="007D618A">
      <w:pPr>
        <w:pStyle w:val="DefaultText"/>
        <w:rPr>
          <w:rFonts w:ascii="Arial" w:hAnsi="Arial" w:cs="Arial"/>
          <w:b/>
        </w:rPr>
      </w:pPr>
    </w:p>
    <w:p w14:paraId="28B24148" w14:textId="256C7E8C" w:rsidR="00A5498B" w:rsidRDefault="00846D95" w:rsidP="00E85D12">
      <w:pPr>
        <w:pStyle w:val="DefaultText"/>
        <w:jc w:val="center"/>
        <w:rPr>
          <w:rFonts w:ascii="Arial" w:hAnsi="Arial" w:cs="Arial"/>
          <w:b/>
        </w:rPr>
      </w:pPr>
      <w:r>
        <w:rPr>
          <w:rFonts w:ascii="Arial" w:hAnsi="Arial" w:cs="Arial"/>
          <w:b/>
        </w:rPr>
        <w:object w:dxaOrig="1376" w:dyaOrig="899" w14:anchorId="58E35EE9">
          <v:shape id="_x0000_i1026" type="#_x0000_t75" style="width:114pt;height:74.25pt" o:ole="">
            <v:imagedata r:id="rId52" o:title=""/>
          </v:shape>
          <o:OLEObject Type="Embed" ProgID="Excel.SheetMacroEnabled.12" ShapeID="_x0000_i1026" DrawAspect="Icon" ObjectID="_1767169075" r:id="rId53"/>
        </w:object>
      </w:r>
    </w:p>
    <w:p w14:paraId="796D616E" w14:textId="10908FD1" w:rsidR="00A5498B" w:rsidRDefault="00A5498B" w:rsidP="007D618A">
      <w:pPr>
        <w:pStyle w:val="DefaultText"/>
        <w:rPr>
          <w:rFonts w:ascii="Arial" w:hAnsi="Arial" w:cs="Arial"/>
          <w:b/>
        </w:rPr>
      </w:pPr>
    </w:p>
    <w:p w14:paraId="161ECB9D" w14:textId="77777777" w:rsidR="00A5498B" w:rsidRDefault="00A5498B" w:rsidP="007D618A">
      <w:pPr>
        <w:pStyle w:val="DefaultText"/>
        <w:rPr>
          <w:rFonts w:ascii="Arial" w:hAnsi="Arial" w:cs="Arial"/>
          <w:b/>
        </w:rPr>
      </w:pPr>
    </w:p>
    <w:p w14:paraId="6CD68223" w14:textId="77777777" w:rsidR="00A5498B" w:rsidRDefault="00A5498B" w:rsidP="007D618A">
      <w:pPr>
        <w:pStyle w:val="DefaultText"/>
        <w:rPr>
          <w:rFonts w:ascii="Arial" w:hAnsi="Arial" w:cs="Arial"/>
          <w:b/>
        </w:rPr>
      </w:pPr>
    </w:p>
    <w:p w14:paraId="40B060FF" w14:textId="77777777" w:rsidR="00A5498B" w:rsidRDefault="00A5498B" w:rsidP="007D618A">
      <w:pPr>
        <w:pStyle w:val="DefaultText"/>
        <w:rPr>
          <w:rFonts w:ascii="Arial" w:hAnsi="Arial" w:cs="Arial"/>
          <w:b/>
        </w:rPr>
      </w:pPr>
    </w:p>
    <w:p w14:paraId="5D574C80" w14:textId="77777777" w:rsidR="00A5498B" w:rsidRDefault="00A5498B" w:rsidP="007D618A">
      <w:pPr>
        <w:pStyle w:val="DefaultText"/>
        <w:rPr>
          <w:rFonts w:ascii="Arial" w:hAnsi="Arial" w:cs="Arial"/>
          <w:b/>
        </w:rPr>
      </w:pPr>
    </w:p>
    <w:p w14:paraId="509B2181" w14:textId="77777777" w:rsidR="006A5016" w:rsidRDefault="007D618A" w:rsidP="007D618A">
      <w:pPr>
        <w:pStyle w:val="DefaultText"/>
        <w:rPr>
          <w:rFonts w:ascii="Arial" w:hAnsi="Arial" w:cs="Arial"/>
          <w:b/>
        </w:rPr>
      </w:pPr>
      <w:r w:rsidRPr="00C97934">
        <w:rPr>
          <w:rFonts w:ascii="Arial" w:hAnsi="Arial" w:cs="Arial"/>
          <w:b/>
        </w:rPr>
        <w:t xml:space="preserve"> </w:t>
      </w:r>
    </w:p>
    <w:p w14:paraId="46243C16" w14:textId="77777777" w:rsidR="006A5016" w:rsidRDefault="006A5016" w:rsidP="007D618A">
      <w:pPr>
        <w:pStyle w:val="DefaultText"/>
        <w:rPr>
          <w:rFonts w:ascii="Arial" w:hAnsi="Arial" w:cs="Arial"/>
          <w:b/>
        </w:rPr>
      </w:pPr>
    </w:p>
    <w:p w14:paraId="4DCC5FEE" w14:textId="77777777" w:rsidR="006A5016" w:rsidRDefault="006A5016" w:rsidP="007D618A">
      <w:pPr>
        <w:pStyle w:val="DefaultText"/>
        <w:rPr>
          <w:rFonts w:ascii="Arial" w:hAnsi="Arial" w:cs="Arial"/>
          <w:b/>
        </w:rPr>
      </w:pPr>
    </w:p>
    <w:p w14:paraId="63B12AE5" w14:textId="77777777" w:rsidR="006A5016" w:rsidRDefault="006A5016" w:rsidP="007D618A">
      <w:pPr>
        <w:pStyle w:val="DefaultText"/>
        <w:rPr>
          <w:rFonts w:ascii="Arial" w:hAnsi="Arial" w:cs="Arial"/>
          <w:b/>
        </w:rPr>
      </w:pPr>
    </w:p>
    <w:p w14:paraId="54027113" w14:textId="77777777" w:rsidR="004A4534" w:rsidRDefault="004A4534" w:rsidP="007D618A">
      <w:pPr>
        <w:pStyle w:val="DefaultText"/>
        <w:rPr>
          <w:rFonts w:ascii="Arial" w:hAnsi="Arial" w:cs="Arial"/>
          <w:b/>
        </w:rPr>
      </w:pPr>
    </w:p>
    <w:p w14:paraId="1AA06A5E" w14:textId="77777777" w:rsidR="004A4534" w:rsidRDefault="004A4534" w:rsidP="007D618A">
      <w:pPr>
        <w:pStyle w:val="DefaultText"/>
        <w:rPr>
          <w:rFonts w:ascii="Arial" w:hAnsi="Arial" w:cs="Arial"/>
          <w:b/>
        </w:rPr>
      </w:pPr>
    </w:p>
    <w:p w14:paraId="488B1139" w14:textId="77777777" w:rsidR="004A4534" w:rsidRDefault="004A4534" w:rsidP="007D618A">
      <w:pPr>
        <w:pStyle w:val="DefaultText"/>
        <w:rPr>
          <w:rFonts w:ascii="Arial" w:hAnsi="Arial" w:cs="Arial"/>
          <w:b/>
        </w:rPr>
      </w:pPr>
    </w:p>
    <w:p w14:paraId="5A08A122" w14:textId="77777777" w:rsidR="004A4534" w:rsidRDefault="004A4534" w:rsidP="007D618A">
      <w:pPr>
        <w:pStyle w:val="DefaultText"/>
        <w:rPr>
          <w:rFonts w:ascii="Arial" w:hAnsi="Arial" w:cs="Arial"/>
          <w:b/>
        </w:rPr>
      </w:pPr>
    </w:p>
    <w:p w14:paraId="62624EA6" w14:textId="77777777" w:rsidR="004A4534" w:rsidRDefault="004A4534" w:rsidP="007D618A">
      <w:pPr>
        <w:pStyle w:val="DefaultText"/>
        <w:rPr>
          <w:rFonts w:ascii="Arial" w:hAnsi="Arial" w:cs="Arial"/>
          <w:b/>
        </w:rPr>
      </w:pPr>
    </w:p>
    <w:p w14:paraId="6811BC3D" w14:textId="77777777" w:rsidR="004A4534" w:rsidRDefault="004A4534" w:rsidP="007D618A">
      <w:pPr>
        <w:pStyle w:val="DefaultText"/>
        <w:rPr>
          <w:rFonts w:ascii="Arial" w:hAnsi="Arial" w:cs="Arial"/>
          <w:b/>
        </w:rPr>
      </w:pPr>
    </w:p>
    <w:p w14:paraId="4239B1A2" w14:textId="77777777" w:rsidR="004A4534" w:rsidRDefault="004A4534" w:rsidP="007D618A">
      <w:pPr>
        <w:pStyle w:val="DefaultText"/>
        <w:rPr>
          <w:rFonts w:ascii="Arial" w:hAnsi="Arial" w:cs="Arial"/>
          <w:b/>
        </w:rPr>
      </w:pPr>
    </w:p>
    <w:p w14:paraId="2F64AEC4" w14:textId="77777777" w:rsidR="004A4534" w:rsidRDefault="004A4534" w:rsidP="007D618A">
      <w:pPr>
        <w:pStyle w:val="DefaultText"/>
        <w:rPr>
          <w:rFonts w:ascii="Arial" w:hAnsi="Arial" w:cs="Arial"/>
          <w:b/>
        </w:rPr>
      </w:pPr>
    </w:p>
    <w:p w14:paraId="2A92232D" w14:textId="77777777" w:rsidR="004A4534" w:rsidRDefault="004A4534" w:rsidP="007D618A">
      <w:pPr>
        <w:pStyle w:val="DefaultText"/>
        <w:rPr>
          <w:rFonts w:ascii="Arial" w:hAnsi="Arial" w:cs="Arial"/>
          <w:b/>
        </w:rPr>
      </w:pPr>
    </w:p>
    <w:p w14:paraId="1B5A7868" w14:textId="77777777" w:rsidR="004A4534" w:rsidRDefault="004A4534" w:rsidP="007D618A">
      <w:pPr>
        <w:pStyle w:val="DefaultText"/>
        <w:rPr>
          <w:rFonts w:ascii="Arial" w:hAnsi="Arial" w:cs="Arial"/>
          <w:b/>
        </w:rPr>
      </w:pPr>
    </w:p>
    <w:p w14:paraId="1987643D" w14:textId="77777777" w:rsidR="004A4534" w:rsidRDefault="004A4534" w:rsidP="007D618A">
      <w:pPr>
        <w:pStyle w:val="DefaultText"/>
        <w:rPr>
          <w:rFonts w:ascii="Arial" w:hAnsi="Arial" w:cs="Arial"/>
          <w:b/>
        </w:rPr>
      </w:pPr>
    </w:p>
    <w:p w14:paraId="46A5C5E7" w14:textId="77777777" w:rsidR="004A4534" w:rsidRDefault="004A4534" w:rsidP="007D618A">
      <w:pPr>
        <w:pStyle w:val="DefaultText"/>
        <w:rPr>
          <w:rFonts w:ascii="Arial" w:hAnsi="Arial" w:cs="Arial"/>
          <w:b/>
        </w:rPr>
      </w:pPr>
    </w:p>
    <w:p w14:paraId="6276DB53" w14:textId="77777777" w:rsidR="004A4534" w:rsidRDefault="004A4534" w:rsidP="007D618A">
      <w:pPr>
        <w:pStyle w:val="DefaultText"/>
        <w:rPr>
          <w:rFonts w:ascii="Arial" w:hAnsi="Arial" w:cs="Arial"/>
          <w:b/>
        </w:rPr>
      </w:pPr>
    </w:p>
    <w:p w14:paraId="52128B7A" w14:textId="77777777" w:rsidR="004A4534" w:rsidRDefault="004A4534" w:rsidP="007D618A">
      <w:pPr>
        <w:pStyle w:val="DefaultText"/>
        <w:rPr>
          <w:rFonts w:ascii="Arial" w:hAnsi="Arial" w:cs="Arial"/>
          <w:b/>
        </w:rPr>
      </w:pPr>
    </w:p>
    <w:p w14:paraId="4CB21D66" w14:textId="77777777" w:rsidR="004A4534" w:rsidRDefault="004A4534" w:rsidP="007D618A">
      <w:pPr>
        <w:pStyle w:val="DefaultText"/>
        <w:rPr>
          <w:rFonts w:ascii="Arial" w:hAnsi="Arial" w:cs="Arial"/>
          <w:b/>
        </w:rPr>
      </w:pPr>
    </w:p>
    <w:p w14:paraId="1F9F812A" w14:textId="77777777" w:rsidR="004A4534" w:rsidRDefault="004A4534" w:rsidP="007D618A">
      <w:pPr>
        <w:pStyle w:val="DefaultText"/>
        <w:rPr>
          <w:rFonts w:ascii="Arial" w:hAnsi="Arial" w:cs="Arial"/>
          <w:b/>
        </w:rPr>
      </w:pPr>
    </w:p>
    <w:p w14:paraId="66EB164A" w14:textId="77777777" w:rsidR="004A4534" w:rsidRDefault="004A4534" w:rsidP="007D618A">
      <w:pPr>
        <w:pStyle w:val="DefaultText"/>
        <w:rPr>
          <w:rFonts w:ascii="Arial" w:hAnsi="Arial" w:cs="Arial"/>
          <w:b/>
        </w:rPr>
      </w:pPr>
    </w:p>
    <w:p w14:paraId="33CF9ECB" w14:textId="2EA48155" w:rsidR="00853915" w:rsidRPr="00E85D12" w:rsidRDefault="00853915" w:rsidP="008539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E85D12">
        <w:rPr>
          <w:rFonts w:ascii="Arial" w:hAnsi="Arial" w:cs="Arial"/>
          <w:b/>
        </w:rPr>
        <w:t>APPENDIX J</w:t>
      </w:r>
    </w:p>
    <w:p w14:paraId="3F0BB062" w14:textId="77777777" w:rsidR="00853915" w:rsidRPr="00E85D12" w:rsidRDefault="00853915" w:rsidP="00853915">
      <w:pPr>
        <w:jc w:val="center"/>
        <w:rPr>
          <w:rFonts w:ascii="Arial" w:hAnsi="Arial" w:cs="Arial"/>
          <w:b/>
          <w:sz w:val="28"/>
          <w:szCs w:val="28"/>
        </w:rPr>
      </w:pPr>
      <w:r w:rsidRPr="00E85D12">
        <w:rPr>
          <w:rFonts w:ascii="Arial" w:hAnsi="Arial" w:cs="Arial"/>
          <w:b/>
          <w:sz w:val="28"/>
          <w:szCs w:val="28"/>
        </w:rPr>
        <w:t xml:space="preserve">State of Maine </w:t>
      </w:r>
    </w:p>
    <w:p w14:paraId="3E7A62E3" w14:textId="77777777" w:rsidR="00853915" w:rsidRPr="00E85D12" w:rsidRDefault="00853915" w:rsidP="00853915">
      <w:pPr>
        <w:jc w:val="center"/>
        <w:rPr>
          <w:rFonts w:ascii="Arial" w:hAnsi="Arial" w:cs="Arial"/>
          <w:b/>
          <w:color w:val="FF0000"/>
          <w:sz w:val="28"/>
          <w:szCs w:val="28"/>
        </w:rPr>
      </w:pPr>
      <w:r w:rsidRPr="00E85D12">
        <w:rPr>
          <w:rFonts w:ascii="Arial" w:hAnsi="Arial" w:cs="Arial"/>
          <w:b/>
          <w:sz w:val="28"/>
          <w:szCs w:val="28"/>
        </w:rPr>
        <w:t>Department of Education</w:t>
      </w:r>
    </w:p>
    <w:p w14:paraId="78307CA6" w14:textId="77777777" w:rsidR="00853915" w:rsidRPr="00E85D12" w:rsidRDefault="00853915" w:rsidP="00853915">
      <w:pPr>
        <w:jc w:val="center"/>
        <w:outlineLvl w:val="1"/>
        <w:rPr>
          <w:rFonts w:ascii="Arial" w:hAnsi="Arial" w:cs="Arial"/>
          <w:b/>
          <w:bCs/>
          <w:sz w:val="28"/>
          <w:szCs w:val="28"/>
          <w:lang w:val="x-none" w:eastAsia="x-none"/>
        </w:rPr>
      </w:pPr>
      <w:r w:rsidRPr="00E85D12">
        <w:rPr>
          <w:rFonts w:ascii="Arial" w:hAnsi="Arial" w:cs="Arial"/>
          <w:b/>
          <w:bCs/>
          <w:sz w:val="28"/>
          <w:szCs w:val="28"/>
          <w:lang w:val="x-none" w:eastAsia="x-none"/>
        </w:rPr>
        <w:t>COST PROPOSAL FORM</w:t>
      </w:r>
    </w:p>
    <w:p w14:paraId="413A9F81" w14:textId="31E37BA7" w:rsidR="00853915" w:rsidRPr="00E85D12" w:rsidRDefault="00853915" w:rsidP="00853915">
      <w:pPr>
        <w:jc w:val="center"/>
        <w:rPr>
          <w:rFonts w:ascii="Arial" w:hAnsi="Arial" w:cs="Arial"/>
          <w:b/>
          <w:sz w:val="28"/>
          <w:szCs w:val="28"/>
        </w:rPr>
      </w:pPr>
      <w:r w:rsidRPr="00E85D12">
        <w:rPr>
          <w:rFonts w:ascii="Arial" w:hAnsi="Arial" w:cs="Arial"/>
          <w:b/>
          <w:sz w:val="28"/>
          <w:szCs w:val="28"/>
        </w:rPr>
        <w:t>RFP#</w:t>
      </w:r>
      <w:r w:rsidR="00E85D12">
        <w:rPr>
          <w:rFonts w:ascii="Arial" w:hAnsi="Arial" w:cs="Arial"/>
          <w:b/>
          <w:sz w:val="28"/>
          <w:szCs w:val="28"/>
        </w:rPr>
        <w:t xml:space="preserve"> 202312252</w:t>
      </w:r>
    </w:p>
    <w:p w14:paraId="40DA95C6" w14:textId="70C60F5A" w:rsidR="00853915" w:rsidRPr="00E85D12" w:rsidRDefault="00853915" w:rsidP="00853915">
      <w:pPr>
        <w:widowControl/>
        <w:jc w:val="center"/>
        <w:rPr>
          <w:rFonts w:ascii="Arial" w:hAnsi="Arial" w:cs="Arial"/>
          <w:b/>
          <w:sz w:val="28"/>
          <w:u w:val="single"/>
        </w:rPr>
      </w:pPr>
      <w:r w:rsidRPr="00E85D12">
        <w:rPr>
          <w:rFonts w:ascii="Arial" w:hAnsi="Arial" w:cs="Arial"/>
          <w:b/>
          <w:sz w:val="28"/>
          <w:u w:val="single"/>
        </w:rPr>
        <w:t>FY25-27 Competitive Grant Application for</w:t>
      </w:r>
    </w:p>
    <w:p w14:paraId="1CB0B0F6" w14:textId="77777777" w:rsidR="00853915" w:rsidRPr="00E85D12" w:rsidRDefault="00853915" w:rsidP="00853915">
      <w:pPr>
        <w:widowControl/>
        <w:jc w:val="center"/>
        <w:rPr>
          <w:rFonts w:ascii="Arial" w:hAnsi="Arial" w:cs="Arial"/>
          <w:b/>
          <w:color w:val="00B050"/>
          <w:sz w:val="28"/>
          <w:u w:val="single"/>
        </w:rPr>
      </w:pPr>
      <w:r w:rsidRPr="00E85D12">
        <w:rPr>
          <w:rFonts w:ascii="Arial" w:hAnsi="Arial" w:cs="Arial"/>
          <w:b/>
          <w:sz w:val="28"/>
          <w:u w:val="single"/>
        </w:rPr>
        <w:t>Adult Education and Family Literacy Act (AEFLA) (</w:t>
      </w:r>
      <w:r w:rsidRPr="00E85D12">
        <w:rPr>
          <w:rFonts w:ascii="Arial" w:hAnsi="Arial" w:cs="Arial"/>
          <w:b/>
          <w:sz w:val="28"/>
          <w:szCs w:val="24"/>
          <w:u w:val="single"/>
        </w:rPr>
        <w:t xml:space="preserve">WIOA, sec. </w:t>
      </w:r>
      <w:r w:rsidRPr="00E85D12">
        <w:rPr>
          <w:rFonts w:ascii="Arial" w:hAnsi="Arial" w:cs="Arial"/>
          <w:b/>
          <w:sz w:val="28"/>
          <w:u w:val="single"/>
        </w:rPr>
        <w:t xml:space="preserve">231) </w:t>
      </w:r>
    </w:p>
    <w:p w14:paraId="418193A6" w14:textId="77777777" w:rsidR="00853915" w:rsidRPr="00B51AF6" w:rsidRDefault="00853915" w:rsidP="008539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4034"/>
        <w:gridCol w:w="6016"/>
      </w:tblGrid>
      <w:tr w:rsidR="00853915" w:rsidRPr="00B51AF6" w14:paraId="583822B6" w14:textId="77777777" w:rsidTr="00E85D12">
        <w:trPr>
          <w:cantSplit/>
          <w:trHeight w:val="438"/>
        </w:trPr>
        <w:tc>
          <w:tcPr>
            <w:tcW w:w="2007" w:type="pct"/>
            <w:tcBorders>
              <w:top w:val="double" w:sz="4" w:space="0" w:color="auto"/>
              <w:bottom w:val="single" w:sz="12" w:space="0" w:color="auto"/>
            </w:tcBorders>
            <w:shd w:val="clear" w:color="auto" w:fill="C6D9F1"/>
            <w:vAlign w:val="center"/>
          </w:tcPr>
          <w:p w14:paraId="230A2FAF" w14:textId="77777777" w:rsidR="00853915" w:rsidRPr="00E85D12" w:rsidRDefault="00853915" w:rsidP="00C14684">
            <w:pPr>
              <w:rPr>
                <w:rFonts w:ascii="Arial" w:hAnsi="Arial" w:cs="Arial"/>
                <w:b/>
                <w:sz w:val="24"/>
                <w:szCs w:val="24"/>
              </w:rPr>
            </w:pPr>
            <w:r w:rsidRPr="00E85D12">
              <w:rPr>
                <w:rFonts w:ascii="Arial" w:hAnsi="Arial" w:cs="Arial"/>
                <w:b/>
                <w:sz w:val="24"/>
                <w:szCs w:val="24"/>
              </w:rPr>
              <w:t>Applicant’s Organization Name:</w:t>
            </w:r>
          </w:p>
        </w:tc>
        <w:tc>
          <w:tcPr>
            <w:tcW w:w="2993" w:type="pct"/>
            <w:tcBorders>
              <w:top w:val="double" w:sz="4" w:space="0" w:color="auto"/>
              <w:bottom w:val="single" w:sz="12" w:space="0" w:color="auto"/>
            </w:tcBorders>
            <w:vAlign w:val="center"/>
          </w:tcPr>
          <w:p w14:paraId="58D40106" w14:textId="77777777" w:rsidR="00853915" w:rsidRPr="00E85D12" w:rsidRDefault="00853915" w:rsidP="00C14684">
            <w:pPr>
              <w:rPr>
                <w:rFonts w:ascii="Arial" w:hAnsi="Arial" w:cs="Arial"/>
                <w:b/>
                <w:sz w:val="24"/>
                <w:szCs w:val="24"/>
              </w:rPr>
            </w:pPr>
          </w:p>
        </w:tc>
      </w:tr>
      <w:tr w:rsidR="00853915" w:rsidRPr="00B51AF6" w14:paraId="07B88430" w14:textId="77777777" w:rsidTr="00E85D12">
        <w:trPr>
          <w:cantSplit/>
          <w:trHeight w:val="438"/>
        </w:trPr>
        <w:tc>
          <w:tcPr>
            <w:tcW w:w="2007" w:type="pct"/>
            <w:tcBorders>
              <w:top w:val="single" w:sz="12" w:space="0" w:color="auto"/>
              <w:bottom w:val="double" w:sz="4" w:space="0" w:color="auto"/>
            </w:tcBorders>
            <w:shd w:val="clear" w:color="auto" w:fill="C6D9F1"/>
            <w:vAlign w:val="center"/>
          </w:tcPr>
          <w:p w14:paraId="7C9890A8" w14:textId="77777777" w:rsidR="00853915" w:rsidRPr="00E85D12" w:rsidRDefault="00853915" w:rsidP="00C14684">
            <w:pPr>
              <w:rPr>
                <w:rFonts w:ascii="Arial" w:hAnsi="Arial" w:cs="Arial"/>
                <w:b/>
                <w:sz w:val="24"/>
                <w:szCs w:val="24"/>
              </w:rPr>
            </w:pPr>
            <w:r w:rsidRPr="00E85D12">
              <w:rPr>
                <w:rFonts w:ascii="Arial" w:hAnsi="Arial" w:cs="Arial"/>
                <w:b/>
                <w:sz w:val="24"/>
                <w:szCs w:val="24"/>
              </w:rPr>
              <w:t>Proposed Cost:</w:t>
            </w:r>
          </w:p>
        </w:tc>
        <w:tc>
          <w:tcPr>
            <w:tcW w:w="2993" w:type="pct"/>
            <w:tcBorders>
              <w:top w:val="single" w:sz="12" w:space="0" w:color="auto"/>
            </w:tcBorders>
            <w:vAlign w:val="center"/>
          </w:tcPr>
          <w:p w14:paraId="03F2767E" w14:textId="77777777" w:rsidR="00853915" w:rsidRPr="00E85D12" w:rsidRDefault="00853915" w:rsidP="00C14684">
            <w:pPr>
              <w:rPr>
                <w:rFonts w:ascii="Arial" w:hAnsi="Arial" w:cs="Arial"/>
                <w:b/>
                <w:sz w:val="24"/>
                <w:szCs w:val="24"/>
              </w:rPr>
            </w:pPr>
            <w:r w:rsidRPr="00E85D12">
              <w:rPr>
                <w:rFonts w:ascii="Arial" w:hAnsi="Arial" w:cs="Arial"/>
                <w:b/>
                <w:sz w:val="24"/>
                <w:szCs w:val="24"/>
              </w:rPr>
              <w:t xml:space="preserve">$ </w:t>
            </w:r>
          </w:p>
        </w:tc>
      </w:tr>
    </w:tbl>
    <w:p w14:paraId="4CB3D2B2" w14:textId="77777777" w:rsidR="00853915" w:rsidRPr="00B51AF6" w:rsidRDefault="00853915" w:rsidP="008539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29A6C56A" w14:textId="77777777" w:rsidR="00853915" w:rsidRPr="00825EDA" w:rsidRDefault="00853915" w:rsidP="008539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0000"/>
          <w:sz w:val="24"/>
          <w:u w:val="single"/>
        </w:rPr>
      </w:pPr>
      <w:r w:rsidRPr="00825EDA">
        <w:rPr>
          <w:rFonts w:ascii="Arial" w:hAnsi="Arial" w:cs="Arial"/>
          <w:b/>
          <w:sz w:val="24"/>
          <w:szCs w:val="24"/>
          <w:u w:val="single"/>
        </w:rPr>
        <w:t xml:space="preserve">General </w:t>
      </w:r>
      <w:r w:rsidRPr="00825EDA">
        <w:rPr>
          <w:rFonts w:ascii="Arial" w:hAnsi="Arial" w:cs="Arial"/>
          <w:b/>
          <w:sz w:val="24"/>
          <w:u w:val="single"/>
        </w:rPr>
        <w:t xml:space="preserve">Budget </w:t>
      </w:r>
      <w:r w:rsidRPr="00825EDA">
        <w:rPr>
          <w:rFonts w:ascii="Arial" w:hAnsi="Arial" w:cs="Arial"/>
          <w:b/>
          <w:sz w:val="24"/>
          <w:szCs w:val="24"/>
          <w:u w:val="single"/>
        </w:rPr>
        <w:t xml:space="preserve">Information: </w:t>
      </w:r>
    </w:p>
    <w:p w14:paraId="7DF049AC" w14:textId="17E2BE75" w:rsidR="00853915" w:rsidRPr="00825EDA" w:rsidRDefault="00853915" w:rsidP="008226AD">
      <w:pPr>
        <w:pStyle w:val="ListParagraph"/>
        <w:widowControl/>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rPr>
      </w:pPr>
      <w:r w:rsidRPr="00825EDA">
        <w:rPr>
          <w:rFonts w:ascii="Arial" w:hAnsi="Arial" w:cs="Arial"/>
          <w:sz w:val="24"/>
          <w:szCs w:val="24"/>
        </w:rPr>
        <w:t xml:space="preserve">The </w:t>
      </w:r>
      <w:r w:rsidR="00BE6F14" w:rsidRPr="00BE6F14">
        <w:rPr>
          <w:rFonts w:ascii="Arial" w:hAnsi="Arial" w:cs="Arial"/>
          <w:sz w:val="24"/>
          <w:szCs w:val="24"/>
          <w:u w:val="single"/>
        </w:rPr>
        <w:t>B</w:t>
      </w:r>
      <w:r w:rsidRPr="00BE6F14">
        <w:rPr>
          <w:rFonts w:ascii="Arial" w:hAnsi="Arial" w:cs="Arial"/>
          <w:sz w:val="24"/>
          <w:szCs w:val="24"/>
          <w:u w:val="single"/>
        </w:rPr>
        <w:t xml:space="preserve">udget </w:t>
      </w:r>
      <w:r w:rsidR="00BE6F14" w:rsidRPr="00BE6F14">
        <w:rPr>
          <w:rFonts w:ascii="Arial" w:hAnsi="Arial" w:cs="Arial"/>
          <w:sz w:val="24"/>
          <w:szCs w:val="24"/>
          <w:u w:val="single"/>
        </w:rPr>
        <w:t>Narrative</w:t>
      </w:r>
      <w:r w:rsidR="00BE6F14">
        <w:rPr>
          <w:rFonts w:ascii="Arial" w:hAnsi="Arial" w:cs="Arial"/>
          <w:sz w:val="24"/>
          <w:szCs w:val="24"/>
        </w:rPr>
        <w:t xml:space="preserve"> </w:t>
      </w:r>
      <w:r w:rsidRPr="00825EDA">
        <w:rPr>
          <w:rFonts w:ascii="Arial" w:hAnsi="Arial" w:cs="Arial"/>
          <w:sz w:val="24"/>
          <w:szCs w:val="24"/>
        </w:rPr>
        <w:t xml:space="preserve">and </w:t>
      </w:r>
      <w:r w:rsidR="00BE6F14" w:rsidRPr="00BE6F14">
        <w:rPr>
          <w:rFonts w:ascii="Arial" w:hAnsi="Arial" w:cs="Arial"/>
          <w:sz w:val="24"/>
          <w:szCs w:val="24"/>
          <w:u w:val="single"/>
        </w:rPr>
        <w:t>Budget Form</w:t>
      </w:r>
      <w:r w:rsidRPr="00825EDA">
        <w:rPr>
          <w:rFonts w:ascii="Arial" w:hAnsi="Arial" w:cs="Arial"/>
          <w:sz w:val="24"/>
          <w:szCs w:val="24"/>
        </w:rPr>
        <w:t xml:space="preserve"> must demonstrate a detailed and logical connection to the goals of the program, and the funding being requested should be specific enough to give reviewers a clear idea of priorities and focus for funding. If applicable, expenditures for corrections education should be included.</w:t>
      </w:r>
    </w:p>
    <w:p w14:paraId="06474758" w14:textId="77777777" w:rsidR="00853915" w:rsidRPr="00825EDA" w:rsidRDefault="00853915" w:rsidP="008226AD">
      <w:pPr>
        <w:pStyle w:val="ListParagraph"/>
        <w:widowControl/>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825EDA">
        <w:rPr>
          <w:rFonts w:ascii="Arial" w:hAnsi="Arial" w:cs="Arial"/>
          <w:sz w:val="24"/>
          <w:szCs w:val="24"/>
        </w:rPr>
        <w:t>The requested amount should be appropriate and reasonable for the size and scope of the project.</w:t>
      </w:r>
    </w:p>
    <w:p w14:paraId="7788B82F" w14:textId="408C96BE" w:rsidR="00853915" w:rsidRPr="00825EDA" w:rsidRDefault="00853915" w:rsidP="008226AD">
      <w:pPr>
        <w:pStyle w:val="ListParagraph"/>
        <w:widowControl/>
        <w:numPr>
          <w:ilvl w:val="0"/>
          <w:numId w:val="4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825EDA">
        <w:rPr>
          <w:rFonts w:ascii="Arial" w:hAnsi="Arial" w:cs="Arial"/>
          <w:sz w:val="24"/>
          <w:szCs w:val="24"/>
        </w:rPr>
        <w:t xml:space="preserve">Refer to </w:t>
      </w:r>
      <w:r w:rsidR="005B02A2" w:rsidRPr="005B02A2">
        <w:rPr>
          <w:rFonts w:ascii="Arial" w:hAnsi="Arial" w:cs="Arial"/>
          <w:b/>
          <w:bCs/>
          <w:sz w:val="24"/>
          <w:szCs w:val="24"/>
        </w:rPr>
        <w:t>PART I</w:t>
      </w:r>
      <w:r w:rsidR="005B02A2">
        <w:rPr>
          <w:rFonts w:ascii="Arial" w:hAnsi="Arial" w:cs="Arial"/>
          <w:sz w:val="24"/>
          <w:szCs w:val="24"/>
        </w:rPr>
        <w:t xml:space="preserve"> and </w:t>
      </w:r>
      <w:r w:rsidRPr="00825EDA">
        <w:rPr>
          <w:rFonts w:ascii="Arial" w:hAnsi="Arial" w:cs="Arial"/>
          <w:sz w:val="24"/>
          <w:szCs w:val="24"/>
        </w:rPr>
        <w:fldChar w:fldCharType="begin"/>
      </w:r>
      <w:r w:rsidRPr="00825EDA">
        <w:rPr>
          <w:rFonts w:ascii="Arial" w:hAnsi="Arial" w:cs="Arial"/>
          <w:sz w:val="24"/>
          <w:szCs w:val="24"/>
        </w:rPr>
        <w:instrText xml:space="preserve"> REF _Ref527665501 \h </w:instrText>
      </w:r>
      <w:r w:rsidR="00825EDA">
        <w:rPr>
          <w:rFonts w:ascii="Arial" w:hAnsi="Arial" w:cs="Arial"/>
          <w:sz w:val="24"/>
          <w:szCs w:val="24"/>
        </w:rPr>
        <w:instrText xml:space="preserve"> \* MERGEFORMAT </w:instrText>
      </w:r>
      <w:r w:rsidRPr="00825EDA">
        <w:rPr>
          <w:rFonts w:ascii="Arial" w:hAnsi="Arial" w:cs="Arial"/>
          <w:sz w:val="24"/>
          <w:szCs w:val="24"/>
        </w:rPr>
      </w:r>
      <w:r w:rsidRPr="00825EDA">
        <w:rPr>
          <w:rFonts w:ascii="Arial" w:hAnsi="Arial" w:cs="Arial"/>
          <w:sz w:val="24"/>
          <w:szCs w:val="24"/>
        </w:rPr>
        <w:fldChar w:fldCharType="separate"/>
      </w:r>
      <w:r w:rsidR="003275DA">
        <w:rPr>
          <w:rFonts w:ascii="Arial" w:hAnsi="Arial" w:cs="Arial"/>
          <w:b/>
          <w:bCs/>
          <w:sz w:val="24"/>
          <w:szCs w:val="24"/>
        </w:rPr>
        <w:t>Error! Reference source not found.</w:t>
      </w:r>
      <w:r w:rsidRPr="00825EDA">
        <w:rPr>
          <w:rFonts w:ascii="Arial" w:hAnsi="Arial" w:cs="Arial"/>
          <w:sz w:val="24"/>
          <w:szCs w:val="24"/>
        </w:rPr>
        <w:fldChar w:fldCharType="end"/>
      </w:r>
      <w:r w:rsidRPr="00825EDA">
        <w:rPr>
          <w:rFonts w:ascii="Arial" w:hAnsi="Arial" w:cs="Arial"/>
          <w:sz w:val="24"/>
          <w:szCs w:val="24"/>
        </w:rPr>
        <w:t xml:space="preserve"> for specific guidance on allowable and unallowable expenses. </w:t>
      </w:r>
    </w:p>
    <w:p w14:paraId="21677539" w14:textId="14A80E7F" w:rsidR="00BE6F14" w:rsidRPr="00BE6F14" w:rsidRDefault="00BE6F14" w:rsidP="008539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p>
    <w:tbl>
      <w:tblPr>
        <w:tblStyle w:val="TableGrid"/>
        <w:tblW w:w="0" w:type="auto"/>
        <w:tblLook w:val="04A0" w:firstRow="1" w:lastRow="0" w:firstColumn="1" w:lastColumn="0" w:noHBand="0" w:noVBand="1"/>
      </w:tblPr>
      <w:tblGrid>
        <w:gridCol w:w="10070"/>
      </w:tblGrid>
      <w:tr w:rsidR="00BE6F14" w14:paraId="79DD3A1D" w14:textId="77777777" w:rsidTr="00BE6F14">
        <w:trPr>
          <w:trHeight w:val="593"/>
        </w:trPr>
        <w:tc>
          <w:tcPr>
            <w:tcW w:w="10070" w:type="dxa"/>
            <w:shd w:val="clear" w:color="auto" w:fill="C6D9F1"/>
          </w:tcPr>
          <w:p w14:paraId="376AA319" w14:textId="77777777" w:rsidR="00BE6F14"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u w:val="single"/>
              </w:rPr>
            </w:pPr>
            <w:r w:rsidRPr="00FC36CA">
              <w:rPr>
                <w:rFonts w:ascii="Arial" w:hAnsi="Arial" w:cs="Arial"/>
                <w:b/>
                <w:sz w:val="24"/>
                <w:szCs w:val="24"/>
                <w:u w:val="single"/>
              </w:rPr>
              <w:t>Budget Narrative</w:t>
            </w:r>
          </w:p>
          <w:p w14:paraId="6C9DB95E" w14:textId="340ED0BD" w:rsidR="00BE6F14" w:rsidRPr="00BE6F14"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Cs/>
                <w:sz w:val="24"/>
                <w:szCs w:val="24"/>
              </w:rPr>
            </w:pPr>
            <w:r w:rsidRPr="00BE6F14">
              <w:rPr>
                <w:rFonts w:ascii="Arial" w:hAnsi="Arial" w:cs="Arial"/>
                <w:bCs/>
                <w:i/>
                <w:sz w:val="24"/>
                <w:szCs w:val="24"/>
              </w:rPr>
              <w:t>(No more than 750 words. This excludes the budget forms.)</w:t>
            </w:r>
          </w:p>
        </w:tc>
      </w:tr>
      <w:tr w:rsidR="00BE6F14" w14:paraId="750324A5" w14:textId="77777777" w:rsidTr="00BE6F14">
        <w:trPr>
          <w:trHeight w:val="3212"/>
        </w:trPr>
        <w:tc>
          <w:tcPr>
            <w:tcW w:w="10070" w:type="dxa"/>
          </w:tcPr>
          <w:p w14:paraId="17C35AED" w14:textId="2FC36E9D" w:rsidR="00BE6F14"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17B81">
              <w:rPr>
                <w:rFonts w:ascii="Arial" w:hAnsi="Arial" w:cs="Arial"/>
                <w:sz w:val="24"/>
                <w:szCs w:val="24"/>
              </w:rPr>
              <w:t>Please describe the amount of funding required to achieve your proposed program goals effectively. The proposed budget must be for a two-year period and illustrate costs for an anticipated period of 7/1/2024 to 6/30/2026.</w:t>
            </w:r>
          </w:p>
          <w:p w14:paraId="7777462A" w14:textId="77777777" w:rsidR="00BE6F14" w:rsidRPr="00F17B81"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34D50FA" w14:textId="3EB45E33" w:rsidR="00BE6F14"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Describe</w:t>
            </w:r>
            <w:r w:rsidRPr="00F17B81">
              <w:rPr>
                <w:rFonts w:ascii="Arial" w:hAnsi="Arial" w:cs="Arial"/>
                <w:sz w:val="24"/>
                <w:szCs w:val="24"/>
              </w:rPr>
              <w:t xml:space="preserve"> how items with</w:t>
            </w:r>
            <w:r>
              <w:rPr>
                <w:rFonts w:ascii="Arial" w:hAnsi="Arial" w:cs="Arial"/>
                <w:sz w:val="24"/>
                <w:szCs w:val="24"/>
              </w:rPr>
              <w:t>in</w:t>
            </w:r>
            <w:r w:rsidRPr="00F17B81">
              <w:rPr>
                <w:rFonts w:ascii="Arial" w:hAnsi="Arial" w:cs="Arial"/>
                <w:sz w:val="24"/>
                <w:szCs w:val="24"/>
              </w:rPr>
              <w:t xml:space="preserve"> the budget support the accomplishment of the Applicant’s specific AEFLA program goals and outcomes. The Budget Narrative must align with and provide an explanation of the content in the Budget Forms.</w:t>
            </w:r>
          </w:p>
          <w:p w14:paraId="288EB0A8" w14:textId="77777777" w:rsidR="00BE6F14" w:rsidRPr="00F17B81"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E41FFE7" w14:textId="051BE69D" w:rsidR="00BE6F14"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17B81">
              <w:rPr>
                <w:rFonts w:ascii="Arial" w:hAnsi="Arial" w:cs="Arial"/>
                <w:sz w:val="24"/>
                <w:szCs w:val="24"/>
              </w:rPr>
              <w:t>In order to process a subsequent year’s funding, providers must submit a new budget at the end of each grant year. Any changes in an approved budget must be submitted for Maine DOE review and approval before subsequent funds can be accessed. All Budget Forms should be completed and saved to submit with the final application as instructed.</w:t>
            </w:r>
          </w:p>
        </w:tc>
      </w:tr>
      <w:tr w:rsidR="00BE6F14" w14:paraId="14EE446B" w14:textId="77777777" w:rsidTr="00846D95">
        <w:trPr>
          <w:trHeight w:val="2267"/>
        </w:trPr>
        <w:tc>
          <w:tcPr>
            <w:tcW w:w="10070" w:type="dxa"/>
          </w:tcPr>
          <w:p w14:paraId="03A61131" w14:textId="77777777" w:rsidR="00BE6F14" w:rsidRDefault="00BE6F14" w:rsidP="008539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1138A093" w14:textId="759CF4C7" w:rsidR="00853915" w:rsidRPr="00F17B81" w:rsidRDefault="00853915" w:rsidP="0085391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2E2F6E" w14:textId="0E44063A" w:rsidR="00BE6F14" w:rsidRDefault="00BE6F14">
      <w:pPr>
        <w:widowControl/>
        <w:autoSpaceDE/>
        <w:autoSpaceDN/>
        <w:rPr>
          <w:rFonts w:ascii="Arial" w:hAnsi="Arial" w:cs="Arial"/>
          <w:b/>
          <w:sz w:val="24"/>
          <w:szCs w:val="24"/>
          <w:u w:val="single"/>
        </w:rPr>
      </w:pPr>
    </w:p>
    <w:p w14:paraId="408DE04B" w14:textId="732DFFA2" w:rsidR="00BE6F14" w:rsidRDefault="00137CA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u w:val="single"/>
        </w:rPr>
      </w:pPr>
      <w:r w:rsidRPr="00015BCB">
        <w:rPr>
          <w:rFonts w:ascii="Arial" w:hAnsi="Arial" w:cs="Arial"/>
          <w:b/>
          <w:sz w:val="24"/>
          <w:szCs w:val="24"/>
          <w:u w:val="single"/>
        </w:rPr>
        <w:lastRenderedPageBreak/>
        <w:t xml:space="preserve">Budget </w:t>
      </w:r>
      <w:r w:rsidR="00BE6F14">
        <w:rPr>
          <w:rFonts w:ascii="Arial" w:hAnsi="Arial" w:cs="Arial"/>
          <w:b/>
          <w:sz w:val="24"/>
          <w:szCs w:val="24"/>
          <w:u w:val="single"/>
        </w:rPr>
        <w:t>Form:</w:t>
      </w:r>
    </w:p>
    <w:p w14:paraId="3A56908C" w14:textId="19B93B9F" w:rsidR="00BE6F14" w:rsidRPr="00BE6F14" w:rsidRDefault="00BE6F14" w:rsidP="00BE6F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BE6F14">
        <w:rPr>
          <w:rFonts w:ascii="Arial" w:hAnsi="Arial" w:cs="Arial"/>
          <w:bCs/>
          <w:sz w:val="24"/>
          <w:szCs w:val="24"/>
        </w:rPr>
        <w:t>Us</w:t>
      </w:r>
      <w:r>
        <w:rPr>
          <w:rFonts w:ascii="Arial" w:hAnsi="Arial" w:cs="Arial"/>
          <w:bCs/>
          <w:sz w:val="24"/>
          <w:szCs w:val="24"/>
        </w:rPr>
        <w:t>e the form embedded below to respond to the following items. The form may be obtained by double clicking on the icon.</w:t>
      </w:r>
    </w:p>
    <w:p w14:paraId="5C8D431D" w14:textId="77777777" w:rsidR="00BE6F14" w:rsidRDefault="00853915" w:rsidP="00BE6F14">
      <w:pPr>
        <w:pStyle w:val="ListParagraph"/>
        <w:widowControl/>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BE6F14">
        <w:rPr>
          <w:rFonts w:ascii="Arial" w:hAnsi="Arial" w:cs="Arial"/>
          <w:sz w:val="24"/>
          <w:szCs w:val="24"/>
        </w:rPr>
        <w:t>Identify federal, state, and local provider resources that will be combined and coordinated with the proposed program for the most effective use of public resources. If applicable, indicate in-kind contributions.</w:t>
      </w:r>
    </w:p>
    <w:p w14:paraId="41E1B0B2" w14:textId="49CD1AE3" w:rsidR="0052618A" w:rsidRPr="00BE6F14" w:rsidRDefault="00853915" w:rsidP="00BE6F14">
      <w:pPr>
        <w:pStyle w:val="ListParagraph"/>
        <w:widowControl/>
        <w:numPr>
          <w:ilvl w:val="1"/>
          <w:numId w:val="5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BE6F14">
        <w:rPr>
          <w:rFonts w:ascii="Arial" w:hAnsi="Arial" w:cs="Arial"/>
          <w:sz w:val="24"/>
          <w:szCs w:val="24"/>
        </w:rPr>
        <w:t>Describe the purpose of all expenditures.</w:t>
      </w:r>
      <w:r w:rsidR="00B935B0" w:rsidRPr="00BE6F14">
        <w:rPr>
          <w:rFonts w:ascii="Arial" w:hAnsi="Arial" w:cs="Arial"/>
          <w:sz w:val="24"/>
          <w:szCs w:val="24"/>
        </w:rPr>
        <w:t xml:space="preserve"> </w:t>
      </w:r>
      <w:r w:rsidRPr="00BE6F14">
        <w:rPr>
          <w:rFonts w:ascii="Arial" w:hAnsi="Arial" w:cs="Arial"/>
          <w:sz w:val="24"/>
          <w:szCs w:val="24"/>
        </w:rPr>
        <w:t>Describe any financial and in-kind contributions that demonstrate the capacity to sustain programming. Detail what dollar amounts and resources will be secured and ho</w:t>
      </w:r>
      <w:r w:rsidR="00A25A94" w:rsidRPr="00BE6F14">
        <w:rPr>
          <w:rFonts w:ascii="Arial" w:hAnsi="Arial" w:cs="Arial"/>
          <w:sz w:val="24"/>
          <w:szCs w:val="24"/>
        </w:rPr>
        <w:t>w.</w:t>
      </w:r>
    </w:p>
    <w:p w14:paraId="0A446307" w14:textId="77777777" w:rsidR="0052618A" w:rsidRPr="0052618A" w:rsidRDefault="0052618A" w:rsidP="0052618A">
      <w:pPr>
        <w:widowControl/>
        <w:autoSpaceDE/>
        <w:autoSpaceDN/>
        <w:spacing w:after="160" w:line="259" w:lineRule="auto"/>
        <w:rPr>
          <w:rFonts w:ascii="Arial" w:eastAsia="Calibri" w:hAnsi="Arial" w:cs="Arial"/>
          <w:bCs/>
          <w:iCs/>
          <w:sz w:val="24"/>
          <w:szCs w:val="24"/>
        </w:rPr>
      </w:pPr>
    </w:p>
    <w:p w14:paraId="00C93F29" w14:textId="01844DB2" w:rsidR="00056091" w:rsidRPr="00056091" w:rsidRDefault="00846D95" w:rsidP="00BE6F14">
      <w:pPr>
        <w:pStyle w:val="DefaultText"/>
        <w:jc w:val="center"/>
        <w:rPr>
          <w:rFonts w:ascii="Arial" w:hAnsi="Arial" w:cs="Arial"/>
          <w:color w:val="000000"/>
        </w:rPr>
      </w:pPr>
      <w:r>
        <w:rPr>
          <w:rFonts w:ascii="Arial" w:hAnsi="Arial" w:cs="Arial"/>
          <w:color w:val="000000"/>
        </w:rPr>
        <w:object w:dxaOrig="1508" w:dyaOrig="984" w14:anchorId="560B474F">
          <v:shape id="_x0000_i1027" type="#_x0000_t75" style="width:120pt;height:78.75pt" o:ole="">
            <v:imagedata r:id="rId54" o:title=""/>
          </v:shape>
          <o:OLEObject Type="Embed" ProgID="Excel.Sheet.12" ShapeID="_x0000_i1027" DrawAspect="Icon" ObjectID="_1767169076" r:id="rId55"/>
        </w:object>
      </w:r>
    </w:p>
    <w:p w14:paraId="47121A51" w14:textId="28A85509" w:rsidR="00563C38" w:rsidRDefault="00563C38" w:rsidP="00C01C76">
      <w:pPr>
        <w:pStyle w:val="DefaultText"/>
        <w:rPr>
          <w:rFonts w:ascii="Arial" w:hAnsi="Arial" w:cs="Arial"/>
          <w:color w:val="000000"/>
        </w:rPr>
      </w:pPr>
    </w:p>
    <w:p w14:paraId="5CD30007" w14:textId="77777777" w:rsidR="00563C38" w:rsidRDefault="00563C38">
      <w:pPr>
        <w:widowControl/>
        <w:autoSpaceDE/>
        <w:autoSpaceDN/>
        <w:rPr>
          <w:rFonts w:ascii="Arial" w:hAnsi="Arial" w:cs="Arial"/>
          <w:color w:val="000000"/>
          <w:sz w:val="24"/>
          <w:szCs w:val="24"/>
        </w:rPr>
      </w:pPr>
      <w:r>
        <w:rPr>
          <w:rFonts w:ascii="Arial" w:hAnsi="Arial" w:cs="Arial"/>
          <w:color w:val="000000"/>
        </w:rPr>
        <w:br w:type="page"/>
      </w:r>
    </w:p>
    <w:p w14:paraId="7C3CA13C" w14:textId="77777777" w:rsidR="00563C38" w:rsidRPr="00C97934" w:rsidRDefault="00563C38" w:rsidP="00563C38">
      <w:pPr>
        <w:pStyle w:val="DefaultText"/>
        <w:rPr>
          <w:rFonts w:ascii="Arial" w:hAnsi="Arial" w:cs="Arial"/>
          <w:b/>
        </w:rPr>
      </w:pPr>
      <w:r w:rsidRPr="00C97934">
        <w:rPr>
          <w:rFonts w:ascii="Arial" w:hAnsi="Arial" w:cs="Arial"/>
          <w:b/>
        </w:rPr>
        <w:lastRenderedPageBreak/>
        <w:t xml:space="preserve">APPENDIX </w:t>
      </w:r>
      <w:r>
        <w:rPr>
          <w:rFonts w:ascii="Arial" w:hAnsi="Arial" w:cs="Arial"/>
          <w:b/>
        </w:rPr>
        <w:t>K</w:t>
      </w:r>
    </w:p>
    <w:p w14:paraId="3D026D83" w14:textId="77777777" w:rsidR="00563C38" w:rsidRPr="00C97934"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1301807" w14:textId="77777777" w:rsidR="00563C38" w:rsidRPr="00C97934" w:rsidRDefault="00563C38" w:rsidP="00563C38">
      <w:pPr>
        <w:jc w:val="center"/>
        <w:rPr>
          <w:rFonts w:ascii="Arial" w:hAnsi="Arial" w:cs="Arial"/>
          <w:b/>
          <w:sz w:val="24"/>
          <w:szCs w:val="24"/>
        </w:rPr>
      </w:pPr>
      <w:r w:rsidRPr="00C97934">
        <w:rPr>
          <w:rFonts w:ascii="Arial" w:hAnsi="Arial" w:cs="Arial"/>
          <w:b/>
          <w:sz w:val="28"/>
          <w:szCs w:val="28"/>
        </w:rPr>
        <w:t xml:space="preserve">State of Maine </w:t>
      </w:r>
    </w:p>
    <w:p w14:paraId="4D168B6D" w14:textId="40C1C64D" w:rsidR="00563C38" w:rsidRPr="00C97934" w:rsidRDefault="00563C38" w:rsidP="00563C38">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8F20B1">
        <w:rPr>
          <w:rFonts w:ascii="Arial" w:hAnsi="Arial" w:cs="Arial"/>
          <w:b/>
          <w:bCs/>
          <w:sz w:val="28"/>
          <w:szCs w:val="28"/>
        </w:rPr>
        <w:t>Education</w:t>
      </w:r>
    </w:p>
    <w:p w14:paraId="74EFA7FD" w14:textId="77777777" w:rsidR="00563C38" w:rsidRPr="00C97934" w:rsidRDefault="00563C38" w:rsidP="00563C38">
      <w:pPr>
        <w:jc w:val="center"/>
        <w:outlineLvl w:val="1"/>
        <w:rPr>
          <w:rFonts w:ascii="Arial" w:hAnsi="Arial" w:cs="Arial"/>
          <w:b/>
          <w:bCs/>
          <w:sz w:val="28"/>
          <w:szCs w:val="28"/>
        </w:rPr>
      </w:pPr>
      <w:r w:rsidRPr="00C97934">
        <w:rPr>
          <w:rFonts w:ascii="Arial" w:hAnsi="Arial" w:cs="Arial"/>
          <w:b/>
          <w:bCs/>
          <w:sz w:val="28"/>
          <w:szCs w:val="28"/>
        </w:rPr>
        <w:t>SUBMITTED QUESTIONS FORM</w:t>
      </w:r>
    </w:p>
    <w:p w14:paraId="290C9B7C" w14:textId="5B53961C" w:rsidR="00563C38" w:rsidRPr="00C97934" w:rsidRDefault="00563C38" w:rsidP="00563C3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6948C8">
        <w:rPr>
          <w:rStyle w:val="InitialStyle"/>
          <w:rFonts w:ascii="Arial" w:hAnsi="Arial" w:cs="Arial"/>
          <w:b/>
          <w:sz w:val="28"/>
          <w:szCs w:val="28"/>
        </w:rPr>
        <w:t xml:space="preserve"> 202312252</w:t>
      </w:r>
    </w:p>
    <w:p w14:paraId="51FF4572" w14:textId="77777777" w:rsidR="008F20B1" w:rsidRPr="00B935B0" w:rsidRDefault="008F20B1" w:rsidP="00B935B0">
      <w:pPr>
        <w:pStyle w:val="DefaultText"/>
        <w:jc w:val="center"/>
        <w:rPr>
          <w:rFonts w:ascii="Arial" w:hAnsi="Arial" w:cs="Arial"/>
          <w:b/>
          <w:sz w:val="28"/>
          <w:szCs w:val="28"/>
          <w:u w:val="single"/>
        </w:rPr>
      </w:pPr>
      <w:r w:rsidRPr="00B935B0">
        <w:rPr>
          <w:rFonts w:ascii="Arial" w:hAnsi="Arial" w:cs="Arial"/>
          <w:b/>
          <w:sz w:val="28"/>
          <w:szCs w:val="28"/>
          <w:u w:val="single"/>
        </w:rPr>
        <w:t>FY25-27 Competitive Grant Application for</w:t>
      </w:r>
    </w:p>
    <w:p w14:paraId="49181096" w14:textId="77777777" w:rsidR="008F20B1" w:rsidRPr="00B935B0" w:rsidRDefault="008F20B1" w:rsidP="00B935B0">
      <w:pPr>
        <w:pStyle w:val="DefaultText"/>
        <w:jc w:val="center"/>
        <w:rPr>
          <w:rFonts w:ascii="Arial" w:hAnsi="Arial" w:cs="Arial"/>
          <w:b/>
          <w:sz w:val="28"/>
          <w:szCs w:val="28"/>
          <w:u w:val="single"/>
        </w:rPr>
      </w:pPr>
      <w:r w:rsidRPr="00B935B0">
        <w:rPr>
          <w:rFonts w:ascii="Arial" w:hAnsi="Arial" w:cs="Arial"/>
          <w:b/>
          <w:sz w:val="28"/>
          <w:szCs w:val="28"/>
          <w:u w:val="single"/>
        </w:rPr>
        <w:t>Adult Education and Family Literacy Act (AEFLA) (WIOA, sec. 231)</w:t>
      </w:r>
    </w:p>
    <w:p w14:paraId="49D03259" w14:textId="77777777" w:rsidR="00563C38" w:rsidRPr="00C97934"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286E67" w14:textId="77777777" w:rsidR="00563C38"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RFP Coordinator as defined in Part III of the RFP. </w:t>
      </w:r>
    </w:p>
    <w:p w14:paraId="512038BD" w14:textId="77777777" w:rsidR="00563C38"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2D83E6" w14:textId="77777777" w:rsidR="00563C38"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5929F535" w14:textId="77777777" w:rsidR="00563C38" w:rsidRPr="00C97934"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563C38" w:rsidRPr="00C97934" w14:paraId="4CC6403F" w14:textId="77777777" w:rsidTr="00C14684">
        <w:trPr>
          <w:cantSplit/>
          <w:trHeight w:val="486"/>
        </w:trPr>
        <w:tc>
          <w:tcPr>
            <w:tcW w:w="1336" w:type="pct"/>
            <w:tcBorders>
              <w:top w:val="double" w:sz="4" w:space="0" w:color="auto"/>
              <w:bottom w:val="double" w:sz="4" w:space="0" w:color="auto"/>
            </w:tcBorders>
            <w:shd w:val="clear" w:color="auto" w:fill="C6D9F1"/>
            <w:vAlign w:val="center"/>
          </w:tcPr>
          <w:p w14:paraId="39B0C640" w14:textId="77777777" w:rsidR="00563C38" w:rsidRPr="00C97934" w:rsidRDefault="00563C38" w:rsidP="00C14684">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4DB2507A" w14:textId="77777777" w:rsidR="00563C38" w:rsidRPr="00C97934" w:rsidRDefault="00563C38" w:rsidP="00C14684">
            <w:pPr>
              <w:pStyle w:val="DefaultText"/>
              <w:rPr>
                <w:rStyle w:val="InitialStyle"/>
                <w:rFonts w:ascii="Arial" w:hAnsi="Arial" w:cs="Arial"/>
                <w:b/>
              </w:rPr>
            </w:pPr>
          </w:p>
        </w:tc>
      </w:tr>
    </w:tbl>
    <w:p w14:paraId="6C9B8840" w14:textId="77777777" w:rsidR="00563C38" w:rsidRPr="00C97934" w:rsidRDefault="00563C38" w:rsidP="00563C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563C38" w:rsidRPr="00C97934" w14:paraId="1C12CA6A" w14:textId="77777777" w:rsidTr="00C14684">
        <w:trPr>
          <w:trHeight w:val="348"/>
        </w:trPr>
        <w:tc>
          <w:tcPr>
            <w:tcW w:w="1164" w:type="pct"/>
            <w:tcBorders>
              <w:top w:val="double" w:sz="4" w:space="0" w:color="auto"/>
              <w:bottom w:val="double" w:sz="4" w:space="0" w:color="auto"/>
            </w:tcBorders>
            <w:shd w:val="clear" w:color="auto" w:fill="C6D9F1"/>
            <w:vAlign w:val="center"/>
          </w:tcPr>
          <w:p w14:paraId="25C6F783"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5D122498"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563C38" w:rsidRPr="00C97934" w14:paraId="1B50C6AF" w14:textId="77777777" w:rsidTr="00C14684">
        <w:tc>
          <w:tcPr>
            <w:tcW w:w="1164" w:type="pct"/>
            <w:tcBorders>
              <w:top w:val="double" w:sz="4" w:space="0" w:color="auto"/>
            </w:tcBorders>
            <w:shd w:val="clear" w:color="auto" w:fill="auto"/>
            <w:vAlign w:val="center"/>
          </w:tcPr>
          <w:p w14:paraId="17EC0D44"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1" w:name="_Hlk48893261"/>
            <w:bookmarkEnd w:id="60"/>
          </w:p>
        </w:tc>
        <w:tc>
          <w:tcPr>
            <w:tcW w:w="3836" w:type="pct"/>
            <w:tcBorders>
              <w:top w:val="double" w:sz="4" w:space="0" w:color="auto"/>
            </w:tcBorders>
            <w:shd w:val="clear" w:color="auto" w:fill="auto"/>
            <w:vAlign w:val="center"/>
          </w:tcPr>
          <w:p w14:paraId="55C5AB7D"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1"/>
      <w:tr w:rsidR="00563C38" w:rsidRPr="00C97934" w14:paraId="27A7D2BC" w14:textId="77777777" w:rsidTr="00C14684">
        <w:tc>
          <w:tcPr>
            <w:tcW w:w="1164" w:type="pct"/>
            <w:shd w:val="clear" w:color="auto" w:fill="auto"/>
            <w:vAlign w:val="center"/>
          </w:tcPr>
          <w:p w14:paraId="04E2ED1D"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0AF143B"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5459487E" w14:textId="77777777" w:rsidTr="00C14684">
        <w:tc>
          <w:tcPr>
            <w:tcW w:w="1164" w:type="pct"/>
            <w:shd w:val="clear" w:color="auto" w:fill="auto"/>
            <w:vAlign w:val="center"/>
          </w:tcPr>
          <w:p w14:paraId="6C4C2BB8"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1361F3D"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1382D4E2" w14:textId="77777777" w:rsidTr="00C14684">
        <w:tc>
          <w:tcPr>
            <w:tcW w:w="1164" w:type="pct"/>
            <w:shd w:val="clear" w:color="auto" w:fill="auto"/>
            <w:vAlign w:val="center"/>
          </w:tcPr>
          <w:p w14:paraId="003EE1BE"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66F2F2"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6D7C6A72" w14:textId="77777777" w:rsidTr="00C14684">
        <w:tc>
          <w:tcPr>
            <w:tcW w:w="1164" w:type="pct"/>
            <w:shd w:val="clear" w:color="auto" w:fill="auto"/>
            <w:vAlign w:val="center"/>
          </w:tcPr>
          <w:p w14:paraId="1D2D8EFA"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D2CFD7"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24C686A1" w14:textId="77777777" w:rsidTr="00C14684">
        <w:tc>
          <w:tcPr>
            <w:tcW w:w="1164" w:type="pct"/>
            <w:shd w:val="clear" w:color="auto" w:fill="auto"/>
            <w:vAlign w:val="center"/>
          </w:tcPr>
          <w:p w14:paraId="590C78E5"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86CF2B"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4B9A0A28" w14:textId="77777777" w:rsidTr="00C14684">
        <w:tc>
          <w:tcPr>
            <w:tcW w:w="1164" w:type="pct"/>
            <w:shd w:val="clear" w:color="auto" w:fill="auto"/>
            <w:vAlign w:val="center"/>
          </w:tcPr>
          <w:p w14:paraId="6F279871"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D100B9A"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33B1B316" w14:textId="77777777" w:rsidTr="00C14684">
        <w:tc>
          <w:tcPr>
            <w:tcW w:w="1164" w:type="pct"/>
            <w:shd w:val="clear" w:color="auto" w:fill="auto"/>
            <w:vAlign w:val="center"/>
          </w:tcPr>
          <w:p w14:paraId="6F8479FE"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84900D4"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49BE04A0" w14:textId="77777777" w:rsidTr="00C14684">
        <w:tc>
          <w:tcPr>
            <w:tcW w:w="1164" w:type="pct"/>
            <w:shd w:val="clear" w:color="auto" w:fill="auto"/>
            <w:vAlign w:val="center"/>
          </w:tcPr>
          <w:p w14:paraId="43302650"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93AA44E"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64E72555" w14:textId="77777777" w:rsidTr="00C14684">
        <w:tc>
          <w:tcPr>
            <w:tcW w:w="1164" w:type="pct"/>
            <w:shd w:val="clear" w:color="auto" w:fill="auto"/>
            <w:vAlign w:val="center"/>
          </w:tcPr>
          <w:p w14:paraId="19C4421F"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9296A7E"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6EA595F8" w14:textId="77777777" w:rsidTr="00C14684">
        <w:tc>
          <w:tcPr>
            <w:tcW w:w="1164" w:type="pct"/>
            <w:shd w:val="clear" w:color="auto" w:fill="auto"/>
            <w:vAlign w:val="center"/>
          </w:tcPr>
          <w:p w14:paraId="12902B9D"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FE5D192"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40C84A68" w14:textId="77777777" w:rsidTr="00C14684">
        <w:tc>
          <w:tcPr>
            <w:tcW w:w="1164" w:type="pct"/>
            <w:shd w:val="clear" w:color="auto" w:fill="auto"/>
            <w:vAlign w:val="center"/>
          </w:tcPr>
          <w:p w14:paraId="61773351"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4F89DBE"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348DAFAC" w14:textId="77777777" w:rsidTr="00C14684">
        <w:tc>
          <w:tcPr>
            <w:tcW w:w="1164" w:type="pct"/>
            <w:shd w:val="clear" w:color="auto" w:fill="auto"/>
            <w:vAlign w:val="center"/>
          </w:tcPr>
          <w:p w14:paraId="5EDB3D17"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BC375DF"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19F5ACD7" w14:textId="77777777" w:rsidTr="00C14684">
        <w:tc>
          <w:tcPr>
            <w:tcW w:w="1164" w:type="pct"/>
            <w:shd w:val="clear" w:color="auto" w:fill="auto"/>
            <w:vAlign w:val="center"/>
          </w:tcPr>
          <w:p w14:paraId="3A993426"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2726767"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30B04CD1" w14:textId="77777777" w:rsidTr="00C14684">
        <w:tc>
          <w:tcPr>
            <w:tcW w:w="1164" w:type="pct"/>
            <w:tcBorders>
              <w:bottom w:val="single" w:sz="4" w:space="0" w:color="auto"/>
            </w:tcBorders>
            <w:shd w:val="clear" w:color="auto" w:fill="auto"/>
            <w:vAlign w:val="center"/>
          </w:tcPr>
          <w:p w14:paraId="00F48675"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3FD6DB85"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563C38" w:rsidRPr="00C97934" w14:paraId="64A03CAB" w14:textId="77777777" w:rsidTr="00C14684">
        <w:trPr>
          <w:trHeight w:val="152"/>
        </w:trPr>
        <w:tc>
          <w:tcPr>
            <w:tcW w:w="1164" w:type="pct"/>
            <w:tcBorders>
              <w:top w:val="single" w:sz="4" w:space="0" w:color="auto"/>
              <w:bottom w:val="double" w:sz="4" w:space="0" w:color="auto"/>
            </w:tcBorders>
            <w:shd w:val="clear" w:color="auto" w:fill="auto"/>
            <w:vAlign w:val="center"/>
          </w:tcPr>
          <w:p w14:paraId="767FC883"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1F3C3A96" w14:textId="77777777" w:rsidR="00563C38" w:rsidRPr="00C97934" w:rsidRDefault="00563C38" w:rsidP="00C1468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2446474" w14:textId="77777777" w:rsidR="00563C38" w:rsidRDefault="00563C38" w:rsidP="00563C38">
      <w:pPr>
        <w:pStyle w:val="DefaultText"/>
        <w:rPr>
          <w:rFonts w:ascii="Arial" w:hAnsi="Arial" w:cs="Arial"/>
          <w:color w:val="000000"/>
        </w:rPr>
      </w:pPr>
    </w:p>
    <w:p w14:paraId="44CEAB67" w14:textId="77777777" w:rsidR="00563C38" w:rsidRDefault="00563C38" w:rsidP="00563C38">
      <w:pPr>
        <w:pStyle w:val="DefaultText"/>
        <w:rPr>
          <w:rFonts w:ascii="Arial" w:hAnsi="Arial" w:cs="Arial"/>
          <w:color w:val="000000"/>
        </w:rPr>
      </w:pPr>
    </w:p>
    <w:p w14:paraId="47927299" w14:textId="77777777" w:rsidR="00563C38" w:rsidRDefault="00563C38" w:rsidP="00563C38">
      <w:pPr>
        <w:pStyle w:val="DefaultText"/>
        <w:rPr>
          <w:rFonts w:ascii="Arial" w:hAnsi="Arial" w:cs="Arial"/>
          <w:color w:val="000000"/>
        </w:rPr>
      </w:pPr>
    </w:p>
    <w:p w14:paraId="58432BCD" w14:textId="77777777" w:rsidR="00563C38" w:rsidRDefault="00563C38" w:rsidP="00563C38">
      <w:pPr>
        <w:pStyle w:val="DefaultText"/>
        <w:rPr>
          <w:rFonts w:ascii="Arial" w:hAnsi="Arial" w:cs="Arial"/>
          <w:color w:val="000000"/>
        </w:rPr>
      </w:pPr>
    </w:p>
    <w:p w14:paraId="23F4379C" w14:textId="77777777" w:rsidR="00563C38" w:rsidRDefault="00563C38" w:rsidP="00563C38">
      <w:pPr>
        <w:pStyle w:val="DefaultText"/>
        <w:rPr>
          <w:rFonts w:ascii="Arial" w:hAnsi="Arial" w:cs="Arial"/>
          <w:color w:val="000000"/>
        </w:rPr>
      </w:pPr>
    </w:p>
    <w:p w14:paraId="6B0610DE" w14:textId="77777777" w:rsidR="00563C38" w:rsidRDefault="00563C38" w:rsidP="00563C38">
      <w:pPr>
        <w:pStyle w:val="DefaultText"/>
        <w:rPr>
          <w:rFonts w:ascii="Arial" w:hAnsi="Arial" w:cs="Arial"/>
          <w:color w:val="000000"/>
        </w:rPr>
      </w:pPr>
    </w:p>
    <w:p w14:paraId="62C21380" w14:textId="77777777" w:rsidR="00563C38" w:rsidRDefault="00563C38" w:rsidP="00563C38">
      <w:pPr>
        <w:pStyle w:val="DefaultText"/>
        <w:rPr>
          <w:rFonts w:ascii="Arial" w:hAnsi="Arial" w:cs="Arial"/>
          <w:color w:val="000000"/>
        </w:rPr>
      </w:pPr>
    </w:p>
    <w:p w14:paraId="4A730345" w14:textId="77777777" w:rsidR="00563C38" w:rsidRDefault="00563C38" w:rsidP="00563C38">
      <w:pPr>
        <w:widowControl/>
        <w:autoSpaceDE/>
        <w:autoSpaceDN/>
        <w:rPr>
          <w:rFonts w:ascii="Arial" w:hAnsi="Arial" w:cs="Arial"/>
          <w:color w:val="000000"/>
          <w:sz w:val="24"/>
          <w:szCs w:val="24"/>
        </w:rPr>
      </w:pPr>
      <w:r>
        <w:rPr>
          <w:rFonts w:ascii="Arial" w:hAnsi="Arial" w:cs="Arial"/>
          <w:color w:val="000000"/>
        </w:rPr>
        <w:br w:type="page"/>
      </w:r>
    </w:p>
    <w:p w14:paraId="2E7E0EF2" w14:textId="2D261839" w:rsidR="0096507A" w:rsidRPr="00BE6F14" w:rsidRDefault="0096507A" w:rsidP="0096507A">
      <w:pPr>
        <w:rPr>
          <w:rFonts w:ascii="Arial" w:hAnsi="Arial" w:cs="Arial"/>
          <w:b/>
          <w:sz w:val="24"/>
          <w:szCs w:val="24"/>
        </w:rPr>
      </w:pPr>
      <w:r w:rsidRPr="00BE6F14">
        <w:rPr>
          <w:rFonts w:ascii="Arial" w:hAnsi="Arial" w:cs="Arial"/>
          <w:b/>
          <w:sz w:val="24"/>
          <w:szCs w:val="24"/>
        </w:rPr>
        <w:lastRenderedPageBreak/>
        <w:t>APPENDIX L</w:t>
      </w:r>
    </w:p>
    <w:p w14:paraId="351022D2" w14:textId="77777777" w:rsidR="0096507A" w:rsidRPr="00BE6F14" w:rsidRDefault="0096507A" w:rsidP="0096507A">
      <w:pPr>
        <w:jc w:val="center"/>
        <w:rPr>
          <w:rFonts w:ascii="Arial" w:hAnsi="Arial" w:cs="Arial"/>
          <w:color w:val="FF0000"/>
        </w:rPr>
      </w:pPr>
    </w:p>
    <w:p w14:paraId="4714A203" w14:textId="77777777" w:rsidR="0096507A" w:rsidRPr="00BE6F14" w:rsidRDefault="0096507A" w:rsidP="0096507A">
      <w:pPr>
        <w:jc w:val="center"/>
        <w:rPr>
          <w:rFonts w:ascii="Arial" w:hAnsi="Arial" w:cs="Arial"/>
          <w:b/>
          <w:sz w:val="28"/>
          <w:szCs w:val="28"/>
        </w:rPr>
      </w:pPr>
      <w:r w:rsidRPr="00BE6F14">
        <w:rPr>
          <w:rFonts w:ascii="Arial" w:hAnsi="Arial" w:cs="Arial"/>
          <w:b/>
          <w:sz w:val="28"/>
          <w:szCs w:val="28"/>
        </w:rPr>
        <w:t xml:space="preserve">State of Maine </w:t>
      </w:r>
    </w:p>
    <w:p w14:paraId="7D98311E" w14:textId="77777777" w:rsidR="0096507A" w:rsidRPr="00BE6F14" w:rsidRDefault="0096507A" w:rsidP="0096507A">
      <w:pPr>
        <w:jc w:val="center"/>
        <w:rPr>
          <w:rFonts w:ascii="Arial" w:hAnsi="Arial" w:cs="Arial"/>
          <w:b/>
          <w:color w:val="FF0000"/>
          <w:sz w:val="28"/>
          <w:szCs w:val="28"/>
        </w:rPr>
      </w:pPr>
      <w:r w:rsidRPr="00BE6F14">
        <w:rPr>
          <w:rFonts w:ascii="Arial" w:hAnsi="Arial" w:cs="Arial"/>
          <w:b/>
          <w:sz w:val="28"/>
          <w:szCs w:val="28"/>
        </w:rPr>
        <w:t>Department of Education</w:t>
      </w:r>
    </w:p>
    <w:p w14:paraId="52A1388B" w14:textId="77777777" w:rsidR="0096507A" w:rsidRPr="00BE6F14" w:rsidRDefault="0096507A" w:rsidP="0096507A">
      <w:pPr>
        <w:jc w:val="center"/>
        <w:outlineLvl w:val="1"/>
        <w:rPr>
          <w:rFonts w:ascii="Arial" w:hAnsi="Arial" w:cs="Arial"/>
          <w:b/>
          <w:bCs/>
          <w:sz w:val="28"/>
          <w:szCs w:val="28"/>
          <w:lang w:eastAsia="x-none"/>
        </w:rPr>
      </w:pPr>
      <w:r w:rsidRPr="00BE6F14">
        <w:rPr>
          <w:rFonts w:ascii="Arial" w:hAnsi="Arial" w:cs="Arial"/>
          <w:b/>
          <w:bCs/>
          <w:sz w:val="28"/>
          <w:szCs w:val="28"/>
          <w:lang w:eastAsia="x-none"/>
        </w:rPr>
        <w:t xml:space="preserve">REQUIRED APPLICATION COMPONENTS CHECKLIST </w:t>
      </w:r>
    </w:p>
    <w:p w14:paraId="0E031506" w14:textId="77B8332A" w:rsidR="0096507A" w:rsidRPr="00BE6F14" w:rsidRDefault="0096507A" w:rsidP="0096507A">
      <w:pPr>
        <w:jc w:val="center"/>
        <w:rPr>
          <w:rFonts w:ascii="Arial" w:hAnsi="Arial" w:cs="Arial"/>
          <w:b/>
          <w:sz w:val="28"/>
          <w:szCs w:val="28"/>
        </w:rPr>
      </w:pPr>
      <w:r w:rsidRPr="00BE6F14">
        <w:rPr>
          <w:rFonts w:ascii="Arial" w:hAnsi="Arial" w:cs="Arial"/>
          <w:b/>
          <w:sz w:val="28"/>
          <w:szCs w:val="28"/>
        </w:rPr>
        <w:t>RFP#</w:t>
      </w:r>
      <w:r w:rsidR="00BE6F14">
        <w:rPr>
          <w:rFonts w:ascii="Arial" w:hAnsi="Arial" w:cs="Arial"/>
          <w:b/>
          <w:sz w:val="28"/>
          <w:szCs w:val="28"/>
        </w:rPr>
        <w:t xml:space="preserve"> 202312252</w:t>
      </w:r>
    </w:p>
    <w:p w14:paraId="274A4991" w14:textId="3D11B863" w:rsidR="0096507A" w:rsidRPr="00BE6F14" w:rsidRDefault="0096507A" w:rsidP="0096507A">
      <w:pPr>
        <w:widowControl/>
        <w:jc w:val="center"/>
        <w:rPr>
          <w:rFonts w:ascii="Arial" w:hAnsi="Arial" w:cs="Arial"/>
          <w:b/>
          <w:sz w:val="28"/>
          <w:szCs w:val="24"/>
          <w:u w:val="single"/>
        </w:rPr>
      </w:pPr>
      <w:r w:rsidRPr="00BE6F14">
        <w:rPr>
          <w:rFonts w:ascii="Arial" w:hAnsi="Arial" w:cs="Arial"/>
          <w:b/>
          <w:sz w:val="28"/>
          <w:szCs w:val="24"/>
          <w:u w:val="single"/>
        </w:rPr>
        <w:t>FY25-27 Competitive Grant Application for</w:t>
      </w:r>
    </w:p>
    <w:p w14:paraId="67F516F7" w14:textId="77777777" w:rsidR="0096507A" w:rsidRPr="00BE6F14" w:rsidRDefault="0096507A" w:rsidP="0096507A">
      <w:pPr>
        <w:widowControl/>
        <w:jc w:val="center"/>
        <w:rPr>
          <w:rFonts w:ascii="Arial" w:hAnsi="Arial" w:cs="Arial"/>
          <w:b/>
          <w:sz w:val="28"/>
          <w:szCs w:val="24"/>
          <w:u w:val="single"/>
        </w:rPr>
      </w:pPr>
      <w:r w:rsidRPr="00BE6F14">
        <w:rPr>
          <w:rFonts w:ascii="Arial" w:hAnsi="Arial" w:cs="Arial"/>
          <w:b/>
          <w:sz w:val="28"/>
          <w:szCs w:val="24"/>
          <w:u w:val="single"/>
        </w:rPr>
        <w:t>Adult Education and Family Literacy Act (AEFLA) (WIOA, sec. 231)</w:t>
      </w:r>
    </w:p>
    <w:p w14:paraId="407EF306" w14:textId="77777777" w:rsidR="0096507A" w:rsidRPr="00BE6F14" w:rsidRDefault="0096507A" w:rsidP="0096507A">
      <w:pPr>
        <w:rPr>
          <w:rFonts w:ascii="Arial" w:hAnsi="Arial" w:cs="Arial"/>
          <w:b/>
          <w:sz w:val="24"/>
          <w:szCs w:val="24"/>
        </w:rPr>
      </w:pPr>
    </w:p>
    <w:p w14:paraId="613DF93B" w14:textId="19381663" w:rsidR="0096507A" w:rsidRPr="00BE6F14" w:rsidRDefault="00BE6F14" w:rsidP="0096507A">
      <w:pPr>
        <w:pStyle w:val="DefaultText"/>
        <w:rPr>
          <w:rFonts w:ascii="Arial" w:hAnsi="Arial" w:cs="Arial"/>
        </w:rPr>
      </w:pPr>
      <w:r>
        <w:rPr>
          <w:rFonts w:ascii="Arial" w:hAnsi="Arial" w:cs="Arial"/>
          <w:b/>
        </w:rPr>
        <w:t>This checklist is provided for reference only.</w:t>
      </w:r>
      <w:r w:rsidR="0096507A" w:rsidRPr="00BE6F14">
        <w:rPr>
          <w:rFonts w:ascii="Arial" w:hAnsi="Arial" w:cs="Arial"/>
        </w:rPr>
        <w:t xml:space="preserve"> It does not need to be submitted with the Applicant’s proposal.</w:t>
      </w:r>
      <w:r>
        <w:rPr>
          <w:rFonts w:ascii="Arial" w:hAnsi="Arial" w:cs="Arial"/>
        </w:rPr>
        <w:t xml:space="preserve"> However, Applicants must refer to the pertinent sections of the RFP for comprehensive instructions related to submission contents and instructions for responding to each section.</w:t>
      </w:r>
    </w:p>
    <w:p w14:paraId="5824A163" w14:textId="77777777" w:rsidR="0096507A" w:rsidRPr="00BE6F14" w:rsidRDefault="0096507A" w:rsidP="0096507A">
      <w:pPr>
        <w:pStyle w:val="DefaultText"/>
        <w:rPr>
          <w:rFonts w:ascii="Arial" w:hAnsi="Arial" w:cs="Arial"/>
        </w:rPr>
      </w:pPr>
    </w:p>
    <w:p w14:paraId="105040E3" w14:textId="77777777" w:rsidR="0096507A" w:rsidRPr="00BE6F14" w:rsidRDefault="0096507A" w:rsidP="0096507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rPr>
          <w:rStyle w:val="InitialStyle"/>
          <w:rFonts w:ascii="Arial" w:hAnsi="Arial" w:cs="Arial"/>
        </w:rPr>
      </w:pPr>
      <w:r w:rsidRPr="00BE6F14">
        <w:rPr>
          <w:rStyle w:val="InitialStyle"/>
          <w:rFonts w:ascii="Arial" w:hAnsi="Arial" w:cs="Arial"/>
          <w:b/>
          <w:u w:val="single"/>
        </w:rPr>
        <w:t>File #1</w:t>
      </w:r>
      <w:r w:rsidRPr="00BE6F14">
        <w:rPr>
          <w:rStyle w:val="InitialStyle"/>
          <w:rFonts w:ascii="Arial" w:hAnsi="Arial" w:cs="Arial"/>
        </w:rPr>
        <w:t xml:space="preserve">: </w:t>
      </w:r>
    </w:p>
    <w:p w14:paraId="71D609D9" w14:textId="77777777" w:rsidR="0096507A" w:rsidRPr="00BE6F14" w:rsidRDefault="0096507A" w:rsidP="00EF40A0">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Appendix A, Proposal Cover Page</w:t>
      </w:r>
      <w:r w:rsidRPr="00BE6F14">
        <w:rPr>
          <w:rStyle w:val="InitialStyle"/>
          <w:rFonts w:ascii="Arial" w:hAnsi="Arial" w:cs="Arial"/>
        </w:rPr>
        <w:t>, completed and signed</w:t>
      </w:r>
    </w:p>
    <w:p w14:paraId="3B44AB50" w14:textId="77777777" w:rsidR="0096507A" w:rsidRPr="00BE6F14" w:rsidRDefault="0096507A" w:rsidP="00EF40A0">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Appendix B, Debarment, Performance and Non-Collusion Certification</w:t>
      </w:r>
      <w:r w:rsidRPr="00BE6F14">
        <w:rPr>
          <w:rStyle w:val="InitialStyle"/>
          <w:rFonts w:ascii="Arial" w:hAnsi="Arial" w:cs="Arial"/>
        </w:rPr>
        <w:t>, signed</w:t>
      </w:r>
    </w:p>
    <w:p w14:paraId="546D020A" w14:textId="77777777" w:rsidR="0096507A" w:rsidRPr="00BE6F14" w:rsidRDefault="0096507A" w:rsidP="00EF40A0">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Appendix C, Eligible Provider Form</w:t>
      </w:r>
      <w:r w:rsidRPr="00BE6F14">
        <w:rPr>
          <w:rStyle w:val="InitialStyle"/>
          <w:rFonts w:ascii="Arial" w:hAnsi="Arial" w:cs="Arial"/>
        </w:rPr>
        <w:t>, completed</w:t>
      </w:r>
    </w:p>
    <w:p w14:paraId="3BE25D1A" w14:textId="77777777" w:rsidR="00EF40A0" w:rsidRPr="00BE6F14" w:rsidRDefault="00EF40A0" w:rsidP="00EF40A0">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b/>
        </w:rPr>
      </w:pPr>
      <w:r w:rsidRPr="00BE6F14">
        <w:rPr>
          <w:rStyle w:val="InitialStyle"/>
          <w:rFonts w:ascii="Arial" w:hAnsi="Arial" w:cs="Arial"/>
          <w:b/>
        </w:rPr>
        <w:t>Appendix D, Statement of Federal Assurances</w:t>
      </w:r>
      <w:r w:rsidRPr="00BE6F14">
        <w:rPr>
          <w:rStyle w:val="InitialStyle"/>
          <w:rFonts w:ascii="Arial" w:hAnsi="Arial" w:cs="Arial"/>
        </w:rPr>
        <w:t>, signed</w:t>
      </w:r>
    </w:p>
    <w:p w14:paraId="74F41BA3" w14:textId="1AB6936C" w:rsidR="0096507A" w:rsidRPr="00BE6F14" w:rsidRDefault="0096507A" w:rsidP="00EF40A0">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 xml:space="preserve">Appendix </w:t>
      </w:r>
      <w:r w:rsidR="00865FD7" w:rsidRPr="00BE6F14">
        <w:rPr>
          <w:rStyle w:val="InitialStyle"/>
          <w:rFonts w:ascii="Arial" w:hAnsi="Arial" w:cs="Arial"/>
          <w:b/>
        </w:rPr>
        <w:t>F</w:t>
      </w:r>
      <w:r w:rsidRPr="00BE6F14">
        <w:rPr>
          <w:rStyle w:val="InitialStyle"/>
          <w:rFonts w:ascii="Arial" w:hAnsi="Arial" w:cs="Arial"/>
          <w:b/>
        </w:rPr>
        <w:t>, General Education Provisions Act (GEPA) Attestation</w:t>
      </w:r>
      <w:r w:rsidRPr="00BE6F14">
        <w:rPr>
          <w:rStyle w:val="InitialStyle"/>
          <w:rFonts w:ascii="Arial" w:hAnsi="Arial" w:cs="Arial"/>
        </w:rPr>
        <w:t xml:space="preserve">, </w:t>
      </w:r>
      <w:proofErr w:type="gramStart"/>
      <w:r w:rsidRPr="00BE6F14">
        <w:rPr>
          <w:rStyle w:val="InitialStyle"/>
          <w:rFonts w:ascii="Arial" w:hAnsi="Arial" w:cs="Arial"/>
        </w:rPr>
        <w:t>completed</w:t>
      </w:r>
      <w:proofErr w:type="gramEnd"/>
      <w:r w:rsidRPr="00BE6F14">
        <w:rPr>
          <w:rStyle w:val="InitialStyle"/>
          <w:rFonts w:ascii="Arial" w:hAnsi="Arial" w:cs="Arial"/>
        </w:rPr>
        <w:t xml:space="preserve"> and signed </w:t>
      </w:r>
      <w:r w:rsidRPr="00BE6F14">
        <w:rPr>
          <w:rStyle w:val="InitialStyle"/>
          <w:rFonts w:ascii="Arial" w:hAnsi="Arial" w:cs="Arial"/>
          <w:i/>
        </w:rPr>
        <w:t xml:space="preserve"> </w:t>
      </w:r>
    </w:p>
    <w:p w14:paraId="211D0AF2" w14:textId="57D18CAE" w:rsidR="00EF40A0" w:rsidRDefault="00E35BFE" w:rsidP="00EF40A0">
      <w:pPr>
        <w:pStyle w:val="DefaultText"/>
        <w:widowControl/>
        <w:numPr>
          <w:ilvl w:val="0"/>
          <w:numId w:val="46"/>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 xml:space="preserve">Appendix G, Demonstrated Past Effectiveness </w:t>
      </w:r>
      <w:r w:rsidR="00BE6F14">
        <w:rPr>
          <w:rStyle w:val="InitialStyle"/>
          <w:rFonts w:ascii="Arial" w:hAnsi="Arial" w:cs="Arial"/>
          <w:b/>
        </w:rPr>
        <w:t>F</w:t>
      </w:r>
      <w:r w:rsidRPr="00BE6F14">
        <w:rPr>
          <w:rStyle w:val="InitialStyle"/>
          <w:rFonts w:ascii="Arial" w:hAnsi="Arial" w:cs="Arial"/>
          <w:b/>
        </w:rPr>
        <w:t>orm,</w:t>
      </w:r>
      <w:r w:rsidRPr="00BE6F14">
        <w:rPr>
          <w:rStyle w:val="InitialStyle"/>
          <w:rFonts w:ascii="Arial" w:hAnsi="Arial" w:cs="Arial"/>
        </w:rPr>
        <w:t xml:space="preserve"> completed</w:t>
      </w:r>
    </w:p>
    <w:p w14:paraId="1D0EC861" w14:textId="77777777" w:rsidR="00EF40A0" w:rsidRPr="00EF40A0" w:rsidRDefault="00EF40A0" w:rsidP="00EF40A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ind w:left="720"/>
        <w:rPr>
          <w:rStyle w:val="InitialStyle"/>
          <w:rFonts w:ascii="Arial" w:hAnsi="Arial" w:cs="Arial"/>
        </w:rPr>
      </w:pPr>
    </w:p>
    <w:p w14:paraId="6E642AEF" w14:textId="77777777" w:rsidR="0096507A" w:rsidRPr="00BE6F14" w:rsidRDefault="0096507A" w:rsidP="0096507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rPr>
          <w:rStyle w:val="InitialStyle"/>
          <w:rFonts w:ascii="Arial" w:hAnsi="Arial" w:cs="Arial"/>
        </w:rPr>
      </w:pPr>
      <w:r w:rsidRPr="00BE6F14">
        <w:rPr>
          <w:rStyle w:val="InitialStyle"/>
          <w:rFonts w:ascii="Arial" w:hAnsi="Arial" w:cs="Arial"/>
          <w:b/>
          <w:u w:val="single"/>
        </w:rPr>
        <w:t>File #2</w:t>
      </w:r>
      <w:r w:rsidRPr="00BE6F14">
        <w:rPr>
          <w:rStyle w:val="InitialStyle"/>
          <w:rFonts w:ascii="Arial" w:hAnsi="Arial" w:cs="Arial"/>
        </w:rPr>
        <w:t xml:space="preserve">: </w:t>
      </w:r>
    </w:p>
    <w:p w14:paraId="13D00099" w14:textId="552C8B9E" w:rsidR="0096507A" w:rsidRPr="00BE6F14" w:rsidRDefault="0096507A" w:rsidP="00EF40A0">
      <w:pPr>
        <w:pStyle w:val="DefaultText"/>
        <w:widowControl/>
        <w:numPr>
          <w:ilvl w:val="0"/>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 xml:space="preserve">Appendix </w:t>
      </w:r>
      <w:r w:rsidR="00865FD7" w:rsidRPr="00BE6F14">
        <w:rPr>
          <w:rStyle w:val="InitialStyle"/>
          <w:rFonts w:ascii="Arial" w:hAnsi="Arial" w:cs="Arial"/>
          <w:b/>
        </w:rPr>
        <w:t>E</w:t>
      </w:r>
      <w:r w:rsidRPr="00BE6F14">
        <w:rPr>
          <w:rStyle w:val="InitialStyle"/>
          <w:rFonts w:ascii="Arial" w:hAnsi="Arial" w:cs="Arial"/>
          <w:b/>
        </w:rPr>
        <w:t>, Application</w:t>
      </w:r>
      <w:r w:rsidRPr="00BE6F14">
        <w:rPr>
          <w:rStyle w:val="InitialStyle"/>
          <w:rFonts w:ascii="Arial" w:hAnsi="Arial" w:cs="Arial"/>
        </w:rPr>
        <w:t xml:space="preserve"> (</w:t>
      </w:r>
      <w:r w:rsidRPr="00BE6F14">
        <w:rPr>
          <w:rStyle w:val="InitialStyle"/>
          <w:rFonts w:ascii="Arial" w:hAnsi="Arial" w:cs="Arial"/>
          <w:u w:val="single"/>
        </w:rPr>
        <w:t>one for each AECDH</w:t>
      </w:r>
      <w:r w:rsidRPr="00BE6F14">
        <w:rPr>
          <w:rStyle w:val="InitialStyle"/>
          <w:rFonts w:ascii="Arial" w:hAnsi="Arial" w:cs="Arial"/>
        </w:rPr>
        <w:t>), completed</w:t>
      </w:r>
    </w:p>
    <w:p w14:paraId="52EDEC65" w14:textId="77777777" w:rsidR="00EF40A0" w:rsidRDefault="00EF40A0" w:rsidP="00EF40A0">
      <w:pPr>
        <w:pStyle w:val="DefaultText"/>
        <w:widowControl/>
        <w:numPr>
          <w:ilvl w:val="1"/>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Pr>
          <w:rStyle w:val="InitialStyle"/>
          <w:rFonts w:ascii="Arial" w:hAnsi="Arial" w:cs="Arial"/>
        </w:rPr>
        <w:t>Section I: General Information and Overview</w:t>
      </w:r>
    </w:p>
    <w:p w14:paraId="5EFCB24F" w14:textId="77777777" w:rsidR="00EF40A0" w:rsidRDefault="00EF40A0" w:rsidP="00EF40A0">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Pr>
          <w:rStyle w:val="InitialStyle"/>
          <w:rFonts w:ascii="Arial" w:hAnsi="Arial" w:cs="Arial"/>
        </w:rPr>
        <w:t>Overview of the Organization</w:t>
      </w:r>
    </w:p>
    <w:p w14:paraId="22688C6B" w14:textId="1FDFBA4B" w:rsidR="00EF40A0" w:rsidRDefault="0096507A" w:rsidP="00EF40A0">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EF40A0">
        <w:rPr>
          <w:rStyle w:val="InitialStyle"/>
          <w:rFonts w:ascii="Arial" w:hAnsi="Arial" w:cs="Arial"/>
        </w:rPr>
        <w:t xml:space="preserve">Consortium/Subcontractors </w:t>
      </w:r>
      <w:r w:rsidRPr="00EF40A0">
        <w:rPr>
          <w:rStyle w:val="InitialStyle"/>
          <w:rFonts w:ascii="Arial" w:hAnsi="Arial" w:cs="Arial"/>
          <w:i/>
        </w:rPr>
        <w:t>(if applicable)</w:t>
      </w:r>
    </w:p>
    <w:p w14:paraId="6DEF5FD3" w14:textId="77777777" w:rsidR="00EF40A0" w:rsidRDefault="0096507A" w:rsidP="00EF40A0">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EF40A0">
        <w:rPr>
          <w:rStyle w:val="InitialStyle"/>
          <w:rFonts w:ascii="Arial" w:hAnsi="Arial" w:cs="Arial"/>
        </w:rPr>
        <w:t>Litigation</w:t>
      </w:r>
    </w:p>
    <w:p w14:paraId="17926BFD" w14:textId="77777777" w:rsidR="00EF40A0" w:rsidRDefault="0096507A" w:rsidP="00EF40A0">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EF40A0">
        <w:rPr>
          <w:rStyle w:val="InitialStyle"/>
          <w:rFonts w:ascii="Arial" w:hAnsi="Arial" w:cs="Arial"/>
        </w:rPr>
        <w:t>Financial Viability</w:t>
      </w:r>
      <w:r w:rsidR="00EF40A0" w:rsidRPr="00EF40A0">
        <w:rPr>
          <w:rStyle w:val="InitialStyle"/>
          <w:rFonts w:ascii="Arial" w:hAnsi="Arial" w:cs="Arial"/>
        </w:rPr>
        <w:t xml:space="preserve">, and all related </w:t>
      </w:r>
      <w:r w:rsidRPr="00EF40A0">
        <w:rPr>
          <w:rStyle w:val="InitialStyle"/>
          <w:rFonts w:ascii="Arial" w:hAnsi="Arial" w:cs="Arial"/>
        </w:rPr>
        <w:t xml:space="preserve">documents </w:t>
      </w:r>
    </w:p>
    <w:p w14:paraId="2D1542DF" w14:textId="685B7488" w:rsidR="0096507A" w:rsidRPr="00EF40A0" w:rsidRDefault="0096507A" w:rsidP="00EF40A0">
      <w:pPr>
        <w:pStyle w:val="DefaultText"/>
        <w:widowControl/>
        <w:numPr>
          <w:ilvl w:val="2"/>
          <w:numId w:val="48"/>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EF40A0">
        <w:rPr>
          <w:rStyle w:val="InitialStyle"/>
          <w:rFonts w:ascii="Arial" w:hAnsi="Arial" w:cs="Arial"/>
        </w:rPr>
        <w:t xml:space="preserve">Certificate of Insurance, </w:t>
      </w:r>
      <w:r w:rsidR="00EF40A0" w:rsidRPr="00EF40A0">
        <w:rPr>
          <w:rStyle w:val="InitialStyle"/>
          <w:rFonts w:ascii="Arial" w:hAnsi="Arial" w:cs="Arial"/>
        </w:rPr>
        <w:t xml:space="preserve">and all related </w:t>
      </w:r>
      <w:r w:rsidRPr="00EF40A0">
        <w:rPr>
          <w:rStyle w:val="InitialStyle"/>
          <w:rFonts w:ascii="Arial" w:hAnsi="Arial" w:cs="Arial"/>
        </w:rPr>
        <w:t xml:space="preserve">documents </w:t>
      </w:r>
    </w:p>
    <w:p w14:paraId="0355A97A" w14:textId="6DFFB614" w:rsidR="00EF40A0" w:rsidRDefault="00EF40A0" w:rsidP="00EF40A0">
      <w:pPr>
        <w:pStyle w:val="DefaultText"/>
        <w:widowControl/>
        <w:numPr>
          <w:ilvl w:val="1"/>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EF40A0">
        <w:rPr>
          <w:rStyle w:val="InitialStyle"/>
          <w:rFonts w:ascii="Arial" w:hAnsi="Arial" w:cs="Arial"/>
        </w:rPr>
        <w:t xml:space="preserve">Section II: </w:t>
      </w:r>
      <w:r w:rsidR="0096507A" w:rsidRPr="00EF40A0">
        <w:rPr>
          <w:rStyle w:val="InitialStyle"/>
          <w:rFonts w:ascii="Arial" w:hAnsi="Arial" w:cs="Arial"/>
        </w:rPr>
        <w:t>Proposed Project</w:t>
      </w:r>
    </w:p>
    <w:p w14:paraId="3C178E77" w14:textId="0F5402A2" w:rsidR="00EF40A0" w:rsidRPr="00EF40A0" w:rsidRDefault="00EF40A0" w:rsidP="00EF40A0">
      <w:pPr>
        <w:pStyle w:val="DefaultText"/>
        <w:widowControl/>
        <w:numPr>
          <w:ilvl w:val="2"/>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Pr>
          <w:rStyle w:val="InitialStyle"/>
          <w:rFonts w:ascii="Arial" w:hAnsi="Arial" w:cs="Arial"/>
        </w:rPr>
        <w:t>Questions 1 – 9</w:t>
      </w:r>
    </w:p>
    <w:p w14:paraId="4C2E7E7C" w14:textId="159EACBE" w:rsidR="0096507A" w:rsidRPr="00EF40A0" w:rsidRDefault="0096507A" w:rsidP="00EF40A0">
      <w:pPr>
        <w:pStyle w:val="DefaultText"/>
        <w:widowControl/>
        <w:numPr>
          <w:ilvl w:val="0"/>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EF40A0">
        <w:rPr>
          <w:rStyle w:val="InitialStyle"/>
          <w:rFonts w:ascii="Arial" w:hAnsi="Arial" w:cs="Arial"/>
          <w:b/>
        </w:rPr>
        <w:t xml:space="preserve">Appendix H, Program </w:t>
      </w:r>
      <w:proofErr w:type="gramStart"/>
      <w:r w:rsidRPr="00EF40A0">
        <w:rPr>
          <w:rStyle w:val="InitialStyle"/>
          <w:rFonts w:ascii="Arial" w:hAnsi="Arial" w:cs="Arial"/>
          <w:b/>
        </w:rPr>
        <w:t>Schedule</w:t>
      </w:r>
      <w:proofErr w:type="gramEnd"/>
      <w:r w:rsidRPr="00EF40A0">
        <w:rPr>
          <w:rStyle w:val="InitialStyle"/>
          <w:rFonts w:ascii="Arial" w:hAnsi="Arial" w:cs="Arial"/>
          <w:b/>
        </w:rPr>
        <w:t xml:space="preserve"> and Alignment</w:t>
      </w:r>
      <w:r w:rsidRPr="00EF40A0">
        <w:rPr>
          <w:rStyle w:val="InitialStyle"/>
          <w:rFonts w:ascii="Arial" w:hAnsi="Arial" w:cs="Arial"/>
        </w:rPr>
        <w:t>, completed</w:t>
      </w:r>
    </w:p>
    <w:p w14:paraId="44B702AC" w14:textId="5791BE25" w:rsidR="0096507A" w:rsidRDefault="0096507A" w:rsidP="00EF40A0">
      <w:pPr>
        <w:pStyle w:val="DefaultText"/>
        <w:widowControl/>
        <w:numPr>
          <w:ilvl w:val="0"/>
          <w:numId w:val="4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rPr>
      </w:pPr>
      <w:r w:rsidRPr="00BE6F14">
        <w:rPr>
          <w:rStyle w:val="InitialStyle"/>
          <w:rFonts w:ascii="Arial" w:hAnsi="Arial" w:cs="Arial"/>
          <w:b/>
        </w:rPr>
        <w:t>Appendix I, Qualifications of Personnel Form</w:t>
      </w:r>
      <w:r w:rsidRPr="00BE6F14">
        <w:rPr>
          <w:rStyle w:val="InitialStyle"/>
          <w:rFonts w:ascii="Arial" w:hAnsi="Arial" w:cs="Arial"/>
        </w:rPr>
        <w:t>, completed</w:t>
      </w:r>
    </w:p>
    <w:p w14:paraId="0D387519" w14:textId="77777777" w:rsidR="00EF40A0" w:rsidRPr="00EF40A0" w:rsidRDefault="00EF40A0" w:rsidP="00EF40A0">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ind w:left="720"/>
        <w:rPr>
          <w:rStyle w:val="InitialStyle"/>
          <w:rFonts w:ascii="Arial" w:hAnsi="Arial" w:cs="Arial"/>
        </w:rPr>
      </w:pPr>
    </w:p>
    <w:p w14:paraId="3BEE5D52" w14:textId="77777777" w:rsidR="0096507A" w:rsidRPr="00BE6F14" w:rsidRDefault="0096507A" w:rsidP="0096507A">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rPr>
          <w:rStyle w:val="InitialStyle"/>
          <w:rFonts w:ascii="Arial" w:hAnsi="Arial" w:cs="Arial"/>
          <w:i/>
        </w:rPr>
      </w:pPr>
      <w:r w:rsidRPr="00BE6F14">
        <w:rPr>
          <w:rStyle w:val="InitialStyle"/>
          <w:rFonts w:ascii="Arial" w:hAnsi="Arial" w:cs="Arial"/>
          <w:b/>
          <w:u w:val="single"/>
        </w:rPr>
        <w:t>File #3</w:t>
      </w:r>
      <w:r w:rsidRPr="00BE6F14">
        <w:rPr>
          <w:rStyle w:val="InitialStyle"/>
          <w:rFonts w:ascii="Arial" w:hAnsi="Arial" w:cs="Arial"/>
        </w:rPr>
        <w:t xml:space="preserve">: </w:t>
      </w:r>
    </w:p>
    <w:p w14:paraId="2A828A13" w14:textId="4D0B9ABF" w:rsidR="00EF40A0" w:rsidRDefault="0096507A" w:rsidP="00EF40A0">
      <w:pPr>
        <w:pStyle w:val="DefaultText"/>
        <w:widowControl/>
        <w:numPr>
          <w:ilvl w:val="0"/>
          <w:numId w:val="4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i/>
        </w:rPr>
      </w:pPr>
      <w:r w:rsidRPr="00BE6F14">
        <w:rPr>
          <w:rStyle w:val="InitialStyle"/>
          <w:rFonts w:ascii="Arial" w:hAnsi="Arial" w:cs="Arial"/>
          <w:b/>
        </w:rPr>
        <w:t>Appendix J, Cost Proposal</w:t>
      </w:r>
      <w:r w:rsidR="00EF40A0">
        <w:rPr>
          <w:rStyle w:val="InitialStyle"/>
          <w:rFonts w:ascii="Arial" w:hAnsi="Arial" w:cs="Arial"/>
          <w:b/>
        </w:rPr>
        <w:t xml:space="preserve"> Form</w:t>
      </w:r>
    </w:p>
    <w:p w14:paraId="650C6C6C" w14:textId="0CBF20F1" w:rsidR="00D41ABE" w:rsidRPr="00EF40A0" w:rsidRDefault="0096507A" w:rsidP="00EF40A0">
      <w:pPr>
        <w:pStyle w:val="DefaultText"/>
        <w:widowControl/>
        <w:numPr>
          <w:ilvl w:val="1"/>
          <w:numId w:val="4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Style w:val="InitialStyle"/>
          <w:rFonts w:ascii="Arial" w:hAnsi="Arial" w:cs="Arial"/>
          <w:i/>
        </w:rPr>
      </w:pPr>
      <w:r w:rsidRPr="00EF40A0">
        <w:rPr>
          <w:rStyle w:val="InitialStyle"/>
          <w:rFonts w:ascii="Arial" w:hAnsi="Arial" w:cs="Arial"/>
          <w:b/>
        </w:rPr>
        <w:t>Budget Narrative</w:t>
      </w:r>
      <w:r w:rsidRPr="00EF40A0">
        <w:rPr>
          <w:rStyle w:val="InitialStyle"/>
          <w:rFonts w:ascii="Arial" w:hAnsi="Arial" w:cs="Arial"/>
        </w:rPr>
        <w:t>, complete</w:t>
      </w:r>
    </w:p>
    <w:p w14:paraId="1B5F6304" w14:textId="6062E582" w:rsidR="00EF40A0" w:rsidRPr="00EF40A0" w:rsidRDefault="00EF40A0" w:rsidP="00EF40A0">
      <w:pPr>
        <w:pStyle w:val="DefaultText"/>
        <w:widowControl/>
        <w:numPr>
          <w:ilvl w:val="1"/>
          <w:numId w:val="4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i/>
        </w:rPr>
      </w:pPr>
      <w:r>
        <w:rPr>
          <w:rStyle w:val="InitialStyle"/>
          <w:rFonts w:ascii="Arial" w:hAnsi="Arial" w:cs="Arial"/>
          <w:b/>
        </w:rPr>
        <w:t xml:space="preserve">Budget Form, </w:t>
      </w:r>
      <w:r w:rsidRPr="00EF40A0">
        <w:rPr>
          <w:rStyle w:val="InitialStyle"/>
          <w:rFonts w:ascii="Arial" w:hAnsi="Arial" w:cs="Arial"/>
          <w:bCs/>
        </w:rPr>
        <w:t>complete</w:t>
      </w:r>
    </w:p>
    <w:sectPr w:rsidR="00EF40A0" w:rsidRPr="00EF40A0" w:rsidSect="007D50B8">
      <w:headerReference w:type="default" r:id="rId5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019F" w14:textId="77777777" w:rsidR="00B57737" w:rsidRDefault="00B57737">
      <w:r>
        <w:separator/>
      </w:r>
    </w:p>
  </w:endnote>
  <w:endnote w:type="continuationSeparator" w:id="0">
    <w:p w14:paraId="048D18CE" w14:textId="77777777" w:rsidR="00B57737" w:rsidRDefault="00B57737">
      <w:r>
        <w:continuationSeparator/>
      </w:r>
    </w:p>
  </w:endnote>
  <w:endnote w:type="continuationNotice" w:id="1">
    <w:p w14:paraId="17AE2A03" w14:textId="77777777" w:rsidR="00B57737" w:rsidRDefault="00B57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475C5F8"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4B557C">
      <w:rPr>
        <w:rFonts w:ascii="Arial" w:hAnsi="Arial" w:cs="Arial"/>
      </w:rPr>
      <w:t xml:space="preserve"> 202312252</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F8E9" w14:textId="77777777" w:rsidR="00B57737" w:rsidRDefault="00B57737">
      <w:r>
        <w:separator/>
      </w:r>
    </w:p>
  </w:footnote>
  <w:footnote w:type="continuationSeparator" w:id="0">
    <w:p w14:paraId="3E7CF66A" w14:textId="77777777" w:rsidR="00B57737" w:rsidRDefault="00B57737">
      <w:r>
        <w:continuationSeparator/>
      </w:r>
    </w:p>
  </w:footnote>
  <w:footnote w:type="continuationNotice" w:id="1">
    <w:p w14:paraId="1216F210" w14:textId="77777777" w:rsidR="00B57737" w:rsidRDefault="00B57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F05F7C"/>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44AD3"/>
    <w:multiLevelType w:val="multilevel"/>
    <w:tmpl w:val="36328596"/>
    <w:lvl w:ilvl="0">
      <w:start w:val="1"/>
      <w:numFmt w:val="upperLetter"/>
      <w:lvlText w:val="%1."/>
      <w:lvlJc w:val="left"/>
      <w:pPr>
        <w:tabs>
          <w:tab w:val="num" w:pos="360"/>
        </w:tabs>
        <w:ind w:left="360" w:hanging="360"/>
      </w:pPr>
      <w:rPr>
        <w:rFonts w:hint="default"/>
        <w:b/>
        <w:bCs/>
      </w:rPr>
    </w:lvl>
    <w:lvl w:ilvl="1">
      <w:start w:val="1"/>
      <w:numFmt w:val="decimal"/>
      <w:lvlText w:val="%2."/>
      <w:lvlJc w:val="left"/>
      <w:pPr>
        <w:tabs>
          <w:tab w:val="num" w:pos="720"/>
        </w:tabs>
        <w:ind w:left="720" w:hanging="360"/>
      </w:pPr>
      <w:rPr>
        <w:rFonts w:hint="default"/>
        <w:b/>
      </w:rPr>
    </w:lvl>
    <w:lvl w:ilvl="2">
      <w:start w:val="1"/>
      <w:numFmt w:val="decimal"/>
      <w:lvlText w:val="%3."/>
      <w:lvlJc w:val="left"/>
      <w:pPr>
        <w:ind w:left="990" w:hanging="360"/>
      </w:pPr>
      <w:rPr>
        <w:b/>
        <w:bCs/>
        <w:i w:val="0"/>
        <w:iCs/>
      </w:rPr>
    </w:lvl>
    <w:lvl w:ilvl="3">
      <w:start w:val="1"/>
      <w:numFmt w:val="lowerLetter"/>
      <w:lvlText w:val="%4."/>
      <w:lvlJc w:val="left"/>
      <w:pPr>
        <w:ind w:left="1440" w:hanging="360"/>
      </w:pPr>
      <w:rPr>
        <w:b/>
        <w:bCs/>
        <w:i w:val="0"/>
        <w:iCs/>
      </w:rPr>
    </w:lvl>
    <w:lvl w:ilvl="4">
      <w:start w:val="1"/>
      <w:numFmt w:val="lowerRoman"/>
      <w:lvlText w:val="%5."/>
      <w:lvlJc w:val="left"/>
      <w:pPr>
        <w:tabs>
          <w:tab w:val="num" w:pos="1800"/>
        </w:tabs>
        <w:ind w:left="1800" w:hanging="360"/>
      </w:pPr>
      <w:rPr>
        <w:rFonts w:hint="default"/>
        <w:b w:val="0"/>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3371"/>
    <w:multiLevelType w:val="hybridMultilevel"/>
    <w:tmpl w:val="CC8477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33FC2"/>
    <w:multiLevelType w:val="multilevel"/>
    <w:tmpl w:val="C5083C28"/>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720"/>
        </w:tabs>
        <w:ind w:left="720" w:hanging="360"/>
      </w:pPr>
      <w:rPr>
        <w:rFonts w:hint="default"/>
        <w:b/>
      </w:rPr>
    </w:lvl>
    <w:lvl w:ilvl="2">
      <w:start w:val="1"/>
      <w:numFmt w:val="decimal"/>
      <w:lvlText w:val="%3."/>
      <w:lvlJc w:val="left"/>
      <w:pPr>
        <w:ind w:left="990" w:hanging="360"/>
      </w:pPr>
      <w:rPr>
        <w:b/>
        <w:bCs/>
        <w:i w:val="0"/>
        <w:iCs/>
      </w:rPr>
    </w:lvl>
    <w:lvl w:ilvl="3">
      <w:start w:val="1"/>
      <w:numFmt w:val="lowerLetter"/>
      <w:lvlText w:val="%4."/>
      <w:lvlJc w:val="left"/>
      <w:pPr>
        <w:ind w:left="1440" w:hanging="360"/>
      </w:pPr>
      <w:rPr>
        <w:b/>
        <w:bCs/>
        <w:i w:val="0"/>
        <w:iCs/>
      </w:rPr>
    </w:lvl>
    <w:lvl w:ilvl="4">
      <w:start w:val="1"/>
      <w:numFmt w:val="lowerRoman"/>
      <w:lvlText w:val="%5."/>
      <w:lvlJc w:val="left"/>
      <w:pPr>
        <w:tabs>
          <w:tab w:val="num" w:pos="1800"/>
        </w:tabs>
        <w:ind w:left="1800" w:hanging="360"/>
      </w:pPr>
      <w:rPr>
        <w:rFonts w:hint="default"/>
        <w:b w:val="0"/>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C465BA9"/>
    <w:multiLevelType w:val="hybridMultilevel"/>
    <w:tmpl w:val="7974EA06"/>
    <w:lvl w:ilvl="0" w:tplc="6D8872A6">
      <w:start w:val="1"/>
      <w:numFmt w:val="bullet"/>
      <w:lvlText w:val=""/>
      <w:lvlJc w:val="left"/>
      <w:pPr>
        <w:ind w:left="900" w:hanging="360"/>
      </w:pPr>
      <w:rPr>
        <w:rFonts w:ascii="Symbol" w:hAnsi="Symbol"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DD823DF"/>
    <w:multiLevelType w:val="hybridMultilevel"/>
    <w:tmpl w:val="B624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F1C43"/>
    <w:multiLevelType w:val="hybridMultilevel"/>
    <w:tmpl w:val="BFEE9F8E"/>
    <w:lvl w:ilvl="0" w:tplc="AE5449B2">
      <w:numFmt w:val="bullet"/>
      <w:lvlText w:val="-"/>
      <w:lvlJc w:val="left"/>
      <w:pPr>
        <w:ind w:left="720" w:hanging="360"/>
      </w:pPr>
      <w:rPr>
        <w:rFonts w:ascii="Arial" w:eastAsia="Times New Roman" w:hAnsi="Arial" w:cs="Arial" w:hint="default"/>
        <w:b/>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B7A81"/>
    <w:multiLevelType w:val="hybridMultilevel"/>
    <w:tmpl w:val="E9A62B5E"/>
    <w:lvl w:ilvl="0" w:tplc="6D8872A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9399B"/>
    <w:multiLevelType w:val="hybridMultilevel"/>
    <w:tmpl w:val="FDDC9980"/>
    <w:lvl w:ilvl="0" w:tplc="38C6781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36FCB"/>
    <w:multiLevelType w:val="hybridMultilevel"/>
    <w:tmpl w:val="3D880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86420"/>
    <w:multiLevelType w:val="hybridMultilevel"/>
    <w:tmpl w:val="3A7AD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D37E78"/>
    <w:multiLevelType w:val="hybridMultilevel"/>
    <w:tmpl w:val="EFF65E78"/>
    <w:lvl w:ilvl="0" w:tplc="7BBC6422">
      <w:start w:val="1"/>
      <w:numFmt w:val="decimal"/>
      <w:lvlText w:val="%1."/>
      <w:lvlJc w:val="left"/>
      <w:pPr>
        <w:ind w:left="720" w:hanging="360"/>
      </w:pPr>
      <w:rPr>
        <w:rFonts w:hint="default"/>
        <w:b/>
        <w:color w:val="auto"/>
        <w:sz w:val="24"/>
        <w:szCs w:val="24"/>
      </w:rPr>
    </w:lvl>
    <w:lvl w:ilvl="1" w:tplc="7BBC6422">
      <w:start w:val="1"/>
      <w:numFmt w:val="decimal"/>
      <w:lvlText w:val="%2."/>
      <w:lvlJc w:val="left"/>
      <w:pPr>
        <w:ind w:left="1440" w:hanging="360"/>
      </w:pPr>
      <w:rPr>
        <w:rFonts w:hint="default"/>
        <w:b/>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77C3A"/>
    <w:multiLevelType w:val="hybridMultilevel"/>
    <w:tmpl w:val="73B68AE8"/>
    <w:lvl w:ilvl="0" w:tplc="42C273DE">
      <w:start w:val="5"/>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BDD5822"/>
    <w:multiLevelType w:val="hybridMultilevel"/>
    <w:tmpl w:val="CC847730"/>
    <w:lvl w:ilvl="0" w:tplc="782A7372">
      <w:start w:val="1"/>
      <w:numFmt w:val="decimal"/>
      <w:lvlText w:val="%1."/>
      <w:lvlJc w:val="left"/>
      <w:pPr>
        <w:ind w:left="720" w:hanging="360"/>
      </w:pPr>
      <w:rPr>
        <w:b/>
        <w:bCs/>
      </w:rPr>
    </w:lvl>
    <w:lvl w:ilvl="1" w:tplc="F600F588">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24E64"/>
    <w:multiLevelType w:val="multilevel"/>
    <w:tmpl w:val="AD40F1AC"/>
    <w:lvl w:ilvl="0">
      <w:start w:val="1"/>
      <w:numFmt w:val="upperLetter"/>
      <w:lvlText w:val="%1."/>
      <w:lvlJc w:val="left"/>
      <w:pPr>
        <w:tabs>
          <w:tab w:val="num" w:pos="360"/>
        </w:tabs>
        <w:ind w:left="360" w:hanging="360"/>
      </w:pPr>
      <w:rPr>
        <w:rFonts w:hint="default"/>
        <w:b/>
        <w:bCs/>
      </w:rPr>
    </w:lvl>
    <w:lvl w:ilvl="1">
      <w:start w:val="1"/>
      <w:numFmt w:val="decimal"/>
      <w:lvlText w:val="%2."/>
      <w:lvlJc w:val="left"/>
      <w:pPr>
        <w:tabs>
          <w:tab w:val="num" w:pos="720"/>
        </w:tabs>
        <w:ind w:left="720" w:hanging="360"/>
      </w:pPr>
      <w:rPr>
        <w:rFonts w:hint="default"/>
        <w:b/>
      </w:rPr>
    </w:lvl>
    <w:lvl w:ilvl="2">
      <w:start w:val="1"/>
      <w:numFmt w:val="decimal"/>
      <w:lvlText w:val="%3."/>
      <w:lvlJc w:val="left"/>
      <w:pPr>
        <w:ind w:left="990" w:hanging="360"/>
      </w:pPr>
      <w:rPr>
        <w:b/>
        <w:bCs/>
        <w:i w:val="0"/>
        <w:iCs/>
      </w:rPr>
    </w:lvl>
    <w:lvl w:ilvl="3">
      <w:start w:val="1"/>
      <w:numFmt w:val="lowerLetter"/>
      <w:lvlText w:val="%4."/>
      <w:lvlJc w:val="left"/>
      <w:pPr>
        <w:ind w:left="1440" w:hanging="360"/>
      </w:pPr>
      <w:rPr>
        <w:b/>
        <w:bCs/>
        <w:i w:val="0"/>
        <w:iCs/>
      </w:rPr>
    </w:lvl>
    <w:lvl w:ilvl="4">
      <w:start w:val="1"/>
      <w:numFmt w:val="lowerRoman"/>
      <w:lvlText w:val="%5."/>
      <w:lvlJc w:val="left"/>
      <w:pPr>
        <w:tabs>
          <w:tab w:val="num" w:pos="1800"/>
        </w:tabs>
        <w:ind w:left="1800" w:hanging="360"/>
      </w:pPr>
      <w:rPr>
        <w:rFonts w:hint="default"/>
        <w:b w:val="0"/>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4B524B"/>
    <w:multiLevelType w:val="hybridMultilevel"/>
    <w:tmpl w:val="8432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A4AF1"/>
    <w:multiLevelType w:val="multilevel"/>
    <w:tmpl w:val="73D8B3D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lowerLetter"/>
      <w:lvlText w:val="%3."/>
      <w:lvlJc w:val="left"/>
      <w:pPr>
        <w:tabs>
          <w:tab w:val="num" w:pos="990"/>
        </w:tabs>
        <w:ind w:left="99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b w:val="0"/>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3C646F1"/>
    <w:multiLevelType w:val="multilevel"/>
    <w:tmpl w:val="7B82C324"/>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2337B5"/>
    <w:multiLevelType w:val="multilevel"/>
    <w:tmpl w:val="7B82C324"/>
    <w:lvl w:ilvl="0">
      <w:start w:val="1"/>
      <w:numFmt w:val="decimal"/>
      <w:lvlText w:val="%1."/>
      <w:lvlJc w:val="left"/>
      <w:pPr>
        <w:ind w:left="720" w:hanging="360"/>
      </w:pPr>
      <w:rPr>
        <w:rFonts w:hint="default"/>
        <w:b/>
        <w:bCs/>
        <w:u w:val="none"/>
      </w:rPr>
    </w:lvl>
    <w:lvl w:ilvl="1">
      <w:start w:val="1"/>
      <w:numFmt w:val="lowerLetter"/>
      <w:lvlText w:val="%2."/>
      <w:lvlJc w:val="left"/>
      <w:pPr>
        <w:ind w:left="1440" w:hanging="360"/>
      </w:pPr>
      <w:rPr>
        <w:rFonts w:hint="default"/>
        <w:b w:val="0"/>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33" w15:restartNumberingAfterBreak="0">
    <w:nsid w:val="459E7C16"/>
    <w:multiLevelType w:val="hybridMultilevel"/>
    <w:tmpl w:val="49A48620"/>
    <w:lvl w:ilvl="0" w:tplc="4B06A56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7585076"/>
    <w:multiLevelType w:val="hybridMultilevel"/>
    <w:tmpl w:val="185C088C"/>
    <w:lvl w:ilvl="0" w:tplc="460467E4">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7B7B18"/>
    <w:multiLevelType w:val="hybridMultilevel"/>
    <w:tmpl w:val="CC8477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AD64CB"/>
    <w:multiLevelType w:val="hybridMultilevel"/>
    <w:tmpl w:val="F7EE0AE6"/>
    <w:lvl w:ilvl="0" w:tplc="8A1E03E0">
      <w:start w:val="1"/>
      <w:numFmt w:val="upperLetter"/>
      <w:lvlText w:val="%1."/>
      <w:lvlJc w:val="left"/>
      <w:pPr>
        <w:ind w:left="360" w:hanging="360"/>
      </w:pPr>
      <w:rPr>
        <w:rFonts w:ascii="Arial" w:hAnsi="Arial" w:cs="Arial" w:hint="default"/>
        <w:b/>
        <w:color w:val="auto"/>
      </w:rPr>
    </w:lvl>
    <w:lvl w:ilvl="1" w:tplc="8B6E8220">
      <w:start w:val="1"/>
      <w:numFmt w:val="decimal"/>
      <w:lvlText w:val="(%2)"/>
      <w:lvlJc w:val="left"/>
      <w:pPr>
        <w:ind w:left="360" w:hanging="360"/>
      </w:pPr>
      <w:rPr>
        <w:rFonts w:hint="default"/>
      </w:rPr>
    </w:lvl>
    <w:lvl w:ilvl="2" w:tplc="0409001B">
      <w:start w:val="1"/>
      <w:numFmt w:val="lowerRoman"/>
      <w:lvlText w:val="%3."/>
      <w:lvlJc w:val="right"/>
      <w:pPr>
        <w:ind w:left="126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49074F3A"/>
    <w:multiLevelType w:val="hybridMultilevel"/>
    <w:tmpl w:val="3496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BC44DE"/>
    <w:multiLevelType w:val="hybridMultilevel"/>
    <w:tmpl w:val="85CE945C"/>
    <w:lvl w:ilvl="0" w:tplc="E2DCD2DA">
      <w:start w:val="1"/>
      <w:numFmt w:val="upperLetter"/>
      <w:lvlText w:val="(%1)"/>
      <w:lvlJc w:val="left"/>
      <w:pPr>
        <w:ind w:left="1440" w:hanging="360"/>
      </w:pPr>
      <w:rPr>
        <w:rFonts w:hint="default"/>
      </w:rPr>
    </w:lvl>
    <w:lvl w:ilvl="1" w:tplc="03262A6E">
      <w:start w:val="1"/>
      <w:numFmt w:val="upperLetter"/>
      <w:lvlText w:val="(%2)"/>
      <w:lvlJc w:val="left"/>
      <w:pPr>
        <w:ind w:left="2160" w:hanging="360"/>
      </w:pPr>
      <w:rPr>
        <w:rFonts w:hint="default"/>
        <w:b/>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2371A1"/>
    <w:multiLevelType w:val="hybridMultilevel"/>
    <w:tmpl w:val="86DE7AB8"/>
    <w:lvl w:ilvl="0" w:tplc="6D8872A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C62B1B"/>
    <w:multiLevelType w:val="hybridMultilevel"/>
    <w:tmpl w:val="B246BFD0"/>
    <w:lvl w:ilvl="0" w:tplc="6D8872A6">
      <w:start w:val="1"/>
      <w:numFmt w:val="bullet"/>
      <w:lvlText w:val=""/>
      <w:lvlJc w:val="left"/>
      <w:pPr>
        <w:ind w:left="720" w:hanging="360"/>
      </w:pPr>
      <w:rPr>
        <w:rFonts w:ascii="Symbol" w:hAnsi="Symbol" w:hint="default"/>
        <w:b/>
      </w:rPr>
    </w:lvl>
    <w:lvl w:ilvl="1" w:tplc="4B06A56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1D2A9F"/>
    <w:multiLevelType w:val="multilevel"/>
    <w:tmpl w:val="09149484"/>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FD4AF3"/>
    <w:multiLevelType w:val="hybridMultilevel"/>
    <w:tmpl w:val="F02C91DE"/>
    <w:lvl w:ilvl="0" w:tplc="6E12035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B670E9"/>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5B811B52"/>
    <w:multiLevelType w:val="hybridMultilevel"/>
    <w:tmpl w:val="48287422"/>
    <w:lvl w:ilvl="0" w:tplc="29AAABE8">
      <w:start w:val="1"/>
      <w:numFmt w:val="decimal"/>
      <w:lvlText w:val="%1."/>
      <w:lvlJc w:val="left"/>
      <w:pPr>
        <w:ind w:left="360" w:hanging="360"/>
      </w:pPr>
      <w:rPr>
        <w:b/>
        <w:bCs/>
      </w:rPr>
    </w:lvl>
    <w:lvl w:ilvl="1" w:tplc="DAAA2CA0">
      <w:start w:val="1"/>
      <w:numFmt w:val="lowerLetter"/>
      <w:lvlText w:val="%2."/>
      <w:lvlJc w:val="left"/>
      <w:pPr>
        <w:ind w:left="1080" w:hanging="360"/>
      </w:pPr>
      <w:rPr>
        <w:b/>
        <w:bCs/>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5FCA1AEA"/>
    <w:multiLevelType w:val="hybridMultilevel"/>
    <w:tmpl w:val="CC8477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C20B58"/>
    <w:multiLevelType w:val="hybridMultilevel"/>
    <w:tmpl w:val="9B5A39BA"/>
    <w:lvl w:ilvl="0" w:tplc="6D8872A6">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63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6EC006CE"/>
    <w:multiLevelType w:val="hybridMultilevel"/>
    <w:tmpl w:val="143A39B4"/>
    <w:lvl w:ilvl="0" w:tplc="1E1C9854">
      <w:start w:val="1"/>
      <w:numFmt w:val="decimal"/>
      <w:lvlText w:val="%1."/>
      <w:lvlJc w:val="left"/>
      <w:pPr>
        <w:ind w:left="720" w:hanging="360"/>
      </w:pPr>
      <w:rPr>
        <w:rFonts w:hint="default"/>
        <w:b/>
        <w:bCs/>
        <w:sz w:val="24"/>
        <w:szCs w:val="24"/>
      </w:rPr>
    </w:lvl>
    <w:lvl w:ilvl="1" w:tplc="6D7803A4">
      <w:start w:val="1"/>
      <w:numFmt w:val="upperLetter"/>
      <w:lvlText w:val="%2)"/>
      <w:lvlJc w:val="left"/>
      <w:pPr>
        <w:ind w:left="1440" w:hanging="360"/>
      </w:pPr>
      <w:rPr>
        <w:rFonts w:hint="default"/>
        <w:b w:val="0"/>
        <w:bCs w:val="0"/>
        <w:sz w:val="22"/>
        <w:szCs w:val="22"/>
      </w:rPr>
    </w:lvl>
    <w:lvl w:ilvl="2" w:tplc="EB6C575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76906"/>
    <w:multiLevelType w:val="multilevel"/>
    <w:tmpl w:val="4F8E75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1B5024"/>
    <w:multiLevelType w:val="hybridMultilevel"/>
    <w:tmpl w:val="D28859A2"/>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0E1251"/>
    <w:multiLevelType w:val="hybridMultilevel"/>
    <w:tmpl w:val="B94C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2448C2"/>
    <w:multiLevelType w:val="hybridMultilevel"/>
    <w:tmpl w:val="04E8B03E"/>
    <w:lvl w:ilvl="0" w:tplc="DF8C9218">
      <w:start w:val="1"/>
      <w:numFmt w:val="decimal"/>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953323980">
    <w:abstractNumId w:val="57"/>
  </w:num>
  <w:num w:numId="4" w16cid:durableId="251621423">
    <w:abstractNumId w:val="1"/>
  </w:num>
  <w:num w:numId="5"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16cid:durableId="135924409">
    <w:abstractNumId w:val="15"/>
  </w:num>
  <w:num w:numId="7" w16cid:durableId="1942758772">
    <w:abstractNumId w:val="14"/>
  </w:num>
  <w:num w:numId="8" w16cid:durableId="920868359">
    <w:abstractNumId w:val="7"/>
  </w:num>
  <w:num w:numId="9" w16cid:durableId="485367836">
    <w:abstractNumId w:val="58"/>
  </w:num>
  <w:num w:numId="10" w16cid:durableId="1115952729">
    <w:abstractNumId w:val="51"/>
  </w:num>
  <w:num w:numId="11" w16cid:durableId="1422681596">
    <w:abstractNumId w:val="3"/>
  </w:num>
  <w:num w:numId="12" w16cid:durableId="1554391346">
    <w:abstractNumId w:val="8"/>
  </w:num>
  <w:num w:numId="13" w16cid:durableId="1226650455">
    <w:abstractNumId w:val="23"/>
  </w:num>
  <w:num w:numId="14" w16cid:durableId="1613396779">
    <w:abstractNumId w:val="26"/>
  </w:num>
  <w:num w:numId="15" w16cid:durableId="1048720105">
    <w:abstractNumId w:val="42"/>
  </w:num>
  <w:num w:numId="16" w16cid:durableId="368527472">
    <w:abstractNumId w:val="48"/>
  </w:num>
  <w:num w:numId="17" w16cid:durableId="1836189097">
    <w:abstractNumId w:val="40"/>
  </w:num>
  <w:num w:numId="18" w16cid:durableId="1467120331">
    <w:abstractNumId w:val="28"/>
  </w:num>
  <w:num w:numId="19" w16cid:durableId="1074402332">
    <w:abstractNumId w:val="19"/>
  </w:num>
  <w:num w:numId="20" w16cid:durableId="1685354689">
    <w:abstractNumId w:val="38"/>
  </w:num>
  <w:num w:numId="21" w16cid:durableId="1506163596">
    <w:abstractNumId w:val="29"/>
  </w:num>
  <w:num w:numId="22" w16cid:durableId="1124078004">
    <w:abstractNumId w:val="22"/>
  </w:num>
  <w:num w:numId="23" w16cid:durableId="329217551">
    <w:abstractNumId w:val="31"/>
  </w:num>
  <w:num w:numId="24" w16cid:durableId="914629093">
    <w:abstractNumId w:val="32"/>
  </w:num>
  <w:num w:numId="25" w16cid:durableId="1157771515">
    <w:abstractNumId w:val="36"/>
  </w:num>
  <w:num w:numId="26" w16cid:durableId="1056272095">
    <w:abstractNumId w:val="25"/>
  </w:num>
  <w:num w:numId="27" w16cid:durableId="720052609">
    <w:abstractNumId w:val="39"/>
  </w:num>
  <w:num w:numId="28" w16cid:durableId="1312053462">
    <w:abstractNumId w:val="44"/>
  </w:num>
  <w:num w:numId="29" w16cid:durableId="1501000728">
    <w:abstractNumId w:val="53"/>
  </w:num>
  <w:num w:numId="30" w16cid:durableId="222565033">
    <w:abstractNumId w:val="6"/>
  </w:num>
  <w:num w:numId="31" w16cid:durableId="296449036">
    <w:abstractNumId w:val="30"/>
  </w:num>
  <w:num w:numId="32" w16cid:durableId="63186397">
    <w:abstractNumId w:val="54"/>
  </w:num>
  <w:num w:numId="33" w16cid:durableId="336427893">
    <w:abstractNumId w:val="55"/>
  </w:num>
  <w:num w:numId="34" w16cid:durableId="1886527817">
    <w:abstractNumId w:val="21"/>
  </w:num>
  <w:num w:numId="35" w16cid:durableId="1394817901">
    <w:abstractNumId w:val="34"/>
  </w:num>
  <w:num w:numId="36" w16cid:durableId="152717764">
    <w:abstractNumId w:val="17"/>
  </w:num>
  <w:num w:numId="37" w16cid:durableId="640496839">
    <w:abstractNumId w:val="41"/>
  </w:num>
  <w:num w:numId="38" w16cid:durableId="1891456010">
    <w:abstractNumId w:val="24"/>
  </w:num>
  <w:num w:numId="39" w16cid:durableId="1901017508">
    <w:abstractNumId w:val="11"/>
  </w:num>
  <w:num w:numId="40" w16cid:durableId="364331176">
    <w:abstractNumId w:val="47"/>
  </w:num>
  <w:num w:numId="41" w16cid:durableId="427042656">
    <w:abstractNumId w:val="45"/>
  </w:num>
  <w:num w:numId="42" w16cid:durableId="1076854320">
    <w:abstractNumId w:val="37"/>
  </w:num>
  <w:num w:numId="43" w16cid:durableId="1435128139">
    <w:abstractNumId w:val="52"/>
  </w:num>
  <w:num w:numId="44" w16cid:durableId="1481144397">
    <w:abstractNumId w:val="12"/>
  </w:num>
  <w:num w:numId="45" w16cid:durableId="1757945710">
    <w:abstractNumId w:val="20"/>
  </w:num>
  <w:num w:numId="46" w16cid:durableId="1111123671">
    <w:abstractNumId w:val="16"/>
  </w:num>
  <w:num w:numId="47" w16cid:durableId="562717716">
    <w:abstractNumId w:val="50"/>
  </w:num>
  <w:num w:numId="48" w16cid:durableId="371344820">
    <w:abstractNumId w:val="43"/>
  </w:num>
  <w:num w:numId="49" w16cid:durableId="1274365459">
    <w:abstractNumId w:val="33"/>
  </w:num>
  <w:num w:numId="50" w16cid:durableId="1334913840">
    <w:abstractNumId w:val="56"/>
  </w:num>
  <w:num w:numId="51" w16cid:durableId="679627866">
    <w:abstractNumId w:val="35"/>
  </w:num>
  <w:num w:numId="52" w16cid:durableId="751315102">
    <w:abstractNumId w:val="9"/>
  </w:num>
  <w:num w:numId="53" w16cid:durableId="772898074">
    <w:abstractNumId w:val="49"/>
  </w:num>
  <w:num w:numId="54" w16cid:durableId="283659655">
    <w:abstractNumId w:val="27"/>
  </w:num>
  <w:num w:numId="55" w16cid:durableId="803355910">
    <w:abstractNumId w:val="10"/>
  </w:num>
  <w:num w:numId="56" w16cid:durableId="1490444384">
    <w:abstractNumId w:val="4"/>
  </w:num>
  <w:num w:numId="57" w16cid:durableId="2066027186">
    <w:abstractNumId w:val="46"/>
  </w:num>
  <w:num w:numId="58" w16cid:durableId="976452917">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222"/>
    <w:rsid w:val="0000347A"/>
    <w:rsid w:val="00004070"/>
    <w:rsid w:val="000071AC"/>
    <w:rsid w:val="00011898"/>
    <w:rsid w:val="000119C7"/>
    <w:rsid w:val="000129C3"/>
    <w:rsid w:val="000130E6"/>
    <w:rsid w:val="00015741"/>
    <w:rsid w:val="00015BCB"/>
    <w:rsid w:val="0001618E"/>
    <w:rsid w:val="00017606"/>
    <w:rsid w:val="000177B5"/>
    <w:rsid w:val="00017EB5"/>
    <w:rsid w:val="000203E0"/>
    <w:rsid w:val="00020510"/>
    <w:rsid w:val="000208EF"/>
    <w:rsid w:val="0002282C"/>
    <w:rsid w:val="00022ACD"/>
    <w:rsid w:val="00022E03"/>
    <w:rsid w:val="00024C6F"/>
    <w:rsid w:val="0002598F"/>
    <w:rsid w:val="00025ECB"/>
    <w:rsid w:val="00030ABB"/>
    <w:rsid w:val="000317D6"/>
    <w:rsid w:val="00031D55"/>
    <w:rsid w:val="00031D77"/>
    <w:rsid w:val="00032176"/>
    <w:rsid w:val="000322EF"/>
    <w:rsid w:val="0003297C"/>
    <w:rsid w:val="00032ABA"/>
    <w:rsid w:val="0003345C"/>
    <w:rsid w:val="00033EB8"/>
    <w:rsid w:val="0003447B"/>
    <w:rsid w:val="000348CF"/>
    <w:rsid w:val="0003530B"/>
    <w:rsid w:val="0003558B"/>
    <w:rsid w:val="0003727C"/>
    <w:rsid w:val="00037439"/>
    <w:rsid w:val="00037481"/>
    <w:rsid w:val="000378CC"/>
    <w:rsid w:val="00037952"/>
    <w:rsid w:val="00037A91"/>
    <w:rsid w:val="00037BC6"/>
    <w:rsid w:val="0004183C"/>
    <w:rsid w:val="000418FC"/>
    <w:rsid w:val="0004203E"/>
    <w:rsid w:val="00042352"/>
    <w:rsid w:val="000427F1"/>
    <w:rsid w:val="00042978"/>
    <w:rsid w:val="000434DC"/>
    <w:rsid w:val="00043F7E"/>
    <w:rsid w:val="0004746B"/>
    <w:rsid w:val="000478B7"/>
    <w:rsid w:val="0005029F"/>
    <w:rsid w:val="00050490"/>
    <w:rsid w:val="0005085E"/>
    <w:rsid w:val="00050BF7"/>
    <w:rsid w:val="00051EF9"/>
    <w:rsid w:val="00052486"/>
    <w:rsid w:val="00052766"/>
    <w:rsid w:val="00053FF3"/>
    <w:rsid w:val="00054236"/>
    <w:rsid w:val="00055328"/>
    <w:rsid w:val="00055510"/>
    <w:rsid w:val="00055C78"/>
    <w:rsid w:val="00056091"/>
    <w:rsid w:val="0005670B"/>
    <w:rsid w:val="00057A69"/>
    <w:rsid w:val="00060D94"/>
    <w:rsid w:val="00061672"/>
    <w:rsid w:val="00061805"/>
    <w:rsid w:val="00061FB8"/>
    <w:rsid w:val="00062E9C"/>
    <w:rsid w:val="00062F17"/>
    <w:rsid w:val="000636A9"/>
    <w:rsid w:val="0006400F"/>
    <w:rsid w:val="00066082"/>
    <w:rsid w:val="00067916"/>
    <w:rsid w:val="0007012A"/>
    <w:rsid w:val="00070FB6"/>
    <w:rsid w:val="00071E10"/>
    <w:rsid w:val="0007374C"/>
    <w:rsid w:val="00073CE4"/>
    <w:rsid w:val="00074816"/>
    <w:rsid w:val="00075338"/>
    <w:rsid w:val="00075A96"/>
    <w:rsid w:val="000763D2"/>
    <w:rsid w:val="0008064A"/>
    <w:rsid w:val="00080C6E"/>
    <w:rsid w:val="00081509"/>
    <w:rsid w:val="00082E53"/>
    <w:rsid w:val="000837DB"/>
    <w:rsid w:val="000838C5"/>
    <w:rsid w:val="00083C5E"/>
    <w:rsid w:val="00083E76"/>
    <w:rsid w:val="0008506A"/>
    <w:rsid w:val="000864EC"/>
    <w:rsid w:val="00086DCE"/>
    <w:rsid w:val="00086EA6"/>
    <w:rsid w:val="00087924"/>
    <w:rsid w:val="00087DA0"/>
    <w:rsid w:val="00087E5E"/>
    <w:rsid w:val="00087F0F"/>
    <w:rsid w:val="00090AB0"/>
    <w:rsid w:val="00092140"/>
    <w:rsid w:val="0009354E"/>
    <w:rsid w:val="00093C56"/>
    <w:rsid w:val="00095BA3"/>
    <w:rsid w:val="000962C8"/>
    <w:rsid w:val="00096577"/>
    <w:rsid w:val="00096C5D"/>
    <w:rsid w:val="00096CA9"/>
    <w:rsid w:val="0009726B"/>
    <w:rsid w:val="00097D53"/>
    <w:rsid w:val="00097F1A"/>
    <w:rsid w:val="000A021D"/>
    <w:rsid w:val="000A1AA8"/>
    <w:rsid w:val="000A406C"/>
    <w:rsid w:val="000A6289"/>
    <w:rsid w:val="000A64F0"/>
    <w:rsid w:val="000A6AFC"/>
    <w:rsid w:val="000A7A59"/>
    <w:rsid w:val="000A7A64"/>
    <w:rsid w:val="000B0C16"/>
    <w:rsid w:val="000B2B80"/>
    <w:rsid w:val="000B3429"/>
    <w:rsid w:val="000B40BD"/>
    <w:rsid w:val="000B4203"/>
    <w:rsid w:val="000B4379"/>
    <w:rsid w:val="000B43D7"/>
    <w:rsid w:val="000B497D"/>
    <w:rsid w:val="000B553E"/>
    <w:rsid w:val="000B5ADE"/>
    <w:rsid w:val="000B611C"/>
    <w:rsid w:val="000C0044"/>
    <w:rsid w:val="000C015E"/>
    <w:rsid w:val="000C02A6"/>
    <w:rsid w:val="000C104A"/>
    <w:rsid w:val="000C11E5"/>
    <w:rsid w:val="000C1460"/>
    <w:rsid w:val="000C1E16"/>
    <w:rsid w:val="000C224F"/>
    <w:rsid w:val="000C513C"/>
    <w:rsid w:val="000D0F11"/>
    <w:rsid w:val="000D1CA6"/>
    <w:rsid w:val="000D1D4E"/>
    <w:rsid w:val="000D2F39"/>
    <w:rsid w:val="000D4179"/>
    <w:rsid w:val="000D4ED0"/>
    <w:rsid w:val="000D50AE"/>
    <w:rsid w:val="000D56AE"/>
    <w:rsid w:val="000D6E30"/>
    <w:rsid w:val="000D7F17"/>
    <w:rsid w:val="000E15E3"/>
    <w:rsid w:val="000E161F"/>
    <w:rsid w:val="000E1678"/>
    <w:rsid w:val="000E1682"/>
    <w:rsid w:val="000E1A07"/>
    <w:rsid w:val="000E27AA"/>
    <w:rsid w:val="000E2CB7"/>
    <w:rsid w:val="000E2D9B"/>
    <w:rsid w:val="000E5513"/>
    <w:rsid w:val="000E6403"/>
    <w:rsid w:val="000E73C6"/>
    <w:rsid w:val="000F0461"/>
    <w:rsid w:val="000F10BC"/>
    <w:rsid w:val="000F3A64"/>
    <w:rsid w:val="000F43CC"/>
    <w:rsid w:val="000F4425"/>
    <w:rsid w:val="000F4EBA"/>
    <w:rsid w:val="000F5DCB"/>
    <w:rsid w:val="000F7444"/>
    <w:rsid w:val="001009E5"/>
    <w:rsid w:val="001013A2"/>
    <w:rsid w:val="00101636"/>
    <w:rsid w:val="00102301"/>
    <w:rsid w:val="001027F0"/>
    <w:rsid w:val="00102984"/>
    <w:rsid w:val="0010368E"/>
    <w:rsid w:val="001065E4"/>
    <w:rsid w:val="0010663C"/>
    <w:rsid w:val="001072AF"/>
    <w:rsid w:val="00110638"/>
    <w:rsid w:val="001110FC"/>
    <w:rsid w:val="001118AF"/>
    <w:rsid w:val="00112042"/>
    <w:rsid w:val="001128CA"/>
    <w:rsid w:val="0011292D"/>
    <w:rsid w:val="00113385"/>
    <w:rsid w:val="001137DA"/>
    <w:rsid w:val="00113BC6"/>
    <w:rsid w:val="00114C11"/>
    <w:rsid w:val="00114E76"/>
    <w:rsid w:val="00115C2D"/>
    <w:rsid w:val="00116EB6"/>
    <w:rsid w:val="001176A8"/>
    <w:rsid w:val="001176C5"/>
    <w:rsid w:val="00117E93"/>
    <w:rsid w:val="00120C52"/>
    <w:rsid w:val="0012166E"/>
    <w:rsid w:val="00123762"/>
    <w:rsid w:val="00123C14"/>
    <w:rsid w:val="00124440"/>
    <w:rsid w:val="00124485"/>
    <w:rsid w:val="00124ADF"/>
    <w:rsid w:val="00126E7C"/>
    <w:rsid w:val="001270AA"/>
    <w:rsid w:val="001279E7"/>
    <w:rsid w:val="00130743"/>
    <w:rsid w:val="001308D8"/>
    <w:rsid w:val="001309E2"/>
    <w:rsid w:val="00132652"/>
    <w:rsid w:val="00132B4D"/>
    <w:rsid w:val="00133274"/>
    <w:rsid w:val="0013361F"/>
    <w:rsid w:val="00133B26"/>
    <w:rsid w:val="00133D52"/>
    <w:rsid w:val="00133F6D"/>
    <w:rsid w:val="001348CB"/>
    <w:rsid w:val="001349F8"/>
    <w:rsid w:val="00134E2C"/>
    <w:rsid w:val="00137CA4"/>
    <w:rsid w:val="00137D38"/>
    <w:rsid w:val="00140139"/>
    <w:rsid w:val="0014061F"/>
    <w:rsid w:val="001406CC"/>
    <w:rsid w:val="00140806"/>
    <w:rsid w:val="001410AC"/>
    <w:rsid w:val="0014113A"/>
    <w:rsid w:val="001424FA"/>
    <w:rsid w:val="0014281C"/>
    <w:rsid w:val="0014301A"/>
    <w:rsid w:val="001435F6"/>
    <w:rsid w:val="0014549F"/>
    <w:rsid w:val="00145755"/>
    <w:rsid w:val="00145B65"/>
    <w:rsid w:val="00146B81"/>
    <w:rsid w:val="0015002C"/>
    <w:rsid w:val="00150D88"/>
    <w:rsid w:val="001510C6"/>
    <w:rsid w:val="00151C66"/>
    <w:rsid w:val="00151E56"/>
    <w:rsid w:val="0015207D"/>
    <w:rsid w:val="00152C22"/>
    <w:rsid w:val="001534E3"/>
    <w:rsid w:val="001541AE"/>
    <w:rsid w:val="0015445D"/>
    <w:rsid w:val="00154C07"/>
    <w:rsid w:val="00154F87"/>
    <w:rsid w:val="00155269"/>
    <w:rsid w:val="00156469"/>
    <w:rsid w:val="00157242"/>
    <w:rsid w:val="0015752A"/>
    <w:rsid w:val="0016016B"/>
    <w:rsid w:val="00161D8A"/>
    <w:rsid w:val="001625E6"/>
    <w:rsid w:val="001627BB"/>
    <w:rsid w:val="0016478A"/>
    <w:rsid w:val="00164AFA"/>
    <w:rsid w:val="00165205"/>
    <w:rsid w:val="00165813"/>
    <w:rsid w:val="00166E53"/>
    <w:rsid w:val="001679CD"/>
    <w:rsid w:val="00170026"/>
    <w:rsid w:val="00170E7F"/>
    <w:rsid w:val="00171928"/>
    <w:rsid w:val="0017302E"/>
    <w:rsid w:val="00173867"/>
    <w:rsid w:val="00173D6E"/>
    <w:rsid w:val="0017447A"/>
    <w:rsid w:val="001750C2"/>
    <w:rsid w:val="001759D8"/>
    <w:rsid w:val="00176733"/>
    <w:rsid w:val="00176D6E"/>
    <w:rsid w:val="0018020C"/>
    <w:rsid w:val="0018073B"/>
    <w:rsid w:val="00180940"/>
    <w:rsid w:val="001809EF"/>
    <w:rsid w:val="001812A2"/>
    <w:rsid w:val="00181CAB"/>
    <w:rsid w:val="0018241E"/>
    <w:rsid w:val="00183521"/>
    <w:rsid w:val="0018396D"/>
    <w:rsid w:val="00183CA7"/>
    <w:rsid w:val="00184EBC"/>
    <w:rsid w:val="001863AD"/>
    <w:rsid w:val="00186A94"/>
    <w:rsid w:val="00190216"/>
    <w:rsid w:val="00190492"/>
    <w:rsid w:val="001904CD"/>
    <w:rsid w:val="0019070A"/>
    <w:rsid w:val="0019094A"/>
    <w:rsid w:val="00190A63"/>
    <w:rsid w:val="001911A7"/>
    <w:rsid w:val="001918BB"/>
    <w:rsid w:val="001919BC"/>
    <w:rsid w:val="00192132"/>
    <w:rsid w:val="001958B4"/>
    <w:rsid w:val="00195D29"/>
    <w:rsid w:val="00196985"/>
    <w:rsid w:val="0019712B"/>
    <w:rsid w:val="00197669"/>
    <w:rsid w:val="001978E0"/>
    <w:rsid w:val="001A1037"/>
    <w:rsid w:val="001A149A"/>
    <w:rsid w:val="001A24EA"/>
    <w:rsid w:val="001A2BA1"/>
    <w:rsid w:val="001A350D"/>
    <w:rsid w:val="001A4401"/>
    <w:rsid w:val="001A560C"/>
    <w:rsid w:val="001A644E"/>
    <w:rsid w:val="001A66FC"/>
    <w:rsid w:val="001A6E7A"/>
    <w:rsid w:val="001A71CD"/>
    <w:rsid w:val="001A77C8"/>
    <w:rsid w:val="001B139C"/>
    <w:rsid w:val="001B13C9"/>
    <w:rsid w:val="001B1B8B"/>
    <w:rsid w:val="001B3063"/>
    <w:rsid w:val="001B3E5E"/>
    <w:rsid w:val="001B6C82"/>
    <w:rsid w:val="001B7703"/>
    <w:rsid w:val="001C0279"/>
    <w:rsid w:val="001C0ACE"/>
    <w:rsid w:val="001C0F54"/>
    <w:rsid w:val="001C19EA"/>
    <w:rsid w:val="001C1C12"/>
    <w:rsid w:val="001C2A70"/>
    <w:rsid w:val="001C2E0F"/>
    <w:rsid w:val="001C3FD4"/>
    <w:rsid w:val="001C4C46"/>
    <w:rsid w:val="001C563A"/>
    <w:rsid w:val="001C638F"/>
    <w:rsid w:val="001C6443"/>
    <w:rsid w:val="001D0449"/>
    <w:rsid w:val="001D049D"/>
    <w:rsid w:val="001D14F8"/>
    <w:rsid w:val="001D30A8"/>
    <w:rsid w:val="001D36F2"/>
    <w:rsid w:val="001D39B5"/>
    <w:rsid w:val="001D4ABD"/>
    <w:rsid w:val="001D514A"/>
    <w:rsid w:val="001D5CEB"/>
    <w:rsid w:val="001D5E1A"/>
    <w:rsid w:val="001E028B"/>
    <w:rsid w:val="001E0868"/>
    <w:rsid w:val="001E0ABE"/>
    <w:rsid w:val="001E0CA0"/>
    <w:rsid w:val="001E1A36"/>
    <w:rsid w:val="001E2361"/>
    <w:rsid w:val="001E352B"/>
    <w:rsid w:val="001E4E23"/>
    <w:rsid w:val="001E5620"/>
    <w:rsid w:val="001E604E"/>
    <w:rsid w:val="001E6756"/>
    <w:rsid w:val="001E6AEE"/>
    <w:rsid w:val="001E6CCB"/>
    <w:rsid w:val="001E7233"/>
    <w:rsid w:val="001E73D6"/>
    <w:rsid w:val="001F01B8"/>
    <w:rsid w:val="001F040E"/>
    <w:rsid w:val="001F07D2"/>
    <w:rsid w:val="001F16EA"/>
    <w:rsid w:val="001F182B"/>
    <w:rsid w:val="001F26C4"/>
    <w:rsid w:val="001F3805"/>
    <w:rsid w:val="001F407C"/>
    <w:rsid w:val="001F44D6"/>
    <w:rsid w:val="001F590D"/>
    <w:rsid w:val="001F75A5"/>
    <w:rsid w:val="001F761E"/>
    <w:rsid w:val="002001BB"/>
    <w:rsid w:val="00201B50"/>
    <w:rsid w:val="00201F2F"/>
    <w:rsid w:val="0020201A"/>
    <w:rsid w:val="00203786"/>
    <w:rsid w:val="00203AEE"/>
    <w:rsid w:val="00204C14"/>
    <w:rsid w:val="0020582C"/>
    <w:rsid w:val="00205A86"/>
    <w:rsid w:val="00206B04"/>
    <w:rsid w:val="00207711"/>
    <w:rsid w:val="00207B2D"/>
    <w:rsid w:val="00211E05"/>
    <w:rsid w:val="002123AC"/>
    <w:rsid w:val="00212618"/>
    <w:rsid w:val="00212DCB"/>
    <w:rsid w:val="00212FED"/>
    <w:rsid w:val="00213C3A"/>
    <w:rsid w:val="00214370"/>
    <w:rsid w:val="00214F9E"/>
    <w:rsid w:val="002160AF"/>
    <w:rsid w:val="0021669A"/>
    <w:rsid w:val="00216CE2"/>
    <w:rsid w:val="00217B52"/>
    <w:rsid w:val="00220410"/>
    <w:rsid w:val="00220432"/>
    <w:rsid w:val="00221A14"/>
    <w:rsid w:val="00221F55"/>
    <w:rsid w:val="00222E7E"/>
    <w:rsid w:val="00222FA4"/>
    <w:rsid w:val="00223746"/>
    <w:rsid w:val="00223798"/>
    <w:rsid w:val="002246F2"/>
    <w:rsid w:val="00224755"/>
    <w:rsid w:val="002249DE"/>
    <w:rsid w:val="00225312"/>
    <w:rsid w:val="0022590F"/>
    <w:rsid w:val="00225957"/>
    <w:rsid w:val="00225CDB"/>
    <w:rsid w:val="002279E3"/>
    <w:rsid w:val="00227BF5"/>
    <w:rsid w:val="00230155"/>
    <w:rsid w:val="00231B16"/>
    <w:rsid w:val="00232908"/>
    <w:rsid w:val="00232E37"/>
    <w:rsid w:val="0023438E"/>
    <w:rsid w:val="00234C2C"/>
    <w:rsid w:val="00235985"/>
    <w:rsid w:val="00235E9A"/>
    <w:rsid w:val="002373E1"/>
    <w:rsid w:val="0024079D"/>
    <w:rsid w:val="00240A3D"/>
    <w:rsid w:val="00241BCF"/>
    <w:rsid w:val="0024245B"/>
    <w:rsid w:val="002426EE"/>
    <w:rsid w:val="00243B14"/>
    <w:rsid w:val="002446D8"/>
    <w:rsid w:val="00244951"/>
    <w:rsid w:val="00246081"/>
    <w:rsid w:val="00246AD0"/>
    <w:rsid w:val="002473D6"/>
    <w:rsid w:val="002478B2"/>
    <w:rsid w:val="00250319"/>
    <w:rsid w:val="002510E0"/>
    <w:rsid w:val="00251EA8"/>
    <w:rsid w:val="0025262F"/>
    <w:rsid w:val="0025279E"/>
    <w:rsid w:val="00252CC8"/>
    <w:rsid w:val="00252FFC"/>
    <w:rsid w:val="0025317C"/>
    <w:rsid w:val="00253A67"/>
    <w:rsid w:val="00253D55"/>
    <w:rsid w:val="00254B1A"/>
    <w:rsid w:val="00254FD3"/>
    <w:rsid w:val="00254FDB"/>
    <w:rsid w:val="00260702"/>
    <w:rsid w:val="00261A00"/>
    <w:rsid w:val="002633B4"/>
    <w:rsid w:val="00263D1A"/>
    <w:rsid w:val="0026426E"/>
    <w:rsid w:val="00264731"/>
    <w:rsid w:val="0026540D"/>
    <w:rsid w:val="00265821"/>
    <w:rsid w:val="00266057"/>
    <w:rsid w:val="00266764"/>
    <w:rsid w:val="002669B1"/>
    <w:rsid w:val="00270104"/>
    <w:rsid w:val="00270B89"/>
    <w:rsid w:val="00271387"/>
    <w:rsid w:val="0027211A"/>
    <w:rsid w:val="00272494"/>
    <w:rsid w:val="00272972"/>
    <w:rsid w:val="002735A5"/>
    <w:rsid w:val="002738BE"/>
    <w:rsid w:val="00273D85"/>
    <w:rsid w:val="00274A53"/>
    <w:rsid w:val="00275A7C"/>
    <w:rsid w:val="0027655D"/>
    <w:rsid w:val="002766CB"/>
    <w:rsid w:val="00276DF6"/>
    <w:rsid w:val="002774D5"/>
    <w:rsid w:val="00277FE3"/>
    <w:rsid w:val="002804CD"/>
    <w:rsid w:val="002808C0"/>
    <w:rsid w:val="00280BB9"/>
    <w:rsid w:val="00280C28"/>
    <w:rsid w:val="002811CC"/>
    <w:rsid w:val="00281C98"/>
    <w:rsid w:val="00281E55"/>
    <w:rsid w:val="00283902"/>
    <w:rsid w:val="00285BD5"/>
    <w:rsid w:val="0029027E"/>
    <w:rsid w:val="002904B4"/>
    <w:rsid w:val="00292A42"/>
    <w:rsid w:val="0029466B"/>
    <w:rsid w:val="00294928"/>
    <w:rsid w:val="002966A2"/>
    <w:rsid w:val="0029677B"/>
    <w:rsid w:val="002971E4"/>
    <w:rsid w:val="002A148C"/>
    <w:rsid w:val="002A1FF2"/>
    <w:rsid w:val="002A2CB1"/>
    <w:rsid w:val="002A2DA5"/>
    <w:rsid w:val="002A3512"/>
    <w:rsid w:val="002A3D7E"/>
    <w:rsid w:val="002A3FFE"/>
    <w:rsid w:val="002A4019"/>
    <w:rsid w:val="002A4FE7"/>
    <w:rsid w:val="002A5AD2"/>
    <w:rsid w:val="002A6459"/>
    <w:rsid w:val="002A7771"/>
    <w:rsid w:val="002B08F5"/>
    <w:rsid w:val="002B1D8C"/>
    <w:rsid w:val="002B2090"/>
    <w:rsid w:val="002B21C6"/>
    <w:rsid w:val="002B2C0E"/>
    <w:rsid w:val="002B3C49"/>
    <w:rsid w:val="002B3D7D"/>
    <w:rsid w:val="002B4FD5"/>
    <w:rsid w:val="002B5290"/>
    <w:rsid w:val="002B5DDB"/>
    <w:rsid w:val="002B746E"/>
    <w:rsid w:val="002C025B"/>
    <w:rsid w:val="002C0DD0"/>
    <w:rsid w:val="002C0E26"/>
    <w:rsid w:val="002C169A"/>
    <w:rsid w:val="002C18CA"/>
    <w:rsid w:val="002C1B5C"/>
    <w:rsid w:val="002C341E"/>
    <w:rsid w:val="002C451C"/>
    <w:rsid w:val="002C6BC7"/>
    <w:rsid w:val="002C7489"/>
    <w:rsid w:val="002D0EDB"/>
    <w:rsid w:val="002D1F20"/>
    <w:rsid w:val="002D2469"/>
    <w:rsid w:val="002D273C"/>
    <w:rsid w:val="002D59A5"/>
    <w:rsid w:val="002D6435"/>
    <w:rsid w:val="002D6683"/>
    <w:rsid w:val="002E0360"/>
    <w:rsid w:val="002E0CE7"/>
    <w:rsid w:val="002E313E"/>
    <w:rsid w:val="002E424E"/>
    <w:rsid w:val="002E4406"/>
    <w:rsid w:val="002E5EF1"/>
    <w:rsid w:val="002E6FFF"/>
    <w:rsid w:val="002F0869"/>
    <w:rsid w:val="002F09EB"/>
    <w:rsid w:val="002F0D03"/>
    <w:rsid w:val="002F1072"/>
    <w:rsid w:val="002F16C3"/>
    <w:rsid w:val="002F1824"/>
    <w:rsid w:val="002F2925"/>
    <w:rsid w:val="002F2EDF"/>
    <w:rsid w:val="002F342F"/>
    <w:rsid w:val="002F40BC"/>
    <w:rsid w:val="002F4182"/>
    <w:rsid w:val="002F5835"/>
    <w:rsid w:val="002F6869"/>
    <w:rsid w:val="002F6E86"/>
    <w:rsid w:val="00300938"/>
    <w:rsid w:val="0030096A"/>
    <w:rsid w:val="003019E2"/>
    <w:rsid w:val="00304C41"/>
    <w:rsid w:val="0030536C"/>
    <w:rsid w:val="00305C7A"/>
    <w:rsid w:val="00305FFA"/>
    <w:rsid w:val="00306527"/>
    <w:rsid w:val="00306F32"/>
    <w:rsid w:val="00307865"/>
    <w:rsid w:val="00307F7A"/>
    <w:rsid w:val="003107A5"/>
    <w:rsid w:val="00311301"/>
    <w:rsid w:val="00311A43"/>
    <w:rsid w:val="003125E0"/>
    <w:rsid w:val="003128FF"/>
    <w:rsid w:val="003131EE"/>
    <w:rsid w:val="0031350B"/>
    <w:rsid w:val="00313C9B"/>
    <w:rsid w:val="00313DC9"/>
    <w:rsid w:val="00313EB5"/>
    <w:rsid w:val="003150A3"/>
    <w:rsid w:val="003150F7"/>
    <w:rsid w:val="00316D6F"/>
    <w:rsid w:val="00317854"/>
    <w:rsid w:val="00320AAC"/>
    <w:rsid w:val="00320FB2"/>
    <w:rsid w:val="003214A4"/>
    <w:rsid w:val="00322B22"/>
    <w:rsid w:val="00322E1B"/>
    <w:rsid w:val="00325F2A"/>
    <w:rsid w:val="003275DA"/>
    <w:rsid w:val="00327F9F"/>
    <w:rsid w:val="00330B14"/>
    <w:rsid w:val="003318D3"/>
    <w:rsid w:val="00331AB4"/>
    <w:rsid w:val="00331B44"/>
    <w:rsid w:val="0033296D"/>
    <w:rsid w:val="003346B0"/>
    <w:rsid w:val="00334B27"/>
    <w:rsid w:val="00335DF1"/>
    <w:rsid w:val="00336191"/>
    <w:rsid w:val="00337342"/>
    <w:rsid w:val="00340394"/>
    <w:rsid w:val="00341C6F"/>
    <w:rsid w:val="00343063"/>
    <w:rsid w:val="00343B30"/>
    <w:rsid w:val="00344CB3"/>
    <w:rsid w:val="00344CC3"/>
    <w:rsid w:val="0034665C"/>
    <w:rsid w:val="00346DBE"/>
    <w:rsid w:val="003471C0"/>
    <w:rsid w:val="0034728B"/>
    <w:rsid w:val="0035046A"/>
    <w:rsid w:val="003512D2"/>
    <w:rsid w:val="003512E5"/>
    <w:rsid w:val="00351845"/>
    <w:rsid w:val="003530CA"/>
    <w:rsid w:val="00354924"/>
    <w:rsid w:val="00354B01"/>
    <w:rsid w:val="00356D97"/>
    <w:rsid w:val="0035794A"/>
    <w:rsid w:val="00357B21"/>
    <w:rsid w:val="00360ECC"/>
    <w:rsid w:val="00362031"/>
    <w:rsid w:val="00363972"/>
    <w:rsid w:val="003651C8"/>
    <w:rsid w:val="003652A0"/>
    <w:rsid w:val="0036570C"/>
    <w:rsid w:val="00365D8E"/>
    <w:rsid w:val="0036727D"/>
    <w:rsid w:val="00367316"/>
    <w:rsid w:val="00367E5D"/>
    <w:rsid w:val="003718CD"/>
    <w:rsid w:val="00372001"/>
    <w:rsid w:val="00372928"/>
    <w:rsid w:val="00372A4C"/>
    <w:rsid w:val="00372C33"/>
    <w:rsid w:val="00372CFA"/>
    <w:rsid w:val="00372D1F"/>
    <w:rsid w:val="00374450"/>
    <w:rsid w:val="0037509C"/>
    <w:rsid w:val="00375FE5"/>
    <w:rsid w:val="003760DE"/>
    <w:rsid w:val="00376172"/>
    <w:rsid w:val="0037656D"/>
    <w:rsid w:val="0037658D"/>
    <w:rsid w:val="0037765C"/>
    <w:rsid w:val="003807B4"/>
    <w:rsid w:val="00380CD8"/>
    <w:rsid w:val="00380FBD"/>
    <w:rsid w:val="003812F4"/>
    <w:rsid w:val="00381CAB"/>
    <w:rsid w:val="0038268C"/>
    <w:rsid w:val="00382715"/>
    <w:rsid w:val="003835A0"/>
    <w:rsid w:val="003843D6"/>
    <w:rsid w:val="0038473D"/>
    <w:rsid w:val="0038507E"/>
    <w:rsid w:val="003869DC"/>
    <w:rsid w:val="0038707C"/>
    <w:rsid w:val="00387E48"/>
    <w:rsid w:val="00391669"/>
    <w:rsid w:val="00391B57"/>
    <w:rsid w:val="00392042"/>
    <w:rsid w:val="003928F7"/>
    <w:rsid w:val="00393D8B"/>
    <w:rsid w:val="00394C9C"/>
    <w:rsid w:val="003956AE"/>
    <w:rsid w:val="003958EC"/>
    <w:rsid w:val="00397086"/>
    <w:rsid w:val="00397132"/>
    <w:rsid w:val="003A027B"/>
    <w:rsid w:val="003A19B4"/>
    <w:rsid w:val="003A28FC"/>
    <w:rsid w:val="003A2DDB"/>
    <w:rsid w:val="003A337E"/>
    <w:rsid w:val="003A5253"/>
    <w:rsid w:val="003A5372"/>
    <w:rsid w:val="003A5718"/>
    <w:rsid w:val="003A5BC5"/>
    <w:rsid w:val="003A67C7"/>
    <w:rsid w:val="003A741B"/>
    <w:rsid w:val="003B0556"/>
    <w:rsid w:val="003B0E9B"/>
    <w:rsid w:val="003B1AD7"/>
    <w:rsid w:val="003B1BD2"/>
    <w:rsid w:val="003B43AD"/>
    <w:rsid w:val="003B4451"/>
    <w:rsid w:val="003B50A4"/>
    <w:rsid w:val="003B750A"/>
    <w:rsid w:val="003B7A69"/>
    <w:rsid w:val="003C0CD3"/>
    <w:rsid w:val="003C2B12"/>
    <w:rsid w:val="003C2D6D"/>
    <w:rsid w:val="003C3D76"/>
    <w:rsid w:val="003C40F2"/>
    <w:rsid w:val="003C4871"/>
    <w:rsid w:val="003C6811"/>
    <w:rsid w:val="003C6841"/>
    <w:rsid w:val="003C6DE1"/>
    <w:rsid w:val="003C6EE5"/>
    <w:rsid w:val="003D02A5"/>
    <w:rsid w:val="003D03DA"/>
    <w:rsid w:val="003D0671"/>
    <w:rsid w:val="003D0E77"/>
    <w:rsid w:val="003D14AD"/>
    <w:rsid w:val="003D2EC2"/>
    <w:rsid w:val="003D342E"/>
    <w:rsid w:val="003D41E8"/>
    <w:rsid w:val="003D49FD"/>
    <w:rsid w:val="003D4C86"/>
    <w:rsid w:val="003D506A"/>
    <w:rsid w:val="003D5C04"/>
    <w:rsid w:val="003D6BF8"/>
    <w:rsid w:val="003E1048"/>
    <w:rsid w:val="003E1183"/>
    <w:rsid w:val="003E2A06"/>
    <w:rsid w:val="003E42F2"/>
    <w:rsid w:val="003E4F1A"/>
    <w:rsid w:val="003E53DA"/>
    <w:rsid w:val="003E58E4"/>
    <w:rsid w:val="003E5E39"/>
    <w:rsid w:val="003E5E78"/>
    <w:rsid w:val="003E669C"/>
    <w:rsid w:val="003E6BAC"/>
    <w:rsid w:val="003E7A67"/>
    <w:rsid w:val="003F05FA"/>
    <w:rsid w:val="003F0636"/>
    <w:rsid w:val="003F1AFE"/>
    <w:rsid w:val="003F27F0"/>
    <w:rsid w:val="003F3120"/>
    <w:rsid w:val="003F338F"/>
    <w:rsid w:val="003F358F"/>
    <w:rsid w:val="003F3CDD"/>
    <w:rsid w:val="003F5B51"/>
    <w:rsid w:val="003F6618"/>
    <w:rsid w:val="00401220"/>
    <w:rsid w:val="0040169C"/>
    <w:rsid w:val="00401EC4"/>
    <w:rsid w:val="00402ABD"/>
    <w:rsid w:val="00402D27"/>
    <w:rsid w:val="00404918"/>
    <w:rsid w:val="00404DC2"/>
    <w:rsid w:val="004050EF"/>
    <w:rsid w:val="00405A55"/>
    <w:rsid w:val="00406C4F"/>
    <w:rsid w:val="00406FB1"/>
    <w:rsid w:val="004075AE"/>
    <w:rsid w:val="00407D6D"/>
    <w:rsid w:val="00410303"/>
    <w:rsid w:val="00410A45"/>
    <w:rsid w:val="00410AA0"/>
    <w:rsid w:val="00411781"/>
    <w:rsid w:val="0041277A"/>
    <w:rsid w:val="00412DB0"/>
    <w:rsid w:val="00412EEC"/>
    <w:rsid w:val="004135AF"/>
    <w:rsid w:val="004138C0"/>
    <w:rsid w:val="00413ED0"/>
    <w:rsid w:val="00413F93"/>
    <w:rsid w:val="0041496A"/>
    <w:rsid w:val="0041597A"/>
    <w:rsid w:val="00416830"/>
    <w:rsid w:val="00420503"/>
    <w:rsid w:val="00420536"/>
    <w:rsid w:val="00420D9F"/>
    <w:rsid w:val="004228B2"/>
    <w:rsid w:val="00422AFD"/>
    <w:rsid w:val="00423000"/>
    <w:rsid w:val="00423F7E"/>
    <w:rsid w:val="00424CFD"/>
    <w:rsid w:val="00425995"/>
    <w:rsid w:val="00426B81"/>
    <w:rsid w:val="004270C9"/>
    <w:rsid w:val="00430596"/>
    <w:rsid w:val="00430D44"/>
    <w:rsid w:val="004311D2"/>
    <w:rsid w:val="00431551"/>
    <w:rsid w:val="00431730"/>
    <w:rsid w:val="00432353"/>
    <w:rsid w:val="004325A5"/>
    <w:rsid w:val="00432D9B"/>
    <w:rsid w:val="004332F2"/>
    <w:rsid w:val="00433698"/>
    <w:rsid w:val="00433A19"/>
    <w:rsid w:val="004341BB"/>
    <w:rsid w:val="00434656"/>
    <w:rsid w:val="004347C1"/>
    <w:rsid w:val="00434D1B"/>
    <w:rsid w:val="00434FBA"/>
    <w:rsid w:val="004358FF"/>
    <w:rsid w:val="00436D93"/>
    <w:rsid w:val="004371C6"/>
    <w:rsid w:val="00437E63"/>
    <w:rsid w:val="00440482"/>
    <w:rsid w:val="00441CBC"/>
    <w:rsid w:val="00442669"/>
    <w:rsid w:val="00442C42"/>
    <w:rsid w:val="00443D5B"/>
    <w:rsid w:val="004456EA"/>
    <w:rsid w:val="004463A7"/>
    <w:rsid w:val="00446BDE"/>
    <w:rsid w:val="00447621"/>
    <w:rsid w:val="004478D1"/>
    <w:rsid w:val="004505F7"/>
    <w:rsid w:val="0045091C"/>
    <w:rsid w:val="00450B50"/>
    <w:rsid w:val="00450E90"/>
    <w:rsid w:val="0045118B"/>
    <w:rsid w:val="00451A6C"/>
    <w:rsid w:val="0045231D"/>
    <w:rsid w:val="0045233F"/>
    <w:rsid w:val="004527A1"/>
    <w:rsid w:val="00452A2E"/>
    <w:rsid w:val="00452E38"/>
    <w:rsid w:val="00452EFD"/>
    <w:rsid w:val="00454BE7"/>
    <w:rsid w:val="0045518F"/>
    <w:rsid w:val="004552A5"/>
    <w:rsid w:val="00456896"/>
    <w:rsid w:val="00456EB8"/>
    <w:rsid w:val="004571D2"/>
    <w:rsid w:val="004610F6"/>
    <w:rsid w:val="0046139D"/>
    <w:rsid w:val="0046186F"/>
    <w:rsid w:val="00463362"/>
    <w:rsid w:val="00463D4C"/>
    <w:rsid w:val="00464E51"/>
    <w:rsid w:val="00464F6F"/>
    <w:rsid w:val="00465DCC"/>
    <w:rsid w:val="00466EC7"/>
    <w:rsid w:val="00466F99"/>
    <w:rsid w:val="0046700A"/>
    <w:rsid w:val="00467174"/>
    <w:rsid w:val="004711A8"/>
    <w:rsid w:val="00473540"/>
    <w:rsid w:val="004738E2"/>
    <w:rsid w:val="00474311"/>
    <w:rsid w:val="0047442B"/>
    <w:rsid w:val="00474C41"/>
    <w:rsid w:val="0047728A"/>
    <w:rsid w:val="00477943"/>
    <w:rsid w:val="00482B53"/>
    <w:rsid w:val="0048334E"/>
    <w:rsid w:val="00484391"/>
    <w:rsid w:val="00484B07"/>
    <w:rsid w:val="0048621B"/>
    <w:rsid w:val="00486465"/>
    <w:rsid w:val="004869EB"/>
    <w:rsid w:val="00486C68"/>
    <w:rsid w:val="00486F1E"/>
    <w:rsid w:val="004872A1"/>
    <w:rsid w:val="0048737D"/>
    <w:rsid w:val="00487B2C"/>
    <w:rsid w:val="0049030D"/>
    <w:rsid w:val="00490D8A"/>
    <w:rsid w:val="00492521"/>
    <w:rsid w:val="00493EDD"/>
    <w:rsid w:val="00494277"/>
    <w:rsid w:val="00495A7C"/>
    <w:rsid w:val="00496033"/>
    <w:rsid w:val="00496157"/>
    <w:rsid w:val="00496D08"/>
    <w:rsid w:val="00497A46"/>
    <w:rsid w:val="004A13EF"/>
    <w:rsid w:val="004A1430"/>
    <w:rsid w:val="004A1F37"/>
    <w:rsid w:val="004A334F"/>
    <w:rsid w:val="004A3393"/>
    <w:rsid w:val="004A4534"/>
    <w:rsid w:val="004A470C"/>
    <w:rsid w:val="004A5153"/>
    <w:rsid w:val="004A6825"/>
    <w:rsid w:val="004A7EF5"/>
    <w:rsid w:val="004B08C1"/>
    <w:rsid w:val="004B1745"/>
    <w:rsid w:val="004B1E57"/>
    <w:rsid w:val="004B1F0D"/>
    <w:rsid w:val="004B1FEF"/>
    <w:rsid w:val="004B2A38"/>
    <w:rsid w:val="004B2B34"/>
    <w:rsid w:val="004B2CDA"/>
    <w:rsid w:val="004B2E65"/>
    <w:rsid w:val="004B2F4A"/>
    <w:rsid w:val="004B3FCA"/>
    <w:rsid w:val="004B4144"/>
    <w:rsid w:val="004B43A8"/>
    <w:rsid w:val="004B4AB4"/>
    <w:rsid w:val="004B5389"/>
    <w:rsid w:val="004B557C"/>
    <w:rsid w:val="004B69CF"/>
    <w:rsid w:val="004B6E47"/>
    <w:rsid w:val="004B7A3A"/>
    <w:rsid w:val="004C19B2"/>
    <w:rsid w:val="004C1A1A"/>
    <w:rsid w:val="004C1DCB"/>
    <w:rsid w:val="004C2FA6"/>
    <w:rsid w:val="004C3D91"/>
    <w:rsid w:val="004C42A3"/>
    <w:rsid w:val="004C4677"/>
    <w:rsid w:val="004C5088"/>
    <w:rsid w:val="004C5EE7"/>
    <w:rsid w:val="004C6CF9"/>
    <w:rsid w:val="004C6E89"/>
    <w:rsid w:val="004C79B9"/>
    <w:rsid w:val="004D10BA"/>
    <w:rsid w:val="004D18CC"/>
    <w:rsid w:val="004D2BF3"/>
    <w:rsid w:val="004D3038"/>
    <w:rsid w:val="004D3456"/>
    <w:rsid w:val="004D39AF"/>
    <w:rsid w:val="004D3E54"/>
    <w:rsid w:val="004D429C"/>
    <w:rsid w:val="004D49CD"/>
    <w:rsid w:val="004D51EC"/>
    <w:rsid w:val="004D5C6C"/>
    <w:rsid w:val="004D6A62"/>
    <w:rsid w:val="004E12A6"/>
    <w:rsid w:val="004E1EF3"/>
    <w:rsid w:val="004E1F6F"/>
    <w:rsid w:val="004E233E"/>
    <w:rsid w:val="004E23C3"/>
    <w:rsid w:val="004E27DF"/>
    <w:rsid w:val="004E4AC3"/>
    <w:rsid w:val="004E4E9F"/>
    <w:rsid w:val="004E630F"/>
    <w:rsid w:val="004F0520"/>
    <w:rsid w:val="004F0DF5"/>
    <w:rsid w:val="004F332F"/>
    <w:rsid w:val="004F347A"/>
    <w:rsid w:val="004F3D57"/>
    <w:rsid w:val="004F4524"/>
    <w:rsid w:val="004F58E1"/>
    <w:rsid w:val="004F5B74"/>
    <w:rsid w:val="004F60FC"/>
    <w:rsid w:val="004F70AD"/>
    <w:rsid w:val="004F7413"/>
    <w:rsid w:val="004F7DC2"/>
    <w:rsid w:val="005003EE"/>
    <w:rsid w:val="00500783"/>
    <w:rsid w:val="005010A5"/>
    <w:rsid w:val="00501DFF"/>
    <w:rsid w:val="005033EC"/>
    <w:rsid w:val="0050342C"/>
    <w:rsid w:val="005038C6"/>
    <w:rsid w:val="005039F6"/>
    <w:rsid w:val="0050438B"/>
    <w:rsid w:val="00505B2F"/>
    <w:rsid w:val="0050675C"/>
    <w:rsid w:val="00510DCC"/>
    <w:rsid w:val="00511540"/>
    <w:rsid w:val="0051198B"/>
    <w:rsid w:val="005122B8"/>
    <w:rsid w:val="00512642"/>
    <w:rsid w:val="00512859"/>
    <w:rsid w:val="00512D19"/>
    <w:rsid w:val="00512F95"/>
    <w:rsid w:val="00516B10"/>
    <w:rsid w:val="005172F8"/>
    <w:rsid w:val="0051737E"/>
    <w:rsid w:val="00517968"/>
    <w:rsid w:val="0052134F"/>
    <w:rsid w:val="00521E6A"/>
    <w:rsid w:val="0052219F"/>
    <w:rsid w:val="005235AD"/>
    <w:rsid w:val="00523ABF"/>
    <w:rsid w:val="0052495F"/>
    <w:rsid w:val="00524A93"/>
    <w:rsid w:val="005250F0"/>
    <w:rsid w:val="0052573A"/>
    <w:rsid w:val="00525820"/>
    <w:rsid w:val="005259C2"/>
    <w:rsid w:val="00526145"/>
    <w:rsid w:val="0052618A"/>
    <w:rsid w:val="00526297"/>
    <w:rsid w:val="0052722E"/>
    <w:rsid w:val="00527EF4"/>
    <w:rsid w:val="00530159"/>
    <w:rsid w:val="005301B5"/>
    <w:rsid w:val="00530A5C"/>
    <w:rsid w:val="00531CFA"/>
    <w:rsid w:val="00532096"/>
    <w:rsid w:val="00532D62"/>
    <w:rsid w:val="00534951"/>
    <w:rsid w:val="00534E91"/>
    <w:rsid w:val="005350D1"/>
    <w:rsid w:val="005350EC"/>
    <w:rsid w:val="0053595B"/>
    <w:rsid w:val="00535B0B"/>
    <w:rsid w:val="00535C89"/>
    <w:rsid w:val="00536424"/>
    <w:rsid w:val="00536B01"/>
    <w:rsid w:val="00540432"/>
    <w:rsid w:val="00540DC0"/>
    <w:rsid w:val="00541557"/>
    <w:rsid w:val="00541F43"/>
    <w:rsid w:val="0054244B"/>
    <w:rsid w:val="0054249F"/>
    <w:rsid w:val="00542A50"/>
    <w:rsid w:val="00542DDB"/>
    <w:rsid w:val="00543058"/>
    <w:rsid w:val="005434DA"/>
    <w:rsid w:val="005446B4"/>
    <w:rsid w:val="00544B87"/>
    <w:rsid w:val="00545432"/>
    <w:rsid w:val="00545CC2"/>
    <w:rsid w:val="00545E47"/>
    <w:rsid w:val="00547F56"/>
    <w:rsid w:val="00550743"/>
    <w:rsid w:val="00550E65"/>
    <w:rsid w:val="00550F13"/>
    <w:rsid w:val="00551C72"/>
    <w:rsid w:val="005524B9"/>
    <w:rsid w:val="00552669"/>
    <w:rsid w:val="005526C7"/>
    <w:rsid w:val="00552D62"/>
    <w:rsid w:val="005536EF"/>
    <w:rsid w:val="005536FD"/>
    <w:rsid w:val="005540B5"/>
    <w:rsid w:val="0055472F"/>
    <w:rsid w:val="00554B0D"/>
    <w:rsid w:val="00554CFB"/>
    <w:rsid w:val="00557215"/>
    <w:rsid w:val="0055724D"/>
    <w:rsid w:val="00557F71"/>
    <w:rsid w:val="00557FFC"/>
    <w:rsid w:val="005600F1"/>
    <w:rsid w:val="00560B17"/>
    <w:rsid w:val="00560B80"/>
    <w:rsid w:val="00561251"/>
    <w:rsid w:val="00561467"/>
    <w:rsid w:val="00561CC8"/>
    <w:rsid w:val="00563B7C"/>
    <w:rsid w:val="00563C38"/>
    <w:rsid w:val="00563F1A"/>
    <w:rsid w:val="00564D01"/>
    <w:rsid w:val="00566018"/>
    <w:rsid w:val="005669D1"/>
    <w:rsid w:val="00567586"/>
    <w:rsid w:val="005677F4"/>
    <w:rsid w:val="00570116"/>
    <w:rsid w:val="005731D7"/>
    <w:rsid w:val="005734DA"/>
    <w:rsid w:val="00575794"/>
    <w:rsid w:val="00580238"/>
    <w:rsid w:val="0058045B"/>
    <w:rsid w:val="0058084C"/>
    <w:rsid w:val="00580A16"/>
    <w:rsid w:val="0058115D"/>
    <w:rsid w:val="00581E6B"/>
    <w:rsid w:val="00583A7B"/>
    <w:rsid w:val="00583F91"/>
    <w:rsid w:val="00584F19"/>
    <w:rsid w:val="00585A88"/>
    <w:rsid w:val="00585CE8"/>
    <w:rsid w:val="00585F88"/>
    <w:rsid w:val="005861FC"/>
    <w:rsid w:val="00586953"/>
    <w:rsid w:val="0058757E"/>
    <w:rsid w:val="00590521"/>
    <w:rsid w:val="0059248E"/>
    <w:rsid w:val="00593510"/>
    <w:rsid w:val="0059362E"/>
    <w:rsid w:val="005941B8"/>
    <w:rsid w:val="00597160"/>
    <w:rsid w:val="00597659"/>
    <w:rsid w:val="00597DD2"/>
    <w:rsid w:val="00597EE2"/>
    <w:rsid w:val="0059E167"/>
    <w:rsid w:val="005A035B"/>
    <w:rsid w:val="005A28C0"/>
    <w:rsid w:val="005A2FF5"/>
    <w:rsid w:val="005A3AEE"/>
    <w:rsid w:val="005A42E8"/>
    <w:rsid w:val="005A4CAD"/>
    <w:rsid w:val="005A51D2"/>
    <w:rsid w:val="005A7471"/>
    <w:rsid w:val="005A7F1E"/>
    <w:rsid w:val="005B02A2"/>
    <w:rsid w:val="005B03A6"/>
    <w:rsid w:val="005B0FF9"/>
    <w:rsid w:val="005B1D61"/>
    <w:rsid w:val="005B2BB8"/>
    <w:rsid w:val="005B2EA7"/>
    <w:rsid w:val="005B2F29"/>
    <w:rsid w:val="005B41D4"/>
    <w:rsid w:val="005B4C93"/>
    <w:rsid w:val="005B5B77"/>
    <w:rsid w:val="005B6890"/>
    <w:rsid w:val="005B70E1"/>
    <w:rsid w:val="005C2683"/>
    <w:rsid w:val="005C3EA1"/>
    <w:rsid w:val="005C4D4B"/>
    <w:rsid w:val="005C5640"/>
    <w:rsid w:val="005C6883"/>
    <w:rsid w:val="005D0211"/>
    <w:rsid w:val="005D0A92"/>
    <w:rsid w:val="005D1688"/>
    <w:rsid w:val="005D17C0"/>
    <w:rsid w:val="005D356F"/>
    <w:rsid w:val="005D357E"/>
    <w:rsid w:val="005D360F"/>
    <w:rsid w:val="005D419D"/>
    <w:rsid w:val="005D4303"/>
    <w:rsid w:val="005D506F"/>
    <w:rsid w:val="005D64BF"/>
    <w:rsid w:val="005D78B4"/>
    <w:rsid w:val="005D7B73"/>
    <w:rsid w:val="005E01BF"/>
    <w:rsid w:val="005E066B"/>
    <w:rsid w:val="005E0D92"/>
    <w:rsid w:val="005E188B"/>
    <w:rsid w:val="005E1A90"/>
    <w:rsid w:val="005E51A8"/>
    <w:rsid w:val="005E52D3"/>
    <w:rsid w:val="005E621E"/>
    <w:rsid w:val="005E63E9"/>
    <w:rsid w:val="005E6AF4"/>
    <w:rsid w:val="005E70F9"/>
    <w:rsid w:val="005E71A3"/>
    <w:rsid w:val="005E7244"/>
    <w:rsid w:val="005F0261"/>
    <w:rsid w:val="005F03D1"/>
    <w:rsid w:val="005F08FC"/>
    <w:rsid w:val="005F120F"/>
    <w:rsid w:val="005F2BEC"/>
    <w:rsid w:val="005F4DB8"/>
    <w:rsid w:val="005F54EB"/>
    <w:rsid w:val="005F68CD"/>
    <w:rsid w:val="005F7BF5"/>
    <w:rsid w:val="005F7DE5"/>
    <w:rsid w:val="00600537"/>
    <w:rsid w:val="00601D16"/>
    <w:rsid w:val="00602B6B"/>
    <w:rsid w:val="00603026"/>
    <w:rsid w:val="006037BD"/>
    <w:rsid w:val="00603DA0"/>
    <w:rsid w:val="00604417"/>
    <w:rsid w:val="0060482B"/>
    <w:rsid w:val="00604FE6"/>
    <w:rsid w:val="00606969"/>
    <w:rsid w:val="00606D6B"/>
    <w:rsid w:val="00607D90"/>
    <w:rsid w:val="00611901"/>
    <w:rsid w:val="00613954"/>
    <w:rsid w:val="00615389"/>
    <w:rsid w:val="006158A5"/>
    <w:rsid w:val="00616DCB"/>
    <w:rsid w:val="00617295"/>
    <w:rsid w:val="00617DB5"/>
    <w:rsid w:val="006208A3"/>
    <w:rsid w:val="00621E30"/>
    <w:rsid w:val="00623DBE"/>
    <w:rsid w:val="006247F2"/>
    <w:rsid w:val="0062519E"/>
    <w:rsid w:val="00626F4C"/>
    <w:rsid w:val="0062711D"/>
    <w:rsid w:val="00627485"/>
    <w:rsid w:val="00627D20"/>
    <w:rsid w:val="00627E81"/>
    <w:rsid w:val="00630625"/>
    <w:rsid w:val="00630F6D"/>
    <w:rsid w:val="00631A66"/>
    <w:rsid w:val="00632D20"/>
    <w:rsid w:val="00633BCB"/>
    <w:rsid w:val="006348A6"/>
    <w:rsid w:val="006352BD"/>
    <w:rsid w:val="00635571"/>
    <w:rsid w:val="00635617"/>
    <w:rsid w:val="006359D3"/>
    <w:rsid w:val="006400CC"/>
    <w:rsid w:val="006402F1"/>
    <w:rsid w:val="00642478"/>
    <w:rsid w:val="00642700"/>
    <w:rsid w:val="00642A74"/>
    <w:rsid w:val="00642ACF"/>
    <w:rsid w:val="00643A3D"/>
    <w:rsid w:val="0064412F"/>
    <w:rsid w:val="0064515A"/>
    <w:rsid w:val="006457B5"/>
    <w:rsid w:val="00646B4F"/>
    <w:rsid w:val="00646E7F"/>
    <w:rsid w:val="00650977"/>
    <w:rsid w:val="00651F53"/>
    <w:rsid w:val="00654450"/>
    <w:rsid w:val="00655D52"/>
    <w:rsid w:val="006569F5"/>
    <w:rsid w:val="00656B62"/>
    <w:rsid w:val="00656D00"/>
    <w:rsid w:val="00656E73"/>
    <w:rsid w:val="00659730"/>
    <w:rsid w:val="006600E9"/>
    <w:rsid w:val="006608DE"/>
    <w:rsid w:val="00660BDD"/>
    <w:rsid w:val="00660BE2"/>
    <w:rsid w:val="00661B51"/>
    <w:rsid w:val="00661BA1"/>
    <w:rsid w:val="00661C89"/>
    <w:rsid w:val="006626B4"/>
    <w:rsid w:val="00662FF6"/>
    <w:rsid w:val="00663396"/>
    <w:rsid w:val="00663EDF"/>
    <w:rsid w:val="006664BB"/>
    <w:rsid w:val="00666B50"/>
    <w:rsid w:val="00670C6F"/>
    <w:rsid w:val="00670E78"/>
    <w:rsid w:val="00671775"/>
    <w:rsid w:val="006719FB"/>
    <w:rsid w:val="0067204D"/>
    <w:rsid w:val="0067316B"/>
    <w:rsid w:val="0067346F"/>
    <w:rsid w:val="00673750"/>
    <w:rsid w:val="006742B0"/>
    <w:rsid w:val="0067513E"/>
    <w:rsid w:val="006752FB"/>
    <w:rsid w:val="00677827"/>
    <w:rsid w:val="006778D6"/>
    <w:rsid w:val="006800A9"/>
    <w:rsid w:val="00681DF2"/>
    <w:rsid w:val="0068279E"/>
    <w:rsid w:val="00682888"/>
    <w:rsid w:val="00682A6A"/>
    <w:rsid w:val="00683119"/>
    <w:rsid w:val="00684AB2"/>
    <w:rsid w:val="00684D1B"/>
    <w:rsid w:val="00686567"/>
    <w:rsid w:val="00687B27"/>
    <w:rsid w:val="00690791"/>
    <w:rsid w:val="0069164A"/>
    <w:rsid w:val="0069221A"/>
    <w:rsid w:val="006941FB"/>
    <w:rsid w:val="006946AD"/>
    <w:rsid w:val="006948C8"/>
    <w:rsid w:val="00694D83"/>
    <w:rsid w:val="00695345"/>
    <w:rsid w:val="00695484"/>
    <w:rsid w:val="00697EC4"/>
    <w:rsid w:val="006A0115"/>
    <w:rsid w:val="006A0F28"/>
    <w:rsid w:val="006A1666"/>
    <w:rsid w:val="006A2461"/>
    <w:rsid w:val="006A3F55"/>
    <w:rsid w:val="006A4E95"/>
    <w:rsid w:val="006A5016"/>
    <w:rsid w:val="006A5708"/>
    <w:rsid w:val="006A5937"/>
    <w:rsid w:val="006A6076"/>
    <w:rsid w:val="006A621B"/>
    <w:rsid w:val="006A68B8"/>
    <w:rsid w:val="006A71DE"/>
    <w:rsid w:val="006A77C1"/>
    <w:rsid w:val="006B177C"/>
    <w:rsid w:val="006B2B22"/>
    <w:rsid w:val="006B3203"/>
    <w:rsid w:val="006B37F5"/>
    <w:rsid w:val="006B428A"/>
    <w:rsid w:val="006B5A62"/>
    <w:rsid w:val="006B6A42"/>
    <w:rsid w:val="006B7195"/>
    <w:rsid w:val="006B71DB"/>
    <w:rsid w:val="006C0371"/>
    <w:rsid w:val="006C0B63"/>
    <w:rsid w:val="006C1644"/>
    <w:rsid w:val="006C1F3F"/>
    <w:rsid w:val="006C216E"/>
    <w:rsid w:val="006C3411"/>
    <w:rsid w:val="006C3A4D"/>
    <w:rsid w:val="006C42EB"/>
    <w:rsid w:val="006C58E4"/>
    <w:rsid w:val="006C708D"/>
    <w:rsid w:val="006C712B"/>
    <w:rsid w:val="006C7927"/>
    <w:rsid w:val="006D026D"/>
    <w:rsid w:val="006D1F17"/>
    <w:rsid w:val="006D38BD"/>
    <w:rsid w:val="006D3EA9"/>
    <w:rsid w:val="006D45FF"/>
    <w:rsid w:val="006D47AA"/>
    <w:rsid w:val="006D4996"/>
    <w:rsid w:val="006D4C58"/>
    <w:rsid w:val="006D71B7"/>
    <w:rsid w:val="006D76DA"/>
    <w:rsid w:val="006E1BA5"/>
    <w:rsid w:val="006E1D1B"/>
    <w:rsid w:val="006E312F"/>
    <w:rsid w:val="006E3172"/>
    <w:rsid w:val="006E31EB"/>
    <w:rsid w:val="006E327B"/>
    <w:rsid w:val="006E38E1"/>
    <w:rsid w:val="006E4938"/>
    <w:rsid w:val="006E55FE"/>
    <w:rsid w:val="006E611E"/>
    <w:rsid w:val="006E7F0A"/>
    <w:rsid w:val="006F04C2"/>
    <w:rsid w:val="006F0F56"/>
    <w:rsid w:val="006F1011"/>
    <w:rsid w:val="006F12C1"/>
    <w:rsid w:val="006F18E4"/>
    <w:rsid w:val="006F64A6"/>
    <w:rsid w:val="006F7B67"/>
    <w:rsid w:val="00700270"/>
    <w:rsid w:val="007004EA"/>
    <w:rsid w:val="007007CA"/>
    <w:rsid w:val="007010A2"/>
    <w:rsid w:val="0070146A"/>
    <w:rsid w:val="007025BC"/>
    <w:rsid w:val="00702AA8"/>
    <w:rsid w:val="00704BAA"/>
    <w:rsid w:val="00704E89"/>
    <w:rsid w:val="007063C1"/>
    <w:rsid w:val="00706760"/>
    <w:rsid w:val="00706CC8"/>
    <w:rsid w:val="00707E29"/>
    <w:rsid w:val="00710156"/>
    <w:rsid w:val="0071073E"/>
    <w:rsid w:val="007107E8"/>
    <w:rsid w:val="00710948"/>
    <w:rsid w:val="00711F15"/>
    <w:rsid w:val="0071254F"/>
    <w:rsid w:val="0071312E"/>
    <w:rsid w:val="00714273"/>
    <w:rsid w:val="0071484C"/>
    <w:rsid w:val="00714EFF"/>
    <w:rsid w:val="00715306"/>
    <w:rsid w:val="0071632C"/>
    <w:rsid w:val="00716F23"/>
    <w:rsid w:val="007200E8"/>
    <w:rsid w:val="0072095F"/>
    <w:rsid w:val="007232C6"/>
    <w:rsid w:val="00723A5F"/>
    <w:rsid w:val="00724810"/>
    <w:rsid w:val="00724F5F"/>
    <w:rsid w:val="00725470"/>
    <w:rsid w:val="0072627B"/>
    <w:rsid w:val="0072782B"/>
    <w:rsid w:val="00727C8B"/>
    <w:rsid w:val="007314AC"/>
    <w:rsid w:val="00731D77"/>
    <w:rsid w:val="007321F5"/>
    <w:rsid w:val="00732DBE"/>
    <w:rsid w:val="0073455F"/>
    <w:rsid w:val="0073489D"/>
    <w:rsid w:val="00735C0A"/>
    <w:rsid w:val="00736632"/>
    <w:rsid w:val="0073752F"/>
    <w:rsid w:val="00740BAD"/>
    <w:rsid w:val="00743FC0"/>
    <w:rsid w:val="00744658"/>
    <w:rsid w:val="00744EBF"/>
    <w:rsid w:val="00745C71"/>
    <w:rsid w:val="00745FDD"/>
    <w:rsid w:val="00746036"/>
    <w:rsid w:val="00746C42"/>
    <w:rsid w:val="00746EA3"/>
    <w:rsid w:val="00747C2B"/>
    <w:rsid w:val="007514E9"/>
    <w:rsid w:val="00751860"/>
    <w:rsid w:val="00752D30"/>
    <w:rsid w:val="00754AF6"/>
    <w:rsid w:val="007550E2"/>
    <w:rsid w:val="007557FA"/>
    <w:rsid w:val="00756418"/>
    <w:rsid w:val="00756780"/>
    <w:rsid w:val="007571C3"/>
    <w:rsid w:val="0076081A"/>
    <w:rsid w:val="0076082D"/>
    <w:rsid w:val="007614DA"/>
    <w:rsid w:val="00762AA5"/>
    <w:rsid w:val="00764460"/>
    <w:rsid w:val="0076464D"/>
    <w:rsid w:val="007665FF"/>
    <w:rsid w:val="00766E7B"/>
    <w:rsid w:val="0076700B"/>
    <w:rsid w:val="0076779A"/>
    <w:rsid w:val="00770D24"/>
    <w:rsid w:val="00770F09"/>
    <w:rsid w:val="0077135C"/>
    <w:rsid w:val="00771782"/>
    <w:rsid w:val="00773250"/>
    <w:rsid w:val="007732CE"/>
    <w:rsid w:val="00773667"/>
    <w:rsid w:val="0077368A"/>
    <w:rsid w:val="0077444F"/>
    <w:rsid w:val="0077582F"/>
    <w:rsid w:val="00775D51"/>
    <w:rsid w:val="0077761C"/>
    <w:rsid w:val="00777AC7"/>
    <w:rsid w:val="0078024D"/>
    <w:rsid w:val="0078087C"/>
    <w:rsid w:val="007808E8"/>
    <w:rsid w:val="00780D0E"/>
    <w:rsid w:val="00782343"/>
    <w:rsid w:val="0078245E"/>
    <w:rsid w:val="0078252F"/>
    <w:rsid w:val="0078423E"/>
    <w:rsid w:val="00784C15"/>
    <w:rsid w:val="00785441"/>
    <w:rsid w:val="007903CE"/>
    <w:rsid w:val="00791DF1"/>
    <w:rsid w:val="00792777"/>
    <w:rsid w:val="00794E3C"/>
    <w:rsid w:val="007955F7"/>
    <w:rsid w:val="00795DD3"/>
    <w:rsid w:val="00797469"/>
    <w:rsid w:val="00797A9D"/>
    <w:rsid w:val="00797F8E"/>
    <w:rsid w:val="007A0CF3"/>
    <w:rsid w:val="007A1E9E"/>
    <w:rsid w:val="007A2F7F"/>
    <w:rsid w:val="007A344B"/>
    <w:rsid w:val="007A3858"/>
    <w:rsid w:val="007A4613"/>
    <w:rsid w:val="007A4D43"/>
    <w:rsid w:val="007A50C0"/>
    <w:rsid w:val="007A6733"/>
    <w:rsid w:val="007A6ACB"/>
    <w:rsid w:val="007A70FF"/>
    <w:rsid w:val="007A74FA"/>
    <w:rsid w:val="007A7B58"/>
    <w:rsid w:val="007B047D"/>
    <w:rsid w:val="007B1A3C"/>
    <w:rsid w:val="007B20EC"/>
    <w:rsid w:val="007B228B"/>
    <w:rsid w:val="007B2A8E"/>
    <w:rsid w:val="007B2F26"/>
    <w:rsid w:val="007B3AAF"/>
    <w:rsid w:val="007B497B"/>
    <w:rsid w:val="007B4C25"/>
    <w:rsid w:val="007B4F92"/>
    <w:rsid w:val="007B53AD"/>
    <w:rsid w:val="007B585F"/>
    <w:rsid w:val="007B5C6D"/>
    <w:rsid w:val="007B6332"/>
    <w:rsid w:val="007B6B32"/>
    <w:rsid w:val="007C058B"/>
    <w:rsid w:val="007C06FE"/>
    <w:rsid w:val="007C1517"/>
    <w:rsid w:val="007C16A5"/>
    <w:rsid w:val="007C22A8"/>
    <w:rsid w:val="007C2BA8"/>
    <w:rsid w:val="007C2FAB"/>
    <w:rsid w:val="007C32DA"/>
    <w:rsid w:val="007C35E4"/>
    <w:rsid w:val="007C5544"/>
    <w:rsid w:val="007D104C"/>
    <w:rsid w:val="007D2454"/>
    <w:rsid w:val="007D3784"/>
    <w:rsid w:val="007D4316"/>
    <w:rsid w:val="007D4437"/>
    <w:rsid w:val="007D45CA"/>
    <w:rsid w:val="007D4676"/>
    <w:rsid w:val="007D4A7E"/>
    <w:rsid w:val="007D4FA7"/>
    <w:rsid w:val="007D50B8"/>
    <w:rsid w:val="007D51A4"/>
    <w:rsid w:val="007D618A"/>
    <w:rsid w:val="007E094E"/>
    <w:rsid w:val="007E144E"/>
    <w:rsid w:val="007E1AAB"/>
    <w:rsid w:val="007E1D3B"/>
    <w:rsid w:val="007E222A"/>
    <w:rsid w:val="007E253E"/>
    <w:rsid w:val="007E26DE"/>
    <w:rsid w:val="007E2D8A"/>
    <w:rsid w:val="007E2F1A"/>
    <w:rsid w:val="007E31B4"/>
    <w:rsid w:val="007E35C8"/>
    <w:rsid w:val="007E4883"/>
    <w:rsid w:val="007E4C25"/>
    <w:rsid w:val="007E553F"/>
    <w:rsid w:val="007E6A64"/>
    <w:rsid w:val="007E6D42"/>
    <w:rsid w:val="007E705C"/>
    <w:rsid w:val="007F052D"/>
    <w:rsid w:val="007F164F"/>
    <w:rsid w:val="007F1794"/>
    <w:rsid w:val="007F1B94"/>
    <w:rsid w:val="007F2357"/>
    <w:rsid w:val="007F2673"/>
    <w:rsid w:val="007F2972"/>
    <w:rsid w:val="007F3545"/>
    <w:rsid w:val="007F3BB3"/>
    <w:rsid w:val="007F425F"/>
    <w:rsid w:val="007F48A1"/>
    <w:rsid w:val="007F5FC0"/>
    <w:rsid w:val="007F77E0"/>
    <w:rsid w:val="00800165"/>
    <w:rsid w:val="00800BD4"/>
    <w:rsid w:val="00800D30"/>
    <w:rsid w:val="00800ED8"/>
    <w:rsid w:val="008017ED"/>
    <w:rsid w:val="00801BC8"/>
    <w:rsid w:val="00804558"/>
    <w:rsid w:val="008045A6"/>
    <w:rsid w:val="0080521F"/>
    <w:rsid w:val="00805BFB"/>
    <w:rsid w:val="00806B17"/>
    <w:rsid w:val="00806E48"/>
    <w:rsid w:val="00807568"/>
    <w:rsid w:val="008112C8"/>
    <w:rsid w:val="0081250F"/>
    <w:rsid w:val="00812811"/>
    <w:rsid w:val="00813281"/>
    <w:rsid w:val="00813ABE"/>
    <w:rsid w:val="00813DAD"/>
    <w:rsid w:val="008146AC"/>
    <w:rsid w:val="0081480B"/>
    <w:rsid w:val="00816F41"/>
    <w:rsid w:val="00817717"/>
    <w:rsid w:val="008179FE"/>
    <w:rsid w:val="00820062"/>
    <w:rsid w:val="0082009B"/>
    <w:rsid w:val="00820624"/>
    <w:rsid w:val="008207BD"/>
    <w:rsid w:val="00820B65"/>
    <w:rsid w:val="00821956"/>
    <w:rsid w:val="00821D58"/>
    <w:rsid w:val="008222C2"/>
    <w:rsid w:val="008226AD"/>
    <w:rsid w:val="00822AA1"/>
    <w:rsid w:val="00825307"/>
    <w:rsid w:val="00825AD4"/>
    <w:rsid w:val="00825CFA"/>
    <w:rsid w:val="00825EDA"/>
    <w:rsid w:val="00825F2C"/>
    <w:rsid w:val="008261DB"/>
    <w:rsid w:val="008262F6"/>
    <w:rsid w:val="0082631B"/>
    <w:rsid w:val="008264D3"/>
    <w:rsid w:val="00830019"/>
    <w:rsid w:val="00830030"/>
    <w:rsid w:val="00831D41"/>
    <w:rsid w:val="00833088"/>
    <w:rsid w:val="00834B15"/>
    <w:rsid w:val="00835732"/>
    <w:rsid w:val="00835E1D"/>
    <w:rsid w:val="00835E6D"/>
    <w:rsid w:val="0083647B"/>
    <w:rsid w:val="008365C3"/>
    <w:rsid w:val="00837152"/>
    <w:rsid w:val="00840A26"/>
    <w:rsid w:val="0084212C"/>
    <w:rsid w:val="00843B0C"/>
    <w:rsid w:val="00844AE3"/>
    <w:rsid w:val="00844E2E"/>
    <w:rsid w:val="00846D95"/>
    <w:rsid w:val="008477B9"/>
    <w:rsid w:val="00847C6E"/>
    <w:rsid w:val="00850A21"/>
    <w:rsid w:val="0085223D"/>
    <w:rsid w:val="0085223F"/>
    <w:rsid w:val="0085225D"/>
    <w:rsid w:val="00852D75"/>
    <w:rsid w:val="00853270"/>
    <w:rsid w:val="00853915"/>
    <w:rsid w:val="00854602"/>
    <w:rsid w:val="008548BD"/>
    <w:rsid w:val="00854D4E"/>
    <w:rsid w:val="008554B6"/>
    <w:rsid w:val="00856E76"/>
    <w:rsid w:val="00857D88"/>
    <w:rsid w:val="0086009F"/>
    <w:rsid w:val="0086367C"/>
    <w:rsid w:val="008640B4"/>
    <w:rsid w:val="008640CE"/>
    <w:rsid w:val="008648F7"/>
    <w:rsid w:val="00864F2D"/>
    <w:rsid w:val="00865FD7"/>
    <w:rsid w:val="00867470"/>
    <w:rsid w:val="00867F24"/>
    <w:rsid w:val="00867F9A"/>
    <w:rsid w:val="0087041F"/>
    <w:rsid w:val="00872363"/>
    <w:rsid w:val="008723C3"/>
    <w:rsid w:val="00874591"/>
    <w:rsid w:val="00874B47"/>
    <w:rsid w:val="008757B0"/>
    <w:rsid w:val="00875C2B"/>
    <w:rsid w:val="008763E8"/>
    <w:rsid w:val="00876812"/>
    <w:rsid w:val="00876DFA"/>
    <w:rsid w:val="00877674"/>
    <w:rsid w:val="008801E5"/>
    <w:rsid w:val="008810DA"/>
    <w:rsid w:val="00881237"/>
    <w:rsid w:val="008818A2"/>
    <w:rsid w:val="00881E89"/>
    <w:rsid w:val="0088281D"/>
    <w:rsid w:val="00882DF6"/>
    <w:rsid w:val="00882FAB"/>
    <w:rsid w:val="00884FC8"/>
    <w:rsid w:val="00884FDA"/>
    <w:rsid w:val="008854AD"/>
    <w:rsid w:val="00885A5C"/>
    <w:rsid w:val="00886546"/>
    <w:rsid w:val="00890025"/>
    <w:rsid w:val="00890AFF"/>
    <w:rsid w:val="008920D1"/>
    <w:rsid w:val="00894428"/>
    <w:rsid w:val="00894662"/>
    <w:rsid w:val="00897520"/>
    <w:rsid w:val="00897A48"/>
    <w:rsid w:val="008A05DF"/>
    <w:rsid w:val="008A0B45"/>
    <w:rsid w:val="008A1065"/>
    <w:rsid w:val="008A31A3"/>
    <w:rsid w:val="008A51EF"/>
    <w:rsid w:val="008A5E16"/>
    <w:rsid w:val="008A642E"/>
    <w:rsid w:val="008A753C"/>
    <w:rsid w:val="008A7B35"/>
    <w:rsid w:val="008A7C6B"/>
    <w:rsid w:val="008B00D8"/>
    <w:rsid w:val="008B1414"/>
    <w:rsid w:val="008B143A"/>
    <w:rsid w:val="008B1834"/>
    <w:rsid w:val="008B29B6"/>
    <w:rsid w:val="008B33B5"/>
    <w:rsid w:val="008B3A38"/>
    <w:rsid w:val="008B4E4F"/>
    <w:rsid w:val="008B640F"/>
    <w:rsid w:val="008B7843"/>
    <w:rsid w:val="008B7BCE"/>
    <w:rsid w:val="008B7E61"/>
    <w:rsid w:val="008C0D2A"/>
    <w:rsid w:val="008C15D5"/>
    <w:rsid w:val="008C257A"/>
    <w:rsid w:val="008C2BA2"/>
    <w:rsid w:val="008C346A"/>
    <w:rsid w:val="008C4342"/>
    <w:rsid w:val="008C623C"/>
    <w:rsid w:val="008C6366"/>
    <w:rsid w:val="008D11EC"/>
    <w:rsid w:val="008D1C42"/>
    <w:rsid w:val="008D25D8"/>
    <w:rsid w:val="008D4BDF"/>
    <w:rsid w:val="008D5D1B"/>
    <w:rsid w:val="008D5E5A"/>
    <w:rsid w:val="008D65E2"/>
    <w:rsid w:val="008D6C04"/>
    <w:rsid w:val="008D703F"/>
    <w:rsid w:val="008D7E7B"/>
    <w:rsid w:val="008E070F"/>
    <w:rsid w:val="008E0B24"/>
    <w:rsid w:val="008E1455"/>
    <w:rsid w:val="008E1466"/>
    <w:rsid w:val="008E34B6"/>
    <w:rsid w:val="008E379F"/>
    <w:rsid w:val="008E468D"/>
    <w:rsid w:val="008E4FC0"/>
    <w:rsid w:val="008E5B4B"/>
    <w:rsid w:val="008E742B"/>
    <w:rsid w:val="008F00D7"/>
    <w:rsid w:val="008F0C19"/>
    <w:rsid w:val="008F20B1"/>
    <w:rsid w:val="008F3ABB"/>
    <w:rsid w:val="008F4B74"/>
    <w:rsid w:val="008F57CC"/>
    <w:rsid w:val="008F5C0D"/>
    <w:rsid w:val="008F5E03"/>
    <w:rsid w:val="008F6D65"/>
    <w:rsid w:val="008F7B43"/>
    <w:rsid w:val="00900AA8"/>
    <w:rsid w:val="00901AD5"/>
    <w:rsid w:val="00902800"/>
    <w:rsid w:val="00903C98"/>
    <w:rsid w:val="00904485"/>
    <w:rsid w:val="00904B83"/>
    <w:rsid w:val="009058A4"/>
    <w:rsid w:val="0090698E"/>
    <w:rsid w:val="00906E20"/>
    <w:rsid w:val="00907164"/>
    <w:rsid w:val="00907441"/>
    <w:rsid w:val="00907DD6"/>
    <w:rsid w:val="00907FFE"/>
    <w:rsid w:val="0091059F"/>
    <w:rsid w:val="00911B84"/>
    <w:rsid w:val="00911F19"/>
    <w:rsid w:val="00912F38"/>
    <w:rsid w:val="00913345"/>
    <w:rsid w:val="00913E56"/>
    <w:rsid w:val="009143DB"/>
    <w:rsid w:val="00914809"/>
    <w:rsid w:val="00914FF7"/>
    <w:rsid w:val="009162A8"/>
    <w:rsid w:val="00916465"/>
    <w:rsid w:val="009170A4"/>
    <w:rsid w:val="009175C3"/>
    <w:rsid w:val="009203D5"/>
    <w:rsid w:val="00920C05"/>
    <w:rsid w:val="0092145A"/>
    <w:rsid w:val="00922777"/>
    <w:rsid w:val="00925B30"/>
    <w:rsid w:val="00926391"/>
    <w:rsid w:val="00926475"/>
    <w:rsid w:val="00927A8B"/>
    <w:rsid w:val="00927C41"/>
    <w:rsid w:val="00930968"/>
    <w:rsid w:val="00931AAB"/>
    <w:rsid w:val="00931E1B"/>
    <w:rsid w:val="009321D5"/>
    <w:rsid w:val="0093250B"/>
    <w:rsid w:val="00933F50"/>
    <w:rsid w:val="009344B9"/>
    <w:rsid w:val="00936EF8"/>
    <w:rsid w:val="00937068"/>
    <w:rsid w:val="0094028E"/>
    <w:rsid w:val="009406A0"/>
    <w:rsid w:val="00940B15"/>
    <w:rsid w:val="00942CF6"/>
    <w:rsid w:val="0094354B"/>
    <w:rsid w:val="00943684"/>
    <w:rsid w:val="00944CD5"/>
    <w:rsid w:val="00945151"/>
    <w:rsid w:val="0094576E"/>
    <w:rsid w:val="009460A3"/>
    <w:rsid w:val="00946CC4"/>
    <w:rsid w:val="00950392"/>
    <w:rsid w:val="0095077E"/>
    <w:rsid w:val="00951AC1"/>
    <w:rsid w:val="00951FBF"/>
    <w:rsid w:val="0095231B"/>
    <w:rsid w:val="00954F6E"/>
    <w:rsid w:val="009554DA"/>
    <w:rsid w:val="009558DD"/>
    <w:rsid w:val="009559CC"/>
    <w:rsid w:val="00956324"/>
    <w:rsid w:val="00956B5F"/>
    <w:rsid w:val="009609F0"/>
    <w:rsid w:val="00962BB9"/>
    <w:rsid w:val="0096350D"/>
    <w:rsid w:val="009637F3"/>
    <w:rsid w:val="00963C2A"/>
    <w:rsid w:val="00963F3B"/>
    <w:rsid w:val="009642EE"/>
    <w:rsid w:val="00964EAF"/>
    <w:rsid w:val="0096507A"/>
    <w:rsid w:val="009652D0"/>
    <w:rsid w:val="009667AC"/>
    <w:rsid w:val="009673C5"/>
    <w:rsid w:val="0096797E"/>
    <w:rsid w:val="00971820"/>
    <w:rsid w:val="00973D38"/>
    <w:rsid w:val="009743E3"/>
    <w:rsid w:val="00974779"/>
    <w:rsid w:val="009764B7"/>
    <w:rsid w:val="00976A18"/>
    <w:rsid w:val="00976A19"/>
    <w:rsid w:val="00977010"/>
    <w:rsid w:val="00977D1F"/>
    <w:rsid w:val="00980785"/>
    <w:rsid w:val="009807E6"/>
    <w:rsid w:val="00980EDE"/>
    <w:rsid w:val="009817BD"/>
    <w:rsid w:val="00982325"/>
    <w:rsid w:val="0098281A"/>
    <w:rsid w:val="0098285E"/>
    <w:rsid w:val="0098321C"/>
    <w:rsid w:val="00984423"/>
    <w:rsid w:val="00984961"/>
    <w:rsid w:val="0098527D"/>
    <w:rsid w:val="009858A0"/>
    <w:rsid w:val="009870DB"/>
    <w:rsid w:val="009878CC"/>
    <w:rsid w:val="009918F1"/>
    <w:rsid w:val="009926CC"/>
    <w:rsid w:val="00995444"/>
    <w:rsid w:val="0099569A"/>
    <w:rsid w:val="0099575E"/>
    <w:rsid w:val="0099577A"/>
    <w:rsid w:val="009967C0"/>
    <w:rsid w:val="00997F19"/>
    <w:rsid w:val="009A0063"/>
    <w:rsid w:val="009A0975"/>
    <w:rsid w:val="009A0983"/>
    <w:rsid w:val="009A196D"/>
    <w:rsid w:val="009A1987"/>
    <w:rsid w:val="009A3474"/>
    <w:rsid w:val="009A3B22"/>
    <w:rsid w:val="009A4792"/>
    <w:rsid w:val="009A4879"/>
    <w:rsid w:val="009A49AF"/>
    <w:rsid w:val="009A5A17"/>
    <w:rsid w:val="009A5CE8"/>
    <w:rsid w:val="009A6057"/>
    <w:rsid w:val="009A6E9A"/>
    <w:rsid w:val="009B08BA"/>
    <w:rsid w:val="009B22C4"/>
    <w:rsid w:val="009B34F7"/>
    <w:rsid w:val="009B3C26"/>
    <w:rsid w:val="009B43B4"/>
    <w:rsid w:val="009B52EF"/>
    <w:rsid w:val="009B5CBD"/>
    <w:rsid w:val="009B656A"/>
    <w:rsid w:val="009B6955"/>
    <w:rsid w:val="009B6DA9"/>
    <w:rsid w:val="009B743B"/>
    <w:rsid w:val="009B78B3"/>
    <w:rsid w:val="009B7EEB"/>
    <w:rsid w:val="009C066A"/>
    <w:rsid w:val="009C082C"/>
    <w:rsid w:val="009C102F"/>
    <w:rsid w:val="009C2131"/>
    <w:rsid w:val="009C323B"/>
    <w:rsid w:val="009C3380"/>
    <w:rsid w:val="009C54BC"/>
    <w:rsid w:val="009C66F0"/>
    <w:rsid w:val="009C6DA0"/>
    <w:rsid w:val="009C745C"/>
    <w:rsid w:val="009C75B1"/>
    <w:rsid w:val="009D084C"/>
    <w:rsid w:val="009D1F7A"/>
    <w:rsid w:val="009D278A"/>
    <w:rsid w:val="009D390E"/>
    <w:rsid w:val="009D3C5E"/>
    <w:rsid w:val="009D4CEB"/>
    <w:rsid w:val="009D5D74"/>
    <w:rsid w:val="009D6826"/>
    <w:rsid w:val="009D6E70"/>
    <w:rsid w:val="009D73CD"/>
    <w:rsid w:val="009D7652"/>
    <w:rsid w:val="009D7B97"/>
    <w:rsid w:val="009E07D1"/>
    <w:rsid w:val="009E0849"/>
    <w:rsid w:val="009E1652"/>
    <w:rsid w:val="009E21CA"/>
    <w:rsid w:val="009E21E6"/>
    <w:rsid w:val="009E2C0E"/>
    <w:rsid w:val="009E346E"/>
    <w:rsid w:val="009E3570"/>
    <w:rsid w:val="009E3B88"/>
    <w:rsid w:val="009E489B"/>
    <w:rsid w:val="009E4F11"/>
    <w:rsid w:val="009E5B01"/>
    <w:rsid w:val="009E6B35"/>
    <w:rsid w:val="009E701D"/>
    <w:rsid w:val="009E73E5"/>
    <w:rsid w:val="009F0DFD"/>
    <w:rsid w:val="009F2106"/>
    <w:rsid w:val="009F4D2E"/>
    <w:rsid w:val="009F4F1B"/>
    <w:rsid w:val="009F5246"/>
    <w:rsid w:val="009F5ADE"/>
    <w:rsid w:val="009F60E3"/>
    <w:rsid w:val="009F6F53"/>
    <w:rsid w:val="009F79CA"/>
    <w:rsid w:val="00A0113F"/>
    <w:rsid w:val="00A01495"/>
    <w:rsid w:val="00A0173C"/>
    <w:rsid w:val="00A029E2"/>
    <w:rsid w:val="00A02F60"/>
    <w:rsid w:val="00A05321"/>
    <w:rsid w:val="00A0545B"/>
    <w:rsid w:val="00A05C31"/>
    <w:rsid w:val="00A10E1C"/>
    <w:rsid w:val="00A11424"/>
    <w:rsid w:val="00A11DC9"/>
    <w:rsid w:val="00A13711"/>
    <w:rsid w:val="00A137B0"/>
    <w:rsid w:val="00A143B9"/>
    <w:rsid w:val="00A1479C"/>
    <w:rsid w:val="00A1599F"/>
    <w:rsid w:val="00A1749C"/>
    <w:rsid w:val="00A20739"/>
    <w:rsid w:val="00A2087F"/>
    <w:rsid w:val="00A209A6"/>
    <w:rsid w:val="00A21745"/>
    <w:rsid w:val="00A2205B"/>
    <w:rsid w:val="00A223FD"/>
    <w:rsid w:val="00A230D1"/>
    <w:rsid w:val="00A25046"/>
    <w:rsid w:val="00A25937"/>
    <w:rsid w:val="00A25A94"/>
    <w:rsid w:val="00A26D9B"/>
    <w:rsid w:val="00A27244"/>
    <w:rsid w:val="00A32638"/>
    <w:rsid w:val="00A341A2"/>
    <w:rsid w:val="00A35301"/>
    <w:rsid w:val="00A3530C"/>
    <w:rsid w:val="00A366E8"/>
    <w:rsid w:val="00A36DE6"/>
    <w:rsid w:val="00A408AE"/>
    <w:rsid w:val="00A40F78"/>
    <w:rsid w:val="00A417AF"/>
    <w:rsid w:val="00A41ABA"/>
    <w:rsid w:val="00A42426"/>
    <w:rsid w:val="00A4353B"/>
    <w:rsid w:val="00A44001"/>
    <w:rsid w:val="00A44281"/>
    <w:rsid w:val="00A46A52"/>
    <w:rsid w:val="00A46BA0"/>
    <w:rsid w:val="00A470A8"/>
    <w:rsid w:val="00A47707"/>
    <w:rsid w:val="00A47A28"/>
    <w:rsid w:val="00A47C1F"/>
    <w:rsid w:val="00A50A89"/>
    <w:rsid w:val="00A50F2B"/>
    <w:rsid w:val="00A51CEC"/>
    <w:rsid w:val="00A5398B"/>
    <w:rsid w:val="00A54309"/>
    <w:rsid w:val="00A5498B"/>
    <w:rsid w:val="00A55C89"/>
    <w:rsid w:val="00A57282"/>
    <w:rsid w:val="00A576B1"/>
    <w:rsid w:val="00A60BD2"/>
    <w:rsid w:val="00A618A4"/>
    <w:rsid w:val="00A61FFB"/>
    <w:rsid w:val="00A6298A"/>
    <w:rsid w:val="00A62E81"/>
    <w:rsid w:val="00A62F45"/>
    <w:rsid w:val="00A631D7"/>
    <w:rsid w:val="00A636FF"/>
    <w:rsid w:val="00A63826"/>
    <w:rsid w:val="00A63BF4"/>
    <w:rsid w:val="00A64358"/>
    <w:rsid w:val="00A64C2C"/>
    <w:rsid w:val="00A6522F"/>
    <w:rsid w:val="00A665C2"/>
    <w:rsid w:val="00A66F93"/>
    <w:rsid w:val="00A70162"/>
    <w:rsid w:val="00A70CD4"/>
    <w:rsid w:val="00A73ABA"/>
    <w:rsid w:val="00A73DDD"/>
    <w:rsid w:val="00A7426A"/>
    <w:rsid w:val="00A748B2"/>
    <w:rsid w:val="00A752F8"/>
    <w:rsid w:val="00A7651E"/>
    <w:rsid w:val="00A803DF"/>
    <w:rsid w:val="00A805C5"/>
    <w:rsid w:val="00A809CB"/>
    <w:rsid w:val="00A81379"/>
    <w:rsid w:val="00A8272B"/>
    <w:rsid w:val="00A832B6"/>
    <w:rsid w:val="00A83306"/>
    <w:rsid w:val="00A8350B"/>
    <w:rsid w:val="00A836E5"/>
    <w:rsid w:val="00A843B6"/>
    <w:rsid w:val="00A844E2"/>
    <w:rsid w:val="00A84A41"/>
    <w:rsid w:val="00A84FC2"/>
    <w:rsid w:val="00A85025"/>
    <w:rsid w:val="00A85B54"/>
    <w:rsid w:val="00A86281"/>
    <w:rsid w:val="00A9040F"/>
    <w:rsid w:val="00A91B2D"/>
    <w:rsid w:val="00A9242B"/>
    <w:rsid w:val="00A92820"/>
    <w:rsid w:val="00A92D21"/>
    <w:rsid w:val="00A9453E"/>
    <w:rsid w:val="00A94F0E"/>
    <w:rsid w:val="00A95B1F"/>
    <w:rsid w:val="00A9613F"/>
    <w:rsid w:val="00A96BF3"/>
    <w:rsid w:val="00A97BD0"/>
    <w:rsid w:val="00AA0BA8"/>
    <w:rsid w:val="00AA14C0"/>
    <w:rsid w:val="00AA18B6"/>
    <w:rsid w:val="00AA3518"/>
    <w:rsid w:val="00AA3915"/>
    <w:rsid w:val="00AA460A"/>
    <w:rsid w:val="00AA531C"/>
    <w:rsid w:val="00AA54FA"/>
    <w:rsid w:val="00AA6F33"/>
    <w:rsid w:val="00AA75AC"/>
    <w:rsid w:val="00AA7D24"/>
    <w:rsid w:val="00AB19B3"/>
    <w:rsid w:val="00AB2F03"/>
    <w:rsid w:val="00AB3CFA"/>
    <w:rsid w:val="00AB5C41"/>
    <w:rsid w:val="00AB6FEB"/>
    <w:rsid w:val="00AB7432"/>
    <w:rsid w:val="00AB7F80"/>
    <w:rsid w:val="00AC1238"/>
    <w:rsid w:val="00AC1C2A"/>
    <w:rsid w:val="00AC2478"/>
    <w:rsid w:val="00AC25CE"/>
    <w:rsid w:val="00AC2613"/>
    <w:rsid w:val="00AC33BD"/>
    <w:rsid w:val="00AC459C"/>
    <w:rsid w:val="00AC4E04"/>
    <w:rsid w:val="00AC4E4D"/>
    <w:rsid w:val="00AC5128"/>
    <w:rsid w:val="00AC5B20"/>
    <w:rsid w:val="00AC6FD1"/>
    <w:rsid w:val="00AD1400"/>
    <w:rsid w:val="00AD18AA"/>
    <w:rsid w:val="00AD30E0"/>
    <w:rsid w:val="00AD3664"/>
    <w:rsid w:val="00AD3920"/>
    <w:rsid w:val="00AD3FC7"/>
    <w:rsid w:val="00AD4877"/>
    <w:rsid w:val="00AD4F30"/>
    <w:rsid w:val="00AD62EF"/>
    <w:rsid w:val="00AD717B"/>
    <w:rsid w:val="00AD76E9"/>
    <w:rsid w:val="00AD79CC"/>
    <w:rsid w:val="00AD7C80"/>
    <w:rsid w:val="00AE1251"/>
    <w:rsid w:val="00AE188D"/>
    <w:rsid w:val="00AE3D11"/>
    <w:rsid w:val="00AE46D3"/>
    <w:rsid w:val="00AE554B"/>
    <w:rsid w:val="00AE5602"/>
    <w:rsid w:val="00AE59B5"/>
    <w:rsid w:val="00AE6900"/>
    <w:rsid w:val="00AE6B28"/>
    <w:rsid w:val="00AE7C28"/>
    <w:rsid w:val="00AF04ED"/>
    <w:rsid w:val="00AF0917"/>
    <w:rsid w:val="00AF101F"/>
    <w:rsid w:val="00AF1B42"/>
    <w:rsid w:val="00AF2C7B"/>
    <w:rsid w:val="00AF36C0"/>
    <w:rsid w:val="00AF39EF"/>
    <w:rsid w:val="00AF3D21"/>
    <w:rsid w:val="00AF4041"/>
    <w:rsid w:val="00AF582B"/>
    <w:rsid w:val="00AF7BDE"/>
    <w:rsid w:val="00B011F3"/>
    <w:rsid w:val="00B01C42"/>
    <w:rsid w:val="00B02079"/>
    <w:rsid w:val="00B0312C"/>
    <w:rsid w:val="00B03502"/>
    <w:rsid w:val="00B04B02"/>
    <w:rsid w:val="00B04BAE"/>
    <w:rsid w:val="00B0617D"/>
    <w:rsid w:val="00B06933"/>
    <w:rsid w:val="00B06E9D"/>
    <w:rsid w:val="00B073EA"/>
    <w:rsid w:val="00B07E2B"/>
    <w:rsid w:val="00B10490"/>
    <w:rsid w:val="00B10AAD"/>
    <w:rsid w:val="00B10D59"/>
    <w:rsid w:val="00B1153C"/>
    <w:rsid w:val="00B12226"/>
    <w:rsid w:val="00B12678"/>
    <w:rsid w:val="00B12751"/>
    <w:rsid w:val="00B1299C"/>
    <w:rsid w:val="00B12DF7"/>
    <w:rsid w:val="00B13F51"/>
    <w:rsid w:val="00B14C1B"/>
    <w:rsid w:val="00B14DB7"/>
    <w:rsid w:val="00B152A2"/>
    <w:rsid w:val="00B1759E"/>
    <w:rsid w:val="00B179B5"/>
    <w:rsid w:val="00B209B2"/>
    <w:rsid w:val="00B20D43"/>
    <w:rsid w:val="00B21034"/>
    <w:rsid w:val="00B2131D"/>
    <w:rsid w:val="00B21C46"/>
    <w:rsid w:val="00B23C8D"/>
    <w:rsid w:val="00B24A65"/>
    <w:rsid w:val="00B24CE4"/>
    <w:rsid w:val="00B24FB8"/>
    <w:rsid w:val="00B24FC4"/>
    <w:rsid w:val="00B251E2"/>
    <w:rsid w:val="00B2617B"/>
    <w:rsid w:val="00B27961"/>
    <w:rsid w:val="00B27CDB"/>
    <w:rsid w:val="00B315FA"/>
    <w:rsid w:val="00B31D56"/>
    <w:rsid w:val="00B32501"/>
    <w:rsid w:val="00B33A0A"/>
    <w:rsid w:val="00B3492E"/>
    <w:rsid w:val="00B34B07"/>
    <w:rsid w:val="00B35C05"/>
    <w:rsid w:val="00B37D3C"/>
    <w:rsid w:val="00B4029F"/>
    <w:rsid w:val="00B40933"/>
    <w:rsid w:val="00B40D35"/>
    <w:rsid w:val="00B40E7C"/>
    <w:rsid w:val="00B42062"/>
    <w:rsid w:val="00B42A52"/>
    <w:rsid w:val="00B43416"/>
    <w:rsid w:val="00B43A50"/>
    <w:rsid w:val="00B43DF2"/>
    <w:rsid w:val="00B442F5"/>
    <w:rsid w:val="00B44469"/>
    <w:rsid w:val="00B44E20"/>
    <w:rsid w:val="00B45203"/>
    <w:rsid w:val="00B462A6"/>
    <w:rsid w:val="00B46E70"/>
    <w:rsid w:val="00B47557"/>
    <w:rsid w:val="00B503C9"/>
    <w:rsid w:val="00B50D9C"/>
    <w:rsid w:val="00B51397"/>
    <w:rsid w:val="00B51518"/>
    <w:rsid w:val="00B51AF6"/>
    <w:rsid w:val="00B51D09"/>
    <w:rsid w:val="00B52627"/>
    <w:rsid w:val="00B52958"/>
    <w:rsid w:val="00B529FC"/>
    <w:rsid w:val="00B55228"/>
    <w:rsid w:val="00B55572"/>
    <w:rsid w:val="00B57141"/>
    <w:rsid w:val="00B57737"/>
    <w:rsid w:val="00B63B70"/>
    <w:rsid w:val="00B64C68"/>
    <w:rsid w:val="00B64E17"/>
    <w:rsid w:val="00B64FDE"/>
    <w:rsid w:val="00B65655"/>
    <w:rsid w:val="00B66D88"/>
    <w:rsid w:val="00B677E4"/>
    <w:rsid w:val="00B677F5"/>
    <w:rsid w:val="00B67976"/>
    <w:rsid w:val="00B715AA"/>
    <w:rsid w:val="00B716A5"/>
    <w:rsid w:val="00B727E2"/>
    <w:rsid w:val="00B7358B"/>
    <w:rsid w:val="00B73776"/>
    <w:rsid w:val="00B73F08"/>
    <w:rsid w:val="00B75249"/>
    <w:rsid w:val="00B75CC5"/>
    <w:rsid w:val="00B768C2"/>
    <w:rsid w:val="00B76B69"/>
    <w:rsid w:val="00B76E23"/>
    <w:rsid w:val="00B76F74"/>
    <w:rsid w:val="00B77765"/>
    <w:rsid w:val="00B80A40"/>
    <w:rsid w:val="00B80BA7"/>
    <w:rsid w:val="00B83478"/>
    <w:rsid w:val="00B853EB"/>
    <w:rsid w:val="00B856B6"/>
    <w:rsid w:val="00B85D36"/>
    <w:rsid w:val="00B874D2"/>
    <w:rsid w:val="00B87525"/>
    <w:rsid w:val="00B87C4F"/>
    <w:rsid w:val="00B90357"/>
    <w:rsid w:val="00B90533"/>
    <w:rsid w:val="00B905B2"/>
    <w:rsid w:val="00B92EC1"/>
    <w:rsid w:val="00B935B0"/>
    <w:rsid w:val="00B93A0A"/>
    <w:rsid w:val="00B93C4C"/>
    <w:rsid w:val="00B9558E"/>
    <w:rsid w:val="00B95B47"/>
    <w:rsid w:val="00B95B5B"/>
    <w:rsid w:val="00B969F6"/>
    <w:rsid w:val="00B976F9"/>
    <w:rsid w:val="00B97A79"/>
    <w:rsid w:val="00B97F3B"/>
    <w:rsid w:val="00BA1F81"/>
    <w:rsid w:val="00BA2CB1"/>
    <w:rsid w:val="00BA4F52"/>
    <w:rsid w:val="00BA5C6B"/>
    <w:rsid w:val="00BA6632"/>
    <w:rsid w:val="00BA6836"/>
    <w:rsid w:val="00BA7A4E"/>
    <w:rsid w:val="00BB034E"/>
    <w:rsid w:val="00BB05A1"/>
    <w:rsid w:val="00BB1D17"/>
    <w:rsid w:val="00BB1EF7"/>
    <w:rsid w:val="00BB2746"/>
    <w:rsid w:val="00BB3577"/>
    <w:rsid w:val="00BB369E"/>
    <w:rsid w:val="00BB4664"/>
    <w:rsid w:val="00BB4D57"/>
    <w:rsid w:val="00BB4EC7"/>
    <w:rsid w:val="00BB5431"/>
    <w:rsid w:val="00BB5857"/>
    <w:rsid w:val="00BB62F7"/>
    <w:rsid w:val="00BB74F7"/>
    <w:rsid w:val="00BB7509"/>
    <w:rsid w:val="00BB7E04"/>
    <w:rsid w:val="00BC00A7"/>
    <w:rsid w:val="00BC0F89"/>
    <w:rsid w:val="00BC16EA"/>
    <w:rsid w:val="00BC1E97"/>
    <w:rsid w:val="00BC2315"/>
    <w:rsid w:val="00BC2D0B"/>
    <w:rsid w:val="00BC3396"/>
    <w:rsid w:val="00BC33F2"/>
    <w:rsid w:val="00BC37D4"/>
    <w:rsid w:val="00BC41B7"/>
    <w:rsid w:val="00BC4A84"/>
    <w:rsid w:val="00BC5A59"/>
    <w:rsid w:val="00BC78A6"/>
    <w:rsid w:val="00BC7CFE"/>
    <w:rsid w:val="00BD0EA3"/>
    <w:rsid w:val="00BD11D8"/>
    <w:rsid w:val="00BD5044"/>
    <w:rsid w:val="00BD527C"/>
    <w:rsid w:val="00BD69D0"/>
    <w:rsid w:val="00BD71B8"/>
    <w:rsid w:val="00BD7223"/>
    <w:rsid w:val="00BD7F4C"/>
    <w:rsid w:val="00BE0694"/>
    <w:rsid w:val="00BE2976"/>
    <w:rsid w:val="00BE36C0"/>
    <w:rsid w:val="00BE3856"/>
    <w:rsid w:val="00BE4CAD"/>
    <w:rsid w:val="00BE5A71"/>
    <w:rsid w:val="00BE6F14"/>
    <w:rsid w:val="00BE7FA1"/>
    <w:rsid w:val="00BF0306"/>
    <w:rsid w:val="00BF061B"/>
    <w:rsid w:val="00BF0BDA"/>
    <w:rsid w:val="00BF1747"/>
    <w:rsid w:val="00BF3A30"/>
    <w:rsid w:val="00BF624E"/>
    <w:rsid w:val="00BF7688"/>
    <w:rsid w:val="00C01C76"/>
    <w:rsid w:val="00C01E57"/>
    <w:rsid w:val="00C02C42"/>
    <w:rsid w:val="00C0316B"/>
    <w:rsid w:val="00C03520"/>
    <w:rsid w:val="00C03A01"/>
    <w:rsid w:val="00C03A39"/>
    <w:rsid w:val="00C05E87"/>
    <w:rsid w:val="00C065B6"/>
    <w:rsid w:val="00C06749"/>
    <w:rsid w:val="00C11B55"/>
    <w:rsid w:val="00C11E87"/>
    <w:rsid w:val="00C13CE1"/>
    <w:rsid w:val="00C14684"/>
    <w:rsid w:val="00C14D12"/>
    <w:rsid w:val="00C15B3C"/>
    <w:rsid w:val="00C15D94"/>
    <w:rsid w:val="00C1630B"/>
    <w:rsid w:val="00C16777"/>
    <w:rsid w:val="00C16933"/>
    <w:rsid w:val="00C16DD4"/>
    <w:rsid w:val="00C1738F"/>
    <w:rsid w:val="00C17D2B"/>
    <w:rsid w:val="00C20093"/>
    <w:rsid w:val="00C219C7"/>
    <w:rsid w:val="00C21B7E"/>
    <w:rsid w:val="00C21D86"/>
    <w:rsid w:val="00C22DE4"/>
    <w:rsid w:val="00C23ACD"/>
    <w:rsid w:val="00C244E8"/>
    <w:rsid w:val="00C2496D"/>
    <w:rsid w:val="00C249BB"/>
    <w:rsid w:val="00C26527"/>
    <w:rsid w:val="00C265D5"/>
    <w:rsid w:val="00C26785"/>
    <w:rsid w:val="00C26A9B"/>
    <w:rsid w:val="00C26C7D"/>
    <w:rsid w:val="00C27FC7"/>
    <w:rsid w:val="00C30392"/>
    <w:rsid w:val="00C30F77"/>
    <w:rsid w:val="00C321C3"/>
    <w:rsid w:val="00C324F5"/>
    <w:rsid w:val="00C32855"/>
    <w:rsid w:val="00C332B2"/>
    <w:rsid w:val="00C33875"/>
    <w:rsid w:val="00C34064"/>
    <w:rsid w:val="00C34867"/>
    <w:rsid w:val="00C3505F"/>
    <w:rsid w:val="00C356A9"/>
    <w:rsid w:val="00C369BB"/>
    <w:rsid w:val="00C379F0"/>
    <w:rsid w:val="00C37C43"/>
    <w:rsid w:val="00C37F8B"/>
    <w:rsid w:val="00C4007B"/>
    <w:rsid w:val="00C41963"/>
    <w:rsid w:val="00C41F44"/>
    <w:rsid w:val="00C429D7"/>
    <w:rsid w:val="00C43A42"/>
    <w:rsid w:val="00C442EF"/>
    <w:rsid w:val="00C445EA"/>
    <w:rsid w:val="00C44D00"/>
    <w:rsid w:val="00C451D6"/>
    <w:rsid w:val="00C45579"/>
    <w:rsid w:val="00C45861"/>
    <w:rsid w:val="00C458DA"/>
    <w:rsid w:val="00C45FC8"/>
    <w:rsid w:val="00C47242"/>
    <w:rsid w:val="00C5139B"/>
    <w:rsid w:val="00C51526"/>
    <w:rsid w:val="00C51696"/>
    <w:rsid w:val="00C51FAE"/>
    <w:rsid w:val="00C52460"/>
    <w:rsid w:val="00C53153"/>
    <w:rsid w:val="00C53AE0"/>
    <w:rsid w:val="00C53F49"/>
    <w:rsid w:val="00C540CD"/>
    <w:rsid w:val="00C547E7"/>
    <w:rsid w:val="00C54C69"/>
    <w:rsid w:val="00C55554"/>
    <w:rsid w:val="00C566B3"/>
    <w:rsid w:val="00C56860"/>
    <w:rsid w:val="00C5697F"/>
    <w:rsid w:val="00C5750F"/>
    <w:rsid w:val="00C579E1"/>
    <w:rsid w:val="00C607B0"/>
    <w:rsid w:val="00C618C6"/>
    <w:rsid w:val="00C62610"/>
    <w:rsid w:val="00C63022"/>
    <w:rsid w:val="00C634EB"/>
    <w:rsid w:val="00C645DC"/>
    <w:rsid w:val="00C64760"/>
    <w:rsid w:val="00C64D14"/>
    <w:rsid w:val="00C660ED"/>
    <w:rsid w:val="00C661AD"/>
    <w:rsid w:val="00C66F1F"/>
    <w:rsid w:val="00C66FC9"/>
    <w:rsid w:val="00C705B3"/>
    <w:rsid w:val="00C710F1"/>
    <w:rsid w:val="00C71DA2"/>
    <w:rsid w:val="00C72499"/>
    <w:rsid w:val="00C72B6B"/>
    <w:rsid w:val="00C73A9F"/>
    <w:rsid w:val="00C73CE5"/>
    <w:rsid w:val="00C7458E"/>
    <w:rsid w:val="00C74729"/>
    <w:rsid w:val="00C7569F"/>
    <w:rsid w:val="00C763A7"/>
    <w:rsid w:val="00C76D26"/>
    <w:rsid w:val="00C80BBD"/>
    <w:rsid w:val="00C814B4"/>
    <w:rsid w:val="00C82588"/>
    <w:rsid w:val="00C8392B"/>
    <w:rsid w:val="00C83DC9"/>
    <w:rsid w:val="00C84F6E"/>
    <w:rsid w:val="00C85A9F"/>
    <w:rsid w:val="00C86048"/>
    <w:rsid w:val="00C86525"/>
    <w:rsid w:val="00C8688F"/>
    <w:rsid w:val="00C91BAD"/>
    <w:rsid w:val="00C91C83"/>
    <w:rsid w:val="00C922BC"/>
    <w:rsid w:val="00C9321B"/>
    <w:rsid w:val="00C93269"/>
    <w:rsid w:val="00C93656"/>
    <w:rsid w:val="00C96193"/>
    <w:rsid w:val="00C9650A"/>
    <w:rsid w:val="00C96F1D"/>
    <w:rsid w:val="00C97934"/>
    <w:rsid w:val="00C97D1B"/>
    <w:rsid w:val="00CA022A"/>
    <w:rsid w:val="00CA124B"/>
    <w:rsid w:val="00CA1586"/>
    <w:rsid w:val="00CA2567"/>
    <w:rsid w:val="00CA2911"/>
    <w:rsid w:val="00CA3393"/>
    <w:rsid w:val="00CA381A"/>
    <w:rsid w:val="00CA39DC"/>
    <w:rsid w:val="00CA53FD"/>
    <w:rsid w:val="00CA5D70"/>
    <w:rsid w:val="00CA6577"/>
    <w:rsid w:val="00CA6A04"/>
    <w:rsid w:val="00CA6BE6"/>
    <w:rsid w:val="00CA6FF9"/>
    <w:rsid w:val="00CA775E"/>
    <w:rsid w:val="00CB0BD3"/>
    <w:rsid w:val="00CB1BD2"/>
    <w:rsid w:val="00CB22F8"/>
    <w:rsid w:val="00CB254B"/>
    <w:rsid w:val="00CB33D2"/>
    <w:rsid w:val="00CB4F52"/>
    <w:rsid w:val="00CB4F57"/>
    <w:rsid w:val="00CB59D3"/>
    <w:rsid w:val="00CB5B43"/>
    <w:rsid w:val="00CB684F"/>
    <w:rsid w:val="00CB7768"/>
    <w:rsid w:val="00CB7B9E"/>
    <w:rsid w:val="00CC109C"/>
    <w:rsid w:val="00CC1292"/>
    <w:rsid w:val="00CC1A31"/>
    <w:rsid w:val="00CC2549"/>
    <w:rsid w:val="00CC30C6"/>
    <w:rsid w:val="00CC3C9C"/>
    <w:rsid w:val="00CC3E9B"/>
    <w:rsid w:val="00CC421B"/>
    <w:rsid w:val="00CC4A54"/>
    <w:rsid w:val="00CC4ED9"/>
    <w:rsid w:val="00CC5EE6"/>
    <w:rsid w:val="00CC679B"/>
    <w:rsid w:val="00CC6DFF"/>
    <w:rsid w:val="00CD0273"/>
    <w:rsid w:val="00CD0477"/>
    <w:rsid w:val="00CD0985"/>
    <w:rsid w:val="00CD158E"/>
    <w:rsid w:val="00CD1FFF"/>
    <w:rsid w:val="00CD2CC4"/>
    <w:rsid w:val="00CD332C"/>
    <w:rsid w:val="00CD364E"/>
    <w:rsid w:val="00CD469A"/>
    <w:rsid w:val="00CD5593"/>
    <w:rsid w:val="00CD593F"/>
    <w:rsid w:val="00CD5BA7"/>
    <w:rsid w:val="00CD5DFA"/>
    <w:rsid w:val="00CD682E"/>
    <w:rsid w:val="00CE081A"/>
    <w:rsid w:val="00CE1F92"/>
    <w:rsid w:val="00CE2AA1"/>
    <w:rsid w:val="00CE3382"/>
    <w:rsid w:val="00CE3A7A"/>
    <w:rsid w:val="00CE42E6"/>
    <w:rsid w:val="00CE50CF"/>
    <w:rsid w:val="00CF0308"/>
    <w:rsid w:val="00CF0E14"/>
    <w:rsid w:val="00CF0EA0"/>
    <w:rsid w:val="00CF0F2C"/>
    <w:rsid w:val="00CF1074"/>
    <w:rsid w:val="00CF1647"/>
    <w:rsid w:val="00CF2C4F"/>
    <w:rsid w:val="00CF2D21"/>
    <w:rsid w:val="00CF38D4"/>
    <w:rsid w:val="00CF5713"/>
    <w:rsid w:val="00CF5795"/>
    <w:rsid w:val="00CF650A"/>
    <w:rsid w:val="00CF6E29"/>
    <w:rsid w:val="00CF71D0"/>
    <w:rsid w:val="00CF74E2"/>
    <w:rsid w:val="00CF7C23"/>
    <w:rsid w:val="00CF7F9C"/>
    <w:rsid w:val="00D006E3"/>
    <w:rsid w:val="00D00C40"/>
    <w:rsid w:val="00D02447"/>
    <w:rsid w:val="00D02FE8"/>
    <w:rsid w:val="00D03351"/>
    <w:rsid w:val="00D036F4"/>
    <w:rsid w:val="00D0398F"/>
    <w:rsid w:val="00D03CB4"/>
    <w:rsid w:val="00D042BB"/>
    <w:rsid w:val="00D0472A"/>
    <w:rsid w:val="00D04F25"/>
    <w:rsid w:val="00D06174"/>
    <w:rsid w:val="00D061BE"/>
    <w:rsid w:val="00D079FC"/>
    <w:rsid w:val="00D102DE"/>
    <w:rsid w:val="00D1083A"/>
    <w:rsid w:val="00D10B3B"/>
    <w:rsid w:val="00D10EEE"/>
    <w:rsid w:val="00D12266"/>
    <w:rsid w:val="00D122A4"/>
    <w:rsid w:val="00D12A85"/>
    <w:rsid w:val="00D12E5B"/>
    <w:rsid w:val="00D12F90"/>
    <w:rsid w:val="00D13234"/>
    <w:rsid w:val="00D13645"/>
    <w:rsid w:val="00D13EF2"/>
    <w:rsid w:val="00D149EC"/>
    <w:rsid w:val="00D1581F"/>
    <w:rsid w:val="00D15875"/>
    <w:rsid w:val="00D15916"/>
    <w:rsid w:val="00D1597F"/>
    <w:rsid w:val="00D2091D"/>
    <w:rsid w:val="00D21A9E"/>
    <w:rsid w:val="00D21B24"/>
    <w:rsid w:val="00D22050"/>
    <w:rsid w:val="00D220AE"/>
    <w:rsid w:val="00D2496D"/>
    <w:rsid w:val="00D26681"/>
    <w:rsid w:val="00D26A37"/>
    <w:rsid w:val="00D26CA8"/>
    <w:rsid w:val="00D26E4C"/>
    <w:rsid w:val="00D2744E"/>
    <w:rsid w:val="00D276BF"/>
    <w:rsid w:val="00D32DD2"/>
    <w:rsid w:val="00D332B4"/>
    <w:rsid w:val="00D33C3E"/>
    <w:rsid w:val="00D33FF6"/>
    <w:rsid w:val="00D34CD1"/>
    <w:rsid w:val="00D35627"/>
    <w:rsid w:val="00D362D2"/>
    <w:rsid w:val="00D36495"/>
    <w:rsid w:val="00D3727E"/>
    <w:rsid w:val="00D378D3"/>
    <w:rsid w:val="00D40149"/>
    <w:rsid w:val="00D40853"/>
    <w:rsid w:val="00D41ABE"/>
    <w:rsid w:val="00D4262A"/>
    <w:rsid w:val="00D437EF"/>
    <w:rsid w:val="00D43AA7"/>
    <w:rsid w:val="00D464FD"/>
    <w:rsid w:val="00D47866"/>
    <w:rsid w:val="00D500AE"/>
    <w:rsid w:val="00D502D3"/>
    <w:rsid w:val="00D5032A"/>
    <w:rsid w:val="00D536FE"/>
    <w:rsid w:val="00D5453B"/>
    <w:rsid w:val="00D54CAA"/>
    <w:rsid w:val="00D55718"/>
    <w:rsid w:val="00D5594F"/>
    <w:rsid w:val="00D56882"/>
    <w:rsid w:val="00D60042"/>
    <w:rsid w:val="00D60305"/>
    <w:rsid w:val="00D603F3"/>
    <w:rsid w:val="00D61152"/>
    <w:rsid w:val="00D644D6"/>
    <w:rsid w:val="00D656DC"/>
    <w:rsid w:val="00D66428"/>
    <w:rsid w:val="00D67661"/>
    <w:rsid w:val="00D679F5"/>
    <w:rsid w:val="00D67CF3"/>
    <w:rsid w:val="00D7052F"/>
    <w:rsid w:val="00D706B8"/>
    <w:rsid w:val="00D7074B"/>
    <w:rsid w:val="00D71A57"/>
    <w:rsid w:val="00D72BCC"/>
    <w:rsid w:val="00D72D06"/>
    <w:rsid w:val="00D737F6"/>
    <w:rsid w:val="00D7386C"/>
    <w:rsid w:val="00D74087"/>
    <w:rsid w:val="00D74331"/>
    <w:rsid w:val="00D74ECD"/>
    <w:rsid w:val="00D75284"/>
    <w:rsid w:val="00D75F1D"/>
    <w:rsid w:val="00D76BC6"/>
    <w:rsid w:val="00D803B2"/>
    <w:rsid w:val="00D82168"/>
    <w:rsid w:val="00D82630"/>
    <w:rsid w:val="00D82E37"/>
    <w:rsid w:val="00D835A4"/>
    <w:rsid w:val="00D83A6C"/>
    <w:rsid w:val="00D83EF8"/>
    <w:rsid w:val="00D84F95"/>
    <w:rsid w:val="00D87763"/>
    <w:rsid w:val="00D90353"/>
    <w:rsid w:val="00D93B72"/>
    <w:rsid w:val="00D9426F"/>
    <w:rsid w:val="00D951B2"/>
    <w:rsid w:val="00D97347"/>
    <w:rsid w:val="00D97823"/>
    <w:rsid w:val="00D97AAC"/>
    <w:rsid w:val="00DA0053"/>
    <w:rsid w:val="00DA0406"/>
    <w:rsid w:val="00DA1667"/>
    <w:rsid w:val="00DA174E"/>
    <w:rsid w:val="00DA17B2"/>
    <w:rsid w:val="00DA1FC9"/>
    <w:rsid w:val="00DA21C6"/>
    <w:rsid w:val="00DA2E70"/>
    <w:rsid w:val="00DA316B"/>
    <w:rsid w:val="00DA3B5F"/>
    <w:rsid w:val="00DA3F2F"/>
    <w:rsid w:val="00DA4A21"/>
    <w:rsid w:val="00DA6C83"/>
    <w:rsid w:val="00DA6F97"/>
    <w:rsid w:val="00DA7808"/>
    <w:rsid w:val="00DB0AD9"/>
    <w:rsid w:val="00DB177B"/>
    <w:rsid w:val="00DB1D9D"/>
    <w:rsid w:val="00DB2372"/>
    <w:rsid w:val="00DB24DF"/>
    <w:rsid w:val="00DB2CEB"/>
    <w:rsid w:val="00DB3418"/>
    <w:rsid w:val="00DB369A"/>
    <w:rsid w:val="00DB5093"/>
    <w:rsid w:val="00DB5147"/>
    <w:rsid w:val="00DB6875"/>
    <w:rsid w:val="00DC1D78"/>
    <w:rsid w:val="00DC255F"/>
    <w:rsid w:val="00DC48F8"/>
    <w:rsid w:val="00DC4C3A"/>
    <w:rsid w:val="00DC60DC"/>
    <w:rsid w:val="00DC670B"/>
    <w:rsid w:val="00DC7801"/>
    <w:rsid w:val="00DD02C4"/>
    <w:rsid w:val="00DD0AFD"/>
    <w:rsid w:val="00DD12B7"/>
    <w:rsid w:val="00DD2092"/>
    <w:rsid w:val="00DD273E"/>
    <w:rsid w:val="00DD53AC"/>
    <w:rsid w:val="00DD5B87"/>
    <w:rsid w:val="00DD6D57"/>
    <w:rsid w:val="00DD6E45"/>
    <w:rsid w:val="00DD7E27"/>
    <w:rsid w:val="00DE2A92"/>
    <w:rsid w:val="00DE305F"/>
    <w:rsid w:val="00DE513E"/>
    <w:rsid w:val="00DE5EDC"/>
    <w:rsid w:val="00DE5EE2"/>
    <w:rsid w:val="00DE6455"/>
    <w:rsid w:val="00DE7603"/>
    <w:rsid w:val="00DE7837"/>
    <w:rsid w:val="00DE78B3"/>
    <w:rsid w:val="00DE7EFA"/>
    <w:rsid w:val="00DE7F5A"/>
    <w:rsid w:val="00DF19A4"/>
    <w:rsid w:val="00DF2105"/>
    <w:rsid w:val="00DF27DA"/>
    <w:rsid w:val="00DF2D7F"/>
    <w:rsid w:val="00DF3046"/>
    <w:rsid w:val="00DF57C7"/>
    <w:rsid w:val="00E0154A"/>
    <w:rsid w:val="00E017B0"/>
    <w:rsid w:val="00E03561"/>
    <w:rsid w:val="00E03EF7"/>
    <w:rsid w:val="00E04C7D"/>
    <w:rsid w:val="00E0544D"/>
    <w:rsid w:val="00E055E4"/>
    <w:rsid w:val="00E078A9"/>
    <w:rsid w:val="00E1035F"/>
    <w:rsid w:val="00E104A1"/>
    <w:rsid w:val="00E1056E"/>
    <w:rsid w:val="00E10573"/>
    <w:rsid w:val="00E1139E"/>
    <w:rsid w:val="00E11619"/>
    <w:rsid w:val="00E117DB"/>
    <w:rsid w:val="00E123A7"/>
    <w:rsid w:val="00E1353F"/>
    <w:rsid w:val="00E148A4"/>
    <w:rsid w:val="00E15957"/>
    <w:rsid w:val="00E166B2"/>
    <w:rsid w:val="00E17455"/>
    <w:rsid w:val="00E179BA"/>
    <w:rsid w:val="00E2063A"/>
    <w:rsid w:val="00E208A1"/>
    <w:rsid w:val="00E21F13"/>
    <w:rsid w:val="00E22C2F"/>
    <w:rsid w:val="00E2329C"/>
    <w:rsid w:val="00E23E3E"/>
    <w:rsid w:val="00E2406B"/>
    <w:rsid w:val="00E24175"/>
    <w:rsid w:val="00E241CF"/>
    <w:rsid w:val="00E2661E"/>
    <w:rsid w:val="00E305A8"/>
    <w:rsid w:val="00E309E5"/>
    <w:rsid w:val="00E316A0"/>
    <w:rsid w:val="00E32649"/>
    <w:rsid w:val="00E3288C"/>
    <w:rsid w:val="00E33B75"/>
    <w:rsid w:val="00E34BDE"/>
    <w:rsid w:val="00E34E8D"/>
    <w:rsid w:val="00E3518F"/>
    <w:rsid w:val="00E3589A"/>
    <w:rsid w:val="00E35BFE"/>
    <w:rsid w:val="00E35F70"/>
    <w:rsid w:val="00E36A4B"/>
    <w:rsid w:val="00E36B76"/>
    <w:rsid w:val="00E36D16"/>
    <w:rsid w:val="00E37ABB"/>
    <w:rsid w:val="00E41577"/>
    <w:rsid w:val="00E41CD3"/>
    <w:rsid w:val="00E42571"/>
    <w:rsid w:val="00E42622"/>
    <w:rsid w:val="00E42B8C"/>
    <w:rsid w:val="00E43026"/>
    <w:rsid w:val="00E432DB"/>
    <w:rsid w:val="00E450DE"/>
    <w:rsid w:val="00E452A2"/>
    <w:rsid w:val="00E46A51"/>
    <w:rsid w:val="00E4721D"/>
    <w:rsid w:val="00E47B15"/>
    <w:rsid w:val="00E47E92"/>
    <w:rsid w:val="00E50A5C"/>
    <w:rsid w:val="00E5202A"/>
    <w:rsid w:val="00E524E4"/>
    <w:rsid w:val="00E53695"/>
    <w:rsid w:val="00E53DE0"/>
    <w:rsid w:val="00E542CD"/>
    <w:rsid w:val="00E553B8"/>
    <w:rsid w:val="00E566B2"/>
    <w:rsid w:val="00E56E44"/>
    <w:rsid w:val="00E57F84"/>
    <w:rsid w:val="00E6020C"/>
    <w:rsid w:val="00E60752"/>
    <w:rsid w:val="00E60DFE"/>
    <w:rsid w:val="00E60F3B"/>
    <w:rsid w:val="00E61802"/>
    <w:rsid w:val="00E61A33"/>
    <w:rsid w:val="00E61EEB"/>
    <w:rsid w:val="00E645E6"/>
    <w:rsid w:val="00E65157"/>
    <w:rsid w:val="00E652C3"/>
    <w:rsid w:val="00E659D2"/>
    <w:rsid w:val="00E65E3B"/>
    <w:rsid w:val="00E6611A"/>
    <w:rsid w:val="00E662B1"/>
    <w:rsid w:val="00E66599"/>
    <w:rsid w:val="00E67C21"/>
    <w:rsid w:val="00E67FC1"/>
    <w:rsid w:val="00E73334"/>
    <w:rsid w:val="00E73A1B"/>
    <w:rsid w:val="00E73E95"/>
    <w:rsid w:val="00E74411"/>
    <w:rsid w:val="00E74CA7"/>
    <w:rsid w:val="00E755B9"/>
    <w:rsid w:val="00E76534"/>
    <w:rsid w:val="00E767C3"/>
    <w:rsid w:val="00E775DA"/>
    <w:rsid w:val="00E776EF"/>
    <w:rsid w:val="00E8064E"/>
    <w:rsid w:val="00E80D78"/>
    <w:rsid w:val="00E81352"/>
    <w:rsid w:val="00E8158B"/>
    <w:rsid w:val="00E81E36"/>
    <w:rsid w:val="00E81EA0"/>
    <w:rsid w:val="00E8221B"/>
    <w:rsid w:val="00E82530"/>
    <w:rsid w:val="00E82673"/>
    <w:rsid w:val="00E82899"/>
    <w:rsid w:val="00E8299A"/>
    <w:rsid w:val="00E82C88"/>
    <w:rsid w:val="00E82FB4"/>
    <w:rsid w:val="00E8330E"/>
    <w:rsid w:val="00E84DD8"/>
    <w:rsid w:val="00E85D12"/>
    <w:rsid w:val="00E860C5"/>
    <w:rsid w:val="00E9067E"/>
    <w:rsid w:val="00E90745"/>
    <w:rsid w:val="00E92564"/>
    <w:rsid w:val="00E928D8"/>
    <w:rsid w:val="00E92AAE"/>
    <w:rsid w:val="00E932B5"/>
    <w:rsid w:val="00E95D0F"/>
    <w:rsid w:val="00E9601D"/>
    <w:rsid w:val="00E9654F"/>
    <w:rsid w:val="00E96CA3"/>
    <w:rsid w:val="00E96E24"/>
    <w:rsid w:val="00E97EAC"/>
    <w:rsid w:val="00EA03ED"/>
    <w:rsid w:val="00EA109C"/>
    <w:rsid w:val="00EA18AB"/>
    <w:rsid w:val="00EA1E1B"/>
    <w:rsid w:val="00EA25B9"/>
    <w:rsid w:val="00EA2D2A"/>
    <w:rsid w:val="00EA3309"/>
    <w:rsid w:val="00EA511A"/>
    <w:rsid w:val="00EB03C8"/>
    <w:rsid w:val="00EB0DF1"/>
    <w:rsid w:val="00EB0EA7"/>
    <w:rsid w:val="00EB43E0"/>
    <w:rsid w:val="00EB615D"/>
    <w:rsid w:val="00EB72FA"/>
    <w:rsid w:val="00EC1AEF"/>
    <w:rsid w:val="00EC1B8D"/>
    <w:rsid w:val="00EC2126"/>
    <w:rsid w:val="00EC4729"/>
    <w:rsid w:val="00EC5CE2"/>
    <w:rsid w:val="00EC5FDF"/>
    <w:rsid w:val="00EC6F0B"/>
    <w:rsid w:val="00EC702D"/>
    <w:rsid w:val="00EC73F9"/>
    <w:rsid w:val="00ED0523"/>
    <w:rsid w:val="00ED0E08"/>
    <w:rsid w:val="00ED173F"/>
    <w:rsid w:val="00ED1EAE"/>
    <w:rsid w:val="00ED2D44"/>
    <w:rsid w:val="00ED39D6"/>
    <w:rsid w:val="00ED3D5B"/>
    <w:rsid w:val="00ED43A4"/>
    <w:rsid w:val="00ED4C18"/>
    <w:rsid w:val="00ED4EE5"/>
    <w:rsid w:val="00ED5ADF"/>
    <w:rsid w:val="00ED5C23"/>
    <w:rsid w:val="00ED62B1"/>
    <w:rsid w:val="00ED6CFA"/>
    <w:rsid w:val="00ED70FD"/>
    <w:rsid w:val="00ED7D00"/>
    <w:rsid w:val="00EE078C"/>
    <w:rsid w:val="00EE16DF"/>
    <w:rsid w:val="00EE3650"/>
    <w:rsid w:val="00EE3B84"/>
    <w:rsid w:val="00EE3CD2"/>
    <w:rsid w:val="00EE6120"/>
    <w:rsid w:val="00EE7063"/>
    <w:rsid w:val="00EE768F"/>
    <w:rsid w:val="00EE7793"/>
    <w:rsid w:val="00EE7D57"/>
    <w:rsid w:val="00EE7EE0"/>
    <w:rsid w:val="00EF13C3"/>
    <w:rsid w:val="00EF40A0"/>
    <w:rsid w:val="00EF5A37"/>
    <w:rsid w:val="00EF5B29"/>
    <w:rsid w:val="00EF68D8"/>
    <w:rsid w:val="00EF78B8"/>
    <w:rsid w:val="00EF79EA"/>
    <w:rsid w:val="00EF7D70"/>
    <w:rsid w:val="00F00A0B"/>
    <w:rsid w:val="00F00DE5"/>
    <w:rsid w:val="00F01E65"/>
    <w:rsid w:val="00F03E47"/>
    <w:rsid w:val="00F0449B"/>
    <w:rsid w:val="00F044F1"/>
    <w:rsid w:val="00F066DD"/>
    <w:rsid w:val="00F07745"/>
    <w:rsid w:val="00F1100C"/>
    <w:rsid w:val="00F114E8"/>
    <w:rsid w:val="00F115A5"/>
    <w:rsid w:val="00F123B5"/>
    <w:rsid w:val="00F123BD"/>
    <w:rsid w:val="00F143B0"/>
    <w:rsid w:val="00F14B5C"/>
    <w:rsid w:val="00F15284"/>
    <w:rsid w:val="00F15D56"/>
    <w:rsid w:val="00F16409"/>
    <w:rsid w:val="00F17B81"/>
    <w:rsid w:val="00F17C02"/>
    <w:rsid w:val="00F17D71"/>
    <w:rsid w:val="00F17F55"/>
    <w:rsid w:val="00F20873"/>
    <w:rsid w:val="00F2177B"/>
    <w:rsid w:val="00F246C1"/>
    <w:rsid w:val="00F2493A"/>
    <w:rsid w:val="00F24D05"/>
    <w:rsid w:val="00F25985"/>
    <w:rsid w:val="00F26652"/>
    <w:rsid w:val="00F26F45"/>
    <w:rsid w:val="00F273D7"/>
    <w:rsid w:val="00F30001"/>
    <w:rsid w:val="00F300D4"/>
    <w:rsid w:val="00F31A27"/>
    <w:rsid w:val="00F321FB"/>
    <w:rsid w:val="00F3237E"/>
    <w:rsid w:val="00F32C2B"/>
    <w:rsid w:val="00F32C99"/>
    <w:rsid w:val="00F330CD"/>
    <w:rsid w:val="00F341FD"/>
    <w:rsid w:val="00F3481E"/>
    <w:rsid w:val="00F34F17"/>
    <w:rsid w:val="00F35955"/>
    <w:rsid w:val="00F35D9A"/>
    <w:rsid w:val="00F360C7"/>
    <w:rsid w:val="00F36978"/>
    <w:rsid w:val="00F37C4E"/>
    <w:rsid w:val="00F37DC4"/>
    <w:rsid w:val="00F404BA"/>
    <w:rsid w:val="00F40973"/>
    <w:rsid w:val="00F42218"/>
    <w:rsid w:val="00F42AD6"/>
    <w:rsid w:val="00F433E8"/>
    <w:rsid w:val="00F451BC"/>
    <w:rsid w:val="00F45229"/>
    <w:rsid w:val="00F4533A"/>
    <w:rsid w:val="00F453F9"/>
    <w:rsid w:val="00F45C95"/>
    <w:rsid w:val="00F46E7F"/>
    <w:rsid w:val="00F47027"/>
    <w:rsid w:val="00F477ED"/>
    <w:rsid w:val="00F479FD"/>
    <w:rsid w:val="00F47CF5"/>
    <w:rsid w:val="00F50398"/>
    <w:rsid w:val="00F507D3"/>
    <w:rsid w:val="00F50E78"/>
    <w:rsid w:val="00F51574"/>
    <w:rsid w:val="00F52B39"/>
    <w:rsid w:val="00F52B79"/>
    <w:rsid w:val="00F53042"/>
    <w:rsid w:val="00F53119"/>
    <w:rsid w:val="00F53ACD"/>
    <w:rsid w:val="00F53B0E"/>
    <w:rsid w:val="00F53B75"/>
    <w:rsid w:val="00F5440C"/>
    <w:rsid w:val="00F5572E"/>
    <w:rsid w:val="00F55763"/>
    <w:rsid w:val="00F560EB"/>
    <w:rsid w:val="00F56AA2"/>
    <w:rsid w:val="00F57608"/>
    <w:rsid w:val="00F60817"/>
    <w:rsid w:val="00F60F1A"/>
    <w:rsid w:val="00F616D7"/>
    <w:rsid w:val="00F61B6D"/>
    <w:rsid w:val="00F61B7B"/>
    <w:rsid w:val="00F6292B"/>
    <w:rsid w:val="00F62951"/>
    <w:rsid w:val="00F63589"/>
    <w:rsid w:val="00F6389A"/>
    <w:rsid w:val="00F64ADB"/>
    <w:rsid w:val="00F6518F"/>
    <w:rsid w:val="00F65C1F"/>
    <w:rsid w:val="00F67100"/>
    <w:rsid w:val="00F67F59"/>
    <w:rsid w:val="00F71953"/>
    <w:rsid w:val="00F72559"/>
    <w:rsid w:val="00F72885"/>
    <w:rsid w:val="00F74211"/>
    <w:rsid w:val="00F7484F"/>
    <w:rsid w:val="00F74C38"/>
    <w:rsid w:val="00F74EF2"/>
    <w:rsid w:val="00F75122"/>
    <w:rsid w:val="00F75CBC"/>
    <w:rsid w:val="00F75D23"/>
    <w:rsid w:val="00F7627B"/>
    <w:rsid w:val="00F76948"/>
    <w:rsid w:val="00F76B83"/>
    <w:rsid w:val="00F770AC"/>
    <w:rsid w:val="00F77198"/>
    <w:rsid w:val="00F77949"/>
    <w:rsid w:val="00F779FD"/>
    <w:rsid w:val="00F77BA4"/>
    <w:rsid w:val="00F77F9F"/>
    <w:rsid w:val="00F80613"/>
    <w:rsid w:val="00F80BEB"/>
    <w:rsid w:val="00F80DBE"/>
    <w:rsid w:val="00F8294C"/>
    <w:rsid w:val="00F82B9E"/>
    <w:rsid w:val="00F871CB"/>
    <w:rsid w:val="00F9097E"/>
    <w:rsid w:val="00F90B01"/>
    <w:rsid w:val="00F910F5"/>
    <w:rsid w:val="00F91341"/>
    <w:rsid w:val="00F9214D"/>
    <w:rsid w:val="00F921B3"/>
    <w:rsid w:val="00F92B79"/>
    <w:rsid w:val="00F92E62"/>
    <w:rsid w:val="00F934A0"/>
    <w:rsid w:val="00F94C7F"/>
    <w:rsid w:val="00F95474"/>
    <w:rsid w:val="00F96A67"/>
    <w:rsid w:val="00F96C9F"/>
    <w:rsid w:val="00F97531"/>
    <w:rsid w:val="00FA00D5"/>
    <w:rsid w:val="00FA0A3F"/>
    <w:rsid w:val="00FA0FEB"/>
    <w:rsid w:val="00FA1568"/>
    <w:rsid w:val="00FA174B"/>
    <w:rsid w:val="00FA2A8E"/>
    <w:rsid w:val="00FA31BA"/>
    <w:rsid w:val="00FA62B4"/>
    <w:rsid w:val="00FA6DCE"/>
    <w:rsid w:val="00FA7B14"/>
    <w:rsid w:val="00FB0BA3"/>
    <w:rsid w:val="00FB0C26"/>
    <w:rsid w:val="00FB1397"/>
    <w:rsid w:val="00FB1FB2"/>
    <w:rsid w:val="00FB5B77"/>
    <w:rsid w:val="00FB6121"/>
    <w:rsid w:val="00FB640F"/>
    <w:rsid w:val="00FB6872"/>
    <w:rsid w:val="00FB6976"/>
    <w:rsid w:val="00FB7533"/>
    <w:rsid w:val="00FC011E"/>
    <w:rsid w:val="00FC0D4C"/>
    <w:rsid w:val="00FC2B59"/>
    <w:rsid w:val="00FC3067"/>
    <w:rsid w:val="00FC3534"/>
    <w:rsid w:val="00FC36CA"/>
    <w:rsid w:val="00FC3AEA"/>
    <w:rsid w:val="00FC4373"/>
    <w:rsid w:val="00FC4764"/>
    <w:rsid w:val="00FC5386"/>
    <w:rsid w:val="00FC5D2F"/>
    <w:rsid w:val="00FC6EAC"/>
    <w:rsid w:val="00FD0C4A"/>
    <w:rsid w:val="00FD0ECC"/>
    <w:rsid w:val="00FD180A"/>
    <w:rsid w:val="00FD35B3"/>
    <w:rsid w:val="00FD3F5F"/>
    <w:rsid w:val="00FD4050"/>
    <w:rsid w:val="00FD51BF"/>
    <w:rsid w:val="00FD53A0"/>
    <w:rsid w:val="00FD5CC9"/>
    <w:rsid w:val="00FD7E43"/>
    <w:rsid w:val="00FE0F54"/>
    <w:rsid w:val="00FE1757"/>
    <w:rsid w:val="00FE23E6"/>
    <w:rsid w:val="00FE2C40"/>
    <w:rsid w:val="00FE3C6E"/>
    <w:rsid w:val="00FE4831"/>
    <w:rsid w:val="00FE4BEB"/>
    <w:rsid w:val="00FE5086"/>
    <w:rsid w:val="00FE5349"/>
    <w:rsid w:val="00FE5FB2"/>
    <w:rsid w:val="00FE6026"/>
    <w:rsid w:val="00FE6474"/>
    <w:rsid w:val="00FE7E70"/>
    <w:rsid w:val="00FF188F"/>
    <w:rsid w:val="00FF2A48"/>
    <w:rsid w:val="00FF2CFE"/>
    <w:rsid w:val="00FF3DE5"/>
    <w:rsid w:val="00FF41F7"/>
    <w:rsid w:val="00FF421D"/>
    <w:rsid w:val="00FF42DE"/>
    <w:rsid w:val="00FF4300"/>
    <w:rsid w:val="00FF52B2"/>
    <w:rsid w:val="00FF52FA"/>
    <w:rsid w:val="00FF544D"/>
    <w:rsid w:val="00FF6469"/>
    <w:rsid w:val="00FF72DE"/>
    <w:rsid w:val="00FF7E31"/>
    <w:rsid w:val="01B25DB4"/>
    <w:rsid w:val="01DD1C35"/>
    <w:rsid w:val="023113CC"/>
    <w:rsid w:val="02963B9A"/>
    <w:rsid w:val="045F2D57"/>
    <w:rsid w:val="0469F18E"/>
    <w:rsid w:val="047BF6D0"/>
    <w:rsid w:val="04F8A252"/>
    <w:rsid w:val="05A5B8C3"/>
    <w:rsid w:val="05C00249"/>
    <w:rsid w:val="063B6761"/>
    <w:rsid w:val="066C0C68"/>
    <w:rsid w:val="0728661D"/>
    <w:rsid w:val="08ACD80B"/>
    <w:rsid w:val="08CC9E69"/>
    <w:rsid w:val="0932E080"/>
    <w:rsid w:val="09AFE244"/>
    <w:rsid w:val="0ACA2483"/>
    <w:rsid w:val="0AE90E5C"/>
    <w:rsid w:val="0B277986"/>
    <w:rsid w:val="0B8F635B"/>
    <w:rsid w:val="0C1E6EC0"/>
    <w:rsid w:val="0C6D483F"/>
    <w:rsid w:val="0C700C7E"/>
    <w:rsid w:val="0DBA3F21"/>
    <w:rsid w:val="0EAB0345"/>
    <w:rsid w:val="0F161040"/>
    <w:rsid w:val="0F18CB59"/>
    <w:rsid w:val="0FA0C4F8"/>
    <w:rsid w:val="0FE84E11"/>
    <w:rsid w:val="101BF877"/>
    <w:rsid w:val="1034DB03"/>
    <w:rsid w:val="10E5E7B4"/>
    <w:rsid w:val="113E72F8"/>
    <w:rsid w:val="117EABDF"/>
    <w:rsid w:val="11B11BA9"/>
    <w:rsid w:val="171A994C"/>
    <w:rsid w:val="1745F5B3"/>
    <w:rsid w:val="1900FF03"/>
    <w:rsid w:val="1920372B"/>
    <w:rsid w:val="19BE029A"/>
    <w:rsid w:val="1D4A5E47"/>
    <w:rsid w:val="1D87E271"/>
    <w:rsid w:val="1D977341"/>
    <w:rsid w:val="1F9F4F92"/>
    <w:rsid w:val="2001D65A"/>
    <w:rsid w:val="20726A1D"/>
    <w:rsid w:val="24D618A6"/>
    <w:rsid w:val="2731440D"/>
    <w:rsid w:val="27634416"/>
    <w:rsid w:val="279CEC24"/>
    <w:rsid w:val="27D66AB3"/>
    <w:rsid w:val="2855E8CB"/>
    <w:rsid w:val="289DE840"/>
    <w:rsid w:val="29319831"/>
    <w:rsid w:val="29A94B85"/>
    <w:rsid w:val="29EFC358"/>
    <w:rsid w:val="2A5380F1"/>
    <w:rsid w:val="2C34651B"/>
    <w:rsid w:val="2C99FD1A"/>
    <w:rsid w:val="2D20583B"/>
    <w:rsid w:val="2D5006FD"/>
    <w:rsid w:val="2F5A0C0A"/>
    <w:rsid w:val="2F64FF3C"/>
    <w:rsid w:val="2F88A7CD"/>
    <w:rsid w:val="3128B89B"/>
    <w:rsid w:val="31BCE794"/>
    <w:rsid w:val="3293680A"/>
    <w:rsid w:val="33017CE5"/>
    <w:rsid w:val="33204097"/>
    <w:rsid w:val="3338E247"/>
    <w:rsid w:val="3364A00E"/>
    <w:rsid w:val="34FF4540"/>
    <w:rsid w:val="351E8B54"/>
    <w:rsid w:val="356D8B48"/>
    <w:rsid w:val="35A5366B"/>
    <w:rsid w:val="3683665D"/>
    <w:rsid w:val="36C5DC19"/>
    <w:rsid w:val="3714F2DC"/>
    <w:rsid w:val="371C4D14"/>
    <w:rsid w:val="372A8902"/>
    <w:rsid w:val="37E1FEED"/>
    <w:rsid w:val="39009453"/>
    <w:rsid w:val="396C50ED"/>
    <w:rsid w:val="39D2C44F"/>
    <w:rsid w:val="39E1D884"/>
    <w:rsid w:val="3A8BA44A"/>
    <w:rsid w:val="3C4521C8"/>
    <w:rsid w:val="3CD5CDFE"/>
    <w:rsid w:val="3DA93303"/>
    <w:rsid w:val="3E96CBD5"/>
    <w:rsid w:val="3EDBF83F"/>
    <w:rsid w:val="3FD3E875"/>
    <w:rsid w:val="40A46895"/>
    <w:rsid w:val="40E0D3C5"/>
    <w:rsid w:val="40F1B79E"/>
    <w:rsid w:val="42D9C395"/>
    <w:rsid w:val="43E7568F"/>
    <w:rsid w:val="44115906"/>
    <w:rsid w:val="45296657"/>
    <w:rsid w:val="457C9D51"/>
    <w:rsid w:val="460E4F37"/>
    <w:rsid w:val="46D69E9E"/>
    <w:rsid w:val="476FCF15"/>
    <w:rsid w:val="478F872A"/>
    <w:rsid w:val="486CEC84"/>
    <w:rsid w:val="4977FF39"/>
    <w:rsid w:val="4A279A11"/>
    <w:rsid w:val="4DB2B28E"/>
    <w:rsid w:val="4EBDDFB4"/>
    <w:rsid w:val="4F96E5E6"/>
    <w:rsid w:val="50A506D7"/>
    <w:rsid w:val="51C4DF42"/>
    <w:rsid w:val="5231AA51"/>
    <w:rsid w:val="52E3E10B"/>
    <w:rsid w:val="5379472D"/>
    <w:rsid w:val="53925A2E"/>
    <w:rsid w:val="53AE5897"/>
    <w:rsid w:val="54B85A03"/>
    <w:rsid w:val="55694B13"/>
    <w:rsid w:val="55CB8E47"/>
    <w:rsid w:val="56876B19"/>
    <w:rsid w:val="58F14C40"/>
    <w:rsid w:val="5A764D3B"/>
    <w:rsid w:val="5B215C9D"/>
    <w:rsid w:val="5B31C7C4"/>
    <w:rsid w:val="5DDA96C6"/>
    <w:rsid w:val="60F4BD45"/>
    <w:rsid w:val="61121B43"/>
    <w:rsid w:val="61E0D7D7"/>
    <w:rsid w:val="6219F38F"/>
    <w:rsid w:val="628DCDE5"/>
    <w:rsid w:val="62AEEDB0"/>
    <w:rsid w:val="631C5184"/>
    <w:rsid w:val="633BCA7D"/>
    <w:rsid w:val="63D00CDF"/>
    <w:rsid w:val="63FA82A6"/>
    <w:rsid w:val="65560726"/>
    <w:rsid w:val="677C5D23"/>
    <w:rsid w:val="68502FB4"/>
    <w:rsid w:val="68BCA349"/>
    <w:rsid w:val="68E6A6CD"/>
    <w:rsid w:val="6A82772E"/>
    <w:rsid w:val="6B92F8EB"/>
    <w:rsid w:val="6CA05FBA"/>
    <w:rsid w:val="6CA1AC79"/>
    <w:rsid w:val="6CD2EE51"/>
    <w:rsid w:val="6E1A9EB9"/>
    <w:rsid w:val="6EC409B5"/>
    <w:rsid w:val="700D5610"/>
    <w:rsid w:val="70D271EE"/>
    <w:rsid w:val="71A708FB"/>
    <w:rsid w:val="71E87C34"/>
    <w:rsid w:val="7263FEEC"/>
    <w:rsid w:val="7330D41B"/>
    <w:rsid w:val="76440ABB"/>
    <w:rsid w:val="77005139"/>
    <w:rsid w:val="78BF7322"/>
    <w:rsid w:val="79084842"/>
    <w:rsid w:val="7A2C10D3"/>
    <w:rsid w:val="7A70F9BC"/>
    <w:rsid w:val="7BD7C6CA"/>
    <w:rsid w:val="7BDBAB32"/>
    <w:rsid w:val="7BE234A2"/>
    <w:rsid w:val="7C59E0F7"/>
    <w:rsid w:val="7D2240A4"/>
    <w:rsid w:val="7D8295B3"/>
    <w:rsid w:val="7E09F3BC"/>
    <w:rsid w:val="7EBE1105"/>
    <w:rsid w:val="7ED56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7279CBB7-2A00-4255-86C7-18A88A2D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1A4"/>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4"/>
      </w:numPr>
    </w:pPr>
  </w:style>
  <w:style w:type="character" w:customStyle="1" w:styleId="normaltextrun">
    <w:name w:val="normaltextrun"/>
    <w:basedOn w:val="DefaultParagraphFont"/>
    <w:rsid w:val="00304C41"/>
  </w:style>
  <w:style w:type="character" w:customStyle="1" w:styleId="eop">
    <w:name w:val="eop"/>
    <w:basedOn w:val="DefaultParagraphFont"/>
    <w:rsid w:val="00304C41"/>
  </w:style>
  <w:style w:type="character" w:customStyle="1" w:styleId="contextualspellingandgrammarerror">
    <w:name w:val="contextualspellingandgrammarerror"/>
    <w:basedOn w:val="DefaultParagraphFont"/>
    <w:rsid w:val="00304C41"/>
  </w:style>
  <w:style w:type="paragraph" w:styleId="NoSpacing">
    <w:name w:val="No Spacing"/>
    <w:uiPriority w:val="1"/>
    <w:qFormat/>
    <w:rsid w:val="00602B6B"/>
    <w:rPr>
      <w:rFonts w:asciiTheme="minorHAnsi" w:eastAsiaTheme="minorHAnsi" w:hAnsiTheme="minorHAnsi" w:cstheme="minorBidi"/>
      <w:sz w:val="22"/>
      <w:szCs w:val="22"/>
    </w:rPr>
  </w:style>
  <w:style w:type="table" w:customStyle="1" w:styleId="TableGrid3">
    <w:name w:val="Table Grid3"/>
    <w:basedOn w:val="TableNormal"/>
    <w:next w:val="TableGrid"/>
    <w:uiPriority w:val="39"/>
    <w:rsid w:val="00DB17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4849696991" TargetMode="External"/><Relationship Id="rId18" Type="http://schemas.openxmlformats.org/officeDocument/2006/relationships/hyperlink" Target="https://lincs.ed.gov/professional-development/resource-collections/profile-521" TargetMode="External"/><Relationship Id="rId26" Type="http://schemas.openxmlformats.org/officeDocument/2006/relationships/hyperlink" Target="https://www.congress.gov/113/bills/hr803/BILLS-113hr803enr.pdf" TargetMode="External"/><Relationship Id="rId39" Type="http://schemas.openxmlformats.org/officeDocument/2006/relationships/hyperlink" Target="mailto:proposals@maine.gov" TargetMode="External"/><Relationship Id="rId21" Type="http://schemas.openxmlformats.org/officeDocument/2006/relationships/hyperlink" Target="https://lincs.ed.gov/publications/pdf/elp-standards-adult-ed.pdf" TargetMode="External"/><Relationship Id="rId34" Type="http://schemas.openxmlformats.org/officeDocument/2006/relationships/hyperlink" Target="https://www2.ed.gov/about/offices/list/ocfo/intro.html" TargetMode="External"/><Relationship Id="rId42" Type="http://schemas.openxmlformats.org/officeDocument/2006/relationships/hyperlink" Target="https://www.maine.gov/dafs/bbm/procurementservices/policies-procedures/chapter-120" TargetMode="External"/><Relationship Id="rId47" Type="http://schemas.openxmlformats.org/officeDocument/2006/relationships/footer" Target="footer1.xml"/><Relationship Id="rId50" Type="http://schemas.openxmlformats.org/officeDocument/2006/relationships/image" Target="media/image3.emf"/><Relationship Id="rId55"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mailto:steven.airoldi@maine.gov" TargetMode="External"/><Relationship Id="rId17" Type="http://schemas.openxmlformats.org/officeDocument/2006/relationships/hyperlink" Target="http://www.ada.gov/" TargetMode="External"/><Relationship Id="rId25" Type="http://schemas.openxmlformats.org/officeDocument/2006/relationships/hyperlink" Target="https://uscode.house.gov/view.xhtml?req=(title:20%20section:7801%20edition:prelim)" TargetMode="External"/><Relationship Id="rId33" Type="http://schemas.openxmlformats.org/officeDocument/2006/relationships/hyperlink" Target="https://www.ecfr.gov/current/title-20/chapter-V/part-680/subpart-G" TargetMode="External"/><Relationship Id="rId38" Type="http://schemas.openxmlformats.org/officeDocument/2006/relationships/hyperlink" Target="mailto:Proposals@maine.gov"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2.ed.gov/policy/fund/reg/edgarReg/edgar.html" TargetMode="External"/><Relationship Id="rId29" Type="http://schemas.openxmlformats.org/officeDocument/2006/relationships/hyperlink" Target="https://legislature.maine.gov/legis/statutes/20-A/title20-Asec8601-A.html" TargetMode="External"/><Relationship Id="rId41" Type="http://schemas.openxmlformats.org/officeDocument/2006/relationships/hyperlink" Target="http://www.mainelegislature.org/legis/statutes/5/title5sec1825-E.html" TargetMode="External"/><Relationship Id="rId54"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set.org/" TargetMode="External"/><Relationship Id="rId32" Type="http://schemas.openxmlformats.org/officeDocument/2006/relationships/hyperlink" Target="https://www2.ed.gov/policy/fund/reg/edgarReg/edgar.html" TargetMode="External"/><Relationship Id="rId37" Type="http://schemas.openxmlformats.org/officeDocument/2006/relationships/hyperlink" Target="https://www.maine.gov/dafs/bbm/procurementservices/vendors/grants" TargetMode="External"/><Relationship Id="rId40" Type="http://schemas.openxmlformats.org/officeDocument/2006/relationships/hyperlink" Target="https://nrsweb.org/policy-data/Resources-for-Reporting" TargetMode="External"/><Relationship Id="rId45" Type="http://schemas.openxmlformats.org/officeDocument/2006/relationships/hyperlink" Target="https://www.maine.gov/dafs/bbm/procurementservices/policies-procedures/chapter-110" TargetMode="External"/><Relationship Id="rId53" Type="http://schemas.openxmlformats.org/officeDocument/2006/relationships/package" Target="embeddings/Microsoft_Excel_Macro-Enabled_Worksheet1.xlsm"/><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oese.ed.gov/files/2021/10/General-Education-Provisions-Act-GEPA-Requirements-Section-427-ED-GEPA-427-Form.pdf" TargetMode="External"/><Relationship Id="rId28" Type="http://schemas.openxmlformats.org/officeDocument/2006/relationships/hyperlink" Target="https://www.mainelegislature.org/legis/statutes/20-a/title20-Asec8601-A.html" TargetMode="External"/><Relationship Id="rId36" Type="http://schemas.openxmlformats.org/officeDocument/2006/relationships/hyperlink" Target="https://www.maine.gov/doe/funding/fiscalreview/compliance/indirectcostrate" TargetMode="External"/><Relationship Id="rId49" Type="http://schemas.openxmlformats.org/officeDocument/2006/relationships/hyperlink" Target="https://www.ecfr.gov/current/title-20/chapter-V/part-678/subpart-B/section-678.420"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gitalinclusion.org/definitions/" TargetMode="External"/><Relationship Id="rId31" Type="http://schemas.openxmlformats.org/officeDocument/2006/relationships/hyperlink" Target="https://www.maine.gov/swb/reports/state_plan/2020-2023_state_plan/index.shtml" TargetMode="External"/><Relationship Id="rId44" Type="http://schemas.openxmlformats.org/officeDocument/2006/relationships/hyperlink" Target="https://www.maine.gov/dafs/bbm/procurementservices/forms" TargetMode="External"/><Relationship Id="rId52"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nextgenscience.org/" TargetMode="External"/><Relationship Id="rId27" Type="http://schemas.openxmlformats.org/officeDocument/2006/relationships/hyperlink" Target="https://www.maine.gov/swb/reports/state_plan/index.shtml" TargetMode="External"/><Relationship Id="rId30" Type="http://schemas.openxmlformats.org/officeDocument/2006/relationships/hyperlink" Target="http://www.mainelegislature.org/legis/statutes/1/title1sec401.html" TargetMode="External"/><Relationship Id="rId35" Type="http://schemas.openxmlformats.org/officeDocument/2006/relationships/hyperlink" Target="https://www.ecfr.gov/current/title-34/subtitle-A/part-76/subpart-F/subject-group-ECFRbab27e541efa0ea/section-76.564" TargetMode="External"/><Relationship Id="rId43" Type="http://schemas.openxmlformats.org/officeDocument/2006/relationships/hyperlink" Target="https://www.ecfr.gov/cgi-bin/text-idx?SID=393301a7cdccca1ea71f18aae51824e7&amp;node=34:1.1.1.1.23&amp;rgn=div5" TargetMode="External"/><Relationship Id="rId48" Type="http://schemas.openxmlformats.org/officeDocument/2006/relationships/image" Target="media/image2.emf"/><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package" Target="embeddings/Microsoft_Excel_Macro-Enabled_Worksheet.xlsm"/><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Dichter, Megan</DisplayName>
        <AccountId>1354</AccountId>
        <AccountType/>
      </UserInfo>
    </SharedWithUsers>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13B5E526-71C9-4391-97B7-AE9795C51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41de8388-7aee-41a0-8fb6-a645ed4fca16"/>
    <ds:schemaRef ds:uri="http://schemas.openxmlformats.org/package/2006/metadata/core-properties"/>
    <ds:schemaRef ds:uri="c7067620-3c93-4237-9659-10f06bb4724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16039</Words>
  <Characters>97525</Characters>
  <Application>Microsoft Office Word</Application>
  <DocSecurity>0</DocSecurity>
  <Lines>812</Lines>
  <Paragraphs>226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113338</CharactersWithSpaces>
  <SharedDoc>false</SharedDoc>
  <HLinks>
    <vt:vector size="222" baseType="variant">
      <vt:variant>
        <vt:i4>7340121</vt:i4>
      </vt:variant>
      <vt:variant>
        <vt:i4>117</vt:i4>
      </vt:variant>
      <vt:variant>
        <vt:i4>0</vt:i4>
      </vt:variant>
      <vt:variant>
        <vt:i4>5</vt:i4>
      </vt:variant>
      <vt:variant>
        <vt:lpwstr>mailto:proposals@maine.gov</vt:lpwstr>
      </vt:variant>
      <vt:variant>
        <vt:lpwstr/>
      </vt:variant>
      <vt:variant>
        <vt:i4>5505049</vt:i4>
      </vt:variant>
      <vt:variant>
        <vt:i4>101</vt:i4>
      </vt:variant>
      <vt:variant>
        <vt:i4>0</vt:i4>
      </vt:variant>
      <vt:variant>
        <vt:i4>5</vt:i4>
      </vt:variant>
      <vt:variant>
        <vt:lpwstr>https://www.ecfr.gov/current/title-20/chapter-V/part-678</vt:lpwstr>
      </vt:variant>
      <vt:variant>
        <vt:lpwstr/>
      </vt:variant>
      <vt:variant>
        <vt:i4>5505049</vt:i4>
      </vt:variant>
      <vt:variant>
        <vt:i4>99</vt:i4>
      </vt:variant>
      <vt:variant>
        <vt:i4>0</vt:i4>
      </vt:variant>
      <vt:variant>
        <vt:i4>5</vt:i4>
      </vt:variant>
      <vt:variant>
        <vt:lpwstr>https://www.ecfr.gov/current/title-20/chapter-V/part-678</vt:lpwstr>
      </vt:variant>
      <vt:variant>
        <vt:lpwstr/>
      </vt:variant>
      <vt:variant>
        <vt:i4>7274538</vt:i4>
      </vt:variant>
      <vt:variant>
        <vt:i4>96</vt:i4>
      </vt:variant>
      <vt:variant>
        <vt:i4>0</vt:i4>
      </vt:variant>
      <vt:variant>
        <vt:i4>5</vt:i4>
      </vt:variant>
      <vt:variant>
        <vt:lpwstr>https://www.maine.gov/dafs/bbm/procurementservices/policies-procedures/chapter-110</vt:lpwstr>
      </vt:variant>
      <vt:variant>
        <vt:lpwstr/>
      </vt:variant>
      <vt:variant>
        <vt:i4>5111824</vt:i4>
      </vt:variant>
      <vt:variant>
        <vt:i4>93</vt:i4>
      </vt:variant>
      <vt:variant>
        <vt:i4>0</vt:i4>
      </vt:variant>
      <vt:variant>
        <vt:i4>5</vt:i4>
      </vt:variant>
      <vt:variant>
        <vt:lpwstr>https://www.maine.gov/dafs/bbm/procurementservices/forms</vt:lpwstr>
      </vt:variant>
      <vt:variant>
        <vt:lpwstr/>
      </vt:variant>
      <vt:variant>
        <vt:i4>7667801</vt:i4>
      </vt:variant>
      <vt:variant>
        <vt:i4>90</vt:i4>
      </vt:variant>
      <vt:variant>
        <vt:i4>0</vt:i4>
      </vt:variant>
      <vt:variant>
        <vt:i4>5</vt:i4>
      </vt:variant>
      <vt:variant>
        <vt:lpwstr>https://www.ecfr.gov/cgi-bin/text-idx?SID=393301a7cdccca1ea71f18aae51824e7&amp;node=34:1.1.1.1.23&amp;rgn=div5</vt:lpwstr>
      </vt:variant>
      <vt:variant>
        <vt:lpwstr>se34.1.76_1401</vt:lpwstr>
      </vt:variant>
      <vt:variant>
        <vt:i4>7274537</vt:i4>
      </vt:variant>
      <vt:variant>
        <vt:i4>87</vt:i4>
      </vt:variant>
      <vt:variant>
        <vt:i4>0</vt:i4>
      </vt:variant>
      <vt:variant>
        <vt:i4>5</vt:i4>
      </vt:variant>
      <vt:variant>
        <vt:lpwstr>https://www.maine.gov/dafs/bbm/procurementservices/policies-procedures/chapter-120</vt:lpwstr>
      </vt:variant>
      <vt:variant>
        <vt:lpwstr/>
      </vt:variant>
      <vt:variant>
        <vt:i4>5636101</vt:i4>
      </vt:variant>
      <vt:variant>
        <vt:i4>84</vt:i4>
      </vt:variant>
      <vt:variant>
        <vt:i4>0</vt:i4>
      </vt:variant>
      <vt:variant>
        <vt:i4>5</vt:i4>
      </vt:variant>
      <vt:variant>
        <vt:lpwstr>http://www.mainelegislature.org/legis/statutes/5/title5sec1825-E.html</vt:lpwstr>
      </vt:variant>
      <vt:variant>
        <vt:lpwstr/>
      </vt:variant>
      <vt:variant>
        <vt:i4>2228329</vt:i4>
      </vt:variant>
      <vt:variant>
        <vt:i4>81</vt:i4>
      </vt:variant>
      <vt:variant>
        <vt:i4>0</vt:i4>
      </vt:variant>
      <vt:variant>
        <vt:i4>5</vt:i4>
      </vt:variant>
      <vt:variant>
        <vt:lpwstr>https://nrsweb.org/policy-data/Resources-for-Reporting</vt:lpwstr>
      </vt:variant>
      <vt:variant>
        <vt:lpwstr/>
      </vt:variant>
      <vt:variant>
        <vt:i4>7340121</vt:i4>
      </vt:variant>
      <vt:variant>
        <vt:i4>78</vt:i4>
      </vt:variant>
      <vt:variant>
        <vt:i4>0</vt:i4>
      </vt:variant>
      <vt:variant>
        <vt:i4>5</vt:i4>
      </vt:variant>
      <vt:variant>
        <vt:lpwstr>mailto:proposals@maine.gov</vt:lpwstr>
      </vt:variant>
      <vt:variant>
        <vt:lpwstr/>
      </vt:variant>
      <vt:variant>
        <vt:i4>7340121</vt:i4>
      </vt:variant>
      <vt:variant>
        <vt:i4>75</vt:i4>
      </vt:variant>
      <vt:variant>
        <vt:i4>0</vt:i4>
      </vt:variant>
      <vt:variant>
        <vt:i4>5</vt:i4>
      </vt:variant>
      <vt:variant>
        <vt:lpwstr>mailto:Proposals@maine.gov</vt:lpwstr>
      </vt:variant>
      <vt:variant>
        <vt:lpwstr/>
      </vt:variant>
      <vt:variant>
        <vt:i4>6226002</vt:i4>
      </vt:variant>
      <vt:variant>
        <vt:i4>72</vt:i4>
      </vt:variant>
      <vt:variant>
        <vt:i4>0</vt:i4>
      </vt:variant>
      <vt:variant>
        <vt:i4>5</vt:i4>
      </vt:variant>
      <vt:variant>
        <vt:lpwstr>https://www.maine.gov/dafs/bbm/procurementservices/vendors/grants</vt:lpwstr>
      </vt:variant>
      <vt:variant>
        <vt:lpwstr/>
      </vt:variant>
      <vt:variant>
        <vt:i4>6422650</vt:i4>
      </vt:variant>
      <vt:variant>
        <vt:i4>69</vt:i4>
      </vt:variant>
      <vt:variant>
        <vt:i4>0</vt:i4>
      </vt:variant>
      <vt:variant>
        <vt:i4>5</vt:i4>
      </vt:variant>
      <vt:variant>
        <vt:lpwstr>https://www.maine.gov/doe/funding/fiscalreview/compliance/indirectcostrate</vt:lpwstr>
      </vt:variant>
      <vt:variant>
        <vt:lpwstr/>
      </vt:variant>
      <vt:variant>
        <vt:i4>8126575</vt:i4>
      </vt:variant>
      <vt:variant>
        <vt:i4>66</vt:i4>
      </vt:variant>
      <vt:variant>
        <vt:i4>0</vt:i4>
      </vt:variant>
      <vt:variant>
        <vt:i4>5</vt:i4>
      </vt:variant>
      <vt:variant>
        <vt:lpwstr>https://www.ecfr.gov/current/title-34/subtitle-A/part-76/subpart-F/subject-group-ECFRbab27e541efa0ea/section-76.564</vt:lpwstr>
      </vt:variant>
      <vt:variant>
        <vt:lpwstr/>
      </vt:variant>
      <vt:variant>
        <vt:i4>3342387</vt:i4>
      </vt:variant>
      <vt:variant>
        <vt:i4>63</vt:i4>
      </vt:variant>
      <vt:variant>
        <vt:i4>0</vt:i4>
      </vt:variant>
      <vt:variant>
        <vt:i4>5</vt:i4>
      </vt:variant>
      <vt:variant>
        <vt:lpwstr>https://www2.ed.gov/about/offices/list/ocfo/intro.html</vt:lpwstr>
      </vt:variant>
      <vt:variant>
        <vt:lpwstr/>
      </vt:variant>
      <vt:variant>
        <vt:i4>4128867</vt:i4>
      </vt:variant>
      <vt:variant>
        <vt:i4>60</vt:i4>
      </vt:variant>
      <vt:variant>
        <vt:i4>0</vt:i4>
      </vt:variant>
      <vt:variant>
        <vt:i4>5</vt:i4>
      </vt:variant>
      <vt:variant>
        <vt:lpwstr>https://www.ecfr.gov/current/title-20/chapter-V/part-680/subpart-G</vt:lpwstr>
      </vt:variant>
      <vt:variant>
        <vt:lpwstr/>
      </vt:variant>
      <vt:variant>
        <vt:i4>3801115</vt:i4>
      </vt:variant>
      <vt:variant>
        <vt:i4>57</vt:i4>
      </vt:variant>
      <vt:variant>
        <vt:i4>0</vt:i4>
      </vt:variant>
      <vt:variant>
        <vt:i4>5</vt:i4>
      </vt:variant>
      <vt:variant>
        <vt:lpwstr>https://www.maine.gov/swb/reports/state_plan/2020-2023_state_plan/index.shtml</vt:lpwstr>
      </vt:variant>
      <vt:variant>
        <vt:lpwstr/>
      </vt:variant>
      <vt:variant>
        <vt:i4>3735669</vt:i4>
      </vt:variant>
      <vt:variant>
        <vt:i4>51</vt:i4>
      </vt:variant>
      <vt:variant>
        <vt:i4>0</vt:i4>
      </vt:variant>
      <vt:variant>
        <vt:i4>5</vt:i4>
      </vt:variant>
      <vt:variant>
        <vt:lpwstr>http://www.mainelegislature.org/legis/statutes/1/title1sec401.html</vt:lpwstr>
      </vt:variant>
      <vt:variant>
        <vt:lpwstr/>
      </vt:variant>
      <vt:variant>
        <vt:i4>4522003</vt:i4>
      </vt:variant>
      <vt:variant>
        <vt:i4>48</vt:i4>
      </vt:variant>
      <vt:variant>
        <vt:i4>0</vt:i4>
      </vt:variant>
      <vt:variant>
        <vt:i4>5</vt:i4>
      </vt:variant>
      <vt:variant>
        <vt:lpwstr>https://legislature.maine.gov/legis/statutes/20-A/title20-Asec8601-A.html</vt:lpwstr>
      </vt:variant>
      <vt:variant>
        <vt:lpwstr/>
      </vt:variant>
      <vt:variant>
        <vt:i4>73</vt:i4>
      </vt:variant>
      <vt:variant>
        <vt:i4>45</vt:i4>
      </vt:variant>
      <vt:variant>
        <vt:i4>0</vt:i4>
      </vt:variant>
      <vt:variant>
        <vt:i4>5</vt:i4>
      </vt:variant>
      <vt:variant>
        <vt:lpwstr>https://www.mainelegislature.org/legis/statutes/20-a/title20-Asec8601-A.html</vt:lpwstr>
      </vt:variant>
      <vt:variant>
        <vt:lpwstr/>
      </vt:variant>
      <vt:variant>
        <vt:i4>6488139</vt:i4>
      </vt:variant>
      <vt:variant>
        <vt:i4>42</vt:i4>
      </vt:variant>
      <vt:variant>
        <vt:i4>0</vt:i4>
      </vt:variant>
      <vt:variant>
        <vt:i4>5</vt:i4>
      </vt:variant>
      <vt:variant>
        <vt:lpwstr>https://www.maine.gov/swb/reports/state_plan/index.shtml</vt:lpwstr>
      </vt:variant>
      <vt:variant>
        <vt:lpwstr/>
      </vt:variant>
      <vt:variant>
        <vt:i4>6750245</vt:i4>
      </vt:variant>
      <vt:variant>
        <vt:i4>39</vt:i4>
      </vt:variant>
      <vt:variant>
        <vt:i4>0</vt:i4>
      </vt:variant>
      <vt:variant>
        <vt:i4>5</vt:i4>
      </vt:variant>
      <vt:variant>
        <vt:lpwstr>https://www.congress.gov/113/bills/hr803/BILLS-113hr803enr.pdf</vt:lpwstr>
      </vt:variant>
      <vt:variant>
        <vt:lpwstr/>
      </vt:variant>
      <vt:variant>
        <vt:i4>3997749</vt:i4>
      </vt:variant>
      <vt:variant>
        <vt:i4>36</vt:i4>
      </vt:variant>
      <vt:variant>
        <vt:i4>0</vt:i4>
      </vt:variant>
      <vt:variant>
        <vt:i4>5</vt:i4>
      </vt:variant>
      <vt:variant>
        <vt:lpwstr>https://uscode.house.gov/view.xhtml?req=(title:20%20section:7801%20edition:prelim)</vt:lpwstr>
      </vt:variant>
      <vt:variant>
        <vt:lpwstr/>
      </vt:variant>
      <vt:variant>
        <vt:i4>7208999</vt:i4>
      </vt:variant>
      <vt:variant>
        <vt:i4>33</vt:i4>
      </vt:variant>
      <vt:variant>
        <vt:i4>0</vt:i4>
      </vt:variant>
      <vt:variant>
        <vt:i4>5</vt:i4>
      </vt:variant>
      <vt:variant>
        <vt:lpwstr>https://hiset.org/</vt:lpwstr>
      </vt:variant>
      <vt:variant>
        <vt:lpwstr/>
      </vt:variant>
      <vt:variant>
        <vt:i4>524378</vt:i4>
      </vt:variant>
      <vt:variant>
        <vt:i4>30</vt:i4>
      </vt:variant>
      <vt:variant>
        <vt:i4>0</vt:i4>
      </vt:variant>
      <vt:variant>
        <vt:i4>5</vt:i4>
      </vt:variant>
      <vt:variant>
        <vt:lpwstr>https://oese.ed.gov/files/2021/10/General-Education-Provisions-Act-GEPA-Requirements-Section-427-ED-GEPA-427-Form.pdf</vt:lpwstr>
      </vt:variant>
      <vt:variant>
        <vt:lpwstr/>
      </vt:variant>
      <vt:variant>
        <vt:i4>2424934</vt:i4>
      </vt:variant>
      <vt:variant>
        <vt:i4>27</vt:i4>
      </vt:variant>
      <vt:variant>
        <vt:i4>0</vt:i4>
      </vt:variant>
      <vt:variant>
        <vt:i4>5</vt:i4>
      </vt:variant>
      <vt:variant>
        <vt:lpwstr>https://www.nextgenscience.org/</vt:lpwstr>
      </vt:variant>
      <vt:variant>
        <vt:lpwstr/>
      </vt:variant>
      <vt:variant>
        <vt:i4>1900563</vt:i4>
      </vt:variant>
      <vt:variant>
        <vt:i4>24</vt:i4>
      </vt:variant>
      <vt:variant>
        <vt:i4>0</vt:i4>
      </vt:variant>
      <vt:variant>
        <vt:i4>5</vt:i4>
      </vt:variant>
      <vt:variant>
        <vt:lpwstr>https://lincs.ed.gov/publications/pdf/elp-standards-adult-ed.pdf</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6094932</vt:i4>
      </vt:variant>
      <vt:variant>
        <vt:i4>18</vt:i4>
      </vt:variant>
      <vt:variant>
        <vt:i4>0</vt:i4>
      </vt:variant>
      <vt:variant>
        <vt:i4>5</vt:i4>
      </vt:variant>
      <vt:variant>
        <vt:lpwstr>https://www.digitalinclusion.org/definitions/</vt:lpwstr>
      </vt:variant>
      <vt:variant>
        <vt:lpwstr/>
      </vt:variant>
      <vt:variant>
        <vt:i4>2162748</vt:i4>
      </vt:variant>
      <vt:variant>
        <vt:i4>15</vt:i4>
      </vt:variant>
      <vt:variant>
        <vt:i4>0</vt:i4>
      </vt:variant>
      <vt:variant>
        <vt:i4>5</vt:i4>
      </vt:variant>
      <vt:variant>
        <vt:lpwstr>https://lincs.ed.gov/professional-development/resource-collections/profile-521</vt:lpwstr>
      </vt:variant>
      <vt:variant>
        <vt:lpwstr/>
      </vt:variant>
      <vt:variant>
        <vt:i4>3801205</vt:i4>
      </vt:variant>
      <vt:variant>
        <vt:i4>12</vt:i4>
      </vt:variant>
      <vt:variant>
        <vt:i4>0</vt:i4>
      </vt:variant>
      <vt:variant>
        <vt:i4>5</vt:i4>
      </vt:variant>
      <vt:variant>
        <vt:lpwstr>http://www.ada.gov/</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5439542</vt:i4>
      </vt:variant>
      <vt:variant>
        <vt:i4>0</vt:i4>
      </vt:variant>
      <vt:variant>
        <vt:i4>0</vt:i4>
      </vt:variant>
      <vt:variant>
        <vt:i4>5</vt:i4>
      </vt:variant>
      <vt:variant>
        <vt:lpwstr>mailto:steven.airoldi@maine.gov</vt:lpwstr>
      </vt:variant>
      <vt:variant>
        <vt:lpwstr/>
      </vt:variant>
      <vt:variant>
        <vt:i4>3211357</vt:i4>
      </vt:variant>
      <vt:variant>
        <vt:i4>3</vt:i4>
      </vt:variant>
      <vt:variant>
        <vt:i4>0</vt:i4>
      </vt:variant>
      <vt:variant>
        <vt:i4>5</vt:i4>
      </vt:variant>
      <vt:variant>
        <vt:lpwstr>mailto:Kelley.Heath@maine.gov</vt:lpwstr>
      </vt:variant>
      <vt:variant>
        <vt:lpwstr/>
      </vt:variant>
      <vt:variant>
        <vt:i4>393317</vt:i4>
      </vt:variant>
      <vt:variant>
        <vt:i4>0</vt:i4>
      </vt:variant>
      <vt:variant>
        <vt:i4>0</vt:i4>
      </vt:variant>
      <vt:variant>
        <vt:i4>5</vt:i4>
      </vt:variant>
      <vt:variant>
        <vt:lpwstr>mailto:Amy.Poland@maine.gov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2024-01-19T14:10:00Z</cp:lastPrinted>
  <dcterms:created xsi:type="dcterms:W3CDTF">2024-01-19T16:31:00Z</dcterms:created>
  <dcterms:modified xsi:type="dcterms:W3CDTF">2024-01-19T16:31:00Z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