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0DC0EF66" w14:textId="2DAEF17A" w:rsidR="00E25FC1" w:rsidRPr="006D19DE" w:rsidRDefault="00E25FC1" w:rsidP="006D19DE">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w:t>
      </w:r>
      <w:r w:rsidRPr="00E20D6B">
        <w:rPr>
          <w:rFonts w:ascii="Arial" w:eastAsia="Times New Roman" w:hAnsi="Arial" w:cs="Arial"/>
          <w:b/>
          <w:snapToGrid w:val="0"/>
          <w:sz w:val="24"/>
          <w:szCs w:val="24"/>
          <w:u w:val="single"/>
        </w:rPr>
        <w:t>T</w:t>
      </w:r>
      <w:r w:rsidR="008A3C2E" w:rsidRPr="00E20D6B">
        <w:rPr>
          <w:rFonts w:ascii="Arial" w:eastAsia="Times New Roman" w:hAnsi="Arial" w:cs="Arial"/>
          <w:b/>
          <w:snapToGrid w:val="0"/>
          <w:sz w:val="24"/>
          <w:szCs w:val="24"/>
          <w:u w:val="single"/>
        </w:rPr>
        <w:t xml:space="preserve"> # </w:t>
      </w:r>
      <w:r w:rsidR="00561FAE">
        <w:rPr>
          <w:rFonts w:ascii="Arial" w:eastAsia="Times New Roman" w:hAnsi="Arial" w:cs="Arial"/>
          <w:b/>
          <w:snapToGrid w:val="0"/>
          <w:sz w:val="24"/>
          <w:szCs w:val="24"/>
          <w:u w:val="single"/>
        </w:rPr>
        <w:t>2</w:t>
      </w:r>
    </w:p>
    <w:tbl>
      <w:tblPr>
        <w:tblStyle w:val="TableGrid"/>
        <w:tblW w:w="9715" w:type="dxa"/>
        <w:jc w:val="center"/>
        <w:tblLook w:val="04A0" w:firstRow="1" w:lastRow="0" w:firstColumn="1" w:lastColumn="0" w:noHBand="0" w:noVBand="1"/>
      </w:tblPr>
      <w:tblGrid>
        <w:gridCol w:w="4372"/>
        <w:gridCol w:w="6404"/>
      </w:tblGrid>
      <w:tr w:rsidR="00B02C35" w:rsidRPr="00C118CB" w14:paraId="5E0CB11F" w14:textId="77777777" w:rsidTr="0065037A">
        <w:trPr>
          <w:jc w:val="center"/>
        </w:trPr>
        <w:tc>
          <w:tcPr>
            <w:tcW w:w="3955"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5760" w:type="dxa"/>
            <w:vAlign w:val="center"/>
          </w:tcPr>
          <w:p w14:paraId="29CAA445" w14:textId="6F0A8EB1" w:rsidR="00B02C35" w:rsidRPr="00E20D6B" w:rsidRDefault="007B5F2D" w:rsidP="00B02C35">
            <w:pPr>
              <w:rPr>
                <w:rFonts w:ascii="Arial" w:hAnsi="Arial" w:cs="Arial"/>
                <w:sz w:val="24"/>
                <w:szCs w:val="24"/>
              </w:rPr>
            </w:pPr>
            <w:r w:rsidRPr="00E20D6B">
              <w:rPr>
                <w:rFonts w:ascii="Arial" w:hAnsi="Arial" w:cs="Arial"/>
                <w:sz w:val="24"/>
                <w:szCs w:val="24"/>
              </w:rPr>
              <w:t>202312249</w:t>
            </w:r>
            <w:r w:rsidRPr="00E20D6B">
              <w:rPr>
                <w:rFonts w:ascii="Arial" w:hAnsi="Arial" w:cs="Arial"/>
                <w:sz w:val="24"/>
                <w:szCs w:val="24"/>
              </w:rPr>
              <w:br/>
              <w:t>21</w:t>
            </w:r>
            <w:r w:rsidRPr="00E20D6B">
              <w:rPr>
                <w:rFonts w:ascii="Arial" w:hAnsi="Arial" w:cs="Arial"/>
                <w:sz w:val="24"/>
                <w:szCs w:val="24"/>
                <w:vertAlign w:val="superscript"/>
              </w:rPr>
              <w:t>st</w:t>
            </w:r>
            <w:r w:rsidRPr="00E20D6B">
              <w:rPr>
                <w:rFonts w:ascii="Arial" w:hAnsi="Arial" w:cs="Arial"/>
                <w:sz w:val="24"/>
                <w:szCs w:val="24"/>
              </w:rPr>
              <w:t xml:space="preserve"> Century Community Learning Centers Program</w:t>
            </w:r>
          </w:p>
        </w:tc>
      </w:tr>
      <w:tr w:rsidR="00B531C0" w:rsidRPr="00C118CB" w14:paraId="3A667632" w14:textId="77777777" w:rsidTr="0065037A">
        <w:trPr>
          <w:jc w:val="center"/>
        </w:trPr>
        <w:tc>
          <w:tcPr>
            <w:tcW w:w="3955"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5760" w:type="dxa"/>
            <w:vAlign w:val="center"/>
          </w:tcPr>
          <w:p w14:paraId="1C852198" w14:textId="1BA08924" w:rsidR="00B531C0" w:rsidRPr="00E20D6B" w:rsidRDefault="007B5F2D" w:rsidP="00B531C0">
            <w:pPr>
              <w:rPr>
                <w:rFonts w:ascii="Arial" w:hAnsi="Arial" w:cs="Arial"/>
                <w:sz w:val="24"/>
                <w:szCs w:val="24"/>
              </w:rPr>
            </w:pPr>
            <w:r w:rsidRPr="00E20D6B">
              <w:rPr>
                <w:rFonts w:ascii="Arial" w:hAnsi="Arial" w:cs="Arial"/>
                <w:sz w:val="24"/>
                <w:szCs w:val="24"/>
              </w:rPr>
              <w:t>Department of Education</w:t>
            </w:r>
          </w:p>
        </w:tc>
      </w:tr>
      <w:tr w:rsidR="00B02C35" w:rsidRPr="00C118CB" w14:paraId="6AC79E99" w14:textId="77777777" w:rsidTr="0065037A">
        <w:trPr>
          <w:jc w:val="center"/>
        </w:trPr>
        <w:tc>
          <w:tcPr>
            <w:tcW w:w="3955"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5760" w:type="dxa"/>
          </w:tcPr>
          <w:p w14:paraId="53B53BE5" w14:textId="7FB951C9" w:rsidR="00B02C35" w:rsidRPr="00E20D6B" w:rsidRDefault="007B5F2D" w:rsidP="00B02C35">
            <w:pPr>
              <w:rPr>
                <w:rFonts w:ascii="Arial" w:hAnsi="Arial" w:cs="Arial"/>
                <w:sz w:val="24"/>
                <w:szCs w:val="24"/>
              </w:rPr>
            </w:pPr>
            <w:r w:rsidRPr="00E20D6B">
              <w:rPr>
                <w:rFonts w:ascii="Arial" w:hAnsi="Arial" w:cs="Arial"/>
                <w:sz w:val="24"/>
                <w:szCs w:val="24"/>
              </w:rPr>
              <w:t>0</w:t>
            </w:r>
            <w:r w:rsidR="004E65D9">
              <w:rPr>
                <w:rFonts w:ascii="Arial" w:hAnsi="Arial" w:cs="Arial"/>
                <w:sz w:val="24"/>
                <w:szCs w:val="24"/>
              </w:rPr>
              <w:t>2</w:t>
            </w:r>
            <w:r w:rsidRPr="00E20D6B">
              <w:rPr>
                <w:rFonts w:ascii="Arial" w:hAnsi="Arial" w:cs="Arial"/>
                <w:sz w:val="24"/>
                <w:szCs w:val="24"/>
              </w:rPr>
              <w:t>/</w:t>
            </w:r>
            <w:r w:rsidR="004E65D9">
              <w:rPr>
                <w:rFonts w:ascii="Arial" w:hAnsi="Arial" w:cs="Arial"/>
                <w:sz w:val="24"/>
                <w:szCs w:val="24"/>
              </w:rPr>
              <w:t>2</w:t>
            </w:r>
            <w:r w:rsidR="006D19DE">
              <w:rPr>
                <w:rFonts w:ascii="Arial" w:hAnsi="Arial" w:cs="Arial"/>
                <w:sz w:val="24"/>
                <w:szCs w:val="24"/>
              </w:rPr>
              <w:t>3</w:t>
            </w:r>
            <w:r w:rsidRPr="00E20D6B">
              <w:rPr>
                <w:rFonts w:ascii="Arial" w:hAnsi="Arial" w:cs="Arial"/>
                <w:sz w:val="24"/>
                <w:szCs w:val="24"/>
              </w:rPr>
              <w:t>/24</w:t>
            </w:r>
          </w:p>
        </w:tc>
      </w:tr>
      <w:tr w:rsidR="00B02C35" w:rsidRPr="00C118CB" w14:paraId="073513B1" w14:textId="77777777" w:rsidTr="0065037A">
        <w:trPr>
          <w:jc w:val="center"/>
        </w:trPr>
        <w:tc>
          <w:tcPr>
            <w:tcW w:w="3955"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5760" w:type="dxa"/>
          </w:tcPr>
          <w:p w14:paraId="4A5DAFFB" w14:textId="4EAE9996" w:rsidR="00B02C35" w:rsidRPr="00E20D6B" w:rsidRDefault="007B5F2D" w:rsidP="00B02C35">
            <w:pPr>
              <w:rPr>
                <w:rFonts w:ascii="Arial" w:hAnsi="Arial" w:cs="Arial"/>
                <w:sz w:val="24"/>
                <w:szCs w:val="24"/>
              </w:rPr>
            </w:pPr>
            <w:r w:rsidRPr="00E20D6B">
              <w:rPr>
                <w:rFonts w:ascii="Arial" w:hAnsi="Arial" w:cs="Arial"/>
                <w:sz w:val="24"/>
                <w:szCs w:val="24"/>
              </w:rPr>
              <w:t>04/10/24</w:t>
            </w:r>
          </w:p>
        </w:tc>
      </w:tr>
      <w:tr w:rsidR="00B02C35" w:rsidRPr="00C118CB" w14:paraId="0B7EB2CF" w14:textId="77777777" w:rsidTr="0065037A">
        <w:trPr>
          <w:jc w:val="center"/>
        </w:trPr>
        <w:tc>
          <w:tcPr>
            <w:tcW w:w="3955"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5760" w:type="dxa"/>
            <w:vAlign w:val="center"/>
          </w:tcPr>
          <w:p w14:paraId="33C0EE32" w14:textId="565940C8" w:rsidR="00B02C35" w:rsidRPr="00C118CB" w:rsidRDefault="006D19DE"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65037A">
        <w:trPr>
          <w:jc w:val="center"/>
        </w:trPr>
        <w:tc>
          <w:tcPr>
            <w:tcW w:w="9715" w:type="dxa"/>
            <w:gridSpan w:val="2"/>
          </w:tcPr>
          <w:p w14:paraId="169E5CFC" w14:textId="77777777" w:rsidR="00B02C35" w:rsidRPr="00C118CB" w:rsidRDefault="00B02C35" w:rsidP="00B02C35">
            <w:pPr>
              <w:rPr>
                <w:rFonts w:ascii="Arial" w:hAnsi="Arial" w:cs="Arial"/>
                <w:b/>
                <w:sz w:val="24"/>
                <w:szCs w:val="24"/>
              </w:rPr>
            </w:pPr>
          </w:p>
          <w:p w14:paraId="5461E259" w14:textId="77777777"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 (if any):</w:t>
            </w:r>
          </w:p>
          <w:p w14:paraId="4A355004" w14:textId="77777777" w:rsidR="00B02C35" w:rsidRPr="00C118CB" w:rsidRDefault="00B02C35" w:rsidP="00B02C35">
            <w:pPr>
              <w:rPr>
                <w:rFonts w:ascii="Arial" w:hAnsi="Arial" w:cs="Arial"/>
                <w:b/>
                <w:sz w:val="24"/>
                <w:szCs w:val="24"/>
              </w:rPr>
            </w:pPr>
          </w:p>
          <w:p w14:paraId="72973E02" w14:textId="0AF3903E" w:rsidR="004E65D9" w:rsidRPr="001011A0" w:rsidRDefault="006D19DE" w:rsidP="00636326">
            <w:pPr>
              <w:pStyle w:val="ListParagraph"/>
              <w:numPr>
                <w:ilvl w:val="0"/>
                <w:numId w:val="1"/>
              </w:numPr>
              <w:rPr>
                <w:rFonts w:ascii="Arial" w:hAnsi="Arial" w:cs="Arial"/>
                <w:sz w:val="24"/>
                <w:szCs w:val="24"/>
              </w:rPr>
            </w:pPr>
            <w:r>
              <w:rPr>
                <w:rFonts w:ascii="Arial" w:hAnsi="Arial" w:cs="Arial"/>
                <w:sz w:val="24"/>
                <w:szCs w:val="24"/>
              </w:rPr>
              <w:t>The</w:t>
            </w:r>
            <w:r w:rsidR="00E20D6B" w:rsidRPr="001011A0">
              <w:rPr>
                <w:rFonts w:ascii="Arial" w:hAnsi="Arial" w:cs="Arial"/>
                <w:sz w:val="24"/>
                <w:szCs w:val="24"/>
              </w:rPr>
              <w:t xml:space="preserve"> </w:t>
            </w:r>
            <w:r w:rsidR="001011A0" w:rsidRPr="001011A0">
              <w:rPr>
                <w:rFonts w:ascii="Arial" w:hAnsi="Arial" w:cs="Arial"/>
                <w:sz w:val="24"/>
                <w:szCs w:val="24"/>
              </w:rPr>
              <w:t>I</w:t>
            </w:r>
            <w:r w:rsidR="004E65D9" w:rsidRPr="001011A0">
              <w:rPr>
                <w:rFonts w:ascii="Arial" w:hAnsi="Arial" w:cs="Arial"/>
                <w:sz w:val="24"/>
                <w:szCs w:val="24"/>
              </w:rPr>
              <w:t xml:space="preserve">nitial and </w:t>
            </w:r>
            <w:r w:rsidR="001011A0" w:rsidRPr="001011A0">
              <w:rPr>
                <w:rFonts w:ascii="Arial" w:hAnsi="Arial" w:cs="Arial"/>
                <w:sz w:val="24"/>
                <w:szCs w:val="24"/>
              </w:rPr>
              <w:t>R</w:t>
            </w:r>
            <w:r w:rsidR="004E65D9" w:rsidRPr="001011A0">
              <w:rPr>
                <w:rFonts w:ascii="Arial" w:hAnsi="Arial" w:cs="Arial"/>
                <w:sz w:val="24"/>
                <w:szCs w:val="24"/>
              </w:rPr>
              <w:t xml:space="preserve">evised Intent to Apply Form </w:t>
            </w:r>
            <w:r w:rsidR="001011A0" w:rsidRPr="001011A0">
              <w:rPr>
                <w:rFonts w:ascii="Arial" w:hAnsi="Arial" w:cs="Arial"/>
                <w:sz w:val="24"/>
                <w:szCs w:val="24"/>
              </w:rPr>
              <w:t>S</w:t>
            </w:r>
            <w:r w:rsidR="00A022BB" w:rsidRPr="001011A0">
              <w:rPr>
                <w:rFonts w:ascii="Arial" w:hAnsi="Arial" w:cs="Arial"/>
                <w:sz w:val="24"/>
                <w:szCs w:val="24"/>
              </w:rPr>
              <w:t xml:space="preserve">ubmission </w:t>
            </w:r>
            <w:r w:rsidR="004E65D9" w:rsidRPr="001011A0">
              <w:rPr>
                <w:rFonts w:ascii="Arial" w:hAnsi="Arial" w:cs="Arial"/>
                <w:sz w:val="24"/>
                <w:szCs w:val="24"/>
              </w:rPr>
              <w:t>deadlines</w:t>
            </w:r>
            <w:r w:rsidR="00E20D6B" w:rsidRPr="001011A0">
              <w:rPr>
                <w:rFonts w:ascii="Arial" w:hAnsi="Arial" w:cs="Arial"/>
                <w:sz w:val="24"/>
                <w:szCs w:val="24"/>
              </w:rPr>
              <w:t xml:space="preserve"> on </w:t>
            </w:r>
            <w:r w:rsidR="004E65D9" w:rsidRPr="001011A0">
              <w:rPr>
                <w:rFonts w:ascii="Arial" w:hAnsi="Arial" w:cs="Arial"/>
                <w:sz w:val="24"/>
                <w:szCs w:val="24"/>
              </w:rPr>
              <w:t xml:space="preserve">the cover page (page 1) </w:t>
            </w:r>
            <w:r w:rsidR="00E20D6B" w:rsidRPr="001011A0">
              <w:rPr>
                <w:rFonts w:ascii="Arial" w:hAnsi="Arial" w:cs="Arial"/>
                <w:sz w:val="24"/>
                <w:szCs w:val="24"/>
              </w:rPr>
              <w:t>of the RFP document</w:t>
            </w:r>
            <w:r>
              <w:rPr>
                <w:rFonts w:ascii="Arial" w:hAnsi="Arial" w:cs="Arial"/>
                <w:sz w:val="24"/>
                <w:szCs w:val="24"/>
              </w:rPr>
              <w:t xml:space="preserve"> have been amended</w:t>
            </w:r>
            <w:r w:rsidR="00E20D6B" w:rsidRPr="001011A0">
              <w:rPr>
                <w:rFonts w:ascii="Arial" w:hAnsi="Arial" w:cs="Arial"/>
                <w:sz w:val="24"/>
                <w:szCs w:val="24"/>
              </w:rPr>
              <w:t xml:space="preserve">. </w:t>
            </w:r>
            <w:r w:rsidR="001011A0">
              <w:rPr>
                <w:rFonts w:ascii="Arial" w:hAnsi="Arial" w:cs="Arial"/>
                <w:sz w:val="24"/>
                <w:szCs w:val="24"/>
              </w:rPr>
              <w:br/>
            </w:r>
          </w:p>
          <w:p w14:paraId="131EB966" w14:textId="429156CA" w:rsidR="00B02C35" w:rsidRPr="004E65D9" w:rsidRDefault="006D19DE" w:rsidP="00DE0D0A">
            <w:pPr>
              <w:pStyle w:val="ListParagraph"/>
              <w:numPr>
                <w:ilvl w:val="0"/>
                <w:numId w:val="1"/>
              </w:numPr>
              <w:rPr>
                <w:rFonts w:ascii="Arial" w:hAnsi="Arial" w:cs="Arial"/>
                <w:sz w:val="24"/>
                <w:szCs w:val="24"/>
              </w:rPr>
            </w:pPr>
            <w:r>
              <w:rPr>
                <w:rFonts w:ascii="Arial" w:hAnsi="Arial" w:cs="Arial"/>
                <w:sz w:val="24"/>
                <w:szCs w:val="24"/>
              </w:rPr>
              <w:t>The</w:t>
            </w:r>
            <w:r w:rsidR="004E65D9" w:rsidRPr="004E65D9">
              <w:rPr>
                <w:rFonts w:ascii="Arial" w:hAnsi="Arial" w:cs="Arial"/>
                <w:sz w:val="24"/>
                <w:szCs w:val="24"/>
              </w:rPr>
              <w:t xml:space="preserve"> </w:t>
            </w:r>
            <w:r w:rsidR="004E65D9">
              <w:rPr>
                <w:rFonts w:ascii="Arial" w:hAnsi="Arial" w:cs="Arial"/>
                <w:sz w:val="24"/>
                <w:szCs w:val="24"/>
              </w:rPr>
              <w:t>dates</w:t>
            </w:r>
            <w:r w:rsidR="004E65D9" w:rsidRPr="004E65D9">
              <w:rPr>
                <w:rFonts w:ascii="Arial" w:hAnsi="Arial" w:cs="Arial"/>
                <w:sz w:val="24"/>
                <w:szCs w:val="24"/>
              </w:rPr>
              <w:t xml:space="preserve"> </w:t>
            </w:r>
            <w:r w:rsidR="004E65D9">
              <w:rPr>
                <w:rFonts w:ascii="Arial" w:hAnsi="Arial" w:cs="Arial"/>
                <w:sz w:val="24"/>
                <w:szCs w:val="24"/>
              </w:rPr>
              <w:t xml:space="preserve">for the </w:t>
            </w:r>
            <w:r w:rsidR="004E65D9" w:rsidRPr="004E65D9">
              <w:rPr>
                <w:rFonts w:ascii="Arial" w:hAnsi="Arial" w:cs="Arial"/>
                <w:sz w:val="24"/>
                <w:szCs w:val="24"/>
              </w:rPr>
              <w:t>Intent to Apply Form</w:t>
            </w:r>
            <w:r w:rsidR="001011A0">
              <w:rPr>
                <w:rFonts w:ascii="Arial" w:hAnsi="Arial" w:cs="Arial"/>
                <w:sz w:val="24"/>
                <w:szCs w:val="24"/>
              </w:rPr>
              <w:t xml:space="preserve"> submission and response</w:t>
            </w:r>
            <w:r w:rsidR="004E65D9" w:rsidRPr="004E65D9">
              <w:rPr>
                <w:rFonts w:ascii="Arial" w:hAnsi="Arial" w:cs="Arial"/>
                <w:sz w:val="24"/>
                <w:szCs w:val="24"/>
              </w:rPr>
              <w:t xml:space="preserve"> </w:t>
            </w:r>
            <w:r w:rsidR="004E65D9">
              <w:rPr>
                <w:rFonts w:ascii="Arial" w:hAnsi="Arial" w:cs="Arial"/>
                <w:sz w:val="24"/>
                <w:szCs w:val="24"/>
              </w:rPr>
              <w:t>timeline in Part III, Section D (page</w:t>
            </w:r>
            <w:r w:rsidR="00A022BB">
              <w:rPr>
                <w:rFonts w:ascii="Arial" w:hAnsi="Arial" w:cs="Arial"/>
                <w:sz w:val="24"/>
                <w:szCs w:val="24"/>
              </w:rPr>
              <w:t>s 17-</w:t>
            </w:r>
            <w:r w:rsidR="004E65D9">
              <w:rPr>
                <w:rFonts w:ascii="Arial" w:hAnsi="Arial" w:cs="Arial"/>
                <w:sz w:val="24"/>
                <w:szCs w:val="24"/>
              </w:rPr>
              <w:t xml:space="preserve">18) of the </w:t>
            </w:r>
            <w:r w:rsidR="004E65D9" w:rsidRPr="004E65D9">
              <w:rPr>
                <w:rFonts w:ascii="Arial" w:hAnsi="Arial" w:cs="Arial"/>
                <w:sz w:val="24"/>
                <w:szCs w:val="24"/>
              </w:rPr>
              <w:t>of the RFP document</w:t>
            </w:r>
            <w:r>
              <w:rPr>
                <w:rFonts w:ascii="Arial" w:hAnsi="Arial" w:cs="Arial"/>
                <w:sz w:val="24"/>
                <w:szCs w:val="24"/>
              </w:rPr>
              <w:t xml:space="preserve"> have been amended</w:t>
            </w:r>
            <w:r w:rsidR="004E65D9" w:rsidRPr="004E65D9">
              <w:rPr>
                <w:rFonts w:ascii="Arial" w:hAnsi="Arial" w:cs="Arial"/>
                <w:sz w:val="24"/>
                <w:szCs w:val="24"/>
              </w:rPr>
              <w:t xml:space="preserve">. </w:t>
            </w:r>
            <w:r w:rsidR="001011A0">
              <w:rPr>
                <w:rFonts w:ascii="Arial" w:hAnsi="Arial" w:cs="Arial"/>
                <w:sz w:val="24"/>
                <w:szCs w:val="24"/>
              </w:rPr>
              <w:br/>
            </w:r>
            <w:r w:rsidR="001011A0">
              <w:rPr>
                <w:rFonts w:ascii="Arial" w:hAnsi="Arial" w:cs="Arial"/>
                <w:sz w:val="24"/>
                <w:szCs w:val="24"/>
              </w:rPr>
              <w:br/>
            </w:r>
            <w:r w:rsidR="004E65D9" w:rsidRPr="004E65D9">
              <w:rPr>
                <w:rFonts w:ascii="Arial" w:hAnsi="Arial" w:cs="Arial"/>
                <w:sz w:val="24"/>
                <w:szCs w:val="24"/>
              </w:rPr>
              <w:t xml:space="preserve">The text in </w:t>
            </w:r>
            <w:r w:rsidR="004E65D9" w:rsidRPr="004E65D9">
              <w:rPr>
                <w:rFonts w:ascii="Arial" w:hAnsi="Arial" w:cs="Arial"/>
                <w:b/>
                <w:bCs/>
                <w:color w:val="FF0000"/>
                <w:sz w:val="24"/>
                <w:szCs w:val="24"/>
              </w:rPr>
              <w:t>red</w:t>
            </w:r>
            <w:r w:rsidR="004E65D9" w:rsidRPr="004E65D9">
              <w:rPr>
                <w:rFonts w:ascii="Arial" w:hAnsi="Arial" w:cs="Arial"/>
                <w:sz w:val="24"/>
                <w:szCs w:val="24"/>
              </w:rPr>
              <w:t xml:space="preserve"> below </w:t>
            </w:r>
            <w:r>
              <w:rPr>
                <w:rFonts w:ascii="Arial" w:hAnsi="Arial" w:cs="Arial"/>
                <w:sz w:val="24"/>
                <w:szCs w:val="24"/>
              </w:rPr>
              <w:t>indicates the amended language</w:t>
            </w:r>
            <w:r w:rsidR="004E65D9" w:rsidRPr="004E65D9">
              <w:rPr>
                <w:rFonts w:ascii="Arial" w:hAnsi="Arial" w:cs="Arial"/>
                <w:sz w:val="24"/>
                <w:szCs w:val="24"/>
              </w:rPr>
              <w:t xml:space="preserve"> to the RFP.</w:t>
            </w: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65037A">
        <w:trPr>
          <w:jc w:val="center"/>
        </w:trPr>
        <w:tc>
          <w:tcPr>
            <w:tcW w:w="9715"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471E7FF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781F14FE" w14:textId="3DCEC3D1" w:rsidR="00B02C35" w:rsidRPr="004E65D9" w:rsidRDefault="004E65D9" w:rsidP="00A022BB">
            <w:pPr>
              <w:pStyle w:val="ListParagraph"/>
              <w:numPr>
                <w:ilvl w:val="0"/>
                <w:numId w:val="9"/>
              </w:numPr>
              <w:tabs>
                <w:tab w:val="left" w:pos="1440"/>
              </w:tabs>
              <w:overflowPunct w:val="0"/>
              <w:autoSpaceDE w:val="0"/>
              <w:autoSpaceDN w:val="0"/>
              <w:adjustRightInd w:val="0"/>
              <w:textAlignment w:val="baseline"/>
              <w:rPr>
                <w:rFonts w:ascii="Arial" w:hAnsi="Arial" w:cs="Arial"/>
                <w:bCs/>
                <w:sz w:val="24"/>
                <w:szCs w:val="24"/>
              </w:rPr>
            </w:pPr>
            <w:r w:rsidRPr="004E65D9">
              <w:rPr>
                <w:rFonts w:ascii="Arial" w:hAnsi="Arial" w:cs="Arial"/>
                <w:bCs/>
                <w:sz w:val="24"/>
                <w:szCs w:val="24"/>
              </w:rPr>
              <w:t>Cover Page (</w:t>
            </w:r>
            <w:r w:rsidR="00A022BB">
              <w:rPr>
                <w:rFonts w:ascii="Arial" w:hAnsi="Arial" w:cs="Arial"/>
                <w:bCs/>
                <w:sz w:val="24"/>
                <w:szCs w:val="24"/>
              </w:rPr>
              <w:t>p</w:t>
            </w:r>
            <w:r w:rsidRPr="004E65D9">
              <w:rPr>
                <w:rFonts w:ascii="Arial" w:hAnsi="Arial" w:cs="Arial"/>
                <w:bCs/>
                <w:sz w:val="24"/>
                <w:szCs w:val="24"/>
              </w:rPr>
              <w:t>age 1):</w:t>
            </w:r>
          </w:p>
          <w:p w14:paraId="6AA62B9C" w14:textId="60261DF3" w:rsidR="004E65D9" w:rsidRDefault="004E65D9" w:rsidP="004E65D9">
            <w:pPr>
              <w:tabs>
                <w:tab w:val="left" w:pos="1440"/>
              </w:tabs>
              <w:overflowPunct w:val="0"/>
              <w:autoSpaceDE w:val="0"/>
              <w:autoSpaceDN w:val="0"/>
              <w:adjustRightInd w:val="0"/>
              <w:textAlignment w:val="baseline"/>
              <w:rPr>
                <w:rFonts w:ascii="Arial" w:hAnsi="Arial" w:cs="Arial"/>
                <w:b/>
                <w:sz w:val="24"/>
                <w:szCs w:val="24"/>
              </w:rPr>
            </w:pPr>
          </w:p>
          <w:tbl>
            <w:tblPr>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4E65D9" w:rsidRPr="00C97934" w14:paraId="531C2994" w14:textId="77777777" w:rsidTr="00324BF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0ED49ED0" w14:textId="77777777" w:rsidR="004E65D9" w:rsidRPr="00C97934" w:rsidRDefault="004E65D9" w:rsidP="004E65D9">
                  <w:pPr>
                    <w:spacing w:after="0" w:line="240" w:lineRule="auto"/>
                    <w:rPr>
                      <w:rFonts w:ascii="Arial" w:eastAsia="Calibri" w:hAnsi="Arial" w:cs="Arial"/>
                      <w:b/>
                      <w:sz w:val="28"/>
                      <w:szCs w:val="28"/>
                    </w:rPr>
                  </w:pPr>
                  <w:r>
                    <w:rPr>
                      <w:rFonts w:ascii="Arial" w:eastAsia="Calibri" w:hAnsi="Arial" w:cs="Arial"/>
                      <w:b/>
                      <w:sz w:val="28"/>
                      <w:szCs w:val="28"/>
                    </w:rPr>
                    <w:t>Initial Intent to Apply Form Submission</w:t>
                  </w:r>
                </w:p>
              </w:tc>
              <w:tc>
                <w:tcPr>
                  <w:tcW w:w="8280" w:type="dxa"/>
                  <w:tcBorders>
                    <w:top w:val="double" w:sz="4" w:space="0" w:color="auto"/>
                    <w:left w:val="double" w:sz="4" w:space="0" w:color="auto"/>
                    <w:bottom w:val="double" w:sz="4" w:space="0" w:color="auto"/>
                    <w:right w:val="double" w:sz="4" w:space="0" w:color="auto"/>
                  </w:tcBorders>
                  <w:vAlign w:val="center"/>
                </w:tcPr>
                <w:p w14:paraId="0DDD3A2D" w14:textId="77777777" w:rsidR="004E65D9" w:rsidRPr="000C2574" w:rsidRDefault="004E65D9" w:rsidP="004E65D9">
                  <w:pPr>
                    <w:spacing w:after="0" w:line="240" w:lineRule="auto"/>
                    <w:rPr>
                      <w:rFonts w:ascii="Arial" w:eastAsia="Calibri" w:hAnsi="Arial" w:cs="Arial"/>
                      <w:sz w:val="24"/>
                      <w:szCs w:val="24"/>
                    </w:rPr>
                  </w:pPr>
                  <w:r w:rsidRPr="000C2574">
                    <w:rPr>
                      <w:rFonts w:ascii="Arial" w:eastAsia="Calibri" w:hAnsi="Arial" w:cs="Arial"/>
                      <w:i/>
                      <w:sz w:val="24"/>
                      <w:szCs w:val="24"/>
                    </w:rPr>
                    <w:t xml:space="preserve">All </w:t>
                  </w:r>
                  <w:r>
                    <w:rPr>
                      <w:rFonts w:ascii="Arial" w:eastAsia="Calibri" w:hAnsi="Arial" w:cs="Arial"/>
                      <w:i/>
                      <w:sz w:val="24"/>
                      <w:szCs w:val="24"/>
                    </w:rPr>
                    <w:t>form</w:t>
                  </w:r>
                  <w:r w:rsidRPr="000C2574">
                    <w:rPr>
                      <w:rFonts w:ascii="Arial" w:eastAsia="Calibri" w:hAnsi="Arial" w:cs="Arial"/>
                      <w:i/>
                      <w:sz w:val="24"/>
                      <w:szCs w:val="24"/>
                    </w:rPr>
                    <w:t xml:space="preserve">s </w:t>
                  </w:r>
                  <w:r w:rsidRPr="000C2574">
                    <w:rPr>
                      <w:rFonts w:ascii="Arial" w:eastAsia="Calibri" w:hAnsi="Arial" w:cs="Arial"/>
                      <w:i/>
                      <w:sz w:val="24"/>
                      <w:szCs w:val="24"/>
                      <w:u w:val="single"/>
                    </w:rPr>
                    <w:t>must</w:t>
                  </w:r>
                  <w:r w:rsidRPr="000C2574">
                    <w:rPr>
                      <w:rFonts w:ascii="Arial" w:eastAsia="Calibri" w:hAnsi="Arial" w:cs="Arial"/>
                      <w:i/>
                      <w:sz w:val="24"/>
                      <w:szCs w:val="24"/>
                    </w:rPr>
                    <w:t xml:space="preserve"> be completed using the template provided in </w:t>
                  </w:r>
                  <w:r w:rsidRPr="00ED4CB3">
                    <w:rPr>
                      <w:rFonts w:ascii="Arial" w:eastAsia="Calibri" w:hAnsi="Arial" w:cs="Arial"/>
                      <w:b/>
                      <w:i/>
                      <w:sz w:val="24"/>
                      <w:szCs w:val="24"/>
                    </w:rPr>
                    <w:t xml:space="preserve">Appendix </w:t>
                  </w:r>
                  <w:r w:rsidRPr="00ED630A">
                    <w:rPr>
                      <w:rFonts w:ascii="Arial" w:eastAsia="Calibri" w:hAnsi="Arial" w:cs="Arial"/>
                      <w:b/>
                      <w:i/>
                      <w:sz w:val="24"/>
                      <w:szCs w:val="24"/>
                    </w:rPr>
                    <w:t>F</w:t>
                  </w:r>
                  <w:r w:rsidRPr="000C2574">
                    <w:rPr>
                      <w:rFonts w:ascii="Arial" w:eastAsia="Calibri" w:hAnsi="Arial" w:cs="Arial"/>
                      <w:i/>
                      <w:sz w:val="24"/>
                      <w:szCs w:val="24"/>
                    </w:rPr>
                    <w:t xml:space="preserve"> and be received by the </w:t>
                  </w:r>
                  <w:r>
                    <w:rPr>
                      <w:rFonts w:ascii="Arial" w:eastAsia="Calibri" w:hAnsi="Arial" w:cs="Arial"/>
                      <w:i/>
                      <w:sz w:val="24"/>
                      <w:szCs w:val="24"/>
                    </w:rPr>
                    <w:t>RFP</w:t>
                  </w:r>
                  <w:r w:rsidRPr="000C2574">
                    <w:rPr>
                      <w:rFonts w:ascii="Arial" w:eastAsia="Calibri" w:hAnsi="Arial" w:cs="Arial"/>
                      <w:i/>
                      <w:sz w:val="24"/>
                      <w:szCs w:val="24"/>
                    </w:rPr>
                    <w:t xml:space="preserve"> Coordinator identified above by:</w:t>
                  </w:r>
                </w:p>
                <w:p w14:paraId="7B0D950E" w14:textId="5A288C42" w:rsidR="004E65D9" w:rsidRPr="00C97934" w:rsidRDefault="004E65D9" w:rsidP="004E65D9">
                  <w:pPr>
                    <w:spacing w:after="0" w:line="240" w:lineRule="auto"/>
                    <w:rPr>
                      <w:rFonts w:ascii="Arial" w:eastAsia="Calibri" w:hAnsi="Arial" w:cs="Arial"/>
                      <w:i/>
                      <w:sz w:val="24"/>
                      <w:szCs w:val="24"/>
                    </w:rPr>
                  </w:pPr>
                  <w:r w:rsidRPr="000C2574">
                    <w:rPr>
                      <w:rFonts w:ascii="Arial" w:eastAsia="Calibri" w:hAnsi="Arial" w:cs="Arial"/>
                      <w:b/>
                      <w:sz w:val="24"/>
                      <w:szCs w:val="24"/>
                      <w:u w:val="single"/>
                    </w:rPr>
                    <w:t>Date</w:t>
                  </w:r>
                  <w:r w:rsidRPr="000C2574">
                    <w:rPr>
                      <w:rFonts w:ascii="Arial" w:eastAsia="Calibri" w:hAnsi="Arial" w:cs="Arial"/>
                      <w:b/>
                      <w:sz w:val="24"/>
                      <w:szCs w:val="24"/>
                    </w:rPr>
                    <w:t>:</w:t>
                  </w:r>
                  <w:r w:rsidRPr="000C2574">
                    <w:rPr>
                      <w:rFonts w:ascii="Arial" w:eastAsia="Calibri" w:hAnsi="Arial" w:cs="Arial"/>
                      <w:sz w:val="24"/>
                      <w:szCs w:val="24"/>
                    </w:rPr>
                    <w:t xml:space="preserve"> </w:t>
                  </w:r>
                  <w:r w:rsidRPr="006D19DE">
                    <w:rPr>
                      <w:rFonts w:ascii="Arial" w:eastAsia="Calibri" w:hAnsi="Arial" w:cs="Arial"/>
                      <w:b/>
                      <w:bCs/>
                      <w:color w:val="FF0000"/>
                      <w:sz w:val="24"/>
                      <w:szCs w:val="24"/>
                    </w:rPr>
                    <w:t>February 28, 2024</w:t>
                  </w:r>
                  <w:r w:rsidRPr="000C2574">
                    <w:rPr>
                      <w:rFonts w:ascii="Arial" w:eastAsia="Calibri" w:hAnsi="Arial" w:cs="Arial"/>
                      <w:sz w:val="24"/>
                      <w:szCs w:val="24"/>
                    </w:rPr>
                    <w:t>, no later than 11:59 p.m., local time</w:t>
                  </w:r>
                </w:p>
              </w:tc>
            </w:tr>
            <w:tr w:rsidR="004E65D9" w:rsidRPr="00C97934" w14:paraId="3D10CF28" w14:textId="77777777" w:rsidTr="004E65D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7A73F764" w14:textId="77777777" w:rsidR="004E65D9" w:rsidRPr="00C97934" w:rsidRDefault="004E65D9" w:rsidP="004E65D9">
                  <w:pPr>
                    <w:spacing w:after="0" w:line="240" w:lineRule="auto"/>
                    <w:rPr>
                      <w:rFonts w:ascii="Arial" w:eastAsia="Calibri" w:hAnsi="Arial" w:cs="Arial"/>
                      <w:b/>
                      <w:sz w:val="28"/>
                      <w:szCs w:val="28"/>
                    </w:rPr>
                  </w:pPr>
                  <w:r>
                    <w:rPr>
                      <w:rFonts w:ascii="Arial" w:eastAsia="Calibri" w:hAnsi="Arial" w:cs="Arial"/>
                      <w:b/>
                      <w:sz w:val="28"/>
                      <w:szCs w:val="28"/>
                    </w:rPr>
                    <w:t>Revised Intent to Apply Form Submission</w:t>
                  </w:r>
                </w:p>
              </w:tc>
              <w:tc>
                <w:tcPr>
                  <w:tcW w:w="8280" w:type="dxa"/>
                  <w:tcBorders>
                    <w:top w:val="double" w:sz="4" w:space="0" w:color="auto"/>
                    <w:left w:val="double" w:sz="4" w:space="0" w:color="auto"/>
                    <w:bottom w:val="double" w:sz="4" w:space="0" w:color="auto"/>
                    <w:right w:val="double" w:sz="4" w:space="0" w:color="auto"/>
                  </w:tcBorders>
                  <w:vAlign w:val="center"/>
                </w:tcPr>
                <w:p w14:paraId="4DE6B55B" w14:textId="77777777" w:rsidR="004E65D9" w:rsidRPr="000C2574" w:rsidRDefault="004E65D9" w:rsidP="004E65D9">
                  <w:pPr>
                    <w:spacing w:after="0" w:line="240" w:lineRule="auto"/>
                    <w:rPr>
                      <w:rFonts w:ascii="Arial" w:eastAsia="Calibri" w:hAnsi="Arial" w:cs="Arial"/>
                      <w:i/>
                      <w:sz w:val="24"/>
                      <w:szCs w:val="24"/>
                    </w:rPr>
                  </w:pPr>
                  <w:r w:rsidRPr="000C2574">
                    <w:rPr>
                      <w:rFonts w:ascii="Arial" w:eastAsia="Calibri" w:hAnsi="Arial" w:cs="Arial"/>
                      <w:i/>
                      <w:sz w:val="24"/>
                      <w:szCs w:val="24"/>
                    </w:rPr>
                    <w:t xml:space="preserve">Bidders that receive a letter detailing necessary eligibility revisions </w:t>
                  </w:r>
                  <w:r w:rsidRPr="000C2574">
                    <w:rPr>
                      <w:rFonts w:ascii="Arial" w:eastAsia="Calibri" w:hAnsi="Arial" w:cs="Arial"/>
                      <w:i/>
                      <w:sz w:val="24"/>
                      <w:szCs w:val="24"/>
                      <w:u w:val="single"/>
                    </w:rPr>
                    <w:t>must</w:t>
                  </w:r>
                  <w:r w:rsidRPr="000C2574">
                    <w:rPr>
                      <w:rFonts w:ascii="Arial" w:eastAsia="Calibri" w:hAnsi="Arial" w:cs="Arial"/>
                      <w:i/>
                      <w:sz w:val="24"/>
                      <w:szCs w:val="24"/>
                    </w:rPr>
                    <w:t xml:space="preserve"> revise and resubmit their Intent to Apply Form, using the template provided in </w:t>
                  </w:r>
                  <w:r w:rsidRPr="00ED4CB3">
                    <w:rPr>
                      <w:rFonts w:ascii="Arial" w:eastAsia="Calibri" w:hAnsi="Arial" w:cs="Arial"/>
                      <w:b/>
                      <w:i/>
                      <w:sz w:val="24"/>
                      <w:szCs w:val="24"/>
                    </w:rPr>
                    <w:t xml:space="preserve">Appendix </w:t>
                  </w:r>
                  <w:r w:rsidRPr="00ED630A">
                    <w:rPr>
                      <w:rFonts w:ascii="Arial" w:eastAsia="Calibri" w:hAnsi="Arial" w:cs="Arial"/>
                      <w:b/>
                      <w:i/>
                      <w:sz w:val="24"/>
                      <w:szCs w:val="24"/>
                    </w:rPr>
                    <w:t>F</w:t>
                  </w:r>
                  <w:r w:rsidRPr="000C2574">
                    <w:rPr>
                      <w:rFonts w:ascii="Arial" w:eastAsia="Calibri" w:hAnsi="Arial" w:cs="Arial"/>
                      <w:i/>
                      <w:sz w:val="24"/>
                      <w:szCs w:val="24"/>
                    </w:rPr>
                    <w:t xml:space="preserve">. Revisions must be received by the </w:t>
                  </w:r>
                  <w:r>
                    <w:rPr>
                      <w:rFonts w:ascii="Arial" w:eastAsia="Calibri" w:hAnsi="Arial" w:cs="Arial"/>
                      <w:i/>
                      <w:sz w:val="24"/>
                      <w:szCs w:val="24"/>
                    </w:rPr>
                    <w:t>RFP</w:t>
                  </w:r>
                  <w:r w:rsidRPr="000C2574">
                    <w:rPr>
                      <w:rFonts w:ascii="Arial" w:eastAsia="Calibri" w:hAnsi="Arial" w:cs="Arial"/>
                      <w:i/>
                      <w:sz w:val="24"/>
                      <w:szCs w:val="24"/>
                    </w:rPr>
                    <w:t xml:space="preserve"> Coordinator by: </w:t>
                  </w:r>
                </w:p>
                <w:p w14:paraId="26C851FB" w14:textId="72DDF9E9" w:rsidR="004E65D9" w:rsidRPr="000C2574" w:rsidRDefault="004E65D9" w:rsidP="004E65D9">
                  <w:pPr>
                    <w:spacing w:after="0" w:line="240" w:lineRule="auto"/>
                    <w:rPr>
                      <w:rFonts w:ascii="Arial" w:eastAsia="Calibri" w:hAnsi="Arial" w:cs="Arial"/>
                      <w:iCs/>
                      <w:sz w:val="24"/>
                      <w:szCs w:val="24"/>
                    </w:rPr>
                  </w:pPr>
                  <w:r w:rsidRPr="000C2574">
                    <w:rPr>
                      <w:rFonts w:ascii="Arial" w:eastAsia="Calibri" w:hAnsi="Arial" w:cs="Arial"/>
                      <w:b/>
                      <w:bCs/>
                      <w:iCs/>
                      <w:sz w:val="24"/>
                      <w:szCs w:val="24"/>
                    </w:rPr>
                    <w:t>Date:</w:t>
                  </w:r>
                  <w:r w:rsidRPr="000C2574">
                    <w:rPr>
                      <w:rFonts w:ascii="Arial" w:eastAsia="Calibri" w:hAnsi="Arial" w:cs="Arial"/>
                      <w:iCs/>
                      <w:sz w:val="24"/>
                      <w:szCs w:val="24"/>
                    </w:rPr>
                    <w:t xml:space="preserve"> </w:t>
                  </w:r>
                  <w:r w:rsidRPr="00A022BB">
                    <w:rPr>
                      <w:rFonts w:ascii="Arial" w:eastAsia="Calibri" w:hAnsi="Arial" w:cs="Arial"/>
                      <w:b/>
                      <w:bCs/>
                      <w:color w:val="FF0000"/>
                      <w:sz w:val="24"/>
                      <w:szCs w:val="24"/>
                    </w:rPr>
                    <w:t>March 6, 2024</w:t>
                  </w:r>
                  <w:r w:rsidRPr="000C2574">
                    <w:rPr>
                      <w:rFonts w:ascii="Arial" w:eastAsia="Calibri" w:hAnsi="Arial" w:cs="Arial"/>
                      <w:iCs/>
                      <w:sz w:val="24"/>
                      <w:szCs w:val="24"/>
                    </w:rPr>
                    <w:t xml:space="preserve">, no later than 11:59 p.m., local time. </w:t>
                  </w:r>
                </w:p>
                <w:p w14:paraId="6DFDCF91" w14:textId="77777777" w:rsidR="004E65D9" w:rsidRPr="00C97934" w:rsidRDefault="004E65D9" w:rsidP="004E65D9">
                  <w:pPr>
                    <w:spacing w:after="0" w:line="240" w:lineRule="auto"/>
                    <w:rPr>
                      <w:rFonts w:ascii="Arial" w:eastAsia="Calibri" w:hAnsi="Arial" w:cs="Arial"/>
                      <w:i/>
                      <w:sz w:val="24"/>
                      <w:szCs w:val="24"/>
                    </w:rPr>
                  </w:pPr>
                  <w:r w:rsidRPr="000C2574">
                    <w:rPr>
                      <w:rFonts w:ascii="Arial" w:eastAsia="Calibri" w:hAnsi="Arial" w:cs="Arial"/>
                      <w:i/>
                      <w:sz w:val="24"/>
                      <w:szCs w:val="24"/>
                    </w:rPr>
                    <w:t>Bidders with an approved Intent to Apply must not submit a second form.</w:t>
                  </w:r>
                </w:p>
              </w:tc>
            </w:tr>
          </w:tbl>
          <w:p w14:paraId="49B4C21E" w14:textId="77777777" w:rsidR="004E65D9" w:rsidRPr="004E65D9" w:rsidRDefault="004E65D9" w:rsidP="004E65D9">
            <w:pPr>
              <w:tabs>
                <w:tab w:val="left" w:pos="1440"/>
              </w:tabs>
              <w:overflowPunct w:val="0"/>
              <w:autoSpaceDE w:val="0"/>
              <w:autoSpaceDN w:val="0"/>
              <w:adjustRightInd w:val="0"/>
              <w:textAlignment w:val="baseline"/>
              <w:rPr>
                <w:rFonts w:ascii="Arial" w:hAnsi="Arial" w:cs="Arial"/>
                <w:b/>
                <w:sz w:val="24"/>
                <w:szCs w:val="24"/>
              </w:rPr>
            </w:pPr>
          </w:p>
          <w:p w14:paraId="664C80D9" w14:textId="57C2B2C8" w:rsidR="00B02C35" w:rsidRDefault="004E65D9" w:rsidP="00A022BB">
            <w:pPr>
              <w:pStyle w:val="ListParagraph"/>
              <w:numPr>
                <w:ilvl w:val="0"/>
                <w:numId w:val="9"/>
              </w:numPr>
              <w:tabs>
                <w:tab w:val="left" w:pos="1440"/>
              </w:tabs>
              <w:overflowPunct w:val="0"/>
              <w:autoSpaceDE w:val="0"/>
              <w:autoSpaceDN w:val="0"/>
              <w:adjustRightInd w:val="0"/>
              <w:textAlignment w:val="baseline"/>
              <w:rPr>
                <w:rFonts w:ascii="Arial" w:hAnsi="Arial" w:cs="Arial"/>
                <w:sz w:val="24"/>
                <w:szCs w:val="24"/>
              </w:rPr>
            </w:pPr>
            <w:r w:rsidRPr="004E65D9">
              <w:rPr>
                <w:rFonts w:ascii="Arial" w:hAnsi="Arial" w:cs="Arial"/>
                <w:sz w:val="24"/>
                <w:szCs w:val="24"/>
              </w:rPr>
              <w:t>Part III, Section D (page</w:t>
            </w:r>
            <w:r w:rsidR="00A022BB">
              <w:rPr>
                <w:rFonts w:ascii="Arial" w:hAnsi="Arial" w:cs="Arial"/>
                <w:sz w:val="24"/>
                <w:szCs w:val="24"/>
              </w:rPr>
              <w:t>s 17-</w:t>
            </w:r>
            <w:r w:rsidRPr="004E65D9">
              <w:rPr>
                <w:rFonts w:ascii="Arial" w:hAnsi="Arial" w:cs="Arial"/>
                <w:sz w:val="24"/>
                <w:szCs w:val="24"/>
              </w:rPr>
              <w:t>18)</w:t>
            </w:r>
          </w:p>
          <w:p w14:paraId="635195BF" w14:textId="7FADCD25" w:rsidR="00A022BB" w:rsidRDefault="00A022BB" w:rsidP="00A022BB">
            <w:pPr>
              <w:tabs>
                <w:tab w:val="left" w:pos="1440"/>
              </w:tabs>
              <w:overflowPunct w:val="0"/>
              <w:autoSpaceDE w:val="0"/>
              <w:autoSpaceDN w:val="0"/>
              <w:adjustRightInd w:val="0"/>
              <w:textAlignment w:val="baseline"/>
              <w:rPr>
                <w:rFonts w:ascii="Arial" w:hAnsi="Arial" w:cs="Arial"/>
                <w:sz w:val="24"/>
                <w:szCs w:val="24"/>
              </w:rPr>
            </w:pPr>
          </w:p>
          <w:p w14:paraId="18A31FFA" w14:textId="77777777" w:rsidR="00A022BB" w:rsidRPr="00A022BB" w:rsidRDefault="00A022BB" w:rsidP="00A022BB">
            <w:pPr>
              <w:pStyle w:val="ListParagraph"/>
              <w:widowControl w:val="0"/>
              <w:numPr>
                <w:ilvl w:val="0"/>
                <w:numId w:val="10"/>
              </w:numPr>
              <w:autoSpaceDE w:val="0"/>
              <w:autoSpaceDN w:val="0"/>
              <w:rPr>
                <w:rFonts w:ascii="Arial" w:hAnsi="Arial" w:cs="Arial"/>
                <w:b/>
                <w:bCs/>
                <w:sz w:val="24"/>
                <w:szCs w:val="24"/>
              </w:rPr>
            </w:pPr>
            <w:r w:rsidRPr="00A022BB">
              <w:rPr>
                <w:rFonts w:ascii="Arial" w:hAnsi="Arial" w:cs="Arial"/>
                <w:b/>
                <w:bCs/>
                <w:sz w:val="24"/>
                <w:szCs w:val="24"/>
              </w:rPr>
              <w:t>Intent to Apply Form</w:t>
            </w:r>
          </w:p>
          <w:p w14:paraId="7DACD1CA" w14:textId="450E77F0" w:rsidR="00A022BB" w:rsidRPr="00A022BB" w:rsidRDefault="00A022BB" w:rsidP="00A022BB">
            <w:pPr>
              <w:pStyle w:val="ListParagraph"/>
              <w:widowControl w:val="0"/>
              <w:autoSpaceDE w:val="0"/>
              <w:autoSpaceDN w:val="0"/>
              <w:rPr>
                <w:rFonts w:ascii="Arial" w:hAnsi="Arial" w:cs="Arial"/>
                <w:b/>
                <w:bCs/>
                <w:sz w:val="24"/>
                <w:szCs w:val="24"/>
              </w:rPr>
            </w:pPr>
            <w:r w:rsidRPr="00A022BB">
              <w:rPr>
                <w:rFonts w:ascii="Arial" w:hAnsi="Arial" w:cs="Arial"/>
                <w:sz w:val="24"/>
                <w:szCs w:val="24"/>
              </w:rPr>
              <w:br/>
              <w:t xml:space="preserve">Bidders are required to complete and submit the Intent to Apply Form located in </w:t>
            </w:r>
            <w:r w:rsidRPr="00A022BB">
              <w:rPr>
                <w:rFonts w:ascii="Arial" w:hAnsi="Arial" w:cs="Arial"/>
                <w:b/>
                <w:sz w:val="24"/>
                <w:szCs w:val="24"/>
              </w:rPr>
              <w:t xml:space="preserve">Appendix </w:t>
            </w:r>
            <w:r w:rsidRPr="00A022BB">
              <w:rPr>
                <w:rFonts w:ascii="Arial" w:hAnsi="Arial" w:cs="Arial"/>
                <w:b/>
                <w:bCs/>
                <w:sz w:val="24"/>
                <w:szCs w:val="24"/>
              </w:rPr>
              <w:t>F</w:t>
            </w:r>
            <w:r w:rsidRPr="00A022BB">
              <w:rPr>
                <w:rFonts w:ascii="Arial" w:hAnsi="Arial" w:cs="Arial"/>
                <w:sz w:val="24"/>
                <w:szCs w:val="24"/>
              </w:rPr>
              <w:t xml:space="preserve"> of the RFP.  Submission of this form is required to determine Bidder eligibility for this grant opportunity prior to the development of a competitive grant proposal.  This process also ensures that mistakes, which may otherwise deem a Bidder ineligible, have an opportunity to be corrected prior to submission of a full proposal.  The Department shall implement a two-phase process for Intent to Apply Form submissions under this RFP, which shall include:</w:t>
            </w:r>
          </w:p>
          <w:p w14:paraId="69F93043" w14:textId="77777777" w:rsidR="00A022BB" w:rsidRPr="00A022BB" w:rsidRDefault="00A022BB" w:rsidP="00A022BB">
            <w:pPr>
              <w:rPr>
                <w:rFonts w:ascii="Arial" w:hAnsi="Arial" w:cs="Arial"/>
                <w:bCs/>
                <w:sz w:val="24"/>
                <w:szCs w:val="24"/>
              </w:rPr>
            </w:pPr>
          </w:p>
          <w:p w14:paraId="27E9E856" w14:textId="77777777" w:rsidR="00A022BB" w:rsidRPr="00A022BB" w:rsidRDefault="00A022BB" w:rsidP="00A022BB">
            <w:pPr>
              <w:widowControl w:val="0"/>
              <w:numPr>
                <w:ilvl w:val="1"/>
                <w:numId w:val="7"/>
              </w:numPr>
              <w:autoSpaceDE w:val="0"/>
              <w:autoSpaceDN w:val="0"/>
              <w:ind w:left="1145"/>
              <w:rPr>
                <w:rStyle w:val="InitialStyle"/>
                <w:rFonts w:ascii="Arial" w:hAnsi="Arial" w:cs="Arial"/>
                <w:bCs/>
                <w:sz w:val="24"/>
                <w:szCs w:val="24"/>
              </w:rPr>
            </w:pPr>
            <w:r w:rsidRPr="00A022BB">
              <w:rPr>
                <w:rFonts w:ascii="Arial" w:hAnsi="Arial" w:cs="Arial"/>
                <w:b/>
                <w:sz w:val="24"/>
                <w:szCs w:val="24"/>
              </w:rPr>
              <w:lastRenderedPageBreak/>
              <w:t>Initial Intent to Apply Form (Phase One)</w:t>
            </w:r>
            <w:r w:rsidRPr="00A022BB">
              <w:rPr>
                <w:rFonts w:ascii="Arial" w:hAnsi="Arial" w:cs="Arial"/>
                <w:bCs/>
                <w:sz w:val="24"/>
                <w:szCs w:val="24"/>
              </w:rPr>
              <w:t xml:space="preserve">: </w:t>
            </w:r>
            <w:r w:rsidRPr="00A022BB">
              <w:rPr>
                <w:rStyle w:val="InitialStyle"/>
                <w:rFonts w:ascii="Arial" w:hAnsi="Arial" w:cs="Arial"/>
                <w:bCs/>
                <w:sz w:val="24"/>
                <w:szCs w:val="24"/>
              </w:rPr>
              <w:t xml:space="preserve">The Department will accept Intent to Apply Forms from interested Bidders through the deadline noted on the RFP cover page.  All interested Bidders must submit a completed Intent to Apply Form using the template provided in </w:t>
            </w:r>
            <w:r w:rsidRPr="00A022BB">
              <w:rPr>
                <w:rStyle w:val="InitialStyle"/>
                <w:rFonts w:ascii="Arial" w:hAnsi="Arial" w:cs="Arial"/>
                <w:b/>
                <w:bCs/>
                <w:sz w:val="24"/>
                <w:szCs w:val="24"/>
              </w:rPr>
              <w:t>Appendix F</w:t>
            </w:r>
            <w:r w:rsidRPr="00A022BB">
              <w:rPr>
                <w:rStyle w:val="InitialStyle"/>
                <w:rFonts w:ascii="Arial" w:hAnsi="Arial" w:cs="Arial"/>
                <w:bCs/>
                <w:sz w:val="24"/>
                <w:szCs w:val="24"/>
              </w:rPr>
              <w:t xml:space="preserve"> of the RFP document.  These completed forms must be submitted, via email, to the RFP Coordinator noted on the cover page of the RFP.  Bidders must insert the following into the subject line of their e-mail Intent to Apply Form submission: </w:t>
            </w:r>
            <w:r w:rsidRPr="00A022BB">
              <w:rPr>
                <w:rStyle w:val="InitialStyle"/>
                <w:rFonts w:ascii="Arial" w:hAnsi="Arial" w:cs="Arial"/>
                <w:bCs/>
                <w:sz w:val="24"/>
                <w:szCs w:val="24"/>
              </w:rPr>
              <w:br/>
            </w:r>
            <w:r w:rsidRPr="00A022BB">
              <w:rPr>
                <w:rStyle w:val="InitialStyle"/>
                <w:rFonts w:ascii="Arial" w:hAnsi="Arial" w:cs="Arial"/>
                <w:bCs/>
                <w:sz w:val="24"/>
                <w:szCs w:val="24"/>
              </w:rPr>
              <w:br/>
            </w:r>
            <w:r w:rsidRPr="00A022BB">
              <w:rPr>
                <w:rStyle w:val="InitialStyle"/>
                <w:rFonts w:ascii="Arial" w:hAnsi="Arial" w:cs="Arial"/>
                <w:b/>
                <w:sz w:val="24"/>
                <w:szCs w:val="24"/>
              </w:rPr>
              <w:t>“</w:t>
            </w:r>
            <w:r w:rsidRPr="00A022BB">
              <w:rPr>
                <w:rFonts w:ascii="Arial" w:hAnsi="Arial" w:cs="Arial"/>
                <w:b/>
                <w:sz w:val="24"/>
                <w:szCs w:val="24"/>
              </w:rPr>
              <w:t xml:space="preserve">RFP# </w:t>
            </w:r>
            <w:r w:rsidRPr="00A022BB">
              <w:rPr>
                <w:rStyle w:val="InitialStyle"/>
                <w:rFonts w:ascii="Arial" w:hAnsi="Arial" w:cs="Arial"/>
                <w:b/>
                <w:sz w:val="24"/>
                <w:szCs w:val="24"/>
              </w:rPr>
              <w:t>202312249</w:t>
            </w:r>
            <w:r w:rsidRPr="00A022BB">
              <w:rPr>
                <w:rFonts w:ascii="Arial" w:hAnsi="Arial" w:cs="Arial"/>
                <w:b/>
                <w:sz w:val="24"/>
                <w:szCs w:val="24"/>
              </w:rPr>
              <w:t xml:space="preserve"> </w:t>
            </w:r>
            <w:r w:rsidRPr="00A022BB">
              <w:rPr>
                <w:rStyle w:val="InitialStyle"/>
                <w:rFonts w:ascii="Arial" w:hAnsi="Arial" w:cs="Arial"/>
                <w:b/>
                <w:sz w:val="24"/>
                <w:szCs w:val="24"/>
              </w:rPr>
              <w:t>Intent to Apply Submission – [Bidder’s Name]”</w:t>
            </w:r>
          </w:p>
          <w:p w14:paraId="633BD5C0" w14:textId="77777777" w:rsidR="00A022BB" w:rsidRPr="00A022BB" w:rsidRDefault="00A022BB" w:rsidP="00A022BB">
            <w:pPr>
              <w:widowControl w:val="0"/>
              <w:autoSpaceDE w:val="0"/>
              <w:autoSpaceDN w:val="0"/>
              <w:ind w:left="1145"/>
              <w:rPr>
                <w:rFonts w:ascii="Arial" w:hAnsi="Arial" w:cs="Arial"/>
                <w:b/>
                <w:sz w:val="24"/>
                <w:szCs w:val="24"/>
              </w:rPr>
            </w:pPr>
          </w:p>
          <w:p w14:paraId="1C3F1749" w14:textId="1266C2E3" w:rsidR="00A022BB" w:rsidRPr="00A022BB" w:rsidRDefault="00A022BB" w:rsidP="00A022BB">
            <w:pPr>
              <w:widowControl w:val="0"/>
              <w:autoSpaceDE w:val="0"/>
              <w:autoSpaceDN w:val="0"/>
              <w:ind w:left="1145"/>
              <w:rPr>
                <w:rStyle w:val="InitialStyle"/>
                <w:rFonts w:ascii="Arial" w:hAnsi="Arial" w:cs="Arial"/>
                <w:sz w:val="24"/>
                <w:szCs w:val="24"/>
              </w:rPr>
            </w:pPr>
            <w:r w:rsidRPr="00A022BB">
              <w:rPr>
                <w:rStyle w:val="InitialStyle"/>
                <w:rFonts w:ascii="Arial" w:hAnsi="Arial" w:cs="Arial"/>
                <w:bCs/>
                <w:sz w:val="24"/>
                <w:szCs w:val="24"/>
              </w:rPr>
              <w:t xml:space="preserve">All Bidders who submit an Intent to Apply Form under the RFP by the deadline noted on the cover page of the RFP will receive a response letter from the RFP Coordinator by </w:t>
            </w:r>
            <w:r w:rsidRPr="00A022BB">
              <w:rPr>
                <w:rFonts w:ascii="Arial" w:eastAsia="Calibri" w:hAnsi="Arial" w:cs="Arial"/>
                <w:b/>
                <w:color w:val="FF0000"/>
                <w:sz w:val="24"/>
                <w:szCs w:val="24"/>
              </w:rPr>
              <w:t>March 1, 2024</w:t>
            </w:r>
            <w:r w:rsidRPr="00A022BB">
              <w:rPr>
                <w:rStyle w:val="InitialStyle"/>
                <w:rFonts w:ascii="Arial" w:hAnsi="Arial" w:cs="Arial"/>
                <w:bCs/>
                <w:sz w:val="24"/>
                <w:szCs w:val="24"/>
              </w:rPr>
              <w:t>.  Response letters will either (a) confirm Bidder eligibility and grant access to the 21</w:t>
            </w:r>
            <w:r w:rsidRPr="00A022BB">
              <w:rPr>
                <w:rStyle w:val="InitialStyle"/>
                <w:rFonts w:ascii="Arial" w:hAnsi="Arial" w:cs="Arial"/>
                <w:bCs/>
                <w:sz w:val="24"/>
                <w:szCs w:val="24"/>
                <w:vertAlign w:val="superscript"/>
              </w:rPr>
              <w:t>st</w:t>
            </w:r>
            <w:r w:rsidRPr="00A022BB">
              <w:rPr>
                <w:rStyle w:val="InitialStyle"/>
                <w:rFonts w:ascii="Arial" w:hAnsi="Arial" w:cs="Arial"/>
                <w:bCs/>
                <w:sz w:val="24"/>
                <w:szCs w:val="24"/>
              </w:rPr>
              <w:t xml:space="preserve"> CCLC grant application or (b) deny Bidder eligibility and provide rationale for said denial.  Bidders who receive a letter denying eligibility will have an opportunity to revise and resubmit their Intent to Apply Form in phase two below. </w:t>
            </w:r>
          </w:p>
          <w:p w14:paraId="5FF52901" w14:textId="77777777" w:rsidR="00A022BB" w:rsidRPr="00A022BB" w:rsidRDefault="00A022BB" w:rsidP="00A022BB">
            <w:pPr>
              <w:widowControl w:val="0"/>
              <w:autoSpaceDE w:val="0"/>
              <w:autoSpaceDN w:val="0"/>
              <w:ind w:left="1145"/>
              <w:rPr>
                <w:rStyle w:val="InitialStyle"/>
                <w:rFonts w:ascii="Arial" w:hAnsi="Arial" w:cs="Arial"/>
                <w:sz w:val="24"/>
                <w:szCs w:val="24"/>
              </w:rPr>
            </w:pPr>
          </w:p>
          <w:p w14:paraId="5798DB63" w14:textId="77777777" w:rsidR="00A022BB" w:rsidRPr="00A022BB" w:rsidRDefault="00A022BB" w:rsidP="00A022BB">
            <w:pPr>
              <w:pStyle w:val="ListParagraph"/>
              <w:widowControl w:val="0"/>
              <w:numPr>
                <w:ilvl w:val="1"/>
                <w:numId w:val="7"/>
              </w:numPr>
              <w:autoSpaceDE w:val="0"/>
              <w:autoSpaceDN w:val="0"/>
              <w:ind w:left="1145"/>
              <w:rPr>
                <w:rStyle w:val="InitialStyle"/>
                <w:rFonts w:ascii="Arial" w:hAnsi="Arial" w:cs="Arial"/>
                <w:bCs/>
                <w:sz w:val="24"/>
                <w:szCs w:val="24"/>
              </w:rPr>
            </w:pPr>
            <w:r w:rsidRPr="00A022BB">
              <w:rPr>
                <w:rFonts w:ascii="Arial" w:hAnsi="Arial" w:cs="Arial"/>
                <w:b/>
                <w:sz w:val="24"/>
                <w:szCs w:val="24"/>
              </w:rPr>
              <w:t>Revised Intent to Apply Form (Phase Two)</w:t>
            </w:r>
            <w:r w:rsidRPr="00A022BB">
              <w:rPr>
                <w:rFonts w:ascii="Arial" w:hAnsi="Arial" w:cs="Arial"/>
                <w:bCs/>
                <w:sz w:val="24"/>
                <w:szCs w:val="24"/>
              </w:rPr>
              <w:t>:  Any Bidder whose Intent to Apply Form submission was denied will not be granted access to the 21</w:t>
            </w:r>
            <w:r w:rsidRPr="00A022BB">
              <w:rPr>
                <w:rFonts w:ascii="Arial" w:hAnsi="Arial" w:cs="Arial"/>
                <w:bCs/>
                <w:sz w:val="24"/>
                <w:szCs w:val="24"/>
                <w:vertAlign w:val="superscript"/>
              </w:rPr>
              <w:t>st</w:t>
            </w:r>
            <w:r w:rsidRPr="00A022BB">
              <w:rPr>
                <w:rFonts w:ascii="Arial" w:hAnsi="Arial" w:cs="Arial"/>
                <w:bCs/>
                <w:sz w:val="24"/>
                <w:szCs w:val="24"/>
              </w:rPr>
              <w:t xml:space="preserve"> CCLC grant application.  Bidders who submitted an initial Intent to Apply Form that was rejected will, however, be given the opportunity to revise and resubmit their Intent to Apply Form for a second review.  All Bidders submitting revised Intent to Apply Forms must do so using the template provided in </w:t>
            </w:r>
            <w:r w:rsidRPr="00A022BB">
              <w:rPr>
                <w:rFonts w:ascii="Arial" w:hAnsi="Arial" w:cs="Arial"/>
                <w:b/>
                <w:bCs/>
                <w:sz w:val="24"/>
                <w:szCs w:val="24"/>
              </w:rPr>
              <w:t>Appendix F</w:t>
            </w:r>
            <w:r w:rsidRPr="00A022BB">
              <w:rPr>
                <w:rFonts w:ascii="Arial" w:hAnsi="Arial" w:cs="Arial"/>
                <w:bCs/>
                <w:sz w:val="24"/>
                <w:szCs w:val="24"/>
              </w:rPr>
              <w:t xml:space="preserve"> of the RFP.  All revised submissions must be sent via email to the RFP Coordinator by the deadline noted on the cover page of the RFP.  </w:t>
            </w:r>
            <w:r w:rsidRPr="00A022BB">
              <w:rPr>
                <w:rStyle w:val="InitialStyle"/>
                <w:rFonts w:ascii="Arial" w:hAnsi="Arial" w:cs="Arial"/>
                <w:bCs/>
                <w:sz w:val="24"/>
                <w:szCs w:val="24"/>
              </w:rPr>
              <w:t xml:space="preserve">Bidders must insert the following into the subject line of their e-mail Intent to Apply Form submission: </w:t>
            </w:r>
            <w:r w:rsidRPr="00A022BB">
              <w:rPr>
                <w:rStyle w:val="InitialStyle"/>
                <w:rFonts w:ascii="Arial" w:hAnsi="Arial" w:cs="Arial"/>
                <w:bCs/>
                <w:sz w:val="24"/>
                <w:szCs w:val="24"/>
              </w:rPr>
              <w:br/>
            </w:r>
            <w:r w:rsidRPr="00A022BB">
              <w:rPr>
                <w:rStyle w:val="InitialStyle"/>
                <w:rFonts w:ascii="Arial" w:hAnsi="Arial" w:cs="Arial"/>
                <w:bCs/>
                <w:sz w:val="24"/>
                <w:szCs w:val="24"/>
              </w:rPr>
              <w:br/>
            </w:r>
            <w:r w:rsidRPr="00A022BB">
              <w:rPr>
                <w:rStyle w:val="InitialStyle"/>
                <w:rFonts w:ascii="Arial" w:hAnsi="Arial" w:cs="Arial"/>
                <w:b/>
                <w:sz w:val="24"/>
                <w:szCs w:val="24"/>
              </w:rPr>
              <w:t>“</w:t>
            </w:r>
            <w:r w:rsidRPr="00A022BB">
              <w:rPr>
                <w:rFonts w:ascii="Arial" w:hAnsi="Arial" w:cs="Arial"/>
                <w:b/>
                <w:sz w:val="24"/>
                <w:szCs w:val="24"/>
              </w:rPr>
              <w:t xml:space="preserve">RFP# </w:t>
            </w:r>
            <w:r w:rsidRPr="00A022BB">
              <w:rPr>
                <w:rStyle w:val="InitialStyle"/>
                <w:rFonts w:ascii="Arial" w:hAnsi="Arial" w:cs="Arial"/>
                <w:b/>
                <w:sz w:val="24"/>
                <w:szCs w:val="24"/>
              </w:rPr>
              <w:t>202312249</w:t>
            </w:r>
            <w:r w:rsidRPr="00A022BB">
              <w:rPr>
                <w:rFonts w:ascii="Arial" w:hAnsi="Arial" w:cs="Arial"/>
                <w:b/>
                <w:sz w:val="24"/>
                <w:szCs w:val="24"/>
              </w:rPr>
              <w:t xml:space="preserve"> REVISED </w:t>
            </w:r>
            <w:r w:rsidRPr="00A022BB">
              <w:rPr>
                <w:rStyle w:val="InitialStyle"/>
                <w:rFonts w:ascii="Arial" w:hAnsi="Arial" w:cs="Arial"/>
                <w:b/>
                <w:sz w:val="24"/>
                <w:szCs w:val="24"/>
              </w:rPr>
              <w:t>Intent to Apply Submission – [Bidder’s Name]”</w:t>
            </w:r>
          </w:p>
          <w:p w14:paraId="17378761" w14:textId="77777777" w:rsidR="00A022BB" w:rsidRPr="00A022BB" w:rsidRDefault="00A022BB" w:rsidP="00A022BB">
            <w:pPr>
              <w:pStyle w:val="ListParagraph"/>
              <w:widowControl w:val="0"/>
              <w:autoSpaceDE w:val="0"/>
              <w:autoSpaceDN w:val="0"/>
              <w:ind w:left="1145"/>
              <w:rPr>
                <w:rFonts w:ascii="Arial" w:hAnsi="Arial" w:cs="Arial"/>
                <w:b/>
                <w:sz w:val="24"/>
                <w:szCs w:val="24"/>
              </w:rPr>
            </w:pPr>
          </w:p>
          <w:p w14:paraId="49A3F416" w14:textId="0474296B" w:rsidR="00A022BB" w:rsidRPr="00A022BB" w:rsidRDefault="00A022BB" w:rsidP="00A022BB">
            <w:pPr>
              <w:pStyle w:val="ListParagraph"/>
              <w:widowControl w:val="0"/>
              <w:autoSpaceDE w:val="0"/>
              <w:autoSpaceDN w:val="0"/>
              <w:ind w:left="1145"/>
              <w:rPr>
                <w:rFonts w:ascii="Arial" w:hAnsi="Arial" w:cs="Arial"/>
                <w:bCs/>
                <w:sz w:val="24"/>
                <w:szCs w:val="24"/>
              </w:rPr>
            </w:pPr>
            <w:r w:rsidRPr="00A022BB">
              <w:rPr>
                <w:rStyle w:val="InitialStyle"/>
                <w:rFonts w:ascii="Arial" w:hAnsi="Arial" w:cs="Arial"/>
                <w:bCs/>
                <w:sz w:val="24"/>
                <w:szCs w:val="24"/>
              </w:rPr>
              <w:t xml:space="preserve">All Bidders who submitted and initial Intent to Apply Form under phase one and submit a revised Intent to Apply Form under phase two by the deadline noted on the cover page of the RFP will receive a response letter from the RFP Coordinator by </w:t>
            </w:r>
            <w:r w:rsidRPr="00A022BB">
              <w:rPr>
                <w:rFonts w:ascii="Arial" w:eastAsia="Calibri" w:hAnsi="Arial" w:cs="Arial"/>
                <w:b/>
                <w:bCs/>
                <w:color w:val="FF0000"/>
                <w:sz w:val="24"/>
                <w:szCs w:val="24"/>
              </w:rPr>
              <w:t>March 8, 2024</w:t>
            </w:r>
            <w:r w:rsidRPr="00A022BB">
              <w:rPr>
                <w:rStyle w:val="InitialStyle"/>
                <w:rFonts w:ascii="Arial" w:hAnsi="Arial" w:cs="Arial"/>
                <w:bCs/>
                <w:sz w:val="24"/>
                <w:szCs w:val="24"/>
              </w:rPr>
              <w:t>.  Response letters will either (a) confirm Bidder eligibility and grant access to the 21</w:t>
            </w:r>
            <w:r w:rsidRPr="00A022BB">
              <w:rPr>
                <w:rStyle w:val="InitialStyle"/>
                <w:rFonts w:ascii="Arial" w:hAnsi="Arial" w:cs="Arial"/>
                <w:bCs/>
                <w:sz w:val="24"/>
                <w:szCs w:val="24"/>
                <w:vertAlign w:val="superscript"/>
              </w:rPr>
              <w:t>st</w:t>
            </w:r>
            <w:r w:rsidRPr="00A022BB">
              <w:rPr>
                <w:rStyle w:val="InitialStyle"/>
                <w:rFonts w:ascii="Arial" w:hAnsi="Arial" w:cs="Arial"/>
                <w:bCs/>
                <w:sz w:val="24"/>
                <w:szCs w:val="24"/>
              </w:rPr>
              <w:t xml:space="preserve"> CCLC grant application or (b) deny Bidder eligibility and provide rationale for said denial.  Bidders who receive a letter denying eligibility will </w:t>
            </w:r>
            <w:r w:rsidRPr="00A022BB">
              <w:rPr>
                <w:rStyle w:val="InitialStyle"/>
                <w:rFonts w:ascii="Arial" w:hAnsi="Arial" w:cs="Arial"/>
                <w:bCs/>
                <w:sz w:val="24"/>
                <w:szCs w:val="24"/>
                <w:u w:val="single"/>
              </w:rPr>
              <w:t>not</w:t>
            </w:r>
            <w:r w:rsidRPr="00A022BB">
              <w:rPr>
                <w:rStyle w:val="InitialStyle"/>
                <w:rFonts w:ascii="Arial" w:hAnsi="Arial" w:cs="Arial"/>
                <w:bCs/>
                <w:sz w:val="24"/>
                <w:szCs w:val="24"/>
              </w:rPr>
              <w:t xml:space="preserve"> have an opportunity to revise or resubmit their Intent to Apply Form and will </w:t>
            </w:r>
            <w:r w:rsidRPr="00A022BB">
              <w:rPr>
                <w:rStyle w:val="InitialStyle"/>
                <w:rFonts w:ascii="Arial" w:hAnsi="Arial" w:cs="Arial"/>
                <w:bCs/>
                <w:sz w:val="24"/>
                <w:szCs w:val="24"/>
                <w:u w:val="single"/>
              </w:rPr>
              <w:t>not</w:t>
            </w:r>
            <w:r w:rsidRPr="00A022BB">
              <w:rPr>
                <w:rStyle w:val="InitialStyle"/>
                <w:rFonts w:ascii="Arial" w:hAnsi="Arial" w:cs="Arial"/>
                <w:bCs/>
                <w:sz w:val="24"/>
                <w:szCs w:val="24"/>
              </w:rPr>
              <w:t xml:space="preserve"> be granted access to the 21</w:t>
            </w:r>
            <w:r w:rsidRPr="00A022BB">
              <w:rPr>
                <w:rStyle w:val="InitialStyle"/>
                <w:rFonts w:ascii="Arial" w:hAnsi="Arial" w:cs="Arial"/>
                <w:bCs/>
                <w:sz w:val="24"/>
                <w:szCs w:val="24"/>
                <w:vertAlign w:val="superscript"/>
              </w:rPr>
              <w:t>st</w:t>
            </w:r>
            <w:r w:rsidRPr="00A022BB">
              <w:rPr>
                <w:rStyle w:val="InitialStyle"/>
                <w:rFonts w:ascii="Arial" w:hAnsi="Arial" w:cs="Arial"/>
                <w:bCs/>
                <w:sz w:val="24"/>
                <w:szCs w:val="24"/>
              </w:rPr>
              <w:t xml:space="preserve"> CCLC grant application.</w:t>
            </w:r>
            <w:r w:rsidRPr="00A022BB">
              <w:rPr>
                <w:rFonts w:ascii="Arial" w:hAnsi="Arial" w:cs="Arial"/>
                <w:sz w:val="24"/>
                <w:szCs w:val="24"/>
              </w:rPr>
              <w:br/>
            </w:r>
            <w:r w:rsidRPr="00A022BB">
              <w:rPr>
                <w:rFonts w:ascii="Arial" w:hAnsi="Arial" w:cs="Arial"/>
                <w:sz w:val="24"/>
                <w:szCs w:val="24"/>
              </w:rPr>
              <w:br/>
            </w:r>
            <w:r w:rsidRPr="00A022BB">
              <w:rPr>
                <w:rFonts w:ascii="Arial" w:hAnsi="Arial" w:cs="Arial"/>
                <w:bCs/>
                <w:i/>
                <w:iCs/>
                <w:sz w:val="24"/>
                <w:szCs w:val="24"/>
              </w:rPr>
              <w:t xml:space="preserve">Bidders who did not submit an initial Intent to Apply Form by the </w:t>
            </w:r>
            <w:r w:rsidRPr="00A022BB">
              <w:rPr>
                <w:rFonts w:ascii="Arial" w:eastAsia="Calibri" w:hAnsi="Arial" w:cs="Arial"/>
                <w:b/>
                <w:bCs/>
                <w:i/>
                <w:iCs/>
                <w:color w:val="FF0000"/>
                <w:sz w:val="24"/>
                <w:szCs w:val="24"/>
              </w:rPr>
              <w:t>February 28, 2024</w:t>
            </w:r>
            <w:r w:rsidRPr="00A022BB">
              <w:rPr>
                <w:rFonts w:ascii="Arial" w:hAnsi="Arial" w:cs="Arial"/>
                <w:i/>
                <w:iCs/>
                <w:color w:val="FF0000"/>
                <w:sz w:val="24"/>
                <w:szCs w:val="24"/>
              </w:rPr>
              <w:t>,</w:t>
            </w:r>
            <w:r w:rsidRPr="00A022BB">
              <w:rPr>
                <w:rFonts w:ascii="Arial" w:hAnsi="Arial" w:cs="Arial"/>
                <w:bCs/>
                <w:i/>
                <w:iCs/>
                <w:sz w:val="24"/>
                <w:szCs w:val="24"/>
              </w:rPr>
              <w:t xml:space="preserve"> deadline may </w:t>
            </w:r>
            <w:r w:rsidRPr="00A022BB">
              <w:rPr>
                <w:rFonts w:ascii="Arial" w:hAnsi="Arial" w:cs="Arial"/>
                <w:bCs/>
                <w:i/>
                <w:iCs/>
                <w:sz w:val="24"/>
                <w:szCs w:val="24"/>
                <w:u w:val="single"/>
              </w:rPr>
              <w:t>not</w:t>
            </w:r>
            <w:r w:rsidRPr="00A022BB">
              <w:rPr>
                <w:rFonts w:ascii="Arial" w:hAnsi="Arial" w:cs="Arial"/>
                <w:bCs/>
                <w:i/>
                <w:iCs/>
                <w:sz w:val="24"/>
                <w:szCs w:val="24"/>
              </w:rPr>
              <w:t xml:space="preserve"> submit a new Intent to Apply Form during phase two.</w:t>
            </w:r>
          </w:p>
          <w:p w14:paraId="44F38836" w14:textId="30A52427" w:rsidR="00B02C35" w:rsidRPr="00C118CB" w:rsidRDefault="00B02C35" w:rsidP="00A022BB">
            <w:pPr>
              <w:widowControl w:val="0"/>
              <w:autoSpaceDE w:val="0"/>
              <w:autoSpaceDN w:val="0"/>
              <w:ind w:left="720"/>
              <w:rPr>
                <w:rFonts w:ascii="Arial" w:hAnsi="Arial" w:cs="Arial"/>
                <w:sz w:val="24"/>
                <w:szCs w:val="24"/>
              </w:rPr>
            </w:pPr>
          </w:p>
        </w:tc>
      </w:tr>
      <w:tr w:rsidR="00B02C35" w:rsidRPr="00C118CB" w14:paraId="1B1391DD" w14:textId="77777777" w:rsidTr="0065037A">
        <w:trPr>
          <w:jc w:val="center"/>
        </w:trPr>
        <w:tc>
          <w:tcPr>
            <w:tcW w:w="9715"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677E49F9" w14:textId="77777777" w:rsidR="00C118CB" w:rsidRPr="00C118CB" w:rsidRDefault="00C118CB">
      <w:pPr>
        <w:rPr>
          <w:rFonts w:ascii="Arial" w:hAnsi="Arial" w:cs="Arial"/>
        </w:rPr>
      </w:pPr>
    </w:p>
    <w:sectPr w:rsidR="00C118CB" w:rsidRPr="00C118CB" w:rsidSect="00E20D6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72F8" w14:textId="77777777" w:rsidR="00671DB2" w:rsidRDefault="00671DB2" w:rsidP="009A0B7F">
      <w:pPr>
        <w:spacing w:after="0" w:line="240" w:lineRule="auto"/>
      </w:pPr>
      <w:r>
        <w:separator/>
      </w:r>
    </w:p>
  </w:endnote>
  <w:endnote w:type="continuationSeparator" w:id="0">
    <w:p w14:paraId="4F956D45" w14:textId="77777777" w:rsidR="00671DB2" w:rsidRDefault="00671DB2"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2F7C" w14:textId="77777777" w:rsidR="00671DB2" w:rsidRDefault="00671DB2" w:rsidP="009A0B7F">
      <w:pPr>
        <w:spacing w:after="0" w:line="240" w:lineRule="auto"/>
      </w:pPr>
      <w:r>
        <w:separator/>
      </w:r>
    </w:p>
  </w:footnote>
  <w:footnote w:type="continuationSeparator" w:id="0">
    <w:p w14:paraId="48E350BC" w14:textId="77777777" w:rsidR="00671DB2" w:rsidRDefault="00671DB2"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8199C"/>
    <w:multiLevelType w:val="multilevel"/>
    <w:tmpl w:val="621C5574"/>
    <w:numStyleLink w:val="Style1"/>
  </w:abstractNum>
  <w:abstractNum w:abstractNumId="2" w15:restartNumberingAfterBreak="0">
    <w:nsid w:val="3CF12E15"/>
    <w:multiLevelType w:val="hybridMultilevel"/>
    <w:tmpl w:val="1ED8867C"/>
    <w:lvl w:ilvl="0" w:tplc="09044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8124F"/>
    <w:multiLevelType w:val="hybridMultilevel"/>
    <w:tmpl w:val="AD422E62"/>
    <w:lvl w:ilvl="0" w:tplc="BEEAB9AE">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D2AF3"/>
    <w:multiLevelType w:val="hybridMultilevel"/>
    <w:tmpl w:val="3E00D2E6"/>
    <w:lvl w:ilvl="0" w:tplc="D2A0C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C1DBA"/>
    <w:multiLevelType w:val="hybridMultilevel"/>
    <w:tmpl w:val="1584E6D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15B89"/>
    <w:multiLevelType w:val="hybridMultilevel"/>
    <w:tmpl w:val="6D6E9842"/>
    <w:lvl w:ilvl="0" w:tplc="AE244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90624"/>
    <w:multiLevelType w:val="hybridMultilevel"/>
    <w:tmpl w:val="29785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5077550">
    <w:abstractNumId w:val="6"/>
  </w:num>
  <w:num w:numId="2" w16cid:durableId="841437172">
    <w:abstractNumId w:val="4"/>
  </w:num>
  <w:num w:numId="3" w16cid:durableId="538321319">
    <w:abstractNumId w:val="0"/>
  </w:num>
  <w:num w:numId="4" w16cid:durableId="1838573222">
    <w:abstractNumId w:val="1"/>
    <w:lvlOverride w:ilvl="0">
      <w:lvl w:ilvl="0">
        <w:start w:val="1"/>
        <w:numFmt w:val="upperLetter"/>
        <w:lvlText w:val="%1."/>
        <w:lvlJc w:val="left"/>
        <w:pPr>
          <w:ind w:left="360" w:hanging="360"/>
        </w:pPr>
        <w:rPr>
          <w:rFonts w:hint="default"/>
          <w:b/>
        </w:rPr>
      </w:lvl>
    </w:lvlOverride>
    <w:lvlOverride w:ilvl="1">
      <w:lvl w:ilvl="1">
        <w:start w:val="2"/>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16cid:durableId="812214123">
    <w:abstractNumId w:val="7"/>
  </w:num>
  <w:num w:numId="6" w16cid:durableId="1238324537">
    <w:abstractNumId w:val="3"/>
  </w:num>
  <w:num w:numId="7"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471510370">
    <w:abstractNumId w:val="1"/>
    <w:lvlOverride w:ilvl="0">
      <w:lvl w:ilvl="0">
        <w:start w:val="4"/>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val="0"/>
          <w:bCs w:val="0"/>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9" w16cid:durableId="887717253">
    <w:abstractNumId w:val="2"/>
  </w:num>
  <w:num w:numId="10" w16cid:durableId="2144930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011A0"/>
    <w:rsid w:val="00121E46"/>
    <w:rsid w:val="00132246"/>
    <w:rsid w:val="00284492"/>
    <w:rsid w:val="003A0ED9"/>
    <w:rsid w:val="003C664A"/>
    <w:rsid w:val="004E65D9"/>
    <w:rsid w:val="004F30B3"/>
    <w:rsid w:val="00521F49"/>
    <w:rsid w:val="00561FAE"/>
    <w:rsid w:val="0065037A"/>
    <w:rsid w:val="00671DB2"/>
    <w:rsid w:val="006A56C5"/>
    <w:rsid w:val="006D19DE"/>
    <w:rsid w:val="007351DF"/>
    <w:rsid w:val="007B5F2D"/>
    <w:rsid w:val="0081650E"/>
    <w:rsid w:val="0088109F"/>
    <w:rsid w:val="008A3C2E"/>
    <w:rsid w:val="008C3A77"/>
    <w:rsid w:val="008D17F1"/>
    <w:rsid w:val="00990843"/>
    <w:rsid w:val="009A0B7F"/>
    <w:rsid w:val="00A022BB"/>
    <w:rsid w:val="00A65EC3"/>
    <w:rsid w:val="00B02C35"/>
    <w:rsid w:val="00B531C0"/>
    <w:rsid w:val="00C118CB"/>
    <w:rsid w:val="00D60B3F"/>
    <w:rsid w:val="00D75239"/>
    <w:rsid w:val="00DA2A5D"/>
    <w:rsid w:val="00DE5EC6"/>
    <w:rsid w:val="00E1042E"/>
    <w:rsid w:val="00E20D6B"/>
    <w:rsid w:val="00E25FC1"/>
    <w:rsid w:val="00EC4A98"/>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E20D6B"/>
    <w:pPr>
      <w:widowControl w:val="0"/>
      <w:autoSpaceDE w:val="0"/>
      <w:autoSpaceDN w:val="0"/>
      <w:spacing w:before="120" w:after="12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character" w:customStyle="1" w:styleId="Heading2Char">
    <w:name w:val="Heading 2 Char"/>
    <w:basedOn w:val="DefaultParagraphFont"/>
    <w:link w:val="Heading2"/>
    <w:rsid w:val="00E20D6B"/>
    <w:rPr>
      <w:rFonts w:ascii="Arial" w:eastAsia="Times New Roman" w:hAnsi="Arial" w:cs="Arial"/>
      <w:b/>
      <w:bCs/>
      <w:sz w:val="24"/>
      <w:szCs w:val="24"/>
    </w:rPr>
  </w:style>
  <w:style w:type="paragraph" w:customStyle="1" w:styleId="DefaultText">
    <w:name w:val="Default Text"/>
    <w:basedOn w:val="Normal"/>
    <w:link w:val="DefaultTextChar"/>
    <w:rsid w:val="00E20D6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E20D6B"/>
  </w:style>
  <w:style w:type="character" w:customStyle="1" w:styleId="DefaultTextChar">
    <w:name w:val="Default Text Char"/>
    <w:link w:val="DefaultText"/>
    <w:locked/>
    <w:rsid w:val="00E20D6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E65D9"/>
    <w:pPr>
      <w:ind w:left="720"/>
      <w:contextualSpacing/>
    </w:pPr>
  </w:style>
  <w:style w:type="numbering" w:customStyle="1" w:styleId="Style1">
    <w:name w:val="Style1"/>
    <w:uiPriority w:val="99"/>
    <w:rsid w:val="004E65D9"/>
    <w:pPr>
      <w:numPr>
        <w:numId w:val="3"/>
      </w:numPr>
    </w:pPr>
  </w:style>
  <w:style w:type="character" w:customStyle="1" w:styleId="ListParagraphChar">
    <w:name w:val="List Paragraph Char"/>
    <w:link w:val="ListParagraph"/>
    <w:uiPriority w:val="34"/>
    <w:locked/>
    <w:rsid w:val="00A0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5BE81-B0E6-4E58-9CDF-601950C6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F6EC21BB-F758-4A6F-BBE5-001D42F81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Kendall, Lindsey</cp:lastModifiedBy>
  <cp:revision>2</cp:revision>
  <cp:lastPrinted>2024-01-11T15:55:00Z</cp:lastPrinted>
  <dcterms:created xsi:type="dcterms:W3CDTF">2024-02-23T14:36:00Z</dcterms:created>
  <dcterms:modified xsi:type="dcterms:W3CDTF">2024-02-23T14:36:00Z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