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8FEA" w14:textId="77777777" w:rsidR="00E25FC1" w:rsidRPr="00E25FC1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F52C063" w:rsidR="00E25FC1" w:rsidRPr="008A3C2E" w:rsidRDefault="00E25FC1" w:rsidP="00E25FC1">
      <w:pPr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u w:val="single"/>
        </w:rPr>
      </w:pP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RFP AMENDMENT</w:t>
      </w:r>
      <w:r w:rsidR="008A3C2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B936BE" w:rsidRPr="00B936BE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201901012</w:t>
      </w:r>
    </w:p>
    <w:p w14:paraId="0DC0EF66" w14:textId="77777777" w:rsidR="00E25FC1" w:rsidRDefault="00E25FC1" w:rsidP="00E25FC1">
      <w:pPr>
        <w:jc w:val="center"/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14:paraId="5E0CB11F" w14:textId="77777777" w:rsidTr="00005309">
        <w:tc>
          <w:tcPr>
            <w:tcW w:w="3600" w:type="dxa"/>
          </w:tcPr>
          <w:p w14:paraId="3DACD094" w14:textId="77777777" w:rsidR="00B02C35" w:rsidRPr="00B02C35" w:rsidRDefault="00B02C35" w:rsidP="00B0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63B1331A" w:rsidR="00B02C35" w:rsidRPr="00B02C35" w:rsidRDefault="00B936BE" w:rsidP="00B02C35">
            <w:pPr>
              <w:rPr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201901012</w:t>
            </w:r>
            <w:r w:rsidR="003B4B76">
              <w:rPr>
                <w:rFonts w:ascii="Calibri" w:hAnsi="Calibri"/>
                <w:sz w:val="24"/>
                <w:szCs w:val="24"/>
              </w:rPr>
              <w:t xml:space="preserve"> Specialty Crop Block Grant</w:t>
            </w:r>
          </w:p>
        </w:tc>
      </w:tr>
      <w:tr w:rsidR="00B02C35" w14:paraId="6AC79E99" w14:textId="77777777" w:rsidTr="00990843">
        <w:tc>
          <w:tcPr>
            <w:tcW w:w="3600" w:type="dxa"/>
          </w:tcPr>
          <w:p w14:paraId="27F3EC19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275F63AA" w:rsidR="00B02C35" w:rsidRPr="003B4B76" w:rsidRDefault="003B4B76" w:rsidP="00B02C35">
            <w:pPr>
              <w:rPr>
                <w:sz w:val="24"/>
                <w:szCs w:val="24"/>
              </w:rPr>
            </w:pPr>
            <w:r w:rsidRPr="003B4B76">
              <w:rPr>
                <w:sz w:val="24"/>
                <w:szCs w:val="24"/>
              </w:rPr>
              <w:t>03/20/2019</w:t>
            </w:r>
          </w:p>
        </w:tc>
      </w:tr>
      <w:tr w:rsidR="00B02C35" w14:paraId="073513B1" w14:textId="77777777" w:rsidTr="00990843">
        <w:tc>
          <w:tcPr>
            <w:tcW w:w="3600" w:type="dxa"/>
          </w:tcPr>
          <w:p w14:paraId="23DC02A1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7C16DE57" w:rsidR="00B02C35" w:rsidRPr="003B4B76" w:rsidRDefault="003B4B76" w:rsidP="00B02C35">
            <w:pPr>
              <w:rPr>
                <w:sz w:val="24"/>
                <w:szCs w:val="24"/>
              </w:rPr>
            </w:pPr>
            <w:r w:rsidRPr="003B4B76">
              <w:rPr>
                <w:sz w:val="24"/>
                <w:szCs w:val="24"/>
              </w:rPr>
              <w:t>03/27/2019</w:t>
            </w:r>
          </w:p>
        </w:tc>
      </w:tr>
      <w:tr w:rsidR="00B02C35" w14:paraId="1E7187E0" w14:textId="77777777" w:rsidTr="004A606C">
        <w:tc>
          <w:tcPr>
            <w:tcW w:w="3600" w:type="dxa"/>
          </w:tcPr>
          <w:p w14:paraId="1A41292C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50D5357B" w14:textId="717A92B5" w:rsidR="00B02C35" w:rsidRPr="003B4B76" w:rsidRDefault="003B4B76" w:rsidP="00B02C35">
            <w:pPr>
              <w:rPr>
                <w:sz w:val="24"/>
                <w:szCs w:val="24"/>
              </w:rPr>
            </w:pPr>
            <w:r w:rsidRPr="003B4B76">
              <w:rPr>
                <w:rFonts w:ascii="Calibri" w:hAnsi="Calibri"/>
                <w:sz w:val="24"/>
                <w:szCs w:val="24"/>
              </w:rPr>
              <w:t>Agriculture, Conservation &amp; Forestry</w:t>
            </w:r>
          </w:p>
        </w:tc>
      </w:tr>
      <w:tr w:rsidR="00B02C35" w14:paraId="0B7EB2CF" w14:textId="77777777" w:rsidTr="004A606C">
        <w:tc>
          <w:tcPr>
            <w:tcW w:w="3600" w:type="dxa"/>
          </w:tcPr>
          <w:p w14:paraId="04766E33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FED1362" w14:textId="77777777" w:rsidR="003B4B76" w:rsidRPr="00E16EDF" w:rsidRDefault="003B4B76" w:rsidP="003B4B76">
            <w:pPr>
              <w:rPr>
                <w:rFonts w:eastAsia="Calibri"/>
                <w:i/>
                <w:sz w:val="24"/>
                <w:szCs w:val="24"/>
              </w:rPr>
            </w:pPr>
            <w:r w:rsidRPr="00E16EDF">
              <w:rPr>
                <w:rFonts w:eastAsia="Calibri"/>
                <w:i/>
                <w:sz w:val="24"/>
                <w:szCs w:val="24"/>
              </w:rPr>
              <w:t xml:space="preserve">Applications </w:t>
            </w:r>
            <w:r w:rsidRPr="00E16EDF">
              <w:rPr>
                <w:rFonts w:eastAsia="Calibri"/>
                <w:i/>
                <w:sz w:val="24"/>
                <w:szCs w:val="24"/>
                <w:u w:val="single"/>
              </w:rPr>
              <w:t>must</w:t>
            </w:r>
            <w:r w:rsidRPr="00E16EDF">
              <w:rPr>
                <w:rFonts w:eastAsia="Calibri"/>
                <w:i/>
                <w:sz w:val="24"/>
                <w:szCs w:val="24"/>
              </w:rPr>
              <w:t xml:space="preserve"> be received by the Division of Procurement Services by:</w:t>
            </w:r>
          </w:p>
          <w:p w14:paraId="050D66B4" w14:textId="77777777" w:rsidR="003B4B76" w:rsidRPr="00E16EDF" w:rsidRDefault="003B4B76" w:rsidP="003B4B76">
            <w:pPr>
              <w:rPr>
                <w:rFonts w:eastAsia="Calibri"/>
                <w:sz w:val="24"/>
                <w:szCs w:val="24"/>
              </w:rPr>
            </w:pPr>
            <w:r w:rsidRPr="00E16EDF">
              <w:rPr>
                <w:rFonts w:eastAsia="Calibri"/>
                <w:b/>
                <w:sz w:val="24"/>
                <w:szCs w:val="24"/>
                <w:u w:val="single"/>
              </w:rPr>
              <w:t>Submission Deadline</w:t>
            </w:r>
            <w:r w:rsidRPr="00E16EDF">
              <w:rPr>
                <w:rFonts w:eastAsia="Calibri"/>
                <w:b/>
                <w:sz w:val="24"/>
                <w:szCs w:val="24"/>
              </w:rPr>
              <w:t>:</w:t>
            </w:r>
            <w:r w:rsidRPr="00E16EDF">
              <w:rPr>
                <w:rFonts w:eastAsia="Calibri"/>
                <w:sz w:val="24"/>
                <w:szCs w:val="24"/>
              </w:rPr>
              <w:t xml:space="preserve"> For 2019, Applications are due</w:t>
            </w:r>
            <w:r>
              <w:rPr>
                <w:rFonts w:eastAsia="Calibri"/>
                <w:sz w:val="24"/>
                <w:szCs w:val="24"/>
              </w:rPr>
              <w:t xml:space="preserve"> March 27, 2019</w:t>
            </w:r>
            <w:r w:rsidRPr="00E16EDF">
              <w:rPr>
                <w:rFonts w:eastAsia="Calibri"/>
                <w:sz w:val="24"/>
                <w:szCs w:val="24"/>
              </w:rPr>
              <w:t>, no later than 4:00 p.m., local time</w:t>
            </w:r>
            <w:r>
              <w:rPr>
                <w:rFonts w:eastAsia="Calibri"/>
                <w:sz w:val="24"/>
                <w:szCs w:val="24"/>
              </w:rPr>
              <w:t xml:space="preserve">.  </w:t>
            </w:r>
            <w:r w:rsidRPr="00E16EDF">
              <w:rPr>
                <w:rFonts w:eastAsia="Calibri"/>
                <w:sz w:val="24"/>
                <w:szCs w:val="24"/>
              </w:rPr>
              <w:t>See Annual Application Submittals below for deadline in 2020 and beyond.</w:t>
            </w:r>
          </w:p>
          <w:p w14:paraId="6E29C188" w14:textId="77777777" w:rsidR="003B4B76" w:rsidRPr="00E16EDF" w:rsidRDefault="003B4B76" w:rsidP="003B4B76">
            <w:pPr>
              <w:rPr>
                <w:i/>
                <w:sz w:val="24"/>
                <w:szCs w:val="24"/>
              </w:rPr>
            </w:pPr>
            <w:r w:rsidRPr="00E16EDF">
              <w:rPr>
                <w:i/>
                <w:sz w:val="24"/>
                <w:szCs w:val="24"/>
              </w:rPr>
              <w:t xml:space="preserve">Applications </w:t>
            </w:r>
            <w:r w:rsidRPr="00E16EDF">
              <w:rPr>
                <w:i/>
                <w:sz w:val="24"/>
                <w:szCs w:val="24"/>
                <w:u w:val="single"/>
              </w:rPr>
              <w:t>must</w:t>
            </w:r>
            <w:r w:rsidRPr="00E16EDF">
              <w:rPr>
                <w:i/>
                <w:sz w:val="24"/>
                <w:szCs w:val="24"/>
              </w:rPr>
              <w:t xml:space="preserve"> be submitted to the following address:</w:t>
            </w:r>
          </w:p>
          <w:p w14:paraId="33C0EE32" w14:textId="52F27CCF" w:rsidR="00B02C35" w:rsidRPr="00B02C35" w:rsidRDefault="003B4B76" w:rsidP="003B4B76">
            <w:pPr>
              <w:rPr>
                <w:sz w:val="24"/>
                <w:szCs w:val="24"/>
              </w:rPr>
            </w:pPr>
            <w:r w:rsidRPr="00E16EDF">
              <w:rPr>
                <w:rFonts w:eastAsia="Calibri"/>
                <w:b/>
                <w:sz w:val="24"/>
                <w:szCs w:val="24"/>
                <w:u w:val="single"/>
              </w:rPr>
              <w:t>Submission Address</w:t>
            </w:r>
            <w:r w:rsidRPr="00E16EDF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E16EDF">
              <w:rPr>
                <w:rFonts w:eastAsia="Calibri"/>
                <w:bCs/>
                <w:sz w:val="24"/>
                <w:szCs w:val="24"/>
              </w:rPr>
              <w:t>Division of Procurement Services</w:t>
            </w:r>
            <w:r w:rsidRPr="00E16EDF">
              <w:rPr>
                <w:rFonts w:eastAsia="Calibri"/>
                <w:sz w:val="24"/>
                <w:szCs w:val="24"/>
              </w:rPr>
              <w:t xml:space="preserve">, </w:t>
            </w:r>
            <w:r w:rsidRPr="00E16EDF">
              <w:rPr>
                <w:rFonts w:eastAsia="Calibri"/>
                <w:bCs/>
                <w:sz w:val="24"/>
                <w:szCs w:val="24"/>
              </w:rPr>
              <w:t>Burton M. Cross Building</w:t>
            </w:r>
            <w:r w:rsidRPr="00E16EDF">
              <w:rPr>
                <w:rFonts w:eastAsia="Calibri"/>
                <w:sz w:val="24"/>
                <w:szCs w:val="24"/>
              </w:rPr>
              <w:t xml:space="preserve">, </w:t>
            </w:r>
            <w:r w:rsidRPr="00E16EDF">
              <w:rPr>
                <w:rFonts w:eastAsia="Calibri"/>
                <w:bCs/>
                <w:sz w:val="24"/>
                <w:szCs w:val="24"/>
              </w:rPr>
              <w:t>111 Sewall Street - 4</w:t>
            </w:r>
            <w:r w:rsidRPr="00E16EDF">
              <w:rPr>
                <w:rFonts w:eastAsia="Calibri"/>
                <w:bCs/>
                <w:sz w:val="24"/>
                <w:szCs w:val="24"/>
                <w:vertAlign w:val="superscript"/>
              </w:rPr>
              <w:t>th</w:t>
            </w:r>
            <w:r w:rsidRPr="00E16EDF">
              <w:rPr>
                <w:rFonts w:eastAsia="Calibri"/>
                <w:bCs/>
                <w:sz w:val="24"/>
                <w:szCs w:val="24"/>
              </w:rPr>
              <w:t xml:space="preserve"> Floor</w:t>
            </w:r>
            <w:r w:rsidRPr="00E16EDF">
              <w:rPr>
                <w:rFonts w:eastAsia="Calibri"/>
                <w:sz w:val="24"/>
                <w:szCs w:val="24"/>
              </w:rPr>
              <w:t xml:space="preserve">, </w:t>
            </w:r>
            <w:r w:rsidRPr="00E16EDF">
              <w:rPr>
                <w:rFonts w:eastAsia="Calibri"/>
                <w:bCs/>
                <w:sz w:val="24"/>
                <w:szCs w:val="24"/>
              </w:rPr>
              <w:t>Augusta, ME 04330</w:t>
            </w:r>
          </w:p>
        </w:tc>
      </w:tr>
      <w:tr w:rsidR="00B02C35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B02C35" w:rsidRDefault="00B02C35" w:rsidP="00B02C35">
            <w:pPr>
              <w:rPr>
                <w:b/>
                <w:sz w:val="24"/>
                <w:szCs w:val="24"/>
              </w:rPr>
            </w:pPr>
          </w:p>
          <w:p w14:paraId="5461E259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sz w:val="24"/>
                <w:szCs w:val="24"/>
              </w:rPr>
              <w:t>DESCRIPTION OF CHANGES IN RFP (if any):</w:t>
            </w:r>
          </w:p>
          <w:p w14:paraId="4A355004" w14:textId="2441215D" w:rsidR="00B02C35" w:rsidRPr="00B02C35" w:rsidRDefault="006E0260" w:rsidP="00B02C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IV, B, #5. Adding letter f. for additional language regarding that indirect costs are not allowed for applicants by the Maine Department of Agriculture, Conservation &amp; Forestry.</w:t>
            </w:r>
          </w:p>
          <w:p w14:paraId="7A4B8191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3DB688E5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1EAE7E5A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27320F46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4680BC55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53C5E2CB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131EB966" w14:textId="2F087D5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1CBB464A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</w:tc>
      </w:tr>
      <w:tr w:rsidR="00B02C35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69323B6C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E1042E">
              <w:rPr>
                <w:b/>
                <w:sz w:val="24"/>
                <w:szCs w:val="24"/>
              </w:rPr>
              <w:t>REVISED LANGUAGE IN RFP (if any):</w:t>
            </w:r>
          </w:p>
          <w:p w14:paraId="16D5A574" w14:textId="06DC82AA" w:rsidR="003B4B76" w:rsidRDefault="003B4B76" w:rsidP="006E0260">
            <w:pPr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The following is the new language for </w:t>
            </w:r>
            <w:r w:rsidR="006E0260">
              <w:rPr>
                <w:b/>
                <w:iCs/>
                <w:sz w:val="24"/>
              </w:rPr>
              <w:t>section mentioned above:</w:t>
            </w:r>
          </w:p>
          <w:p w14:paraId="548D5C4B" w14:textId="77CECF8D" w:rsidR="006E0260" w:rsidRPr="003B4B76" w:rsidRDefault="006E0260" w:rsidP="006E0260">
            <w:pPr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The Department does not allow for indirect charges.</w:t>
            </w:r>
            <w:bookmarkStart w:id="0" w:name="_GoBack"/>
            <w:bookmarkEnd w:id="0"/>
          </w:p>
          <w:p w14:paraId="7E6210B1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1327578E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01B05F81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664C80D9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44F38836" w14:textId="30A52427" w:rsidR="00B02C35" w:rsidRPr="00E1042E" w:rsidRDefault="00B02C35" w:rsidP="00B02C35">
            <w:pPr>
              <w:rPr>
                <w:sz w:val="24"/>
                <w:szCs w:val="24"/>
              </w:rPr>
            </w:pPr>
          </w:p>
        </w:tc>
      </w:tr>
      <w:tr w:rsidR="00B02C35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E1042E" w:rsidRDefault="00B02C35" w:rsidP="00B02C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E1042E" w:rsidRDefault="00B02C35" w:rsidP="00B02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042E">
              <w:rPr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E1042E" w:rsidRDefault="00B02C35" w:rsidP="00B02C35">
            <w:pPr>
              <w:rPr>
                <w:sz w:val="24"/>
                <w:szCs w:val="24"/>
              </w:rPr>
            </w:pPr>
          </w:p>
        </w:tc>
      </w:tr>
    </w:tbl>
    <w:p w14:paraId="58CF92FE" w14:textId="77777777" w:rsidR="00E25FC1" w:rsidRDefault="00E25FC1"/>
    <w:sectPr w:rsidR="00E25FC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288D1" w14:textId="77777777" w:rsidR="00521F49" w:rsidRDefault="00521F49" w:rsidP="009A0B7F">
      <w:pPr>
        <w:spacing w:after="0" w:line="240" w:lineRule="auto"/>
      </w:pPr>
      <w:r>
        <w:separator/>
      </w:r>
    </w:p>
  </w:endnote>
  <w:endnote w:type="continuationSeparator" w:id="0">
    <w:p w14:paraId="33B2AEA3" w14:textId="77777777" w:rsidR="00521F49" w:rsidRDefault="00521F49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6FD0" w14:textId="1D04D1DE" w:rsidR="009A0B7F" w:rsidRDefault="00B02C35">
    <w:pPr>
      <w:pStyle w:val="Footer"/>
    </w:pPr>
    <w:r>
      <w:t>Rev. 4/19/2018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B2CAB" w14:textId="77777777" w:rsidR="00521F49" w:rsidRDefault="00521F49" w:rsidP="009A0B7F">
      <w:pPr>
        <w:spacing w:after="0" w:line="240" w:lineRule="auto"/>
      </w:pPr>
      <w:r>
        <w:separator/>
      </w:r>
    </w:p>
  </w:footnote>
  <w:footnote w:type="continuationSeparator" w:id="0">
    <w:p w14:paraId="26FDA636" w14:textId="77777777" w:rsidR="00521F49" w:rsidRDefault="00521F49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C1"/>
    <w:rsid w:val="000E4796"/>
    <w:rsid w:val="00132246"/>
    <w:rsid w:val="00284492"/>
    <w:rsid w:val="003A0ED9"/>
    <w:rsid w:val="003B4B76"/>
    <w:rsid w:val="003C664A"/>
    <w:rsid w:val="004F30B3"/>
    <w:rsid w:val="00521F49"/>
    <w:rsid w:val="006E0260"/>
    <w:rsid w:val="007351DF"/>
    <w:rsid w:val="0081650E"/>
    <w:rsid w:val="008A3C2E"/>
    <w:rsid w:val="008C3A77"/>
    <w:rsid w:val="008D17F1"/>
    <w:rsid w:val="00990843"/>
    <w:rsid w:val="009A0B7F"/>
    <w:rsid w:val="00B02C35"/>
    <w:rsid w:val="00B936BE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BC488612DA4AA4D13CF104CF20AC" ma:contentTypeVersion="7" ma:contentTypeDescription="Create a new document." ma:contentTypeScope="" ma:versionID="9f9e34d42eced23e7db4d117109cd7a6">
  <xsd:schema xmlns:xsd="http://www.w3.org/2001/XMLSchema" xmlns:xs="http://www.w3.org/2001/XMLSchema" xmlns:p="http://schemas.microsoft.com/office/2006/metadata/properties" xmlns:ns1="http://schemas.microsoft.com/sharepoint/v3" xmlns:ns2="f3fdc5ef-ab9e-4685-b8e4-ee582503f9d0" xmlns:ns3="c7067620-3c93-4237-9659-10f06bb47240" targetNamespace="http://schemas.microsoft.com/office/2006/metadata/properties" ma:root="true" ma:fieldsID="89e82f112a681e70d3128eaa42089933" ns1:_="" ns2:_="" ns3:_="">
    <xsd:import namespace="http://schemas.microsoft.com/sharepoint/v3"/>
    <xsd:import namespace="f3fdc5ef-ab9e-4685-b8e4-ee582503f9d0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c5ef-ab9e-4685-b8e4-ee582503f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1CF11D-1CC1-4A10-8F5C-DAE566DBD269}"/>
</file>

<file path=customXml/itemProps2.xml><?xml version="1.0" encoding="utf-8"?>
<ds:datastoreItem xmlns:ds="http://schemas.openxmlformats.org/officeDocument/2006/customXml" ds:itemID="{696EB618-537A-485B-9487-1998DCBDAAA2}"/>
</file>

<file path=customXml/itemProps3.xml><?xml version="1.0" encoding="utf-8"?>
<ds:datastoreItem xmlns:ds="http://schemas.openxmlformats.org/officeDocument/2006/customXml" ds:itemID="{9F9DFEAB-8F80-43E0-AB15-2837F800D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 Denice M</dc:creator>
  <cp:lastModifiedBy>Perkins, Tonya K</cp:lastModifiedBy>
  <cp:revision>3</cp:revision>
  <dcterms:created xsi:type="dcterms:W3CDTF">2019-03-20T19:41:00Z</dcterms:created>
  <dcterms:modified xsi:type="dcterms:W3CDTF">2019-03-20T19:46:00Z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0x010100E2DBBC488612DA4AA4D13CF104CF20AC</vt:lpwstr>
  </property>
</Properties>
</file>