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BE7CD" w14:textId="77777777" w:rsidR="00131249" w:rsidRPr="00035C50" w:rsidRDefault="0085764D"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5B5D12B8" wp14:editId="1CA4115C">
            <wp:simplePos x="0" y="0"/>
            <wp:positionH relativeFrom="column">
              <wp:posOffset>-438785</wp:posOffset>
            </wp:positionH>
            <wp:positionV relativeFrom="paragraph">
              <wp:posOffset>-912495</wp:posOffset>
            </wp:positionV>
            <wp:extent cx="622935" cy="622935"/>
            <wp:effectExtent l="0" t="0" r="0" b="0"/>
            <wp:wrapNone/>
            <wp:docPr id="2" name="Picture 1" descr="seal_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w:t>
      </w:r>
      <w:r w:rsidR="00142A6E">
        <w:rPr>
          <w:rFonts w:ascii="Arial" w:hAnsi="Arial" w:cs="Arial"/>
          <w:b/>
          <w:snapToGrid w:val="0"/>
          <w:color w:val="000000"/>
        </w:rPr>
        <w:t>APPLICATION</w:t>
      </w:r>
    </w:p>
    <w:p w14:paraId="49486197"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142A6E">
        <w:rPr>
          <w:rFonts w:ascii="Arial" w:hAnsi="Arial" w:cs="Arial"/>
          <w:b/>
          <w:snapToGrid w:val="0"/>
          <w:color w:val="000000"/>
          <w:u w:val="single"/>
        </w:rPr>
        <w:t xml:space="preserve">A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78D4A795" w14:textId="77777777" w:rsidR="00131249" w:rsidRPr="00035C50" w:rsidRDefault="00131249" w:rsidP="00131249">
      <w:pPr>
        <w:rPr>
          <w:rFonts w:ascii="Arial" w:hAnsi="Arial" w:cs="Arial"/>
          <w:color w:val="000000"/>
        </w:rPr>
      </w:pPr>
    </w:p>
    <w:p w14:paraId="112DF525"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38586E93" w14:textId="77777777" w:rsidTr="006423C3">
        <w:trPr>
          <w:jc w:val="center"/>
        </w:trPr>
        <w:tc>
          <w:tcPr>
            <w:tcW w:w="5220" w:type="dxa"/>
            <w:vAlign w:val="center"/>
          </w:tcPr>
          <w:p w14:paraId="2B224337" w14:textId="77777777" w:rsidR="00837848" w:rsidRPr="00035C50" w:rsidRDefault="00837848" w:rsidP="00837848">
            <w:pPr>
              <w:rPr>
                <w:rFonts w:ascii="Arial" w:hAnsi="Arial" w:cs="Arial"/>
                <w:b/>
                <w:color w:val="000000"/>
              </w:rPr>
            </w:pPr>
            <w:r w:rsidRPr="00035C50">
              <w:rPr>
                <w:rFonts w:ascii="Arial" w:hAnsi="Arial" w:cs="Arial"/>
                <w:b/>
                <w:color w:val="000000"/>
              </w:rPr>
              <w:t>RF</w:t>
            </w:r>
            <w:r w:rsidR="00142A6E">
              <w:rPr>
                <w:rFonts w:ascii="Arial" w:hAnsi="Arial" w:cs="Arial"/>
                <w:b/>
                <w:color w:val="000000"/>
              </w:rPr>
              <w:t>A</w:t>
            </w:r>
            <w:r w:rsidRPr="00035C50">
              <w:rPr>
                <w:rFonts w:ascii="Arial" w:hAnsi="Arial" w:cs="Arial"/>
                <w:b/>
                <w:color w:val="000000"/>
              </w:rPr>
              <w:t xml:space="preserve"> NUMBER AND TITLE:</w:t>
            </w:r>
          </w:p>
        </w:tc>
        <w:tc>
          <w:tcPr>
            <w:tcW w:w="5580" w:type="dxa"/>
            <w:vAlign w:val="center"/>
          </w:tcPr>
          <w:p w14:paraId="5C79665A" w14:textId="77777777" w:rsidR="00837848" w:rsidRPr="00F97595" w:rsidRDefault="00142A6E" w:rsidP="00837848">
            <w:pPr>
              <w:rPr>
                <w:rFonts w:ascii="Arial" w:hAnsi="Arial" w:cs="Arial"/>
              </w:rPr>
            </w:pPr>
            <w:r w:rsidRPr="00F97595">
              <w:rPr>
                <w:rFonts w:ascii="Arial" w:hAnsi="Arial" w:cs="Arial"/>
              </w:rPr>
              <w:t>RFA# 202402024</w:t>
            </w:r>
            <w:r w:rsidR="00F97595" w:rsidRPr="00F97595">
              <w:rPr>
                <w:rFonts w:ascii="Arial" w:hAnsi="Arial" w:cs="Arial"/>
              </w:rPr>
              <w:t xml:space="preserve"> Career and Technical Education Equipment Bond</w:t>
            </w:r>
          </w:p>
        </w:tc>
      </w:tr>
      <w:tr w:rsidR="008D098F" w:rsidRPr="00035C50" w14:paraId="014F3573" w14:textId="77777777" w:rsidTr="006423C3">
        <w:trPr>
          <w:jc w:val="center"/>
        </w:trPr>
        <w:tc>
          <w:tcPr>
            <w:tcW w:w="5220" w:type="dxa"/>
            <w:vAlign w:val="center"/>
          </w:tcPr>
          <w:p w14:paraId="3396DC1D" w14:textId="77777777" w:rsidR="008D098F" w:rsidRPr="00035C50" w:rsidRDefault="008D098F" w:rsidP="008D098F">
            <w:pPr>
              <w:rPr>
                <w:rFonts w:ascii="Arial" w:hAnsi="Arial" w:cs="Arial"/>
                <w:b/>
                <w:color w:val="000000"/>
              </w:rPr>
            </w:pPr>
            <w:r w:rsidRPr="00035C50">
              <w:rPr>
                <w:rFonts w:ascii="Arial" w:hAnsi="Arial" w:cs="Arial"/>
                <w:b/>
                <w:color w:val="000000"/>
              </w:rPr>
              <w:t>RF</w:t>
            </w:r>
            <w:r w:rsidR="00142A6E">
              <w:rPr>
                <w:rFonts w:ascii="Arial" w:hAnsi="Arial" w:cs="Arial"/>
                <w:b/>
                <w:color w:val="000000"/>
              </w:rPr>
              <w:t>A</w:t>
            </w:r>
            <w:r w:rsidRPr="00035C50">
              <w:rPr>
                <w:rFonts w:ascii="Arial" w:hAnsi="Arial" w:cs="Arial"/>
                <w:b/>
                <w:color w:val="000000"/>
              </w:rPr>
              <w:t xml:space="preserve"> ISSUED BY:</w:t>
            </w:r>
          </w:p>
        </w:tc>
        <w:tc>
          <w:tcPr>
            <w:tcW w:w="5580" w:type="dxa"/>
            <w:vAlign w:val="center"/>
          </w:tcPr>
          <w:p w14:paraId="3D870ECA" w14:textId="77777777" w:rsidR="008D098F" w:rsidRPr="00F97595" w:rsidRDefault="00F97595" w:rsidP="008D098F">
            <w:pPr>
              <w:rPr>
                <w:rFonts w:ascii="Arial" w:hAnsi="Arial" w:cs="Arial"/>
              </w:rPr>
            </w:pPr>
            <w:r w:rsidRPr="00F97595">
              <w:rPr>
                <w:rFonts w:ascii="Arial" w:hAnsi="Arial" w:cs="Arial"/>
              </w:rPr>
              <w:t>Maine Department of Education</w:t>
            </w:r>
          </w:p>
        </w:tc>
      </w:tr>
      <w:tr w:rsidR="00837848" w:rsidRPr="00035C50" w14:paraId="522DC9C9" w14:textId="77777777" w:rsidTr="006423C3">
        <w:trPr>
          <w:jc w:val="center"/>
        </w:trPr>
        <w:tc>
          <w:tcPr>
            <w:tcW w:w="5220" w:type="dxa"/>
            <w:vAlign w:val="center"/>
          </w:tcPr>
          <w:p w14:paraId="56C23CFD"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74AAA94C" w14:textId="77777777" w:rsidR="00837848" w:rsidRPr="00F97595" w:rsidRDefault="00F97595" w:rsidP="00837848">
            <w:pPr>
              <w:rPr>
                <w:rFonts w:ascii="Arial" w:hAnsi="Arial" w:cs="Arial"/>
              </w:rPr>
            </w:pPr>
            <w:r w:rsidRPr="00F97595">
              <w:rPr>
                <w:rFonts w:ascii="Arial" w:hAnsi="Arial" w:cs="Arial"/>
              </w:rPr>
              <w:t>May 17, 2024</w:t>
            </w:r>
          </w:p>
        </w:tc>
      </w:tr>
      <w:tr w:rsidR="00837848" w:rsidRPr="00035C50" w14:paraId="2444BA4D" w14:textId="77777777" w:rsidTr="006423C3">
        <w:trPr>
          <w:jc w:val="center"/>
        </w:trPr>
        <w:tc>
          <w:tcPr>
            <w:tcW w:w="5220" w:type="dxa"/>
            <w:vAlign w:val="center"/>
          </w:tcPr>
          <w:p w14:paraId="41A3038E"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25CC28C4" w14:textId="0B908F9C" w:rsidR="00837848" w:rsidRPr="00F97595" w:rsidRDefault="009C4CA1" w:rsidP="00837848">
            <w:pPr>
              <w:rPr>
                <w:rFonts w:ascii="Arial" w:hAnsi="Arial" w:cs="Arial"/>
              </w:rPr>
            </w:pPr>
            <w:r>
              <w:rPr>
                <w:rFonts w:ascii="Arial" w:hAnsi="Arial" w:cs="Arial"/>
              </w:rPr>
              <w:t>June 12, 2024</w:t>
            </w:r>
          </w:p>
        </w:tc>
      </w:tr>
      <w:tr w:rsidR="00837848" w:rsidRPr="00035C50" w14:paraId="399266A4" w14:textId="77777777" w:rsidTr="006423C3">
        <w:trPr>
          <w:jc w:val="center"/>
        </w:trPr>
        <w:tc>
          <w:tcPr>
            <w:tcW w:w="5220" w:type="dxa"/>
            <w:vAlign w:val="center"/>
          </w:tcPr>
          <w:p w14:paraId="7BABE04E" w14:textId="34156B72" w:rsidR="00837848" w:rsidRPr="00035C50" w:rsidRDefault="009C4CA1" w:rsidP="00837848">
            <w:pPr>
              <w:rPr>
                <w:rFonts w:ascii="Arial" w:hAnsi="Arial" w:cs="Arial"/>
                <w:b/>
                <w:color w:val="000000"/>
              </w:rPr>
            </w:pPr>
            <w:r>
              <w:rPr>
                <w:rFonts w:ascii="Arial" w:hAnsi="Arial" w:cs="Arial"/>
                <w:b/>
                <w:color w:val="000000"/>
              </w:rPr>
              <w:t>APPLICATION</w:t>
            </w:r>
            <w:r w:rsidR="00837848" w:rsidRPr="00035C50">
              <w:rPr>
                <w:rFonts w:ascii="Arial" w:hAnsi="Arial" w:cs="Arial"/>
                <w:b/>
                <w:color w:val="000000"/>
              </w:rPr>
              <w:t xml:space="preserve"> DUE DATE:</w:t>
            </w:r>
          </w:p>
        </w:tc>
        <w:tc>
          <w:tcPr>
            <w:tcW w:w="5580" w:type="dxa"/>
            <w:vAlign w:val="center"/>
          </w:tcPr>
          <w:p w14:paraId="0BC9035B" w14:textId="3422F0DE" w:rsidR="00837848" w:rsidRPr="00F97595" w:rsidRDefault="00F97595" w:rsidP="00837848">
            <w:pPr>
              <w:rPr>
                <w:rFonts w:ascii="Arial" w:hAnsi="Arial" w:cs="Arial"/>
              </w:rPr>
            </w:pPr>
            <w:r w:rsidRPr="00F97595">
              <w:rPr>
                <w:rFonts w:ascii="Arial" w:hAnsi="Arial" w:cs="Arial"/>
              </w:rPr>
              <w:t>July 10, 2024</w:t>
            </w:r>
            <w:r w:rsidR="009C4CA1">
              <w:rPr>
                <w:rFonts w:ascii="Arial" w:hAnsi="Arial" w:cs="Arial"/>
              </w:rPr>
              <w:t>, no later than 11:59 p.m., local time</w:t>
            </w:r>
          </w:p>
        </w:tc>
      </w:tr>
      <w:tr w:rsidR="00837848" w:rsidRPr="00035C50" w14:paraId="601A949F" w14:textId="77777777" w:rsidTr="006423C3">
        <w:trPr>
          <w:trHeight w:val="187"/>
          <w:jc w:val="center"/>
        </w:trPr>
        <w:tc>
          <w:tcPr>
            <w:tcW w:w="5220" w:type="dxa"/>
            <w:vAlign w:val="center"/>
          </w:tcPr>
          <w:p w14:paraId="40787E57" w14:textId="52EF977E" w:rsidR="00837848" w:rsidRPr="00035C50" w:rsidRDefault="009C4CA1" w:rsidP="00837848">
            <w:pPr>
              <w:rPr>
                <w:rFonts w:ascii="Arial" w:hAnsi="Arial" w:cs="Arial"/>
                <w:b/>
                <w:color w:val="000000"/>
              </w:rPr>
            </w:pPr>
            <w:r>
              <w:rPr>
                <w:rFonts w:ascii="Arial" w:hAnsi="Arial" w:cs="Arial"/>
                <w:b/>
                <w:color w:val="000000"/>
              </w:rPr>
              <w:t>APPLICATIONS</w:t>
            </w:r>
            <w:r w:rsidR="00837848" w:rsidRPr="00035C50">
              <w:rPr>
                <w:rFonts w:ascii="Arial" w:hAnsi="Arial" w:cs="Arial"/>
                <w:b/>
                <w:color w:val="000000"/>
              </w:rPr>
              <w:t xml:space="preserve"> DUE TO:</w:t>
            </w:r>
          </w:p>
        </w:tc>
        <w:tc>
          <w:tcPr>
            <w:tcW w:w="5580" w:type="dxa"/>
            <w:vAlign w:val="center"/>
          </w:tcPr>
          <w:p w14:paraId="6993A47F" w14:textId="77777777" w:rsidR="00837848" w:rsidRPr="00035C50" w:rsidRDefault="00000000"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76C47498" w14:textId="77777777" w:rsidR="00131249" w:rsidRPr="00035C50" w:rsidRDefault="00131249" w:rsidP="00CF3AA7">
      <w:pPr>
        <w:tabs>
          <w:tab w:val="left" w:pos="3387"/>
        </w:tabs>
        <w:jc w:val="center"/>
        <w:rPr>
          <w:rFonts w:ascii="Arial" w:hAnsi="Arial" w:cs="Arial"/>
          <w:b/>
          <w:color w:val="000000"/>
        </w:rPr>
      </w:pPr>
    </w:p>
    <w:p w14:paraId="69B9ED71"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1CD6FC6B"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59922655" w14:textId="77777777" w:rsidTr="00BF5871">
        <w:trPr>
          <w:trHeight w:val="379"/>
        </w:trPr>
        <w:tc>
          <w:tcPr>
            <w:tcW w:w="691" w:type="dxa"/>
            <w:vMerge w:val="restart"/>
            <w:shd w:val="clear" w:color="auto" w:fill="BDD6EE"/>
            <w:vAlign w:val="center"/>
          </w:tcPr>
          <w:p w14:paraId="7E9E4BB7"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19CBAA30"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w:t>
            </w:r>
            <w:r w:rsidR="00F97595">
              <w:rPr>
                <w:rFonts w:ascii="Arial" w:hAnsi="Arial" w:cs="Arial"/>
                <w:b/>
              </w:rPr>
              <w:t>A</w:t>
            </w:r>
            <w:r w:rsidRPr="00715BC2">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354CACE9"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4DFB8174" w14:textId="77777777" w:rsidTr="00BF5871">
        <w:trPr>
          <w:trHeight w:val="379"/>
        </w:trPr>
        <w:tc>
          <w:tcPr>
            <w:tcW w:w="691" w:type="dxa"/>
            <w:vMerge/>
            <w:shd w:val="clear" w:color="auto" w:fill="FFFFFF"/>
          </w:tcPr>
          <w:p w14:paraId="56D573DA"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CA5E64" w14:textId="77777777" w:rsidR="00BF5871" w:rsidRPr="00B51518" w:rsidRDefault="00F9759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3F7A20">
              <w:rPr>
                <w:rFonts w:ascii="Arial" w:hAnsi="Arial" w:cs="Arial"/>
              </w:rPr>
              <w:t xml:space="preserve">Section </w:t>
            </w:r>
            <w:r>
              <w:rPr>
                <w:rFonts w:ascii="Arial" w:hAnsi="Arial" w:cs="Arial"/>
              </w:rPr>
              <w:t>B</w:t>
            </w:r>
            <w:r w:rsidR="003F7A20">
              <w:rPr>
                <w:rFonts w:ascii="Arial" w:hAnsi="Arial" w:cs="Arial"/>
              </w:rPr>
              <w:t xml:space="preserve"> Page 6</w:t>
            </w:r>
          </w:p>
        </w:tc>
        <w:tc>
          <w:tcPr>
            <w:tcW w:w="8622" w:type="dxa"/>
            <w:shd w:val="clear" w:color="auto" w:fill="FFFFFF"/>
            <w:vAlign w:val="center"/>
          </w:tcPr>
          <w:p w14:paraId="7CE73C26" w14:textId="3B7F4067" w:rsidR="00BF5871" w:rsidRPr="00EE3008" w:rsidRDefault="00F9759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E3008">
              <w:rPr>
                <w:rFonts w:ascii="Arial" w:hAnsi="Arial" w:cs="Arial"/>
              </w:rPr>
              <w:t xml:space="preserve">Is it allowable to use these funds to pay off an existing lease purchase agreement?  For example, we are starting a welding program in September 2024.  We need to purchase the equipment in July 2024.  Local funds could not be raised for this project, so a lease to purchase agreement needs to be secured.  Our intent is to use Perkins funding initially and then purchase the equipment once the bond funds come through.  </w:t>
            </w:r>
          </w:p>
        </w:tc>
      </w:tr>
      <w:tr w:rsidR="00BF5871" w:rsidRPr="00F9098C" w14:paraId="502B14DB" w14:textId="77777777" w:rsidTr="00BF5871">
        <w:trPr>
          <w:trHeight w:val="379"/>
        </w:trPr>
        <w:tc>
          <w:tcPr>
            <w:tcW w:w="691" w:type="dxa"/>
            <w:vMerge/>
            <w:shd w:val="clear" w:color="auto" w:fill="BDD6EE"/>
          </w:tcPr>
          <w:p w14:paraId="44A21E86"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A79DD4A"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45463A3" w14:textId="77777777" w:rsidTr="00BF5871">
        <w:trPr>
          <w:trHeight w:val="379"/>
        </w:trPr>
        <w:tc>
          <w:tcPr>
            <w:tcW w:w="691" w:type="dxa"/>
            <w:vMerge/>
          </w:tcPr>
          <w:p w14:paraId="1FCBFF82"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015F1EB" w14:textId="77777777" w:rsidR="003F7A20" w:rsidRPr="00EE3008" w:rsidRDefault="00F97595" w:rsidP="003F7A20">
            <w:pPr>
              <w:pStyle w:val="ListParagraph"/>
              <w:widowControl/>
              <w:tabs>
                <w:tab w:val="left" w:pos="360"/>
              </w:tabs>
              <w:ind w:left="0"/>
              <w:rPr>
                <w:rFonts w:ascii="Arial" w:hAnsi="Arial" w:cs="Arial"/>
                <w:sz w:val="24"/>
                <w:szCs w:val="24"/>
              </w:rPr>
            </w:pPr>
            <w:r w:rsidRPr="00EE3008">
              <w:rPr>
                <w:rFonts w:ascii="Arial" w:hAnsi="Arial" w:cs="Arial"/>
                <w:sz w:val="24"/>
                <w:szCs w:val="24"/>
              </w:rPr>
              <w:t>No, these funds are only allowed to be used for the allowable uses stated in Part II Section B</w:t>
            </w:r>
            <w:r w:rsidR="003F7A20" w:rsidRPr="00EE3008">
              <w:rPr>
                <w:rFonts w:ascii="Arial" w:hAnsi="Arial" w:cs="Arial"/>
                <w:sz w:val="24"/>
                <w:szCs w:val="24"/>
              </w:rPr>
              <w:t xml:space="preserve">, which states </w:t>
            </w:r>
          </w:p>
          <w:p w14:paraId="14EEC075" w14:textId="77777777" w:rsidR="003F7A20" w:rsidRPr="00EE3008" w:rsidRDefault="003F7A20" w:rsidP="003F7A20">
            <w:pPr>
              <w:pStyle w:val="ListParagraph"/>
              <w:widowControl/>
              <w:numPr>
                <w:ilvl w:val="1"/>
                <w:numId w:val="1"/>
              </w:numPr>
              <w:tabs>
                <w:tab w:val="left" w:pos="360"/>
              </w:tabs>
              <w:rPr>
                <w:rFonts w:ascii="Arial" w:hAnsi="Arial" w:cs="Arial"/>
                <w:sz w:val="24"/>
                <w:szCs w:val="24"/>
              </w:rPr>
            </w:pPr>
            <w:r w:rsidRPr="00EE3008">
              <w:rPr>
                <w:rFonts w:ascii="Arial" w:hAnsi="Arial" w:cs="Arial"/>
                <w:sz w:val="24"/>
                <w:szCs w:val="24"/>
              </w:rPr>
              <w:t xml:space="preserve">Equipment </w:t>
            </w:r>
          </w:p>
          <w:p w14:paraId="2659F430" w14:textId="77777777" w:rsidR="003F7A20" w:rsidRPr="00EE3008" w:rsidRDefault="003F7A20" w:rsidP="003F7A20">
            <w:pPr>
              <w:pStyle w:val="ListParagraph"/>
              <w:widowControl/>
              <w:numPr>
                <w:ilvl w:val="2"/>
                <w:numId w:val="1"/>
              </w:numPr>
              <w:tabs>
                <w:tab w:val="left" w:pos="360"/>
              </w:tabs>
              <w:rPr>
                <w:rFonts w:ascii="Arial" w:hAnsi="Arial" w:cs="Arial"/>
                <w:sz w:val="24"/>
                <w:szCs w:val="24"/>
              </w:rPr>
            </w:pPr>
            <w:r w:rsidRPr="00EE3008">
              <w:rPr>
                <w:rFonts w:ascii="Arial" w:hAnsi="Arial" w:cs="Arial"/>
                <w:sz w:val="24"/>
                <w:szCs w:val="24"/>
              </w:rPr>
              <w:t xml:space="preserve">A single piece of equipment that exceeds $5,000 or multiple pieces of equipment grouped together to serve a single program. Example: 20 new computers for an Engineering Tech program; fully equipped toolbox for Automotive program; oven, broiler, and grill station for a Culinary Arts program; etc.; and </w:t>
            </w:r>
          </w:p>
          <w:p w14:paraId="63F9AB4E" w14:textId="77777777" w:rsidR="003F7A20" w:rsidRPr="00EE3008" w:rsidRDefault="003F7A20" w:rsidP="003F7A20">
            <w:pPr>
              <w:pStyle w:val="ListParagraph"/>
              <w:widowControl/>
              <w:numPr>
                <w:ilvl w:val="2"/>
                <w:numId w:val="1"/>
              </w:numPr>
              <w:tabs>
                <w:tab w:val="left" w:pos="360"/>
              </w:tabs>
              <w:rPr>
                <w:rFonts w:ascii="Arial" w:hAnsi="Arial" w:cs="Arial"/>
                <w:sz w:val="24"/>
                <w:szCs w:val="24"/>
              </w:rPr>
            </w:pPr>
            <w:r w:rsidRPr="00EE3008">
              <w:rPr>
                <w:rFonts w:ascii="Arial" w:hAnsi="Arial" w:cs="Arial"/>
                <w:sz w:val="24"/>
                <w:szCs w:val="24"/>
              </w:rPr>
              <w:t xml:space="preserve">Must have a useful life expectancy of at least five years; and </w:t>
            </w:r>
          </w:p>
          <w:p w14:paraId="7C2DAF51" w14:textId="77777777" w:rsidR="003F7A20" w:rsidRPr="00EE3008" w:rsidRDefault="003F7A20" w:rsidP="003F7A20">
            <w:pPr>
              <w:pStyle w:val="ListParagraph"/>
              <w:widowControl/>
              <w:numPr>
                <w:ilvl w:val="2"/>
                <w:numId w:val="1"/>
              </w:numPr>
              <w:tabs>
                <w:tab w:val="left" w:pos="360"/>
              </w:tabs>
              <w:rPr>
                <w:rFonts w:ascii="Arial" w:hAnsi="Arial" w:cs="Arial"/>
                <w:sz w:val="24"/>
                <w:szCs w:val="24"/>
              </w:rPr>
            </w:pPr>
            <w:r w:rsidRPr="00EE3008">
              <w:rPr>
                <w:rFonts w:ascii="Arial" w:hAnsi="Arial" w:cs="Arial"/>
                <w:sz w:val="24"/>
                <w:szCs w:val="24"/>
              </w:rPr>
              <w:t xml:space="preserve">Must align with current industry technical standards and/or projected industry standards for emerging technologies, requiring a sign off from a subject matter expert in the related industry.  </w:t>
            </w:r>
          </w:p>
          <w:p w14:paraId="7FABAA69" w14:textId="77777777" w:rsidR="003F7A20" w:rsidRPr="00EE3008" w:rsidRDefault="003F7A20" w:rsidP="003F7A20">
            <w:pPr>
              <w:pStyle w:val="ListParagraph"/>
              <w:widowControl/>
              <w:numPr>
                <w:ilvl w:val="1"/>
                <w:numId w:val="1"/>
              </w:numPr>
              <w:tabs>
                <w:tab w:val="left" w:pos="360"/>
              </w:tabs>
              <w:rPr>
                <w:rFonts w:ascii="Arial" w:hAnsi="Arial" w:cs="Arial"/>
                <w:sz w:val="24"/>
                <w:szCs w:val="24"/>
              </w:rPr>
            </w:pPr>
            <w:r w:rsidRPr="00EE3008">
              <w:rPr>
                <w:rFonts w:ascii="Arial" w:hAnsi="Arial" w:cs="Arial"/>
                <w:sz w:val="24"/>
                <w:szCs w:val="24"/>
              </w:rPr>
              <w:t xml:space="preserve">Professional development may also be included if required to operate the new equipment. Example: training session costs, registrations, travel to training location, additional materials, etc. </w:t>
            </w:r>
          </w:p>
          <w:p w14:paraId="09C5622F" w14:textId="2897331E" w:rsidR="00BF5871" w:rsidRPr="009C4CA1" w:rsidRDefault="003F7A20" w:rsidP="009C4CA1">
            <w:pPr>
              <w:pStyle w:val="ListParagraph"/>
              <w:widowControl/>
              <w:numPr>
                <w:ilvl w:val="1"/>
                <w:numId w:val="1"/>
              </w:numPr>
              <w:tabs>
                <w:tab w:val="left" w:pos="360"/>
              </w:tabs>
              <w:rPr>
                <w:rFonts w:ascii="Arial" w:hAnsi="Arial" w:cs="Arial"/>
                <w:sz w:val="24"/>
                <w:szCs w:val="24"/>
              </w:rPr>
            </w:pPr>
            <w:r w:rsidRPr="00EE3008">
              <w:rPr>
                <w:rFonts w:ascii="Arial" w:hAnsi="Arial" w:cs="Arial"/>
                <w:sz w:val="24"/>
                <w:szCs w:val="24"/>
              </w:rPr>
              <w:t xml:space="preserve">ONLY minor infrastructure cost is allowable and not to exceed 15 percent of the equipment’s price.  Minor infrastructure cost must be directly related to the installation of each requested piece of equipment as required.   </w:t>
            </w:r>
          </w:p>
        </w:tc>
      </w:tr>
      <w:bookmarkEnd w:id="0"/>
    </w:tbl>
    <w:p w14:paraId="647F57C1"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586E29B1" w14:textId="77777777" w:rsidTr="00CE2A0C">
        <w:trPr>
          <w:trHeight w:val="379"/>
        </w:trPr>
        <w:tc>
          <w:tcPr>
            <w:tcW w:w="691" w:type="dxa"/>
            <w:vMerge w:val="restart"/>
            <w:shd w:val="clear" w:color="auto" w:fill="BDD6EE"/>
            <w:vAlign w:val="center"/>
          </w:tcPr>
          <w:p w14:paraId="0456646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1567C5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C36F36">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6DEDD76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8727768" w14:textId="77777777" w:rsidTr="00CE2A0C">
        <w:trPr>
          <w:trHeight w:val="379"/>
        </w:trPr>
        <w:tc>
          <w:tcPr>
            <w:tcW w:w="691" w:type="dxa"/>
            <w:vMerge/>
            <w:shd w:val="clear" w:color="auto" w:fill="FFFFFF"/>
          </w:tcPr>
          <w:p w14:paraId="1542606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7998AD" w14:textId="77777777" w:rsidR="00BF5871" w:rsidRPr="00B51518" w:rsidRDefault="003F7A2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2 Section A Page 6</w:t>
            </w:r>
          </w:p>
        </w:tc>
        <w:tc>
          <w:tcPr>
            <w:tcW w:w="8622" w:type="dxa"/>
            <w:shd w:val="clear" w:color="auto" w:fill="FFFFFF"/>
            <w:vAlign w:val="center"/>
          </w:tcPr>
          <w:p w14:paraId="63AABF1C" w14:textId="4B90D70C" w:rsidR="00BF5871" w:rsidRPr="00B51518" w:rsidRDefault="003F7A20" w:rsidP="003F7A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E3008">
              <w:rPr>
                <w:rFonts w:ascii="Arial" w:hAnsi="Arial" w:cs="Arial"/>
              </w:rPr>
              <w:t xml:space="preserve">Are buses and other vehicles that transport students or equipment an allowable use of funds for this bond?  I would like to replace passenger vans </w:t>
            </w:r>
            <w:r w:rsidRPr="00EE3008">
              <w:rPr>
                <w:rFonts w:ascii="Arial" w:hAnsi="Arial" w:cs="Arial"/>
              </w:rPr>
              <w:lastRenderedPageBreak/>
              <w:t>with “</w:t>
            </w:r>
            <w:proofErr w:type="gramStart"/>
            <w:r w:rsidRPr="00EE3008">
              <w:rPr>
                <w:rFonts w:ascii="Arial" w:hAnsi="Arial" w:cs="Arial"/>
              </w:rPr>
              <w:t>mini-buses</w:t>
            </w:r>
            <w:proofErr w:type="gramEnd"/>
            <w:r w:rsidRPr="00EE3008">
              <w:rPr>
                <w:rFonts w:ascii="Arial" w:hAnsi="Arial" w:cs="Arial"/>
              </w:rPr>
              <w:t xml:space="preserve">” with reinforced passenger cages.  This is a much safer alternative to passenger vans.  </w:t>
            </w:r>
          </w:p>
        </w:tc>
      </w:tr>
      <w:tr w:rsidR="00BF5871" w:rsidRPr="00F9098C" w14:paraId="1BFFD55F" w14:textId="77777777" w:rsidTr="00CE2A0C">
        <w:trPr>
          <w:trHeight w:val="379"/>
        </w:trPr>
        <w:tc>
          <w:tcPr>
            <w:tcW w:w="691" w:type="dxa"/>
            <w:vMerge/>
            <w:shd w:val="clear" w:color="auto" w:fill="BDD6EE"/>
          </w:tcPr>
          <w:p w14:paraId="4A5B8947"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4AE40F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2D560D7" w14:textId="77777777" w:rsidTr="00CE2A0C">
        <w:trPr>
          <w:trHeight w:val="379"/>
        </w:trPr>
        <w:tc>
          <w:tcPr>
            <w:tcW w:w="691" w:type="dxa"/>
            <w:vMerge/>
          </w:tcPr>
          <w:p w14:paraId="40A95E7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C9A344E" w14:textId="77777777" w:rsidR="00BF5871" w:rsidRPr="00B51518" w:rsidRDefault="003F7A2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any school transportation requests utilizing state funding </w:t>
            </w:r>
            <w:proofErr w:type="gramStart"/>
            <w:r>
              <w:rPr>
                <w:rFonts w:ascii="Arial" w:hAnsi="Arial" w:cs="Arial"/>
              </w:rPr>
              <w:t>needs</w:t>
            </w:r>
            <w:proofErr w:type="gramEnd"/>
            <w:r>
              <w:rPr>
                <w:rFonts w:ascii="Arial" w:hAnsi="Arial" w:cs="Arial"/>
              </w:rPr>
              <w:t xml:space="preserve"> to be made through the state bus purchasing program. </w:t>
            </w:r>
          </w:p>
        </w:tc>
      </w:tr>
    </w:tbl>
    <w:p w14:paraId="4EF0DD0A"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70C877C0" w14:textId="77777777" w:rsidTr="00CE2A0C">
        <w:trPr>
          <w:trHeight w:val="379"/>
        </w:trPr>
        <w:tc>
          <w:tcPr>
            <w:tcW w:w="691" w:type="dxa"/>
            <w:vMerge w:val="restart"/>
            <w:shd w:val="clear" w:color="auto" w:fill="BDD6EE"/>
            <w:vAlign w:val="center"/>
          </w:tcPr>
          <w:p w14:paraId="095CA6A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4272DD6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C36F36">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BA4150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F7A20" w:rsidRPr="00F9098C" w14:paraId="7592AEAA" w14:textId="77777777" w:rsidTr="00CE2A0C">
        <w:trPr>
          <w:trHeight w:val="379"/>
        </w:trPr>
        <w:tc>
          <w:tcPr>
            <w:tcW w:w="691" w:type="dxa"/>
            <w:vMerge/>
            <w:shd w:val="clear" w:color="auto" w:fill="FFFFFF"/>
          </w:tcPr>
          <w:p w14:paraId="55A6ED65" w14:textId="77777777" w:rsidR="003F7A20" w:rsidRPr="00B51518" w:rsidRDefault="003F7A20" w:rsidP="003F7A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EE2410" w14:textId="77777777" w:rsidR="003F7A20" w:rsidRPr="00B51518" w:rsidRDefault="003F7A20" w:rsidP="003F7A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2 Section A Page 6</w:t>
            </w:r>
          </w:p>
        </w:tc>
        <w:tc>
          <w:tcPr>
            <w:tcW w:w="8622" w:type="dxa"/>
            <w:shd w:val="clear" w:color="auto" w:fill="FFFFFF"/>
            <w:vAlign w:val="center"/>
          </w:tcPr>
          <w:p w14:paraId="577D1B71" w14:textId="0E96B656" w:rsidR="003F7A20" w:rsidRPr="00B51518" w:rsidRDefault="003F7A20" w:rsidP="003F7A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E3008">
              <w:rPr>
                <w:rFonts w:ascii="Arial" w:hAnsi="Arial" w:cs="Arial"/>
              </w:rPr>
              <w:t xml:space="preserve">Also, we need a vehicle to safely move loaded trailers, equipment on trailers, canoes, and other items.  Currently we need to borrow vehicles or instructors use their own.  Is this allowable under this bond?  </w:t>
            </w:r>
          </w:p>
        </w:tc>
      </w:tr>
      <w:tr w:rsidR="003F7A20" w:rsidRPr="00F9098C" w14:paraId="743F90B1" w14:textId="77777777" w:rsidTr="00CE2A0C">
        <w:trPr>
          <w:trHeight w:val="379"/>
        </w:trPr>
        <w:tc>
          <w:tcPr>
            <w:tcW w:w="691" w:type="dxa"/>
            <w:vMerge/>
            <w:shd w:val="clear" w:color="auto" w:fill="BDD6EE"/>
          </w:tcPr>
          <w:p w14:paraId="1743B030" w14:textId="77777777" w:rsidR="003F7A20" w:rsidRPr="00F9098C" w:rsidRDefault="003F7A20" w:rsidP="003F7A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ACAE1A7" w14:textId="77777777" w:rsidR="003F7A20" w:rsidRPr="00F9098C" w:rsidRDefault="003F7A20" w:rsidP="003F7A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F7A20" w:rsidRPr="00F9098C" w14:paraId="42B9C1A0" w14:textId="77777777" w:rsidTr="00CE2A0C">
        <w:trPr>
          <w:trHeight w:val="379"/>
        </w:trPr>
        <w:tc>
          <w:tcPr>
            <w:tcW w:w="691" w:type="dxa"/>
            <w:vMerge/>
          </w:tcPr>
          <w:p w14:paraId="459ECC03" w14:textId="77777777" w:rsidR="003F7A20" w:rsidRPr="00B51518" w:rsidRDefault="003F7A20" w:rsidP="003F7A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4A82C57" w14:textId="46DDC5F4" w:rsidR="003F7A20" w:rsidRPr="009C4CA1" w:rsidRDefault="00EE3008" w:rsidP="009C4CA1">
            <w:pPr>
              <w:pStyle w:val="ListParagraph"/>
              <w:widowControl/>
              <w:tabs>
                <w:tab w:val="left" w:pos="360"/>
              </w:tabs>
              <w:ind w:left="0"/>
              <w:rPr>
                <w:rFonts w:ascii="Arial" w:hAnsi="Arial" w:cs="Arial"/>
                <w:sz w:val="24"/>
                <w:szCs w:val="24"/>
              </w:rPr>
            </w:pPr>
            <w:r w:rsidRPr="00EE3008">
              <w:rPr>
                <w:rFonts w:ascii="Arial" w:hAnsi="Arial" w:cs="Arial"/>
                <w:sz w:val="24"/>
                <w:szCs w:val="24"/>
              </w:rPr>
              <w:t xml:space="preserve">Any purchase of a vehicle would need to be directly connected to a specific program and must align with current industry technical standards and/or projected industry standards for emerging technologies, requiring a sign off from a subject matter expert in the related industry.  </w:t>
            </w:r>
          </w:p>
        </w:tc>
      </w:tr>
    </w:tbl>
    <w:p w14:paraId="6B45DD8E"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5450CE8A" w14:textId="77777777" w:rsidTr="00CE2A0C">
        <w:trPr>
          <w:trHeight w:val="379"/>
        </w:trPr>
        <w:tc>
          <w:tcPr>
            <w:tcW w:w="691" w:type="dxa"/>
            <w:vMerge w:val="restart"/>
            <w:shd w:val="clear" w:color="auto" w:fill="BDD6EE"/>
            <w:vAlign w:val="center"/>
          </w:tcPr>
          <w:p w14:paraId="725186E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CB0F83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C36F36">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6C2EA3D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7F94A3B" w14:textId="77777777" w:rsidTr="00CE2A0C">
        <w:trPr>
          <w:trHeight w:val="379"/>
        </w:trPr>
        <w:tc>
          <w:tcPr>
            <w:tcW w:w="691" w:type="dxa"/>
            <w:vMerge/>
            <w:shd w:val="clear" w:color="auto" w:fill="FFFFFF"/>
          </w:tcPr>
          <w:p w14:paraId="3B10770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B1FFF0" w14:textId="77777777" w:rsidR="00F5005D" w:rsidRDefault="00F5005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V </w:t>
            </w:r>
          </w:p>
          <w:p w14:paraId="24B451DC" w14:textId="77777777" w:rsidR="00EE3008" w:rsidRPr="00B51518" w:rsidRDefault="00F5005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12</w:t>
            </w:r>
          </w:p>
        </w:tc>
        <w:tc>
          <w:tcPr>
            <w:tcW w:w="8622" w:type="dxa"/>
            <w:shd w:val="clear" w:color="auto" w:fill="FFFFFF"/>
            <w:vAlign w:val="center"/>
          </w:tcPr>
          <w:p w14:paraId="34B53D31" w14:textId="77777777" w:rsidR="00BF5871" w:rsidRPr="008E496E" w:rsidRDefault="00EE300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496E">
              <w:rPr>
                <w:rFonts w:ascii="Arial" w:hAnsi="Arial" w:cs="Arial"/>
              </w:rPr>
              <w:t>Do proposals need to be one project, or can there be multiple projects with separate applications?  For example, one application for Firefighting, one for Health Occupations, one for Culinary Arts…OR…one application for the projects at the school?  When I look at the application there is Proposed Project, Budget, then equipment items.  Please provide some clarification around this.</w:t>
            </w:r>
          </w:p>
        </w:tc>
      </w:tr>
      <w:tr w:rsidR="00BF5871" w:rsidRPr="00F9098C" w14:paraId="7FBF8465" w14:textId="77777777" w:rsidTr="00CE2A0C">
        <w:trPr>
          <w:trHeight w:val="379"/>
        </w:trPr>
        <w:tc>
          <w:tcPr>
            <w:tcW w:w="691" w:type="dxa"/>
            <w:vMerge/>
            <w:shd w:val="clear" w:color="auto" w:fill="BDD6EE"/>
          </w:tcPr>
          <w:p w14:paraId="21A1939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EA7359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945C083" w14:textId="77777777" w:rsidTr="00CE2A0C">
        <w:trPr>
          <w:trHeight w:val="379"/>
        </w:trPr>
        <w:tc>
          <w:tcPr>
            <w:tcW w:w="691" w:type="dxa"/>
            <w:vMerge/>
          </w:tcPr>
          <w:p w14:paraId="71470CC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DC21252" w14:textId="77777777" w:rsidR="00BF5871" w:rsidRPr="00B51518" w:rsidRDefault="00EE300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proposed project is the overall summary of the </w:t>
            </w:r>
            <w:r w:rsidR="00F5005D">
              <w:rPr>
                <w:rFonts w:ascii="Arial" w:hAnsi="Arial" w:cs="Arial"/>
              </w:rPr>
              <w:t>full request, there will only be one project submitted. Each piece of equipment for each program that is part of the full request is then itemized in the proceeding pages titled Equipment Item #1, Equipment Item #2, etc..</w:t>
            </w:r>
          </w:p>
        </w:tc>
      </w:tr>
    </w:tbl>
    <w:p w14:paraId="7E09B711" w14:textId="77777777" w:rsidR="009C2E0C" w:rsidRDefault="009C2E0C" w:rsidP="009C4CA1">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561D81A" w14:textId="77777777" w:rsidTr="0032781A">
        <w:trPr>
          <w:trHeight w:val="379"/>
        </w:trPr>
        <w:tc>
          <w:tcPr>
            <w:tcW w:w="691" w:type="dxa"/>
            <w:vMerge w:val="restart"/>
            <w:shd w:val="clear" w:color="auto" w:fill="BDD6EE"/>
            <w:vAlign w:val="center"/>
          </w:tcPr>
          <w:p w14:paraId="55C1155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6B5B8DE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C36F36">
              <w:rPr>
                <w:rFonts w:ascii="Arial" w:hAnsi="Arial" w:cs="Arial"/>
                <w:b/>
              </w:rPr>
              <w:t xml:space="preserve">A </w:t>
            </w:r>
            <w:r w:rsidRPr="00F9098C">
              <w:rPr>
                <w:rFonts w:ascii="Arial" w:hAnsi="Arial" w:cs="Arial"/>
                <w:b/>
              </w:rPr>
              <w:t>Section &amp; Page Number</w:t>
            </w:r>
          </w:p>
        </w:tc>
        <w:tc>
          <w:tcPr>
            <w:tcW w:w="8622" w:type="dxa"/>
            <w:tcBorders>
              <w:bottom w:val="single" w:sz="4" w:space="0" w:color="auto"/>
            </w:tcBorders>
            <w:shd w:val="clear" w:color="auto" w:fill="BDD6EE"/>
            <w:vAlign w:val="center"/>
          </w:tcPr>
          <w:p w14:paraId="3260C49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2051B37" w14:textId="77777777" w:rsidTr="0032781A">
        <w:trPr>
          <w:trHeight w:val="379"/>
        </w:trPr>
        <w:tc>
          <w:tcPr>
            <w:tcW w:w="691" w:type="dxa"/>
            <w:vMerge/>
            <w:shd w:val="clear" w:color="auto" w:fill="FFFFFF"/>
          </w:tcPr>
          <w:p w14:paraId="55AC26B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5679C6" w14:textId="77777777" w:rsidR="009C2E0C" w:rsidRPr="00B51518" w:rsidRDefault="008E49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C Page 10</w:t>
            </w:r>
          </w:p>
        </w:tc>
        <w:tc>
          <w:tcPr>
            <w:tcW w:w="8622" w:type="dxa"/>
            <w:shd w:val="clear" w:color="auto" w:fill="FFFFFF"/>
            <w:vAlign w:val="center"/>
          </w:tcPr>
          <w:p w14:paraId="388A705B" w14:textId="77777777" w:rsidR="009C2E0C" w:rsidRPr="00B51518" w:rsidRDefault="008E49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the application receive a lower score if the equipment could potentially be shared with community organizations.  For example, a local fire department would partner with the tech school to use a firefighting simulator/prop.  </w:t>
            </w:r>
          </w:p>
        </w:tc>
      </w:tr>
      <w:tr w:rsidR="009C2E0C" w:rsidRPr="00F9098C" w14:paraId="1A92DC3E" w14:textId="77777777" w:rsidTr="0032781A">
        <w:trPr>
          <w:trHeight w:val="379"/>
        </w:trPr>
        <w:tc>
          <w:tcPr>
            <w:tcW w:w="691" w:type="dxa"/>
            <w:vMerge/>
            <w:shd w:val="clear" w:color="auto" w:fill="BDD6EE"/>
          </w:tcPr>
          <w:p w14:paraId="08F1E3C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BAFD4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72C2641" w14:textId="77777777" w:rsidTr="0032781A">
        <w:trPr>
          <w:trHeight w:val="379"/>
        </w:trPr>
        <w:tc>
          <w:tcPr>
            <w:tcW w:w="691" w:type="dxa"/>
            <w:vMerge/>
          </w:tcPr>
          <w:p w14:paraId="0F17F56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52DC004" w14:textId="38B96912" w:rsidR="009C2E0C" w:rsidRPr="00B51518" w:rsidRDefault="008E49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Scoring will be based solely on the criteria that </w:t>
            </w:r>
            <w:proofErr w:type="gramStart"/>
            <w:r>
              <w:rPr>
                <w:rFonts w:ascii="Arial" w:hAnsi="Arial" w:cs="Arial"/>
              </w:rPr>
              <w:t>is</w:t>
            </w:r>
            <w:proofErr w:type="gramEnd"/>
            <w:r>
              <w:rPr>
                <w:rFonts w:ascii="Arial" w:hAnsi="Arial" w:cs="Arial"/>
              </w:rPr>
              <w:t xml:space="preserve"> laid out on page 10</w:t>
            </w:r>
            <w:r w:rsidR="009C4CA1">
              <w:rPr>
                <w:rFonts w:ascii="Arial" w:hAnsi="Arial" w:cs="Arial"/>
              </w:rPr>
              <w:t xml:space="preserve"> of the RFA</w:t>
            </w:r>
            <w:r>
              <w:rPr>
                <w:rFonts w:ascii="Arial" w:hAnsi="Arial" w:cs="Arial"/>
              </w:rPr>
              <w:t xml:space="preserve">. </w:t>
            </w:r>
          </w:p>
        </w:tc>
      </w:tr>
    </w:tbl>
    <w:p w14:paraId="23C46C6C"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096B0BCC" w14:textId="77777777" w:rsidTr="0032781A">
        <w:trPr>
          <w:trHeight w:val="379"/>
        </w:trPr>
        <w:tc>
          <w:tcPr>
            <w:tcW w:w="691" w:type="dxa"/>
            <w:vMerge w:val="restart"/>
            <w:shd w:val="clear" w:color="auto" w:fill="BDD6EE"/>
            <w:vAlign w:val="center"/>
          </w:tcPr>
          <w:p w14:paraId="418038C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6F0F50C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C36F36">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399AF9B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3DCC4F2" w14:textId="77777777" w:rsidTr="0032781A">
        <w:trPr>
          <w:trHeight w:val="379"/>
        </w:trPr>
        <w:tc>
          <w:tcPr>
            <w:tcW w:w="691" w:type="dxa"/>
            <w:vMerge/>
            <w:shd w:val="clear" w:color="auto" w:fill="FFFFFF"/>
          </w:tcPr>
          <w:p w14:paraId="6AB03F9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8368D5" w14:textId="77777777" w:rsidR="009C2E0C" w:rsidRPr="00B51518" w:rsidRDefault="008E49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III Section A Page 8</w:t>
            </w:r>
          </w:p>
        </w:tc>
        <w:tc>
          <w:tcPr>
            <w:tcW w:w="8622" w:type="dxa"/>
            <w:shd w:val="clear" w:color="auto" w:fill="FFFFFF"/>
            <w:vAlign w:val="center"/>
          </w:tcPr>
          <w:p w14:paraId="7A596DF8" w14:textId="77777777" w:rsidR="009C2E0C" w:rsidRPr="00B51518" w:rsidRDefault="008E49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questions be asked after May 17 and who can answer them?</w:t>
            </w:r>
          </w:p>
        </w:tc>
      </w:tr>
      <w:tr w:rsidR="009C2E0C" w:rsidRPr="00F9098C" w14:paraId="3089BA70" w14:textId="77777777" w:rsidTr="0032781A">
        <w:trPr>
          <w:trHeight w:val="379"/>
        </w:trPr>
        <w:tc>
          <w:tcPr>
            <w:tcW w:w="691" w:type="dxa"/>
            <w:vMerge/>
            <w:shd w:val="clear" w:color="auto" w:fill="BDD6EE"/>
          </w:tcPr>
          <w:p w14:paraId="577C498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61CF90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DBAA0F9" w14:textId="77777777" w:rsidTr="0032781A">
        <w:trPr>
          <w:trHeight w:val="379"/>
        </w:trPr>
        <w:tc>
          <w:tcPr>
            <w:tcW w:w="691" w:type="dxa"/>
            <w:vMerge/>
          </w:tcPr>
          <w:p w14:paraId="2EC2261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93B29AC" w14:textId="1D1424B8" w:rsidR="009C2E0C" w:rsidRPr="00B51518" w:rsidRDefault="008E49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formal questions will be answered after </w:t>
            </w:r>
            <w:r w:rsidR="00455B6F">
              <w:rPr>
                <w:rFonts w:ascii="Arial" w:hAnsi="Arial" w:cs="Arial"/>
              </w:rPr>
              <w:t>the submitted question due</w:t>
            </w:r>
            <w:r>
              <w:rPr>
                <w:rFonts w:ascii="Arial" w:hAnsi="Arial" w:cs="Arial"/>
              </w:rPr>
              <w:t xml:space="preserve"> date of May 17. </w:t>
            </w:r>
          </w:p>
        </w:tc>
      </w:tr>
    </w:tbl>
    <w:p w14:paraId="1BBE431B"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69C5A731" w14:textId="77777777" w:rsidTr="0032781A">
        <w:trPr>
          <w:trHeight w:val="379"/>
        </w:trPr>
        <w:tc>
          <w:tcPr>
            <w:tcW w:w="691" w:type="dxa"/>
            <w:vMerge w:val="restart"/>
            <w:shd w:val="clear" w:color="auto" w:fill="BDD6EE"/>
            <w:vAlign w:val="center"/>
          </w:tcPr>
          <w:p w14:paraId="6D2123B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2B63490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C36F36">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1AF5FBB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D63B48A" w14:textId="77777777" w:rsidTr="0032781A">
        <w:trPr>
          <w:trHeight w:val="379"/>
        </w:trPr>
        <w:tc>
          <w:tcPr>
            <w:tcW w:w="691" w:type="dxa"/>
            <w:vMerge/>
            <w:shd w:val="clear" w:color="auto" w:fill="FFFFFF"/>
          </w:tcPr>
          <w:p w14:paraId="5EABE03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C64B0C" w14:textId="77777777" w:rsidR="009C2E0C" w:rsidRPr="00B51518" w:rsidRDefault="008E49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2 Section A Page 6</w:t>
            </w:r>
          </w:p>
        </w:tc>
        <w:tc>
          <w:tcPr>
            <w:tcW w:w="8622" w:type="dxa"/>
            <w:shd w:val="clear" w:color="auto" w:fill="FFFFFF"/>
            <w:vAlign w:val="center"/>
          </w:tcPr>
          <w:p w14:paraId="0C39B865" w14:textId="77777777" w:rsidR="009C2E0C" w:rsidRPr="008E496E" w:rsidRDefault="008E49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496E">
              <w:rPr>
                <w:rFonts w:ascii="Arial" w:hAnsi="Arial" w:cs="Arial"/>
                <w:color w:val="242424"/>
                <w:shd w:val="clear" w:color="auto" w:fill="FFFFFF"/>
              </w:rPr>
              <w:t>Are vehicles allowable expenses in the RFA Equipment Grant if they are tied to the industry standards for the individual program curriculum?  For example, a police vehicle for Criminal Justice, a fire truck for Fire Science, a potato truck spray coupe, and John Deere gator for agriculture, loader for Large Equipment, and Class A vehicles for CDL. </w:t>
            </w:r>
          </w:p>
        </w:tc>
      </w:tr>
      <w:tr w:rsidR="009C2E0C" w:rsidRPr="00F9098C" w14:paraId="23A166DC" w14:textId="77777777" w:rsidTr="0032781A">
        <w:trPr>
          <w:trHeight w:val="379"/>
        </w:trPr>
        <w:tc>
          <w:tcPr>
            <w:tcW w:w="691" w:type="dxa"/>
            <w:vMerge/>
            <w:shd w:val="clear" w:color="auto" w:fill="BDD6EE"/>
          </w:tcPr>
          <w:p w14:paraId="1511E54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A9650A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FC40531" w14:textId="77777777" w:rsidTr="0032781A">
        <w:trPr>
          <w:trHeight w:val="379"/>
        </w:trPr>
        <w:tc>
          <w:tcPr>
            <w:tcW w:w="691" w:type="dxa"/>
            <w:vMerge/>
          </w:tcPr>
          <w:p w14:paraId="01F3C0A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7D98B5B" w14:textId="28D17200" w:rsidR="009C2E0C" w:rsidRPr="00455B6F" w:rsidRDefault="008E496E" w:rsidP="00455B6F">
            <w:pPr>
              <w:pStyle w:val="ListParagraph"/>
              <w:widowControl/>
              <w:tabs>
                <w:tab w:val="left" w:pos="360"/>
              </w:tabs>
              <w:ind w:left="0"/>
              <w:rPr>
                <w:rFonts w:ascii="Arial" w:hAnsi="Arial" w:cs="Arial"/>
                <w:sz w:val="24"/>
                <w:szCs w:val="24"/>
              </w:rPr>
            </w:pPr>
            <w:r w:rsidRPr="00EE3008">
              <w:rPr>
                <w:rFonts w:ascii="Arial" w:hAnsi="Arial" w:cs="Arial"/>
                <w:sz w:val="24"/>
                <w:szCs w:val="24"/>
              </w:rPr>
              <w:t xml:space="preserve">Any purchase of a vehicle would need to be directly connected to a specific program and must align with current industry technical standards and/or projected industry standards for emerging technologies, requiring a sign off from a subject matter expert in the related industry.  </w:t>
            </w:r>
          </w:p>
        </w:tc>
      </w:tr>
    </w:tbl>
    <w:p w14:paraId="3E07E831"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60A57955" w14:textId="77777777" w:rsidTr="0032781A">
        <w:trPr>
          <w:trHeight w:val="379"/>
        </w:trPr>
        <w:tc>
          <w:tcPr>
            <w:tcW w:w="691" w:type="dxa"/>
            <w:vMerge w:val="restart"/>
            <w:shd w:val="clear" w:color="auto" w:fill="BDD6EE"/>
            <w:vAlign w:val="center"/>
          </w:tcPr>
          <w:p w14:paraId="50636CE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1155B03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C36F36">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1F56D13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239EEEE" w14:textId="77777777" w:rsidTr="0032781A">
        <w:trPr>
          <w:trHeight w:val="379"/>
        </w:trPr>
        <w:tc>
          <w:tcPr>
            <w:tcW w:w="691" w:type="dxa"/>
            <w:vMerge/>
            <w:shd w:val="clear" w:color="auto" w:fill="FFFFFF"/>
          </w:tcPr>
          <w:p w14:paraId="472C94D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5793B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ECB8F00" w14:textId="77777777" w:rsidR="009C2E0C" w:rsidRPr="008E496E" w:rsidRDefault="008E49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shd w:val="clear" w:color="auto" w:fill="FFFFFF"/>
              </w:rPr>
              <w:t>At</w:t>
            </w:r>
            <w:r w:rsidRPr="008E496E">
              <w:rPr>
                <w:rFonts w:ascii="Arial" w:hAnsi="Arial" w:cs="Arial"/>
                <w:color w:val="000000"/>
                <w:shd w:val="clear" w:color="auto" w:fill="FFFFFF"/>
              </w:rPr>
              <w:t xml:space="preserve"> a recent seminar, the presenter mentioned that there could be a financial cost to sending school districts if a CTE center or region was awarded funding from this bond. Is this </w:t>
            </w:r>
            <w:r w:rsidRPr="00860994">
              <w:rPr>
                <w:rFonts w:ascii="Arial" w:hAnsi="Arial" w:cs="Arial"/>
                <w:color w:val="000000"/>
                <w:shd w:val="clear" w:color="auto" w:fill="FFFFFF"/>
              </w:rPr>
              <w:t>correct?</w:t>
            </w:r>
          </w:p>
        </w:tc>
      </w:tr>
      <w:tr w:rsidR="009C2E0C" w:rsidRPr="00F9098C" w14:paraId="2F2DC00F" w14:textId="77777777" w:rsidTr="0032781A">
        <w:trPr>
          <w:trHeight w:val="379"/>
        </w:trPr>
        <w:tc>
          <w:tcPr>
            <w:tcW w:w="691" w:type="dxa"/>
            <w:vMerge/>
            <w:shd w:val="clear" w:color="auto" w:fill="BDD6EE"/>
          </w:tcPr>
          <w:p w14:paraId="63900AE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80050F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B7B3F85" w14:textId="77777777" w:rsidTr="0032781A">
        <w:trPr>
          <w:trHeight w:val="379"/>
        </w:trPr>
        <w:tc>
          <w:tcPr>
            <w:tcW w:w="691" w:type="dxa"/>
            <w:vMerge/>
          </w:tcPr>
          <w:p w14:paraId="092DD41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E2F667B" w14:textId="15A151DE" w:rsidR="00F935C4" w:rsidRPr="00455B6F" w:rsidRDefault="00F935C4" w:rsidP="00455B6F">
            <w:pPr>
              <w:pStyle w:val="NormalWeb"/>
              <w:spacing w:before="0" w:beforeAutospacing="0" w:after="0" w:afterAutospacing="0"/>
              <w:divId w:val="638726089"/>
              <w:rPr>
                <w:rFonts w:ascii="Arial" w:eastAsia="Times New Roman" w:hAnsi="Arial" w:cs="Arial"/>
              </w:rPr>
            </w:pPr>
            <w:r w:rsidRPr="00455B6F">
              <w:rPr>
                <w:rFonts w:ascii="Arial" w:eastAsia="Times New Roman" w:hAnsi="Arial" w:cs="Arial"/>
              </w:rPr>
              <w:t>The full intent of the bond is that all payments will be ma</w:t>
            </w:r>
            <w:r w:rsidR="00AD6713" w:rsidRPr="00455B6F">
              <w:rPr>
                <w:rFonts w:ascii="Arial" w:eastAsia="Times New Roman" w:hAnsi="Arial" w:cs="Arial"/>
              </w:rPr>
              <w:t>de</w:t>
            </w:r>
            <w:r w:rsidRPr="00455B6F">
              <w:rPr>
                <w:rFonts w:ascii="Arial" w:eastAsia="Times New Roman" w:hAnsi="Arial" w:cs="Arial"/>
              </w:rPr>
              <w:t xml:space="preserve"> by the Department of</w:t>
            </w:r>
            <w:r w:rsidR="00455B6F">
              <w:rPr>
                <w:rFonts w:ascii="Arial" w:eastAsia="Times New Roman" w:hAnsi="Arial" w:cs="Arial"/>
              </w:rPr>
              <w:t xml:space="preserve"> </w:t>
            </w:r>
            <w:r w:rsidRPr="00455B6F">
              <w:rPr>
                <w:rFonts w:ascii="Arial" w:eastAsia="Times New Roman" w:hAnsi="Arial" w:cs="Arial"/>
              </w:rPr>
              <w:t>Education. However, it will be up to the receiving CTE center or region to take on the initial burden of receiving the funds through the referendum voting and local bond counsel costs.</w:t>
            </w:r>
          </w:p>
        </w:tc>
      </w:tr>
    </w:tbl>
    <w:p w14:paraId="0240AC0F"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07F98527" w14:textId="77777777" w:rsidTr="0032781A">
        <w:trPr>
          <w:trHeight w:val="379"/>
        </w:trPr>
        <w:tc>
          <w:tcPr>
            <w:tcW w:w="691" w:type="dxa"/>
            <w:vMerge w:val="restart"/>
            <w:shd w:val="clear" w:color="auto" w:fill="BDD6EE"/>
            <w:vAlign w:val="center"/>
          </w:tcPr>
          <w:p w14:paraId="06156DA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7F1C6DF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C36F36">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00B3ACD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919F37D" w14:textId="77777777" w:rsidTr="0032781A">
        <w:trPr>
          <w:trHeight w:val="379"/>
        </w:trPr>
        <w:tc>
          <w:tcPr>
            <w:tcW w:w="691" w:type="dxa"/>
            <w:vMerge/>
            <w:shd w:val="clear" w:color="auto" w:fill="FFFFFF"/>
          </w:tcPr>
          <w:p w14:paraId="0A75D7A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DDEBC7" w14:textId="77777777" w:rsidR="009C2E0C" w:rsidRPr="00B51518" w:rsidRDefault="00DF753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Page 6</w:t>
            </w:r>
          </w:p>
        </w:tc>
        <w:tc>
          <w:tcPr>
            <w:tcW w:w="8622" w:type="dxa"/>
            <w:shd w:val="clear" w:color="auto" w:fill="FFFFFF"/>
            <w:vAlign w:val="center"/>
          </w:tcPr>
          <w:p w14:paraId="0DAB20E7" w14:textId="77777777" w:rsidR="009C2E0C" w:rsidRPr="00120452" w:rsidRDefault="0012045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20452">
              <w:rPr>
                <w:rFonts w:ascii="Arial" w:hAnsi="Arial" w:cs="Arial"/>
                <w:color w:val="242424"/>
                <w:shd w:val="clear" w:color="auto" w:fill="FFFFFF"/>
              </w:rPr>
              <w:t>Will these funds be available for currently approved programs only or future programs that have not yet, but are most likely, to be approved?</w:t>
            </w:r>
          </w:p>
        </w:tc>
      </w:tr>
      <w:tr w:rsidR="009C2E0C" w:rsidRPr="00F9098C" w14:paraId="06DDA054" w14:textId="77777777" w:rsidTr="0032781A">
        <w:trPr>
          <w:trHeight w:val="379"/>
        </w:trPr>
        <w:tc>
          <w:tcPr>
            <w:tcW w:w="691" w:type="dxa"/>
            <w:vMerge/>
            <w:shd w:val="clear" w:color="auto" w:fill="BDD6EE"/>
          </w:tcPr>
          <w:p w14:paraId="739EFDB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793B1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287FFB5" w14:textId="77777777" w:rsidTr="0032781A">
        <w:trPr>
          <w:trHeight w:val="379"/>
        </w:trPr>
        <w:tc>
          <w:tcPr>
            <w:tcW w:w="691" w:type="dxa"/>
            <w:vMerge/>
          </w:tcPr>
          <w:p w14:paraId="7F5C735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8C256C8" w14:textId="2D6BFA67" w:rsidR="0056015E" w:rsidRPr="00455B6F" w:rsidRDefault="0056015E" w:rsidP="00455B6F">
            <w:pPr>
              <w:pStyle w:val="NormalWeb"/>
              <w:spacing w:before="0" w:beforeAutospacing="0" w:after="0" w:afterAutospacing="0"/>
              <w:divId w:val="587276651"/>
              <w:rPr>
                <w:rFonts w:ascii="Arial" w:eastAsia="Times New Roman" w:hAnsi="Arial" w:cs="Arial"/>
              </w:rPr>
            </w:pPr>
            <w:r w:rsidRPr="00455B6F">
              <w:rPr>
                <w:rFonts w:ascii="Arial" w:eastAsia="Times New Roman" w:hAnsi="Arial" w:cs="Arial"/>
              </w:rPr>
              <w:t>Only projects that address active CTE approved programs will be considered.</w:t>
            </w:r>
          </w:p>
        </w:tc>
      </w:tr>
    </w:tbl>
    <w:p w14:paraId="6669C6C7"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6D480A87" w14:textId="77777777" w:rsidTr="0032781A">
        <w:trPr>
          <w:trHeight w:val="379"/>
        </w:trPr>
        <w:tc>
          <w:tcPr>
            <w:tcW w:w="691" w:type="dxa"/>
            <w:vMerge w:val="restart"/>
            <w:shd w:val="clear" w:color="auto" w:fill="BDD6EE"/>
            <w:vAlign w:val="center"/>
          </w:tcPr>
          <w:p w14:paraId="02FB9C1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099F98A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C36F36">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AB06CB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0904D5B" w14:textId="77777777" w:rsidTr="0032781A">
        <w:trPr>
          <w:trHeight w:val="379"/>
        </w:trPr>
        <w:tc>
          <w:tcPr>
            <w:tcW w:w="691" w:type="dxa"/>
            <w:vMerge/>
            <w:shd w:val="clear" w:color="auto" w:fill="FFFFFF"/>
          </w:tcPr>
          <w:p w14:paraId="7FC8CE5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A0854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0A26762D" w14:textId="77777777" w:rsidR="009C2E0C" w:rsidRPr="00DF753D" w:rsidRDefault="00DF753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F753D">
              <w:rPr>
                <w:rFonts w:ascii="Arial" w:hAnsi="Arial" w:cs="Arial"/>
                <w:color w:val="242424"/>
                <w:shd w:val="clear" w:color="auto" w:fill="FFFFFF"/>
              </w:rPr>
              <w:t>Is this program 100% funded by the State (like a grant)?  Or is it partially funded, and then the CTE, if approved, would be responsible for paying for a portion of it? </w:t>
            </w:r>
          </w:p>
        </w:tc>
      </w:tr>
      <w:tr w:rsidR="009C2E0C" w:rsidRPr="00F9098C" w14:paraId="596E577E" w14:textId="77777777" w:rsidTr="0032781A">
        <w:trPr>
          <w:trHeight w:val="379"/>
        </w:trPr>
        <w:tc>
          <w:tcPr>
            <w:tcW w:w="691" w:type="dxa"/>
            <w:vMerge/>
            <w:shd w:val="clear" w:color="auto" w:fill="BDD6EE"/>
          </w:tcPr>
          <w:p w14:paraId="3AF4479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6B5A2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2546DC7" w14:textId="77777777" w:rsidTr="0032781A">
        <w:trPr>
          <w:trHeight w:val="379"/>
        </w:trPr>
        <w:tc>
          <w:tcPr>
            <w:tcW w:w="691" w:type="dxa"/>
            <w:vMerge/>
          </w:tcPr>
          <w:p w14:paraId="791F67F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4E578B4" w14:textId="21D8251C" w:rsidR="009C2E0C" w:rsidRPr="00B51518" w:rsidRDefault="002502F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5B6F">
              <w:rPr>
                <w:rFonts w:ascii="Arial" w:hAnsi="Arial" w:cs="Arial"/>
              </w:rPr>
              <w:t>The full intent of the bond is that all payments will be ma</w:t>
            </w:r>
            <w:r w:rsidR="009E1808" w:rsidRPr="00455B6F">
              <w:rPr>
                <w:rFonts w:ascii="Arial" w:hAnsi="Arial" w:cs="Arial"/>
              </w:rPr>
              <w:t xml:space="preserve">de by the </w:t>
            </w:r>
            <w:r w:rsidRPr="00455B6F">
              <w:rPr>
                <w:rFonts w:ascii="Arial" w:hAnsi="Arial" w:cs="Arial"/>
              </w:rPr>
              <w:t>Department of Education.</w:t>
            </w:r>
            <w:r w:rsidR="009E1808" w:rsidRPr="00455B6F">
              <w:rPr>
                <w:rFonts w:ascii="Arial" w:hAnsi="Arial" w:cs="Arial"/>
              </w:rPr>
              <w:t xml:space="preserve"> </w:t>
            </w:r>
            <w:r w:rsidRPr="00455B6F">
              <w:rPr>
                <w:rFonts w:ascii="Arial" w:hAnsi="Arial" w:cs="Arial"/>
              </w:rPr>
              <w:t>However, it will be up to the receiving CTE center or region to take on the initial burden of receiving the funds through the referendum voting and local bond counsel costs.</w:t>
            </w:r>
          </w:p>
        </w:tc>
      </w:tr>
    </w:tbl>
    <w:p w14:paraId="6C0443B5" w14:textId="77777777" w:rsidR="00BF5871" w:rsidRDefault="00BF5871" w:rsidP="00CF3AA7">
      <w:pPr>
        <w:tabs>
          <w:tab w:val="left" w:pos="3387"/>
        </w:tabs>
        <w:jc w:val="center"/>
        <w:rPr>
          <w:rFonts w:ascii="Arial" w:hAnsi="Arial" w:cs="Arial"/>
          <w:b/>
          <w:color w:val="000000"/>
        </w:rPr>
      </w:pPr>
    </w:p>
    <w:p w14:paraId="7AA65D7A"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0288" w14:textId="77777777" w:rsidR="00E55FE7" w:rsidRDefault="00E55FE7" w:rsidP="00131249">
      <w:r>
        <w:separator/>
      </w:r>
    </w:p>
  </w:endnote>
  <w:endnote w:type="continuationSeparator" w:id="0">
    <w:p w14:paraId="60D1F8F4" w14:textId="77777777" w:rsidR="00E55FE7" w:rsidRDefault="00E55FE7"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7598"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CD7DE"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E8E6C" w14:textId="77777777" w:rsidR="00E55FE7" w:rsidRDefault="00E55FE7" w:rsidP="00131249">
      <w:r>
        <w:separator/>
      </w:r>
    </w:p>
  </w:footnote>
  <w:footnote w:type="continuationSeparator" w:id="0">
    <w:p w14:paraId="0258CE14" w14:textId="77777777" w:rsidR="00E55FE7" w:rsidRDefault="00E55FE7"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5BCD" w14:textId="75E77D4B" w:rsidR="004567DF" w:rsidRPr="00035C50" w:rsidRDefault="009C4CA1" w:rsidP="00131249">
    <w:pPr>
      <w:pStyle w:val="Header"/>
      <w:rPr>
        <w:rFonts w:ascii="Arial" w:hAnsi="Arial" w:cs="Arial"/>
        <w:b/>
        <w:sz w:val="20"/>
      </w:rPr>
    </w:pPr>
    <w:r>
      <w:rPr>
        <w:rFonts w:ascii="Arial" w:hAnsi="Arial" w:cs="Arial"/>
        <w:b/>
        <w:sz w:val="20"/>
      </w:rPr>
      <w:t>RFA# 202402024</w:t>
    </w:r>
    <w:r w:rsidR="00131249" w:rsidRPr="00035C50">
      <w:rPr>
        <w:rFonts w:ascii="Arial" w:hAnsi="Arial" w:cs="Arial"/>
        <w:b/>
        <w:color w:val="FF0000"/>
        <w:sz w:val="20"/>
      </w:rPr>
      <w:t xml:space="preserve">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72DD9CA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3AD013C1"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B263A"/>
    <w:multiLevelType w:val="multilevel"/>
    <w:tmpl w:val="BED2FC4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82623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3F4B"/>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452"/>
    <w:rsid w:val="00120973"/>
    <w:rsid w:val="0012110C"/>
    <w:rsid w:val="0012397F"/>
    <w:rsid w:val="00131249"/>
    <w:rsid w:val="00136CD5"/>
    <w:rsid w:val="00141049"/>
    <w:rsid w:val="0014225B"/>
    <w:rsid w:val="00142A6E"/>
    <w:rsid w:val="00144369"/>
    <w:rsid w:val="00154924"/>
    <w:rsid w:val="00155904"/>
    <w:rsid w:val="00160FEF"/>
    <w:rsid w:val="001617F1"/>
    <w:rsid w:val="001629F3"/>
    <w:rsid w:val="001730BD"/>
    <w:rsid w:val="00175349"/>
    <w:rsid w:val="00176D03"/>
    <w:rsid w:val="00177A1B"/>
    <w:rsid w:val="00177D9D"/>
    <w:rsid w:val="00187C0C"/>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02FF"/>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756F7"/>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3F7A20"/>
    <w:rsid w:val="00400AB4"/>
    <w:rsid w:val="00403590"/>
    <w:rsid w:val="00414315"/>
    <w:rsid w:val="00414ADB"/>
    <w:rsid w:val="0041712C"/>
    <w:rsid w:val="004226D7"/>
    <w:rsid w:val="00424D10"/>
    <w:rsid w:val="004275CF"/>
    <w:rsid w:val="004277F1"/>
    <w:rsid w:val="00443E14"/>
    <w:rsid w:val="004532CA"/>
    <w:rsid w:val="00454D43"/>
    <w:rsid w:val="00455B6F"/>
    <w:rsid w:val="004560AF"/>
    <w:rsid w:val="004567DF"/>
    <w:rsid w:val="004628C8"/>
    <w:rsid w:val="00471E47"/>
    <w:rsid w:val="004726F2"/>
    <w:rsid w:val="00473743"/>
    <w:rsid w:val="0047617C"/>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015E"/>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033D"/>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54E"/>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2146"/>
    <w:rsid w:val="007F4B49"/>
    <w:rsid w:val="007F7310"/>
    <w:rsid w:val="00802AE0"/>
    <w:rsid w:val="0082134A"/>
    <w:rsid w:val="00827CB3"/>
    <w:rsid w:val="00837848"/>
    <w:rsid w:val="008459C7"/>
    <w:rsid w:val="00846FC5"/>
    <w:rsid w:val="008541A4"/>
    <w:rsid w:val="0085764D"/>
    <w:rsid w:val="0086099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496E"/>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4CA1"/>
    <w:rsid w:val="009C57AF"/>
    <w:rsid w:val="009D2F75"/>
    <w:rsid w:val="009D5024"/>
    <w:rsid w:val="009E1808"/>
    <w:rsid w:val="009E69E0"/>
    <w:rsid w:val="009F370F"/>
    <w:rsid w:val="009F7765"/>
    <w:rsid w:val="00A15411"/>
    <w:rsid w:val="00A21C4E"/>
    <w:rsid w:val="00A24E7B"/>
    <w:rsid w:val="00A2555E"/>
    <w:rsid w:val="00A264E3"/>
    <w:rsid w:val="00A319F7"/>
    <w:rsid w:val="00A3653E"/>
    <w:rsid w:val="00A46062"/>
    <w:rsid w:val="00A47360"/>
    <w:rsid w:val="00A61088"/>
    <w:rsid w:val="00A626D0"/>
    <w:rsid w:val="00A72E5D"/>
    <w:rsid w:val="00A82475"/>
    <w:rsid w:val="00A849D1"/>
    <w:rsid w:val="00A90D56"/>
    <w:rsid w:val="00A96D27"/>
    <w:rsid w:val="00AA4ED5"/>
    <w:rsid w:val="00AB3460"/>
    <w:rsid w:val="00AD2B47"/>
    <w:rsid w:val="00AD6713"/>
    <w:rsid w:val="00AD7EBE"/>
    <w:rsid w:val="00AE33F1"/>
    <w:rsid w:val="00AE6275"/>
    <w:rsid w:val="00AF5363"/>
    <w:rsid w:val="00AF787E"/>
    <w:rsid w:val="00B1243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36F36"/>
    <w:rsid w:val="00C504C8"/>
    <w:rsid w:val="00C52CEF"/>
    <w:rsid w:val="00C538B5"/>
    <w:rsid w:val="00C5442B"/>
    <w:rsid w:val="00C54CE8"/>
    <w:rsid w:val="00C57F59"/>
    <w:rsid w:val="00C6072A"/>
    <w:rsid w:val="00C62885"/>
    <w:rsid w:val="00C640AE"/>
    <w:rsid w:val="00C6518E"/>
    <w:rsid w:val="00C70996"/>
    <w:rsid w:val="00C76A1C"/>
    <w:rsid w:val="00C928BA"/>
    <w:rsid w:val="00C97373"/>
    <w:rsid w:val="00CA049C"/>
    <w:rsid w:val="00CA3310"/>
    <w:rsid w:val="00CA63FD"/>
    <w:rsid w:val="00CB2EBB"/>
    <w:rsid w:val="00CB6763"/>
    <w:rsid w:val="00CB6E1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068"/>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53D"/>
    <w:rsid w:val="00DF7E83"/>
    <w:rsid w:val="00E0367F"/>
    <w:rsid w:val="00E16960"/>
    <w:rsid w:val="00E20587"/>
    <w:rsid w:val="00E24EC1"/>
    <w:rsid w:val="00E272E9"/>
    <w:rsid w:val="00E32602"/>
    <w:rsid w:val="00E33AFE"/>
    <w:rsid w:val="00E347FE"/>
    <w:rsid w:val="00E35F0C"/>
    <w:rsid w:val="00E369B7"/>
    <w:rsid w:val="00E55FE7"/>
    <w:rsid w:val="00E56FE8"/>
    <w:rsid w:val="00E73727"/>
    <w:rsid w:val="00E746E6"/>
    <w:rsid w:val="00E858E9"/>
    <w:rsid w:val="00E86985"/>
    <w:rsid w:val="00E90BEF"/>
    <w:rsid w:val="00E90E20"/>
    <w:rsid w:val="00EA1407"/>
    <w:rsid w:val="00EA4EF5"/>
    <w:rsid w:val="00EB0125"/>
    <w:rsid w:val="00EB1F07"/>
    <w:rsid w:val="00EB7467"/>
    <w:rsid w:val="00EB7979"/>
    <w:rsid w:val="00EC04ED"/>
    <w:rsid w:val="00EC04EE"/>
    <w:rsid w:val="00EC791A"/>
    <w:rsid w:val="00ED03F7"/>
    <w:rsid w:val="00ED6748"/>
    <w:rsid w:val="00EE0959"/>
    <w:rsid w:val="00EE2CCB"/>
    <w:rsid w:val="00EE3008"/>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005D"/>
    <w:rsid w:val="00F53474"/>
    <w:rsid w:val="00F6104D"/>
    <w:rsid w:val="00F62793"/>
    <w:rsid w:val="00F646C0"/>
    <w:rsid w:val="00F647A0"/>
    <w:rsid w:val="00F65DA5"/>
    <w:rsid w:val="00F71C6B"/>
    <w:rsid w:val="00F7682E"/>
    <w:rsid w:val="00F82189"/>
    <w:rsid w:val="00F9030F"/>
    <w:rsid w:val="00F9098C"/>
    <w:rsid w:val="00F935C4"/>
    <w:rsid w:val="00F941A7"/>
    <w:rsid w:val="00F95C09"/>
    <w:rsid w:val="00F95FEC"/>
    <w:rsid w:val="00F97595"/>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21356"/>
  <w15:chartTrackingRefBased/>
  <w15:docId w15:val="{EFAD8323-5A5F-5B46-A0CB-FE5AA2CF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aliases w:val="Medium Grid 1 - Accent 21,AST_Numbered List"/>
    <w:basedOn w:val="Normal"/>
    <w:link w:val="ListParagraphChar"/>
    <w:uiPriority w:val="34"/>
    <w:qFormat/>
    <w:rsid w:val="003F7A20"/>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
    <w:link w:val="ListParagraph"/>
    <w:uiPriority w:val="34"/>
    <w:locked/>
    <w:rsid w:val="003F7A20"/>
  </w:style>
  <w:style w:type="paragraph" w:customStyle="1" w:styleId="TableText">
    <w:name w:val="Table Text"/>
    <w:basedOn w:val="Normal"/>
    <w:rsid w:val="003F7A20"/>
    <w:pPr>
      <w:widowControl w:val="0"/>
      <w:tabs>
        <w:tab w:val="decimal" w:pos="0"/>
      </w:tabs>
      <w:autoSpaceDE w:val="0"/>
      <w:autoSpaceDN w:val="0"/>
    </w:pPr>
  </w:style>
  <w:style w:type="paragraph" w:styleId="NormalWeb">
    <w:name w:val="Normal (Web)"/>
    <w:basedOn w:val="Normal"/>
    <w:uiPriority w:val="99"/>
    <w:unhideWhenUsed/>
    <w:rsid w:val="00F935C4"/>
    <w:pPr>
      <w:spacing w:before="100" w:beforeAutospacing="1" w:after="100" w:afterAutospacing="1"/>
    </w:pPr>
    <w:rPr>
      <w:rFonts w:eastAsiaTheme="minorEastAsia"/>
    </w:rPr>
  </w:style>
  <w:style w:type="character" w:customStyle="1" w:styleId="apple-converted-space">
    <w:name w:val="apple-converted-space"/>
    <w:basedOn w:val="DefaultParagraphFont"/>
    <w:rsid w:val="00F9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76651">
      <w:bodyDiv w:val="1"/>
      <w:marLeft w:val="0"/>
      <w:marRight w:val="0"/>
      <w:marTop w:val="0"/>
      <w:marBottom w:val="0"/>
      <w:divBdr>
        <w:top w:val="none" w:sz="0" w:space="0" w:color="auto"/>
        <w:left w:val="none" w:sz="0" w:space="0" w:color="auto"/>
        <w:bottom w:val="none" w:sz="0" w:space="0" w:color="auto"/>
        <w:right w:val="none" w:sz="0" w:space="0" w:color="auto"/>
      </w:divBdr>
    </w:div>
    <w:div w:id="6387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45888-EFA9-4106-AEEE-BA840C4FB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B6042-4DD9-4DA4-B0B7-12891D73282F}">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6507</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2</cp:revision>
  <cp:lastPrinted>2024-05-30T16:30:00Z</cp:lastPrinted>
  <dcterms:created xsi:type="dcterms:W3CDTF">2024-06-12T18:21:00Z</dcterms:created>
  <dcterms:modified xsi:type="dcterms:W3CDTF">2024-06-12T18:21:00Z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ip_UnifiedCompliancePolicyUIAction">
    <vt:lpwstr/>
  </property>
  <property fmtid="{D5CDD505-2E9C-101B-9397-08002B2CF9AE}" pid="4" name="TaxCatchAll">
    <vt:lpwstr/>
  </property>
  <property fmtid="{D5CDD505-2E9C-101B-9397-08002B2CF9AE}" pid="5" name="_ip_UnifiedCompliancePolicyProperties">
    <vt:lpwstr/>
  </property>
  <property fmtid="{D5CDD505-2E9C-101B-9397-08002B2CF9AE}" pid="6" name="lcf76f155ced4ddcb4097134ff3c332f">
    <vt:lpwstr/>
  </property>
</Properties>
</file>