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57512" w14:textId="0E496CF9" w:rsidR="00131249" w:rsidRPr="00035C50" w:rsidRDefault="00A032FA"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8240" behindDoc="0" locked="0" layoutInCell="1" allowOverlap="1" wp14:anchorId="4355BFB1" wp14:editId="7DADC41C">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042929DB" w14:textId="52D18258" w:rsidR="00E72ADF" w:rsidRPr="00B758D2" w:rsidRDefault="00E72ADF" w:rsidP="00E72ADF">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B758D2">
        <w:rPr>
          <w:rFonts w:ascii="Arial" w:hAnsi="Arial" w:cs="Arial"/>
          <w:b/>
          <w:snapToGrid w:val="0"/>
          <w:color w:val="000000"/>
          <w:u w:val="single"/>
        </w:rPr>
        <w:t>R</w:t>
      </w:r>
      <w:r>
        <w:rPr>
          <w:rFonts w:ascii="Arial" w:hAnsi="Arial" w:cs="Arial"/>
          <w:b/>
          <w:snapToGrid w:val="0"/>
          <w:color w:val="000000"/>
          <w:u w:val="single"/>
        </w:rPr>
        <w:t>F</w:t>
      </w:r>
      <w:r w:rsidR="00A25257">
        <w:rPr>
          <w:rFonts w:ascii="Arial" w:hAnsi="Arial" w:cs="Arial"/>
          <w:b/>
          <w:snapToGrid w:val="0"/>
          <w:color w:val="000000"/>
          <w:u w:val="single"/>
        </w:rPr>
        <w:t>A</w:t>
      </w:r>
      <w:r w:rsidRPr="00B758D2">
        <w:rPr>
          <w:rFonts w:ascii="Arial" w:hAnsi="Arial" w:cs="Arial"/>
          <w:b/>
          <w:snapToGrid w:val="0"/>
          <w:color w:val="000000"/>
          <w:u w:val="single"/>
        </w:rPr>
        <w:t xml:space="preserve"> AMENDMENT #</w:t>
      </w:r>
      <w:r>
        <w:rPr>
          <w:rFonts w:ascii="Arial" w:hAnsi="Arial" w:cs="Arial"/>
          <w:b/>
          <w:snapToGrid w:val="0"/>
          <w:color w:val="000000"/>
          <w:u w:val="single"/>
        </w:rPr>
        <w:t xml:space="preserve"> 1 </w:t>
      </w:r>
      <w:r w:rsidRPr="00B758D2">
        <w:rPr>
          <w:rFonts w:ascii="Arial" w:hAnsi="Arial" w:cs="Arial"/>
          <w:b/>
          <w:snapToGrid w:val="0"/>
          <w:color w:val="000000"/>
          <w:u w:val="single"/>
        </w:rPr>
        <w:t>AND</w:t>
      </w:r>
    </w:p>
    <w:p w14:paraId="3A3762D8" w14:textId="04251A38" w:rsidR="00AA4ED5" w:rsidRPr="00035C50" w:rsidRDefault="00846DBA"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Pr>
          <w:rFonts w:ascii="Arial" w:hAnsi="Arial" w:cs="Arial"/>
          <w:b/>
          <w:snapToGrid w:val="0"/>
          <w:color w:val="000000"/>
          <w:u w:val="single"/>
        </w:rPr>
        <w:t>RF</w:t>
      </w:r>
      <w:r w:rsidR="00A25257">
        <w:rPr>
          <w:rFonts w:ascii="Arial" w:hAnsi="Arial" w:cs="Arial"/>
          <w:b/>
          <w:snapToGrid w:val="0"/>
          <w:color w:val="000000"/>
          <w:u w:val="single"/>
        </w:rPr>
        <w:t>A</w:t>
      </w:r>
      <w:r w:rsidR="00DF6FC2"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79D7B95A" w14:textId="77777777" w:rsidR="00131249" w:rsidRPr="00035C50" w:rsidRDefault="00131249" w:rsidP="00131249">
      <w:pPr>
        <w:rPr>
          <w:rFonts w:ascii="Arial" w:hAnsi="Arial" w:cs="Arial"/>
          <w:color w:val="000000"/>
        </w:rPr>
      </w:pPr>
    </w:p>
    <w:p w14:paraId="63EEBD6F"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4500"/>
        <w:gridCol w:w="6300"/>
      </w:tblGrid>
      <w:tr w:rsidR="00837848" w:rsidRPr="00035C50" w14:paraId="17930E36" w14:textId="77777777" w:rsidTr="00E72ADF">
        <w:trPr>
          <w:jc w:val="center"/>
        </w:trPr>
        <w:tc>
          <w:tcPr>
            <w:tcW w:w="4500" w:type="dxa"/>
            <w:vAlign w:val="center"/>
          </w:tcPr>
          <w:p w14:paraId="58E64262" w14:textId="1C9EE577" w:rsidR="00837848" w:rsidRPr="00035C50" w:rsidRDefault="00846DBA" w:rsidP="00837848">
            <w:pPr>
              <w:rPr>
                <w:rFonts w:ascii="Arial" w:hAnsi="Arial" w:cs="Arial"/>
                <w:b/>
                <w:color w:val="000000"/>
              </w:rPr>
            </w:pPr>
            <w:r>
              <w:rPr>
                <w:rFonts w:ascii="Arial" w:hAnsi="Arial" w:cs="Arial"/>
                <w:b/>
                <w:color w:val="000000"/>
              </w:rPr>
              <w:t>RF</w:t>
            </w:r>
            <w:r w:rsidR="00A25257">
              <w:rPr>
                <w:rFonts w:ascii="Arial" w:hAnsi="Arial" w:cs="Arial"/>
                <w:b/>
                <w:color w:val="000000"/>
              </w:rPr>
              <w:t>A</w:t>
            </w:r>
            <w:r w:rsidR="00837848" w:rsidRPr="00035C50">
              <w:rPr>
                <w:rFonts w:ascii="Arial" w:hAnsi="Arial" w:cs="Arial"/>
                <w:b/>
                <w:color w:val="000000"/>
              </w:rPr>
              <w:t xml:space="preserve"> NUMBER AND TITLE:</w:t>
            </w:r>
          </w:p>
        </w:tc>
        <w:tc>
          <w:tcPr>
            <w:tcW w:w="6300" w:type="dxa"/>
            <w:vAlign w:val="center"/>
          </w:tcPr>
          <w:p w14:paraId="148D9B7F" w14:textId="028DE4AF" w:rsidR="00837848" w:rsidRPr="00382C86" w:rsidRDefault="00A25257" w:rsidP="00837848">
            <w:pPr>
              <w:rPr>
                <w:rFonts w:ascii="Arial" w:hAnsi="Arial" w:cs="Arial"/>
              </w:rPr>
            </w:pPr>
            <w:r w:rsidRPr="0081376B">
              <w:rPr>
                <w:rFonts w:ascii="Arial" w:hAnsi="Arial" w:cs="Arial"/>
              </w:rPr>
              <w:t>RFA# 202412213 Healthcare Disparities Funding for Community Paramedicine</w:t>
            </w:r>
          </w:p>
        </w:tc>
      </w:tr>
      <w:tr w:rsidR="008D098F" w:rsidRPr="00035C50" w14:paraId="660D2279" w14:textId="77777777" w:rsidTr="00E72ADF">
        <w:trPr>
          <w:jc w:val="center"/>
        </w:trPr>
        <w:tc>
          <w:tcPr>
            <w:tcW w:w="4500" w:type="dxa"/>
            <w:vAlign w:val="center"/>
          </w:tcPr>
          <w:p w14:paraId="7F94F47F" w14:textId="31444A0B" w:rsidR="008D098F" w:rsidRPr="00035C50" w:rsidRDefault="00846DBA" w:rsidP="008D098F">
            <w:pPr>
              <w:rPr>
                <w:rFonts w:ascii="Arial" w:hAnsi="Arial" w:cs="Arial"/>
                <w:b/>
                <w:color w:val="000000"/>
              </w:rPr>
            </w:pPr>
            <w:r>
              <w:rPr>
                <w:rFonts w:ascii="Arial" w:hAnsi="Arial" w:cs="Arial"/>
                <w:b/>
                <w:color w:val="000000"/>
              </w:rPr>
              <w:t>RF</w:t>
            </w:r>
            <w:r w:rsidR="00874714">
              <w:rPr>
                <w:rFonts w:ascii="Arial" w:hAnsi="Arial" w:cs="Arial"/>
                <w:b/>
                <w:color w:val="000000"/>
              </w:rPr>
              <w:t>A</w:t>
            </w:r>
            <w:r w:rsidR="008D098F" w:rsidRPr="00035C50">
              <w:rPr>
                <w:rFonts w:ascii="Arial" w:hAnsi="Arial" w:cs="Arial"/>
                <w:b/>
                <w:color w:val="000000"/>
              </w:rPr>
              <w:t xml:space="preserve"> ISSUED BY:</w:t>
            </w:r>
          </w:p>
        </w:tc>
        <w:tc>
          <w:tcPr>
            <w:tcW w:w="6300" w:type="dxa"/>
            <w:vAlign w:val="center"/>
          </w:tcPr>
          <w:p w14:paraId="1074A5E6" w14:textId="5F508674" w:rsidR="008D098F" w:rsidRPr="00874714" w:rsidRDefault="00874714" w:rsidP="008D098F">
            <w:pPr>
              <w:rPr>
                <w:rFonts w:ascii="Arial" w:hAnsi="Arial" w:cs="Arial"/>
              </w:rPr>
            </w:pPr>
            <w:r>
              <w:rPr>
                <w:rFonts w:ascii="Arial" w:hAnsi="Arial" w:cs="Arial"/>
              </w:rPr>
              <w:t>Department of Public Safety</w:t>
            </w:r>
          </w:p>
        </w:tc>
      </w:tr>
      <w:tr w:rsidR="00837848" w:rsidRPr="00035C50" w14:paraId="288FF932" w14:textId="77777777" w:rsidTr="00E72ADF">
        <w:trPr>
          <w:jc w:val="center"/>
        </w:trPr>
        <w:tc>
          <w:tcPr>
            <w:tcW w:w="4500" w:type="dxa"/>
            <w:vAlign w:val="center"/>
          </w:tcPr>
          <w:p w14:paraId="20F06575"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6300" w:type="dxa"/>
            <w:vAlign w:val="center"/>
          </w:tcPr>
          <w:p w14:paraId="417109C1" w14:textId="4FA62D3C" w:rsidR="00837848" w:rsidRPr="00382C86" w:rsidRDefault="00874714" w:rsidP="00837848">
            <w:pPr>
              <w:rPr>
                <w:rFonts w:ascii="Arial" w:hAnsi="Arial" w:cs="Arial"/>
              </w:rPr>
            </w:pPr>
            <w:r>
              <w:rPr>
                <w:rFonts w:ascii="Arial" w:hAnsi="Arial" w:cs="Arial"/>
              </w:rPr>
              <w:t>January 16, 2025</w:t>
            </w:r>
          </w:p>
        </w:tc>
      </w:tr>
      <w:tr w:rsidR="00837848" w:rsidRPr="00035C50" w14:paraId="1301D250" w14:textId="77777777" w:rsidTr="00E72ADF">
        <w:trPr>
          <w:jc w:val="center"/>
        </w:trPr>
        <w:tc>
          <w:tcPr>
            <w:tcW w:w="4500" w:type="dxa"/>
            <w:vAlign w:val="center"/>
          </w:tcPr>
          <w:p w14:paraId="3657C2F7" w14:textId="77777777" w:rsidR="00837848" w:rsidRPr="00035C50" w:rsidRDefault="00E72ADF" w:rsidP="00837848">
            <w:pPr>
              <w:rPr>
                <w:rFonts w:ascii="Arial" w:hAnsi="Arial" w:cs="Arial"/>
                <w:b/>
                <w:color w:val="000000"/>
              </w:rPr>
            </w:pPr>
            <w:r>
              <w:rPr>
                <w:rFonts w:ascii="Arial" w:hAnsi="Arial" w:cs="Arial"/>
                <w:b/>
                <w:color w:val="000000"/>
              </w:rPr>
              <w:t xml:space="preserve">AMENDMENT AND </w:t>
            </w:r>
            <w:r w:rsidR="00837848" w:rsidRPr="00035C50">
              <w:rPr>
                <w:rFonts w:ascii="Arial" w:hAnsi="Arial" w:cs="Arial"/>
                <w:b/>
                <w:color w:val="000000"/>
              </w:rPr>
              <w:t>QUESTION &amp; ANSWER SUMMARY ISSUED:</w:t>
            </w:r>
          </w:p>
        </w:tc>
        <w:tc>
          <w:tcPr>
            <w:tcW w:w="6300" w:type="dxa"/>
            <w:vAlign w:val="center"/>
          </w:tcPr>
          <w:p w14:paraId="5FDF425D" w14:textId="46758BF1" w:rsidR="00837848" w:rsidRPr="00AE5528" w:rsidRDefault="00874714" w:rsidP="00837848">
            <w:pPr>
              <w:rPr>
                <w:rFonts w:ascii="Arial" w:hAnsi="Arial" w:cs="Arial"/>
              </w:rPr>
            </w:pPr>
            <w:r>
              <w:rPr>
                <w:rFonts w:ascii="Arial" w:hAnsi="Arial" w:cs="Arial"/>
              </w:rPr>
              <w:t>January 27, 2025</w:t>
            </w:r>
          </w:p>
        </w:tc>
      </w:tr>
      <w:tr w:rsidR="00837848" w:rsidRPr="00035C50" w14:paraId="59587577" w14:textId="77777777" w:rsidTr="00E72ADF">
        <w:trPr>
          <w:jc w:val="center"/>
        </w:trPr>
        <w:tc>
          <w:tcPr>
            <w:tcW w:w="4500" w:type="dxa"/>
            <w:vAlign w:val="center"/>
          </w:tcPr>
          <w:p w14:paraId="47EE0973" w14:textId="77777777" w:rsidR="00837848" w:rsidRPr="00382C86" w:rsidRDefault="00846DBA" w:rsidP="00837848">
            <w:pPr>
              <w:rPr>
                <w:rFonts w:ascii="Arial" w:hAnsi="Arial" w:cs="Arial"/>
                <w:b/>
              </w:rPr>
            </w:pPr>
            <w:r>
              <w:rPr>
                <w:rFonts w:ascii="Arial" w:hAnsi="Arial" w:cs="Arial"/>
                <w:b/>
              </w:rPr>
              <w:t>PROPOSALS</w:t>
            </w:r>
            <w:r w:rsidR="00837848" w:rsidRPr="00382C86">
              <w:rPr>
                <w:rFonts w:ascii="Arial" w:hAnsi="Arial" w:cs="Arial"/>
                <w:b/>
              </w:rPr>
              <w:t xml:space="preserve"> DUE DATE:</w:t>
            </w:r>
          </w:p>
        </w:tc>
        <w:tc>
          <w:tcPr>
            <w:tcW w:w="6300" w:type="dxa"/>
            <w:vAlign w:val="center"/>
          </w:tcPr>
          <w:p w14:paraId="11ED5812" w14:textId="37DDA1D1" w:rsidR="00837848" w:rsidRPr="00382C86" w:rsidRDefault="00822925" w:rsidP="00837848">
            <w:pPr>
              <w:rPr>
                <w:rFonts w:ascii="Arial" w:hAnsi="Arial" w:cs="Arial"/>
              </w:rPr>
            </w:pPr>
            <w:r>
              <w:rPr>
                <w:rFonts w:ascii="Arial" w:hAnsi="Arial" w:cs="Arial"/>
              </w:rPr>
              <w:t>February 10, 2025</w:t>
            </w:r>
            <w:r w:rsidR="0087296B" w:rsidRPr="004D2EBB">
              <w:rPr>
                <w:rFonts w:ascii="Arial" w:eastAsia="Calibri" w:hAnsi="Arial" w:cs="Arial"/>
              </w:rPr>
              <w:t xml:space="preserve">, </w:t>
            </w:r>
            <w:r w:rsidR="0087296B" w:rsidRPr="00C97934">
              <w:rPr>
                <w:rFonts w:ascii="Arial" w:eastAsia="Calibri" w:hAnsi="Arial" w:cs="Arial"/>
              </w:rPr>
              <w:t>no later than 11:59 p.m., local time.</w:t>
            </w:r>
          </w:p>
        </w:tc>
      </w:tr>
      <w:tr w:rsidR="00837848" w:rsidRPr="00035C50" w14:paraId="53F44125" w14:textId="77777777" w:rsidTr="00E72ADF">
        <w:trPr>
          <w:trHeight w:val="340"/>
          <w:jc w:val="center"/>
        </w:trPr>
        <w:tc>
          <w:tcPr>
            <w:tcW w:w="4500" w:type="dxa"/>
            <w:vAlign w:val="center"/>
          </w:tcPr>
          <w:p w14:paraId="319F48A6" w14:textId="77777777" w:rsidR="00837848" w:rsidRPr="00035C50" w:rsidRDefault="00846DBA" w:rsidP="00837848">
            <w:pPr>
              <w:rPr>
                <w:rFonts w:ascii="Arial" w:hAnsi="Arial" w:cs="Arial"/>
                <w:b/>
                <w:color w:val="000000"/>
              </w:rPr>
            </w:pPr>
            <w:r>
              <w:rPr>
                <w:rFonts w:ascii="Arial" w:hAnsi="Arial" w:cs="Arial"/>
                <w:b/>
                <w:color w:val="000000"/>
              </w:rPr>
              <w:t>PROPOSALS</w:t>
            </w:r>
            <w:r w:rsidR="00837848" w:rsidRPr="00035C50">
              <w:rPr>
                <w:rFonts w:ascii="Arial" w:hAnsi="Arial" w:cs="Arial"/>
                <w:b/>
                <w:color w:val="000000"/>
              </w:rPr>
              <w:t xml:space="preserve"> DUE TO:</w:t>
            </w:r>
          </w:p>
        </w:tc>
        <w:tc>
          <w:tcPr>
            <w:tcW w:w="6300" w:type="dxa"/>
            <w:vAlign w:val="center"/>
          </w:tcPr>
          <w:p w14:paraId="46B2C9CB" w14:textId="77777777" w:rsidR="00837848" w:rsidRPr="00AE5528" w:rsidRDefault="00846FC5" w:rsidP="00837848">
            <w:pPr>
              <w:rPr>
                <w:rFonts w:ascii="Arial" w:hAnsi="Arial" w:cs="Arial"/>
              </w:rPr>
            </w:pPr>
            <w:hyperlink r:id="rId11" w:history="1">
              <w:r w:rsidRPr="00B51518">
                <w:rPr>
                  <w:rStyle w:val="Hyperlink"/>
                  <w:rFonts w:ascii="Arial" w:hAnsi="Arial" w:cs="Arial"/>
                </w:rPr>
                <w:t>Proposals@maine.gov</w:t>
              </w:r>
            </w:hyperlink>
          </w:p>
        </w:tc>
      </w:tr>
      <w:tr w:rsidR="00E72ADF" w:rsidRPr="00035C50" w14:paraId="5F5D8CAA" w14:textId="77777777" w:rsidTr="005F5CCD">
        <w:trPr>
          <w:trHeight w:val="187"/>
          <w:jc w:val="center"/>
        </w:trPr>
        <w:tc>
          <w:tcPr>
            <w:tcW w:w="10800" w:type="dxa"/>
            <w:gridSpan w:val="2"/>
            <w:vAlign w:val="center"/>
          </w:tcPr>
          <w:p w14:paraId="5C73FE75" w14:textId="77777777" w:rsidR="00E72ADF" w:rsidRPr="00AE5528" w:rsidRDefault="00E72ADF" w:rsidP="00E72ADF">
            <w:pPr>
              <w:rPr>
                <w:rFonts w:ascii="Arial" w:hAnsi="Arial" w:cs="Arial"/>
              </w:rPr>
            </w:pPr>
            <w:r w:rsidRPr="00AE5528">
              <w:rPr>
                <w:rFonts w:ascii="Arial" w:hAnsi="Arial" w:cs="Arial"/>
                <w:b/>
              </w:rPr>
              <w:tab/>
            </w:r>
          </w:p>
          <w:p w14:paraId="68F5BC6C" w14:textId="77777777" w:rsidR="00E72ADF" w:rsidRPr="00AE5528" w:rsidRDefault="00E72ADF" w:rsidP="00E72ADF">
            <w:pPr>
              <w:ind w:left="-470" w:right="-200"/>
              <w:jc w:val="center"/>
              <w:rPr>
                <w:rFonts w:ascii="Arial" w:hAnsi="Arial" w:cs="Arial"/>
                <w:b/>
              </w:rPr>
            </w:pPr>
            <w:r w:rsidRPr="00AE5528">
              <w:rPr>
                <w:rFonts w:ascii="Arial" w:hAnsi="Arial" w:cs="Arial"/>
                <w:b/>
              </w:rPr>
              <w:t>Unless specifically addressed below, all other provisions and clauses of the RFP remain unchanged.</w:t>
            </w:r>
          </w:p>
          <w:p w14:paraId="364A66FB" w14:textId="77777777" w:rsidR="00E72ADF" w:rsidRPr="00AE5528" w:rsidRDefault="00E72ADF" w:rsidP="00E72ADF">
            <w:pPr>
              <w:rPr>
                <w:rStyle w:val="Hyperlink"/>
                <w:rFonts w:ascii="Arial" w:hAnsi="Arial" w:cs="Arial"/>
                <w:color w:val="auto"/>
              </w:rPr>
            </w:pPr>
          </w:p>
        </w:tc>
      </w:tr>
      <w:tr w:rsidR="00E72ADF" w:rsidRPr="00035C50" w14:paraId="7409223B" w14:textId="77777777" w:rsidTr="00492B17">
        <w:trPr>
          <w:trHeight w:val="1204"/>
          <w:jc w:val="center"/>
        </w:trPr>
        <w:tc>
          <w:tcPr>
            <w:tcW w:w="10800" w:type="dxa"/>
            <w:gridSpan w:val="2"/>
            <w:vAlign w:val="center"/>
          </w:tcPr>
          <w:p w14:paraId="22EA3BAA" w14:textId="375C4BAF" w:rsidR="00E72ADF" w:rsidRDefault="00E72ADF" w:rsidP="00492B17">
            <w:pPr>
              <w:rPr>
                <w:rFonts w:ascii="Arial" w:hAnsi="Arial" w:cs="Arial"/>
                <w:b/>
              </w:rPr>
            </w:pPr>
            <w:r w:rsidRPr="00AE5528">
              <w:rPr>
                <w:rFonts w:ascii="Arial" w:hAnsi="Arial" w:cs="Arial"/>
                <w:b/>
              </w:rPr>
              <w:t>DESCRIPTION OF CHANGES IN RF</w:t>
            </w:r>
            <w:r w:rsidR="00A25257">
              <w:rPr>
                <w:rFonts w:ascii="Arial" w:hAnsi="Arial" w:cs="Arial"/>
                <w:b/>
              </w:rPr>
              <w:t>A</w:t>
            </w:r>
            <w:r w:rsidRPr="00AE5528">
              <w:rPr>
                <w:rFonts w:ascii="Arial" w:hAnsi="Arial" w:cs="Arial"/>
                <w:b/>
              </w:rPr>
              <w:t>:</w:t>
            </w:r>
          </w:p>
          <w:p w14:paraId="642C3A9D" w14:textId="77777777" w:rsidR="003C3348" w:rsidRPr="00AE5528" w:rsidRDefault="003C3348" w:rsidP="00492B17">
            <w:pPr>
              <w:rPr>
                <w:rFonts w:ascii="Arial" w:hAnsi="Arial" w:cs="Arial"/>
                <w:b/>
              </w:rPr>
            </w:pPr>
          </w:p>
          <w:p w14:paraId="0A950A44" w14:textId="10473A4B" w:rsidR="003C3348" w:rsidRPr="003C3348" w:rsidRDefault="003C3348" w:rsidP="003C3348">
            <w:pPr>
              <w:pStyle w:val="ListParagraph"/>
              <w:numPr>
                <w:ilvl w:val="0"/>
                <w:numId w:val="9"/>
              </w:numPr>
              <w:rPr>
                <w:rFonts w:ascii="Arial" w:hAnsi="Arial" w:cs="Arial"/>
                <w:b/>
              </w:rPr>
            </w:pPr>
            <w:r w:rsidRPr="003C3348">
              <w:rPr>
                <w:rFonts w:ascii="Arial" w:hAnsi="Arial" w:cs="Arial"/>
                <w:bCs/>
              </w:rPr>
              <w:t>In Part I, Sec. C, Pg. 5 strike the language</w:t>
            </w:r>
            <w:r w:rsidRPr="003C3348">
              <w:rPr>
                <w:rFonts w:ascii="Arial" w:hAnsi="Arial" w:cs="Arial"/>
                <w:b/>
              </w:rPr>
              <w:t xml:space="preserve"> “</w:t>
            </w:r>
            <w:r w:rsidRPr="003C3348">
              <w:rPr>
                <w:rFonts w:ascii="Arial" w:hAnsi="Arial" w:cs="Arial"/>
                <w:b/>
                <w:bCs/>
              </w:rPr>
              <w:t>Eligible organizations include all Maine EMS agencies including non-transporting and ground ambulance services. Agencies may apply collaboratively with other agencies. If this is the case Appendix A should be completed by the lead agency and all other agency partners must sign Appendix B”</w:t>
            </w:r>
            <w:r w:rsidRPr="003C3348">
              <w:rPr>
                <w:rFonts w:ascii="Arial" w:hAnsi="Arial" w:cs="Arial"/>
              </w:rPr>
              <w:t xml:space="preserve"> to the below.</w:t>
            </w:r>
          </w:p>
          <w:p w14:paraId="7F477965" w14:textId="1A60B1E3" w:rsidR="008F7C06" w:rsidRPr="00AE5528" w:rsidRDefault="008F7C06" w:rsidP="003C3348">
            <w:pPr>
              <w:ind w:left="720"/>
              <w:rPr>
                <w:rStyle w:val="Hyperlink"/>
                <w:rFonts w:ascii="Arial" w:hAnsi="Arial" w:cs="Arial"/>
                <w:color w:val="auto"/>
                <w:u w:val="none"/>
              </w:rPr>
            </w:pPr>
          </w:p>
        </w:tc>
      </w:tr>
      <w:tr w:rsidR="00E72ADF" w:rsidRPr="00035C50" w14:paraId="62510459" w14:textId="77777777" w:rsidTr="00492B17">
        <w:trPr>
          <w:trHeight w:val="2581"/>
          <w:jc w:val="center"/>
        </w:trPr>
        <w:tc>
          <w:tcPr>
            <w:tcW w:w="10800" w:type="dxa"/>
            <w:gridSpan w:val="2"/>
            <w:vAlign w:val="center"/>
          </w:tcPr>
          <w:p w14:paraId="1D732C18" w14:textId="75EC2E47" w:rsidR="00E72ADF" w:rsidRPr="00AE5528" w:rsidRDefault="00E72ADF" w:rsidP="00492B17">
            <w:pPr>
              <w:rPr>
                <w:rFonts w:ascii="Arial" w:hAnsi="Arial" w:cs="Arial"/>
                <w:b/>
              </w:rPr>
            </w:pPr>
            <w:r w:rsidRPr="00AE5528">
              <w:rPr>
                <w:rFonts w:ascii="Arial" w:hAnsi="Arial" w:cs="Arial"/>
                <w:b/>
              </w:rPr>
              <w:t>REVISED LANGUAGE IN RF</w:t>
            </w:r>
            <w:r w:rsidR="00A25257">
              <w:rPr>
                <w:rFonts w:ascii="Arial" w:hAnsi="Arial" w:cs="Arial"/>
                <w:b/>
              </w:rPr>
              <w:t>A</w:t>
            </w:r>
            <w:r w:rsidRPr="00AE5528">
              <w:rPr>
                <w:rFonts w:ascii="Arial" w:hAnsi="Arial" w:cs="Arial"/>
                <w:b/>
              </w:rPr>
              <w:t>:</w:t>
            </w:r>
          </w:p>
          <w:p w14:paraId="666F5588" w14:textId="77777777" w:rsidR="00E72ADF" w:rsidRPr="00AE5528" w:rsidRDefault="00E72ADF" w:rsidP="00492B17">
            <w:pPr>
              <w:rPr>
                <w:rStyle w:val="Hyperlink"/>
                <w:rFonts w:ascii="Arial" w:hAnsi="Arial" w:cs="Arial"/>
                <w:color w:val="auto"/>
              </w:rPr>
            </w:pPr>
          </w:p>
          <w:p w14:paraId="288E6675" w14:textId="77777777" w:rsidR="00E91489" w:rsidRPr="0087296B" w:rsidRDefault="00E91489" w:rsidP="00E91489">
            <w:pPr>
              <w:numPr>
                <w:ilvl w:val="0"/>
                <w:numId w:val="8"/>
              </w:numPr>
              <w:rPr>
                <w:rFonts w:ascii="Arial" w:hAnsi="Arial" w:cs="Arial"/>
                <w:b/>
                <w:bCs/>
              </w:rPr>
            </w:pPr>
            <w:r w:rsidRPr="0087296B">
              <w:rPr>
                <w:rFonts w:ascii="Arial" w:hAnsi="Arial" w:cs="Arial"/>
                <w:b/>
                <w:bCs/>
              </w:rPr>
              <w:t xml:space="preserve">Eligible organizations include all Maine EMS agencies including non-transporting and ground ambulance services. Agencies may apply collaboratively with other agencies. If this is the case the Application Cover Page on page one of the application should be completed by the lead agency. All other agency partners must sign the Debarment, Performance, and Non-Collusion Certification on page two of the application. </w:t>
            </w:r>
          </w:p>
          <w:p w14:paraId="0682C876" w14:textId="1CBD6312" w:rsidR="008F7C06" w:rsidRPr="00AE5528" w:rsidRDefault="008F7C06" w:rsidP="00492B17">
            <w:pPr>
              <w:ind w:left="700"/>
              <w:rPr>
                <w:rStyle w:val="Hyperlink"/>
                <w:rFonts w:ascii="Arial" w:hAnsi="Arial" w:cs="Arial"/>
                <w:i/>
                <w:iCs/>
                <w:color w:val="auto"/>
                <w:u w:val="none"/>
              </w:rPr>
            </w:pPr>
          </w:p>
        </w:tc>
      </w:tr>
    </w:tbl>
    <w:p w14:paraId="5920ADFC" w14:textId="77777777" w:rsidR="00131249" w:rsidRPr="00035C50" w:rsidRDefault="00131249" w:rsidP="00CF3AA7">
      <w:pPr>
        <w:tabs>
          <w:tab w:val="left" w:pos="3387"/>
        </w:tabs>
        <w:jc w:val="center"/>
        <w:rPr>
          <w:rFonts w:ascii="Arial" w:hAnsi="Arial" w:cs="Arial"/>
          <w:b/>
          <w:color w:val="000000"/>
        </w:rPr>
      </w:pPr>
    </w:p>
    <w:p w14:paraId="2ACEC5C9" w14:textId="77777777" w:rsidR="00AE5528" w:rsidRDefault="00AE5528">
      <w:pPr>
        <w:rPr>
          <w:rFonts w:ascii="Arial" w:hAnsi="Arial" w:cs="Arial"/>
          <w:b/>
          <w:color w:val="000000"/>
        </w:rPr>
      </w:pPr>
      <w:r>
        <w:rPr>
          <w:rFonts w:ascii="Arial" w:hAnsi="Arial" w:cs="Arial"/>
          <w:b/>
          <w:color w:val="000000"/>
        </w:rPr>
        <w:br w:type="page"/>
      </w:r>
    </w:p>
    <w:p w14:paraId="55BF8CB7" w14:textId="6DBA9ABA" w:rsidR="00CF3AA7" w:rsidRPr="00035C50" w:rsidRDefault="00CF3AA7" w:rsidP="00F9098C">
      <w:pPr>
        <w:ind w:left="-450" w:right="-540"/>
        <w:rPr>
          <w:rFonts w:ascii="Arial" w:hAnsi="Arial" w:cs="Arial"/>
          <w:b/>
          <w:color w:val="000000"/>
        </w:rPr>
      </w:pPr>
      <w:r w:rsidRPr="00035C50">
        <w:rPr>
          <w:rFonts w:ascii="Arial" w:hAnsi="Arial" w:cs="Arial"/>
          <w:b/>
          <w:color w:val="000000"/>
        </w:rPr>
        <w:lastRenderedPageBreak/>
        <w:t xml:space="preserve">Provided below are submitted written questions received and the Department’s </w:t>
      </w:r>
      <w:r w:rsidR="00F9098C">
        <w:rPr>
          <w:rFonts w:ascii="Arial" w:hAnsi="Arial" w:cs="Arial"/>
          <w:b/>
          <w:color w:val="000000"/>
        </w:rPr>
        <w:t>answer.</w:t>
      </w:r>
    </w:p>
    <w:p w14:paraId="30861F19" w14:textId="77777777" w:rsidR="00CF3AA7" w:rsidRDefault="00CF3AA7"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3BE124C7" w14:textId="77777777" w:rsidTr="00750CBB">
        <w:trPr>
          <w:trHeight w:val="379"/>
        </w:trPr>
        <w:tc>
          <w:tcPr>
            <w:tcW w:w="691" w:type="dxa"/>
            <w:vMerge w:val="restart"/>
            <w:shd w:val="clear" w:color="auto" w:fill="BDD6EE"/>
            <w:vAlign w:val="center"/>
          </w:tcPr>
          <w:p w14:paraId="2463DB06"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25D63FF6" w14:textId="10DB317D" w:rsidR="00BF5871" w:rsidRPr="00715BC2" w:rsidRDefault="00846DBA"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w:t>
            </w:r>
            <w:r w:rsidR="00C01B1D">
              <w:rPr>
                <w:rFonts w:ascii="Arial" w:hAnsi="Arial" w:cs="Arial"/>
                <w:b/>
              </w:rPr>
              <w:t>A</w:t>
            </w:r>
            <w:r w:rsidR="00BF5871"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7607E7C" w14:textId="1D800A28"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6442F0B0" w14:textId="77777777" w:rsidTr="00750CBB">
        <w:trPr>
          <w:trHeight w:val="379"/>
        </w:trPr>
        <w:tc>
          <w:tcPr>
            <w:tcW w:w="691" w:type="dxa"/>
            <w:vMerge/>
            <w:shd w:val="clear" w:color="auto" w:fill="FFFFFF"/>
          </w:tcPr>
          <w:p w14:paraId="474CB5F1"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4ECBB9C" w14:textId="4BB60453" w:rsidR="00BF5871" w:rsidRPr="00B51518" w:rsidRDefault="00C01B1D"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Sec. B, Pg. 7</w:t>
            </w:r>
          </w:p>
        </w:tc>
        <w:tc>
          <w:tcPr>
            <w:tcW w:w="8122" w:type="dxa"/>
            <w:shd w:val="clear" w:color="auto" w:fill="FFFFFF"/>
            <w:vAlign w:val="center"/>
          </w:tcPr>
          <w:p w14:paraId="2E820CBF" w14:textId="77777777" w:rsidR="0061119B" w:rsidRPr="006E37A8" w:rsidRDefault="0061119B" w:rsidP="0061119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37A8">
              <w:rPr>
                <w:rFonts w:ascii="Arial" w:hAnsi="Arial" w:cs="Arial"/>
              </w:rPr>
              <w:t>Can the fund be used for equipment purchases (</w:t>
            </w:r>
            <w:proofErr w:type="spellStart"/>
            <w:r w:rsidRPr="006E37A8">
              <w:rPr>
                <w:rFonts w:ascii="Arial" w:hAnsi="Arial" w:cs="Arial"/>
              </w:rPr>
              <w:t>i.e</w:t>
            </w:r>
            <w:proofErr w:type="spellEnd"/>
            <w:r w:rsidRPr="006E37A8">
              <w:rPr>
                <w:rFonts w:ascii="Arial" w:hAnsi="Arial" w:cs="Arial"/>
              </w:rPr>
              <w:t xml:space="preserve"> vehicle acquisition</w:t>
            </w:r>
          </w:p>
          <w:p w14:paraId="4E2FCBDC" w14:textId="77777777" w:rsidR="0061119B" w:rsidRPr="006E37A8" w:rsidRDefault="0061119B" w:rsidP="0061119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37A8">
              <w:rPr>
                <w:rFonts w:ascii="Arial" w:hAnsi="Arial" w:cs="Arial"/>
              </w:rPr>
              <w:t>cardiac monitors, vaccination equipment, etc.)</w:t>
            </w:r>
            <w:r>
              <w:rPr>
                <w:rFonts w:ascii="Arial" w:hAnsi="Arial" w:cs="Arial"/>
              </w:rPr>
              <w:t>?</w:t>
            </w:r>
          </w:p>
          <w:p w14:paraId="68E64070" w14:textId="1AAC93E9" w:rsidR="00BF5871" w:rsidRPr="00B51518" w:rsidRDefault="0061119B" w:rsidP="0061119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37A8">
              <w:rPr>
                <w:rFonts w:ascii="Arial" w:hAnsi="Arial" w:cs="Arial"/>
              </w:rPr>
              <w:t>The RFA does not explicitly say yes or no to these costs.</w:t>
            </w:r>
          </w:p>
        </w:tc>
      </w:tr>
      <w:tr w:rsidR="00BF5871" w:rsidRPr="00F9098C" w14:paraId="051156B7" w14:textId="77777777" w:rsidTr="00750CBB">
        <w:trPr>
          <w:trHeight w:val="379"/>
        </w:trPr>
        <w:tc>
          <w:tcPr>
            <w:tcW w:w="691" w:type="dxa"/>
            <w:vMerge/>
            <w:shd w:val="clear" w:color="auto" w:fill="BDD6EE"/>
          </w:tcPr>
          <w:p w14:paraId="77186E45"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F4B4134"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A0225" w:rsidRPr="00F9098C" w14:paraId="65BCBEEA" w14:textId="77777777" w:rsidTr="00750CBB">
        <w:trPr>
          <w:trHeight w:val="379"/>
        </w:trPr>
        <w:tc>
          <w:tcPr>
            <w:tcW w:w="691" w:type="dxa"/>
            <w:vMerge/>
          </w:tcPr>
          <w:p w14:paraId="05385079" w14:textId="77777777" w:rsidR="003A0225" w:rsidRPr="00B51518" w:rsidRDefault="003A0225" w:rsidP="003A022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C73E8F4" w14:textId="5819B78C" w:rsidR="003A0225" w:rsidRPr="00B51518" w:rsidRDefault="003A0225" w:rsidP="003A022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the funds can be utilized to purchase equipment to support Community Paramedicine initiation or expansion. Equipment cannot be purchased to support dual purposes or the 911 setting. Acceptable purchases can include the purchase of a vehicle, cardiac monitor, or other pertinent equipment </w:t>
            </w:r>
            <w:proofErr w:type="gramStart"/>
            <w:r>
              <w:rPr>
                <w:rFonts w:ascii="Arial" w:hAnsi="Arial" w:cs="Arial"/>
              </w:rPr>
              <w:t>to</w:t>
            </w:r>
            <w:proofErr w:type="gramEnd"/>
            <w:r>
              <w:rPr>
                <w:rFonts w:ascii="Arial" w:hAnsi="Arial" w:cs="Arial"/>
              </w:rPr>
              <w:t xml:space="preserve"> a CP program. </w:t>
            </w:r>
          </w:p>
        </w:tc>
      </w:tr>
      <w:bookmarkEnd w:id="0"/>
    </w:tbl>
    <w:p w14:paraId="14F514E4" w14:textId="77777777" w:rsidR="00F9098C" w:rsidRDefault="00F9098C"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1D08E759" w14:textId="77777777" w:rsidTr="00750CBB">
        <w:trPr>
          <w:trHeight w:val="379"/>
        </w:trPr>
        <w:tc>
          <w:tcPr>
            <w:tcW w:w="691" w:type="dxa"/>
            <w:vMerge w:val="restart"/>
            <w:shd w:val="clear" w:color="auto" w:fill="BDD6EE"/>
            <w:vAlign w:val="center"/>
          </w:tcPr>
          <w:p w14:paraId="192F284D"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4129D1A9" w14:textId="2A7F1F91"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w:t>
            </w:r>
            <w:r w:rsidR="00C01B1D">
              <w:rPr>
                <w:rFonts w:ascii="Arial" w:hAnsi="Arial" w:cs="Arial"/>
                <w:b/>
              </w:rPr>
              <w:t>A</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C5D295E"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F672BA" w:rsidRPr="00F9098C" w14:paraId="6253CB16" w14:textId="77777777" w:rsidTr="00750CBB">
        <w:trPr>
          <w:trHeight w:val="379"/>
        </w:trPr>
        <w:tc>
          <w:tcPr>
            <w:tcW w:w="691" w:type="dxa"/>
            <w:vMerge/>
            <w:shd w:val="clear" w:color="auto" w:fill="FFFFFF"/>
          </w:tcPr>
          <w:p w14:paraId="799FFFE5" w14:textId="77777777" w:rsidR="00F672BA" w:rsidRPr="00B51518" w:rsidRDefault="00F672BA" w:rsidP="00F672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E4ECE5E" w14:textId="46C69F91" w:rsidR="00F672BA" w:rsidRPr="00B51518" w:rsidRDefault="00F672BA" w:rsidP="00F672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37A8">
              <w:rPr>
                <w:rFonts w:ascii="Arial" w:hAnsi="Arial" w:cs="Arial"/>
              </w:rPr>
              <w:t>Part I</w:t>
            </w:r>
            <w:r>
              <w:rPr>
                <w:rFonts w:ascii="Arial" w:hAnsi="Arial" w:cs="Arial"/>
              </w:rPr>
              <w:t>, Sec</w:t>
            </w:r>
            <w:r w:rsidRPr="006E37A8">
              <w:rPr>
                <w:rFonts w:ascii="Arial" w:hAnsi="Arial" w:cs="Arial"/>
              </w:rPr>
              <w:t xml:space="preserve"> </w:t>
            </w:r>
            <w:r>
              <w:rPr>
                <w:rFonts w:ascii="Arial" w:hAnsi="Arial" w:cs="Arial"/>
              </w:rPr>
              <w:t>C, Pg. 5</w:t>
            </w:r>
          </w:p>
        </w:tc>
        <w:tc>
          <w:tcPr>
            <w:tcW w:w="8122" w:type="dxa"/>
            <w:shd w:val="clear" w:color="auto" w:fill="FFFFFF"/>
            <w:vAlign w:val="center"/>
          </w:tcPr>
          <w:p w14:paraId="075121B4" w14:textId="77777777" w:rsidR="002819CF" w:rsidRPr="006E37A8" w:rsidRDefault="002819CF" w:rsidP="002819CF">
            <w:pPr>
              <w:pStyle w:val="DefaultText"/>
              <w:widowControl/>
              <w:rPr>
                <w:rFonts w:ascii="Arial" w:hAnsi="Arial" w:cs="Arial"/>
              </w:rPr>
            </w:pPr>
            <w:r w:rsidRPr="006E37A8">
              <w:rPr>
                <w:rFonts w:ascii="Arial" w:hAnsi="Arial" w:cs="Arial"/>
              </w:rPr>
              <w:t xml:space="preserve">In reading requirement 2 and 4, </w:t>
            </w:r>
            <w:proofErr w:type="gramStart"/>
            <w:r w:rsidRPr="006E37A8">
              <w:rPr>
                <w:rFonts w:ascii="Arial" w:hAnsi="Arial" w:cs="Arial"/>
              </w:rPr>
              <w:t>it would appear that regional</w:t>
            </w:r>
            <w:proofErr w:type="gramEnd"/>
            <w:r w:rsidRPr="006E37A8">
              <w:rPr>
                <w:rFonts w:ascii="Arial" w:hAnsi="Arial" w:cs="Arial"/>
              </w:rPr>
              <w:t xml:space="preserve"> projects exclude individual applications. For example, Agency A and Agency B would like to submit their own proposals for agency-specific work under the RFA. In addition, Agency A and B would like to work together on a regional project. </w:t>
            </w:r>
          </w:p>
          <w:p w14:paraId="4E86A046" w14:textId="77777777" w:rsidR="002819CF" w:rsidRPr="006E37A8" w:rsidRDefault="002819CF" w:rsidP="002819CF">
            <w:pPr>
              <w:pStyle w:val="DefaultText"/>
              <w:widowControl/>
              <w:rPr>
                <w:rFonts w:ascii="Arial" w:hAnsi="Arial" w:cs="Arial"/>
              </w:rPr>
            </w:pPr>
          </w:p>
          <w:p w14:paraId="1DBF8BE0" w14:textId="77777777" w:rsidR="002819CF" w:rsidRPr="006E37A8" w:rsidRDefault="002819CF" w:rsidP="002819CF">
            <w:pPr>
              <w:pStyle w:val="DefaultText"/>
              <w:widowControl/>
              <w:rPr>
                <w:rFonts w:ascii="Arial" w:hAnsi="Arial" w:cs="Arial"/>
              </w:rPr>
            </w:pPr>
            <w:r w:rsidRPr="006E37A8">
              <w:rPr>
                <w:rFonts w:ascii="Arial" w:hAnsi="Arial" w:cs="Arial"/>
              </w:rPr>
              <w:t>There are a maximum of 10 awards and only one application per agency will be reviewed. Please provide guidance on the following: </w:t>
            </w:r>
          </w:p>
          <w:p w14:paraId="5865E02C" w14:textId="77777777" w:rsidR="002819CF" w:rsidRPr="006E37A8" w:rsidRDefault="002819CF" w:rsidP="002819CF">
            <w:pPr>
              <w:pStyle w:val="DefaultText"/>
              <w:widowControl/>
              <w:rPr>
                <w:rFonts w:ascii="Arial" w:hAnsi="Arial" w:cs="Arial"/>
              </w:rPr>
            </w:pPr>
            <w:r w:rsidRPr="006E37A8">
              <w:rPr>
                <w:rFonts w:ascii="Arial" w:hAnsi="Arial" w:cs="Arial"/>
              </w:rPr>
              <w:t>1. Would Agency A include the regional project in their proposal? Would this preclude Agency B from submitting an agency-specific?</w:t>
            </w:r>
          </w:p>
          <w:p w14:paraId="104FD966" w14:textId="5755E2FB" w:rsidR="00F672BA" w:rsidRPr="00B51518" w:rsidRDefault="002819CF" w:rsidP="002819C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37A8">
              <w:rPr>
                <w:rFonts w:ascii="Arial" w:hAnsi="Arial" w:cs="Arial"/>
              </w:rPr>
              <w:t xml:space="preserve">2. Would the maximum request be: Agency A = $125,000; Agency B = $125,000; Regional project between Agency A and Agency B = $50,000? </w:t>
            </w:r>
          </w:p>
        </w:tc>
      </w:tr>
      <w:tr w:rsidR="00F672BA" w:rsidRPr="00F9098C" w14:paraId="34F7A1D2" w14:textId="77777777" w:rsidTr="00750CBB">
        <w:trPr>
          <w:trHeight w:val="379"/>
        </w:trPr>
        <w:tc>
          <w:tcPr>
            <w:tcW w:w="691" w:type="dxa"/>
            <w:vMerge/>
            <w:shd w:val="clear" w:color="auto" w:fill="BDD6EE"/>
          </w:tcPr>
          <w:p w14:paraId="43A2EB33" w14:textId="77777777" w:rsidR="00F672BA" w:rsidRPr="00F9098C" w:rsidRDefault="00F672BA" w:rsidP="00F672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C25E60F" w14:textId="77777777" w:rsidR="00F672BA" w:rsidRPr="00F9098C" w:rsidRDefault="00F672BA" w:rsidP="00F672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F672BA" w:rsidRPr="00F9098C" w14:paraId="42F0713E" w14:textId="77777777" w:rsidTr="00750CBB">
        <w:trPr>
          <w:trHeight w:val="379"/>
        </w:trPr>
        <w:tc>
          <w:tcPr>
            <w:tcW w:w="691" w:type="dxa"/>
            <w:vMerge/>
          </w:tcPr>
          <w:p w14:paraId="1B07BCFF" w14:textId="77777777" w:rsidR="00F672BA" w:rsidRPr="00B51518" w:rsidRDefault="00F672BA" w:rsidP="00F672B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5121E9B" w14:textId="77777777" w:rsidR="004C4B21" w:rsidRPr="004B67F4" w:rsidRDefault="004C4B21" w:rsidP="004C4B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B67F4">
              <w:rPr>
                <w:rFonts w:ascii="Arial" w:hAnsi="Arial" w:cs="Arial"/>
              </w:rPr>
              <w:t>An individual agency cannot apply for multiple individual awards. For example, Agency A can’t apply for an application i</w:t>
            </w:r>
            <w:r>
              <w:rPr>
                <w:rFonts w:ascii="Arial" w:hAnsi="Arial" w:cs="Arial"/>
              </w:rPr>
              <w:t>n</w:t>
            </w:r>
            <w:r w:rsidRPr="004B67F4">
              <w:rPr>
                <w:rFonts w:ascii="Arial" w:hAnsi="Arial" w:cs="Arial"/>
              </w:rPr>
              <w:t xml:space="preserve"> zip code 1 and separately for zip code 2. </w:t>
            </w:r>
          </w:p>
          <w:p w14:paraId="332D0563" w14:textId="77777777" w:rsidR="004C4B21" w:rsidRPr="004B67F4" w:rsidRDefault="004C4B21" w:rsidP="004C4B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1348213" w14:textId="77777777" w:rsidR="004C4B21" w:rsidRPr="004B67F4" w:rsidRDefault="004C4B21" w:rsidP="004C4B21">
            <w:pPr>
              <w:pStyle w:val="DefaultText"/>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B67F4">
              <w:rPr>
                <w:rFonts w:ascii="Arial" w:hAnsi="Arial" w:cs="Arial"/>
              </w:rPr>
              <w:t xml:space="preserve">Agency A and Agency B can each apply separately in an individual application. Should Agency A and B want to work on a regional project they could apply for that project on one of the applications. This would have to be a distinctly different project than either individual project. Neither agency could then apply for additional regional funds. </w:t>
            </w:r>
          </w:p>
          <w:p w14:paraId="366F0E4F" w14:textId="77777777" w:rsidR="004C4B21" w:rsidRPr="004B67F4" w:rsidRDefault="004C4B21" w:rsidP="004C4B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2EA55F6" w14:textId="47C55D51" w:rsidR="00F672BA" w:rsidRPr="00B51518" w:rsidRDefault="004C4B21" w:rsidP="004C4B21">
            <w:pPr>
              <w:pStyle w:val="DefaultText"/>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1D353E2D"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5F2DE2B8" w14:textId="77777777" w:rsidTr="36F54DBD">
        <w:trPr>
          <w:trHeight w:val="379"/>
        </w:trPr>
        <w:tc>
          <w:tcPr>
            <w:tcW w:w="691" w:type="dxa"/>
            <w:vMerge w:val="restart"/>
            <w:shd w:val="clear" w:color="auto" w:fill="BDD6EE"/>
            <w:vAlign w:val="center"/>
          </w:tcPr>
          <w:p w14:paraId="1E9F1858"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5875B332" w14:textId="54A06186"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w:t>
            </w:r>
            <w:r w:rsidR="00C01B1D">
              <w:rPr>
                <w:rFonts w:ascii="Arial" w:hAnsi="Arial" w:cs="Arial"/>
                <w:b/>
              </w:rPr>
              <w:t xml:space="preserve">A </w:t>
            </w:r>
            <w:r w:rsidR="00BF5871"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36686D17"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A551B" w:rsidRPr="00F9098C" w14:paraId="4ED44508" w14:textId="77777777" w:rsidTr="36F54DBD">
        <w:trPr>
          <w:trHeight w:val="379"/>
        </w:trPr>
        <w:tc>
          <w:tcPr>
            <w:tcW w:w="691" w:type="dxa"/>
            <w:vMerge/>
          </w:tcPr>
          <w:p w14:paraId="7E5FA51A" w14:textId="77777777" w:rsidR="002A551B" w:rsidRPr="00B51518" w:rsidRDefault="002A551B" w:rsidP="002A551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0816EE2" w14:textId="5E543E47" w:rsidR="002A551B" w:rsidRPr="00B51518" w:rsidRDefault="002A551B" w:rsidP="002A551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37A8">
              <w:rPr>
                <w:rFonts w:ascii="Arial" w:hAnsi="Arial" w:cs="Arial"/>
              </w:rPr>
              <w:t xml:space="preserve">Part </w:t>
            </w:r>
            <w:r>
              <w:rPr>
                <w:rFonts w:ascii="Arial" w:hAnsi="Arial" w:cs="Arial"/>
              </w:rPr>
              <w:t xml:space="preserve">I, Sec. </w:t>
            </w:r>
            <w:r w:rsidRPr="006E37A8">
              <w:rPr>
                <w:rFonts w:ascii="Arial" w:hAnsi="Arial" w:cs="Arial"/>
              </w:rPr>
              <w:t>C</w:t>
            </w:r>
            <w:r>
              <w:rPr>
                <w:rFonts w:ascii="Arial" w:hAnsi="Arial" w:cs="Arial"/>
              </w:rPr>
              <w:t>, Pg. 5</w:t>
            </w:r>
            <w:r w:rsidRPr="006E37A8">
              <w:rPr>
                <w:rFonts w:ascii="Arial" w:hAnsi="Arial" w:cs="Arial"/>
              </w:rPr>
              <w:t xml:space="preserve"> </w:t>
            </w:r>
          </w:p>
        </w:tc>
        <w:tc>
          <w:tcPr>
            <w:tcW w:w="8122" w:type="dxa"/>
            <w:shd w:val="clear" w:color="auto" w:fill="FFFFFF" w:themeFill="background1"/>
            <w:vAlign w:val="center"/>
          </w:tcPr>
          <w:p w14:paraId="53F73C61" w14:textId="353F902A" w:rsidR="002A551B" w:rsidRPr="00B51518" w:rsidRDefault="002A551B" w:rsidP="002A551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37A8">
              <w:rPr>
                <w:rFonts w:ascii="Arial" w:hAnsi="Arial" w:cs="Arial"/>
              </w:rPr>
              <w:t xml:space="preserve">Please clarify where Appendix A and Appendix B can be located. </w:t>
            </w:r>
            <w:proofErr w:type="gramStart"/>
            <w:r w:rsidRPr="006E37A8">
              <w:rPr>
                <w:rFonts w:ascii="Arial" w:hAnsi="Arial" w:cs="Arial"/>
              </w:rPr>
              <w:t>The Appendix</w:t>
            </w:r>
            <w:proofErr w:type="gramEnd"/>
            <w:r w:rsidRPr="006E37A8">
              <w:rPr>
                <w:rFonts w:ascii="Arial" w:hAnsi="Arial" w:cs="Arial"/>
              </w:rPr>
              <w:t xml:space="preserve"> A in the RFA is the Submitted Questions Form. </w:t>
            </w:r>
          </w:p>
        </w:tc>
      </w:tr>
      <w:tr w:rsidR="002A551B" w:rsidRPr="00F9098C" w14:paraId="28ED9267" w14:textId="77777777" w:rsidTr="36F54DBD">
        <w:trPr>
          <w:trHeight w:val="379"/>
        </w:trPr>
        <w:tc>
          <w:tcPr>
            <w:tcW w:w="691" w:type="dxa"/>
            <w:vMerge/>
          </w:tcPr>
          <w:p w14:paraId="40691E0C" w14:textId="77777777" w:rsidR="002A551B" w:rsidRPr="00F9098C" w:rsidRDefault="002A551B" w:rsidP="002A551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BB2798B" w14:textId="77777777" w:rsidR="002A551B" w:rsidRPr="00F9098C" w:rsidRDefault="002A551B" w:rsidP="002A551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A551B" w:rsidRPr="00F9098C" w14:paraId="72D02083" w14:textId="77777777" w:rsidTr="36F54DBD">
        <w:trPr>
          <w:trHeight w:val="379"/>
        </w:trPr>
        <w:tc>
          <w:tcPr>
            <w:tcW w:w="691" w:type="dxa"/>
            <w:vMerge/>
          </w:tcPr>
          <w:p w14:paraId="3D164924" w14:textId="77777777" w:rsidR="002A551B" w:rsidRPr="00B51518" w:rsidRDefault="002A551B" w:rsidP="002A551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D555590" w14:textId="77777777" w:rsidR="008D6D6F" w:rsidRPr="00D97C19" w:rsidRDefault="008D6D6F" w:rsidP="008D6D6F">
            <w:pPr>
              <w:pStyle w:val="DefaultText"/>
              <w:rPr>
                <w:rFonts w:ascii="Arial" w:hAnsi="Arial" w:cs="Arial"/>
              </w:rPr>
            </w:pPr>
            <w:r w:rsidRPr="00D97C19">
              <w:rPr>
                <w:rFonts w:ascii="Arial" w:hAnsi="Arial" w:cs="Arial"/>
              </w:rPr>
              <w:t xml:space="preserve">This has been amended to the following: Eligible organizations include all Maine EMS agencies including non-transporting and ground ambulance services. Agencies may apply collaboratively with other agencies. If this is the case the </w:t>
            </w:r>
            <w:r w:rsidRPr="00D97C19">
              <w:rPr>
                <w:rFonts w:ascii="Arial" w:hAnsi="Arial" w:cs="Arial"/>
                <w:i/>
                <w:iCs/>
              </w:rPr>
              <w:t>Application Cover Page</w:t>
            </w:r>
            <w:r w:rsidRPr="00D97C19">
              <w:rPr>
                <w:rFonts w:ascii="Arial" w:hAnsi="Arial" w:cs="Arial"/>
              </w:rPr>
              <w:t xml:space="preserve"> on page one of the application should be completed by the lead agency. All other agency partners must sign the </w:t>
            </w:r>
            <w:r w:rsidRPr="00D97C19">
              <w:rPr>
                <w:rFonts w:ascii="Arial" w:hAnsi="Arial" w:cs="Arial"/>
                <w:i/>
                <w:iCs/>
              </w:rPr>
              <w:t>Debarment, Performance, and Non-Collusion Certification</w:t>
            </w:r>
            <w:r w:rsidRPr="00D97C19">
              <w:rPr>
                <w:rFonts w:ascii="Arial" w:hAnsi="Arial" w:cs="Arial"/>
              </w:rPr>
              <w:t xml:space="preserve"> on page two of the application. </w:t>
            </w:r>
          </w:p>
          <w:p w14:paraId="08EFCE75" w14:textId="03A6644B" w:rsidR="002A551B" w:rsidRPr="00B51518" w:rsidRDefault="002A551B" w:rsidP="002A551B">
            <w:pPr>
              <w:pStyle w:val="DefaultText"/>
              <w:widowControl/>
              <w:rPr>
                <w:rFonts w:ascii="Arial" w:hAnsi="Arial" w:cs="Arial"/>
              </w:rPr>
            </w:pPr>
          </w:p>
        </w:tc>
      </w:tr>
    </w:tbl>
    <w:p w14:paraId="357C42C4"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464F61F7" w14:textId="77777777" w:rsidTr="00750CBB">
        <w:trPr>
          <w:trHeight w:val="379"/>
        </w:trPr>
        <w:tc>
          <w:tcPr>
            <w:tcW w:w="691" w:type="dxa"/>
            <w:vMerge w:val="restart"/>
            <w:shd w:val="clear" w:color="auto" w:fill="BDD6EE"/>
            <w:vAlign w:val="center"/>
          </w:tcPr>
          <w:p w14:paraId="7B1A38BC"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37FF74D7" w14:textId="3378E33B"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w:t>
            </w:r>
            <w:r w:rsidR="00C01B1D">
              <w:rPr>
                <w:rFonts w:ascii="Arial" w:hAnsi="Arial" w:cs="Arial"/>
                <w:b/>
              </w:rPr>
              <w:t>A</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5E322F59"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3855E369" w14:textId="77777777" w:rsidTr="00750CBB">
        <w:trPr>
          <w:trHeight w:val="379"/>
        </w:trPr>
        <w:tc>
          <w:tcPr>
            <w:tcW w:w="691" w:type="dxa"/>
            <w:vMerge/>
            <w:shd w:val="clear" w:color="auto" w:fill="FFFFFF"/>
          </w:tcPr>
          <w:p w14:paraId="6E6E2B80"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AFCAECC" w14:textId="2D824DF6" w:rsidR="00BF5871" w:rsidRPr="00B51518" w:rsidRDefault="00EA71CD"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37A8">
              <w:rPr>
                <w:rFonts w:ascii="Arial" w:hAnsi="Arial" w:cs="Arial"/>
              </w:rPr>
              <w:t>Part II</w:t>
            </w:r>
            <w:r>
              <w:rPr>
                <w:rFonts w:ascii="Arial" w:hAnsi="Arial" w:cs="Arial"/>
              </w:rPr>
              <w:t xml:space="preserve">, Sec. </w:t>
            </w:r>
            <w:r w:rsidRPr="006E37A8">
              <w:rPr>
                <w:rFonts w:ascii="Arial" w:hAnsi="Arial" w:cs="Arial"/>
              </w:rPr>
              <w:t>A</w:t>
            </w:r>
            <w:r>
              <w:rPr>
                <w:rFonts w:ascii="Arial" w:hAnsi="Arial" w:cs="Arial"/>
              </w:rPr>
              <w:t xml:space="preserve"> and B, pg. 7</w:t>
            </w:r>
          </w:p>
        </w:tc>
        <w:tc>
          <w:tcPr>
            <w:tcW w:w="8122" w:type="dxa"/>
            <w:shd w:val="clear" w:color="auto" w:fill="FFFFFF"/>
            <w:vAlign w:val="center"/>
          </w:tcPr>
          <w:p w14:paraId="4FC412DE" w14:textId="77777777" w:rsidR="00F91E9E" w:rsidRPr="006E37A8" w:rsidRDefault="00F91E9E" w:rsidP="00F91E9E">
            <w:pPr>
              <w:pStyle w:val="DefaultText"/>
              <w:widowControl/>
              <w:rPr>
                <w:rFonts w:ascii="Arial" w:hAnsi="Arial" w:cs="Arial"/>
              </w:rPr>
            </w:pPr>
            <w:r w:rsidRPr="006E37A8">
              <w:rPr>
                <w:rFonts w:ascii="Arial" w:hAnsi="Arial" w:cs="Arial"/>
              </w:rPr>
              <w:t xml:space="preserve">The required use of funds </w:t>
            </w:r>
            <w:proofErr w:type="gramStart"/>
            <w:r w:rsidRPr="006E37A8">
              <w:rPr>
                <w:rFonts w:ascii="Arial" w:hAnsi="Arial" w:cs="Arial"/>
              </w:rPr>
              <w:t>are</w:t>
            </w:r>
            <w:proofErr w:type="gramEnd"/>
            <w:r w:rsidRPr="006E37A8">
              <w:rPr>
                <w:rFonts w:ascii="Arial" w:hAnsi="Arial" w:cs="Arial"/>
              </w:rPr>
              <w:t xml:space="preserve"> stated as " these funds should support agencies with initial community paramedicine program start-up costs or overall program improvement." Is it the intention of this funding to only support infrastructure or can the funds be used to deliver CP services? </w:t>
            </w:r>
          </w:p>
          <w:p w14:paraId="0050D707" w14:textId="2AAB9654" w:rsidR="00BF5871" w:rsidRPr="00B51518" w:rsidRDefault="00BF5871" w:rsidP="00C01B1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F5871" w:rsidRPr="00F9098C" w14:paraId="37A06894" w14:textId="77777777" w:rsidTr="00750CBB">
        <w:trPr>
          <w:trHeight w:val="379"/>
        </w:trPr>
        <w:tc>
          <w:tcPr>
            <w:tcW w:w="691" w:type="dxa"/>
            <w:vMerge/>
            <w:shd w:val="clear" w:color="auto" w:fill="BDD6EE"/>
          </w:tcPr>
          <w:p w14:paraId="52021201"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47996F1"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21AEB" w:rsidRPr="00F9098C" w14:paraId="6A9F853D" w14:textId="77777777" w:rsidTr="00750CBB">
        <w:trPr>
          <w:trHeight w:val="379"/>
        </w:trPr>
        <w:tc>
          <w:tcPr>
            <w:tcW w:w="691" w:type="dxa"/>
            <w:vMerge/>
          </w:tcPr>
          <w:p w14:paraId="1FD8C51E" w14:textId="77777777" w:rsidR="00D21AEB" w:rsidRPr="00B51518" w:rsidRDefault="00D21AEB" w:rsidP="00D21A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57813E2" w14:textId="10E8D468" w:rsidR="00D21AEB" w:rsidRPr="006853BB" w:rsidRDefault="00D21AEB" w:rsidP="00D21AEB">
            <w:pPr>
              <w:pStyle w:val="DefaultText"/>
              <w:rPr>
                <w:rFonts w:ascii="Arial" w:hAnsi="Arial" w:cs="Arial"/>
              </w:rPr>
            </w:pPr>
            <w:r>
              <w:rPr>
                <w:rFonts w:ascii="Arial" w:hAnsi="Arial" w:cs="Arial"/>
              </w:rPr>
              <w:t xml:space="preserve">Funds can support costs that support in the delivery of CP services such as staffing costs. This can include salary costs for CP providers, administrators, and medical directors. The funds do not need to be infrastructure specific, however the application should identify why salary support either improves the program or helps start a program. </w:t>
            </w:r>
          </w:p>
        </w:tc>
      </w:tr>
    </w:tbl>
    <w:p w14:paraId="04C76196"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03A85116" w14:textId="77777777" w:rsidTr="36F54DBD">
        <w:trPr>
          <w:trHeight w:val="379"/>
        </w:trPr>
        <w:tc>
          <w:tcPr>
            <w:tcW w:w="691" w:type="dxa"/>
            <w:vMerge w:val="restart"/>
            <w:shd w:val="clear" w:color="auto" w:fill="BDD6EE"/>
            <w:vAlign w:val="center"/>
          </w:tcPr>
          <w:p w14:paraId="6FF76499"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00DB28C3" w14:textId="4E9E1579"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w:t>
            </w:r>
            <w:r w:rsidR="00C01B1D">
              <w:rPr>
                <w:rFonts w:ascii="Arial" w:hAnsi="Arial" w:cs="Arial"/>
                <w:b/>
              </w:rPr>
              <w:t>A</w:t>
            </w:r>
            <w:r w:rsidR="009C2E0C"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2B778F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28ED2DC1" w14:textId="77777777" w:rsidTr="36F54DBD">
        <w:trPr>
          <w:trHeight w:val="379"/>
        </w:trPr>
        <w:tc>
          <w:tcPr>
            <w:tcW w:w="691" w:type="dxa"/>
            <w:vMerge/>
          </w:tcPr>
          <w:p w14:paraId="6B3B5E3B"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F9AE1D6" w14:textId="3B3C7B55" w:rsidR="009C2E0C" w:rsidRPr="00B51518" w:rsidRDefault="00677FB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37A8">
              <w:rPr>
                <w:rFonts w:ascii="Arial" w:hAnsi="Arial" w:cs="Arial"/>
                <w:kern w:val="2"/>
              </w:rPr>
              <w:t>Part IV</w:t>
            </w:r>
            <w:r>
              <w:rPr>
                <w:rFonts w:ascii="Arial" w:hAnsi="Arial" w:cs="Arial"/>
                <w:kern w:val="2"/>
              </w:rPr>
              <w:t>, Sec. C, Pg. 10</w:t>
            </w:r>
          </w:p>
        </w:tc>
        <w:tc>
          <w:tcPr>
            <w:tcW w:w="8122" w:type="dxa"/>
            <w:shd w:val="clear" w:color="auto" w:fill="FFFFFF" w:themeFill="background1"/>
            <w:vAlign w:val="center"/>
          </w:tcPr>
          <w:p w14:paraId="0DB6627E" w14:textId="38A1B1A7" w:rsidR="009C2E0C" w:rsidRPr="00B51518" w:rsidRDefault="00F5064A" w:rsidP="00F5064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37A8">
              <w:rPr>
                <w:rFonts w:ascii="Arial" w:hAnsi="Arial" w:cs="Arial"/>
                <w:kern w:val="2"/>
              </w:rPr>
              <w:t xml:space="preserve">Please provide a list of outcome metrics that the application will be assessed on. </w:t>
            </w:r>
          </w:p>
        </w:tc>
      </w:tr>
      <w:tr w:rsidR="009C2E0C" w:rsidRPr="00F9098C" w14:paraId="1F82E3CC" w14:textId="77777777" w:rsidTr="36F54DBD">
        <w:trPr>
          <w:trHeight w:val="379"/>
        </w:trPr>
        <w:tc>
          <w:tcPr>
            <w:tcW w:w="691" w:type="dxa"/>
            <w:vMerge/>
          </w:tcPr>
          <w:p w14:paraId="2E00FE83"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730A04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6D9E5B7F" w14:textId="77777777" w:rsidTr="36F54DBD">
        <w:trPr>
          <w:trHeight w:val="379"/>
        </w:trPr>
        <w:tc>
          <w:tcPr>
            <w:tcW w:w="691" w:type="dxa"/>
            <w:vMerge/>
          </w:tcPr>
          <w:p w14:paraId="7B69CE9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0D75AE0" w14:textId="00D2A593" w:rsidR="00E562D4" w:rsidRDefault="00E562D4" w:rsidP="00E562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outcome metrics are provided by the applicant and should be specific to the applicant’s scope of work and goals.</w:t>
            </w:r>
          </w:p>
          <w:p w14:paraId="70C61AD0" w14:textId="77777777" w:rsidR="00E562D4" w:rsidRDefault="00E562D4" w:rsidP="00E562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AFF9CCA" w14:textId="77777777" w:rsidR="00E562D4" w:rsidRDefault="00E562D4" w:rsidP="00E562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Of the 30 points allotted to Budget and Performance and Outcome Metrics the points will be split as such: 20 points available for Budget and 10 points available for </w:t>
            </w:r>
            <w:proofErr w:type="gramStart"/>
            <w:r>
              <w:rPr>
                <w:rFonts w:ascii="Arial" w:hAnsi="Arial" w:cs="Arial"/>
              </w:rPr>
              <w:t>the Performance</w:t>
            </w:r>
            <w:proofErr w:type="gramEnd"/>
            <w:r>
              <w:rPr>
                <w:rFonts w:ascii="Arial" w:hAnsi="Arial" w:cs="Arial"/>
              </w:rPr>
              <w:t xml:space="preserve"> and Outcome metrics. 10 points within budget will be focused on if all budgeted costs conform to the federal government’s four cost principles, including but not limited to, necessary, reasonable, allocable, and consistently treated. 5 points will be available based on the sustainability of the model. 5 points will be available based on the narrative.</w:t>
            </w:r>
          </w:p>
          <w:p w14:paraId="3B2EDBB5" w14:textId="77777777" w:rsidR="00E562D4" w:rsidRDefault="00E562D4" w:rsidP="00E562D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60AEF" w14:textId="0FAF7F01" w:rsidR="00792139" w:rsidRPr="0092272D" w:rsidRDefault="00792139" w:rsidP="00C01B1D">
            <w:pPr>
              <w:pStyle w:val="DefaultText"/>
              <w:widowControl/>
              <w:rPr>
                <w:rFonts w:ascii="Arial" w:hAnsi="Arial" w:cs="Arial"/>
              </w:rPr>
            </w:pPr>
          </w:p>
        </w:tc>
      </w:tr>
    </w:tbl>
    <w:p w14:paraId="6F290DD2"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4C1FEFC1" w14:textId="77777777" w:rsidTr="00750CBB">
        <w:trPr>
          <w:trHeight w:val="379"/>
        </w:trPr>
        <w:tc>
          <w:tcPr>
            <w:tcW w:w="691" w:type="dxa"/>
            <w:vMerge w:val="restart"/>
            <w:shd w:val="clear" w:color="auto" w:fill="BDD6EE"/>
            <w:vAlign w:val="center"/>
          </w:tcPr>
          <w:p w14:paraId="150426B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5B4D9324" w14:textId="26C59E38"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w:t>
            </w:r>
            <w:r w:rsidR="00C01B1D">
              <w:rPr>
                <w:rFonts w:ascii="Arial" w:hAnsi="Arial" w:cs="Arial"/>
                <w:b/>
              </w:rPr>
              <w:t>A</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4A12BE6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C03087" w:rsidRPr="00F9098C" w14:paraId="0DD1A85C" w14:textId="77777777" w:rsidTr="00750CBB">
        <w:trPr>
          <w:trHeight w:val="379"/>
        </w:trPr>
        <w:tc>
          <w:tcPr>
            <w:tcW w:w="691" w:type="dxa"/>
            <w:vMerge/>
            <w:shd w:val="clear" w:color="auto" w:fill="FFFFFF"/>
          </w:tcPr>
          <w:p w14:paraId="003D93A3" w14:textId="77777777" w:rsidR="00C03087" w:rsidRPr="00B51518" w:rsidRDefault="00C03087" w:rsidP="00C0308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555837E" w14:textId="3600FC68" w:rsidR="00C03087" w:rsidRPr="00B51518" w:rsidRDefault="00C03087" w:rsidP="00C0308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Sec. C, Pg. 5</w:t>
            </w:r>
          </w:p>
        </w:tc>
        <w:tc>
          <w:tcPr>
            <w:tcW w:w="8122" w:type="dxa"/>
            <w:shd w:val="clear" w:color="auto" w:fill="FFFFFF"/>
            <w:vAlign w:val="center"/>
          </w:tcPr>
          <w:p w14:paraId="4CA26A37" w14:textId="071ACEF8" w:rsidR="00C03087" w:rsidRPr="00B51518" w:rsidRDefault="00C03087" w:rsidP="00C0308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37A8">
              <w:rPr>
                <w:rFonts w:ascii="Arial" w:hAnsi="Arial" w:cs="Arial"/>
              </w:rPr>
              <w:t>It states in there that it can be used for educational projects; does that count for classes or equipment? Or anything to do with education in general?</w:t>
            </w:r>
          </w:p>
        </w:tc>
      </w:tr>
      <w:tr w:rsidR="00C03087" w:rsidRPr="00F9098C" w14:paraId="7B5C1409" w14:textId="77777777" w:rsidTr="00750CBB">
        <w:trPr>
          <w:trHeight w:val="379"/>
        </w:trPr>
        <w:tc>
          <w:tcPr>
            <w:tcW w:w="691" w:type="dxa"/>
            <w:vMerge/>
            <w:shd w:val="clear" w:color="auto" w:fill="BDD6EE"/>
          </w:tcPr>
          <w:p w14:paraId="3F3485DF" w14:textId="77777777" w:rsidR="00C03087" w:rsidRPr="00F9098C" w:rsidRDefault="00C03087" w:rsidP="00C0308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D009B8B" w14:textId="77777777" w:rsidR="00C03087" w:rsidRPr="00F9098C" w:rsidRDefault="00C03087" w:rsidP="00C0308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03BDA" w:rsidRPr="00F9098C" w14:paraId="5A1C2B96" w14:textId="77777777" w:rsidTr="00750CBB">
        <w:trPr>
          <w:trHeight w:val="379"/>
        </w:trPr>
        <w:tc>
          <w:tcPr>
            <w:tcW w:w="691" w:type="dxa"/>
            <w:vMerge/>
          </w:tcPr>
          <w:p w14:paraId="167996BB" w14:textId="77777777" w:rsidR="00103BDA" w:rsidRPr="00B51518" w:rsidRDefault="00103BDA" w:rsidP="00103B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1984858" w14:textId="2F309D37" w:rsidR="00103BDA" w:rsidRPr="00B51518" w:rsidRDefault="00103BDA" w:rsidP="00103B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section is referencing regional educational projects. The RFA funds can be used to support a variety of CP educational costs </w:t>
            </w:r>
            <w:proofErr w:type="gramStart"/>
            <w:r>
              <w:rPr>
                <w:rFonts w:ascii="Arial" w:hAnsi="Arial" w:cs="Arial"/>
              </w:rPr>
              <w:t>including:</w:t>
            </w:r>
            <w:proofErr w:type="gramEnd"/>
            <w:r>
              <w:rPr>
                <w:rFonts w:ascii="Arial" w:hAnsi="Arial" w:cs="Arial"/>
              </w:rPr>
              <w:t xml:space="preserve"> cost of class attendance, instructional material, educational equipment, and instructor costs. The funds can also be utilized for other educational needs such as testing or continuing education hours (CEH) for CP initiatives. While this section focuses on regional projects the use of funds applies to all applications.</w:t>
            </w:r>
          </w:p>
        </w:tc>
      </w:tr>
    </w:tbl>
    <w:p w14:paraId="05C10E9C" w14:textId="77777777" w:rsidR="009C2E0C" w:rsidRDefault="009C2E0C" w:rsidP="009C2E0C">
      <w:pPr>
        <w:tabs>
          <w:tab w:val="left" w:pos="3387"/>
        </w:tabs>
        <w:jc w:val="center"/>
        <w:rPr>
          <w:rFonts w:ascii="Arial" w:hAnsi="Arial" w:cs="Arial"/>
          <w:b/>
          <w:color w:val="000000"/>
        </w:rPr>
      </w:pPr>
    </w:p>
    <w:p w14:paraId="1C59FD43" w14:textId="77777777" w:rsidR="009B2704" w:rsidRDefault="009B2704" w:rsidP="00CF3AA7">
      <w:pPr>
        <w:tabs>
          <w:tab w:val="left" w:pos="3387"/>
        </w:tabs>
        <w:jc w:val="center"/>
        <w:rPr>
          <w:rFonts w:ascii="Arial" w:hAnsi="Arial" w:cs="Arial"/>
          <w:color w:val="000000"/>
        </w:rPr>
      </w:pPr>
    </w:p>
    <w:sectPr w:rsidR="009B2704" w:rsidSect="00742649">
      <w:headerReference w:type="default" r:id="rId12"/>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9213B" w14:textId="77777777" w:rsidR="002E1589" w:rsidRDefault="002E1589" w:rsidP="00131249">
      <w:r>
        <w:separator/>
      </w:r>
    </w:p>
  </w:endnote>
  <w:endnote w:type="continuationSeparator" w:id="0">
    <w:p w14:paraId="022A8318" w14:textId="77777777" w:rsidR="002E1589" w:rsidRDefault="002E1589" w:rsidP="00131249">
      <w:r>
        <w:continuationSeparator/>
      </w:r>
    </w:p>
  </w:endnote>
  <w:endnote w:type="continuationNotice" w:id="1">
    <w:p w14:paraId="2CDBB84C" w14:textId="77777777" w:rsidR="002E1589" w:rsidRDefault="002E1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81D79"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A603F"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5A59E" w14:textId="77777777" w:rsidR="002E1589" w:rsidRDefault="002E1589" w:rsidP="00131249">
      <w:r>
        <w:separator/>
      </w:r>
    </w:p>
  </w:footnote>
  <w:footnote w:type="continuationSeparator" w:id="0">
    <w:p w14:paraId="57C7F94E" w14:textId="77777777" w:rsidR="002E1589" w:rsidRDefault="002E1589" w:rsidP="00131249">
      <w:r>
        <w:continuationSeparator/>
      </w:r>
    </w:p>
  </w:footnote>
  <w:footnote w:type="continuationNotice" w:id="1">
    <w:p w14:paraId="6C851C33" w14:textId="77777777" w:rsidR="002E1589" w:rsidRDefault="002E15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0B5ED" w14:textId="07FDF5C4" w:rsidR="004567DF" w:rsidRPr="00035C50" w:rsidRDefault="00846DBA" w:rsidP="00131249">
    <w:pPr>
      <w:pStyle w:val="Header"/>
      <w:rPr>
        <w:rFonts w:ascii="Arial" w:hAnsi="Arial" w:cs="Arial"/>
        <w:b/>
        <w:sz w:val="20"/>
      </w:rPr>
    </w:pPr>
    <w:r>
      <w:rPr>
        <w:rFonts w:ascii="Arial" w:hAnsi="Arial" w:cs="Arial"/>
        <w:b/>
        <w:sz w:val="20"/>
      </w:rPr>
      <w:t>RF</w:t>
    </w:r>
    <w:r w:rsidR="00742649">
      <w:rPr>
        <w:rFonts w:ascii="Arial" w:hAnsi="Arial" w:cs="Arial"/>
        <w:b/>
        <w:sz w:val="20"/>
      </w:rPr>
      <w:t>A</w:t>
    </w:r>
    <w:r w:rsidR="00131249" w:rsidRPr="00035C50">
      <w:rPr>
        <w:rFonts w:ascii="Arial" w:hAnsi="Arial" w:cs="Arial"/>
        <w:b/>
        <w:sz w:val="20"/>
      </w:rPr>
      <w:t xml:space="preserve"> NUM</w:t>
    </w:r>
    <w:r w:rsidR="00131249" w:rsidRPr="00BD6FD0">
      <w:rPr>
        <w:rFonts w:ascii="Arial" w:hAnsi="Arial" w:cs="Arial"/>
        <w:b/>
        <w:sz w:val="20"/>
      </w:rPr>
      <w:t xml:space="preserve">BER: </w:t>
    </w:r>
    <w:r w:rsidR="00742649" w:rsidRPr="00742649">
      <w:rPr>
        <w:rFonts w:ascii="Arial" w:hAnsi="Arial" w:cs="Arial"/>
        <w:b/>
        <w:bCs/>
        <w:sz w:val="20"/>
        <w:szCs w:val="20"/>
      </w:rPr>
      <w:t xml:space="preserve">202412213 </w:t>
    </w:r>
    <w:r w:rsidR="00E72ADF">
      <w:rPr>
        <w:rFonts w:ascii="Arial" w:hAnsi="Arial" w:cs="Arial"/>
        <w:b/>
        <w:sz w:val="20"/>
      </w:rPr>
      <w:t>–</w:t>
    </w:r>
    <w:r w:rsidR="00E72ADF" w:rsidRPr="0060091A">
      <w:rPr>
        <w:rFonts w:ascii="Arial" w:hAnsi="Arial" w:cs="Arial"/>
        <w:b/>
        <w:sz w:val="20"/>
      </w:rPr>
      <w:t xml:space="preserve"> </w:t>
    </w:r>
    <w:r w:rsidR="00E72ADF">
      <w:rPr>
        <w:rFonts w:ascii="Arial" w:hAnsi="Arial" w:cs="Arial"/>
        <w:b/>
        <w:sz w:val="20"/>
      </w:rPr>
      <w:t>AMENDMENT # 1</w:t>
    </w:r>
    <w:r w:rsidR="00E72ADF" w:rsidRPr="0060091A">
      <w:rPr>
        <w:rFonts w:ascii="Arial" w:hAnsi="Arial" w:cs="Arial"/>
        <w:b/>
        <w:color w:val="FF0000"/>
        <w:sz w:val="20"/>
      </w:rPr>
      <w:t xml:space="preserve"> </w:t>
    </w:r>
    <w:r w:rsidR="00E72ADF">
      <w:rPr>
        <w:rFonts w:ascii="Arial" w:hAnsi="Arial" w:cs="Arial"/>
        <w:b/>
        <w:sz w:val="20"/>
      </w:rPr>
      <w:t xml:space="preserve">and </w:t>
    </w:r>
    <w:r w:rsidR="004567DF" w:rsidRPr="00035C50">
      <w:rPr>
        <w:rFonts w:ascii="Arial" w:hAnsi="Arial" w:cs="Arial"/>
        <w:b/>
        <w:sz w:val="20"/>
      </w:rPr>
      <w:t>SUBMITTED Q &amp; A SUMMARY</w:t>
    </w:r>
    <w:r w:rsidR="00131249" w:rsidRPr="00035C50">
      <w:rPr>
        <w:rFonts w:ascii="Arial" w:hAnsi="Arial" w:cs="Arial"/>
        <w:b/>
        <w:sz w:val="20"/>
      </w:rPr>
      <w:tab/>
    </w:r>
    <w:r w:rsidR="004567DF" w:rsidRPr="00035C50">
      <w:rPr>
        <w:rFonts w:ascii="Arial" w:hAnsi="Arial" w:cs="Arial"/>
        <w:b/>
        <w:sz w:val="20"/>
      </w:rPr>
      <w:t xml:space="preserve">  </w:t>
    </w:r>
  </w:p>
  <w:p w14:paraId="615FFE1E"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3AA4A781"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16EB4"/>
    <w:multiLevelType w:val="hybridMultilevel"/>
    <w:tmpl w:val="864CA2D2"/>
    <w:lvl w:ilvl="0" w:tplc="D6E0FB9A">
      <w:start w:val="1"/>
      <w:numFmt w:val="lowerLetter"/>
      <w:lvlText w:val="%1."/>
      <w:lvlJc w:val="left"/>
      <w:pPr>
        <w:ind w:left="720" w:hanging="360"/>
      </w:pPr>
      <w:rPr>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E2A5D"/>
    <w:multiLevelType w:val="hybridMultilevel"/>
    <w:tmpl w:val="7DF6EC2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D4999"/>
    <w:multiLevelType w:val="hybridMultilevel"/>
    <w:tmpl w:val="D92609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5178B"/>
    <w:multiLevelType w:val="hybridMultilevel"/>
    <w:tmpl w:val="D6BCA49A"/>
    <w:lvl w:ilvl="0" w:tplc="FFFFFFFF">
      <w:start w:val="1"/>
      <w:numFmt w:val="decimal"/>
      <w:lvlText w:val="%1."/>
      <w:lvlJc w:val="left"/>
      <w:pPr>
        <w:ind w:left="720" w:hanging="360"/>
      </w:pPr>
      <w:rPr>
        <w:rFonts w:hint="default"/>
        <w:b/>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4250CE"/>
    <w:multiLevelType w:val="hybridMultilevel"/>
    <w:tmpl w:val="D6BCA49A"/>
    <w:lvl w:ilvl="0" w:tplc="105041AE">
      <w:start w:val="1"/>
      <w:numFmt w:val="decimal"/>
      <w:lvlText w:val="%1."/>
      <w:lvlJc w:val="left"/>
      <w:pPr>
        <w:ind w:left="720" w:hanging="360"/>
      </w:pPr>
      <w:rPr>
        <w:rFonts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C759E"/>
    <w:multiLevelType w:val="hybridMultilevel"/>
    <w:tmpl w:val="616036F6"/>
    <w:lvl w:ilvl="0" w:tplc="E61200A0">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A26298"/>
    <w:multiLevelType w:val="hybridMultilevel"/>
    <w:tmpl w:val="246A6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DD6A8B"/>
    <w:multiLevelType w:val="hybridMultilevel"/>
    <w:tmpl w:val="FFE0D1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2700568"/>
    <w:multiLevelType w:val="hybridMultilevel"/>
    <w:tmpl w:val="D92609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7E96EE2"/>
    <w:multiLevelType w:val="hybridMultilevel"/>
    <w:tmpl w:val="6BCE24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6698852">
    <w:abstractNumId w:val="5"/>
  </w:num>
  <w:num w:numId="2" w16cid:durableId="2014062417">
    <w:abstractNumId w:val="0"/>
  </w:num>
  <w:num w:numId="3" w16cid:durableId="325212995">
    <w:abstractNumId w:val="9"/>
  </w:num>
  <w:num w:numId="4" w16cid:durableId="1691688396">
    <w:abstractNumId w:val="2"/>
  </w:num>
  <w:num w:numId="5" w16cid:durableId="1078555284">
    <w:abstractNumId w:val="7"/>
  </w:num>
  <w:num w:numId="6" w16cid:durableId="1867982506">
    <w:abstractNumId w:val="8"/>
  </w:num>
  <w:num w:numId="7" w16cid:durableId="267545854">
    <w:abstractNumId w:val="4"/>
  </w:num>
  <w:num w:numId="8" w16cid:durableId="725615110">
    <w:abstractNumId w:val="3"/>
  </w:num>
  <w:num w:numId="9" w16cid:durableId="1332483377">
    <w:abstractNumId w:val="1"/>
  </w:num>
  <w:num w:numId="10" w16cid:durableId="1519149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06333"/>
    <w:rsid w:val="00007A66"/>
    <w:rsid w:val="00013CED"/>
    <w:rsid w:val="00015513"/>
    <w:rsid w:val="000163F4"/>
    <w:rsid w:val="00016E78"/>
    <w:rsid w:val="00020290"/>
    <w:rsid w:val="00021613"/>
    <w:rsid w:val="000248BA"/>
    <w:rsid w:val="00026815"/>
    <w:rsid w:val="00031AE9"/>
    <w:rsid w:val="0003226F"/>
    <w:rsid w:val="00035905"/>
    <w:rsid w:val="00035C50"/>
    <w:rsid w:val="00040229"/>
    <w:rsid w:val="000417F6"/>
    <w:rsid w:val="00041C6B"/>
    <w:rsid w:val="0004299D"/>
    <w:rsid w:val="000434F5"/>
    <w:rsid w:val="000435A4"/>
    <w:rsid w:val="00044CB8"/>
    <w:rsid w:val="00045EC9"/>
    <w:rsid w:val="0004606F"/>
    <w:rsid w:val="00046572"/>
    <w:rsid w:val="000502A5"/>
    <w:rsid w:val="00051417"/>
    <w:rsid w:val="00053009"/>
    <w:rsid w:val="000545FA"/>
    <w:rsid w:val="0006257C"/>
    <w:rsid w:val="00066A35"/>
    <w:rsid w:val="000676F6"/>
    <w:rsid w:val="00067D5F"/>
    <w:rsid w:val="00070807"/>
    <w:rsid w:val="0007392A"/>
    <w:rsid w:val="00074915"/>
    <w:rsid w:val="00075503"/>
    <w:rsid w:val="00076BC3"/>
    <w:rsid w:val="00080E97"/>
    <w:rsid w:val="00087118"/>
    <w:rsid w:val="00096B9A"/>
    <w:rsid w:val="00097295"/>
    <w:rsid w:val="000974C0"/>
    <w:rsid w:val="000A1DA2"/>
    <w:rsid w:val="000A4BE6"/>
    <w:rsid w:val="000A6727"/>
    <w:rsid w:val="000B1110"/>
    <w:rsid w:val="000B2808"/>
    <w:rsid w:val="000B5084"/>
    <w:rsid w:val="000B6157"/>
    <w:rsid w:val="000B7863"/>
    <w:rsid w:val="000C1D45"/>
    <w:rsid w:val="000C2D27"/>
    <w:rsid w:val="000C4E9B"/>
    <w:rsid w:val="000C6D4B"/>
    <w:rsid w:val="000D18D8"/>
    <w:rsid w:val="000E19A2"/>
    <w:rsid w:val="000E4AEC"/>
    <w:rsid w:val="000E7444"/>
    <w:rsid w:val="000F042B"/>
    <w:rsid w:val="000F06C5"/>
    <w:rsid w:val="000F29AB"/>
    <w:rsid w:val="000F4BC1"/>
    <w:rsid w:val="00100B29"/>
    <w:rsid w:val="001032F1"/>
    <w:rsid w:val="00103BDA"/>
    <w:rsid w:val="00107CE1"/>
    <w:rsid w:val="001154AB"/>
    <w:rsid w:val="00120973"/>
    <w:rsid w:val="0012110C"/>
    <w:rsid w:val="0012397F"/>
    <w:rsid w:val="00124A6E"/>
    <w:rsid w:val="00131249"/>
    <w:rsid w:val="001323AD"/>
    <w:rsid w:val="00134B2A"/>
    <w:rsid w:val="0013595E"/>
    <w:rsid w:val="00141049"/>
    <w:rsid w:val="0014225B"/>
    <w:rsid w:val="00144369"/>
    <w:rsid w:val="0015287A"/>
    <w:rsid w:val="00154924"/>
    <w:rsid w:val="00155904"/>
    <w:rsid w:val="00160FEF"/>
    <w:rsid w:val="001617F1"/>
    <w:rsid w:val="001629F3"/>
    <w:rsid w:val="001730BD"/>
    <w:rsid w:val="00175349"/>
    <w:rsid w:val="00176D03"/>
    <w:rsid w:val="00177A1B"/>
    <w:rsid w:val="00177D9D"/>
    <w:rsid w:val="00185C47"/>
    <w:rsid w:val="00192BF3"/>
    <w:rsid w:val="00195423"/>
    <w:rsid w:val="001971AA"/>
    <w:rsid w:val="001A3B1C"/>
    <w:rsid w:val="001A5A54"/>
    <w:rsid w:val="001A70A1"/>
    <w:rsid w:val="001A77DB"/>
    <w:rsid w:val="001B04B3"/>
    <w:rsid w:val="001B5F2E"/>
    <w:rsid w:val="001C30E5"/>
    <w:rsid w:val="001C6880"/>
    <w:rsid w:val="001D01BC"/>
    <w:rsid w:val="001D1DF9"/>
    <w:rsid w:val="001D2FD4"/>
    <w:rsid w:val="001D5680"/>
    <w:rsid w:val="001D7A44"/>
    <w:rsid w:val="001E256C"/>
    <w:rsid w:val="001E7B90"/>
    <w:rsid w:val="001F0888"/>
    <w:rsid w:val="001F22A9"/>
    <w:rsid w:val="00200E39"/>
    <w:rsid w:val="002050FF"/>
    <w:rsid w:val="00207697"/>
    <w:rsid w:val="00213323"/>
    <w:rsid w:val="00215A11"/>
    <w:rsid w:val="00221295"/>
    <w:rsid w:val="00224849"/>
    <w:rsid w:val="00224BA5"/>
    <w:rsid w:val="00225188"/>
    <w:rsid w:val="00232A0B"/>
    <w:rsid w:val="00233568"/>
    <w:rsid w:val="0023361A"/>
    <w:rsid w:val="00235608"/>
    <w:rsid w:val="00244B8C"/>
    <w:rsid w:val="00250241"/>
    <w:rsid w:val="00254EA9"/>
    <w:rsid w:val="0025571B"/>
    <w:rsid w:val="00257084"/>
    <w:rsid w:val="00260EB6"/>
    <w:rsid w:val="00264056"/>
    <w:rsid w:val="00265902"/>
    <w:rsid w:val="0026776E"/>
    <w:rsid w:val="00267F72"/>
    <w:rsid w:val="00272E47"/>
    <w:rsid w:val="00276D11"/>
    <w:rsid w:val="00277361"/>
    <w:rsid w:val="00277378"/>
    <w:rsid w:val="0028015D"/>
    <w:rsid w:val="002808B9"/>
    <w:rsid w:val="002819CF"/>
    <w:rsid w:val="002833A3"/>
    <w:rsid w:val="002A1FF7"/>
    <w:rsid w:val="002A37CB"/>
    <w:rsid w:val="002A4513"/>
    <w:rsid w:val="002A52E0"/>
    <w:rsid w:val="002A551B"/>
    <w:rsid w:val="002B5997"/>
    <w:rsid w:val="002B6B67"/>
    <w:rsid w:val="002C21F0"/>
    <w:rsid w:val="002C2A31"/>
    <w:rsid w:val="002C7390"/>
    <w:rsid w:val="002D7D61"/>
    <w:rsid w:val="002E1589"/>
    <w:rsid w:val="002E17C3"/>
    <w:rsid w:val="002E1B22"/>
    <w:rsid w:val="002E610C"/>
    <w:rsid w:val="002E63B8"/>
    <w:rsid w:val="002F1076"/>
    <w:rsid w:val="002F127E"/>
    <w:rsid w:val="002F4AA6"/>
    <w:rsid w:val="002F5C98"/>
    <w:rsid w:val="002F71E1"/>
    <w:rsid w:val="002F7381"/>
    <w:rsid w:val="003004D7"/>
    <w:rsid w:val="003069BE"/>
    <w:rsid w:val="00310170"/>
    <w:rsid w:val="00313D78"/>
    <w:rsid w:val="00314C9E"/>
    <w:rsid w:val="00316A47"/>
    <w:rsid w:val="00324BD7"/>
    <w:rsid w:val="00326888"/>
    <w:rsid w:val="0032781A"/>
    <w:rsid w:val="00331C8C"/>
    <w:rsid w:val="003332F9"/>
    <w:rsid w:val="00333A37"/>
    <w:rsid w:val="00336E4B"/>
    <w:rsid w:val="00341CD1"/>
    <w:rsid w:val="00342620"/>
    <w:rsid w:val="003456BE"/>
    <w:rsid w:val="00345702"/>
    <w:rsid w:val="00352A6F"/>
    <w:rsid w:val="00354F63"/>
    <w:rsid w:val="00354FBC"/>
    <w:rsid w:val="003574FD"/>
    <w:rsid w:val="00360205"/>
    <w:rsid w:val="00362404"/>
    <w:rsid w:val="00363992"/>
    <w:rsid w:val="00365541"/>
    <w:rsid w:val="00366E4E"/>
    <w:rsid w:val="00373C00"/>
    <w:rsid w:val="00373DDB"/>
    <w:rsid w:val="00376570"/>
    <w:rsid w:val="003772FC"/>
    <w:rsid w:val="00380A74"/>
    <w:rsid w:val="00380C7D"/>
    <w:rsid w:val="00380CCC"/>
    <w:rsid w:val="00382C86"/>
    <w:rsid w:val="003833D8"/>
    <w:rsid w:val="00383AD3"/>
    <w:rsid w:val="0038457A"/>
    <w:rsid w:val="00384DD9"/>
    <w:rsid w:val="00385A9B"/>
    <w:rsid w:val="00391E8A"/>
    <w:rsid w:val="003925A1"/>
    <w:rsid w:val="003951DD"/>
    <w:rsid w:val="00395B63"/>
    <w:rsid w:val="00395FC8"/>
    <w:rsid w:val="00397D6D"/>
    <w:rsid w:val="003A0143"/>
    <w:rsid w:val="003A0225"/>
    <w:rsid w:val="003A2EC4"/>
    <w:rsid w:val="003A4ED1"/>
    <w:rsid w:val="003B0320"/>
    <w:rsid w:val="003B134E"/>
    <w:rsid w:val="003B276E"/>
    <w:rsid w:val="003B38BE"/>
    <w:rsid w:val="003B596B"/>
    <w:rsid w:val="003B6FED"/>
    <w:rsid w:val="003B7694"/>
    <w:rsid w:val="003C1F1E"/>
    <w:rsid w:val="003C2509"/>
    <w:rsid w:val="003C3348"/>
    <w:rsid w:val="003C3E93"/>
    <w:rsid w:val="003C5FF6"/>
    <w:rsid w:val="003C6162"/>
    <w:rsid w:val="003D4EFA"/>
    <w:rsid w:val="003E34A8"/>
    <w:rsid w:val="003F0A55"/>
    <w:rsid w:val="003F16E9"/>
    <w:rsid w:val="003F2388"/>
    <w:rsid w:val="003F3A34"/>
    <w:rsid w:val="003F567F"/>
    <w:rsid w:val="00400AB4"/>
    <w:rsid w:val="00403590"/>
    <w:rsid w:val="004040A4"/>
    <w:rsid w:val="00404DCD"/>
    <w:rsid w:val="00414315"/>
    <w:rsid w:val="00414ADB"/>
    <w:rsid w:val="0041712C"/>
    <w:rsid w:val="004226D7"/>
    <w:rsid w:val="00424D10"/>
    <w:rsid w:val="004275CF"/>
    <w:rsid w:val="004277F1"/>
    <w:rsid w:val="004353A2"/>
    <w:rsid w:val="00443E14"/>
    <w:rsid w:val="004509D0"/>
    <w:rsid w:val="00450B06"/>
    <w:rsid w:val="004532CA"/>
    <w:rsid w:val="00454D43"/>
    <w:rsid w:val="00455E14"/>
    <w:rsid w:val="004560AF"/>
    <w:rsid w:val="004567DF"/>
    <w:rsid w:val="004611D0"/>
    <w:rsid w:val="00461D85"/>
    <w:rsid w:val="004628C8"/>
    <w:rsid w:val="00471589"/>
    <w:rsid w:val="00471B61"/>
    <w:rsid w:val="00471E47"/>
    <w:rsid w:val="004726F2"/>
    <w:rsid w:val="0048127A"/>
    <w:rsid w:val="00481CF0"/>
    <w:rsid w:val="00483737"/>
    <w:rsid w:val="00486D99"/>
    <w:rsid w:val="00492B17"/>
    <w:rsid w:val="00492B9C"/>
    <w:rsid w:val="004963E1"/>
    <w:rsid w:val="004A1216"/>
    <w:rsid w:val="004A232A"/>
    <w:rsid w:val="004A2D28"/>
    <w:rsid w:val="004A3FD3"/>
    <w:rsid w:val="004A4036"/>
    <w:rsid w:val="004A52AF"/>
    <w:rsid w:val="004A561D"/>
    <w:rsid w:val="004A65E9"/>
    <w:rsid w:val="004A68CF"/>
    <w:rsid w:val="004A6FDE"/>
    <w:rsid w:val="004A7A3D"/>
    <w:rsid w:val="004B1351"/>
    <w:rsid w:val="004B759A"/>
    <w:rsid w:val="004C1283"/>
    <w:rsid w:val="004C4B21"/>
    <w:rsid w:val="004D1903"/>
    <w:rsid w:val="004D23BB"/>
    <w:rsid w:val="004D44C1"/>
    <w:rsid w:val="004D7DD1"/>
    <w:rsid w:val="004E3DB3"/>
    <w:rsid w:val="004E4286"/>
    <w:rsid w:val="004E454F"/>
    <w:rsid w:val="004E5E8F"/>
    <w:rsid w:val="004F0A38"/>
    <w:rsid w:val="004F6197"/>
    <w:rsid w:val="005017C2"/>
    <w:rsid w:val="00502F2E"/>
    <w:rsid w:val="005126B5"/>
    <w:rsid w:val="0051446D"/>
    <w:rsid w:val="00516A39"/>
    <w:rsid w:val="00520E42"/>
    <w:rsid w:val="00521F8B"/>
    <w:rsid w:val="005326DB"/>
    <w:rsid w:val="005355C2"/>
    <w:rsid w:val="00544CE0"/>
    <w:rsid w:val="005475A3"/>
    <w:rsid w:val="00550C0E"/>
    <w:rsid w:val="00552579"/>
    <w:rsid w:val="00552834"/>
    <w:rsid w:val="00553A67"/>
    <w:rsid w:val="005558D6"/>
    <w:rsid w:val="005568A8"/>
    <w:rsid w:val="00561F55"/>
    <w:rsid w:val="00562815"/>
    <w:rsid w:val="00566CD9"/>
    <w:rsid w:val="0057331D"/>
    <w:rsid w:val="00577C04"/>
    <w:rsid w:val="0058650B"/>
    <w:rsid w:val="00586842"/>
    <w:rsid w:val="00591F66"/>
    <w:rsid w:val="005956F1"/>
    <w:rsid w:val="0059686D"/>
    <w:rsid w:val="005977B6"/>
    <w:rsid w:val="005A1054"/>
    <w:rsid w:val="005A2FE5"/>
    <w:rsid w:val="005A34E9"/>
    <w:rsid w:val="005A637B"/>
    <w:rsid w:val="005A67C5"/>
    <w:rsid w:val="005B4303"/>
    <w:rsid w:val="005B4FF5"/>
    <w:rsid w:val="005C1F2B"/>
    <w:rsid w:val="005C2EE9"/>
    <w:rsid w:val="005C4A6C"/>
    <w:rsid w:val="005C56DF"/>
    <w:rsid w:val="005C5FAB"/>
    <w:rsid w:val="005C6283"/>
    <w:rsid w:val="005C6836"/>
    <w:rsid w:val="005C6E5D"/>
    <w:rsid w:val="005C7AD4"/>
    <w:rsid w:val="005D1A2A"/>
    <w:rsid w:val="005E60E5"/>
    <w:rsid w:val="005E653A"/>
    <w:rsid w:val="005F11F2"/>
    <w:rsid w:val="005F5CCD"/>
    <w:rsid w:val="0060277A"/>
    <w:rsid w:val="006071D9"/>
    <w:rsid w:val="0060773C"/>
    <w:rsid w:val="00611019"/>
    <w:rsid w:val="0061119B"/>
    <w:rsid w:val="006118E0"/>
    <w:rsid w:val="006155D7"/>
    <w:rsid w:val="00616993"/>
    <w:rsid w:val="00617913"/>
    <w:rsid w:val="006212AE"/>
    <w:rsid w:val="00622A84"/>
    <w:rsid w:val="00626684"/>
    <w:rsid w:val="00630996"/>
    <w:rsid w:val="00630DDF"/>
    <w:rsid w:val="006315E3"/>
    <w:rsid w:val="00631F2D"/>
    <w:rsid w:val="00633A7E"/>
    <w:rsid w:val="006355C7"/>
    <w:rsid w:val="006378FC"/>
    <w:rsid w:val="006423C3"/>
    <w:rsid w:val="00644B69"/>
    <w:rsid w:val="00644BE0"/>
    <w:rsid w:val="00645E82"/>
    <w:rsid w:val="0065560C"/>
    <w:rsid w:val="006576B9"/>
    <w:rsid w:val="0066111C"/>
    <w:rsid w:val="00662283"/>
    <w:rsid w:val="0066336F"/>
    <w:rsid w:val="00663A9E"/>
    <w:rsid w:val="006640F8"/>
    <w:rsid w:val="00666C86"/>
    <w:rsid w:val="00667A64"/>
    <w:rsid w:val="0067079C"/>
    <w:rsid w:val="00672C4A"/>
    <w:rsid w:val="00673D14"/>
    <w:rsid w:val="00675298"/>
    <w:rsid w:val="00676025"/>
    <w:rsid w:val="00676B1B"/>
    <w:rsid w:val="00677FB4"/>
    <w:rsid w:val="00681697"/>
    <w:rsid w:val="00684255"/>
    <w:rsid w:val="006853BB"/>
    <w:rsid w:val="006862A9"/>
    <w:rsid w:val="00686478"/>
    <w:rsid w:val="00687D4C"/>
    <w:rsid w:val="006901A7"/>
    <w:rsid w:val="00691355"/>
    <w:rsid w:val="006921B7"/>
    <w:rsid w:val="00696F98"/>
    <w:rsid w:val="006A5907"/>
    <w:rsid w:val="006A78EC"/>
    <w:rsid w:val="006B0816"/>
    <w:rsid w:val="006B1F21"/>
    <w:rsid w:val="006B28AF"/>
    <w:rsid w:val="006B3AE6"/>
    <w:rsid w:val="006B5DEC"/>
    <w:rsid w:val="006C3CF6"/>
    <w:rsid w:val="006C3D18"/>
    <w:rsid w:val="006C567D"/>
    <w:rsid w:val="006C5946"/>
    <w:rsid w:val="006C78E1"/>
    <w:rsid w:val="006D64F7"/>
    <w:rsid w:val="006D7FAB"/>
    <w:rsid w:val="006E0853"/>
    <w:rsid w:val="006E7F51"/>
    <w:rsid w:val="006F1A39"/>
    <w:rsid w:val="006F647F"/>
    <w:rsid w:val="006F7353"/>
    <w:rsid w:val="007010C0"/>
    <w:rsid w:val="00701A77"/>
    <w:rsid w:val="0070462B"/>
    <w:rsid w:val="00711B42"/>
    <w:rsid w:val="0071471A"/>
    <w:rsid w:val="00714C6D"/>
    <w:rsid w:val="00715BC2"/>
    <w:rsid w:val="00716A19"/>
    <w:rsid w:val="007170ED"/>
    <w:rsid w:val="00721E6F"/>
    <w:rsid w:val="007220D0"/>
    <w:rsid w:val="00722F90"/>
    <w:rsid w:val="007231E5"/>
    <w:rsid w:val="00724C0C"/>
    <w:rsid w:val="00725DA4"/>
    <w:rsid w:val="00725EF5"/>
    <w:rsid w:val="00730092"/>
    <w:rsid w:val="007306B6"/>
    <w:rsid w:val="00731243"/>
    <w:rsid w:val="00733A63"/>
    <w:rsid w:val="007357BF"/>
    <w:rsid w:val="007366D2"/>
    <w:rsid w:val="00737571"/>
    <w:rsid w:val="0074077F"/>
    <w:rsid w:val="00740CD2"/>
    <w:rsid w:val="00740F34"/>
    <w:rsid w:val="00741450"/>
    <w:rsid w:val="00742649"/>
    <w:rsid w:val="0074411C"/>
    <w:rsid w:val="007458DC"/>
    <w:rsid w:val="00745E49"/>
    <w:rsid w:val="00750CBB"/>
    <w:rsid w:val="00752711"/>
    <w:rsid w:val="00754219"/>
    <w:rsid w:val="00754CAB"/>
    <w:rsid w:val="00755EDF"/>
    <w:rsid w:val="0075743D"/>
    <w:rsid w:val="007635AD"/>
    <w:rsid w:val="00763C24"/>
    <w:rsid w:val="007640C7"/>
    <w:rsid w:val="0076593F"/>
    <w:rsid w:val="00767E87"/>
    <w:rsid w:val="00774A1A"/>
    <w:rsid w:val="007770F0"/>
    <w:rsid w:val="0077753D"/>
    <w:rsid w:val="00780046"/>
    <w:rsid w:val="0078217C"/>
    <w:rsid w:val="00782A48"/>
    <w:rsid w:val="00783940"/>
    <w:rsid w:val="0078520C"/>
    <w:rsid w:val="00785FF2"/>
    <w:rsid w:val="0078741A"/>
    <w:rsid w:val="00792139"/>
    <w:rsid w:val="00794636"/>
    <w:rsid w:val="007A3BC8"/>
    <w:rsid w:val="007A61BC"/>
    <w:rsid w:val="007B0335"/>
    <w:rsid w:val="007B0917"/>
    <w:rsid w:val="007B24EA"/>
    <w:rsid w:val="007B4F92"/>
    <w:rsid w:val="007B5B3F"/>
    <w:rsid w:val="007B792F"/>
    <w:rsid w:val="007B7FEF"/>
    <w:rsid w:val="007C2003"/>
    <w:rsid w:val="007C61BA"/>
    <w:rsid w:val="007C6494"/>
    <w:rsid w:val="007C6FC9"/>
    <w:rsid w:val="007D023C"/>
    <w:rsid w:val="007D052E"/>
    <w:rsid w:val="007D13E2"/>
    <w:rsid w:val="007D2914"/>
    <w:rsid w:val="007D2F73"/>
    <w:rsid w:val="007D360E"/>
    <w:rsid w:val="007D6AEF"/>
    <w:rsid w:val="007E20C9"/>
    <w:rsid w:val="007E5F07"/>
    <w:rsid w:val="007E6A49"/>
    <w:rsid w:val="007E7BE7"/>
    <w:rsid w:val="007F0E0F"/>
    <w:rsid w:val="007F1ED3"/>
    <w:rsid w:val="007F4B49"/>
    <w:rsid w:val="007F7310"/>
    <w:rsid w:val="00802AE0"/>
    <w:rsid w:val="00812ADD"/>
    <w:rsid w:val="00813512"/>
    <w:rsid w:val="00813689"/>
    <w:rsid w:val="008178AA"/>
    <w:rsid w:val="0082134A"/>
    <w:rsid w:val="00822925"/>
    <w:rsid w:val="00827533"/>
    <w:rsid w:val="00827CB3"/>
    <w:rsid w:val="00837848"/>
    <w:rsid w:val="008459C7"/>
    <w:rsid w:val="00846DBA"/>
    <w:rsid w:val="00846FC5"/>
    <w:rsid w:val="00852918"/>
    <w:rsid w:val="00852A42"/>
    <w:rsid w:val="008541A4"/>
    <w:rsid w:val="00860AEA"/>
    <w:rsid w:val="00861F65"/>
    <w:rsid w:val="00864E43"/>
    <w:rsid w:val="0087296B"/>
    <w:rsid w:val="00874714"/>
    <w:rsid w:val="00876280"/>
    <w:rsid w:val="00877CB7"/>
    <w:rsid w:val="008807FE"/>
    <w:rsid w:val="008831CC"/>
    <w:rsid w:val="00883887"/>
    <w:rsid w:val="00884BCE"/>
    <w:rsid w:val="008861B2"/>
    <w:rsid w:val="0088655F"/>
    <w:rsid w:val="00887B8A"/>
    <w:rsid w:val="008A0220"/>
    <w:rsid w:val="008A2969"/>
    <w:rsid w:val="008A3197"/>
    <w:rsid w:val="008A3A97"/>
    <w:rsid w:val="008A5A26"/>
    <w:rsid w:val="008B0879"/>
    <w:rsid w:val="008B0B19"/>
    <w:rsid w:val="008B2530"/>
    <w:rsid w:val="008B4AA6"/>
    <w:rsid w:val="008B586D"/>
    <w:rsid w:val="008C279C"/>
    <w:rsid w:val="008C6AD0"/>
    <w:rsid w:val="008D098F"/>
    <w:rsid w:val="008D1A76"/>
    <w:rsid w:val="008D2327"/>
    <w:rsid w:val="008D58D3"/>
    <w:rsid w:val="008D5A28"/>
    <w:rsid w:val="008D62AE"/>
    <w:rsid w:val="008D646E"/>
    <w:rsid w:val="008D6D6F"/>
    <w:rsid w:val="008D6EE3"/>
    <w:rsid w:val="008E35BC"/>
    <w:rsid w:val="008E62CC"/>
    <w:rsid w:val="008E63B6"/>
    <w:rsid w:val="008E7CF5"/>
    <w:rsid w:val="008E7D75"/>
    <w:rsid w:val="008F0532"/>
    <w:rsid w:val="008F45F4"/>
    <w:rsid w:val="008F48F3"/>
    <w:rsid w:val="008F5243"/>
    <w:rsid w:val="008F5AB5"/>
    <w:rsid w:val="008F7C06"/>
    <w:rsid w:val="00900FCE"/>
    <w:rsid w:val="0090104A"/>
    <w:rsid w:val="00903251"/>
    <w:rsid w:val="00906C8A"/>
    <w:rsid w:val="0090735C"/>
    <w:rsid w:val="009114BC"/>
    <w:rsid w:val="00911AB9"/>
    <w:rsid w:val="00911B53"/>
    <w:rsid w:val="00911BC0"/>
    <w:rsid w:val="00911E6C"/>
    <w:rsid w:val="009143B8"/>
    <w:rsid w:val="0092272D"/>
    <w:rsid w:val="0092487D"/>
    <w:rsid w:val="009256C1"/>
    <w:rsid w:val="00926B3E"/>
    <w:rsid w:val="00927E85"/>
    <w:rsid w:val="00930D6E"/>
    <w:rsid w:val="00931E97"/>
    <w:rsid w:val="0093534E"/>
    <w:rsid w:val="00942D31"/>
    <w:rsid w:val="00943535"/>
    <w:rsid w:val="009457C7"/>
    <w:rsid w:val="0095108E"/>
    <w:rsid w:val="00957B2A"/>
    <w:rsid w:val="00957DCF"/>
    <w:rsid w:val="009606CF"/>
    <w:rsid w:val="009608D6"/>
    <w:rsid w:val="00960AC9"/>
    <w:rsid w:val="00962169"/>
    <w:rsid w:val="00963C14"/>
    <w:rsid w:val="00963C45"/>
    <w:rsid w:val="009655D2"/>
    <w:rsid w:val="009656AB"/>
    <w:rsid w:val="00966626"/>
    <w:rsid w:val="0097090B"/>
    <w:rsid w:val="00975F35"/>
    <w:rsid w:val="00976C67"/>
    <w:rsid w:val="0098131B"/>
    <w:rsid w:val="00984967"/>
    <w:rsid w:val="00985241"/>
    <w:rsid w:val="00985A82"/>
    <w:rsid w:val="00985D61"/>
    <w:rsid w:val="0099012A"/>
    <w:rsid w:val="00996BE3"/>
    <w:rsid w:val="009A2FC6"/>
    <w:rsid w:val="009A472C"/>
    <w:rsid w:val="009A5F35"/>
    <w:rsid w:val="009B2704"/>
    <w:rsid w:val="009B39DC"/>
    <w:rsid w:val="009B416C"/>
    <w:rsid w:val="009C188A"/>
    <w:rsid w:val="009C2D02"/>
    <w:rsid w:val="009C2E0C"/>
    <w:rsid w:val="009C57AF"/>
    <w:rsid w:val="009C67D5"/>
    <w:rsid w:val="009D2F75"/>
    <w:rsid w:val="009D4265"/>
    <w:rsid w:val="009D5024"/>
    <w:rsid w:val="009D68FC"/>
    <w:rsid w:val="009E69E0"/>
    <w:rsid w:val="009F370F"/>
    <w:rsid w:val="009F7765"/>
    <w:rsid w:val="00A032FA"/>
    <w:rsid w:val="00A061E1"/>
    <w:rsid w:val="00A134FE"/>
    <w:rsid w:val="00A15411"/>
    <w:rsid w:val="00A21C4E"/>
    <w:rsid w:val="00A224F5"/>
    <w:rsid w:val="00A22E4F"/>
    <w:rsid w:val="00A24E7B"/>
    <w:rsid w:val="00A25257"/>
    <w:rsid w:val="00A2555E"/>
    <w:rsid w:val="00A25601"/>
    <w:rsid w:val="00A264E3"/>
    <w:rsid w:val="00A309B2"/>
    <w:rsid w:val="00A3140A"/>
    <w:rsid w:val="00A319F7"/>
    <w:rsid w:val="00A3326F"/>
    <w:rsid w:val="00A354DD"/>
    <w:rsid w:val="00A3653E"/>
    <w:rsid w:val="00A366D2"/>
    <w:rsid w:val="00A439D1"/>
    <w:rsid w:val="00A46062"/>
    <w:rsid w:val="00A46C5C"/>
    <w:rsid w:val="00A47360"/>
    <w:rsid w:val="00A52ED4"/>
    <w:rsid w:val="00A540E3"/>
    <w:rsid w:val="00A5772B"/>
    <w:rsid w:val="00A57CB6"/>
    <w:rsid w:val="00A61088"/>
    <w:rsid w:val="00A667C2"/>
    <w:rsid w:val="00A66C38"/>
    <w:rsid w:val="00A72E5D"/>
    <w:rsid w:val="00A74588"/>
    <w:rsid w:val="00A82475"/>
    <w:rsid w:val="00A849D1"/>
    <w:rsid w:val="00A90D56"/>
    <w:rsid w:val="00A929D2"/>
    <w:rsid w:val="00A96D27"/>
    <w:rsid w:val="00AA46DE"/>
    <w:rsid w:val="00AA4ED5"/>
    <w:rsid w:val="00AA5297"/>
    <w:rsid w:val="00AB3460"/>
    <w:rsid w:val="00AB5F2E"/>
    <w:rsid w:val="00AD2B47"/>
    <w:rsid w:val="00AD7EBE"/>
    <w:rsid w:val="00AE04F0"/>
    <w:rsid w:val="00AE1308"/>
    <w:rsid w:val="00AE33F1"/>
    <w:rsid w:val="00AE5528"/>
    <w:rsid w:val="00AE566E"/>
    <w:rsid w:val="00AE6275"/>
    <w:rsid w:val="00AF02A3"/>
    <w:rsid w:val="00AF5363"/>
    <w:rsid w:val="00AF787E"/>
    <w:rsid w:val="00B15261"/>
    <w:rsid w:val="00B20A04"/>
    <w:rsid w:val="00B22FB9"/>
    <w:rsid w:val="00B24C9D"/>
    <w:rsid w:val="00B26152"/>
    <w:rsid w:val="00B27971"/>
    <w:rsid w:val="00B31EC1"/>
    <w:rsid w:val="00B34919"/>
    <w:rsid w:val="00B451D2"/>
    <w:rsid w:val="00B456D6"/>
    <w:rsid w:val="00B45E24"/>
    <w:rsid w:val="00B46855"/>
    <w:rsid w:val="00B52BF6"/>
    <w:rsid w:val="00B53B19"/>
    <w:rsid w:val="00B54835"/>
    <w:rsid w:val="00B56601"/>
    <w:rsid w:val="00B56E18"/>
    <w:rsid w:val="00B76138"/>
    <w:rsid w:val="00B76EA3"/>
    <w:rsid w:val="00B81AF7"/>
    <w:rsid w:val="00B83902"/>
    <w:rsid w:val="00B845F6"/>
    <w:rsid w:val="00B85D84"/>
    <w:rsid w:val="00B876F1"/>
    <w:rsid w:val="00B931CE"/>
    <w:rsid w:val="00B938EC"/>
    <w:rsid w:val="00B93E64"/>
    <w:rsid w:val="00B9672D"/>
    <w:rsid w:val="00BA548D"/>
    <w:rsid w:val="00BA5B39"/>
    <w:rsid w:val="00BB61FE"/>
    <w:rsid w:val="00BC00F7"/>
    <w:rsid w:val="00BC1BAE"/>
    <w:rsid w:val="00BC2049"/>
    <w:rsid w:val="00BC29F3"/>
    <w:rsid w:val="00BC36BB"/>
    <w:rsid w:val="00BC38A8"/>
    <w:rsid w:val="00BC44F2"/>
    <w:rsid w:val="00BC4BF1"/>
    <w:rsid w:val="00BC53A3"/>
    <w:rsid w:val="00BD3758"/>
    <w:rsid w:val="00BD6FD0"/>
    <w:rsid w:val="00BE1EA2"/>
    <w:rsid w:val="00BE426F"/>
    <w:rsid w:val="00BE588F"/>
    <w:rsid w:val="00BF02D2"/>
    <w:rsid w:val="00BF191D"/>
    <w:rsid w:val="00BF5871"/>
    <w:rsid w:val="00BF5C8E"/>
    <w:rsid w:val="00BF6C7E"/>
    <w:rsid w:val="00C00A8D"/>
    <w:rsid w:val="00C01B1D"/>
    <w:rsid w:val="00C02EA1"/>
    <w:rsid w:val="00C03087"/>
    <w:rsid w:val="00C06560"/>
    <w:rsid w:val="00C06596"/>
    <w:rsid w:val="00C11E17"/>
    <w:rsid w:val="00C14A69"/>
    <w:rsid w:val="00C201DC"/>
    <w:rsid w:val="00C24E67"/>
    <w:rsid w:val="00C32AEA"/>
    <w:rsid w:val="00C41824"/>
    <w:rsid w:val="00C504C8"/>
    <w:rsid w:val="00C51B0B"/>
    <w:rsid w:val="00C52050"/>
    <w:rsid w:val="00C52CEF"/>
    <w:rsid w:val="00C538B5"/>
    <w:rsid w:val="00C5442B"/>
    <w:rsid w:val="00C54CE8"/>
    <w:rsid w:val="00C57F59"/>
    <w:rsid w:val="00C6072A"/>
    <w:rsid w:val="00C640AE"/>
    <w:rsid w:val="00C644BC"/>
    <w:rsid w:val="00C6518E"/>
    <w:rsid w:val="00C65487"/>
    <w:rsid w:val="00C70996"/>
    <w:rsid w:val="00C76A1C"/>
    <w:rsid w:val="00C92845"/>
    <w:rsid w:val="00C928BA"/>
    <w:rsid w:val="00C97373"/>
    <w:rsid w:val="00CA049C"/>
    <w:rsid w:val="00CA3310"/>
    <w:rsid w:val="00CA63FD"/>
    <w:rsid w:val="00CA741A"/>
    <w:rsid w:val="00CB0089"/>
    <w:rsid w:val="00CB27C0"/>
    <w:rsid w:val="00CB2EBB"/>
    <w:rsid w:val="00CB47B6"/>
    <w:rsid w:val="00CB6763"/>
    <w:rsid w:val="00CC3B48"/>
    <w:rsid w:val="00CC41A9"/>
    <w:rsid w:val="00CC58E3"/>
    <w:rsid w:val="00CC70A3"/>
    <w:rsid w:val="00CD028C"/>
    <w:rsid w:val="00CD26B5"/>
    <w:rsid w:val="00CD2848"/>
    <w:rsid w:val="00CD2C96"/>
    <w:rsid w:val="00CD5A59"/>
    <w:rsid w:val="00CD6BA8"/>
    <w:rsid w:val="00CD7EFA"/>
    <w:rsid w:val="00CE2A0C"/>
    <w:rsid w:val="00CE2C1A"/>
    <w:rsid w:val="00CE355D"/>
    <w:rsid w:val="00CE3BD0"/>
    <w:rsid w:val="00CE476B"/>
    <w:rsid w:val="00CE775A"/>
    <w:rsid w:val="00CE7866"/>
    <w:rsid w:val="00CF3AA7"/>
    <w:rsid w:val="00CF48E5"/>
    <w:rsid w:val="00CF4F42"/>
    <w:rsid w:val="00D01500"/>
    <w:rsid w:val="00D108F4"/>
    <w:rsid w:val="00D112E9"/>
    <w:rsid w:val="00D12459"/>
    <w:rsid w:val="00D126C1"/>
    <w:rsid w:val="00D13478"/>
    <w:rsid w:val="00D21AEB"/>
    <w:rsid w:val="00D30E7F"/>
    <w:rsid w:val="00D30F90"/>
    <w:rsid w:val="00D33C21"/>
    <w:rsid w:val="00D35C1F"/>
    <w:rsid w:val="00D3779B"/>
    <w:rsid w:val="00D40925"/>
    <w:rsid w:val="00D45ACB"/>
    <w:rsid w:val="00D51F6A"/>
    <w:rsid w:val="00D54605"/>
    <w:rsid w:val="00D603DD"/>
    <w:rsid w:val="00D610B8"/>
    <w:rsid w:val="00D6121B"/>
    <w:rsid w:val="00D63281"/>
    <w:rsid w:val="00D64814"/>
    <w:rsid w:val="00D668FE"/>
    <w:rsid w:val="00D70018"/>
    <w:rsid w:val="00D70CDB"/>
    <w:rsid w:val="00D71260"/>
    <w:rsid w:val="00D73635"/>
    <w:rsid w:val="00D76B1D"/>
    <w:rsid w:val="00D771BF"/>
    <w:rsid w:val="00D82D00"/>
    <w:rsid w:val="00D868E6"/>
    <w:rsid w:val="00D92097"/>
    <w:rsid w:val="00D931FA"/>
    <w:rsid w:val="00D93A87"/>
    <w:rsid w:val="00D97352"/>
    <w:rsid w:val="00DA004C"/>
    <w:rsid w:val="00DA2B6F"/>
    <w:rsid w:val="00DA4E5F"/>
    <w:rsid w:val="00DB1356"/>
    <w:rsid w:val="00DB532A"/>
    <w:rsid w:val="00DB6AC2"/>
    <w:rsid w:val="00DC27BA"/>
    <w:rsid w:val="00DC3812"/>
    <w:rsid w:val="00DC56C7"/>
    <w:rsid w:val="00DC62F0"/>
    <w:rsid w:val="00DD4B33"/>
    <w:rsid w:val="00DD7DEA"/>
    <w:rsid w:val="00DE4FD1"/>
    <w:rsid w:val="00DF37C7"/>
    <w:rsid w:val="00DF45DF"/>
    <w:rsid w:val="00DF4F1D"/>
    <w:rsid w:val="00DF6FC2"/>
    <w:rsid w:val="00DF7E83"/>
    <w:rsid w:val="00E0367F"/>
    <w:rsid w:val="00E05959"/>
    <w:rsid w:val="00E05ED7"/>
    <w:rsid w:val="00E07AB3"/>
    <w:rsid w:val="00E16960"/>
    <w:rsid w:val="00E20587"/>
    <w:rsid w:val="00E24EC1"/>
    <w:rsid w:val="00E26EDA"/>
    <w:rsid w:val="00E272E9"/>
    <w:rsid w:val="00E279BC"/>
    <w:rsid w:val="00E32602"/>
    <w:rsid w:val="00E333CA"/>
    <w:rsid w:val="00E33AFE"/>
    <w:rsid w:val="00E347FE"/>
    <w:rsid w:val="00E35F0C"/>
    <w:rsid w:val="00E369B7"/>
    <w:rsid w:val="00E404CA"/>
    <w:rsid w:val="00E42283"/>
    <w:rsid w:val="00E45131"/>
    <w:rsid w:val="00E51618"/>
    <w:rsid w:val="00E53E20"/>
    <w:rsid w:val="00E562D4"/>
    <w:rsid w:val="00E56FE8"/>
    <w:rsid w:val="00E72ADF"/>
    <w:rsid w:val="00E73727"/>
    <w:rsid w:val="00E746E6"/>
    <w:rsid w:val="00E77D27"/>
    <w:rsid w:val="00E858E9"/>
    <w:rsid w:val="00E85FE2"/>
    <w:rsid w:val="00E86057"/>
    <w:rsid w:val="00E86985"/>
    <w:rsid w:val="00E90BEF"/>
    <w:rsid w:val="00E90E20"/>
    <w:rsid w:val="00E91489"/>
    <w:rsid w:val="00E94661"/>
    <w:rsid w:val="00EA1407"/>
    <w:rsid w:val="00EA71CD"/>
    <w:rsid w:val="00EB0125"/>
    <w:rsid w:val="00EB1F07"/>
    <w:rsid w:val="00EB27EA"/>
    <w:rsid w:val="00EB2C2D"/>
    <w:rsid w:val="00EB488F"/>
    <w:rsid w:val="00EB539F"/>
    <w:rsid w:val="00EB7467"/>
    <w:rsid w:val="00EB7979"/>
    <w:rsid w:val="00EC04ED"/>
    <w:rsid w:val="00EC04EE"/>
    <w:rsid w:val="00EC6CCB"/>
    <w:rsid w:val="00EC791A"/>
    <w:rsid w:val="00ED0027"/>
    <w:rsid w:val="00ED03F7"/>
    <w:rsid w:val="00ED199A"/>
    <w:rsid w:val="00ED2D1F"/>
    <w:rsid w:val="00ED3309"/>
    <w:rsid w:val="00ED6748"/>
    <w:rsid w:val="00EE0959"/>
    <w:rsid w:val="00EE2CCB"/>
    <w:rsid w:val="00EE3D20"/>
    <w:rsid w:val="00EE3EDE"/>
    <w:rsid w:val="00EE45B6"/>
    <w:rsid w:val="00EE6094"/>
    <w:rsid w:val="00EE6F21"/>
    <w:rsid w:val="00EF06E8"/>
    <w:rsid w:val="00EF0B66"/>
    <w:rsid w:val="00EF2AD9"/>
    <w:rsid w:val="00F02924"/>
    <w:rsid w:val="00F06DBB"/>
    <w:rsid w:val="00F06E74"/>
    <w:rsid w:val="00F103BD"/>
    <w:rsid w:val="00F10946"/>
    <w:rsid w:val="00F117D5"/>
    <w:rsid w:val="00F121E2"/>
    <w:rsid w:val="00F12C4D"/>
    <w:rsid w:val="00F1585D"/>
    <w:rsid w:val="00F16D61"/>
    <w:rsid w:val="00F17A8B"/>
    <w:rsid w:val="00F17F6A"/>
    <w:rsid w:val="00F210F0"/>
    <w:rsid w:val="00F37812"/>
    <w:rsid w:val="00F44031"/>
    <w:rsid w:val="00F47B9B"/>
    <w:rsid w:val="00F5064A"/>
    <w:rsid w:val="00F5262B"/>
    <w:rsid w:val="00F53474"/>
    <w:rsid w:val="00F54BDE"/>
    <w:rsid w:val="00F6104D"/>
    <w:rsid w:val="00F62793"/>
    <w:rsid w:val="00F646C0"/>
    <w:rsid w:val="00F647A0"/>
    <w:rsid w:val="00F65DA5"/>
    <w:rsid w:val="00F672BA"/>
    <w:rsid w:val="00F70E57"/>
    <w:rsid w:val="00F71C6B"/>
    <w:rsid w:val="00F762B9"/>
    <w:rsid w:val="00F7682E"/>
    <w:rsid w:val="00F81044"/>
    <w:rsid w:val="00F82189"/>
    <w:rsid w:val="00F9030F"/>
    <w:rsid w:val="00F9098C"/>
    <w:rsid w:val="00F91E9E"/>
    <w:rsid w:val="00F9388C"/>
    <w:rsid w:val="00F941A7"/>
    <w:rsid w:val="00F95C09"/>
    <w:rsid w:val="00F95FEC"/>
    <w:rsid w:val="00FA0327"/>
    <w:rsid w:val="00FA03AD"/>
    <w:rsid w:val="00FA5CA5"/>
    <w:rsid w:val="00FA7A0C"/>
    <w:rsid w:val="00FB1CA8"/>
    <w:rsid w:val="00FB221C"/>
    <w:rsid w:val="00FB6790"/>
    <w:rsid w:val="00FC032E"/>
    <w:rsid w:val="00FC26FB"/>
    <w:rsid w:val="00FD1686"/>
    <w:rsid w:val="00FE105C"/>
    <w:rsid w:val="00FE3345"/>
    <w:rsid w:val="00FE5E56"/>
    <w:rsid w:val="00FF2C6A"/>
    <w:rsid w:val="00FF445E"/>
    <w:rsid w:val="081086C9"/>
    <w:rsid w:val="2AB50B9A"/>
    <w:rsid w:val="310D4568"/>
    <w:rsid w:val="351DC330"/>
    <w:rsid w:val="36F54DBD"/>
    <w:rsid w:val="3AA592C4"/>
    <w:rsid w:val="530C425B"/>
    <w:rsid w:val="5514040D"/>
    <w:rsid w:val="56E5B73F"/>
    <w:rsid w:val="602213B8"/>
    <w:rsid w:val="6CA685AE"/>
    <w:rsid w:val="6DF7F8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CEF00"/>
  <w15:chartTrackingRefBased/>
  <w15:docId w15:val="{E0ABE921-8599-4BFA-875F-57C5C330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Revision">
    <w:name w:val="Revision"/>
    <w:hidden/>
    <w:uiPriority w:val="99"/>
    <w:semiHidden/>
    <w:rsid w:val="00EE6094"/>
    <w:rPr>
      <w:sz w:val="24"/>
      <w:szCs w:val="24"/>
    </w:rPr>
  </w:style>
  <w:style w:type="character" w:styleId="UnresolvedMention">
    <w:name w:val="Unresolved Mention"/>
    <w:uiPriority w:val="99"/>
    <w:semiHidden/>
    <w:unhideWhenUsed/>
    <w:rsid w:val="00EE6094"/>
    <w:rPr>
      <w:color w:val="605E5C"/>
      <w:shd w:val="clear" w:color="auto" w:fill="E1DFDD"/>
    </w:rPr>
  </w:style>
  <w:style w:type="character" w:styleId="FollowedHyperlink">
    <w:name w:val="FollowedHyperlink"/>
    <w:rsid w:val="00492B17"/>
    <w:rPr>
      <w:color w:val="96607D"/>
      <w:u w:val="single"/>
    </w:rPr>
  </w:style>
  <w:style w:type="character" w:styleId="Mention">
    <w:name w:val="Mention"/>
    <w:basedOn w:val="DefaultParagraphFont"/>
    <w:uiPriority w:val="99"/>
    <w:unhideWhenUsed/>
    <w:rsid w:val="00257084"/>
    <w:rPr>
      <w:color w:val="2B579A"/>
      <w:shd w:val="clear" w:color="auto" w:fill="E1DFDD"/>
    </w:rPr>
  </w:style>
  <w:style w:type="paragraph" w:styleId="ListParagraph">
    <w:name w:val="List Paragraph"/>
    <w:basedOn w:val="Normal"/>
    <w:uiPriority w:val="34"/>
    <w:qFormat/>
    <w:rsid w:val="00777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413552">
      <w:bodyDiv w:val="1"/>
      <w:marLeft w:val="0"/>
      <w:marRight w:val="0"/>
      <w:marTop w:val="0"/>
      <w:marBottom w:val="0"/>
      <w:divBdr>
        <w:top w:val="none" w:sz="0" w:space="0" w:color="auto"/>
        <w:left w:val="none" w:sz="0" w:space="0" w:color="auto"/>
        <w:bottom w:val="none" w:sz="0" w:space="0" w:color="auto"/>
        <w:right w:val="none" w:sz="0" w:space="0" w:color="auto"/>
      </w:divBdr>
    </w:div>
    <w:div w:id="276717478">
      <w:bodyDiv w:val="1"/>
      <w:marLeft w:val="0"/>
      <w:marRight w:val="0"/>
      <w:marTop w:val="0"/>
      <w:marBottom w:val="0"/>
      <w:divBdr>
        <w:top w:val="none" w:sz="0" w:space="0" w:color="auto"/>
        <w:left w:val="none" w:sz="0" w:space="0" w:color="auto"/>
        <w:bottom w:val="none" w:sz="0" w:space="0" w:color="auto"/>
        <w:right w:val="none" w:sz="0" w:space="0" w:color="auto"/>
      </w:divBdr>
    </w:div>
    <w:div w:id="321158565">
      <w:bodyDiv w:val="1"/>
      <w:marLeft w:val="0"/>
      <w:marRight w:val="0"/>
      <w:marTop w:val="0"/>
      <w:marBottom w:val="0"/>
      <w:divBdr>
        <w:top w:val="none" w:sz="0" w:space="0" w:color="auto"/>
        <w:left w:val="none" w:sz="0" w:space="0" w:color="auto"/>
        <w:bottom w:val="none" w:sz="0" w:space="0" w:color="auto"/>
        <w:right w:val="none" w:sz="0" w:space="0" w:color="auto"/>
      </w:divBdr>
    </w:div>
    <w:div w:id="486015640">
      <w:bodyDiv w:val="1"/>
      <w:marLeft w:val="0"/>
      <w:marRight w:val="0"/>
      <w:marTop w:val="0"/>
      <w:marBottom w:val="0"/>
      <w:divBdr>
        <w:top w:val="none" w:sz="0" w:space="0" w:color="auto"/>
        <w:left w:val="none" w:sz="0" w:space="0" w:color="auto"/>
        <w:bottom w:val="none" w:sz="0" w:space="0" w:color="auto"/>
        <w:right w:val="none" w:sz="0" w:space="0" w:color="auto"/>
      </w:divBdr>
    </w:div>
    <w:div w:id="653266524">
      <w:bodyDiv w:val="1"/>
      <w:marLeft w:val="0"/>
      <w:marRight w:val="0"/>
      <w:marTop w:val="0"/>
      <w:marBottom w:val="0"/>
      <w:divBdr>
        <w:top w:val="none" w:sz="0" w:space="0" w:color="auto"/>
        <w:left w:val="none" w:sz="0" w:space="0" w:color="auto"/>
        <w:bottom w:val="none" w:sz="0" w:space="0" w:color="auto"/>
        <w:right w:val="none" w:sz="0" w:space="0" w:color="auto"/>
      </w:divBdr>
    </w:div>
    <w:div w:id="856429366">
      <w:bodyDiv w:val="1"/>
      <w:marLeft w:val="0"/>
      <w:marRight w:val="0"/>
      <w:marTop w:val="0"/>
      <w:marBottom w:val="0"/>
      <w:divBdr>
        <w:top w:val="none" w:sz="0" w:space="0" w:color="auto"/>
        <w:left w:val="none" w:sz="0" w:space="0" w:color="auto"/>
        <w:bottom w:val="none" w:sz="0" w:space="0" w:color="auto"/>
        <w:right w:val="none" w:sz="0" w:space="0" w:color="auto"/>
      </w:divBdr>
    </w:div>
    <w:div w:id="994921108">
      <w:bodyDiv w:val="1"/>
      <w:marLeft w:val="0"/>
      <w:marRight w:val="0"/>
      <w:marTop w:val="0"/>
      <w:marBottom w:val="0"/>
      <w:divBdr>
        <w:top w:val="none" w:sz="0" w:space="0" w:color="auto"/>
        <w:left w:val="none" w:sz="0" w:space="0" w:color="auto"/>
        <w:bottom w:val="none" w:sz="0" w:space="0" w:color="auto"/>
        <w:right w:val="none" w:sz="0" w:space="0" w:color="auto"/>
      </w:divBdr>
    </w:div>
    <w:div w:id="999961939">
      <w:bodyDiv w:val="1"/>
      <w:marLeft w:val="0"/>
      <w:marRight w:val="0"/>
      <w:marTop w:val="0"/>
      <w:marBottom w:val="0"/>
      <w:divBdr>
        <w:top w:val="none" w:sz="0" w:space="0" w:color="auto"/>
        <w:left w:val="none" w:sz="0" w:space="0" w:color="auto"/>
        <w:bottom w:val="none" w:sz="0" w:space="0" w:color="auto"/>
        <w:right w:val="none" w:sz="0" w:space="0" w:color="auto"/>
      </w:divBdr>
    </w:div>
    <w:div w:id="1009330027">
      <w:bodyDiv w:val="1"/>
      <w:marLeft w:val="0"/>
      <w:marRight w:val="0"/>
      <w:marTop w:val="0"/>
      <w:marBottom w:val="0"/>
      <w:divBdr>
        <w:top w:val="none" w:sz="0" w:space="0" w:color="auto"/>
        <w:left w:val="none" w:sz="0" w:space="0" w:color="auto"/>
        <w:bottom w:val="none" w:sz="0" w:space="0" w:color="auto"/>
        <w:right w:val="none" w:sz="0" w:space="0" w:color="auto"/>
      </w:divBdr>
    </w:div>
    <w:div w:id="1223365747">
      <w:bodyDiv w:val="1"/>
      <w:marLeft w:val="0"/>
      <w:marRight w:val="0"/>
      <w:marTop w:val="0"/>
      <w:marBottom w:val="0"/>
      <w:divBdr>
        <w:top w:val="none" w:sz="0" w:space="0" w:color="auto"/>
        <w:left w:val="none" w:sz="0" w:space="0" w:color="auto"/>
        <w:bottom w:val="none" w:sz="0" w:space="0" w:color="auto"/>
        <w:right w:val="none" w:sz="0" w:space="0" w:color="auto"/>
      </w:divBdr>
    </w:div>
    <w:div w:id="1288051133">
      <w:bodyDiv w:val="1"/>
      <w:marLeft w:val="0"/>
      <w:marRight w:val="0"/>
      <w:marTop w:val="0"/>
      <w:marBottom w:val="0"/>
      <w:divBdr>
        <w:top w:val="none" w:sz="0" w:space="0" w:color="auto"/>
        <w:left w:val="none" w:sz="0" w:space="0" w:color="auto"/>
        <w:bottom w:val="none" w:sz="0" w:space="0" w:color="auto"/>
        <w:right w:val="none" w:sz="0" w:space="0" w:color="auto"/>
      </w:divBdr>
    </w:div>
    <w:div w:id="1632980316">
      <w:bodyDiv w:val="1"/>
      <w:marLeft w:val="0"/>
      <w:marRight w:val="0"/>
      <w:marTop w:val="0"/>
      <w:marBottom w:val="0"/>
      <w:divBdr>
        <w:top w:val="none" w:sz="0" w:space="0" w:color="auto"/>
        <w:left w:val="none" w:sz="0" w:space="0" w:color="auto"/>
        <w:bottom w:val="none" w:sz="0" w:space="0" w:color="auto"/>
        <w:right w:val="none" w:sz="0" w:space="0" w:color="auto"/>
      </w:divBdr>
    </w:div>
    <w:div w:id="1766457404">
      <w:bodyDiv w:val="1"/>
      <w:marLeft w:val="0"/>
      <w:marRight w:val="0"/>
      <w:marTop w:val="0"/>
      <w:marBottom w:val="0"/>
      <w:divBdr>
        <w:top w:val="none" w:sz="0" w:space="0" w:color="auto"/>
        <w:left w:val="none" w:sz="0" w:space="0" w:color="auto"/>
        <w:bottom w:val="none" w:sz="0" w:space="0" w:color="auto"/>
        <w:right w:val="none" w:sz="0" w:space="0" w:color="auto"/>
      </w:divBdr>
    </w:div>
    <w:div w:id="191778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DBC3CB-8E91-4898-8D76-18E5AD58F0B9}">
  <ds:schemaRefs>
    <ds:schemaRef ds:uri="http://schemas.microsoft.com/sharepoint/v3/contenttype/forms"/>
  </ds:schemaRefs>
</ds:datastoreItem>
</file>

<file path=customXml/itemProps2.xml><?xml version="1.0" encoding="utf-8"?>
<ds:datastoreItem xmlns:ds="http://schemas.openxmlformats.org/officeDocument/2006/customXml" ds:itemID="{ADA994A9-85AF-46F4-8D9E-53025CA80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2FD26-A0E2-4F61-83C2-5416AC696F01}">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Muanda, Paulo</cp:lastModifiedBy>
  <cp:revision>26</cp:revision>
  <dcterms:created xsi:type="dcterms:W3CDTF">2025-01-24T20:58:00Z</dcterms:created>
  <dcterms:modified xsi:type="dcterms:W3CDTF">2025-01-27T16:28:00Z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ies>
</file>