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6B42" w14:textId="7B6ABBAC" w:rsidR="00131249" w:rsidRPr="00035C50" w:rsidRDefault="000E547B"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0071F6E4" wp14:editId="0E7A0DA9">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1AD2B458"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proofErr w:type="gramStart"/>
      <w:r w:rsidRPr="00035C50">
        <w:rPr>
          <w:rFonts w:ascii="Arial" w:hAnsi="Arial" w:cs="Arial"/>
          <w:b/>
          <w:snapToGrid w:val="0"/>
          <w:color w:val="000000"/>
          <w:u w:val="single"/>
        </w:rPr>
        <w:t>RF</w:t>
      </w:r>
      <w:r w:rsidR="00796427">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SUBMITTED</w:t>
      </w:r>
      <w:proofErr w:type="gramEnd"/>
      <w:r w:rsidR="004567DF" w:rsidRPr="00035C50">
        <w:rPr>
          <w:rFonts w:ascii="Arial" w:hAnsi="Arial" w:cs="Arial"/>
          <w:b/>
          <w:snapToGrid w:val="0"/>
          <w:color w:val="000000"/>
          <w:u w:val="single"/>
        </w:rPr>
        <w:t xml:space="preserve">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A47BB83"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589D86A2" w14:textId="77777777" w:rsidTr="006423C3">
        <w:trPr>
          <w:jc w:val="center"/>
        </w:trPr>
        <w:tc>
          <w:tcPr>
            <w:tcW w:w="5220" w:type="dxa"/>
            <w:vAlign w:val="center"/>
          </w:tcPr>
          <w:p w14:paraId="6CF15D3D" w14:textId="77777777" w:rsidR="00837848" w:rsidRPr="00035C50" w:rsidRDefault="00837848" w:rsidP="00837848">
            <w:pPr>
              <w:rPr>
                <w:rFonts w:ascii="Arial" w:hAnsi="Arial" w:cs="Arial"/>
                <w:b/>
                <w:color w:val="000000"/>
              </w:rPr>
            </w:pPr>
            <w:r w:rsidRPr="00035C50">
              <w:rPr>
                <w:rFonts w:ascii="Arial" w:hAnsi="Arial" w:cs="Arial"/>
                <w:b/>
                <w:color w:val="000000"/>
              </w:rPr>
              <w:t>RF</w:t>
            </w:r>
            <w:r w:rsidR="00796427">
              <w:rPr>
                <w:rFonts w:ascii="Arial" w:hAnsi="Arial" w:cs="Arial"/>
                <w:b/>
                <w:color w:val="000000"/>
              </w:rPr>
              <w:t>A</w:t>
            </w:r>
            <w:r w:rsidRPr="00035C50">
              <w:rPr>
                <w:rFonts w:ascii="Arial" w:hAnsi="Arial" w:cs="Arial"/>
                <w:b/>
                <w:color w:val="000000"/>
              </w:rPr>
              <w:t xml:space="preserve"> NUMBER AND TITLE:</w:t>
            </w:r>
          </w:p>
        </w:tc>
        <w:tc>
          <w:tcPr>
            <w:tcW w:w="5580" w:type="dxa"/>
            <w:vAlign w:val="center"/>
          </w:tcPr>
          <w:p w14:paraId="0292E666" w14:textId="77777777" w:rsidR="000E040D" w:rsidRPr="000E040D" w:rsidRDefault="000E040D" w:rsidP="000E040D">
            <w:pPr>
              <w:rPr>
                <w:rFonts w:ascii="Arial" w:hAnsi="Arial" w:cs="Arial"/>
              </w:rPr>
            </w:pPr>
            <w:r w:rsidRPr="000E040D">
              <w:rPr>
                <w:rFonts w:ascii="Arial" w:hAnsi="Arial" w:cs="Arial"/>
              </w:rPr>
              <w:t>RFA #202412211 – Coastal Sand Dune Restoration and Protection Grants</w:t>
            </w:r>
          </w:p>
        </w:tc>
      </w:tr>
      <w:tr w:rsidR="008D098F" w:rsidRPr="00035C50" w14:paraId="0B855E03" w14:textId="77777777" w:rsidTr="006423C3">
        <w:trPr>
          <w:jc w:val="center"/>
        </w:trPr>
        <w:tc>
          <w:tcPr>
            <w:tcW w:w="5220" w:type="dxa"/>
            <w:vAlign w:val="center"/>
          </w:tcPr>
          <w:p w14:paraId="2E42DBCF" w14:textId="77777777" w:rsidR="008D098F" w:rsidRPr="00035C50" w:rsidRDefault="008D098F" w:rsidP="008D098F">
            <w:pPr>
              <w:rPr>
                <w:rFonts w:ascii="Arial" w:hAnsi="Arial" w:cs="Arial"/>
                <w:b/>
                <w:color w:val="000000"/>
              </w:rPr>
            </w:pPr>
            <w:r w:rsidRPr="00035C50">
              <w:rPr>
                <w:rFonts w:ascii="Arial" w:hAnsi="Arial" w:cs="Arial"/>
                <w:b/>
                <w:color w:val="000000"/>
              </w:rPr>
              <w:t>RF</w:t>
            </w:r>
            <w:r w:rsidR="00796427">
              <w:rPr>
                <w:rFonts w:ascii="Arial" w:hAnsi="Arial" w:cs="Arial"/>
                <w:b/>
                <w:color w:val="000000"/>
              </w:rPr>
              <w:t>A</w:t>
            </w:r>
            <w:r w:rsidRPr="00035C50">
              <w:rPr>
                <w:rFonts w:ascii="Arial" w:hAnsi="Arial" w:cs="Arial"/>
                <w:b/>
                <w:color w:val="000000"/>
              </w:rPr>
              <w:t xml:space="preserve"> ISSUED BY:</w:t>
            </w:r>
          </w:p>
        </w:tc>
        <w:tc>
          <w:tcPr>
            <w:tcW w:w="5580" w:type="dxa"/>
            <w:vAlign w:val="center"/>
          </w:tcPr>
          <w:p w14:paraId="55F74E58" w14:textId="77777777" w:rsidR="008D098F" w:rsidRPr="000E040D" w:rsidRDefault="00796427" w:rsidP="008D098F">
            <w:pPr>
              <w:rPr>
                <w:rFonts w:ascii="Arial" w:hAnsi="Arial" w:cs="Arial"/>
              </w:rPr>
            </w:pPr>
            <w:r>
              <w:rPr>
                <w:rFonts w:ascii="Arial" w:hAnsi="Arial" w:cs="Arial"/>
              </w:rPr>
              <w:t xml:space="preserve">Department of </w:t>
            </w:r>
            <w:r w:rsidR="000E040D" w:rsidRPr="000E040D">
              <w:rPr>
                <w:rFonts w:ascii="Arial" w:hAnsi="Arial" w:cs="Arial"/>
              </w:rPr>
              <w:t>Environmental Protection</w:t>
            </w:r>
          </w:p>
        </w:tc>
      </w:tr>
      <w:tr w:rsidR="00837848" w:rsidRPr="00035C50" w14:paraId="1F174DC7" w14:textId="77777777" w:rsidTr="006423C3">
        <w:trPr>
          <w:jc w:val="center"/>
        </w:trPr>
        <w:tc>
          <w:tcPr>
            <w:tcW w:w="5220" w:type="dxa"/>
            <w:vAlign w:val="center"/>
          </w:tcPr>
          <w:p w14:paraId="16745CFA"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091FAC07" w14:textId="77777777" w:rsidR="00837848" w:rsidRPr="000E040D" w:rsidRDefault="000E040D" w:rsidP="00837848">
            <w:pPr>
              <w:rPr>
                <w:rFonts w:ascii="Arial" w:hAnsi="Arial" w:cs="Arial"/>
              </w:rPr>
            </w:pPr>
            <w:r w:rsidRPr="000E040D">
              <w:rPr>
                <w:rFonts w:ascii="Arial" w:hAnsi="Arial" w:cs="Arial"/>
              </w:rPr>
              <w:t>January 21, 2025</w:t>
            </w:r>
          </w:p>
        </w:tc>
      </w:tr>
      <w:tr w:rsidR="00837848" w:rsidRPr="00035C50" w14:paraId="5A4A8FC1" w14:textId="77777777" w:rsidTr="006423C3">
        <w:trPr>
          <w:jc w:val="center"/>
        </w:trPr>
        <w:tc>
          <w:tcPr>
            <w:tcW w:w="5220" w:type="dxa"/>
            <w:vAlign w:val="center"/>
          </w:tcPr>
          <w:p w14:paraId="5C0F9ED6"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5E4D65E3" w14:textId="0448357E" w:rsidR="00837848" w:rsidRPr="00621789" w:rsidRDefault="00621789" w:rsidP="00837848">
            <w:pPr>
              <w:rPr>
                <w:rFonts w:ascii="Arial" w:hAnsi="Arial" w:cs="Arial"/>
              </w:rPr>
            </w:pPr>
            <w:r>
              <w:rPr>
                <w:rFonts w:ascii="Arial" w:hAnsi="Arial" w:cs="Arial"/>
              </w:rPr>
              <w:t>February 3, 2025</w:t>
            </w:r>
          </w:p>
        </w:tc>
      </w:tr>
      <w:tr w:rsidR="00837848" w:rsidRPr="00035C50" w14:paraId="32AAD96B" w14:textId="77777777" w:rsidTr="006423C3">
        <w:trPr>
          <w:jc w:val="center"/>
        </w:trPr>
        <w:tc>
          <w:tcPr>
            <w:tcW w:w="5220" w:type="dxa"/>
            <w:vAlign w:val="center"/>
          </w:tcPr>
          <w:p w14:paraId="7979B43B" w14:textId="77777777" w:rsidR="00837848" w:rsidRPr="00035C50" w:rsidRDefault="00796427" w:rsidP="00837848">
            <w:pPr>
              <w:rPr>
                <w:rFonts w:ascii="Arial" w:hAnsi="Arial" w:cs="Arial"/>
                <w:b/>
                <w:color w:val="000000"/>
              </w:rPr>
            </w:pPr>
            <w:r>
              <w:rPr>
                <w:rFonts w:ascii="Arial" w:hAnsi="Arial" w:cs="Arial"/>
                <w:b/>
                <w:color w:val="000000"/>
              </w:rPr>
              <w:t>APPLICATION</w:t>
            </w:r>
            <w:r w:rsidRPr="00035C50">
              <w:rPr>
                <w:rFonts w:ascii="Arial" w:hAnsi="Arial" w:cs="Arial"/>
                <w:b/>
                <w:color w:val="000000"/>
              </w:rPr>
              <w:t xml:space="preserve"> </w:t>
            </w:r>
            <w:r w:rsidR="00837848" w:rsidRPr="00035C50">
              <w:rPr>
                <w:rFonts w:ascii="Arial" w:hAnsi="Arial" w:cs="Arial"/>
                <w:b/>
                <w:color w:val="000000"/>
              </w:rPr>
              <w:t>DUE DATE:</w:t>
            </w:r>
          </w:p>
        </w:tc>
        <w:tc>
          <w:tcPr>
            <w:tcW w:w="5580" w:type="dxa"/>
            <w:vAlign w:val="center"/>
          </w:tcPr>
          <w:p w14:paraId="4D042276" w14:textId="77777777" w:rsidR="00837848" w:rsidRPr="000E040D" w:rsidRDefault="000E040D" w:rsidP="00837848">
            <w:pPr>
              <w:rPr>
                <w:rFonts w:ascii="Arial" w:hAnsi="Arial" w:cs="Arial"/>
              </w:rPr>
            </w:pPr>
            <w:r w:rsidRPr="000E040D">
              <w:rPr>
                <w:rFonts w:ascii="Arial" w:hAnsi="Arial" w:cs="Arial"/>
              </w:rPr>
              <w:t>February 24, 2025</w:t>
            </w:r>
          </w:p>
        </w:tc>
      </w:tr>
      <w:tr w:rsidR="00837848" w:rsidRPr="00035C50" w14:paraId="12D937FF" w14:textId="77777777" w:rsidTr="006423C3">
        <w:trPr>
          <w:trHeight w:val="187"/>
          <w:jc w:val="center"/>
        </w:trPr>
        <w:tc>
          <w:tcPr>
            <w:tcW w:w="5220" w:type="dxa"/>
            <w:vAlign w:val="center"/>
          </w:tcPr>
          <w:p w14:paraId="5F639B76" w14:textId="77777777" w:rsidR="00837848" w:rsidRPr="00035C50" w:rsidRDefault="00796427" w:rsidP="00837848">
            <w:pPr>
              <w:rPr>
                <w:rFonts w:ascii="Arial" w:hAnsi="Arial" w:cs="Arial"/>
                <w:b/>
                <w:color w:val="000000"/>
              </w:rPr>
            </w:pPr>
            <w:r>
              <w:rPr>
                <w:rFonts w:ascii="Arial" w:hAnsi="Arial" w:cs="Arial"/>
                <w:b/>
                <w:color w:val="000000"/>
              </w:rPr>
              <w:t>APPLICATIONS</w:t>
            </w:r>
            <w:r w:rsidRPr="00035C50">
              <w:rPr>
                <w:rFonts w:ascii="Arial" w:hAnsi="Arial" w:cs="Arial"/>
                <w:b/>
                <w:color w:val="000000"/>
              </w:rPr>
              <w:t xml:space="preserve"> </w:t>
            </w:r>
            <w:r w:rsidR="00837848" w:rsidRPr="00035C50">
              <w:rPr>
                <w:rFonts w:ascii="Arial" w:hAnsi="Arial" w:cs="Arial"/>
                <w:b/>
                <w:color w:val="000000"/>
              </w:rPr>
              <w:t>DUE TO:</w:t>
            </w:r>
          </w:p>
        </w:tc>
        <w:tc>
          <w:tcPr>
            <w:tcW w:w="5580" w:type="dxa"/>
            <w:vAlign w:val="center"/>
          </w:tcPr>
          <w:p w14:paraId="0B4FE38C"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bl>
    <w:p w14:paraId="3E8A5A2C" w14:textId="77777777" w:rsidR="00C54495" w:rsidRPr="00035C50" w:rsidRDefault="00C54495" w:rsidP="00621789">
      <w:pPr>
        <w:tabs>
          <w:tab w:val="left" w:pos="3387"/>
        </w:tabs>
        <w:rPr>
          <w:rFonts w:ascii="Arial" w:hAnsi="Arial" w:cs="Arial"/>
          <w:b/>
          <w:color w:val="000000"/>
        </w:rPr>
      </w:pPr>
    </w:p>
    <w:p w14:paraId="5CB228C4"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r w:rsidR="002E1059">
        <w:rPr>
          <w:rFonts w:ascii="Arial" w:hAnsi="Arial" w:cs="Arial"/>
          <w:b/>
          <w:color w:val="000000"/>
        </w:rPr>
        <w:t xml:space="preserve">the </w:t>
      </w:r>
      <w:r w:rsidRPr="00035C50">
        <w:rPr>
          <w:rFonts w:ascii="Arial" w:hAnsi="Arial" w:cs="Arial"/>
          <w:b/>
          <w:color w:val="000000"/>
        </w:rPr>
        <w:t xml:space="preserve">submitted written questions received </w:t>
      </w:r>
      <w:r w:rsidR="00424ADE">
        <w:rPr>
          <w:rFonts w:ascii="Arial" w:hAnsi="Arial" w:cs="Arial"/>
          <w:b/>
          <w:color w:val="000000"/>
        </w:rPr>
        <w:t xml:space="preserve">by the Department </w:t>
      </w:r>
      <w:r w:rsidRPr="00035C50">
        <w:rPr>
          <w:rFonts w:ascii="Arial" w:hAnsi="Arial" w:cs="Arial"/>
          <w:b/>
          <w:color w:val="000000"/>
        </w:rPr>
        <w:t xml:space="preserve">and the Department’s </w:t>
      </w:r>
      <w:r w:rsidR="00F9098C">
        <w:rPr>
          <w:rFonts w:ascii="Arial" w:hAnsi="Arial" w:cs="Arial"/>
          <w:b/>
          <w:color w:val="000000"/>
        </w:rPr>
        <w:t>answer</w:t>
      </w:r>
      <w:r w:rsidR="002E1059">
        <w:rPr>
          <w:rFonts w:ascii="Arial" w:hAnsi="Arial" w:cs="Arial"/>
          <w:b/>
          <w:color w:val="000000"/>
        </w:rPr>
        <w:t>s</w:t>
      </w:r>
      <w:r w:rsidR="00F9098C">
        <w:rPr>
          <w:rFonts w:ascii="Arial" w:hAnsi="Arial" w:cs="Arial"/>
          <w:b/>
          <w:color w:val="000000"/>
        </w:rPr>
        <w:t>.</w:t>
      </w:r>
    </w:p>
    <w:p w14:paraId="39D2DECA"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175D532C" w14:textId="77777777" w:rsidTr="00BF5871">
        <w:trPr>
          <w:trHeight w:val="379"/>
        </w:trPr>
        <w:tc>
          <w:tcPr>
            <w:tcW w:w="691" w:type="dxa"/>
            <w:vMerge w:val="restart"/>
            <w:shd w:val="clear" w:color="auto" w:fill="BDD6EE"/>
            <w:vAlign w:val="center"/>
          </w:tcPr>
          <w:p w14:paraId="69B9C153"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163A741B"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w:t>
            </w:r>
            <w:r w:rsidR="00796427">
              <w:rPr>
                <w:rFonts w:ascii="Arial" w:hAnsi="Arial" w:cs="Arial"/>
                <w:b/>
              </w:rPr>
              <w:t>A</w:t>
            </w:r>
            <w:r w:rsidRPr="00715BC2">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5B84F950"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586091E5" w14:textId="77777777" w:rsidTr="00BF5871">
        <w:trPr>
          <w:trHeight w:val="379"/>
        </w:trPr>
        <w:tc>
          <w:tcPr>
            <w:tcW w:w="691" w:type="dxa"/>
            <w:vMerge/>
            <w:shd w:val="clear" w:color="auto" w:fill="FFFFFF"/>
          </w:tcPr>
          <w:p w14:paraId="724C820B"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25CFA3" w14:textId="77777777" w:rsidR="00BF5871" w:rsidRPr="00B51518" w:rsidRDefault="00001C6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1, </w:t>
            </w:r>
            <w:r w:rsidR="002C5436">
              <w:rPr>
                <w:rFonts w:ascii="Arial" w:hAnsi="Arial" w:cs="Arial"/>
              </w:rPr>
              <w:t>Section A, Purpose and Background, P</w:t>
            </w:r>
            <w:r>
              <w:rPr>
                <w:rFonts w:ascii="Arial" w:hAnsi="Arial" w:cs="Arial"/>
              </w:rPr>
              <w:t>age 4</w:t>
            </w:r>
          </w:p>
        </w:tc>
        <w:tc>
          <w:tcPr>
            <w:tcW w:w="8622" w:type="dxa"/>
            <w:shd w:val="clear" w:color="auto" w:fill="FFFFFF"/>
            <w:vAlign w:val="center"/>
          </w:tcPr>
          <w:p w14:paraId="519B92EE" w14:textId="77777777" w:rsidR="00BF5871" w:rsidRPr="00B51518" w:rsidRDefault="00001C6A" w:rsidP="00001C6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01C6A">
              <w:rPr>
                <w:rFonts w:ascii="Arial" w:hAnsi="Arial" w:cs="Arial"/>
              </w:rPr>
              <w:t>How much funding is available with the coastal dune protection/restoration grants?</w:t>
            </w:r>
          </w:p>
        </w:tc>
      </w:tr>
      <w:tr w:rsidR="00BF5871" w:rsidRPr="00F9098C" w14:paraId="030234D7" w14:textId="77777777" w:rsidTr="00BF5871">
        <w:trPr>
          <w:trHeight w:val="379"/>
        </w:trPr>
        <w:tc>
          <w:tcPr>
            <w:tcW w:w="691" w:type="dxa"/>
            <w:vMerge/>
            <w:shd w:val="clear" w:color="auto" w:fill="BDD6EE"/>
          </w:tcPr>
          <w:p w14:paraId="0BC9EB71"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C59FB15"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EC49C2D" w14:textId="77777777" w:rsidTr="00BF5871">
        <w:trPr>
          <w:trHeight w:val="379"/>
        </w:trPr>
        <w:tc>
          <w:tcPr>
            <w:tcW w:w="691" w:type="dxa"/>
            <w:vMerge/>
          </w:tcPr>
          <w:p w14:paraId="06B1D847"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FC2C9CC" w14:textId="77777777" w:rsidR="00BF5871" w:rsidRPr="00B51518" w:rsidRDefault="00A75906"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5906">
              <w:rPr>
                <w:rFonts w:ascii="Arial" w:hAnsi="Arial" w:cs="Arial"/>
              </w:rPr>
              <w:t>Funds totaling $1,000,000 will be available for awarded projects.</w:t>
            </w:r>
          </w:p>
        </w:tc>
      </w:tr>
      <w:bookmarkEnd w:id="0"/>
    </w:tbl>
    <w:p w14:paraId="77A82577"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048A5C9A" w14:textId="77777777" w:rsidTr="00CE2A0C">
        <w:trPr>
          <w:trHeight w:val="379"/>
        </w:trPr>
        <w:tc>
          <w:tcPr>
            <w:tcW w:w="691" w:type="dxa"/>
            <w:vMerge w:val="restart"/>
            <w:shd w:val="clear" w:color="auto" w:fill="BDD6EE"/>
            <w:vAlign w:val="center"/>
          </w:tcPr>
          <w:p w14:paraId="08B22C2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3653EF6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796427">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D139D6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284E1D81" w14:textId="77777777" w:rsidTr="00CE2A0C">
        <w:trPr>
          <w:trHeight w:val="379"/>
        </w:trPr>
        <w:tc>
          <w:tcPr>
            <w:tcW w:w="691" w:type="dxa"/>
            <w:vMerge/>
            <w:shd w:val="clear" w:color="auto" w:fill="FFFFFF"/>
          </w:tcPr>
          <w:p w14:paraId="4B0F2DCD"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5CF19C" w14:textId="77777777" w:rsidR="00BF5871" w:rsidRPr="00B51518" w:rsidRDefault="002C543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 Section D. Awards, Page 5</w:t>
            </w:r>
          </w:p>
        </w:tc>
        <w:tc>
          <w:tcPr>
            <w:tcW w:w="8622" w:type="dxa"/>
            <w:shd w:val="clear" w:color="auto" w:fill="FFFFFF"/>
            <w:vAlign w:val="center"/>
          </w:tcPr>
          <w:p w14:paraId="28ADA2DF" w14:textId="77777777" w:rsidR="00BF5871" w:rsidRPr="00B51518" w:rsidRDefault="002C543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Department provide any guidance regarding how many awards it anticipates making, the individual award amounts it anticipates making, and/or what requested funding amount(s) might be considered competitive?</w:t>
            </w:r>
          </w:p>
        </w:tc>
      </w:tr>
      <w:tr w:rsidR="00BF5871" w:rsidRPr="00F9098C" w14:paraId="121E8236" w14:textId="77777777" w:rsidTr="00CE2A0C">
        <w:trPr>
          <w:trHeight w:val="379"/>
        </w:trPr>
        <w:tc>
          <w:tcPr>
            <w:tcW w:w="691" w:type="dxa"/>
            <w:vMerge/>
            <w:shd w:val="clear" w:color="auto" w:fill="BDD6EE"/>
          </w:tcPr>
          <w:p w14:paraId="57CEA53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DA4460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C51A8C2" w14:textId="77777777" w:rsidTr="00CE2A0C">
        <w:trPr>
          <w:trHeight w:val="379"/>
        </w:trPr>
        <w:tc>
          <w:tcPr>
            <w:tcW w:w="691" w:type="dxa"/>
            <w:vMerge/>
          </w:tcPr>
          <w:p w14:paraId="3776100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751E882" w14:textId="77777777" w:rsidR="00BF5871" w:rsidRPr="00B51518" w:rsidRDefault="00A7590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5906">
              <w:rPr>
                <w:rFonts w:ascii="Arial" w:hAnsi="Arial" w:cs="Arial"/>
              </w:rPr>
              <w:t>The Department anticipates making multiple awards. The number of awards granted, and the individual reward amounts, will be dependent upon the number of successful applications received and amounts requested.</w:t>
            </w:r>
          </w:p>
        </w:tc>
      </w:tr>
    </w:tbl>
    <w:p w14:paraId="53C3D2AC" w14:textId="6AF9B09E"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05219F27" w14:textId="77777777" w:rsidTr="00CE2A0C">
        <w:trPr>
          <w:trHeight w:val="379"/>
        </w:trPr>
        <w:tc>
          <w:tcPr>
            <w:tcW w:w="691" w:type="dxa"/>
            <w:vMerge w:val="restart"/>
            <w:shd w:val="clear" w:color="auto" w:fill="BDD6EE"/>
            <w:vAlign w:val="center"/>
          </w:tcPr>
          <w:p w14:paraId="1A75F32B" w14:textId="1D775A64" w:rsidR="00621789" w:rsidRPr="00F9098C" w:rsidRDefault="00BF5871" w:rsidP="006217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39FE749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796427">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71CA9E2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D441849" w14:textId="77777777" w:rsidTr="00CE2A0C">
        <w:trPr>
          <w:trHeight w:val="379"/>
        </w:trPr>
        <w:tc>
          <w:tcPr>
            <w:tcW w:w="691" w:type="dxa"/>
            <w:vMerge/>
            <w:shd w:val="clear" w:color="auto" w:fill="FFFFFF"/>
          </w:tcPr>
          <w:p w14:paraId="75E3472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2D6E8C" w14:textId="408B9C50" w:rsidR="00BF5871" w:rsidRPr="00B51518" w:rsidRDefault="002C543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5436">
              <w:rPr>
                <w:rFonts w:ascii="Arial" w:hAnsi="Arial" w:cs="Arial"/>
              </w:rPr>
              <w:t>Part IV, Section A. Evaluation Process, Page</w:t>
            </w:r>
            <w:r w:rsidR="00BE0537">
              <w:rPr>
                <w:rFonts w:ascii="Arial" w:hAnsi="Arial" w:cs="Arial"/>
              </w:rPr>
              <w:t xml:space="preserve"> 10</w:t>
            </w:r>
          </w:p>
        </w:tc>
        <w:tc>
          <w:tcPr>
            <w:tcW w:w="8622" w:type="dxa"/>
            <w:shd w:val="clear" w:color="auto" w:fill="FFFFFF"/>
            <w:vAlign w:val="center"/>
          </w:tcPr>
          <w:p w14:paraId="08F6C083" w14:textId="77777777" w:rsidR="002C5436" w:rsidRPr="00B51518" w:rsidRDefault="002C543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5436">
              <w:rPr>
                <w:rFonts w:ascii="Arial" w:hAnsi="Arial" w:cs="Arial"/>
              </w:rPr>
              <w:t xml:space="preserve">Would an </w:t>
            </w:r>
            <w:r w:rsidR="00E30B09">
              <w:rPr>
                <w:rFonts w:ascii="Arial" w:hAnsi="Arial" w:cs="Arial"/>
              </w:rPr>
              <w:t>“</w:t>
            </w:r>
            <w:r w:rsidRPr="002C5436">
              <w:rPr>
                <w:rFonts w:ascii="Arial" w:hAnsi="Arial" w:cs="Arial"/>
              </w:rPr>
              <w:t>à la carte</w:t>
            </w:r>
            <w:r w:rsidR="00E30B09">
              <w:rPr>
                <w:rFonts w:ascii="Arial" w:hAnsi="Arial" w:cs="Arial"/>
              </w:rPr>
              <w:t>”</w:t>
            </w:r>
            <w:r w:rsidRPr="002C5436">
              <w:rPr>
                <w:rFonts w:ascii="Arial" w:hAnsi="Arial" w:cs="Arial"/>
              </w:rPr>
              <w:t xml:space="preserve"> style proposal be competitive? For example, would an application that outlines a scope of work for dune restoration and identifies a range of restoration tasks with specific cost figures for each and describes what could be accomplished based on how much money DEP </w:t>
            </w:r>
            <w:proofErr w:type="gramStart"/>
            <w:r w:rsidRPr="002C5436">
              <w:rPr>
                <w:rFonts w:ascii="Arial" w:hAnsi="Arial" w:cs="Arial"/>
              </w:rPr>
              <w:t>could award</w:t>
            </w:r>
            <w:proofErr w:type="gramEnd"/>
            <w:r w:rsidRPr="002C5436">
              <w:rPr>
                <w:rFonts w:ascii="Arial" w:hAnsi="Arial" w:cs="Arial"/>
              </w:rPr>
              <w:t xml:space="preserve"> be competitive? In other words, is it acceptable and perhaps even useful to submit an application that describes ‘x feet of dune at the project site can be restored for this much money, y feet of dune for this much money, or z feet of dune for this much money’ to allow the proposal evaluation team to decide how much funding to award the project?</w:t>
            </w:r>
          </w:p>
        </w:tc>
      </w:tr>
      <w:tr w:rsidR="00BF5871" w:rsidRPr="00F9098C" w14:paraId="2FCE4586" w14:textId="77777777" w:rsidTr="00CE2A0C">
        <w:trPr>
          <w:trHeight w:val="379"/>
        </w:trPr>
        <w:tc>
          <w:tcPr>
            <w:tcW w:w="691" w:type="dxa"/>
            <w:vMerge/>
            <w:shd w:val="clear" w:color="auto" w:fill="BDD6EE"/>
          </w:tcPr>
          <w:p w14:paraId="3864994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596D99" w14:textId="6906D52E"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98904EA" w14:textId="77777777" w:rsidTr="00CE2A0C">
        <w:trPr>
          <w:trHeight w:val="379"/>
        </w:trPr>
        <w:tc>
          <w:tcPr>
            <w:tcW w:w="691" w:type="dxa"/>
            <w:vMerge/>
          </w:tcPr>
          <w:p w14:paraId="174DEF5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4F77ED7" w14:textId="791B3265" w:rsidR="0039237A" w:rsidRPr="0039237A" w:rsidRDefault="00BE0537" w:rsidP="0039237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While an applicant could provide estimates for various elements of a proposed project, the application should identify one total figure for the </w:t>
            </w:r>
            <w:r w:rsidR="0039237A">
              <w:rPr>
                <w:rFonts w:ascii="Arial" w:hAnsi="Arial" w:cs="Arial"/>
              </w:rPr>
              <w:t>complete project.  An applicant may choose</w:t>
            </w:r>
            <w:r w:rsidR="0039237A" w:rsidRPr="0039237A">
              <w:rPr>
                <w:rFonts w:ascii="Arial" w:hAnsi="Arial" w:cs="Arial"/>
              </w:rPr>
              <w:t xml:space="preserve"> to submit multiple applications </w:t>
            </w:r>
            <w:r w:rsidR="00440FCB">
              <w:rPr>
                <w:rFonts w:ascii="Arial" w:hAnsi="Arial" w:cs="Arial"/>
              </w:rPr>
              <w:t xml:space="preserve">for one project site </w:t>
            </w:r>
            <w:r w:rsidR="0039237A" w:rsidRPr="0039237A">
              <w:rPr>
                <w:rFonts w:ascii="Arial" w:hAnsi="Arial" w:cs="Arial"/>
              </w:rPr>
              <w:t xml:space="preserve">based on </w:t>
            </w:r>
            <w:r w:rsidR="00440FCB">
              <w:rPr>
                <w:rFonts w:ascii="Arial" w:hAnsi="Arial" w:cs="Arial"/>
              </w:rPr>
              <w:t>project scope of work</w:t>
            </w:r>
            <w:r w:rsidR="0039237A">
              <w:rPr>
                <w:rFonts w:ascii="Arial" w:hAnsi="Arial" w:cs="Arial"/>
              </w:rPr>
              <w:t>.</w:t>
            </w:r>
            <w:r w:rsidR="0039237A" w:rsidRPr="0039237A">
              <w:rPr>
                <w:rFonts w:ascii="Arial" w:hAnsi="Arial" w:cs="Arial"/>
              </w:rPr>
              <w:t xml:space="preserve"> </w:t>
            </w:r>
            <w:r w:rsidR="0039237A">
              <w:rPr>
                <w:rFonts w:ascii="Arial" w:hAnsi="Arial" w:cs="Arial"/>
              </w:rPr>
              <w:t>As stated in Part I (D) of the RFA, f</w:t>
            </w:r>
            <w:r w:rsidR="0039237A" w:rsidRPr="0039237A">
              <w:rPr>
                <w:rFonts w:ascii="Arial" w:hAnsi="Arial" w:cs="Arial"/>
              </w:rPr>
              <w:t>inal award amounts may be more or less than requested</w:t>
            </w:r>
            <w:r w:rsidR="0039237A">
              <w:rPr>
                <w:rFonts w:ascii="Arial" w:hAnsi="Arial" w:cs="Arial"/>
              </w:rPr>
              <w:t xml:space="preserve">.  </w:t>
            </w:r>
          </w:p>
          <w:p w14:paraId="23E37EED" w14:textId="73E0C216"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88E7566" w14:textId="7445B03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0F7646EE" w14:textId="77777777" w:rsidTr="00CE2A0C">
        <w:trPr>
          <w:trHeight w:val="379"/>
        </w:trPr>
        <w:tc>
          <w:tcPr>
            <w:tcW w:w="691" w:type="dxa"/>
            <w:vMerge w:val="restart"/>
            <w:shd w:val="clear" w:color="auto" w:fill="BDD6EE"/>
            <w:vAlign w:val="center"/>
          </w:tcPr>
          <w:p w14:paraId="1C3AB59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1354BB5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796427">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34A3EAD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3175B" w:rsidRPr="00F9098C" w14:paraId="1546B40C" w14:textId="77777777" w:rsidTr="00C07BB4">
        <w:trPr>
          <w:trHeight w:val="379"/>
        </w:trPr>
        <w:tc>
          <w:tcPr>
            <w:tcW w:w="691" w:type="dxa"/>
            <w:vMerge/>
            <w:shd w:val="clear" w:color="auto" w:fill="FFFFFF"/>
          </w:tcPr>
          <w:p w14:paraId="478BCABD" w14:textId="77777777" w:rsidR="0023175B" w:rsidRPr="00B51518" w:rsidRDefault="0023175B" w:rsidP="002317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auto"/>
            <w:vAlign w:val="center"/>
          </w:tcPr>
          <w:p w14:paraId="58ED89ED" w14:textId="77777777" w:rsidR="0023175B" w:rsidRPr="00B51518" w:rsidRDefault="0023175B" w:rsidP="002317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Section D. Selection and Award, Page 12</w:t>
            </w:r>
          </w:p>
        </w:tc>
        <w:tc>
          <w:tcPr>
            <w:tcW w:w="8622" w:type="dxa"/>
            <w:shd w:val="clear" w:color="auto" w:fill="FFFFFF"/>
            <w:vAlign w:val="center"/>
          </w:tcPr>
          <w:p w14:paraId="2BD13E10" w14:textId="77777777" w:rsidR="0023175B" w:rsidRPr="00B51518" w:rsidRDefault="0023175B" w:rsidP="002317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175B">
              <w:rPr>
                <w:rFonts w:ascii="Arial" w:hAnsi="Arial" w:cs="Arial"/>
              </w:rPr>
              <w:t>When does the Department anticipate making awards and when would the funding be available?</w:t>
            </w:r>
          </w:p>
        </w:tc>
      </w:tr>
      <w:tr w:rsidR="0023175B" w:rsidRPr="00F9098C" w14:paraId="4090F036" w14:textId="77777777" w:rsidTr="00CE2A0C">
        <w:trPr>
          <w:trHeight w:val="379"/>
        </w:trPr>
        <w:tc>
          <w:tcPr>
            <w:tcW w:w="691" w:type="dxa"/>
            <w:vMerge/>
            <w:shd w:val="clear" w:color="auto" w:fill="BDD6EE"/>
          </w:tcPr>
          <w:p w14:paraId="5475E7BB" w14:textId="77777777" w:rsidR="0023175B" w:rsidRPr="00F9098C" w:rsidRDefault="0023175B" w:rsidP="002317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A47D3B0" w14:textId="77777777" w:rsidR="0023175B" w:rsidRPr="00F9098C" w:rsidRDefault="0023175B" w:rsidP="002317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3175B" w:rsidRPr="00F9098C" w14:paraId="080AA143" w14:textId="77777777" w:rsidTr="00621789">
        <w:trPr>
          <w:trHeight w:val="2240"/>
        </w:trPr>
        <w:tc>
          <w:tcPr>
            <w:tcW w:w="691" w:type="dxa"/>
            <w:vMerge/>
          </w:tcPr>
          <w:p w14:paraId="135C2954" w14:textId="77777777" w:rsidR="0023175B" w:rsidRPr="00B51518" w:rsidRDefault="0023175B" w:rsidP="002317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1AA2999" w14:textId="77777777" w:rsidR="0023175B" w:rsidRPr="00B51518" w:rsidRDefault="00153AB5" w:rsidP="002317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will review applications and award grants as expeditiously as feasible following the February 24 application deadline. The Department anticipates that funds would be available by the spring of 2025. Dune restoration, beach nourishment, or vegetation planting projects will require timing approval from the Department of Inland Fisheries &amp; Wildlife if performed after March 15 and before September 15 (beach nourishment) or October 1 (dune restoration and vegetation planting). Therefore, applicants should anticipate this requirement </w:t>
            </w:r>
            <w:proofErr w:type="gramStart"/>
            <w:r>
              <w:rPr>
                <w:rFonts w:ascii="Arial" w:hAnsi="Arial" w:cs="Arial"/>
              </w:rPr>
              <w:t>will apply</w:t>
            </w:r>
            <w:proofErr w:type="gramEnd"/>
            <w:r>
              <w:rPr>
                <w:rFonts w:ascii="Arial" w:hAnsi="Arial" w:cs="Arial"/>
              </w:rPr>
              <w:t xml:space="preserve"> to projects seeking to proceed this spring.</w:t>
            </w:r>
          </w:p>
        </w:tc>
      </w:tr>
    </w:tbl>
    <w:p w14:paraId="1AD9302E" w14:textId="77777777" w:rsidR="009C2E0C"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1FBFF3EE" w14:textId="77777777" w:rsidTr="0032781A">
        <w:trPr>
          <w:trHeight w:val="379"/>
        </w:trPr>
        <w:tc>
          <w:tcPr>
            <w:tcW w:w="691" w:type="dxa"/>
            <w:vMerge w:val="restart"/>
            <w:shd w:val="clear" w:color="auto" w:fill="BDD6EE"/>
            <w:vAlign w:val="center"/>
          </w:tcPr>
          <w:p w14:paraId="191A07F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6B04B8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796427">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044D2CE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86AA293" w14:textId="77777777" w:rsidTr="0032781A">
        <w:trPr>
          <w:trHeight w:val="379"/>
        </w:trPr>
        <w:tc>
          <w:tcPr>
            <w:tcW w:w="691" w:type="dxa"/>
            <w:vMerge/>
            <w:shd w:val="clear" w:color="auto" w:fill="FFFFFF"/>
          </w:tcPr>
          <w:p w14:paraId="21FDC7C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E600BA" w14:textId="77777777" w:rsidR="009C2E0C" w:rsidRPr="00B51518" w:rsidRDefault="002317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175B">
              <w:rPr>
                <w:rFonts w:ascii="Arial" w:hAnsi="Arial" w:cs="Arial"/>
              </w:rPr>
              <w:t>Part IV, Section E. Contract Administration and Conditions, Page 12</w:t>
            </w:r>
          </w:p>
        </w:tc>
        <w:tc>
          <w:tcPr>
            <w:tcW w:w="8622" w:type="dxa"/>
            <w:shd w:val="clear" w:color="auto" w:fill="FFFFFF"/>
            <w:vAlign w:val="center"/>
          </w:tcPr>
          <w:p w14:paraId="55B69478" w14:textId="77777777" w:rsidR="009C2E0C" w:rsidRPr="00B51518" w:rsidRDefault="002317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175B">
              <w:rPr>
                <w:rFonts w:ascii="Arial" w:hAnsi="Arial" w:cs="Arial"/>
              </w:rPr>
              <w:t>Can the grant funds be used to reimburse project costs if the applicant were to begin project work prior to the award start date? For example, if the applicant would need to start project activities before the contractual award start date in order to begin restoration efforts prior to the start of the summer 2025 beach tourist season, would the cost of those activities, if included in the awarded scope of work, be reimbursed?</w:t>
            </w:r>
          </w:p>
        </w:tc>
      </w:tr>
      <w:tr w:rsidR="009C2E0C" w:rsidRPr="00F9098C" w14:paraId="14FC2B82" w14:textId="77777777" w:rsidTr="0032781A">
        <w:trPr>
          <w:trHeight w:val="379"/>
        </w:trPr>
        <w:tc>
          <w:tcPr>
            <w:tcW w:w="691" w:type="dxa"/>
            <w:vMerge/>
            <w:shd w:val="clear" w:color="auto" w:fill="BDD6EE"/>
          </w:tcPr>
          <w:p w14:paraId="0DEBB93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72D6EB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D74C6EE" w14:textId="77777777" w:rsidTr="00621789">
        <w:trPr>
          <w:trHeight w:val="1043"/>
        </w:trPr>
        <w:tc>
          <w:tcPr>
            <w:tcW w:w="691" w:type="dxa"/>
            <w:vMerge/>
          </w:tcPr>
          <w:p w14:paraId="291DDE5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9E76759" w14:textId="77777777" w:rsidR="009C2E0C" w:rsidRPr="00B51518" w:rsidRDefault="00EE1F4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Grant funds may not be used to reimburse project costs if work starts prior to the award date.</w:t>
            </w:r>
          </w:p>
        </w:tc>
      </w:tr>
    </w:tbl>
    <w:p w14:paraId="44006D34"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38156578" w14:textId="77777777" w:rsidTr="0032781A">
        <w:trPr>
          <w:trHeight w:val="379"/>
        </w:trPr>
        <w:tc>
          <w:tcPr>
            <w:tcW w:w="691" w:type="dxa"/>
            <w:vMerge w:val="restart"/>
            <w:shd w:val="clear" w:color="auto" w:fill="BDD6EE"/>
            <w:vAlign w:val="center"/>
          </w:tcPr>
          <w:p w14:paraId="5F6A4E7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0C5003C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796427">
              <w:rPr>
                <w:rFonts w:ascii="Arial" w:hAnsi="Arial" w:cs="Arial"/>
                <w:b/>
              </w:rPr>
              <w:t>A</w:t>
            </w:r>
            <w:r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74AD515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D27E4CD" w14:textId="77777777" w:rsidTr="00621789">
        <w:trPr>
          <w:trHeight w:val="1745"/>
        </w:trPr>
        <w:tc>
          <w:tcPr>
            <w:tcW w:w="691" w:type="dxa"/>
            <w:vMerge/>
            <w:shd w:val="clear" w:color="auto" w:fill="FFFFFF"/>
          </w:tcPr>
          <w:p w14:paraId="27E28CB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3D9722" w14:textId="77777777" w:rsidR="009C2E0C" w:rsidRPr="00B51518" w:rsidRDefault="00E0132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Eligible Activities, Page 7</w:t>
            </w:r>
          </w:p>
        </w:tc>
        <w:tc>
          <w:tcPr>
            <w:tcW w:w="8622" w:type="dxa"/>
            <w:shd w:val="clear" w:color="auto" w:fill="FFFFFF"/>
            <w:vAlign w:val="center"/>
          </w:tcPr>
          <w:p w14:paraId="0ADBCBD8" w14:textId="77777777" w:rsidR="009C2E0C" w:rsidRPr="00B51518" w:rsidRDefault="00252A45" w:rsidP="00252A4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2A45">
              <w:rPr>
                <w:rFonts w:ascii="Arial" w:hAnsi="Arial" w:cs="Arial"/>
              </w:rPr>
              <w:t xml:space="preserve">Will the State of Maine consider the implementation of </w:t>
            </w:r>
            <w:r w:rsidR="002E1059">
              <w:rPr>
                <w:rFonts w:ascii="Arial" w:hAnsi="Arial" w:cs="Arial"/>
              </w:rPr>
              <w:t>h</w:t>
            </w:r>
            <w:r w:rsidRPr="00252A45">
              <w:rPr>
                <w:rFonts w:ascii="Arial" w:hAnsi="Arial" w:cs="Arial"/>
              </w:rPr>
              <w:t>ard seawalls (concrete, vinyl, or FRP seawall or bulkhead structures that hold soils in place behind them)?</w:t>
            </w:r>
            <w:r>
              <w:rPr>
                <w:rFonts w:ascii="Arial" w:hAnsi="Arial" w:cs="Arial"/>
              </w:rPr>
              <w:t xml:space="preserve"> </w:t>
            </w:r>
            <w:r w:rsidRPr="00252A45">
              <w:rPr>
                <w:rFonts w:ascii="Arial" w:hAnsi="Arial" w:cs="Arial"/>
              </w:rPr>
              <w:t xml:space="preserve">Or will the state be relying solely on </w:t>
            </w:r>
            <w:r w:rsidR="002E1059">
              <w:rPr>
                <w:rFonts w:ascii="Arial" w:hAnsi="Arial" w:cs="Arial"/>
              </w:rPr>
              <w:t>n</w:t>
            </w:r>
            <w:r w:rsidRPr="00252A45">
              <w:rPr>
                <w:rFonts w:ascii="Arial" w:hAnsi="Arial" w:cs="Arial"/>
              </w:rPr>
              <w:t>atural erosion control, integrating living components, such as plantings, with structural techniques?</w:t>
            </w:r>
          </w:p>
        </w:tc>
      </w:tr>
      <w:tr w:rsidR="009C2E0C" w:rsidRPr="00F9098C" w14:paraId="4CA66636" w14:textId="77777777" w:rsidTr="0032781A">
        <w:trPr>
          <w:trHeight w:val="379"/>
        </w:trPr>
        <w:tc>
          <w:tcPr>
            <w:tcW w:w="691" w:type="dxa"/>
            <w:vMerge/>
            <w:shd w:val="clear" w:color="auto" w:fill="BDD6EE"/>
          </w:tcPr>
          <w:p w14:paraId="6E81635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4CBE1E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18F031B" w14:textId="77777777" w:rsidTr="0032781A">
        <w:trPr>
          <w:trHeight w:val="379"/>
        </w:trPr>
        <w:tc>
          <w:tcPr>
            <w:tcW w:w="691" w:type="dxa"/>
            <w:vMerge/>
          </w:tcPr>
          <w:p w14:paraId="26ABF2D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D9112E7" w14:textId="04C8DCDF" w:rsidR="009C2E0C" w:rsidRPr="00B51518" w:rsidRDefault="00252A4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Eligible projects must restore, protect, nourish, conserve or revegetate a coastal sand dune system and/or provided technical assistance or education to support sand dune restoration or protection. Hard seawalls are not eligible for grant </w:t>
            </w:r>
            <w:r w:rsidR="00E13EB8">
              <w:rPr>
                <w:rFonts w:ascii="Arial" w:hAnsi="Arial" w:cs="Arial"/>
              </w:rPr>
              <w:t>awards</w:t>
            </w:r>
            <w:r w:rsidR="00323BBE">
              <w:rPr>
                <w:rFonts w:ascii="Arial" w:hAnsi="Arial" w:cs="Arial"/>
              </w:rPr>
              <w:t>, because they do not meet these eligibility criteria</w:t>
            </w:r>
            <w:r>
              <w:rPr>
                <w:rFonts w:ascii="Arial" w:hAnsi="Arial" w:cs="Arial"/>
              </w:rPr>
              <w:t xml:space="preserve">. Additionally, the Department’s </w:t>
            </w:r>
            <w:hyperlink r:id="rId12" w:history="1">
              <w:r w:rsidRPr="00E26A69">
                <w:rPr>
                  <w:rStyle w:val="Hyperlink"/>
                  <w:rFonts w:ascii="Arial" w:hAnsi="Arial" w:cs="Arial"/>
                </w:rPr>
                <w:t>Chapter 355 Coastal Sand Dune Rules</w:t>
              </w:r>
            </w:hyperlink>
            <w:r w:rsidR="00323BBE">
              <w:rPr>
                <w:rFonts w:ascii="Arial" w:hAnsi="Arial" w:cs="Arial"/>
              </w:rPr>
              <w:t xml:space="preserve"> prohibit the construction of new seawalls in coastal sand dune systems</w:t>
            </w:r>
            <w:r>
              <w:rPr>
                <w:rFonts w:ascii="Arial" w:hAnsi="Arial" w:cs="Arial"/>
              </w:rPr>
              <w:t>.</w:t>
            </w:r>
            <w:r w:rsidR="00E13EB8">
              <w:rPr>
                <w:rFonts w:ascii="Arial" w:hAnsi="Arial" w:cs="Arial"/>
              </w:rPr>
              <w:t xml:space="preserve"> A dune </w:t>
            </w:r>
            <w:r w:rsidR="00323BBE">
              <w:rPr>
                <w:rFonts w:ascii="Arial" w:hAnsi="Arial" w:cs="Arial"/>
              </w:rPr>
              <w:t>r</w:t>
            </w:r>
            <w:r w:rsidR="00E13EB8">
              <w:rPr>
                <w:rFonts w:ascii="Arial" w:hAnsi="Arial" w:cs="Arial"/>
              </w:rPr>
              <w:t>estoration project using biodegradable stabilization materials, in conjunction with sand and gravel, would be eligible for a grant award</w:t>
            </w:r>
            <w:r w:rsidR="00323BBE">
              <w:rPr>
                <w:rFonts w:ascii="Arial" w:hAnsi="Arial" w:cs="Arial"/>
              </w:rPr>
              <w:t xml:space="preserve"> (see </w:t>
            </w:r>
            <w:hyperlink r:id="rId13" w:history="1">
              <w:r w:rsidR="00323BBE" w:rsidRPr="00323BBE">
                <w:rPr>
                  <w:rStyle w:val="Hyperlink"/>
                  <w:rFonts w:ascii="Arial" w:hAnsi="Arial" w:cs="Arial"/>
                </w:rPr>
                <w:t xml:space="preserve">P.L. 2023 </w:t>
              </w:r>
              <w:proofErr w:type="spellStart"/>
              <w:r w:rsidR="00323BBE" w:rsidRPr="00323BBE">
                <w:rPr>
                  <w:rStyle w:val="Hyperlink"/>
                  <w:rFonts w:ascii="Arial" w:hAnsi="Arial" w:cs="Arial"/>
                </w:rPr>
                <w:t>ch.</w:t>
              </w:r>
              <w:proofErr w:type="spellEnd"/>
              <w:r w:rsidR="00323BBE" w:rsidRPr="00323BBE">
                <w:rPr>
                  <w:rStyle w:val="Hyperlink"/>
                  <w:rFonts w:ascii="Arial" w:hAnsi="Arial" w:cs="Arial"/>
                </w:rPr>
                <w:t xml:space="preserve"> 97</w:t>
              </w:r>
            </w:hyperlink>
            <w:r w:rsidR="00323BBE">
              <w:rPr>
                <w:rFonts w:ascii="Arial" w:hAnsi="Arial" w:cs="Arial"/>
              </w:rPr>
              <w:t xml:space="preserve"> for permitting criteria for dune restoration projects using biodegradable stabilization materials)</w:t>
            </w:r>
            <w:r w:rsidR="00E13EB8">
              <w:rPr>
                <w:rFonts w:ascii="Arial" w:hAnsi="Arial" w:cs="Arial"/>
              </w:rPr>
              <w:t>.</w:t>
            </w:r>
          </w:p>
        </w:tc>
      </w:tr>
    </w:tbl>
    <w:p w14:paraId="5676FED2" w14:textId="77777777" w:rsidR="00AB4C52" w:rsidRPr="00AB4C52" w:rsidRDefault="00AB4C52" w:rsidP="00AB4C5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B4C52" w:rsidRPr="00AB4C52" w14:paraId="4F17C1EC" w14:textId="77777777" w:rsidTr="009F1349">
        <w:trPr>
          <w:trHeight w:val="379"/>
        </w:trPr>
        <w:tc>
          <w:tcPr>
            <w:tcW w:w="691" w:type="dxa"/>
            <w:vMerge w:val="restart"/>
            <w:shd w:val="clear" w:color="auto" w:fill="BDD6EE"/>
            <w:vAlign w:val="center"/>
          </w:tcPr>
          <w:p w14:paraId="2E1A9A3A" w14:textId="77777777" w:rsidR="00AB4C52" w:rsidRPr="00AB4C52" w:rsidRDefault="00AB4C52" w:rsidP="00AB4C52">
            <w:pPr>
              <w:tabs>
                <w:tab w:val="left" w:pos="3387"/>
              </w:tabs>
              <w:jc w:val="center"/>
              <w:rPr>
                <w:rFonts w:ascii="Arial" w:hAnsi="Arial" w:cs="Arial"/>
                <w:b/>
                <w:color w:val="000000"/>
              </w:rPr>
            </w:pPr>
            <w:r>
              <w:rPr>
                <w:rFonts w:ascii="Arial" w:hAnsi="Arial" w:cs="Arial"/>
                <w:b/>
                <w:color w:val="000000"/>
              </w:rPr>
              <w:t>7</w:t>
            </w:r>
          </w:p>
        </w:tc>
        <w:tc>
          <w:tcPr>
            <w:tcW w:w="1987" w:type="dxa"/>
            <w:tcBorders>
              <w:bottom w:val="single" w:sz="4" w:space="0" w:color="auto"/>
            </w:tcBorders>
            <w:shd w:val="clear" w:color="auto" w:fill="BDD6EE"/>
            <w:vAlign w:val="center"/>
          </w:tcPr>
          <w:p w14:paraId="4D9B780A" w14:textId="77777777" w:rsidR="00AB4C52" w:rsidRPr="003F6CE9" w:rsidRDefault="00AB4C52" w:rsidP="00AB4C52">
            <w:pPr>
              <w:tabs>
                <w:tab w:val="left" w:pos="3387"/>
              </w:tabs>
              <w:jc w:val="center"/>
              <w:rPr>
                <w:rFonts w:ascii="Arial" w:hAnsi="Arial" w:cs="Arial"/>
                <w:b/>
                <w:color w:val="000000"/>
              </w:rPr>
            </w:pPr>
            <w:r w:rsidRPr="003F6CE9">
              <w:rPr>
                <w:rFonts w:ascii="Arial" w:hAnsi="Arial" w:cs="Arial"/>
                <w:b/>
                <w:color w:val="000000"/>
              </w:rPr>
              <w:t>RF</w:t>
            </w:r>
            <w:r w:rsidR="00796427">
              <w:rPr>
                <w:rFonts w:ascii="Arial" w:hAnsi="Arial" w:cs="Arial"/>
                <w:b/>
                <w:color w:val="000000"/>
              </w:rPr>
              <w:t>A</w:t>
            </w:r>
            <w:r w:rsidRPr="003F6CE9">
              <w:rPr>
                <w:rFonts w:ascii="Arial" w:hAnsi="Arial" w:cs="Arial"/>
                <w:b/>
                <w:color w:val="000000"/>
              </w:rPr>
              <w:t xml:space="preserve"> Section &amp; Page Number</w:t>
            </w:r>
          </w:p>
        </w:tc>
        <w:tc>
          <w:tcPr>
            <w:tcW w:w="8622" w:type="dxa"/>
            <w:tcBorders>
              <w:bottom w:val="single" w:sz="4" w:space="0" w:color="auto"/>
            </w:tcBorders>
            <w:shd w:val="clear" w:color="auto" w:fill="BDD6EE"/>
            <w:vAlign w:val="center"/>
          </w:tcPr>
          <w:p w14:paraId="6058F0B9" w14:textId="77777777" w:rsidR="00AB4C52" w:rsidRPr="00AB4C52" w:rsidRDefault="00AB4C52" w:rsidP="00AB4C52">
            <w:pPr>
              <w:tabs>
                <w:tab w:val="left" w:pos="3387"/>
              </w:tabs>
              <w:jc w:val="center"/>
              <w:rPr>
                <w:rFonts w:ascii="Arial" w:hAnsi="Arial" w:cs="Arial"/>
                <w:b/>
                <w:color w:val="000000"/>
              </w:rPr>
            </w:pPr>
            <w:r w:rsidRPr="00AB4C52">
              <w:rPr>
                <w:rFonts w:ascii="Arial" w:hAnsi="Arial" w:cs="Arial"/>
                <w:b/>
                <w:color w:val="000000"/>
              </w:rPr>
              <w:t>Question</w:t>
            </w:r>
          </w:p>
        </w:tc>
      </w:tr>
      <w:tr w:rsidR="00AB4C52" w:rsidRPr="00AB4C52" w14:paraId="69C26B84" w14:textId="77777777" w:rsidTr="009F1349">
        <w:trPr>
          <w:trHeight w:val="379"/>
        </w:trPr>
        <w:tc>
          <w:tcPr>
            <w:tcW w:w="691" w:type="dxa"/>
            <w:vMerge/>
            <w:shd w:val="clear" w:color="auto" w:fill="FFFFFF"/>
          </w:tcPr>
          <w:p w14:paraId="5D7756F8" w14:textId="77777777" w:rsidR="00AB4C52" w:rsidRPr="00AB4C52" w:rsidRDefault="00AB4C52" w:rsidP="00AB4C52">
            <w:pPr>
              <w:tabs>
                <w:tab w:val="left" w:pos="3387"/>
              </w:tabs>
              <w:jc w:val="center"/>
              <w:rPr>
                <w:rFonts w:ascii="Arial" w:hAnsi="Arial" w:cs="Arial"/>
                <w:b/>
                <w:color w:val="000000"/>
              </w:rPr>
            </w:pPr>
          </w:p>
        </w:tc>
        <w:tc>
          <w:tcPr>
            <w:tcW w:w="1987" w:type="dxa"/>
            <w:shd w:val="clear" w:color="auto" w:fill="FFFFFF"/>
            <w:vAlign w:val="center"/>
          </w:tcPr>
          <w:p w14:paraId="465058F0" w14:textId="77777777" w:rsidR="00AB4C52" w:rsidRPr="00C54495" w:rsidRDefault="00873C4A" w:rsidP="00C54495">
            <w:pPr>
              <w:tabs>
                <w:tab w:val="left" w:pos="3387"/>
              </w:tabs>
              <w:rPr>
                <w:rFonts w:ascii="Arial" w:hAnsi="Arial" w:cs="Arial"/>
                <w:bCs/>
                <w:color w:val="000000"/>
              </w:rPr>
            </w:pPr>
            <w:r w:rsidRPr="00C54495">
              <w:rPr>
                <w:rFonts w:ascii="Arial" w:hAnsi="Arial" w:cs="Arial"/>
                <w:bCs/>
                <w:color w:val="000000"/>
              </w:rPr>
              <w:t>Part II, Section C.  Non-allowable Use of Funds, Page 7</w:t>
            </w:r>
          </w:p>
        </w:tc>
        <w:tc>
          <w:tcPr>
            <w:tcW w:w="8622" w:type="dxa"/>
            <w:shd w:val="clear" w:color="auto" w:fill="FFFFFF"/>
            <w:vAlign w:val="center"/>
          </w:tcPr>
          <w:p w14:paraId="1370B7CC" w14:textId="236F3F34" w:rsidR="00873C4A" w:rsidRPr="00C54495" w:rsidRDefault="00873C4A" w:rsidP="00C54495">
            <w:pPr>
              <w:tabs>
                <w:tab w:val="left" w:pos="3387"/>
              </w:tabs>
              <w:rPr>
                <w:rFonts w:ascii="Arial" w:hAnsi="Arial" w:cs="Arial"/>
                <w:bCs/>
                <w:color w:val="000000"/>
              </w:rPr>
            </w:pPr>
            <w:r w:rsidRPr="00C54495">
              <w:rPr>
                <w:rFonts w:ascii="Arial" w:hAnsi="Arial" w:cs="Arial"/>
                <w:bCs/>
                <w:color w:val="000000"/>
              </w:rPr>
              <w:t xml:space="preserve">Does the public access requirement mean that the applicant </w:t>
            </w:r>
            <w:r w:rsidR="00A20665">
              <w:rPr>
                <w:rFonts w:ascii="Arial" w:hAnsi="Arial" w:cs="Arial"/>
                <w:bCs/>
                <w:color w:val="000000"/>
              </w:rPr>
              <w:t>must</w:t>
            </w:r>
            <w:r w:rsidRPr="00C54495">
              <w:rPr>
                <w:rFonts w:ascii="Arial" w:hAnsi="Arial" w:cs="Arial"/>
                <w:bCs/>
                <w:color w:val="000000"/>
              </w:rPr>
              <w:t xml:space="preserve"> provide public access from within the ownership parcel, or is it less specific and just that the public has access to the beach/dune in front of the project sites?</w:t>
            </w:r>
          </w:p>
          <w:p w14:paraId="6647C0F5" w14:textId="77777777" w:rsidR="00AB4C52" w:rsidRPr="00AB4C52" w:rsidRDefault="00AB4C52" w:rsidP="00AB4C52">
            <w:pPr>
              <w:tabs>
                <w:tab w:val="left" w:pos="3387"/>
              </w:tabs>
              <w:jc w:val="center"/>
              <w:rPr>
                <w:rFonts w:ascii="Arial" w:hAnsi="Arial" w:cs="Arial"/>
                <w:b/>
                <w:color w:val="000000"/>
              </w:rPr>
            </w:pPr>
          </w:p>
        </w:tc>
      </w:tr>
      <w:tr w:rsidR="00AB4C52" w:rsidRPr="00AB4C52" w14:paraId="0E491802" w14:textId="77777777" w:rsidTr="009F1349">
        <w:trPr>
          <w:trHeight w:val="379"/>
        </w:trPr>
        <w:tc>
          <w:tcPr>
            <w:tcW w:w="691" w:type="dxa"/>
            <w:vMerge/>
            <w:shd w:val="clear" w:color="auto" w:fill="BDD6EE"/>
          </w:tcPr>
          <w:p w14:paraId="62A39219" w14:textId="77777777" w:rsidR="00AB4C52" w:rsidRPr="00AB4C52" w:rsidRDefault="00AB4C52" w:rsidP="00AB4C52">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3828BF8B" w14:textId="77777777" w:rsidR="00AB4C52" w:rsidRPr="00AB4C52" w:rsidRDefault="00AB4C52" w:rsidP="00AB4C52">
            <w:pPr>
              <w:tabs>
                <w:tab w:val="left" w:pos="3387"/>
              </w:tabs>
              <w:jc w:val="center"/>
              <w:rPr>
                <w:rFonts w:ascii="Arial" w:hAnsi="Arial" w:cs="Arial"/>
                <w:b/>
                <w:color w:val="000000"/>
              </w:rPr>
            </w:pPr>
            <w:r w:rsidRPr="00AB4C52">
              <w:rPr>
                <w:rFonts w:ascii="Arial" w:hAnsi="Arial" w:cs="Arial"/>
                <w:b/>
                <w:color w:val="000000"/>
              </w:rPr>
              <w:t>Answer</w:t>
            </w:r>
          </w:p>
        </w:tc>
      </w:tr>
      <w:tr w:rsidR="00AB4C52" w:rsidRPr="00AB4C52" w14:paraId="09C04C2B" w14:textId="77777777" w:rsidTr="009F1349">
        <w:trPr>
          <w:trHeight w:val="379"/>
        </w:trPr>
        <w:tc>
          <w:tcPr>
            <w:tcW w:w="691" w:type="dxa"/>
            <w:vMerge/>
          </w:tcPr>
          <w:p w14:paraId="252AB668" w14:textId="77777777" w:rsidR="00AB4C52" w:rsidRPr="00AB4C52" w:rsidRDefault="00AB4C52" w:rsidP="00AB4C52">
            <w:pPr>
              <w:tabs>
                <w:tab w:val="left" w:pos="3387"/>
              </w:tabs>
              <w:jc w:val="center"/>
              <w:rPr>
                <w:rFonts w:ascii="Arial" w:hAnsi="Arial" w:cs="Arial"/>
                <w:b/>
                <w:color w:val="000000"/>
              </w:rPr>
            </w:pPr>
          </w:p>
        </w:tc>
        <w:tc>
          <w:tcPr>
            <w:tcW w:w="10609" w:type="dxa"/>
            <w:gridSpan w:val="2"/>
            <w:shd w:val="clear" w:color="auto" w:fill="auto"/>
            <w:vAlign w:val="center"/>
          </w:tcPr>
          <w:p w14:paraId="72A477AA" w14:textId="77777777" w:rsidR="00D91F97" w:rsidRPr="00D91F97" w:rsidRDefault="003F6CE9" w:rsidP="00D91F97">
            <w:pPr>
              <w:tabs>
                <w:tab w:val="left" w:pos="0"/>
              </w:tabs>
              <w:rPr>
                <w:rFonts w:ascii="Arial" w:hAnsi="Arial" w:cs="Arial"/>
                <w:bCs/>
                <w:color w:val="000000"/>
              </w:rPr>
            </w:pPr>
            <w:r>
              <w:rPr>
                <w:rFonts w:ascii="Arial" w:hAnsi="Arial" w:cs="Arial"/>
                <w:bCs/>
                <w:color w:val="000000"/>
              </w:rPr>
              <w:t>The project must b</w:t>
            </w:r>
            <w:r w:rsidRPr="00C54495">
              <w:rPr>
                <w:rFonts w:ascii="Arial" w:hAnsi="Arial" w:cs="Arial"/>
                <w:bCs/>
                <w:color w:val="000000"/>
              </w:rPr>
              <w:t>e located wholly on public property, or if not, public access is granted by easement in perpetuity.</w:t>
            </w:r>
            <w:r w:rsidR="00D91F97">
              <w:rPr>
                <w:rFonts w:ascii="Arial" w:hAnsi="Arial" w:cs="Arial"/>
                <w:bCs/>
                <w:color w:val="000000"/>
              </w:rPr>
              <w:t xml:space="preserve">  I</w:t>
            </w:r>
            <w:r w:rsidR="00D91F97" w:rsidRPr="00D91F97">
              <w:rPr>
                <w:rFonts w:ascii="Arial" w:hAnsi="Arial" w:cs="Arial"/>
                <w:bCs/>
                <w:color w:val="000000"/>
              </w:rPr>
              <w:t xml:space="preserve">n addition to permanent deeded access to the beach </w:t>
            </w:r>
            <w:r w:rsidR="00D91F97">
              <w:rPr>
                <w:rFonts w:ascii="Arial" w:hAnsi="Arial" w:cs="Arial"/>
                <w:bCs/>
                <w:color w:val="000000"/>
              </w:rPr>
              <w:t>and dune</w:t>
            </w:r>
            <w:r w:rsidR="00D91F97" w:rsidRPr="00D91F97">
              <w:rPr>
                <w:rFonts w:ascii="Arial" w:hAnsi="Arial" w:cs="Arial"/>
                <w:bCs/>
                <w:color w:val="000000"/>
              </w:rPr>
              <w:t>, there must be a</w:t>
            </w:r>
            <w:r w:rsidR="00D91F97">
              <w:rPr>
                <w:rFonts w:ascii="Arial" w:hAnsi="Arial" w:cs="Arial"/>
                <w:bCs/>
                <w:color w:val="000000"/>
              </w:rPr>
              <w:t>n existing</w:t>
            </w:r>
            <w:r w:rsidR="00D91F97" w:rsidRPr="00D91F97">
              <w:rPr>
                <w:rFonts w:ascii="Arial" w:hAnsi="Arial" w:cs="Arial"/>
                <w:bCs/>
                <w:color w:val="000000"/>
              </w:rPr>
              <w:t xml:space="preserve"> </w:t>
            </w:r>
            <w:r w:rsidR="00D91F97">
              <w:rPr>
                <w:rFonts w:ascii="Arial" w:hAnsi="Arial" w:cs="Arial"/>
                <w:bCs/>
                <w:color w:val="000000"/>
              </w:rPr>
              <w:t xml:space="preserve">or proposed </w:t>
            </w:r>
            <w:r w:rsidR="00D91F97" w:rsidRPr="00D91F97">
              <w:rPr>
                <w:rFonts w:ascii="Arial" w:hAnsi="Arial" w:cs="Arial"/>
                <w:bCs/>
                <w:color w:val="000000"/>
              </w:rPr>
              <w:t>footpath to the beach located within or immediately adjacent to the project area that is protected by a permanent deed</w:t>
            </w:r>
            <w:r w:rsidR="00E9276F">
              <w:rPr>
                <w:rFonts w:ascii="Arial" w:hAnsi="Arial" w:cs="Arial"/>
                <w:bCs/>
                <w:color w:val="000000"/>
              </w:rPr>
              <w:t xml:space="preserve"> or easement</w:t>
            </w:r>
            <w:r w:rsidR="00D91F97" w:rsidRPr="00D91F97">
              <w:rPr>
                <w:rFonts w:ascii="Arial" w:hAnsi="Arial" w:cs="Arial"/>
                <w:bCs/>
                <w:color w:val="000000"/>
              </w:rPr>
              <w:t xml:space="preserve">. </w:t>
            </w:r>
          </w:p>
          <w:p w14:paraId="2A8FA454" w14:textId="77777777" w:rsidR="003F6CE9" w:rsidRPr="00C54495" w:rsidRDefault="003F6CE9" w:rsidP="00C54495">
            <w:pPr>
              <w:tabs>
                <w:tab w:val="left" w:pos="0"/>
              </w:tabs>
              <w:rPr>
                <w:rFonts w:ascii="Arial" w:hAnsi="Arial" w:cs="Arial"/>
                <w:bCs/>
                <w:color w:val="000000"/>
              </w:rPr>
            </w:pPr>
          </w:p>
          <w:p w14:paraId="639FEFD3" w14:textId="77777777" w:rsidR="00AB4C52" w:rsidRPr="00AB4C52" w:rsidRDefault="00AB4C52" w:rsidP="00C54495">
            <w:pPr>
              <w:tabs>
                <w:tab w:val="left" w:pos="3387"/>
              </w:tabs>
              <w:rPr>
                <w:rFonts w:ascii="Arial" w:hAnsi="Arial" w:cs="Arial"/>
                <w:b/>
                <w:color w:val="000000"/>
              </w:rPr>
            </w:pPr>
          </w:p>
        </w:tc>
      </w:tr>
    </w:tbl>
    <w:p w14:paraId="3136D148" w14:textId="77777777" w:rsidR="00AB4C52" w:rsidRPr="00AB4C52" w:rsidRDefault="00AB4C52" w:rsidP="00AB4C52">
      <w:pPr>
        <w:tabs>
          <w:tab w:val="left" w:pos="3387"/>
        </w:tabs>
        <w:jc w:val="center"/>
        <w:rPr>
          <w:rFonts w:ascii="Arial" w:hAnsi="Arial" w:cs="Arial"/>
          <w:b/>
          <w:color w:val="000000"/>
        </w:rPr>
      </w:pPr>
    </w:p>
    <w:p w14:paraId="1F0791D2" w14:textId="77777777" w:rsidR="00C54CE8" w:rsidRDefault="00C54CE8" w:rsidP="0023175B">
      <w:pPr>
        <w:tabs>
          <w:tab w:val="left" w:pos="3387"/>
        </w:tabs>
        <w:jc w:val="center"/>
        <w:rPr>
          <w:rFonts w:ascii="Arial" w:hAnsi="Arial" w:cs="Arial"/>
          <w:b/>
          <w:color w:val="000000"/>
        </w:rPr>
      </w:pPr>
    </w:p>
    <w:sectPr w:rsidR="00C54CE8" w:rsidSect="00131249">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E47AC" w14:textId="77777777" w:rsidR="00F344DA" w:rsidRDefault="00F344DA" w:rsidP="00131249">
      <w:r>
        <w:separator/>
      </w:r>
    </w:p>
  </w:endnote>
  <w:endnote w:type="continuationSeparator" w:id="0">
    <w:p w14:paraId="179A5AC4" w14:textId="77777777" w:rsidR="00F344DA" w:rsidRDefault="00F344DA"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7EA4"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13C7"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4BACC" w14:textId="77777777" w:rsidR="00F344DA" w:rsidRDefault="00F344DA" w:rsidP="00131249">
      <w:r>
        <w:separator/>
      </w:r>
    </w:p>
  </w:footnote>
  <w:footnote w:type="continuationSeparator" w:id="0">
    <w:p w14:paraId="1800E4A3" w14:textId="77777777" w:rsidR="00F344DA" w:rsidRDefault="00F344DA"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9377" w14:textId="77777777"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386233" w:rsidRPr="00386233">
      <w:rPr>
        <w:rFonts w:ascii="Arial" w:hAnsi="Arial" w:cs="Arial"/>
        <w:b/>
        <w:sz w:val="20"/>
      </w:rPr>
      <w:t>#202412211</w:t>
    </w:r>
    <w:r w:rsidR="00386233" w:rsidRPr="00386233">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0AEB45A7"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7EDBD03C"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3774E"/>
    <w:multiLevelType w:val="hybridMultilevel"/>
    <w:tmpl w:val="56E04D40"/>
    <w:lvl w:ilvl="0" w:tplc="0DEC88F8">
      <w:start w:val="1"/>
      <w:numFmt w:val="bullet"/>
      <w:lvlText w:val=""/>
      <w:lvlJc w:val="left"/>
      <w:pPr>
        <w:ind w:left="720" w:hanging="360"/>
      </w:pPr>
      <w:rPr>
        <w:rFonts w:ascii="Symbol" w:hAnsi="Symbol" w:hint="default"/>
      </w:rPr>
    </w:lvl>
    <w:lvl w:ilvl="1" w:tplc="F1C4B742">
      <w:start w:val="1"/>
      <w:numFmt w:val="bullet"/>
      <w:lvlText w:val="o"/>
      <w:lvlJc w:val="left"/>
      <w:pPr>
        <w:ind w:left="1440" w:hanging="360"/>
      </w:pPr>
      <w:rPr>
        <w:rFonts w:ascii="Courier New" w:hAnsi="Courier New" w:hint="default"/>
      </w:rPr>
    </w:lvl>
    <w:lvl w:ilvl="2" w:tplc="EAAEDA0E">
      <w:start w:val="1"/>
      <w:numFmt w:val="bullet"/>
      <w:lvlText w:val=""/>
      <w:lvlJc w:val="left"/>
      <w:pPr>
        <w:ind w:left="2160" w:hanging="360"/>
      </w:pPr>
      <w:rPr>
        <w:rFonts w:ascii="Wingdings" w:hAnsi="Wingdings" w:hint="default"/>
      </w:rPr>
    </w:lvl>
    <w:lvl w:ilvl="3" w:tplc="DB06FC5E">
      <w:start w:val="1"/>
      <w:numFmt w:val="bullet"/>
      <w:lvlText w:val=""/>
      <w:lvlJc w:val="left"/>
      <w:pPr>
        <w:ind w:left="2880" w:hanging="360"/>
      </w:pPr>
      <w:rPr>
        <w:rFonts w:ascii="Symbol" w:hAnsi="Symbol" w:hint="default"/>
      </w:rPr>
    </w:lvl>
    <w:lvl w:ilvl="4" w:tplc="509ABDCC">
      <w:start w:val="1"/>
      <w:numFmt w:val="bullet"/>
      <w:lvlText w:val="o"/>
      <w:lvlJc w:val="left"/>
      <w:pPr>
        <w:ind w:left="3600" w:hanging="360"/>
      </w:pPr>
      <w:rPr>
        <w:rFonts w:ascii="Courier New" w:hAnsi="Courier New" w:hint="default"/>
      </w:rPr>
    </w:lvl>
    <w:lvl w:ilvl="5" w:tplc="DD7A211C">
      <w:start w:val="1"/>
      <w:numFmt w:val="bullet"/>
      <w:lvlText w:val=""/>
      <w:lvlJc w:val="left"/>
      <w:pPr>
        <w:ind w:left="4320" w:hanging="360"/>
      </w:pPr>
      <w:rPr>
        <w:rFonts w:ascii="Wingdings" w:hAnsi="Wingdings" w:hint="default"/>
      </w:rPr>
    </w:lvl>
    <w:lvl w:ilvl="6" w:tplc="A890193C">
      <w:start w:val="1"/>
      <w:numFmt w:val="bullet"/>
      <w:lvlText w:val=""/>
      <w:lvlJc w:val="left"/>
      <w:pPr>
        <w:ind w:left="5040" w:hanging="360"/>
      </w:pPr>
      <w:rPr>
        <w:rFonts w:ascii="Symbol" w:hAnsi="Symbol" w:hint="default"/>
      </w:rPr>
    </w:lvl>
    <w:lvl w:ilvl="7" w:tplc="841E1CB2">
      <w:start w:val="1"/>
      <w:numFmt w:val="bullet"/>
      <w:lvlText w:val="o"/>
      <w:lvlJc w:val="left"/>
      <w:pPr>
        <w:ind w:left="5760" w:hanging="360"/>
      </w:pPr>
      <w:rPr>
        <w:rFonts w:ascii="Courier New" w:hAnsi="Courier New" w:hint="default"/>
      </w:rPr>
    </w:lvl>
    <w:lvl w:ilvl="8" w:tplc="327E753C">
      <w:start w:val="1"/>
      <w:numFmt w:val="bullet"/>
      <w:lvlText w:val=""/>
      <w:lvlJc w:val="left"/>
      <w:pPr>
        <w:ind w:left="6480" w:hanging="360"/>
      </w:pPr>
      <w:rPr>
        <w:rFonts w:ascii="Wingdings" w:hAnsi="Wingdings" w:hint="default"/>
      </w:rPr>
    </w:lvl>
  </w:abstractNum>
  <w:num w:numId="1" w16cid:durableId="85728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1C6A"/>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363A"/>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040D"/>
    <w:rsid w:val="000E4AEC"/>
    <w:rsid w:val="000E547B"/>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12F8"/>
    <w:rsid w:val="00153AB5"/>
    <w:rsid w:val="00154924"/>
    <w:rsid w:val="00155904"/>
    <w:rsid w:val="00160FEF"/>
    <w:rsid w:val="001617F1"/>
    <w:rsid w:val="001629F3"/>
    <w:rsid w:val="001730BD"/>
    <w:rsid w:val="00175349"/>
    <w:rsid w:val="00176D03"/>
    <w:rsid w:val="00177A1B"/>
    <w:rsid w:val="00177D9D"/>
    <w:rsid w:val="001966E3"/>
    <w:rsid w:val="001A3B1C"/>
    <w:rsid w:val="001A5A54"/>
    <w:rsid w:val="001A70A1"/>
    <w:rsid w:val="001B04B3"/>
    <w:rsid w:val="001B13E5"/>
    <w:rsid w:val="001C30E5"/>
    <w:rsid w:val="001D01BC"/>
    <w:rsid w:val="001D1DF9"/>
    <w:rsid w:val="001D5680"/>
    <w:rsid w:val="001D7A44"/>
    <w:rsid w:val="001E256C"/>
    <w:rsid w:val="001E2C94"/>
    <w:rsid w:val="001E7B90"/>
    <w:rsid w:val="001F0888"/>
    <w:rsid w:val="001F22A9"/>
    <w:rsid w:val="002050FF"/>
    <w:rsid w:val="00207697"/>
    <w:rsid w:val="00213323"/>
    <w:rsid w:val="00215A11"/>
    <w:rsid w:val="00224849"/>
    <w:rsid w:val="00224BA5"/>
    <w:rsid w:val="002309D7"/>
    <w:rsid w:val="0023175B"/>
    <w:rsid w:val="00232A0B"/>
    <w:rsid w:val="00235608"/>
    <w:rsid w:val="00250241"/>
    <w:rsid w:val="00252A45"/>
    <w:rsid w:val="0025571B"/>
    <w:rsid w:val="00264056"/>
    <w:rsid w:val="00265902"/>
    <w:rsid w:val="00267F72"/>
    <w:rsid w:val="00272E47"/>
    <w:rsid w:val="00277361"/>
    <w:rsid w:val="0028015D"/>
    <w:rsid w:val="002A1FF7"/>
    <w:rsid w:val="002B5997"/>
    <w:rsid w:val="002C21F0"/>
    <w:rsid w:val="002C5436"/>
    <w:rsid w:val="002D7D61"/>
    <w:rsid w:val="002E1059"/>
    <w:rsid w:val="002E17C3"/>
    <w:rsid w:val="002E1B22"/>
    <w:rsid w:val="002E63B8"/>
    <w:rsid w:val="002F1076"/>
    <w:rsid w:val="002F127E"/>
    <w:rsid w:val="002F4AA6"/>
    <w:rsid w:val="002F71E1"/>
    <w:rsid w:val="002F7381"/>
    <w:rsid w:val="00310170"/>
    <w:rsid w:val="0031270C"/>
    <w:rsid w:val="00314C9E"/>
    <w:rsid w:val="00322EC9"/>
    <w:rsid w:val="00323BBE"/>
    <w:rsid w:val="00326888"/>
    <w:rsid w:val="0032770F"/>
    <w:rsid w:val="0032781A"/>
    <w:rsid w:val="00331C8C"/>
    <w:rsid w:val="003332F9"/>
    <w:rsid w:val="00336E4B"/>
    <w:rsid w:val="00341CD1"/>
    <w:rsid w:val="00342620"/>
    <w:rsid w:val="00346E49"/>
    <w:rsid w:val="0035254F"/>
    <w:rsid w:val="00352A6F"/>
    <w:rsid w:val="00354F63"/>
    <w:rsid w:val="00360205"/>
    <w:rsid w:val="00362404"/>
    <w:rsid w:val="00365541"/>
    <w:rsid w:val="00366E4E"/>
    <w:rsid w:val="00380A74"/>
    <w:rsid w:val="00380C7D"/>
    <w:rsid w:val="00380CCC"/>
    <w:rsid w:val="0038457A"/>
    <w:rsid w:val="00385A9B"/>
    <w:rsid w:val="00386233"/>
    <w:rsid w:val="00391E8A"/>
    <w:rsid w:val="0039237A"/>
    <w:rsid w:val="003951DD"/>
    <w:rsid w:val="00395FC8"/>
    <w:rsid w:val="00397D6D"/>
    <w:rsid w:val="003A0143"/>
    <w:rsid w:val="003B276E"/>
    <w:rsid w:val="003B596B"/>
    <w:rsid w:val="003B7694"/>
    <w:rsid w:val="003C02D5"/>
    <w:rsid w:val="003C1F1E"/>
    <w:rsid w:val="003C242A"/>
    <w:rsid w:val="003C5FF6"/>
    <w:rsid w:val="003C6162"/>
    <w:rsid w:val="003C6205"/>
    <w:rsid w:val="003E34A8"/>
    <w:rsid w:val="003F0A55"/>
    <w:rsid w:val="003F16E9"/>
    <w:rsid w:val="003F27CE"/>
    <w:rsid w:val="003F3A34"/>
    <w:rsid w:val="003F567F"/>
    <w:rsid w:val="003F6CE9"/>
    <w:rsid w:val="00400AB4"/>
    <w:rsid w:val="00403590"/>
    <w:rsid w:val="00414315"/>
    <w:rsid w:val="00414ADB"/>
    <w:rsid w:val="0041712C"/>
    <w:rsid w:val="004226D7"/>
    <w:rsid w:val="00424ADE"/>
    <w:rsid w:val="00424D10"/>
    <w:rsid w:val="004275CF"/>
    <w:rsid w:val="004277F1"/>
    <w:rsid w:val="00435DB7"/>
    <w:rsid w:val="00440FCB"/>
    <w:rsid w:val="00443E14"/>
    <w:rsid w:val="0045313E"/>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443"/>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D6ABB"/>
    <w:rsid w:val="005E653A"/>
    <w:rsid w:val="005F11F2"/>
    <w:rsid w:val="0060277A"/>
    <w:rsid w:val="00604FAE"/>
    <w:rsid w:val="00616993"/>
    <w:rsid w:val="00617913"/>
    <w:rsid w:val="006212AE"/>
    <w:rsid w:val="00621789"/>
    <w:rsid w:val="00630DDF"/>
    <w:rsid w:val="006355C7"/>
    <w:rsid w:val="006423C3"/>
    <w:rsid w:val="006469AA"/>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C7E88"/>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1791D"/>
    <w:rsid w:val="00721E6F"/>
    <w:rsid w:val="00722F90"/>
    <w:rsid w:val="00724C0C"/>
    <w:rsid w:val="00725EF5"/>
    <w:rsid w:val="00730092"/>
    <w:rsid w:val="007366D2"/>
    <w:rsid w:val="00737571"/>
    <w:rsid w:val="00740F34"/>
    <w:rsid w:val="00741450"/>
    <w:rsid w:val="0074411C"/>
    <w:rsid w:val="007450E7"/>
    <w:rsid w:val="007458DC"/>
    <w:rsid w:val="00745E49"/>
    <w:rsid w:val="00750D31"/>
    <w:rsid w:val="00752711"/>
    <w:rsid w:val="00754219"/>
    <w:rsid w:val="00754CAB"/>
    <w:rsid w:val="0075743D"/>
    <w:rsid w:val="00763C24"/>
    <w:rsid w:val="00774A1A"/>
    <w:rsid w:val="00780046"/>
    <w:rsid w:val="0078217C"/>
    <w:rsid w:val="00783940"/>
    <w:rsid w:val="0078520C"/>
    <w:rsid w:val="00785FF2"/>
    <w:rsid w:val="0078741A"/>
    <w:rsid w:val="00794636"/>
    <w:rsid w:val="0079506A"/>
    <w:rsid w:val="00796427"/>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3C4A"/>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394"/>
    <w:rsid w:val="008D098F"/>
    <w:rsid w:val="008D1A76"/>
    <w:rsid w:val="008D2327"/>
    <w:rsid w:val="008D5AE8"/>
    <w:rsid w:val="008D62AE"/>
    <w:rsid w:val="008D646E"/>
    <w:rsid w:val="008D6EE3"/>
    <w:rsid w:val="008E1FE8"/>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0C"/>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1D4"/>
    <w:rsid w:val="009D2F75"/>
    <w:rsid w:val="009D5024"/>
    <w:rsid w:val="009E69E0"/>
    <w:rsid w:val="009F1349"/>
    <w:rsid w:val="009F370F"/>
    <w:rsid w:val="009F7765"/>
    <w:rsid w:val="00A15411"/>
    <w:rsid w:val="00A20665"/>
    <w:rsid w:val="00A21C4E"/>
    <w:rsid w:val="00A24E7B"/>
    <w:rsid w:val="00A2555E"/>
    <w:rsid w:val="00A264E3"/>
    <w:rsid w:val="00A319F7"/>
    <w:rsid w:val="00A3653E"/>
    <w:rsid w:val="00A46062"/>
    <w:rsid w:val="00A47360"/>
    <w:rsid w:val="00A5486E"/>
    <w:rsid w:val="00A61088"/>
    <w:rsid w:val="00A72E5D"/>
    <w:rsid w:val="00A75906"/>
    <w:rsid w:val="00A82475"/>
    <w:rsid w:val="00A849D1"/>
    <w:rsid w:val="00A90D56"/>
    <w:rsid w:val="00A96D27"/>
    <w:rsid w:val="00AA4ED5"/>
    <w:rsid w:val="00AB3460"/>
    <w:rsid w:val="00AB4C52"/>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604F1"/>
    <w:rsid w:val="00B76138"/>
    <w:rsid w:val="00B83902"/>
    <w:rsid w:val="00B845F6"/>
    <w:rsid w:val="00B85D84"/>
    <w:rsid w:val="00B876F1"/>
    <w:rsid w:val="00B931CE"/>
    <w:rsid w:val="00B93E64"/>
    <w:rsid w:val="00BA007E"/>
    <w:rsid w:val="00BB45BC"/>
    <w:rsid w:val="00BB61FE"/>
    <w:rsid w:val="00BC2049"/>
    <w:rsid w:val="00BC44F2"/>
    <w:rsid w:val="00BC53A3"/>
    <w:rsid w:val="00BD22A0"/>
    <w:rsid w:val="00BD4273"/>
    <w:rsid w:val="00BE0537"/>
    <w:rsid w:val="00BE1EA2"/>
    <w:rsid w:val="00BE588F"/>
    <w:rsid w:val="00BF191D"/>
    <w:rsid w:val="00BF5871"/>
    <w:rsid w:val="00BF5C8E"/>
    <w:rsid w:val="00BF6C7E"/>
    <w:rsid w:val="00C00A8D"/>
    <w:rsid w:val="00C02EA1"/>
    <w:rsid w:val="00C06560"/>
    <w:rsid w:val="00C06596"/>
    <w:rsid w:val="00C07BB4"/>
    <w:rsid w:val="00C14A69"/>
    <w:rsid w:val="00C201DC"/>
    <w:rsid w:val="00C3447E"/>
    <w:rsid w:val="00C504C8"/>
    <w:rsid w:val="00C52CEF"/>
    <w:rsid w:val="00C538B5"/>
    <w:rsid w:val="00C5442B"/>
    <w:rsid w:val="00C54495"/>
    <w:rsid w:val="00C54CE8"/>
    <w:rsid w:val="00C57F59"/>
    <w:rsid w:val="00C6072A"/>
    <w:rsid w:val="00C640AE"/>
    <w:rsid w:val="00C6518E"/>
    <w:rsid w:val="00C70996"/>
    <w:rsid w:val="00C76A1C"/>
    <w:rsid w:val="00C86329"/>
    <w:rsid w:val="00C9193C"/>
    <w:rsid w:val="00C928BA"/>
    <w:rsid w:val="00C97373"/>
    <w:rsid w:val="00CA049C"/>
    <w:rsid w:val="00CA3310"/>
    <w:rsid w:val="00CA63FD"/>
    <w:rsid w:val="00CB0C39"/>
    <w:rsid w:val="00CB2EBB"/>
    <w:rsid w:val="00CB6763"/>
    <w:rsid w:val="00CC060D"/>
    <w:rsid w:val="00CC1164"/>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1F97"/>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E83"/>
    <w:rsid w:val="00E01326"/>
    <w:rsid w:val="00E0367F"/>
    <w:rsid w:val="00E04072"/>
    <w:rsid w:val="00E13EB8"/>
    <w:rsid w:val="00E16960"/>
    <w:rsid w:val="00E20587"/>
    <w:rsid w:val="00E24EC1"/>
    <w:rsid w:val="00E26A69"/>
    <w:rsid w:val="00E26DAE"/>
    <w:rsid w:val="00E272E9"/>
    <w:rsid w:val="00E27461"/>
    <w:rsid w:val="00E30B09"/>
    <w:rsid w:val="00E32602"/>
    <w:rsid w:val="00E33AFE"/>
    <w:rsid w:val="00E347FE"/>
    <w:rsid w:val="00E35F0C"/>
    <w:rsid w:val="00E369B7"/>
    <w:rsid w:val="00E56FE8"/>
    <w:rsid w:val="00E73727"/>
    <w:rsid w:val="00E746E6"/>
    <w:rsid w:val="00E858E9"/>
    <w:rsid w:val="00E86985"/>
    <w:rsid w:val="00E90BEF"/>
    <w:rsid w:val="00E90E20"/>
    <w:rsid w:val="00E91900"/>
    <w:rsid w:val="00E9276F"/>
    <w:rsid w:val="00EA1407"/>
    <w:rsid w:val="00EB0125"/>
    <w:rsid w:val="00EB1F07"/>
    <w:rsid w:val="00EB7467"/>
    <w:rsid w:val="00EB7979"/>
    <w:rsid w:val="00EC04ED"/>
    <w:rsid w:val="00EC04EE"/>
    <w:rsid w:val="00EC791A"/>
    <w:rsid w:val="00ED03F7"/>
    <w:rsid w:val="00ED6748"/>
    <w:rsid w:val="00EE0959"/>
    <w:rsid w:val="00EE1F47"/>
    <w:rsid w:val="00EE2CCB"/>
    <w:rsid w:val="00EE45B6"/>
    <w:rsid w:val="00EF06E8"/>
    <w:rsid w:val="00EF0B66"/>
    <w:rsid w:val="00EF2AD9"/>
    <w:rsid w:val="00F04136"/>
    <w:rsid w:val="00F06DBB"/>
    <w:rsid w:val="00F06E74"/>
    <w:rsid w:val="00F103BD"/>
    <w:rsid w:val="00F10946"/>
    <w:rsid w:val="00F117D5"/>
    <w:rsid w:val="00F121E2"/>
    <w:rsid w:val="00F12C4D"/>
    <w:rsid w:val="00F1585D"/>
    <w:rsid w:val="00F16C9E"/>
    <w:rsid w:val="00F16D61"/>
    <w:rsid w:val="00F17A8B"/>
    <w:rsid w:val="00F17F6A"/>
    <w:rsid w:val="00F210F0"/>
    <w:rsid w:val="00F344DA"/>
    <w:rsid w:val="00F37812"/>
    <w:rsid w:val="00F44031"/>
    <w:rsid w:val="00F53474"/>
    <w:rsid w:val="00F6104D"/>
    <w:rsid w:val="00F62793"/>
    <w:rsid w:val="00F646C0"/>
    <w:rsid w:val="00F647A0"/>
    <w:rsid w:val="00F65419"/>
    <w:rsid w:val="00F65DA5"/>
    <w:rsid w:val="00F71C6B"/>
    <w:rsid w:val="00F7577E"/>
    <w:rsid w:val="00F7682E"/>
    <w:rsid w:val="00F82189"/>
    <w:rsid w:val="00F9030F"/>
    <w:rsid w:val="00F9098C"/>
    <w:rsid w:val="00F92A03"/>
    <w:rsid w:val="00F941A7"/>
    <w:rsid w:val="00F95B92"/>
    <w:rsid w:val="00F95C09"/>
    <w:rsid w:val="00F95FEC"/>
    <w:rsid w:val="00FA03AD"/>
    <w:rsid w:val="00FA7A0C"/>
    <w:rsid w:val="00FB1CA8"/>
    <w:rsid w:val="00FB221C"/>
    <w:rsid w:val="00FB6790"/>
    <w:rsid w:val="00FC032E"/>
    <w:rsid w:val="00FD1686"/>
    <w:rsid w:val="00FE105C"/>
    <w:rsid w:val="00FE3345"/>
    <w:rsid w:val="00FE5E56"/>
    <w:rsid w:val="00FF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32920"/>
  <w15:chartTrackingRefBased/>
  <w15:docId w15:val="{32BD3A54-2647-4507-BBB8-351BA370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A75906"/>
    <w:rPr>
      <w:sz w:val="24"/>
      <w:szCs w:val="24"/>
    </w:rPr>
  </w:style>
  <w:style w:type="character" w:styleId="UnresolvedMention">
    <w:name w:val="Unresolved Mention"/>
    <w:uiPriority w:val="99"/>
    <w:semiHidden/>
    <w:unhideWhenUsed/>
    <w:rsid w:val="00323BBE"/>
    <w:rPr>
      <w:color w:val="605E5C"/>
      <w:shd w:val="clear" w:color="auto" w:fill="E1DFDD"/>
    </w:rPr>
  </w:style>
  <w:style w:type="character" w:styleId="FollowedHyperlink">
    <w:name w:val="FollowedHyperlink"/>
    <w:rsid w:val="00323BBE"/>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09">
      <w:bodyDiv w:val="1"/>
      <w:marLeft w:val="0"/>
      <w:marRight w:val="0"/>
      <w:marTop w:val="0"/>
      <w:marBottom w:val="0"/>
      <w:divBdr>
        <w:top w:val="none" w:sz="0" w:space="0" w:color="auto"/>
        <w:left w:val="none" w:sz="0" w:space="0" w:color="auto"/>
        <w:bottom w:val="none" w:sz="0" w:space="0" w:color="auto"/>
        <w:right w:val="none" w:sz="0" w:space="0" w:color="auto"/>
      </w:divBdr>
    </w:div>
    <w:div w:id="734737649">
      <w:bodyDiv w:val="1"/>
      <w:marLeft w:val="0"/>
      <w:marRight w:val="0"/>
      <w:marTop w:val="0"/>
      <w:marBottom w:val="0"/>
      <w:divBdr>
        <w:top w:val="none" w:sz="0" w:space="0" w:color="auto"/>
        <w:left w:val="none" w:sz="0" w:space="0" w:color="auto"/>
        <w:bottom w:val="none" w:sz="0" w:space="0" w:color="auto"/>
        <w:right w:val="none" w:sz="0" w:space="0" w:color="auto"/>
      </w:divBdr>
    </w:div>
    <w:div w:id="883447317">
      <w:bodyDiv w:val="1"/>
      <w:marLeft w:val="0"/>
      <w:marRight w:val="0"/>
      <w:marTop w:val="0"/>
      <w:marBottom w:val="0"/>
      <w:divBdr>
        <w:top w:val="none" w:sz="0" w:space="0" w:color="auto"/>
        <w:left w:val="none" w:sz="0" w:space="0" w:color="auto"/>
        <w:bottom w:val="none" w:sz="0" w:space="0" w:color="auto"/>
        <w:right w:val="none" w:sz="0" w:space="0" w:color="auto"/>
      </w:divBdr>
    </w:div>
    <w:div w:id="1518038638">
      <w:bodyDiv w:val="1"/>
      <w:marLeft w:val="0"/>
      <w:marRight w:val="0"/>
      <w:marTop w:val="0"/>
      <w:marBottom w:val="0"/>
      <w:divBdr>
        <w:top w:val="none" w:sz="0" w:space="0" w:color="auto"/>
        <w:left w:val="none" w:sz="0" w:space="0" w:color="auto"/>
        <w:bottom w:val="none" w:sz="0" w:space="0" w:color="auto"/>
        <w:right w:val="none" w:sz="0" w:space="0" w:color="auto"/>
      </w:divBdr>
    </w:div>
    <w:div w:id="1699310619">
      <w:bodyDiv w:val="1"/>
      <w:marLeft w:val="0"/>
      <w:marRight w:val="0"/>
      <w:marTop w:val="0"/>
      <w:marBottom w:val="0"/>
      <w:divBdr>
        <w:top w:val="none" w:sz="0" w:space="0" w:color="auto"/>
        <w:left w:val="none" w:sz="0" w:space="0" w:color="auto"/>
        <w:bottom w:val="none" w:sz="0" w:space="0" w:color="auto"/>
        <w:right w:val="none" w:sz="0" w:space="0" w:color="auto"/>
      </w:divBdr>
    </w:div>
    <w:div w:id="19041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gislature.maine.gov/backend/App/services/getDocument.aspx?documentId=1006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sos/cec/rules/06/096/096c355-2024-095%20(AMD).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53085-212D-46C0-A295-539834C4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0874B-246D-4AA1-9EE8-58CFA8FC52F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5864</CharactersWithSpaces>
  <SharedDoc>false</SharedDoc>
  <HLinks>
    <vt:vector size="12" baseType="variant">
      <vt:variant>
        <vt:i4>5111832</vt:i4>
      </vt:variant>
      <vt:variant>
        <vt:i4>3</vt:i4>
      </vt:variant>
      <vt:variant>
        <vt:i4>0</vt:i4>
      </vt:variant>
      <vt:variant>
        <vt:i4>5</vt:i4>
      </vt:variant>
      <vt:variant>
        <vt:lpwstr>https://legislature.maine.gov/backend/App/services/getDocument.aspx?documentId=100699</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Katie Boynton</cp:lastModifiedBy>
  <cp:revision>3</cp:revision>
  <dcterms:created xsi:type="dcterms:W3CDTF">2025-02-03T15:28:00Z</dcterms:created>
  <dcterms:modified xsi:type="dcterms:W3CDTF">2025-02-03T18:39:00Z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