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AA5F" w14:textId="32A2BFFF" w:rsid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 of Maine</w:t>
      </w:r>
    </w:p>
    <w:p w14:paraId="0F536B34" w14:textId="4B65B085" w:rsid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4C89">
        <w:rPr>
          <w:rFonts w:ascii="Arial" w:hAnsi="Arial" w:cs="Arial"/>
          <w:b/>
          <w:bCs/>
          <w:sz w:val="24"/>
          <w:szCs w:val="24"/>
        </w:rPr>
        <w:t>Permanent Commission on the Status of Racial, Indigenous, and Tribal Populations</w:t>
      </w:r>
    </w:p>
    <w:p w14:paraId="2A02C486" w14:textId="26C5ECBC" w:rsid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RFA# 202403074</w:t>
      </w:r>
    </w:p>
    <w:p w14:paraId="7F77A62A" w14:textId="7693A285" w:rsidR="005C4C89" w:rsidRP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C4C89">
        <w:rPr>
          <w:rFonts w:ascii="Arial" w:hAnsi="Arial" w:cs="Arial"/>
          <w:b/>
          <w:bCs/>
          <w:sz w:val="24"/>
          <w:szCs w:val="24"/>
          <w:u w:val="single"/>
        </w:rPr>
        <w:t>Community Building Grant Funding Opportunity for Community Based Organizations</w:t>
      </w:r>
    </w:p>
    <w:p w14:paraId="1809AB01" w14:textId="77777777" w:rsidR="005C4C89" w:rsidRDefault="005C4C89">
      <w:pPr>
        <w:rPr>
          <w:rFonts w:ascii="Arial" w:hAnsi="Arial" w:cs="Arial"/>
          <w:b/>
          <w:bCs/>
          <w:sz w:val="24"/>
          <w:szCs w:val="24"/>
        </w:rPr>
      </w:pPr>
    </w:p>
    <w:p w14:paraId="601A85A5" w14:textId="5156B7D2" w:rsidR="00690A1A" w:rsidRPr="005C4C89" w:rsidRDefault="005C4C89" w:rsidP="005C4C89">
      <w:pPr>
        <w:jc w:val="center"/>
        <w:rPr>
          <w:rFonts w:ascii="Arial" w:hAnsi="Arial" w:cs="Arial"/>
          <w:sz w:val="24"/>
          <w:szCs w:val="24"/>
        </w:rPr>
      </w:pPr>
      <w:r w:rsidRPr="005C4C89">
        <w:rPr>
          <w:rFonts w:ascii="Arial" w:hAnsi="Arial" w:cs="Arial"/>
          <w:sz w:val="24"/>
          <w:szCs w:val="24"/>
        </w:rPr>
        <w:t>Below</w:t>
      </w:r>
      <w:r w:rsidR="00690A1A" w:rsidRPr="005C4C89">
        <w:rPr>
          <w:rFonts w:ascii="Arial" w:hAnsi="Arial" w:cs="Arial"/>
          <w:sz w:val="24"/>
          <w:szCs w:val="24"/>
        </w:rPr>
        <w:t xml:space="preserve"> is a video recording of the Permanent Commission's Information Session </w:t>
      </w:r>
      <w:r w:rsidRPr="005C4C89">
        <w:rPr>
          <w:rFonts w:ascii="Arial" w:hAnsi="Arial" w:cs="Arial"/>
          <w:sz w:val="24"/>
          <w:szCs w:val="24"/>
        </w:rPr>
        <w:t>for</w:t>
      </w:r>
      <w:r w:rsidR="00690A1A" w:rsidRPr="005C4C89">
        <w:rPr>
          <w:rFonts w:ascii="Arial" w:hAnsi="Arial" w:cs="Arial"/>
          <w:sz w:val="24"/>
          <w:szCs w:val="24"/>
        </w:rPr>
        <w:t xml:space="preserve"> RFA</w:t>
      </w:r>
      <w:r>
        <w:rPr>
          <w:rFonts w:ascii="Arial" w:hAnsi="Arial" w:cs="Arial"/>
          <w:sz w:val="24"/>
          <w:szCs w:val="24"/>
        </w:rPr>
        <w:t>#</w:t>
      </w:r>
      <w:r w:rsidR="00690A1A" w:rsidRPr="005C4C89">
        <w:rPr>
          <w:rFonts w:ascii="Arial" w:hAnsi="Arial" w:cs="Arial"/>
          <w:sz w:val="24"/>
          <w:szCs w:val="24"/>
        </w:rPr>
        <w:t xml:space="preserve"> 202403074</w:t>
      </w:r>
      <w:r w:rsidRPr="005C4C89">
        <w:rPr>
          <w:rFonts w:ascii="Arial" w:hAnsi="Arial" w:cs="Arial"/>
          <w:sz w:val="24"/>
          <w:szCs w:val="24"/>
        </w:rPr>
        <w:t>,</w:t>
      </w:r>
      <w:r w:rsidR="00690A1A" w:rsidRPr="005C4C89">
        <w:rPr>
          <w:rFonts w:ascii="Arial" w:hAnsi="Arial" w:cs="Arial"/>
          <w:sz w:val="24"/>
          <w:szCs w:val="24"/>
        </w:rPr>
        <w:t xml:space="preserve"> hosted online via Zoom on May 8th, 2024.</w:t>
      </w:r>
    </w:p>
    <w:p w14:paraId="42E60026" w14:textId="77777777" w:rsidR="00690A1A" w:rsidRPr="005C4C89" w:rsidRDefault="00690A1A" w:rsidP="005C4C89">
      <w:pPr>
        <w:jc w:val="center"/>
        <w:rPr>
          <w:rFonts w:ascii="Arial" w:hAnsi="Arial" w:cs="Arial"/>
          <w:sz w:val="24"/>
          <w:szCs w:val="24"/>
        </w:rPr>
      </w:pPr>
    </w:p>
    <w:p w14:paraId="645861E6" w14:textId="18CED1E3" w:rsidR="00FA0D3C" w:rsidRPr="005C4C89" w:rsidRDefault="00000000" w:rsidP="005C4C89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690A1A" w:rsidRPr="005C4C89">
          <w:rPr>
            <w:rStyle w:val="Hyperlink"/>
            <w:rFonts w:ascii="Arial" w:hAnsi="Arial" w:cs="Arial"/>
            <w:sz w:val="24"/>
            <w:szCs w:val="24"/>
          </w:rPr>
          <w:t>https://www.youtube.com/watch?v=ZqTx-5L</w:t>
        </w:r>
        <w:r w:rsidR="00690A1A" w:rsidRPr="005C4C89">
          <w:rPr>
            <w:rStyle w:val="Hyperlink"/>
            <w:rFonts w:ascii="Arial" w:hAnsi="Arial" w:cs="Arial"/>
            <w:sz w:val="24"/>
            <w:szCs w:val="24"/>
          </w:rPr>
          <w:t>p</w:t>
        </w:r>
        <w:r w:rsidR="00690A1A" w:rsidRPr="005C4C89">
          <w:rPr>
            <w:rStyle w:val="Hyperlink"/>
            <w:rFonts w:ascii="Arial" w:hAnsi="Arial" w:cs="Arial"/>
            <w:sz w:val="24"/>
            <w:szCs w:val="24"/>
          </w:rPr>
          <w:t>sms</w:t>
        </w:r>
      </w:hyperlink>
    </w:p>
    <w:sectPr w:rsidR="00FA0D3C" w:rsidRPr="005C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A"/>
    <w:rsid w:val="00092287"/>
    <w:rsid w:val="004A6922"/>
    <w:rsid w:val="005C4C89"/>
    <w:rsid w:val="00690A1A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A67A"/>
  <w15:chartTrackingRefBased/>
  <w15:docId w15:val="{9E6C57EF-9883-4D54-BFF5-237F3DA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A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ZqTx-5Lps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8F0BB-D12D-4762-A02D-2CD64ADF088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939F372D-2773-4108-B7CC-1778DF48B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A8731-1C61-411C-98A3-FAE0FBFE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Cropsey, Hunter</dc:creator>
  <cp:keywords/>
  <dc:description/>
  <cp:lastModifiedBy>Kendall, Lindsey</cp:lastModifiedBy>
  <cp:revision>2</cp:revision>
  <dcterms:created xsi:type="dcterms:W3CDTF">2024-05-09T20:39:00Z</dcterms:created>
  <dcterms:modified xsi:type="dcterms:W3CDTF">2024-05-09T20:39:00Z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