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09983" w14:textId="77F56A13" w:rsidR="00131249" w:rsidRPr="00035C50" w:rsidRDefault="00AA7C40"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sidRPr="00035C50">
        <w:rPr>
          <w:rFonts w:ascii="Arial" w:hAnsi="Arial" w:cs="Arial"/>
          <w:noProof/>
        </w:rPr>
        <w:drawing>
          <wp:anchor distT="0" distB="0" distL="114300" distR="114300" simplePos="0" relativeHeight="251658240" behindDoc="0" locked="0" layoutInCell="1" allowOverlap="1" wp14:anchorId="0A4714DD" wp14:editId="0BE1FEB7">
            <wp:simplePos x="0" y="0"/>
            <wp:positionH relativeFrom="column">
              <wp:posOffset>44450</wp:posOffset>
            </wp:positionH>
            <wp:positionV relativeFrom="paragraph">
              <wp:posOffset>-232410</wp:posOffset>
            </wp:positionV>
            <wp:extent cx="622935" cy="622935"/>
            <wp:effectExtent l="0" t="0" r="0" b="0"/>
            <wp:wrapNone/>
            <wp:docPr id="2" name="Picture 2"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49" w:rsidRPr="00035C50">
        <w:rPr>
          <w:rFonts w:ascii="Arial" w:hAnsi="Arial" w:cs="Arial"/>
          <w:b/>
          <w:snapToGrid w:val="0"/>
          <w:color w:val="000000"/>
        </w:rPr>
        <w:t>STATE OF MAINE</w:t>
      </w:r>
      <w:r w:rsidR="00AA4ED5" w:rsidRPr="00035C50">
        <w:rPr>
          <w:rFonts w:ascii="Arial" w:hAnsi="Arial" w:cs="Arial"/>
          <w:b/>
          <w:snapToGrid w:val="0"/>
          <w:color w:val="000000"/>
        </w:rPr>
        <w:t xml:space="preserve"> REQUEST FOR PROPOSALS</w:t>
      </w:r>
    </w:p>
    <w:p w14:paraId="3C4DEB7D" w14:textId="77777777" w:rsidR="00AA4ED5" w:rsidRPr="00035C50" w:rsidRDefault="00DF6FC2"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035C50">
        <w:rPr>
          <w:rFonts w:ascii="Arial" w:hAnsi="Arial" w:cs="Arial"/>
          <w:b/>
          <w:snapToGrid w:val="0"/>
          <w:color w:val="000000"/>
          <w:u w:val="single"/>
        </w:rPr>
        <w:t xml:space="preserve">RFP </w:t>
      </w:r>
      <w:r w:rsidR="004567DF" w:rsidRPr="00035C50">
        <w:rPr>
          <w:rFonts w:ascii="Arial" w:hAnsi="Arial" w:cs="Arial"/>
          <w:b/>
          <w:snapToGrid w:val="0"/>
          <w:color w:val="000000"/>
          <w:u w:val="single"/>
        </w:rPr>
        <w:t xml:space="preserve">SUBMITTED </w:t>
      </w:r>
      <w:r w:rsidR="00224849" w:rsidRPr="00035C50">
        <w:rPr>
          <w:rFonts w:ascii="Arial" w:hAnsi="Arial" w:cs="Arial"/>
          <w:b/>
          <w:snapToGrid w:val="0"/>
          <w:color w:val="000000"/>
          <w:u w:val="single"/>
        </w:rPr>
        <w:t>QUESTIONS &amp;</w:t>
      </w:r>
      <w:r w:rsidR="00AA4ED5" w:rsidRPr="00035C50">
        <w:rPr>
          <w:rFonts w:ascii="Arial" w:hAnsi="Arial" w:cs="Arial"/>
          <w:b/>
          <w:snapToGrid w:val="0"/>
          <w:color w:val="000000"/>
          <w:u w:val="single"/>
        </w:rPr>
        <w:t xml:space="preserve"> ANSWERS</w:t>
      </w:r>
      <w:r w:rsidR="00224849" w:rsidRPr="00035C50">
        <w:rPr>
          <w:rFonts w:ascii="Arial" w:hAnsi="Arial" w:cs="Arial"/>
          <w:b/>
          <w:snapToGrid w:val="0"/>
          <w:color w:val="000000"/>
          <w:u w:val="single"/>
        </w:rPr>
        <w:t xml:space="preserve"> SUMMARY</w:t>
      </w:r>
    </w:p>
    <w:p w14:paraId="144FFD65" w14:textId="77777777" w:rsidR="00131249" w:rsidRPr="00035C50" w:rsidRDefault="00131249" w:rsidP="00131249">
      <w:pPr>
        <w:rPr>
          <w:rFonts w:ascii="Arial" w:hAnsi="Arial" w:cs="Arial"/>
          <w:color w:val="000000"/>
        </w:rPr>
      </w:pPr>
    </w:p>
    <w:p w14:paraId="5BB8BD25" w14:textId="77777777" w:rsidR="007366D2" w:rsidRPr="00035C50" w:rsidRDefault="007366D2" w:rsidP="00131249">
      <w:pPr>
        <w:rPr>
          <w:rFonts w:ascii="Arial" w:hAnsi="Arial" w:cs="Arial"/>
          <w:color w:val="000000"/>
        </w:rPr>
      </w:pPr>
    </w:p>
    <w:tbl>
      <w:tblPr>
        <w:tblW w:w="98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220"/>
        <w:gridCol w:w="4670"/>
      </w:tblGrid>
      <w:tr w:rsidR="00837848" w:rsidRPr="00035C50" w14:paraId="318719F7" w14:textId="77777777" w:rsidTr="007E2FC6">
        <w:trPr>
          <w:jc w:val="center"/>
        </w:trPr>
        <w:tc>
          <w:tcPr>
            <w:tcW w:w="5220" w:type="dxa"/>
            <w:vAlign w:val="center"/>
          </w:tcPr>
          <w:p w14:paraId="593D09C9" w14:textId="77777777" w:rsidR="00837848" w:rsidRPr="00035C50" w:rsidRDefault="00837848" w:rsidP="00837848">
            <w:pPr>
              <w:rPr>
                <w:rFonts w:ascii="Arial" w:hAnsi="Arial" w:cs="Arial"/>
                <w:b/>
                <w:color w:val="000000"/>
              </w:rPr>
            </w:pPr>
            <w:r w:rsidRPr="00035C50">
              <w:rPr>
                <w:rFonts w:ascii="Arial" w:hAnsi="Arial" w:cs="Arial"/>
                <w:b/>
                <w:color w:val="000000"/>
              </w:rPr>
              <w:t>RFP NUMBER AND TITLE:</w:t>
            </w:r>
          </w:p>
        </w:tc>
        <w:tc>
          <w:tcPr>
            <w:tcW w:w="4670" w:type="dxa"/>
            <w:vAlign w:val="center"/>
          </w:tcPr>
          <w:p w14:paraId="15AD3997" w14:textId="68A5DEE6" w:rsidR="00837848" w:rsidRPr="00035C50" w:rsidRDefault="007679D7" w:rsidP="00837848">
            <w:pPr>
              <w:rPr>
                <w:rFonts w:ascii="Arial" w:hAnsi="Arial" w:cs="Arial"/>
                <w:color w:val="FF0000"/>
              </w:rPr>
            </w:pPr>
            <w:hyperlink r:id="rId12" w:history="1">
              <w:r w:rsidR="009041E5" w:rsidRPr="003C0016">
                <w:rPr>
                  <w:rFonts w:ascii="Arial" w:hAnsi="Arial" w:cs="Arial"/>
                </w:rPr>
                <w:t>RFA 202312239</w:t>
              </w:r>
            </w:hyperlink>
            <w:r w:rsidR="009041E5">
              <w:rPr>
                <w:rFonts w:ascii="Arial" w:hAnsi="Arial" w:cs="Arial"/>
              </w:rPr>
              <w:t xml:space="preserve"> – </w:t>
            </w:r>
            <w:r w:rsidR="00530D02" w:rsidRPr="006D5AED">
              <w:rPr>
                <w:rFonts w:ascii="Arial" w:hAnsi="Arial" w:cs="Arial"/>
              </w:rPr>
              <w:t xml:space="preserve">Maine Grid Resilience Grant Program </w:t>
            </w:r>
          </w:p>
        </w:tc>
      </w:tr>
      <w:tr w:rsidR="008D098F" w:rsidRPr="00035C50" w14:paraId="56575F46" w14:textId="77777777" w:rsidTr="007E2FC6">
        <w:trPr>
          <w:jc w:val="center"/>
        </w:trPr>
        <w:tc>
          <w:tcPr>
            <w:tcW w:w="5220" w:type="dxa"/>
            <w:vAlign w:val="center"/>
          </w:tcPr>
          <w:p w14:paraId="26FBF6D8" w14:textId="77777777" w:rsidR="008D098F" w:rsidRPr="00035C50" w:rsidRDefault="008D098F" w:rsidP="008D098F">
            <w:pPr>
              <w:rPr>
                <w:rFonts w:ascii="Arial" w:hAnsi="Arial" w:cs="Arial"/>
                <w:b/>
                <w:color w:val="000000"/>
              </w:rPr>
            </w:pPr>
            <w:r w:rsidRPr="00035C50">
              <w:rPr>
                <w:rFonts w:ascii="Arial" w:hAnsi="Arial" w:cs="Arial"/>
                <w:b/>
                <w:color w:val="000000"/>
              </w:rPr>
              <w:t>RFP ISSUED BY:</w:t>
            </w:r>
          </w:p>
        </w:tc>
        <w:tc>
          <w:tcPr>
            <w:tcW w:w="4670" w:type="dxa"/>
            <w:vAlign w:val="center"/>
          </w:tcPr>
          <w:p w14:paraId="2B397557" w14:textId="77777777" w:rsidR="008D098F" w:rsidRPr="00530D02" w:rsidRDefault="00530D02" w:rsidP="008D098F">
            <w:pPr>
              <w:rPr>
                <w:rFonts w:ascii="Arial" w:hAnsi="Arial" w:cs="Arial"/>
              </w:rPr>
            </w:pPr>
            <w:r w:rsidRPr="00530D02">
              <w:rPr>
                <w:rFonts w:ascii="Arial" w:hAnsi="Arial" w:cs="Arial"/>
              </w:rPr>
              <w:t>Governor’s Energy Office</w:t>
            </w:r>
          </w:p>
        </w:tc>
      </w:tr>
      <w:tr w:rsidR="00837848" w:rsidRPr="00035C50" w14:paraId="0ABFA3D7" w14:textId="77777777" w:rsidTr="007E2FC6">
        <w:trPr>
          <w:jc w:val="center"/>
        </w:trPr>
        <w:tc>
          <w:tcPr>
            <w:tcW w:w="5220" w:type="dxa"/>
            <w:vAlign w:val="center"/>
          </w:tcPr>
          <w:p w14:paraId="70EEE402" w14:textId="77777777" w:rsidR="00837848" w:rsidRPr="00035C50" w:rsidRDefault="00837848" w:rsidP="00837848">
            <w:pPr>
              <w:rPr>
                <w:rFonts w:ascii="Arial" w:hAnsi="Arial" w:cs="Arial"/>
                <w:b/>
                <w:color w:val="000000"/>
              </w:rPr>
            </w:pPr>
            <w:r w:rsidRPr="00035C50">
              <w:rPr>
                <w:rFonts w:ascii="Arial" w:hAnsi="Arial" w:cs="Arial"/>
                <w:b/>
                <w:color w:val="000000"/>
              </w:rPr>
              <w:t>SUBMITTED QUESTIONS DUE DATE:</w:t>
            </w:r>
          </w:p>
        </w:tc>
        <w:tc>
          <w:tcPr>
            <w:tcW w:w="4670" w:type="dxa"/>
            <w:vAlign w:val="center"/>
          </w:tcPr>
          <w:p w14:paraId="17AE09EE" w14:textId="77777777" w:rsidR="00837848" w:rsidRPr="00530D02" w:rsidRDefault="00530D02" w:rsidP="00837848">
            <w:pPr>
              <w:rPr>
                <w:rFonts w:ascii="Arial" w:hAnsi="Arial" w:cs="Arial"/>
              </w:rPr>
            </w:pPr>
            <w:r w:rsidRPr="00530D02">
              <w:rPr>
                <w:rFonts w:ascii="Arial" w:hAnsi="Arial" w:cs="Arial"/>
              </w:rPr>
              <w:t>March 7, 2024</w:t>
            </w:r>
          </w:p>
        </w:tc>
      </w:tr>
      <w:tr w:rsidR="00837848" w:rsidRPr="00035C50" w14:paraId="769AACCB" w14:textId="77777777" w:rsidTr="007E2FC6">
        <w:trPr>
          <w:jc w:val="center"/>
        </w:trPr>
        <w:tc>
          <w:tcPr>
            <w:tcW w:w="5220" w:type="dxa"/>
            <w:vAlign w:val="center"/>
          </w:tcPr>
          <w:p w14:paraId="74FD214E" w14:textId="77777777" w:rsidR="00837848" w:rsidRPr="00035C50" w:rsidRDefault="00837848" w:rsidP="00837848">
            <w:pPr>
              <w:rPr>
                <w:rFonts w:ascii="Arial" w:hAnsi="Arial" w:cs="Arial"/>
                <w:b/>
                <w:color w:val="000000"/>
              </w:rPr>
            </w:pPr>
            <w:r w:rsidRPr="00035C50">
              <w:rPr>
                <w:rFonts w:ascii="Arial" w:hAnsi="Arial" w:cs="Arial"/>
                <w:b/>
                <w:color w:val="000000"/>
              </w:rPr>
              <w:t>QUESTION &amp; ANSWER SUMMARY ISSUED:</w:t>
            </w:r>
          </w:p>
        </w:tc>
        <w:tc>
          <w:tcPr>
            <w:tcW w:w="4670" w:type="dxa"/>
            <w:vAlign w:val="center"/>
          </w:tcPr>
          <w:p w14:paraId="2DF3A200" w14:textId="149B7AF2" w:rsidR="00837848" w:rsidRPr="007679D7" w:rsidRDefault="007679D7" w:rsidP="00837848">
            <w:pPr>
              <w:rPr>
                <w:rFonts w:ascii="Arial" w:hAnsi="Arial" w:cs="Arial"/>
              </w:rPr>
            </w:pPr>
            <w:r>
              <w:rPr>
                <w:rFonts w:ascii="Arial" w:hAnsi="Arial" w:cs="Arial"/>
              </w:rPr>
              <w:t xml:space="preserve">March 20, </w:t>
            </w:r>
            <w:r w:rsidR="00DB5AD0" w:rsidRPr="007679D7">
              <w:rPr>
                <w:rFonts w:ascii="Arial" w:hAnsi="Arial" w:cs="Arial"/>
              </w:rPr>
              <w:t>20</w:t>
            </w:r>
            <w:r w:rsidR="00282B65" w:rsidRPr="007679D7">
              <w:rPr>
                <w:rFonts w:ascii="Arial" w:hAnsi="Arial" w:cs="Arial"/>
              </w:rPr>
              <w:t>24</w:t>
            </w:r>
          </w:p>
        </w:tc>
      </w:tr>
      <w:tr w:rsidR="00837848" w:rsidRPr="00035C50" w14:paraId="1BE243BE" w14:textId="77777777" w:rsidTr="007E2FC6">
        <w:trPr>
          <w:jc w:val="center"/>
        </w:trPr>
        <w:tc>
          <w:tcPr>
            <w:tcW w:w="5220" w:type="dxa"/>
            <w:vAlign w:val="center"/>
          </w:tcPr>
          <w:p w14:paraId="26E3DCF0" w14:textId="77777777" w:rsidR="00837848" w:rsidRPr="00035C50" w:rsidRDefault="00837848" w:rsidP="00837848">
            <w:pPr>
              <w:rPr>
                <w:rFonts w:ascii="Arial" w:hAnsi="Arial" w:cs="Arial"/>
                <w:b/>
                <w:color w:val="000000"/>
              </w:rPr>
            </w:pPr>
            <w:r w:rsidRPr="00035C50">
              <w:rPr>
                <w:rFonts w:ascii="Arial" w:hAnsi="Arial" w:cs="Arial"/>
                <w:b/>
                <w:color w:val="000000"/>
              </w:rPr>
              <w:t>PROPOSAL DUE DATE:</w:t>
            </w:r>
          </w:p>
        </w:tc>
        <w:tc>
          <w:tcPr>
            <w:tcW w:w="4670" w:type="dxa"/>
            <w:vAlign w:val="center"/>
          </w:tcPr>
          <w:p w14:paraId="0E9F99F7" w14:textId="77777777" w:rsidR="00837848" w:rsidRPr="00530D02" w:rsidRDefault="00530D02" w:rsidP="00837848">
            <w:pPr>
              <w:rPr>
                <w:rFonts w:ascii="Arial" w:hAnsi="Arial" w:cs="Arial"/>
              </w:rPr>
            </w:pPr>
            <w:r w:rsidRPr="00530D02">
              <w:rPr>
                <w:rFonts w:ascii="Arial" w:hAnsi="Arial" w:cs="Arial"/>
              </w:rPr>
              <w:t>March 28, 2024</w:t>
            </w:r>
          </w:p>
        </w:tc>
      </w:tr>
      <w:tr w:rsidR="00837848" w:rsidRPr="00035C50" w14:paraId="0421B9BA" w14:textId="77777777" w:rsidTr="007E2FC6">
        <w:trPr>
          <w:trHeight w:val="187"/>
          <w:jc w:val="center"/>
        </w:trPr>
        <w:tc>
          <w:tcPr>
            <w:tcW w:w="5220" w:type="dxa"/>
            <w:vAlign w:val="center"/>
          </w:tcPr>
          <w:p w14:paraId="524D8D8A" w14:textId="77777777" w:rsidR="00837848" w:rsidRPr="00035C50" w:rsidRDefault="00837848" w:rsidP="00837848">
            <w:pPr>
              <w:rPr>
                <w:rFonts w:ascii="Arial" w:hAnsi="Arial" w:cs="Arial"/>
                <w:b/>
                <w:color w:val="000000"/>
              </w:rPr>
            </w:pPr>
            <w:r w:rsidRPr="00035C50">
              <w:rPr>
                <w:rFonts w:ascii="Arial" w:hAnsi="Arial" w:cs="Arial"/>
                <w:b/>
                <w:color w:val="000000"/>
              </w:rPr>
              <w:t>PROPOSALS DUE TO:</w:t>
            </w:r>
          </w:p>
        </w:tc>
        <w:tc>
          <w:tcPr>
            <w:tcW w:w="4670" w:type="dxa"/>
            <w:vAlign w:val="center"/>
          </w:tcPr>
          <w:p w14:paraId="043BC5D9" w14:textId="77777777" w:rsidR="00837848" w:rsidRPr="00035C50" w:rsidRDefault="007679D7" w:rsidP="00837848">
            <w:pPr>
              <w:rPr>
                <w:rFonts w:ascii="Arial" w:hAnsi="Arial" w:cs="Arial"/>
                <w:color w:val="FF0000"/>
              </w:rPr>
            </w:pPr>
            <w:hyperlink r:id="rId13" w:history="1">
              <w:r w:rsidR="00846FC5" w:rsidRPr="00B51518">
                <w:rPr>
                  <w:rStyle w:val="Hyperlink"/>
                  <w:rFonts w:ascii="Arial" w:hAnsi="Arial" w:cs="Arial"/>
                </w:rPr>
                <w:t>Proposals@maine.gov</w:t>
              </w:r>
            </w:hyperlink>
          </w:p>
        </w:tc>
      </w:tr>
    </w:tbl>
    <w:p w14:paraId="1CDEC846" w14:textId="77777777" w:rsidR="00131249" w:rsidRPr="00035C50" w:rsidRDefault="00131249" w:rsidP="00CF3AA7">
      <w:pPr>
        <w:tabs>
          <w:tab w:val="left" w:pos="3387"/>
        </w:tabs>
        <w:jc w:val="center"/>
        <w:rPr>
          <w:rFonts w:ascii="Arial" w:hAnsi="Arial" w:cs="Arial"/>
          <w:b/>
          <w:color w:val="000000"/>
        </w:rPr>
      </w:pPr>
    </w:p>
    <w:p w14:paraId="29B5E5A5" w14:textId="77777777" w:rsidR="00CF3AA7" w:rsidRPr="00035C50" w:rsidRDefault="00CF3AA7" w:rsidP="00F9098C">
      <w:pPr>
        <w:ind w:left="-450" w:right="-540"/>
        <w:rPr>
          <w:rFonts w:ascii="Arial" w:hAnsi="Arial" w:cs="Arial"/>
          <w:b/>
          <w:color w:val="000000"/>
        </w:rPr>
      </w:pPr>
      <w:r w:rsidRPr="00035C50">
        <w:rPr>
          <w:rFonts w:ascii="Arial" w:hAnsi="Arial" w:cs="Arial"/>
          <w:b/>
          <w:color w:val="000000"/>
        </w:rPr>
        <w:t xml:space="preserve">Provided below are submitted written questions received and the Department’s </w:t>
      </w:r>
      <w:r w:rsidR="00F9098C">
        <w:rPr>
          <w:rFonts w:ascii="Arial" w:hAnsi="Arial" w:cs="Arial"/>
          <w:b/>
          <w:color w:val="000000"/>
        </w:rPr>
        <w:t>answer.</w:t>
      </w:r>
    </w:p>
    <w:p w14:paraId="4237B7F8" w14:textId="77777777" w:rsidR="00CF3AA7" w:rsidRDefault="00CF3AA7" w:rsidP="00CF3AA7">
      <w:pPr>
        <w:tabs>
          <w:tab w:val="left" w:pos="3387"/>
        </w:tabs>
        <w:jc w:val="center"/>
        <w:rPr>
          <w:rFonts w:ascii="Arial" w:hAnsi="Arial" w:cs="Arial"/>
          <w:b/>
          <w:color w:val="000000"/>
        </w:rPr>
      </w:pPr>
    </w:p>
    <w:tbl>
      <w:tblPr>
        <w:tblW w:w="1005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7379"/>
      </w:tblGrid>
      <w:tr w:rsidR="008872B7" w:rsidRPr="00F9098C" w14:paraId="6F9E519F" w14:textId="77777777" w:rsidTr="00694B88">
        <w:trPr>
          <w:trHeight w:val="379"/>
        </w:trPr>
        <w:tc>
          <w:tcPr>
            <w:tcW w:w="691" w:type="dxa"/>
            <w:vMerge w:val="restart"/>
            <w:shd w:val="clear" w:color="auto" w:fill="BDD6EE" w:themeFill="accent5" w:themeFillTint="66"/>
            <w:vAlign w:val="center"/>
          </w:tcPr>
          <w:p w14:paraId="6E997471" w14:textId="77777777" w:rsidR="00BF5871" w:rsidRPr="00715BC2" w:rsidRDefault="00BF5871" w:rsidP="00BF58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sidRPr="00715BC2">
              <w:rPr>
                <w:rFonts w:ascii="Arial" w:hAnsi="Arial" w:cs="Arial"/>
                <w:b/>
              </w:rPr>
              <w:t>1</w:t>
            </w:r>
          </w:p>
        </w:tc>
        <w:tc>
          <w:tcPr>
            <w:tcW w:w="1987" w:type="dxa"/>
            <w:tcBorders>
              <w:bottom w:val="single" w:sz="4" w:space="0" w:color="auto"/>
            </w:tcBorders>
            <w:shd w:val="clear" w:color="auto" w:fill="BDD6EE" w:themeFill="accent5" w:themeFillTint="66"/>
            <w:vAlign w:val="center"/>
          </w:tcPr>
          <w:p w14:paraId="1014FA9B" w14:textId="0CBF8A3F" w:rsidR="00BF5871" w:rsidRPr="00715BC2"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RF</w:t>
            </w:r>
            <w:r w:rsidR="55381C17" w:rsidRPr="7225E651">
              <w:rPr>
                <w:rFonts w:ascii="Arial" w:hAnsi="Arial" w:cs="Arial"/>
                <w:b/>
                <w:bCs/>
              </w:rPr>
              <w:t>A</w:t>
            </w:r>
            <w:r w:rsidRPr="00715BC2">
              <w:rPr>
                <w:rFonts w:ascii="Arial" w:hAnsi="Arial" w:cs="Arial"/>
                <w:b/>
              </w:rPr>
              <w:t xml:space="preserve"> Section &amp; Page Number</w:t>
            </w:r>
          </w:p>
        </w:tc>
        <w:tc>
          <w:tcPr>
            <w:tcW w:w="7379" w:type="dxa"/>
            <w:tcBorders>
              <w:bottom w:val="single" w:sz="4" w:space="0" w:color="auto"/>
            </w:tcBorders>
            <w:shd w:val="clear" w:color="auto" w:fill="BDD6EE" w:themeFill="accent5" w:themeFillTint="66"/>
            <w:vAlign w:val="center"/>
          </w:tcPr>
          <w:p w14:paraId="0FDEC0FD" w14:textId="77777777" w:rsidR="00BF5871" w:rsidRPr="00715BC2"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BF5871" w:rsidRPr="00F9098C" w14:paraId="7BB3B67A" w14:textId="77777777" w:rsidTr="00694B88">
        <w:trPr>
          <w:trHeight w:val="379"/>
        </w:trPr>
        <w:tc>
          <w:tcPr>
            <w:tcW w:w="691" w:type="dxa"/>
            <w:vMerge/>
          </w:tcPr>
          <w:p w14:paraId="27AE24F1"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5ECC05D8" w14:textId="1EF56CF2" w:rsidR="00BF5871" w:rsidRPr="00B51518" w:rsidRDefault="009C4697"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Section C, </w:t>
            </w:r>
            <w:proofErr w:type="spellStart"/>
            <w:r>
              <w:rPr>
                <w:rFonts w:ascii="Arial" w:hAnsi="Arial" w:cs="Arial"/>
              </w:rPr>
              <w:t>pg</w:t>
            </w:r>
            <w:proofErr w:type="spellEnd"/>
            <w:r>
              <w:rPr>
                <w:rFonts w:ascii="Arial" w:hAnsi="Arial" w:cs="Arial"/>
              </w:rPr>
              <w:t xml:space="preserve"> 7</w:t>
            </w:r>
          </w:p>
        </w:tc>
        <w:tc>
          <w:tcPr>
            <w:tcW w:w="7379" w:type="dxa"/>
            <w:shd w:val="clear" w:color="auto" w:fill="FFFFFF" w:themeFill="background1"/>
            <w:vAlign w:val="center"/>
          </w:tcPr>
          <w:p w14:paraId="54091692" w14:textId="526B2F22" w:rsidR="00BF5871" w:rsidRPr="00B51518" w:rsidRDefault="00530D02"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30D02">
              <w:rPr>
                <w:rFonts w:ascii="Arial" w:hAnsi="Arial" w:cs="Arial"/>
              </w:rPr>
              <w:t xml:space="preserve">The city is in need of adding 10 new </w:t>
            </w:r>
            <w:proofErr w:type="gramStart"/>
            <w:r w:rsidRPr="00530D02">
              <w:rPr>
                <w:rFonts w:ascii="Arial" w:hAnsi="Arial" w:cs="Arial"/>
              </w:rPr>
              <w:t>street lights</w:t>
            </w:r>
            <w:proofErr w:type="gramEnd"/>
            <w:r w:rsidRPr="00530D02">
              <w:rPr>
                <w:rFonts w:ascii="Arial" w:hAnsi="Arial" w:cs="Arial"/>
              </w:rPr>
              <w:t xml:space="preserve"> along Central Drive here in town. This road gives access to our International Airport, the National Guard headquarters, our Industrial Park, and the federally recognized Native American tribe the Aroostook Band of Mic Macs.  It has been determined by our Police Department that there is insufficient lighting along this roadway making it unsafe. When we install the new poles, the electrical lines would be run underground for resilience against wind, snow, and other extreme weather conditions experienced here often in northern Maine. In reading the FAQ for the grant, it does not immediately look as if the city would be eligible. Would you kindly confirm that one way or the other for us?</w:t>
            </w:r>
            <w:r w:rsidR="008829D1">
              <w:rPr>
                <w:rFonts w:ascii="Arial" w:hAnsi="Arial" w:cs="Arial"/>
              </w:rPr>
              <w:t xml:space="preserve"> </w:t>
            </w:r>
          </w:p>
        </w:tc>
      </w:tr>
      <w:tr w:rsidR="00BF5871" w:rsidRPr="00F9098C" w14:paraId="2D0E5940" w14:textId="77777777" w:rsidTr="00694B88">
        <w:trPr>
          <w:trHeight w:val="379"/>
        </w:trPr>
        <w:tc>
          <w:tcPr>
            <w:tcW w:w="691" w:type="dxa"/>
            <w:vMerge/>
          </w:tcPr>
          <w:p w14:paraId="386C658D"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366" w:type="dxa"/>
            <w:gridSpan w:val="2"/>
            <w:tcBorders>
              <w:bottom w:val="single" w:sz="4" w:space="0" w:color="auto"/>
            </w:tcBorders>
            <w:shd w:val="clear" w:color="auto" w:fill="BDD6EE" w:themeFill="accent5" w:themeFillTint="66"/>
            <w:vAlign w:val="center"/>
          </w:tcPr>
          <w:p w14:paraId="3180962F"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4A259003" w14:textId="77777777" w:rsidTr="00694B88">
        <w:trPr>
          <w:trHeight w:val="379"/>
        </w:trPr>
        <w:tc>
          <w:tcPr>
            <w:tcW w:w="691" w:type="dxa"/>
            <w:vMerge/>
          </w:tcPr>
          <w:p w14:paraId="1A82AD5E"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366" w:type="dxa"/>
            <w:gridSpan w:val="2"/>
            <w:shd w:val="clear" w:color="auto" w:fill="auto"/>
            <w:vAlign w:val="center"/>
          </w:tcPr>
          <w:p w14:paraId="7A2A42E3" w14:textId="77777777" w:rsidR="208398D5" w:rsidRDefault="208398D5" w:rsidP="5B64A58F">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5B64A58F">
              <w:rPr>
                <w:rFonts w:ascii="Arial" w:hAnsi="Arial" w:cs="Arial"/>
              </w:rPr>
              <w:t xml:space="preserve">Eligible entities as defined by the federal program are as follows: </w:t>
            </w:r>
          </w:p>
          <w:p w14:paraId="0198394A" w14:textId="77777777" w:rsidR="5B64A58F" w:rsidRDefault="5B64A58F" w:rsidP="5B64A58F">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ADA775E" w14:textId="77777777" w:rsidR="208398D5" w:rsidRDefault="208398D5" w:rsidP="5B64A58F">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5B64A58F">
              <w:rPr>
                <w:rFonts w:ascii="Arial" w:hAnsi="Arial" w:cs="Arial"/>
              </w:rPr>
              <w:t xml:space="preserve">A. an electric grid operator </w:t>
            </w:r>
          </w:p>
          <w:p w14:paraId="5943F591" w14:textId="77777777" w:rsidR="208398D5" w:rsidRDefault="208398D5" w:rsidP="5B64A58F">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5B64A58F">
              <w:rPr>
                <w:rFonts w:ascii="Arial" w:hAnsi="Arial" w:cs="Arial"/>
              </w:rPr>
              <w:t xml:space="preserve">B. an electricity storage operator </w:t>
            </w:r>
          </w:p>
          <w:p w14:paraId="151A7821" w14:textId="77777777" w:rsidR="208398D5" w:rsidRDefault="208398D5" w:rsidP="5B64A58F">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5B64A58F">
              <w:rPr>
                <w:rFonts w:ascii="Arial" w:hAnsi="Arial" w:cs="Arial"/>
              </w:rPr>
              <w:t xml:space="preserve">C. an electricity generator </w:t>
            </w:r>
          </w:p>
          <w:p w14:paraId="148703E7" w14:textId="77777777" w:rsidR="208398D5" w:rsidRDefault="208398D5" w:rsidP="5B64A58F">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5B64A58F">
              <w:rPr>
                <w:rFonts w:ascii="Arial" w:hAnsi="Arial" w:cs="Arial"/>
              </w:rPr>
              <w:t xml:space="preserve">D. a transmission owner or operator </w:t>
            </w:r>
          </w:p>
          <w:p w14:paraId="2007C56F" w14:textId="77777777" w:rsidR="208398D5" w:rsidRDefault="208398D5" w:rsidP="5B64A58F">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5B64A58F">
              <w:rPr>
                <w:rFonts w:ascii="Arial" w:hAnsi="Arial" w:cs="Arial"/>
              </w:rPr>
              <w:t xml:space="preserve">E. a distribution provider </w:t>
            </w:r>
          </w:p>
          <w:p w14:paraId="797A0A3A" w14:textId="77777777" w:rsidR="208398D5" w:rsidRDefault="208398D5" w:rsidP="5B64A58F">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5B64A58F">
              <w:rPr>
                <w:rFonts w:ascii="Arial" w:hAnsi="Arial" w:cs="Arial"/>
              </w:rPr>
              <w:t xml:space="preserve">F. a fuel supplier, and </w:t>
            </w:r>
          </w:p>
          <w:p w14:paraId="07E8ABF4" w14:textId="6AE05428" w:rsidR="208398D5" w:rsidRDefault="208398D5" w:rsidP="5B64A58F">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5B64A58F">
              <w:rPr>
                <w:rFonts w:ascii="Arial" w:hAnsi="Arial" w:cs="Arial"/>
              </w:rPr>
              <w:t>G. any other relevant entity as determined by the Secretary of Energy.</w:t>
            </w:r>
          </w:p>
          <w:p w14:paraId="0EB941E2" w14:textId="2303BD78" w:rsidR="5B64A58F" w:rsidRDefault="5B64A58F" w:rsidP="5B64A58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2419CB5" w14:textId="518A6FA8" w:rsidR="008829D1" w:rsidRPr="00B51518" w:rsidRDefault="008829D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Proposed projects must provide a</w:t>
            </w:r>
            <w:r w:rsidRPr="009E1753">
              <w:rPr>
                <w:rFonts w:ascii="Arial" w:hAnsi="Arial" w:cs="Arial"/>
              </w:rPr>
              <w:t xml:space="preserve"> description of how the project will fulfil at a minimum one of the core program objectives, while also at a minimum not undermining the other core program objectives</w:t>
            </w:r>
            <w:r>
              <w:rPr>
                <w:rFonts w:ascii="Arial" w:hAnsi="Arial" w:cs="Arial"/>
              </w:rPr>
              <w:t xml:space="preserve">. Entities not included on this list with an allowable resilience project can partner with an eligible </w:t>
            </w:r>
            <w:proofErr w:type="gramStart"/>
            <w:r>
              <w:rPr>
                <w:rFonts w:ascii="Arial" w:hAnsi="Arial" w:cs="Arial"/>
              </w:rPr>
              <w:t>entity, or</w:t>
            </w:r>
            <w:proofErr w:type="gramEnd"/>
            <w:r>
              <w:rPr>
                <w:rFonts w:ascii="Arial" w:hAnsi="Arial" w:cs="Arial"/>
              </w:rPr>
              <w:t xml:space="preserve"> request an eligibility determination through the US Secretary of the Department of Energy in </w:t>
            </w:r>
            <w:proofErr w:type="spellStart"/>
            <w:r>
              <w:rPr>
                <w:rFonts w:ascii="Arial" w:hAnsi="Arial" w:cs="Arial"/>
              </w:rPr>
              <w:t>it’s</w:t>
            </w:r>
            <w:proofErr w:type="spellEnd"/>
            <w:r>
              <w:rPr>
                <w:rFonts w:ascii="Arial" w:hAnsi="Arial" w:cs="Arial"/>
              </w:rPr>
              <w:t xml:space="preserve"> </w:t>
            </w:r>
            <w:r>
              <w:rPr>
                <w:rFonts w:ascii="Arial" w:hAnsi="Arial" w:cs="Arial"/>
              </w:rPr>
              <w:lastRenderedPageBreak/>
              <w:t>application. Final determinations of eligibility</w:t>
            </w:r>
            <w:r w:rsidR="00F21735">
              <w:rPr>
                <w:rFonts w:ascii="Arial" w:hAnsi="Arial" w:cs="Arial"/>
              </w:rPr>
              <w:t xml:space="preserve"> and approvals</w:t>
            </w:r>
            <w:r>
              <w:rPr>
                <w:rFonts w:ascii="Arial" w:hAnsi="Arial" w:cs="Arial"/>
              </w:rPr>
              <w:t xml:space="preserve"> will be made by the US Department of Energy. </w:t>
            </w:r>
          </w:p>
        </w:tc>
      </w:tr>
      <w:bookmarkEnd w:id="0"/>
    </w:tbl>
    <w:p w14:paraId="1E12AF24" w14:textId="77777777" w:rsidR="00F9098C" w:rsidRDefault="00F9098C" w:rsidP="00CF3AA7">
      <w:pPr>
        <w:tabs>
          <w:tab w:val="left" w:pos="3387"/>
        </w:tabs>
        <w:jc w:val="center"/>
        <w:rPr>
          <w:rFonts w:ascii="Arial" w:hAnsi="Arial" w:cs="Arial"/>
          <w:b/>
          <w:color w:val="000000"/>
        </w:rPr>
      </w:pPr>
    </w:p>
    <w:tbl>
      <w:tblPr>
        <w:tblW w:w="1005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7379"/>
      </w:tblGrid>
      <w:tr w:rsidR="00225CC1" w:rsidRPr="00F9098C" w14:paraId="5A169DAB" w14:textId="77777777" w:rsidTr="00CD4437">
        <w:trPr>
          <w:trHeight w:val="379"/>
        </w:trPr>
        <w:tc>
          <w:tcPr>
            <w:tcW w:w="691" w:type="dxa"/>
            <w:vMerge w:val="restart"/>
            <w:shd w:val="clear" w:color="auto" w:fill="BDD6EE"/>
            <w:vAlign w:val="center"/>
          </w:tcPr>
          <w:p w14:paraId="4DD5A8B5"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p>
        </w:tc>
        <w:tc>
          <w:tcPr>
            <w:tcW w:w="1987" w:type="dxa"/>
            <w:tcBorders>
              <w:bottom w:val="single" w:sz="4" w:space="0" w:color="auto"/>
            </w:tcBorders>
            <w:shd w:val="clear" w:color="auto" w:fill="BDD6EE"/>
            <w:vAlign w:val="center"/>
          </w:tcPr>
          <w:p w14:paraId="18B5FD2D" w14:textId="5EE1E139"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w:t>
            </w:r>
            <w:r w:rsidR="009F0B17">
              <w:rPr>
                <w:rFonts w:ascii="Arial" w:hAnsi="Arial" w:cs="Arial"/>
                <w:b/>
              </w:rPr>
              <w:t>A</w:t>
            </w:r>
            <w:r w:rsidRPr="00F9098C">
              <w:rPr>
                <w:rFonts w:ascii="Arial" w:hAnsi="Arial" w:cs="Arial"/>
                <w:b/>
              </w:rPr>
              <w:t xml:space="preserve"> Section &amp; Page Number</w:t>
            </w:r>
          </w:p>
        </w:tc>
        <w:tc>
          <w:tcPr>
            <w:tcW w:w="7379" w:type="dxa"/>
            <w:tcBorders>
              <w:bottom w:val="single" w:sz="4" w:space="0" w:color="auto"/>
            </w:tcBorders>
            <w:shd w:val="clear" w:color="auto" w:fill="BDD6EE"/>
            <w:vAlign w:val="center"/>
          </w:tcPr>
          <w:p w14:paraId="18BE5D86"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F42271" w:rsidRPr="00F9098C" w14:paraId="0D1466FB" w14:textId="77777777" w:rsidTr="00CD4437">
        <w:trPr>
          <w:trHeight w:val="379"/>
        </w:trPr>
        <w:tc>
          <w:tcPr>
            <w:tcW w:w="691" w:type="dxa"/>
            <w:vMerge/>
            <w:shd w:val="clear" w:color="auto" w:fill="FFFFFF"/>
          </w:tcPr>
          <w:p w14:paraId="30AB879B"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F7E2105" w14:textId="1D73222C" w:rsidR="00BF5871" w:rsidRPr="00B51518" w:rsidRDefault="00C05C4F"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7379" w:type="dxa"/>
            <w:shd w:val="clear" w:color="auto" w:fill="FFFFFF"/>
            <w:vAlign w:val="center"/>
          </w:tcPr>
          <w:p w14:paraId="64C5A33E" w14:textId="77777777" w:rsidR="00BF5871" w:rsidRPr="00B51518" w:rsidRDefault="00530D02"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94B88">
              <w:rPr>
                <w:rFonts w:ascii="Arial" w:hAnsi="Arial" w:cs="Arial"/>
              </w:rPr>
              <w:t>I know the RFA is meant for utilities and grid operators, but I'm curious how your team is prioritizing certain investments in this round of applications.</w:t>
            </w:r>
          </w:p>
        </w:tc>
      </w:tr>
      <w:tr w:rsidR="00F42271" w:rsidRPr="00F9098C" w14:paraId="27CF3BD9" w14:textId="77777777" w:rsidTr="00CD4437">
        <w:trPr>
          <w:trHeight w:val="379"/>
        </w:trPr>
        <w:tc>
          <w:tcPr>
            <w:tcW w:w="691" w:type="dxa"/>
            <w:vMerge/>
            <w:shd w:val="clear" w:color="auto" w:fill="BDD6EE"/>
          </w:tcPr>
          <w:p w14:paraId="62BF5C69"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366" w:type="dxa"/>
            <w:gridSpan w:val="2"/>
            <w:tcBorders>
              <w:bottom w:val="single" w:sz="4" w:space="0" w:color="auto"/>
            </w:tcBorders>
            <w:shd w:val="clear" w:color="auto" w:fill="BDD6EE"/>
            <w:vAlign w:val="center"/>
          </w:tcPr>
          <w:p w14:paraId="62490EF2"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225CC1" w:rsidRPr="00F9098C" w14:paraId="15ECDC45" w14:textId="77777777" w:rsidTr="00CD4437">
        <w:trPr>
          <w:trHeight w:val="379"/>
        </w:trPr>
        <w:tc>
          <w:tcPr>
            <w:tcW w:w="691" w:type="dxa"/>
            <w:vMerge/>
          </w:tcPr>
          <w:p w14:paraId="5437B6D1"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366" w:type="dxa"/>
            <w:gridSpan w:val="2"/>
            <w:shd w:val="clear" w:color="auto" w:fill="auto"/>
            <w:vAlign w:val="center"/>
          </w:tcPr>
          <w:p w14:paraId="786D5899" w14:textId="2B477094" w:rsidR="00BF5871" w:rsidRPr="00B51518" w:rsidRDefault="008829D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Awards through this program will be</w:t>
            </w:r>
            <w:r w:rsidRPr="008829D1">
              <w:rPr>
                <w:rFonts w:ascii="Arial" w:hAnsi="Arial" w:cs="Arial"/>
              </w:rPr>
              <w:t xml:space="preserve"> directed to projects in alignment with the program objectives. </w:t>
            </w:r>
            <w:r>
              <w:rPr>
                <w:rFonts w:ascii="Arial" w:hAnsi="Arial" w:cs="Arial"/>
              </w:rPr>
              <w:t>The</w:t>
            </w:r>
            <w:r w:rsidRPr="008829D1">
              <w:rPr>
                <w:rFonts w:ascii="Arial" w:hAnsi="Arial" w:cs="Arial"/>
              </w:rPr>
              <w:t xml:space="preserve"> program will prioritize projects that benefit areas </w:t>
            </w:r>
            <w:r w:rsidR="00E94F33">
              <w:rPr>
                <w:rFonts w:ascii="Arial" w:hAnsi="Arial" w:cs="Arial"/>
              </w:rPr>
              <w:t>federally</w:t>
            </w:r>
            <w:r w:rsidRPr="008829D1">
              <w:rPr>
                <w:rFonts w:ascii="Arial" w:hAnsi="Arial" w:cs="Arial"/>
              </w:rPr>
              <w:t xml:space="preserve"> identified as disadvantaged communities, indicate partnership with a community, and demonstrate increased community and economic resilience.</w:t>
            </w:r>
          </w:p>
        </w:tc>
      </w:tr>
    </w:tbl>
    <w:p w14:paraId="3ACB121E" w14:textId="77777777" w:rsidR="00BF5871" w:rsidRDefault="00BF5871" w:rsidP="00CF3AA7">
      <w:pPr>
        <w:tabs>
          <w:tab w:val="left" w:pos="3387"/>
        </w:tabs>
        <w:jc w:val="center"/>
        <w:rPr>
          <w:rFonts w:ascii="Arial" w:hAnsi="Arial" w:cs="Arial"/>
          <w:b/>
          <w:color w:val="000000"/>
        </w:rPr>
      </w:pPr>
    </w:p>
    <w:tbl>
      <w:tblPr>
        <w:tblW w:w="99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7289"/>
      </w:tblGrid>
      <w:tr w:rsidR="008872B7" w:rsidRPr="00F9098C" w14:paraId="6F4F1AF7" w14:textId="77777777" w:rsidTr="00D90218">
        <w:trPr>
          <w:trHeight w:val="379"/>
        </w:trPr>
        <w:tc>
          <w:tcPr>
            <w:tcW w:w="691" w:type="dxa"/>
            <w:vMerge w:val="restart"/>
            <w:shd w:val="clear" w:color="auto" w:fill="BDD6EE"/>
            <w:vAlign w:val="center"/>
          </w:tcPr>
          <w:p w14:paraId="1B82D494"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w:t>
            </w:r>
          </w:p>
        </w:tc>
        <w:tc>
          <w:tcPr>
            <w:tcW w:w="1987" w:type="dxa"/>
            <w:tcBorders>
              <w:bottom w:val="single" w:sz="4" w:space="0" w:color="auto"/>
            </w:tcBorders>
            <w:shd w:val="clear" w:color="auto" w:fill="BDD6EE"/>
            <w:vAlign w:val="center"/>
          </w:tcPr>
          <w:p w14:paraId="0521F6C7" w14:textId="17896BBF"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w:t>
            </w:r>
            <w:r w:rsidR="009F0B17">
              <w:rPr>
                <w:rFonts w:ascii="Arial" w:hAnsi="Arial" w:cs="Arial"/>
                <w:b/>
              </w:rPr>
              <w:t>A</w:t>
            </w:r>
            <w:r w:rsidRPr="00F9098C">
              <w:rPr>
                <w:rFonts w:ascii="Arial" w:hAnsi="Arial" w:cs="Arial"/>
                <w:b/>
              </w:rPr>
              <w:t xml:space="preserve"> Section &amp; Page Number</w:t>
            </w:r>
          </w:p>
        </w:tc>
        <w:tc>
          <w:tcPr>
            <w:tcW w:w="7289" w:type="dxa"/>
            <w:tcBorders>
              <w:bottom w:val="single" w:sz="4" w:space="0" w:color="auto"/>
            </w:tcBorders>
            <w:shd w:val="clear" w:color="auto" w:fill="BDD6EE"/>
            <w:vAlign w:val="center"/>
          </w:tcPr>
          <w:p w14:paraId="0304EEF0"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8872B7" w:rsidRPr="00F9098C" w14:paraId="6549D5C4" w14:textId="77777777" w:rsidTr="00D90218">
        <w:trPr>
          <w:trHeight w:val="379"/>
        </w:trPr>
        <w:tc>
          <w:tcPr>
            <w:tcW w:w="691" w:type="dxa"/>
            <w:vMerge/>
            <w:shd w:val="clear" w:color="auto" w:fill="FFFFFF"/>
          </w:tcPr>
          <w:p w14:paraId="48CA7543"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A015BBE" w14:textId="4C86C1ED" w:rsidR="00BF5871" w:rsidRPr="00B51518" w:rsidRDefault="007D115D"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Section G, </w:t>
            </w:r>
            <w:proofErr w:type="spellStart"/>
            <w:r>
              <w:rPr>
                <w:rFonts w:ascii="Arial" w:hAnsi="Arial" w:cs="Arial"/>
              </w:rPr>
              <w:t>pg</w:t>
            </w:r>
            <w:proofErr w:type="spellEnd"/>
            <w:r>
              <w:rPr>
                <w:rFonts w:ascii="Arial" w:hAnsi="Arial" w:cs="Arial"/>
              </w:rPr>
              <w:t xml:space="preserve"> 10</w:t>
            </w:r>
          </w:p>
        </w:tc>
        <w:tc>
          <w:tcPr>
            <w:tcW w:w="7289" w:type="dxa"/>
            <w:shd w:val="clear" w:color="auto" w:fill="FFFFFF"/>
            <w:vAlign w:val="center"/>
          </w:tcPr>
          <w:p w14:paraId="412937AE" w14:textId="78C9E901" w:rsidR="00BF5871" w:rsidRPr="00B51518" w:rsidRDefault="005F616A"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94B88">
              <w:rPr>
                <w:rFonts w:ascii="Arial" w:hAnsi="Arial" w:cs="Arial"/>
              </w:rPr>
              <w:t xml:space="preserve">How is GEO defining “electricity storage operator” in terms of eligibility for applying for the Grid Resilience Grant Program? </w:t>
            </w:r>
            <w:r w:rsidR="00573BB2">
              <w:rPr>
                <w:rFonts w:ascii="Arial" w:hAnsi="Arial" w:cs="Arial"/>
              </w:rPr>
              <w:t>We are</w:t>
            </w:r>
            <w:r w:rsidR="00694B88">
              <w:rPr>
                <w:rFonts w:ascii="Arial" w:hAnsi="Arial" w:cs="Arial"/>
              </w:rPr>
              <w:t xml:space="preserve"> </w:t>
            </w:r>
            <w:r w:rsidRPr="00694B88">
              <w:rPr>
                <w:rFonts w:ascii="Arial" w:hAnsi="Arial" w:cs="Arial"/>
              </w:rPr>
              <w:t>a solar energy service company, where we install and manage battery systems for customers, but we are also interested in the potential for microgrid management.</w:t>
            </w:r>
          </w:p>
        </w:tc>
      </w:tr>
      <w:tr w:rsidR="008872B7" w:rsidRPr="00F9098C" w14:paraId="47E37A61" w14:textId="77777777" w:rsidTr="00D90218">
        <w:trPr>
          <w:trHeight w:val="379"/>
        </w:trPr>
        <w:tc>
          <w:tcPr>
            <w:tcW w:w="691" w:type="dxa"/>
            <w:vMerge/>
            <w:shd w:val="clear" w:color="auto" w:fill="BDD6EE"/>
          </w:tcPr>
          <w:p w14:paraId="5C9AABF3"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276" w:type="dxa"/>
            <w:gridSpan w:val="2"/>
            <w:tcBorders>
              <w:bottom w:val="single" w:sz="4" w:space="0" w:color="auto"/>
            </w:tcBorders>
            <w:shd w:val="clear" w:color="auto" w:fill="BDD6EE"/>
            <w:vAlign w:val="center"/>
          </w:tcPr>
          <w:p w14:paraId="34C36AC3"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45139784" w14:textId="77777777" w:rsidTr="00D90218">
        <w:trPr>
          <w:trHeight w:val="379"/>
        </w:trPr>
        <w:tc>
          <w:tcPr>
            <w:tcW w:w="691" w:type="dxa"/>
            <w:vMerge/>
          </w:tcPr>
          <w:p w14:paraId="7CDAB646"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276" w:type="dxa"/>
            <w:gridSpan w:val="2"/>
            <w:shd w:val="clear" w:color="auto" w:fill="auto"/>
            <w:vAlign w:val="center"/>
          </w:tcPr>
          <w:p w14:paraId="4A738220" w14:textId="77777777" w:rsidR="0045626E" w:rsidRPr="0045626E" w:rsidRDefault="0045626E" w:rsidP="0045626E">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5626E">
              <w:rPr>
                <w:rFonts w:ascii="Arial" w:hAnsi="Arial" w:cs="Arial"/>
              </w:rPr>
              <w:t xml:space="preserve">Eligible entities as defined by the federal program are as follows: </w:t>
            </w:r>
          </w:p>
          <w:p w14:paraId="4C53D546" w14:textId="77777777" w:rsidR="0045626E" w:rsidRPr="0045626E" w:rsidRDefault="0045626E" w:rsidP="0045626E">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729BB7E" w14:textId="77777777" w:rsidR="0045626E" w:rsidRPr="0045626E" w:rsidRDefault="0045626E" w:rsidP="0045626E">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5626E">
              <w:rPr>
                <w:rFonts w:ascii="Arial" w:hAnsi="Arial" w:cs="Arial"/>
              </w:rPr>
              <w:t xml:space="preserve">A. an electric grid operator </w:t>
            </w:r>
          </w:p>
          <w:p w14:paraId="270A9B2E" w14:textId="77777777" w:rsidR="0045626E" w:rsidRPr="0045626E" w:rsidRDefault="0045626E" w:rsidP="0045626E">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5626E">
              <w:rPr>
                <w:rFonts w:ascii="Arial" w:hAnsi="Arial" w:cs="Arial"/>
              </w:rPr>
              <w:t xml:space="preserve">B. an electricity storage operator </w:t>
            </w:r>
          </w:p>
          <w:p w14:paraId="5CEFF559" w14:textId="77777777" w:rsidR="0045626E" w:rsidRPr="0045626E" w:rsidRDefault="0045626E" w:rsidP="0045626E">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5626E">
              <w:rPr>
                <w:rFonts w:ascii="Arial" w:hAnsi="Arial" w:cs="Arial"/>
              </w:rPr>
              <w:t xml:space="preserve">C. an electricity generator </w:t>
            </w:r>
          </w:p>
          <w:p w14:paraId="7CA435AA" w14:textId="77777777" w:rsidR="0045626E" w:rsidRPr="0045626E" w:rsidRDefault="0045626E" w:rsidP="0045626E">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5626E">
              <w:rPr>
                <w:rFonts w:ascii="Arial" w:hAnsi="Arial" w:cs="Arial"/>
              </w:rPr>
              <w:t xml:space="preserve">D. a transmission owner or operator </w:t>
            </w:r>
          </w:p>
          <w:p w14:paraId="42ABAEE6" w14:textId="77777777" w:rsidR="0045626E" w:rsidRPr="0045626E" w:rsidRDefault="0045626E" w:rsidP="0045626E">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5626E">
              <w:rPr>
                <w:rFonts w:ascii="Arial" w:hAnsi="Arial" w:cs="Arial"/>
              </w:rPr>
              <w:t xml:space="preserve">E. a distribution provider </w:t>
            </w:r>
          </w:p>
          <w:p w14:paraId="4F617602" w14:textId="77777777" w:rsidR="0045626E" w:rsidRPr="0045626E" w:rsidRDefault="0045626E" w:rsidP="0045626E">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5626E">
              <w:rPr>
                <w:rFonts w:ascii="Arial" w:hAnsi="Arial" w:cs="Arial"/>
              </w:rPr>
              <w:t xml:space="preserve">F. a fuel supplier, and </w:t>
            </w:r>
          </w:p>
          <w:p w14:paraId="68F91D5D" w14:textId="77777777" w:rsidR="0045626E" w:rsidRPr="0045626E" w:rsidRDefault="0045626E" w:rsidP="0045626E">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5626E">
              <w:rPr>
                <w:rFonts w:ascii="Arial" w:hAnsi="Arial" w:cs="Arial"/>
              </w:rPr>
              <w:t xml:space="preserve">G. any other relevant entity as determined by the Secretary of Energy. </w:t>
            </w:r>
          </w:p>
          <w:p w14:paraId="37E8758B" w14:textId="77777777" w:rsidR="0045626E" w:rsidRPr="0045626E" w:rsidRDefault="0045626E" w:rsidP="0045626E">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BF21987" w14:textId="41EC53D0" w:rsidR="0045626E" w:rsidRPr="0045626E" w:rsidRDefault="0045626E" w:rsidP="0045626E">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5626E">
              <w:rPr>
                <w:rFonts w:ascii="Arial" w:hAnsi="Arial" w:cs="Arial"/>
              </w:rPr>
              <w:t xml:space="preserve">The RFA application form </w:t>
            </w:r>
            <w:r w:rsidR="00614D23">
              <w:rPr>
                <w:rFonts w:ascii="Arial" w:hAnsi="Arial" w:cs="Arial"/>
              </w:rPr>
              <w:t>(</w:t>
            </w:r>
            <w:r w:rsidR="007702F7">
              <w:rPr>
                <w:rFonts w:ascii="Arial" w:hAnsi="Arial" w:cs="Arial"/>
              </w:rPr>
              <w:t xml:space="preserve">embedded on </w:t>
            </w:r>
            <w:r w:rsidR="00E67B7D">
              <w:rPr>
                <w:rFonts w:ascii="Arial" w:hAnsi="Arial" w:cs="Arial"/>
              </w:rPr>
              <w:t>page 18</w:t>
            </w:r>
            <w:r w:rsidR="00AA7C6C">
              <w:rPr>
                <w:rFonts w:ascii="Arial" w:hAnsi="Arial" w:cs="Arial"/>
              </w:rPr>
              <w:t xml:space="preserve"> </w:t>
            </w:r>
            <w:r w:rsidR="00614D23">
              <w:rPr>
                <w:rFonts w:ascii="Arial" w:hAnsi="Arial" w:cs="Arial"/>
              </w:rPr>
              <w:t>of the RF</w:t>
            </w:r>
            <w:r w:rsidR="00D97410">
              <w:rPr>
                <w:rFonts w:ascii="Arial" w:hAnsi="Arial" w:cs="Arial"/>
              </w:rPr>
              <w:t>A</w:t>
            </w:r>
            <w:r w:rsidR="00614D23">
              <w:rPr>
                <w:rFonts w:ascii="Arial" w:hAnsi="Arial" w:cs="Arial"/>
              </w:rPr>
              <w:t>)</w:t>
            </w:r>
            <w:r w:rsidRPr="0045626E">
              <w:rPr>
                <w:rFonts w:ascii="Arial" w:hAnsi="Arial" w:cs="Arial"/>
              </w:rPr>
              <w:t xml:space="preserve"> includes a field for the applicant to </w:t>
            </w:r>
            <w:r w:rsidR="00C45199">
              <w:rPr>
                <w:rFonts w:ascii="Arial" w:hAnsi="Arial" w:cs="Arial"/>
              </w:rPr>
              <w:t xml:space="preserve">indicate </w:t>
            </w:r>
            <w:r w:rsidR="00B12FC2">
              <w:rPr>
                <w:rFonts w:ascii="Arial" w:hAnsi="Arial" w:cs="Arial"/>
              </w:rPr>
              <w:t xml:space="preserve">which category of eligible entity </w:t>
            </w:r>
            <w:r w:rsidR="00A3414E">
              <w:rPr>
                <w:rFonts w:ascii="Arial" w:hAnsi="Arial" w:cs="Arial"/>
              </w:rPr>
              <w:t>best describes the applicant</w:t>
            </w:r>
            <w:r w:rsidR="0085735B">
              <w:rPr>
                <w:rFonts w:ascii="Arial" w:hAnsi="Arial" w:cs="Arial"/>
              </w:rPr>
              <w:t xml:space="preserve">, </w:t>
            </w:r>
            <w:r w:rsidRPr="0045626E">
              <w:rPr>
                <w:rFonts w:ascii="Arial" w:hAnsi="Arial" w:cs="Arial"/>
              </w:rPr>
              <w:t xml:space="preserve">as well as a field to provide rationale if the applicant </w:t>
            </w:r>
            <w:r w:rsidR="00583078">
              <w:rPr>
                <w:rFonts w:ascii="Arial" w:hAnsi="Arial" w:cs="Arial"/>
              </w:rPr>
              <w:t>ha</w:t>
            </w:r>
            <w:r w:rsidRPr="0045626E">
              <w:rPr>
                <w:rFonts w:ascii="Arial" w:hAnsi="Arial" w:cs="Arial"/>
              </w:rPr>
              <w:t xml:space="preserve">s selected </w:t>
            </w:r>
            <w:r w:rsidR="00871D3F">
              <w:rPr>
                <w:rFonts w:ascii="Arial" w:hAnsi="Arial" w:cs="Arial"/>
              </w:rPr>
              <w:t>eligible entity category</w:t>
            </w:r>
            <w:r w:rsidRPr="0045626E">
              <w:rPr>
                <w:rFonts w:ascii="Arial" w:hAnsi="Arial" w:cs="Arial"/>
              </w:rPr>
              <w:t xml:space="preserve"> “</w:t>
            </w:r>
            <w:r w:rsidR="00871D3F">
              <w:rPr>
                <w:rFonts w:ascii="Arial" w:hAnsi="Arial" w:cs="Arial"/>
              </w:rPr>
              <w:t>G. any other relevant entity as determined by the Secretary of Energy.</w:t>
            </w:r>
            <w:r w:rsidRPr="0045626E">
              <w:rPr>
                <w:rFonts w:ascii="Arial" w:hAnsi="Arial" w:cs="Arial"/>
              </w:rPr>
              <w:t xml:space="preserve">” Project selections will be made </w:t>
            </w:r>
            <w:r w:rsidR="00193595">
              <w:rPr>
                <w:rFonts w:ascii="Arial" w:hAnsi="Arial" w:cs="Arial"/>
              </w:rPr>
              <w:t>according to</w:t>
            </w:r>
            <w:r w:rsidRPr="0045626E">
              <w:rPr>
                <w:rFonts w:ascii="Arial" w:hAnsi="Arial" w:cs="Arial"/>
              </w:rPr>
              <w:t xml:space="preserve"> the RFA criteria and </w:t>
            </w:r>
            <w:r w:rsidR="000212EA">
              <w:rPr>
                <w:rFonts w:ascii="Arial" w:hAnsi="Arial" w:cs="Arial"/>
              </w:rPr>
              <w:t>through the selection process described in Part</w:t>
            </w:r>
            <w:r w:rsidR="00344315">
              <w:rPr>
                <w:rFonts w:ascii="Arial" w:hAnsi="Arial" w:cs="Arial"/>
              </w:rPr>
              <w:t xml:space="preserve"> M</w:t>
            </w:r>
            <w:r w:rsidR="005F2AB8">
              <w:rPr>
                <w:rFonts w:ascii="Arial" w:hAnsi="Arial" w:cs="Arial"/>
              </w:rPr>
              <w:t xml:space="preserve"> </w:t>
            </w:r>
            <w:r w:rsidR="000212EA">
              <w:rPr>
                <w:rFonts w:ascii="Arial" w:hAnsi="Arial" w:cs="Arial"/>
              </w:rPr>
              <w:t>of the RFA</w:t>
            </w:r>
            <w:r w:rsidRPr="0045626E">
              <w:rPr>
                <w:rFonts w:ascii="Arial" w:hAnsi="Arial" w:cs="Arial"/>
              </w:rPr>
              <w:t xml:space="preserve">, and the GEO will provide project selections to </w:t>
            </w:r>
            <w:proofErr w:type="gramStart"/>
            <w:r w:rsidRPr="0045626E">
              <w:rPr>
                <w:rFonts w:ascii="Arial" w:hAnsi="Arial" w:cs="Arial"/>
              </w:rPr>
              <w:t>US</w:t>
            </w:r>
            <w:proofErr w:type="gramEnd"/>
            <w:r w:rsidRPr="0045626E">
              <w:rPr>
                <w:rFonts w:ascii="Arial" w:hAnsi="Arial" w:cs="Arial"/>
              </w:rPr>
              <w:t xml:space="preserve"> Department of Energy. </w:t>
            </w:r>
          </w:p>
          <w:p w14:paraId="41CA4D8C" w14:textId="77777777" w:rsidR="0045626E" w:rsidRPr="0045626E" w:rsidRDefault="0045626E" w:rsidP="0045626E">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90DD74B" w14:textId="77777777" w:rsidR="0045626E" w:rsidRPr="0045626E" w:rsidRDefault="0045626E" w:rsidP="0045626E">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5626E">
              <w:rPr>
                <w:rFonts w:ascii="Arial" w:hAnsi="Arial" w:cs="Arial"/>
              </w:rPr>
              <w:t xml:space="preserve">Entities not included on the eligible entity list within the RFA with an allowable resilience project can partner with an eligible </w:t>
            </w:r>
            <w:proofErr w:type="gramStart"/>
            <w:r w:rsidRPr="0045626E">
              <w:rPr>
                <w:rFonts w:ascii="Arial" w:hAnsi="Arial" w:cs="Arial"/>
              </w:rPr>
              <w:t>entity, or</w:t>
            </w:r>
            <w:proofErr w:type="gramEnd"/>
            <w:r w:rsidRPr="0045626E">
              <w:rPr>
                <w:rFonts w:ascii="Arial" w:hAnsi="Arial" w:cs="Arial"/>
              </w:rPr>
              <w:t xml:space="preserve"> request an eligibility determination through the US Secretary of the Department of Energy in its application. Final eligibility determinations and approvals will be made by the US Department of Energy. </w:t>
            </w:r>
          </w:p>
          <w:p w14:paraId="290BCF11"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1BA882B7" w14:textId="77777777" w:rsidR="00BF5871" w:rsidRDefault="00BF5871" w:rsidP="00CF3AA7">
      <w:pPr>
        <w:tabs>
          <w:tab w:val="left" w:pos="3387"/>
        </w:tabs>
        <w:jc w:val="center"/>
        <w:rPr>
          <w:rFonts w:ascii="Arial" w:hAnsi="Arial" w:cs="Arial"/>
          <w:b/>
          <w:color w:val="000000"/>
        </w:rPr>
      </w:pPr>
    </w:p>
    <w:tbl>
      <w:tblPr>
        <w:tblW w:w="99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7289"/>
      </w:tblGrid>
      <w:tr w:rsidR="00225CC1" w:rsidRPr="00F9098C" w14:paraId="5DF371BE" w14:textId="77777777" w:rsidTr="00CD4437">
        <w:trPr>
          <w:trHeight w:val="379"/>
        </w:trPr>
        <w:tc>
          <w:tcPr>
            <w:tcW w:w="691" w:type="dxa"/>
            <w:vMerge w:val="restart"/>
            <w:shd w:val="clear" w:color="auto" w:fill="BDD6EE"/>
            <w:vAlign w:val="center"/>
          </w:tcPr>
          <w:p w14:paraId="017695AC" w14:textId="75623530" w:rsidR="00F767F7" w:rsidRPr="00F9098C" w:rsidRDefault="00D811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4</w:t>
            </w:r>
          </w:p>
        </w:tc>
        <w:tc>
          <w:tcPr>
            <w:tcW w:w="1987" w:type="dxa"/>
            <w:tcBorders>
              <w:bottom w:val="single" w:sz="4" w:space="0" w:color="auto"/>
            </w:tcBorders>
            <w:shd w:val="clear" w:color="auto" w:fill="BDD6EE"/>
            <w:vAlign w:val="center"/>
          </w:tcPr>
          <w:p w14:paraId="3D58A5C0" w14:textId="7CC57857" w:rsidR="00F767F7" w:rsidRPr="00F9098C" w:rsidRDefault="00F767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w:t>
            </w:r>
            <w:r w:rsidR="009F0B17">
              <w:rPr>
                <w:rFonts w:ascii="Arial" w:hAnsi="Arial" w:cs="Arial"/>
                <w:b/>
              </w:rPr>
              <w:t>A</w:t>
            </w:r>
            <w:r w:rsidRPr="00F9098C">
              <w:rPr>
                <w:rFonts w:ascii="Arial" w:hAnsi="Arial" w:cs="Arial"/>
                <w:b/>
              </w:rPr>
              <w:t xml:space="preserve"> Section &amp; Page Number</w:t>
            </w:r>
          </w:p>
        </w:tc>
        <w:tc>
          <w:tcPr>
            <w:tcW w:w="7289" w:type="dxa"/>
            <w:tcBorders>
              <w:bottom w:val="single" w:sz="4" w:space="0" w:color="auto"/>
            </w:tcBorders>
            <w:shd w:val="clear" w:color="auto" w:fill="BDD6EE"/>
            <w:vAlign w:val="center"/>
          </w:tcPr>
          <w:p w14:paraId="0CDB8E6C" w14:textId="77777777" w:rsidR="00F767F7" w:rsidRPr="00F9098C" w:rsidRDefault="00F767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F42271" w:rsidRPr="00F9098C" w14:paraId="62FCD7F7" w14:textId="77777777" w:rsidTr="00CD4437">
        <w:trPr>
          <w:trHeight w:val="379"/>
        </w:trPr>
        <w:tc>
          <w:tcPr>
            <w:tcW w:w="691" w:type="dxa"/>
            <w:vMerge/>
            <w:shd w:val="clear" w:color="auto" w:fill="FFFFFF"/>
          </w:tcPr>
          <w:p w14:paraId="5F5F5BD1" w14:textId="77777777" w:rsidR="00F767F7" w:rsidRPr="00B51518" w:rsidRDefault="00F767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85239F0" w14:textId="75583373" w:rsidR="00F767F7" w:rsidRPr="00B51518" w:rsidRDefault="002119E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Section C, </w:t>
            </w:r>
            <w:proofErr w:type="spellStart"/>
            <w:r>
              <w:rPr>
                <w:rFonts w:ascii="Arial" w:hAnsi="Arial" w:cs="Arial"/>
              </w:rPr>
              <w:t>pg</w:t>
            </w:r>
            <w:proofErr w:type="spellEnd"/>
            <w:r>
              <w:rPr>
                <w:rFonts w:ascii="Arial" w:hAnsi="Arial" w:cs="Arial"/>
              </w:rPr>
              <w:t xml:space="preserve"> 7</w:t>
            </w:r>
          </w:p>
        </w:tc>
        <w:tc>
          <w:tcPr>
            <w:tcW w:w="7289" w:type="dxa"/>
            <w:shd w:val="clear" w:color="auto" w:fill="FFFFFF"/>
            <w:vAlign w:val="center"/>
          </w:tcPr>
          <w:p w14:paraId="3585A44C" w14:textId="26BCDB84" w:rsidR="00F767F7" w:rsidRPr="00B51518" w:rsidRDefault="00D06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90218">
              <w:rPr>
                <w:rFonts w:ascii="Arial" w:hAnsi="Arial" w:cs="Arial"/>
              </w:rPr>
              <w:t xml:space="preserve">Are </w:t>
            </w:r>
            <w:proofErr w:type="spellStart"/>
            <w:proofErr w:type="gramStart"/>
            <w:r w:rsidR="006F2397" w:rsidRPr="00D90218">
              <w:rPr>
                <w:rFonts w:ascii="Arial" w:hAnsi="Arial" w:cs="Arial"/>
              </w:rPr>
              <w:t>non profit</w:t>
            </w:r>
            <w:proofErr w:type="spellEnd"/>
            <w:proofErr w:type="gramEnd"/>
            <w:r w:rsidR="006F2397" w:rsidRPr="00D90218">
              <w:rPr>
                <w:rFonts w:ascii="Arial" w:hAnsi="Arial" w:cs="Arial"/>
              </w:rPr>
              <w:t xml:space="preserve"> </w:t>
            </w:r>
            <w:r w:rsidR="00676EB6">
              <w:rPr>
                <w:rFonts w:ascii="Arial" w:hAnsi="Arial" w:cs="Arial"/>
              </w:rPr>
              <w:t xml:space="preserve">or municipal </w:t>
            </w:r>
            <w:r w:rsidRPr="00D90218">
              <w:rPr>
                <w:rFonts w:ascii="Arial" w:hAnsi="Arial" w:cs="Arial"/>
              </w:rPr>
              <w:t>entities</w:t>
            </w:r>
            <w:r w:rsidR="00EE552E">
              <w:rPr>
                <w:rFonts w:ascii="Arial" w:hAnsi="Arial" w:cs="Arial"/>
              </w:rPr>
              <w:t xml:space="preserve"> </w:t>
            </w:r>
            <w:r w:rsidR="006F2397" w:rsidRPr="00D90218">
              <w:rPr>
                <w:rFonts w:ascii="Arial" w:hAnsi="Arial" w:cs="Arial"/>
              </w:rPr>
              <w:t xml:space="preserve">allowed to apply for these funds? </w:t>
            </w:r>
            <w:r w:rsidRPr="00D90218">
              <w:rPr>
                <w:rFonts w:ascii="Arial" w:hAnsi="Arial" w:cs="Arial"/>
              </w:rPr>
              <w:t xml:space="preserve"> </w:t>
            </w:r>
          </w:p>
        </w:tc>
      </w:tr>
      <w:tr w:rsidR="00F42271" w:rsidRPr="00F9098C" w14:paraId="6D776C7C" w14:textId="77777777" w:rsidTr="00CD4437">
        <w:trPr>
          <w:trHeight w:val="379"/>
        </w:trPr>
        <w:tc>
          <w:tcPr>
            <w:tcW w:w="691" w:type="dxa"/>
            <w:vMerge/>
            <w:shd w:val="clear" w:color="auto" w:fill="BDD6EE"/>
          </w:tcPr>
          <w:p w14:paraId="18F60F33" w14:textId="77777777" w:rsidR="00F767F7" w:rsidRPr="00F9098C" w:rsidRDefault="00F767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276" w:type="dxa"/>
            <w:gridSpan w:val="2"/>
            <w:tcBorders>
              <w:bottom w:val="single" w:sz="4" w:space="0" w:color="auto"/>
            </w:tcBorders>
            <w:shd w:val="clear" w:color="auto" w:fill="BDD6EE"/>
            <w:vAlign w:val="center"/>
          </w:tcPr>
          <w:p w14:paraId="32B1E3A8" w14:textId="77777777" w:rsidR="00F767F7" w:rsidRPr="00F9098C" w:rsidRDefault="00F767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225CC1" w:rsidRPr="00F9098C" w14:paraId="0B933E8D" w14:textId="77777777" w:rsidTr="00CD4437">
        <w:trPr>
          <w:trHeight w:val="379"/>
        </w:trPr>
        <w:tc>
          <w:tcPr>
            <w:tcW w:w="691" w:type="dxa"/>
            <w:vMerge/>
          </w:tcPr>
          <w:p w14:paraId="1989C3B1" w14:textId="77777777" w:rsidR="00F767F7" w:rsidRPr="00B51518" w:rsidRDefault="00F767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276" w:type="dxa"/>
            <w:gridSpan w:val="2"/>
            <w:shd w:val="clear" w:color="auto" w:fill="auto"/>
            <w:vAlign w:val="center"/>
          </w:tcPr>
          <w:p w14:paraId="55250D7B" w14:textId="77777777" w:rsidR="00F767F7" w:rsidRPr="00DB3DE5" w:rsidRDefault="00F767F7">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1A4E31C" w14:textId="272B65B1" w:rsidR="006F2397" w:rsidRDefault="006F2397" w:rsidP="0045626E">
            <w:pPr>
              <w:pStyle w:val="DefaultText"/>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See response to Question </w:t>
            </w:r>
            <w:r w:rsidR="00CD4437">
              <w:rPr>
                <w:rFonts w:ascii="Arial" w:hAnsi="Arial" w:cs="Arial"/>
              </w:rPr>
              <w:t>1</w:t>
            </w:r>
            <w:r>
              <w:rPr>
                <w:rFonts w:ascii="Arial" w:hAnsi="Arial" w:cs="Arial"/>
              </w:rPr>
              <w:t xml:space="preserve"> above. </w:t>
            </w:r>
          </w:p>
          <w:p w14:paraId="1D100B6E" w14:textId="77777777" w:rsidR="00F767F7" w:rsidRPr="0045626E" w:rsidRDefault="00F767F7" w:rsidP="00066A53">
            <w:pPr>
              <w:pStyle w:val="DefaultText"/>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5C1DE211" w14:textId="77777777" w:rsidR="00F767F7" w:rsidRDefault="00F767F7" w:rsidP="00CF3AA7">
      <w:pPr>
        <w:tabs>
          <w:tab w:val="left" w:pos="3387"/>
        </w:tabs>
        <w:jc w:val="center"/>
        <w:rPr>
          <w:rFonts w:ascii="Arial" w:hAnsi="Arial" w:cs="Arial"/>
          <w:b/>
          <w:color w:val="000000"/>
        </w:rPr>
      </w:pPr>
    </w:p>
    <w:tbl>
      <w:tblPr>
        <w:tblW w:w="99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7289"/>
      </w:tblGrid>
      <w:tr w:rsidR="008D2651" w:rsidRPr="00F9098C" w14:paraId="441F809D" w14:textId="77777777" w:rsidTr="00AB42D1">
        <w:trPr>
          <w:trHeight w:val="379"/>
        </w:trPr>
        <w:tc>
          <w:tcPr>
            <w:tcW w:w="691" w:type="dxa"/>
            <w:vMerge w:val="restart"/>
            <w:shd w:val="clear" w:color="auto" w:fill="BDD6EE"/>
            <w:vAlign w:val="center"/>
          </w:tcPr>
          <w:p w14:paraId="0DFD9BDC" w14:textId="0F9EBCBD" w:rsidR="008D2651" w:rsidRPr="00F9098C" w:rsidRDefault="009F0B17" w:rsidP="00AB42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5</w:t>
            </w:r>
          </w:p>
        </w:tc>
        <w:tc>
          <w:tcPr>
            <w:tcW w:w="1987" w:type="dxa"/>
            <w:tcBorders>
              <w:bottom w:val="single" w:sz="4" w:space="0" w:color="auto"/>
            </w:tcBorders>
            <w:shd w:val="clear" w:color="auto" w:fill="BDD6EE"/>
            <w:vAlign w:val="center"/>
          </w:tcPr>
          <w:p w14:paraId="5550F527" w14:textId="3F13CA67" w:rsidR="008D2651" w:rsidRPr="00F9098C" w:rsidRDefault="008D2651" w:rsidP="00AB42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w:t>
            </w:r>
            <w:r w:rsidR="009F0B17">
              <w:rPr>
                <w:rFonts w:ascii="Arial" w:hAnsi="Arial" w:cs="Arial"/>
                <w:b/>
              </w:rPr>
              <w:t>A</w:t>
            </w:r>
            <w:r w:rsidRPr="00F9098C">
              <w:rPr>
                <w:rFonts w:ascii="Arial" w:hAnsi="Arial" w:cs="Arial"/>
                <w:b/>
              </w:rPr>
              <w:t xml:space="preserve"> Section &amp; Page Number</w:t>
            </w:r>
          </w:p>
        </w:tc>
        <w:tc>
          <w:tcPr>
            <w:tcW w:w="7289" w:type="dxa"/>
            <w:tcBorders>
              <w:bottom w:val="single" w:sz="4" w:space="0" w:color="auto"/>
            </w:tcBorders>
            <w:shd w:val="clear" w:color="auto" w:fill="BDD6EE"/>
            <w:vAlign w:val="center"/>
          </w:tcPr>
          <w:p w14:paraId="1DD9B5C8" w14:textId="77777777" w:rsidR="008D2651" w:rsidRPr="00F9098C" w:rsidRDefault="008D2651" w:rsidP="00AB42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8D2651" w:rsidRPr="00F9098C" w14:paraId="037FD166" w14:textId="77777777" w:rsidTr="00AB42D1">
        <w:trPr>
          <w:trHeight w:val="379"/>
        </w:trPr>
        <w:tc>
          <w:tcPr>
            <w:tcW w:w="691" w:type="dxa"/>
            <w:vMerge/>
            <w:shd w:val="clear" w:color="auto" w:fill="FFFFFF"/>
          </w:tcPr>
          <w:p w14:paraId="0795E167" w14:textId="77777777" w:rsidR="008D2651" w:rsidRPr="00B51518" w:rsidRDefault="008D2651" w:rsidP="00AB42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BF4E225" w14:textId="77777777" w:rsidR="008D2651" w:rsidRPr="00B51518" w:rsidRDefault="008D2651" w:rsidP="00AB42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Section C, </w:t>
            </w:r>
            <w:proofErr w:type="spellStart"/>
            <w:r>
              <w:rPr>
                <w:rFonts w:ascii="Arial" w:hAnsi="Arial" w:cs="Arial"/>
              </w:rPr>
              <w:t>pg</w:t>
            </w:r>
            <w:proofErr w:type="spellEnd"/>
            <w:r>
              <w:rPr>
                <w:rFonts w:ascii="Arial" w:hAnsi="Arial" w:cs="Arial"/>
              </w:rPr>
              <w:t xml:space="preserve"> 7</w:t>
            </w:r>
          </w:p>
        </w:tc>
        <w:tc>
          <w:tcPr>
            <w:tcW w:w="7289" w:type="dxa"/>
            <w:shd w:val="clear" w:color="auto" w:fill="FFFFFF"/>
            <w:vAlign w:val="center"/>
          </w:tcPr>
          <w:p w14:paraId="1C9461FC" w14:textId="6130F7F3" w:rsidR="008D2651" w:rsidRPr="00B51518" w:rsidRDefault="009F0B17" w:rsidP="00AB42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Is a private distribution line contractor an eligible entity? </w:t>
            </w:r>
            <w:r w:rsidR="008D2651" w:rsidRPr="00D90218">
              <w:rPr>
                <w:rFonts w:ascii="Arial" w:hAnsi="Arial" w:cs="Arial"/>
              </w:rPr>
              <w:t xml:space="preserve">  </w:t>
            </w:r>
          </w:p>
        </w:tc>
      </w:tr>
      <w:tr w:rsidR="008D2651" w:rsidRPr="00F9098C" w14:paraId="621D3F33" w14:textId="77777777" w:rsidTr="00AB42D1">
        <w:trPr>
          <w:trHeight w:val="379"/>
        </w:trPr>
        <w:tc>
          <w:tcPr>
            <w:tcW w:w="691" w:type="dxa"/>
            <w:vMerge/>
            <w:shd w:val="clear" w:color="auto" w:fill="BDD6EE"/>
          </w:tcPr>
          <w:p w14:paraId="5990E928" w14:textId="77777777" w:rsidR="008D2651" w:rsidRPr="00F9098C" w:rsidRDefault="008D2651" w:rsidP="00AB42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276" w:type="dxa"/>
            <w:gridSpan w:val="2"/>
            <w:tcBorders>
              <w:bottom w:val="single" w:sz="4" w:space="0" w:color="auto"/>
            </w:tcBorders>
            <w:shd w:val="clear" w:color="auto" w:fill="BDD6EE"/>
            <w:vAlign w:val="center"/>
          </w:tcPr>
          <w:p w14:paraId="274D78BA" w14:textId="77777777" w:rsidR="008D2651" w:rsidRPr="00F9098C" w:rsidRDefault="008D2651" w:rsidP="00AB42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8D2651" w:rsidRPr="00F9098C" w14:paraId="7F95ECF1" w14:textId="77777777" w:rsidTr="00AB42D1">
        <w:trPr>
          <w:trHeight w:val="379"/>
        </w:trPr>
        <w:tc>
          <w:tcPr>
            <w:tcW w:w="691" w:type="dxa"/>
            <w:vMerge/>
          </w:tcPr>
          <w:p w14:paraId="170E7A3F" w14:textId="77777777" w:rsidR="008D2651" w:rsidRPr="00B51518" w:rsidRDefault="008D2651" w:rsidP="00AB42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276" w:type="dxa"/>
            <w:gridSpan w:val="2"/>
            <w:shd w:val="clear" w:color="auto" w:fill="auto"/>
            <w:vAlign w:val="center"/>
          </w:tcPr>
          <w:p w14:paraId="217479E3" w14:textId="77777777" w:rsidR="008D2651" w:rsidRPr="00DB3DE5" w:rsidRDefault="008D2651" w:rsidP="00AB42D1">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C74B962" w14:textId="77777777" w:rsidR="008D2651" w:rsidRDefault="008D2651" w:rsidP="00AB42D1">
            <w:pPr>
              <w:pStyle w:val="DefaultText"/>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See response to Question 1 above. </w:t>
            </w:r>
          </w:p>
          <w:p w14:paraId="74F895C0" w14:textId="77777777" w:rsidR="008D2651" w:rsidRPr="0045626E" w:rsidRDefault="008D2651" w:rsidP="00AB42D1">
            <w:pPr>
              <w:pStyle w:val="DefaultText"/>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5A47BF87" w14:textId="77777777" w:rsidR="008D2651" w:rsidRDefault="008D2651" w:rsidP="008D2651">
      <w:pPr>
        <w:tabs>
          <w:tab w:val="left" w:pos="3387"/>
        </w:tabs>
        <w:rPr>
          <w:rFonts w:ascii="Arial" w:hAnsi="Arial" w:cs="Arial"/>
          <w:b/>
          <w:color w:val="000000"/>
        </w:rPr>
      </w:pPr>
    </w:p>
    <w:p w14:paraId="15F6B345" w14:textId="77777777" w:rsidR="00F767F7" w:rsidRDefault="00F767F7" w:rsidP="00CF3AA7">
      <w:pPr>
        <w:tabs>
          <w:tab w:val="left" w:pos="3387"/>
        </w:tabs>
        <w:jc w:val="center"/>
        <w:rPr>
          <w:rFonts w:ascii="Arial" w:hAnsi="Arial" w:cs="Arial"/>
          <w:b/>
          <w:color w:val="000000"/>
        </w:rPr>
      </w:pPr>
    </w:p>
    <w:tbl>
      <w:tblPr>
        <w:tblW w:w="99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7289"/>
      </w:tblGrid>
      <w:tr w:rsidR="00A528DD" w:rsidRPr="00F9098C" w14:paraId="119A5395" w14:textId="77777777" w:rsidTr="0BE7B2BA">
        <w:trPr>
          <w:trHeight w:val="379"/>
        </w:trPr>
        <w:tc>
          <w:tcPr>
            <w:tcW w:w="691" w:type="dxa"/>
            <w:vMerge w:val="restart"/>
            <w:shd w:val="clear" w:color="auto" w:fill="BDD6EE" w:themeFill="accent5" w:themeFillTint="66"/>
            <w:vAlign w:val="center"/>
          </w:tcPr>
          <w:p w14:paraId="2AAB5F34" w14:textId="4AD47D29" w:rsidR="00BF5871" w:rsidRPr="00F9098C" w:rsidRDefault="009F0B17"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6</w:t>
            </w:r>
          </w:p>
        </w:tc>
        <w:tc>
          <w:tcPr>
            <w:tcW w:w="1987" w:type="dxa"/>
            <w:tcBorders>
              <w:bottom w:val="single" w:sz="4" w:space="0" w:color="auto"/>
            </w:tcBorders>
            <w:shd w:val="clear" w:color="auto" w:fill="BDD6EE" w:themeFill="accent5" w:themeFillTint="66"/>
            <w:vAlign w:val="center"/>
          </w:tcPr>
          <w:p w14:paraId="0B7014A0" w14:textId="3544ABEC"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w:t>
            </w:r>
            <w:r w:rsidR="009F0B17">
              <w:rPr>
                <w:rFonts w:ascii="Arial" w:hAnsi="Arial" w:cs="Arial"/>
                <w:b/>
              </w:rPr>
              <w:t>A</w:t>
            </w:r>
            <w:r w:rsidRPr="00F9098C">
              <w:rPr>
                <w:rFonts w:ascii="Arial" w:hAnsi="Arial" w:cs="Arial"/>
                <w:b/>
              </w:rPr>
              <w:t xml:space="preserve"> Section &amp; Page Number</w:t>
            </w:r>
          </w:p>
        </w:tc>
        <w:tc>
          <w:tcPr>
            <w:tcW w:w="7289" w:type="dxa"/>
            <w:tcBorders>
              <w:bottom w:val="single" w:sz="4" w:space="0" w:color="auto"/>
            </w:tcBorders>
            <w:shd w:val="clear" w:color="auto" w:fill="BDD6EE" w:themeFill="accent5" w:themeFillTint="66"/>
            <w:vAlign w:val="center"/>
          </w:tcPr>
          <w:p w14:paraId="65D40395"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FA1A78" w:rsidRPr="00F9098C" w14:paraId="788A721E" w14:textId="77777777" w:rsidTr="0BE7B2BA">
        <w:trPr>
          <w:trHeight w:val="379"/>
        </w:trPr>
        <w:tc>
          <w:tcPr>
            <w:tcW w:w="691" w:type="dxa"/>
            <w:vMerge/>
            <w:shd w:val="clear" w:color="auto" w:fill="FFFFFF"/>
          </w:tcPr>
          <w:p w14:paraId="6885368B"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598A7445" w14:textId="67A2E397" w:rsidR="00BF5871" w:rsidRPr="00B51518" w:rsidRDefault="00275BEE"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Section C, </w:t>
            </w:r>
            <w:proofErr w:type="spellStart"/>
            <w:r>
              <w:rPr>
                <w:rFonts w:ascii="Arial" w:hAnsi="Arial" w:cs="Arial"/>
              </w:rPr>
              <w:t>pg</w:t>
            </w:r>
            <w:proofErr w:type="spellEnd"/>
            <w:r>
              <w:rPr>
                <w:rFonts w:ascii="Arial" w:hAnsi="Arial" w:cs="Arial"/>
              </w:rPr>
              <w:t xml:space="preserve"> 7</w:t>
            </w:r>
          </w:p>
        </w:tc>
        <w:tc>
          <w:tcPr>
            <w:tcW w:w="7289" w:type="dxa"/>
            <w:shd w:val="clear" w:color="auto" w:fill="FFFFFF" w:themeFill="background1"/>
            <w:vAlign w:val="center"/>
          </w:tcPr>
          <w:p w14:paraId="22FB4C32" w14:textId="77777777" w:rsidR="00383DAE" w:rsidRPr="00383DAE" w:rsidRDefault="00383DAE" w:rsidP="00383DAE">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83DAE">
              <w:rPr>
                <w:rFonts w:ascii="Arial" w:hAnsi="Arial" w:cs="Arial"/>
              </w:rPr>
              <w:t>Section C of the RFA states applicants must explain and provide relevant documentation supporting a determination by the GEO and DOE that the applicant is an eligible entity.</w:t>
            </w:r>
          </w:p>
          <w:p w14:paraId="1DA6E911" w14:textId="77777777" w:rsidR="00383DAE" w:rsidRPr="00383DAE" w:rsidRDefault="00383DAE" w:rsidP="00383DAE">
            <w:pPr>
              <w:pStyle w:val="DefaultText"/>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83DAE">
              <w:rPr>
                <w:rFonts w:ascii="Arial" w:hAnsi="Arial" w:cs="Arial"/>
              </w:rPr>
              <w:t>Please confirm that an end user that owns and operates a behind-the-meter, non-exporting battery storage system is considered an electricity storage operator under the RFA.</w:t>
            </w:r>
          </w:p>
          <w:p w14:paraId="2F9B6BFC" w14:textId="1C6D9CB7" w:rsidR="00BF5871" w:rsidRPr="00383DAE" w:rsidRDefault="00383DAE" w:rsidP="00383DAE">
            <w:pPr>
              <w:pStyle w:val="DefaultText"/>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83DAE">
              <w:rPr>
                <w:rFonts w:ascii="Arial" w:hAnsi="Arial" w:cs="Arial"/>
              </w:rPr>
              <w:t xml:space="preserve">What documentation should such an end user provide in the application submission? </w:t>
            </w:r>
          </w:p>
        </w:tc>
      </w:tr>
      <w:tr w:rsidR="00FA1A78" w:rsidRPr="00F9098C" w14:paraId="47D3F5B3" w14:textId="77777777" w:rsidTr="0BE7B2BA">
        <w:trPr>
          <w:trHeight w:val="379"/>
        </w:trPr>
        <w:tc>
          <w:tcPr>
            <w:tcW w:w="691" w:type="dxa"/>
            <w:vMerge/>
            <w:shd w:val="clear" w:color="auto" w:fill="BDD6EE"/>
          </w:tcPr>
          <w:p w14:paraId="7248E55A"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276" w:type="dxa"/>
            <w:gridSpan w:val="2"/>
            <w:tcBorders>
              <w:bottom w:val="single" w:sz="4" w:space="0" w:color="auto"/>
            </w:tcBorders>
            <w:shd w:val="clear" w:color="auto" w:fill="BDD6EE" w:themeFill="accent5" w:themeFillTint="66"/>
            <w:vAlign w:val="center"/>
          </w:tcPr>
          <w:p w14:paraId="7193A2A8"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13F15A38" w14:textId="77777777" w:rsidTr="00484467">
        <w:trPr>
          <w:trHeight w:val="379"/>
        </w:trPr>
        <w:tc>
          <w:tcPr>
            <w:tcW w:w="691" w:type="dxa"/>
            <w:vMerge/>
          </w:tcPr>
          <w:p w14:paraId="2985B8CF"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276" w:type="dxa"/>
            <w:gridSpan w:val="2"/>
            <w:shd w:val="clear" w:color="auto" w:fill="auto"/>
            <w:vAlign w:val="center"/>
          </w:tcPr>
          <w:p w14:paraId="0A0F9C71" w14:textId="02EEC9D9" w:rsidR="00BF5871" w:rsidRPr="00B51518" w:rsidRDefault="006B1A5F"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Yes, </w:t>
            </w:r>
            <w:r w:rsidR="00C46552">
              <w:rPr>
                <w:rFonts w:ascii="Arial" w:hAnsi="Arial" w:cs="Arial"/>
              </w:rPr>
              <w:t xml:space="preserve">an end user as described above would qualify as an electricity storage operator. </w:t>
            </w:r>
            <w:r w:rsidR="007B23EB">
              <w:rPr>
                <w:rFonts w:ascii="Arial" w:hAnsi="Arial" w:cs="Arial"/>
              </w:rPr>
              <w:t xml:space="preserve">Documentation should demonstrate that the entity does </w:t>
            </w:r>
            <w:r w:rsidR="00162152">
              <w:rPr>
                <w:rFonts w:ascii="Arial" w:hAnsi="Arial" w:cs="Arial"/>
              </w:rPr>
              <w:t>or would</w:t>
            </w:r>
            <w:r w:rsidR="007B23EB">
              <w:rPr>
                <w:rFonts w:ascii="Arial" w:hAnsi="Arial" w:cs="Arial"/>
              </w:rPr>
              <w:t xml:space="preserve"> indeed own and operate a behin</w:t>
            </w:r>
            <w:r w:rsidR="00A90F54">
              <w:rPr>
                <w:rFonts w:ascii="Arial" w:hAnsi="Arial" w:cs="Arial"/>
              </w:rPr>
              <w:t xml:space="preserve">d-the-meter </w:t>
            </w:r>
            <w:r w:rsidR="00FC68E5">
              <w:rPr>
                <w:rFonts w:ascii="Arial" w:hAnsi="Arial" w:cs="Arial"/>
              </w:rPr>
              <w:t>battery storage syst</w:t>
            </w:r>
            <w:r w:rsidR="002C0875">
              <w:rPr>
                <w:rFonts w:ascii="Arial" w:hAnsi="Arial" w:cs="Arial"/>
              </w:rPr>
              <w:t>em</w:t>
            </w:r>
            <w:r w:rsidR="00B77398">
              <w:rPr>
                <w:rFonts w:ascii="Arial" w:hAnsi="Arial" w:cs="Arial"/>
              </w:rPr>
              <w:t xml:space="preserve"> </w:t>
            </w:r>
            <w:r w:rsidR="00796E8F">
              <w:rPr>
                <w:rFonts w:ascii="Arial" w:hAnsi="Arial" w:cs="Arial"/>
              </w:rPr>
              <w:t xml:space="preserve">(BTM BESS) </w:t>
            </w:r>
            <w:r w:rsidR="00B77398">
              <w:rPr>
                <w:rFonts w:ascii="Arial" w:hAnsi="Arial" w:cs="Arial"/>
              </w:rPr>
              <w:t xml:space="preserve">as well as </w:t>
            </w:r>
            <w:proofErr w:type="gramStart"/>
            <w:r w:rsidR="00B77398">
              <w:rPr>
                <w:rFonts w:ascii="Arial" w:hAnsi="Arial" w:cs="Arial"/>
              </w:rPr>
              <w:t>operational</w:t>
            </w:r>
            <w:proofErr w:type="gramEnd"/>
            <w:r w:rsidR="00B77398">
              <w:rPr>
                <w:rFonts w:ascii="Arial" w:hAnsi="Arial" w:cs="Arial"/>
              </w:rPr>
              <w:t xml:space="preserve"> status of the B</w:t>
            </w:r>
            <w:r w:rsidR="00796E8F">
              <w:rPr>
                <w:rFonts w:ascii="Arial" w:hAnsi="Arial" w:cs="Arial"/>
              </w:rPr>
              <w:t>TM BESS</w:t>
            </w:r>
            <w:r w:rsidR="004C62AB">
              <w:rPr>
                <w:rFonts w:ascii="Arial" w:hAnsi="Arial" w:cs="Arial"/>
              </w:rPr>
              <w:t xml:space="preserve">. </w:t>
            </w:r>
            <w:r w:rsidR="18D52F16" w:rsidRPr="50740161">
              <w:rPr>
                <w:rFonts w:ascii="Arial" w:hAnsi="Arial" w:cs="Arial"/>
              </w:rPr>
              <w:t>Note that per federal program rules</w:t>
            </w:r>
            <w:r w:rsidR="2285F379" w:rsidRPr="33AF7F3F">
              <w:rPr>
                <w:rFonts w:ascii="Arial" w:hAnsi="Arial" w:cs="Arial"/>
              </w:rPr>
              <w:t xml:space="preserve"> regarding </w:t>
            </w:r>
            <w:r w:rsidR="16C58323" w:rsidRPr="7319DC15">
              <w:rPr>
                <w:rFonts w:ascii="Arial" w:hAnsi="Arial" w:cs="Arial"/>
              </w:rPr>
              <w:t>eligible</w:t>
            </w:r>
            <w:r w:rsidR="2285F379" w:rsidRPr="33AF7F3F">
              <w:rPr>
                <w:rFonts w:ascii="Arial" w:hAnsi="Arial" w:cs="Arial"/>
              </w:rPr>
              <w:t xml:space="preserve"> activities</w:t>
            </w:r>
            <w:r w:rsidR="18D52F16" w:rsidRPr="50740161">
              <w:rPr>
                <w:rFonts w:ascii="Arial" w:hAnsi="Arial" w:cs="Arial"/>
              </w:rPr>
              <w:t xml:space="preserve">, </w:t>
            </w:r>
            <w:r w:rsidR="7CDFAD63" w:rsidRPr="65924E85">
              <w:rPr>
                <w:rFonts w:ascii="Arial" w:hAnsi="Arial" w:cs="Arial"/>
              </w:rPr>
              <w:t>a</w:t>
            </w:r>
            <w:r w:rsidR="7CDFAD63" w:rsidRPr="07C99865">
              <w:rPr>
                <w:rFonts w:ascii="Arial" w:hAnsi="Arial" w:cs="Arial"/>
              </w:rPr>
              <w:t xml:space="preserve"> BESS must enhance </w:t>
            </w:r>
            <w:r w:rsidR="7CDFAD63" w:rsidRPr="4D2E4CF6">
              <w:rPr>
                <w:rFonts w:ascii="Arial" w:hAnsi="Arial" w:cs="Arial"/>
              </w:rPr>
              <w:t xml:space="preserve">system adaptive capacity during </w:t>
            </w:r>
            <w:r w:rsidR="7CDFAD63" w:rsidRPr="771CA203">
              <w:rPr>
                <w:rFonts w:ascii="Arial" w:hAnsi="Arial" w:cs="Arial"/>
              </w:rPr>
              <w:t>di</w:t>
            </w:r>
            <w:r w:rsidR="446728A5" w:rsidRPr="771CA203">
              <w:rPr>
                <w:rFonts w:ascii="Arial" w:hAnsi="Arial" w:cs="Arial"/>
              </w:rPr>
              <w:t>sru</w:t>
            </w:r>
            <w:r w:rsidR="7CDFAD63" w:rsidRPr="771CA203">
              <w:rPr>
                <w:rFonts w:ascii="Arial" w:hAnsi="Arial" w:cs="Arial"/>
              </w:rPr>
              <w:t>ptive</w:t>
            </w:r>
            <w:r w:rsidR="7CDFAD63" w:rsidRPr="4D2E4CF6">
              <w:rPr>
                <w:rFonts w:ascii="Arial" w:hAnsi="Arial" w:cs="Arial"/>
              </w:rPr>
              <w:t xml:space="preserve"> events. </w:t>
            </w:r>
            <w:r w:rsidR="00BD7086" w:rsidRPr="765E2EBF">
              <w:rPr>
                <w:rFonts w:ascii="Arial" w:hAnsi="Arial" w:cs="Arial"/>
              </w:rPr>
              <w:t xml:space="preserve">Construction of a new large scale battery storage facility that is not used for </w:t>
            </w:r>
            <w:r w:rsidR="00BD7086" w:rsidRPr="2020E80C">
              <w:rPr>
                <w:rFonts w:ascii="Arial" w:hAnsi="Arial" w:cs="Arial"/>
              </w:rPr>
              <w:t xml:space="preserve">enhancing system adaptive capacity during disruptive </w:t>
            </w:r>
            <w:r w:rsidR="00BD7086" w:rsidRPr="685072F2">
              <w:rPr>
                <w:rFonts w:ascii="Arial" w:hAnsi="Arial" w:cs="Arial"/>
              </w:rPr>
              <w:t>events is not an allowable use of funds</w:t>
            </w:r>
            <w:r w:rsidR="00BD7086" w:rsidRPr="04834C82">
              <w:rPr>
                <w:rFonts w:ascii="Arial" w:hAnsi="Arial" w:cs="Arial"/>
              </w:rPr>
              <w:t>.</w:t>
            </w:r>
          </w:p>
        </w:tc>
      </w:tr>
    </w:tbl>
    <w:p w14:paraId="4F031BDE" w14:textId="77777777" w:rsidR="009C2E0C" w:rsidRDefault="009C2E0C" w:rsidP="00484467">
      <w:pPr>
        <w:tabs>
          <w:tab w:val="left" w:pos="3387"/>
        </w:tabs>
        <w:rPr>
          <w:rFonts w:ascii="Arial" w:hAnsi="Arial" w:cs="Arial"/>
          <w:b/>
          <w:color w:val="000000"/>
        </w:rPr>
      </w:pPr>
    </w:p>
    <w:p w14:paraId="4550F97A" w14:textId="69B1F91A" w:rsidR="009C2E0C" w:rsidRDefault="009C2E0C" w:rsidP="00CF3AA7">
      <w:pPr>
        <w:tabs>
          <w:tab w:val="left" w:pos="3387"/>
        </w:tabs>
        <w:jc w:val="center"/>
        <w:rPr>
          <w:rFonts w:ascii="Arial" w:hAnsi="Arial" w:cs="Arial"/>
          <w:b/>
          <w:color w:val="000000"/>
        </w:rPr>
      </w:pPr>
    </w:p>
    <w:tbl>
      <w:tblPr>
        <w:tblW w:w="99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7289"/>
      </w:tblGrid>
      <w:tr w:rsidR="00225CC1" w:rsidRPr="00F9098C" w14:paraId="119A17CB" w14:textId="77777777" w:rsidTr="00CD4437">
        <w:trPr>
          <w:trHeight w:val="379"/>
        </w:trPr>
        <w:tc>
          <w:tcPr>
            <w:tcW w:w="691" w:type="dxa"/>
            <w:vMerge w:val="restart"/>
            <w:shd w:val="clear" w:color="auto" w:fill="BDD6EE"/>
            <w:vAlign w:val="center"/>
          </w:tcPr>
          <w:p w14:paraId="4E7F9164" w14:textId="2538FC1C" w:rsidR="009C2E0C" w:rsidRPr="00F9098C" w:rsidRDefault="009F0B17"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7</w:t>
            </w:r>
          </w:p>
        </w:tc>
        <w:tc>
          <w:tcPr>
            <w:tcW w:w="1987" w:type="dxa"/>
            <w:tcBorders>
              <w:bottom w:val="single" w:sz="4" w:space="0" w:color="auto"/>
            </w:tcBorders>
            <w:shd w:val="clear" w:color="auto" w:fill="BDD6EE"/>
            <w:vAlign w:val="center"/>
          </w:tcPr>
          <w:p w14:paraId="0EF97B87" w14:textId="0E388A86"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w:t>
            </w:r>
            <w:r w:rsidR="009F0B17">
              <w:rPr>
                <w:rFonts w:ascii="Arial" w:hAnsi="Arial" w:cs="Arial"/>
                <w:b/>
              </w:rPr>
              <w:t>A</w:t>
            </w:r>
            <w:r w:rsidRPr="00F9098C">
              <w:rPr>
                <w:rFonts w:ascii="Arial" w:hAnsi="Arial" w:cs="Arial"/>
                <w:b/>
              </w:rPr>
              <w:t xml:space="preserve"> Section &amp; Page Number</w:t>
            </w:r>
          </w:p>
        </w:tc>
        <w:tc>
          <w:tcPr>
            <w:tcW w:w="7289" w:type="dxa"/>
            <w:tcBorders>
              <w:bottom w:val="single" w:sz="4" w:space="0" w:color="auto"/>
            </w:tcBorders>
            <w:shd w:val="clear" w:color="auto" w:fill="BDD6EE"/>
            <w:vAlign w:val="center"/>
          </w:tcPr>
          <w:p w14:paraId="1404A77D"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F42271" w:rsidRPr="00F9098C" w14:paraId="3BD637B1" w14:textId="77777777" w:rsidTr="00CD4437">
        <w:trPr>
          <w:trHeight w:val="379"/>
        </w:trPr>
        <w:tc>
          <w:tcPr>
            <w:tcW w:w="691" w:type="dxa"/>
            <w:vMerge/>
            <w:shd w:val="clear" w:color="auto" w:fill="FFFFFF"/>
          </w:tcPr>
          <w:p w14:paraId="5F8F6EC2"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C98E22B" w14:textId="1FF65E0E" w:rsidR="009C2E0C" w:rsidRPr="00B51518" w:rsidRDefault="000A6418"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Section G, </w:t>
            </w:r>
            <w:proofErr w:type="spellStart"/>
            <w:r w:rsidR="00CB2587">
              <w:rPr>
                <w:rFonts w:ascii="Arial" w:hAnsi="Arial" w:cs="Arial"/>
              </w:rPr>
              <w:t>pg</w:t>
            </w:r>
            <w:proofErr w:type="spellEnd"/>
            <w:r w:rsidR="00CB2587">
              <w:rPr>
                <w:rFonts w:ascii="Arial" w:hAnsi="Arial" w:cs="Arial"/>
              </w:rPr>
              <w:t xml:space="preserve"> 9 </w:t>
            </w:r>
          </w:p>
        </w:tc>
        <w:tc>
          <w:tcPr>
            <w:tcW w:w="7289" w:type="dxa"/>
            <w:shd w:val="clear" w:color="auto" w:fill="FFFFFF"/>
            <w:vAlign w:val="center"/>
          </w:tcPr>
          <w:p w14:paraId="03D133D6" w14:textId="77777777" w:rsidR="00383DAE" w:rsidRPr="00383DAE" w:rsidRDefault="00383DAE" w:rsidP="00383DAE">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83DAE">
              <w:rPr>
                <w:rFonts w:ascii="Arial" w:hAnsi="Arial" w:cs="Arial"/>
              </w:rPr>
              <w:t xml:space="preserve">Section G of the RFA states that an eligible use of funds is the use or construction of distributed energy resources for enhancing system adaptive capacity during disruptive events, including microgrids and battery storage subcomponents. </w:t>
            </w:r>
          </w:p>
          <w:p w14:paraId="0BBE49D3" w14:textId="77777777" w:rsidR="00383DAE" w:rsidRPr="00383DAE" w:rsidRDefault="00383DAE" w:rsidP="00383DAE">
            <w:pPr>
              <w:pStyle w:val="DefaultText"/>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83DAE">
              <w:rPr>
                <w:rFonts w:ascii="Arial" w:hAnsi="Arial" w:cs="Arial"/>
              </w:rPr>
              <w:t>Are there any limitations on which battery system components grant funding can be used for or can an applicant use grant funding to purchase any battery system component including battery modules, inverters, transformers, switchgear, and/or metering?</w:t>
            </w:r>
          </w:p>
          <w:p w14:paraId="30294F5C"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42271" w:rsidRPr="00F9098C" w14:paraId="705A702D" w14:textId="77777777" w:rsidTr="00CD4437">
        <w:trPr>
          <w:trHeight w:val="379"/>
        </w:trPr>
        <w:tc>
          <w:tcPr>
            <w:tcW w:w="691" w:type="dxa"/>
            <w:vMerge/>
            <w:shd w:val="clear" w:color="auto" w:fill="BDD6EE"/>
          </w:tcPr>
          <w:p w14:paraId="24234EC7"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276" w:type="dxa"/>
            <w:gridSpan w:val="2"/>
            <w:tcBorders>
              <w:bottom w:val="single" w:sz="4" w:space="0" w:color="auto"/>
            </w:tcBorders>
            <w:shd w:val="clear" w:color="auto" w:fill="BDD6EE"/>
            <w:vAlign w:val="center"/>
          </w:tcPr>
          <w:p w14:paraId="7991FB16"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225CC1" w:rsidRPr="00F9098C" w14:paraId="359785A4" w14:textId="77777777" w:rsidTr="00CD4437">
        <w:trPr>
          <w:trHeight w:val="379"/>
        </w:trPr>
        <w:tc>
          <w:tcPr>
            <w:tcW w:w="691" w:type="dxa"/>
            <w:vMerge/>
          </w:tcPr>
          <w:p w14:paraId="588E71D8"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276" w:type="dxa"/>
            <w:gridSpan w:val="2"/>
            <w:shd w:val="clear" w:color="auto" w:fill="auto"/>
            <w:vAlign w:val="center"/>
          </w:tcPr>
          <w:p w14:paraId="6BB26347" w14:textId="4CDE2F5B" w:rsidR="009C2E0C" w:rsidRPr="00B51518" w:rsidRDefault="00531F82"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Please refer to </w:t>
            </w:r>
            <w:r w:rsidR="004804AF">
              <w:rPr>
                <w:rFonts w:ascii="Arial" w:hAnsi="Arial" w:cs="Arial"/>
              </w:rPr>
              <w:t>the US Department of Energy Microgrid Overview guide,</w:t>
            </w:r>
            <w:r w:rsidR="004D2A3E">
              <w:rPr>
                <w:rFonts w:ascii="Arial" w:hAnsi="Arial" w:cs="Arial"/>
              </w:rPr>
              <w:t xml:space="preserve"> available at </w:t>
            </w:r>
            <w:r w:rsidR="004804AF">
              <w:rPr>
                <w:rFonts w:ascii="Arial" w:hAnsi="Arial" w:cs="Arial"/>
              </w:rPr>
              <w:t xml:space="preserve"> </w:t>
            </w:r>
            <w:hyperlink r:id="rId14" w:history="1">
              <w:r w:rsidR="004D2A3E" w:rsidRPr="00BD1DA1">
                <w:rPr>
                  <w:rStyle w:val="Hyperlink"/>
                  <w:rFonts w:ascii="Arial" w:hAnsi="Arial" w:cs="Arial"/>
                </w:rPr>
                <w:t>https://www.energy.gov/sites/default/files/2024-02/46060_DOE_GDO_Microgrid_Overview_Fact_Sheet_RELEASE_508.pdf</w:t>
              </w:r>
            </w:hyperlink>
            <w:r w:rsidR="004804AF">
              <w:rPr>
                <w:rFonts w:ascii="Arial" w:hAnsi="Arial" w:cs="Arial"/>
              </w:rPr>
              <w:t xml:space="preserve">, </w:t>
            </w:r>
            <w:r w:rsidR="00D36480">
              <w:rPr>
                <w:rFonts w:ascii="Arial" w:hAnsi="Arial" w:cs="Arial"/>
              </w:rPr>
              <w:t xml:space="preserve">specifically the </w:t>
            </w:r>
            <w:r w:rsidR="00D06DCB">
              <w:rPr>
                <w:rFonts w:ascii="Arial" w:hAnsi="Arial" w:cs="Arial"/>
              </w:rPr>
              <w:t>blue box on page 3 entit</w:t>
            </w:r>
            <w:r w:rsidR="00F8293A">
              <w:rPr>
                <w:rFonts w:ascii="Arial" w:hAnsi="Arial" w:cs="Arial"/>
              </w:rPr>
              <w:t>led</w:t>
            </w:r>
            <w:r w:rsidR="00D06DCB">
              <w:rPr>
                <w:rFonts w:ascii="Arial" w:hAnsi="Arial" w:cs="Arial"/>
              </w:rPr>
              <w:t xml:space="preserve"> “Eligible Uses of 40101(d) Grid Resilience Formula </w:t>
            </w:r>
            <w:r w:rsidR="002B7483">
              <w:rPr>
                <w:rFonts w:ascii="Arial" w:hAnsi="Arial" w:cs="Arial"/>
              </w:rPr>
              <w:t xml:space="preserve">Grants for </w:t>
            </w:r>
            <w:r w:rsidR="00220BCB">
              <w:rPr>
                <w:rFonts w:ascii="Arial" w:hAnsi="Arial" w:cs="Arial"/>
              </w:rPr>
              <w:t xml:space="preserve">Microgrid Components.” </w:t>
            </w:r>
          </w:p>
        </w:tc>
      </w:tr>
    </w:tbl>
    <w:p w14:paraId="10EEBF52" w14:textId="77777777" w:rsidR="009C2E0C" w:rsidRDefault="009C2E0C" w:rsidP="009C2E0C">
      <w:pPr>
        <w:tabs>
          <w:tab w:val="left" w:pos="3387"/>
        </w:tabs>
        <w:jc w:val="center"/>
        <w:rPr>
          <w:rFonts w:ascii="Arial" w:hAnsi="Arial" w:cs="Arial"/>
          <w:b/>
          <w:color w:val="000000"/>
        </w:rPr>
      </w:pPr>
    </w:p>
    <w:tbl>
      <w:tblPr>
        <w:tblW w:w="99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7289"/>
      </w:tblGrid>
      <w:tr w:rsidR="00082D5E" w:rsidRPr="00F9098C" w14:paraId="5C44E97B" w14:textId="77777777" w:rsidTr="00CD4437">
        <w:trPr>
          <w:trHeight w:val="379"/>
        </w:trPr>
        <w:tc>
          <w:tcPr>
            <w:tcW w:w="691" w:type="dxa"/>
            <w:vMerge w:val="restart"/>
            <w:shd w:val="clear" w:color="auto" w:fill="BDD6EE"/>
            <w:vAlign w:val="center"/>
          </w:tcPr>
          <w:p w14:paraId="322E5EFE" w14:textId="4729C443" w:rsidR="009C2E0C" w:rsidRPr="00F9098C" w:rsidRDefault="009F0B17"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8</w:t>
            </w:r>
          </w:p>
        </w:tc>
        <w:tc>
          <w:tcPr>
            <w:tcW w:w="1987" w:type="dxa"/>
            <w:tcBorders>
              <w:bottom w:val="single" w:sz="4" w:space="0" w:color="auto"/>
            </w:tcBorders>
            <w:shd w:val="clear" w:color="auto" w:fill="BDD6EE"/>
            <w:vAlign w:val="center"/>
          </w:tcPr>
          <w:p w14:paraId="37FF0493" w14:textId="21741B5D"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w:t>
            </w:r>
            <w:r w:rsidR="009F0B17">
              <w:rPr>
                <w:rFonts w:ascii="Arial" w:hAnsi="Arial" w:cs="Arial"/>
                <w:b/>
              </w:rPr>
              <w:t>A</w:t>
            </w:r>
            <w:r w:rsidRPr="00F9098C">
              <w:rPr>
                <w:rFonts w:ascii="Arial" w:hAnsi="Arial" w:cs="Arial"/>
                <w:b/>
              </w:rPr>
              <w:t xml:space="preserve"> Section &amp; Page Number</w:t>
            </w:r>
          </w:p>
        </w:tc>
        <w:tc>
          <w:tcPr>
            <w:tcW w:w="7289" w:type="dxa"/>
            <w:tcBorders>
              <w:bottom w:val="single" w:sz="4" w:space="0" w:color="auto"/>
            </w:tcBorders>
            <w:shd w:val="clear" w:color="auto" w:fill="BDD6EE"/>
            <w:vAlign w:val="center"/>
          </w:tcPr>
          <w:p w14:paraId="4D5F4E1F"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7F0083" w:rsidRPr="00F9098C" w14:paraId="5168934A" w14:textId="77777777" w:rsidTr="00CD4437">
        <w:trPr>
          <w:trHeight w:val="379"/>
        </w:trPr>
        <w:tc>
          <w:tcPr>
            <w:tcW w:w="691" w:type="dxa"/>
            <w:vMerge/>
            <w:shd w:val="clear" w:color="auto" w:fill="FFFFFF"/>
          </w:tcPr>
          <w:p w14:paraId="5ABDF4F0"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46A928C" w14:textId="4428C063" w:rsidR="009C2E0C" w:rsidRPr="00B51518" w:rsidRDefault="004A4964"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7289" w:type="dxa"/>
            <w:shd w:val="clear" w:color="auto" w:fill="FFFFFF"/>
            <w:vAlign w:val="center"/>
          </w:tcPr>
          <w:p w14:paraId="7627EAA2" w14:textId="77777777" w:rsidR="00383DAE" w:rsidRPr="00383DAE" w:rsidRDefault="00383DAE" w:rsidP="00383DAE">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83DAE">
              <w:rPr>
                <w:rFonts w:ascii="Arial" w:hAnsi="Arial" w:cs="Arial"/>
              </w:rPr>
              <w:t xml:space="preserve">If an applicant believes a Build America Buy America (BABA) waiver is necessary for its project’s manufactured components, please confirm the actions the applicant needs to complete prior to the submission of this application to the GEO. </w:t>
            </w:r>
          </w:p>
          <w:p w14:paraId="74614395" w14:textId="77777777" w:rsidR="00383DAE" w:rsidRPr="00383DAE" w:rsidRDefault="00383DAE" w:rsidP="00383DAE">
            <w:pPr>
              <w:pStyle w:val="DefaultText"/>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83DAE">
              <w:rPr>
                <w:rFonts w:ascii="Arial" w:hAnsi="Arial" w:cs="Arial"/>
              </w:rPr>
              <w:t>Is it sufficient for the applicant to include an explanation of why it believes a BABA waiver is necessary or does the applicant need to include a draft waiver request as part of its application submission?</w:t>
            </w:r>
          </w:p>
          <w:p w14:paraId="4784EC43"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25CC1" w:rsidRPr="00F9098C" w14:paraId="210069A0" w14:textId="77777777" w:rsidTr="00CD4437">
        <w:trPr>
          <w:trHeight w:val="379"/>
        </w:trPr>
        <w:tc>
          <w:tcPr>
            <w:tcW w:w="691" w:type="dxa"/>
            <w:vMerge/>
            <w:shd w:val="clear" w:color="auto" w:fill="BDD6EE"/>
          </w:tcPr>
          <w:p w14:paraId="33E76CA1"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276" w:type="dxa"/>
            <w:gridSpan w:val="2"/>
            <w:tcBorders>
              <w:bottom w:val="single" w:sz="4" w:space="0" w:color="auto"/>
            </w:tcBorders>
            <w:shd w:val="clear" w:color="auto" w:fill="BDD6EE"/>
            <w:vAlign w:val="center"/>
          </w:tcPr>
          <w:p w14:paraId="503F21CC"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51B2A" w:rsidRPr="00F9098C" w14:paraId="4F24F22C" w14:textId="77777777" w:rsidTr="00CD4437">
        <w:trPr>
          <w:trHeight w:val="379"/>
        </w:trPr>
        <w:tc>
          <w:tcPr>
            <w:tcW w:w="691" w:type="dxa"/>
            <w:vMerge/>
          </w:tcPr>
          <w:p w14:paraId="27E0E2C9"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276" w:type="dxa"/>
            <w:gridSpan w:val="2"/>
            <w:shd w:val="clear" w:color="auto" w:fill="auto"/>
            <w:vAlign w:val="center"/>
          </w:tcPr>
          <w:p w14:paraId="796913AE" w14:textId="058E9BAD" w:rsidR="009C2E0C" w:rsidRPr="00B51518" w:rsidRDefault="005D1920"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GEO </w:t>
            </w:r>
            <w:r w:rsidR="00CD6AB4">
              <w:rPr>
                <w:rFonts w:ascii="Arial" w:hAnsi="Arial" w:cs="Arial"/>
              </w:rPr>
              <w:t>strongly r</w:t>
            </w:r>
            <w:r>
              <w:rPr>
                <w:rFonts w:ascii="Arial" w:hAnsi="Arial" w:cs="Arial"/>
              </w:rPr>
              <w:t xml:space="preserve">ecommends </w:t>
            </w:r>
            <w:r w:rsidR="002C66AC">
              <w:rPr>
                <w:rFonts w:ascii="Arial" w:hAnsi="Arial" w:cs="Arial"/>
              </w:rPr>
              <w:t xml:space="preserve">applicants </w:t>
            </w:r>
            <w:r w:rsidR="005B5522">
              <w:rPr>
                <w:rFonts w:ascii="Arial" w:hAnsi="Arial" w:cs="Arial"/>
              </w:rPr>
              <w:t xml:space="preserve">who anticipate seeking a BABA waiver to </w:t>
            </w:r>
            <w:r w:rsidR="002C66AC">
              <w:rPr>
                <w:rFonts w:ascii="Arial" w:hAnsi="Arial" w:cs="Arial"/>
              </w:rPr>
              <w:t>submit a draft BABA waiver along with their application</w:t>
            </w:r>
            <w:r w:rsidR="005B5522">
              <w:rPr>
                <w:rFonts w:ascii="Arial" w:hAnsi="Arial" w:cs="Arial"/>
              </w:rPr>
              <w:t>.</w:t>
            </w:r>
            <w:r w:rsidR="00646456">
              <w:rPr>
                <w:rFonts w:ascii="Arial" w:hAnsi="Arial" w:cs="Arial"/>
              </w:rPr>
              <w:t xml:space="preserve"> If the proposed project is awarded,</w:t>
            </w:r>
            <w:r w:rsidR="005B5522">
              <w:rPr>
                <w:rFonts w:ascii="Arial" w:hAnsi="Arial" w:cs="Arial"/>
              </w:rPr>
              <w:t xml:space="preserve"> </w:t>
            </w:r>
            <w:r w:rsidR="009518AA">
              <w:rPr>
                <w:rFonts w:ascii="Arial" w:hAnsi="Arial" w:cs="Arial"/>
              </w:rPr>
              <w:t xml:space="preserve">GEO </w:t>
            </w:r>
            <w:r w:rsidR="00A10ADE">
              <w:rPr>
                <w:rFonts w:ascii="Arial" w:hAnsi="Arial" w:cs="Arial"/>
              </w:rPr>
              <w:t>anticipates working</w:t>
            </w:r>
            <w:r w:rsidR="009518AA">
              <w:rPr>
                <w:rFonts w:ascii="Arial" w:hAnsi="Arial" w:cs="Arial"/>
              </w:rPr>
              <w:t xml:space="preserve"> with the subrecipient to</w:t>
            </w:r>
            <w:r w:rsidR="000D4223">
              <w:rPr>
                <w:rFonts w:ascii="Arial" w:hAnsi="Arial" w:cs="Arial"/>
              </w:rPr>
              <w:t xml:space="preserve"> facilitate the submission of </w:t>
            </w:r>
            <w:r w:rsidR="00646456">
              <w:rPr>
                <w:rFonts w:ascii="Arial" w:hAnsi="Arial" w:cs="Arial"/>
              </w:rPr>
              <w:t>th</w:t>
            </w:r>
            <w:r w:rsidR="00146C53">
              <w:rPr>
                <w:rFonts w:ascii="Arial" w:hAnsi="Arial" w:cs="Arial"/>
              </w:rPr>
              <w:t xml:space="preserve">e BABA request to the US Department of Energy. Please refer to </w:t>
            </w:r>
            <w:r w:rsidR="00F616AA">
              <w:rPr>
                <w:rFonts w:ascii="Arial" w:hAnsi="Arial" w:cs="Arial"/>
              </w:rPr>
              <w:t>the recent Guidance on Submission of a DOE Project-Specific Buy America Requirement Waiver Request</w:t>
            </w:r>
            <w:r w:rsidR="00C71844">
              <w:rPr>
                <w:rFonts w:ascii="Arial" w:hAnsi="Arial" w:cs="Arial"/>
              </w:rPr>
              <w:t xml:space="preserve"> available at </w:t>
            </w:r>
            <w:hyperlink r:id="rId15" w:history="1">
              <w:r w:rsidR="001D7F11" w:rsidRPr="00BD1DA1">
                <w:rPr>
                  <w:rStyle w:val="Hyperlink"/>
                  <w:rFonts w:ascii="Arial" w:hAnsi="Arial" w:cs="Arial"/>
                </w:rPr>
                <w:t>https://www.energy.gov/sites/default/files/2024-02/Guidance%20on%20Submission%20of%20a%20DOE%20Project-Specific%20Buy%20America%20Requirement%20Waiver%20Request%202-26_.pdf</w:t>
              </w:r>
            </w:hyperlink>
            <w:r w:rsidR="00BF4D01">
              <w:rPr>
                <w:rFonts w:ascii="Arial" w:hAnsi="Arial" w:cs="Arial"/>
              </w:rPr>
              <w:t xml:space="preserve">. </w:t>
            </w:r>
          </w:p>
        </w:tc>
      </w:tr>
    </w:tbl>
    <w:p w14:paraId="576B547B" w14:textId="77777777" w:rsidR="009C2E0C" w:rsidRDefault="009C2E0C" w:rsidP="009C2E0C">
      <w:pPr>
        <w:tabs>
          <w:tab w:val="left" w:pos="3387"/>
        </w:tabs>
        <w:jc w:val="center"/>
        <w:rPr>
          <w:rFonts w:ascii="Arial" w:hAnsi="Arial" w:cs="Arial"/>
          <w:b/>
          <w:color w:val="000000"/>
        </w:rPr>
      </w:pPr>
    </w:p>
    <w:tbl>
      <w:tblPr>
        <w:tblW w:w="99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7289"/>
      </w:tblGrid>
      <w:tr w:rsidR="009C2E0C" w:rsidRPr="00F9098C" w14:paraId="5339B8CC" w14:textId="77777777" w:rsidTr="00D15C00">
        <w:trPr>
          <w:trHeight w:val="379"/>
        </w:trPr>
        <w:tc>
          <w:tcPr>
            <w:tcW w:w="691" w:type="dxa"/>
            <w:vMerge w:val="restart"/>
            <w:shd w:val="clear" w:color="auto" w:fill="BDD6EE" w:themeFill="accent5" w:themeFillTint="66"/>
            <w:vAlign w:val="center"/>
          </w:tcPr>
          <w:p w14:paraId="4B94CBFF" w14:textId="4AFD5FE6" w:rsidR="009C2E0C" w:rsidRPr="00F9098C" w:rsidRDefault="009F0B17"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9</w:t>
            </w:r>
          </w:p>
        </w:tc>
        <w:tc>
          <w:tcPr>
            <w:tcW w:w="1987" w:type="dxa"/>
            <w:tcBorders>
              <w:bottom w:val="single" w:sz="4" w:space="0" w:color="auto"/>
            </w:tcBorders>
            <w:shd w:val="clear" w:color="auto" w:fill="BDD6EE" w:themeFill="accent5" w:themeFillTint="66"/>
            <w:vAlign w:val="center"/>
          </w:tcPr>
          <w:p w14:paraId="2662E342" w14:textId="49857FA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w:t>
            </w:r>
            <w:r w:rsidR="009F0B17">
              <w:rPr>
                <w:rFonts w:ascii="Arial" w:hAnsi="Arial" w:cs="Arial"/>
                <w:b/>
              </w:rPr>
              <w:t>A</w:t>
            </w:r>
            <w:r w:rsidRPr="00F9098C">
              <w:rPr>
                <w:rFonts w:ascii="Arial" w:hAnsi="Arial" w:cs="Arial"/>
                <w:b/>
              </w:rPr>
              <w:t xml:space="preserve"> Section &amp; Page Number</w:t>
            </w:r>
          </w:p>
        </w:tc>
        <w:tc>
          <w:tcPr>
            <w:tcW w:w="7289" w:type="dxa"/>
            <w:tcBorders>
              <w:bottom w:val="single" w:sz="4" w:space="0" w:color="auto"/>
            </w:tcBorders>
            <w:shd w:val="clear" w:color="auto" w:fill="BDD6EE" w:themeFill="accent5" w:themeFillTint="66"/>
            <w:vAlign w:val="center"/>
          </w:tcPr>
          <w:p w14:paraId="3AB52ADA"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23D493F0" w14:textId="77777777" w:rsidTr="00D15C00">
        <w:trPr>
          <w:trHeight w:val="379"/>
        </w:trPr>
        <w:tc>
          <w:tcPr>
            <w:tcW w:w="691" w:type="dxa"/>
            <w:vMerge/>
          </w:tcPr>
          <w:p w14:paraId="68734E83"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2A97E0B7" w14:textId="21E8A512" w:rsidR="009C2E0C" w:rsidRPr="00B51518" w:rsidRDefault="00894A1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Section O, </w:t>
            </w:r>
            <w:proofErr w:type="spellStart"/>
            <w:r>
              <w:rPr>
                <w:rFonts w:ascii="Arial" w:hAnsi="Arial" w:cs="Arial"/>
              </w:rPr>
              <w:t>pg</w:t>
            </w:r>
            <w:proofErr w:type="spellEnd"/>
            <w:r>
              <w:rPr>
                <w:rFonts w:ascii="Arial" w:hAnsi="Arial" w:cs="Arial"/>
              </w:rPr>
              <w:t xml:space="preserve"> 17</w:t>
            </w:r>
          </w:p>
        </w:tc>
        <w:tc>
          <w:tcPr>
            <w:tcW w:w="7289" w:type="dxa"/>
            <w:shd w:val="clear" w:color="auto" w:fill="FFFFFF" w:themeFill="background1"/>
            <w:vAlign w:val="center"/>
          </w:tcPr>
          <w:p w14:paraId="22FAE4EE" w14:textId="77777777" w:rsidR="00383DAE" w:rsidRPr="00383DAE" w:rsidRDefault="00383DAE" w:rsidP="00383DAE">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83DAE">
              <w:rPr>
                <w:rFonts w:ascii="Arial" w:hAnsi="Arial" w:cs="Arial"/>
              </w:rPr>
              <w:t xml:space="preserve">Section O of the RFA states applicants must provide a certificate of insurance on a standard ACORD form or the equivalent. If the applicant is a public entity that is </w:t>
            </w:r>
            <w:proofErr w:type="spellStart"/>
            <w:r w:rsidRPr="00383DAE">
              <w:rPr>
                <w:rFonts w:ascii="Arial" w:hAnsi="Arial" w:cs="Arial"/>
              </w:rPr>
              <w:t>self insured</w:t>
            </w:r>
            <w:proofErr w:type="spellEnd"/>
            <w:r w:rsidRPr="00383DAE">
              <w:rPr>
                <w:rFonts w:ascii="Arial" w:hAnsi="Arial" w:cs="Arial"/>
              </w:rPr>
              <w:t xml:space="preserve">, is a statement from the applicant confirming this sufficient to meet the RFA’s </w:t>
            </w:r>
            <w:r w:rsidRPr="00383DAE">
              <w:rPr>
                <w:rFonts w:ascii="Arial" w:hAnsi="Arial" w:cs="Arial"/>
              </w:rPr>
              <w:lastRenderedPageBreak/>
              <w:t>requirements for insurance evidence?</w:t>
            </w:r>
          </w:p>
          <w:p w14:paraId="1F94A041"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9C2E0C" w:rsidRPr="00F9098C" w14:paraId="41F6F0C1" w14:textId="77777777" w:rsidTr="00D15C00">
        <w:trPr>
          <w:trHeight w:val="379"/>
        </w:trPr>
        <w:tc>
          <w:tcPr>
            <w:tcW w:w="691" w:type="dxa"/>
            <w:vMerge/>
          </w:tcPr>
          <w:p w14:paraId="2D3C2C1D"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276" w:type="dxa"/>
            <w:gridSpan w:val="2"/>
            <w:tcBorders>
              <w:bottom w:val="single" w:sz="4" w:space="0" w:color="auto"/>
            </w:tcBorders>
            <w:shd w:val="clear" w:color="auto" w:fill="BDD6EE" w:themeFill="accent5" w:themeFillTint="66"/>
            <w:vAlign w:val="center"/>
          </w:tcPr>
          <w:p w14:paraId="78752AC6"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380C3D25" w14:textId="77777777" w:rsidTr="00D15C00">
        <w:trPr>
          <w:trHeight w:val="379"/>
        </w:trPr>
        <w:tc>
          <w:tcPr>
            <w:tcW w:w="691" w:type="dxa"/>
            <w:vMerge/>
          </w:tcPr>
          <w:p w14:paraId="397EFBA6"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276" w:type="dxa"/>
            <w:gridSpan w:val="2"/>
            <w:shd w:val="clear" w:color="auto" w:fill="auto"/>
            <w:vAlign w:val="center"/>
          </w:tcPr>
          <w:p w14:paraId="5788D97C" w14:textId="4B0CCA05" w:rsidR="009C2E0C" w:rsidRPr="00B41685" w:rsidRDefault="4D1A06E0" w:rsidP="00B41685">
            <w:r w:rsidRPr="00803448">
              <w:rPr>
                <w:rFonts w:ascii="Arial" w:hAnsi="Arial" w:cs="Arial"/>
              </w:rPr>
              <w:t xml:space="preserve">If the Applicant does not have a certificate of insurance on a standard ACORD form or the equivalent, the Applicant must provide other documentation </w:t>
            </w:r>
            <w:r w:rsidR="7E70BE09" w:rsidRPr="1BCB99F3">
              <w:rPr>
                <w:rFonts w:ascii="Arial" w:hAnsi="Arial" w:cs="Arial"/>
              </w:rPr>
              <w:t>demonstrating</w:t>
            </w:r>
            <w:r w:rsidRPr="00D15C00">
              <w:rPr>
                <w:rFonts w:ascii="Arial" w:hAnsi="Arial" w:cs="Arial"/>
              </w:rPr>
              <w:t xml:space="preserve"> evidence of insurance coverage.</w:t>
            </w:r>
            <w:r w:rsidR="00D31586">
              <w:rPr>
                <w:rFonts w:ascii="Arial" w:hAnsi="Arial" w:cs="Arial"/>
              </w:rPr>
              <w:t xml:space="preserve"> </w:t>
            </w:r>
            <w:r w:rsidR="00FC1259">
              <w:rPr>
                <w:rFonts w:ascii="Arial" w:hAnsi="Arial" w:cs="Arial"/>
              </w:rPr>
              <w:t>Confirmation from a</w:t>
            </w:r>
            <w:r w:rsidR="00414DC4">
              <w:rPr>
                <w:rFonts w:ascii="Arial" w:hAnsi="Arial" w:cs="Arial"/>
              </w:rPr>
              <w:t xml:space="preserve"> </w:t>
            </w:r>
            <w:r w:rsidR="001D212E">
              <w:rPr>
                <w:rFonts w:ascii="Arial" w:hAnsi="Arial" w:cs="Arial"/>
              </w:rPr>
              <w:t>T</w:t>
            </w:r>
            <w:r w:rsidR="00A80830">
              <w:rPr>
                <w:rFonts w:ascii="Arial" w:hAnsi="Arial" w:cs="Arial"/>
              </w:rPr>
              <w:t>hird-Party Administrator</w:t>
            </w:r>
            <w:r w:rsidR="00CE71C4">
              <w:rPr>
                <w:rFonts w:ascii="Arial" w:hAnsi="Arial" w:cs="Arial"/>
              </w:rPr>
              <w:t xml:space="preserve"> (TPA)</w:t>
            </w:r>
            <w:r w:rsidR="00CF29C7">
              <w:rPr>
                <w:rFonts w:ascii="Arial" w:hAnsi="Arial" w:cs="Arial"/>
              </w:rPr>
              <w:t xml:space="preserve"> is an example o</w:t>
            </w:r>
            <w:r w:rsidR="00D31586">
              <w:rPr>
                <w:rFonts w:ascii="Arial" w:hAnsi="Arial" w:cs="Arial"/>
              </w:rPr>
              <w:t xml:space="preserve">f evidence of self-insurance that would suffice in place of an ACORD form. </w:t>
            </w:r>
          </w:p>
        </w:tc>
      </w:tr>
    </w:tbl>
    <w:p w14:paraId="489278C7" w14:textId="77777777" w:rsidR="009C2E0C" w:rsidRDefault="009C2E0C" w:rsidP="009C2E0C">
      <w:pPr>
        <w:tabs>
          <w:tab w:val="left" w:pos="3387"/>
        </w:tabs>
        <w:jc w:val="center"/>
        <w:rPr>
          <w:rFonts w:ascii="Arial" w:hAnsi="Arial" w:cs="Arial"/>
          <w:b/>
          <w:color w:val="000000"/>
        </w:rPr>
      </w:pPr>
    </w:p>
    <w:tbl>
      <w:tblPr>
        <w:tblW w:w="99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7289"/>
      </w:tblGrid>
      <w:tr w:rsidR="00225CC1" w:rsidRPr="00F9098C" w14:paraId="15E7FCA8" w14:textId="77777777" w:rsidTr="00CD4437">
        <w:trPr>
          <w:trHeight w:val="379"/>
        </w:trPr>
        <w:tc>
          <w:tcPr>
            <w:tcW w:w="691" w:type="dxa"/>
            <w:vMerge w:val="restart"/>
            <w:shd w:val="clear" w:color="auto" w:fill="BDD6EE" w:themeFill="accent5" w:themeFillTint="66"/>
            <w:vAlign w:val="center"/>
          </w:tcPr>
          <w:p w14:paraId="363036F2" w14:textId="0C8BC795" w:rsidR="009C2E0C" w:rsidRPr="00F9098C" w:rsidRDefault="009F0B17"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10</w:t>
            </w:r>
          </w:p>
        </w:tc>
        <w:tc>
          <w:tcPr>
            <w:tcW w:w="1987" w:type="dxa"/>
            <w:tcBorders>
              <w:bottom w:val="single" w:sz="4" w:space="0" w:color="auto"/>
            </w:tcBorders>
            <w:shd w:val="clear" w:color="auto" w:fill="BDD6EE" w:themeFill="accent5" w:themeFillTint="66"/>
            <w:vAlign w:val="center"/>
          </w:tcPr>
          <w:p w14:paraId="72B8B4C8" w14:textId="35995321"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w:t>
            </w:r>
            <w:r w:rsidR="009F0B17">
              <w:rPr>
                <w:rFonts w:ascii="Arial" w:hAnsi="Arial" w:cs="Arial"/>
                <w:b/>
              </w:rPr>
              <w:t>A</w:t>
            </w:r>
            <w:r w:rsidRPr="00F9098C">
              <w:rPr>
                <w:rFonts w:ascii="Arial" w:hAnsi="Arial" w:cs="Arial"/>
                <w:b/>
              </w:rPr>
              <w:t xml:space="preserve"> Section &amp; Page Number</w:t>
            </w:r>
          </w:p>
        </w:tc>
        <w:tc>
          <w:tcPr>
            <w:tcW w:w="7289" w:type="dxa"/>
            <w:tcBorders>
              <w:bottom w:val="single" w:sz="4" w:space="0" w:color="auto"/>
            </w:tcBorders>
            <w:shd w:val="clear" w:color="auto" w:fill="BDD6EE" w:themeFill="accent5" w:themeFillTint="66"/>
            <w:vAlign w:val="center"/>
          </w:tcPr>
          <w:p w14:paraId="32FC58D0"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F42271" w:rsidRPr="00F9098C" w14:paraId="1FC916F8" w14:textId="77777777" w:rsidTr="00CD4437">
        <w:trPr>
          <w:trHeight w:val="379"/>
        </w:trPr>
        <w:tc>
          <w:tcPr>
            <w:tcW w:w="691" w:type="dxa"/>
            <w:vMerge/>
          </w:tcPr>
          <w:p w14:paraId="7FD46B61"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13286AD7" w14:textId="7C99DD07" w:rsidR="009C2E0C" w:rsidRPr="00B51518" w:rsidRDefault="005A5B5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7289" w:type="dxa"/>
            <w:shd w:val="clear" w:color="auto" w:fill="FFFFFF" w:themeFill="background1"/>
            <w:vAlign w:val="center"/>
          </w:tcPr>
          <w:p w14:paraId="109784AA" w14:textId="428375BD" w:rsidR="009C2E0C" w:rsidRPr="00B51518" w:rsidRDefault="077A98E6" w:rsidP="621C8F72">
            <w:r w:rsidRPr="00D15C00">
              <w:rPr>
                <w:rFonts w:ascii="Arial" w:hAnsi="Arial" w:cs="Arial"/>
              </w:rPr>
              <w:t>Can a utility submit and be considered for more than one application?</w:t>
            </w:r>
          </w:p>
        </w:tc>
      </w:tr>
      <w:tr w:rsidR="00F42271" w:rsidRPr="00F9098C" w14:paraId="07AED5FF" w14:textId="77777777" w:rsidTr="00CD4437">
        <w:trPr>
          <w:trHeight w:val="379"/>
        </w:trPr>
        <w:tc>
          <w:tcPr>
            <w:tcW w:w="691" w:type="dxa"/>
            <w:vMerge/>
          </w:tcPr>
          <w:p w14:paraId="0082FE31"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276" w:type="dxa"/>
            <w:gridSpan w:val="2"/>
            <w:tcBorders>
              <w:bottom w:val="single" w:sz="4" w:space="0" w:color="auto"/>
            </w:tcBorders>
            <w:shd w:val="clear" w:color="auto" w:fill="BDD6EE" w:themeFill="accent5" w:themeFillTint="66"/>
            <w:vAlign w:val="center"/>
          </w:tcPr>
          <w:p w14:paraId="3C5E45F7"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225CC1" w:rsidRPr="00F9098C" w14:paraId="4F9E7B37" w14:textId="77777777" w:rsidTr="00CD4437">
        <w:trPr>
          <w:trHeight w:val="379"/>
        </w:trPr>
        <w:tc>
          <w:tcPr>
            <w:tcW w:w="691" w:type="dxa"/>
            <w:vMerge/>
          </w:tcPr>
          <w:p w14:paraId="59545E98"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276" w:type="dxa"/>
            <w:gridSpan w:val="2"/>
            <w:shd w:val="clear" w:color="auto" w:fill="auto"/>
            <w:vAlign w:val="center"/>
          </w:tcPr>
          <w:p w14:paraId="14BDC796" w14:textId="712903F1" w:rsidR="009C2E0C" w:rsidRPr="00B51518" w:rsidRDefault="24DAD05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621C8F72">
              <w:rPr>
                <w:rFonts w:ascii="Arial" w:hAnsi="Arial" w:cs="Arial"/>
              </w:rPr>
              <w:t>Yes. An</w:t>
            </w:r>
            <w:r w:rsidR="00F94936">
              <w:rPr>
                <w:rFonts w:ascii="Arial" w:hAnsi="Arial" w:cs="Arial"/>
              </w:rPr>
              <w:t>y</w:t>
            </w:r>
            <w:r w:rsidRPr="621C8F72">
              <w:rPr>
                <w:rFonts w:ascii="Arial" w:hAnsi="Arial" w:cs="Arial"/>
              </w:rPr>
              <w:t xml:space="preserve"> eligible entity</w:t>
            </w:r>
            <w:r w:rsidR="00F94936">
              <w:rPr>
                <w:rFonts w:ascii="Arial" w:hAnsi="Arial" w:cs="Arial"/>
              </w:rPr>
              <w:t>, including but not limited to an eligible utility,</w:t>
            </w:r>
            <w:r w:rsidRPr="621C8F72">
              <w:rPr>
                <w:rFonts w:ascii="Arial" w:hAnsi="Arial" w:cs="Arial"/>
              </w:rPr>
              <w:t xml:space="preserve"> may submit multiple applications if each application has a distinct project scope.</w:t>
            </w:r>
          </w:p>
        </w:tc>
      </w:tr>
    </w:tbl>
    <w:p w14:paraId="0DE9CFE4" w14:textId="77777777" w:rsidR="009C2E0C" w:rsidRDefault="009C2E0C" w:rsidP="009C2E0C">
      <w:pPr>
        <w:tabs>
          <w:tab w:val="left" w:pos="3387"/>
        </w:tabs>
        <w:jc w:val="center"/>
        <w:rPr>
          <w:rFonts w:ascii="Arial" w:hAnsi="Arial" w:cs="Arial"/>
          <w:b/>
          <w:color w:val="000000"/>
        </w:rPr>
      </w:pPr>
    </w:p>
    <w:tbl>
      <w:tblPr>
        <w:tblW w:w="99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7289"/>
      </w:tblGrid>
      <w:tr w:rsidR="009C2E0C" w:rsidRPr="00F9098C" w14:paraId="2073E9CB" w14:textId="77777777" w:rsidTr="00D15C00">
        <w:trPr>
          <w:trHeight w:val="379"/>
        </w:trPr>
        <w:tc>
          <w:tcPr>
            <w:tcW w:w="691" w:type="dxa"/>
            <w:vMerge w:val="restart"/>
            <w:shd w:val="clear" w:color="auto" w:fill="BDD6EE" w:themeFill="accent5" w:themeFillTint="66"/>
            <w:vAlign w:val="center"/>
          </w:tcPr>
          <w:p w14:paraId="5DD90850" w14:textId="3157D60A" w:rsidR="009C2E0C" w:rsidRPr="00F9098C" w:rsidRDefault="00CD4437"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w:t>
            </w:r>
            <w:r w:rsidR="009F0B17">
              <w:rPr>
                <w:rFonts w:ascii="Arial" w:hAnsi="Arial" w:cs="Arial"/>
                <w:b/>
              </w:rPr>
              <w:t>1</w:t>
            </w:r>
          </w:p>
        </w:tc>
        <w:tc>
          <w:tcPr>
            <w:tcW w:w="1987" w:type="dxa"/>
            <w:tcBorders>
              <w:bottom w:val="single" w:sz="4" w:space="0" w:color="auto"/>
            </w:tcBorders>
            <w:shd w:val="clear" w:color="auto" w:fill="BDD6EE" w:themeFill="accent5" w:themeFillTint="66"/>
            <w:vAlign w:val="center"/>
          </w:tcPr>
          <w:p w14:paraId="6A20BE86" w14:textId="5BC2B301"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w:t>
            </w:r>
            <w:r w:rsidR="009F0B17">
              <w:rPr>
                <w:rFonts w:ascii="Arial" w:hAnsi="Arial" w:cs="Arial"/>
                <w:b/>
              </w:rPr>
              <w:t>A</w:t>
            </w:r>
            <w:r w:rsidRPr="00F9098C">
              <w:rPr>
                <w:rFonts w:ascii="Arial" w:hAnsi="Arial" w:cs="Arial"/>
                <w:b/>
              </w:rPr>
              <w:t xml:space="preserve"> Section &amp; Page Number</w:t>
            </w:r>
          </w:p>
        </w:tc>
        <w:tc>
          <w:tcPr>
            <w:tcW w:w="7289" w:type="dxa"/>
            <w:tcBorders>
              <w:bottom w:val="single" w:sz="4" w:space="0" w:color="auto"/>
            </w:tcBorders>
            <w:shd w:val="clear" w:color="auto" w:fill="BDD6EE" w:themeFill="accent5" w:themeFillTint="66"/>
            <w:vAlign w:val="center"/>
          </w:tcPr>
          <w:p w14:paraId="053A163E"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7EBC9C07" w14:textId="77777777" w:rsidTr="00D15C00">
        <w:trPr>
          <w:trHeight w:val="379"/>
        </w:trPr>
        <w:tc>
          <w:tcPr>
            <w:tcW w:w="691" w:type="dxa"/>
            <w:vMerge/>
          </w:tcPr>
          <w:p w14:paraId="19DCDD1A"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491AE571" w14:textId="7F408AD5" w:rsidR="009C2E0C" w:rsidRPr="00B51518" w:rsidRDefault="005A5B5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7289" w:type="dxa"/>
            <w:shd w:val="clear" w:color="auto" w:fill="FFFFFF" w:themeFill="background1"/>
            <w:vAlign w:val="center"/>
          </w:tcPr>
          <w:p w14:paraId="27E10654" w14:textId="5963469F" w:rsidR="009C2E0C" w:rsidRPr="00B51518" w:rsidRDefault="24EDBE8E" w:rsidP="621C8F72">
            <w:r w:rsidRPr="00D15C00">
              <w:rPr>
                <w:rFonts w:ascii="Arial" w:hAnsi="Arial" w:cs="Arial"/>
              </w:rPr>
              <w:t>If there are similar projects, does the state have a preference on having one larger application, versus two separate but similar project applications?</w:t>
            </w:r>
          </w:p>
        </w:tc>
      </w:tr>
      <w:tr w:rsidR="009C2E0C" w:rsidRPr="00F9098C" w14:paraId="0E5994F7" w14:textId="77777777" w:rsidTr="00D15C00">
        <w:trPr>
          <w:trHeight w:val="379"/>
        </w:trPr>
        <w:tc>
          <w:tcPr>
            <w:tcW w:w="691" w:type="dxa"/>
            <w:vMerge/>
          </w:tcPr>
          <w:p w14:paraId="24BABEBE"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276" w:type="dxa"/>
            <w:gridSpan w:val="2"/>
            <w:tcBorders>
              <w:bottom w:val="single" w:sz="4" w:space="0" w:color="auto"/>
            </w:tcBorders>
            <w:shd w:val="clear" w:color="auto" w:fill="BDD6EE" w:themeFill="accent5" w:themeFillTint="66"/>
            <w:vAlign w:val="center"/>
          </w:tcPr>
          <w:p w14:paraId="2B343ECA"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354D01B7" w14:textId="77777777" w:rsidTr="00D15C00">
        <w:trPr>
          <w:trHeight w:val="379"/>
        </w:trPr>
        <w:tc>
          <w:tcPr>
            <w:tcW w:w="691" w:type="dxa"/>
            <w:vMerge/>
          </w:tcPr>
          <w:p w14:paraId="1DB48972"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276" w:type="dxa"/>
            <w:gridSpan w:val="2"/>
            <w:shd w:val="clear" w:color="auto" w:fill="auto"/>
            <w:vAlign w:val="center"/>
          </w:tcPr>
          <w:p w14:paraId="3209995B" w14:textId="3A62887B" w:rsidR="009C2E0C" w:rsidRPr="00B51518" w:rsidRDefault="5952843A"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621C8F72">
              <w:rPr>
                <w:rFonts w:ascii="Arial" w:hAnsi="Arial" w:cs="Arial"/>
              </w:rPr>
              <w:t>Applicants must submit projects with different scopes as distinct applications. If awarded, applicants will report on metrics on a project-level basis</w:t>
            </w:r>
            <w:r w:rsidR="004A4988">
              <w:rPr>
                <w:rFonts w:ascii="Arial" w:hAnsi="Arial" w:cs="Arial"/>
              </w:rPr>
              <w:t xml:space="preserve"> (i.e. one report per award)</w:t>
            </w:r>
            <w:r w:rsidRPr="621C8F72">
              <w:rPr>
                <w:rFonts w:ascii="Arial" w:hAnsi="Arial" w:cs="Arial"/>
              </w:rPr>
              <w:t>.</w:t>
            </w:r>
          </w:p>
        </w:tc>
      </w:tr>
    </w:tbl>
    <w:p w14:paraId="66479229" w14:textId="77777777" w:rsidR="009C2E0C" w:rsidRDefault="009C2E0C" w:rsidP="009C2E0C">
      <w:pPr>
        <w:tabs>
          <w:tab w:val="left" w:pos="3387"/>
        </w:tabs>
        <w:jc w:val="center"/>
        <w:rPr>
          <w:rFonts w:ascii="Arial" w:hAnsi="Arial" w:cs="Arial"/>
          <w:b/>
          <w:color w:val="000000"/>
        </w:rPr>
      </w:pPr>
    </w:p>
    <w:tbl>
      <w:tblPr>
        <w:tblW w:w="99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7289"/>
      </w:tblGrid>
      <w:tr w:rsidR="00225CC1" w:rsidRPr="00F9098C" w14:paraId="48E5FB25" w14:textId="77777777" w:rsidTr="00CD4437">
        <w:trPr>
          <w:trHeight w:val="379"/>
        </w:trPr>
        <w:tc>
          <w:tcPr>
            <w:tcW w:w="691" w:type="dxa"/>
            <w:vMerge w:val="restart"/>
            <w:shd w:val="clear" w:color="auto" w:fill="BDD6EE" w:themeFill="accent5" w:themeFillTint="66"/>
            <w:vAlign w:val="center"/>
          </w:tcPr>
          <w:p w14:paraId="62BF1013" w14:textId="4E5E52B6"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w:t>
            </w:r>
            <w:r w:rsidR="009F0B17">
              <w:rPr>
                <w:rFonts w:ascii="Arial" w:hAnsi="Arial" w:cs="Arial"/>
                <w:b/>
              </w:rPr>
              <w:t>2</w:t>
            </w:r>
          </w:p>
        </w:tc>
        <w:tc>
          <w:tcPr>
            <w:tcW w:w="1987" w:type="dxa"/>
            <w:tcBorders>
              <w:bottom w:val="single" w:sz="4" w:space="0" w:color="auto"/>
            </w:tcBorders>
            <w:shd w:val="clear" w:color="auto" w:fill="BDD6EE" w:themeFill="accent5" w:themeFillTint="66"/>
            <w:vAlign w:val="center"/>
          </w:tcPr>
          <w:p w14:paraId="56D8994B" w14:textId="753AE8C3"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w:t>
            </w:r>
            <w:r w:rsidR="009F0B17">
              <w:rPr>
                <w:rFonts w:ascii="Arial" w:hAnsi="Arial" w:cs="Arial"/>
                <w:b/>
              </w:rPr>
              <w:t>A</w:t>
            </w:r>
            <w:r w:rsidRPr="00F9098C">
              <w:rPr>
                <w:rFonts w:ascii="Arial" w:hAnsi="Arial" w:cs="Arial"/>
                <w:b/>
              </w:rPr>
              <w:t xml:space="preserve"> Section &amp; Page Number</w:t>
            </w:r>
          </w:p>
        </w:tc>
        <w:tc>
          <w:tcPr>
            <w:tcW w:w="7289" w:type="dxa"/>
            <w:tcBorders>
              <w:bottom w:val="single" w:sz="4" w:space="0" w:color="auto"/>
            </w:tcBorders>
            <w:shd w:val="clear" w:color="auto" w:fill="BDD6EE" w:themeFill="accent5" w:themeFillTint="66"/>
            <w:vAlign w:val="center"/>
          </w:tcPr>
          <w:p w14:paraId="4E7DBDC5"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F42271" w:rsidRPr="00F9098C" w14:paraId="1D4E1B5F" w14:textId="77777777" w:rsidTr="00CD4437">
        <w:trPr>
          <w:trHeight w:val="379"/>
        </w:trPr>
        <w:tc>
          <w:tcPr>
            <w:tcW w:w="691" w:type="dxa"/>
            <w:vMerge/>
          </w:tcPr>
          <w:p w14:paraId="39E08658"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758EB7E1" w14:textId="639271A7" w:rsidR="009C2E0C" w:rsidRPr="00B51518" w:rsidRDefault="000942AA"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Appendix A</w:t>
            </w:r>
          </w:p>
        </w:tc>
        <w:tc>
          <w:tcPr>
            <w:tcW w:w="7289" w:type="dxa"/>
            <w:shd w:val="clear" w:color="auto" w:fill="FFFFFF" w:themeFill="background1"/>
            <w:vAlign w:val="center"/>
          </w:tcPr>
          <w:p w14:paraId="7F3131BD" w14:textId="31275F83" w:rsidR="009C2E0C" w:rsidRPr="00D15C00" w:rsidRDefault="67829C60" w:rsidP="621C8F72">
            <w:pPr>
              <w:rPr>
                <w:rFonts w:ascii="Arial" w:hAnsi="Arial" w:cs="Arial"/>
              </w:rPr>
            </w:pPr>
            <w:r w:rsidRPr="00D15C00">
              <w:rPr>
                <w:rFonts w:ascii="Arial" w:hAnsi="Arial" w:cs="Arial"/>
              </w:rPr>
              <w:t>For the documents required for the application, within the state provided Appendix A document, there is an imbedded excel metric file (called “Worksheet in 20Maine Resilience Grant Application EME”), but it doesn’t look like it’s required in the initial application submission, and the inference is that it would be needed during the award phase. Is that correct? It states: “Performance metric requirements will be specified in the contract negotiation phase.” Given the above, can you confirm that the 20Maine Resilience Grant Application EME file is NOT required for the applications that are due March 28, 2024?</w:t>
            </w:r>
          </w:p>
        </w:tc>
      </w:tr>
      <w:tr w:rsidR="00F42271" w:rsidRPr="00F9098C" w14:paraId="392320A4" w14:textId="77777777" w:rsidTr="00CD4437">
        <w:trPr>
          <w:trHeight w:val="379"/>
        </w:trPr>
        <w:tc>
          <w:tcPr>
            <w:tcW w:w="691" w:type="dxa"/>
            <w:vMerge/>
          </w:tcPr>
          <w:p w14:paraId="587CBACA"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276" w:type="dxa"/>
            <w:gridSpan w:val="2"/>
            <w:tcBorders>
              <w:bottom w:val="single" w:sz="4" w:space="0" w:color="auto"/>
            </w:tcBorders>
            <w:shd w:val="clear" w:color="auto" w:fill="BDD6EE" w:themeFill="accent5" w:themeFillTint="66"/>
            <w:vAlign w:val="center"/>
          </w:tcPr>
          <w:p w14:paraId="4416C8D3"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225CC1" w:rsidRPr="00F9098C" w14:paraId="1BB1EE78" w14:textId="77777777" w:rsidTr="00CD4437">
        <w:trPr>
          <w:trHeight w:val="379"/>
        </w:trPr>
        <w:tc>
          <w:tcPr>
            <w:tcW w:w="691" w:type="dxa"/>
            <w:vMerge/>
          </w:tcPr>
          <w:p w14:paraId="13A81331"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276" w:type="dxa"/>
            <w:gridSpan w:val="2"/>
            <w:shd w:val="clear" w:color="auto" w:fill="auto"/>
            <w:vAlign w:val="center"/>
          </w:tcPr>
          <w:p w14:paraId="176DD663" w14:textId="5D4CA92A" w:rsidR="00FB3F98" w:rsidRDefault="00894DB3"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Confirmed</w:t>
            </w:r>
            <w:r w:rsidR="2BC01341" w:rsidRPr="621C8F72">
              <w:rPr>
                <w:rFonts w:ascii="Arial" w:hAnsi="Arial" w:cs="Arial"/>
              </w:rPr>
              <w:t>. The embedded excel metrics file</w:t>
            </w:r>
            <w:r>
              <w:rPr>
                <w:rFonts w:ascii="Arial" w:hAnsi="Arial" w:cs="Arial"/>
              </w:rPr>
              <w:t xml:space="preserve"> “</w:t>
            </w:r>
            <w:r w:rsidRPr="003C0016">
              <w:rPr>
                <w:rFonts w:ascii="Arial" w:hAnsi="Arial" w:cs="Arial"/>
              </w:rPr>
              <w:t>20Maine Resilience Grant Application EME</w:t>
            </w:r>
            <w:r>
              <w:rPr>
                <w:rFonts w:ascii="Arial" w:hAnsi="Arial" w:cs="Arial"/>
              </w:rPr>
              <w:t>.xlsx”</w:t>
            </w:r>
            <w:r w:rsidR="2BC01341" w:rsidRPr="621C8F72">
              <w:rPr>
                <w:rFonts w:ascii="Arial" w:hAnsi="Arial" w:cs="Arial"/>
              </w:rPr>
              <w:t xml:space="preserve"> is the US Department of Energy annual reporting template and is provided as a resource to support the application development. </w:t>
            </w:r>
            <w:r w:rsidR="001C3C2D">
              <w:rPr>
                <w:rFonts w:ascii="Arial" w:hAnsi="Arial" w:cs="Arial"/>
              </w:rPr>
              <w:t xml:space="preserve">Selected applicants will be </w:t>
            </w:r>
            <w:r w:rsidR="001C3C2D">
              <w:rPr>
                <w:rFonts w:ascii="Arial" w:hAnsi="Arial" w:cs="Arial"/>
              </w:rPr>
              <w:lastRenderedPageBreak/>
              <w:t>required to complete the “</w:t>
            </w:r>
            <w:r w:rsidR="001C3C2D" w:rsidRPr="003C0016">
              <w:rPr>
                <w:rFonts w:ascii="Arial" w:hAnsi="Arial" w:cs="Arial"/>
              </w:rPr>
              <w:t>20Maine Resilience Grant Application EME</w:t>
            </w:r>
            <w:r w:rsidR="001C3C2D">
              <w:rPr>
                <w:rFonts w:ascii="Arial" w:hAnsi="Arial" w:cs="Arial"/>
              </w:rPr>
              <w:t xml:space="preserve">.xlsx” </w:t>
            </w:r>
            <w:r w:rsidR="000A41B2">
              <w:rPr>
                <w:rFonts w:ascii="Arial" w:hAnsi="Arial" w:cs="Arial"/>
              </w:rPr>
              <w:t xml:space="preserve">reporting template </w:t>
            </w:r>
            <w:r w:rsidR="00FB3F98">
              <w:rPr>
                <w:rFonts w:ascii="Arial" w:hAnsi="Arial" w:cs="Arial"/>
              </w:rPr>
              <w:t xml:space="preserve">annually </w:t>
            </w:r>
            <w:r w:rsidR="000A41B2">
              <w:rPr>
                <w:rFonts w:ascii="Arial" w:hAnsi="Arial" w:cs="Arial"/>
              </w:rPr>
              <w:t>as a component of reporting</w:t>
            </w:r>
            <w:r w:rsidR="0029300B">
              <w:rPr>
                <w:rFonts w:ascii="Arial" w:hAnsi="Arial" w:cs="Arial"/>
              </w:rPr>
              <w:t xml:space="preserve"> </w:t>
            </w:r>
            <w:r w:rsidR="00FB3F98">
              <w:rPr>
                <w:rFonts w:ascii="Arial" w:hAnsi="Arial" w:cs="Arial"/>
              </w:rPr>
              <w:t xml:space="preserve">award </w:t>
            </w:r>
            <w:r w:rsidR="0029300B">
              <w:rPr>
                <w:rFonts w:ascii="Arial" w:hAnsi="Arial" w:cs="Arial"/>
              </w:rPr>
              <w:t>conditions</w:t>
            </w:r>
            <w:r w:rsidR="00FB3F98">
              <w:rPr>
                <w:rFonts w:ascii="Arial" w:hAnsi="Arial" w:cs="Arial"/>
              </w:rPr>
              <w:t xml:space="preserve">. </w:t>
            </w:r>
          </w:p>
          <w:p w14:paraId="17C26C0F" w14:textId="77777777" w:rsidR="00FB3F98" w:rsidRDefault="00FB3F98"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1F4E996" w14:textId="76EDB194" w:rsidR="009C2E0C" w:rsidRPr="00B51518" w:rsidRDefault="2BC01341"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621C8F72">
              <w:rPr>
                <w:rFonts w:ascii="Arial" w:hAnsi="Arial" w:cs="Arial"/>
              </w:rPr>
              <w:t>A complete application submission has four parts: 1) a completed application form, 2) NEPA Environmental Questionnaire, 3) Budget Justification Form and 4) Appendix A: Performance Metrics Checklist.</w:t>
            </w:r>
          </w:p>
        </w:tc>
      </w:tr>
    </w:tbl>
    <w:p w14:paraId="1416364E" w14:textId="77777777" w:rsidR="00BF5871" w:rsidRDefault="00BF5871" w:rsidP="00CF3AA7">
      <w:pPr>
        <w:tabs>
          <w:tab w:val="left" w:pos="3387"/>
        </w:tabs>
        <w:jc w:val="center"/>
        <w:rPr>
          <w:rFonts w:ascii="Arial" w:hAnsi="Arial" w:cs="Arial"/>
          <w:b/>
          <w:color w:val="00000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987"/>
        <w:gridCol w:w="7384"/>
      </w:tblGrid>
      <w:tr w:rsidR="007C43BB" w14:paraId="429D265F" w14:textId="77777777" w:rsidTr="392E8E50">
        <w:trPr>
          <w:trHeight w:val="379"/>
        </w:trPr>
        <w:tc>
          <w:tcPr>
            <w:tcW w:w="691" w:type="dxa"/>
            <w:vMerge w:val="restart"/>
            <w:shd w:val="clear" w:color="auto" w:fill="BDD6EE" w:themeFill="accent5" w:themeFillTint="66"/>
            <w:vAlign w:val="center"/>
          </w:tcPr>
          <w:p w14:paraId="750611AD" w14:textId="45BAD064" w:rsidR="392E8E50" w:rsidRDefault="392E8E50" w:rsidP="392E8E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392E8E50">
              <w:rPr>
                <w:rFonts w:ascii="Arial" w:hAnsi="Arial" w:cs="Arial"/>
                <w:b/>
                <w:bCs/>
              </w:rPr>
              <w:t>1</w:t>
            </w:r>
            <w:r w:rsidR="009F0B17">
              <w:rPr>
                <w:rFonts w:ascii="Arial" w:hAnsi="Arial" w:cs="Arial"/>
                <w:b/>
                <w:bCs/>
              </w:rPr>
              <w:t>3</w:t>
            </w:r>
          </w:p>
        </w:tc>
        <w:tc>
          <w:tcPr>
            <w:tcW w:w="1987" w:type="dxa"/>
            <w:tcBorders>
              <w:bottom w:val="single" w:sz="4" w:space="0" w:color="auto"/>
            </w:tcBorders>
            <w:shd w:val="clear" w:color="auto" w:fill="BDD6EE" w:themeFill="accent5" w:themeFillTint="66"/>
            <w:vAlign w:val="center"/>
          </w:tcPr>
          <w:p w14:paraId="31D54F4F" w14:textId="3E86F747" w:rsidR="392E8E50" w:rsidRDefault="392E8E50" w:rsidP="392E8E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392E8E50">
              <w:rPr>
                <w:rFonts w:ascii="Arial" w:hAnsi="Arial" w:cs="Arial"/>
                <w:b/>
                <w:bCs/>
              </w:rPr>
              <w:t>RF</w:t>
            </w:r>
            <w:r w:rsidR="009F0B17">
              <w:rPr>
                <w:rFonts w:ascii="Arial" w:hAnsi="Arial" w:cs="Arial"/>
                <w:b/>
                <w:bCs/>
              </w:rPr>
              <w:t>A</w:t>
            </w:r>
            <w:r w:rsidRPr="392E8E50">
              <w:rPr>
                <w:rFonts w:ascii="Arial" w:hAnsi="Arial" w:cs="Arial"/>
                <w:b/>
                <w:bCs/>
              </w:rPr>
              <w:t xml:space="preserve"> Section &amp; Page Number</w:t>
            </w:r>
          </w:p>
        </w:tc>
        <w:tc>
          <w:tcPr>
            <w:tcW w:w="8622" w:type="dxa"/>
            <w:tcBorders>
              <w:bottom w:val="single" w:sz="4" w:space="0" w:color="auto"/>
            </w:tcBorders>
            <w:shd w:val="clear" w:color="auto" w:fill="BDD6EE" w:themeFill="accent5" w:themeFillTint="66"/>
            <w:vAlign w:val="center"/>
          </w:tcPr>
          <w:p w14:paraId="3C3B3EB5" w14:textId="77777777" w:rsidR="392E8E50" w:rsidRDefault="392E8E50" w:rsidP="392E8E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392E8E50">
              <w:rPr>
                <w:rFonts w:ascii="Arial" w:hAnsi="Arial" w:cs="Arial"/>
                <w:b/>
                <w:bCs/>
              </w:rPr>
              <w:t>Question</w:t>
            </w:r>
          </w:p>
        </w:tc>
      </w:tr>
      <w:tr w:rsidR="00D111DB" w14:paraId="0F3445F7" w14:textId="77777777" w:rsidTr="392E8E50">
        <w:trPr>
          <w:trHeight w:val="379"/>
        </w:trPr>
        <w:tc>
          <w:tcPr>
            <w:tcW w:w="691" w:type="dxa"/>
            <w:vMerge/>
          </w:tcPr>
          <w:p w14:paraId="20989A1E" w14:textId="77777777" w:rsidR="007B5629" w:rsidRDefault="007B5629"/>
        </w:tc>
        <w:tc>
          <w:tcPr>
            <w:tcW w:w="1987" w:type="dxa"/>
            <w:shd w:val="clear" w:color="auto" w:fill="FFFFFF" w:themeFill="background1"/>
            <w:vAlign w:val="center"/>
          </w:tcPr>
          <w:p w14:paraId="4E744AFA" w14:textId="3E0891C6" w:rsidR="392E8E50" w:rsidRDefault="002A4AB1" w:rsidP="392E8E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Section H, </w:t>
            </w:r>
            <w:proofErr w:type="spellStart"/>
            <w:r>
              <w:rPr>
                <w:rFonts w:ascii="Arial" w:hAnsi="Arial" w:cs="Arial"/>
              </w:rPr>
              <w:t>pg</w:t>
            </w:r>
            <w:proofErr w:type="spellEnd"/>
            <w:r>
              <w:rPr>
                <w:rFonts w:ascii="Arial" w:hAnsi="Arial" w:cs="Arial"/>
              </w:rPr>
              <w:t xml:space="preserve"> 11</w:t>
            </w:r>
          </w:p>
        </w:tc>
        <w:tc>
          <w:tcPr>
            <w:tcW w:w="8622" w:type="dxa"/>
            <w:shd w:val="clear" w:color="auto" w:fill="FFFFFF" w:themeFill="background1"/>
            <w:vAlign w:val="center"/>
          </w:tcPr>
          <w:p w14:paraId="6BF7C624" w14:textId="210CD5FD" w:rsidR="7074C148" w:rsidRPr="00E154BE" w:rsidRDefault="7074C148">
            <w:pPr>
              <w:rPr>
                <w:rFonts w:ascii="Arial" w:hAnsi="Arial" w:cs="Arial"/>
              </w:rPr>
            </w:pPr>
            <w:r w:rsidRPr="00D15C00">
              <w:rPr>
                <w:rFonts w:ascii="Arial" w:hAnsi="Arial" w:cs="Arial"/>
              </w:rPr>
              <w:t xml:space="preserve">Would you have a short list that would be easier to follow than the documentation that is </w:t>
            </w:r>
            <w:r w:rsidR="00A67FAD" w:rsidRPr="00D15C00">
              <w:rPr>
                <w:rFonts w:ascii="Arial" w:hAnsi="Arial" w:cs="Arial"/>
              </w:rPr>
              <w:t>online</w:t>
            </w:r>
            <w:r w:rsidRPr="00D15C00">
              <w:rPr>
                <w:rFonts w:ascii="Arial" w:hAnsi="Arial" w:cs="Arial"/>
              </w:rPr>
              <w:t>? What do I need to have submitted by the 28</w:t>
            </w:r>
            <w:r w:rsidRPr="00803448">
              <w:rPr>
                <w:rFonts w:ascii="Arial" w:hAnsi="Arial" w:cs="Arial"/>
              </w:rPr>
              <w:t>th?</w:t>
            </w:r>
          </w:p>
        </w:tc>
      </w:tr>
      <w:tr w:rsidR="007C43BB" w14:paraId="066B444D" w14:textId="77777777" w:rsidTr="392E8E50">
        <w:trPr>
          <w:trHeight w:val="379"/>
        </w:trPr>
        <w:tc>
          <w:tcPr>
            <w:tcW w:w="691" w:type="dxa"/>
            <w:vMerge/>
          </w:tcPr>
          <w:p w14:paraId="6D2B596C" w14:textId="77777777" w:rsidR="007B5629" w:rsidRDefault="007B5629"/>
        </w:tc>
        <w:tc>
          <w:tcPr>
            <w:tcW w:w="10609" w:type="dxa"/>
            <w:gridSpan w:val="2"/>
            <w:tcBorders>
              <w:bottom w:val="single" w:sz="4" w:space="0" w:color="auto"/>
            </w:tcBorders>
            <w:shd w:val="clear" w:color="auto" w:fill="BDD6EE" w:themeFill="accent5" w:themeFillTint="66"/>
            <w:vAlign w:val="center"/>
          </w:tcPr>
          <w:p w14:paraId="77737C47" w14:textId="77777777" w:rsidR="392E8E50" w:rsidRDefault="392E8E50" w:rsidP="392E8E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392E8E50">
              <w:rPr>
                <w:rFonts w:ascii="Arial" w:hAnsi="Arial" w:cs="Arial"/>
                <w:b/>
                <w:bCs/>
              </w:rPr>
              <w:t>Answer</w:t>
            </w:r>
          </w:p>
        </w:tc>
      </w:tr>
      <w:tr w:rsidR="00451B2A" w14:paraId="402F8412" w14:textId="77777777" w:rsidTr="392E8E50">
        <w:trPr>
          <w:trHeight w:val="379"/>
        </w:trPr>
        <w:tc>
          <w:tcPr>
            <w:tcW w:w="691" w:type="dxa"/>
            <w:vMerge/>
          </w:tcPr>
          <w:p w14:paraId="4671A8F2" w14:textId="77777777" w:rsidR="007B5629" w:rsidRDefault="007B5629"/>
        </w:tc>
        <w:tc>
          <w:tcPr>
            <w:tcW w:w="10609" w:type="dxa"/>
            <w:gridSpan w:val="2"/>
            <w:shd w:val="clear" w:color="auto" w:fill="auto"/>
            <w:vAlign w:val="center"/>
          </w:tcPr>
          <w:p w14:paraId="0B570E54" w14:textId="238DDABD" w:rsidR="002C2460" w:rsidRDefault="392E8E50" w:rsidP="392E8E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392E8E50">
              <w:rPr>
                <w:rFonts w:ascii="Arial" w:hAnsi="Arial" w:cs="Arial"/>
              </w:rPr>
              <w:t>A complete application submission has four parts: 1) a completed application form, 2) NEPA Environmental Questionnaire, 3) Budget Justification Form and 4) Appendix A: Performance Metrics Checklist.</w:t>
            </w:r>
            <w:r w:rsidR="00FA1626">
              <w:rPr>
                <w:rFonts w:ascii="Arial" w:hAnsi="Arial" w:cs="Arial"/>
              </w:rPr>
              <w:t xml:space="preserve"> Applicants may reference the technical assistance links on the GEO’s Grid Resilience Program webpage</w:t>
            </w:r>
            <w:r w:rsidR="003502D2">
              <w:rPr>
                <w:rFonts w:ascii="Arial" w:hAnsi="Arial" w:cs="Arial"/>
              </w:rPr>
              <w:t xml:space="preserve"> found at: </w:t>
            </w:r>
            <w:hyperlink r:id="rId16" w:history="1">
              <w:r w:rsidR="00170D24" w:rsidRPr="00D15AE4">
                <w:rPr>
                  <w:rStyle w:val="Hyperlink"/>
                  <w:rFonts w:ascii="Arial" w:hAnsi="Arial" w:cs="Arial"/>
                </w:rPr>
                <w:t>https://www.maine.gov/energy/initiatives/infrastructure/gridresilience</w:t>
              </w:r>
            </w:hyperlink>
            <w:r w:rsidR="00170D24">
              <w:rPr>
                <w:rFonts w:ascii="Arial" w:hAnsi="Arial" w:cs="Arial"/>
              </w:rPr>
              <w:t xml:space="preserve"> </w:t>
            </w:r>
            <w:r w:rsidR="00FA1626">
              <w:rPr>
                <w:rFonts w:ascii="Arial" w:hAnsi="Arial" w:cs="Arial"/>
              </w:rPr>
              <w:t xml:space="preserve">as well as resources linked </w:t>
            </w:r>
            <w:r w:rsidR="00525B15">
              <w:rPr>
                <w:rFonts w:ascii="Arial" w:hAnsi="Arial" w:cs="Arial"/>
              </w:rPr>
              <w:t xml:space="preserve">in the </w:t>
            </w:r>
            <w:r w:rsidR="005E07B5">
              <w:rPr>
                <w:rFonts w:ascii="Arial" w:hAnsi="Arial" w:cs="Arial"/>
              </w:rPr>
              <w:t>February 28</w:t>
            </w:r>
            <w:r w:rsidR="005E07B5" w:rsidRPr="005A5B5C">
              <w:rPr>
                <w:rFonts w:ascii="Arial" w:hAnsi="Arial" w:cs="Arial"/>
                <w:vertAlign w:val="superscript"/>
              </w:rPr>
              <w:t>th</w:t>
            </w:r>
            <w:r w:rsidR="005E07B5">
              <w:rPr>
                <w:rFonts w:ascii="Arial" w:hAnsi="Arial" w:cs="Arial"/>
              </w:rPr>
              <w:t xml:space="preserve"> information session slide deck</w:t>
            </w:r>
            <w:r w:rsidR="00865AD7">
              <w:rPr>
                <w:rFonts w:ascii="Arial" w:hAnsi="Arial" w:cs="Arial"/>
              </w:rPr>
              <w:t xml:space="preserve"> </w:t>
            </w:r>
            <w:r w:rsidR="00997160">
              <w:rPr>
                <w:rFonts w:ascii="Arial" w:hAnsi="Arial" w:cs="Arial"/>
              </w:rPr>
              <w:t xml:space="preserve">for </w:t>
            </w:r>
            <w:r w:rsidR="008A189F">
              <w:rPr>
                <w:rFonts w:ascii="Arial" w:hAnsi="Arial" w:cs="Arial"/>
              </w:rPr>
              <w:t xml:space="preserve">helpful information to support </w:t>
            </w:r>
            <w:r w:rsidR="0034739E">
              <w:rPr>
                <w:rFonts w:ascii="Arial" w:hAnsi="Arial" w:cs="Arial"/>
              </w:rPr>
              <w:t>application development</w:t>
            </w:r>
            <w:r w:rsidR="007C43BB">
              <w:rPr>
                <w:rFonts w:ascii="Arial" w:hAnsi="Arial" w:cs="Arial"/>
              </w:rPr>
              <w:t xml:space="preserve">: </w:t>
            </w:r>
            <w:hyperlink r:id="rId17" w:history="1">
              <w:r w:rsidR="007C43BB" w:rsidRPr="00D15AE4">
                <w:rPr>
                  <w:rStyle w:val="Hyperlink"/>
                  <w:rFonts w:ascii="Arial" w:hAnsi="Arial" w:cs="Arial"/>
                </w:rPr>
                <w:t>https://www.maine.gov/energy/sites/maine.gov.energy/files/inline-files/Grid%20Resilience%20RFA%20Info%20Session%20Slides_final.pdf</w:t>
              </w:r>
            </w:hyperlink>
            <w:r w:rsidR="007C43BB">
              <w:rPr>
                <w:rFonts w:ascii="Arial" w:hAnsi="Arial" w:cs="Arial"/>
              </w:rPr>
              <w:t xml:space="preserve"> </w:t>
            </w:r>
          </w:p>
        </w:tc>
      </w:tr>
    </w:tbl>
    <w:p w14:paraId="332E1778" w14:textId="10687530" w:rsidR="00C54CE8" w:rsidRDefault="00C54CE8" w:rsidP="392E8E50">
      <w:pPr>
        <w:tabs>
          <w:tab w:val="left" w:pos="3387"/>
        </w:tabs>
        <w:jc w:val="center"/>
        <w:rPr>
          <w:rFonts w:ascii="Arial" w:hAnsi="Arial" w:cs="Arial"/>
          <w:b/>
          <w:bCs/>
          <w:color w:val="00000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987"/>
        <w:gridCol w:w="7384"/>
      </w:tblGrid>
      <w:tr w:rsidR="009F0B17" w14:paraId="001717F6" w14:textId="77777777">
        <w:trPr>
          <w:trHeight w:val="379"/>
        </w:trPr>
        <w:tc>
          <w:tcPr>
            <w:tcW w:w="691" w:type="dxa"/>
            <w:vMerge w:val="restart"/>
            <w:shd w:val="clear" w:color="auto" w:fill="BDD6EE" w:themeFill="accent5" w:themeFillTint="66"/>
            <w:vAlign w:val="center"/>
          </w:tcPr>
          <w:p w14:paraId="7414F9C3" w14:textId="7298A120" w:rsidR="00FF5C4B" w:rsidRDefault="00FF5C4B" w:rsidP="00AB42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392E8E50">
              <w:rPr>
                <w:rFonts w:ascii="Arial" w:hAnsi="Arial" w:cs="Arial"/>
                <w:b/>
                <w:bCs/>
              </w:rPr>
              <w:t>1</w:t>
            </w:r>
            <w:r w:rsidR="009F0B17">
              <w:rPr>
                <w:rFonts w:ascii="Arial" w:hAnsi="Arial" w:cs="Arial"/>
                <w:b/>
                <w:bCs/>
              </w:rPr>
              <w:t>4</w:t>
            </w:r>
          </w:p>
        </w:tc>
        <w:tc>
          <w:tcPr>
            <w:tcW w:w="1987" w:type="dxa"/>
            <w:tcBorders>
              <w:bottom w:val="single" w:sz="4" w:space="0" w:color="auto"/>
            </w:tcBorders>
            <w:shd w:val="clear" w:color="auto" w:fill="BDD6EE" w:themeFill="accent5" w:themeFillTint="66"/>
            <w:vAlign w:val="center"/>
          </w:tcPr>
          <w:p w14:paraId="63BEB32C" w14:textId="20B5F210" w:rsidR="00FF5C4B" w:rsidRDefault="00FF5C4B" w:rsidP="00AB42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392E8E50">
              <w:rPr>
                <w:rFonts w:ascii="Arial" w:hAnsi="Arial" w:cs="Arial"/>
                <w:b/>
                <w:bCs/>
              </w:rPr>
              <w:t>RF</w:t>
            </w:r>
            <w:r w:rsidR="009F0B17">
              <w:rPr>
                <w:rFonts w:ascii="Arial" w:hAnsi="Arial" w:cs="Arial"/>
                <w:b/>
                <w:bCs/>
              </w:rPr>
              <w:t>A</w:t>
            </w:r>
            <w:r w:rsidRPr="392E8E50">
              <w:rPr>
                <w:rFonts w:ascii="Arial" w:hAnsi="Arial" w:cs="Arial"/>
                <w:b/>
                <w:bCs/>
              </w:rPr>
              <w:t xml:space="preserve"> Section &amp; Page Number</w:t>
            </w:r>
          </w:p>
        </w:tc>
        <w:tc>
          <w:tcPr>
            <w:tcW w:w="8622" w:type="dxa"/>
            <w:tcBorders>
              <w:bottom w:val="single" w:sz="4" w:space="0" w:color="auto"/>
            </w:tcBorders>
            <w:shd w:val="clear" w:color="auto" w:fill="BDD6EE" w:themeFill="accent5" w:themeFillTint="66"/>
            <w:vAlign w:val="center"/>
          </w:tcPr>
          <w:p w14:paraId="25EC94D9" w14:textId="77777777" w:rsidR="00FF5C4B" w:rsidRDefault="00FF5C4B" w:rsidP="00AB42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392E8E50">
              <w:rPr>
                <w:rFonts w:ascii="Arial" w:hAnsi="Arial" w:cs="Arial"/>
                <w:b/>
                <w:bCs/>
              </w:rPr>
              <w:t>Question</w:t>
            </w:r>
          </w:p>
        </w:tc>
      </w:tr>
      <w:tr w:rsidR="00082D5E" w14:paraId="3DA62939" w14:textId="77777777">
        <w:trPr>
          <w:trHeight w:val="379"/>
        </w:trPr>
        <w:tc>
          <w:tcPr>
            <w:tcW w:w="691" w:type="dxa"/>
            <w:vMerge/>
          </w:tcPr>
          <w:p w14:paraId="10FEE4A7" w14:textId="77777777" w:rsidR="00FF5C4B" w:rsidRDefault="00FF5C4B" w:rsidP="00AB42D1"/>
        </w:tc>
        <w:tc>
          <w:tcPr>
            <w:tcW w:w="1987" w:type="dxa"/>
            <w:shd w:val="clear" w:color="auto" w:fill="FFFFFF" w:themeFill="background1"/>
            <w:vAlign w:val="center"/>
          </w:tcPr>
          <w:p w14:paraId="1D969B8F" w14:textId="6F6637AB" w:rsidR="00FF5C4B" w:rsidRDefault="002A4AB1" w:rsidP="00AB42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622" w:type="dxa"/>
            <w:shd w:val="clear" w:color="auto" w:fill="FFFFFF" w:themeFill="background1"/>
            <w:vAlign w:val="center"/>
          </w:tcPr>
          <w:p w14:paraId="1CE08BEF" w14:textId="4B9274FA" w:rsidR="00B27D65" w:rsidRPr="00B27D65" w:rsidRDefault="00B27D65" w:rsidP="00B27D65">
            <w:pPr>
              <w:rPr>
                <w:rFonts w:ascii="Arial" w:hAnsi="Arial" w:cs="Arial"/>
              </w:rPr>
            </w:pPr>
            <w:r w:rsidRPr="00B27D65">
              <w:rPr>
                <w:rFonts w:ascii="Arial" w:hAnsi="Arial" w:cs="Arial"/>
              </w:rPr>
              <w:t xml:space="preserve">This grant is a Grant for 4 million dollars. Are we applying for the entire </w:t>
            </w:r>
            <w:proofErr w:type="gramStart"/>
            <w:r w:rsidRPr="00B27D65">
              <w:rPr>
                <w:rFonts w:ascii="Arial" w:hAnsi="Arial" w:cs="Arial"/>
              </w:rPr>
              <w:t>Grant</w:t>
            </w:r>
            <w:proofErr w:type="gramEnd"/>
            <w:r w:rsidRPr="00B27D65">
              <w:rPr>
                <w:rFonts w:ascii="Arial" w:hAnsi="Arial" w:cs="Arial"/>
              </w:rPr>
              <w:t xml:space="preserve"> and it would be divided out yearly or do we apply for the yearly allotment vs the entire amount?</w:t>
            </w:r>
          </w:p>
          <w:p w14:paraId="1BDE63C4" w14:textId="6D650013" w:rsidR="00FF5C4B" w:rsidRDefault="00FF5C4B" w:rsidP="00AB42D1"/>
        </w:tc>
      </w:tr>
      <w:tr w:rsidR="00082D5E" w14:paraId="50E5415D" w14:textId="77777777">
        <w:trPr>
          <w:trHeight w:val="379"/>
        </w:trPr>
        <w:tc>
          <w:tcPr>
            <w:tcW w:w="691" w:type="dxa"/>
            <w:vMerge/>
          </w:tcPr>
          <w:p w14:paraId="2A885370" w14:textId="77777777" w:rsidR="00FF5C4B" w:rsidRDefault="00FF5C4B" w:rsidP="00AB42D1"/>
        </w:tc>
        <w:tc>
          <w:tcPr>
            <w:tcW w:w="10609" w:type="dxa"/>
            <w:gridSpan w:val="2"/>
            <w:tcBorders>
              <w:bottom w:val="single" w:sz="4" w:space="0" w:color="auto"/>
            </w:tcBorders>
            <w:shd w:val="clear" w:color="auto" w:fill="BDD6EE" w:themeFill="accent5" w:themeFillTint="66"/>
            <w:vAlign w:val="center"/>
          </w:tcPr>
          <w:p w14:paraId="4AF5C076" w14:textId="77777777" w:rsidR="00FF5C4B" w:rsidRDefault="00FF5C4B" w:rsidP="00AB42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392E8E50">
              <w:rPr>
                <w:rFonts w:ascii="Arial" w:hAnsi="Arial" w:cs="Arial"/>
                <w:b/>
                <w:bCs/>
              </w:rPr>
              <w:t>Answer</w:t>
            </w:r>
          </w:p>
        </w:tc>
      </w:tr>
      <w:tr w:rsidR="007F0083" w14:paraId="316D5B44" w14:textId="77777777">
        <w:trPr>
          <w:trHeight w:val="379"/>
        </w:trPr>
        <w:tc>
          <w:tcPr>
            <w:tcW w:w="691" w:type="dxa"/>
            <w:vMerge/>
          </w:tcPr>
          <w:p w14:paraId="0609661B" w14:textId="77777777" w:rsidR="00FF5C4B" w:rsidRDefault="00FF5C4B" w:rsidP="00AB42D1"/>
        </w:tc>
        <w:tc>
          <w:tcPr>
            <w:tcW w:w="10609" w:type="dxa"/>
            <w:gridSpan w:val="2"/>
            <w:shd w:val="clear" w:color="auto" w:fill="auto"/>
            <w:vAlign w:val="center"/>
          </w:tcPr>
          <w:p w14:paraId="319EBAB4" w14:textId="7671DF3B" w:rsidR="00FF5C4B" w:rsidRDefault="00B27D65" w:rsidP="00AB42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Prospective </w:t>
            </w:r>
            <w:r w:rsidR="002E7083">
              <w:rPr>
                <w:rFonts w:ascii="Arial" w:hAnsi="Arial" w:cs="Arial"/>
              </w:rPr>
              <w:t>a</w:t>
            </w:r>
            <w:r>
              <w:rPr>
                <w:rFonts w:ascii="Arial" w:hAnsi="Arial" w:cs="Arial"/>
              </w:rPr>
              <w:t xml:space="preserve">pplicants should request </w:t>
            </w:r>
            <w:r w:rsidR="00C263F7">
              <w:rPr>
                <w:rFonts w:ascii="Arial" w:hAnsi="Arial" w:cs="Arial"/>
              </w:rPr>
              <w:t>the funding amount necessary to complete their proposed project</w:t>
            </w:r>
            <w:r w:rsidR="002E7083">
              <w:rPr>
                <w:rFonts w:ascii="Arial" w:hAnsi="Arial" w:cs="Arial"/>
              </w:rPr>
              <w:t xml:space="preserve">. Note that </w:t>
            </w:r>
            <w:r w:rsidR="003B23F0">
              <w:rPr>
                <w:rFonts w:ascii="Arial" w:hAnsi="Arial" w:cs="Arial"/>
              </w:rPr>
              <w:t xml:space="preserve">individual project </w:t>
            </w:r>
            <w:r w:rsidR="002E7083">
              <w:rPr>
                <w:rFonts w:ascii="Arial" w:hAnsi="Arial" w:cs="Arial"/>
              </w:rPr>
              <w:t>awards for this round will be capped at $2 million</w:t>
            </w:r>
            <w:r w:rsidR="003B23F0">
              <w:rPr>
                <w:rFonts w:ascii="Arial" w:hAnsi="Arial" w:cs="Arial"/>
              </w:rPr>
              <w:t xml:space="preserve"> (i.e. no application will be awarded more than $2 million)</w:t>
            </w:r>
            <w:r w:rsidR="002E7083">
              <w:rPr>
                <w:rFonts w:ascii="Arial" w:hAnsi="Arial" w:cs="Arial"/>
              </w:rPr>
              <w:t xml:space="preserve">. </w:t>
            </w:r>
            <w:r w:rsidR="00F458D2">
              <w:rPr>
                <w:rFonts w:ascii="Arial" w:hAnsi="Arial" w:cs="Arial"/>
              </w:rPr>
              <w:t>The application selection will be competitive</w:t>
            </w:r>
            <w:r w:rsidR="005478F0">
              <w:rPr>
                <w:rFonts w:ascii="Arial" w:hAnsi="Arial" w:cs="Arial"/>
              </w:rPr>
              <w:t xml:space="preserve"> based on the criteria described in the RFA. At this time, </w:t>
            </w:r>
            <w:r w:rsidR="002A398A">
              <w:rPr>
                <w:rFonts w:ascii="Arial" w:hAnsi="Arial" w:cs="Arial"/>
              </w:rPr>
              <w:t xml:space="preserve">the </w:t>
            </w:r>
            <w:r w:rsidR="005478F0">
              <w:rPr>
                <w:rFonts w:ascii="Arial" w:hAnsi="Arial" w:cs="Arial"/>
              </w:rPr>
              <w:t>GEO anticipates future rounds of the program, pending fu</w:t>
            </w:r>
            <w:r w:rsidR="000A51A5">
              <w:rPr>
                <w:rFonts w:ascii="Arial" w:hAnsi="Arial" w:cs="Arial"/>
              </w:rPr>
              <w:t>r</w:t>
            </w:r>
            <w:r w:rsidR="005478F0">
              <w:rPr>
                <w:rFonts w:ascii="Arial" w:hAnsi="Arial" w:cs="Arial"/>
              </w:rPr>
              <w:t xml:space="preserve">ther awards </w:t>
            </w:r>
            <w:r w:rsidR="002A398A">
              <w:rPr>
                <w:rFonts w:ascii="Arial" w:hAnsi="Arial" w:cs="Arial"/>
              </w:rPr>
              <w:t xml:space="preserve">by the US Department of Energy to the GEO. </w:t>
            </w:r>
            <w:r w:rsidR="006C4F31" w:rsidRPr="006C4F31">
              <w:rPr>
                <w:rFonts w:ascii="Arial" w:hAnsi="Arial" w:cs="Arial"/>
              </w:rPr>
              <w:t>Slide 4 in the informational slide deck</w:t>
            </w:r>
            <w:r w:rsidR="00651CE1">
              <w:rPr>
                <w:rFonts w:ascii="Arial" w:hAnsi="Arial" w:cs="Arial"/>
              </w:rPr>
              <w:t xml:space="preserve"> </w:t>
            </w:r>
            <w:r w:rsidR="006C4F31" w:rsidRPr="006C4F31">
              <w:rPr>
                <w:rFonts w:ascii="Arial" w:hAnsi="Arial" w:cs="Arial"/>
              </w:rPr>
              <w:t xml:space="preserve">indicates the allocations </w:t>
            </w:r>
            <w:r w:rsidR="00AF34B6">
              <w:rPr>
                <w:rFonts w:ascii="Arial" w:hAnsi="Arial" w:cs="Arial"/>
              </w:rPr>
              <w:t xml:space="preserve">expected to become </w:t>
            </w:r>
            <w:r w:rsidR="006C4F31" w:rsidRPr="006C4F31">
              <w:rPr>
                <w:rFonts w:ascii="Arial" w:hAnsi="Arial" w:cs="Arial"/>
              </w:rPr>
              <w:t>available to Maine</w:t>
            </w:r>
            <w:r w:rsidR="00453196">
              <w:rPr>
                <w:rFonts w:ascii="Arial" w:hAnsi="Arial" w:cs="Arial"/>
              </w:rPr>
              <w:t>, available here:</w:t>
            </w:r>
            <w:r w:rsidR="00651CE1">
              <w:t xml:space="preserve"> </w:t>
            </w:r>
            <w:hyperlink r:id="rId18" w:history="1">
              <w:r w:rsidR="00651CE1" w:rsidRPr="00D15AE4">
                <w:rPr>
                  <w:rStyle w:val="Hyperlink"/>
                  <w:rFonts w:ascii="Arial" w:hAnsi="Arial" w:cs="Arial"/>
                </w:rPr>
                <w:t>https://www.maine.gov/energy/sites/maine.gov.energy/files/inline-files/Grid%20Resilience%20RFA%20Info%20Session%20Slides_final.pdf</w:t>
              </w:r>
            </w:hyperlink>
            <w:r w:rsidR="00651CE1">
              <w:rPr>
                <w:rFonts w:ascii="Arial" w:hAnsi="Arial" w:cs="Arial"/>
              </w:rPr>
              <w:t xml:space="preserve"> </w:t>
            </w:r>
            <w:r w:rsidR="00453196">
              <w:rPr>
                <w:rFonts w:ascii="Arial" w:hAnsi="Arial" w:cs="Arial"/>
              </w:rPr>
              <w:t xml:space="preserve"> </w:t>
            </w:r>
            <w:r w:rsidR="006C4F31" w:rsidRPr="006C4F31">
              <w:rPr>
                <w:rFonts w:ascii="Arial" w:hAnsi="Arial" w:cs="Arial"/>
              </w:rPr>
              <w:t xml:space="preserve">The GEO as the prime recipient of DOE funds </w:t>
            </w:r>
            <w:r w:rsidR="006762F0">
              <w:rPr>
                <w:rFonts w:ascii="Arial" w:hAnsi="Arial" w:cs="Arial"/>
              </w:rPr>
              <w:t xml:space="preserve">for this program </w:t>
            </w:r>
            <w:r w:rsidR="006C4F31" w:rsidRPr="006C4F31">
              <w:rPr>
                <w:rFonts w:ascii="Arial" w:hAnsi="Arial" w:cs="Arial"/>
              </w:rPr>
              <w:t>receives</w:t>
            </w:r>
            <w:r w:rsidR="00AA71F7">
              <w:rPr>
                <w:rFonts w:ascii="Arial" w:hAnsi="Arial" w:cs="Arial"/>
              </w:rPr>
              <w:t xml:space="preserve"> the full award</w:t>
            </w:r>
            <w:r w:rsidR="006C4F31" w:rsidRPr="006C4F31">
              <w:rPr>
                <w:rFonts w:ascii="Arial" w:hAnsi="Arial" w:cs="Arial"/>
              </w:rPr>
              <w:t xml:space="preserve"> and facilitates the process for awarding to sub-applicants.</w:t>
            </w:r>
          </w:p>
        </w:tc>
      </w:tr>
    </w:tbl>
    <w:p w14:paraId="2F0C53C8" w14:textId="77777777" w:rsidR="00FF5C4B" w:rsidRDefault="00FF5C4B" w:rsidP="392E8E50">
      <w:pPr>
        <w:tabs>
          <w:tab w:val="left" w:pos="3387"/>
        </w:tabs>
        <w:jc w:val="center"/>
        <w:rPr>
          <w:rFonts w:ascii="Arial" w:hAnsi="Arial" w:cs="Arial"/>
          <w:b/>
          <w:bCs/>
          <w:color w:val="00000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850"/>
        <w:gridCol w:w="7454"/>
      </w:tblGrid>
      <w:tr w:rsidR="00803448" w14:paraId="1AF797D1" w14:textId="77777777" w:rsidTr="002A4AB1">
        <w:trPr>
          <w:trHeight w:val="379"/>
        </w:trPr>
        <w:tc>
          <w:tcPr>
            <w:tcW w:w="691" w:type="dxa"/>
            <w:vMerge w:val="restart"/>
            <w:shd w:val="clear" w:color="auto" w:fill="BDD6EE" w:themeFill="accent5" w:themeFillTint="66"/>
            <w:vAlign w:val="center"/>
          </w:tcPr>
          <w:p w14:paraId="2C6756B2" w14:textId="59F1FBEF" w:rsidR="00113DE7" w:rsidRDefault="00113DE7" w:rsidP="00AB42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392E8E50">
              <w:rPr>
                <w:rFonts w:ascii="Arial" w:hAnsi="Arial" w:cs="Arial"/>
                <w:b/>
                <w:bCs/>
              </w:rPr>
              <w:t>1</w:t>
            </w:r>
            <w:r w:rsidR="009F0B17">
              <w:rPr>
                <w:rFonts w:ascii="Arial" w:hAnsi="Arial" w:cs="Arial"/>
                <w:b/>
                <w:bCs/>
              </w:rPr>
              <w:t>5</w:t>
            </w:r>
          </w:p>
        </w:tc>
        <w:tc>
          <w:tcPr>
            <w:tcW w:w="1987" w:type="dxa"/>
            <w:tcBorders>
              <w:bottom w:val="single" w:sz="4" w:space="0" w:color="auto"/>
            </w:tcBorders>
            <w:shd w:val="clear" w:color="auto" w:fill="BDD6EE" w:themeFill="accent5" w:themeFillTint="66"/>
            <w:vAlign w:val="center"/>
          </w:tcPr>
          <w:p w14:paraId="1375C40E" w14:textId="425C9DE6" w:rsidR="00113DE7" w:rsidRDefault="00113DE7" w:rsidP="00AB42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392E8E50">
              <w:rPr>
                <w:rFonts w:ascii="Arial" w:hAnsi="Arial" w:cs="Arial"/>
                <w:b/>
                <w:bCs/>
              </w:rPr>
              <w:t>RF</w:t>
            </w:r>
            <w:r w:rsidR="009F0B17">
              <w:rPr>
                <w:rFonts w:ascii="Arial" w:hAnsi="Arial" w:cs="Arial"/>
                <w:b/>
                <w:bCs/>
              </w:rPr>
              <w:t>A</w:t>
            </w:r>
            <w:r w:rsidRPr="392E8E50">
              <w:rPr>
                <w:rFonts w:ascii="Arial" w:hAnsi="Arial" w:cs="Arial"/>
                <w:b/>
                <w:bCs/>
              </w:rPr>
              <w:t xml:space="preserve"> Section &amp; Page Number</w:t>
            </w:r>
          </w:p>
        </w:tc>
        <w:tc>
          <w:tcPr>
            <w:tcW w:w="8622" w:type="dxa"/>
            <w:tcBorders>
              <w:bottom w:val="single" w:sz="4" w:space="0" w:color="auto"/>
            </w:tcBorders>
            <w:shd w:val="clear" w:color="auto" w:fill="BDD6EE" w:themeFill="accent5" w:themeFillTint="66"/>
            <w:vAlign w:val="center"/>
          </w:tcPr>
          <w:p w14:paraId="27EF1B50" w14:textId="77777777" w:rsidR="00113DE7" w:rsidRDefault="00113DE7" w:rsidP="00AB42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392E8E50">
              <w:rPr>
                <w:rFonts w:ascii="Arial" w:hAnsi="Arial" w:cs="Arial"/>
                <w:b/>
                <w:bCs/>
              </w:rPr>
              <w:t>Question</w:t>
            </w:r>
          </w:p>
        </w:tc>
      </w:tr>
      <w:tr w:rsidR="008872B7" w14:paraId="715F0D86" w14:textId="77777777" w:rsidTr="002A4AB1">
        <w:trPr>
          <w:trHeight w:val="379"/>
        </w:trPr>
        <w:tc>
          <w:tcPr>
            <w:tcW w:w="691" w:type="dxa"/>
            <w:vMerge/>
          </w:tcPr>
          <w:p w14:paraId="2787F8E8" w14:textId="77777777" w:rsidR="00113DE7" w:rsidRDefault="00113DE7" w:rsidP="00AB42D1"/>
        </w:tc>
        <w:tc>
          <w:tcPr>
            <w:tcW w:w="1987" w:type="dxa"/>
            <w:shd w:val="clear" w:color="auto" w:fill="FFFFFF" w:themeFill="background1"/>
            <w:vAlign w:val="center"/>
          </w:tcPr>
          <w:p w14:paraId="266496CD" w14:textId="06DC8E60" w:rsidR="00113DE7" w:rsidRDefault="002A4AB1" w:rsidP="00AB42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622" w:type="dxa"/>
            <w:shd w:val="clear" w:color="auto" w:fill="FFFFFF" w:themeFill="background1"/>
            <w:vAlign w:val="center"/>
          </w:tcPr>
          <w:p w14:paraId="428487EB" w14:textId="7AC7DE99" w:rsidR="00113DE7" w:rsidRDefault="00ED5522" w:rsidP="00AB42D1">
            <w:r w:rsidRPr="000F099C">
              <w:rPr>
                <w:rFonts w:ascii="Arial" w:hAnsi="Arial" w:cs="Arial"/>
              </w:rPr>
              <w:t xml:space="preserve">If </w:t>
            </w:r>
            <w:r>
              <w:rPr>
                <w:rFonts w:ascii="Arial" w:hAnsi="Arial" w:cs="Arial"/>
              </w:rPr>
              <w:t>a recipient is awarded</w:t>
            </w:r>
            <w:r w:rsidRPr="000F099C">
              <w:rPr>
                <w:rFonts w:ascii="Arial" w:hAnsi="Arial" w:cs="Arial"/>
              </w:rPr>
              <w:t xml:space="preserve"> grant money this time can we apply for further</w:t>
            </w:r>
            <w:r>
              <w:rPr>
                <w:rFonts w:ascii="Arial" w:hAnsi="Arial" w:cs="Arial"/>
              </w:rPr>
              <w:t>?</w:t>
            </w:r>
            <w:r w:rsidRPr="000F099C">
              <w:rPr>
                <w:rFonts w:ascii="Arial" w:hAnsi="Arial" w:cs="Arial"/>
              </w:rPr>
              <w:t xml:space="preserve"> </w:t>
            </w:r>
            <w:r w:rsidR="00A40D6C">
              <w:rPr>
                <w:rFonts w:ascii="Arial" w:hAnsi="Arial" w:cs="Arial"/>
              </w:rPr>
              <w:t xml:space="preserve">If an applicant is not funded in the current round, can they try again in future rounds? </w:t>
            </w:r>
          </w:p>
        </w:tc>
      </w:tr>
      <w:tr w:rsidR="008872B7" w14:paraId="1D2D50A8" w14:textId="77777777" w:rsidTr="002A4AB1">
        <w:trPr>
          <w:trHeight w:val="379"/>
        </w:trPr>
        <w:tc>
          <w:tcPr>
            <w:tcW w:w="691" w:type="dxa"/>
            <w:vMerge/>
          </w:tcPr>
          <w:p w14:paraId="6696AEA3" w14:textId="77777777" w:rsidR="00113DE7" w:rsidRDefault="00113DE7" w:rsidP="00AB42D1"/>
        </w:tc>
        <w:tc>
          <w:tcPr>
            <w:tcW w:w="10609" w:type="dxa"/>
            <w:gridSpan w:val="2"/>
            <w:tcBorders>
              <w:bottom w:val="single" w:sz="4" w:space="0" w:color="auto"/>
            </w:tcBorders>
            <w:shd w:val="clear" w:color="auto" w:fill="BDD6EE" w:themeFill="accent5" w:themeFillTint="66"/>
            <w:vAlign w:val="center"/>
          </w:tcPr>
          <w:p w14:paraId="3DB67EDA" w14:textId="77777777" w:rsidR="00113DE7" w:rsidRDefault="00113DE7" w:rsidP="00AB42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392E8E50">
              <w:rPr>
                <w:rFonts w:ascii="Arial" w:hAnsi="Arial" w:cs="Arial"/>
                <w:b/>
                <w:bCs/>
              </w:rPr>
              <w:t>Answer</w:t>
            </w:r>
          </w:p>
        </w:tc>
      </w:tr>
      <w:tr w:rsidR="00113DE7" w14:paraId="067539FD" w14:textId="77777777" w:rsidTr="002A4AB1">
        <w:trPr>
          <w:trHeight w:val="379"/>
        </w:trPr>
        <w:tc>
          <w:tcPr>
            <w:tcW w:w="691" w:type="dxa"/>
            <w:vMerge/>
          </w:tcPr>
          <w:p w14:paraId="6E7C003D" w14:textId="77777777" w:rsidR="00113DE7" w:rsidRDefault="00113DE7" w:rsidP="00AB42D1"/>
        </w:tc>
        <w:tc>
          <w:tcPr>
            <w:tcW w:w="10609" w:type="dxa"/>
            <w:gridSpan w:val="2"/>
            <w:shd w:val="clear" w:color="auto" w:fill="auto"/>
            <w:vAlign w:val="center"/>
          </w:tcPr>
          <w:p w14:paraId="262221BE" w14:textId="7EA8AA7B" w:rsidR="00113DE7" w:rsidRDefault="001171D9" w:rsidP="00AB42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At this time, GEO anticipates that </w:t>
            </w:r>
            <w:r w:rsidR="009C5CEA">
              <w:rPr>
                <w:rFonts w:ascii="Arial" w:hAnsi="Arial" w:cs="Arial"/>
              </w:rPr>
              <w:t>entities receiving awards under the current round will not be excluded from future rounds</w:t>
            </w:r>
            <w:r w:rsidR="00E801E4">
              <w:rPr>
                <w:rFonts w:ascii="Arial" w:hAnsi="Arial" w:cs="Arial"/>
              </w:rPr>
              <w:t>, although the same project scope is not expected to be eligible for a second award if awarded in a previous round</w:t>
            </w:r>
            <w:r w:rsidR="00F7091E">
              <w:rPr>
                <w:rFonts w:ascii="Arial" w:hAnsi="Arial" w:cs="Arial"/>
              </w:rPr>
              <w:t xml:space="preserve">. If an applicant is not funded </w:t>
            </w:r>
            <w:r w:rsidR="00AD6207">
              <w:rPr>
                <w:rFonts w:ascii="Arial" w:hAnsi="Arial" w:cs="Arial"/>
              </w:rPr>
              <w:t>through</w:t>
            </w:r>
            <w:r w:rsidR="00833623">
              <w:rPr>
                <w:rFonts w:ascii="Arial" w:hAnsi="Arial" w:cs="Arial"/>
              </w:rPr>
              <w:t xml:space="preserve"> this current </w:t>
            </w:r>
            <w:r w:rsidR="00AD6207">
              <w:rPr>
                <w:rFonts w:ascii="Arial" w:hAnsi="Arial" w:cs="Arial"/>
              </w:rPr>
              <w:t>RFA</w:t>
            </w:r>
            <w:r w:rsidR="00F7091E">
              <w:rPr>
                <w:rFonts w:ascii="Arial" w:hAnsi="Arial" w:cs="Arial"/>
              </w:rPr>
              <w:t>, they are not excluded from applying in future rounds</w:t>
            </w:r>
            <w:r w:rsidR="00216F14">
              <w:rPr>
                <w:rFonts w:ascii="Arial" w:hAnsi="Arial" w:cs="Arial"/>
              </w:rPr>
              <w:t>. All future rounds ar</w:t>
            </w:r>
            <w:r w:rsidR="00BE5798">
              <w:rPr>
                <w:rFonts w:ascii="Arial" w:hAnsi="Arial" w:cs="Arial"/>
              </w:rPr>
              <w:t xml:space="preserve">e contingent upon continued funding from the US Department of </w:t>
            </w:r>
            <w:proofErr w:type="gramStart"/>
            <w:r w:rsidR="00BE5798">
              <w:rPr>
                <w:rFonts w:ascii="Arial" w:hAnsi="Arial" w:cs="Arial"/>
              </w:rPr>
              <w:t>Energy, and</w:t>
            </w:r>
            <w:proofErr w:type="gramEnd"/>
            <w:r w:rsidR="00BE5798">
              <w:rPr>
                <w:rFonts w:ascii="Arial" w:hAnsi="Arial" w:cs="Arial"/>
              </w:rPr>
              <w:t xml:space="preserve"> may not necessarily be in the same format as the current Request for Applications. </w:t>
            </w:r>
          </w:p>
        </w:tc>
      </w:tr>
    </w:tbl>
    <w:p w14:paraId="4E8ACD62" w14:textId="77777777" w:rsidR="00113DE7" w:rsidRDefault="00113DE7" w:rsidP="392E8E50">
      <w:pPr>
        <w:tabs>
          <w:tab w:val="left" w:pos="3387"/>
        </w:tabs>
        <w:jc w:val="center"/>
        <w:rPr>
          <w:rFonts w:ascii="Arial" w:hAnsi="Arial" w:cs="Arial"/>
          <w:b/>
          <w:bCs/>
          <w:color w:val="00000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831"/>
        <w:gridCol w:w="7478"/>
      </w:tblGrid>
      <w:tr w:rsidR="00FA0B59" w14:paraId="3F87154D" w14:textId="77777777" w:rsidTr="00AB42D1">
        <w:trPr>
          <w:trHeight w:val="379"/>
        </w:trPr>
        <w:tc>
          <w:tcPr>
            <w:tcW w:w="691" w:type="dxa"/>
            <w:vMerge w:val="restart"/>
            <w:shd w:val="clear" w:color="auto" w:fill="BDD6EE" w:themeFill="accent5" w:themeFillTint="66"/>
            <w:vAlign w:val="center"/>
          </w:tcPr>
          <w:p w14:paraId="6A28A9FA" w14:textId="7AE5A714" w:rsidR="00FA0B59" w:rsidRDefault="00FA0B59" w:rsidP="00AB42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392E8E50">
              <w:rPr>
                <w:rFonts w:ascii="Arial" w:hAnsi="Arial" w:cs="Arial"/>
                <w:b/>
                <w:bCs/>
              </w:rPr>
              <w:t>1</w:t>
            </w:r>
            <w:r w:rsidR="00B06FCA">
              <w:rPr>
                <w:rFonts w:ascii="Arial" w:hAnsi="Arial" w:cs="Arial"/>
                <w:b/>
                <w:bCs/>
              </w:rPr>
              <w:t>6</w:t>
            </w:r>
          </w:p>
        </w:tc>
        <w:tc>
          <w:tcPr>
            <w:tcW w:w="1987" w:type="dxa"/>
            <w:tcBorders>
              <w:bottom w:val="single" w:sz="4" w:space="0" w:color="auto"/>
            </w:tcBorders>
            <w:shd w:val="clear" w:color="auto" w:fill="BDD6EE" w:themeFill="accent5" w:themeFillTint="66"/>
            <w:vAlign w:val="center"/>
          </w:tcPr>
          <w:p w14:paraId="350DB895" w14:textId="77777777" w:rsidR="00FA0B59" w:rsidRDefault="00FA0B59" w:rsidP="00AB42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392E8E50">
              <w:rPr>
                <w:rFonts w:ascii="Arial" w:hAnsi="Arial" w:cs="Arial"/>
                <w:b/>
                <w:bCs/>
              </w:rPr>
              <w:t>RF</w:t>
            </w:r>
            <w:r>
              <w:rPr>
                <w:rFonts w:ascii="Arial" w:hAnsi="Arial" w:cs="Arial"/>
                <w:b/>
                <w:bCs/>
              </w:rPr>
              <w:t>A</w:t>
            </w:r>
            <w:r w:rsidRPr="392E8E50">
              <w:rPr>
                <w:rFonts w:ascii="Arial" w:hAnsi="Arial" w:cs="Arial"/>
                <w:b/>
                <w:bCs/>
              </w:rPr>
              <w:t xml:space="preserve"> Section &amp; Page Number</w:t>
            </w:r>
          </w:p>
        </w:tc>
        <w:tc>
          <w:tcPr>
            <w:tcW w:w="8622" w:type="dxa"/>
            <w:tcBorders>
              <w:bottom w:val="single" w:sz="4" w:space="0" w:color="auto"/>
            </w:tcBorders>
            <w:shd w:val="clear" w:color="auto" w:fill="BDD6EE" w:themeFill="accent5" w:themeFillTint="66"/>
            <w:vAlign w:val="center"/>
          </w:tcPr>
          <w:p w14:paraId="6A6F0105" w14:textId="77777777" w:rsidR="00FA0B59" w:rsidRDefault="00FA0B59" w:rsidP="00AB42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392E8E50">
              <w:rPr>
                <w:rFonts w:ascii="Arial" w:hAnsi="Arial" w:cs="Arial"/>
                <w:b/>
                <w:bCs/>
              </w:rPr>
              <w:t>Question</w:t>
            </w:r>
          </w:p>
        </w:tc>
      </w:tr>
      <w:tr w:rsidR="00FA0B59" w14:paraId="4AB95BC6" w14:textId="77777777" w:rsidTr="00AB42D1">
        <w:trPr>
          <w:trHeight w:val="379"/>
        </w:trPr>
        <w:tc>
          <w:tcPr>
            <w:tcW w:w="691" w:type="dxa"/>
            <w:vMerge/>
          </w:tcPr>
          <w:p w14:paraId="3C4907CF" w14:textId="77777777" w:rsidR="00FA0B59" w:rsidRDefault="00FA0B59" w:rsidP="00AB42D1"/>
        </w:tc>
        <w:tc>
          <w:tcPr>
            <w:tcW w:w="1987" w:type="dxa"/>
            <w:shd w:val="clear" w:color="auto" w:fill="FFFFFF" w:themeFill="background1"/>
            <w:vAlign w:val="center"/>
          </w:tcPr>
          <w:p w14:paraId="58BD6C0F" w14:textId="5CB6947B" w:rsidR="00FA0B59" w:rsidRDefault="0097521D" w:rsidP="00AB42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Section G, </w:t>
            </w:r>
            <w:proofErr w:type="spellStart"/>
            <w:r>
              <w:rPr>
                <w:rFonts w:ascii="Arial" w:hAnsi="Arial" w:cs="Arial"/>
              </w:rPr>
              <w:t>pg</w:t>
            </w:r>
            <w:proofErr w:type="spellEnd"/>
            <w:r>
              <w:rPr>
                <w:rFonts w:ascii="Arial" w:hAnsi="Arial" w:cs="Arial"/>
              </w:rPr>
              <w:t xml:space="preserve"> 10</w:t>
            </w:r>
          </w:p>
        </w:tc>
        <w:tc>
          <w:tcPr>
            <w:tcW w:w="8622" w:type="dxa"/>
            <w:shd w:val="clear" w:color="auto" w:fill="FFFFFF" w:themeFill="background1"/>
            <w:vAlign w:val="center"/>
          </w:tcPr>
          <w:p w14:paraId="3DED559C" w14:textId="77777777" w:rsidR="00EB5CBC" w:rsidRPr="00EB5CBC" w:rsidRDefault="00EB5CBC" w:rsidP="00EB5CBC">
            <w:pPr>
              <w:rPr>
                <w:rFonts w:ascii="Arial" w:hAnsi="Arial" w:cs="Arial"/>
              </w:rPr>
            </w:pPr>
            <w:r w:rsidRPr="00EB5CBC">
              <w:rPr>
                <w:rFonts w:ascii="Arial" w:hAnsi="Arial" w:cs="Arial"/>
              </w:rPr>
              <w:t>Section G of the RFA states the applicable cost match requirement that will be used for project award selection is provided in Table 2. Table 2 specifies the total cost match required for Small Utilities is between 33.33% and 48.33% and the total cost match required for Large Utilities in between 100% and 115%.</w:t>
            </w:r>
          </w:p>
          <w:p w14:paraId="54FA07BB" w14:textId="77777777" w:rsidR="00EB5CBC" w:rsidRPr="00EB5CBC" w:rsidRDefault="00EB5CBC" w:rsidP="00EB5CBC">
            <w:pPr>
              <w:numPr>
                <w:ilvl w:val="0"/>
                <w:numId w:val="5"/>
              </w:numPr>
              <w:rPr>
                <w:rFonts w:ascii="Arial" w:hAnsi="Arial" w:cs="Arial"/>
              </w:rPr>
            </w:pPr>
            <w:r w:rsidRPr="00EB5CBC">
              <w:rPr>
                <w:rFonts w:ascii="Arial" w:hAnsi="Arial" w:cs="Arial"/>
              </w:rPr>
              <w:t>If an applicant is not a Small Utility or Large Utility, please confirm there is no minimum cost match requirement.</w:t>
            </w:r>
          </w:p>
          <w:p w14:paraId="75E76FCF" w14:textId="17076468" w:rsidR="00FA0B59" w:rsidRPr="00B06FCA" w:rsidRDefault="00EB5CBC" w:rsidP="00B06FCA">
            <w:pPr>
              <w:pStyle w:val="ListParagraph"/>
              <w:numPr>
                <w:ilvl w:val="0"/>
                <w:numId w:val="5"/>
              </w:numPr>
              <w:rPr>
                <w:rFonts w:ascii="Arial" w:hAnsi="Arial" w:cs="Arial"/>
              </w:rPr>
            </w:pPr>
            <w:r w:rsidRPr="00B06FCA">
              <w:rPr>
                <w:rFonts w:ascii="Arial" w:hAnsi="Arial" w:cs="Arial"/>
              </w:rPr>
              <w:t>Please confirm the calculation formula the GEO uses to determine an applicant’s cost match percentage: 1) Cost Match Percentage = Requested Funding / Total Project Cost or 2) Cost Match Percentage = Requested Funding / Other Project Funding.</w:t>
            </w:r>
          </w:p>
        </w:tc>
      </w:tr>
      <w:tr w:rsidR="00FA0B59" w14:paraId="5E2B86BC" w14:textId="77777777" w:rsidTr="00AB42D1">
        <w:trPr>
          <w:trHeight w:val="379"/>
        </w:trPr>
        <w:tc>
          <w:tcPr>
            <w:tcW w:w="691" w:type="dxa"/>
            <w:vMerge/>
          </w:tcPr>
          <w:p w14:paraId="44029345" w14:textId="77777777" w:rsidR="00FA0B59" w:rsidRDefault="00FA0B59" w:rsidP="00AB42D1"/>
        </w:tc>
        <w:tc>
          <w:tcPr>
            <w:tcW w:w="10609" w:type="dxa"/>
            <w:gridSpan w:val="2"/>
            <w:tcBorders>
              <w:bottom w:val="single" w:sz="4" w:space="0" w:color="auto"/>
            </w:tcBorders>
            <w:shd w:val="clear" w:color="auto" w:fill="BDD6EE" w:themeFill="accent5" w:themeFillTint="66"/>
            <w:vAlign w:val="center"/>
          </w:tcPr>
          <w:p w14:paraId="31D89DD3" w14:textId="77777777" w:rsidR="00FA0B59" w:rsidRDefault="00FA0B59" w:rsidP="00AB42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392E8E50">
              <w:rPr>
                <w:rFonts w:ascii="Arial" w:hAnsi="Arial" w:cs="Arial"/>
                <w:b/>
                <w:bCs/>
              </w:rPr>
              <w:t>Answer</w:t>
            </w:r>
          </w:p>
        </w:tc>
      </w:tr>
      <w:tr w:rsidR="00FA0B59" w14:paraId="33E92141" w14:textId="77777777" w:rsidTr="00AB42D1">
        <w:trPr>
          <w:trHeight w:val="379"/>
        </w:trPr>
        <w:tc>
          <w:tcPr>
            <w:tcW w:w="691" w:type="dxa"/>
            <w:vMerge/>
          </w:tcPr>
          <w:p w14:paraId="46DCC764" w14:textId="77777777" w:rsidR="00FA0B59" w:rsidRDefault="00FA0B59" w:rsidP="00AB42D1"/>
        </w:tc>
        <w:tc>
          <w:tcPr>
            <w:tcW w:w="10609" w:type="dxa"/>
            <w:gridSpan w:val="2"/>
            <w:shd w:val="clear" w:color="auto" w:fill="auto"/>
            <w:vAlign w:val="center"/>
          </w:tcPr>
          <w:p w14:paraId="65132E03" w14:textId="2EBD7897" w:rsidR="00D7247A" w:rsidRDefault="00D7247A" w:rsidP="00B06FC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7247A">
              <w:rPr>
                <w:rFonts w:ascii="Arial" w:hAnsi="Arial" w:cs="Arial"/>
              </w:rPr>
              <w:t xml:space="preserve">While not all eligible applicants (see the list in </w:t>
            </w:r>
            <w:r w:rsidR="003B22A3">
              <w:rPr>
                <w:rFonts w:ascii="Arial" w:hAnsi="Arial" w:cs="Arial"/>
              </w:rPr>
              <w:t xml:space="preserve">responses to </w:t>
            </w:r>
            <w:r w:rsidRPr="00D7247A">
              <w:rPr>
                <w:rFonts w:ascii="Arial" w:hAnsi="Arial" w:cs="Arial"/>
              </w:rPr>
              <w:t xml:space="preserve">Question </w:t>
            </w:r>
            <w:r w:rsidR="008D0317">
              <w:rPr>
                <w:rFonts w:ascii="Arial" w:hAnsi="Arial" w:cs="Arial"/>
              </w:rPr>
              <w:t>1 and 3</w:t>
            </w:r>
            <w:r w:rsidRPr="00D7247A">
              <w:rPr>
                <w:rFonts w:ascii="Arial" w:hAnsi="Arial" w:cs="Arial"/>
              </w:rPr>
              <w:t xml:space="preserve">) may describe themselves as utilities, all eligible applicants are required to provide cost match as defined in either the Small Utility or Large Utility categories established by U.S. </w:t>
            </w:r>
            <w:r w:rsidR="00FB15E0">
              <w:rPr>
                <w:rFonts w:ascii="Arial" w:hAnsi="Arial" w:cs="Arial"/>
              </w:rPr>
              <w:t>Department of Energy</w:t>
            </w:r>
            <w:r w:rsidRPr="00D7247A">
              <w:rPr>
                <w:rFonts w:ascii="Arial" w:hAnsi="Arial" w:cs="Arial"/>
              </w:rPr>
              <w:t xml:space="preserve">. That definition, found on page </w:t>
            </w:r>
            <w:r w:rsidR="00C14B0D">
              <w:rPr>
                <w:rFonts w:ascii="Arial" w:hAnsi="Arial" w:cs="Arial"/>
              </w:rPr>
              <w:t>4</w:t>
            </w:r>
            <w:r w:rsidRPr="00D7247A">
              <w:rPr>
                <w:rFonts w:ascii="Arial" w:hAnsi="Arial" w:cs="Arial"/>
              </w:rPr>
              <w:t xml:space="preserve"> of the RFA, defines eligible entities as a Large Utility if they sell more than 4,000,000 megawatt hours of electricity per year, or a Small Utility if they sell not more than 4,000,000 megawatt hours.</w:t>
            </w:r>
            <w:r w:rsidR="009306CB">
              <w:rPr>
                <w:rFonts w:ascii="Arial" w:hAnsi="Arial" w:cs="Arial"/>
              </w:rPr>
              <w:t xml:space="preserve"> </w:t>
            </w:r>
            <w:r w:rsidR="00AD5465" w:rsidRPr="00B06FCA">
              <w:rPr>
                <w:rFonts w:ascii="Arial" w:hAnsi="Arial" w:cs="Arial"/>
              </w:rPr>
              <w:t xml:space="preserve">The GEO reserves the right to alter cost match within the range of 33.33 percent to 48.33 percent for </w:t>
            </w:r>
            <w:r w:rsidR="00FF654C">
              <w:rPr>
                <w:rFonts w:ascii="Arial" w:hAnsi="Arial" w:cs="Arial"/>
              </w:rPr>
              <w:t>S</w:t>
            </w:r>
            <w:r w:rsidR="00AD5465" w:rsidRPr="00B06FCA">
              <w:rPr>
                <w:rFonts w:ascii="Arial" w:hAnsi="Arial" w:cs="Arial"/>
              </w:rPr>
              <w:t xml:space="preserve">mall </w:t>
            </w:r>
            <w:r w:rsidR="00FF654C">
              <w:rPr>
                <w:rFonts w:ascii="Arial" w:hAnsi="Arial" w:cs="Arial"/>
              </w:rPr>
              <w:t>U</w:t>
            </w:r>
            <w:r w:rsidR="00AD5465" w:rsidRPr="00B06FCA">
              <w:rPr>
                <w:rFonts w:ascii="Arial" w:hAnsi="Arial" w:cs="Arial"/>
              </w:rPr>
              <w:t xml:space="preserve">tilities and 100 percent to 115 percent for </w:t>
            </w:r>
            <w:r w:rsidR="00FF654C">
              <w:rPr>
                <w:rFonts w:ascii="Arial" w:hAnsi="Arial" w:cs="Arial"/>
              </w:rPr>
              <w:t>L</w:t>
            </w:r>
            <w:r w:rsidR="00AD5465" w:rsidRPr="00B06FCA">
              <w:rPr>
                <w:rFonts w:ascii="Arial" w:hAnsi="Arial" w:cs="Arial"/>
              </w:rPr>
              <w:t xml:space="preserve">arge </w:t>
            </w:r>
            <w:r w:rsidR="00FF654C">
              <w:rPr>
                <w:rFonts w:ascii="Arial" w:hAnsi="Arial" w:cs="Arial"/>
              </w:rPr>
              <w:t>U</w:t>
            </w:r>
            <w:r w:rsidR="00AD5465" w:rsidRPr="00B06FCA">
              <w:rPr>
                <w:rFonts w:ascii="Arial" w:hAnsi="Arial" w:cs="Arial"/>
              </w:rPr>
              <w:t>tilities. Final cost match percentages will be determined during award negotiations.</w:t>
            </w:r>
          </w:p>
          <w:p w14:paraId="0B1C85A0" w14:textId="77777777" w:rsidR="00D7247A" w:rsidRPr="00B06FCA" w:rsidRDefault="00D7247A" w:rsidP="00B06FC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EDA3327" w14:textId="435B5ED2" w:rsidR="00FA0B59" w:rsidRPr="00B06FCA" w:rsidRDefault="00B06FCA" w:rsidP="00B06FC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06FCA">
              <w:rPr>
                <w:rFonts w:ascii="Arial" w:hAnsi="Arial" w:cs="Arial"/>
              </w:rPr>
              <w:t>The US Department of Energy will require a Cost Match Commitment Letter from the eligible entity prior to the start of any resilience project. Cost match should be provided/disbursed as federal funds are expended during the course of project execution and drawdown of federal funds occurs.</w:t>
            </w:r>
          </w:p>
        </w:tc>
      </w:tr>
    </w:tbl>
    <w:p w14:paraId="544EB2A8" w14:textId="77777777" w:rsidR="00FA0B59" w:rsidRDefault="00FA0B59" w:rsidP="0050590E">
      <w:pPr>
        <w:tabs>
          <w:tab w:val="left" w:pos="3387"/>
        </w:tabs>
        <w:rPr>
          <w:rFonts w:ascii="Arial" w:hAnsi="Arial" w:cs="Arial"/>
          <w:b/>
          <w:bCs/>
          <w:color w:val="000000"/>
        </w:rPr>
      </w:pPr>
    </w:p>
    <w:sectPr w:rsidR="00FA0B59" w:rsidSect="00061DFF">
      <w:headerReference w:type="default" r:id="rId19"/>
      <w:footerReference w:type="default" r:id="rId20"/>
      <w:footerReference w:type="first" r:id="rId2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686D0" w14:textId="77777777" w:rsidR="00061DFF" w:rsidRDefault="00061DFF" w:rsidP="00131249">
      <w:r>
        <w:separator/>
      </w:r>
    </w:p>
  </w:endnote>
  <w:endnote w:type="continuationSeparator" w:id="0">
    <w:p w14:paraId="2DBC682A" w14:textId="77777777" w:rsidR="00061DFF" w:rsidRDefault="00061DFF" w:rsidP="00131249">
      <w:r>
        <w:continuationSeparator/>
      </w:r>
    </w:p>
  </w:endnote>
  <w:endnote w:type="continuationNotice" w:id="1">
    <w:p w14:paraId="60168253" w14:textId="77777777" w:rsidR="00061DFF" w:rsidRDefault="00061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5ECC" w14:textId="77777777" w:rsidR="008A5A26" w:rsidRPr="00035C50" w:rsidRDefault="008A5A26">
    <w:pPr>
      <w:pStyle w:val="Footer"/>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C54CE8">
      <w:rPr>
        <w:rFonts w:ascii="Arial" w:hAnsi="Arial" w:cs="Arial"/>
        <w:sz w:val="22"/>
        <w:szCs w:val="22"/>
      </w:rPr>
      <w:t>8/26/20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ABAE" w14:textId="77777777" w:rsidR="007366D2" w:rsidRPr="00035C50" w:rsidRDefault="007366D2"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213323">
      <w:rPr>
        <w:rFonts w:ascii="Arial" w:hAnsi="Arial" w:cs="Arial"/>
        <w:sz w:val="22"/>
        <w:szCs w:val="22"/>
      </w:rPr>
      <w:t>8/26/20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FCD1B" w14:textId="77777777" w:rsidR="00061DFF" w:rsidRDefault="00061DFF" w:rsidP="00131249">
      <w:r>
        <w:separator/>
      </w:r>
    </w:p>
  </w:footnote>
  <w:footnote w:type="continuationSeparator" w:id="0">
    <w:p w14:paraId="2CD17499" w14:textId="77777777" w:rsidR="00061DFF" w:rsidRDefault="00061DFF" w:rsidP="00131249">
      <w:r>
        <w:continuationSeparator/>
      </w:r>
    </w:p>
  </w:footnote>
  <w:footnote w:type="continuationNotice" w:id="1">
    <w:p w14:paraId="25DDFE7C" w14:textId="77777777" w:rsidR="00061DFF" w:rsidRDefault="00061D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CB56" w14:textId="755E3D60" w:rsidR="004567DF" w:rsidRPr="00035C50" w:rsidRDefault="00131249" w:rsidP="00131249">
    <w:pPr>
      <w:pStyle w:val="Header"/>
      <w:rPr>
        <w:rFonts w:ascii="Arial" w:hAnsi="Arial" w:cs="Arial"/>
        <w:b/>
        <w:sz w:val="20"/>
      </w:rPr>
    </w:pPr>
    <w:r w:rsidRPr="00035C50">
      <w:rPr>
        <w:rFonts w:ascii="Arial" w:hAnsi="Arial" w:cs="Arial"/>
        <w:b/>
        <w:sz w:val="20"/>
      </w:rPr>
      <w:t>RF</w:t>
    </w:r>
    <w:r w:rsidR="009041E5">
      <w:rPr>
        <w:rFonts w:ascii="Arial" w:hAnsi="Arial" w:cs="Arial"/>
        <w:b/>
        <w:sz w:val="20"/>
      </w:rPr>
      <w:t>A</w:t>
    </w:r>
    <w:r w:rsidRPr="00035C50">
      <w:rPr>
        <w:rFonts w:ascii="Arial" w:hAnsi="Arial" w:cs="Arial"/>
        <w:b/>
        <w:sz w:val="20"/>
      </w:rPr>
      <w:t xml:space="preserve"> NUMBER: </w:t>
    </w:r>
    <w:r w:rsidR="009041E5" w:rsidRPr="00694B88">
      <w:rPr>
        <w:rFonts w:ascii="Arial" w:hAnsi="Arial" w:cs="Arial"/>
        <w:b/>
        <w:sz w:val="20"/>
      </w:rPr>
      <w:t>202312239</w:t>
    </w:r>
    <w:r w:rsidR="004567DF" w:rsidRPr="00FB3F98">
      <w:rPr>
        <w:rFonts w:ascii="Arial" w:hAnsi="Arial" w:cs="Arial"/>
        <w:b/>
        <w:sz w:val="20"/>
      </w:rPr>
      <w:t xml:space="preserve">- </w:t>
    </w:r>
    <w:r w:rsidR="004567DF" w:rsidRPr="00035C50">
      <w:rPr>
        <w:rFonts w:ascii="Arial" w:hAnsi="Arial" w:cs="Arial"/>
        <w:b/>
        <w:sz w:val="20"/>
      </w:rPr>
      <w:t>SUBMITTED Q &amp; A SUMMARY</w:t>
    </w:r>
    <w:r w:rsidRPr="00035C50">
      <w:rPr>
        <w:rFonts w:ascii="Arial" w:hAnsi="Arial" w:cs="Arial"/>
        <w:b/>
        <w:sz w:val="20"/>
      </w:rPr>
      <w:tab/>
    </w:r>
    <w:r w:rsidR="004567DF" w:rsidRPr="00035C50">
      <w:rPr>
        <w:rFonts w:ascii="Arial" w:hAnsi="Arial" w:cs="Arial"/>
        <w:b/>
        <w:sz w:val="20"/>
      </w:rPr>
      <w:t xml:space="preserve">  </w:t>
    </w:r>
  </w:p>
  <w:p w14:paraId="776C6407"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14464CD1" w14:textId="77777777" w:rsidR="00131249" w:rsidRDefault="00131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2ECB82"/>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28D7E9A"/>
    <w:multiLevelType w:val="hybridMultilevel"/>
    <w:tmpl w:val="44586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6826789"/>
    <w:multiLevelType w:val="hybridMultilevel"/>
    <w:tmpl w:val="8AFED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92B2127"/>
    <w:multiLevelType w:val="hybridMultilevel"/>
    <w:tmpl w:val="F1EE0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9B7642B"/>
    <w:multiLevelType w:val="hybridMultilevel"/>
    <w:tmpl w:val="250C9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67829394">
    <w:abstractNumId w:val="0"/>
  </w:num>
  <w:num w:numId="2" w16cid:durableId="956329951">
    <w:abstractNumId w:val="4"/>
  </w:num>
  <w:num w:numId="3" w16cid:durableId="1777099380">
    <w:abstractNumId w:val="2"/>
  </w:num>
  <w:num w:numId="4" w16cid:durableId="1521120536">
    <w:abstractNumId w:val="1"/>
  </w:num>
  <w:num w:numId="5" w16cid:durableId="4020295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248B"/>
    <w:rsid w:val="00005412"/>
    <w:rsid w:val="00011D26"/>
    <w:rsid w:val="000163F4"/>
    <w:rsid w:val="00016E78"/>
    <w:rsid w:val="000212EA"/>
    <w:rsid w:val="00021613"/>
    <w:rsid w:val="000248BA"/>
    <w:rsid w:val="0002499C"/>
    <w:rsid w:val="00026815"/>
    <w:rsid w:val="0003226F"/>
    <w:rsid w:val="00032689"/>
    <w:rsid w:val="0003277E"/>
    <w:rsid w:val="00035C50"/>
    <w:rsid w:val="000417F6"/>
    <w:rsid w:val="00041C6B"/>
    <w:rsid w:val="000434F5"/>
    <w:rsid w:val="000435A4"/>
    <w:rsid w:val="0004606F"/>
    <w:rsid w:val="000502A5"/>
    <w:rsid w:val="00051417"/>
    <w:rsid w:val="00053009"/>
    <w:rsid w:val="000545FA"/>
    <w:rsid w:val="00055030"/>
    <w:rsid w:val="00061DFF"/>
    <w:rsid w:val="0006257C"/>
    <w:rsid w:val="00063F1B"/>
    <w:rsid w:val="00066A53"/>
    <w:rsid w:val="00067D5F"/>
    <w:rsid w:val="00070807"/>
    <w:rsid w:val="0007109E"/>
    <w:rsid w:val="0007392A"/>
    <w:rsid w:val="00074915"/>
    <w:rsid w:val="00076BC3"/>
    <w:rsid w:val="00080E97"/>
    <w:rsid w:val="00082D5E"/>
    <w:rsid w:val="00087118"/>
    <w:rsid w:val="00093A0F"/>
    <w:rsid w:val="000942AA"/>
    <w:rsid w:val="00096B9A"/>
    <w:rsid w:val="00097295"/>
    <w:rsid w:val="000974C0"/>
    <w:rsid w:val="000A1DA2"/>
    <w:rsid w:val="000A299A"/>
    <w:rsid w:val="000A41B2"/>
    <w:rsid w:val="000A4BE6"/>
    <w:rsid w:val="000A51A5"/>
    <w:rsid w:val="000A6418"/>
    <w:rsid w:val="000B1110"/>
    <w:rsid w:val="000B5084"/>
    <w:rsid w:val="000B6157"/>
    <w:rsid w:val="000B7863"/>
    <w:rsid w:val="000C1D45"/>
    <w:rsid w:val="000C2D27"/>
    <w:rsid w:val="000C4E9B"/>
    <w:rsid w:val="000C6D4B"/>
    <w:rsid w:val="000D4223"/>
    <w:rsid w:val="000D6A76"/>
    <w:rsid w:val="000E24D2"/>
    <w:rsid w:val="000E4AEC"/>
    <w:rsid w:val="000E72B5"/>
    <w:rsid w:val="000E7444"/>
    <w:rsid w:val="000F042B"/>
    <w:rsid w:val="000F06C5"/>
    <w:rsid w:val="000F099C"/>
    <w:rsid w:val="000F280D"/>
    <w:rsid w:val="000F29AB"/>
    <w:rsid w:val="000F3D2C"/>
    <w:rsid w:val="000F5A38"/>
    <w:rsid w:val="00100B29"/>
    <w:rsid w:val="001032F1"/>
    <w:rsid w:val="0010357F"/>
    <w:rsid w:val="00107CE1"/>
    <w:rsid w:val="00113DE7"/>
    <w:rsid w:val="001171D9"/>
    <w:rsid w:val="00120973"/>
    <w:rsid w:val="0012110C"/>
    <w:rsid w:val="0012397F"/>
    <w:rsid w:val="00124719"/>
    <w:rsid w:val="00124AC8"/>
    <w:rsid w:val="00131249"/>
    <w:rsid w:val="001351FF"/>
    <w:rsid w:val="00141049"/>
    <w:rsid w:val="0014225B"/>
    <w:rsid w:val="00144369"/>
    <w:rsid w:val="00146C53"/>
    <w:rsid w:val="001525E1"/>
    <w:rsid w:val="00153B70"/>
    <w:rsid w:val="00154924"/>
    <w:rsid w:val="00155904"/>
    <w:rsid w:val="00160FEF"/>
    <w:rsid w:val="001617F1"/>
    <w:rsid w:val="00162152"/>
    <w:rsid w:val="0016247D"/>
    <w:rsid w:val="001629F3"/>
    <w:rsid w:val="001643FE"/>
    <w:rsid w:val="001647AF"/>
    <w:rsid w:val="00170D24"/>
    <w:rsid w:val="00171344"/>
    <w:rsid w:val="001730BD"/>
    <w:rsid w:val="00175349"/>
    <w:rsid w:val="00176D03"/>
    <w:rsid w:val="00177A1B"/>
    <w:rsid w:val="00177D9D"/>
    <w:rsid w:val="00181974"/>
    <w:rsid w:val="00186E2F"/>
    <w:rsid w:val="00193595"/>
    <w:rsid w:val="001A3B1C"/>
    <w:rsid w:val="001A5A54"/>
    <w:rsid w:val="001A70A1"/>
    <w:rsid w:val="001B04B3"/>
    <w:rsid w:val="001B0AFF"/>
    <w:rsid w:val="001C30E5"/>
    <w:rsid w:val="001C3C2D"/>
    <w:rsid w:val="001D01BC"/>
    <w:rsid w:val="001D1DF9"/>
    <w:rsid w:val="001D212E"/>
    <w:rsid w:val="001D5680"/>
    <w:rsid w:val="001D7A44"/>
    <w:rsid w:val="001D7F11"/>
    <w:rsid w:val="001E256C"/>
    <w:rsid w:val="001E7B90"/>
    <w:rsid w:val="001F0888"/>
    <w:rsid w:val="001F0ED6"/>
    <w:rsid w:val="001F22A9"/>
    <w:rsid w:val="001F2B00"/>
    <w:rsid w:val="002038A6"/>
    <w:rsid w:val="002050FF"/>
    <w:rsid w:val="00205ED4"/>
    <w:rsid w:val="00207697"/>
    <w:rsid w:val="002119E0"/>
    <w:rsid w:val="00213323"/>
    <w:rsid w:val="00215A11"/>
    <w:rsid w:val="00216F14"/>
    <w:rsid w:val="00220491"/>
    <w:rsid w:val="00220BCB"/>
    <w:rsid w:val="00224849"/>
    <w:rsid w:val="00224BA5"/>
    <w:rsid w:val="00225CC1"/>
    <w:rsid w:val="00232A0B"/>
    <w:rsid w:val="00235608"/>
    <w:rsid w:val="00250241"/>
    <w:rsid w:val="0025571B"/>
    <w:rsid w:val="002625E3"/>
    <w:rsid w:val="00264056"/>
    <w:rsid w:val="00265902"/>
    <w:rsid w:val="00266197"/>
    <w:rsid w:val="00267F72"/>
    <w:rsid w:val="00272E47"/>
    <w:rsid w:val="002731D4"/>
    <w:rsid w:val="00275BEE"/>
    <w:rsid w:val="00277361"/>
    <w:rsid w:val="0028015D"/>
    <w:rsid w:val="00282B65"/>
    <w:rsid w:val="002904D6"/>
    <w:rsid w:val="0029300B"/>
    <w:rsid w:val="002944A2"/>
    <w:rsid w:val="002A1A8E"/>
    <w:rsid w:val="002A1FF7"/>
    <w:rsid w:val="002A398A"/>
    <w:rsid w:val="002A4AB1"/>
    <w:rsid w:val="002B5997"/>
    <w:rsid w:val="002B7483"/>
    <w:rsid w:val="002B79CE"/>
    <w:rsid w:val="002C0875"/>
    <w:rsid w:val="002C21F0"/>
    <w:rsid w:val="002C2460"/>
    <w:rsid w:val="002C66AC"/>
    <w:rsid w:val="002D556A"/>
    <w:rsid w:val="002D7D61"/>
    <w:rsid w:val="002E17C3"/>
    <w:rsid w:val="002E1B22"/>
    <w:rsid w:val="002E63B8"/>
    <w:rsid w:val="002E7083"/>
    <w:rsid w:val="002F1076"/>
    <w:rsid w:val="002F127E"/>
    <w:rsid w:val="002F17C7"/>
    <w:rsid w:val="002F32F0"/>
    <w:rsid w:val="002F4AA6"/>
    <w:rsid w:val="002F71E1"/>
    <w:rsid w:val="002F7381"/>
    <w:rsid w:val="0030057E"/>
    <w:rsid w:val="00310170"/>
    <w:rsid w:val="003115D5"/>
    <w:rsid w:val="00314C9E"/>
    <w:rsid w:val="003157A8"/>
    <w:rsid w:val="00326888"/>
    <w:rsid w:val="0032770F"/>
    <w:rsid w:val="0032781A"/>
    <w:rsid w:val="00331C8C"/>
    <w:rsid w:val="003332F9"/>
    <w:rsid w:val="00336E4B"/>
    <w:rsid w:val="00341CD1"/>
    <w:rsid w:val="00342620"/>
    <w:rsid w:val="00344315"/>
    <w:rsid w:val="00345E84"/>
    <w:rsid w:val="0034739E"/>
    <w:rsid w:val="003502D2"/>
    <w:rsid w:val="00352A6F"/>
    <w:rsid w:val="00353AFC"/>
    <w:rsid w:val="00354F63"/>
    <w:rsid w:val="00360205"/>
    <w:rsid w:val="00362404"/>
    <w:rsid w:val="00365541"/>
    <w:rsid w:val="00366E4E"/>
    <w:rsid w:val="0037407A"/>
    <w:rsid w:val="00375EDF"/>
    <w:rsid w:val="00380A74"/>
    <w:rsid w:val="00380C7D"/>
    <w:rsid w:val="00380CCC"/>
    <w:rsid w:val="00383DAE"/>
    <w:rsid w:val="0038457A"/>
    <w:rsid w:val="00385A9B"/>
    <w:rsid w:val="00391E8A"/>
    <w:rsid w:val="003951DD"/>
    <w:rsid w:val="00395FC8"/>
    <w:rsid w:val="00397D6D"/>
    <w:rsid w:val="003A0143"/>
    <w:rsid w:val="003B22A3"/>
    <w:rsid w:val="003B23F0"/>
    <w:rsid w:val="003B276E"/>
    <w:rsid w:val="003B596B"/>
    <w:rsid w:val="003B7694"/>
    <w:rsid w:val="003C1F1E"/>
    <w:rsid w:val="003C5FF6"/>
    <w:rsid w:val="003C6162"/>
    <w:rsid w:val="003D0E81"/>
    <w:rsid w:val="003D54D9"/>
    <w:rsid w:val="003E06BE"/>
    <w:rsid w:val="003E34A8"/>
    <w:rsid w:val="003E3F56"/>
    <w:rsid w:val="003E6080"/>
    <w:rsid w:val="003F0A55"/>
    <w:rsid w:val="003F16E9"/>
    <w:rsid w:val="003F3A34"/>
    <w:rsid w:val="003F567F"/>
    <w:rsid w:val="00400AB4"/>
    <w:rsid w:val="00403590"/>
    <w:rsid w:val="0040462D"/>
    <w:rsid w:val="00414315"/>
    <w:rsid w:val="00414ADB"/>
    <w:rsid w:val="00414DC4"/>
    <w:rsid w:val="0041712C"/>
    <w:rsid w:val="004226D7"/>
    <w:rsid w:val="00424D10"/>
    <w:rsid w:val="004275CF"/>
    <w:rsid w:val="004277F1"/>
    <w:rsid w:val="00435A8C"/>
    <w:rsid w:val="00443E14"/>
    <w:rsid w:val="004458B3"/>
    <w:rsid w:val="00447AF2"/>
    <w:rsid w:val="00451B2A"/>
    <w:rsid w:val="004523DB"/>
    <w:rsid w:val="00453196"/>
    <w:rsid w:val="004532CA"/>
    <w:rsid w:val="00454D43"/>
    <w:rsid w:val="004560AF"/>
    <w:rsid w:val="0045626E"/>
    <w:rsid w:val="004567DF"/>
    <w:rsid w:val="004628C8"/>
    <w:rsid w:val="004635F1"/>
    <w:rsid w:val="00471E47"/>
    <w:rsid w:val="004726F2"/>
    <w:rsid w:val="004804AF"/>
    <w:rsid w:val="0048196D"/>
    <w:rsid w:val="00481CF0"/>
    <w:rsid w:val="00483737"/>
    <w:rsid w:val="00484467"/>
    <w:rsid w:val="00486D99"/>
    <w:rsid w:val="00487508"/>
    <w:rsid w:val="004928A5"/>
    <w:rsid w:val="00492B9C"/>
    <w:rsid w:val="004A1216"/>
    <w:rsid w:val="004A232A"/>
    <w:rsid w:val="004A2D28"/>
    <w:rsid w:val="004A3FD3"/>
    <w:rsid w:val="004A44CC"/>
    <w:rsid w:val="004A4964"/>
    <w:rsid w:val="004A4988"/>
    <w:rsid w:val="004A561D"/>
    <w:rsid w:val="004A65E9"/>
    <w:rsid w:val="004A7A3D"/>
    <w:rsid w:val="004B132A"/>
    <w:rsid w:val="004B1351"/>
    <w:rsid w:val="004B2AF5"/>
    <w:rsid w:val="004B5609"/>
    <w:rsid w:val="004B759A"/>
    <w:rsid w:val="004B76C8"/>
    <w:rsid w:val="004C1283"/>
    <w:rsid w:val="004C24D2"/>
    <w:rsid w:val="004C62AB"/>
    <w:rsid w:val="004D23BB"/>
    <w:rsid w:val="004D2A3E"/>
    <w:rsid w:val="004D318F"/>
    <w:rsid w:val="004D454B"/>
    <w:rsid w:val="004D7DD1"/>
    <w:rsid w:val="004E3DB3"/>
    <w:rsid w:val="004E4286"/>
    <w:rsid w:val="004E454F"/>
    <w:rsid w:val="004E4F21"/>
    <w:rsid w:val="004E6776"/>
    <w:rsid w:val="004F0A38"/>
    <w:rsid w:val="004F17BB"/>
    <w:rsid w:val="004F6197"/>
    <w:rsid w:val="005017C2"/>
    <w:rsid w:val="00502F2E"/>
    <w:rsid w:val="0050590E"/>
    <w:rsid w:val="005109BA"/>
    <w:rsid w:val="005126B5"/>
    <w:rsid w:val="0051446D"/>
    <w:rsid w:val="00516A39"/>
    <w:rsid w:val="0051713C"/>
    <w:rsid w:val="005202FA"/>
    <w:rsid w:val="00520E42"/>
    <w:rsid w:val="00521F8B"/>
    <w:rsid w:val="005224ED"/>
    <w:rsid w:val="00525B15"/>
    <w:rsid w:val="00530D02"/>
    <w:rsid w:val="00531F82"/>
    <w:rsid w:val="005326DB"/>
    <w:rsid w:val="005355C2"/>
    <w:rsid w:val="005402DE"/>
    <w:rsid w:val="00544CE0"/>
    <w:rsid w:val="00545B71"/>
    <w:rsid w:val="005478F0"/>
    <w:rsid w:val="00550C0E"/>
    <w:rsid w:val="00553A67"/>
    <w:rsid w:val="005558D6"/>
    <w:rsid w:val="00561F55"/>
    <w:rsid w:val="00562815"/>
    <w:rsid w:val="00564159"/>
    <w:rsid w:val="00573BB2"/>
    <w:rsid w:val="00575C67"/>
    <w:rsid w:val="00583078"/>
    <w:rsid w:val="0058650B"/>
    <w:rsid w:val="00591F66"/>
    <w:rsid w:val="005941AB"/>
    <w:rsid w:val="005956F1"/>
    <w:rsid w:val="0059686D"/>
    <w:rsid w:val="005977B6"/>
    <w:rsid w:val="005A1054"/>
    <w:rsid w:val="005A5B5C"/>
    <w:rsid w:val="005A7EA6"/>
    <w:rsid w:val="005B4303"/>
    <w:rsid w:val="005B5522"/>
    <w:rsid w:val="005C2EE9"/>
    <w:rsid w:val="005C4A6C"/>
    <w:rsid w:val="005C6283"/>
    <w:rsid w:val="005C6836"/>
    <w:rsid w:val="005C6E5D"/>
    <w:rsid w:val="005C777B"/>
    <w:rsid w:val="005C7AD4"/>
    <w:rsid w:val="005D1920"/>
    <w:rsid w:val="005E07B5"/>
    <w:rsid w:val="005E0C0F"/>
    <w:rsid w:val="005E5EA0"/>
    <w:rsid w:val="005E653A"/>
    <w:rsid w:val="005F11F2"/>
    <w:rsid w:val="005F2AB8"/>
    <w:rsid w:val="005F616A"/>
    <w:rsid w:val="005F6197"/>
    <w:rsid w:val="005F6C17"/>
    <w:rsid w:val="00601776"/>
    <w:rsid w:val="0060277A"/>
    <w:rsid w:val="006048DC"/>
    <w:rsid w:val="00607059"/>
    <w:rsid w:val="00611DD8"/>
    <w:rsid w:val="00613592"/>
    <w:rsid w:val="00614D23"/>
    <w:rsid w:val="00616993"/>
    <w:rsid w:val="00617913"/>
    <w:rsid w:val="006212AE"/>
    <w:rsid w:val="00624293"/>
    <w:rsid w:val="00630DDF"/>
    <w:rsid w:val="006315FF"/>
    <w:rsid w:val="006355C7"/>
    <w:rsid w:val="00637688"/>
    <w:rsid w:val="006423C3"/>
    <w:rsid w:val="00642653"/>
    <w:rsid w:val="00646456"/>
    <w:rsid w:val="00651CE1"/>
    <w:rsid w:val="00653992"/>
    <w:rsid w:val="0065560C"/>
    <w:rsid w:val="006576B9"/>
    <w:rsid w:val="0066111C"/>
    <w:rsid w:val="00662283"/>
    <w:rsid w:val="0066336F"/>
    <w:rsid w:val="00663A9E"/>
    <w:rsid w:val="006640F8"/>
    <w:rsid w:val="00666C86"/>
    <w:rsid w:val="00667A64"/>
    <w:rsid w:val="0067079C"/>
    <w:rsid w:val="00672C4A"/>
    <w:rsid w:val="00673D14"/>
    <w:rsid w:val="00676025"/>
    <w:rsid w:val="006762F0"/>
    <w:rsid w:val="00676B1B"/>
    <w:rsid w:val="00676EB6"/>
    <w:rsid w:val="0067725B"/>
    <w:rsid w:val="00681697"/>
    <w:rsid w:val="006862A9"/>
    <w:rsid w:val="00686478"/>
    <w:rsid w:val="00686F48"/>
    <w:rsid w:val="00687D4C"/>
    <w:rsid w:val="006901A7"/>
    <w:rsid w:val="00691355"/>
    <w:rsid w:val="006921B7"/>
    <w:rsid w:val="00694B88"/>
    <w:rsid w:val="006A5907"/>
    <w:rsid w:val="006B1A5F"/>
    <w:rsid w:val="006B28AF"/>
    <w:rsid w:val="006B2FF2"/>
    <w:rsid w:val="006B3AE6"/>
    <w:rsid w:val="006B43B6"/>
    <w:rsid w:val="006B5DEC"/>
    <w:rsid w:val="006B7F16"/>
    <w:rsid w:val="006B7FAA"/>
    <w:rsid w:val="006C2B9C"/>
    <w:rsid w:val="006C3CF6"/>
    <w:rsid w:val="006C4F31"/>
    <w:rsid w:val="006C567D"/>
    <w:rsid w:val="006C78E1"/>
    <w:rsid w:val="006D5AED"/>
    <w:rsid w:val="006D64F7"/>
    <w:rsid w:val="006D7FAB"/>
    <w:rsid w:val="006E7F51"/>
    <w:rsid w:val="006F1A39"/>
    <w:rsid w:val="006F2397"/>
    <w:rsid w:val="006F396E"/>
    <w:rsid w:val="006F48E4"/>
    <w:rsid w:val="006F647F"/>
    <w:rsid w:val="006F7353"/>
    <w:rsid w:val="007010C0"/>
    <w:rsid w:val="00701A77"/>
    <w:rsid w:val="0070462B"/>
    <w:rsid w:val="0071046E"/>
    <w:rsid w:val="00711B42"/>
    <w:rsid w:val="007124FE"/>
    <w:rsid w:val="0071471A"/>
    <w:rsid w:val="00714C6D"/>
    <w:rsid w:val="00715BC2"/>
    <w:rsid w:val="007170ED"/>
    <w:rsid w:val="00721E6F"/>
    <w:rsid w:val="00722F90"/>
    <w:rsid w:val="00724C0C"/>
    <w:rsid w:val="00725EF5"/>
    <w:rsid w:val="00726949"/>
    <w:rsid w:val="00727A5D"/>
    <w:rsid w:val="00730092"/>
    <w:rsid w:val="007366D2"/>
    <w:rsid w:val="00737571"/>
    <w:rsid w:val="00740F34"/>
    <w:rsid w:val="00741450"/>
    <w:rsid w:val="00741A4A"/>
    <w:rsid w:val="00742496"/>
    <w:rsid w:val="0074411C"/>
    <w:rsid w:val="007458DC"/>
    <w:rsid w:val="00745E49"/>
    <w:rsid w:val="00746000"/>
    <w:rsid w:val="00746B48"/>
    <w:rsid w:val="00752711"/>
    <w:rsid w:val="00754219"/>
    <w:rsid w:val="00754CAB"/>
    <w:rsid w:val="0075743D"/>
    <w:rsid w:val="00760570"/>
    <w:rsid w:val="00763C24"/>
    <w:rsid w:val="00764F56"/>
    <w:rsid w:val="007679D7"/>
    <w:rsid w:val="007702F7"/>
    <w:rsid w:val="00774A1A"/>
    <w:rsid w:val="00780046"/>
    <w:rsid w:val="00780732"/>
    <w:rsid w:val="00780955"/>
    <w:rsid w:val="007814BE"/>
    <w:rsid w:val="0078217C"/>
    <w:rsid w:val="00783940"/>
    <w:rsid w:val="0078520C"/>
    <w:rsid w:val="00785FF2"/>
    <w:rsid w:val="0078741A"/>
    <w:rsid w:val="00790D91"/>
    <w:rsid w:val="00793ACC"/>
    <w:rsid w:val="00794636"/>
    <w:rsid w:val="00796524"/>
    <w:rsid w:val="00796E8F"/>
    <w:rsid w:val="007A3BC8"/>
    <w:rsid w:val="007B124B"/>
    <w:rsid w:val="007B20BC"/>
    <w:rsid w:val="007B23EB"/>
    <w:rsid w:val="007B2D2A"/>
    <w:rsid w:val="007B4F92"/>
    <w:rsid w:val="007B5629"/>
    <w:rsid w:val="007B5B3F"/>
    <w:rsid w:val="007B792F"/>
    <w:rsid w:val="007C2003"/>
    <w:rsid w:val="007C383F"/>
    <w:rsid w:val="007C43BB"/>
    <w:rsid w:val="007C5142"/>
    <w:rsid w:val="007C61BA"/>
    <w:rsid w:val="007C6494"/>
    <w:rsid w:val="007C6FC9"/>
    <w:rsid w:val="007D115D"/>
    <w:rsid w:val="007D13E2"/>
    <w:rsid w:val="007D2914"/>
    <w:rsid w:val="007D2F73"/>
    <w:rsid w:val="007D360E"/>
    <w:rsid w:val="007E0A1D"/>
    <w:rsid w:val="007E2FC6"/>
    <w:rsid w:val="007E5F07"/>
    <w:rsid w:val="007E6A49"/>
    <w:rsid w:val="007E6E68"/>
    <w:rsid w:val="007F0083"/>
    <w:rsid w:val="007F0E0F"/>
    <w:rsid w:val="007F4B49"/>
    <w:rsid w:val="007F7310"/>
    <w:rsid w:val="00802AE0"/>
    <w:rsid w:val="00803448"/>
    <w:rsid w:val="00803B13"/>
    <w:rsid w:val="008063DC"/>
    <w:rsid w:val="00817E42"/>
    <w:rsid w:val="0082134A"/>
    <w:rsid w:val="00827CB3"/>
    <w:rsid w:val="00831985"/>
    <w:rsid w:val="00833623"/>
    <w:rsid w:val="008342EA"/>
    <w:rsid w:val="00835B7B"/>
    <w:rsid w:val="00837848"/>
    <w:rsid w:val="008435CD"/>
    <w:rsid w:val="008459C7"/>
    <w:rsid w:val="00846FC5"/>
    <w:rsid w:val="008541A4"/>
    <w:rsid w:val="0085735B"/>
    <w:rsid w:val="00860AEA"/>
    <w:rsid w:val="00861F65"/>
    <w:rsid w:val="00864E43"/>
    <w:rsid w:val="00865AD7"/>
    <w:rsid w:val="00871D3F"/>
    <w:rsid w:val="00873436"/>
    <w:rsid w:val="008748C6"/>
    <w:rsid w:val="00876280"/>
    <w:rsid w:val="008767DE"/>
    <w:rsid w:val="00877CB7"/>
    <w:rsid w:val="008807FE"/>
    <w:rsid w:val="008829D1"/>
    <w:rsid w:val="00882D44"/>
    <w:rsid w:val="008831CC"/>
    <w:rsid w:val="00883887"/>
    <w:rsid w:val="00884BCE"/>
    <w:rsid w:val="008861B2"/>
    <w:rsid w:val="0088655F"/>
    <w:rsid w:val="008872B7"/>
    <w:rsid w:val="00887B8A"/>
    <w:rsid w:val="00893090"/>
    <w:rsid w:val="00894A1C"/>
    <w:rsid w:val="00894DB3"/>
    <w:rsid w:val="008A0220"/>
    <w:rsid w:val="008A189F"/>
    <w:rsid w:val="008A3197"/>
    <w:rsid w:val="008A3A97"/>
    <w:rsid w:val="008A5A26"/>
    <w:rsid w:val="008B0879"/>
    <w:rsid w:val="008B2530"/>
    <w:rsid w:val="008B4AA6"/>
    <w:rsid w:val="008B586D"/>
    <w:rsid w:val="008B6A7E"/>
    <w:rsid w:val="008C6AD0"/>
    <w:rsid w:val="008D0317"/>
    <w:rsid w:val="008D098F"/>
    <w:rsid w:val="008D1A76"/>
    <w:rsid w:val="008D2327"/>
    <w:rsid w:val="008D2651"/>
    <w:rsid w:val="008D5AE8"/>
    <w:rsid w:val="008D62AE"/>
    <w:rsid w:val="008D646E"/>
    <w:rsid w:val="008D6EE3"/>
    <w:rsid w:val="008E1496"/>
    <w:rsid w:val="008E62CC"/>
    <w:rsid w:val="008E7CF5"/>
    <w:rsid w:val="008E7D75"/>
    <w:rsid w:val="008F0602"/>
    <w:rsid w:val="008F48F3"/>
    <w:rsid w:val="008F5AB5"/>
    <w:rsid w:val="0090104A"/>
    <w:rsid w:val="00903251"/>
    <w:rsid w:val="009041E5"/>
    <w:rsid w:val="0090735C"/>
    <w:rsid w:val="00911AB9"/>
    <w:rsid w:val="00911E6C"/>
    <w:rsid w:val="009143B8"/>
    <w:rsid w:val="009179D8"/>
    <w:rsid w:val="009214CE"/>
    <w:rsid w:val="0092487D"/>
    <w:rsid w:val="009256C1"/>
    <w:rsid w:val="00926B3E"/>
    <w:rsid w:val="00927E85"/>
    <w:rsid w:val="009306CB"/>
    <w:rsid w:val="00930D6E"/>
    <w:rsid w:val="00931E97"/>
    <w:rsid w:val="00933995"/>
    <w:rsid w:val="0093534E"/>
    <w:rsid w:val="00937638"/>
    <w:rsid w:val="00942B99"/>
    <w:rsid w:val="00942D31"/>
    <w:rsid w:val="00943535"/>
    <w:rsid w:val="009440F7"/>
    <w:rsid w:val="00944437"/>
    <w:rsid w:val="009463CB"/>
    <w:rsid w:val="00946C56"/>
    <w:rsid w:val="0095108E"/>
    <w:rsid w:val="009518AA"/>
    <w:rsid w:val="00957B2A"/>
    <w:rsid w:val="00957DCF"/>
    <w:rsid w:val="009606CF"/>
    <w:rsid w:val="009608D6"/>
    <w:rsid w:val="00962169"/>
    <w:rsid w:val="00963C45"/>
    <w:rsid w:val="009656AB"/>
    <w:rsid w:val="00966626"/>
    <w:rsid w:val="0097090B"/>
    <w:rsid w:val="0097521D"/>
    <w:rsid w:val="00975F35"/>
    <w:rsid w:val="00976C67"/>
    <w:rsid w:val="0098131B"/>
    <w:rsid w:val="00985A82"/>
    <w:rsid w:val="00985D61"/>
    <w:rsid w:val="00990A0E"/>
    <w:rsid w:val="00991DE2"/>
    <w:rsid w:val="00997160"/>
    <w:rsid w:val="009A2FC6"/>
    <w:rsid w:val="009A472C"/>
    <w:rsid w:val="009B29CC"/>
    <w:rsid w:val="009B39DC"/>
    <w:rsid w:val="009C2E0C"/>
    <w:rsid w:val="009C4697"/>
    <w:rsid w:val="009C57AF"/>
    <w:rsid w:val="009C5CEA"/>
    <w:rsid w:val="009D2F75"/>
    <w:rsid w:val="009D5024"/>
    <w:rsid w:val="009D6CCA"/>
    <w:rsid w:val="009D760C"/>
    <w:rsid w:val="009E199B"/>
    <w:rsid w:val="009E3BDA"/>
    <w:rsid w:val="009E69E0"/>
    <w:rsid w:val="009E6CB5"/>
    <w:rsid w:val="009F0B17"/>
    <w:rsid w:val="009F370F"/>
    <w:rsid w:val="009F7765"/>
    <w:rsid w:val="009F7DCC"/>
    <w:rsid w:val="00A00FEF"/>
    <w:rsid w:val="00A10ADE"/>
    <w:rsid w:val="00A110E0"/>
    <w:rsid w:val="00A1120D"/>
    <w:rsid w:val="00A15411"/>
    <w:rsid w:val="00A154EE"/>
    <w:rsid w:val="00A21C4E"/>
    <w:rsid w:val="00A24E7B"/>
    <w:rsid w:val="00A2555E"/>
    <w:rsid w:val="00A264E3"/>
    <w:rsid w:val="00A311E9"/>
    <w:rsid w:val="00A319F7"/>
    <w:rsid w:val="00A3414E"/>
    <w:rsid w:val="00A3653E"/>
    <w:rsid w:val="00A40D6C"/>
    <w:rsid w:val="00A46062"/>
    <w:rsid w:val="00A47360"/>
    <w:rsid w:val="00A514AE"/>
    <w:rsid w:val="00A528DD"/>
    <w:rsid w:val="00A53D59"/>
    <w:rsid w:val="00A61088"/>
    <w:rsid w:val="00A613FC"/>
    <w:rsid w:val="00A623FC"/>
    <w:rsid w:val="00A67FAD"/>
    <w:rsid w:val="00A72E5D"/>
    <w:rsid w:val="00A80830"/>
    <w:rsid w:val="00A82475"/>
    <w:rsid w:val="00A82EBF"/>
    <w:rsid w:val="00A849D1"/>
    <w:rsid w:val="00A90D56"/>
    <w:rsid w:val="00A90F54"/>
    <w:rsid w:val="00A96D27"/>
    <w:rsid w:val="00AA4ED5"/>
    <w:rsid w:val="00AA71F7"/>
    <w:rsid w:val="00AA7C40"/>
    <w:rsid w:val="00AA7C6C"/>
    <w:rsid w:val="00AA7DE1"/>
    <w:rsid w:val="00AB3460"/>
    <w:rsid w:val="00AC2501"/>
    <w:rsid w:val="00AC7DFF"/>
    <w:rsid w:val="00AD2B47"/>
    <w:rsid w:val="00AD5465"/>
    <w:rsid w:val="00AD6207"/>
    <w:rsid w:val="00AD7EBE"/>
    <w:rsid w:val="00AE29A2"/>
    <w:rsid w:val="00AE2F3A"/>
    <w:rsid w:val="00AE33F1"/>
    <w:rsid w:val="00AE512A"/>
    <w:rsid w:val="00AE6275"/>
    <w:rsid w:val="00AF34B6"/>
    <w:rsid w:val="00AF4A59"/>
    <w:rsid w:val="00AF5363"/>
    <w:rsid w:val="00AF787E"/>
    <w:rsid w:val="00B06FCA"/>
    <w:rsid w:val="00B12FC2"/>
    <w:rsid w:val="00B15261"/>
    <w:rsid w:val="00B16312"/>
    <w:rsid w:val="00B20A04"/>
    <w:rsid w:val="00B22FB9"/>
    <w:rsid w:val="00B26152"/>
    <w:rsid w:val="00B27971"/>
    <w:rsid w:val="00B27D65"/>
    <w:rsid w:val="00B415A3"/>
    <w:rsid w:val="00B41685"/>
    <w:rsid w:val="00B45E24"/>
    <w:rsid w:val="00B46855"/>
    <w:rsid w:val="00B475FF"/>
    <w:rsid w:val="00B51401"/>
    <w:rsid w:val="00B52BF6"/>
    <w:rsid w:val="00B53224"/>
    <w:rsid w:val="00B53B19"/>
    <w:rsid w:val="00B70496"/>
    <w:rsid w:val="00B76138"/>
    <w:rsid w:val="00B77398"/>
    <w:rsid w:val="00B83902"/>
    <w:rsid w:val="00B845F6"/>
    <w:rsid w:val="00B85D84"/>
    <w:rsid w:val="00B876F1"/>
    <w:rsid w:val="00B931CE"/>
    <w:rsid w:val="00B93E64"/>
    <w:rsid w:val="00BA016D"/>
    <w:rsid w:val="00BB12FA"/>
    <w:rsid w:val="00BB2171"/>
    <w:rsid w:val="00BB366B"/>
    <w:rsid w:val="00BB61FE"/>
    <w:rsid w:val="00BB6B5D"/>
    <w:rsid w:val="00BB73A3"/>
    <w:rsid w:val="00BC2049"/>
    <w:rsid w:val="00BC44F2"/>
    <w:rsid w:val="00BC53A3"/>
    <w:rsid w:val="00BC7C83"/>
    <w:rsid w:val="00BD7086"/>
    <w:rsid w:val="00BE1EA2"/>
    <w:rsid w:val="00BE5798"/>
    <w:rsid w:val="00BE588F"/>
    <w:rsid w:val="00BE7EBD"/>
    <w:rsid w:val="00BF191D"/>
    <w:rsid w:val="00BF4D01"/>
    <w:rsid w:val="00BF5871"/>
    <w:rsid w:val="00BF5C8E"/>
    <w:rsid w:val="00BF6B04"/>
    <w:rsid w:val="00BF6C7E"/>
    <w:rsid w:val="00BF6EC2"/>
    <w:rsid w:val="00C00A8D"/>
    <w:rsid w:val="00C02EA1"/>
    <w:rsid w:val="00C05C4F"/>
    <w:rsid w:val="00C06560"/>
    <w:rsid w:val="00C06596"/>
    <w:rsid w:val="00C11D02"/>
    <w:rsid w:val="00C14A69"/>
    <w:rsid w:val="00C14B0D"/>
    <w:rsid w:val="00C16531"/>
    <w:rsid w:val="00C201DC"/>
    <w:rsid w:val="00C2065A"/>
    <w:rsid w:val="00C219AE"/>
    <w:rsid w:val="00C263F7"/>
    <w:rsid w:val="00C32B47"/>
    <w:rsid w:val="00C35408"/>
    <w:rsid w:val="00C40D0E"/>
    <w:rsid w:val="00C417BA"/>
    <w:rsid w:val="00C436D2"/>
    <w:rsid w:val="00C45199"/>
    <w:rsid w:val="00C46552"/>
    <w:rsid w:val="00C504C8"/>
    <w:rsid w:val="00C52CEF"/>
    <w:rsid w:val="00C538B5"/>
    <w:rsid w:val="00C5442B"/>
    <w:rsid w:val="00C54CE8"/>
    <w:rsid w:val="00C57F59"/>
    <w:rsid w:val="00C6072A"/>
    <w:rsid w:val="00C640AE"/>
    <w:rsid w:val="00C64ACA"/>
    <w:rsid w:val="00C6518E"/>
    <w:rsid w:val="00C70996"/>
    <w:rsid w:val="00C71844"/>
    <w:rsid w:val="00C76A1C"/>
    <w:rsid w:val="00C82CE4"/>
    <w:rsid w:val="00C91D49"/>
    <w:rsid w:val="00C928BA"/>
    <w:rsid w:val="00C94625"/>
    <w:rsid w:val="00C97373"/>
    <w:rsid w:val="00CA049C"/>
    <w:rsid w:val="00CA3310"/>
    <w:rsid w:val="00CA63FD"/>
    <w:rsid w:val="00CB2587"/>
    <w:rsid w:val="00CB2EBB"/>
    <w:rsid w:val="00CB3705"/>
    <w:rsid w:val="00CB5C2D"/>
    <w:rsid w:val="00CB6763"/>
    <w:rsid w:val="00CC3239"/>
    <w:rsid w:val="00CC3B48"/>
    <w:rsid w:val="00CC41A9"/>
    <w:rsid w:val="00CC70A3"/>
    <w:rsid w:val="00CD028C"/>
    <w:rsid w:val="00CD2C96"/>
    <w:rsid w:val="00CD3B0F"/>
    <w:rsid w:val="00CD4437"/>
    <w:rsid w:val="00CD5A59"/>
    <w:rsid w:val="00CD6AB4"/>
    <w:rsid w:val="00CD6BA8"/>
    <w:rsid w:val="00CD7EFA"/>
    <w:rsid w:val="00CE2A0C"/>
    <w:rsid w:val="00CE2C1A"/>
    <w:rsid w:val="00CE32F7"/>
    <w:rsid w:val="00CE355D"/>
    <w:rsid w:val="00CE3BD0"/>
    <w:rsid w:val="00CE3F4F"/>
    <w:rsid w:val="00CE71C4"/>
    <w:rsid w:val="00CE775A"/>
    <w:rsid w:val="00CE7866"/>
    <w:rsid w:val="00CF29C7"/>
    <w:rsid w:val="00CF3AA7"/>
    <w:rsid w:val="00CF48E5"/>
    <w:rsid w:val="00CF4F42"/>
    <w:rsid w:val="00D01500"/>
    <w:rsid w:val="00D020D4"/>
    <w:rsid w:val="00D063E3"/>
    <w:rsid w:val="00D06DCB"/>
    <w:rsid w:val="00D111DB"/>
    <w:rsid w:val="00D12459"/>
    <w:rsid w:val="00D149D3"/>
    <w:rsid w:val="00D15C00"/>
    <w:rsid w:val="00D266FA"/>
    <w:rsid w:val="00D30918"/>
    <w:rsid w:val="00D30E7F"/>
    <w:rsid w:val="00D30F90"/>
    <w:rsid w:val="00D31586"/>
    <w:rsid w:val="00D33C21"/>
    <w:rsid w:val="00D35C1F"/>
    <w:rsid w:val="00D36480"/>
    <w:rsid w:val="00D3779B"/>
    <w:rsid w:val="00D406E3"/>
    <w:rsid w:val="00D40925"/>
    <w:rsid w:val="00D50EE2"/>
    <w:rsid w:val="00D5145D"/>
    <w:rsid w:val="00D51F6A"/>
    <w:rsid w:val="00D54605"/>
    <w:rsid w:val="00D603DD"/>
    <w:rsid w:val="00D6121B"/>
    <w:rsid w:val="00D63281"/>
    <w:rsid w:val="00D64814"/>
    <w:rsid w:val="00D668FE"/>
    <w:rsid w:val="00D7247A"/>
    <w:rsid w:val="00D725FC"/>
    <w:rsid w:val="00D771BF"/>
    <w:rsid w:val="00D8116D"/>
    <w:rsid w:val="00D868E6"/>
    <w:rsid w:val="00D90218"/>
    <w:rsid w:val="00D93A87"/>
    <w:rsid w:val="00D97352"/>
    <w:rsid w:val="00D97410"/>
    <w:rsid w:val="00DA004C"/>
    <w:rsid w:val="00DA2606"/>
    <w:rsid w:val="00DA2B6F"/>
    <w:rsid w:val="00DA4E5F"/>
    <w:rsid w:val="00DB1356"/>
    <w:rsid w:val="00DB2871"/>
    <w:rsid w:val="00DB3DE5"/>
    <w:rsid w:val="00DB4B8A"/>
    <w:rsid w:val="00DB5AD0"/>
    <w:rsid w:val="00DB6AC2"/>
    <w:rsid w:val="00DC27BA"/>
    <w:rsid w:val="00DC3D35"/>
    <w:rsid w:val="00DC56C7"/>
    <w:rsid w:val="00DC62F0"/>
    <w:rsid w:val="00DD2546"/>
    <w:rsid w:val="00DD7DEA"/>
    <w:rsid w:val="00DE4FD1"/>
    <w:rsid w:val="00DF358B"/>
    <w:rsid w:val="00DF3D33"/>
    <w:rsid w:val="00DF45DF"/>
    <w:rsid w:val="00DF4F1D"/>
    <w:rsid w:val="00DF6FC2"/>
    <w:rsid w:val="00DF7E83"/>
    <w:rsid w:val="00E0367F"/>
    <w:rsid w:val="00E14A9F"/>
    <w:rsid w:val="00E154BE"/>
    <w:rsid w:val="00E16960"/>
    <w:rsid w:val="00E20587"/>
    <w:rsid w:val="00E24EC1"/>
    <w:rsid w:val="00E272E9"/>
    <w:rsid w:val="00E32602"/>
    <w:rsid w:val="00E33A3A"/>
    <w:rsid w:val="00E33AFE"/>
    <w:rsid w:val="00E347FE"/>
    <w:rsid w:val="00E35F0C"/>
    <w:rsid w:val="00E369B7"/>
    <w:rsid w:val="00E54B8E"/>
    <w:rsid w:val="00E56FE8"/>
    <w:rsid w:val="00E67B7D"/>
    <w:rsid w:val="00E72E93"/>
    <w:rsid w:val="00E73727"/>
    <w:rsid w:val="00E746E6"/>
    <w:rsid w:val="00E801E4"/>
    <w:rsid w:val="00E858E9"/>
    <w:rsid w:val="00E86985"/>
    <w:rsid w:val="00E871D0"/>
    <w:rsid w:val="00E90BEF"/>
    <w:rsid w:val="00E90E20"/>
    <w:rsid w:val="00E924DD"/>
    <w:rsid w:val="00E92B97"/>
    <w:rsid w:val="00E94984"/>
    <w:rsid w:val="00E94F33"/>
    <w:rsid w:val="00E97ADD"/>
    <w:rsid w:val="00EA0E8F"/>
    <w:rsid w:val="00EA1407"/>
    <w:rsid w:val="00EA34ED"/>
    <w:rsid w:val="00EA730C"/>
    <w:rsid w:val="00EB0125"/>
    <w:rsid w:val="00EB1F07"/>
    <w:rsid w:val="00EB2AA2"/>
    <w:rsid w:val="00EB5CBC"/>
    <w:rsid w:val="00EB7467"/>
    <w:rsid w:val="00EB7979"/>
    <w:rsid w:val="00EC04ED"/>
    <w:rsid w:val="00EC04EE"/>
    <w:rsid w:val="00EC791A"/>
    <w:rsid w:val="00ED03F7"/>
    <w:rsid w:val="00ED12AD"/>
    <w:rsid w:val="00ED1734"/>
    <w:rsid w:val="00ED181D"/>
    <w:rsid w:val="00ED5522"/>
    <w:rsid w:val="00ED6748"/>
    <w:rsid w:val="00EE0959"/>
    <w:rsid w:val="00EE2CCB"/>
    <w:rsid w:val="00EE3906"/>
    <w:rsid w:val="00EE45B6"/>
    <w:rsid w:val="00EE552E"/>
    <w:rsid w:val="00EE784D"/>
    <w:rsid w:val="00EF06E8"/>
    <w:rsid w:val="00EF0B66"/>
    <w:rsid w:val="00EF1780"/>
    <w:rsid w:val="00EF2AD9"/>
    <w:rsid w:val="00F01064"/>
    <w:rsid w:val="00F0519F"/>
    <w:rsid w:val="00F069F6"/>
    <w:rsid w:val="00F06DBB"/>
    <w:rsid w:val="00F06E74"/>
    <w:rsid w:val="00F103BD"/>
    <w:rsid w:val="00F10946"/>
    <w:rsid w:val="00F117D5"/>
    <w:rsid w:val="00F121E2"/>
    <w:rsid w:val="00F12C4D"/>
    <w:rsid w:val="00F1585D"/>
    <w:rsid w:val="00F16D61"/>
    <w:rsid w:val="00F17A8B"/>
    <w:rsid w:val="00F17F6A"/>
    <w:rsid w:val="00F210F0"/>
    <w:rsid w:val="00F21735"/>
    <w:rsid w:val="00F37812"/>
    <w:rsid w:val="00F3792C"/>
    <w:rsid w:val="00F42271"/>
    <w:rsid w:val="00F44031"/>
    <w:rsid w:val="00F458D2"/>
    <w:rsid w:val="00F51255"/>
    <w:rsid w:val="00F51A0E"/>
    <w:rsid w:val="00F53474"/>
    <w:rsid w:val="00F6104D"/>
    <w:rsid w:val="00F616AA"/>
    <w:rsid w:val="00F62793"/>
    <w:rsid w:val="00F64174"/>
    <w:rsid w:val="00F646C0"/>
    <w:rsid w:val="00F647A0"/>
    <w:rsid w:val="00F65DA5"/>
    <w:rsid w:val="00F7091E"/>
    <w:rsid w:val="00F71C6B"/>
    <w:rsid w:val="00F761E2"/>
    <w:rsid w:val="00F767F7"/>
    <w:rsid w:val="00F7682E"/>
    <w:rsid w:val="00F82189"/>
    <w:rsid w:val="00F8293A"/>
    <w:rsid w:val="00F9030F"/>
    <w:rsid w:val="00F9098C"/>
    <w:rsid w:val="00F941A7"/>
    <w:rsid w:val="00F94936"/>
    <w:rsid w:val="00F95C09"/>
    <w:rsid w:val="00F95FEC"/>
    <w:rsid w:val="00FA03AD"/>
    <w:rsid w:val="00FA0B59"/>
    <w:rsid w:val="00FA1626"/>
    <w:rsid w:val="00FA1A78"/>
    <w:rsid w:val="00FA7A0C"/>
    <w:rsid w:val="00FB15E0"/>
    <w:rsid w:val="00FB1CA8"/>
    <w:rsid w:val="00FB221C"/>
    <w:rsid w:val="00FB3F98"/>
    <w:rsid w:val="00FB6790"/>
    <w:rsid w:val="00FC032E"/>
    <w:rsid w:val="00FC1259"/>
    <w:rsid w:val="00FC3CD9"/>
    <w:rsid w:val="00FC5EF8"/>
    <w:rsid w:val="00FC68E5"/>
    <w:rsid w:val="00FD1535"/>
    <w:rsid w:val="00FD1686"/>
    <w:rsid w:val="00FE105C"/>
    <w:rsid w:val="00FE3345"/>
    <w:rsid w:val="00FE5E56"/>
    <w:rsid w:val="00FE74FE"/>
    <w:rsid w:val="00FF24CF"/>
    <w:rsid w:val="00FF5C4B"/>
    <w:rsid w:val="00FF654C"/>
    <w:rsid w:val="04834C82"/>
    <w:rsid w:val="077A98E6"/>
    <w:rsid w:val="07C99865"/>
    <w:rsid w:val="0A6B9580"/>
    <w:rsid w:val="0BE3EF2B"/>
    <w:rsid w:val="0BE7B2BA"/>
    <w:rsid w:val="106D4349"/>
    <w:rsid w:val="16C58323"/>
    <w:rsid w:val="18D52F16"/>
    <w:rsid w:val="1B1007DE"/>
    <w:rsid w:val="1BCB99F3"/>
    <w:rsid w:val="1C94764A"/>
    <w:rsid w:val="1F331966"/>
    <w:rsid w:val="2020E80C"/>
    <w:rsid w:val="208398D5"/>
    <w:rsid w:val="2285F379"/>
    <w:rsid w:val="24878EC2"/>
    <w:rsid w:val="24DAD05C"/>
    <w:rsid w:val="24EDBE8E"/>
    <w:rsid w:val="287F0489"/>
    <w:rsid w:val="29EAE210"/>
    <w:rsid w:val="2BC01341"/>
    <w:rsid w:val="33AF7F3F"/>
    <w:rsid w:val="344A102C"/>
    <w:rsid w:val="3923DB8E"/>
    <w:rsid w:val="392E8E50"/>
    <w:rsid w:val="3CC5B60C"/>
    <w:rsid w:val="446728A5"/>
    <w:rsid w:val="44D91A1E"/>
    <w:rsid w:val="44FE5CEB"/>
    <w:rsid w:val="48F47270"/>
    <w:rsid w:val="4D1A06E0"/>
    <w:rsid w:val="4D2E4CF6"/>
    <w:rsid w:val="4D5199FF"/>
    <w:rsid w:val="50740161"/>
    <w:rsid w:val="55381C17"/>
    <w:rsid w:val="56DF53E8"/>
    <w:rsid w:val="57ADCAAC"/>
    <w:rsid w:val="58F88F9B"/>
    <w:rsid w:val="5952843A"/>
    <w:rsid w:val="5B64A58F"/>
    <w:rsid w:val="5C322996"/>
    <w:rsid w:val="605CC302"/>
    <w:rsid w:val="621C8F72"/>
    <w:rsid w:val="65924E85"/>
    <w:rsid w:val="67829C60"/>
    <w:rsid w:val="685072F2"/>
    <w:rsid w:val="685D1B48"/>
    <w:rsid w:val="69DC24C2"/>
    <w:rsid w:val="7074C148"/>
    <w:rsid w:val="7225E651"/>
    <w:rsid w:val="7319DC15"/>
    <w:rsid w:val="73FD1753"/>
    <w:rsid w:val="765E2EBF"/>
    <w:rsid w:val="771CA203"/>
    <w:rsid w:val="7CDFAD63"/>
    <w:rsid w:val="7E70B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251523"/>
  <w15:chartTrackingRefBased/>
  <w15:docId w15:val="{EA5FD39A-77CB-4F83-90BD-67382124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paragraph" w:styleId="Revision">
    <w:name w:val="Revision"/>
    <w:hidden/>
    <w:uiPriority w:val="99"/>
    <w:semiHidden/>
    <w:rsid w:val="006F2397"/>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F94936"/>
    <w:rPr>
      <w:color w:val="2B579A"/>
      <w:shd w:val="clear" w:color="auto" w:fill="E1DFDD"/>
    </w:rPr>
  </w:style>
  <w:style w:type="character" w:styleId="UnresolvedMention">
    <w:name w:val="Unresolved Mention"/>
    <w:basedOn w:val="DefaultParagraphFont"/>
    <w:uiPriority w:val="99"/>
    <w:semiHidden/>
    <w:unhideWhenUsed/>
    <w:rsid w:val="00E92B97"/>
    <w:rPr>
      <w:color w:val="605E5C"/>
      <w:shd w:val="clear" w:color="auto" w:fill="E1DFDD"/>
    </w:rPr>
  </w:style>
  <w:style w:type="character" w:styleId="FollowedHyperlink">
    <w:name w:val="FollowedHyperlink"/>
    <w:basedOn w:val="DefaultParagraphFont"/>
    <w:rsid w:val="00453196"/>
    <w:rPr>
      <w:color w:val="954F72" w:themeColor="followedHyperlink"/>
      <w:u w:val="single"/>
    </w:rPr>
  </w:style>
  <w:style w:type="paragraph" w:styleId="ListParagraph">
    <w:name w:val="List Paragraph"/>
    <w:basedOn w:val="Normal"/>
    <w:uiPriority w:val="34"/>
    <w:qFormat/>
    <w:rsid w:val="00B06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7140">
      <w:bodyDiv w:val="1"/>
      <w:marLeft w:val="0"/>
      <w:marRight w:val="0"/>
      <w:marTop w:val="0"/>
      <w:marBottom w:val="0"/>
      <w:divBdr>
        <w:top w:val="none" w:sz="0" w:space="0" w:color="auto"/>
        <w:left w:val="none" w:sz="0" w:space="0" w:color="auto"/>
        <w:bottom w:val="none" w:sz="0" w:space="0" w:color="auto"/>
        <w:right w:val="none" w:sz="0" w:space="0" w:color="auto"/>
      </w:divBdr>
    </w:div>
    <w:div w:id="299579957">
      <w:bodyDiv w:val="1"/>
      <w:marLeft w:val="0"/>
      <w:marRight w:val="0"/>
      <w:marTop w:val="0"/>
      <w:marBottom w:val="0"/>
      <w:divBdr>
        <w:top w:val="none" w:sz="0" w:space="0" w:color="auto"/>
        <w:left w:val="none" w:sz="0" w:space="0" w:color="auto"/>
        <w:bottom w:val="none" w:sz="0" w:space="0" w:color="auto"/>
        <w:right w:val="none" w:sz="0" w:space="0" w:color="auto"/>
      </w:divBdr>
    </w:div>
    <w:div w:id="455678338">
      <w:bodyDiv w:val="1"/>
      <w:marLeft w:val="0"/>
      <w:marRight w:val="0"/>
      <w:marTop w:val="0"/>
      <w:marBottom w:val="0"/>
      <w:divBdr>
        <w:top w:val="none" w:sz="0" w:space="0" w:color="auto"/>
        <w:left w:val="none" w:sz="0" w:space="0" w:color="auto"/>
        <w:bottom w:val="none" w:sz="0" w:space="0" w:color="auto"/>
        <w:right w:val="none" w:sz="0" w:space="0" w:color="auto"/>
      </w:divBdr>
    </w:div>
    <w:div w:id="569850800">
      <w:bodyDiv w:val="1"/>
      <w:marLeft w:val="0"/>
      <w:marRight w:val="0"/>
      <w:marTop w:val="0"/>
      <w:marBottom w:val="0"/>
      <w:divBdr>
        <w:top w:val="none" w:sz="0" w:space="0" w:color="auto"/>
        <w:left w:val="none" w:sz="0" w:space="0" w:color="auto"/>
        <w:bottom w:val="none" w:sz="0" w:space="0" w:color="auto"/>
        <w:right w:val="none" w:sz="0" w:space="0" w:color="auto"/>
      </w:divBdr>
    </w:div>
    <w:div w:id="712191970">
      <w:bodyDiv w:val="1"/>
      <w:marLeft w:val="0"/>
      <w:marRight w:val="0"/>
      <w:marTop w:val="0"/>
      <w:marBottom w:val="0"/>
      <w:divBdr>
        <w:top w:val="none" w:sz="0" w:space="0" w:color="auto"/>
        <w:left w:val="none" w:sz="0" w:space="0" w:color="auto"/>
        <w:bottom w:val="none" w:sz="0" w:space="0" w:color="auto"/>
        <w:right w:val="none" w:sz="0" w:space="0" w:color="auto"/>
      </w:divBdr>
    </w:div>
    <w:div w:id="729887202">
      <w:bodyDiv w:val="1"/>
      <w:marLeft w:val="0"/>
      <w:marRight w:val="0"/>
      <w:marTop w:val="0"/>
      <w:marBottom w:val="0"/>
      <w:divBdr>
        <w:top w:val="none" w:sz="0" w:space="0" w:color="auto"/>
        <w:left w:val="none" w:sz="0" w:space="0" w:color="auto"/>
        <w:bottom w:val="none" w:sz="0" w:space="0" w:color="auto"/>
        <w:right w:val="none" w:sz="0" w:space="0" w:color="auto"/>
      </w:divBdr>
    </w:div>
    <w:div w:id="847210617">
      <w:bodyDiv w:val="1"/>
      <w:marLeft w:val="0"/>
      <w:marRight w:val="0"/>
      <w:marTop w:val="0"/>
      <w:marBottom w:val="0"/>
      <w:divBdr>
        <w:top w:val="none" w:sz="0" w:space="0" w:color="auto"/>
        <w:left w:val="none" w:sz="0" w:space="0" w:color="auto"/>
        <w:bottom w:val="none" w:sz="0" w:space="0" w:color="auto"/>
        <w:right w:val="none" w:sz="0" w:space="0" w:color="auto"/>
      </w:divBdr>
    </w:div>
    <w:div w:id="987830005">
      <w:bodyDiv w:val="1"/>
      <w:marLeft w:val="0"/>
      <w:marRight w:val="0"/>
      <w:marTop w:val="0"/>
      <w:marBottom w:val="0"/>
      <w:divBdr>
        <w:top w:val="none" w:sz="0" w:space="0" w:color="auto"/>
        <w:left w:val="none" w:sz="0" w:space="0" w:color="auto"/>
        <w:bottom w:val="none" w:sz="0" w:space="0" w:color="auto"/>
        <w:right w:val="none" w:sz="0" w:space="0" w:color="auto"/>
      </w:divBdr>
    </w:div>
    <w:div w:id="995064049">
      <w:bodyDiv w:val="1"/>
      <w:marLeft w:val="0"/>
      <w:marRight w:val="0"/>
      <w:marTop w:val="0"/>
      <w:marBottom w:val="0"/>
      <w:divBdr>
        <w:top w:val="none" w:sz="0" w:space="0" w:color="auto"/>
        <w:left w:val="none" w:sz="0" w:space="0" w:color="auto"/>
        <w:bottom w:val="none" w:sz="0" w:space="0" w:color="auto"/>
        <w:right w:val="none" w:sz="0" w:space="0" w:color="auto"/>
      </w:divBdr>
    </w:div>
    <w:div w:id="1169250499">
      <w:bodyDiv w:val="1"/>
      <w:marLeft w:val="0"/>
      <w:marRight w:val="0"/>
      <w:marTop w:val="0"/>
      <w:marBottom w:val="0"/>
      <w:divBdr>
        <w:top w:val="none" w:sz="0" w:space="0" w:color="auto"/>
        <w:left w:val="none" w:sz="0" w:space="0" w:color="auto"/>
        <w:bottom w:val="none" w:sz="0" w:space="0" w:color="auto"/>
        <w:right w:val="none" w:sz="0" w:space="0" w:color="auto"/>
      </w:divBdr>
    </w:div>
    <w:div w:id="1289165091">
      <w:bodyDiv w:val="1"/>
      <w:marLeft w:val="0"/>
      <w:marRight w:val="0"/>
      <w:marTop w:val="0"/>
      <w:marBottom w:val="0"/>
      <w:divBdr>
        <w:top w:val="none" w:sz="0" w:space="0" w:color="auto"/>
        <w:left w:val="none" w:sz="0" w:space="0" w:color="auto"/>
        <w:bottom w:val="none" w:sz="0" w:space="0" w:color="auto"/>
        <w:right w:val="none" w:sz="0" w:space="0" w:color="auto"/>
      </w:divBdr>
    </w:div>
    <w:div w:id="1379621359">
      <w:bodyDiv w:val="1"/>
      <w:marLeft w:val="0"/>
      <w:marRight w:val="0"/>
      <w:marTop w:val="0"/>
      <w:marBottom w:val="0"/>
      <w:divBdr>
        <w:top w:val="none" w:sz="0" w:space="0" w:color="auto"/>
        <w:left w:val="none" w:sz="0" w:space="0" w:color="auto"/>
        <w:bottom w:val="none" w:sz="0" w:space="0" w:color="auto"/>
        <w:right w:val="none" w:sz="0" w:space="0" w:color="auto"/>
      </w:divBdr>
    </w:div>
    <w:div w:id="1479495756">
      <w:bodyDiv w:val="1"/>
      <w:marLeft w:val="0"/>
      <w:marRight w:val="0"/>
      <w:marTop w:val="0"/>
      <w:marBottom w:val="0"/>
      <w:divBdr>
        <w:top w:val="none" w:sz="0" w:space="0" w:color="auto"/>
        <w:left w:val="none" w:sz="0" w:space="0" w:color="auto"/>
        <w:bottom w:val="none" w:sz="0" w:space="0" w:color="auto"/>
        <w:right w:val="none" w:sz="0" w:space="0" w:color="auto"/>
      </w:divBdr>
    </w:div>
    <w:div w:id="1483160894">
      <w:bodyDiv w:val="1"/>
      <w:marLeft w:val="0"/>
      <w:marRight w:val="0"/>
      <w:marTop w:val="0"/>
      <w:marBottom w:val="0"/>
      <w:divBdr>
        <w:top w:val="none" w:sz="0" w:space="0" w:color="auto"/>
        <w:left w:val="none" w:sz="0" w:space="0" w:color="auto"/>
        <w:bottom w:val="none" w:sz="0" w:space="0" w:color="auto"/>
        <w:right w:val="none" w:sz="0" w:space="0" w:color="auto"/>
      </w:divBdr>
    </w:div>
    <w:div w:id="1520200976">
      <w:bodyDiv w:val="1"/>
      <w:marLeft w:val="0"/>
      <w:marRight w:val="0"/>
      <w:marTop w:val="0"/>
      <w:marBottom w:val="0"/>
      <w:divBdr>
        <w:top w:val="none" w:sz="0" w:space="0" w:color="auto"/>
        <w:left w:val="none" w:sz="0" w:space="0" w:color="auto"/>
        <w:bottom w:val="none" w:sz="0" w:space="0" w:color="auto"/>
        <w:right w:val="none" w:sz="0" w:space="0" w:color="auto"/>
      </w:divBdr>
    </w:div>
    <w:div w:id="1607808457">
      <w:bodyDiv w:val="1"/>
      <w:marLeft w:val="0"/>
      <w:marRight w:val="0"/>
      <w:marTop w:val="0"/>
      <w:marBottom w:val="0"/>
      <w:divBdr>
        <w:top w:val="none" w:sz="0" w:space="0" w:color="auto"/>
        <w:left w:val="none" w:sz="0" w:space="0" w:color="auto"/>
        <w:bottom w:val="none" w:sz="0" w:space="0" w:color="auto"/>
        <w:right w:val="none" w:sz="0" w:space="0" w:color="auto"/>
      </w:divBdr>
    </w:div>
    <w:div w:id="1672878260">
      <w:bodyDiv w:val="1"/>
      <w:marLeft w:val="0"/>
      <w:marRight w:val="0"/>
      <w:marTop w:val="0"/>
      <w:marBottom w:val="0"/>
      <w:divBdr>
        <w:top w:val="none" w:sz="0" w:space="0" w:color="auto"/>
        <w:left w:val="none" w:sz="0" w:space="0" w:color="auto"/>
        <w:bottom w:val="none" w:sz="0" w:space="0" w:color="auto"/>
        <w:right w:val="none" w:sz="0" w:space="0" w:color="auto"/>
      </w:divBdr>
    </w:div>
    <w:div w:id="193936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s://www.maine.gov/energy/sites/maine.gov.energy/files/inline-files/Grid%20Resilience%20RFA%20Info%20Session%20Slides_final.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maine.gov/dafs/bbm/procurementservices/sites/maine.gov.dafs.bbm.procurementservices/files/inline-files/RFA%20202312239%20-%20Grid%20Resilience%20FINAL.docx" TargetMode="External"/><Relationship Id="rId17" Type="http://schemas.openxmlformats.org/officeDocument/2006/relationships/hyperlink" Target="https://www.maine.gov/energy/sites/maine.gov.energy/files/inline-files/Grid%20Resilience%20RFA%20Info%20Session%20Slides_final.pdf" TargetMode="External"/><Relationship Id="rId2" Type="http://schemas.openxmlformats.org/officeDocument/2006/relationships/customXml" Target="../customXml/item2.xml"/><Relationship Id="rId16" Type="http://schemas.openxmlformats.org/officeDocument/2006/relationships/hyperlink" Target="https://www.maine.gov/energy/initiatives/infrastructure/gridresilien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energy.gov/sites/default/files/2024-02/Guidance%20on%20Submission%20of%20a%20DOE%20Project-Specific%20Buy%20America%20Requirement%20Waiver%20Request%202-26_.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gov/sites/default/files/2024-02/46060_DOE_GDO_Microgrid_Overview_Fact_Sheet_RELEASE_508.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SharedWithUsers xmlns="c7067620-3c93-4237-9659-10f06bb47240">
      <UserInfo>
        <DisplayName>Rand, Allie</DisplayName>
        <AccountId>464</AccountId>
        <AccountType/>
      </UserInfo>
      <UserInfo>
        <DisplayName>Tremblay, Ethan</DisplayName>
        <AccountId>12</AccountId>
        <AccountType/>
      </UserInfo>
      <UserInfo>
        <DisplayName>Grimshaw, Pamela</DisplayName>
        <AccountId>1312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CD05BA42-9F66-459A-87C1-626AA3C16118}">
  <ds:schemaRefs>
    <ds:schemaRef ds:uri="http://schemas.microsoft.com/office/2006/metadata/properties"/>
    <ds:schemaRef ds:uri="http://schemas.microsoft.com/office/infopath/2007/PartnerControls"/>
    <ds:schemaRef ds:uri="fd444f0f-23ee-456f-a466-b998a3b365e4"/>
    <ds:schemaRef ds:uri="b38f7e8a-b47d-4ece-ab4c-3021a3a5e2e0"/>
    <ds:schemaRef ds:uri="41de8388-7aee-41a0-8fb6-a645ed4fca16"/>
    <ds:schemaRef ds:uri="c7067620-3c93-4237-9659-10f06bb47240"/>
  </ds:schemaRefs>
</ds:datastoreItem>
</file>

<file path=customXml/itemProps2.xml><?xml version="1.0" encoding="utf-8"?>
<ds:datastoreItem xmlns:ds="http://schemas.openxmlformats.org/officeDocument/2006/customXml" ds:itemID="{0CBF6172-DAE4-42C4-936C-5BB8A5C9545E}">
  <ds:schemaRefs>
    <ds:schemaRef ds:uri="http://schemas.microsoft.com/sharepoint/v3/contenttype/forms"/>
  </ds:schemaRefs>
</ds:datastoreItem>
</file>

<file path=customXml/itemProps3.xml><?xml version="1.0" encoding="utf-8"?>
<ds:datastoreItem xmlns:ds="http://schemas.openxmlformats.org/officeDocument/2006/customXml" ds:itemID="{14291994-CA31-4E2A-A3D1-0730525CC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E28CB9-8FD3-4D7E-9AA9-A3523B5C756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2245</Words>
  <Characters>13469</Characters>
  <Application>Microsoft Office Word</Application>
  <DocSecurity>0</DocSecurity>
  <Lines>112</Lines>
  <Paragraphs>31</Paragraphs>
  <ScaleCrop>false</ScaleCrop>
  <Company>State of Maine</Company>
  <LinksUpToDate>false</LinksUpToDate>
  <CharactersWithSpaces>15683</CharactersWithSpaces>
  <SharedDoc>false</SharedDoc>
  <HLinks>
    <vt:vector size="42" baseType="variant">
      <vt:variant>
        <vt:i4>1310781</vt:i4>
      </vt:variant>
      <vt:variant>
        <vt:i4>18</vt:i4>
      </vt:variant>
      <vt:variant>
        <vt:i4>0</vt:i4>
      </vt:variant>
      <vt:variant>
        <vt:i4>5</vt:i4>
      </vt:variant>
      <vt:variant>
        <vt:lpwstr>https://www.maine.gov/energy/sites/maine.gov.energy/files/inline-files/Grid Resilience RFA Info Session Slides_final.pdf</vt:lpwstr>
      </vt:variant>
      <vt:variant>
        <vt:lpwstr/>
      </vt:variant>
      <vt:variant>
        <vt:i4>1310781</vt:i4>
      </vt:variant>
      <vt:variant>
        <vt:i4>15</vt:i4>
      </vt:variant>
      <vt:variant>
        <vt:i4>0</vt:i4>
      </vt:variant>
      <vt:variant>
        <vt:i4>5</vt:i4>
      </vt:variant>
      <vt:variant>
        <vt:lpwstr>https://www.maine.gov/energy/sites/maine.gov.energy/files/inline-files/Grid Resilience RFA Info Session Slides_final.pdf</vt:lpwstr>
      </vt:variant>
      <vt:variant>
        <vt:lpwstr/>
      </vt:variant>
      <vt:variant>
        <vt:i4>6946859</vt:i4>
      </vt:variant>
      <vt:variant>
        <vt:i4>12</vt:i4>
      </vt:variant>
      <vt:variant>
        <vt:i4>0</vt:i4>
      </vt:variant>
      <vt:variant>
        <vt:i4>5</vt:i4>
      </vt:variant>
      <vt:variant>
        <vt:lpwstr>https://www.maine.gov/energy/initiatives/infrastructure/gridresilience</vt:lpwstr>
      </vt:variant>
      <vt:variant>
        <vt:lpwstr/>
      </vt:variant>
      <vt:variant>
        <vt:i4>6488076</vt:i4>
      </vt:variant>
      <vt:variant>
        <vt:i4>9</vt:i4>
      </vt:variant>
      <vt:variant>
        <vt:i4>0</vt:i4>
      </vt:variant>
      <vt:variant>
        <vt:i4>5</vt:i4>
      </vt:variant>
      <vt:variant>
        <vt:lpwstr>https://www.energy.gov/sites/default/files/2024-02/Guidance on Submission of a DOE Project-Specific Buy America Requirement Waiver Request 2-26_.pdf</vt:lpwstr>
      </vt:variant>
      <vt:variant>
        <vt:lpwstr/>
      </vt:variant>
      <vt:variant>
        <vt:i4>5701711</vt:i4>
      </vt:variant>
      <vt:variant>
        <vt:i4>6</vt:i4>
      </vt:variant>
      <vt:variant>
        <vt:i4>0</vt:i4>
      </vt:variant>
      <vt:variant>
        <vt:i4>5</vt:i4>
      </vt:variant>
      <vt:variant>
        <vt:lpwstr>https://www.energy.gov/sites/default/files/2024-02/46060_DOE_GDO_Microgrid_Overview_Fact_Sheet_RELEASE_508.pdf</vt:lpwstr>
      </vt:variant>
      <vt:variant>
        <vt:lpwstr/>
      </vt:variant>
      <vt:variant>
        <vt:i4>7340121</vt:i4>
      </vt:variant>
      <vt:variant>
        <vt:i4>3</vt:i4>
      </vt:variant>
      <vt:variant>
        <vt:i4>0</vt:i4>
      </vt:variant>
      <vt:variant>
        <vt:i4>5</vt:i4>
      </vt:variant>
      <vt:variant>
        <vt:lpwstr>mailto:Proposals@maine.gov</vt:lpwstr>
      </vt:variant>
      <vt:variant>
        <vt:lpwstr/>
      </vt:variant>
      <vt:variant>
        <vt:i4>1048605</vt:i4>
      </vt:variant>
      <vt:variant>
        <vt:i4>0</vt:i4>
      </vt:variant>
      <vt:variant>
        <vt:i4>0</vt:i4>
      </vt:variant>
      <vt:variant>
        <vt:i4>5</vt:i4>
      </vt:variant>
      <vt:variant>
        <vt:lpwstr>https://www.maine.gov/dafs/bbm/procurementservices/sites/maine.gov.dafs.bbm.procurementservices/files/inline-files/RFA 202312239 - Grid Resilience FINAL.docx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Kendall, Lindsey</cp:lastModifiedBy>
  <cp:revision>2</cp:revision>
  <dcterms:created xsi:type="dcterms:W3CDTF">2024-03-20T15:14:00Z</dcterms:created>
  <dcterms:modified xsi:type="dcterms:W3CDTF">2024-03-20T15:14:00Z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Rand, Allie;Tremblay, Ethan</vt:lpwstr>
  </property>
  <property fmtid="{D5CDD505-2E9C-101B-9397-08002B2CF9AE}" pid="3" name="SharedWithUsers">
    <vt:lpwstr>464;#Rand, Allie;#12;#Tremblay, Ethan</vt:lpwstr>
  </property>
  <property fmtid="{D5CDD505-2E9C-101B-9397-08002B2CF9AE}" pid="4" name="MediaServiceImageTags">
    <vt:lpwstr/>
  </property>
  <property fmtid="{D5CDD505-2E9C-101B-9397-08002B2CF9AE}" pid="5" name="ContentTypeId">
    <vt:lpwstr>0x01010044E59E0E2F995A44925DFC19069B1936</vt:lpwstr>
  </property>
</Properties>
</file>