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4B2F" w14:textId="13BCE5AB" w:rsidR="00A33831" w:rsidRPr="00BB59A2" w:rsidRDefault="00A33831" w:rsidP="00A3383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BB59A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973BF06" wp14:editId="4F01D107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1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9A2">
        <w:rPr>
          <w:rFonts w:ascii="Arial" w:hAnsi="Arial" w:cs="Arial"/>
          <w:b/>
          <w:snapToGrid w:val="0"/>
          <w:color w:val="000000"/>
        </w:rPr>
        <w:t>STATE OF MAINE REQUEST FOR PROPOSALS</w:t>
      </w:r>
    </w:p>
    <w:p w14:paraId="4075032B" w14:textId="77777777" w:rsidR="00A33831" w:rsidRPr="00BB59A2" w:rsidRDefault="00A33831" w:rsidP="00A3383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BB59A2">
        <w:rPr>
          <w:rFonts w:ascii="Arial" w:hAnsi="Arial" w:cs="Arial"/>
          <w:b/>
          <w:snapToGrid w:val="0"/>
          <w:color w:val="000000"/>
          <w:u w:val="single"/>
        </w:rPr>
        <w:t>RFA SUBMITTED QUESTIONS &amp; ANSWERS SUMMARY</w:t>
      </w:r>
    </w:p>
    <w:p w14:paraId="64077231" w14:textId="77777777" w:rsidR="00A33831" w:rsidRPr="00BB59A2" w:rsidRDefault="00A33831" w:rsidP="00A33831">
      <w:pPr>
        <w:rPr>
          <w:rFonts w:ascii="Arial" w:hAnsi="Arial" w:cs="Arial"/>
          <w:color w:val="000000"/>
        </w:rPr>
      </w:pPr>
    </w:p>
    <w:p w14:paraId="0CB4BF62" w14:textId="77777777" w:rsidR="00A33831" w:rsidRPr="00BB59A2" w:rsidRDefault="00A33831" w:rsidP="00A33831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A33831" w:rsidRPr="00BB59A2" w14:paraId="4CA9D686" w14:textId="77777777">
        <w:trPr>
          <w:jc w:val="center"/>
        </w:trPr>
        <w:tc>
          <w:tcPr>
            <w:tcW w:w="5220" w:type="dxa"/>
            <w:vAlign w:val="center"/>
          </w:tcPr>
          <w:p w14:paraId="0D1ED691" w14:textId="77777777" w:rsidR="00A33831" w:rsidRPr="00BB59A2" w:rsidRDefault="00A33831">
            <w:pPr>
              <w:rPr>
                <w:rFonts w:ascii="Arial" w:hAnsi="Arial" w:cs="Arial"/>
                <w:b/>
                <w:color w:val="000000"/>
              </w:rPr>
            </w:pPr>
            <w:r w:rsidRPr="00BB59A2">
              <w:rPr>
                <w:rFonts w:ascii="Arial" w:hAnsi="Arial" w:cs="Arial"/>
                <w:b/>
                <w:color w:val="000000"/>
              </w:rPr>
              <w:t>RFA NUMBER AND TITLE:</w:t>
            </w:r>
          </w:p>
        </w:tc>
        <w:tc>
          <w:tcPr>
            <w:tcW w:w="5580" w:type="dxa"/>
            <w:vAlign w:val="center"/>
          </w:tcPr>
          <w:p w14:paraId="731A227C" w14:textId="380D58A5" w:rsidR="00A33831" w:rsidRPr="00BB59A2" w:rsidRDefault="005166E4" w:rsidP="005166E4">
            <w:pPr>
              <w:rPr>
                <w:rFonts w:ascii="Arial" w:hAnsi="Arial" w:cs="Arial"/>
              </w:rPr>
            </w:pPr>
            <w:r w:rsidRPr="005166E4">
              <w:rPr>
                <w:rFonts w:ascii="Arial" w:hAnsi="Arial" w:cs="Arial"/>
              </w:rPr>
              <w:t>RFA# 202307161</w:t>
            </w:r>
            <w:r>
              <w:rPr>
                <w:rFonts w:ascii="Arial" w:hAnsi="Arial" w:cs="Arial"/>
              </w:rPr>
              <w:t xml:space="preserve">: </w:t>
            </w:r>
            <w:r w:rsidRPr="005166E4">
              <w:rPr>
                <w:rFonts w:ascii="Arial" w:hAnsi="Arial" w:cs="Arial"/>
              </w:rPr>
              <w:t>Teacher Apprenticeship Pilot Program</w:t>
            </w:r>
            <w:r>
              <w:rPr>
                <w:rFonts w:ascii="Arial" w:hAnsi="Arial" w:cs="Arial"/>
              </w:rPr>
              <w:t xml:space="preserve"> </w:t>
            </w:r>
            <w:r w:rsidRPr="005166E4">
              <w:rPr>
                <w:rFonts w:ascii="Arial" w:hAnsi="Arial" w:cs="Arial"/>
              </w:rPr>
              <w:t>Grant Funding</w:t>
            </w:r>
          </w:p>
        </w:tc>
      </w:tr>
      <w:tr w:rsidR="00A33831" w:rsidRPr="00BB59A2" w14:paraId="164A1263" w14:textId="77777777">
        <w:trPr>
          <w:jc w:val="center"/>
        </w:trPr>
        <w:tc>
          <w:tcPr>
            <w:tcW w:w="5220" w:type="dxa"/>
            <w:vAlign w:val="center"/>
          </w:tcPr>
          <w:p w14:paraId="2A97A6AD" w14:textId="77777777" w:rsidR="00A33831" w:rsidRPr="00BB59A2" w:rsidRDefault="00A33831">
            <w:pPr>
              <w:rPr>
                <w:rFonts w:ascii="Arial" w:hAnsi="Arial" w:cs="Arial"/>
                <w:b/>
                <w:color w:val="000000"/>
              </w:rPr>
            </w:pPr>
            <w:r w:rsidRPr="00BB59A2">
              <w:rPr>
                <w:rFonts w:ascii="Arial" w:hAnsi="Arial" w:cs="Arial"/>
                <w:b/>
                <w:color w:val="000000"/>
              </w:rPr>
              <w:t>RFA ISSUED BY:</w:t>
            </w:r>
          </w:p>
        </w:tc>
        <w:tc>
          <w:tcPr>
            <w:tcW w:w="5580" w:type="dxa"/>
            <w:vAlign w:val="center"/>
          </w:tcPr>
          <w:p w14:paraId="16E20614" w14:textId="77777777" w:rsidR="00A33831" w:rsidRDefault="00A33831">
            <w:pPr>
              <w:rPr>
                <w:rFonts w:ascii="Arial" w:hAnsi="Arial" w:cs="Arial"/>
              </w:rPr>
            </w:pPr>
            <w:r w:rsidRPr="00BB59A2">
              <w:rPr>
                <w:rFonts w:ascii="Arial" w:hAnsi="Arial" w:cs="Arial"/>
              </w:rPr>
              <w:t>Department of Labor</w:t>
            </w:r>
            <w:r>
              <w:rPr>
                <w:rFonts w:ascii="Arial" w:hAnsi="Arial" w:cs="Arial"/>
              </w:rPr>
              <w:t>,</w:t>
            </w:r>
          </w:p>
          <w:p w14:paraId="780FEED3" w14:textId="77777777" w:rsidR="00A33831" w:rsidRPr="00BB59A2" w:rsidRDefault="00A33831">
            <w:pPr>
              <w:rPr>
                <w:rFonts w:ascii="Arial" w:hAnsi="Arial" w:cs="Arial"/>
              </w:rPr>
            </w:pPr>
            <w:r w:rsidRPr="00BB59A2">
              <w:rPr>
                <w:rFonts w:ascii="Arial" w:hAnsi="Arial" w:cs="Arial"/>
              </w:rPr>
              <w:t>Bureau of Employment Services</w:t>
            </w:r>
          </w:p>
        </w:tc>
      </w:tr>
      <w:tr w:rsidR="00A33831" w:rsidRPr="00BB59A2" w14:paraId="0A2238F9" w14:textId="77777777">
        <w:trPr>
          <w:jc w:val="center"/>
        </w:trPr>
        <w:tc>
          <w:tcPr>
            <w:tcW w:w="5220" w:type="dxa"/>
            <w:vAlign w:val="center"/>
          </w:tcPr>
          <w:p w14:paraId="32B00BA6" w14:textId="77777777" w:rsidR="00A33831" w:rsidRPr="00BB59A2" w:rsidRDefault="00A33831">
            <w:pPr>
              <w:rPr>
                <w:rFonts w:ascii="Arial" w:hAnsi="Arial" w:cs="Arial"/>
                <w:b/>
                <w:color w:val="000000"/>
              </w:rPr>
            </w:pPr>
            <w:r w:rsidRPr="00BB59A2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26BBB52D" w14:textId="6CE68700" w:rsidR="00A33831" w:rsidRPr="00BB59A2" w:rsidRDefault="005166E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September 1, 2023</w:t>
            </w:r>
          </w:p>
        </w:tc>
      </w:tr>
      <w:tr w:rsidR="00A33831" w:rsidRPr="00BB59A2" w14:paraId="16E7C25A" w14:textId="77777777">
        <w:trPr>
          <w:jc w:val="center"/>
        </w:trPr>
        <w:tc>
          <w:tcPr>
            <w:tcW w:w="5220" w:type="dxa"/>
            <w:vAlign w:val="center"/>
          </w:tcPr>
          <w:p w14:paraId="5DF04FB8" w14:textId="77777777" w:rsidR="00A33831" w:rsidRPr="00BB59A2" w:rsidRDefault="00A33831">
            <w:pPr>
              <w:rPr>
                <w:rFonts w:ascii="Arial" w:hAnsi="Arial" w:cs="Arial"/>
                <w:b/>
                <w:color w:val="000000"/>
              </w:rPr>
            </w:pPr>
            <w:r w:rsidRPr="00BB59A2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672F2693" w14:textId="576DE644" w:rsidR="00A33831" w:rsidRPr="00BB59A2" w:rsidRDefault="00516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12</w:t>
            </w:r>
            <w:r w:rsidR="00A33831" w:rsidRPr="00BB59A2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3</w:t>
            </w:r>
          </w:p>
        </w:tc>
      </w:tr>
      <w:tr w:rsidR="00A33831" w:rsidRPr="00BB59A2" w14:paraId="6AB9FB84" w14:textId="77777777">
        <w:trPr>
          <w:jc w:val="center"/>
        </w:trPr>
        <w:tc>
          <w:tcPr>
            <w:tcW w:w="5220" w:type="dxa"/>
            <w:vAlign w:val="center"/>
          </w:tcPr>
          <w:p w14:paraId="5417AE37" w14:textId="77777777" w:rsidR="00A33831" w:rsidRPr="00BB59A2" w:rsidRDefault="00A33831">
            <w:pPr>
              <w:rPr>
                <w:rFonts w:ascii="Arial" w:hAnsi="Arial" w:cs="Arial"/>
                <w:b/>
                <w:color w:val="000000"/>
              </w:rPr>
            </w:pPr>
            <w:r w:rsidRPr="00BB59A2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2B8364AD" w14:textId="600E2009" w:rsidR="00A33831" w:rsidRPr="00BB59A2" w:rsidRDefault="00A33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25, 2023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, no later than 11:59 p.m., local time.</w:t>
            </w:r>
          </w:p>
        </w:tc>
      </w:tr>
      <w:tr w:rsidR="00A33831" w:rsidRPr="00BB59A2" w14:paraId="33B6ECC3" w14:textId="77777777">
        <w:trPr>
          <w:trHeight w:val="187"/>
          <w:jc w:val="center"/>
        </w:trPr>
        <w:tc>
          <w:tcPr>
            <w:tcW w:w="5220" w:type="dxa"/>
            <w:vAlign w:val="center"/>
          </w:tcPr>
          <w:p w14:paraId="7BF2D968" w14:textId="77777777" w:rsidR="00A33831" w:rsidRPr="00BB59A2" w:rsidRDefault="00A33831">
            <w:pPr>
              <w:rPr>
                <w:rFonts w:ascii="Arial" w:hAnsi="Arial" w:cs="Arial"/>
                <w:b/>
                <w:color w:val="000000"/>
              </w:rPr>
            </w:pPr>
            <w:r w:rsidRPr="00BB59A2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2E8B5E8C" w14:textId="77777777" w:rsidR="00A33831" w:rsidRPr="00BB59A2" w:rsidRDefault="00000000">
            <w:pPr>
              <w:rPr>
                <w:rFonts w:ascii="Arial" w:hAnsi="Arial" w:cs="Arial"/>
                <w:color w:val="FF0000"/>
              </w:rPr>
            </w:pPr>
            <w:hyperlink r:id="rId8" w:history="1">
              <w:r w:rsidR="00A33831" w:rsidRPr="00BB59A2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0BA5CEC2" w14:textId="77777777" w:rsidR="00A33831" w:rsidRDefault="00A33831" w:rsidP="00A3383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72F99AC0" w14:textId="77777777" w:rsidR="00A33831" w:rsidRPr="00BB59A2" w:rsidRDefault="00A33831" w:rsidP="00A3383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6CB2B361" w14:textId="77777777" w:rsidR="00A33831" w:rsidRPr="00BB59A2" w:rsidRDefault="00A33831" w:rsidP="00A33831">
      <w:pPr>
        <w:ind w:left="-450" w:right="-540"/>
        <w:rPr>
          <w:rFonts w:ascii="Arial" w:hAnsi="Arial" w:cs="Arial"/>
          <w:b/>
          <w:color w:val="000000"/>
        </w:rPr>
      </w:pPr>
      <w:r w:rsidRPr="00BB59A2">
        <w:rPr>
          <w:rFonts w:ascii="Arial" w:hAnsi="Arial" w:cs="Arial"/>
          <w:b/>
          <w:color w:val="000000"/>
        </w:rPr>
        <w:t>Provided below are submitted written questions received and the Department’s answer.</w:t>
      </w:r>
    </w:p>
    <w:p w14:paraId="1E98855B" w14:textId="77777777" w:rsidR="00A33831" w:rsidRPr="00BB59A2" w:rsidRDefault="00A33831" w:rsidP="00A33831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0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7379"/>
      </w:tblGrid>
      <w:tr w:rsidR="00A33831" w:rsidRPr="00BB59A2" w14:paraId="09EF7F8C" w14:textId="77777777" w:rsidTr="00A21C05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5C40A3F0" w14:textId="77777777" w:rsidR="00A33831" w:rsidRPr="00BB59A2" w:rsidRDefault="00A338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BB59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6DE0AA6" w14:textId="77777777" w:rsidR="00A33831" w:rsidRPr="00BB59A2" w:rsidRDefault="00A338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BB59A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7379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F4B61AF" w14:textId="77777777" w:rsidR="00A33831" w:rsidRPr="00BB59A2" w:rsidRDefault="00A338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BB59A2">
              <w:rPr>
                <w:rFonts w:ascii="Arial" w:hAnsi="Arial" w:cs="Arial"/>
                <w:b/>
              </w:rPr>
              <w:t>Question</w:t>
            </w:r>
          </w:p>
        </w:tc>
      </w:tr>
      <w:tr w:rsidR="00A33831" w:rsidRPr="00BB59A2" w14:paraId="0180C657" w14:textId="77777777" w:rsidTr="00A21C05">
        <w:trPr>
          <w:trHeight w:val="379"/>
        </w:trPr>
        <w:tc>
          <w:tcPr>
            <w:tcW w:w="691" w:type="dxa"/>
            <w:vMerge/>
          </w:tcPr>
          <w:p w14:paraId="43FCD2D5" w14:textId="77777777" w:rsidR="00A33831" w:rsidRPr="00BB59A2" w:rsidRDefault="00A3383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5311F54" w14:textId="73D2C62A" w:rsidR="00A33831" w:rsidRPr="00BB59A2" w:rsidRDefault="00A3383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BB59A2">
              <w:rPr>
                <w:rFonts w:ascii="Arial" w:hAnsi="Arial" w:cs="Arial"/>
              </w:rPr>
              <w:t xml:space="preserve">Section </w:t>
            </w:r>
            <w:r w:rsidR="005166E4">
              <w:rPr>
                <w:rFonts w:ascii="Arial" w:hAnsi="Arial" w:cs="Arial"/>
              </w:rPr>
              <w:t>C</w:t>
            </w:r>
            <w:r w:rsidRPr="00BB59A2">
              <w:rPr>
                <w:rFonts w:ascii="Arial" w:hAnsi="Arial" w:cs="Arial"/>
              </w:rPr>
              <w:t xml:space="preserve">, pg. </w:t>
            </w:r>
            <w:r w:rsidR="005166E4">
              <w:rPr>
                <w:rFonts w:ascii="Arial" w:hAnsi="Arial" w:cs="Arial"/>
              </w:rPr>
              <w:t>9</w:t>
            </w:r>
          </w:p>
        </w:tc>
        <w:tc>
          <w:tcPr>
            <w:tcW w:w="7379" w:type="dxa"/>
            <w:shd w:val="clear" w:color="auto" w:fill="FFFFFF" w:themeFill="background1"/>
            <w:vAlign w:val="center"/>
          </w:tcPr>
          <w:p w14:paraId="588BAD36" w14:textId="3B7B74AE" w:rsidR="00A33831" w:rsidRPr="00BB59A2" w:rsidRDefault="43DC6AB5" w:rsidP="390F65E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</w:pPr>
            <w:r w:rsidRPr="3F0BF4B6">
              <w:rPr>
                <w:rStyle w:val="normaltextrun"/>
                <w:rFonts w:ascii="Arial" w:hAnsi="Arial" w:cs="Arial"/>
                <w:color w:val="000000" w:themeColor="text1"/>
              </w:rPr>
              <w:t>Am I eligible to apply</w:t>
            </w:r>
            <w:r w:rsidR="01DFBBED" w:rsidRPr="3F0BF4B6">
              <w:rPr>
                <w:rStyle w:val="normaltextrun"/>
                <w:rFonts w:ascii="Arial" w:hAnsi="Arial" w:cs="Arial"/>
                <w:color w:val="000000" w:themeColor="text1"/>
              </w:rPr>
              <w:t xml:space="preserve"> or partner with other organizations to apply</w:t>
            </w:r>
            <w:r w:rsidRPr="3F0BF4B6">
              <w:rPr>
                <w:rStyle w:val="normaltextrun"/>
                <w:rFonts w:ascii="Arial" w:hAnsi="Arial" w:cs="Arial"/>
                <w:color w:val="000000" w:themeColor="text1"/>
              </w:rPr>
              <w:t xml:space="preserve"> even though our organization already has an apprenticeship project under</w:t>
            </w:r>
            <w:r w:rsidRPr="3F0BF4B6">
              <w:rPr>
                <w:rStyle w:val="normaltextrun"/>
                <w:color w:val="000000" w:themeColor="text1"/>
              </w:rPr>
              <w:t xml:space="preserve"> </w:t>
            </w:r>
            <w:r w:rsidRPr="3F0BF4B6">
              <w:rPr>
                <w:rFonts w:ascii="Arial" w:hAnsi="Arial" w:cs="Arial"/>
              </w:rPr>
              <w:t>RFA 202111177: Maine Apprenticeship Program Grant?</w:t>
            </w:r>
            <w:r w:rsidR="2C26F833" w:rsidRPr="3F0BF4B6">
              <w:rPr>
                <w:rFonts w:ascii="Arial" w:hAnsi="Arial" w:cs="Arial"/>
              </w:rPr>
              <w:t xml:space="preserve"> </w:t>
            </w:r>
            <w:r w:rsidR="2C26F833" w:rsidRPr="3F0BF4B6">
              <w:rPr>
                <w:rFonts w:ascii="Arial" w:eastAsia="Arial" w:hAnsi="Arial" w:cs="Arial"/>
              </w:rPr>
              <w:t xml:space="preserve"> </w:t>
            </w:r>
          </w:p>
        </w:tc>
      </w:tr>
      <w:tr w:rsidR="00A33831" w:rsidRPr="00BB59A2" w14:paraId="20E66833" w14:textId="77777777" w:rsidTr="00A21C05">
        <w:trPr>
          <w:trHeight w:val="379"/>
        </w:trPr>
        <w:tc>
          <w:tcPr>
            <w:tcW w:w="691" w:type="dxa"/>
            <w:vMerge/>
          </w:tcPr>
          <w:p w14:paraId="4445A34A" w14:textId="77777777" w:rsidR="00A33831" w:rsidRPr="00BB59A2" w:rsidRDefault="00A3383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6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E9623C1" w14:textId="77777777" w:rsidR="00A33831" w:rsidRPr="00BB59A2" w:rsidRDefault="00A3383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BB59A2">
              <w:rPr>
                <w:rFonts w:ascii="Arial" w:hAnsi="Arial" w:cs="Arial"/>
                <w:b/>
              </w:rPr>
              <w:t>Answer</w:t>
            </w:r>
          </w:p>
        </w:tc>
      </w:tr>
      <w:tr w:rsidR="00A33831" w:rsidRPr="00BB59A2" w14:paraId="67D58433" w14:textId="77777777" w:rsidTr="00A21C05">
        <w:trPr>
          <w:trHeight w:val="379"/>
        </w:trPr>
        <w:tc>
          <w:tcPr>
            <w:tcW w:w="691" w:type="dxa"/>
            <w:vMerge/>
          </w:tcPr>
          <w:p w14:paraId="42383223" w14:textId="77777777" w:rsidR="00A33831" w:rsidRPr="00BB59A2" w:rsidRDefault="00A3383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366" w:type="dxa"/>
            <w:gridSpan w:val="2"/>
            <w:shd w:val="clear" w:color="auto" w:fill="FFFFFF" w:themeFill="background1"/>
            <w:vAlign w:val="center"/>
          </w:tcPr>
          <w:p w14:paraId="00E838BE" w14:textId="7C1AAB1D" w:rsidR="00A33831" w:rsidRPr="00BB59A2" w:rsidRDefault="20E1F6F6" w:rsidP="00A21C05">
            <w:pPr>
              <w:rPr>
                <w:rFonts w:ascii="Arial" w:hAnsi="Arial" w:cs="Arial"/>
              </w:rPr>
            </w:pPr>
            <w:r w:rsidRPr="0F9B0D8B">
              <w:rPr>
                <w:rFonts w:ascii="Arial" w:hAnsi="Arial" w:cs="Arial"/>
              </w:rPr>
              <w:t>No existing projects funded under RFA 202111177: Maine Apprenticeship Program Grant can receive additional funding through this grant. Organizations who received funding through RFA 202111177 may partner with other organizations</w:t>
            </w:r>
            <w:r w:rsidR="24EC4838" w:rsidRPr="0F9B0D8B">
              <w:rPr>
                <w:rFonts w:ascii="Arial" w:hAnsi="Arial" w:cs="Arial"/>
              </w:rPr>
              <w:t xml:space="preserve"> </w:t>
            </w:r>
            <w:r w:rsidRPr="0F9B0D8B">
              <w:rPr>
                <w:rFonts w:ascii="Arial" w:hAnsi="Arial" w:cs="Arial"/>
              </w:rPr>
              <w:t xml:space="preserve">to </w:t>
            </w:r>
            <w:proofErr w:type="gramStart"/>
            <w:r w:rsidRPr="0F9B0D8B">
              <w:rPr>
                <w:rFonts w:ascii="Arial" w:hAnsi="Arial" w:cs="Arial"/>
              </w:rPr>
              <w:t>submit an application</w:t>
            </w:r>
            <w:proofErr w:type="gramEnd"/>
            <w:r w:rsidRPr="0F9B0D8B">
              <w:rPr>
                <w:rFonts w:ascii="Arial" w:hAnsi="Arial" w:cs="Arial"/>
              </w:rPr>
              <w:t xml:space="preserve"> for an entirely distinct project. </w:t>
            </w:r>
          </w:p>
        </w:tc>
      </w:tr>
      <w:bookmarkEnd w:id="0"/>
    </w:tbl>
    <w:p w14:paraId="092523BB" w14:textId="14B06FFE" w:rsidR="006944FF" w:rsidRDefault="006944FF" w:rsidP="00A33831">
      <w:pPr>
        <w:tabs>
          <w:tab w:val="left" w:pos="3387"/>
        </w:tabs>
        <w:jc w:val="center"/>
      </w:pPr>
    </w:p>
    <w:tbl>
      <w:tblPr>
        <w:tblW w:w="100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7379"/>
      </w:tblGrid>
      <w:tr w:rsidR="00FB7ADC" w:rsidRPr="00BB59A2" w14:paraId="3D04A84C" w14:textId="77777777" w:rsidTr="00A21C05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592E7C97" w14:textId="7DD4C555" w:rsidR="00FB7ADC" w:rsidRPr="00BB59A2" w:rsidRDefault="00FB7A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76E94A1" w14:textId="77777777" w:rsidR="00FB7ADC" w:rsidRPr="00BB59A2" w:rsidRDefault="00FB7A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BB59A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7379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848D449" w14:textId="77777777" w:rsidR="00FB7ADC" w:rsidRPr="00BB59A2" w:rsidRDefault="00FB7A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BB59A2">
              <w:rPr>
                <w:rFonts w:ascii="Arial" w:hAnsi="Arial" w:cs="Arial"/>
                <w:b/>
              </w:rPr>
              <w:t>Question</w:t>
            </w:r>
          </w:p>
        </w:tc>
      </w:tr>
      <w:tr w:rsidR="00FB7ADC" w:rsidRPr="00BB59A2" w14:paraId="529F4C3A" w14:textId="77777777" w:rsidTr="00A21C05">
        <w:trPr>
          <w:trHeight w:val="379"/>
        </w:trPr>
        <w:tc>
          <w:tcPr>
            <w:tcW w:w="691" w:type="dxa"/>
            <w:vMerge/>
          </w:tcPr>
          <w:p w14:paraId="76B932CA" w14:textId="77777777" w:rsidR="00FB7ADC" w:rsidRPr="00BB59A2" w:rsidRDefault="00FB7A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9DE5EA7" w14:textId="47F7C44C" w:rsidR="00FB7ADC" w:rsidRPr="00BB59A2" w:rsidRDefault="006C281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Appendix D</w:t>
            </w:r>
          </w:p>
        </w:tc>
        <w:tc>
          <w:tcPr>
            <w:tcW w:w="7379" w:type="dxa"/>
            <w:shd w:val="clear" w:color="auto" w:fill="FFFFFF" w:themeFill="background1"/>
            <w:vAlign w:val="center"/>
          </w:tcPr>
          <w:p w14:paraId="22E1FC78" w14:textId="3BF7F20E" w:rsidR="00FB7ADC" w:rsidRPr="00BB59A2" w:rsidRDefault="006C281D" w:rsidP="00681B5F">
            <w:pPr>
              <w:rPr>
                <w:rFonts w:ascii="Arial" w:hAnsi="Arial" w:cs="Arial"/>
              </w:rPr>
            </w:pPr>
            <w:r w:rsidRPr="00681B5F">
              <w:rPr>
                <w:rFonts w:ascii="Arial" w:hAnsi="Arial" w:cs="Arial"/>
              </w:rPr>
              <w:t xml:space="preserve">The RFA says </w:t>
            </w:r>
            <w:r w:rsidR="00CE10D1" w:rsidRPr="00681B5F">
              <w:rPr>
                <w:rFonts w:ascii="Arial" w:hAnsi="Arial" w:cs="Arial"/>
              </w:rPr>
              <w:t>for the minimum award of $75,000, the applicant</w:t>
            </w:r>
            <w:r w:rsidRPr="00681B5F">
              <w:rPr>
                <w:rFonts w:ascii="Arial" w:hAnsi="Arial" w:cs="Arial"/>
              </w:rPr>
              <w:t xml:space="preserve"> must serve at least “12 new apprentices or pre-apprentices</w:t>
            </w:r>
            <w:r w:rsidR="00CE10D1" w:rsidRPr="00681B5F">
              <w:rPr>
                <w:rFonts w:ascii="Arial" w:hAnsi="Arial" w:cs="Arial"/>
              </w:rPr>
              <w:t>.</w:t>
            </w:r>
            <w:r w:rsidRPr="00681B5F">
              <w:rPr>
                <w:rFonts w:ascii="Arial" w:hAnsi="Arial" w:cs="Arial"/>
              </w:rPr>
              <w:t>”</w:t>
            </w:r>
            <w:r w:rsidR="00CE10D1" w:rsidRPr="00681B5F">
              <w:rPr>
                <w:rFonts w:ascii="Arial" w:hAnsi="Arial" w:cs="Arial"/>
              </w:rPr>
              <w:t xml:space="preserve"> How </w:t>
            </w:r>
            <w:proofErr w:type="gramStart"/>
            <w:r w:rsidR="00CE10D1" w:rsidRPr="00681B5F">
              <w:rPr>
                <w:rFonts w:ascii="Arial" w:hAnsi="Arial" w:cs="Arial"/>
              </w:rPr>
              <w:t>is</w:t>
            </w:r>
            <w:proofErr w:type="gramEnd"/>
            <w:r w:rsidR="00CE10D1" w:rsidRPr="00681B5F">
              <w:rPr>
                <w:rFonts w:ascii="Arial" w:hAnsi="Arial" w:cs="Arial"/>
              </w:rPr>
              <w:t xml:space="preserve"> apprentices/pre-apprentices “served” defined?</w:t>
            </w:r>
          </w:p>
        </w:tc>
      </w:tr>
      <w:tr w:rsidR="00FB7ADC" w:rsidRPr="00BB59A2" w14:paraId="54893162" w14:textId="77777777" w:rsidTr="00A21C05">
        <w:trPr>
          <w:trHeight w:val="379"/>
        </w:trPr>
        <w:tc>
          <w:tcPr>
            <w:tcW w:w="691" w:type="dxa"/>
            <w:vMerge/>
          </w:tcPr>
          <w:p w14:paraId="443C3598" w14:textId="77777777" w:rsidR="00FB7ADC" w:rsidRPr="00BB59A2" w:rsidRDefault="00FB7A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6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4E0F0F8" w14:textId="77777777" w:rsidR="00FB7ADC" w:rsidRPr="00BB59A2" w:rsidRDefault="00FB7A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BB59A2">
              <w:rPr>
                <w:rFonts w:ascii="Arial" w:hAnsi="Arial" w:cs="Arial"/>
                <w:b/>
              </w:rPr>
              <w:t>Answer</w:t>
            </w:r>
          </w:p>
        </w:tc>
      </w:tr>
      <w:tr w:rsidR="00FB7ADC" w:rsidRPr="00BB59A2" w14:paraId="54404346" w14:textId="77777777" w:rsidTr="00A21C05">
        <w:trPr>
          <w:trHeight w:val="379"/>
        </w:trPr>
        <w:tc>
          <w:tcPr>
            <w:tcW w:w="691" w:type="dxa"/>
            <w:vMerge/>
          </w:tcPr>
          <w:p w14:paraId="2E386DE5" w14:textId="77777777" w:rsidR="00FB7ADC" w:rsidRPr="00BB59A2" w:rsidRDefault="00FB7A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366" w:type="dxa"/>
            <w:gridSpan w:val="2"/>
            <w:shd w:val="clear" w:color="auto" w:fill="FFFFFF" w:themeFill="background1"/>
            <w:vAlign w:val="center"/>
          </w:tcPr>
          <w:p w14:paraId="45DCB63E" w14:textId="26238407" w:rsidR="00FB7ADC" w:rsidRPr="005166E4" w:rsidRDefault="00CE10D1">
            <w:pPr>
              <w:rPr>
                <w:rFonts w:ascii="Arial" w:hAnsi="Arial" w:cs="Arial"/>
              </w:rPr>
            </w:pPr>
            <w:r w:rsidRPr="0A263F43">
              <w:rPr>
                <w:rFonts w:ascii="Arial" w:hAnsi="Arial" w:cs="Arial"/>
              </w:rPr>
              <w:t xml:space="preserve">The number served </w:t>
            </w:r>
            <w:r w:rsidR="00681B5F" w:rsidRPr="0A263F43">
              <w:rPr>
                <w:rFonts w:ascii="Arial" w:hAnsi="Arial" w:cs="Arial"/>
              </w:rPr>
              <w:t>indicate</w:t>
            </w:r>
            <w:r w:rsidR="52C5A8D0" w:rsidRPr="0A263F43">
              <w:rPr>
                <w:rFonts w:ascii="Arial" w:hAnsi="Arial" w:cs="Arial"/>
              </w:rPr>
              <w:t>s</w:t>
            </w:r>
            <w:r w:rsidR="00681B5F" w:rsidRPr="0A263F43">
              <w:rPr>
                <w:rFonts w:ascii="Arial" w:hAnsi="Arial" w:cs="Arial"/>
              </w:rPr>
              <w:t xml:space="preserve"> the number </w:t>
            </w:r>
            <w:r w:rsidRPr="0A263F43">
              <w:rPr>
                <w:rFonts w:ascii="Arial" w:hAnsi="Arial" w:cs="Arial"/>
              </w:rPr>
              <w:t>of unique individuals that are enrolled in the educator pre-apprentice or apprenticeship program</w:t>
            </w:r>
            <w:r w:rsidR="00A21C05">
              <w:rPr>
                <w:rFonts w:ascii="Arial" w:hAnsi="Arial" w:cs="Arial"/>
              </w:rPr>
              <w:t>.</w:t>
            </w:r>
          </w:p>
          <w:p w14:paraId="3F485060" w14:textId="77777777" w:rsidR="00FB7ADC" w:rsidRPr="00BB59A2" w:rsidRDefault="00FB7A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</w:tbl>
    <w:p w14:paraId="4FC52523" w14:textId="74BD52ED" w:rsidR="00FB7ADC" w:rsidRDefault="00FB7ADC" w:rsidP="00A33831">
      <w:pPr>
        <w:tabs>
          <w:tab w:val="left" w:pos="3387"/>
        </w:tabs>
        <w:jc w:val="center"/>
      </w:pPr>
    </w:p>
    <w:tbl>
      <w:tblPr>
        <w:tblW w:w="100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7379"/>
      </w:tblGrid>
      <w:tr w:rsidR="00681B5F" w:rsidRPr="00BB59A2" w14:paraId="0D620CA1" w14:textId="77777777" w:rsidTr="00A21C05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4AD3397B" w14:textId="66EF22EB" w:rsidR="00681B5F" w:rsidRPr="00BB59A2" w:rsidRDefault="00DF52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450EEC4" w14:textId="77777777" w:rsidR="00681B5F" w:rsidRPr="00BB59A2" w:rsidRDefault="00681B5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BB59A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7379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FE488D4" w14:textId="77777777" w:rsidR="00681B5F" w:rsidRPr="00BB59A2" w:rsidRDefault="00681B5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BB59A2">
              <w:rPr>
                <w:rFonts w:ascii="Arial" w:hAnsi="Arial" w:cs="Arial"/>
                <w:b/>
              </w:rPr>
              <w:t>Question</w:t>
            </w:r>
          </w:p>
        </w:tc>
      </w:tr>
      <w:tr w:rsidR="00681B5F" w:rsidRPr="00BB59A2" w14:paraId="4D5ECBE7" w14:textId="77777777" w:rsidTr="00A21C05">
        <w:trPr>
          <w:trHeight w:val="379"/>
        </w:trPr>
        <w:tc>
          <w:tcPr>
            <w:tcW w:w="691" w:type="dxa"/>
            <w:vMerge/>
          </w:tcPr>
          <w:p w14:paraId="058B2747" w14:textId="77777777" w:rsidR="00681B5F" w:rsidRPr="00BB59A2" w:rsidRDefault="00681B5F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66E7767" w14:textId="2683398E" w:rsidR="00681B5F" w:rsidRPr="00BB59A2" w:rsidRDefault="67C20BB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390F65EC">
              <w:rPr>
                <w:rFonts w:ascii="Arial" w:hAnsi="Arial" w:cs="Arial"/>
              </w:rPr>
              <w:t>Page 11</w:t>
            </w:r>
          </w:p>
        </w:tc>
        <w:tc>
          <w:tcPr>
            <w:tcW w:w="7379" w:type="dxa"/>
            <w:shd w:val="clear" w:color="auto" w:fill="FFFFFF" w:themeFill="background1"/>
            <w:vAlign w:val="center"/>
          </w:tcPr>
          <w:p w14:paraId="16E7957E" w14:textId="7A59C52E" w:rsidR="00681B5F" w:rsidRPr="00BB59A2" w:rsidRDefault="2FDEE790" w:rsidP="390F65EC">
            <w:pPr>
              <w:rPr>
                <w:rFonts w:ascii="Arial" w:eastAsia="Arial" w:hAnsi="Arial" w:cs="Arial"/>
              </w:rPr>
            </w:pPr>
            <w:r w:rsidRPr="0A263F43">
              <w:rPr>
                <w:rStyle w:val="normaltextrun"/>
                <w:rFonts w:ascii="Arial" w:eastAsia="Arial" w:hAnsi="Arial" w:cs="Arial"/>
              </w:rPr>
              <w:t>What is the d</w:t>
            </w:r>
            <w:r w:rsidR="00DF52D4" w:rsidRPr="0A263F43">
              <w:rPr>
                <w:rStyle w:val="normaltextrun"/>
                <w:rFonts w:ascii="Arial" w:eastAsia="Arial" w:hAnsi="Arial" w:cs="Arial"/>
              </w:rPr>
              <w:t>istinction between pre and registered apprenticeship? </w:t>
            </w:r>
            <w:r w:rsidR="00DF52D4" w:rsidRPr="0A263F43">
              <w:rPr>
                <w:rStyle w:val="eop"/>
                <w:rFonts w:ascii="Arial" w:eastAsia="Arial" w:hAnsi="Arial" w:cs="Arial"/>
              </w:rPr>
              <w:t> </w:t>
            </w:r>
          </w:p>
        </w:tc>
      </w:tr>
      <w:tr w:rsidR="00681B5F" w:rsidRPr="00BB59A2" w14:paraId="474F5573" w14:textId="77777777" w:rsidTr="00A21C05">
        <w:trPr>
          <w:trHeight w:val="379"/>
        </w:trPr>
        <w:tc>
          <w:tcPr>
            <w:tcW w:w="691" w:type="dxa"/>
            <w:vMerge/>
          </w:tcPr>
          <w:p w14:paraId="48C1418C" w14:textId="77777777" w:rsidR="00681B5F" w:rsidRPr="00BB59A2" w:rsidRDefault="00681B5F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6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8FC6F87" w14:textId="77777777" w:rsidR="00681B5F" w:rsidRPr="00BB59A2" w:rsidRDefault="00681B5F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BB59A2">
              <w:rPr>
                <w:rFonts w:ascii="Arial" w:hAnsi="Arial" w:cs="Arial"/>
                <w:b/>
              </w:rPr>
              <w:t>Answer</w:t>
            </w:r>
          </w:p>
        </w:tc>
      </w:tr>
      <w:tr w:rsidR="00681B5F" w:rsidRPr="00BB59A2" w14:paraId="09A51770" w14:textId="77777777" w:rsidTr="00A21C05">
        <w:trPr>
          <w:trHeight w:val="379"/>
        </w:trPr>
        <w:tc>
          <w:tcPr>
            <w:tcW w:w="691" w:type="dxa"/>
            <w:vMerge/>
          </w:tcPr>
          <w:p w14:paraId="498DFA96" w14:textId="77777777" w:rsidR="00681B5F" w:rsidRPr="00BB59A2" w:rsidRDefault="00681B5F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366" w:type="dxa"/>
            <w:gridSpan w:val="2"/>
            <w:shd w:val="clear" w:color="auto" w:fill="FFFFFF" w:themeFill="background1"/>
            <w:vAlign w:val="center"/>
          </w:tcPr>
          <w:p w14:paraId="31C3BB77" w14:textId="63D21569" w:rsidR="00681B5F" w:rsidRPr="00BB59A2" w:rsidRDefault="56DC0B3B" w:rsidP="390F65EC">
            <w:pPr>
              <w:rPr>
                <w:rFonts w:ascii="Arial" w:hAnsi="Arial" w:cs="Arial"/>
              </w:rPr>
            </w:pPr>
            <w:r w:rsidRPr="390F65EC">
              <w:rPr>
                <w:rFonts w:ascii="Arial" w:hAnsi="Arial" w:cs="Arial"/>
              </w:rPr>
              <w:t xml:space="preserve">Pre-apprenticeship training program are designed to prepare individuals to enter and succeed in a registered apprenticeship program; and have a documented partnership agreement that includes arrangements for facilitated entry of graduates of the pre-apprenticeship training program with at least one registered program. </w:t>
            </w:r>
          </w:p>
          <w:p w14:paraId="768758FC" w14:textId="236D0A79" w:rsidR="00681B5F" w:rsidRPr="00BB59A2" w:rsidRDefault="00681B5F" w:rsidP="390F65EC">
            <w:pPr>
              <w:rPr>
                <w:rFonts w:ascii="Arial" w:hAnsi="Arial" w:cs="Arial"/>
              </w:rPr>
            </w:pPr>
          </w:p>
          <w:p w14:paraId="1ED35AC9" w14:textId="2335CF36" w:rsidR="00681B5F" w:rsidRPr="00BB59A2" w:rsidRDefault="00DB37ED" w:rsidP="390F65EC">
            <w:pPr>
              <w:rPr>
                <w:rFonts w:ascii="Arial" w:hAnsi="Arial" w:cs="Arial"/>
              </w:rPr>
            </w:pPr>
            <w:r w:rsidRPr="390F65EC">
              <w:rPr>
                <w:rFonts w:ascii="Arial" w:hAnsi="Arial" w:cs="Arial"/>
              </w:rPr>
              <w:t>P</w:t>
            </w:r>
            <w:r w:rsidR="6475CC08" w:rsidRPr="390F65EC">
              <w:rPr>
                <w:rFonts w:ascii="Arial" w:hAnsi="Arial" w:cs="Arial"/>
              </w:rPr>
              <w:t>re-apprentices</w:t>
            </w:r>
            <w:r w:rsidR="00E31CBC" w:rsidRPr="390F65EC">
              <w:rPr>
                <w:rFonts w:ascii="Arial" w:hAnsi="Arial" w:cs="Arial"/>
              </w:rPr>
              <w:t xml:space="preserve"> may be paid or unpaid. </w:t>
            </w:r>
            <w:r w:rsidR="009D1780" w:rsidRPr="390F65EC">
              <w:rPr>
                <w:rFonts w:ascii="Arial" w:hAnsi="Arial" w:cs="Arial"/>
              </w:rPr>
              <w:t>They can be from high school, CTEs</w:t>
            </w:r>
            <w:r w:rsidR="004E4988" w:rsidRPr="390F65EC">
              <w:rPr>
                <w:rFonts w:ascii="Arial" w:hAnsi="Arial" w:cs="Arial"/>
              </w:rPr>
              <w:t xml:space="preserve"> and </w:t>
            </w:r>
            <w:r w:rsidR="4F96AC74" w:rsidRPr="390F65EC">
              <w:rPr>
                <w:rFonts w:ascii="Arial" w:hAnsi="Arial" w:cs="Arial"/>
              </w:rPr>
              <w:t>other</w:t>
            </w:r>
            <w:r w:rsidR="677E93B8" w:rsidRPr="390F65EC">
              <w:rPr>
                <w:rFonts w:ascii="Arial" w:hAnsi="Arial" w:cs="Arial"/>
              </w:rPr>
              <w:t xml:space="preserve"> youth or adult programs</w:t>
            </w:r>
            <w:r w:rsidR="004E4988" w:rsidRPr="390F65EC">
              <w:rPr>
                <w:rFonts w:ascii="Arial" w:hAnsi="Arial" w:cs="Arial"/>
              </w:rPr>
              <w:t xml:space="preserve"> that </w:t>
            </w:r>
            <w:r w:rsidR="00D52A42" w:rsidRPr="390F65EC">
              <w:rPr>
                <w:rFonts w:ascii="Arial" w:hAnsi="Arial" w:cs="Arial"/>
              </w:rPr>
              <w:t>provide a pathway</w:t>
            </w:r>
            <w:r w:rsidR="76490604" w:rsidRPr="390F65EC">
              <w:rPr>
                <w:rFonts w:ascii="Arial" w:hAnsi="Arial" w:cs="Arial"/>
              </w:rPr>
              <w:t xml:space="preserve"> </w:t>
            </w:r>
            <w:r w:rsidR="004E4988" w:rsidRPr="390F65EC">
              <w:rPr>
                <w:rFonts w:ascii="Arial" w:hAnsi="Arial" w:cs="Arial"/>
              </w:rPr>
              <w:t>to a registered apprenticeship program</w:t>
            </w:r>
            <w:r w:rsidR="58CF8097" w:rsidRPr="390F65EC">
              <w:rPr>
                <w:rFonts w:ascii="Arial" w:hAnsi="Arial" w:cs="Arial"/>
              </w:rPr>
              <w:t xml:space="preserve"> pursuant to</w:t>
            </w:r>
            <w:r w:rsidR="4E20607E" w:rsidRPr="390F65EC">
              <w:rPr>
                <w:rFonts w:ascii="Arial" w:hAnsi="Arial" w:cs="Arial"/>
              </w:rPr>
              <w:t xml:space="preserve"> Maine Statute, Chapter 37</w:t>
            </w:r>
            <w:r w:rsidR="58CF8097" w:rsidRPr="390F65EC">
              <w:rPr>
                <w:rFonts w:ascii="Arial" w:hAnsi="Arial" w:cs="Arial"/>
              </w:rPr>
              <w:t xml:space="preserve"> </w:t>
            </w:r>
            <w:hyperlink r:id="rId9">
              <w:r w:rsidR="58CF8097" w:rsidRPr="390F65EC">
                <w:rPr>
                  <w:rStyle w:val="Hyperlink"/>
                  <w:rFonts w:ascii="Arial" w:eastAsia="Arial" w:hAnsi="Arial" w:cs="Arial"/>
                </w:rPr>
                <w:t>Title 26, §</w:t>
              </w:r>
              <w:r w:rsidR="58CF8097" w:rsidRPr="390F65EC">
                <w:rPr>
                  <w:rStyle w:val="Hyperlink"/>
                  <w:rFonts w:ascii="Arial" w:eastAsia="Arial" w:hAnsi="Arial" w:cs="Arial"/>
                </w:rPr>
                <w:t>3</w:t>
              </w:r>
              <w:r w:rsidR="58CF8097" w:rsidRPr="390F65EC">
                <w:rPr>
                  <w:rStyle w:val="Hyperlink"/>
                  <w:rFonts w:ascii="Arial" w:eastAsia="Arial" w:hAnsi="Arial" w:cs="Arial"/>
                </w:rPr>
                <w:t xml:space="preserve">213: </w:t>
              </w:r>
              <w:proofErr w:type="spellStart"/>
              <w:r w:rsidR="58CF8097" w:rsidRPr="390F65EC">
                <w:rPr>
                  <w:rStyle w:val="Hyperlink"/>
                  <w:rFonts w:ascii="Arial" w:eastAsia="Arial" w:hAnsi="Arial" w:cs="Arial"/>
                </w:rPr>
                <w:t>Preapprenticeship</w:t>
              </w:r>
              <w:proofErr w:type="spellEnd"/>
              <w:r w:rsidR="58CF8097" w:rsidRPr="390F65EC">
                <w:rPr>
                  <w:rStyle w:val="Hyperlink"/>
                  <w:rFonts w:ascii="Arial" w:eastAsia="Arial" w:hAnsi="Arial" w:cs="Arial"/>
                </w:rPr>
                <w:t xml:space="preserve"> training programs (maine.gov)</w:t>
              </w:r>
            </w:hyperlink>
            <w:r w:rsidR="58CF8097" w:rsidRPr="390F65EC">
              <w:rPr>
                <w:rFonts w:ascii="Arial" w:hAnsi="Arial" w:cs="Arial"/>
              </w:rPr>
              <w:t xml:space="preserve"> </w:t>
            </w:r>
          </w:p>
          <w:p w14:paraId="12ACF313" w14:textId="1F020341" w:rsidR="00681B5F" w:rsidRPr="00BB59A2" w:rsidRDefault="00681B5F" w:rsidP="390F65EC">
            <w:pPr>
              <w:rPr>
                <w:rFonts w:ascii="Arial" w:hAnsi="Arial" w:cs="Arial"/>
              </w:rPr>
            </w:pPr>
          </w:p>
          <w:p w14:paraId="4FD3C122" w14:textId="60973BFF" w:rsidR="00681B5F" w:rsidRPr="00BB59A2" w:rsidRDefault="004E4988" w:rsidP="390F65EC">
            <w:pPr>
              <w:rPr>
                <w:rFonts w:ascii="Arial" w:hAnsi="Arial" w:cs="Arial"/>
              </w:rPr>
            </w:pPr>
            <w:r w:rsidRPr="390F65EC">
              <w:rPr>
                <w:rFonts w:ascii="Arial" w:hAnsi="Arial" w:cs="Arial"/>
              </w:rPr>
              <w:t xml:space="preserve"> </w:t>
            </w:r>
            <w:r w:rsidR="00E31CBC" w:rsidRPr="390F65EC">
              <w:rPr>
                <w:rFonts w:ascii="Arial" w:hAnsi="Arial" w:cs="Arial"/>
              </w:rPr>
              <w:t xml:space="preserve">A registered apprenticeship program </w:t>
            </w:r>
            <w:r w:rsidR="003600E4" w:rsidRPr="390F65EC">
              <w:rPr>
                <w:rFonts w:ascii="Arial" w:hAnsi="Arial" w:cs="Arial"/>
              </w:rPr>
              <w:t xml:space="preserve">is a paid career pathway </w:t>
            </w:r>
            <w:r w:rsidR="00BA37FE" w:rsidRPr="390F65EC">
              <w:rPr>
                <w:rFonts w:ascii="Arial" w:hAnsi="Arial" w:cs="Arial"/>
              </w:rPr>
              <w:t xml:space="preserve">that </w:t>
            </w:r>
            <w:r w:rsidR="4C01D616" w:rsidRPr="390F65EC">
              <w:rPr>
                <w:rFonts w:ascii="Arial" w:hAnsi="Arial" w:cs="Arial"/>
              </w:rPr>
              <w:t>includes structured on the</w:t>
            </w:r>
            <w:r w:rsidR="00501E92" w:rsidRPr="390F65EC">
              <w:rPr>
                <w:rFonts w:ascii="Arial" w:hAnsi="Arial" w:cs="Arial"/>
              </w:rPr>
              <w:t xml:space="preserve"> job learning</w:t>
            </w:r>
            <w:r w:rsidR="00AC62E1" w:rsidRPr="390F65EC">
              <w:rPr>
                <w:rFonts w:ascii="Arial" w:hAnsi="Arial" w:cs="Arial"/>
              </w:rPr>
              <w:t xml:space="preserve"> </w:t>
            </w:r>
            <w:r w:rsidR="00D90F30" w:rsidRPr="390F65EC">
              <w:rPr>
                <w:rFonts w:ascii="Arial" w:hAnsi="Arial" w:cs="Arial"/>
              </w:rPr>
              <w:t xml:space="preserve">in concert with </w:t>
            </w:r>
            <w:r w:rsidR="0EA2D3DB" w:rsidRPr="390F65EC">
              <w:rPr>
                <w:rFonts w:ascii="Arial" w:hAnsi="Arial" w:cs="Arial"/>
              </w:rPr>
              <w:t xml:space="preserve">related </w:t>
            </w:r>
            <w:r w:rsidR="00D90F30" w:rsidRPr="390F65EC">
              <w:rPr>
                <w:rFonts w:ascii="Arial" w:hAnsi="Arial" w:cs="Arial"/>
              </w:rPr>
              <w:t>classroom training.</w:t>
            </w:r>
          </w:p>
        </w:tc>
      </w:tr>
    </w:tbl>
    <w:p w14:paraId="1E2349CF" w14:textId="1D852B63" w:rsidR="00681B5F" w:rsidRDefault="00681B5F" w:rsidP="00A33831">
      <w:pPr>
        <w:tabs>
          <w:tab w:val="left" w:pos="3387"/>
        </w:tabs>
        <w:jc w:val="center"/>
      </w:pPr>
    </w:p>
    <w:tbl>
      <w:tblPr>
        <w:tblW w:w="100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7379"/>
      </w:tblGrid>
      <w:tr w:rsidR="00DF52D4" w:rsidRPr="00BB59A2" w14:paraId="2028AE08" w14:textId="77777777" w:rsidTr="00A21C05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1F409786" w14:textId="791A9CF0" w:rsidR="00DF52D4" w:rsidRPr="00BB59A2" w:rsidRDefault="00DF52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C01BE0F" w14:textId="77777777" w:rsidR="00DF52D4" w:rsidRPr="00BB59A2" w:rsidRDefault="00DF52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BB59A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7379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9E4F8C7" w14:textId="77777777" w:rsidR="00DF52D4" w:rsidRPr="00BB59A2" w:rsidRDefault="00DF52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BB59A2">
              <w:rPr>
                <w:rFonts w:ascii="Arial" w:hAnsi="Arial" w:cs="Arial"/>
                <w:b/>
              </w:rPr>
              <w:t>Question</w:t>
            </w:r>
          </w:p>
        </w:tc>
      </w:tr>
      <w:tr w:rsidR="00DF52D4" w:rsidRPr="00BB59A2" w14:paraId="6A6DEE9A" w14:textId="77777777" w:rsidTr="00A21C05">
        <w:trPr>
          <w:trHeight w:val="379"/>
        </w:trPr>
        <w:tc>
          <w:tcPr>
            <w:tcW w:w="691" w:type="dxa"/>
            <w:vMerge/>
          </w:tcPr>
          <w:p w14:paraId="53A9242C" w14:textId="77777777" w:rsidR="00DF52D4" w:rsidRPr="00BB59A2" w:rsidRDefault="00DF52D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ADD9FD3" w14:textId="77777777" w:rsidR="00DF52D4" w:rsidRPr="00BB59A2" w:rsidRDefault="00DF52D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7379" w:type="dxa"/>
            <w:shd w:val="clear" w:color="auto" w:fill="FFFFFF" w:themeFill="background1"/>
            <w:vAlign w:val="center"/>
          </w:tcPr>
          <w:p w14:paraId="43493473" w14:textId="753C433C" w:rsidR="00DF52D4" w:rsidRPr="005603CA" w:rsidRDefault="00652DDB">
            <w:pPr>
              <w:rPr>
                <w:rFonts w:ascii="Arial" w:hAnsi="Arial" w:cs="Arial"/>
              </w:rPr>
            </w:pPr>
            <w:r w:rsidRPr="005603CA">
              <w:rPr>
                <w:rStyle w:val="normaltextrun"/>
                <w:rFonts w:ascii="Arial" w:hAnsi="Arial" w:cs="Arial"/>
              </w:rPr>
              <w:t xml:space="preserve">How many </w:t>
            </w:r>
            <w:r w:rsidR="002074FD" w:rsidRPr="005603CA">
              <w:rPr>
                <w:rStyle w:val="normaltextrun"/>
                <w:rFonts w:ascii="Arial" w:hAnsi="Arial" w:cs="Arial"/>
              </w:rPr>
              <w:t xml:space="preserve">participants </w:t>
            </w:r>
            <w:r w:rsidR="005D3467" w:rsidRPr="005603CA">
              <w:rPr>
                <w:rStyle w:val="normaltextrun"/>
                <w:rFonts w:ascii="Arial" w:hAnsi="Arial" w:cs="Arial"/>
              </w:rPr>
              <w:t>can be involved in</w:t>
            </w:r>
            <w:r w:rsidR="00C26094" w:rsidRPr="005603CA">
              <w:rPr>
                <w:rStyle w:val="normaltextrun"/>
                <w:rFonts w:ascii="Arial" w:hAnsi="Arial" w:cs="Arial"/>
              </w:rPr>
              <w:t xml:space="preserve"> this program at one time</w:t>
            </w:r>
            <w:r w:rsidR="00BE4374" w:rsidRPr="005603CA">
              <w:rPr>
                <w:rStyle w:val="normaltextrun"/>
                <w:rFonts w:ascii="Arial" w:hAnsi="Arial" w:cs="Arial"/>
              </w:rPr>
              <w:t>,</w:t>
            </w:r>
            <w:r w:rsidR="002D156D" w:rsidRPr="005603CA">
              <w:rPr>
                <w:rStyle w:val="normaltextrun"/>
                <w:rFonts w:ascii="Arial" w:hAnsi="Arial" w:cs="Arial"/>
              </w:rPr>
              <w:t xml:space="preserve"> from the beginning?</w:t>
            </w:r>
          </w:p>
        </w:tc>
      </w:tr>
      <w:tr w:rsidR="00DF52D4" w:rsidRPr="00BB59A2" w14:paraId="15BE7DE2" w14:textId="77777777" w:rsidTr="00A21C05">
        <w:trPr>
          <w:trHeight w:val="379"/>
        </w:trPr>
        <w:tc>
          <w:tcPr>
            <w:tcW w:w="691" w:type="dxa"/>
            <w:vMerge/>
          </w:tcPr>
          <w:p w14:paraId="16676716" w14:textId="77777777" w:rsidR="00DF52D4" w:rsidRPr="00BB59A2" w:rsidRDefault="00DF52D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6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7EA6201" w14:textId="77777777" w:rsidR="00DF52D4" w:rsidRPr="00BB59A2" w:rsidRDefault="00DF52D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BB59A2">
              <w:rPr>
                <w:rFonts w:ascii="Arial" w:hAnsi="Arial" w:cs="Arial"/>
                <w:b/>
              </w:rPr>
              <w:t>Answer</w:t>
            </w:r>
          </w:p>
        </w:tc>
      </w:tr>
      <w:tr w:rsidR="00DF52D4" w:rsidRPr="00BB59A2" w14:paraId="07FD1DAD" w14:textId="77777777" w:rsidTr="00A21C05">
        <w:trPr>
          <w:trHeight w:val="379"/>
        </w:trPr>
        <w:tc>
          <w:tcPr>
            <w:tcW w:w="691" w:type="dxa"/>
            <w:vMerge/>
          </w:tcPr>
          <w:p w14:paraId="47EFFF73" w14:textId="77777777" w:rsidR="00DF52D4" w:rsidRPr="00BB59A2" w:rsidRDefault="00DF52D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366" w:type="dxa"/>
            <w:gridSpan w:val="2"/>
            <w:shd w:val="clear" w:color="auto" w:fill="FFFFFF" w:themeFill="background1"/>
            <w:vAlign w:val="center"/>
          </w:tcPr>
          <w:p w14:paraId="157F659B" w14:textId="7ACAF1D9" w:rsidR="00DF52D4" w:rsidRPr="00BB59A2" w:rsidRDefault="72C2F1DA" w:rsidP="4247D382">
            <w:pPr>
              <w:rPr>
                <w:rFonts w:ascii="Arial" w:hAnsi="Arial" w:cs="Arial"/>
              </w:rPr>
            </w:pPr>
            <w:r w:rsidRPr="3F0BF4B6">
              <w:rPr>
                <w:rFonts w:ascii="Arial" w:hAnsi="Arial" w:cs="Arial"/>
              </w:rPr>
              <w:t>This program must serve</w:t>
            </w:r>
            <w:r w:rsidR="54C2CA6E" w:rsidRPr="3F0BF4B6">
              <w:rPr>
                <w:rFonts w:ascii="Arial" w:hAnsi="Arial" w:cs="Arial"/>
              </w:rPr>
              <w:t xml:space="preserve"> a minimum of</w:t>
            </w:r>
            <w:r w:rsidRPr="3F0BF4B6">
              <w:rPr>
                <w:rFonts w:ascii="Arial" w:hAnsi="Arial" w:cs="Arial"/>
              </w:rPr>
              <w:t xml:space="preserve"> </w:t>
            </w:r>
            <w:r w:rsidR="7463B275" w:rsidRPr="3F0BF4B6">
              <w:rPr>
                <w:rFonts w:ascii="Arial" w:hAnsi="Arial" w:cs="Arial"/>
              </w:rPr>
              <w:t>12 people</w:t>
            </w:r>
            <w:r w:rsidR="0441B733" w:rsidRPr="3F0BF4B6">
              <w:rPr>
                <w:rFonts w:ascii="Arial" w:hAnsi="Arial" w:cs="Arial"/>
              </w:rPr>
              <w:t xml:space="preserve"> during the grant period</w:t>
            </w:r>
            <w:r w:rsidR="7463B275" w:rsidRPr="3F0BF4B6">
              <w:rPr>
                <w:rFonts w:ascii="Arial" w:hAnsi="Arial" w:cs="Arial"/>
              </w:rPr>
              <w:t xml:space="preserve">. </w:t>
            </w:r>
            <w:r w:rsidR="7901B251" w:rsidRPr="3F0BF4B6">
              <w:rPr>
                <w:rFonts w:ascii="Arial" w:hAnsi="Arial" w:cs="Arial"/>
              </w:rPr>
              <w:t>The number served indicate</w:t>
            </w:r>
            <w:r w:rsidR="10A7103D" w:rsidRPr="3F0BF4B6">
              <w:rPr>
                <w:rFonts w:ascii="Arial" w:hAnsi="Arial" w:cs="Arial"/>
              </w:rPr>
              <w:t xml:space="preserve">s </w:t>
            </w:r>
            <w:r w:rsidR="7901B251" w:rsidRPr="3F0BF4B6">
              <w:rPr>
                <w:rFonts w:ascii="Arial" w:hAnsi="Arial" w:cs="Arial"/>
              </w:rPr>
              <w:t>the number of unique individuals that are enrolled in the educator pre-apprentice or apprenticeship program</w:t>
            </w:r>
            <w:r w:rsidR="11D597FC" w:rsidRPr="3F0BF4B6">
              <w:rPr>
                <w:rFonts w:ascii="Arial" w:hAnsi="Arial" w:cs="Arial"/>
              </w:rPr>
              <w:t>.</w:t>
            </w:r>
          </w:p>
          <w:p w14:paraId="79B254DD" w14:textId="13301EBE" w:rsidR="00DF52D4" w:rsidRPr="00BB59A2" w:rsidRDefault="00DF52D4" w:rsidP="4247D382">
            <w:pPr>
              <w:rPr>
                <w:rFonts w:ascii="Arial" w:hAnsi="Arial" w:cs="Arial"/>
              </w:rPr>
            </w:pPr>
          </w:p>
          <w:p w14:paraId="558C71F8" w14:textId="4DBF62A1" w:rsidR="00DF52D4" w:rsidRPr="00BB59A2" w:rsidRDefault="55177E06" w:rsidP="4247D382">
            <w:pPr>
              <w:rPr>
                <w:rFonts w:ascii="Arial" w:hAnsi="Arial" w:cs="Arial"/>
              </w:rPr>
            </w:pPr>
            <w:r w:rsidRPr="4247D382">
              <w:rPr>
                <w:rFonts w:ascii="Arial" w:hAnsi="Arial" w:cs="Arial"/>
              </w:rPr>
              <w:t xml:space="preserve">There is no maximum number of participants.  The maximum award is $250,000; total funding requested may not exceed $6,000 per Apprentice or pre-Apprentice served, so a program </w:t>
            </w:r>
            <w:r w:rsidR="48A688A0" w:rsidRPr="4247D382">
              <w:rPr>
                <w:rFonts w:ascii="Arial" w:hAnsi="Arial" w:cs="Arial"/>
              </w:rPr>
              <w:t>must</w:t>
            </w:r>
            <w:r w:rsidRPr="4247D382">
              <w:rPr>
                <w:rFonts w:ascii="Arial" w:hAnsi="Arial" w:cs="Arial"/>
              </w:rPr>
              <w:t xml:space="preserve"> serve at least 42</w:t>
            </w:r>
            <w:r w:rsidR="2E1E2B4E" w:rsidRPr="4247D382">
              <w:rPr>
                <w:rFonts w:ascii="Arial" w:hAnsi="Arial" w:cs="Arial"/>
              </w:rPr>
              <w:t xml:space="preserve"> people to request the maximum amount.</w:t>
            </w:r>
          </w:p>
        </w:tc>
      </w:tr>
    </w:tbl>
    <w:p w14:paraId="18DE3269" w14:textId="77777777" w:rsidR="00DF52D4" w:rsidRDefault="00DF52D4" w:rsidP="00A33831">
      <w:pPr>
        <w:tabs>
          <w:tab w:val="left" w:pos="3387"/>
        </w:tabs>
        <w:jc w:val="center"/>
      </w:pPr>
    </w:p>
    <w:tbl>
      <w:tblPr>
        <w:tblW w:w="100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7379"/>
      </w:tblGrid>
      <w:tr w:rsidR="0035125A" w:rsidRPr="00BB59A2" w14:paraId="1F7FA35A" w14:textId="77777777" w:rsidTr="00A21C05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2E739137" w14:textId="06F364FD" w:rsidR="0035125A" w:rsidRPr="00BB59A2" w:rsidRDefault="003512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296A594" w14:textId="77777777" w:rsidR="0035125A" w:rsidRPr="00BB59A2" w:rsidRDefault="003512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BB59A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7379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85AD3E5" w14:textId="77777777" w:rsidR="0035125A" w:rsidRPr="00BB59A2" w:rsidRDefault="003512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BB59A2">
              <w:rPr>
                <w:rFonts w:ascii="Arial" w:hAnsi="Arial" w:cs="Arial"/>
                <w:b/>
              </w:rPr>
              <w:t>Question</w:t>
            </w:r>
          </w:p>
        </w:tc>
      </w:tr>
      <w:tr w:rsidR="0035125A" w:rsidRPr="00BB59A2" w14:paraId="28C9A02A" w14:textId="77777777" w:rsidTr="00A21C05">
        <w:trPr>
          <w:trHeight w:val="379"/>
        </w:trPr>
        <w:tc>
          <w:tcPr>
            <w:tcW w:w="691" w:type="dxa"/>
            <w:vMerge/>
          </w:tcPr>
          <w:p w14:paraId="7EAA7F25" w14:textId="77777777" w:rsidR="0035125A" w:rsidRPr="00BB59A2" w:rsidRDefault="003512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DDCAB45" w14:textId="77777777" w:rsidR="0035125A" w:rsidRPr="00BB59A2" w:rsidRDefault="003512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7379" w:type="dxa"/>
            <w:shd w:val="clear" w:color="auto" w:fill="FFFFFF" w:themeFill="background1"/>
            <w:vAlign w:val="center"/>
          </w:tcPr>
          <w:p w14:paraId="45A36795" w14:textId="269A8CB7" w:rsidR="0035125A" w:rsidRPr="00BB59A2" w:rsidRDefault="00287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you explain exactly what </w:t>
            </w:r>
            <w:r w:rsidR="00724642">
              <w:rPr>
                <w:rFonts w:ascii="Arial" w:hAnsi="Arial" w:cs="Arial"/>
              </w:rPr>
              <w:t>a registered apprenticeship program is</w:t>
            </w:r>
            <w:r w:rsidR="00F00648">
              <w:rPr>
                <w:rFonts w:ascii="Arial" w:hAnsi="Arial" w:cs="Arial"/>
              </w:rPr>
              <w:t>?</w:t>
            </w:r>
          </w:p>
        </w:tc>
      </w:tr>
      <w:tr w:rsidR="0035125A" w:rsidRPr="00BB59A2" w14:paraId="12A50BEA" w14:textId="77777777" w:rsidTr="00A21C05">
        <w:trPr>
          <w:trHeight w:val="379"/>
        </w:trPr>
        <w:tc>
          <w:tcPr>
            <w:tcW w:w="691" w:type="dxa"/>
            <w:vMerge/>
          </w:tcPr>
          <w:p w14:paraId="5A122759" w14:textId="77777777" w:rsidR="0035125A" w:rsidRPr="00BB59A2" w:rsidRDefault="003512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6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57C751A" w14:textId="77777777" w:rsidR="0035125A" w:rsidRPr="00BB59A2" w:rsidRDefault="003512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BB59A2">
              <w:rPr>
                <w:rFonts w:ascii="Arial" w:hAnsi="Arial" w:cs="Arial"/>
                <w:b/>
              </w:rPr>
              <w:t>Answer</w:t>
            </w:r>
          </w:p>
        </w:tc>
      </w:tr>
      <w:tr w:rsidR="0035125A" w:rsidRPr="00BB59A2" w14:paraId="346C874B" w14:textId="77777777" w:rsidTr="00A21C05">
        <w:trPr>
          <w:trHeight w:val="379"/>
        </w:trPr>
        <w:tc>
          <w:tcPr>
            <w:tcW w:w="691" w:type="dxa"/>
            <w:vMerge/>
          </w:tcPr>
          <w:p w14:paraId="60C6BC97" w14:textId="77777777" w:rsidR="0035125A" w:rsidRPr="00BB59A2" w:rsidRDefault="0035125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366" w:type="dxa"/>
            <w:gridSpan w:val="2"/>
            <w:shd w:val="clear" w:color="auto" w:fill="FFFFFF" w:themeFill="background1"/>
            <w:vAlign w:val="center"/>
          </w:tcPr>
          <w:p w14:paraId="4B583756" w14:textId="55E3EB2A" w:rsidR="0035125A" w:rsidRPr="00BB59A2" w:rsidRDefault="2A569BD6" w:rsidP="0A263F43">
            <w:pPr>
              <w:rPr>
                <w:rFonts w:ascii="Arial" w:eastAsia="Arial" w:hAnsi="Arial" w:cs="Arial"/>
              </w:rPr>
            </w:pPr>
            <w:r w:rsidRPr="0A263F43">
              <w:rPr>
                <w:rFonts w:ascii="Arial" w:eastAsia="Arial" w:hAnsi="Arial" w:cs="Arial"/>
              </w:rPr>
              <w:t xml:space="preserve">Per the U.S. Department of Labor, a Registered Apprenticeship is an industry-driven, high-quality career pathway where employers can develop and prepare their future workforce, and individuals can obtain paid work experience, receive progressive wage increases, classroom instruction, and a portable, </w:t>
            </w:r>
            <w:proofErr w:type="gramStart"/>
            <w:r w:rsidRPr="0A263F43">
              <w:rPr>
                <w:rFonts w:ascii="Arial" w:eastAsia="Arial" w:hAnsi="Arial" w:cs="Arial"/>
              </w:rPr>
              <w:t>nationally-recognized</w:t>
            </w:r>
            <w:proofErr w:type="gramEnd"/>
            <w:r w:rsidRPr="0A263F43">
              <w:rPr>
                <w:rFonts w:ascii="Arial" w:eastAsia="Arial" w:hAnsi="Arial" w:cs="Arial"/>
              </w:rPr>
              <w:t xml:space="preserve"> credential.  </w:t>
            </w:r>
            <w:r w:rsidRPr="0A263F43">
              <w:rPr>
                <w:rFonts w:ascii="Arial" w:hAnsi="Arial" w:cs="Arial"/>
              </w:rPr>
              <w:t>Some registered apprenticeships are only one year in length, while others can be up to six years.</w:t>
            </w:r>
            <w:r w:rsidRPr="0A263F43">
              <w:rPr>
                <w:rFonts w:ascii="Arial" w:eastAsia="Arial" w:hAnsi="Arial" w:cs="Arial"/>
              </w:rPr>
              <w:t xml:space="preserve"> In Maine, Registered Apprenticeships are industry-vetted and approved and validated by the Maine Department of Labor’s Maine Apprenticeship Program.</w:t>
            </w:r>
          </w:p>
          <w:p w14:paraId="04671CAD" w14:textId="0D45E10D" w:rsidR="0035125A" w:rsidRPr="00BB59A2" w:rsidRDefault="0035125A" w:rsidP="0A263F43">
            <w:pPr>
              <w:rPr>
                <w:rFonts w:ascii="Arial" w:hAnsi="Arial" w:cs="Arial"/>
              </w:rPr>
            </w:pPr>
          </w:p>
          <w:p w14:paraId="3BFB59D2" w14:textId="3907EA19" w:rsidR="0035125A" w:rsidRPr="00BB59A2" w:rsidRDefault="286527ED" w:rsidP="0A263F43">
            <w:pPr>
              <w:rPr>
                <w:rFonts w:ascii="Arial" w:eastAsia="Arial" w:hAnsi="Arial" w:cs="Arial"/>
              </w:rPr>
            </w:pPr>
            <w:r w:rsidRPr="0A263F43">
              <w:rPr>
                <w:rFonts w:ascii="Arial" w:hAnsi="Arial" w:cs="Arial"/>
              </w:rPr>
              <w:t xml:space="preserve">At the end of the apprenticeship, the apprentice will receive a </w:t>
            </w:r>
            <w:proofErr w:type="gramStart"/>
            <w:r w:rsidR="3949CD8B" w:rsidRPr="0A263F43">
              <w:rPr>
                <w:rFonts w:ascii="Arial" w:hAnsi="Arial" w:cs="Arial"/>
              </w:rPr>
              <w:t>nationally-recognized</w:t>
            </w:r>
            <w:proofErr w:type="gramEnd"/>
            <w:r w:rsidR="3949CD8B" w:rsidRPr="0A263F43">
              <w:rPr>
                <w:rFonts w:ascii="Arial" w:hAnsi="Arial" w:cs="Arial"/>
              </w:rPr>
              <w:t xml:space="preserve"> credential</w:t>
            </w:r>
            <w:r w:rsidR="0D61EAC1" w:rsidRPr="0A263F43">
              <w:rPr>
                <w:rFonts w:ascii="Arial" w:hAnsi="Arial" w:cs="Arial"/>
              </w:rPr>
              <w:t xml:space="preserve"> issued by the Maine Department of Labor</w:t>
            </w:r>
            <w:r w:rsidR="3949CD8B" w:rsidRPr="0A263F43">
              <w:rPr>
                <w:rFonts w:ascii="Arial" w:hAnsi="Arial" w:cs="Arial"/>
              </w:rPr>
              <w:t xml:space="preserve"> within their industry</w:t>
            </w:r>
            <w:r w:rsidR="084D1B9F" w:rsidRPr="0A263F43">
              <w:rPr>
                <w:rFonts w:ascii="Arial" w:hAnsi="Arial" w:cs="Arial"/>
              </w:rPr>
              <w:t>.</w:t>
            </w:r>
            <w:r w:rsidR="407CEADB" w:rsidRPr="0A263F43">
              <w:rPr>
                <w:rFonts w:ascii="Arial" w:hAnsi="Arial" w:cs="Arial"/>
              </w:rPr>
              <w:t xml:space="preserve"> For more details on the requirements of registered apprenticeship please visit </w:t>
            </w:r>
            <w:hyperlink r:id="rId10">
              <w:r w:rsidR="407CEADB" w:rsidRPr="0A263F43">
                <w:rPr>
                  <w:rStyle w:val="Hyperlink"/>
                  <w:rFonts w:ascii="Arial" w:eastAsia="Arial" w:hAnsi="Arial" w:cs="Arial"/>
                </w:rPr>
                <w:t>Homepage | Apprenticeship.gov</w:t>
              </w:r>
            </w:hyperlink>
          </w:p>
          <w:p w14:paraId="433DC99E" w14:textId="3B013582" w:rsidR="0035125A" w:rsidRPr="00BB59A2" w:rsidRDefault="0035125A" w:rsidP="0A263F43">
            <w:pPr>
              <w:rPr>
                <w:rFonts w:ascii="Arial" w:eastAsia="Arial" w:hAnsi="Arial" w:cs="Arial"/>
              </w:rPr>
            </w:pPr>
          </w:p>
        </w:tc>
      </w:tr>
    </w:tbl>
    <w:p w14:paraId="2DA989BB" w14:textId="7E51856F" w:rsidR="2C3ED828" w:rsidRDefault="2C3ED828" w:rsidP="2C3ED828">
      <w:pPr>
        <w:pStyle w:val="paragraph"/>
        <w:spacing w:before="0" w:beforeAutospacing="0" w:after="0" w:afterAutospacing="0"/>
      </w:pPr>
    </w:p>
    <w:tbl>
      <w:tblPr>
        <w:tblW w:w="100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7379"/>
      </w:tblGrid>
      <w:tr w:rsidR="00982812" w:rsidRPr="00BB59A2" w14:paraId="3386C7C1" w14:textId="77777777" w:rsidTr="00A21C05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647B6AFA" w14:textId="1026605B" w:rsidR="00982812" w:rsidRPr="00BB59A2" w:rsidRDefault="009828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DC3D761" w14:textId="77777777" w:rsidR="00982812" w:rsidRPr="00BB59A2" w:rsidRDefault="009828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RFA</w:t>
            </w:r>
            <w:r w:rsidRPr="00BB59A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7379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D2A86EC" w14:textId="77777777" w:rsidR="00982812" w:rsidRPr="00BB59A2" w:rsidRDefault="009828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BB59A2">
              <w:rPr>
                <w:rFonts w:ascii="Arial" w:hAnsi="Arial" w:cs="Arial"/>
                <w:b/>
              </w:rPr>
              <w:t>Question</w:t>
            </w:r>
          </w:p>
        </w:tc>
      </w:tr>
      <w:tr w:rsidR="00982812" w:rsidRPr="00BB59A2" w14:paraId="6DA50BD9" w14:textId="77777777" w:rsidTr="00A21C05">
        <w:trPr>
          <w:trHeight w:val="379"/>
        </w:trPr>
        <w:tc>
          <w:tcPr>
            <w:tcW w:w="691" w:type="dxa"/>
            <w:vMerge/>
          </w:tcPr>
          <w:p w14:paraId="54A9FD8C" w14:textId="77777777" w:rsidR="00982812" w:rsidRPr="00BB59A2" w:rsidRDefault="00982812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870B3D0" w14:textId="77777777" w:rsidR="00982812" w:rsidRPr="00BB59A2" w:rsidRDefault="00982812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7379" w:type="dxa"/>
            <w:shd w:val="clear" w:color="auto" w:fill="FFFFFF" w:themeFill="background1"/>
            <w:vAlign w:val="center"/>
          </w:tcPr>
          <w:p w14:paraId="36AEDEC5" w14:textId="21D4858C" w:rsidR="00982812" w:rsidRPr="00BB59A2" w:rsidRDefault="00635C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and how does the 144 hours of instruction take place? </w:t>
            </w:r>
          </w:p>
        </w:tc>
      </w:tr>
      <w:tr w:rsidR="00982812" w:rsidRPr="00BB59A2" w14:paraId="56FA8825" w14:textId="77777777" w:rsidTr="00A21C05">
        <w:trPr>
          <w:trHeight w:val="379"/>
        </w:trPr>
        <w:tc>
          <w:tcPr>
            <w:tcW w:w="691" w:type="dxa"/>
            <w:vMerge/>
          </w:tcPr>
          <w:p w14:paraId="6FC46D54" w14:textId="77777777" w:rsidR="00982812" w:rsidRPr="00BB59A2" w:rsidRDefault="00982812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66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DA32620" w14:textId="77777777" w:rsidR="00982812" w:rsidRPr="00BB59A2" w:rsidRDefault="00982812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BB59A2">
              <w:rPr>
                <w:rFonts w:ascii="Arial" w:hAnsi="Arial" w:cs="Arial"/>
                <w:b/>
              </w:rPr>
              <w:t>Answer</w:t>
            </w:r>
          </w:p>
        </w:tc>
      </w:tr>
      <w:tr w:rsidR="00982812" w:rsidRPr="00BB59A2" w14:paraId="00A1ECE4" w14:textId="77777777" w:rsidTr="00A21C05">
        <w:trPr>
          <w:trHeight w:val="379"/>
        </w:trPr>
        <w:tc>
          <w:tcPr>
            <w:tcW w:w="691" w:type="dxa"/>
            <w:vMerge/>
          </w:tcPr>
          <w:p w14:paraId="6445CA35" w14:textId="77777777" w:rsidR="00982812" w:rsidRPr="00BB59A2" w:rsidRDefault="00982812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366" w:type="dxa"/>
            <w:gridSpan w:val="2"/>
            <w:shd w:val="clear" w:color="auto" w:fill="FFFFFF" w:themeFill="background1"/>
            <w:vAlign w:val="center"/>
          </w:tcPr>
          <w:p w14:paraId="646B3A21" w14:textId="4FFBCB7A" w:rsidR="00982812" w:rsidRPr="00BB59A2" w:rsidRDefault="2A4CC81C" w:rsidP="6CB8B9A1">
            <w:pPr>
              <w:rPr>
                <w:rFonts w:ascii="Arial" w:hAnsi="Arial" w:cs="Arial"/>
              </w:rPr>
            </w:pPr>
            <w:r w:rsidRPr="2C3ED828">
              <w:rPr>
                <w:rFonts w:ascii="Arial" w:hAnsi="Arial" w:cs="Arial"/>
              </w:rPr>
              <w:t>The related instruction</w:t>
            </w:r>
            <w:r w:rsidR="00826EB4" w:rsidRPr="2C3ED828">
              <w:rPr>
                <w:rFonts w:ascii="Arial" w:hAnsi="Arial" w:cs="Arial"/>
              </w:rPr>
              <w:t xml:space="preserve"> </w:t>
            </w:r>
            <w:r w:rsidRPr="2C3ED828">
              <w:rPr>
                <w:rFonts w:ascii="Arial" w:hAnsi="Arial" w:cs="Arial"/>
              </w:rPr>
              <w:t xml:space="preserve">may take place </w:t>
            </w:r>
            <w:r w:rsidR="16BC4B25" w:rsidRPr="2C3ED828">
              <w:rPr>
                <w:rFonts w:ascii="Arial" w:hAnsi="Arial" w:cs="Arial"/>
              </w:rPr>
              <w:t xml:space="preserve">through </w:t>
            </w:r>
            <w:r w:rsidR="41EEEBE0" w:rsidRPr="2C3ED828">
              <w:rPr>
                <w:rFonts w:ascii="Arial" w:hAnsi="Arial" w:cs="Arial"/>
              </w:rPr>
              <w:t xml:space="preserve">a variety of education providers </w:t>
            </w:r>
            <w:r w:rsidR="40131E53" w:rsidRPr="2C3ED828">
              <w:rPr>
                <w:rFonts w:ascii="Arial" w:hAnsi="Arial" w:cs="Arial"/>
              </w:rPr>
              <w:t>provided the curriculum meets the requirements and needs of the employer based registered apprenticeship program</w:t>
            </w:r>
            <w:r w:rsidR="69486999" w:rsidRPr="2C3ED828">
              <w:rPr>
                <w:rFonts w:ascii="Arial" w:hAnsi="Arial" w:cs="Arial"/>
              </w:rPr>
              <w:t>.</w:t>
            </w:r>
            <w:r w:rsidR="384ED2FE" w:rsidRPr="2C3ED828">
              <w:rPr>
                <w:rFonts w:ascii="Arial" w:hAnsi="Arial" w:cs="Arial"/>
              </w:rPr>
              <w:t xml:space="preserve"> </w:t>
            </w:r>
            <w:r w:rsidR="6648657A" w:rsidRPr="2C3ED828">
              <w:rPr>
                <w:rFonts w:ascii="Arial" w:hAnsi="Arial" w:cs="Arial"/>
              </w:rPr>
              <w:t>Instruction may take place in a classroom, online</w:t>
            </w:r>
            <w:r w:rsidR="663B77B0" w:rsidRPr="2C3ED828">
              <w:rPr>
                <w:rFonts w:ascii="Arial" w:hAnsi="Arial" w:cs="Arial"/>
              </w:rPr>
              <w:t>, by the employer or any combination of delivery methods.</w:t>
            </w:r>
          </w:p>
        </w:tc>
      </w:tr>
    </w:tbl>
    <w:p w14:paraId="71D17642" w14:textId="6E152628" w:rsidR="390F65EC" w:rsidRDefault="390F65EC" w:rsidP="390F65EC">
      <w:pPr>
        <w:pStyle w:val="paragraph"/>
        <w:spacing w:before="0" w:beforeAutospacing="0" w:after="0" w:afterAutospacing="0"/>
      </w:pPr>
    </w:p>
    <w:tbl>
      <w:tblPr>
        <w:tblW w:w="100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894"/>
        <w:gridCol w:w="7545"/>
      </w:tblGrid>
      <w:tr w:rsidR="390F65EC" w14:paraId="562683C4" w14:textId="77777777" w:rsidTr="0F9B0D8B">
        <w:trPr>
          <w:trHeight w:val="379"/>
        </w:trPr>
        <w:tc>
          <w:tcPr>
            <w:tcW w:w="654" w:type="dxa"/>
            <w:vMerge w:val="restart"/>
            <w:shd w:val="clear" w:color="auto" w:fill="BDD6EE" w:themeFill="accent5" w:themeFillTint="66"/>
            <w:vAlign w:val="center"/>
          </w:tcPr>
          <w:p w14:paraId="16292016" w14:textId="761AA878" w:rsidR="0E5D99EA" w:rsidRDefault="0E5D99EA" w:rsidP="390F65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</w:pPr>
            <w:r w:rsidRPr="390F65EC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51F3B35" w14:textId="77777777" w:rsidR="390F65EC" w:rsidRDefault="390F65EC" w:rsidP="390F65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390F65EC">
              <w:rPr>
                <w:rFonts w:ascii="Arial" w:hAnsi="Arial" w:cs="Arial"/>
                <w:b/>
                <w:bCs/>
              </w:rPr>
              <w:t>RFA Section &amp; Page Number</w:t>
            </w:r>
          </w:p>
        </w:tc>
        <w:tc>
          <w:tcPr>
            <w:tcW w:w="7545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0F3EA47" w14:textId="77777777" w:rsidR="390F65EC" w:rsidRDefault="390F65EC" w:rsidP="390F65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390F65EC">
              <w:rPr>
                <w:rFonts w:ascii="Arial" w:hAnsi="Arial" w:cs="Arial"/>
                <w:b/>
                <w:bCs/>
              </w:rPr>
              <w:t>Question</w:t>
            </w:r>
          </w:p>
        </w:tc>
      </w:tr>
      <w:tr w:rsidR="390F65EC" w14:paraId="360D9B68" w14:textId="77777777" w:rsidTr="0F9B0D8B">
        <w:trPr>
          <w:trHeight w:val="379"/>
        </w:trPr>
        <w:tc>
          <w:tcPr>
            <w:tcW w:w="654" w:type="dxa"/>
            <w:vMerge/>
          </w:tcPr>
          <w:p w14:paraId="59984575" w14:textId="77777777" w:rsidR="001235A4" w:rsidRDefault="001235A4"/>
        </w:tc>
        <w:tc>
          <w:tcPr>
            <w:tcW w:w="1894" w:type="dxa"/>
            <w:shd w:val="clear" w:color="auto" w:fill="FFFFFF" w:themeFill="background1"/>
            <w:vAlign w:val="center"/>
          </w:tcPr>
          <w:p w14:paraId="08836DC4" w14:textId="77777777" w:rsidR="390F65EC" w:rsidRDefault="390F65EC" w:rsidP="390F65E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14:paraId="36E8C732" w14:textId="725AF140" w:rsidR="04585964" w:rsidRDefault="04ADE38A" w:rsidP="390F65E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A263F43">
              <w:rPr>
                <w:rFonts w:ascii="Arial" w:eastAsia="Arial" w:hAnsi="Arial" w:cs="Arial"/>
              </w:rPr>
              <w:t>Can one entity be part of multiple grant applications</w:t>
            </w:r>
            <w:r w:rsidR="6294EAA3" w:rsidRPr="0A263F43">
              <w:rPr>
                <w:rFonts w:ascii="Arial" w:eastAsia="Arial" w:hAnsi="Arial" w:cs="Arial"/>
              </w:rPr>
              <w:t>?</w:t>
            </w:r>
          </w:p>
        </w:tc>
      </w:tr>
      <w:tr w:rsidR="390F65EC" w14:paraId="0C54E469" w14:textId="77777777" w:rsidTr="0F9B0D8B">
        <w:trPr>
          <w:trHeight w:val="379"/>
        </w:trPr>
        <w:tc>
          <w:tcPr>
            <w:tcW w:w="654" w:type="dxa"/>
            <w:vMerge/>
          </w:tcPr>
          <w:p w14:paraId="0B66F7BD" w14:textId="77777777" w:rsidR="001235A4" w:rsidRDefault="001235A4"/>
        </w:tc>
        <w:tc>
          <w:tcPr>
            <w:tcW w:w="943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E95896F" w14:textId="77777777" w:rsidR="390F65EC" w:rsidRDefault="390F65EC" w:rsidP="390F65E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390F65EC">
              <w:rPr>
                <w:rFonts w:ascii="Arial" w:hAnsi="Arial" w:cs="Arial"/>
                <w:b/>
                <w:bCs/>
              </w:rPr>
              <w:t>Answer</w:t>
            </w:r>
          </w:p>
        </w:tc>
      </w:tr>
      <w:tr w:rsidR="390F65EC" w14:paraId="67C0B4CD" w14:textId="77777777" w:rsidTr="0F9B0D8B">
        <w:trPr>
          <w:trHeight w:val="379"/>
        </w:trPr>
        <w:tc>
          <w:tcPr>
            <w:tcW w:w="654" w:type="dxa"/>
            <w:vMerge/>
          </w:tcPr>
          <w:p w14:paraId="73AD199D" w14:textId="77777777" w:rsidR="001235A4" w:rsidRDefault="001235A4"/>
        </w:tc>
        <w:tc>
          <w:tcPr>
            <w:tcW w:w="9439" w:type="dxa"/>
            <w:gridSpan w:val="2"/>
            <w:shd w:val="clear" w:color="auto" w:fill="auto"/>
            <w:vAlign w:val="center"/>
          </w:tcPr>
          <w:p w14:paraId="65796846" w14:textId="4AC61C85" w:rsidR="43EA9CFC" w:rsidRDefault="5ED328D0" w:rsidP="0F9B0D8B">
            <w:pPr>
              <w:rPr>
                <w:rFonts w:ascii="Arial" w:hAnsi="Arial" w:cs="Arial"/>
              </w:rPr>
            </w:pPr>
            <w:r w:rsidRPr="0F9B0D8B">
              <w:rPr>
                <w:rFonts w:ascii="Arial" w:hAnsi="Arial" w:cs="Arial"/>
              </w:rPr>
              <w:t>Yes</w:t>
            </w:r>
            <w:r w:rsidR="173FC88B" w:rsidRPr="0F9B0D8B">
              <w:rPr>
                <w:rFonts w:ascii="Arial" w:hAnsi="Arial" w:cs="Arial"/>
              </w:rPr>
              <w:t>, one entity may be part of multiple grant applications.</w:t>
            </w:r>
            <w:r w:rsidR="181FFDDE" w:rsidRPr="0F9B0D8B">
              <w:rPr>
                <w:rFonts w:ascii="Arial" w:hAnsi="Arial" w:cs="Arial"/>
              </w:rPr>
              <w:t xml:space="preserve"> </w:t>
            </w:r>
            <w:r w:rsidR="4BA33EB0" w:rsidRPr="0F9B0D8B">
              <w:rPr>
                <w:rFonts w:ascii="Arial" w:eastAsia="Arial" w:hAnsi="Arial" w:cs="Arial"/>
              </w:rPr>
              <w:t>The Department encourages applications be submitted by a variety of eligible organizations to support the goals established in the RFA.</w:t>
            </w:r>
            <w:r w:rsidR="4BA33EB0" w:rsidRPr="0F9B0D8B">
              <w:rPr>
                <w:rFonts w:ascii="Arial" w:eastAsia="Arial" w:hAnsi="Arial" w:cs="Arial"/>
                <w:color w:val="FF0000"/>
              </w:rPr>
              <w:t xml:space="preserve">  </w:t>
            </w:r>
            <w:r w:rsidR="4BA33EB0" w:rsidRPr="0F9B0D8B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F0EBE60" w14:textId="046918CD" w:rsidR="390F65EC" w:rsidRDefault="390F65EC" w:rsidP="390F65EC">
      <w:pPr>
        <w:pStyle w:val="paragraph"/>
        <w:spacing w:before="0" w:beforeAutospacing="0" w:after="0" w:afterAutospacing="0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891"/>
        <w:gridCol w:w="7418"/>
      </w:tblGrid>
      <w:tr w:rsidR="390F65EC" w14:paraId="04D35BA3" w14:textId="77777777" w:rsidTr="0A263F43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3E650729" w14:textId="04CCCC35" w:rsidR="6272ED56" w:rsidRDefault="6272ED56" w:rsidP="390F65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</w:pPr>
            <w:r w:rsidRPr="390F65EC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3C9D41B" w14:textId="77777777" w:rsidR="390F65EC" w:rsidRDefault="390F65EC" w:rsidP="390F65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390F65EC">
              <w:rPr>
                <w:rFonts w:ascii="Arial" w:hAnsi="Arial" w:cs="Arial"/>
                <w:b/>
                <w:bCs/>
              </w:rPr>
              <w:t>RFA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0CED5A0" w14:textId="77777777" w:rsidR="390F65EC" w:rsidRDefault="390F65EC" w:rsidP="390F65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390F65EC">
              <w:rPr>
                <w:rFonts w:ascii="Arial" w:hAnsi="Arial" w:cs="Arial"/>
                <w:b/>
                <w:bCs/>
              </w:rPr>
              <w:t>Question</w:t>
            </w:r>
          </w:p>
        </w:tc>
      </w:tr>
      <w:tr w:rsidR="390F65EC" w14:paraId="066C6EE8" w14:textId="77777777" w:rsidTr="0A263F43">
        <w:trPr>
          <w:trHeight w:val="379"/>
        </w:trPr>
        <w:tc>
          <w:tcPr>
            <w:tcW w:w="691" w:type="dxa"/>
            <w:vMerge/>
          </w:tcPr>
          <w:p w14:paraId="448D9E8E" w14:textId="77777777" w:rsidR="001235A4" w:rsidRDefault="001235A4"/>
        </w:tc>
        <w:tc>
          <w:tcPr>
            <w:tcW w:w="1987" w:type="dxa"/>
            <w:shd w:val="clear" w:color="auto" w:fill="FFFFFF" w:themeFill="background1"/>
            <w:vAlign w:val="center"/>
          </w:tcPr>
          <w:p w14:paraId="395DD80A" w14:textId="52A91F88" w:rsidR="25356800" w:rsidRDefault="25356800" w:rsidP="390F65E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eastAsia="Arial" w:hAnsi="Arial" w:cs="Arial"/>
              </w:rPr>
            </w:pPr>
            <w:r w:rsidRPr="390F65EC">
              <w:rPr>
                <w:rFonts w:ascii="Arial" w:eastAsia="Arial" w:hAnsi="Arial" w:cs="Arial"/>
              </w:rPr>
              <w:t xml:space="preserve">Section C, </w:t>
            </w:r>
          </w:p>
          <w:p w14:paraId="30293EA1" w14:textId="282EFA2E" w:rsidR="25356800" w:rsidRDefault="25356800" w:rsidP="390F65E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eastAsia="Arial" w:hAnsi="Arial" w:cs="Arial"/>
              </w:rPr>
            </w:pPr>
            <w:r w:rsidRPr="390F65EC">
              <w:rPr>
                <w:rFonts w:ascii="Arial" w:eastAsia="Arial" w:hAnsi="Arial" w:cs="Arial"/>
              </w:rPr>
              <w:t>Page 11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0DC9844E" w14:textId="7B762766" w:rsidR="5496F26A" w:rsidRDefault="5496F26A" w:rsidP="390F65EC">
            <w:pPr>
              <w:rPr>
                <w:rFonts w:ascii="Arial" w:eastAsia="Arial" w:hAnsi="Arial" w:cs="Arial"/>
              </w:rPr>
            </w:pPr>
            <w:r w:rsidRPr="390F65EC">
              <w:rPr>
                <w:rFonts w:ascii="Arial" w:eastAsia="Arial" w:hAnsi="Arial" w:cs="Arial"/>
              </w:rPr>
              <w:t>Allowable Activity #6, Supports to improve equitability and accessibility</w:t>
            </w:r>
            <w:r w:rsidR="653C66BE" w:rsidRPr="390F65EC">
              <w:rPr>
                <w:rFonts w:ascii="Arial" w:eastAsia="Arial" w:hAnsi="Arial" w:cs="Arial"/>
              </w:rPr>
              <w:t xml:space="preserve">. If </w:t>
            </w:r>
            <w:r w:rsidRPr="390F65EC">
              <w:rPr>
                <w:rFonts w:ascii="Arial" w:eastAsia="Arial" w:hAnsi="Arial" w:cs="Arial"/>
              </w:rPr>
              <w:t>a district wanted to use grant money to add to their current tuition reimbursement employee benefit that apprentices would receive, would that addition be considered a supportive service and subject to the 5 percent cap?</w:t>
            </w:r>
          </w:p>
        </w:tc>
      </w:tr>
      <w:tr w:rsidR="390F65EC" w14:paraId="1FF3C217" w14:textId="77777777" w:rsidTr="0A263F43">
        <w:trPr>
          <w:trHeight w:val="379"/>
        </w:trPr>
        <w:tc>
          <w:tcPr>
            <w:tcW w:w="691" w:type="dxa"/>
            <w:vMerge/>
          </w:tcPr>
          <w:p w14:paraId="6C236886" w14:textId="77777777" w:rsidR="001235A4" w:rsidRDefault="001235A4"/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01F40FC" w14:textId="77777777" w:rsidR="390F65EC" w:rsidRDefault="390F65EC" w:rsidP="390F65E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390F65EC">
              <w:rPr>
                <w:rFonts w:ascii="Arial" w:hAnsi="Arial" w:cs="Arial"/>
                <w:b/>
                <w:bCs/>
              </w:rPr>
              <w:t>Answer</w:t>
            </w:r>
          </w:p>
        </w:tc>
      </w:tr>
      <w:tr w:rsidR="390F65EC" w14:paraId="0E59E276" w14:textId="77777777" w:rsidTr="00A21C05">
        <w:trPr>
          <w:trHeight w:val="755"/>
        </w:trPr>
        <w:tc>
          <w:tcPr>
            <w:tcW w:w="691" w:type="dxa"/>
            <w:vMerge/>
          </w:tcPr>
          <w:p w14:paraId="37299391" w14:textId="77777777" w:rsidR="001235A4" w:rsidRDefault="001235A4"/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20DB6ED2" w14:textId="2651A37A" w:rsidR="0A7CD023" w:rsidRDefault="5EB7C87C" w:rsidP="390F65EC">
            <w:pPr>
              <w:rPr>
                <w:rFonts w:ascii="Arial" w:hAnsi="Arial" w:cs="Arial"/>
              </w:rPr>
            </w:pPr>
            <w:r w:rsidRPr="0A263F43">
              <w:rPr>
                <w:rFonts w:ascii="Arial" w:hAnsi="Arial" w:cs="Arial"/>
              </w:rPr>
              <w:t xml:space="preserve">Supporting tuition costs of registered apprentices would be a training cost as described under allowable </w:t>
            </w:r>
            <w:r w:rsidR="46EA7E4A" w:rsidRPr="0A263F43">
              <w:rPr>
                <w:rFonts w:ascii="Arial" w:hAnsi="Arial" w:cs="Arial"/>
              </w:rPr>
              <w:t>activity #2</w:t>
            </w:r>
            <w:r w:rsidR="228C224C" w:rsidRPr="0A263F43">
              <w:rPr>
                <w:rFonts w:ascii="Arial" w:hAnsi="Arial" w:cs="Arial"/>
              </w:rPr>
              <w:t>.</w:t>
            </w:r>
            <w:r w:rsidR="4DF70DB3" w:rsidRPr="0A263F43">
              <w:rPr>
                <w:rFonts w:ascii="Arial" w:hAnsi="Arial" w:cs="Arial"/>
              </w:rPr>
              <w:t xml:space="preserve"> Training </w:t>
            </w:r>
            <w:r w:rsidR="41E75D3C" w:rsidRPr="0A263F43">
              <w:rPr>
                <w:rFonts w:ascii="Arial" w:hAnsi="Arial" w:cs="Arial"/>
              </w:rPr>
              <w:t>costs</w:t>
            </w:r>
            <w:r w:rsidR="55E46BFC" w:rsidRPr="0A263F43">
              <w:rPr>
                <w:rFonts w:ascii="Arial" w:hAnsi="Arial" w:cs="Arial"/>
              </w:rPr>
              <w:t xml:space="preserve"> </w:t>
            </w:r>
            <w:r w:rsidR="213AA974" w:rsidRPr="0A263F43">
              <w:rPr>
                <w:rFonts w:ascii="Arial" w:hAnsi="Arial" w:cs="Arial"/>
              </w:rPr>
              <w:t>are</w:t>
            </w:r>
            <w:r w:rsidR="55E46BFC" w:rsidRPr="0A263F43">
              <w:rPr>
                <w:rFonts w:ascii="Arial" w:hAnsi="Arial" w:cs="Arial"/>
              </w:rPr>
              <w:t xml:space="preserve"> not subject to the 5% cap.</w:t>
            </w:r>
          </w:p>
        </w:tc>
      </w:tr>
    </w:tbl>
    <w:p w14:paraId="3CC623BD" w14:textId="5BD41CE6" w:rsidR="390F65EC" w:rsidRDefault="390F65EC" w:rsidP="390F65EC">
      <w:pPr>
        <w:pStyle w:val="paragraph"/>
        <w:spacing w:before="0" w:beforeAutospacing="0" w:after="0" w:afterAutospacing="0"/>
      </w:pPr>
    </w:p>
    <w:sectPr w:rsidR="390F65EC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BED4" w14:textId="77777777" w:rsidR="00BF67DF" w:rsidRDefault="00BF67DF">
      <w:r>
        <w:separator/>
      </w:r>
    </w:p>
  </w:endnote>
  <w:endnote w:type="continuationSeparator" w:id="0">
    <w:p w14:paraId="7658342E" w14:textId="77777777" w:rsidR="00BF67DF" w:rsidRDefault="00BF67DF">
      <w:r>
        <w:continuationSeparator/>
      </w:r>
    </w:p>
  </w:endnote>
  <w:endnote w:type="continuationNotice" w:id="1">
    <w:p w14:paraId="3A3172D4" w14:textId="77777777" w:rsidR="00BF67DF" w:rsidRDefault="00BF6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1F29" w14:textId="77777777" w:rsidR="006944FF" w:rsidRPr="00035C50" w:rsidRDefault="006944FF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 xml:space="preserve">Rev. </w:t>
    </w:r>
    <w:r>
      <w:rPr>
        <w:rFonts w:ascii="Arial" w:hAnsi="Arial" w:cs="Arial"/>
        <w:sz w:val="22"/>
        <w:szCs w:val="22"/>
      </w:rPr>
      <w:t>1/26/22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96B7" w14:textId="77777777" w:rsidR="006944FF" w:rsidRPr="00035C50" w:rsidRDefault="006944FF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1/26/22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B8FC" w14:textId="77777777" w:rsidR="00BF67DF" w:rsidRDefault="00BF67DF">
      <w:r>
        <w:separator/>
      </w:r>
    </w:p>
  </w:footnote>
  <w:footnote w:type="continuationSeparator" w:id="0">
    <w:p w14:paraId="0EAABABF" w14:textId="77777777" w:rsidR="00BF67DF" w:rsidRDefault="00BF67DF">
      <w:r>
        <w:continuationSeparator/>
      </w:r>
    </w:p>
  </w:footnote>
  <w:footnote w:type="continuationNotice" w:id="1">
    <w:p w14:paraId="70E30225" w14:textId="77777777" w:rsidR="00BF67DF" w:rsidRDefault="00BF67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F129" w14:textId="0181ABCF" w:rsidR="006944FF" w:rsidRPr="00035C50" w:rsidRDefault="006944FF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RFA</w:t>
    </w:r>
    <w:r w:rsidRPr="00035C50">
      <w:rPr>
        <w:rFonts w:ascii="Arial" w:hAnsi="Arial" w:cs="Arial"/>
        <w:b/>
        <w:sz w:val="20"/>
      </w:rPr>
      <w:t xml:space="preserve"> NUMBER:</w:t>
    </w:r>
    <w:r w:rsidR="00587E30">
      <w:rPr>
        <w:rFonts w:ascii="Arial" w:hAnsi="Arial" w:cs="Arial"/>
      </w:rPr>
      <w:t xml:space="preserve"> </w:t>
    </w:r>
    <w:r w:rsidR="00587E30" w:rsidRPr="00587E30">
      <w:rPr>
        <w:rFonts w:ascii="Arial" w:hAnsi="Arial" w:cs="Arial"/>
        <w:b/>
        <w:sz w:val="20"/>
      </w:rPr>
      <w:t>202307161</w:t>
    </w:r>
    <w:r w:rsidR="00587E30">
      <w:rPr>
        <w:rFonts w:ascii="Arial" w:hAnsi="Arial" w:cs="Arial"/>
      </w:rPr>
      <w:t xml:space="preserve"> </w:t>
    </w:r>
    <w:r w:rsidRPr="00035C50">
      <w:rPr>
        <w:rFonts w:ascii="Arial" w:hAnsi="Arial" w:cs="Arial"/>
        <w:b/>
        <w:sz w:val="20"/>
      </w:rPr>
      <w:t>- S</w:t>
    </w:r>
    <w:r w:rsidRPr="00587E30">
      <w:rPr>
        <w:rFonts w:ascii="Arial" w:hAnsi="Arial" w:cs="Arial"/>
        <w:b/>
        <w:sz w:val="20"/>
      </w:rPr>
      <w:t>UB</w:t>
    </w:r>
    <w:r w:rsidRPr="00035C50">
      <w:rPr>
        <w:rFonts w:ascii="Arial" w:hAnsi="Arial" w:cs="Arial"/>
        <w:b/>
        <w:sz w:val="20"/>
      </w:rPr>
      <w:t>MITTED Q &amp; A SUMMARY</w:t>
    </w:r>
    <w:r w:rsidRPr="00035C50">
      <w:rPr>
        <w:rFonts w:ascii="Arial" w:hAnsi="Arial" w:cs="Arial"/>
        <w:b/>
        <w:sz w:val="20"/>
      </w:rPr>
      <w:tab/>
      <w:t xml:space="preserve">  </w:t>
    </w:r>
  </w:p>
  <w:p w14:paraId="32588331" w14:textId="77777777" w:rsidR="006944FF" w:rsidRPr="00035C50" w:rsidRDefault="006944FF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  <w:t xml:space="preserve">PAGE </w:t>
    </w:r>
    <w:r w:rsidRPr="00035C50">
      <w:rPr>
        <w:rStyle w:val="PageNumber"/>
        <w:rFonts w:ascii="Arial" w:hAnsi="Arial" w:cs="Arial"/>
        <w:b/>
        <w:sz w:val="20"/>
      </w:rPr>
      <w:fldChar w:fldCharType="begin"/>
    </w:r>
    <w:r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Pr="00035C50">
      <w:rPr>
        <w:rStyle w:val="PageNumber"/>
        <w:rFonts w:ascii="Arial" w:hAnsi="Arial" w:cs="Arial"/>
        <w:b/>
        <w:sz w:val="20"/>
      </w:rPr>
      <w:fldChar w:fldCharType="separate"/>
    </w:r>
    <w:r w:rsidRPr="00035C50">
      <w:rPr>
        <w:rStyle w:val="PageNumber"/>
        <w:rFonts w:ascii="Arial" w:hAnsi="Arial" w:cs="Arial"/>
        <w:b/>
        <w:noProof/>
        <w:sz w:val="20"/>
      </w:rPr>
      <w:t>2</w:t>
    </w:r>
    <w:r w:rsidRPr="00035C50">
      <w:rPr>
        <w:rStyle w:val="PageNumber"/>
        <w:rFonts w:ascii="Arial" w:hAnsi="Arial" w:cs="Arial"/>
        <w:b/>
        <w:sz w:val="20"/>
      </w:rPr>
      <w:fldChar w:fldCharType="end"/>
    </w:r>
    <w:r w:rsidRPr="00035C50">
      <w:rPr>
        <w:rFonts w:ascii="Arial" w:hAnsi="Arial" w:cs="Arial"/>
        <w:b/>
        <w:sz w:val="20"/>
      </w:rPr>
      <w:t xml:space="preserve"> of </w:t>
    </w:r>
    <w:r w:rsidRPr="00035C50">
      <w:rPr>
        <w:rStyle w:val="PageNumber"/>
        <w:rFonts w:ascii="Arial" w:hAnsi="Arial" w:cs="Arial"/>
        <w:b/>
        <w:sz w:val="20"/>
      </w:rPr>
      <w:fldChar w:fldCharType="begin"/>
    </w:r>
    <w:r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Pr="00035C50">
      <w:rPr>
        <w:rStyle w:val="PageNumber"/>
        <w:rFonts w:ascii="Arial" w:hAnsi="Arial" w:cs="Arial"/>
        <w:b/>
        <w:sz w:val="20"/>
      </w:rPr>
      <w:fldChar w:fldCharType="separate"/>
    </w:r>
    <w:r w:rsidRPr="00035C50">
      <w:rPr>
        <w:rStyle w:val="PageNumber"/>
        <w:rFonts w:ascii="Arial" w:hAnsi="Arial" w:cs="Arial"/>
        <w:b/>
        <w:noProof/>
        <w:sz w:val="20"/>
      </w:rPr>
      <w:t>2</w:t>
    </w:r>
    <w:r w:rsidRPr="00035C50">
      <w:rPr>
        <w:rStyle w:val="PageNumber"/>
        <w:rFonts w:ascii="Arial" w:hAnsi="Arial" w:cs="Arial"/>
        <w:b/>
        <w:sz w:val="20"/>
      </w:rPr>
      <w:fldChar w:fldCharType="end"/>
    </w:r>
  </w:p>
  <w:p w14:paraId="08ADCBB7" w14:textId="77777777" w:rsidR="006944FF" w:rsidRDefault="00694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815F0"/>
    <w:multiLevelType w:val="hybridMultilevel"/>
    <w:tmpl w:val="51F0DCB2"/>
    <w:lvl w:ilvl="0" w:tplc="31C48E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5198A"/>
    <w:multiLevelType w:val="hybridMultilevel"/>
    <w:tmpl w:val="CCC2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233877">
    <w:abstractNumId w:val="1"/>
  </w:num>
  <w:num w:numId="2" w16cid:durableId="27826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31"/>
    <w:rsid w:val="0004052C"/>
    <w:rsid w:val="00065869"/>
    <w:rsid w:val="00081EA0"/>
    <w:rsid w:val="001235A4"/>
    <w:rsid w:val="0012664B"/>
    <w:rsid w:val="001D1154"/>
    <w:rsid w:val="001D4C7D"/>
    <w:rsid w:val="001E7DBF"/>
    <w:rsid w:val="001F4A8C"/>
    <w:rsid w:val="002074FD"/>
    <w:rsid w:val="00237FF8"/>
    <w:rsid w:val="002870A4"/>
    <w:rsid w:val="00292C2B"/>
    <w:rsid w:val="002C4326"/>
    <w:rsid w:val="002C56B2"/>
    <w:rsid w:val="002D0E9B"/>
    <w:rsid w:val="002D156D"/>
    <w:rsid w:val="002D31A0"/>
    <w:rsid w:val="0035125A"/>
    <w:rsid w:val="003600E4"/>
    <w:rsid w:val="003A3ED6"/>
    <w:rsid w:val="003B6A99"/>
    <w:rsid w:val="003D4602"/>
    <w:rsid w:val="00451313"/>
    <w:rsid w:val="00487D0A"/>
    <w:rsid w:val="004921EE"/>
    <w:rsid w:val="004A31A4"/>
    <w:rsid w:val="004E4988"/>
    <w:rsid w:val="00501E92"/>
    <w:rsid w:val="00507718"/>
    <w:rsid w:val="00513AA4"/>
    <w:rsid w:val="005166E4"/>
    <w:rsid w:val="005300D5"/>
    <w:rsid w:val="00557848"/>
    <w:rsid w:val="005603CA"/>
    <w:rsid w:val="00566564"/>
    <w:rsid w:val="00567A81"/>
    <w:rsid w:val="00571709"/>
    <w:rsid w:val="00585613"/>
    <w:rsid w:val="00587E30"/>
    <w:rsid w:val="005D3467"/>
    <w:rsid w:val="005F1C46"/>
    <w:rsid w:val="0060053E"/>
    <w:rsid w:val="00635CEF"/>
    <w:rsid w:val="0065194C"/>
    <w:rsid w:val="00652DDB"/>
    <w:rsid w:val="006679CF"/>
    <w:rsid w:val="0067672E"/>
    <w:rsid w:val="00681B5F"/>
    <w:rsid w:val="006944FF"/>
    <w:rsid w:val="006C1ACE"/>
    <w:rsid w:val="006C281D"/>
    <w:rsid w:val="007013CF"/>
    <w:rsid w:val="00724642"/>
    <w:rsid w:val="00725816"/>
    <w:rsid w:val="0073082A"/>
    <w:rsid w:val="00760EB1"/>
    <w:rsid w:val="007A34CE"/>
    <w:rsid w:val="007B00EC"/>
    <w:rsid w:val="007D1723"/>
    <w:rsid w:val="00826EB4"/>
    <w:rsid w:val="00845563"/>
    <w:rsid w:val="00882B49"/>
    <w:rsid w:val="008C04EF"/>
    <w:rsid w:val="008E2AB2"/>
    <w:rsid w:val="008F580A"/>
    <w:rsid w:val="00982812"/>
    <w:rsid w:val="009A0BDC"/>
    <w:rsid w:val="009A61EE"/>
    <w:rsid w:val="009D1780"/>
    <w:rsid w:val="009D1AE9"/>
    <w:rsid w:val="00A21C05"/>
    <w:rsid w:val="00A23613"/>
    <w:rsid w:val="00A33831"/>
    <w:rsid w:val="00A56932"/>
    <w:rsid w:val="00AC5FB0"/>
    <w:rsid w:val="00AC62E1"/>
    <w:rsid w:val="00B07285"/>
    <w:rsid w:val="00B11A45"/>
    <w:rsid w:val="00B71AFA"/>
    <w:rsid w:val="00B74C3B"/>
    <w:rsid w:val="00B8096F"/>
    <w:rsid w:val="00BA37FE"/>
    <w:rsid w:val="00BB6230"/>
    <w:rsid w:val="00BC0547"/>
    <w:rsid w:val="00BE4374"/>
    <w:rsid w:val="00BF67DF"/>
    <w:rsid w:val="00C02212"/>
    <w:rsid w:val="00C26094"/>
    <w:rsid w:val="00C356D4"/>
    <w:rsid w:val="00C50397"/>
    <w:rsid w:val="00C927C1"/>
    <w:rsid w:val="00CD4EF0"/>
    <w:rsid w:val="00CE10D1"/>
    <w:rsid w:val="00D32411"/>
    <w:rsid w:val="00D406B0"/>
    <w:rsid w:val="00D52A42"/>
    <w:rsid w:val="00D90F30"/>
    <w:rsid w:val="00DB37ED"/>
    <w:rsid w:val="00DC2A6D"/>
    <w:rsid w:val="00DF52D4"/>
    <w:rsid w:val="00E31CBC"/>
    <w:rsid w:val="00E63AB6"/>
    <w:rsid w:val="00EA3B15"/>
    <w:rsid w:val="00EF38DD"/>
    <w:rsid w:val="00EF7A37"/>
    <w:rsid w:val="00F00648"/>
    <w:rsid w:val="00F50038"/>
    <w:rsid w:val="00F74014"/>
    <w:rsid w:val="00F77F89"/>
    <w:rsid w:val="00FB273D"/>
    <w:rsid w:val="00FB7ADC"/>
    <w:rsid w:val="016E3922"/>
    <w:rsid w:val="01DFBBED"/>
    <w:rsid w:val="01E47CE9"/>
    <w:rsid w:val="0441B733"/>
    <w:rsid w:val="04585964"/>
    <w:rsid w:val="04ADE38A"/>
    <w:rsid w:val="05D8A55D"/>
    <w:rsid w:val="061AB33D"/>
    <w:rsid w:val="0707F5D0"/>
    <w:rsid w:val="0724CC49"/>
    <w:rsid w:val="0767E900"/>
    <w:rsid w:val="084D1B9F"/>
    <w:rsid w:val="08703637"/>
    <w:rsid w:val="0A263F43"/>
    <w:rsid w:val="0A6D04D7"/>
    <w:rsid w:val="0A7CD023"/>
    <w:rsid w:val="0B9A99C8"/>
    <w:rsid w:val="0C76D603"/>
    <w:rsid w:val="0CCF2013"/>
    <w:rsid w:val="0D61EAC1"/>
    <w:rsid w:val="0E5D99EA"/>
    <w:rsid w:val="0E630A54"/>
    <w:rsid w:val="0EA2D3DB"/>
    <w:rsid w:val="0F494D28"/>
    <w:rsid w:val="0F9B0D8B"/>
    <w:rsid w:val="102AFDA2"/>
    <w:rsid w:val="104A2E2C"/>
    <w:rsid w:val="10A7103D"/>
    <w:rsid w:val="11D597FC"/>
    <w:rsid w:val="1374F543"/>
    <w:rsid w:val="13FD2180"/>
    <w:rsid w:val="1460B8B8"/>
    <w:rsid w:val="14D4D131"/>
    <w:rsid w:val="161DB849"/>
    <w:rsid w:val="16BC4B25"/>
    <w:rsid w:val="173FC88B"/>
    <w:rsid w:val="181FFDDE"/>
    <w:rsid w:val="1871CFBD"/>
    <w:rsid w:val="1930DFC7"/>
    <w:rsid w:val="1987CAF5"/>
    <w:rsid w:val="19934EE8"/>
    <w:rsid w:val="1A0DA01E"/>
    <w:rsid w:val="1B239B56"/>
    <w:rsid w:val="1B6AE043"/>
    <w:rsid w:val="1C74E16C"/>
    <w:rsid w:val="1D4BD1AA"/>
    <w:rsid w:val="20E1F6F6"/>
    <w:rsid w:val="21269BFC"/>
    <w:rsid w:val="213AA974"/>
    <w:rsid w:val="2229513A"/>
    <w:rsid w:val="226418C7"/>
    <w:rsid w:val="228C224C"/>
    <w:rsid w:val="22C5EC16"/>
    <w:rsid w:val="23B20003"/>
    <w:rsid w:val="23E3F42F"/>
    <w:rsid w:val="24EC4838"/>
    <w:rsid w:val="25356800"/>
    <w:rsid w:val="25D968D4"/>
    <w:rsid w:val="286527ED"/>
    <w:rsid w:val="28D80F8E"/>
    <w:rsid w:val="28F091D4"/>
    <w:rsid w:val="2930CAA8"/>
    <w:rsid w:val="2A4CC81C"/>
    <w:rsid w:val="2A569BD6"/>
    <w:rsid w:val="2C26F833"/>
    <w:rsid w:val="2C3ED828"/>
    <w:rsid w:val="2CEEA9D8"/>
    <w:rsid w:val="2E1E2B4E"/>
    <w:rsid w:val="2FC0450B"/>
    <w:rsid w:val="2FC994DD"/>
    <w:rsid w:val="2FDEE790"/>
    <w:rsid w:val="308F13DA"/>
    <w:rsid w:val="30B6204E"/>
    <w:rsid w:val="3178EE9C"/>
    <w:rsid w:val="32DBCC28"/>
    <w:rsid w:val="384ED2FE"/>
    <w:rsid w:val="38C48103"/>
    <w:rsid w:val="390F65EC"/>
    <w:rsid w:val="3949CD8B"/>
    <w:rsid w:val="397FA253"/>
    <w:rsid w:val="3C6AE198"/>
    <w:rsid w:val="3CE435FF"/>
    <w:rsid w:val="3D9BC97D"/>
    <w:rsid w:val="3F0BF4B6"/>
    <w:rsid w:val="40131E53"/>
    <w:rsid w:val="407CEADB"/>
    <w:rsid w:val="40D36A3F"/>
    <w:rsid w:val="415F5B9C"/>
    <w:rsid w:val="41E75D3C"/>
    <w:rsid w:val="41EEEBE0"/>
    <w:rsid w:val="4247D382"/>
    <w:rsid w:val="43421F75"/>
    <w:rsid w:val="43DC6AB5"/>
    <w:rsid w:val="43EA9CFC"/>
    <w:rsid w:val="44D4B1AA"/>
    <w:rsid w:val="46EA7E4A"/>
    <w:rsid w:val="47BBABA3"/>
    <w:rsid w:val="47E88015"/>
    <w:rsid w:val="48A688A0"/>
    <w:rsid w:val="4B7B56A5"/>
    <w:rsid w:val="4BA33EB0"/>
    <w:rsid w:val="4C01D616"/>
    <w:rsid w:val="4C58CAD6"/>
    <w:rsid w:val="4CD6E59E"/>
    <w:rsid w:val="4CE6E830"/>
    <w:rsid w:val="4DF70DB3"/>
    <w:rsid w:val="4DF9EB7C"/>
    <w:rsid w:val="4E20607E"/>
    <w:rsid w:val="4EDBE233"/>
    <w:rsid w:val="4F96AC74"/>
    <w:rsid w:val="515C5C36"/>
    <w:rsid w:val="528E8237"/>
    <w:rsid w:val="52C5A8D0"/>
    <w:rsid w:val="534C1EBF"/>
    <w:rsid w:val="5496F26A"/>
    <w:rsid w:val="54C2CA6E"/>
    <w:rsid w:val="55177E06"/>
    <w:rsid w:val="55E46BFC"/>
    <w:rsid w:val="56DC0B3B"/>
    <w:rsid w:val="58CF8097"/>
    <w:rsid w:val="5A29302E"/>
    <w:rsid w:val="5AFED7F0"/>
    <w:rsid w:val="5E915C6D"/>
    <w:rsid w:val="5EB7C87C"/>
    <w:rsid w:val="5ED328D0"/>
    <w:rsid w:val="5EE0A184"/>
    <w:rsid w:val="609A0849"/>
    <w:rsid w:val="614D77D8"/>
    <w:rsid w:val="619A9BFB"/>
    <w:rsid w:val="6272ED56"/>
    <w:rsid w:val="6294EAA3"/>
    <w:rsid w:val="62E23A0E"/>
    <w:rsid w:val="642BD761"/>
    <w:rsid w:val="644509A0"/>
    <w:rsid w:val="6475CC08"/>
    <w:rsid w:val="653C66BE"/>
    <w:rsid w:val="65446181"/>
    <w:rsid w:val="65A6872C"/>
    <w:rsid w:val="65EFFEE4"/>
    <w:rsid w:val="66091D9B"/>
    <w:rsid w:val="663B77B0"/>
    <w:rsid w:val="6648657A"/>
    <w:rsid w:val="677E93B8"/>
    <w:rsid w:val="67C20BB9"/>
    <w:rsid w:val="6908C56C"/>
    <w:rsid w:val="693E4097"/>
    <w:rsid w:val="69486999"/>
    <w:rsid w:val="698118DF"/>
    <w:rsid w:val="6AA495CD"/>
    <w:rsid w:val="6C483500"/>
    <w:rsid w:val="6CB8B9A1"/>
    <w:rsid w:val="6DBC1DC6"/>
    <w:rsid w:val="6F57EE27"/>
    <w:rsid w:val="702C0C2E"/>
    <w:rsid w:val="705AD0FE"/>
    <w:rsid w:val="72C2F1DA"/>
    <w:rsid w:val="7463B275"/>
    <w:rsid w:val="76490604"/>
    <w:rsid w:val="77368B75"/>
    <w:rsid w:val="788D042F"/>
    <w:rsid w:val="7901B251"/>
    <w:rsid w:val="7A72B87D"/>
    <w:rsid w:val="7AD081CC"/>
    <w:rsid w:val="7E42D0BF"/>
    <w:rsid w:val="7E4E94BE"/>
    <w:rsid w:val="7EE9AE80"/>
    <w:rsid w:val="7F0AA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FD8F"/>
  <w15:chartTrackingRefBased/>
  <w15:docId w15:val="{5B628C5C-F149-43CD-960B-24764A79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3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38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33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383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3831"/>
  </w:style>
  <w:style w:type="character" w:styleId="Hyperlink">
    <w:name w:val="Hyperlink"/>
    <w:uiPriority w:val="99"/>
    <w:rsid w:val="00A33831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A33831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A3383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A33831"/>
  </w:style>
  <w:style w:type="character" w:customStyle="1" w:styleId="contextualspellingandgrammarerror">
    <w:name w:val="contextualspellingandgrammarerror"/>
    <w:rsid w:val="00A33831"/>
  </w:style>
  <w:style w:type="character" w:customStyle="1" w:styleId="eop">
    <w:name w:val="eop"/>
    <w:rsid w:val="00A33831"/>
  </w:style>
  <w:style w:type="character" w:customStyle="1" w:styleId="advancedproofingissue">
    <w:name w:val="advancedproofingissue"/>
    <w:rsid w:val="00A33831"/>
  </w:style>
  <w:style w:type="paragraph" w:customStyle="1" w:styleId="paragraph">
    <w:name w:val="paragraph"/>
    <w:basedOn w:val="Normal"/>
    <w:rsid w:val="00A33831"/>
    <w:pPr>
      <w:spacing w:before="100" w:beforeAutospacing="1" w:after="100" w:afterAutospacing="1"/>
    </w:pPr>
  </w:style>
  <w:style w:type="character" w:customStyle="1" w:styleId="spellingerror">
    <w:name w:val="spellingerror"/>
    <w:rsid w:val="00A33831"/>
  </w:style>
  <w:style w:type="paragraph" w:styleId="ListParagraph">
    <w:name w:val="List Paragraph"/>
    <w:basedOn w:val="Normal"/>
    <w:link w:val="ListParagraphChar"/>
    <w:uiPriority w:val="34"/>
    <w:qFormat/>
    <w:rsid w:val="005166E4"/>
    <w:pPr>
      <w:widowControl w:val="0"/>
      <w:autoSpaceDE w:val="0"/>
      <w:autoSpaceDN w:val="0"/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166E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21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maine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pprenticeship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ure.maine.gov/statutes/26/title26sec321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Dina, Samantha</dc:creator>
  <cp:keywords/>
  <dc:description/>
  <cp:lastModifiedBy>Kendall, Lindsey</cp:lastModifiedBy>
  <cp:revision>3</cp:revision>
  <dcterms:created xsi:type="dcterms:W3CDTF">2023-09-12T21:20:00Z</dcterms:created>
  <dcterms:modified xsi:type="dcterms:W3CDTF">2023-09-12T21:21:00Z</dcterms:modified>
</cp:coreProperties>
</file>