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5D96" w14:textId="4A91282E" w:rsidR="00131249" w:rsidRPr="009D1DD7" w:rsidRDefault="00D6374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9D1DD7">
        <w:rPr>
          <w:rFonts w:ascii="Arial" w:hAnsi="Arial" w:cs="Arial"/>
          <w:noProof/>
        </w:rPr>
        <w:drawing>
          <wp:anchor distT="0" distB="0" distL="114300" distR="114300" simplePos="0" relativeHeight="251658240" behindDoc="0" locked="0" layoutInCell="1" allowOverlap="1" wp14:anchorId="2215784E" wp14:editId="421E56FE">
            <wp:simplePos x="0" y="0"/>
            <wp:positionH relativeFrom="column">
              <wp:posOffset>44450</wp:posOffset>
            </wp:positionH>
            <wp:positionV relativeFrom="paragraph">
              <wp:posOffset>-232410</wp:posOffset>
            </wp:positionV>
            <wp:extent cx="622935" cy="622935"/>
            <wp:effectExtent l="0" t="0" r="0" b="0"/>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9D1DD7">
        <w:rPr>
          <w:rFonts w:ascii="Arial" w:hAnsi="Arial" w:cs="Arial"/>
          <w:b/>
          <w:snapToGrid w:val="0"/>
          <w:color w:val="000000"/>
        </w:rPr>
        <w:t>STATE OF MAINE</w:t>
      </w:r>
      <w:r w:rsidR="00AA4ED5" w:rsidRPr="009D1DD7">
        <w:rPr>
          <w:rFonts w:ascii="Arial" w:hAnsi="Arial" w:cs="Arial"/>
          <w:b/>
          <w:snapToGrid w:val="0"/>
          <w:color w:val="000000"/>
        </w:rPr>
        <w:t xml:space="preserve"> REQUEST FOR </w:t>
      </w:r>
      <w:r w:rsidR="00A06D05" w:rsidRPr="009D1DD7">
        <w:rPr>
          <w:rFonts w:ascii="Arial" w:hAnsi="Arial" w:cs="Arial"/>
          <w:b/>
          <w:snapToGrid w:val="0"/>
          <w:color w:val="000000"/>
        </w:rPr>
        <w:t>APPLICATIONS</w:t>
      </w:r>
    </w:p>
    <w:p w14:paraId="70B80760" w14:textId="6965D657" w:rsidR="00AA4ED5" w:rsidRPr="009D1DD7"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9D1DD7">
        <w:rPr>
          <w:rFonts w:ascii="Arial" w:hAnsi="Arial" w:cs="Arial"/>
          <w:b/>
          <w:snapToGrid w:val="0"/>
          <w:color w:val="000000"/>
          <w:u w:val="single"/>
        </w:rPr>
        <w:t>RF</w:t>
      </w:r>
      <w:r w:rsidR="00FF61F1" w:rsidRPr="009D1DD7">
        <w:rPr>
          <w:rFonts w:ascii="Arial" w:hAnsi="Arial" w:cs="Arial"/>
          <w:b/>
          <w:snapToGrid w:val="0"/>
          <w:color w:val="000000"/>
          <w:u w:val="single"/>
        </w:rPr>
        <w:t>A</w:t>
      </w:r>
      <w:r w:rsidRPr="009D1DD7">
        <w:rPr>
          <w:rFonts w:ascii="Arial" w:hAnsi="Arial" w:cs="Arial"/>
          <w:b/>
          <w:snapToGrid w:val="0"/>
          <w:color w:val="000000"/>
          <w:u w:val="single"/>
        </w:rPr>
        <w:t xml:space="preserve"> </w:t>
      </w:r>
      <w:r w:rsidR="004567DF" w:rsidRPr="009D1DD7">
        <w:rPr>
          <w:rFonts w:ascii="Arial" w:hAnsi="Arial" w:cs="Arial"/>
          <w:b/>
          <w:snapToGrid w:val="0"/>
          <w:color w:val="000000"/>
          <w:u w:val="single"/>
        </w:rPr>
        <w:t xml:space="preserve">SUBMITTED </w:t>
      </w:r>
      <w:r w:rsidR="00224849" w:rsidRPr="009D1DD7">
        <w:rPr>
          <w:rFonts w:ascii="Arial" w:hAnsi="Arial" w:cs="Arial"/>
          <w:b/>
          <w:snapToGrid w:val="0"/>
          <w:color w:val="000000"/>
          <w:u w:val="single"/>
        </w:rPr>
        <w:t>QUESTIONS &amp;</w:t>
      </w:r>
      <w:r w:rsidR="00AA4ED5" w:rsidRPr="009D1DD7">
        <w:rPr>
          <w:rFonts w:ascii="Arial" w:hAnsi="Arial" w:cs="Arial"/>
          <w:b/>
          <w:snapToGrid w:val="0"/>
          <w:color w:val="000000"/>
          <w:u w:val="single"/>
        </w:rPr>
        <w:t xml:space="preserve"> ANSWERS</w:t>
      </w:r>
      <w:r w:rsidR="00224849" w:rsidRPr="009D1DD7">
        <w:rPr>
          <w:rFonts w:ascii="Arial" w:hAnsi="Arial" w:cs="Arial"/>
          <w:b/>
          <w:snapToGrid w:val="0"/>
          <w:color w:val="000000"/>
          <w:u w:val="single"/>
        </w:rPr>
        <w:t xml:space="preserve"> SUMMARY</w:t>
      </w:r>
    </w:p>
    <w:p w14:paraId="5EFFDD72" w14:textId="77777777" w:rsidR="00131249" w:rsidRPr="009D1DD7" w:rsidRDefault="00131249" w:rsidP="00131249">
      <w:pPr>
        <w:rPr>
          <w:rFonts w:ascii="Arial" w:hAnsi="Arial" w:cs="Arial"/>
          <w:color w:val="000000"/>
        </w:rPr>
      </w:pPr>
    </w:p>
    <w:p w14:paraId="18DF3AA7" w14:textId="77777777" w:rsidR="007366D2" w:rsidRPr="009D1DD7"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9D1DD7" w14:paraId="0999235D" w14:textId="77777777" w:rsidTr="006423C3">
        <w:trPr>
          <w:jc w:val="center"/>
        </w:trPr>
        <w:tc>
          <w:tcPr>
            <w:tcW w:w="5220" w:type="dxa"/>
            <w:vAlign w:val="center"/>
          </w:tcPr>
          <w:p w14:paraId="46D9E326" w14:textId="4BC33B49" w:rsidR="00837848" w:rsidRPr="009D1DD7" w:rsidRDefault="00837848" w:rsidP="00837848">
            <w:pPr>
              <w:rPr>
                <w:rFonts w:ascii="Arial" w:hAnsi="Arial" w:cs="Arial"/>
                <w:b/>
                <w:color w:val="000000"/>
              </w:rPr>
            </w:pPr>
            <w:r w:rsidRPr="009D1DD7">
              <w:rPr>
                <w:rFonts w:ascii="Arial" w:hAnsi="Arial" w:cs="Arial"/>
                <w:b/>
                <w:color w:val="000000"/>
              </w:rPr>
              <w:t>RF</w:t>
            </w:r>
            <w:r w:rsidR="00FF61F1" w:rsidRPr="009D1DD7">
              <w:rPr>
                <w:rFonts w:ascii="Arial" w:hAnsi="Arial" w:cs="Arial"/>
                <w:b/>
                <w:color w:val="000000"/>
              </w:rPr>
              <w:t>A</w:t>
            </w:r>
            <w:r w:rsidRPr="009D1DD7">
              <w:rPr>
                <w:rFonts w:ascii="Arial" w:hAnsi="Arial" w:cs="Arial"/>
                <w:b/>
                <w:color w:val="000000"/>
              </w:rPr>
              <w:t xml:space="preserve"> NUMBER AND TITLE:</w:t>
            </w:r>
          </w:p>
        </w:tc>
        <w:tc>
          <w:tcPr>
            <w:tcW w:w="5580" w:type="dxa"/>
            <w:vAlign w:val="center"/>
          </w:tcPr>
          <w:p w14:paraId="2FEBF169" w14:textId="190B4DCF" w:rsidR="00837848" w:rsidRPr="009D1DD7" w:rsidRDefault="006B5F13" w:rsidP="00251B15">
            <w:pPr>
              <w:pStyle w:val="Heading3"/>
              <w:shd w:val="clear" w:color="auto" w:fill="FFFFFF"/>
              <w:rPr>
                <w:rFonts w:ascii="Arial" w:hAnsi="Arial" w:cs="Arial"/>
                <w:b w:val="0"/>
                <w:bCs w:val="0"/>
                <w:sz w:val="24"/>
                <w:szCs w:val="24"/>
              </w:rPr>
            </w:pPr>
            <w:r w:rsidRPr="009D1DD7">
              <w:rPr>
                <w:rFonts w:ascii="Arial" w:hAnsi="Arial" w:cs="Arial"/>
                <w:b w:val="0"/>
                <w:bCs w:val="0"/>
                <w:sz w:val="24"/>
                <w:szCs w:val="24"/>
              </w:rPr>
              <w:t>202306131</w:t>
            </w:r>
            <w:r w:rsidR="00251B15" w:rsidRPr="009D1DD7">
              <w:rPr>
                <w:rFonts w:ascii="Arial" w:hAnsi="Arial" w:cs="Arial"/>
                <w:b w:val="0"/>
                <w:bCs w:val="0"/>
                <w:sz w:val="24"/>
                <w:szCs w:val="24"/>
              </w:rPr>
              <w:t xml:space="preserve"> </w:t>
            </w:r>
            <w:r w:rsidR="00214A11">
              <w:rPr>
                <w:rFonts w:ascii="Arial" w:hAnsi="Arial" w:cs="Arial"/>
                <w:b w:val="0"/>
                <w:bCs w:val="0"/>
                <w:sz w:val="24"/>
                <w:szCs w:val="24"/>
              </w:rPr>
              <w:t xml:space="preserve">- </w:t>
            </w:r>
            <w:r w:rsidR="00251B15" w:rsidRPr="009D1DD7">
              <w:rPr>
                <w:rFonts w:ascii="Arial" w:hAnsi="Arial" w:cs="Arial"/>
                <w:b w:val="0"/>
                <w:bCs w:val="0"/>
                <w:sz w:val="24"/>
                <w:szCs w:val="24"/>
              </w:rPr>
              <w:t>A Future for ME - Transition Regional Interagency Collaborative Grant</w:t>
            </w:r>
          </w:p>
        </w:tc>
      </w:tr>
      <w:tr w:rsidR="008D098F" w:rsidRPr="009D1DD7" w14:paraId="5FB15B89" w14:textId="77777777" w:rsidTr="006423C3">
        <w:trPr>
          <w:jc w:val="center"/>
        </w:trPr>
        <w:tc>
          <w:tcPr>
            <w:tcW w:w="5220" w:type="dxa"/>
            <w:vAlign w:val="center"/>
          </w:tcPr>
          <w:p w14:paraId="52EE4E92" w14:textId="20033F8B" w:rsidR="008D098F" w:rsidRPr="009D1DD7" w:rsidRDefault="008D098F" w:rsidP="008D098F">
            <w:pPr>
              <w:rPr>
                <w:rFonts w:ascii="Arial" w:hAnsi="Arial" w:cs="Arial"/>
                <w:b/>
                <w:color w:val="000000"/>
              </w:rPr>
            </w:pPr>
            <w:r w:rsidRPr="009D1DD7">
              <w:rPr>
                <w:rFonts w:ascii="Arial" w:hAnsi="Arial" w:cs="Arial"/>
                <w:b/>
                <w:color w:val="000000"/>
              </w:rPr>
              <w:t>RF</w:t>
            </w:r>
            <w:r w:rsidR="00FF61F1" w:rsidRPr="009D1DD7">
              <w:rPr>
                <w:rFonts w:ascii="Arial" w:hAnsi="Arial" w:cs="Arial"/>
                <w:b/>
                <w:color w:val="000000"/>
              </w:rPr>
              <w:t>A</w:t>
            </w:r>
            <w:r w:rsidRPr="009D1DD7">
              <w:rPr>
                <w:rFonts w:ascii="Arial" w:hAnsi="Arial" w:cs="Arial"/>
                <w:b/>
                <w:color w:val="000000"/>
              </w:rPr>
              <w:t xml:space="preserve"> ISSUED BY:</w:t>
            </w:r>
          </w:p>
        </w:tc>
        <w:tc>
          <w:tcPr>
            <w:tcW w:w="5580" w:type="dxa"/>
            <w:vAlign w:val="center"/>
          </w:tcPr>
          <w:p w14:paraId="1B492230" w14:textId="7A3D9E80" w:rsidR="008D098F" w:rsidRPr="009D1DD7" w:rsidRDefault="00FF61F1" w:rsidP="008D098F">
            <w:pPr>
              <w:rPr>
                <w:rFonts w:ascii="Arial" w:hAnsi="Arial" w:cs="Arial"/>
              </w:rPr>
            </w:pPr>
            <w:r w:rsidRPr="009D1DD7">
              <w:rPr>
                <w:rFonts w:ascii="Arial" w:hAnsi="Arial" w:cs="Arial"/>
              </w:rPr>
              <w:t>Department of Education</w:t>
            </w:r>
          </w:p>
        </w:tc>
      </w:tr>
      <w:tr w:rsidR="00837848" w:rsidRPr="009D1DD7" w14:paraId="6C87F3A0" w14:textId="77777777" w:rsidTr="006423C3">
        <w:trPr>
          <w:jc w:val="center"/>
        </w:trPr>
        <w:tc>
          <w:tcPr>
            <w:tcW w:w="5220" w:type="dxa"/>
            <w:vAlign w:val="center"/>
          </w:tcPr>
          <w:p w14:paraId="32117747" w14:textId="77777777" w:rsidR="00837848" w:rsidRPr="009D1DD7" w:rsidRDefault="00837848" w:rsidP="00837848">
            <w:pPr>
              <w:rPr>
                <w:rFonts w:ascii="Arial" w:hAnsi="Arial" w:cs="Arial"/>
                <w:b/>
                <w:color w:val="000000"/>
              </w:rPr>
            </w:pPr>
            <w:r w:rsidRPr="009D1DD7">
              <w:rPr>
                <w:rFonts w:ascii="Arial" w:hAnsi="Arial" w:cs="Arial"/>
                <w:b/>
                <w:color w:val="000000"/>
              </w:rPr>
              <w:t>SUBMITTED QUESTIONS DUE DATE:</w:t>
            </w:r>
          </w:p>
        </w:tc>
        <w:tc>
          <w:tcPr>
            <w:tcW w:w="5580" w:type="dxa"/>
            <w:vAlign w:val="center"/>
          </w:tcPr>
          <w:p w14:paraId="6319B6D5" w14:textId="56D9AA17" w:rsidR="00837848" w:rsidRPr="009D1DD7" w:rsidRDefault="001E1358" w:rsidP="00837848">
            <w:pPr>
              <w:rPr>
                <w:rFonts w:ascii="Arial" w:hAnsi="Arial" w:cs="Arial"/>
              </w:rPr>
            </w:pPr>
            <w:r w:rsidRPr="009D1DD7">
              <w:rPr>
                <w:rFonts w:ascii="Arial" w:hAnsi="Arial" w:cs="Arial"/>
              </w:rPr>
              <w:t>06/30/2023</w:t>
            </w:r>
            <w:r w:rsidR="00764371">
              <w:rPr>
                <w:rFonts w:ascii="Arial" w:hAnsi="Arial" w:cs="Arial"/>
              </w:rPr>
              <w:t>, no later than 11:59 p.m., local time</w:t>
            </w:r>
          </w:p>
        </w:tc>
      </w:tr>
      <w:tr w:rsidR="00837848" w:rsidRPr="009D1DD7" w14:paraId="57CBE7F8" w14:textId="77777777" w:rsidTr="006423C3">
        <w:trPr>
          <w:jc w:val="center"/>
        </w:trPr>
        <w:tc>
          <w:tcPr>
            <w:tcW w:w="5220" w:type="dxa"/>
            <w:vAlign w:val="center"/>
          </w:tcPr>
          <w:p w14:paraId="369A30B2" w14:textId="77777777" w:rsidR="00837848" w:rsidRPr="009D1DD7" w:rsidRDefault="00837848" w:rsidP="00837848">
            <w:pPr>
              <w:rPr>
                <w:rFonts w:ascii="Arial" w:hAnsi="Arial" w:cs="Arial"/>
                <w:b/>
                <w:color w:val="000000"/>
              </w:rPr>
            </w:pPr>
            <w:r w:rsidRPr="009D1DD7">
              <w:rPr>
                <w:rFonts w:ascii="Arial" w:hAnsi="Arial" w:cs="Arial"/>
                <w:b/>
                <w:color w:val="000000"/>
              </w:rPr>
              <w:t>QUESTION &amp; ANSWER SUMMARY ISSUED:</w:t>
            </w:r>
          </w:p>
        </w:tc>
        <w:tc>
          <w:tcPr>
            <w:tcW w:w="5580" w:type="dxa"/>
            <w:vAlign w:val="center"/>
          </w:tcPr>
          <w:p w14:paraId="544AE1F9" w14:textId="25C692A4" w:rsidR="00837848" w:rsidRPr="009D1DD7" w:rsidRDefault="00872884" w:rsidP="00837848">
            <w:pPr>
              <w:rPr>
                <w:rFonts w:ascii="Arial" w:hAnsi="Arial" w:cs="Arial"/>
                <w:color w:val="FF0000"/>
              </w:rPr>
            </w:pPr>
            <w:r w:rsidRPr="009D1DD7">
              <w:rPr>
                <w:rFonts w:ascii="Arial" w:hAnsi="Arial" w:cs="Arial"/>
              </w:rPr>
              <w:t>07/19/2023</w:t>
            </w:r>
          </w:p>
        </w:tc>
      </w:tr>
      <w:tr w:rsidR="00837848" w:rsidRPr="009D1DD7" w14:paraId="2B2EF1E9" w14:textId="77777777" w:rsidTr="006423C3">
        <w:trPr>
          <w:jc w:val="center"/>
        </w:trPr>
        <w:tc>
          <w:tcPr>
            <w:tcW w:w="5220" w:type="dxa"/>
            <w:vAlign w:val="center"/>
          </w:tcPr>
          <w:p w14:paraId="448EFF1E" w14:textId="77777777" w:rsidR="00837848" w:rsidRPr="009D1DD7" w:rsidRDefault="00837848" w:rsidP="00837848">
            <w:pPr>
              <w:rPr>
                <w:rFonts w:ascii="Arial" w:hAnsi="Arial" w:cs="Arial"/>
                <w:b/>
                <w:color w:val="000000"/>
              </w:rPr>
            </w:pPr>
            <w:r w:rsidRPr="009D1DD7">
              <w:rPr>
                <w:rFonts w:ascii="Arial" w:hAnsi="Arial" w:cs="Arial"/>
                <w:b/>
                <w:color w:val="000000"/>
              </w:rPr>
              <w:t>PROPOSAL DUE DATE:</w:t>
            </w:r>
          </w:p>
        </w:tc>
        <w:tc>
          <w:tcPr>
            <w:tcW w:w="5580" w:type="dxa"/>
            <w:vAlign w:val="center"/>
          </w:tcPr>
          <w:p w14:paraId="3CDDFC90" w14:textId="735216FB" w:rsidR="00837848" w:rsidRPr="009D1DD7" w:rsidRDefault="002310F3" w:rsidP="00837848">
            <w:pPr>
              <w:rPr>
                <w:rFonts w:ascii="Arial" w:hAnsi="Arial" w:cs="Arial"/>
                <w:color w:val="FF0000"/>
              </w:rPr>
            </w:pPr>
            <w:r w:rsidRPr="009D1DD7">
              <w:rPr>
                <w:rFonts w:ascii="Arial" w:hAnsi="Arial" w:cs="Arial"/>
                <w:color w:val="141414"/>
                <w:shd w:val="clear" w:color="auto" w:fill="FFFFFF"/>
              </w:rPr>
              <w:t>0</w:t>
            </w:r>
            <w:r w:rsidR="007953A3" w:rsidRPr="009D1DD7">
              <w:rPr>
                <w:rFonts w:ascii="Arial" w:hAnsi="Arial" w:cs="Arial"/>
                <w:color w:val="141414"/>
                <w:shd w:val="clear" w:color="auto" w:fill="FFFFFF"/>
              </w:rPr>
              <w:t>7/26/2023</w:t>
            </w:r>
            <w:r w:rsidR="00327AB8">
              <w:rPr>
                <w:rFonts w:ascii="Arial" w:hAnsi="Arial" w:cs="Arial"/>
                <w:color w:val="141414"/>
                <w:shd w:val="clear" w:color="auto" w:fill="FFFFFF"/>
              </w:rPr>
              <w:t>, no later than 11:59 p.m., local time</w:t>
            </w:r>
            <w:r w:rsidR="007953A3" w:rsidRPr="009D1DD7">
              <w:rPr>
                <w:rFonts w:ascii="Arial" w:hAnsi="Arial" w:cs="Arial"/>
                <w:color w:val="141414"/>
                <w:shd w:val="clear" w:color="auto" w:fill="FFFFFF"/>
              </w:rPr>
              <w:t xml:space="preserve"> </w:t>
            </w:r>
          </w:p>
        </w:tc>
      </w:tr>
      <w:tr w:rsidR="00837848" w:rsidRPr="009D1DD7" w14:paraId="78E1200E" w14:textId="77777777" w:rsidTr="006423C3">
        <w:trPr>
          <w:trHeight w:val="187"/>
          <w:jc w:val="center"/>
        </w:trPr>
        <w:tc>
          <w:tcPr>
            <w:tcW w:w="5220" w:type="dxa"/>
            <w:vAlign w:val="center"/>
          </w:tcPr>
          <w:p w14:paraId="43034A11" w14:textId="77777777" w:rsidR="00837848" w:rsidRPr="009D1DD7" w:rsidRDefault="00837848" w:rsidP="00837848">
            <w:pPr>
              <w:rPr>
                <w:rFonts w:ascii="Arial" w:hAnsi="Arial" w:cs="Arial"/>
                <w:b/>
                <w:color w:val="000000"/>
              </w:rPr>
            </w:pPr>
            <w:r w:rsidRPr="009D1DD7">
              <w:rPr>
                <w:rFonts w:ascii="Arial" w:hAnsi="Arial" w:cs="Arial"/>
                <w:b/>
                <w:color w:val="000000"/>
              </w:rPr>
              <w:t>PROPOSALS DUE TO:</w:t>
            </w:r>
          </w:p>
        </w:tc>
        <w:tc>
          <w:tcPr>
            <w:tcW w:w="5580" w:type="dxa"/>
            <w:vAlign w:val="center"/>
          </w:tcPr>
          <w:p w14:paraId="703D4085" w14:textId="77777777" w:rsidR="00837848" w:rsidRPr="009D1DD7" w:rsidRDefault="00000000" w:rsidP="00837848">
            <w:pPr>
              <w:rPr>
                <w:rFonts w:ascii="Arial" w:hAnsi="Arial" w:cs="Arial"/>
                <w:color w:val="FF0000"/>
              </w:rPr>
            </w:pPr>
            <w:hyperlink r:id="rId11" w:history="1">
              <w:r w:rsidR="00846FC5" w:rsidRPr="009D1DD7">
                <w:rPr>
                  <w:rStyle w:val="Hyperlink"/>
                  <w:rFonts w:ascii="Arial" w:hAnsi="Arial" w:cs="Arial"/>
                </w:rPr>
                <w:t>Proposals@maine.gov</w:t>
              </w:r>
            </w:hyperlink>
          </w:p>
        </w:tc>
      </w:tr>
    </w:tbl>
    <w:p w14:paraId="6F97AF18" w14:textId="77777777" w:rsidR="00131249" w:rsidRPr="009D1DD7" w:rsidRDefault="00131249" w:rsidP="00CF3AA7">
      <w:pPr>
        <w:tabs>
          <w:tab w:val="left" w:pos="3387"/>
        </w:tabs>
        <w:jc w:val="center"/>
        <w:rPr>
          <w:rFonts w:ascii="Arial" w:hAnsi="Arial" w:cs="Arial"/>
          <w:b/>
          <w:color w:val="000000"/>
        </w:rPr>
      </w:pPr>
    </w:p>
    <w:p w14:paraId="29252F38" w14:textId="77777777" w:rsidR="00CF3AA7" w:rsidRPr="009D1DD7" w:rsidRDefault="00CF3AA7" w:rsidP="00F9098C">
      <w:pPr>
        <w:ind w:left="-450" w:right="-540"/>
        <w:rPr>
          <w:rFonts w:ascii="Arial" w:hAnsi="Arial" w:cs="Arial"/>
          <w:b/>
          <w:color w:val="000000"/>
        </w:rPr>
      </w:pPr>
      <w:r w:rsidRPr="009D1DD7">
        <w:rPr>
          <w:rFonts w:ascii="Arial" w:hAnsi="Arial" w:cs="Arial"/>
          <w:b/>
          <w:color w:val="000000"/>
        </w:rPr>
        <w:t xml:space="preserve">Provided below are submitted written questions received and the Department’s </w:t>
      </w:r>
      <w:r w:rsidR="00F9098C" w:rsidRPr="009D1DD7">
        <w:rPr>
          <w:rFonts w:ascii="Arial" w:hAnsi="Arial" w:cs="Arial"/>
          <w:b/>
          <w:color w:val="000000"/>
        </w:rPr>
        <w:t>answer.</w:t>
      </w:r>
    </w:p>
    <w:p w14:paraId="129148CB" w14:textId="77777777" w:rsidR="00CF3AA7" w:rsidRPr="009D1DD7" w:rsidRDefault="00CF3AA7" w:rsidP="00CF3AA7">
      <w:pPr>
        <w:tabs>
          <w:tab w:val="left" w:pos="3387"/>
        </w:tabs>
        <w:jc w:val="center"/>
        <w:rPr>
          <w:rFonts w:ascii="Arial" w:hAnsi="Arial" w:cs="Arial"/>
          <w:b/>
          <w:color w:val="000000"/>
        </w:rPr>
      </w:pPr>
    </w:p>
    <w:tbl>
      <w:tblPr>
        <w:tblW w:w="107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66"/>
        <w:gridCol w:w="1972"/>
        <w:gridCol w:w="8091"/>
      </w:tblGrid>
      <w:tr w:rsidR="00FC40B2" w:rsidRPr="009D1DD7" w14:paraId="7FA345BD" w14:textId="77777777" w:rsidTr="00B16A2D">
        <w:trPr>
          <w:trHeight w:val="379"/>
        </w:trPr>
        <w:tc>
          <w:tcPr>
            <w:tcW w:w="666" w:type="dxa"/>
            <w:vMerge w:val="restart"/>
            <w:shd w:val="clear" w:color="auto" w:fill="BDD6EE" w:themeFill="accent5" w:themeFillTint="66"/>
            <w:vAlign w:val="center"/>
          </w:tcPr>
          <w:p w14:paraId="6AA2583A" w14:textId="77777777" w:rsidR="00BF5871" w:rsidRPr="009D1DD7"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9D1DD7">
              <w:rPr>
                <w:rFonts w:ascii="Arial" w:hAnsi="Arial" w:cs="Arial"/>
                <w:b/>
              </w:rPr>
              <w:t>1</w:t>
            </w:r>
          </w:p>
        </w:tc>
        <w:tc>
          <w:tcPr>
            <w:tcW w:w="1972" w:type="dxa"/>
            <w:tcBorders>
              <w:bottom w:val="single" w:sz="4" w:space="0" w:color="auto"/>
            </w:tcBorders>
            <w:shd w:val="clear" w:color="auto" w:fill="BDD6EE" w:themeFill="accent5" w:themeFillTint="66"/>
            <w:vAlign w:val="center"/>
          </w:tcPr>
          <w:p w14:paraId="711FAA05" w14:textId="7AD85459" w:rsidR="00BF5871" w:rsidRPr="009D1DD7" w:rsidRDefault="00FF61F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RFA</w:t>
            </w:r>
            <w:r w:rsidR="00BF5871" w:rsidRPr="009D1DD7">
              <w:rPr>
                <w:rFonts w:ascii="Arial" w:hAnsi="Arial" w:cs="Arial"/>
                <w:b/>
              </w:rPr>
              <w:t xml:space="preserve"> Section &amp; Page Number</w:t>
            </w:r>
          </w:p>
        </w:tc>
        <w:tc>
          <w:tcPr>
            <w:tcW w:w="8091" w:type="dxa"/>
            <w:tcBorders>
              <w:bottom w:val="single" w:sz="4" w:space="0" w:color="auto"/>
            </w:tcBorders>
            <w:shd w:val="clear" w:color="auto" w:fill="BDD6EE" w:themeFill="accent5" w:themeFillTint="66"/>
            <w:vAlign w:val="center"/>
          </w:tcPr>
          <w:p w14:paraId="66CA72CE" w14:textId="77777777" w:rsidR="00BF5871" w:rsidRPr="009D1DD7"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Question</w:t>
            </w:r>
          </w:p>
        </w:tc>
      </w:tr>
      <w:tr w:rsidR="00FC40B2" w:rsidRPr="009D1DD7" w14:paraId="562DC568" w14:textId="77777777" w:rsidTr="00B16A2D">
        <w:trPr>
          <w:trHeight w:val="379"/>
        </w:trPr>
        <w:tc>
          <w:tcPr>
            <w:tcW w:w="666" w:type="dxa"/>
            <w:vMerge/>
          </w:tcPr>
          <w:p w14:paraId="35B75BFF" w14:textId="77777777" w:rsidR="00BF5871" w:rsidRPr="009D1DD7"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72" w:type="dxa"/>
            <w:shd w:val="clear" w:color="auto" w:fill="FFFFFF" w:themeFill="background1"/>
            <w:vAlign w:val="center"/>
          </w:tcPr>
          <w:p w14:paraId="565114AF" w14:textId="014F93BA" w:rsidR="00BF5871" w:rsidRPr="009D1DD7" w:rsidRDefault="00FF61F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Activities and Requirements, Section A, pg. 9</w:t>
            </w:r>
          </w:p>
        </w:tc>
        <w:tc>
          <w:tcPr>
            <w:tcW w:w="8091" w:type="dxa"/>
            <w:shd w:val="clear" w:color="auto" w:fill="FFFFFF" w:themeFill="background1"/>
            <w:vAlign w:val="center"/>
          </w:tcPr>
          <w:p w14:paraId="7F936F9D" w14:textId="6C800BE2" w:rsidR="00BF5871" w:rsidRPr="009D1DD7" w:rsidRDefault="006B5F13"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Style w:val="ui-provider"/>
                <w:rFonts w:ascii="Arial" w:hAnsi="Arial" w:cs="Arial"/>
              </w:rPr>
              <w:t>Will the purchase of the van be considered for the purpose of the grant?</w:t>
            </w:r>
          </w:p>
        </w:tc>
      </w:tr>
      <w:tr w:rsidR="00BF5871" w:rsidRPr="009D1DD7" w14:paraId="6D407850" w14:textId="77777777" w:rsidTr="00B16A2D">
        <w:trPr>
          <w:trHeight w:val="379"/>
        </w:trPr>
        <w:tc>
          <w:tcPr>
            <w:tcW w:w="666" w:type="dxa"/>
            <w:vMerge/>
          </w:tcPr>
          <w:p w14:paraId="34FB0BDC" w14:textId="77777777" w:rsidR="00BF5871" w:rsidRPr="009D1DD7"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63" w:type="dxa"/>
            <w:gridSpan w:val="2"/>
            <w:tcBorders>
              <w:bottom w:val="single" w:sz="4" w:space="0" w:color="auto"/>
            </w:tcBorders>
            <w:shd w:val="clear" w:color="auto" w:fill="BDD6EE" w:themeFill="accent5" w:themeFillTint="66"/>
            <w:vAlign w:val="center"/>
          </w:tcPr>
          <w:p w14:paraId="1E02D209" w14:textId="77777777" w:rsidR="00BF5871" w:rsidRPr="009D1DD7"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D1DD7">
              <w:rPr>
                <w:rFonts w:ascii="Arial" w:hAnsi="Arial" w:cs="Arial"/>
                <w:b/>
              </w:rPr>
              <w:t>Answer</w:t>
            </w:r>
          </w:p>
        </w:tc>
      </w:tr>
      <w:tr w:rsidR="00BF5871" w:rsidRPr="009D1DD7" w14:paraId="75333FE9" w14:textId="77777777" w:rsidTr="00B16A2D">
        <w:trPr>
          <w:trHeight w:val="379"/>
        </w:trPr>
        <w:tc>
          <w:tcPr>
            <w:tcW w:w="666" w:type="dxa"/>
          </w:tcPr>
          <w:p w14:paraId="5D54751E" w14:textId="77777777" w:rsidR="00BF5871" w:rsidRPr="009D1DD7"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63" w:type="dxa"/>
            <w:gridSpan w:val="2"/>
            <w:shd w:val="clear" w:color="auto" w:fill="auto"/>
            <w:vAlign w:val="center"/>
          </w:tcPr>
          <w:p w14:paraId="3F7D0B8B" w14:textId="5FE4F0A8" w:rsidR="00541D3F" w:rsidRPr="009D1DD7" w:rsidRDefault="00541D3F" w:rsidP="00541D3F">
            <w:pPr>
              <w:spacing w:before="100" w:beforeAutospacing="1" w:after="100" w:afterAutospacing="1"/>
              <w:rPr>
                <w:rFonts w:ascii="Arial" w:hAnsi="Arial" w:cs="Arial"/>
              </w:rPr>
            </w:pPr>
            <w:r w:rsidRPr="009D1DD7">
              <w:rPr>
                <w:rFonts w:ascii="Arial" w:hAnsi="Arial" w:cs="Arial"/>
              </w:rPr>
              <w:t xml:space="preserve">ARP-ESSER funds may be used to purchase and support the operation of vehicles to transport students with disabilities </w:t>
            </w:r>
            <w:r w:rsidRPr="009D1DD7">
              <w:rPr>
                <w:rFonts w:ascii="Arial" w:hAnsi="Arial" w:cs="Arial"/>
                <w:b/>
                <w:bCs/>
                <w:u w:val="single"/>
              </w:rPr>
              <w:t>if</w:t>
            </w:r>
            <w:r w:rsidRPr="009D1DD7">
              <w:rPr>
                <w:rFonts w:ascii="Arial" w:hAnsi="Arial" w:cs="Arial"/>
              </w:rPr>
              <w:t xml:space="preserve"> it is reasonable, necessary, and there is a clear justification </w:t>
            </w:r>
            <w:r w:rsidR="74C2BA00" w:rsidRPr="009D1DD7">
              <w:rPr>
                <w:rFonts w:ascii="Arial" w:hAnsi="Arial" w:cs="Arial"/>
              </w:rPr>
              <w:t xml:space="preserve">for </w:t>
            </w:r>
            <w:r w:rsidRPr="009D1DD7">
              <w:rPr>
                <w:rFonts w:ascii="Arial" w:hAnsi="Arial" w:cs="Arial"/>
              </w:rPr>
              <w:t>how it responds to the impact of the COVID-19 pandemic.</w:t>
            </w:r>
          </w:p>
          <w:p w14:paraId="3B309CB4" w14:textId="77777777" w:rsidR="00541D3F" w:rsidRPr="009D1DD7" w:rsidRDefault="00541D3F" w:rsidP="00541D3F">
            <w:pPr>
              <w:spacing w:before="100" w:beforeAutospacing="1" w:after="100" w:afterAutospacing="1"/>
              <w:rPr>
                <w:rFonts w:ascii="Arial" w:hAnsi="Arial" w:cs="Arial"/>
              </w:rPr>
            </w:pPr>
            <w:r w:rsidRPr="009D1DD7">
              <w:rPr>
                <w:rFonts w:ascii="Arial" w:hAnsi="Arial" w:cs="Arial"/>
              </w:rPr>
              <w:t>The SAU should be able to demonstrate that the purchase of the vehicle would be more efficient and cost less overall than other means of transportation available. For example, if the SAU already has a vehicle that it could use to transport students to their school of origin or a less expensive means to transport the students (e.g., leasing a vehicle or using a private vehicle and reimbursing for the cost of transportation), it would not be reasonable and necessary to use ARP- ESSER funds to purchase a vehicle. If, however, the SAU determines that the cost of a vehicle, including related expenses such as fuel and insurance, is less than the cost of alternative means of transportation, the purchase may be considered reasonable and necessary given the circumstances.</w:t>
            </w:r>
          </w:p>
          <w:p w14:paraId="52F86AA0" w14:textId="7588A310" w:rsidR="00541D3F" w:rsidRPr="009D1DD7" w:rsidRDefault="00541D3F" w:rsidP="00541D3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 xml:space="preserve">In addition, there are certain federal requirements related to this type of expense.  </w:t>
            </w:r>
            <w:r w:rsidRPr="009D1DD7">
              <w:rPr>
                <w:rFonts w:ascii="Arial" w:hAnsi="Arial" w:cs="Arial"/>
              </w:rPr>
              <w:br/>
              <w:t>-</w:t>
            </w:r>
            <w:r w:rsidRPr="009D1DD7">
              <w:rPr>
                <w:rFonts w:ascii="Arial" w:hAnsi="Arial" w:cs="Arial"/>
              </w:rPr>
              <w:tab/>
              <w:t>Cost comparisons should be conducted.</w:t>
            </w:r>
            <w:r w:rsidRPr="009D1DD7">
              <w:rPr>
                <w:rFonts w:ascii="Arial" w:hAnsi="Arial" w:cs="Arial"/>
              </w:rPr>
              <w:br/>
              <w:t>-</w:t>
            </w:r>
            <w:r w:rsidRPr="009D1DD7">
              <w:rPr>
                <w:rFonts w:ascii="Arial" w:hAnsi="Arial" w:cs="Arial"/>
              </w:rPr>
              <w:tab/>
              <w:t xml:space="preserve">A vehicle purchased with ARP-ESSER funds could only be used to serve students with disabilities and </w:t>
            </w:r>
            <w:r w:rsidRPr="009D1DD7">
              <w:rPr>
                <w:rFonts w:ascii="Arial" w:hAnsi="Arial" w:cs="Arial"/>
                <w:i/>
                <w:iCs/>
              </w:rPr>
              <w:t xml:space="preserve">cannot be used for any other purpose </w:t>
            </w:r>
            <w:proofErr w:type="gramStart"/>
            <w:r w:rsidR="00DD0142" w:rsidRPr="009D1DD7">
              <w:rPr>
                <w:rFonts w:ascii="Arial" w:hAnsi="Arial" w:cs="Arial"/>
                <w:i/>
                <w:iCs/>
              </w:rPr>
              <w:t>as long as</w:t>
            </w:r>
            <w:proofErr w:type="gramEnd"/>
            <w:r w:rsidR="00DD0142" w:rsidRPr="009D1DD7">
              <w:rPr>
                <w:rFonts w:ascii="Arial" w:hAnsi="Arial" w:cs="Arial"/>
                <w:i/>
                <w:iCs/>
              </w:rPr>
              <w:t xml:space="preserve"> </w:t>
            </w:r>
            <w:r w:rsidR="00E10C80" w:rsidRPr="009D1DD7">
              <w:rPr>
                <w:rFonts w:ascii="Arial" w:hAnsi="Arial" w:cs="Arial"/>
                <w:i/>
                <w:iCs/>
              </w:rPr>
              <w:t>the SAU owns the vehicle</w:t>
            </w:r>
            <w:r w:rsidRPr="009D1DD7">
              <w:rPr>
                <w:rFonts w:ascii="Arial" w:hAnsi="Arial" w:cs="Arial"/>
              </w:rPr>
              <w:t>. </w:t>
            </w:r>
            <w:r w:rsidR="004E18B2" w:rsidRPr="009D1DD7">
              <w:rPr>
                <w:rFonts w:ascii="Arial" w:hAnsi="Arial" w:cs="Arial"/>
              </w:rPr>
              <w:t>To dispose or sell of the vehicle</w:t>
            </w:r>
            <w:r w:rsidR="008F062C" w:rsidRPr="009D1DD7">
              <w:rPr>
                <w:rFonts w:ascii="Arial" w:hAnsi="Arial" w:cs="Arial"/>
              </w:rPr>
              <w:t xml:space="preserve"> </w:t>
            </w:r>
            <w:r w:rsidR="004E18B2" w:rsidRPr="009D1DD7">
              <w:rPr>
                <w:rFonts w:ascii="Arial" w:hAnsi="Arial" w:cs="Arial"/>
              </w:rPr>
              <w:t xml:space="preserve">when </w:t>
            </w:r>
            <w:r w:rsidR="008F062C" w:rsidRPr="009D1DD7">
              <w:rPr>
                <w:rFonts w:ascii="Arial" w:hAnsi="Arial" w:cs="Arial"/>
              </w:rPr>
              <w:t>it is</w:t>
            </w:r>
            <w:r w:rsidR="004E18B2" w:rsidRPr="009D1DD7">
              <w:rPr>
                <w:rFonts w:ascii="Arial" w:hAnsi="Arial" w:cs="Arial"/>
              </w:rPr>
              <w:t xml:space="preserve"> no longer needed, the SAU is to request disposition instructions from DOE’s Office of Federal Emergency Relief Programs (OFERP).  </w:t>
            </w:r>
            <w:r w:rsidRPr="009D1DD7">
              <w:rPr>
                <w:rFonts w:ascii="Arial" w:hAnsi="Arial" w:cs="Arial"/>
              </w:rPr>
              <w:br/>
              <w:t>-</w:t>
            </w:r>
            <w:r w:rsidRPr="009D1DD7">
              <w:rPr>
                <w:rFonts w:ascii="Arial" w:hAnsi="Arial" w:cs="Arial"/>
              </w:rPr>
              <w:tab/>
              <w:t>If a SAU wishes to purchase a</w:t>
            </w:r>
            <w:r w:rsidR="002421AB" w:rsidRPr="009D1DD7">
              <w:rPr>
                <w:rFonts w:ascii="Arial" w:hAnsi="Arial" w:cs="Arial"/>
              </w:rPr>
              <w:t xml:space="preserve"> vehicle</w:t>
            </w:r>
            <w:r w:rsidR="00C436CA" w:rsidRPr="009D1DD7">
              <w:rPr>
                <w:rFonts w:ascii="Arial" w:hAnsi="Arial" w:cs="Arial"/>
              </w:rPr>
              <w:t xml:space="preserve"> with this funding, </w:t>
            </w:r>
            <w:r w:rsidRPr="009D1DD7">
              <w:rPr>
                <w:rFonts w:ascii="Arial" w:hAnsi="Arial" w:cs="Arial"/>
              </w:rPr>
              <w:t xml:space="preserve">the SAU must receive prior written approval from the Maine DOE.  An approved subaward agreement would suffice as prior approval. See </w:t>
            </w:r>
            <w:hyperlink r:id="rId12" w:history="1">
              <w:proofErr w:type="spellStart"/>
              <w:r w:rsidRPr="009D1DD7">
                <w:rPr>
                  <w:rStyle w:val="Hyperlink"/>
                  <w:rFonts w:ascii="Arial" w:hAnsi="Arial" w:cs="Arial"/>
                </w:rPr>
                <w:t>eCFR</w:t>
              </w:r>
              <w:proofErr w:type="spellEnd"/>
              <w:r w:rsidRPr="009D1DD7">
                <w:rPr>
                  <w:rStyle w:val="Hyperlink"/>
                  <w:rFonts w:ascii="Arial" w:hAnsi="Arial" w:cs="Arial"/>
                </w:rPr>
                <w:t xml:space="preserve"> :: 2 CFR 200.439 -- Equipment and other capital expenditures</w:t>
              </w:r>
            </w:hyperlink>
            <w:r w:rsidRPr="009D1DD7">
              <w:rPr>
                <w:rFonts w:ascii="Arial" w:hAnsi="Arial" w:cs="Arial"/>
              </w:rPr>
              <w:t>.</w:t>
            </w:r>
          </w:p>
          <w:p w14:paraId="0C1DFB02" w14:textId="5A25516A" w:rsidR="00BF5871" w:rsidRPr="009D1DD7" w:rsidRDefault="00541D3F" w:rsidP="00F9098C">
            <w:pPr>
              <w:pStyle w:val="DefaultText"/>
              <w:widowControl/>
              <w:numPr>
                <w:ilvl w:val="0"/>
                <w:numId w:val="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firstLine="0"/>
              <w:rPr>
                <w:rFonts w:ascii="Arial" w:hAnsi="Arial" w:cs="Arial"/>
              </w:rPr>
            </w:pPr>
            <w:r w:rsidRPr="009D1DD7">
              <w:rPr>
                <w:rFonts w:ascii="Arial" w:hAnsi="Arial" w:cs="Arial"/>
              </w:rPr>
              <w:lastRenderedPageBreak/>
              <w:t xml:space="preserve">The Agency Uniform Guidance in the RFA details the federal procurement procedures that are to be followed for this grant. FMI: </w:t>
            </w:r>
            <w:hyperlink r:id="rId13" w:history="1">
              <w:proofErr w:type="spellStart"/>
              <w:r w:rsidRPr="009D1DD7">
                <w:rPr>
                  <w:rStyle w:val="Hyperlink"/>
                  <w:rFonts w:ascii="Arial" w:hAnsi="Arial" w:cs="Arial"/>
                </w:rPr>
                <w:t>eCFR</w:t>
              </w:r>
              <w:proofErr w:type="spellEnd"/>
              <w:r w:rsidRPr="009D1DD7">
                <w:rPr>
                  <w:rStyle w:val="Hyperlink"/>
                  <w:rFonts w:ascii="Arial" w:hAnsi="Arial" w:cs="Arial"/>
                </w:rPr>
                <w:t xml:space="preserve"> :2 CFR Part 200 -- Uniform Administrative Requirements, Cost Principles, and Audit Requirements for Federal Awards</w:t>
              </w:r>
            </w:hyperlink>
          </w:p>
        </w:tc>
      </w:tr>
      <w:bookmarkEnd w:id="0"/>
    </w:tbl>
    <w:p w14:paraId="4A27B2B9" w14:textId="77777777" w:rsidR="00F9098C" w:rsidRPr="009D1DD7" w:rsidRDefault="00F9098C"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16A2D" w:rsidRPr="009D1DD7" w14:paraId="5221707C" w14:textId="77777777" w:rsidTr="00B16A2D">
        <w:trPr>
          <w:trHeight w:val="379"/>
        </w:trPr>
        <w:tc>
          <w:tcPr>
            <w:tcW w:w="691" w:type="dxa"/>
            <w:vMerge w:val="restart"/>
            <w:shd w:val="clear" w:color="auto" w:fill="BDD6EE"/>
            <w:vAlign w:val="center"/>
          </w:tcPr>
          <w:p w14:paraId="70003E64" w14:textId="77777777" w:rsidR="00BF5871" w:rsidRPr="009D1DD7"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2</w:t>
            </w:r>
          </w:p>
        </w:tc>
        <w:tc>
          <w:tcPr>
            <w:tcW w:w="1987" w:type="dxa"/>
            <w:tcBorders>
              <w:bottom w:val="single" w:sz="4" w:space="0" w:color="auto"/>
            </w:tcBorders>
            <w:shd w:val="clear" w:color="auto" w:fill="BDD6EE"/>
            <w:vAlign w:val="center"/>
          </w:tcPr>
          <w:p w14:paraId="546684B4" w14:textId="5C720AD1" w:rsidR="00BF5871" w:rsidRPr="009D1DD7" w:rsidRDefault="00FF61F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RFA</w:t>
            </w:r>
            <w:r w:rsidR="00BF5871" w:rsidRPr="009D1DD7">
              <w:rPr>
                <w:rFonts w:ascii="Arial" w:hAnsi="Arial" w:cs="Arial"/>
                <w:b/>
              </w:rPr>
              <w:t xml:space="preserve"> Section &amp; Page Number</w:t>
            </w:r>
          </w:p>
        </w:tc>
        <w:tc>
          <w:tcPr>
            <w:tcW w:w="8099" w:type="dxa"/>
            <w:tcBorders>
              <w:bottom w:val="single" w:sz="4" w:space="0" w:color="auto"/>
            </w:tcBorders>
            <w:shd w:val="clear" w:color="auto" w:fill="BDD6EE"/>
            <w:vAlign w:val="center"/>
          </w:tcPr>
          <w:p w14:paraId="7BFDC953" w14:textId="77777777" w:rsidR="00BF5871" w:rsidRPr="009D1DD7"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Question</w:t>
            </w:r>
          </w:p>
        </w:tc>
      </w:tr>
      <w:tr w:rsidR="00B16A2D" w:rsidRPr="009D1DD7" w14:paraId="5C7EAC69" w14:textId="77777777" w:rsidTr="00B16A2D">
        <w:trPr>
          <w:trHeight w:val="379"/>
        </w:trPr>
        <w:tc>
          <w:tcPr>
            <w:tcW w:w="691" w:type="dxa"/>
            <w:vMerge/>
            <w:shd w:val="clear" w:color="auto" w:fill="FFFFFF"/>
          </w:tcPr>
          <w:p w14:paraId="67E51E49"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C7BD2B" w14:textId="6FAD83B0" w:rsidR="00BF5871" w:rsidRPr="009D1DD7" w:rsidRDefault="00FF61F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Activities and Requirements, Section A, pg. 9</w:t>
            </w:r>
          </w:p>
        </w:tc>
        <w:tc>
          <w:tcPr>
            <w:tcW w:w="8099" w:type="dxa"/>
            <w:shd w:val="clear" w:color="auto" w:fill="FFFFFF"/>
            <w:vAlign w:val="center"/>
          </w:tcPr>
          <w:p w14:paraId="18B114FB" w14:textId="0BF6C771" w:rsidR="00BF5871" w:rsidRPr="009D1DD7" w:rsidRDefault="006B5F1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Style w:val="ui-provider"/>
                <w:rFonts w:ascii="Arial" w:hAnsi="Arial" w:cs="Arial"/>
              </w:rPr>
              <w:t>Will part of the grant amount be allowed to be destined to cover the cost of the van maintenance for the first two years?</w:t>
            </w:r>
          </w:p>
        </w:tc>
      </w:tr>
      <w:tr w:rsidR="00FC40B2" w:rsidRPr="009D1DD7" w14:paraId="11947B2F" w14:textId="77777777" w:rsidTr="00B16A2D">
        <w:trPr>
          <w:trHeight w:val="379"/>
        </w:trPr>
        <w:tc>
          <w:tcPr>
            <w:tcW w:w="691" w:type="dxa"/>
            <w:vMerge/>
            <w:shd w:val="clear" w:color="auto" w:fill="BDD6EE"/>
          </w:tcPr>
          <w:p w14:paraId="02A92013"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2D4029E8"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D1DD7">
              <w:rPr>
                <w:rFonts w:ascii="Arial" w:hAnsi="Arial" w:cs="Arial"/>
                <w:b/>
              </w:rPr>
              <w:t>Answer</w:t>
            </w:r>
          </w:p>
        </w:tc>
      </w:tr>
      <w:tr w:rsidR="006B5F13" w:rsidRPr="009D1DD7" w14:paraId="1BE8CA26" w14:textId="77777777" w:rsidTr="00B16A2D">
        <w:trPr>
          <w:trHeight w:val="379"/>
        </w:trPr>
        <w:tc>
          <w:tcPr>
            <w:tcW w:w="691" w:type="dxa"/>
            <w:vMerge/>
          </w:tcPr>
          <w:p w14:paraId="084672A6" w14:textId="77777777" w:rsidR="006B5F13" w:rsidRPr="009D1DD7" w:rsidRDefault="006B5F13" w:rsidP="006B5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11A9031A" w14:textId="394BA588" w:rsidR="006B5F13" w:rsidRPr="009D1DD7" w:rsidRDefault="006B5F13" w:rsidP="006B5F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Style w:val="ui-provider"/>
                <w:rFonts w:ascii="Arial" w:hAnsi="Arial" w:cs="Arial"/>
              </w:rPr>
              <w:t xml:space="preserve">No, </w:t>
            </w:r>
            <w:r w:rsidR="00A06D05" w:rsidRPr="009D1DD7">
              <w:rPr>
                <w:rStyle w:val="ui-provider"/>
                <w:rFonts w:ascii="Arial" w:hAnsi="Arial" w:cs="Arial"/>
              </w:rPr>
              <w:t xml:space="preserve">only expenses incurred through 08/31/2024 will be eligible for </w:t>
            </w:r>
            <w:r w:rsidRPr="009D1DD7">
              <w:rPr>
                <w:rStyle w:val="ui-provider"/>
                <w:rFonts w:ascii="Arial" w:hAnsi="Arial" w:cs="Arial"/>
              </w:rPr>
              <w:t>reimbursement</w:t>
            </w:r>
            <w:r w:rsidR="00A06D05" w:rsidRPr="009D1DD7">
              <w:rPr>
                <w:rStyle w:val="ui-provider"/>
                <w:rFonts w:ascii="Arial" w:hAnsi="Arial" w:cs="Arial"/>
              </w:rPr>
              <w:t>.</w:t>
            </w:r>
          </w:p>
        </w:tc>
      </w:tr>
    </w:tbl>
    <w:p w14:paraId="4C9FD524" w14:textId="77777777" w:rsidR="00BF5871" w:rsidRPr="009D1DD7" w:rsidRDefault="00BF5871"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16A2D" w:rsidRPr="009D1DD7" w14:paraId="0F2F9BBF" w14:textId="77777777" w:rsidTr="00B16A2D">
        <w:trPr>
          <w:trHeight w:val="379"/>
        </w:trPr>
        <w:tc>
          <w:tcPr>
            <w:tcW w:w="691" w:type="dxa"/>
            <w:vMerge w:val="restart"/>
            <w:shd w:val="clear" w:color="auto" w:fill="BDD6EE"/>
            <w:vAlign w:val="center"/>
          </w:tcPr>
          <w:p w14:paraId="2AC0AEE8" w14:textId="77777777" w:rsidR="00BF5871" w:rsidRPr="009D1DD7"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3</w:t>
            </w:r>
          </w:p>
        </w:tc>
        <w:tc>
          <w:tcPr>
            <w:tcW w:w="1987" w:type="dxa"/>
            <w:tcBorders>
              <w:bottom w:val="single" w:sz="4" w:space="0" w:color="auto"/>
            </w:tcBorders>
            <w:shd w:val="clear" w:color="auto" w:fill="BDD6EE"/>
            <w:vAlign w:val="center"/>
          </w:tcPr>
          <w:p w14:paraId="3D02B22E" w14:textId="49A57A48" w:rsidR="00BF5871" w:rsidRPr="009D1DD7" w:rsidRDefault="00FF61F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RFA</w:t>
            </w:r>
            <w:r w:rsidR="00BF5871" w:rsidRPr="009D1DD7">
              <w:rPr>
                <w:rFonts w:ascii="Arial" w:hAnsi="Arial" w:cs="Arial"/>
                <w:b/>
              </w:rPr>
              <w:t xml:space="preserve"> Section &amp; Page Number</w:t>
            </w:r>
          </w:p>
        </w:tc>
        <w:tc>
          <w:tcPr>
            <w:tcW w:w="8099" w:type="dxa"/>
            <w:tcBorders>
              <w:bottom w:val="single" w:sz="4" w:space="0" w:color="auto"/>
            </w:tcBorders>
            <w:shd w:val="clear" w:color="auto" w:fill="BDD6EE"/>
            <w:vAlign w:val="center"/>
          </w:tcPr>
          <w:p w14:paraId="2B7A5585" w14:textId="77777777" w:rsidR="00BF5871" w:rsidRPr="009D1DD7"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Question</w:t>
            </w:r>
          </w:p>
        </w:tc>
      </w:tr>
      <w:tr w:rsidR="00B16A2D" w:rsidRPr="009D1DD7" w14:paraId="09D5E94F" w14:textId="77777777" w:rsidTr="00B16A2D">
        <w:trPr>
          <w:trHeight w:val="379"/>
        </w:trPr>
        <w:tc>
          <w:tcPr>
            <w:tcW w:w="691" w:type="dxa"/>
            <w:vMerge/>
            <w:shd w:val="clear" w:color="auto" w:fill="FFFFFF"/>
          </w:tcPr>
          <w:p w14:paraId="3076AC5B"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BEDADA" w14:textId="15F3A796" w:rsidR="00BF5871" w:rsidRPr="009D1DD7" w:rsidRDefault="00FF61F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Details and Instructions, Section C, pg. 6</w:t>
            </w:r>
          </w:p>
        </w:tc>
        <w:tc>
          <w:tcPr>
            <w:tcW w:w="8099" w:type="dxa"/>
            <w:shd w:val="clear" w:color="auto" w:fill="FFFFFF"/>
            <w:vAlign w:val="center"/>
          </w:tcPr>
          <w:p w14:paraId="5BDEB516" w14:textId="7BEB5CBA" w:rsidR="00BF5871" w:rsidRPr="009D1DD7" w:rsidRDefault="006B5F1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Are SPPSs’ allowed to apply for this grant</w:t>
            </w:r>
            <w:r w:rsidR="00FF61F1" w:rsidRPr="009D1DD7">
              <w:rPr>
                <w:rFonts w:ascii="Arial" w:hAnsi="Arial" w:cs="Arial"/>
              </w:rPr>
              <w:t>?</w:t>
            </w:r>
          </w:p>
        </w:tc>
      </w:tr>
      <w:tr w:rsidR="00FC40B2" w:rsidRPr="009D1DD7" w14:paraId="4E167C9A" w14:textId="77777777" w:rsidTr="00B16A2D">
        <w:trPr>
          <w:trHeight w:val="379"/>
        </w:trPr>
        <w:tc>
          <w:tcPr>
            <w:tcW w:w="691" w:type="dxa"/>
            <w:vMerge/>
            <w:shd w:val="clear" w:color="auto" w:fill="BDD6EE"/>
          </w:tcPr>
          <w:p w14:paraId="6E6426C8"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1330B182"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D1DD7">
              <w:rPr>
                <w:rFonts w:ascii="Arial" w:hAnsi="Arial" w:cs="Arial"/>
                <w:b/>
              </w:rPr>
              <w:t>Answer</w:t>
            </w:r>
          </w:p>
        </w:tc>
      </w:tr>
      <w:tr w:rsidR="00BF5871" w:rsidRPr="009D1DD7" w14:paraId="7A32088C" w14:textId="77777777" w:rsidTr="00B16A2D">
        <w:trPr>
          <w:trHeight w:val="379"/>
        </w:trPr>
        <w:tc>
          <w:tcPr>
            <w:tcW w:w="691" w:type="dxa"/>
            <w:vMerge/>
          </w:tcPr>
          <w:p w14:paraId="4FB6F883"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396887E4" w14:textId="49B0304D" w:rsidR="00BF5871" w:rsidRPr="009D1DD7" w:rsidRDefault="006B5F1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N</w:t>
            </w:r>
            <w:r w:rsidR="00FF61F1" w:rsidRPr="009D1DD7">
              <w:rPr>
                <w:rFonts w:ascii="Arial" w:hAnsi="Arial" w:cs="Arial"/>
              </w:rPr>
              <w:t>o</w:t>
            </w:r>
            <w:r w:rsidRPr="009D1DD7">
              <w:rPr>
                <w:rFonts w:ascii="Arial" w:hAnsi="Arial" w:cs="Arial"/>
              </w:rPr>
              <w:t xml:space="preserve">, </w:t>
            </w:r>
            <w:r w:rsidR="00EE448F" w:rsidRPr="009D1DD7">
              <w:rPr>
                <w:rFonts w:ascii="Arial" w:hAnsi="Arial" w:cs="Arial"/>
              </w:rPr>
              <w:t xml:space="preserve">SPPSs’ </w:t>
            </w:r>
            <w:r w:rsidR="00F14BFF" w:rsidRPr="009D1DD7">
              <w:rPr>
                <w:rFonts w:ascii="Arial" w:hAnsi="Arial" w:cs="Arial"/>
              </w:rPr>
              <w:t>are not listed in the definition of SAU. SAU’s are the required lead applicant.  H</w:t>
            </w:r>
            <w:r w:rsidRPr="009D1DD7">
              <w:rPr>
                <w:rFonts w:ascii="Arial" w:hAnsi="Arial" w:cs="Arial"/>
              </w:rPr>
              <w:t>owever</w:t>
            </w:r>
            <w:r w:rsidR="004B37F8" w:rsidRPr="009D1DD7">
              <w:rPr>
                <w:rFonts w:ascii="Arial" w:hAnsi="Arial" w:cs="Arial"/>
              </w:rPr>
              <w:t>,</w:t>
            </w:r>
            <w:r w:rsidRPr="009D1DD7">
              <w:rPr>
                <w:rFonts w:ascii="Arial" w:hAnsi="Arial" w:cs="Arial"/>
              </w:rPr>
              <w:t xml:space="preserve"> SAU are strongly encouraged to partner with </w:t>
            </w:r>
            <w:r w:rsidR="00527830" w:rsidRPr="009D1DD7">
              <w:rPr>
                <w:rFonts w:ascii="Arial" w:hAnsi="Arial" w:cs="Arial"/>
              </w:rPr>
              <w:t>SPPSs’</w:t>
            </w:r>
            <w:r w:rsidRPr="009D1DD7">
              <w:rPr>
                <w:rFonts w:ascii="Arial" w:hAnsi="Arial" w:cs="Arial"/>
              </w:rPr>
              <w:t xml:space="preserve"> in their district or regions. </w:t>
            </w:r>
          </w:p>
        </w:tc>
      </w:tr>
    </w:tbl>
    <w:p w14:paraId="6C7ED114" w14:textId="77777777" w:rsidR="00BF5871" w:rsidRPr="009D1DD7" w:rsidRDefault="00BF5871" w:rsidP="00CF3AA7">
      <w:pPr>
        <w:tabs>
          <w:tab w:val="left" w:pos="3387"/>
        </w:tabs>
        <w:jc w:val="center"/>
        <w:rPr>
          <w:rFonts w:ascii="Arial" w:hAnsi="Arial" w:cs="Arial"/>
          <w:b/>
          <w:color w:val="000000"/>
        </w:rPr>
      </w:pPr>
    </w:p>
    <w:tbl>
      <w:tblPr>
        <w:tblW w:w="107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99"/>
      </w:tblGrid>
      <w:tr w:rsidR="00B16A2D" w:rsidRPr="009D1DD7" w14:paraId="660FF04B" w14:textId="77777777" w:rsidTr="00B16A2D">
        <w:trPr>
          <w:trHeight w:val="379"/>
        </w:trPr>
        <w:tc>
          <w:tcPr>
            <w:tcW w:w="691" w:type="dxa"/>
            <w:vMerge w:val="restart"/>
            <w:shd w:val="clear" w:color="auto" w:fill="BDD6EE"/>
            <w:vAlign w:val="center"/>
          </w:tcPr>
          <w:p w14:paraId="5827CD99" w14:textId="77777777" w:rsidR="00BF5871" w:rsidRPr="009D1DD7"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4</w:t>
            </w:r>
          </w:p>
        </w:tc>
        <w:tc>
          <w:tcPr>
            <w:tcW w:w="1987" w:type="dxa"/>
            <w:tcBorders>
              <w:bottom w:val="single" w:sz="4" w:space="0" w:color="auto"/>
            </w:tcBorders>
            <w:shd w:val="clear" w:color="auto" w:fill="BDD6EE"/>
            <w:vAlign w:val="center"/>
          </w:tcPr>
          <w:p w14:paraId="0A073EA0" w14:textId="7B9AAB0B" w:rsidR="00BF5871" w:rsidRPr="009D1DD7" w:rsidRDefault="00FF61F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RFA</w:t>
            </w:r>
            <w:r w:rsidR="00BF5871" w:rsidRPr="009D1DD7">
              <w:rPr>
                <w:rFonts w:ascii="Arial" w:hAnsi="Arial" w:cs="Arial"/>
                <w:b/>
              </w:rPr>
              <w:t xml:space="preserve"> Section &amp; Page Number</w:t>
            </w:r>
          </w:p>
        </w:tc>
        <w:tc>
          <w:tcPr>
            <w:tcW w:w="8099" w:type="dxa"/>
            <w:tcBorders>
              <w:bottom w:val="single" w:sz="4" w:space="0" w:color="auto"/>
            </w:tcBorders>
            <w:shd w:val="clear" w:color="auto" w:fill="BDD6EE"/>
            <w:vAlign w:val="center"/>
          </w:tcPr>
          <w:p w14:paraId="52FA4402" w14:textId="77777777" w:rsidR="00BF5871" w:rsidRPr="009D1DD7"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Question</w:t>
            </w:r>
          </w:p>
        </w:tc>
      </w:tr>
      <w:tr w:rsidR="00B16A2D" w:rsidRPr="009D1DD7" w14:paraId="090A0F3D" w14:textId="77777777" w:rsidTr="00B16A2D">
        <w:trPr>
          <w:trHeight w:val="379"/>
        </w:trPr>
        <w:tc>
          <w:tcPr>
            <w:tcW w:w="691" w:type="dxa"/>
            <w:vMerge/>
            <w:shd w:val="clear" w:color="auto" w:fill="FFFFFF"/>
          </w:tcPr>
          <w:p w14:paraId="0C8258D9"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972A03" w14:textId="1C4AE403" w:rsidR="00BF5871" w:rsidRPr="009D1DD7" w:rsidRDefault="00FF61F1" w:rsidP="00FF61F1">
            <w:pPr>
              <w:pStyle w:val="ListParagraph"/>
              <w:spacing w:line="240" w:lineRule="auto"/>
              <w:ind w:left="0"/>
              <w:rPr>
                <w:b/>
                <w:bCs/>
                <w:sz w:val="24"/>
                <w:szCs w:val="24"/>
              </w:rPr>
            </w:pPr>
            <w:r w:rsidRPr="009D1DD7">
              <w:t>Details and Instructions, Section C, pg. 6</w:t>
            </w:r>
          </w:p>
        </w:tc>
        <w:tc>
          <w:tcPr>
            <w:tcW w:w="8099" w:type="dxa"/>
            <w:shd w:val="clear" w:color="auto" w:fill="FFFFFF"/>
            <w:vAlign w:val="center"/>
          </w:tcPr>
          <w:p w14:paraId="6533A33C" w14:textId="09B806DF" w:rsidR="00BF5871" w:rsidRPr="009D1DD7" w:rsidRDefault="006B5F1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Can a Maine Educational Service Center apply for this grant?</w:t>
            </w:r>
          </w:p>
        </w:tc>
      </w:tr>
      <w:tr w:rsidR="00FC40B2" w:rsidRPr="009D1DD7" w14:paraId="2D8A5E68" w14:textId="77777777" w:rsidTr="00B16A2D">
        <w:trPr>
          <w:trHeight w:val="379"/>
        </w:trPr>
        <w:tc>
          <w:tcPr>
            <w:tcW w:w="691" w:type="dxa"/>
            <w:vMerge/>
            <w:shd w:val="clear" w:color="auto" w:fill="BDD6EE"/>
          </w:tcPr>
          <w:p w14:paraId="61F753DA"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vAlign w:val="center"/>
          </w:tcPr>
          <w:p w14:paraId="6858B0FA"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D1DD7">
              <w:rPr>
                <w:rFonts w:ascii="Arial" w:hAnsi="Arial" w:cs="Arial"/>
                <w:b/>
              </w:rPr>
              <w:t>Answer</w:t>
            </w:r>
          </w:p>
        </w:tc>
      </w:tr>
      <w:tr w:rsidR="00BF5871" w:rsidRPr="009D1DD7" w14:paraId="1107E767" w14:textId="77777777" w:rsidTr="00B16A2D">
        <w:trPr>
          <w:trHeight w:val="379"/>
        </w:trPr>
        <w:tc>
          <w:tcPr>
            <w:tcW w:w="691" w:type="dxa"/>
            <w:vMerge/>
          </w:tcPr>
          <w:p w14:paraId="305491BA" w14:textId="77777777" w:rsidR="00BF5871" w:rsidRPr="009D1DD7"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37674D29" w14:textId="56E020F6" w:rsidR="00BF5871" w:rsidRPr="009D1DD7" w:rsidRDefault="006B5F1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 xml:space="preserve">The application must be submitted by a lead entity (SAU) who must be </w:t>
            </w:r>
            <w:r w:rsidR="00863F5D" w:rsidRPr="009D1DD7">
              <w:rPr>
                <w:rFonts w:ascii="Arial" w:hAnsi="Arial" w:cs="Arial"/>
              </w:rPr>
              <w:t xml:space="preserve">a </w:t>
            </w:r>
            <w:r w:rsidRPr="009D1DD7">
              <w:rPr>
                <w:rFonts w:ascii="Arial" w:hAnsi="Arial" w:cs="Arial"/>
              </w:rPr>
              <w:t xml:space="preserve">school administrative unit as defined under </w:t>
            </w:r>
            <w:hyperlink r:id="rId14" w:history="1">
              <w:r w:rsidRPr="009D1DD7">
                <w:rPr>
                  <w:rStyle w:val="Hyperlink"/>
                  <w:rFonts w:ascii="Arial" w:hAnsi="Arial" w:cs="Arial"/>
                  <w:color w:val="6B9F25"/>
                </w:rPr>
                <w:t>20-A M.R.S. §8601-A (1))</w:t>
              </w:r>
            </w:hyperlink>
            <w:r w:rsidR="00863F5D" w:rsidRPr="009D1DD7">
              <w:rPr>
                <w:rStyle w:val="Hyperlink"/>
                <w:rFonts w:ascii="Arial" w:hAnsi="Arial" w:cs="Arial"/>
                <w:color w:val="6B9F25"/>
              </w:rPr>
              <w:t xml:space="preserve">. </w:t>
            </w:r>
            <w:r w:rsidRPr="009D1DD7">
              <w:rPr>
                <w:rFonts w:ascii="Arial" w:hAnsi="Arial" w:cs="Arial"/>
              </w:rPr>
              <w:t xml:space="preserve"> </w:t>
            </w:r>
            <w:r w:rsidR="00863F5D" w:rsidRPr="009D1DD7">
              <w:rPr>
                <w:rFonts w:ascii="Arial" w:hAnsi="Arial" w:cs="Arial"/>
              </w:rPr>
              <w:t xml:space="preserve">Furthermore, the lead SAU’s </w:t>
            </w:r>
            <w:r w:rsidRPr="009D1DD7">
              <w:rPr>
                <w:rFonts w:ascii="Arial" w:hAnsi="Arial" w:cs="Arial"/>
              </w:rPr>
              <w:t xml:space="preserve">superintendent signature </w:t>
            </w:r>
            <w:r w:rsidR="00863F5D" w:rsidRPr="009D1DD7">
              <w:rPr>
                <w:rFonts w:ascii="Arial" w:hAnsi="Arial" w:cs="Arial"/>
              </w:rPr>
              <w:t xml:space="preserve">is required on the application. </w:t>
            </w:r>
          </w:p>
        </w:tc>
      </w:tr>
    </w:tbl>
    <w:p w14:paraId="0D0DAC9E" w14:textId="77777777" w:rsidR="009C2E0C" w:rsidRPr="009D1DD7" w:rsidRDefault="009C2E0C" w:rsidP="00863F5D">
      <w:pPr>
        <w:tabs>
          <w:tab w:val="left" w:pos="3387"/>
        </w:tabs>
        <w:rPr>
          <w:rFonts w:ascii="Arial" w:hAnsi="Arial" w:cs="Arial"/>
          <w:b/>
          <w:color w:val="000000"/>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4"/>
        <w:gridCol w:w="2055"/>
        <w:gridCol w:w="8098"/>
      </w:tblGrid>
      <w:tr w:rsidR="00B16A2D" w:rsidRPr="009D1DD7" w14:paraId="4ABAC4A3" w14:textId="77777777" w:rsidTr="00FC40B2">
        <w:trPr>
          <w:trHeight w:val="379"/>
        </w:trPr>
        <w:tc>
          <w:tcPr>
            <w:tcW w:w="714" w:type="dxa"/>
            <w:vMerge w:val="restart"/>
            <w:shd w:val="clear" w:color="auto" w:fill="BDD6EE"/>
            <w:vAlign w:val="center"/>
          </w:tcPr>
          <w:p w14:paraId="60A3CE56" w14:textId="77777777" w:rsidR="009C2E0C" w:rsidRPr="009D1DD7"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5</w:t>
            </w:r>
          </w:p>
        </w:tc>
        <w:tc>
          <w:tcPr>
            <w:tcW w:w="2055" w:type="dxa"/>
            <w:tcBorders>
              <w:bottom w:val="single" w:sz="4" w:space="0" w:color="auto"/>
            </w:tcBorders>
            <w:shd w:val="clear" w:color="auto" w:fill="BDD6EE"/>
            <w:vAlign w:val="center"/>
          </w:tcPr>
          <w:p w14:paraId="072FA824" w14:textId="6CDF911A" w:rsidR="009C2E0C" w:rsidRPr="009D1DD7" w:rsidRDefault="00FF61F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RFA</w:t>
            </w:r>
            <w:r w:rsidR="009C2E0C" w:rsidRPr="009D1DD7">
              <w:rPr>
                <w:rFonts w:ascii="Arial" w:hAnsi="Arial" w:cs="Arial"/>
                <w:b/>
              </w:rPr>
              <w:t xml:space="preserve"> Section &amp; Page Number</w:t>
            </w:r>
          </w:p>
        </w:tc>
        <w:tc>
          <w:tcPr>
            <w:tcW w:w="8098" w:type="dxa"/>
            <w:tcBorders>
              <w:bottom w:val="single" w:sz="4" w:space="0" w:color="auto"/>
            </w:tcBorders>
            <w:shd w:val="clear" w:color="auto" w:fill="BDD6EE"/>
            <w:vAlign w:val="center"/>
          </w:tcPr>
          <w:p w14:paraId="4A5219F6" w14:textId="77777777" w:rsidR="009C2E0C" w:rsidRPr="009D1DD7"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Question</w:t>
            </w:r>
          </w:p>
        </w:tc>
      </w:tr>
      <w:tr w:rsidR="00B16A2D" w:rsidRPr="009D1DD7" w14:paraId="46A960B3" w14:textId="77777777" w:rsidTr="00FC40B2">
        <w:trPr>
          <w:trHeight w:val="379"/>
        </w:trPr>
        <w:tc>
          <w:tcPr>
            <w:tcW w:w="714" w:type="dxa"/>
            <w:vMerge/>
            <w:shd w:val="clear" w:color="auto" w:fill="FFFFFF"/>
          </w:tcPr>
          <w:p w14:paraId="7A168BFC"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055" w:type="dxa"/>
            <w:shd w:val="clear" w:color="auto" w:fill="FFFFFF"/>
            <w:vAlign w:val="center"/>
          </w:tcPr>
          <w:p w14:paraId="4E053C88" w14:textId="0EB771B7" w:rsidR="009C2E0C" w:rsidRPr="009D1DD7" w:rsidRDefault="00863F5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Details and Instructions, Section C, pg. 6</w:t>
            </w:r>
          </w:p>
        </w:tc>
        <w:tc>
          <w:tcPr>
            <w:tcW w:w="8098" w:type="dxa"/>
            <w:shd w:val="clear" w:color="auto" w:fill="FFFFFF"/>
            <w:vAlign w:val="center"/>
          </w:tcPr>
          <w:p w14:paraId="39EFFC28" w14:textId="345947B6" w:rsidR="009C2E0C" w:rsidRPr="009D1DD7" w:rsidRDefault="006B5F1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 xml:space="preserve">Does this need to be a collaboration between </w:t>
            </w:r>
            <w:proofErr w:type="gramStart"/>
            <w:r w:rsidRPr="009D1DD7">
              <w:rPr>
                <w:rFonts w:ascii="Arial" w:hAnsi="Arial" w:cs="Arial"/>
              </w:rPr>
              <w:t>districts</w:t>
            </w:r>
            <w:proofErr w:type="gramEnd"/>
            <w:r w:rsidRPr="009D1DD7">
              <w:rPr>
                <w:rFonts w:ascii="Arial" w:hAnsi="Arial" w:cs="Arial"/>
              </w:rPr>
              <w:t xml:space="preserve"> or can it be a collaboration with one district and regional agencies</w:t>
            </w:r>
            <w:r w:rsidR="00FF61F1" w:rsidRPr="009D1DD7">
              <w:rPr>
                <w:rFonts w:ascii="Arial" w:hAnsi="Arial" w:cs="Arial"/>
              </w:rPr>
              <w:t>?</w:t>
            </w:r>
          </w:p>
        </w:tc>
      </w:tr>
      <w:tr w:rsidR="00692B4C" w:rsidRPr="009D1DD7" w14:paraId="1A980F86" w14:textId="77777777" w:rsidTr="00FC40B2">
        <w:trPr>
          <w:trHeight w:val="379"/>
        </w:trPr>
        <w:tc>
          <w:tcPr>
            <w:tcW w:w="714" w:type="dxa"/>
            <w:vMerge/>
            <w:shd w:val="clear" w:color="auto" w:fill="BDD6EE"/>
          </w:tcPr>
          <w:p w14:paraId="6AEF8885"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53" w:type="dxa"/>
            <w:gridSpan w:val="2"/>
            <w:tcBorders>
              <w:bottom w:val="single" w:sz="4" w:space="0" w:color="auto"/>
            </w:tcBorders>
            <w:shd w:val="clear" w:color="auto" w:fill="BDD6EE"/>
            <w:vAlign w:val="center"/>
          </w:tcPr>
          <w:p w14:paraId="025539D3"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D1DD7">
              <w:rPr>
                <w:rFonts w:ascii="Arial" w:hAnsi="Arial" w:cs="Arial"/>
                <w:b/>
              </w:rPr>
              <w:t>Answer</w:t>
            </w:r>
          </w:p>
        </w:tc>
      </w:tr>
      <w:tr w:rsidR="009C2E0C" w:rsidRPr="009D1DD7" w14:paraId="01BFB641" w14:textId="77777777" w:rsidTr="00FC40B2">
        <w:trPr>
          <w:trHeight w:val="379"/>
        </w:trPr>
        <w:tc>
          <w:tcPr>
            <w:tcW w:w="714" w:type="dxa"/>
            <w:vMerge/>
          </w:tcPr>
          <w:p w14:paraId="5698402D"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53" w:type="dxa"/>
            <w:gridSpan w:val="2"/>
            <w:shd w:val="clear" w:color="auto" w:fill="auto"/>
            <w:vAlign w:val="center"/>
          </w:tcPr>
          <w:p w14:paraId="29E2ED8B" w14:textId="6DA7D0F2" w:rsidR="009C2E0C" w:rsidRPr="009D1DD7" w:rsidRDefault="00251B15" w:rsidP="008C30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31"/>
              <w:rPr>
                <w:rFonts w:ascii="Arial" w:hAnsi="Arial" w:cs="Arial"/>
              </w:rPr>
            </w:pPr>
            <w:r w:rsidRPr="009D1DD7">
              <w:rPr>
                <w:rFonts w:ascii="Arial" w:hAnsi="Arial" w:cs="Arial"/>
              </w:rPr>
              <w:t>A collaboration between districts and regional SAUs, including regional agencies</w:t>
            </w:r>
            <w:r w:rsidR="00863F5D" w:rsidRPr="009D1DD7">
              <w:rPr>
                <w:rFonts w:ascii="Arial" w:hAnsi="Arial" w:cs="Arial"/>
              </w:rPr>
              <w:t>,</w:t>
            </w:r>
            <w:r w:rsidRPr="009D1DD7">
              <w:rPr>
                <w:rFonts w:ascii="Arial" w:hAnsi="Arial" w:cs="Arial"/>
              </w:rPr>
              <w:t xml:space="preserve"> are highly encouraged. </w:t>
            </w:r>
          </w:p>
        </w:tc>
      </w:tr>
    </w:tbl>
    <w:p w14:paraId="32BF9D67" w14:textId="7674C588" w:rsidR="009C2E0C" w:rsidRDefault="009C2E0C" w:rsidP="009C2E0C">
      <w:pPr>
        <w:tabs>
          <w:tab w:val="left" w:pos="3387"/>
        </w:tabs>
        <w:jc w:val="center"/>
        <w:rPr>
          <w:rFonts w:ascii="Arial" w:hAnsi="Arial" w:cs="Arial"/>
          <w:b/>
          <w:color w:val="000000"/>
        </w:rPr>
      </w:pPr>
    </w:p>
    <w:p w14:paraId="78CAE725" w14:textId="71AE1387" w:rsidR="00185F31" w:rsidRDefault="00185F31">
      <w:pPr>
        <w:rPr>
          <w:rFonts w:ascii="Arial" w:hAnsi="Arial" w:cs="Arial"/>
          <w:b/>
          <w:color w:val="000000"/>
        </w:rPr>
      </w:pPr>
      <w:r>
        <w:rPr>
          <w:rFonts w:ascii="Arial" w:hAnsi="Arial" w:cs="Arial"/>
          <w:b/>
          <w:color w:val="000000"/>
        </w:rPr>
        <w:br w:type="page"/>
      </w:r>
    </w:p>
    <w:p w14:paraId="3E30241E" w14:textId="77777777" w:rsidR="00B23075" w:rsidRDefault="00B23075" w:rsidP="009C2E0C">
      <w:pPr>
        <w:tabs>
          <w:tab w:val="left" w:pos="3387"/>
        </w:tabs>
        <w:jc w:val="center"/>
        <w:rPr>
          <w:rFonts w:ascii="Arial" w:hAnsi="Arial" w:cs="Arial"/>
          <w:b/>
          <w:color w:val="000000"/>
        </w:rPr>
      </w:pPr>
    </w:p>
    <w:p w14:paraId="2C0E4455" w14:textId="77777777" w:rsidR="00B23075" w:rsidRPr="009D1DD7" w:rsidRDefault="00B23075" w:rsidP="009C2E0C">
      <w:pPr>
        <w:tabs>
          <w:tab w:val="left" w:pos="3387"/>
        </w:tabs>
        <w:jc w:val="center"/>
        <w:rPr>
          <w:rFonts w:ascii="Arial" w:hAnsi="Arial" w:cs="Arial"/>
          <w:b/>
          <w:color w:val="000000"/>
        </w:rPr>
      </w:pP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89"/>
      </w:tblGrid>
      <w:tr w:rsidR="00B16A2D" w:rsidRPr="009D1DD7" w14:paraId="681EED41" w14:textId="77777777" w:rsidTr="00692B4C">
        <w:trPr>
          <w:trHeight w:val="379"/>
        </w:trPr>
        <w:tc>
          <w:tcPr>
            <w:tcW w:w="691" w:type="dxa"/>
            <w:vMerge w:val="restart"/>
            <w:shd w:val="clear" w:color="auto" w:fill="BDD6EE"/>
            <w:vAlign w:val="center"/>
          </w:tcPr>
          <w:p w14:paraId="7C063E53" w14:textId="77777777" w:rsidR="009C2E0C" w:rsidRPr="009D1DD7"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6</w:t>
            </w:r>
          </w:p>
        </w:tc>
        <w:tc>
          <w:tcPr>
            <w:tcW w:w="1987" w:type="dxa"/>
            <w:tcBorders>
              <w:bottom w:val="single" w:sz="4" w:space="0" w:color="auto"/>
            </w:tcBorders>
            <w:shd w:val="clear" w:color="auto" w:fill="BDD6EE"/>
            <w:vAlign w:val="center"/>
          </w:tcPr>
          <w:p w14:paraId="1691F90E" w14:textId="270B6806" w:rsidR="009C2E0C" w:rsidRPr="009D1DD7" w:rsidRDefault="00FF61F1"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RFA</w:t>
            </w:r>
            <w:r w:rsidR="009C2E0C" w:rsidRPr="009D1DD7">
              <w:rPr>
                <w:rFonts w:ascii="Arial" w:hAnsi="Arial" w:cs="Arial"/>
                <w:b/>
              </w:rPr>
              <w:t xml:space="preserve"> Section &amp; Page Number</w:t>
            </w:r>
          </w:p>
        </w:tc>
        <w:tc>
          <w:tcPr>
            <w:tcW w:w="8189" w:type="dxa"/>
            <w:tcBorders>
              <w:bottom w:val="single" w:sz="4" w:space="0" w:color="auto"/>
            </w:tcBorders>
            <w:shd w:val="clear" w:color="auto" w:fill="BDD6EE"/>
            <w:vAlign w:val="center"/>
          </w:tcPr>
          <w:p w14:paraId="790C4E25" w14:textId="77777777" w:rsidR="009C2E0C" w:rsidRPr="009D1DD7"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D1DD7">
              <w:rPr>
                <w:rFonts w:ascii="Arial" w:hAnsi="Arial" w:cs="Arial"/>
                <w:b/>
              </w:rPr>
              <w:t>Question</w:t>
            </w:r>
          </w:p>
        </w:tc>
      </w:tr>
      <w:tr w:rsidR="00B16A2D" w:rsidRPr="009D1DD7" w14:paraId="176EF002" w14:textId="77777777" w:rsidTr="00692B4C">
        <w:trPr>
          <w:trHeight w:val="379"/>
        </w:trPr>
        <w:tc>
          <w:tcPr>
            <w:tcW w:w="691" w:type="dxa"/>
            <w:vMerge/>
            <w:shd w:val="clear" w:color="auto" w:fill="FFFFFF"/>
          </w:tcPr>
          <w:p w14:paraId="0580D4B9"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6D6538" w14:textId="2E9224CA" w:rsidR="009C2E0C" w:rsidRPr="009D1DD7" w:rsidRDefault="00863F5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Details and Instructions, Section C, pg. 6</w:t>
            </w:r>
          </w:p>
        </w:tc>
        <w:tc>
          <w:tcPr>
            <w:tcW w:w="8189" w:type="dxa"/>
            <w:shd w:val="clear" w:color="auto" w:fill="FFFFFF"/>
            <w:vAlign w:val="center"/>
          </w:tcPr>
          <w:p w14:paraId="11D0EF09" w14:textId="2A5C7A91" w:rsidR="009C2E0C" w:rsidRPr="009D1DD7" w:rsidRDefault="00251B15" w:rsidP="00251B15">
            <w:pPr>
              <w:rPr>
                <w:rFonts w:ascii="Arial" w:hAnsi="Arial" w:cs="Arial"/>
                <w:sz w:val="22"/>
                <w:szCs w:val="22"/>
              </w:rPr>
            </w:pPr>
            <w:r w:rsidRPr="009D1DD7">
              <w:rPr>
                <w:rFonts w:ascii="Arial" w:hAnsi="Arial" w:cs="Arial"/>
              </w:rPr>
              <w:t>Is this available to CTEs?</w:t>
            </w:r>
          </w:p>
        </w:tc>
      </w:tr>
      <w:tr w:rsidR="00FC40B2" w:rsidRPr="009D1DD7" w14:paraId="1441CE55" w14:textId="77777777" w:rsidTr="00692B4C">
        <w:trPr>
          <w:trHeight w:val="379"/>
        </w:trPr>
        <w:tc>
          <w:tcPr>
            <w:tcW w:w="691" w:type="dxa"/>
            <w:vMerge/>
            <w:shd w:val="clear" w:color="auto" w:fill="BDD6EE"/>
          </w:tcPr>
          <w:p w14:paraId="15FA37FF"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76" w:type="dxa"/>
            <w:gridSpan w:val="2"/>
            <w:tcBorders>
              <w:bottom w:val="single" w:sz="4" w:space="0" w:color="auto"/>
            </w:tcBorders>
            <w:shd w:val="clear" w:color="auto" w:fill="BDD6EE"/>
            <w:vAlign w:val="center"/>
          </w:tcPr>
          <w:p w14:paraId="3B42FF1D"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D1DD7">
              <w:rPr>
                <w:rFonts w:ascii="Arial" w:hAnsi="Arial" w:cs="Arial"/>
                <w:b/>
              </w:rPr>
              <w:t>Answer</w:t>
            </w:r>
          </w:p>
        </w:tc>
      </w:tr>
      <w:tr w:rsidR="009C2E0C" w:rsidRPr="009D1DD7" w14:paraId="5243F36A" w14:textId="77777777" w:rsidTr="00692B4C">
        <w:trPr>
          <w:trHeight w:val="379"/>
        </w:trPr>
        <w:tc>
          <w:tcPr>
            <w:tcW w:w="691" w:type="dxa"/>
            <w:vMerge/>
          </w:tcPr>
          <w:p w14:paraId="3B9561B4" w14:textId="77777777" w:rsidR="009C2E0C" w:rsidRPr="009D1DD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76" w:type="dxa"/>
            <w:gridSpan w:val="2"/>
            <w:shd w:val="clear" w:color="auto" w:fill="auto"/>
            <w:vAlign w:val="center"/>
          </w:tcPr>
          <w:p w14:paraId="6CD21386" w14:textId="09F4FE48" w:rsidR="009C2E0C" w:rsidRPr="009D1DD7" w:rsidRDefault="00251B1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D1DD7">
              <w:rPr>
                <w:rFonts w:ascii="Arial" w:hAnsi="Arial" w:cs="Arial"/>
              </w:rPr>
              <w:t xml:space="preserve">CTE’s are encouraged to apply </w:t>
            </w:r>
            <w:r w:rsidRPr="009D1DD7">
              <w:rPr>
                <w:rFonts w:ascii="Arial" w:hAnsi="Arial" w:cs="Arial"/>
                <w:i/>
                <w:iCs/>
              </w:rPr>
              <w:t>in collaboration with</w:t>
            </w:r>
            <w:r w:rsidRPr="009D1DD7">
              <w:rPr>
                <w:rFonts w:ascii="Arial" w:hAnsi="Arial" w:cs="Arial"/>
              </w:rPr>
              <w:t xml:space="preserve"> their sending SAUs</w:t>
            </w:r>
            <w:r w:rsidR="00863F5D" w:rsidRPr="009D1DD7">
              <w:rPr>
                <w:rFonts w:ascii="Arial" w:hAnsi="Arial" w:cs="Arial"/>
              </w:rPr>
              <w:t>.  T</w:t>
            </w:r>
            <w:r w:rsidRPr="009D1DD7">
              <w:rPr>
                <w:rFonts w:ascii="Arial" w:hAnsi="Arial" w:cs="Arial"/>
              </w:rPr>
              <w:t xml:space="preserve">he application must be submitted by a lead entity (SAU) who must be </w:t>
            </w:r>
            <w:r w:rsidR="00863F5D" w:rsidRPr="009D1DD7">
              <w:rPr>
                <w:rFonts w:ascii="Arial" w:hAnsi="Arial" w:cs="Arial"/>
              </w:rPr>
              <w:t xml:space="preserve">a </w:t>
            </w:r>
            <w:r w:rsidRPr="009D1DD7">
              <w:rPr>
                <w:rFonts w:ascii="Arial" w:hAnsi="Arial" w:cs="Arial"/>
              </w:rPr>
              <w:t xml:space="preserve">school administrative unit as defined under </w:t>
            </w:r>
            <w:hyperlink r:id="rId15" w:history="1">
              <w:r w:rsidRPr="009D1DD7">
                <w:rPr>
                  <w:rStyle w:val="Hyperlink"/>
                  <w:rFonts w:ascii="Arial" w:hAnsi="Arial" w:cs="Arial"/>
                  <w:color w:val="6B9F25"/>
                </w:rPr>
                <w:t>20-A M.R.S. §8601-A (1))</w:t>
              </w:r>
            </w:hyperlink>
            <w:r w:rsidRPr="009D1DD7">
              <w:rPr>
                <w:rFonts w:ascii="Arial" w:hAnsi="Arial" w:cs="Arial"/>
              </w:rPr>
              <w:t xml:space="preserve">. </w:t>
            </w:r>
          </w:p>
        </w:tc>
      </w:tr>
    </w:tbl>
    <w:p w14:paraId="13DE0D8A" w14:textId="77777777" w:rsidR="009C2E0C" w:rsidRPr="009D1DD7" w:rsidRDefault="009C2E0C" w:rsidP="009C2E0C">
      <w:pPr>
        <w:tabs>
          <w:tab w:val="left" w:pos="3387"/>
        </w:tabs>
        <w:jc w:val="center"/>
        <w:rPr>
          <w:rFonts w:ascii="Arial" w:hAnsi="Arial" w:cs="Arial"/>
          <w:b/>
          <w:color w:val="000000"/>
        </w:rPr>
      </w:pPr>
    </w:p>
    <w:p w14:paraId="07A362E4" w14:textId="77777777" w:rsidR="00C54CE8" w:rsidRPr="009D1DD7" w:rsidRDefault="00C54CE8" w:rsidP="00CF3AA7">
      <w:pPr>
        <w:tabs>
          <w:tab w:val="left" w:pos="3387"/>
        </w:tabs>
        <w:jc w:val="center"/>
        <w:rPr>
          <w:rFonts w:ascii="Arial" w:hAnsi="Arial" w:cs="Arial"/>
          <w:b/>
          <w:color w:val="000000"/>
        </w:rPr>
      </w:pPr>
    </w:p>
    <w:sectPr w:rsidR="00C54CE8" w:rsidRPr="009D1DD7" w:rsidSect="00131249">
      <w:headerReference w:type="default" r:id="rId16"/>
      <w:footerReference w:type="defaul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63A5" w14:textId="77777777" w:rsidR="005F414E" w:rsidRDefault="005F414E" w:rsidP="00131249">
      <w:r>
        <w:separator/>
      </w:r>
    </w:p>
  </w:endnote>
  <w:endnote w:type="continuationSeparator" w:id="0">
    <w:p w14:paraId="7FDA550C" w14:textId="77777777" w:rsidR="005F414E" w:rsidRDefault="005F414E" w:rsidP="00131249">
      <w:r>
        <w:continuationSeparator/>
      </w:r>
    </w:p>
  </w:endnote>
  <w:endnote w:type="continuationNotice" w:id="1">
    <w:p w14:paraId="1DF89615" w14:textId="77777777" w:rsidR="005F414E" w:rsidRDefault="005F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728C"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2FD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B464" w14:textId="77777777" w:rsidR="005F414E" w:rsidRDefault="005F414E" w:rsidP="00131249">
      <w:r>
        <w:separator/>
      </w:r>
    </w:p>
  </w:footnote>
  <w:footnote w:type="continuationSeparator" w:id="0">
    <w:p w14:paraId="4E10E43D" w14:textId="77777777" w:rsidR="005F414E" w:rsidRDefault="005F414E" w:rsidP="00131249">
      <w:r>
        <w:continuationSeparator/>
      </w:r>
    </w:p>
  </w:footnote>
  <w:footnote w:type="continuationNotice" w:id="1">
    <w:p w14:paraId="153B3CD7" w14:textId="77777777" w:rsidR="005F414E" w:rsidRDefault="005F4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BB7A" w14:textId="0AC60C10" w:rsidR="004567DF" w:rsidRPr="00035C50" w:rsidRDefault="00131249" w:rsidP="00131249">
    <w:pPr>
      <w:pStyle w:val="Header"/>
      <w:rPr>
        <w:rFonts w:ascii="Arial" w:hAnsi="Arial" w:cs="Arial"/>
        <w:b/>
        <w:sz w:val="20"/>
      </w:rPr>
    </w:pPr>
    <w:r w:rsidRPr="00035C50">
      <w:rPr>
        <w:rFonts w:ascii="Arial" w:hAnsi="Arial" w:cs="Arial"/>
        <w:b/>
        <w:sz w:val="20"/>
      </w:rPr>
      <w:t>RF</w:t>
    </w:r>
    <w:r w:rsidR="00863F5D">
      <w:rPr>
        <w:rFonts w:ascii="Arial" w:hAnsi="Arial" w:cs="Arial"/>
        <w:b/>
        <w:sz w:val="20"/>
      </w:rPr>
      <w:t>A</w:t>
    </w:r>
    <w:r w:rsidRPr="00035C50">
      <w:rPr>
        <w:rFonts w:ascii="Arial" w:hAnsi="Arial" w:cs="Arial"/>
        <w:b/>
        <w:sz w:val="20"/>
      </w:rPr>
      <w:t xml:space="preserve"> NUMBER:</w:t>
    </w:r>
    <w:r w:rsidR="00863F5D">
      <w:rPr>
        <w:rFonts w:ascii="Arial" w:hAnsi="Arial" w:cs="Arial"/>
        <w:b/>
        <w:sz w:val="20"/>
      </w:rPr>
      <w:t xml:space="preserve"> 202306131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A7B02C6"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C263C65"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2BDF"/>
    <w:multiLevelType w:val="hybridMultilevel"/>
    <w:tmpl w:val="779890B4"/>
    <w:lvl w:ilvl="0" w:tplc="A7D04942">
      <w:start w:val="1"/>
      <w:numFmt w:val="upperLetter"/>
      <w:lvlText w:val="%1."/>
      <w:lvlJc w:val="left"/>
      <w:pPr>
        <w:ind w:left="360" w:hanging="360"/>
      </w:pPr>
      <w:rPr>
        <w:b/>
        <w:bCs/>
      </w:rPr>
    </w:lvl>
    <w:lvl w:ilvl="1" w:tplc="06F2F36E">
      <w:start w:val="1"/>
      <w:numFmt w:val="decimal"/>
      <w:lvlText w:val="%2."/>
      <w:lvlJc w:val="left"/>
      <w:pPr>
        <w:ind w:left="1080" w:hanging="360"/>
      </w:pPr>
      <w:rPr>
        <w:rFonts w:asciiTheme="minorHAnsi" w:eastAsiaTheme="minorHAnsi" w:hAnsiTheme="minorHAnsi" w:cstheme="minorHAnsi"/>
        <w:b/>
        <w:bCs/>
      </w:rPr>
    </w:lvl>
    <w:lvl w:ilvl="2" w:tplc="ADB80C6C">
      <w:start w:val="1"/>
      <w:numFmt w:val="lowerRoman"/>
      <w:lvlText w:val="%3."/>
      <w:lvlJc w:val="right"/>
      <w:pPr>
        <w:ind w:left="1800" w:hanging="180"/>
      </w:pPr>
      <w:rPr>
        <w:rFonts w:asciiTheme="minorHAnsi" w:hAnsiTheme="minorHAnsi" w:cstheme="minorHAnsi"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FE776D"/>
    <w:multiLevelType w:val="hybridMultilevel"/>
    <w:tmpl w:val="1DAEFA8C"/>
    <w:lvl w:ilvl="0" w:tplc="80E2F34A">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8531363">
    <w:abstractNumId w:val="0"/>
  </w:num>
  <w:num w:numId="2" w16cid:durableId="163073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32EA"/>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6F3A"/>
    <w:rsid w:val="000B7863"/>
    <w:rsid w:val="000C1D45"/>
    <w:rsid w:val="000C2D27"/>
    <w:rsid w:val="000C4E9B"/>
    <w:rsid w:val="000C6D4B"/>
    <w:rsid w:val="000E4AEC"/>
    <w:rsid w:val="000E7444"/>
    <w:rsid w:val="000F042B"/>
    <w:rsid w:val="000F06C5"/>
    <w:rsid w:val="000F29AB"/>
    <w:rsid w:val="000F74B0"/>
    <w:rsid w:val="00100B29"/>
    <w:rsid w:val="001032F1"/>
    <w:rsid w:val="00107CE1"/>
    <w:rsid w:val="00120973"/>
    <w:rsid w:val="0012110C"/>
    <w:rsid w:val="0012397F"/>
    <w:rsid w:val="00131249"/>
    <w:rsid w:val="00141049"/>
    <w:rsid w:val="0014225B"/>
    <w:rsid w:val="00144369"/>
    <w:rsid w:val="00145182"/>
    <w:rsid w:val="00154924"/>
    <w:rsid w:val="00155904"/>
    <w:rsid w:val="00160FEF"/>
    <w:rsid w:val="001617F1"/>
    <w:rsid w:val="001629F3"/>
    <w:rsid w:val="001730BD"/>
    <w:rsid w:val="00175349"/>
    <w:rsid w:val="00176D03"/>
    <w:rsid w:val="00177A1B"/>
    <w:rsid w:val="00177D9D"/>
    <w:rsid w:val="001840CB"/>
    <w:rsid w:val="001851D6"/>
    <w:rsid w:val="00185F31"/>
    <w:rsid w:val="001A3B1C"/>
    <w:rsid w:val="001A5A54"/>
    <w:rsid w:val="001A70A1"/>
    <w:rsid w:val="001B04B3"/>
    <w:rsid w:val="001B5E12"/>
    <w:rsid w:val="001C30E5"/>
    <w:rsid w:val="001D01BC"/>
    <w:rsid w:val="001D1DF9"/>
    <w:rsid w:val="001D5680"/>
    <w:rsid w:val="001D7A44"/>
    <w:rsid w:val="001E1358"/>
    <w:rsid w:val="001E256C"/>
    <w:rsid w:val="001E7B90"/>
    <w:rsid w:val="001F0888"/>
    <w:rsid w:val="001F22A9"/>
    <w:rsid w:val="002050FF"/>
    <w:rsid w:val="00207697"/>
    <w:rsid w:val="00213323"/>
    <w:rsid w:val="00214A11"/>
    <w:rsid w:val="00215A11"/>
    <w:rsid w:val="00224849"/>
    <w:rsid w:val="00224BA5"/>
    <w:rsid w:val="002310F3"/>
    <w:rsid w:val="00232A0B"/>
    <w:rsid w:val="00235608"/>
    <w:rsid w:val="002421AB"/>
    <w:rsid w:val="00250241"/>
    <w:rsid w:val="00251B15"/>
    <w:rsid w:val="0025571B"/>
    <w:rsid w:val="00257D81"/>
    <w:rsid w:val="00264056"/>
    <w:rsid w:val="00265902"/>
    <w:rsid w:val="00265EE1"/>
    <w:rsid w:val="00267F72"/>
    <w:rsid w:val="00272E47"/>
    <w:rsid w:val="00277361"/>
    <w:rsid w:val="0028015D"/>
    <w:rsid w:val="0028523D"/>
    <w:rsid w:val="002A1FF7"/>
    <w:rsid w:val="002B3B42"/>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27AB8"/>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3470"/>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2303"/>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37F8"/>
    <w:rsid w:val="004B759A"/>
    <w:rsid w:val="004C1283"/>
    <w:rsid w:val="004D23BB"/>
    <w:rsid w:val="004D7C2C"/>
    <w:rsid w:val="004D7DD1"/>
    <w:rsid w:val="004E18B2"/>
    <w:rsid w:val="004E3DB3"/>
    <w:rsid w:val="004E4286"/>
    <w:rsid w:val="004E454F"/>
    <w:rsid w:val="004E6776"/>
    <w:rsid w:val="004F0A38"/>
    <w:rsid w:val="004F6197"/>
    <w:rsid w:val="005017C2"/>
    <w:rsid w:val="00502F2E"/>
    <w:rsid w:val="005126B5"/>
    <w:rsid w:val="0051446D"/>
    <w:rsid w:val="00516A39"/>
    <w:rsid w:val="00520E42"/>
    <w:rsid w:val="00521F8B"/>
    <w:rsid w:val="00527830"/>
    <w:rsid w:val="005326DB"/>
    <w:rsid w:val="005355C2"/>
    <w:rsid w:val="00541D3F"/>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E795D"/>
    <w:rsid w:val="005F11F2"/>
    <w:rsid w:val="005F414E"/>
    <w:rsid w:val="0060277A"/>
    <w:rsid w:val="006066FA"/>
    <w:rsid w:val="00616993"/>
    <w:rsid w:val="00617913"/>
    <w:rsid w:val="006212AE"/>
    <w:rsid w:val="00621486"/>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92B4C"/>
    <w:rsid w:val="006A5907"/>
    <w:rsid w:val="006B28AF"/>
    <w:rsid w:val="006B3AE6"/>
    <w:rsid w:val="006B5DEC"/>
    <w:rsid w:val="006B5F13"/>
    <w:rsid w:val="006B7F16"/>
    <w:rsid w:val="006C3CF6"/>
    <w:rsid w:val="006C567D"/>
    <w:rsid w:val="006C78E1"/>
    <w:rsid w:val="006D64F7"/>
    <w:rsid w:val="006D7FAB"/>
    <w:rsid w:val="006E7F51"/>
    <w:rsid w:val="006F1A39"/>
    <w:rsid w:val="006F647F"/>
    <w:rsid w:val="006F7353"/>
    <w:rsid w:val="007010C0"/>
    <w:rsid w:val="00701A77"/>
    <w:rsid w:val="00703368"/>
    <w:rsid w:val="0070462B"/>
    <w:rsid w:val="00711B42"/>
    <w:rsid w:val="0071471A"/>
    <w:rsid w:val="00714C6D"/>
    <w:rsid w:val="00715BC2"/>
    <w:rsid w:val="0071617C"/>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64371"/>
    <w:rsid w:val="00774A1A"/>
    <w:rsid w:val="00780046"/>
    <w:rsid w:val="0078217C"/>
    <w:rsid w:val="00783940"/>
    <w:rsid w:val="0078520C"/>
    <w:rsid w:val="00785FF2"/>
    <w:rsid w:val="0078741A"/>
    <w:rsid w:val="00794636"/>
    <w:rsid w:val="007953A3"/>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3F5D"/>
    <w:rsid w:val="00864E43"/>
    <w:rsid w:val="00865114"/>
    <w:rsid w:val="00872884"/>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30A3"/>
    <w:rsid w:val="008C6AD0"/>
    <w:rsid w:val="008D098F"/>
    <w:rsid w:val="008D1A76"/>
    <w:rsid w:val="008D2327"/>
    <w:rsid w:val="008D5AE8"/>
    <w:rsid w:val="008D62AE"/>
    <w:rsid w:val="008D646E"/>
    <w:rsid w:val="008D6EE3"/>
    <w:rsid w:val="008E5537"/>
    <w:rsid w:val="008E62CC"/>
    <w:rsid w:val="008E7CF5"/>
    <w:rsid w:val="008E7D75"/>
    <w:rsid w:val="008F062C"/>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395"/>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1FD1"/>
    <w:rsid w:val="009A2FC6"/>
    <w:rsid w:val="009A472C"/>
    <w:rsid w:val="009B39DC"/>
    <w:rsid w:val="009C2E0C"/>
    <w:rsid w:val="009C57AF"/>
    <w:rsid w:val="009D1DD7"/>
    <w:rsid w:val="009D2F75"/>
    <w:rsid w:val="009D5024"/>
    <w:rsid w:val="009E6992"/>
    <w:rsid w:val="009E69E0"/>
    <w:rsid w:val="009F370F"/>
    <w:rsid w:val="009F7765"/>
    <w:rsid w:val="00A06D05"/>
    <w:rsid w:val="00A15411"/>
    <w:rsid w:val="00A21C4E"/>
    <w:rsid w:val="00A24E7B"/>
    <w:rsid w:val="00A2555E"/>
    <w:rsid w:val="00A264E3"/>
    <w:rsid w:val="00A319F7"/>
    <w:rsid w:val="00A3653E"/>
    <w:rsid w:val="00A46062"/>
    <w:rsid w:val="00A47360"/>
    <w:rsid w:val="00A61088"/>
    <w:rsid w:val="00A72DD6"/>
    <w:rsid w:val="00A72E5D"/>
    <w:rsid w:val="00A82475"/>
    <w:rsid w:val="00A8453C"/>
    <w:rsid w:val="00A849D1"/>
    <w:rsid w:val="00A90D56"/>
    <w:rsid w:val="00A96D27"/>
    <w:rsid w:val="00A9790A"/>
    <w:rsid w:val="00AA4ED5"/>
    <w:rsid w:val="00AB3460"/>
    <w:rsid w:val="00AD2B47"/>
    <w:rsid w:val="00AD7EBE"/>
    <w:rsid w:val="00AE33F1"/>
    <w:rsid w:val="00AE6275"/>
    <w:rsid w:val="00AF5363"/>
    <w:rsid w:val="00AF787E"/>
    <w:rsid w:val="00B15261"/>
    <w:rsid w:val="00B16A2D"/>
    <w:rsid w:val="00B20A04"/>
    <w:rsid w:val="00B22FB9"/>
    <w:rsid w:val="00B23075"/>
    <w:rsid w:val="00B26152"/>
    <w:rsid w:val="00B27971"/>
    <w:rsid w:val="00B45E24"/>
    <w:rsid w:val="00B46855"/>
    <w:rsid w:val="00B52BF6"/>
    <w:rsid w:val="00B53B19"/>
    <w:rsid w:val="00B76138"/>
    <w:rsid w:val="00B83902"/>
    <w:rsid w:val="00B845F6"/>
    <w:rsid w:val="00B85D84"/>
    <w:rsid w:val="00B876F1"/>
    <w:rsid w:val="00B931CE"/>
    <w:rsid w:val="00B93E64"/>
    <w:rsid w:val="00B975DC"/>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27B6C"/>
    <w:rsid w:val="00C436CA"/>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374A"/>
    <w:rsid w:val="00D64814"/>
    <w:rsid w:val="00D668FE"/>
    <w:rsid w:val="00D7671A"/>
    <w:rsid w:val="00D771BF"/>
    <w:rsid w:val="00D868E6"/>
    <w:rsid w:val="00D93A87"/>
    <w:rsid w:val="00D97352"/>
    <w:rsid w:val="00DA004C"/>
    <w:rsid w:val="00DA2B6F"/>
    <w:rsid w:val="00DA4E5F"/>
    <w:rsid w:val="00DB1356"/>
    <w:rsid w:val="00DB2871"/>
    <w:rsid w:val="00DB6AC2"/>
    <w:rsid w:val="00DC27BA"/>
    <w:rsid w:val="00DC56C7"/>
    <w:rsid w:val="00DC62F0"/>
    <w:rsid w:val="00DD0142"/>
    <w:rsid w:val="00DD7DEA"/>
    <w:rsid w:val="00DE4FD1"/>
    <w:rsid w:val="00DF45DF"/>
    <w:rsid w:val="00DF4F1D"/>
    <w:rsid w:val="00DF6FC2"/>
    <w:rsid w:val="00DF7E83"/>
    <w:rsid w:val="00E0367F"/>
    <w:rsid w:val="00E10C80"/>
    <w:rsid w:val="00E16960"/>
    <w:rsid w:val="00E20587"/>
    <w:rsid w:val="00E24EC1"/>
    <w:rsid w:val="00E272E9"/>
    <w:rsid w:val="00E32602"/>
    <w:rsid w:val="00E33AFE"/>
    <w:rsid w:val="00E347FE"/>
    <w:rsid w:val="00E35F0C"/>
    <w:rsid w:val="00E369B7"/>
    <w:rsid w:val="00E56FE8"/>
    <w:rsid w:val="00E57C0A"/>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48F"/>
    <w:rsid w:val="00EE45B6"/>
    <w:rsid w:val="00EF06E8"/>
    <w:rsid w:val="00EF0B66"/>
    <w:rsid w:val="00EF2AD9"/>
    <w:rsid w:val="00F06DBB"/>
    <w:rsid w:val="00F06E74"/>
    <w:rsid w:val="00F103BD"/>
    <w:rsid w:val="00F10946"/>
    <w:rsid w:val="00F117D5"/>
    <w:rsid w:val="00F121E2"/>
    <w:rsid w:val="00F12C4D"/>
    <w:rsid w:val="00F14BFF"/>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5D2E"/>
    <w:rsid w:val="00F7682E"/>
    <w:rsid w:val="00F82189"/>
    <w:rsid w:val="00F9030F"/>
    <w:rsid w:val="00F9098C"/>
    <w:rsid w:val="00F941A7"/>
    <w:rsid w:val="00F95C09"/>
    <w:rsid w:val="00F95FEC"/>
    <w:rsid w:val="00FA03AD"/>
    <w:rsid w:val="00FA7A0C"/>
    <w:rsid w:val="00FB1CA8"/>
    <w:rsid w:val="00FB221C"/>
    <w:rsid w:val="00FB6790"/>
    <w:rsid w:val="00FC032E"/>
    <w:rsid w:val="00FC40B2"/>
    <w:rsid w:val="00FD1686"/>
    <w:rsid w:val="00FE105C"/>
    <w:rsid w:val="00FE3345"/>
    <w:rsid w:val="00FE5E56"/>
    <w:rsid w:val="00FF61F1"/>
    <w:rsid w:val="2A3FE7E9"/>
    <w:rsid w:val="38A07B7D"/>
    <w:rsid w:val="74C2B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47291"/>
  <w15:chartTrackingRefBased/>
  <w15:docId w15:val="{12136912-C8D0-46DF-BF05-2ED89CFD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251B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ui-provider">
    <w:name w:val="ui-provider"/>
    <w:basedOn w:val="DefaultParagraphFont"/>
    <w:rsid w:val="006B5F13"/>
  </w:style>
  <w:style w:type="character" w:customStyle="1" w:styleId="Heading3Char">
    <w:name w:val="Heading 3 Char"/>
    <w:basedOn w:val="DefaultParagraphFont"/>
    <w:link w:val="Heading3"/>
    <w:uiPriority w:val="9"/>
    <w:rsid w:val="00251B15"/>
    <w:rPr>
      <w:b/>
      <w:bCs/>
      <w:sz w:val="27"/>
      <w:szCs w:val="27"/>
    </w:rPr>
  </w:style>
  <w:style w:type="paragraph" w:styleId="ListParagraph">
    <w:name w:val="List Paragraph"/>
    <w:basedOn w:val="Normal"/>
    <w:link w:val="ListParagraphChar"/>
    <w:uiPriority w:val="34"/>
    <w:qFormat/>
    <w:rsid w:val="007953A3"/>
    <w:pPr>
      <w:spacing w:after="160" w:line="259" w:lineRule="auto"/>
      <w:ind w:left="720"/>
      <w:contextualSpacing/>
    </w:pPr>
    <w:rPr>
      <w:rFonts w:ascii="Arial" w:eastAsia="Arial" w:hAnsi="Arial" w:cs="Arial"/>
      <w:sz w:val="22"/>
      <w:szCs w:val="22"/>
    </w:rPr>
  </w:style>
  <w:style w:type="character" w:customStyle="1" w:styleId="ListParagraphChar">
    <w:name w:val="List Paragraph Char"/>
    <w:link w:val="ListParagraph"/>
    <w:uiPriority w:val="34"/>
    <w:locked/>
    <w:rsid w:val="007953A3"/>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87806">
      <w:bodyDiv w:val="1"/>
      <w:marLeft w:val="0"/>
      <w:marRight w:val="0"/>
      <w:marTop w:val="0"/>
      <w:marBottom w:val="0"/>
      <w:divBdr>
        <w:top w:val="none" w:sz="0" w:space="0" w:color="auto"/>
        <w:left w:val="none" w:sz="0" w:space="0" w:color="auto"/>
        <w:bottom w:val="none" w:sz="0" w:space="0" w:color="auto"/>
        <w:right w:val="none" w:sz="0" w:space="0" w:color="auto"/>
      </w:divBdr>
    </w:div>
    <w:div w:id="12231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toc=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Natalie.Owens\Downloads\eCFR%20::%202%20CFR%20200.439%20--%20Equipment%20and%20other%20capital%20expenditures,%20https:\www.ecfr.gov\current\title-2\subtitle-A\chapter-II\part-200\subpart-E\subject-group-ECFRed1f39f9b3d4e72\section-200.43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gcc02.safelinks.protection.outlook.com/?url=http%3A%2F%2Flegislature.maine.gov%2Fstatutes%2F20-A%2Ftitle20-Asec1.html&amp;data=05%7C01%7Ctitus.orourke%40maine.gov%7Ca374d04391174579104408db78bd8aa9%7C413fa8ab207d4b629bcdea1a8f2f864e%7C0%7C0%7C638236527693591835%7CUnknown%7CTWFpbGZsb3d8eyJWIjoiMC4wLjAwMDAiLCJQIjoiV2luMzIiLCJBTiI6Ik1haWwiLCJXVCI6Mn0%3D%7C3000%7C%7C%7C&amp;sdata=xIfhb9OouzoStF%2FZYu8cGbpb28igmU7Lbllw1AjcoHw%3D&amp;reserved=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cc02.safelinks.protection.outlook.com/?url=http%3A%2F%2Flegislature.maine.gov%2Fstatutes%2F20-A%2Ftitle20-Asec1.html&amp;data=05%7C01%7Ctitus.orourke%40maine.gov%7Ca374d04391174579104408db78bd8aa9%7C413fa8ab207d4b629bcdea1a8f2f864e%7C0%7C0%7C638236527693591835%7CUnknown%7CTWFpbGZsb3d8eyJWIjoiMC4wLjAwMDAiLCJQIjoiV2luMzIiLCJBTiI6Ik1haWwiLCJXVCI6Mn0%3D%7C3000%7C%7C%7C&amp;sdata=xIfhb9OouzoStF%2FZYu8cGbpb28igmU7Lbllw1AjcoH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10E16-B0A0-4C73-9F1D-FED85D35A75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253E4CF2-CB0B-4D78-B3C5-FBDC124C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7FAB1-ABC3-43DB-B715-D6A704EC2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5721</CharactersWithSpaces>
  <SharedDoc>false</SharedDoc>
  <HLinks>
    <vt:vector size="30" baseType="variant">
      <vt:variant>
        <vt:i4>3735653</vt:i4>
      </vt:variant>
      <vt:variant>
        <vt:i4>12</vt:i4>
      </vt:variant>
      <vt:variant>
        <vt:i4>0</vt:i4>
      </vt:variant>
      <vt:variant>
        <vt:i4>5</vt:i4>
      </vt:variant>
      <vt:variant>
        <vt:lpwstr>https://gcc02.safelinks.protection.outlook.com/?url=http%3A%2F%2Flegislature.maine.gov%2Fstatutes%2F20-A%2Ftitle20-Asec1.html&amp;data=05%7C01%7Ctitus.orourke%40maine.gov%7Ca374d04391174579104408db78bd8aa9%7C413fa8ab207d4b629bcdea1a8f2f864e%7C0%7C0%7C638236527693591835%7CUnknown%7CTWFpbGZsb3d8eyJWIjoiMC4wLjAwMDAiLCJQIjoiV2luMzIiLCJBTiI6Ik1haWwiLCJXVCI6Mn0%3D%7C3000%7C%7C%7C&amp;sdata=xIfhb9OouzoStF%2FZYu8cGbpb28igmU7Lbllw1AjcoHw%3D&amp;reserved=0</vt:lpwstr>
      </vt:variant>
      <vt:variant>
        <vt:lpwstr/>
      </vt:variant>
      <vt:variant>
        <vt:i4>3735653</vt:i4>
      </vt:variant>
      <vt:variant>
        <vt:i4>9</vt:i4>
      </vt:variant>
      <vt:variant>
        <vt:i4>0</vt:i4>
      </vt:variant>
      <vt:variant>
        <vt:i4>5</vt:i4>
      </vt:variant>
      <vt:variant>
        <vt:lpwstr>https://gcc02.safelinks.protection.outlook.com/?url=http%3A%2F%2Flegislature.maine.gov%2Fstatutes%2F20-A%2Ftitle20-Asec1.html&amp;data=05%7C01%7Ctitus.orourke%40maine.gov%7Ca374d04391174579104408db78bd8aa9%7C413fa8ab207d4b629bcdea1a8f2f864e%7C0%7C0%7C638236527693591835%7CUnknown%7CTWFpbGZsb3d8eyJWIjoiMC4wLjAwMDAiLCJQIjoiV2luMzIiLCJBTiI6Ik1haWwiLCJXVCI6Mn0%3D%7C3000%7C%7C%7C&amp;sdata=xIfhb9OouzoStF%2FZYu8cGbpb28igmU7Lbllw1AjcoHw%3D&amp;reserved=0</vt:lpwstr>
      </vt:variant>
      <vt:variant>
        <vt:lpwstr/>
      </vt:variant>
      <vt:variant>
        <vt:i4>4325471</vt:i4>
      </vt:variant>
      <vt:variant>
        <vt:i4>6</vt:i4>
      </vt:variant>
      <vt:variant>
        <vt:i4>0</vt:i4>
      </vt:variant>
      <vt:variant>
        <vt:i4>5</vt:i4>
      </vt:variant>
      <vt:variant>
        <vt:lpwstr>https://www.ecfr.gov/current/title-2/subtitle-A/chapter-II/part-200?toc=1</vt:lpwstr>
      </vt:variant>
      <vt:variant>
        <vt:lpwstr/>
      </vt:variant>
      <vt:variant>
        <vt:i4>2293761</vt:i4>
      </vt:variant>
      <vt:variant>
        <vt:i4>3</vt:i4>
      </vt:variant>
      <vt:variant>
        <vt:i4>0</vt:i4>
      </vt:variant>
      <vt:variant>
        <vt:i4>5</vt:i4>
      </vt:variant>
      <vt:variant>
        <vt:lpwstr>C:\Users\Natalie.Owens\Downloads\eCFR :: 2 CFR 200.439 -- Equipment and other capital expenditures, https:\www.ecfr.gov\current\title-2\subtitle-A\chapter-II\part-200\subpart-E\subject-group-ECFRed1f39f9b3d4e72\section-200.439</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Smith, Connor</cp:lastModifiedBy>
  <cp:revision>6</cp:revision>
  <dcterms:created xsi:type="dcterms:W3CDTF">2023-07-19T13:41:00Z</dcterms:created>
  <dcterms:modified xsi:type="dcterms:W3CDTF">2023-07-19T14:12:00Z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