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41D591C6" w14:textId="1C42E740" w:rsidR="00B109B6" w:rsidRDefault="005230DA" w:rsidP="00091EFB">
      <w:pPr>
        <w:pStyle w:val="DefaultText"/>
        <w:widowControl/>
        <w:jc w:val="center"/>
        <w:rPr>
          <w:rStyle w:val="InitialStyle"/>
          <w:rFonts w:ascii="Arial" w:hAnsi="Arial"/>
          <w:i/>
          <w:sz w:val="28"/>
        </w:rPr>
      </w:pPr>
      <w:r w:rsidRPr="005230DA">
        <w:rPr>
          <w:rStyle w:val="InitialStyle"/>
          <w:rFonts w:ascii="Arial" w:hAnsi="Arial"/>
          <w:i/>
          <w:sz w:val="28"/>
        </w:rPr>
        <w:t>Office of Behavioral Health</w:t>
      </w:r>
    </w:p>
    <w:p w14:paraId="4DAE507A" w14:textId="77777777" w:rsidR="005230DA" w:rsidRPr="005230DA" w:rsidRDefault="005230DA"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CC7D2D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0EE904DA" w14:textId="6CA92679"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1673E6">
        <w:rPr>
          <w:rStyle w:val="InitialStyle"/>
          <w:rFonts w:ascii="Arial" w:hAnsi="Arial" w:cs="Arial"/>
          <w:b/>
          <w:bCs/>
          <w:sz w:val="32"/>
          <w:szCs w:val="32"/>
        </w:rPr>
        <w:t>202305112</w:t>
      </w:r>
    </w:p>
    <w:p w14:paraId="1C6BE70E" w14:textId="77777777" w:rsidR="00A67305" w:rsidRPr="00B51518" w:rsidRDefault="00A67305" w:rsidP="00A67305">
      <w:pPr>
        <w:pStyle w:val="DefaultText"/>
        <w:widowControl/>
        <w:jc w:val="center"/>
        <w:rPr>
          <w:rStyle w:val="InitialStyle"/>
          <w:rFonts w:ascii="Arial" w:hAnsi="Arial" w:cs="Arial"/>
          <w:b/>
        </w:rPr>
      </w:pPr>
    </w:p>
    <w:p w14:paraId="0C9ECF0C" w14:textId="3C0D2667" w:rsidR="00181E6A" w:rsidRDefault="005230DA" w:rsidP="007714D4">
      <w:pPr>
        <w:pStyle w:val="DefaultText"/>
        <w:widowControl/>
        <w:jc w:val="center"/>
        <w:rPr>
          <w:rStyle w:val="InitialStyle"/>
          <w:rFonts w:ascii="Arial" w:hAnsi="Arial" w:cs="Arial"/>
          <w:b/>
          <w:bCs/>
          <w:sz w:val="32"/>
          <w:szCs w:val="32"/>
          <w:u w:val="single"/>
        </w:rPr>
      </w:pPr>
      <w:r w:rsidRPr="005230DA">
        <w:rPr>
          <w:rStyle w:val="InitialStyle"/>
          <w:rFonts w:ascii="Arial" w:hAnsi="Arial" w:cs="Arial"/>
          <w:b/>
          <w:bCs/>
          <w:sz w:val="32"/>
          <w:szCs w:val="32"/>
          <w:u w:val="single"/>
        </w:rPr>
        <w:t>2023 Residential Expansion of Substance Use Disorder Treatment Grant Funding Opportunity</w:t>
      </w:r>
    </w:p>
    <w:p w14:paraId="5F870A11" w14:textId="77777777" w:rsidR="005230DA" w:rsidRPr="005230DA" w:rsidRDefault="005230DA" w:rsidP="007714D4">
      <w:pPr>
        <w:pStyle w:val="DefaultText"/>
        <w:widowControl/>
        <w:jc w:val="center"/>
        <w:rPr>
          <w:rStyle w:val="InitialStyle"/>
          <w:rFonts w:ascii="Arial" w:hAnsi="Arial" w:cs="Arial"/>
          <w:b/>
          <w:bCs/>
          <w:sz w:val="32"/>
          <w:szCs w:val="28"/>
          <w:u w:val="single"/>
        </w:rPr>
      </w:pP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704D9F" w:rsidRPr="00A43798" w14:paraId="60CB65E8" w14:textId="77777777" w:rsidTr="00BF048A">
        <w:trPr>
          <w:trHeight w:val="98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4742CB67" w14:textId="0857F33B"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w:t>
            </w:r>
            <w:r w:rsidR="002A31FC">
              <w:rPr>
                <w:rFonts w:ascii="Arial" w:eastAsia="Calibri" w:hAnsi="Arial" w:cs="Arial"/>
                <w:iCs/>
                <w:sz w:val="24"/>
                <w:szCs w:val="24"/>
              </w:rPr>
              <w:t>:</w:t>
            </w:r>
            <w:r w:rsidR="00F61262">
              <w:rPr>
                <w:rFonts w:ascii="Arial" w:eastAsia="Calibri" w:hAnsi="Arial" w:cs="Arial"/>
                <w:iCs/>
                <w:sz w:val="24"/>
                <w:szCs w:val="24"/>
              </w:rPr>
              <w:t xml:space="preserve"> </w:t>
            </w: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716A6D0F"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p>
        </w:tc>
      </w:tr>
      <w:tr w:rsidR="00704D9F"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74CF65DA"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35EC7" w:rsidRPr="002C5E40">
              <w:rPr>
                <w:rFonts w:ascii="Arial" w:eastAsia="Calibri" w:hAnsi="Arial" w:cs="Arial"/>
                <w:sz w:val="24"/>
                <w:szCs w:val="24"/>
              </w:rPr>
              <w:t xml:space="preserve">June </w:t>
            </w:r>
            <w:r w:rsidR="00874F75" w:rsidRPr="002C5E40">
              <w:rPr>
                <w:rFonts w:ascii="Arial" w:eastAsia="Calibri" w:hAnsi="Arial" w:cs="Arial"/>
                <w:sz w:val="24"/>
                <w:szCs w:val="24"/>
              </w:rPr>
              <w:t>9</w:t>
            </w:r>
            <w:r w:rsidR="00BF048A" w:rsidRPr="005C679E">
              <w:rPr>
                <w:rFonts w:ascii="Arial" w:eastAsia="Calibri" w:hAnsi="Arial"/>
                <w:sz w:val="24"/>
              </w:rPr>
              <w:t>, 2023</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 xml:space="preserve">“RFA# </w:t>
            </w:r>
            <w:r w:rsidR="001673E6">
              <w:rPr>
                <w:rFonts w:ascii="Arial" w:eastAsia="Calibri" w:hAnsi="Arial" w:cs="Arial"/>
                <w:b/>
                <w:bCs/>
                <w:iCs/>
                <w:sz w:val="24"/>
                <w:szCs w:val="24"/>
              </w:rPr>
              <w:t>202305112</w:t>
            </w:r>
            <w:r w:rsidR="00B20A92" w:rsidRPr="00B20A92">
              <w:rPr>
                <w:rFonts w:ascii="Arial" w:eastAsia="Calibri" w:hAnsi="Arial" w:cs="Arial"/>
                <w:b/>
                <w:bCs/>
                <w:iCs/>
                <w:color w:val="365F91" w:themeColor="accent1" w:themeShade="BF"/>
                <w:sz w:val="24"/>
                <w:szCs w:val="24"/>
              </w:rPr>
              <w:t xml:space="preserve"> </w:t>
            </w:r>
            <w:r w:rsidR="00704D9F" w:rsidRPr="00A43798">
              <w:rPr>
                <w:rFonts w:ascii="Arial" w:eastAsia="Calibri" w:hAnsi="Arial" w:cs="Arial"/>
                <w:b/>
                <w:bCs/>
                <w:iCs/>
                <w:sz w:val="24"/>
                <w:szCs w:val="24"/>
              </w:rPr>
              <w:t>Question”</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704D9F" w:rsidRPr="00A43798" w14:paraId="4A50F9AD" w14:textId="77777777" w:rsidTr="00BF048A">
        <w:trPr>
          <w:trHeight w:val="1779"/>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5383622B"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F048A" w:rsidRPr="005C679E">
              <w:rPr>
                <w:rFonts w:ascii="Arial" w:eastAsia="Calibri" w:hAnsi="Arial"/>
                <w:sz w:val="24"/>
              </w:rPr>
              <w:t xml:space="preserve">June </w:t>
            </w:r>
            <w:r w:rsidR="002142EC" w:rsidRPr="002C5E40">
              <w:rPr>
                <w:rFonts w:ascii="Arial" w:eastAsia="Calibri" w:hAnsi="Arial" w:cs="Arial"/>
                <w:sz w:val="24"/>
                <w:szCs w:val="24"/>
              </w:rPr>
              <w:t>23</w:t>
            </w:r>
            <w:r w:rsidR="00BF048A" w:rsidRPr="005C679E">
              <w:rPr>
                <w:rFonts w:ascii="Arial" w:eastAsia="Calibri" w:hAnsi="Arial"/>
                <w:sz w:val="24"/>
              </w:rPr>
              <w:t>, 2023</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77777777" w:rsidR="00A84F9F" w:rsidRDefault="00A84F9F" w:rsidP="00A84F9F">
            <w:pPr>
              <w:widowControl/>
              <w:autoSpaceDE/>
              <w:rPr>
                <w:rStyle w:val="Hyperlink"/>
                <w:rFonts w:ascii="Arial"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p w14:paraId="79ABAE77" w14:textId="6D064EA5"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 xml:space="preserve">RFA# </w:t>
            </w:r>
            <w:r w:rsidR="001673E6">
              <w:rPr>
                <w:rFonts w:ascii="Arial" w:eastAsia="Calibri" w:hAnsi="Arial" w:cs="Arial"/>
                <w:b/>
                <w:bCs/>
                <w:iCs/>
                <w:sz w:val="24"/>
                <w:szCs w:val="24"/>
              </w:rPr>
              <w:t>202305112</w:t>
            </w:r>
            <w:r w:rsidRPr="00BC2D1B">
              <w:rPr>
                <w:rStyle w:val="InitialStyle"/>
                <w:rFonts w:ascii="Arial" w:hAnsi="Arial" w:cs="Arial"/>
                <w:b/>
                <w:bCs/>
                <w:iCs/>
                <w:sz w:val="24"/>
                <w:szCs w:val="24"/>
              </w:rPr>
              <w:t xml:space="preserve"> 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3D922F6F" w14:textId="77777777" w:rsidR="00254072" w:rsidRDefault="00254072">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1757F358" w:rsidR="001661A3"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241F3071" w14:textId="5B921EBD" w:rsidR="000F0DDE" w:rsidRDefault="000F0DDE" w:rsidP="001661A3">
      <w:pPr>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646"/>
      </w:tblGrid>
      <w:tr w:rsidR="000F0DDE" w:rsidRPr="00C97934" w14:paraId="1CD2E110" w14:textId="77777777" w:rsidTr="00CF546E">
        <w:trPr>
          <w:trHeight w:val="389"/>
        </w:trPr>
        <w:tc>
          <w:tcPr>
            <w:tcW w:w="2496" w:type="dxa"/>
            <w:shd w:val="clear" w:color="auto" w:fill="C6D9F1" w:themeFill="text2" w:themeFillTint="33"/>
            <w:vAlign w:val="center"/>
          </w:tcPr>
          <w:p w14:paraId="3FC1300C" w14:textId="77777777" w:rsidR="000F0DDE" w:rsidRPr="00C97934" w:rsidRDefault="000F0DDE" w:rsidP="00C562B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6" w:type="dxa"/>
            <w:shd w:val="clear" w:color="auto" w:fill="C6D9F1" w:themeFill="text2" w:themeFillTint="33"/>
            <w:vAlign w:val="center"/>
          </w:tcPr>
          <w:p w14:paraId="715D2149" w14:textId="77777777" w:rsidR="000F0DDE" w:rsidRPr="00C97934" w:rsidRDefault="000F0DDE" w:rsidP="00C562B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0F0DDE" w:rsidRPr="00C97934" w14:paraId="7AAB49B9" w14:textId="77777777" w:rsidTr="00CF546E">
        <w:trPr>
          <w:trHeight w:val="389"/>
        </w:trPr>
        <w:tc>
          <w:tcPr>
            <w:tcW w:w="2496" w:type="dxa"/>
            <w:shd w:val="clear" w:color="auto" w:fill="auto"/>
            <w:vAlign w:val="center"/>
          </w:tcPr>
          <w:p w14:paraId="6110D9E2" w14:textId="77777777" w:rsidR="000F0DDE" w:rsidRDefault="000F0DDE" w:rsidP="00C562B9">
            <w:pPr>
              <w:pStyle w:val="DefaultText"/>
              <w:widowControl/>
              <w:rPr>
                <w:rFonts w:ascii="Arial" w:hAnsi="Arial" w:cs="Arial"/>
                <w:b/>
                <w:bCs/>
              </w:rPr>
            </w:pPr>
            <w:r>
              <w:rPr>
                <w:rFonts w:ascii="Arial" w:hAnsi="Arial" w:cs="Arial"/>
                <w:b/>
                <w:bCs/>
              </w:rPr>
              <w:t>Adolescent</w:t>
            </w:r>
          </w:p>
        </w:tc>
        <w:tc>
          <w:tcPr>
            <w:tcW w:w="7646" w:type="dxa"/>
            <w:shd w:val="clear" w:color="auto" w:fill="auto"/>
            <w:vAlign w:val="center"/>
          </w:tcPr>
          <w:p w14:paraId="5E83A058" w14:textId="05F3D95C" w:rsidR="000F0DDE" w:rsidRDefault="000F0DDE" w:rsidP="00C562B9">
            <w:pPr>
              <w:pStyle w:val="DefaultText"/>
              <w:widowControl/>
              <w:rPr>
                <w:rStyle w:val="InitialStyle"/>
                <w:rFonts w:ascii="Arial" w:hAnsi="Arial" w:cs="Arial"/>
              </w:rPr>
            </w:pPr>
            <w:r w:rsidRPr="4682B8B2">
              <w:rPr>
                <w:rStyle w:val="InitialStyle"/>
                <w:rFonts w:ascii="Arial" w:hAnsi="Arial" w:cs="Arial"/>
              </w:rPr>
              <w:t>Individual, age</w:t>
            </w:r>
            <w:r w:rsidR="7D196785" w:rsidRPr="4682B8B2">
              <w:rPr>
                <w:rStyle w:val="InitialStyle"/>
                <w:rFonts w:ascii="Arial" w:hAnsi="Arial" w:cs="Arial"/>
              </w:rPr>
              <w:t xml:space="preserve">d </w:t>
            </w:r>
            <w:r w:rsidR="00A92E6C">
              <w:rPr>
                <w:rStyle w:val="InitialStyle"/>
                <w:rFonts w:ascii="Arial" w:hAnsi="Arial" w:cs="Arial"/>
              </w:rPr>
              <w:t>ten to seventeen (10-17</w:t>
            </w:r>
            <w:r w:rsidR="7D196785" w:rsidRPr="4682B8B2">
              <w:rPr>
                <w:rStyle w:val="InitialStyle"/>
                <w:rFonts w:ascii="Arial" w:hAnsi="Arial" w:cs="Arial"/>
              </w:rPr>
              <w:t>) years</w:t>
            </w:r>
            <w:r w:rsidRPr="4682B8B2">
              <w:rPr>
                <w:rStyle w:val="InitialStyle"/>
                <w:rFonts w:ascii="Arial" w:hAnsi="Arial" w:cs="Arial"/>
              </w:rPr>
              <w:t>.</w:t>
            </w:r>
          </w:p>
        </w:tc>
      </w:tr>
      <w:tr w:rsidR="000F0DDE" w:rsidRPr="00C97934" w14:paraId="1AC93B06" w14:textId="77777777" w:rsidTr="00CF546E">
        <w:trPr>
          <w:trHeight w:val="389"/>
        </w:trPr>
        <w:tc>
          <w:tcPr>
            <w:tcW w:w="2496" w:type="dxa"/>
            <w:shd w:val="clear" w:color="auto" w:fill="auto"/>
            <w:vAlign w:val="center"/>
          </w:tcPr>
          <w:p w14:paraId="183844C8" w14:textId="77777777" w:rsidR="000F0DDE" w:rsidRPr="00C97934" w:rsidRDefault="000F0DDE" w:rsidP="00C562B9">
            <w:pPr>
              <w:pStyle w:val="DefaultText"/>
              <w:widowControl/>
              <w:rPr>
                <w:rStyle w:val="InitialStyle"/>
                <w:rFonts w:ascii="Arial" w:hAnsi="Arial" w:cs="Arial"/>
                <w:b/>
                <w:bCs/>
              </w:rPr>
            </w:pPr>
            <w:r>
              <w:rPr>
                <w:rFonts w:ascii="Arial" w:hAnsi="Arial" w:cs="Arial"/>
                <w:b/>
                <w:bCs/>
              </w:rPr>
              <w:t>Adult</w:t>
            </w:r>
          </w:p>
        </w:tc>
        <w:tc>
          <w:tcPr>
            <w:tcW w:w="7646" w:type="dxa"/>
            <w:shd w:val="clear" w:color="auto" w:fill="auto"/>
            <w:vAlign w:val="center"/>
          </w:tcPr>
          <w:p w14:paraId="41B368D3" w14:textId="79AC0D2C" w:rsidR="000F0DDE" w:rsidRPr="00C97934" w:rsidRDefault="000F0DDE" w:rsidP="4682B8B2">
            <w:pPr>
              <w:pStyle w:val="DefaultText"/>
              <w:widowControl/>
              <w:rPr>
                <w:rStyle w:val="InitialStyle"/>
                <w:rFonts w:ascii="Arial" w:hAnsi="Arial" w:cs="Arial"/>
              </w:rPr>
            </w:pPr>
            <w:r w:rsidRPr="4682B8B2">
              <w:rPr>
                <w:rStyle w:val="InitialStyle"/>
                <w:rFonts w:ascii="Arial" w:hAnsi="Arial" w:cs="Arial"/>
              </w:rPr>
              <w:t>Individual, age</w:t>
            </w:r>
            <w:r w:rsidR="79110725" w:rsidRPr="4682B8B2">
              <w:rPr>
                <w:rStyle w:val="InitialStyle"/>
                <w:rFonts w:ascii="Arial" w:hAnsi="Arial" w:cs="Arial"/>
              </w:rPr>
              <w:t>d</w:t>
            </w:r>
            <w:r w:rsidRPr="4682B8B2">
              <w:rPr>
                <w:rStyle w:val="InitialStyle"/>
                <w:rFonts w:ascii="Arial" w:hAnsi="Arial" w:cs="Arial"/>
              </w:rPr>
              <w:t xml:space="preserve"> eighteen (18) </w:t>
            </w:r>
            <w:r w:rsidR="4F608A95" w:rsidRPr="4682B8B2">
              <w:rPr>
                <w:rStyle w:val="InitialStyle"/>
                <w:rFonts w:ascii="Arial" w:hAnsi="Arial" w:cs="Arial"/>
              </w:rPr>
              <w:t xml:space="preserve">years </w:t>
            </w:r>
            <w:r w:rsidRPr="4682B8B2">
              <w:rPr>
                <w:rStyle w:val="InitialStyle"/>
                <w:rFonts w:ascii="Arial" w:hAnsi="Arial" w:cs="Arial"/>
              </w:rPr>
              <w:t>or older.</w:t>
            </w:r>
          </w:p>
        </w:tc>
      </w:tr>
      <w:tr w:rsidR="000F0DDE" w:rsidRPr="00C97934" w14:paraId="35950F43" w14:textId="77777777" w:rsidTr="00CF546E">
        <w:trPr>
          <w:trHeight w:val="389"/>
        </w:trPr>
        <w:tc>
          <w:tcPr>
            <w:tcW w:w="2496" w:type="dxa"/>
            <w:shd w:val="clear" w:color="auto" w:fill="auto"/>
            <w:vAlign w:val="center"/>
          </w:tcPr>
          <w:p w14:paraId="34EA1CE3" w14:textId="77777777" w:rsidR="000F0DDE" w:rsidRPr="00C97934" w:rsidRDefault="00153082" w:rsidP="00C562B9">
            <w:pPr>
              <w:pStyle w:val="DefaultText"/>
              <w:widowControl/>
              <w:rPr>
                <w:rStyle w:val="InitialStyle"/>
                <w:rFonts w:ascii="Arial" w:hAnsi="Arial" w:cs="Arial"/>
                <w:b/>
                <w:bCs/>
              </w:rPr>
            </w:pPr>
            <w:hyperlink r:id="rId15">
              <w:r w:rsidR="000F0DDE" w:rsidRPr="6069D725">
                <w:rPr>
                  <w:rStyle w:val="Hyperlink"/>
                  <w:rFonts w:ascii="Arial" w:hAnsi="Arial" w:cs="Arial"/>
                  <w:b/>
                  <w:bCs/>
                </w:rPr>
                <w:t>American Society of Addiction Medicine</w:t>
              </w:r>
            </w:hyperlink>
            <w:r w:rsidR="000F0DDE" w:rsidRPr="6069D725">
              <w:rPr>
                <w:rFonts w:ascii="Arial" w:hAnsi="Arial" w:cs="Arial"/>
                <w:b/>
                <w:bCs/>
              </w:rPr>
              <w:t xml:space="preserve"> (</w:t>
            </w:r>
            <w:r w:rsidR="000F0DDE" w:rsidRPr="6069D725">
              <w:rPr>
                <w:rStyle w:val="InitialStyle"/>
                <w:rFonts w:ascii="Arial" w:hAnsi="Arial" w:cs="Arial"/>
                <w:b/>
                <w:bCs/>
              </w:rPr>
              <w:t>ASAM)</w:t>
            </w:r>
          </w:p>
        </w:tc>
        <w:tc>
          <w:tcPr>
            <w:tcW w:w="7646" w:type="dxa"/>
            <w:shd w:val="clear" w:color="auto" w:fill="auto"/>
            <w:vAlign w:val="center"/>
          </w:tcPr>
          <w:p w14:paraId="146303CA" w14:textId="77777777" w:rsidR="000F0DDE" w:rsidRPr="00C97934" w:rsidRDefault="000F0DDE" w:rsidP="00C562B9">
            <w:pPr>
              <w:pStyle w:val="DefaultText"/>
              <w:widowControl/>
              <w:rPr>
                <w:rStyle w:val="InitialStyle"/>
                <w:rFonts w:ascii="Arial" w:hAnsi="Arial" w:cs="Arial"/>
                <w:bCs/>
              </w:rPr>
            </w:pPr>
            <w:r w:rsidRPr="0077301A">
              <w:rPr>
                <w:rStyle w:val="InitialStyle"/>
                <w:rFonts w:ascii="Arial" w:hAnsi="Arial" w:cs="Arial"/>
              </w:rPr>
              <w:t>A professional medical society representing physicians, clinicians</w:t>
            </w:r>
            <w:r>
              <w:rPr>
                <w:rStyle w:val="InitialStyle"/>
                <w:rFonts w:ascii="Arial" w:hAnsi="Arial" w:cs="Arial"/>
              </w:rPr>
              <w:t>,</w:t>
            </w:r>
            <w:r w:rsidRPr="0077301A">
              <w:rPr>
                <w:rStyle w:val="InitialStyle"/>
                <w:rFonts w:ascii="Arial" w:hAnsi="Arial" w:cs="Arial"/>
              </w:rPr>
              <w:t xml:space="preserve"> and associated professionals in the field of addiction medicine; dedicated to increasing access and improving the quality of addiction treatment, educating physicians and the public, supporting research and prevention, and promoting the appropriate role of physicians in the care of patients with addiction.</w:t>
            </w:r>
            <w:r>
              <w:rPr>
                <w:rStyle w:val="InitialStyle"/>
                <w:rFonts w:ascii="Arial" w:hAnsi="Arial" w:cs="Arial"/>
              </w:rPr>
              <w:t xml:space="preserve"> </w:t>
            </w:r>
          </w:p>
        </w:tc>
      </w:tr>
      <w:tr w:rsidR="000F0DDE" w14:paraId="1E6BE947" w14:textId="77777777" w:rsidTr="00CF546E">
        <w:trPr>
          <w:trHeight w:val="389"/>
        </w:trPr>
        <w:tc>
          <w:tcPr>
            <w:tcW w:w="2496" w:type="dxa"/>
            <w:shd w:val="clear" w:color="auto" w:fill="auto"/>
            <w:vAlign w:val="center"/>
          </w:tcPr>
          <w:p w14:paraId="32773DA1" w14:textId="77777777" w:rsidR="000F0DDE" w:rsidRDefault="000F0DDE" w:rsidP="00C562B9">
            <w:pPr>
              <w:pStyle w:val="DefaultText"/>
              <w:rPr>
                <w:rFonts w:ascii="Arial" w:hAnsi="Arial" w:cs="Arial"/>
                <w:b/>
                <w:bCs/>
              </w:rPr>
            </w:pPr>
            <w:r w:rsidRPr="6069D725">
              <w:rPr>
                <w:rFonts w:ascii="Arial" w:hAnsi="Arial" w:cs="Arial"/>
                <w:b/>
                <w:bCs/>
              </w:rPr>
              <w:t>ASAM Level of Care Criteria</w:t>
            </w:r>
          </w:p>
        </w:tc>
        <w:tc>
          <w:tcPr>
            <w:tcW w:w="7646" w:type="dxa"/>
            <w:shd w:val="clear" w:color="auto" w:fill="auto"/>
            <w:vAlign w:val="center"/>
          </w:tcPr>
          <w:p w14:paraId="23841D7C" w14:textId="0FD4B416" w:rsidR="000F0DDE" w:rsidRDefault="000F0DDE" w:rsidP="00C562B9">
            <w:pPr>
              <w:pStyle w:val="DefaultText"/>
              <w:rPr>
                <w:rFonts w:ascii="Arial" w:eastAsia="Arial" w:hAnsi="Arial" w:cs="Arial"/>
                <w:color w:val="444444"/>
              </w:rPr>
            </w:pPr>
            <w:r>
              <w:rPr>
                <w:rFonts w:ascii="Arial" w:eastAsia="Arial" w:hAnsi="Arial" w:cs="Arial"/>
              </w:rPr>
              <w:t>A</w:t>
            </w:r>
            <w:r w:rsidRPr="000F0DDE">
              <w:rPr>
                <w:rFonts w:ascii="Arial" w:eastAsia="Arial" w:hAnsi="Arial" w:cs="Arial"/>
              </w:rPr>
              <w:t xml:space="preserve"> collection of objective guidelines that give clinicians a way to standardize treatment planning and where patients are placed in treatment, as well as how to provide continuing, integrated care and ongoing service planning.</w:t>
            </w:r>
          </w:p>
        </w:tc>
      </w:tr>
      <w:tr w:rsidR="000F0DDE" w:rsidRPr="00C97934" w14:paraId="38EA537F" w14:textId="77777777" w:rsidTr="00CF546E">
        <w:trPr>
          <w:trHeight w:val="389"/>
        </w:trPr>
        <w:tc>
          <w:tcPr>
            <w:tcW w:w="2496" w:type="dxa"/>
            <w:shd w:val="clear" w:color="auto" w:fill="auto"/>
            <w:vAlign w:val="center"/>
          </w:tcPr>
          <w:p w14:paraId="2CE10A5B" w14:textId="02AA26AA" w:rsidR="000F0DDE" w:rsidRPr="00C97934" w:rsidRDefault="000F0DDE" w:rsidP="00C562B9">
            <w:pPr>
              <w:pStyle w:val="DefaultText"/>
              <w:widowControl/>
              <w:rPr>
                <w:rStyle w:val="InitialStyle"/>
                <w:rFonts w:ascii="Arial" w:hAnsi="Arial" w:cs="Arial"/>
                <w:b/>
                <w:bCs/>
              </w:rPr>
            </w:pPr>
            <w:r w:rsidRPr="010D7460">
              <w:rPr>
                <w:rStyle w:val="InitialStyle"/>
                <w:rFonts w:ascii="Arial" w:hAnsi="Arial" w:cs="Arial"/>
                <w:b/>
                <w:bCs/>
              </w:rPr>
              <w:t xml:space="preserve">Consumer  </w:t>
            </w:r>
          </w:p>
        </w:tc>
        <w:tc>
          <w:tcPr>
            <w:tcW w:w="7646" w:type="dxa"/>
            <w:shd w:val="clear" w:color="auto" w:fill="auto"/>
            <w:vAlign w:val="center"/>
          </w:tcPr>
          <w:p w14:paraId="50571C6D" w14:textId="2D8E591C" w:rsidR="000F0DDE" w:rsidRPr="00C97934" w:rsidRDefault="00337E9C" w:rsidP="00C562B9">
            <w:pPr>
              <w:pStyle w:val="DefaultText"/>
              <w:widowControl/>
              <w:rPr>
                <w:rStyle w:val="InitialStyle"/>
                <w:rFonts w:ascii="Arial" w:hAnsi="Arial" w:cs="Arial"/>
                <w:bCs/>
              </w:rPr>
            </w:pPr>
            <w:r>
              <w:rPr>
                <w:rStyle w:val="InitialStyle"/>
                <w:rFonts w:ascii="Arial" w:hAnsi="Arial" w:cs="Arial"/>
              </w:rPr>
              <w:t>Individual</w:t>
            </w:r>
            <w:r w:rsidR="000F0DDE" w:rsidRPr="00642778">
              <w:rPr>
                <w:rStyle w:val="InitialStyle"/>
                <w:rFonts w:ascii="Arial" w:hAnsi="Arial" w:cs="Arial"/>
              </w:rPr>
              <w:t xml:space="preserve"> seeking</w:t>
            </w:r>
            <w:r w:rsidR="000F0DDE" w:rsidRPr="010D7460">
              <w:rPr>
                <w:rStyle w:val="InitialStyle"/>
                <w:rFonts w:ascii="Arial" w:hAnsi="Arial" w:cs="Arial"/>
              </w:rPr>
              <w:t xml:space="preserve">, engaged in, previously engaged in, or at high risk of requiring </w:t>
            </w:r>
            <w:r w:rsidR="000F0DDE">
              <w:rPr>
                <w:rStyle w:val="InitialStyle"/>
                <w:rFonts w:ascii="Arial" w:hAnsi="Arial" w:cs="Arial"/>
              </w:rPr>
              <w:t xml:space="preserve">Residential Substance Use Disorder (SUD) </w:t>
            </w:r>
            <w:r w:rsidR="00E06051">
              <w:rPr>
                <w:rStyle w:val="InitialStyle"/>
                <w:rFonts w:ascii="Arial" w:hAnsi="Arial" w:cs="Arial"/>
              </w:rPr>
              <w:t>T</w:t>
            </w:r>
            <w:r w:rsidR="000F0DDE">
              <w:rPr>
                <w:rStyle w:val="InitialStyle"/>
                <w:rFonts w:ascii="Arial" w:hAnsi="Arial" w:cs="Arial"/>
              </w:rPr>
              <w:t>reatment.</w:t>
            </w:r>
          </w:p>
        </w:tc>
      </w:tr>
      <w:tr w:rsidR="000F0DDE" w:rsidRPr="00C97934" w14:paraId="49E74F4B" w14:textId="77777777" w:rsidTr="00CF546E">
        <w:trPr>
          <w:trHeight w:val="389"/>
        </w:trPr>
        <w:tc>
          <w:tcPr>
            <w:tcW w:w="2496" w:type="dxa"/>
            <w:shd w:val="clear" w:color="auto" w:fill="auto"/>
            <w:vAlign w:val="center"/>
          </w:tcPr>
          <w:p w14:paraId="1091F712" w14:textId="77777777" w:rsidR="000F0DDE" w:rsidRPr="00C97934" w:rsidRDefault="000F0DDE" w:rsidP="00C562B9">
            <w:pPr>
              <w:pStyle w:val="DefaultText"/>
              <w:widowControl/>
              <w:rPr>
                <w:rStyle w:val="InitialStyle"/>
                <w:rFonts w:ascii="Arial" w:hAnsi="Arial" w:cs="Arial"/>
                <w:b/>
                <w:bCs/>
              </w:rPr>
            </w:pPr>
            <w:r w:rsidRPr="50BF5C38">
              <w:rPr>
                <w:rStyle w:val="InitialStyle"/>
                <w:rFonts w:ascii="Arial" w:hAnsi="Arial" w:cs="Arial"/>
                <w:b/>
                <w:bCs/>
              </w:rPr>
              <w:t>Department</w:t>
            </w:r>
          </w:p>
        </w:tc>
        <w:tc>
          <w:tcPr>
            <w:tcW w:w="7646" w:type="dxa"/>
            <w:shd w:val="clear" w:color="auto" w:fill="auto"/>
            <w:vAlign w:val="center"/>
          </w:tcPr>
          <w:p w14:paraId="4AC02F67" w14:textId="77777777" w:rsidR="000F0DDE" w:rsidRPr="00C97934" w:rsidRDefault="000F0DDE" w:rsidP="00C562B9">
            <w:pPr>
              <w:pStyle w:val="DefaultText"/>
              <w:widowControl/>
              <w:rPr>
                <w:rStyle w:val="InitialStyle"/>
                <w:rFonts w:ascii="Arial" w:hAnsi="Arial" w:cs="Arial"/>
                <w:bCs/>
              </w:rPr>
            </w:pPr>
            <w:r w:rsidRPr="50BF5C38">
              <w:rPr>
                <w:rStyle w:val="InitialStyle"/>
                <w:rFonts w:ascii="Arial" w:hAnsi="Arial" w:cs="Arial"/>
              </w:rPr>
              <w:t>Department of Health and Human Services</w:t>
            </w:r>
          </w:p>
        </w:tc>
      </w:tr>
      <w:tr w:rsidR="000F0DDE" w:rsidRPr="00C97934" w14:paraId="6F9965CF" w14:textId="77777777" w:rsidTr="00CF546E">
        <w:trPr>
          <w:trHeight w:val="389"/>
        </w:trPr>
        <w:tc>
          <w:tcPr>
            <w:tcW w:w="2496" w:type="dxa"/>
            <w:shd w:val="clear" w:color="auto" w:fill="auto"/>
            <w:vAlign w:val="center"/>
          </w:tcPr>
          <w:p w14:paraId="49D9D806" w14:textId="77777777" w:rsidR="000F0DDE" w:rsidRPr="00C97934" w:rsidRDefault="000F0DDE" w:rsidP="00C562B9">
            <w:pPr>
              <w:pStyle w:val="DefaultText"/>
              <w:widowControl/>
              <w:rPr>
                <w:rStyle w:val="InitialStyle"/>
                <w:rFonts w:ascii="Arial" w:hAnsi="Arial" w:cs="Arial"/>
                <w:b/>
                <w:bCs/>
              </w:rPr>
            </w:pPr>
            <w:r w:rsidRPr="010D7460">
              <w:rPr>
                <w:rStyle w:val="InitialStyle"/>
                <w:rFonts w:ascii="Arial" w:hAnsi="Arial" w:cs="Arial"/>
                <w:b/>
                <w:bCs/>
              </w:rPr>
              <w:t>MaineCare</w:t>
            </w:r>
          </w:p>
        </w:tc>
        <w:tc>
          <w:tcPr>
            <w:tcW w:w="7646" w:type="dxa"/>
            <w:shd w:val="clear" w:color="auto" w:fill="auto"/>
            <w:vAlign w:val="center"/>
          </w:tcPr>
          <w:p w14:paraId="4541279C" w14:textId="76E64F32" w:rsidR="000F0DDE" w:rsidRPr="00C97934" w:rsidRDefault="000F0DDE" w:rsidP="00C562B9">
            <w:pPr>
              <w:pStyle w:val="DefaultText"/>
              <w:widowControl/>
              <w:rPr>
                <w:rStyle w:val="InitialStyle"/>
                <w:rFonts w:ascii="Arial" w:hAnsi="Arial" w:cs="Arial"/>
                <w:bCs/>
              </w:rPr>
            </w:pPr>
            <w:r w:rsidRPr="010D7460">
              <w:rPr>
                <w:rFonts w:ascii="Arial" w:eastAsia="Arial" w:hAnsi="Arial" w:cs="Arial"/>
              </w:rPr>
              <w:t>Maine</w:t>
            </w:r>
            <w:r w:rsidR="00A92E6C">
              <w:rPr>
                <w:rFonts w:ascii="Arial" w:eastAsia="Arial" w:hAnsi="Arial" w:cs="Arial"/>
              </w:rPr>
              <w:t>’</w:t>
            </w:r>
            <w:r w:rsidRPr="010D7460">
              <w:rPr>
                <w:rFonts w:ascii="Arial" w:eastAsia="Arial" w:hAnsi="Arial" w:cs="Arial"/>
              </w:rPr>
              <w:t>s Medicaid program</w:t>
            </w:r>
          </w:p>
        </w:tc>
      </w:tr>
      <w:tr w:rsidR="000F0DDE" w:rsidRPr="00C97934" w14:paraId="19E58BBA" w14:textId="77777777" w:rsidTr="00CF546E">
        <w:trPr>
          <w:trHeight w:val="389"/>
        </w:trPr>
        <w:tc>
          <w:tcPr>
            <w:tcW w:w="2496" w:type="dxa"/>
            <w:shd w:val="clear" w:color="auto" w:fill="auto"/>
            <w:vAlign w:val="center"/>
          </w:tcPr>
          <w:p w14:paraId="4148231C" w14:textId="77777777" w:rsidR="000F0DDE" w:rsidRPr="00463D42" w:rsidRDefault="000F0DDE" w:rsidP="00C562B9">
            <w:pPr>
              <w:pStyle w:val="DefaultText"/>
              <w:widowControl/>
              <w:rPr>
                <w:rStyle w:val="eop"/>
                <w:rFonts w:eastAsia="Arial"/>
                <w:b/>
                <w:bCs/>
              </w:rPr>
            </w:pPr>
            <w:r>
              <w:rPr>
                <w:rStyle w:val="InitialStyle"/>
                <w:rFonts w:ascii="Arial" w:hAnsi="Arial" w:cs="Arial"/>
                <w:b/>
                <w:bCs/>
              </w:rPr>
              <w:t>Residential SUD Treatment</w:t>
            </w:r>
          </w:p>
        </w:tc>
        <w:tc>
          <w:tcPr>
            <w:tcW w:w="7646" w:type="dxa"/>
            <w:shd w:val="clear" w:color="auto" w:fill="auto"/>
            <w:vAlign w:val="center"/>
          </w:tcPr>
          <w:p w14:paraId="0777CC4E" w14:textId="77777777" w:rsidR="000F0DDE" w:rsidRDefault="000F0DDE" w:rsidP="00C562B9">
            <w:pPr>
              <w:pStyle w:val="DefaultText"/>
              <w:widowControl/>
              <w:rPr>
                <w:rStyle w:val="InitialStyle"/>
                <w:rFonts w:ascii="Arial" w:eastAsia="Arial" w:hAnsi="Arial" w:cs="Arial"/>
              </w:rPr>
            </w:pPr>
            <w:r>
              <w:rPr>
                <w:rStyle w:val="InitialStyle"/>
                <w:rFonts w:ascii="Arial" w:hAnsi="Arial" w:cs="Arial"/>
                <w:bCs/>
              </w:rPr>
              <w:t xml:space="preserve">Treatment provided in a residential setting for individuals with an SUD. </w:t>
            </w:r>
            <w:r w:rsidR="00A92E6C">
              <w:rPr>
                <w:rStyle w:val="InitialStyle"/>
                <w:rFonts w:ascii="Arial" w:hAnsi="Arial" w:cs="Arial"/>
                <w:bCs/>
              </w:rPr>
              <w:t xml:space="preserve"> </w:t>
            </w:r>
            <w:r>
              <w:rPr>
                <w:rStyle w:val="InitialStyle"/>
                <w:rFonts w:ascii="Arial" w:hAnsi="Arial" w:cs="Arial"/>
                <w:bCs/>
              </w:rPr>
              <w:t>Residential SUD Treatment does not include services provided in conditions of involuntary confinement.</w:t>
            </w:r>
          </w:p>
        </w:tc>
      </w:tr>
      <w:tr w:rsidR="000F0DDE" w:rsidRPr="00C97934" w14:paraId="48590AE7" w14:textId="77777777" w:rsidTr="00CF546E">
        <w:trPr>
          <w:trHeight w:val="389"/>
        </w:trPr>
        <w:tc>
          <w:tcPr>
            <w:tcW w:w="2496" w:type="dxa"/>
            <w:shd w:val="clear" w:color="auto" w:fill="auto"/>
            <w:vAlign w:val="center"/>
          </w:tcPr>
          <w:p w14:paraId="162E2BAD" w14:textId="77777777" w:rsidR="000F0DDE" w:rsidRPr="00463D42" w:rsidRDefault="000F0DDE" w:rsidP="00C562B9">
            <w:pPr>
              <w:pStyle w:val="DefaultText"/>
              <w:widowControl/>
              <w:rPr>
                <w:rStyle w:val="eop"/>
                <w:rFonts w:eastAsia="Arial"/>
                <w:b/>
                <w:bCs/>
              </w:rPr>
            </w:pPr>
            <w:r w:rsidRPr="00BC33F2">
              <w:rPr>
                <w:rStyle w:val="InitialStyle"/>
                <w:rFonts w:ascii="Arial" w:hAnsi="Arial" w:cs="Arial"/>
                <w:b/>
                <w:bCs/>
              </w:rPr>
              <w:t>RF</w:t>
            </w:r>
            <w:r>
              <w:rPr>
                <w:rStyle w:val="InitialStyle"/>
                <w:rFonts w:ascii="Arial" w:hAnsi="Arial" w:cs="Arial"/>
                <w:b/>
                <w:bCs/>
              </w:rPr>
              <w:t>A</w:t>
            </w:r>
          </w:p>
        </w:tc>
        <w:tc>
          <w:tcPr>
            <w:tcW w:w="7646" w:type="dxa"/>
            <w:shd w:val="clear" w:color="auto" w:fill="auto"/>
            <w:vAlign w:val="center"/>
          </w:tcPr>
          <w:p w14:paraId="044E3BCE" w14:textId="77777777" w:rsidR="000F0DDE" w:rsidRDefault="000F0DDE" w:rsidP="00C562B9">
            <w:pPr>
              <w:pStyle w:val="DefaultText"/>
              <w:widowControl/>
              <w:rPr>
                <w:rStyle w:val="InitialStyle"/>
                <w:rFonts w:ascii="Arial" w:eastAsia="Arial" w:hAnsi="Arial" w:cs="Arial"/>
              </w:rPr>
            </w:pPr>
            <w:r w:rsidRPr="00BC33F2">
              <w:rPr>
                <w:rStyle w:val="InitialStyle"/>
                <w:rFonts w:ascii="Arial" w:hAnsi="Arial" w:cs="Arial"/>
                <w:bCs/>
              </w:rPr>
              <w:t xml:space="preserve">Request for </w:t>
            </w:r>
            <w:r>
              <w:rPr>
                <w:rStyle w:val="InitialStyle"/>
                <w:rFonts w:ascii="Arial" w:hAnsi="Arial" w:cs="Arial"/>
                <w:bCs/>
              </w:rPr>
              <w:t>Application</w:t>
            </w:r>
          </w:p>
        </w:tc>
      </w:tr>
      <w:tr w:rsidR="000F0DDE" w:rsidRPr="00C97934" w14:paraId="4408DC1E" w14:textId="77777777" w:rsidTr="00CF546E">
        <w:trPr>
          <w:trHeight w:val="389"/>
        </w:trPr>
        <w:tc>
          <w:tcPr>
            <w:tcW w:w="2496" w:type="dxa"/>
            <w:shd w:val="clear" w:color="auto" w:fill="auto"/>
            <w:vAlign w:val="center"/>
          </w:tcPr>
          <w:p w14:paraId="1B041B2F" w14:textId="77777777" w:rsidR="000F0DDE" w:rsidRPr="00463D42" w:rsidRDefault="000F0DDE" w:rsidP="00C562B9">
            <w:pPr>
              <w:pStyle w:val="DefaultText"/>
              <w:widowControl/>
              <w:rPr>
                <w:rStyle w:val="eop"/>
                <w:rFonts w:eastAsia="Arial"/>
                <w:b/>
                <w:bCs/>
              </w:rPr>
            </w:pPr>
            <w:r w:rsidRPr="00BC33F2">
              <w:rPr>
                <w:rStyle w:val="InitialStyle"/>
                <w:rFonts w:ascii="Arial" w:hAnsi="Arial" w:cs="Arial"/>
                <w:b/>
                <w:bCs/>
              </w:rPr>
              <w:t>State</w:t>
            </w:r>
          </w:p>
        </w:tc>
        <w:tc>
          <w:tcPr>
            <w:tcW w:w="7646" w:type="dxa"/>
            <w:shd w:val="clear" w:color="auto" w:fill="auto"/>
            <w:vAlign w:val="center"/>
          </w:tcPr>
          <w:p w14:paraId="079396B2" w14:textId="77777777" w:rsidR="000F0DDE" w:rsidRDefault="000F0DDE" w:rsidP="00C562B9">
            <w:pPr>
              <w:pStyle w:val="DefaultText"/>
              <w:widowControl/>
              <w:rPr>
                <w:rStyle w:val="InitialStyle"/>
                <w:rFonts w:ascii="Arial" w:eastAsia="Arial" w:hAnsi="Arial" w:cs="Arial"/>
              </w:rPr>
            </w:pPr>
            <w:r w:rsidRPr="00BC33F2">
              <w:rPr>
                <w:rStyle w:val="InitialStyle"/>
                <w:rFonts w:ascii="Arial" w:hAnsi="Arial" w:cs="Arial"/>
                <w:bCs/>
              </w:rPr>
              <w:t>State of Maine</w:t>
            </w:r>
          </w:p>
        </w:tc>
      </w:tr>
      <w:tr w:rsidR="000F0DDE" w:rsidRPr="00C97934" w14:paraId="06853CD5" w14:textId="77777777" w:rsidTr="00CF546E">
        <w:trPr>
          <w:trHeight w:val="389"/>
        </w:trPr>
        <w:tc>
          <w:tcPr>
            <w:tcW w:w="2496" w:type="dxa"/>
            <w:shd w:val="clear" w:color="auto" w:fill="auto"/>
            <w:vAlign w:val="center"/>
          </w:tcPr>
          <w:p w14:paraId="22F1403E" w14:textId="77777777" w:rsidR="000F0DDE" w:rsidRPr="00463D42" w:rsidRDefault="000F0DDE" w:rsidP="00C562B9">
            <w:pPr>
              <w:pStyle w:val="DefaultText"/>
              <w:widowControl/>
              <w:rPr>
                <w:rStyle w:val="eop"/>
                <w:rFonts w:eastAsia="Arial"/>
                <w:b/>
                <w:bCs/>
              </w:rPr>
            </w:pPr>
            <w:r>
              <w:rPr>
                <w:rStyle w:val="InitialStyle"/>
                <w:rFonts w:ascii="Arial" w:eastAsia="Arial" w:hAnsi="Arial" w:cs="Arial"/>
                <w:b/>
              </w:rPr>
              <w:t>Substance Use Disorder (</w:t>
            </w:r>
            <w:r w:rsidRPr="005E20A3">
              <w:rPr>
                <w:rStyle w:val="InitialStyle"/>
                <w:rFonts w:ascii="Arial" w:eastAsia="Arial" w:hAnsi="Arial" w:cs="Arial"/>
                <w:b/>
              </w:rPr>
              <w:t>SUD</w:t>
            </w:r>
            <w:r>
              <w:rPr>
                <w:rStyle w:val="InitialStyle"/>
                <w:rFonts w:ascii="Arial" w:eastAsia="Arial" w:hAnsi="Arial" w:cs="Arial"/>
                <w:b/>
              </w:rPr>
              <w:t>)</w:t>
            </w:r>
          </w:p>
        </w:tc>
        <w:tc>
          <w:tcPr>
            <w:tcW w:w="7646" w:type="dxa"/>
            <w:shd w:val="clear" w:color="auto" w:fill="auto"/>
            <w:vAlign w:val="center"/>
          </w:tcPr>
          <w:p w14:paraId="1C3A6018" w14:textId="77777777" w:rsidR="000F0DDE" w:rsidRDefault="000F0DDE" w:rsidP="00C562B9">
            <w:pPr>
              <w:pStyle w:val="DefaultText"/>
              <w:widowControl/>
              <w:rPr>
                <w:rStyle w:val="InitialStyle"/>
                <w:rFonts w:ascii="Arial" w:eastAsia="Arial" w:hAnsi="Arial" w:cs="Arial"/>
              </w:rPr>
            </w:pPr>
            <w:r w:rsidRPr="00A6544A">
              <w:rPr>
                <w:rFonts w:ascii="Arial" w:hAnsi="Arial" w:cs="Arial"/>
              </w:rPr>
              <w:t>Occurs when the recurrent use of alcohol and/or drugs causes clinically significant impairment, including health problems, disability, and failure to meet major responsibilities at work, school, or home.</w:t>
            </w:r>
          </w:p>
        </w:tc>
      </w:tr>
    </w:tbl>
    <w:p w14:paraId="0FB221A3" w14:textId="77777777" w:rsidR="000F0DDE" w:rsidRPr="001D2331" w:rsidRDefault="000F0DDE" w:rsidP="001661A3">
      <w:pPr>
        <w:ind w:left="180"/>
        <w:rPr>
          <w:rFonts w:ascii="Arial" w:hAnsi="Arial" w:cs="Arial"/>
          <w:sz w:val="24"/>
          <w:szCs w:val="24"/>
        </w:rPr>
      </w:pPr>
    </w:p>
    <w:p w14:paraId="25097CAF" w14:textId="2317FFA5" w:rsidR="001661A3" w:rsidRDefault="001661A3">
      <w:pPr>
        <w:widowControl/>
        <w:autoSpaceDE/>
        <w:autoSpaceDN/>
        <w:rPr>
          <w:rStyle w:val="InitialStyle"/>
          <w:rFonts w:ascii="Arial" w:hAnsi="Arial" w:cs="Arial"/>
          <w:b/>
          <w:bCs/>
          <w:sz w:val="28"/>
          <w:szCs w:val="28"/>
          <w:u w:val="single"/>
        </w:rPr>
      </w:pPr>
    </w:p>
    <w:p w14:paraId="0D455BCE" w14:textId="77777777" w:rsidR="000F0DDE" w:rsidRDefault="000F0DDE">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6AB718F5"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B1549D">
      <w:pPr>
        <w:pStyle w:val="Heading2"/>
        <w:numPr>
          <w:ilvl w:val="0"/>
          <w:numId w:val="6"/>
        </w:numPr>
        <w:spacing w:before="0" w:after="0"/>
        <w:ind w:left="360"/>
      </w:pPr>
      <w:bookmarkStart w:id="0" w:name="_Toc367174723"/>
      <w:bookmarkStart w:id="1" w:name="_Toc397069191"/>
      <w:r>
        <w:rPr>
          <w:rStyle w:val="InitialStyle"/>
        </w:rPr>
        <w:t xml:space="preserve">Application </w:t>
      </w:r>
      <w:r w:rsidR="008404CC"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40A1D9CE" w14:textId="7C793AE1" w:rsidR="00E06051" w:rsidRPr="00814308" w:rsidDel="00476D88" w:rsidRDefault="00E06051" w:rsidP="00E06051">
      <w:pPr>
        <w:pStyle w:val="BodyText3"/>
        <w:spacing w:after="0"/>
        <w:rPr>
          <w:rFonts w:ascii="Arial" w:hAnsi="Arial" w:cs="Arial"/>
          <w:sz w:val="24"/>
          <w:szCs w:val="24"/>
        </w:rPr>
      </w:pPr>
      <w:r w:rsidRPr="2DDD2B76">
        <w:rPr>
          <w:rFonts w:ascii="Arial" w:hAnsi="Arial" w:cs="Arial"/>
          <w:sz w:val="24"/>
          <w:szCs w:val="24"/>
        </w:rPr>
        <w:t xml:space="preserve">The Department is dedicated to promoting health, safety, resiliency, and opportunity to all Maine residents. The Department’s Office of Behavioral Health (OBH) is committed to supporting a complete and coordinated behavioral health continuum of care that serves the whole person, the whole community. </w:t>
      </w:r>
      <w:r w:rsidR="00A92E6C">
        <w:rPr>
          <w:rFonts w:ascii="Arial" w:hAnsi="Arial" w:cs="Arial"/>
          <w:sz w:val="24"/>
          <w:szCs w:val="24"/>
        </w:rPr>
        <w:t xml:space="preserve"> </w:t>
      </w:r>
      <w:r w:rsidRPr="00E06051">
        <w:rPr>
          <w:rFonts w:ascii="Arial" w:hAnsi="Arial" w:cs="Arial"/>
          <w:sz w:val="24"/>
          <w:szCs w:val="24"/>
        </w:rPr>
        <w:t>The Department’s Office for Child and Family Services (OCFS) is dedicated to helping create a future where all Maine children and families are safe, stable, happy, and healthy.</w:t>
      </w:r>
    </w:p>
    <w:p w14:paraId="1C2D9758" w14:textId="77777777" w:rsidR="00E06051" w:rsidRPr="00814308" w:rsidDel="00476D88" w:rsidRDefault="00E06051" w:rsidP="00E06051">
      <w:pPr>
        <w:pStyle w:val="BodyText3"/>
        <w:spacing w:after="0"/>
        <w:rPr>
          <w:rFonts w:ascii="Arial" w:hAnsi="Arial" w:cs="Arial"/>
          <w:sz w:val="24"/>
          <w:szCs w:val="24"/>
        </w:rPr>
      </w:pPr>
    </w:p>
    <w:p w14:paraId="1C13C6D7" w14:textId="51D4C48C" w:rsidR="00E06051" w:rsidRDefault="00E06051" w:rsidP="00E06051">
      <w:pPr>
        <w:rPr>
          <w:rFonts w:ascii="Arial" w:eastAsia="Arial" w:hAnsi="Arial" w:cs="Arial"/>
          <w:sz w:val="24"/>
          <w:szCs w:val="24"/>
        </w:rPr>
      </w:pPr>
      <w:r w:rsidRPr="00E06051">
        <w:rPr>
          <w:rFonts w:ascii="Arial" w:hAnsi="Arial" w:cs="Arial"/>
          <w:sz w:val="24"/>
          <w:szCs w:val="24"/>
        </w:rPr>
        <w:t xml:space="preserve">Maine is seeking to provide more Residential SUD Treatment beds across the State in response to ongoing increases in fatal overdoses. </w:t>
      </w:r>
      <w:r w:rsidR="00A92E6C">
        <w:rPr>
          <w:rFonts w:ascii="Arial" w:hAnsi="Arial" w:cs="Arial"/>
          <w:sz w:val="24"/>
          <w:szCs w:val="24"/>
        </w:rPr>
        <w:t xml:space="preserve"> </w:t>
      </w:r>
      <w:r w:rsidRPr="00E06051">
        <w:rPr>
          <w:rFonts w:ascii="Arial" w:hAnsi="Arial" w:cs="Arial"/>
          <w:sz w:val="24"/>
          <w:szCs w:val="24"/>
        </w:rPr>
        <w:t xml:space="preserve">In 2022, the Department issued two (2) RFAs to expand these services and made nine (9) awards. This RFA builds on that effort by </w:t>
      </w:r>
      <w:r w:rsidRPr="00E06051">
        <w:rPr>
          <w:rFonts w:ascii="Arial" w:eastAsia="Arial" w:hAnsi="Arial" w:cs="Arial"/>
          <w:sz w:val="24"/>
          <w:szCs w:val="24"/>
        </w:rPr>
        <w:t>providing a one-time funding opportunity, with a total cap of one hundred and fifty thousand dollars ($150,000) per</w:t>
      </w:r>
      <w:r w:rsidRPr="001B4FEA">
        <w:rPr>
          <w:rFonts w:ascii="Arial" w:eastAsia="Arial" w:hAnsi="Arial" w:cs="Arial"/>
          <w:sz w:val="24"/>
          <w:szCs w:val="24"/>
        </w:rPr>
        <w:t xml:space="preserve"> additional bed, to support the establishment of new or expa</w:t>
      </w:r>
      <w:r>
        <w:rPr>
          <w:rFonts w:ascii="Arial" w:eastAsia="Arial" w:hAnsi="Arial" w:cs="Arial"/>
          <w:sz w:val="24"/>
          <w:szCs w:val="24"/>
        </w:rPr>
        <w:t>nded</w:t>
      </w:r>
      <w:r w:rsidRPr="001B4FEA">
        <w:rPr>
          <w:rFonts w:ascii="Arial" w:eastAsia="Arial" w:hAnsi="Arial" w:cs="Arial"/>
          <w:sz w:val="24"/>
          <w:szCs w:val="24"/>
        </w:rPr>
        <w:t xml:space="preserve"> Residential SUD Treatment services</w:t>
      </w:r>
      <w:r>
        <w:rPr>
          <w:rFonts w:ascii="Arial" w:eastAsia="Arial" w:hAnsi="Arial" w:cs="Arial"/>
          <w:sz w:val="24"/>
          <w:szCs w:val="24"/>
        </w:rPr>
        <w:t xml:space="preserve">. </w:t>
      </w:r>
    </w:p>
    <w:p w14:paraId="3DBFDE9A" w14:textId="77777777" w:rsidR="00E06051" w:rsidRDefault="00E06051" w:rsidP="00E06051">
      <w:pPr>
        <w:rPr>
          <w:rFonts w:ascii="Arial" w:eastAsia="Arial" w:hAnsi="Arial" w:cs="Arial"/>
          <w:sz w:val="24"/>
          <w:szCs w:val="24"/>
        </w:rPr>
      </w:pPr>
    </w:p>
    <w:p w14:paraId="04CB9224" w14:textId="72563CDF" w:rsidR="00E06051" w:rsidRDefault="00E06051" w:rsidP="00E06051">
      <w:pPr>
        <w:rPr>
          <w:rFonts w:ascii="Arial" w:eastAsia="Arial" w:hAnsi="Arial" w:cs="Arial"/>
          <w:sz w:val="24"/>
          <w:szCs w:val="24"/>
        </w:rPr>
      </w:pPr>
      <w:r>
        <w:rPr>
          <w:rFonts w:ascii="Arial" w:eastAsia="Arial" w:hAnsi="Arial" w:cs="Arial"/>
          <w:sz w:val="24"/>
          <w:szCs w:val="24"/>
        </w:rPr>
        <w:t xml:space="preserve">Funds will be extended to agencies who are establishing new beds or expanding their capacity. These funds are intended to fund additional beds, not supplement existing or previously funded beds; no funds will be awarded unless capacity is expanded. </w:t>
      </w:r>
      <w:r w:rsidR="00A92E6C">
        <w:rPr>
          <w:rFonts w:ascii="Arial" w:eastAsia="Arial" w:hAnsi="Arial" w:cs="Arial"/>
          <w:sz w:val="24"/>
          <w:szCs w:val="24"/>
        </w:rPr>
        <w:t xml:space="preserve"> </w:t>
      </w:r>
      <w:r w:rsidRPr="53C03EC9">
        <w:rPr>
          <w:rFonts w:ascii="Arial" w:hAnsi="Arial" w:cs="Arial"/>
          <w:sz w:val="24"/>
          <w:szCs w:val="24"/>
        </w:rPr>
        <w:t xml:space="preserve">Awarded funds may be utilized for costs associated with administering and delivering </w:t>
      </w:r>
      <w:r>
        <w:rPr>
          <w:rFonts w:ascii="Arial" w:hAnsi="Arial" w:cs="Arial"/>
          <w:sz w:val="24"/>
          <w:szCs w:val="24"/>
        </w:rPr>
        <w:t>R</w:t>
      </w:r>
      <w:r w:rsidRPr="53C03EC9">
        <w:rPr>
          <w:rFonts w:ascii="Arial" w:hAnsi="Arial" w:cs="Arial"/>
          <w:sz w:val="24"/>
          <w:szCs w:val="24"/>
        </w:rPr>
        <w:t xml:space="preserve">esidential </w:t>
      </w:r>
      <w:r>
        <w:rPr>
          <w:rFonts w:ascii="Arial" w:hAnsi="Arial" w:cs="Arial"/>
          <w:sz w:val="24"/>
          <w:szCs w:val="24"/>
        </w:rPr>
        <w:t xml:space="preserve">SUD Treatment </w:t>
      </w:r>
      <w:r w:rsidRPr="53C03EC9">
        <w:rPr>
          <w:rFonts w:ascii="Arial" w:hAnsi="Arial" w:cs="Arial"/>
          <w:sz w:val="24"/>
          <w:szCs w:val="24"/>
        </w:rPr>
        <w:t xml:space="preserve">services and items that are reasonable, allowable, and directly related to adding and/or expanding </w:t>
      </w:r>
      <w:r>
        <w:rPr>
          <w:rFonts w:ascii="Arial" w:hAnsi="Arial" w:cs="Arial"/>
          <w:sz w:val="24"/>
          <w:szCs w:val="24"/>
        </w:rPr>
        <w:t>R</w:t>
      </w:r>
      <w:r w:rsidRPr="53C03EC9">
        <w:rPr>
          <w:rFonts w:ascii="Arial" w:hAnsi="Arial" w:cs="Arial"/>
          <w:sz w:val="24"/>
          <w:szCs w:val="24"/>
        </w:rPr>
        <w:t xml:space="preserve">esidential SUD </w:t>
      </w:r>
      <w:r>
        <w:rPr>
          <w:rFonts w:ascii="Arial" w:hAnsi="Arial" w:cs="Arial"/>
          <w:sz w:val="24"/>
          <w:szCs w:val="24"/>
        </w:rPr>
        <w:t>T</w:t>
      </w:r>
      <w:r w:rsidRPr="53C03EC9">
        <w:rPr>
          <w:rFonts w:ascii="Arial" w:hAnsi="Arial" w:cs="Arial"/>
          <w:sz w:val="24"/>
          <w:szCs w:val="24"/>
        </w:rPr>
        <w:t xml:space="preserve">reatment beds. </w:t>
      </w:r>
      <w:r w:rsidR="00A92E6C">
        <w:rPr>
          <w:rFonts w:ascii="Arial" w:hAnsi="Arial" w:cs="Arial"/>
          <w:sz w:val="24"/>
          <w:szCs w:val="24"/>
        </w:rPr>
        <w:t xml:space="preserve"> </w:t>
      </w:r>
      <w:r w:rsidRPr="00625574">
        <w:rPr>
          <w:rFonts w:ascii="Arial" w:hAnsi="Arial" w:cs="Arial"/>
          <w:sz w:val="24"/>
          <w:szCs w:val="24"/>
        </w:rPr>
        <w:t xml:space="preserve">The funds may not be used on building or facility maintenance expenditures, recreational items, outdoor space, artwork, </w:t>
      </w:r>
      <w:r>
        <w:rPr>
          <w:rFonts w:ascii="Arial" w:hAnsi="Arial" w:cs="Arial"/>
          <w:sz w:val="24"/>
          <w:szCs w:val="24"/>
        </w:rPr>
        <w:t xml:space="preserve">and/or </w:t>
      </w:r>
      <w:r w:rsidRPr="00625574">
        <w:rPr>
          <w:rFonts w:ascii="Arial" w:hAnsi="Arial" w:cs="Arial"/>
          <w:sz w:val="24"/>
          <w:szCs w:val="24"/>
        </w:rPr>
        <w:t xml:space="preserve">any expenditure </w:t>
      </w:r>
      <w:r>
        <w:rPr>
          <w:rFonts w:ascii="Arial" w:hAnsi="Arial" w:cs="Arial"/>
          <w:sz w:val="24"/>
          <w:szCs w:val="24"/>
        </w:rPr>
        <w:t>that</w:t>
      </w:r>
      <w:r w:rsidRPr="00625574">
        <w:rPr>
          <w:rFonts w:ascii="Arial" w:hAnsi="Arial" w:cs="Arial"/>
          <w:sz w:val="24"/>
          <w:szCs w:val="24"/>
        </w:rPr>
        <w:t xml:space="preserve"> is not deemed necessary to </w:t>
      </w:r>
      <w:r>
        <w:rPr>
          <w:rFonts w:ascii="Arial" w:hAnsi="Arial" w:cs="Arial"/>
          <w:sz w:val="24"/>
          <w:szCs w:val="24"/>
        </w:rPr>
        <w:t xml:space="preserve">the </w:t>
      </w:r>
      <w:r w:rsidRPr="00625574">
        <w:rPr>
          <w:rFonts w:ascii="Arial" w:hAnsi="Arial" w:cs="Arial"/>
          <w:sz w:val="24"/>
          <w:szCs w:val="24"/>
        </w:rPr>
        <w:t>creat</w:t>
      </w:r>
      <w:r>
        <w:rPr>
          <w:rFonts w:ascii="Arial" w:hAnsi="Arial" w:cs="Arial"/>
          <w:sz w:val="24"/>
          <w:szCs w:val="24"/>
        </w:rPr>
        <w:t xml:space="preserve">ion and implementation of </w:t>
      </w:r>
      <w:r w:rsidRPr="00625574">
        <w:rPr>
          <w:rFonts w:ascii="Arial" w:hAnsi="Arial" w:cs="Arial"/>
          <w:sz w:val="24"/>
          <w:szCs w:val="24"/>
        </w:rPr>
        <w:t xml:space="preserve">new beds.  </w:t>
      </w:r>
    </w:p>
    <w:p w14:paraId="10B21A8A" w14:textId="77777777" w:rsidR="00E06051" w:rsidRDefault="00E06051" w:rsidP="00E06051">
      <w:pPr>
        <w:widowControl/>
        <w:tabs>
          <w:tab w:val="left" w:pos="1200"/>
        </w:tabs>
        <w:rPr>
          <w:rFonts w:ascii="Arial" w:eastAsia="Arial" w:hAnsi="Arial" w:cs="Arial"/>
          <w:sz w:val="24"/>
          <w:szCs w:val="24"/>
        </w:rPr>
      </w:pPr>
    </w:p>
    <w:p w14:paraId="1BB0E119" w14:textId="6A84FD9B" w:rsidR="00E06051" w:rsidRDefault="00E06051" w:rsidP="00E06051">
      <w:pPr>
        <w:widowControl/>
        <w:tabs>
          <w:tab w:val="left" w:pos="1200"/>
        </w:tabs>
        <w:rPr>
          <w:rFonts w:ascii="Arial" w:eastAsia="Arial" w:hAnsi="Arial" w:cs="Arial"/>
          <w:sz w:val="24"/>
          <w:szCs w:val="24"/>
        </w:rPr>
      </w:pPr>
      <w:r w:rsidRPr="4682B8B2">
        <w:rPr>
          <w:rFonts w:ascii="Arial" w:eastAsia="Arial" w:hAnsi="Arial" w:cs="Arial"/>
          <w:sz w:val="24"/>
          <w:szCs w:val="24"/>
        </w:rPr>
        <w:t xml:space="preserve">Under this one-time funding opportunity, awarded Applicants will be required to bill MaineCare the maximum allowed rate for services provided. </w:t>
      </w:r>
      <w:r w:rsidR="00A92E6C">
        <w:rPr>
          <w:rFonts w:ascii="Arial" w:eastAsia="Arial" w:hAnsi="Arial" w:cs="Arial"/>
          <w:sz w:val="24"/>
          <w:szCs w:val="24"/>
        </w:rPr>
        <w:t xml:space="preserve"> </w:t>
      </w:r>
      <w:r w:rsidRPr="4682B8B2">
        <w:rPr>
          <w:rFonts w:ascii="Arial" w:eastAsia="Arial" w:hAnsi="Arial" w:cs="Arial"/>
          <w:sz w:val="24"/>
          <w:szCs w:val="24"/>
        </w:rPr>
        <w:t>Applicants will also be required to provide matching funds of at least ten percent (10%) of the award value. Application project awards are expected to result in the establishment of services that do not require additional Department funds to maintain the gains made during the project period.</w:t>
      </w: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5C32DE1F"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lastRenderedPageBreak/>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63C807FA" w:rsidR="008404CC" w:rsidRPr="003326F9" w:rsidRDefault="001D58B5" w:rsidP="00B1549D">
      <w:pPr>
        <w:pStyle w:val="Heading2"/>
        <w:numPr>
          <w:ilvl w:val="0"/>
          <w:numId w:val="6"/>
        </w:numPr>
        <w:spacing w:before="0" w:after="0"/>
        <w:ind w:left="360"/>
        <w:rPr>
          <w:rStyle w:val="InitialStyle"/>
          <w:rFonts w:ascii="Times New Roman" w:hAnsi="Times New Roman" w:cs="Times New Roman"/>
          <w:b w:val="0"/>
          <w:bCs w:val="0"/>
        </w:rPr>
      </w:pPr>
      <w:r>
        <w:rPr>
          <w:rStyle w:val="InitialStyle"/>
        </w:rPr>
        <w:t>Application</w:t>
      </w:r>
      <w:r w:rsidR="00C62107">
        <w:rPr>
          <w:rStyle w:val="InitialStyle"/>
        </w:rPr>
        <w:t xml:space="preserve"> Submission Requirements</w:t>
      </w:r>
      <w:r>
        <w:rPr>
          <w:rStyle w:val="InitialStyle"/>
        </w:rPr>
        <w:t xml:space="preserve">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A2D4B21" w14:textId="1A65F7FE" w:rsidR="00E06051" w:rsidRDefault="00C62107" w:rsidP="00E06051">
      <w:pPr>
        <w:rPr>
          <w:rFonts w:ascii="Arial" w:eastAsia="Arial" w:hAnsi="Arial" w:cs="Arial"/>
          <w:sz w:val="24"/>
          <w:szCs w:val="24"/>
        </w:rPr>
      </w:pPr>
      <w:r>
        <w:rPr>
          <w:rFonts w:ascii="Arial" w:eastAsia="Arial" w:hAnsi="Arial" w:cs="Arial"/>
          <w:sz w:val="24"/>
          <w:szCs w:val="24"/>
        </w:rPr>
        <w:t>In order to apply under this</w:t>
      </w:r>
      <w:r w:rsidR="00E06051">
        <w:rPr>
          <w:rFonts w:ascii="Arial" w:eastAsia="Arial" w:hAnsi="Arial" w:cs="Arial"/>
          <w:sz w:val="24"/>
          <w:szCs w:val="24"/>
        </w:rPr>
        <w:t xml:space="preserve"> this grant funding opportunity, Applicants must: </w:t>
      </w:r>
    </w:p>
    <w:p w14:paraId="36A82727" w14:textId="77777777" w:rsidR="00E06051" w:rsidRDefault="00E06051" w:rsidP="00E06051">
      <w:pPr>
        <w:rPr>
          <w:rFonts w:ascii="Arial" w:eastAsia="Arial" w:hAnsi="Arial" w:cs="Arial"/>
          <w:sz w:val="24"/>
          <w:szCs w:val="24"/>
        </w:rPr>
      </w:pPr>
    </w:p>
    <w:p w14:paraId="6BF2D36A" w14:textId="04BD26B2" w:rsidR="00E06051" w:rsidRDefault="00E06051" w:rsidP="00E86E69">
      <w:pPr>
        <w:pStyle w:val="ListParagraph"/>
        <w:numPr>
          <w:ilvl w:val="0"/>
          <w:numId w:val="12"/>
        </w:numPr>
        <w:ind w:left="720"/>
        <w:rPr>
          <w:rFonts w:ascii="Arial" w:eastAsia="Arial" w:hAnsi="Arial" w:cs="Arial"/>
          <w:sz w:val="24"/>
          <w:szCs w:val="24"/>
        </w:rPr>
      </w:pPr>
      <w:r>
        <w:rPr>
          <w:rFonts w:ascii="Arial" w:eastAsia="Arial" w:hAnsi="Arial" w:cs="Arial"/>
          <w:sz w:val="24"/>
          <w:szCs w:val="24"/>
        </w:rPr>
        <w:t xml:space="preserve">Have a current or forthcoming </w:t>
      </w:r>
      <w:r w:rsidRPr="3C8421E2">
        <w:rPr>
          <w:rFonts w:ascii="Arial" w:eastAsia="Arial" w:hAnsi="Arial" w:cs="Arial"/>
          <w:sz w:val="24"/>
          <w:szCs w:val="24"/>
        </w:rPr>
        <w:t xml:space="preserve">MaineCare </w:t>
      </w:r>
      <w:r>
        <w:rPr>
          <w:rFonts w:ascii="Arial" w:eastAsia="Arial" w:hAnsi="Arial" w:cs="Arial"/>
          <w:sz w:val="24"/>
          <w:szCs w:val="24"/>
        </w:rPr>
        <w:t>Provider Agreement</w:t>
      </w:r>
      <w:r w:rsidRPr="3C8421E2">
        <w:rPr>
          <w:rFonts w:ascii="Arial" w:eastAsia="Arial" w:hAnsi="Arial" w:cs="Arial"/>
          <w:sz w:val="24"/>
          <w:szCs w:val="24"/>
        </w:rPr>
        <w:t xml:space="preserve">; </w:t>
      </w:r>
      <w:r>
        <w:rPr>
          <w:rFonts w:ascii="Arial" w:eastAsia="Arial" w:hAnsi="Arial" w:cs="Arial"/>
          <w:sz w:val="24"/>
          <w:szCs w:val="24"/>
        </w:rPr>
        <w:t>and</w:t>
      </w:r>
    </w:p>
    <w:p w14:paraId="5DA577F3" w14:textId="67144DE4" w:rsidR="00E06051" w:rsidRPr="005050B2" w:rsidRDefault="00E06051" w:rsidP="00E86E69">
      <w:pPr>
        <w:pStyle w:val="ListParagraph"/>
        <w:widowControl/>
        <w:numPr>
          <w:ilvl w:val="0"/>
          <w:numId w:val="12"/>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normaltextrun"/>
          <w:rFonts w:ascii="Arial" w:hAnsi="Arial" w:cs="Arial"/>
          <w:color w:val="365F91" w:themeColor="accent1" w:themeShade="BF"/>
          <w:sz w:val="24"/>
          <w:szCs w:val="24"/>
          <w:u w:val="single"/>
        </w:rPr>
      </w:pPr>
      <w:r>
        <w:rPr>
          <w:rFonts w:ascii="Arial" w:eastAsia="Arial" w:hAnsi="Arial" w:cs="Arial"/>
          <w:sz w:val="24"/>
          <w:szCs w:val="24"/>
        </w:rPr>
        <w:t>B</w:t>
      </w:r>
      <w:r w:rsidRPr="6069D725">
        <w:rPr>
          <w:rFonts w:ascii="Arial" w:eastAsia="Arial" w:hAnsi="Arial" w:cs="Arial"/>
          <w:sz w:val="24"/>
          <w:szCs w:val="24"/>
        </w:rPr>
        <w:t>e l</w:t>
      </w:r>
      <w:r>
        <w:rPr>
          <w:rFonts w:ascii="Arial" w:eastAsia="Arial" w:hAnsi="Arial" w:cs="Arial"/>
          <w:sz w:val="24"/>
          <w:szCs w:val="24"/>
        </w:rPr>
        <w:t xml:space="preserve">icensed </w:t>
      </w:r>
      <w:r w:rsidR="00C55DBE">
        <w:rPr>
          <w:rFonts w:ascii="Arial" w:eastAsia="Arial" w:hAnsi="Arial" w:cs="Arial"/>
          <w:sz w:val="24"/>
          <w:szCs w:val="24"/>
        </w:rPr>
        <w:t>or have the ability to obtain licensure</w:t>
      </w:r>
      <w:r w:rsidR="00CE1AFF">
        <w:rPr>
          <w:rFonts w:ascii="Arial" w:eastAsia="Arial" w:hAnsi="Arial" w:cs="Arial"/>
          <w:sz w:val="24"/>
          <w:szCs w:val="24"/>
        </w:rPr>
        <w:t xml:space="preserve"> </w:t>
      </w:r>
      <w:r>
        <w:rPr>
          <w:rFonts w:ascii="Arial" w:eastAsia="Arial" w:hAnsi="Arial" w:cs="Arial"/>
          <w:sz w:val="24"/>
          <w:szCs w:val="24"/>
        </w:rPr>
        <w:t xml:space="preserve">through the Department’s </w:t>
      </w:r>
      <w:hyperlink r:id="rId17" w:history="1">
        <w:r w:rsidRPr="00E06051">
          <w:rPr>
            <w:rStyle w:val="Hyperlink"/>
            <w:rFonts w:ascii="Arial" w:eastAsia="Arial" w:hAnsi="Arial" w:cs="Arial"/>
            <w:sz w:val="24"/>
            <w:szCs w:val="24"/>
          </w:rPr>
          <w:t>Division of Licensing and Certification for Behavioral Health Services</w:t>
        </w:r>
      </w:hyperlink>
      <w:r w:rsidRPr="003D39EF">
        <w:rPr>
          <w:rFonts w:ascii="Arial" w:eastAsia="Arial" w:hAnsi="Arial" w:cs="Arial"/>
          <w:sz w:val="24"/>
          <w:szCs w:val="24"/>
        </w:rPr>
        <w:t xml:space="preserve"> </w:t>
      </w:r>
      <w:r w:rsidRPr="6069D725">
        <w:rPr>
          <w:rFonts w:ascii="Arial" w:eastAsia="Arial" w:hAnsi="Arial" w:cs="Arial"/>
          <w:sz w:val="24"/>
          <w:szCs w:val="24"/>
        </w:rPr>
        <w:t>and/</w:t>
      </w:r>
      <w:r w:rsidRPr="003D39EF">
        <w:rPr>
          <w:rFonts w:ascii="Arial" w:eastAsia="Arial" w:hAnsi="Arial" w:cs="Arial"/>
          <w:sz w:val="24"/>
          <w:szCs w:val="24"/>
        </w:rPr>
        <w:t xml:space="preserve">or </w:t>
      </w:r>
      <w:hyperlink r:id="rId18" w:history="1">
        <w:r w:rsidRPr="6069D725">
          <w:rPr>
            <w:rStyle w:val="Hyperlink"/>
            <w:rFonts w:ascii="Arial" w:eastAsia="Arial" w:hAnsi="Arial" w:cs="Arial"/>
            <w:sz w:val="24"/>
            <w:szCs w:val="24"/>
          </w:rPr>
          <w:t>Children’s Residential Licensing</w:t>
        </w:r>
      </w:hyperlink>
      <w:r w:rsidRPr="005050B2">
        <w:rPr>
          <w:rFonts w:ascii="Arial" w:eastAsia="Arial" w:hAnsi="Arial" w:cs="Arial"/>
          <w:color w:val="365F91" w:themeColor="accent1" w:themeShade="BF"/>
          <w:sz w:val="24"/>
          <w:szCs w:val="24"/>
          <w:u w:val="single"/>
        </w:rPr>
        <w:t xml:space="preserve"> </w:t>
      </w:r>
      <w:r w:rsidRPr="00C562B9">
        <w:rPr>
          <w:rFonts w:ascii="Arial" w:eastAsia="Arial" w:hAnsi="Arial" w:cs="Arial"/>
          <w:sz w:val="24"/>
          <w:szCs w:val="24"/>
        </w:rPr>
        <w:t xml:space="preserve">for </w:t>
      </w:r>
      <w:r w:rsidRPr="00F04AA2">
        <w:rPr>
          <w:rFonts w:ascii="Arial" w:eastAsia="Arial" w:hAnsi="Arial" w:cs="Arial"/>
          <w:sz w:val="24"/>
          <w:szCs w:val="24"/>
        </w:rPr>
        <w:t>A</w:t>
      </w:r>
      <w:r w:rsidRPr="00C562B9">
        <w:rPr>
          <w:rFonts w:ascii="Arial" w:eastAsia="Arial" w:hAnsi="Arial" w:cs="Arial"/>
          <w:sz w:val="24"/>
          <w:szCs w:val="24"/>
        </w:rPr>
        <w:t>dolescent residential services.</w:t>
      </w:r>
      <w:r w:rsidRPr="00C562B9">
        <w:rPr>
          <w:rFonts w:ascii="Arial" w:eastAsia="Arial" w:hAnsi="Arial" w:cs="Arial"/>
          <w:sz w:val="24"/>
          <w:szCs w:val="24"/>
          <w:u w:val="single"/>
        </w:rPr>
        <w:t xml:space="preserve">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4" w:name="_Toc367174727"/>
      <w:bookmarkStart w:id="5" w:name="_Toc397069195"/>
      <w:r w:rsidRPr="003326F9">
        <w:rPr>
          <w:rStyle w:val="InitialStyle"/>
        </w:rPr>
        <w:t>Awards</w:t>
      </w:r>
      <w:bookmarkEnd w:id="4"/>
      <w:bookmarkEnd w:id="5"/>
    </w:p>
    <w:p w14:paraId="2D799FCB" w14:textId="77777777" w:rsidR="008404CC" w:rsidRPr="003326F9" w:rsidRDefault="008404CC">
      <w:pPr>
        <w:widowControl/>
        <w:ind w:left="180"/>
        <w:rPr>
          <w:rFonts w:ascii="Arial" w:hAnsi="Arial" w:cs="Arial"/>
          <w:sz w:val="24"/>
          <w:szCs w:val="24"/>
        </w:rPr>
      </w:pPr>
    </w:p>
    <w:p w14:paraId="5A96E401" w14:textId="36DA75D6" w:rsidR="00043B56" w:rsidRPr="003326F9" w:rsidRDefault="00043B56" w:rsidP="00043B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B3464CA">
        <w:rPr>
          <w:rFonts w:ascii="Arial" w:hAnsi="Arial" w:cs="Arial"/>
        </w:rPr>
        <w:t xml:space="preserve">The Department anticipates making multiple awards from this RFA process, including partial awards.  </w:t>
      </w:r>
      <w:r w:rsidR="00A80824" w:rsidRPr="00066C18">
        <w:rPr>
          <w:rFonts w:ascii="Arial" w:hAnsi="Arial" w:cs="Arial"/>
        </w:rPr>
        <w:t>Request for funding may not exceed the total cap of one hundred and fifty thousand dollars ($150,000) per additional bed which support the establishment of new or expanded Residential SUD Treatment services</w:t>
      </w:r>
      <w:r w:rsidR="00A80824">
        <w:rPr>
          <w:rFonts w:ascii="Arial" w:hAnsi="Arial" w:cs="Arial"/>
        </w:rPr>
        <w:t xml:space="preserve"> and must include a minimum of ten percent (10%) match funds</w:t>
      </w:r>
      <w:r w:rsidR="00A80824" w:rsidRPr="00066C18">
        <w:rPr>
          <w:rFonts w:ascii="Arial" w:hAnsi="Arial" w:cs="Arial"/>
        </w:rPr>
        <w:t>.</w:t>
      </w:r>
      <w:r w:rsidR="00A80824">
        <w:rPr>
          <w:rFonts w:ascii="Arial" w:hAnsi="Arial" w:cs="Arial"/>
        </w:rPr>
        <w:t xml:space="preserve">  </w:t>
      </w:r>
      <w:r w:rsidRPr="7B3464CA">
        <w:rPr>
          <w:rFonts w:ascii="Arial" w:hAnsi="Arial" w:cs="Arial"/>
        </w:rPr>
        <w:t>The Department may award all or some of the available funding. Application funding requests will be considered on a case-by-case basis.</w:t>
      </w:r>
      <w:r w:rsidR="00066C18">
        <w:rPr>
          <w:rFonts w:ascii="Arial" w:hAnsi="Arial" w:cs="Arial"/>
        </w:rPr>
        <w:t xml:space="preserve">  </w:t>
      </w:r>
    </w:p>
    <w:p w14:paraId="69B5CE22" w14:textId="77777777" w:rsidR="00043B56" w:rsidRPr="003326F9" w:rsidRDefault="00043B56" w:rsidP="00043B56">
      <w:pPr>
        <w:widowControl/>
        <w:tabs>
          <w:tab w:val="left" w:pos="360"/>
          <w:tab w:val="left" w:pos="720"/>
          <w:tab w:val="left" w:pos="1080"/>
          <w:tab w:val="left" w:pos="1440"/>
        </w:tabs>
        <w:ind w:left="180"/>
        <w:rPr>
          <w:rFonts w:ascii="Arial" w:hAnsi="Arial" w:cs="Arial"/>
          <w:b/>
          <w:bCs/>
          <w:sz w:val="24"/>
          <w:szCs w:val="24"/>
        </w:rPr>
      </w:pPr>
    </w:p>
    <w:p w14:paraId="2ED7081F" w14:textId="50FED186" w:rsidR="00043B56" w:rsidRDefault="00043B56" w:rsidP="00043B56">
      <w:pPr>
        <w:widowControl/>
        <w:autoSpaceDE/>
        <w:autoSpaceDN/>
        <w:adjustRightInd w:val="0"/>
        <w:rPr>
          <w:rFonts w:ascii="Arial" w:hAnsi="Arial" w:cs="Arial"/>
          <w:sz w:val="24"/>
          <w:szCs w:val="24"/>
        </w:rPr>
      </w:pPr>
      <w:r w:rsidRPr="4682B8B2">
        <w:rPr>
          <w:rFonts w:ascii="Arial" w:hAnsi="Arial" w:cs="Arial"/>
          <w:sz w:val="24"/>
          <w:szCs w:val="24"/>
        </w:rPr>
        <w:t>The Department intends to apply priority scoring to applications</w:t>
      </w:r>
      <w:r w:rsidR="006823EE" w:rsidRPr="4682B8B2">
        <w:rPr>
          <w:rFonts w:ascii="Arial" w:hAnsi="Arial" w:cs="Arial"/>
          <w:sz w:val="24"/>
          <w:szCs w:val="24"/>
        </w:rPr>
        <w:t>:</w:t>
      </w:r>
    </w:p>
    <w:p w14:paraId="601FE6C1" w14:textId="77777777" w:rsidR="00043B56" w:rsidRDefault="00043B56" w:rsidP="00043B56">
      <w:pPr>
        <w:widowControl/>
        <w:autoSpaceDE/>
        <w:autoSpaceDN/>
        <w:adjustRightInd w:val="0"/>
        <w:rPr>
          <w:rFonts w:ascii="Arial" w:hAnsi="Arial" w:cs="Arial"/>
          <w:sz w:val="24"/>
          <w:szCs w:val="24"/>
        </w:rPr>
      </w:pPr>
    </w:p>
    <w:p w14:paraId="1D769F55" w14:textId="2F1F6F66" w:rsidR="00043B56" w:rsidRPr="006823EE" w:rsidRDefault="006417B0" w:rsidP="00441581">
      <w:pPr>
        <w:pStyle w:val="ListParagraph"/>
        <w:widowControl/>
        <w:numPr>
          <w:ilvl w:val="0"/>
          <w:numId w:val="13"/>
        </w:numPr>
        <w:autoSpaceDE/>
        <w:autoSpaceDN/>
        <w:adjustRightInd w:val="0"/>
        <w:rPr>
          <w:rFonts w:ascii="Arial" w:hAnsi="Arial" w:cs="Arial"/>
          <w:sz w:val="24"/>
          <w:szCs w:val="24"/>
        </w:rPr>
      </w:pPr>
      <w:r>
        <w:rPr>
          <w:rFonts w:ascii="Arial" w:hAnsi="Arial" w:cs="Arial"/>
          <w:sz w:val="24"/>
          <w:szCs w:val="24"/>
        </w:rPr>
        <w:t>D</w:t>
      </w:r>
      <w:r w:rsidR="00043B56" w:rsidRPr="4682B8B2">
        <w:rPr>
          <w:rFonts w:ascii="Arial" w:hAnsi="Arial" w:cs="Arial"/>
          <w:sz w:val="24"/>
          <w:szCs w:val="24"/>
        </w:rPr>
        <w:t>esigned to serve SUD Adolescent populations</w:t>
      </w:r>
      <w:r w:rsidR="006823EE" w:rsidRPr="4682B8B2">
        <w:rPr>
          <w:rFonts w:ascii="Arial" w:hAnsi="Arial" w:cs="Arial"/>
          <w:sz w:val="24"/>
          <w:szCs w:val="24"/>
        </w:rPr>
        <w:t>; and/or</w:t>
      </w:r>
    </w:p>
    <w:p w14:paraId="7EB1CB09" w14:textId="2D0C003C" w:rsidR="00043B56" w:rsidRPr="00043B56" w:rsidRDefault="00225ECA" w:rsidP="00E86E69">
      <w:pPr>
        <w:pStyle w:val="ListParagraph"/>
        <w:widowControl/>
        <w:numPr>
          <w:ilvl w:val="0"/>
          <w:numId w:val="13"/>
        </w:numPr>
        <w:autoSpaceDE/>
        <w:autoSpaceDN/>
        <w:adjustRightInd w:val="0"/>
        <w:rPr>
          <w:rFonts w:ascii="Arial" w:hAnsi="Arial" w:cs="Arial"/>
          <w:sz w:val="24"/>
          <w:szCs w:val="24"/>
        </w:rPr>
      </w:pPr>
      <w:r>
        <w:rPr>
          <w:rFonts w:ascii="Arial" w:hAnsi="Arial" w:cs="Arial"/>
          <w:sz w:val="24"/>
          <w:szCs w:val="24"/>
        </w:rPr>
        <w:t>Serving</w:t>
      </w:r>
      <w:r w:rsidR="006823EE" w:rsidRPr="4682B8B2">
        <w:rPr>
          <w:rFonts w:ascii="Arial" w:hAnsi="Arial" w:cs="Arial"/>
          <w:sz w:val="24"/>
          <w:szCs w:val="24"/>
        </w:rPr>
        <w:t xml:space="preserve"> </w:t>
      </w:r>
      <w:r w:rsidR="00043B56" w:rsidRPr="4682B8B2">
        <w:rPr>
          <w:rFonts w:ascii="Arial" w:hAnsi="Arial" w:cs="Arial"/>
          <w:sz w:val="24"/>
          <w:szCs w:val="24"/>
        </w:rPr>
        <w:t xml:space="preserve">geographical locations within the State where SUD resources and services are currently limited; specifically, Aroostook, Franklin, Hancock, Knox, Lincoln, Oxford, Piscataquis, Sagadahoc, Somerset, Waldo, and Washington counties.  </w:t>
      </w:r>
    </w:p>
    <w:p w14:paraId="03B58E4B" w14:textId="77777777" w:rsidR="008404CC" w:rsidRPr="003326F9" w:rsidRDefault="008404CC">
      <w:pPr>
        <w:widowControl/>
        <w:tabs>
          <w:tab w:val="left" w:pos="360"/>
          <w:tab w:val="left" w:pos="720"/>
          <w:tab w:val="left" w:pos="1080"/>
          <w:tab w:val="left" w:pos="1440"/>
        </w:tabs>
        <w:ind w:left="180"/>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1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0" w:history="1">
        <w:bookmarkStart w:id="6" w:name="_Hlk48902756"/>
        <w:r w:rsidRPr="00C97934">
          <w:rPr>
            <w:rStyle w:val="Hyperlink"/>
            <w:rFonts w:ascii="Arial" w:hAnsi="Arial" w:cs="Arial"/>
            <w:sz w:val="24"/>
            <w:szCs w:val="24"/>
          </w:rPr>
          <w:t>18-554 Code of Maine Rules</w:t>
        </w:r>
        <w:bookmarkEnd w:id="6"/>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692E281C" w14:textId="77777777" w:rsidR="00C62107" w:rsidRDefault="00C62107">
      <w:pPr>
        <w:widowControl/>
        <w:autoSpaceDE/>
        <w:autoSpaceDN/>
        <w:rPr>
          <w:rFonts w:ascii="Arial" w:hAnsi="Arial" w:cs="Arial"/>
          <w:b/>
          <w:bCs/>
          <w:sz w:val="24"/>
          <w:szCs w:val="24"/>
        </w:rPr>
      </w:pPr>
      <w:r>
        <w:rPr>
          <w:rFonts w:ascii="Arial" w:hAnsi="Arial" w:cs="Arial"/>
          <w:b/>
          <w:bCs/>
          <w:sz w:val="24"/>
          <w:szCs w:val="24"/>
        </w:rPr>
        <w:br w:type="page"/>
      </w:r>
    </w:p>
    <w:p w14:paraId="1BDB2BC2" w14:textId="4071CF65"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lastRenderedPageBreak/>
        <w:t>Contract Terms</w:t>
      </w:r>
    </w:p>
    <w:p w14:paraId="3522C2F9" w14:textId="2F539D8F" w:rsidR="006F31FF" w:rsidRDefault="006F31FF" w:rsidP="006F31FF">
      <w:pPr>
        <w:widowControl/>
        <w:rPr>
          <w:rFonts w:ascii="Arial" w:hAnsi="Arial" w:cs="Arial"/>
          <w:sz w:val="24"/>
          <w:szCs w:val="24"/>
        </w:rPr>
      </w:pPr>
    </w:p>
    <w:p w14:paraId="68B32A39" w14:textId="0B021FD8" w:rsidR="00043B56" w:rsidRDefault="00043B56" w:rsidP="00043B56">
      <w:pPr>
        <w:widowControl/>
        <w:rPr>
          <w:rFonts w:ascii="Arial" w:eastAsia="Arial" w:hAnsi="Arial" w:cs="Arial"/>
          <w:sz w:val="24"/>
          <w:szCs w:val="24"/>
        </w:rPr>
      </w:pPr>
      <w:r>
        <w:rPr>
          <w:rFonts w:ascii="Arial" w:eastAsia="Arial" w:hAnsi="Arial" w:cs="Arial"/>
          <w:sz w:val="24"/>
          <w:szCs w:val="24"/>
        </w:rPr>
        <w:t xml:space="preserve">The Department anticipates issuing a one-time funding award to Adolescent and/or Adult Residential SUD Treatment facilities </w:t>
      </w:r>
      <w:r w:rsidRPr="0C87DA48">
        <w:rPr>
          <w:rFonts w:ascii="Arial" w:eastAsia="Arial" w:hAnsi="Arial" w:cs="Arial"/>
          <w:sz w:val="24"/>
          <w:szCs w:val="24"/>
        </w:rPr>
        <w:t xml:space="preserve">that serve MaineCare members for a contract period to begin as early as </w:t>
      </w:r>
      <w:r w:rsidR="00EB452D">
        <w:rPr>
          <w:rFonts w:ascii="Arial" w:eastAsia="Arial" w:hAnsi="Arial" w:cs="Arial"/>
          <w:sz w:val="24"/>
          <w:szCs w:val="24"/>
        </w:rPr>
        <w:t>August</w:t>
      </w:r>
      <w:r>
        <w:rPr>
          <w:rFonts w:ascii="Arial" w:eastAsia="Arial" w:hAnsi="Arial" w:cs="Arial"/>
          <w:sz w:val="24"/>
          <w:szCs w:val="24"/>
        </w:rPr>
        <w:t xml:space="preserve"> 1, </w:t>
      </w:r>
      <w:r w:rsidRPr="0C87DA48">
        <w:rPr>
          <w:rFonts w:ascii="Arial" w:eastAsia="Arial" w:hAnsi="Arial" w:cs="Arial"/>
          <w:sz w:val="24"/>
          <w:szCs w:val="24"/>
        </w:rPr>
        <w:t>202</w:t>
      </w:r>
      <w:r>
        <w:rPr>
          <w:rFonts w:ascii="Arial" w:eastAsia="Arial" w:hAnsi="Arial" w:cs="Arial"/>
          <w:sz w:val="24"/>
          <w:szCs w:val="24"/>
        </w:rPr>
        <w:t>3</w:t>
      </w:r>
      <w:r w:rsidRPr="27656DFC">
        <w:rPr>
          <w:rFonts w:ascii="Arial" w:eastAsia="Arial" w:hAnsi="Arial" w:cs="Arial"/>
          <w:sz w:val="24"/>
          <w:szCs w:val="24"/>
        </w:rPr>
        <w:t>.</w:t>
      </w:r>
      <w:r w:rsidRPr="0C87DA48">
        <w:rPr>
          <w:rFonts w:ascii="Arial" w:eastAsia="Arial" w:hAnsi="Arial" w:cs="Arial"/>
          <w:sz w:val="24"/>
          <w:szCs w:val="24"/>
        </w:rPr>
        <w:t xml:space="preserve"> </w:t>
      </w:r>
      <w:r w:rsidRPr="0C87DA48">
        <w:rPr>
          <w:rFonts w:ascii="Arial" w:hAnsi="Arial" w:cs="Arial"/>
          <w:sz w:val="24"/>
          <w:szCs w:val="24"/>
        </w:rPr>
        <w:t>Contract periods may vary based on the time each application is received and scored and the Department’s ability to fully execute each contract</w:t>
      </w:r>
      <w:r w:rsidRPr="0C87DA48">
        <w:rPr>
          <w:rFonts w:ascii="Arial" w:eastAsia="Arial" w:hAnsi="Arial" w:cs="Arial"/>
          <w:sz w:val="24"/>
          <w:szCs w:val="24"/>
        </w:rPr>
        <w:t>.</w:t>
      </w:r>
    </w:p>
    <w:p w14:paraId="3C67CA10" w14:textId="77777777" w:rsidR="00043B56" w:rsidRDefault="00043B56" w:rsidP="00043B56">
      <w:pPr>
        <w:widowControl/>
        <w:rPr>
          <w:rFonts w:ascii="Arial" w:eastAsia="Arial" w:hAnsi="Arial" w:cs="Arial"/>
          <w:sz w:val="24"/>
          <w:szCs w:val="24"/>
        </w:rPr>
      </w:pPr>
    </w:p>
    <w:p w14:paraId="74BF9D3A" w14:textId="5A25AE37" w:rsidR="00043B56" w:rsidRDefault="00043B56" w:rsidP="00043B56">
      <w:pPr>
        <w:widowControl/>
        <w:rPr>
          <w:rFonts w:ascii="Arial" w:eastAsia="Arial" w:hAnsi="Arial" w:cs="Arial"/>
          <w:sz w:val="24"/>
          <w:szCs w:val="24"/>
        </w:rPr>
      </w:pPr>
      <w:r w:rsidRPr="4682B8B2">
        <w:rPr>
          <w:rFonts w:ascii="Arial" w:eastAsia="Arial" w:hAnsi="Arial" w:cs="Arial"/>
          <w:sz w:val="24"/>
          <w:szCs w:val="24"/>
        </w:rPr>
        <w:t xml:space="preserve">The terms of the anticipated contract will be determined at the time of negotiations. It is expected that the contract structure will define and treat physical </w:t>
      </w:r>
      <w:r w:rsidR="26987262" w:rsidRPr="4682B8B2">
        <w:rPr>
          <w:rFonts w:ascii="Arial" w:eastAsia="Arial" w:hAnsi="Arial" w:cs="Arial"/>
          <w:sz w:val="24"/>
          <w:szCs w:val="24"/>
        </w:rPr>
        <w:t>structure</w:t>
      </w:r>
      <w:r w:rsidRPr="4682B8B2">
        <w:rPr>
          <w:rFonts w:ascii="Arial" w:eastAsia="Arial" w:hAnsi="Arial" w:cs="Arial"/>
          <w:sz w:val="24"/>
          <w:szCs w:val="24"/>
        </w:rPr>
        <w:t xml:space="preserve"> costs separately from staffing and tangible, movable property costs.  </w:t>
      </w:r>
    </w:p>
    <w:p w14:paraId="65AB8CCE" w14:textId="77777777" w:rsidR="00E71F5A" w:rsidRPr="00D17CAA" w:rsidRDefault="00E71F5A" w:rsidP="006F31FF">
      <w:pPr>
        <w:widowControl/>
        <w:rPr>
          <w:rFonts w:ascii="Arial" w:hAnsi="Arial" w:cs="Arial"/>
          <w:color w:val="FF0000"/>
          <w:sz w:val="24"/>
          <w:szCs w:val="24"/>
        </w:rPr>
      </w:pPr>
    </w:p>
    <w:p w14:paraId="60B634F0" w14:textId="77777777" w:rsidR="006F31FF" w:rsidRPr="007B1103" w:rsidRDefault="006F31FF" w:rsidP="007B1103">
      <w:pPr>
        <w:widowControl/>
        <w:rPr>
          <w:rFonts w:ascii="Arial" w:hAnsi="Arial" w:cs="Arial"/>
          <w:sz w:val="24"/>
          <w:szCs w:val="24"/>
        </w:rPr>
      </w:pPr>
    </w:p>
    <w:p w14:paraId="25A25A83" w14:textId="7BE013A1"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7" w:name="_Toc367174728"/>
      <w:bookmarkStart w:id="8" w:name="_Toc397069196"/>
      <w:bookmarkStart w:id="9" w:name="_Toc367174729"/>
      <w:bookmarkStart w:id="10" w:name="_Toc397069197"/>
    </w:p>
    <w:p w14:paraId="1CD7A964" w14:textId="77777777" w:rsidR="00043B56" w:rsidRPr="00043B56" w:rsidRDefault="00043B56" w:rsidP="00043B56">
      <w:pPr>
        <w:jc w:val="center"/>
        <w:rPr>
          <w:rFonts w:ascii="Arial" w:hAnsi="Arial" w:cs="Arial"/>
          <w:b/>
          <w:bCs/>
          <w:sz w:val="28"/>
          <w:szCs w:val="28"/>
          <w:u w:val="single"/>
        </w:rPr>
      </w:pPr>
      <w:r w:rsidRPr="00043B56">
        <w:rPr>
          <w:rFonts w:ascii="Arial" w:hAnsi="Arial" w:cs="Arial"/>
          <w:b/>
          <w:bCs/>
          <w:sz w:val="28"/>
          <w:szCs w:val="28"/>
          <w:u w:val="single"/>
        </w:rPr>
        <w:lastRenderedPageBreak/>
        <w:t>Priority Populations</w:t>
      </w:r>
    </w:p>
    <w:p w14:paraId="188A231E" w14:textId="77777777" w:rsidR="00043B56" w:rsidRDefault="00043B56" w:rsidP="00043B56">
      <w:pPr>
        <w:rPr>
          <w:rFonts w:ascii="Arial" w:hAnsi="Arial" w:cs="Arial"/>
          <w:sz w:val="24"/>
          <w:szCs w:val="24"/>
        </w:rPr>
      </w:pPr>
    </w:p>
    <w:p w14:paraId="5DD5F9BB" w14:textId="77777777" w:rsidR="00043B56" w:rsidRPr="00DD2B1F" w:rsidRDefault="00043B56" w:rsidP="00E86E69">
      <w:pPr>
        <w:pStyle w:val="ListParagraph"/>
        <w:numPr>
          <w:ilvl w:val="0"/>
          <w:numId w:val="14"/>
        </w:numPr>
        <w:rPr>
          <w:rFonts w:ascii="Arial" w:hAnsi="Arial" w:cs="Arial"/>
          <w:b/>
          <w:bCs/>
          <w:sz w:val="24"/>
          <w:szCs w:val="24"/>
          <w:u w:val="single"/>
        </w:rPr>
      </w:pPr>
      <w:r w:rsidRPr="00DD2B1F">
        <w:rPr>
          <w:rFonts w:ascii="Arial" w:hAnsi="Arial" w:cs="Arial"/>
          <w:b/>
          <w:bCs/>
          <w:sz w:val="24"/>
          <w:szCs w:val="24"/>
          <w:u w:val="single"/>
        </w:rPr>
        <w:t>Services to Priority Populations</w:t>
      </w:r>
    </w:p>
    <w:p w14:paraId="74DA6A59" w14:textId="77777777" w:rsidR="00043B56" w:rsidRPr="00C97934" w:rsidRDefault="00043B56" w:rsidP="00043B56">
      <w:pPr>
        <w:pStyle w:val="ListParagraph"/>
        <w:ind w:left="360"/>
        <w:rPr>
          <w:rFonts w:ascii="Arial" w:hAnsi="Arial" w:cs="Arial"/>
          <w:color w:val="FF0000"/>
          <w:sz w:val="24"/>
          <w:szCs w:val="24"/>
        </w:rPr>
      </w:pPr>
      <w:r w:rsidRPr="00C97934">
        <w:rPr>
          <w:rFonts w:ascii="Arial" w:hAnsi="Arial" w:cs="Arial"/>
          <w:color w:val="FF0000"/>
          <w:sz w:val="24"/>
          <w:szCs w:val="24"/>
        </w:rPr>
        <w:t xml:space="preserve"> </w:t>
      </w:r>
    </w:p>
    <w:p w14:paraId="7A2EDC5A" w14:textId="1BF37EA4" w:rsidR="00043B56" w:rsidRPr="0034134F" w:rsidRDefault="00043B56" w:rsidP="00E86E69">
      <w:pPr>
        <w:widowControl/>
        <w:numPr>
          <w:ilvl w:val="6"/>
          <w:numId w:val="15"/>
        </w:numPr>
        <w:autoSpaceDE/>
        <w:autoSpaceDN/>
        <w:ind w:left="720"/>
        <w:rPr>
          <w:rFonts w:ascii="Arial" w:eastAsia="Calibri" w:hAnsi="Arial" w:cs="Arial"/>
          <w:sz w:val="24"/>
          <w:szCs w:val="24"/>
        </w:rPr>
      </w:pPr>
      <w:r w:rsidRPr="0034134F">
        <w:rPr>
          <w:rFonts w:ascii="Arial" w:eastAsia="Calibri" w:hAnsi="Arial" w:cs="Arial"/>
          <w:sz w:val="24"/>
          <w:szCs w:val="24"/>
        </w:rPr>
        <w:t xml:space="preserve">Applicants who intend to </w:t>
      </w:r>
      <w:r>
        <w:rPr>
          <w:rFonts w:ascii="Arial" w:eastAsia="Calibri" w:hAnsi="Arial" w:cs="Arial"/>
          <w:sz w:val="24"/>
          <w:szCs w:val="24"/>
        </w:rPr>
        <w:t xml:space="preserve">provide </w:t>
      </w:r>
      <w:r w:rsidRPr="0034134F">
        <w:rPr>
          <w:rFonts w:ascii="Arial" w:eastAsia="Calibri" w:hAnsi="Arial" w:cs="Arial"/>
          <w:sz w:val="24"/>
          <w:szCs w:val="24"/>
        </w:rPr>
        <w:t>service</w:t>
      </w:r>
      <w:r>
        <w:rPr>
          <w:rFonts w:ascii="Arial" w:eastAsia="Calibri" w:hAnsi="Arial" w:cs="Arial"/>
          <w:sz w:val="24"/>
          <w:szCs w:val="24"/>
        </w:rPr>
        <w:t>s to</w:t>
      </w:r>
      <w:r w:rsidRPr="0034134F">
        <w:rPr>
          <w:rFonts w:ascii="Arial" w:eastAsia="Calibri" w:hAnsi="Arial" w:cs="Arial"/>
          <w:sz w:val="24"/>
          <w:szCs w:val="24"/>
        </w:rPr>
        <w:t xml:space="preserve"> priority populations must describe the priority populations</w:t>
      </w:r>
      <w:r w:rsidR="00121A45">
        <w:rPr>
          <w:rFonts w:ascii="Arial" w:eastAsia="Calibri" w:hAnsi="Arial" w:cs="Arial"/>
          <w:sz w:val="24"/>
          <w:szCs w:val="24"/>
        </w:rPr>
        <w:t>/counties</w:t>
      </w:r>
      <w:r w:rsidRPr="0034134F">
        <w:rPr>
          <w:rFonts w:ascii="Arial" w:eastAsia="Calibri" w:hAnsi="Arial" w:cs="Arial"/>
          <w:sz w:val="24"/>
          <w:szCs w:val="24"/>
        </w:rPr>
        <w:t xml:space="preserve"> this project is designed to serve, </w:t>
      </w:r>
      <w:r>
        <w:rPr>
          <w:rFonts w:ascii="Arial" w:eastAsia="Calibri" w:hAnsi="Arial" w:cs="Arial"/>
          <w:sz w:val="24"/>
          <w:szCs w:val="24"/>
        </w:rPr>
        <w:t>including identifying:</w:t>
      </w:r>
    </w:p>
    <w:p w14:paraId="72C86AFE" w14:textId="2D0864DE" w:rsidR="00043B56" w:rsidRPr="00043B56" w:rsidRDefault="00043B56" w:rsidP="00E86E69">
      <w:pPr>
        <w:widowControl/>
        <w:numPr>
          <w:ilvl w:val="2"/>
          <w:numId w:val="16"/>
        </w:numPr>
        <w:autoSpaceDE/>
        <w:autoSpaceDN/>
        <w:ind w:left="1080" w:hanging="360"/>
        <w:rPr>
          <w:rFonts w:ascii="Arial" w:eastAsia="Calibri" w:hAnsi="Arial" w:cs="Arial"/>
          <w:color w:val="000000"/>
          <w:sz w:val="24"/>
          <w:szCs w:val="24"/>
        </w:rPr>
      </w:pPr>
      <w:r w:rsidRPr="00357AAF">
        <w:rPr>
          <w:rFonts w:ascii="Arial" w:eastAsia="Calibri" w:hAnsi="Arial" w:cs="Arial"/>
          <w:sz w:val="24"/>
          <w:szCs w:val="24"/>
        </w:rPr>
        <w:t xml:space="preserve">How the program will service Adolescent </w:t>
      </w:r>
      <w:r>
        <w:rPr>
          <w:rFonts w:ascii="Arial" w:eastAsia="Calibri" w:hAnsi="Arial" w:cs="Arial"/>
          <w:sz w:val="24"/>
          <w:szCs w:val="24"/>
        </w:rPr>
        <w:t>p</w:t>
      </w:r>
      <w:r w:rsidRPr="00357AAF">
        <w:rPr>
          <w:rFonts w:ascii="Arial" w:eastAsia="Calibri" w:hAnsi="Arial" w:cs="Arial"/>
          <w:sz w:val="24"/>
          <w:szCs w:val="24"/>
        </w:rPr>
        <w:t>opulations with Substance Use Disorders (SUD) in any location of the State; and</w:t>
      </w:r>
      <w:r>
        <w:rPr>
          <w:rFonts w:ascii="Arial" w:eastAsia="Calibri" w:hAnsi="Arial" w:cs="Arial"/>
          <w:sz w:val="24"/>
          <w:szCs w:val="24"/>
        </w:rPr>
        <w:t>/or</w:t>
      </w:r>
      <w:r w:rsidRPr="00357AAF">
        <w:rPr>
          <w:rFonts w:ascii="Arial" w:eastAsia="Calibri" w:hAnsi="Arial" w:cs="Arial"/>
          <w:sz w:val="24"/>
          <w:szCs w:val="24"/>
        </w:rPr>
        <w:t xml:space="preserve"> </w:t>
      </w:r>
    </w:p>
    <w:p w14:paraId="47FA5E19" w14:textId="77777777" w:rsidR="00043B56" w:rsidRPr="00043B56" w:rsidRDefault="00043B56" w:rsidP="00E86E69">
      <w:pPr>
        <w:widowControl/>
        <w:numPr>
          <w:ilvl w:val="2"/>
          <w:numId w:val="16"/>
        </w:numPr>
        <w:autoSpaceDE/>
        <w:autoSpaceDN/>
        <w:ind w:left="1080" w:hanging="360"/>
        <w:rPr>
          <w:rFonts w:ascii="Arial" w:eastAsia="Calibri" w:hAnsi="Arial" w:cs="Arial"/>
          <w:color w:val="000000"/>
          <w:sz w:val="24"/>
          <w:szCs w:val="24"/>
        </w:rPr>
      </w:pPr>
      <w:r w:rsidRPr="00043B56">
        <w:rPr>
          <w:rFonts w:ascii="Arial" w:eastAsia="Calibri" w:hAnsi="Arial" w:cs="Arial"/>
          <w:sz w:val="24"/>
          <w:szCs w:val="24"/>
        </w:rPr>
        <w:t xml:space="preserve">Where the program will provide Residential SUD Treatment services within the priority counties of </w:t>
      </w:r>
      <w:r w:rsidRPr="00043B56">
        <w:rPr>
          <w:rFonts w:ascii="Arial" w:hAnsi="Arial" w:cs="Arial"/>
          <w:sz w:val="24"/>
          <w:szCs w:val="24"/>
        </w:rPr>
        <w:t xml:space="preserve">Aroostook, Franklin, Hancock, Knox, Lincoln, Oxford, Piscataquis, Sagadahoc, Somerset, Waldo, and Washington. </w:t>
      </w:r>
    </w:p>
    <w:p w14:paraId="638A97DD" w14:textId="77777777" w:rsidR="00043B56" w:rsidRDefault="00043B56" w:rsidP="00043B56">
      <w:pPr>
        <w:widowControl/>
        <w:autoSpaceDE/>
        <w:autoSpaceDN/>
        <w:ind w:left="1080"/>
        <w:rPr>
          <w:rFonts w:ascii="Arial" w:eastAsia="Calibri" w:hAnsi="Arial" w:cs="Arial"/>
          <w:sz w:val="24"/>
          <w:szCs w:val="24"/>
        </w:rPr>
      </w:pPr>
    </w:p>
    <w:p w14:paraId="732E36CF" w14:textId="77777777" w:rsidR="00043B56" w:rsidRDefault="00043B56" w:rsidP="00043B56">
      <w:pPr>
        <w:widowControl/>
        <w:autoSpaceDE/>
        <w:autoSpaceDN/>
        <w:jc w:val="center"/>
        <w:rPr>
          <w:rStyle w:val="InitialStyle"/>
          <w:rFonts w:ascii="Arial" w:hAnsi="Arial" w:cs="Arial"/>
          <w:b/>
          <w:bCs/>
          <w:sz w:val="28"/>
          <w:szCs w:val="28"/>
          <w:u w:val="single"/>
        </w:rPr>
      </w:pPr>
    </w:p>
    <w:p w14:paraId="3352D59B" w14:textId="7F5B7897" w:rsidR="006F6B67" w:rsidRPr="00043B56" w:rsidRDefault="006F6B67" w:rsidP="00043B56">
      <w:pPr>
        <w:widowControl/>
        <w:autoSpaceDE/>
        <w:autoSpaceDN/>
        <w:jc w:val="center"/>
        <w:rPr>
          <w:rStyle w:val="InitialStyle"/>
          <w:rFonts w:ascii="Arial" w:eastAsia="Calibri" w:hAnsi="Arial" w:cs="Arial"/>
          <w:color w:val="000000"/>
          <w:sz w:val="24"/>
          <w:szCs w:val="24"/>
        </w:rPr>
      </w:pPr>
      <w:r w:rsidRPr="00043B56">
        <w:rPr>
          <w:rStyle w:val="InitialStyle"/>
          <w:rFonts w:ascii="Arial" w:hAnsi="Arial" w:cs="Arial"/>
          <w:b/>
          <w:bCs/>
          <w:sz w:val="28"/>
          <w:szCs w:val="28"/>
          <w:u w:val="single"/>
        </w:rPr>
        <w:t>Activities and Requirements</w:t>
      </w:r>
    </w:p>
    <w:bookmarkEnd w:id="7"/>
    <w:bookmarkEnd w:id="8"/>
    <w:p w14:paraId="178056D9" w14:textId="43A17C74" w:rsidR="0069162C" w:rsidRPr="009E5C1A" w:rsidRDefault="0069162C" w:rsidP="00C62107">
      <w:pPr>
        <w:pStyle w:val="Heading1"/>
        <w:spacing w:before="0" w:after="0"/>
        <w:rPr>
          <w:rFonts w:ascii="Arial" w:eastAsia="Calibri" w:hAnsi="Arial" w:cs="Arial"/>
          <w:b/>
          <w:bCs/>
          <w:sz w:val="24"/>
          <w:szCs w:val="24"/>
        </w:rPr>
      </w:pPr>
      <w:r w:rsidRPr="003326F9">
        <w:rPr>
          <w:rStyle w:val="InitialStyle"/>
          <w:rFonts w:ascii="Arial" w:hAnsi="Arial" w:cs="Arial"/>
          <w:b/>
          <w:sz w:val="24"/>
          <w:szCs w:val="24"/>
        </w:rPr>
        <w:tab/>
      </w:r>
    </w:p>
    <w:p w14:paraId="27E55578" w14:textId="77777777" w:rsidR="00D85EC3" w:rsidRPr="00D85EC3" w:rsidRDefault="00D85EC3" w:rsidP="00E86E69">
      <w:pPr>
        <w:pStyle w:val="ListParagraph"/>
        <w:widowControl/>
        <w:numPr>
          <w:ilvl w:val="0"/>
          <w:numId w:val="14"/>
        </w:numPr>
        <w:autoSpaceDE/>
        <w:autoSpaceDN/>
        <w:spacing w:line="252" w:lineRule="auto"/>
        <w:rPr>
          <w:rFonts w:ascii="Arial" w:eastAsia="Calibri" w:hAnsi="Arial" w:cs="Arial"/>
          <w:b/>
          <w:bCs/>
          <w:color w:val="000000"/>
          <w:sz w:val="24"/>
          <w:szCs w:val="24"/>
          <w:u w:val="single"/>
        </w:rPr>
      </w:pPr>
      <w:r w:rsidRPr="00D85EC3">
        <w:rPr>
          <w:rFonts w:ascii="Arial" w:eastAsia="Calibri" w:hAnsi="Arial" w:cs="Arial"/>
          <w:b/>
          <w:bCs/>
          <w:sz w:val="24"/>
          <w:szCs w:val="24"/>
          <w:u w:val="single"/>
        </w:rPr>
        <w:t>Project Workplan</w:t>
      </w:r>
    </w:p>
    <w:p w14:paraId="240CA86C" w14:textId="77777777" w:rsidR="00D85EC3" w:rsidRPr="0034134F" w:rsidRDefault="00D85EC3" w:rsidP="00D85EC3">
      <w:pPr>
        <w:widowControl/>
        <w:spacing w:line="252" w:lineRule="auto"/>
        <w:rPr>
          <w:rFonts w:ascii="Arial" w:eastAsia="Calibri" w:hAnsi="Arial" w:cs="Arial"/>
          <w:sz w:val="24"/>
          <w:szCs w:val="24"/>
        </w:rPr>
      </w:pPr>
    </w:p>
    <w:p w14:paraId="14A60A2F" w14:textId="77777777" w:rsidR="00D85EC3" w:rsidRPr="0034134F" w:rsidRDefault="00D85EC3" w:rsidP="00E86E69">
      <w:pPr>
        <w:widowControl/>
        <w:numPr>
          <w:ilvl w:val="0"/>
          <w:numId w:val="17"/>
        </w:numPr>
        <w:autoSpaceDE/>
        <w:autoSpaceDN/>
        <w:rPr>
          <w:rFonts w:ascii="Arial" w:hAnsi="Arial" w:cs="Arial"/>
          <w:sz w:val="24"/>
          <w:szCs w:val="24"/>
        </w:rPr>
      </w:pPr>
      <w:r>
        <w:rPr>
          <w:rFonts w:ascii="Arial" w:hAnsi="Arial" w:cs="Arial"/>
          <w:sz w:val="24"/>
          <w:szCs w:val="24"/>
        </w:rPr>
        <w:t>Applicants must p</w:t>
      </w:r>
      <w:r w:rsidRPr="0034134F">
        <w:rPr>
          <w:rFonts w:ascii="Arial" w:hAnsi="Arial" w:cs="Arial"/>
          <w:sz w:val="24"/>
          <w:szCs w:val="24"/>
        </w:rPr>
        <w:t>rovide a workplan that addresses, at a minimum, projected timelines for the following project phases, as applicable:</w:t>
      </w:r>
    </w:p>
    <w:p w14:paraId="40E16379" w14:textId="77777777" w:rsidR="00D85EC3" w:rsidRDefault="00D85EC3" w:rsidP="00E86E69">
      <w:pPr>
        <w:widowControl/>
        <w:numPr>
          <w:ilvl w:val="0"/>
          <w:numId w:val="18"/>
        </w:numPr>
        <w:autoSpaceDE/>
        <w:autoSpaceDN/>
        <w:rPr>
          <w:rFonts w:ascii="Arial" w:hAnsi="Arial" w:cs="Arial"/>
          <w:sz w:val="24"/>
          <w:szCs w:val="24"/>
        </w:rPr>
      </w:pPr>
      <w:r w:rsidRPr="0034134F">
        <w:rPr>
          <w:rFonts w:ascii="Arial" w:hAnsi="Arial" w:cs="Arial"/>
          <w:sz w:val="24"/>
          <w:szCs w:val="24"/>
        </w:rPr>
        <w:t>Program certifications and</w:t>
      </w:r>
      <w:r>
        <w:rPr>
          <w:rFonts w:ascii="Arial" w:hAnsi="Arial" w:cs="Arial"/>
          <w:sz w:val="24"/>
          <w:szCs w:val="24"/>
        </w:rPr>
        <w:t>/or</w:t>
      </w:r>
      <w:r w:rsidRPr="0034134F">
        <w:rPr>
          <w:rFonts w:ascii="Arial" w:hAnsi="Arial" w:cs="Arial"/>
          <w:sz w:val="24"/>
          <w:szCs w:val="24"/>
        </w:rPr>
        <w:t xml:space="preserve"> licensing</w:t>
      </w:r>
      <w:r w:rsidR="00E654D6">
        <w:rPr>
          <w:rFonts w:ascii="Arial" w:hAnsi="Arial" w:cs="Arial"/>
          <w:sz w:val="24"/>
          <w:szCs w:val="24"/>
        </w:rPr>
        <w:t>;</w:t>
      </w:r>
    </w:p>
    <w:p w14:paraId="21B1EDDA" w14:textId="77777777" w:rsidR="00D85EC3" w:rsidRPr="003C653C" w:rsidRDefault="00D85EC3" w:rsidP="00E86E69">
      <w:pPr>
        <w:widowControl/>
        <w:numPr>
          <w:ilvl w:val="0"/>
          <w:numId w:val="18"/>
        </w:numPr>
        <w:autoSpaceDE/>
        <w:autoSpaceDN/>
        <w:rPr>
          <w:rFonts w:ascii="Arial" w:hAnsi="Arial" w:cs="Arial"/>
          <w:sz w:val="24"/>
          <w:szCs w:val="24"/>
        </w:rPr>
      </w:pPr>
      <w:r w:rsidRPr="003C653C">
        <w:rPr>
          <w:rFonts w:ascii="Arial" w:hAnsi="Arial" w:cs="Arial"/>
          <w:sz w:val="24"/>
          <w:szCs w:val="24"/>
        </w:rPr>
        <w:t>Project design</w:t>
      </w:r>
      <w:r w:rsidR="00E654D6">
        <w:rPr>
          <w:rFonts w:ascii="Arial" w:hAnsi="Arial" w:cs="Arial"/>
          <w:sz w:val="24"/>
          <w:szCs w:val="24"/>
        </w:rPr>
        <w:t>;</w:t>
      </w:r>
    </w:p>
    <w:p w14:paraId="41FE9651" w14:textId="77777777" w:rsidR="00D85EC3" w:rsidRPr="003C653C" w:rsidRDefault="00D85EC3" w:rsidP="00E86E69">
      <w:pPr>
        <w:widowControl/>
        <w:numPr>
          <w:ilvl w:val="0"/>
          <w:numId w:val="18"/>
        </w:numPr>
        <w:autoSpaceDE/>
        <w:autoSpaceDN/>
        <w:rPr>
          <w:rFonts w:ascii="Arial" w:hAnsi="Arial" w:cs="Arial"/>
          <w:sz w:val="24"/>
          <w:szCs w:val="24"/>
        </w:rPr>
      </w:pPr>
      <w:r w:rsidRPr="003C653C">
        <w:rPr>
          <w:rFonts w:ascii="Arial" w:hAnsi="Arial" w:cs="Arial"/>
          <w:sz w:val="24"/>
          <w:szCs w:val="24"/>
        </w:rPr>
        <w:t>Site control</w:t>
      </w:r>
      <w:r w:rsidR="00E654D6">
        <w:rPr>
          <w:rFonts w:ascii="Arial" w:hAnsi="Arial" w:cs="Arial"/>
          <w:sz w:val="24"/>
          <w:szCs w:val="24"/>
        </w:rPr>
        <w:t>;</w:t>
      </w:r>
    </w:p>
    <w:p w14:paraId="5ED97E43" w14:textId="77777777" w:rsidR="00D85EC3" w:rsidRPr="003C653C" w:rsidRDefault="00D85EC3" w:rsidP="00E86E69">
      <w:pPr>
        <w:widowControl/>
        <w:numPr>
          <w:ilvl w:val="0"/>
          <w:numId w:val="18"/>
        </w:numPr>
        <w:autoSpaceDE/>
        <w:autoSpaceDN/>
        <w:rPr>
          <w:rFonts w:ascii="Arial" w:hAnsi="Arial" w:cs="Arial"/>
          <w:sz w:val="24"/>
          <w:szCs w:val="24"/>
        </w:rPr>
      </w:pPr>
      <w:r w:rsidRPr="003C653C">
        <w:rPr>
          <w:rFonts w:ascii="Arial" w:hAnsi="Arial" w:cs="Arial"/>
          <w:sz w:val="24"/>
          <w:szCs w:val="24"/>
        </w:rPr>
        <w:t>Permits/approvals</w:t>
      </w:r>
      <w:r w:rsidR="00E654D6">
        <w:rPr>
          <w:rFonts w:ascii="Arial" w:hAnsi="Arial" w:cs="Arial"/>
          <w:sz w:val="24"/>
          <w:szCs w:val="24"/>
        </w:rPr>
        <w:t>;</w:t>
      </w:r>
    </w:p>
    <w:p w14:paraId="58CDAC33" w14:textId="77777777" w:rsidR="00D85EC3" w:rsidRPr="003C653C" w:rsidRDefault="00D85EC3" w:rsidP="00E86E69">
      <w:pPr>
        <w:widowControl/>
        <w:numPr>
          <w:ilvl w:val="0"/>
          <w:numId w:val="18"/>
        </w:numPr>
        <w:autoSpaceDE/>
        <w:autoSpaceDN/>
        <w:rPr>
          <w:rFonts w:ascii="Arial" w:hAnsi="Arial" w:cs="Arial"/>
          <w:sz w:val="24"/>
          <w:szCs w:val="24"/>
        </w:rPr>
      </w:pPr>
      <w:r w:rsidRPr="003C653C">
        <w:rPr>
          <w:rFonts w:ascii="Arial" w:hAnsi="Arial" w:cs="Arial"/>
          <w:sz w:val="24"/>
          <w:szCs w:val="24"/>
        </w:rPr>
        <w:t>Construction</w:t>
      </w:r>
      <w:r w:rsidR="00E654D6">
        <w:rPr>
          <w:rFonts w:ascii="Arial" w:hAnsi="Arial" w:cs="Arial"/>
          <w:sz w:val="24"/>
          <w:szCs w:val="24"/>
        </w:rPr>
        <w:t>;</w:t>
      </w:r>
    </w:p>
    <w:p w14:paraId="655414E4" w14:textId="77777777" w:rsidR="00D85EC3" w:rsidRPr="00D85EC3" w:rsidRDefault="00D85EC3" w:rsidP="00E86E69">
      <w:pPr>
        <w:widowControl/>
        <w:numPr>
          <w:ilvl w:val="0"/>
          <w:numId w:val="18"/>
        </w:numPr>
        <w:autoSpaceDE/>
        <w:autoSpaceDN/>
        <w:rPr>
          <w:rFonts w:ascii="Arial" w:hAnsi="Arial" w:cs="Arial"/>
          <w:sz w:val="24"/>
          <w:szCs w:val="24"/>
        </w:rPr>
      </w:pPr>
      <w:r w:rsidRPr="0034134F">
        <w:rPr>
          <w:rFonts w:ascii="Arial" w:hAnsi="Arial" w:cs="Arial"/>
          <w:sz w:val="24"/>
          <w:szCs w:val="24"/>
        </w:rPr>
        <w:t>Onboarding o</w:t>
      </w:r>
      <w:r w:rsidRPr="00D85EC3">
        <w:rPr>
          <w:rFonts w:ascii="Arial" w:hAnsi="Arial" w:cs="Arial"/>
          <w:sz w:val="24"/>
          <w:szCs w:val="24"/>
        </w:rPr>
        <w:t>f any new staff</w:t>
      </w:r>
      <w:r w:rsidR="00E654D6">
        <w:rPr>
          <w:rFonts w:ascii="Arial" w:hAnsi="Arial" w:cs="Arial"/>
          <w:sz w:val="24"/>
          <w:szCs w:val="24"/>
        </w:rPr>
        <w:t>;</w:t>
      </w:r>
    </w:p>
    <w:p w14:paraId="65B24C09" w14:textId="77777777" w:rsidR="00D85EC3" w:rsidRPr="00002D0D" w:rsidRDefault="00D85EC3" w:rsidP="00E86E69">
      <w:pPr>
        <w:widowControl/>
        <w:numPr>
          <w:ilvl w:val="0"/>
          <w:numId w:val="18"/>
        </w:numPr>
        <w:autoSpaceDE/>
        <w:autoSpaceDN/>
        <w:rPr>
          <w:rFonts w:ascii="Arial" w:hAnsi="Arial" w:cs="Arial"/>
          <w:sz w:val="24"/>
          <w:szCs w:val="24"/>
        </w:rPr>
      </w:pPr>
      <w:r>
        <w:rPr>
          <w:rFonts w:ascii="Arial" w:hAnsi="Arial" w:cs="Arial"/>
          <w:sz w:val="24"/>
          <w:szCs w:val="24"/>
        </w:rPr>
        <w:t>Type of r</w:t>
      </w:r>
      <w:r w:rsidRPr="00002D0D">
        <w:rPr>
          <w:rFonts w:ascii="Arial" w:hAnsi="Arial" w:cs="Arial"/>
          <w:sz w:val="24"/>
          <w:szCs w:val="24"/>
        </w:rPr>
        <w:t xml:space="preserve">esidential </w:t>
      </w:r>
      <w:r>
        <w:rPr>
          <w:rFonts w:ascii="Arial" w:hAnsi="Arial" w:cs="Arial"/>
          <w:sz w:val="24"/>
          <w:szCs w:val="24"/>
        </w:rPr>
        <w:t xml:space="preserve">programming </w:t>
      </w:r>
      <w:r w:rsidRPr="007E73E2">
        <w:rPr>
          <w:rFonts w:ascii="Arial" w:hAnsi="Arial" w:cs="Arial"/>
          <w:sz w:val="24"/>
          <w:szCs w:val="24"/>
        </w:rPr>
        <w:t>through the bed expa</w:t>
      </w:r>
      <w:r w:rsidRPr="00002D0D">
        <w:rPr>
          <w:rFonts w:ascii="Arial" w:hAnsi="Arial" w:cs="Arial"/>
          <w:sz w:val="24"/>
          <w:szCs w:val="24"/>
        </w:rPr>
        <w:t>nsion</w:t>
      </w:r>
      <w:r w:rsidR="00E654D6">
        <w:rPr>
          <w:rFonts w:ascii="Arial" w:hAnsi="Arial" w:cs="Arial"/>
          <w:sz w:val="24"/>
          <w:szCs w:val="24"/>
        </w:rPr>
        <w:t>;</w:t>
      </w:r>
    </w:p>
    <w:p w14:paraId="041BF3FA" w14:textId="75689AC6" w:rsidR="00D85EC3" w:rsidRPr="00002D0D" w:rsidRDefault="00D85EC3" w:rsidP="00E86E69">
      <w:pPr>
        <w:widowControl/>
        <w:numPr>
          <w:ilvl w:val="0"/>
          <w:numId w:val="18"/>
        </w:numPr>
        <w:autoSpaceDE/>
        <w:autoSpaceDN/>
        <w:rPr>
          <w:rFonts w:ascii="Arial" w:hAnsi="Arial" w:cs="Arial"/>
          <w:sz w:val="24"/>
          <w:szCs w:val="24"/>
        </w:rPr>
      </w:pPr>
      <w:r w:rsidRPr="00002D0D">
        <w:rPr>
          <w:rFonts w:ascii="Arial" w:hAnsi="Arial" w:cs="Arial"/>
          <w:sz w:val="24"/>
          <w:szCs w:val="24"/>
        </w:rPr>
        <w:t xml:space="preserve">ASAM </w:t>
      </w:r>
      <w:r w:rsidR="00916F9B">
        <w:rPr>
          <w:rFonts w:ascii="Arial" w:hAnsi="Arial" w:cs="Arial"/>
          <w:sz w:val="24"/>
          <w:szCs w:val="24"/>
        </w:rPr>
        <w:t>L</w:t>
      </w:r>
      <w:r w:rsidRPr="00002D0D">
        <w:rPr>
          <w:rFonts w:ascii="Arial" w:hAnsi="Arial" w:cs="Arial"/>
          <w:sz w:val="24"/>
          <w:szCs w:val="24"/>
        </w:rPr>
        <w:t xml:space="preserve">evel of </w:t>
      </w:r>
      <w:r w:rsidR="00916F9B">
        <w:rPr>
          <w:rFonts w:ascii="Arial" w:hAnsi="Arial" w:cs="Arial"/>
          <w:sz w:val="24"/>
          <w:szCs w:val="24"/>
        </w:rPr>
        <w:t>C</w:t>
      </w:r>
      <w:r w:rsidRPr="00002D0D">
        <w:rPr>
          <w:rFonts w:ascii="Arial" w:hAnsi="Arial" w:cs="Arial"/>
          <w:sz w:val="24"/>
          <w:szCs w:val="24"/>
        </w:rPr>
        <w:t xml:space="preserve">are </w:t>
      </w:r>
      <w:r w:rsidR="00916F9B">
        <w:rPr>
          <w:rFonts w:ascii="Arial" w:hAnsi="Arial" w:cs="Arial"/>
          <w:sz w:val="24"/>
          <w:szCs w:val="24"/>
        </w:rPr>
        <w:t xml:space="preserve">Criteria </w:t>
      </w:r>
      <w:r w:rsidRPr="00002D0D">
        <w:rPr>
          <w:rFonts w:ascii="Arial" w:hAnsi="Arial" w:cs="Arial"/>
          <w:sz w:val="24"/>
          <w:szCs w:val="24"/>
        </w:rPr>
        <w:t>appli</w:t>
      </w:r>
      <w:r>
        <w:rPr>
          <w:rFonts w:ascii="Arial" w:hAnsi="Arial" w:cs="Arial"/>
          <w:sz w:val="24"/>
          <w:szCs w:val="24"/>
        </w:rPr>
        <w:t>c</w:t>
      </w:r>
      <w:r w:rsidRPr="00002D0D">
        <w:rPr>
          <w:rFonts w:ascii="Arial" w:hAnsi="Arial" w:cs="Arial"/>
          <w:sz w:val="24"/>
          <w:szCs w:val="24"/>
        </w:rPr>
        <w:t xml:space="preserve">able to </w:t>
      </w:r>
      <w:r>
        <w:rPr>
          <w:rFonts w:ascii="Arial" w:hAnsi="Arial" w:cs="Arial"/>
          <w:sz w:val="24"/>
          <w:szCs w:val="24"/>
        </w:rPr>
        <w:t xml:space="preserve">the </w:t>
      </w:r>
      <w:r w:rsidRPr="00002D0D">
        <w:rPr>
          <w:rFonts w:ascii="Arial" w:hAnsi="Arial" w:cs="Arial"/>
          <w:sz w:val="24"/>
          <w:szCs w:val="24"/>
        </w:rPr>
        <w:t>bed expansion</w:t>
      </w:r>
      <w:r w:rsidR="00E654D6">
        <w:rPr>
          <w:rFonts w:ascii="Arial" w:hAnsi="Arial" w:cs="Arial"/>
          <w:sz w:val="24"/>
          <w:szCs w:val="24"/>
        </w:rPr>
        <w:t>;</w:t>
      </w:r>
    </w:p>
    <w:p w14:paraId="3F6B7737" w14:textId="77777777" w:rsidR="00D85EC3" w:rsidRPr="0034134F" w:rsidRDefault="00D85EC3" w:rsidP="00E86E69">
      <w:pPr>
        <w:widowControl/>
        <w:numPr>
          <w:ilvl w:val="0"/>
          <w:numId w:val="18"/>
        </w:numPr>
        <w:autoSpaceDE/>
        <w:autoSpaceDN/>
        <w:rPr>
          <w:rFonts w:ascii="Arial" w:hAnsi="Arial" w:cs="Arial"/>
          <w:sz w:val="24"/>
          <w:szCs w:val="24"/>
        </w:rPr>
      </w:pPr>
      <w:r w:rsidRPr="0034134F">
        <w:rPr>
          <w:rFonts w:ascii="Arial" w:hAnsi="Arial" w:cs="Arial"/>
          <w:sz w:val="24"/>
          <w:szCs w:val="24"/>
        </w:rPr>
        <w:t xml:space="preserve">Anticipated delivery </w:t>
      </w:r>
      <w:r>
        <w:rPr>
          <w:rFonts w:ascii="Arial" w:hAnsi="Arial" w:cs="Arial"/>
          <w:sz w:val="24"/>
          <w:szCs w:val="24"/>
        </w:rPr>
        <w:t xml:space="preserve">date </w:t>
      </w:r>
      <w:r w:rsidRPr="0034134F">
        <w:rPr>
          <w:rFonts w:ascii="Arial" w:hAnsi="Arial" w:cs="Arial"/>
          <w:sz w:val="24"/>
          <w:szCs w:val="24"/>
        </w:rPr>
        <w:t xml:space="preserve">of new </w:t>
      </w:r>
      <w:r>
        <w:rPr>
          <w:rFonts w:ascii="Arial" w:hAnsi="Arial" w:cs="Arial"/>
          <w:sz w:val="24"/>
          <w:szCs w:val="24"/>
        </w:rPr>
        <w:t>and/</w:t>
      </w:r>
      <w:r w:rsidRPr="0034134F">
        <w:rPr>
          <w:rFonts w:ascii="Arial" w:hAnsi="Arial" w:cs="Arial"/>
          <w:sz w:val="24"/>
          <w:szCs w:val="24"/>
        </w:rPr>
        <w:t>or expanded service</w:t>
      </w:r>
      <w:r>
        <w:rPr>
          <w:rFonts w:ascii="Arial" w:hAnsi="Arial" w:cs="Arial"/>
          <w:sz w:val="24"/>
          <w:szCs w:val="24"/>
        </w:rPr>
        <w:t>s</w:t>
      </w:r>
      <w:r w:rsidR="00E654D6">
        <w:rPr>
          <w:rFonts w:ascii="Arial" w:hAnsi="Arial" w:cs="Arial"/>
          <w:sz w:val="24"/>
          <w:szCs w:val="24"/>
        </w:rPr>
        <w:t>;</w:t>
      </w:r>
    </w:p>
    <w:p w14:paraId="18C95811" w14:textId="77777777" w:rsidR="00D85EC3" w:rsidRPr="0034134F" w:rsidRDefault="00D85EC3" w:rsidP="00E86E69">
      <w:pPr>
        <w:widowControl/>
        <w:numPr>
          <w:ilvl w:val="0"/>
          <w:numId w:val="18"/>
        </w:numPr>
        <w:autoSpaceDE/>
        <w:autoSpaceDN/>
        <w:rPr>
          <w:rFonts w:ascii="Arial" w:hAnsi="Arial" w:cs="Arial"/>
          <w:sz w:val="24"/>
          <w:szCs w:val="24"/>
        </w:rPr>
      </w:pPr>
      <w:r w:rsidRPr="0034134F">
        <w:rPr>
          <w:rFonts w:ascii="Arial" w:hAnsi="Arial" w:cs="Arial"/>
          <w:sz w:val="24"/>
          <w:szCs w:val="24"/>
        </w:rPr>
        <w:t>Number of beds added</w:t>
      </w:r>
      <w:r w:rsidR="00E654D6">
        <w:rPr>
          <w:rFonts w:ascii="Arial" w:hAnsi="Arial" w:cs="Arial"/>
          <w:sz w:val="24"/>
          <w:szCs w:val="24"/>
        </w:rPr>
        <w:t>;</w:t>
      </w:r>
    </w:p>
    <w:p w14:paraId="7F444AE8" w14:textId="77777777" w:rsidR="00D85EC3" w:rsidRPr="0034134F" w:rsidRDefault="00D85EC3" w:rsidP="00E86E69">
      <w:pPr>
        <w:widowControl/>
        <w:numPr>
          <w:ilvl w:val="0"/>
          <w:numId w:val="18"/>
        </w:numPr>
        <w:autoSpaceDE/>
        <w:autoSpaceDN/>
        <w:rPr>
          <w:rFonts w:ascii="Arial" w:hAnsi="Arial" w:cs="Arial"/>
          <w:sz w:val="24"/>
          <w:szCs w:val="24"/>
        </w:rPr>
      </w:pPr>
      <w:r w:rsidRPr="0034134F">
        <w:rPr>
          <w:rFonts w:ascii="Arial" w:hAnsi="Arial" w:cs="Arial"/>
          <w:sz w:val="24"/>
          <w:szCs w:val="24"/>
        </w:rPr>
        <w:t>Plans to fill beds</w:t>
      </w:r>
      <w:r w:rsidR="00E654D6">
        <w:rPr>
          <w:rFonts w:ascii="Arial" w:hAnsi="Arial" w:cs="Arial"/>
          <w:sz w:val="24"/>
          <w:szCs w:val="24"/>
        </w:rPr>
        <w:t>;</w:t>
      </w:r>
      <w:r>
        <w:rPr>
          <w:rFonts w:ascii="Arial" w:hAnsi="Arial" w:cs="Arial"/>
          <w:sz w:val="24"/>
          <w:szCs w:val="24"/>
        </w:rPr>
        <w:t xml:space="preserve"> and</w:t>
      </w:r>
    </w:p>
    <w:p w14:paraId="79FA921A" w14:textId="77777777" w:rsidR="00D85EC3" w:rsidRPr="003C653C" w:rsidRDefault="00D85EC3" w:rsidP="00E86E69">
      <w:pPr>
        <w:widowControl/>
        <w:numPr>
          <w:ilvl w:val="0"/>
          <w:numId w:val="18"/>
        </w:numPr>
        <w:autoSpaceDE/>
        <w:autoSpaceDN/>
        <w:rPr>
          <w:rFonts w:ascii="Arial" w:eastAsia="Calibri" w:hAnsi="Arial" w:cs="Arial"/>
          <w:sz w:val="24"/>
          <w:szCs w:val="24"/>
        </w:rPr>
      </w:pPr>
      <w:r w:rsidRPr="0034134F">
        <w:rPr>
          <w:rFonts w:ascii="Arial" w:hAnsi="Arial" w:cs="Arial"/>
          <w:sz w:val="24"/>
          <w:szCs w:val="24"/>
        </w:rPr>
        <w:t>Plans to sustain program expansion beyond the project period</w:t>
      </w:r>
      <w:r>
        <w:rPr>
          <w:rFonts w:ascii="Arial" w:hAnsi="Arial" w:cs="Arial"/>
          <w:sz w:val="24"/>
          <w:szCs w:val="24"/>
        </w:rPr>
        <w:t>.</w:t>
      </w:r>
    </w:p>
    <w:p w14:paraId="20412DEC" w14:textId="76C414A4" w:rsidR="00D85EC3" w:rsidRDefault="00D85EC3" w:rsidP="00E86E69">
      <w:pPr>
        <w:widowControl/>
        <w:numPr>
          <w:ilvl w:val="0"/>
          <w:numId w:val="19"/>
        </w:numPr>
        <w:autoSpaceDE/>
        <w:autoSpaceDN/>
        <w:ind w:left="720"/>
        <w:rPr>
          <w:rFonts w:ascii="Arial" w:eastAsia="Calibri" w:hAnsi="Arial" w:cs="Arial"/>
          <w:sz w:val="24"/>
          <w:szCs w:val="24"/>
        </w:rPr>
      </w:pPr>
      <w:r>
        <w:rPr>
          <w:rFonts w:ascii="Arial" w:eastAsia="Calibri" w:hAnsi="Arial" w:cs="Arial"/>
          <w:sz w:val="24"/>
          <w:szCs w:val="24"/>
        </w:rPr>
        <w:t xml:space="preserve">Awarded Applicants must </w:t>
      </w:r>
      <w:r w:rsidRPr="00D85EC3">
        <w:rPr>
          <w:rFonts w:ascii="Arial" w:eastAsia="Calibri" w:hAnsi="Arial" w:cs="Arial"/>
          <w:sz w:val="24"/>
          <w:szCs w:val="24"/>
        </w:rPr>
        <w:t>provide an updated workplan to the Department</w:t>
      </w:r>
      <w:r>
        <w:rPr>
          <w:rFonts w:ascii="Arial" w:eastAsia="Calibri" w:hAnsi="Arial" w:cs="Arial"/>
          <w:sz w:val="24"/>
          <w:szCs w:val="24"/>
        </w:rPr>
        <w:t>,</w:t>
      </w:r>
      <w:r w:rsidRPr="00D85EC3">
        <w:rPr>
          <w:rFonts w:ascii="Arial" w:eastAsia="Calibri" w:hAnsi="Arial" w:cs="Arial"/>
          <w:sz w:val="24"/>
          <w:szCs w:val="24"/>
        </w:rPr>
        <w:t xml:space="preserve"> </w:t>
      </w:r>
      <w:r>
        <w:rPr>
          <w:rFonts w:ascii="Arial" w:eastAsia="Calibri" w:hAnsi="Arial" w:cs="Arial"/>
          <w:sz w:val="24"/>
          <w:szCs w:val="24"/>
        </w:rPr>
        <w:t>i</w:t>
      </w:r>
      <w:r w:rsidRPr="00D85EC3">
        <w:rPr>
          <w:rFonts w:ascii="Arial" w:eastAsia="Calibri" w:hAnsi="Arial" w:cs="Arial"/>
          <w:sz w:val="24"/>
          <w:szCs w:val="24"/>
        </w:rPr>
        <w:t xml:space="preserve">f/when changes are made to the timeline, within seven (7) calendar days of identification of </w:t>
      </w:r>
      <w:r>
        <w:rPr>
          <w:rFonts w:ascii="Arial" w:eastAsia="Calibri" w:hAnsi="Arial" w:cs="Arial"/>
          <w:sz w:val="24"/>
          <w:szCs w:val="24"/>
        </w:rPr>
        <w:t xml:space="preserve">a </w:t>
      </w:r>
      <w:r w:rsidRPr="00D85EC3">
        <w:rPr>
          <w:rFonts w:ascii="Arial" w:eastAsia="Calibri" w:hAnsi="Arial" w:cs="Arial"/>
          <w:sz w:val="24"/>
          <w:szCs w:val="24"/>
        </w:rPr>
        <w:t>change</w:t>
      </w:r>
      <w:r w:rsidRPr="0034134F">
        <w:rPr>
          <w:rFonts w:ascii="Arial" w:eastAsia="Calibri" w:hAnsi="Arial" w:cs="Arial"/>
          <w:sz w:val="24"/>
          <w:szCs w:val="24"/>
        </w:rPr>
        <w:t>, to ensure the Department is informed of the progress of the work to be performed.</w:t>
      </w:r>
    </w:p>
    <w:p w14:paraId="1E3936E6" w14:textId="77777777" w:rsidR="00D85EC3" w:rsidRPr="007D5069" w:rsidRDefault="00D85EC3" w:rsidP="00D85EC3">
      <w:pPr>
        <w:rPr>
          <w:rFonts w:ascii="Arial" w:hAnsi="Arial" w:cs="Arial"/>
          <w:color w:val="FF0000"/>
          <w:sz w:val="24"/>
          <w:szCs w:val="24"/>
        </w:rPr>
      </w:pPr>
      <w:r w:rsidRPr="007D5069">
        <w:rPr>
          <w:rFonts w:ascii="Arial" w:hAnsi="Arial" w:cs="Arial"/>
          <w:color w:val="FF0000"/>
          <w:sz w:val="24"/>
          <w:szCs w:val="24"/>
        </w:rPr>
        <w:t xml:space="preserve"> </w:t>
      </w:r>
    </w:p>
    <w:p w14:paraId="13FBDA7E" w14:textId="77777777" w:rsidR="00D85EC3" w:rsidRPr="00AC3088" w:rsidRDefault="00D85EC3" w:rsidP="00D85EC3">
      <w:pPr>
        <w:widowControl/>
        <w:tabs>
          <w:tab w:val="left" w:pos="360"/>
        </w:tabs>
        <w:rPr>
          <w:rFonts w:ascii="Arial" w:eastAsia="Arial" w:hAnsi="Arial" w:cs="Arial"/>
          <w:b/>
          <w:color w:val="000000" w:themeColor="text1"/>
          <w:sz w:val="24"/>
          <w:szCs w:val="24"/>
          <w:u w:val="single"/>
        </w:rPr>
      </w:pPr>
      <w:r>
        <w:rPr>
          <w:rFonts w:ascii="Arial" w:eastAsia="Arial" w:hAnsi="Arial" w:cs="Arial"/>
          <w:b/>
          <w:sz w:val="24"/>
          <w:szCs w:val="24"/>
        </w:rPr>
        <w:t xml:space="preserve">C.  </w:t>
      </w:r>
      <w:r>
        <w:rPr>
          <w:rFonts w:ascii="Arial" w:eastAsia="Arial" w:hAnsi="Arial" w:cs="Arial"/>
          <w:b/>
          <w:sz w:val="24"/>
          <w:szCs w:val="24"/>
          <w:u w:val="single"/>
        </w:rPr>
        <w:t xml:space="preserve">Operational Requirements </w:t>
      </w:r>
    </w:p>
    <w:p w14:paraId="3FF9CB72" w14:textId="77777777" w:rsidR="00D85EC3" w:rsidRPr="00A65B3C" w:rsidRDefault="00D85EC3" w:rsidP="00D85EC3">
      <w:pPr>
        <w:pStyle w:val="Heading1"/>
        <w:spacing w:before="0" w:after="0"/>
        <w:rPr>
          <w:rFonts w:ascii="Arial" w:eastAsia="Arial" w:hAnsi="Arial" w:cs="Arial"/>
          <w:sz w:val="24"/>
          <w:szCs w:val="24"/>
        </w:rPr>
      </w:pPr>
    </w:p>
    <w:p w14:paraId="2C29AB48" w14:textId="77777777" w:rsidR="00D85EC3" w:rsidRPr="00D85EC3" w:rsidRDefault="00D85EC3" w:rsidP="00E86E69">
      <w:pPr>
        <w:pStyle w:val="paragraph"/>
        <w:numPr>
          <w:ilvl w:val="6"/>
          <w:numId w:val="20"/>
        </w:numPr>
        <w:spacing w:before="0" w:beforeAutospacing="0" w:after="0" w:afterAutospacing="0"/>
        <w:ind w:left="720"/>
        <w:rPr>
          <w:rStyle w:val="eop"/>
          <w:rFonts w:ascii="Arial" w:eastAsia="Arial" w:hAnsi="Arial" w:cs="Arial"/>
          <w:color w:val="000000" w:themeColor="text1"/>
        </w:rPr>
      </w:pPr>
      <w:r w:rsidRPr="00D85EC3">
        <w:rPr>
          <w:rStyle w:val="eop"/>
          <w:rFonts w:ascii="Arial" w:eastAsia="Arial" w:hAnsi="Arial" w:cs="Arial"/>
        </w:rPr>
        <w:t xml:space="preserve">Provide a brief outline of the procedures and standards for staff providing Residential SUD Treatment, including: </w:t>
      </w:r>
    </w:p>
    <w:p w14:paraId="559CB67C" w14:textId="77777777" w:rsidR="00D85EC3" w:rsidRPr="00D85EC3" w:rsidRDefault="00D85EC3" w:rsidP="00E86E69">
      <w:pPr>
        <w:pStyle w:val="paragraph"/>
        <w:numPr>
          <w:ilvl w:val="0"/>
          <w:numId w:val="21"/>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Hiring;</w:t>
      </w:r>
    </w:p>
    <w:p w14:paraId="78118368" w14:textId="77777777" w:rsidR="00D85EC3" w:rsidRPr="00D85EC3" w:rsidRDefault="00D85EC3" w:rsidP="00E86E69">
      <w:pPr>
        <w:pStyle w:val="paragraph"/>
        <w:numPr>
          <w:ilvl w:val="0"/>
          <w:numId w:val="21"/>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Retention;</w:t>
      </w:r>
    </w:p>
    <w:p w14:paraId="52EB1288" w14:textId="77777777" w:rsidR="00D85EC3" w:rsidRPr="00D85EC3" w:rsidRDefault="00D85EC3" w:rsidP="00E86E69">
      <w:pPr>
        <w:pStyle w:val="paragraph"/>
        <w:numPr>
          <w:ilvl w:val="0"/>
          <w:numId w:val="21"/>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Supervision; and</w:t>
      </w:r>
    </w:p>
    <w:p w14:paraId="1F32DF06" w14:textId="77777777" w:rsidR="00D85EC3" w:rsidRPr="00D85EC3" w:rsidRDefault="00D85EC3" w:rsidP="00E86E69">
      <w:pPr>
        <w:pStyle w:val="paragraph"/>
        <w:numPr>
          <w:ilvl w:val="0"/>
          <w:numId w:val="21"/>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 xml:space="preserve">Training, including confidentiality. </w:t>
      </w:r>
    </w:p>
    <w:p w14:paraId="7DA2A711" w14:textId="16621557" w:rsidR="00D85EC3" w:rsidRPr="00F03047" w:rsidRDefault="00D85EC3" w:rsidP="00C62107">
      <w:pPr>
        <w:pStyle w:val="paragraph"/>
        <w:numPr>
          <w:ilvl w:val="0"/>
          <w:numId w:val="44"/>
        </w:numPr>
        <w:spacing w:before="0" w:beforeAutospacing="0" w:after="0" w:afterAutospacing="0"/>
        <w:ind w:left="720"/>
        <w:rPr>
          <w:rStyle w:val="normaltextrun"/>
          <w:rFonts w:ascii="Arial" w:eastAsia="Arial" w:hAnsi="Arial" w:cs="Arial"/>
          <w:color w:val="000000" w:themeColor="text1"/>
        </w:rPr>
      </w:pPr>
      <w:r w:rsidRPr="00D85EC3">
        <w:rPr>
          <w:rStyle w:val="normaltextrun"/>
          <w:rFonts w:ascii="Arial" w:eastAsia="Arial" w:hAnsi="Arial" w:cs="Arial"/>
        </w:rPr>
        <w:t xml:space="preserve">Provide the anticipated physical location, hours of operation, and the number of potential Adolescent or Adult Consumers to be served based on the </w:t>
      </w:r>
      <w:r w:rsidRPr="00D85EC3">
        <w:rPr>
          <w:rFonts w:ascii="Arial" w:eastAsia="Arial" w:hAnsi="Arial" w:cs="Arial"/>
        </w:rPr>
        <w:t xml:space="preserve">increased number of beds </w:t>
      </w:r>
      <w:r w:rsidRPr="00D85EC3">
        <w:rPr>
          <w:rStyle w:val="normaltextrun"/>
          <w:rFonts w:ascii="Arial" w:eastAsia="Arial" w:hAnsi="Arial" w:cs="Arial"/>
        </w:rPr>
        <w:t>stratified by health insurance payer type, including MaineCare.</w:t>
      </w:r>
      <w:r>
        <w:rPr>
          <w:rStyle w:val="normaltextrun"/>
          <w:rFonts w:ascii="Arial" w:eastAsia="Arial" w:hAnsi="Arial" w:cs="Arial"/>
        </w:rPr>
        <w:t xml:space="preserve"> </w:t>
      </w:r>
    </w:p>
    <w:p w14:paraId="60229FCF" w14:textId="60FE066A" w:rsidR="00ED2D67" w:rsidRDefault="00ED2D67">
      <w:pPr>
        <w:widowControl/>
        <w:autoSpaceDE/>
        <w:autoSpaceDN/>
        <w:rPr>
          <w:rStyle w:val="eop"/>
          <w:rFonts w:ascii="Arial" w:eastAsia="Arial" w:hAnsi="Arial" w:cs="Arial"/>
          <w:b/>
          <w:bCs/>
          <w:color w:val="000000" w:themeColor="text1"/>
          <w:sz w:val="24"/>
          <w:szCs w:val="24"/>
          <w:u w:val="single"/>
        </w:rPr>
      </w:pPr>
    </w:p>
    <w:p w14:paraId="11BD13A9" w14:textId="060A9C80" w:rsidR="00D85EC3" w:rsidRPr="00D85EC3" w:rsidRDefault="00D85EC3" w:rsidP="00E86E69">
      <w:pPr>
        <w:pStyle w:val="paragraph"/>
        <w:numPr>
          <w:ilvl w:val="0"/>
          <w:numId w:val="31"/>
        </w:numPr>
        <w:spacing w:before="0" w:beforeAutospacing="0" w:after="0" w:afterAutospacing="0"/>
        <w:ind w:left="360"/>
        <w:textAlignment w:val="baseline"/>
        <w:rPr>
          <w:rStyle w:val="eop"/>
          <w:rFonts w:ascii="Arial" w:eastAsia="Arial" w:hAnsi="Arial" w:cs="Arial"/>
          <w:b/>
          <w:bCs/>
          <w:color w:val="000000" w:themeColor="text1"/>
          <w:u w:val="single"/>
        </w:rPr>
      </w:pPr>
      <w:r w:rsidRPr="00D85EC3">
        <w:rPr>
          <w:rStyle w:val="eop"/>
          <w:rFonts w:ascii="Arial" w:eastAsia="Arial" w:hAnsi="Arial" w:cs="Arial"/>
          <w:b/>
          <w:bCs/>
          <w:color w:val="000000" w:themeColor="text1"/>
          <w:u w:val="single"/>
        </w:rPr>
        <w:lastRenderedPageBreak/>
        <w:t>Programmatic Requirements</w:t>
      </w:r>
    </w:p>
    <w:p w14:paraId="1DA7F6F0" w14:textId="77777777" w:rsidR="00D85EC3" w:rsidRPr="00BD20C5" w:rsidRDefault="00D85EC3" w:rsidP="00D85EC3">
      <w:pPr>
        <w:pStyle w:val="paragraph"/>
        <w:spacing w:before="0" w:beforeAutospacing="0" w:after="0" w:afterAutospacing="0"/>
        <w:ind w:left="360"/>
        <w:rPr>
          <w:rStyle w:val="normaltextrun"/>
          <w:rFonts w:ascii="Arial" w:eastAsia="Arial" w:hAnsi="Arial" w:cs="Arial"/>
          <w:b/>
          <w:color w:val="000000" w:themeColor="text1"/>
        </w:rPr>
      </w:pPr>
    </w:p>
    <w:p w14:paraId="4FB92609" w14:textId="77777777" w:rsidR="00D85EC3" w:rsidRPr="00BD20C5" w:rsidRDefault="00D85EC3" w:rsidP="00E86E69">
      <w:pPr>
        <w:pStyle w:val="paragraph"/>
        <w:numPr>
          <w:ilvl w:val="0"/>
          <w:numId w:val="23"/>
        </w:numPr>
        <w:spacing w:before="0" w:beforeAutospacing="0" w:after="0" w:afterAutospacing="0"/>
        <w:ind w:left="720"/>
        <w:rPr>
          <w:rStyle w:val="normaltextrun"/>
          <w:rFonts w:ascii="Arial" w:eastAsia="Arial" w:hAnsi="Arial" w:cs="Arial"/>
        </w:rPr>
      </w:pPr>
      <w:r w:rsidRPr="00BD20C5">
        <w:rPr>
          <w:rStyle w:val="normaltextrun"/>
          <w:rFonts w:ascii="Arial" w:eastAsia="Arial" w:hAnsi="Arial" w:cs="Arial"/>
          <w:b/>
        </w:rPr>
        <w:t>Program Requirements</w:t>
      </w:r>
    </w:p>
    <w:p w14:paraId="0CF500BD" w14:textId="77777777" w:rsidR="00D85EC3" w:rsidRPr="00F03047" w:rsidRDefault="00D85EC3" w:rsidP="00E86E69">
      <w:pPr>
        <w:pStyle w:val="paragraph"/>
        <w:numPr>
          <w:ilvl w:val="1"/>
          <w:numId w:val="24"/>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the services to be offered and the </w:t>
      </w:r>
      <w:r>
        <w:rPr>
          <w:rFonts w:ascii="Arial" w:eastAsia="Arial" w:hAnsi="Arial" w:cs="Arial"/>
        </w:rPr>
        <w:t>Residential SUD T</w:t>
      </w:r>
      <w:r w:rsidRPr="0C87DA48">
        <w:rPr>
          <w:rFonts w:ascii="Arial" w:eastAsia="Arial" w:hAnsi="Arial" w:cs="Arial"/>
        </w:rPr>
        <w:t xml:space="preserve">reatment regimen, including evidence </w:t>
      </w:r>
      <w:r w:rsidRPr="3799C882">
        <w:rPr>
          <w:rFonts w:ascii="Arial" w:eastAsia="Arial" w:hAnsi="Arial" w:cs="Arial"/>
        </w:rPr>
        <w:t>that supports it</w:t>
      </w:r>
      <w:r>
        <w:rPr>
          <w:rFonts w:ascii="Arial" w:eastAsia="Arial" w:hAnsi="Arial" w:cs="Arial"/>
        </w:rPr>
        <w:t>s</w:t>
      </w:r>
      <w:r w:rsidRPr="0C87DA48">
        <w:rPr>
          <w:rFonts w:ascii="Arial" w:eastAsia="Arial" w:hAnsi="Arial" w:cs="Arial"/>
        </w:rPr>
        <w:t xml:space="preserve"> alignment with applicable </w:t>
      </w:r>
      <w:r w:rsidRPr="0C87DA48">
        <w:rPr>
          <w:rStyle w:val="InitialStyle"/>
          <w:rFonts w:ascii="Arial" w:hAnsi="Arial" w:cs="Arial"/>
        </w:rPr>
        <w:t>American Society of Addiction Medicine</w:t>
      </w:r>
      <w:r w:rsidRPr="0C87DA48">
        <w:rPr>
          <w:rFonts w:ascii="Arial" w:eastAsia="Arial" w:hAnsi="Arial" w:cs="Arial"/>
        </w:rPr>
        <w:t xml:space="preserve"> (ASAM) criteria. </w:t>
      </w:r>
      <w:r>
        <w:rPr>
          <w:rFonts w:ascii="Arial" w:eastAsia="Arial" w:hAnsi="Arial" w:cs="Arial"/>
        </w:rPr>
        <w:t xml:space="preserve"> </w:t>
      </w:r>
    </w:p>
    <w:p w14:paraId="2E2A017E" w14:textId="6BE64FD4" w:rsidR="00D85EC3" w:rsidRDefault="00D85EC3" w:rsidP="4682B8B2">
      <w:pPr>
        <w:pStyle w:val="paragraph"/>
        <w:numPr>
          <w:ilvl w:val="1"/>
          <w:numId w:val="24"/>
        </w:numPr>
        <w:spacing w:before="0" w:beforeAutospacing="0" w:after="0" w:afterAutospacing="0"/>
        <w:ind w:left="1080"/>
        <w:rPr>
          <w:rFonts w:ascii="Arial" w:eastAsia="Arial" w:hAnsi="Arial" w:cs="Arial"/>
          <w:color w:val="000000" w:themeColor="text1"/>
        </w:rPr>
      </w:pPr>
      <w:r w:rsidRPr="4682B8B2">
        <w:rPr>
          <w:rFonts w:ascii="Arial" w:eastAsia="Arial" w:hAnsi="Arial" w:cs="Arial"/>
          <w:color w:val="000000" w:themeColor="text1"/>
        </w:rPr>
        <w:t xml:space="preserve">Describe what evidence-based practice(s) will be used within the Residential SUD Treatment regimen, research </w:t>
      </w:r>
      <w:r w:rsidR="6AE74EA7" w:rsidRPr="4682B8B2">
        <w:rPr>
          <w:rFonts w:ascii="Arial" w:eastAsia="Arial" w:hAnsi="Arial" w:cs="Arial"/>
          <w:color w:val="000000" w:themeColor="text1"/>
        </w:rPr>
        <w:t>that</w:t>
      </w:r>
      <w:r w:rsidRPr="4682B8B2">
        <w:rPr>
          <w:rFonts w:ascii="Arial" w:eastAsia="Arial" w:hAnsi="Arial" w:cs="Arial"/>
          <w:color w:val="000000" w:themeColor="text1"/>
        </w:rPr>
        <w:t xml:space="preserve"> justifies the chosen evidence-based practice with the population of focus, and how fidelity of the evidence</w:t>
      </w:r>
      <w:r w:rsidR="239F1ADB" w:rsidRPr="4682B8B2">
        <w:rPr>
          <w:rFonts w:ascii="Arial" w:eastAsia="Arial" w:hAnsi="Arial" w:cs="Arial"/>
          <w:color w:val="000000" w:themeColor="text1"/>
        </w:rPr>
        <w:t>-</w:t>
      </w:r>
      <w:r w:rsidRPr="4682B8B2">
        <w:rPr>
          <w:rFonts w:ascii="Arial" w:eastAsia="Arial" w:hAnsi="Arial" w:cs="Arial"/>
          <w:color w:val="000000" w:themeColor="text1"/>
        </w:rPr>
        <w:t xml:space="preserve">based practice will be monitored.  </w:t>
      </w:r>
    </w:p>
    <w:p w14:paraId="1C880668" w14:textId="77777777" w:rsidR="00D85EC3" w:rsidRPr="00D71F6F" w:rsidRDefault="00D85EC3" w:rsidP="00E86E69">
      <w:pPr>
        <w:pStyle w:val="paragraph"/>
        <w:numPr>
          <w:ilvl w:val="1"/>
          <w:numId w:val="24"/>
        </w:numPr>
        <w:spacing w:before="0" w:beforeAutospacing="0" w:after="0" w:afterAutospacing="0"/>
        <w:ind w:left="1080"/>
        <w:rPr>
          <w:rFonts w:ascii="Arial" w:eastAsia="Arial" w:hAnsi="Arial" w:cs="Arial"/>
          <w:color w:val="000000" w:themeColor="text1"/>
        </w:rPr>
      </w:pPr>
      <w:r>
        <w:rPr>
          <w:rFonts w:ascii="Arial" w:eastAsia="Arial" w:hAnsi="Arial" w:cs="Arial"/>
          <w:color w:val="000000" w:themeColor="text1"/>
        </w:rPr>
        <w:t xml:space="preserve">Describe how Consumers will be recruited, engaged, and retained in services, including policies and practices to support accessing and successfully completing </w:t>
      </w:r>
      <w:r>
        <w:rPr>
          <w:rFonts w:ascii="Arial" w:eastAsia="Arial" w:hAnsi="Arial" w:cs="Arial"/>
        </w:rPr>
        <w:t>Residential SUD T</w:t>
      </w:r>
      <w:r w:rsidRPr="0C87DA48">
        <w:rPr>
          <w:rFonts w:ascii="Arial" w:eastAsia="Arial" w:hAnsi="Arial" w:cs="Arial"/>
        </w:rPr>
        <w:t xml:space="preserve">reatment </w:t>
      </w:r>
      <w:r>
        <w:rPr>
          <w:rFonts w:ascii="Arial" w:eastAsia="Arial" w:hAnsi="Arial" w:cs="Arial"/>
          <w:color w:val="000000" w:themeColor="text1"/>
        </w:rPr>
        <w:t>services.</w:t>
      </w:r>
    </w:p>
    <w:p w14:paraId="296A9023" w14:textId="77777777" w:rsidR="00D85EC3" w:rsidRDefault="00D85EC3" w:rsidP="00E86E69">
      <w:pPr>
        <w:pStyle w:val="paragraph"/>
        <w:numPr>
          <w:ilvl w:val="1"/>
          <w:numId w:val="24"/>
        </w:numPr>
        <w:spacing w:before="0" w:beforeAutospacing="0" w:after="0" w:afterAutospacing="0"/>
        <w:ind w:left="1080"/>
        <w:rPr>
          <w:rStyle w:val="normaltextrun"/>
          <w:rFonts w:ascii="Arial" w:eastAsia="Arial" w:hAnsi="Arial" w:cs="Arial"/>
          <w:color w:val="000000" w:themeColor="text1"/>
        </w:rPr>
      </w:pPr>
      <w:r w:rsidRPr="0C87DA48">
        <w:rPr>
          <w:rFonts w:ascii="Arial" w:eastAsia="Arial" w:hAnsi="Arial" w:cs="Arial"/>
        </w:rPr>
        <w:t xml:space="preserve">Describe the </w:t>
      </w:r>
      <w:r>
        <w:rPr>
          <w:rFonts w:ascii="Arial" w:eastAsia="Arial" w:hAnsi="Arial" w:cs="Arial"/>
        </w:rPr>
        <w:t>Applicant</w:t>
      </w:r>
      <w:r w:rsidRPr="0C87DA48">
        <w:rPr>
          <w:rFonts w:ascii="Arial" w:eastAsia="Arial" w:hAnsi="Arial" w:cs="Arial"/>
        </w:rPr>
        <w:t xml:space="preserve">’s experience in collaborating and coordinating with other community service agencies within the continuum of care </w:t>
      </w:r>
      <w:r w:rsidRPr="00D85EC3">
        <w:rPr>
          <w:rFonts w:ascii="Arial" w:eastAsia="Arial" w:hAnsi="Arial" w:cs="Arial"/>
        </w:rPr>
        <w:t>to a</w:t>
      </w:r>
      <w:r w:rsidRPr="0C87DA48">
        <w:rPr>
          <w:rFonts w:ascii="Arial" w:eastAsia="Arial" w:hAnsi="Arial" w:cs="Arial"/>
        </w:rPr>
        <w:t xml:space="preserve">ddress social determinants of health.  </w:t>
      </w:r>
    </w:p>
    <w:p w14:paraId="782845B6" w14:textId="77777777" w:rsidR="00D85EC3" w:rsidRPr="008B572A" w:rsidRDefault="00D85EC3" w:rsidP="00E86E69">
      <w:pPr>
        <w:pStyle w:val="paragraph"/>
        <w:numPr>
          <w:ilvl w:val="1"/>
          <w:numId w:val="24"/>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how the </w:t>
      </w:r>
      <w:r>
        <w:rPr>
          <w:rFonts w:ascii="Arial" w:eastAsia="Arial" w:hAnsi="Arial" w:cs="Arial"/>
        </w:rPr>
        <w:t>Applicant</w:t>
      </w:r>
      <w:r w:rsidRPr="0C87DA48">
        <w:rPr>
          <w:rFonts w:ascii="Arial" w:eastAsia="Arial" w:hAnsi="Arial" w:cs="Arial"/>
        </w:rPr>
        <w:t xml:space="preserve"> will collaborate with agencies and other stakeholders to support </w:t>
      </w:r>
      <w:r>
        <w:rPr>
          <w:rFonts w:ascii="Arial" w:eastAsia="Arial" w:hAnsi="Arial" w:cs="Arial"/>
        </w:rPr>
        <w:t>Consumers</w:t>
      </w:r>
      <w:r w:rsidRPr="0C87DA48">
        <w:rPr>
          <w:rFonts w:ascii="Arial" w:eastAsia="Arial" w:hAnsi="Arial" w:cs="Arial"/>
        </w:rPr>
        <w:t xml:space="preserve"> pre- and post-discharge and plans for continuing to engage </w:t>
      </w:r>
      <w:r>
        <w:rPr>
          <w:rFonts w:ascii="Arial" w:eastAsia="Arial" w:hAnsi="Arial" w:cs="Arial"/>
        </w:rPr>
        <w:t>Consumers</w:t>
      </w:r>
      <w:r w:rsidRPr="0C87DA48">
        <w:rPr>
          <w:rFonts w:ascii="Arial" w:eastAsia="Arial" w:hAnsi="Arial" w:cs="Arial"/>
        </w:rPr>
        <w:t xml:space="preserve"> </w:t>
      </w:r>
      <w:r>
        <w:rPr>
          <w:rFonts w:ascii="Arial" w:eastAsia="Arial" w:hAnsi="Arial" w:cs="Arial"/>
        </w:rPr>
        <w:t>moving</w:t>
      </w:r>
      <w:r w:rsidRPr="0C87DA48">
        <w:rPr>
          <w:rFonts w:ascii="Arial" w:eastAsia="Arial" w:hAnsi="Arial" w:cs="Arial"/>
        </w:rPr>
        <w:t xml:space="preserve"> to the recovery community.</w:t>
      </w:r>
      <w:r>
        <w:rPr>
          <w:rFonts w:ascii="Arial" w:eastAsia="Arial" w:hAnsi="Arial" w:cs="Arial"/>
        </w:rPr>
        <w:t xml:space="preserve">  </w:t>
      </w:r>
    </w:p>
    <w:p w14:paraId="3C073D65" w14:textId="77777777" w:rsidR="00D85EC3" w:rsidRPr="008B572A" w:rsidRDefault="00D85EC3" w:rsidP="00E86E69">
      <w:pPr>
        <w:pStyle w:val="paragraph"/>
        <w:numPr>
          <w:ilvl w:val="1"/>
          <w:numId w:val="24"/>
        </w:numPr>
        <w:spacing w:before="0" w:beforeAutospacing="0" w:after="0" w:afterAutospacing="0"/>
        <w:ind w:left="1080"/>
        <w:rPr>
          <w:rFonts w:ascii="Arial" w:eastAsia="Arial" w:hAnsi="Arial" w:cs="Arial"/>
          <w:color w:val="000000" w:themeColor="text1"/>
        </w:rPr>
      </w:pPr>
      <w:r>
        <w:rPr>
          <w:rFonts w:ascii="Arial" w:eastAsia="Arial" w:hAnsi="Arial" w:cs="Arial"/>
        </w:rPr>
        <w:t xml:space="preserve">Describe how services will be brought to scale and will be sustainable without additional support from the Department.  </w:t>
      </w:r>
    </w:p>
    <w:p w14:paraId="7CCB2347" w14:textId="77777777" w:rsidR="00D85EC3" w:rsidRPr="00AC19D1" w:rsidRDefault="00D85EC3" w:rsidP="00E86E69">
      <w:pPr>
        <w:pStyle w:val="paragraph"/>
        <w:numPr>
          <w:ilvl w:val="2"/>
          <w:numId w:val="24"/>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Include a prospective timeline indicating how revenue is expected to grow and displace the awarded funds after the project period.</w:t>
      </w:r>
    </w:p>
    <w:p w14:paraId="084203F0" w14:textId="77777777" w:rsidR="00D85EC3" w:rsidRPr="00D85EC3" w:rsidRDefault="00D85EC3" w:rsidP="00E86E69">
      <w:pPr>
        <w:pStyle w:val="paragraph"/>
        <w:numPr>
          <w:ilvl w:val="0"/>
          <w:numId w:val="25"/>
        </w:numPr>
        <w:spacing w:before="0" w:beforeAutospacing="0" w:after="0" w:afterAutospacing="0"/>
        <w:ind w:left="720"/>
        <w:rPr>
          <w:rStyle w:val="eop"/>
          <w:rFonts w:ascii="Arial" w:eastAsia="Arial" w:hAnsi="Arial" w:cs="Arial"/>
          <w:b/>
          <w:color w:val="000000" w:themeColor="text1"/>
        </w:rPr>
      </w:pPr>
      <w:r w:rsidRPr="00D85EC3">
        <w:rPr>
          <w:rStyle w:val="eop"/>
          <w:rFonts w:ascii="Arial" w:eastAsia="Arial" w:hAnsi="Arial" w:cs="Arial"/>
          <w:b/>
        </w:rPr>
        <w:t>Equity and Consumer Engagement</w:t>
      </w:r>
    </w:p>
    <w:p w14:paraId="679DD12C" w14:textId="77777777" w:rsidR="00D85EC3" w:rsidRPr="00D85EC3" w:rsidRDefault="00D85EC3" w:rsidP="00E86E69">
      <w:pPr>
        <w:pStyle w:val="paragraph"/>
        <w:numPr>
          <w:ilvl w:val="1"/>
          <w:numId w:val="26"/>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color w:val="000000" w:themeColor="text1"/>
        </w:rPr>
        <w:t>Describe how the Applicant determined the needs of its target population for this project.</w:t>
      </w:r>
      <w:r w:rsidRPr="00D85EC3">
        <w:rPr>
          <w:rStyle w:val="eop"/>
          <w:rFonts w:ascii="Arial" w:eastAsia="Arial" w:hAnsi="Arial" w:cs="Arial"/>
        </w:rPr>
        <w:t xml:space="preserve"> Provide data specific to the population of focus, information on service gaps in the target geographic area, and what instruments or procedures were used for the collection of data.</w:t>
      </w:r>
    </w:p>
    <w:p w14:paraId="2C6E6DA9" w14:textId="77777777" w:rsidR="00D85EC3" w:rsidRPr="00D85EC3" w:rsidRDefault="00D85EC3" w:rsidP="00E86E69">
      <w:pPr>
        <w:pStyle w:val="paragraph"/>
        <w:numPr>
          <w:ilvl w:val="1"/>
          <w:numId w:val="26"/>
        </w:numPr>
        <w:ind w:left="1080"/>
        <w:rPr>
          <w:rFonts w:ascii="Arial" w:eastAsia="Arial" w:hAnsi="Arial" w:cs="Arial"/>
        </w:rPr>
      </w:pPr>
      <w:r w:rsidRPr="00D85EC3">
        <w:rPr>
          <w:rStyle w:val="eop"/>
          <w:rFonts w:ascii="Arial" w:eastAsia="Arial" w:hAnsi="Arial" w:cs="Arial"/>
        </w:rPr>
        <w:t xml:space="preserve">Describe how the </w:t>
      </w:r>
      <w:r w:rsidRPr="00D85EC3">
        <w:rPr>
          <w:rFonts w:ascii="Arial" w:eastAsia="Arial" w:hAnsi="Arial" w:cs="Arial"/>
        </w:rPr>
        <w:t>project will monitor utilization and outcomes of services and how the Applicant will adapt approaches as necessary to improve utilization and outcomes.</w:t>
      </w:r>
    </w:p>
    <w:p w14:paraId="2371BCB8" w14:textId="77777777" w:rsidR="00D85EC3" w:rsidRPr="00D85EC3" w:rsidRDefault="00D85EC3" w:rsidP="00E86E69">
      <w:pPr>
        <w:pStyle w:val="paragraph"/>
        <w:numPr>
          <w:ilvl w:val="1"/>
          <w:numId w:val="26"/>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Describe efforts to engage Adolescent or Adult Consumers experiencing SUD in governance, leadership, and direct service staffing.</w:t>
      </w:r>
    </w:p>
    <w:p w14:paraId="0758F5DF" w14:textId="5D552455" w:rsidR="00D85EC3" w:rsidRPr="00D85EC3" w:rsidRDefault="00D85EC3" w:rsidP="00E86E69">
      <w:pPr>
        <w:pStyle w:val="ListParagraph"/>
        <w:numPr>
          <w:ilvl w:val="1"/>
          <w:numId w:val="26"/>
        </w:numPr>
        <w:ind w:left="1080"/>
        <w:rPr>
          <w:rFonts w:ascii="Arial" w:eastAsia="Arial" w:hAnsi="Arial" w:cs="Arial"/>
          <w:color w:val="000000" w:themeColor="text1"/>
          <w:sz w:val="24"/>
          <w:szCs w:val="24"/>
        </w:rPr>
      </w:pPr>
      <w:r w:rsidRPr="00D85EC3">
        <w:rPr>
          <w:rFonts w:ascii="Arial" w:eastAsia="Arial" w:hAnsi="Arial" w:cs="Arial"/>
          <w:sz w:val="24"/>
          <w:szCs w:val="24"/>
        </w:rPr>
        <w:t xml:space="preserve">Explain any active or outstanding complaints or issues with relevant credentialing bodies against the Applicant, its leadership, or governance, and active or outstanding complaints or issues with the </w:t>
      </w:r>
      <w:hyperlink r:id="rId21">
        <w:r w:rsidRPr="00D85EC3">
          <w:rPr>
            <w:rStyle w:val="Hyperlink"/>
            <w:rFonts w:ascii="Arial" w:eastAsia="Arial" w:hAnsi="Arial" w:cs="Arial"/>
            <w:sz w:val="24"/>
            <w:szCs w:val="24"/>
          </w:rPr>
          <w:t>Maine Human Rights Commission</w:t>
        </w:r>
      </w:hyperlink>
      <w:r w:rsidR="00E86E69">
        <w:rPr>
          <w:rFonts w:ascii="Arial" w:eastAsia="Arial" w:hAnsi="Arial" w:cs="Arial"/>
          <w:sz w:val="24"/>
          <w:szCs w:val="24"/>
        </w:rPr>
        <w:t xml:space="preserve">, which has occurred </w:t>
      </w:r>
      <w:r w:rsidRPr="00D85EC3">
        <w:rPr>
          <w:rFonts w:ascii="Arial" w:eastAsia="Arial" w:hAnsi="Arial" w:cs="Arial"/>
          <w:sz w:val="24"/>
          <w:szCs w:val="24"/>
        </w:rPr>
        <w:t>within the past four (4) years.</w:t>
      </w:r>
    </w:p>
    <w:p w14:paraId="12AE71D3" w14:textId="77777777" w:rsidR="00D85EC3" w:rsidRDefault="00D85EC3" w:rsidP="00D85EC3">
      <w:pPr>
        <w:rPr>
          <w:rFonts w:ascii="Arial" w:eastAsia="Arial" w:hAnsi="Arial" w:cs="Arial"/>
          <w:color w:val="000000" w:themeColor="text1"/>
          <w:sz w:val="24"/>
          <w:szCs w:val="24"/>
        </w:rPr>
      </w:pPr>
    </w:p>
    <w:p w14:paraId="4951596F" w14:textId="226EA489" w:rsidR="00D85EC3" w:rsidRDefault="00D85EC3" w:rsidP="00D85EC3">
      <w:pPr>
        <w:widowControl/>
        <w:rPr>
          <w:rFonts w:ascii="Arial" w:hAnsi="Arial" w:cs="Arial"/>
          <w:bCs/>
          <w:sz w:val="24"/>
          <w:szCs w:val="24"/>
        </w:rPr>
      </w:pPr>
      <w:r w:rsidRPr="4682B8B2">
        <w:rPr>
          <w:rFonts w:ascii="Arial" w:hAnsi="Arial" w:cs="Arial"/>
          <w:b/>
          <w:bCs/>
          <w:sz w:val="24"/>
          <w:szCs w:val="24"/>
        </w:rPr>
        <w:t xml:space="preserve">E.  </w:t>
      </w:r>
      <w:r w:rsidRPr="4682B8B2">
        <w:rPr>
          <w:rFonts w:ascii="Arial" w:hAnsi="Arial" w:cs="Arial"/>
          <w:b/>
          <w:bCs/>
          <w:sz w:val="24"/>
          <w:szCs w:val="24"/>
          <w:u w:val="single"/>
        </w:rPr>
        <w:t>Allowable</w:t>
      </w:r>
      <w:r w:rsidR="00B42DC9" w:rsidRPr="4682B8B2">
        <w:rPr>
          <w:rFonts w:ascii="Arial" w:hAnsi="Arial" w:cs="Arial"/>
          <w:b/>
          <w:bCs/>
          <w:sz w:val="24"/>
          <w:szCs w:val="24"/>
          <w:u w:val="single"/>
        </w:rPr>
        <w:t xml:space="preserve"> and Non-Allowable</w:t>
      </w:r>
      <w:r w:rsidRPr="4682B8B2">
        <w:rPr>
          <w:rFonts w:ascii="Arial" w:hAnsi="Arial" w:cs="Arial"/>
          <w:b/>
          <w:bCs/>
          <w:sz w:val="24"/>
          <w:szCs w:val="24"/>
          <w:u w:val="single"/>
        </w:rPr>
        <w:t xml:space="preserve"> Use of Funds</w:t>
      </w:r>
    </w:p>
    <w:p w14:paraId="50E0D07D" w14:textId="77777777" w:rsidR="00D85EC3" w:rsidRDefault="00D85EC3" w:rsidP="00D85EC3">
      <w:pPr>
        <w:widowControl/>
        <w:rPr>
          <w:rFonts w:ascii="Arial" w:hAnsi="Arial" w:cs="Arial"/>
          <w:sz w:val="24"/>
          <w:szCs w:val="24"/>
        </w:rPr>
      </w:pPr>
    </w:p>
    <w:p w14:paraId="50A10FD5" w14:textId="77BC300D" w:rsidR="00D85EC3" w:rsidRPr="00E86E69" w:rsidRDefault="00D85EC3" w:rsidP="00E86E69">
      <w:pPr>
        <w:pStyle w:val="ListParagraph"/>
        <w:widowControl/>
        <w:numPr>
          <w:ilvl w:val="0"/>
          <w:numId w:val="32"/>
        </w:numPr>
        <w:ind w:left="720"/>
        <w:rPr>
          <w:rFonts w:ascii="Arial" w:hAnsi="Arial" w:cs="Arial"/>
          <w:sz w:val="24"/>
          <w:szCs w:val="24"/>
        </w:rPr>
      </w:pPr>
      <w:r w:rsidRPr="00E86E69">
        <w:rPr>
          <w:rFonts w:ascii="Arial" w:hAnsi="Arial" w:cs="Arial"/>
          <w:sz w:val="24"/>
          <w:szCs w:val="24"/>
        </w:rPr>
        <w:t xml:space="preserve">Awarded funds may be utilized for costs associated with administering and delivering Adolescent or Adult Residential SUD Treatment services and items that are reasonable, allowable, and directly related to adding and/or expanding Adolescent or Adult Residential SUD Treatment beds. </w:t>
      </w:r>
    </w:p>
    <w:p w14:paraId="200C16BB" w14:textId="3D5E9047" w:rsidR="00D85EC3" w:rsidRPr="00E86E69" w:rsidRDefault="00D85EC3" w:rsidP="00E86E69">
      <w:pPr>
        <w:pStyle w:val="ListParagraph"/>
        <w:widowControl/>
        <w:numPr>
          <w:ilvl w:val="0"/>
          <w:numId w:val="33"/>
        </w:numPr>
        <w:rPr>
          <w:rFonts w:ascii="Arial" w:eastAsia="Arial" w:hAnsi="Arial" w:cs="Arial"/>
          <w:sz w:val="24"/>
          <w:szCs w:val="24"/>
        </w:rPr>
      </w:pPr>
      <w:r w:rsidRPr="4682B8B2">
        <w:rPr>
          <w:rFonts w:ascii="Arial" w:eastAsia="Arial" w:hAnsi="Arial" w:cs="Arial"/>
          <w:sz w:val="24"/>
          <w:szCs w:val="24"/>
        </w:rPr>
        <w:t>Describe the proposed project and how allowable use of funding will meet the requirements outlined in the RFA</w:t>
      </w:r>
      <w:r w:rsidR="009D6DE9" w:rsidRPr="4682B8B2">
        <w:rPr>
          <w:rFonts w:ascii="Arial" w:eastAsia="Arial" w:hAnsi="Arial" w:cs="Arial"/>
          <w:sz w:val="24"/>
          <w:szCs w:val="24"/>
        </w:rPr>
        <w:t xml:space="preserve">, refer to </w:t>
      </w:r>
      <w:r w:rsidR="009D6DE9" w:rsidRPr="4682B8B2">
        <w:rPr>
          <w:rFonts w:ascii="Arial" w:eastAsia="Arial" w:hAnsi="Arial" w:cs="Arial"/>
          <w:b/>
          <w:bCs/>
          <w:sz w:val="24"/>
          <w:szCs w:val="24"/>
        </w:rPr>
        <w:t>Table 1</w:t>
      </w:r>
      <w:r w:rsidRPr="4682B8B2">
        <w:rPr>
          <w:rFonts w:ascii="Arial" w:eastAsia="Arial" w:hAnsi="Arial" w:cs="Arial"/>
          <w:sz w:val="24"/>
          <w:szCs w:val="24"/>
        </w:rPr>
        <w:t>.</w:t>
      </w:r>
      <w:r w:rsidR="00E86E69" w:rsidRPr="4682B8B2">
        <w:rPr>
          <w:rFonts w:ascii="Arial" w:eastAsia="Arial" w:hAnsi="Arial" w:cs="Arial"/>
          <w:sz w:val="24"/>
          <w:szCs w:val="24"/>
        </w:rPr>
        <w:t xml:space="preserve">  </w:t>
      </w:r>
    </w:p>
    <w:p w14:paraId="37924A61" w14:textId="2921238C" w:rsidR="00E86E69" w:rsidRDefault="00E86E69" w:rsidP="00E86E69">
      <w:pPr>
        <w:widowControl/>
        <w:rPr>
          <w:rFonts w:ascii="Arial" w:eastAsia="Arial" w:hAnsi="Arial" w:cs="Arial"/>
          <w:sz w:val="24"/>
          <w:szCs w:val="24"/>
        </w:rPr>
      </w:pPr>
    </w:p>
    <w:p w14:paraId="1150CD63" w14:textId="77777777" w:rsidR="002B0D01" w:rsidRDefault="002B0D01">
      <w:r>
        <w:br w:type="page"/>
      </w:r>
    </w:p>
    <w:tbl>
      <w:tblPr>
        <w:tblStyle w:val="TableGrid"/>
        <w:tblW w:w="9000" w:type="dxa"/>
        <w:tblInd w:w="1075" w:type="dxa"/>
        <w:tblLook w:val="04A0" w:firstRow="1" w:lastRow="0" w:firstColumn="1" w:lastColumn="0" w:noHBand="0" w:noVBand="1"/>
      </w:tblPr>
      <w:tblGrid>
        <w:gridCol w:w="509"/>
        <w:gridCol w:w="31"/>
        <w:gridCol w:w="2070"/>
        <w:gridCol w:w="6390"/>
      </w:tblGrid>
      <w:tr w:rsidR="00A858F3" w14:paraId="176969C6" w14:textId="77777777" w:rsidTr="00A615C5">
        <w:trPr>
          <w:trHeight w:val="389"/>
        </w:trPr>
        <w:tc>
          <w:tcPr>
            <w:tcW w:w="9000" w:type="dxa"/>
            <w:gridSpan w:val="4"/>
            <w:shd w:val="clear" w:color="auto" w:fill="0F243E" w:themeFill="text2" w:themeFillShade="80"/>
            <w:vAlign w:val="center"/>
          </w:tcPr>
          <w:p w14:paraId="66EC6EF4" w14:textId="4D961281" w:rsidR="00A858F3" w:rsidRPr="00E86E69" w:rsidRDefault="00A858F3" w:rsidP="00D11234">
            <w:pPr>
              <w:jc w:val="center"/>
              <w:rPr>
                <w:rFonts w:ascii="Arial" w:hAnsi="Arial" w:cs="Arial"/>
                <w:sz w:val="24"/>
                <w:szCs w:val="24"/>
              </w:rPr>
            </w:pPr>
            <w:r w:rsidRPr="00E86E69">
              <w:rPr>
                <w:rFonts w:ascii="Arial" w:hAnsi="Arial" w:cs="Arial"/>
                <w:b/>
                <w:bCs/>
                <w:sz w:val="24"/>
                <w:szCs w:val="24"/>
              </w:rPr>
              <w:lastRenderedPageBreak/>
              <w:t>Table 1</w:t>
            </w:r>
            <w:r>
              <w:rPr>
                <w:rFonts w:ascii="Arial" w:hAnsi="Arial" w:cs="Arial"/>
                <w:sz w:val="24"/>
                <w:szCs w:val="24"/>
              </w:rPr>
              <w:t xml:space="preserve"> </w:t>
            </w:r>
          </w:p>
        </w:tc>
      </w:tr>
      <w:tr w:rsidR="00A858F3" w14:paraId="6BDA8829" w14:textId="77777777" w:rsidTr="00A615C5">
        <w:trPr>
          <w:trHeight w:val="389"/>
        </w:trPr>
        <w:tc>
          <w:tcPr>
            <w:tcW w:w="9000" w:type="dxa"/>
            <w:gridSpan w:val="4"/>
            <w:shd w:val="clear" w:color="auto" w:fill="C6D9F1"/>
            <w:vAlign w:val="center"/>
          </w:tcPr>
          <w:p w14:paraId="16A24FC2" w14:textId="7D916329" w:rsidR="00A858F3" w:rsidRPr="00A858F3" w:rsidRDefault="00A858F3" w:rsidP="00A615C5">
            <w:pPr>
              <w:pStyle w:val="ListParagraph"/>
              <w:numPr>
                <w:ilvl w:val="0"/>
                <w:numId w:val="35"/>
              </w:numPr>
              <w:ind w:left="340"/>
              <w:rPr>
                <w:rFonts w:ascii="Arial" w:hAnsi="Arial" w:cs="Arial"/>
                <w:b/>
                <w:bCs/>
                <w:sz w:val="24"/>
                <w:szCs w:val="24"/>
              </w:rPr>
            </w:pPr>
            <w:r w:rsidRPr="00A858F3">
              <w:rPr>
                <w:rFonts w:ascii="Arial" w:hAnsi="Arial" w:cs="Arial"/>
                <w:sz w:val="24"/>
                <w:szCs w:val="24"/>
              </w:rPr>
              <w:t xml:space="preserve">Allowable physical </w:t>
            </w:r>
            <w:r w:rsidR="0074166B">
              <w:rPr>
                <w:rFonts w:ascii="Arial" w:hAnsi="Arial" w:cs="Arial"/>
                <w:sz w:val="24"/>
                <w:szCs w:val="24"/>
              </w:rPr>
              <w:t>structure</w:t>
            </w:r>
            <w:r w:rsidR="0074166B" w:rsidRPr="00A858F3">
              <w:rPr>
                <w:rFonts w:ascii="Arial" w:hAnsi="Arial" w:cs="Arial"/>
                <w:sz w:val="24"/>
                <w:szCs w:val="24"/>
              </w:rPr>
              <w:t xml:space="preserve"> </w:t>
            </w:r>
            <w:r w:rsidRPr="00A858F3">
              <w:rPr>
                <w:rFonts w:ascii="Arial" w:hAnsi="Arial" w:cs="Arial"/>
                <w:sz w:val="24"/>
                <w:szCs w:val="24"/>
              </w:rPr>
              <w:t>costs include, but are not necessarily limited to:</w:t>
            </w:r>
          </w:p>
        </w:tc>
      </w:tr>
      <w:tr w:rsidR="00A858F3" w14:paraId="2A0B83BF" w14:textId="77777777" w:rsidTr="00A615C5">
        <w:trPr>
          <w:trHeight w:val="389"/>
        </w:trPr>
        <w:tc>
          <w:tcPr>
            <w:tcW w:w="509" w:type="dxa"/>
          </w:tcPr>
          <w:p w14:paraId="2D84F8F7" w14:textId="77777777" w:rsidR="00A858F3" w:rsidRPr="00D11234" w:rsidRDefault="00A858F3" w:rsidP="00D11234">
            <w:pPr>
              <w:pStyle w:val="ListParagraph"/>
              <w:widowControl/>
              <w:numPr>
                <w:ilvl w:val="0"/>
                <w:numId w:val="37"/>
              </w:numPr>
              <w:ind w:left="435"/>
              <w:rPr>
                <w:rFonts w:ascii="Arial" w:hAnsi="Arial" w:cs="Arial"/>
                <w:sz w:val="24"/>
                <w:szCs w:val="24"/>
                <w:u w:val="single"/>
              </w:rPr>
            </w:pPr>
          </w:p>
        </w:tc>
        <w:tc>
          <w:tcPr>
            <w:tcW w:w="2101" w:type="dxa"/>
            <w:gridSpan w:val="2"/>
          </w:tcPr>
          <w:p w14:paraId="0888342A" w14:textId="290E8805" w:rsidR="00A858F3" w:rsidRPr="00E86E69" w:rsidRDefault="00A858F3" w:rsidP="00E86E69">
            <w:pPr>
              <w:widowControl/>
              <w:rPr>
                <w:rFonts w:ascii="Arial" w:eastAsia="Arial" w:hAnsi="Arial" w:cs="Arial"/>
                <w:sz w:val="24"/>
                <w:szCs w:val="24"/>
              </w:rPr>
            </w:pPr>
            <w:r w:rsidRPr="00E86E69">
              <w:rPr>
                <w:rFonts w:ascii="Arial" w:hAnsi="Arial" w:cs="Arial"/>
                <w:sz w:val="24"/>
                <w:szCs w:val="24"/>
                <w:u w:val="single"/>
              </w:rPr>
              <w:t>Pre-construction</w:t>
            </w:r>
          </w:p>
          <w:p w14:paraId="4BD315BF" w14:textId="77777777" w:rsidR="00A858F3" w:rsidRDefault="00A858F3" w:rsidP="00E86E69">
            <w:pPr>
              <w:widowControl/>
              <w:rPr>
                <w:rFonts w:ascii="Arial" w:eastAsia="Arial" w:hAnsi="Arial" w:cs="Arial"/>
                <w:sz w:val="24"/>
                <w:szCs w:val="24"/>
              </w:rPr>
            </w:pPr>
          </w:p>
        </w:tc>
        <w:tc>
          <w:tcPr>
            <w:tcW w:w="6390" w:type="dxa"/>
          </w:tcPr>
          <w:p w14:paraId="44D285F0" w14:textId="77777777" w:rsidR="00A858F3" w:rsidRPr="00E86E69" w:rsidRDefault="00A858F3" w:rsidP="00E86E69">
            <w:pPr>
              <w:pStyle w:val="ListParagraph"/>
              <w:numPr>
                <w:ilvl w:val="0"/>
                <w:numId w:val="27"/>
              </w:numPr>
              <w:ind w:left="430"/>
              <w:rPr>
                <w:rFonts w:ascii="Arial" w:hAnsi="Arial" w:cs="Arial"/>
                <w:sz w:val="24"/>
                <w:szCs w:val="24"/>
              </w:rPr>
            </w:pPr>
            <w:r w:rsidRPr="00E86E69">
              <w:rPr>
                <w:rFonts w:ascii="Arial" w:hAnsi="Arial" w:cs="Arial"/>
                <w:sz w:val="24"/>
                <w:szCs w:val="24"/>
              </w:rPr>
              <w:t>Site costs</w:t>
            </w:r>
          </w:p>
          <w:p w14:paraId="5B692014" w14:textId="77777777" w:rsidR="00A858F3" w:rsidRPr="00E86E69" w:rsidRDefault="00A858F3" w:rsidP="00E86E69">
            <w:pPr>
              <w:pStyle w:val="ListParagraph"/>
              <w:numPr>
                <w:ilvl w:val="0"/>
                <w:numId w:val="27"/>
              </w:numPr>
              <w:ind w:left="430"/>
              <w:rPr>
                <w:rFonts w:ascii="Arial" w:hAnsi="Arial" w:cs="Arial"/>
                <w:sz w:val="24"/>
                <w:szCs w:val="24"/>
              </w:rPr>
            </w:pPr>
            <w:r w:rsidRPr="00E86E69">
              <w:rPr>
                <w:rFonts w:ascii="Arial" w:hAnsi="Arial" w:cs="Arial"/>
                <w:sz w:val="24"/>
                <w:szCs w:val="24"/>
              </w:rPr>
              <w:t>Permitting and bidding</w:t>
            </w:r>
          </w:p>
          <w:p w14:paraId="7BF61188" w14:textId="7E821864" w:rsidR="00A858F3" w:rsidRDefault="00A858F3" w:rsidP="00E86E69">
            <w:pPr>
              <w:pStyle w:val="ListParagraph"/>
              <w:numPr>
                <w:ilvl w:val="0"/>
                <w:numId w:val="27"/>
              </w:numPr>
              <w:ind w:left="430"/>
              <w:rPr>
                <w:rFonts w:ascii="Arial" w:eastAsia="Arial" w:hAnsi="Arial" w:cs="Arial"/>
                <w:sz w:val="24"/>
                <w:szCs w:val="24"/>
              </w:rPr>
            </w:pPr>
            <w:r w:rsidRPr="00E86E69">
              <w:rPr>
                <w:rFonts w:ascii="Arial" w:hAnsi="Arial" w:cs="Arial"/>
                <w:sz w:val="24"/>
                <w:szCs w:val="24"/>
              </w:rPr>
              <w:t>Construction, acquisition, renovations</w:t>
            </w:r>
          </w:p>
        </w:tc>
      </w:tr>
      <w:tr w:rsidR="00A858F3" w14:paraId="08B84B08" w14:textId="77777777" w:rsidTr="00A615C5">
        <w:trPr>
          <w:trHeight w:val="389"/>
        </w:trPr>
        <w:tc>
          <w:tcPr>
            <w:tcW w:w="509" w:type="dxa"/>
          </w:tcPr>
          <w:p w14:paraId="51EBE676" w14:textId="77777777" w:rsidR="00A858F3" w:rsidRPr="00D11234" w:rsidRDefault="00A858F3" w:rsidP="00D11234">
            <w:pPr>
              <w:pStyle w:val="ListParagraph"/>
              <w:numPr>
                <w:ilvl w:val="0"/>
                <w:numId w:val="37"/>
              </w:numPr>
              <w:ind w:left="435"/>
              <w:rPr>
                <w:rFonts w:ascii="Arial" w:hAnsi="Arial" w:cs="Arial"/>
                <w:sz w:val="24"/>
                <w:szCs w:val="24"/>
                <w:u w:val="single"/>
              </w:rPr>
            </w:pPr>
          </w:p>
        </w:tc>
        <w:tc>
          <w:tcPr>
            <w:tcW w:w="2101" w:type="dxa"/>
            <w:gridSpan w:val="2"/>
          </w:tcPr>
          <w:p w14:paraId="57C09A9B" w14:textId="614FEAB4" w:rsidR="00A858F3" w:rsidRPr="00E86E69" w:rsidRDefault="00A858F3" w:rsidP="00E86E69">
            <w:pPr>
              <w:rPr>
                <w:rFonts w:ascii="Arial" w:hAnsi="Arial" w:cs="Arial"/>
                <w:sz w:val="24"/>
                <w:szCs w:val="24"/>
                <w:u w:val="single"/>
              </w:rPr>
            </w:pPr>
            <w:r w:rsidRPr="00E86E69">
              <w:rPr>
                <w:rFonts w:ascii="Arial" w:hAnsi="Arial" w:cs="Arial"/>
                <w:sz w:val="24"/>
                <w:szCs w:val="24"/>
                <w:u w:val="single"/>
              </w:rPr>
              <w:t>Exterior</w:t>
            </w:r>
          </w:p>
          <w:p w14:paraId="16C9FB40" w14:textId="77777777" w:rsidR="00A858F3" w:rsidRDefault="00A858F3" w:rsidP="00E86E69">
            <w:pPr>
              <w:widowControl/>
              <w:rPr>
                <w:rFonts w:ascii="Arial" w:eastAsia="Arial" w:hAnsi="Arial" w:cs="Arial"/>
                <w:sz w:val="24"/>
                <w:szCs w:val="24"/>
              </w:rPr>
            </w:pPr>
          </w:p>
        </w:tc>
        <w:tc>
          <w:tcPr>
            <w:tcW w:w="6390" w:type="dxa"/>
          </w:tcPr>
          <w:p w14:paraId="213BDB2A" w14:textId="77777777" w:rsidR="00A858F3" w:rsidRPr="00E86E69" w:rsidRDefault="00A858F3" w:rsidP="00E86E69">
            <w:pPr>
              <w:pStyle w:val="ListParagraph"/>
              <w:numPr>
                <w:ilvl w:val="0"/>
                <w:numId w:val="28"/>
              </w:numPr>
              <w:ind w:left="430"/>
              <w:rPr>
                <w:rFonts w:ascii="Arial" w:hAnsi="Arial" w:cs="Arial"/>
                <w:sz w:val="24"/>
                <w:szCs w:val="24"/>
              </w:rPr>
            </w:pPr>
            <w:r w:rsidRPr="00E86E69">
              <w:rPr>
                <w:rFonts w:ascii="Arial" w:hAnsi="Arial" w:cs="Arial"/>
                <w:sz w:val="24"/>
                <w:szCs w:val="24"/>
              </w:rPr>
              <w:t>Siding and accessories</w:t>
            </w:r>
          </w:p>
          <w:p w14:paraId="1053AA5C" w14:textId="77777777" w:rsidR="00A858F3" w:rsidRPr="00E86E69" w:rsidRDefault="00A858F3" w:rsidP="00E86E69">
            <w:pPr>
              <w:pStyle w:val="ListParagraph"/>
              <w:numPr>
                <w:ilvl w:val="0"/>
                <w:numId w:val="28"/>
              </w:numPr>
              <w:ind w:left="430"/>
              <w:rPr>
                <w:rFonts w:ascii="Arial" w:hAnsi="Arial" w:cs="Arial"/>
                <w:sz w:val="24"/>
                <w:szCs w:val="24"/>
              </w:rPr>
            </w:pPr>
            <w:r w:rsidRPr="00E86E69">
              <w:rPr>
                <w:rFonts w:ascii="Arial" w:hAnsi="Arial" w:cs="Arial"/>
                <w:sz w:val="24"/>
                <w:szCs w:val="24"/>
              </w:rPr>
              <w:t>Replacement windows</w:t>
            </w:r>
          </w:p>
          <w:p w14:paraId="74BB4590" w14:textId="77777777" w:rsidR="00A858F3" w:rsidRPr="00E86E69" w:rsidRDefault="00A858F3" w:rsidP="00E86E69">
            <w:pPr>
              <w:pStyle w:val="ListParagraph"/>
              <w:numPr>
                <w:ilvl w:val="0"/>
                <w:numId w:val="28"/>
              </w:numPr>
              <w:ind w:left="430"/>
              <w:rPr>
                <w:rFonts w:ascii="Arial" w:hAnsi="Arial" w:cs="Arial"/>
                <w:sz w:val="24"/>
                <w:szCs w:val="24"/>
              </w:rPr>
            </w:pPr>
            <w:r w:rsidRPr="00E86E69">
              <w:rPr>
                <w:rFonts w:ascii="Arial" w:hAnsi="Arial" w:cs="Arial"/>
                <w:sz w:val="24"/>
                <w:szCs w:val="24"/>
              </w:rPr>
              <w:t>Doors</w:t>
            </w:r>
          </w:p>
          <w:p w14:paraId="5DB876F4" w14:textId="5FEEB6C7" w:rsidR="00A858F3" w:rsidRDefault="00A858F3" w:rsidP="00E86E69">
            <w:pPr>
              <w:pStyle w:val="ListParagraph"/>
              <w:numPr>
                <w:ilvl w:val="0"/>
                <w:numId w:val="28"/>
              </w:numPr>
              <w:ind w:left="430"/>
              <w:rPr>
                <w:rFonts w:ascii="Arial" w:eastAsia="Arial" w:hAnsi="Arial" w:cs="Arial"/>
                <w:sz w:val="24"/>
                <w:szCs w:val="24"/>
              </w:rPr>
            </w:pPr>
            <w:r w:rsidRPr="00E86E69">
              <w:rPr>
                <w:rFonts w:ascii="Arial" w:hAnsi="Arial" w:cs="Arial"/>
                <w:sz w:val="24"/>
                <w:szCs w:val="24"/>
              </w:rPr>
              <w:t>Roofing</w:t>
            </w:r>
          </w:p>
        </w:tc>
      </w:tr>
      <w:tr w:rsidR="00A858F3" w14:paraId="6BEA64E5" w14:textId="77777777" w:rsidTr="00A615C5">
        <w:trPr>
          <w:trHeight w:val="389"/>
        </w:trPr>
        <w:tc>
          <w:tcPr>
            <w:tcW w:w="509" w:type="dxa"/>
          </w:tcPr>
          <w:p w14:paraId="15B3AA0E" w14:textId="77777777" w:rsidR="00A858F3" w:rsidRPr="00D11234" w:rsidRDefault="00A858F3" w:rsidP="00D11234">
            <w:pPr>
              <w:pStyle w:val="ListParagraph"/>
              <w:numPr>
                <w:ilvl w:val="0"/>
                <w:numId w:val="37"/>
              </w:numPr>
              <w:ind w:left="435"/>
              <w:rPr>
                <w:rFonts w:ascii="Arial" w:hAnsi="Arial" w:cs="Arial"/>
                <w:sz w:val="24"/>
                <w:szCs w:val="24"/>
                <w:u w:val="single"/>
              </w:rPr>
            </w:pPr>
          </w:p>
        </w:tc>
        <w:tc>
          <w:tcPr>
            <w:tcW w:w="2101" w:type="dxa"/>
            <w:gridSpan w:val="2"/>
          </w:tcPr>
          <w:p w14:paraId="76A95DB9" w14:textId="61F52C5C" w:rsidR="00A858F3" w:rsidRPr="00E86E69" w:rsidRDefault="00A858F3" w:rsidP="00E86E69">
            <w:pPr>
              <w:rPr>
                <w:rFonts w:ascii="Arial" w:hAnsi="Arial" w:cs="Arial"/>
                <w:sz w:val="24"/>
                <w:szCs w:val="24"/>
                <w:u w:val="single"/>
              </w:rPr>
            </w:pPr>
            <w:r w:rsidRPr="00E86E69">
              <w:rPr>
                <w:rFonts w:ascii="Arial" w:hAnsi="Arial" w:cs="Arial"/>
                <w:sz w:val="24"/>
                <w:szCs w:val="24"/>
                <w:u w:val="single"/>
              </w:rPr>
              <w:t>Interior</w:t>
            </w:r>
          </w:p>
          <w:p w14:paraId="212323F6" w14:textId="77777777" w:rsidR="00A858F3" w:rsidRDefault="00A858F3" w:rsidP="00E86E69">
            <w:pPr>
              <w:widowControl/>
              <w:rPr>
                <w:rFonts w:ascii="Arial" w:eastAsia="Arial" w:hAnsi="Arial" w:cs="Arial"/>
                <w:sz w:val="24"/>
                <w:szCs w:val="24"/>
              </w:rPr>
            </w:pPr>
          </w:p>
        </w:tc>
        <w:tc>
          <w:tcPr>
            <w:tcW w:w="6390" w:type="dxa"/>
          </w:tcPr>
          <w:p w14:paraId="61C8E319"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Room additions, partitions</w:t>
            </w:r>
          </w:p>
          <w:p w14:paraId="72BD3336"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Demolition and disposal</w:t>
            </w:r>
          </w:p>
          <w:p w14:paraId="5F62857E"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Framing, ceilings</w:t>
            </w:r>
          </w:p>
          <w:p w14:paraId="61A81BBF"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Painting and sheetrock</w:t>
            </w:r>
          </w:p>
          <w:p w14:paraId="093D5A96"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Flooring, carpeting</w:t>
            </w:r>
          </w:p>
          <w:p w14:paraId="11C8EB0F" w14:textId="77777777" w:rsidR="00A858F3" w:rsidRPr="00E86E69" w:rsidRDefault="00A858F3" w:rsidP="00E86E69">
            <w:pPr>
              <w:pStyle w:val="ListParagraph"/>
              <w:numPr>
                <w:ilvl w:val="0"/>
                <w:numId w:val="29"/>
              </w:numPr>
              <w:ind w:left="430"/>
              <w:rPr>
                <w:rFonts w:ascii="Arial" w:hAnsi="Arial" w:cs="Arial"/>
                <w:sz w:val="24"/>
                <w:szCs w:val="24"/>
              </w:rPr>
            </w:pPr>
            <w:r w:rsidRPr="00E86E69">
              <w:rPr>
                <w:rFonts w:ascii="Arial" w:hAnsi="Arial" w:cs="Arial"/>
                <w:sz w:val="24"/>
                <w:szCs w:val="24"/>
              </w:rPr>
              <w:t>Systems (HVAC, electrical, plumbing, heat pumps)</w:t>
            </w:r>
          </w:p>
          <w:p w14:paraId="5C2754BB" w14:textId="63E6EA33" w:rsidR="00A858F3" w:rsidRDefault="00A858F3" w:rsidP="00E86E69">
            <w:pPr>
              <w:pStyle w:val="ListParagraph"/>
              <w:numPr>
                <w:ilvl w:val="0"/>
                <w:numId w:val="29"/>
              </w:numPr>
              <w:ind w:left="430"/>
              <w:rPr>
                <w:rFonts w:ascii="Arial" w:eastAsia="Arial" w:hAnsi="Arial" w:cs="Arial"/>
                <w:sz w:val="24"/>
                <w:szCs w:val="24"/>
              </w:rPr>
            </w:pPr>
            <w:r w:rsidRPr="00E86E69">
              <w:rPr>
                <w:rFonts w:ascii="Arial" w:hAnsi="Arial" w:cs="Arial"/>
                <w:sz w:val="24"/>
                <w:szCs w:val="24"/>
              </w:rPr>
              <w:t>Facility Safety Equipment (sprinkler system, security cameras/system, safety devices)</w:t>
            </w:r>
          </w:p>
        </w:tc>
      </w:tr>
      <w:tr w:rsidR="00AF31D9" w14:paraId="24EBD610" w14:textId="77777777" w:rsidTr="00A615C5">
        <w:trPr>
          <w:trHeight w:val="389"/>
        </w:trPr>
        <w:tc>
          <w:tcPr>
            <w:tcW w:w="9000" w:type="dxa"/>
            <w:gridSpan w:val="4"/>
            <w:shd w:val="clear" w:color="auto" w:fill="C6D9F1"/>
            <w:vAlign w:val="center"/>
          </w:tcPr>
          <w:p w14:paraId="3B9A2E37" w14:textId="2FE3A88E" w:rsidR="00AF31D9" w:rsidRPr="00D11234" w:rsidRDefault="00D11234" w:rsidP="00A615C5">
            <w:pPr>
              <w:pStyle w:val="ListParagraph"/>
              <w:numPr>
                <w:ilvl w:val="0"/>
                <w:numId w:val="35"/>
              </w:numPr>
              <w:ind w:left="340"/>
              <w:rPr>
                <w:rFonts w:ascii="Arial" w:hAnsi="Arial" w:cs="Arial"/>
                <w:sz w:val="24"/>
                <w:szCs w:val="24"/>
              </w:rPr>
            </w:pPr>
            <w:r w:rsidRPr="00D11234">
              <w:rPr>
                <w:rFonts w:ascii="Arial" w:hAnsi="Arial" w:cs="Arial"/>
                <w:sz w:val="24"/>
                <w:szCs w:val="24"/>
              </w:rPr>
              <w:t>Allowable staffing and tangible, movable property expenses include, but are not necessarily limited to</w:t>
            </w:r>
            <w:r w:rsidR="00624A1D">
              <w:rPr>
                <w:rFonts w:ascii="Arial" w:hAnsi="Arial" w:cs="Arial"/>
                <w:sz w:val="24"/>
                <w:szCs w:val="24"/>
              </w:rPr>
              <w:t>:</w:t>
            </w:r>
          </w:p>
        </w:tc>
      </w:tr>
      <w:tr w:rsidR="00AF31D9" w14:paraId="7820CB94" w14:textId="77777777" w:rsidTr="00A615C5">
        <w:trPr>
          <w:trHeight w:val="389"/>
        </w:trPr>
        <w:tc>
          <w:tcPr>
            <w:tcW w:w="540" w:type="dxa"/>
            <w:gridSpan w:val="2"/>
          </w:tcPr>
          <w:p w14:paraId="51035FE2" w14:textId="77777777" w:rsidR="00AF31D9" w:rsidRPr="00D11234" w:rsidRDefault="00AF31D9" w:rsidP="00D11234">
            <w:pPr>
              <w:pStyle w:val="ListParagraph"/>
              <w:numPr>
                <w:ilvl w:val="0"/>
                <w:numId w:val="38"/>
              </w:numPr>
              <w:ind w:left="435"/>
              <w:rPr>
                <w:rFonts w:ascii="Arial" w:hAnsi="Arial" w:cs="Arial"/>
                <w:sz w:val="24"/>
                <w:szCs w:val="24"/>
                <w:u w:val="single"/>
              </w:rPr>
            </w:pPr>
          </w:p>
        </w:tc>
        <w:tc>
          <w:tcPr>
            <w:tcW w:w="2070" w:type="dxa"/>
          </w:tcPr>
          <w:p w14:paraId="098237DF" w14:textId="6B8C5099" w:rsidR="00AF31D9" w:rsidRPr="00E86E69" w:rsidRDefault="001A2640" w:rsidP="00E86E69">
            <w:pPr>
              <w:rPr>
                <w:rFonts w:ascii="Arial" w:hAnsi="Arial" w:cs="Arial"/>
                <w:sz w:val="24"/>
                <w:szCs w:val="24"/>
                <w:u w:val="single"/>
              </w:rPr>
            </w:pPr>
            <w:r>
              <w:rPr>
                <w:rFonts w:ascii="Arial" w:hAnsi="Arial" w:cs="Arial"/>
                <w:sz w:val="24"/>
                <w:szCs w:val="24"/>
                <w:u w:val="single"/>
              </w:rPr>
              <w:t>Staffing</w:t>
            </w:r>
          </w:p>
        </w:tc>
        <w:tc>
          <w:tcPr>
            <w:tcW w:w="6390" w:type="dxa"/>
          </w:tcPr>
          <w:p w14:paraId="63A62686" w14:textId="489A6B33" w:rsidR="00AF31D9" w:rsidRPr="00D11234" w:rsidRDefault="00D11234" w:rsidP="00D11234">
            <w:pPr>
              <w:pStyle w:val="ListParagraph"/>
              <w:widowControl/>
              <w:numPr>
                <w:ilvl w:val="0"/>
                <w:numId w:val="29"/>
              </w:numPr>
              <w:autoSpaceDE/>
              <w:autoSpaceDN/>
              <w:ind w:left="460"/>
              <w:rPr>
                <w:rFonts w:ascii="Arial" w:hAnsi="Arial" w:cs="Arial"/>
                <w:sz w:val="24"/>
                <w:szCs w:val="24"/>
              </w:rPr>
            </w:pPr>
            <w:r w:rsidRPr="00E86E69">
              <w:rPr>
                <w:rFonts w:ascii="Arial" w:hAnsi="Arial" w:cs="Arial"/>
                <w:sz w:val="24"/>
                <w:szCs w:val="24"/>
              </w:rPr>
              <w:t>Staff training and professional development (limited to initial 3 months)</w:t>
            </w:r>
          </w:p>
        </w:tc>
      </w:tr>
      <w:tr w:rsidR="00AF31D9" w14:paraId="044821A9" w14:textId="77777777" w:rsidTr="00A615C5">
        <w:trPr>
          <w:trHeight w:val="389"/>
        </w:trPr>
        <w:tc>
          <w:tcPr>
            <w:tcW w:w="540" w:type="dxa"/>
            <w:gridSpan w:val="2"/>
          </w:tcPr>
          <w:p w14:paraId="4C973D57" w14:textId="77777777" w:rsidR="00AF31D9" w:rsidRPr="00D11234" w:rsidRDefault="00AF31D9" w:rsidP="00D11234">
            <w:pPr>
              <w:pStyle w:val="ListParagraph"/>
              <w:numPr>
                <w:ilvl w:val="0"/>
                <w:numId w:val="38"/>
              </w:numPr>
              <w:ind w:left="435"/>
              <w:rPr>
                <w:rFonts w:ascii="Arial" w:hAnsi="Arial" w:cs="Arial"/>
                <w:sz w:val="24"/>
                <w:szCs w:val="24"/>
                <w:u w:val="single"/>
              </w:rPr>
            </w:pPr>
          </w:p>
        </w:tc>
        <w:tc>
          <w:tcPr>
            <w:tcW w:w="2070" w:type="dxa"/>
          </w:tcPr>
          <w:p w14:paraId="5AA1F56D" w14:textId="00FCE117" w:rsidR="00D11234" w:rsidRPr="00E86E69" w:rsidRDefault="001A2640" w:rsidP="00D11234">
            <w:pPr>
              <w:widowControl/>
              <w:autoSpaceDE/>
              <w:autoSpaceDN/>
              <w:rPr>
                <w:rFonts w:ascii="Arial" w:hAnsi="Arial" w:cs="Arial"/>
                <w:sz w:val="24"/>
                <w:szCs w:val="24"/>
                <w:u w:val="single"/>
              </w:rPr>
            </w:pPr>
            <w:r>
              <w:rPr>
                <w:rFonts w:ascii="Arial" w:hAnsi="Arial" w:cs="Arial"/>
                <w:sz w:val="24"/>
                <w:szCs w:val="24"/>
                <w:u w:val="single"/>
              </w:rPr>
              <w:t>Equipment</w:t>
            </w:r>
          </w:p>
          <w:p w14:paraId="6119009B" w14:textId="77777777" w:rsidR="00AF31D9" w:rsidRPr="00E86E69" w:rsidRDefault="00AF31D9" w:rsidP="00E86E69">
            <w:pPr>
              <w:rPr>
                <w:rFonts w:ascii="Arial" w:hAnsi="Arial" w:cs="Arial"/>
                <w:sz w:val="24"/>
                <w:szCs w:val="24"/>
                <w:u w:val="single"/>
              </w:rPr>
            </w:pPr>
          </w:p>
        </w:tc>
        <w:tc>
          <w:tcPr>
            <w:tcW w:w="6390" w:type="dxa"/>
          </w:tcPr>
          <w:p w14:paraId="2C87AE8B"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Bedroom Furniture (beds, dressers, lamps/lighting)</w:t>
            </w:r>
          </w:p>
          <w:p w14:paraId="6C3FCEAE"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Bedroom (bedding, sheets, pillows)</w:t>
            </w:r>
          </w:p>
          <w:p w14:paraId="66E8CE4A"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Staff furniture (desk, desk chairs)</w:t>
            </w:r>
          </w:p>
          <w:p w14:paraId="0C3EC813"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Storage (medication, records)</w:t>
            </w:r>
          </w:p>
          <w:p w14:paraId="5F8E368D"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Laundry appliances (washer, dryer)</w:t>
            </w:r>
          </w:p>
          <w:p w14:paraId="6DCF9B28"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Common area furniture (couch, chairs, side tables, coffee table)</w:t>
            </w:r>
          </w:p>
          <w:p w14:paraId="508048DD" w14:textId="77777777" w:rsidR="00D11234" w:rsidRPr="00E86E69"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Kitchen appliances and items (stove, refrigerator, dishwasher, pots, pans, utensils)</w:t>
            </w:r>
          </w:p>
          <w:p w14:paraId="17391786" w14:textId="04BE8FCD" w:rsidR="00AF31D9" w:rsidRPr="00D11234" w:rsidRDefault="00D11234" w:rsidP="00D11234">
            <w:pPr>
              <w:pStyle w:val="ListParagraph"/>
              <w:numPr>
                <w:ilvl w:val="0"/>
                <w:numId w:val="29"/>
              </w:numPr>
              <w:ind w:left="460"/>
              <w:rPr>
                <w:rFonts w:ascii="Arial" w:hAnsi="Arial" w:cs="Arial"/>
                <w:sz w:val="24"/>
                <w:szCs w:val="24"/>
              </w:rPr>
            </w:pPr>
            <w:r w:rsidRPr="00E86E69">
              <w:rPr>
                <w:rFonts w:ascii="Arial" w:hAnsi="Arial" w:cs="Arial"/>
                <w:sz w:val="24"/>
                <w:szCs w:val="24"/>
              </w:rPr>
              <w:t>Patient and staff computers</w:t>
            </w:r>
          </w:p>
        </w:tc>
      </w:tr>
    </w:tbl>
    <w:p w14:paraId="4428F1AF" w14:textId="77777777" w:rsidR="00D85EC3" w:rsidRPr="00E86E69" w:rsidRDefault="00D85EC3" w:rsidP="00D85EC3">
      <w:pPr>
        <w:widowControl/>
        <w:autoSpaceDE/>
        <w:autoSpaceDN/>
        <w:rPr>
          <w:rFonts w:ascii="Arial" w:hAnsi="Arial" w:cs="Arial"/>
          <w:sz w:val="24"/>
          <w:szCs w:val="24"/>
        </w:rPr>
      </w:pPr>
    </w:p>
    <w:p w14:paraId="3344B551" w14:textId="0053EB3A" w:rsidR="00A615C5" w:rsidRDefault="00A615C5" w:rsidP="00A615C5">
      <w:pPr>
        <w:pStyle w:val="ListParagraph"/>
        <w:widowControl/>
        <w:numPr>
          <w:ilvl w:val="0"/>
          <w:numId w:val="40"/>
        </w:numPr>
        <w:autoSpaceDE/>
        <w:autoSpaceDN/>
        <w:ind w:left="720"/>
        <w:rPr>
          <w:rFonts w:ascii="Arial" w:hAnsi="Arial" w:cs="Arial"/>
          <w:sz w:val="24"/>
          <w:szCs w:val="24"/>
        </w:rPr>
      </w:pPr>
      <w:r>
        <w:rPr>
          <w:rFonts w:ascii="Arial" w:hAnsi="Arial" w:cs="Arial"/>
          <w:sz w:val="24"/>
          <w:szCs w:val="24"/>
        </w:rPr>
        <w:t>F</w:t>
      </w:r>
      <w:r w:rsidR="00D85EC3" w:rsidRPr="00E86E69">
        <w:rPr>
          <w:rFonts w:ascii="Arial" w:hAnsi="Arial" w:cs="Arial"/>
          <w:sz w:val="24"/>
          <w:szCs w:val="24"/>
        </w:rPr>
        <w:t xml:space="preserve">unds </w:t>
      </w:r>
      <w:r w:rsidR="00E654D6">
        <w:rPr>
          <w:rFonts w:ascii="Arial" w:hAnsi="Arial" w:cs="Arial"/>
          <w:sz w:val="24"/>
          <w:szCs w:val="24"/>
          <w:u w:val="single"/>
        </w:rPr>
        <w:t>shall</w:t>
      </w:r>
      <w:r w:rsidR="00D85EC3" w:rsidRPr="00763D32">
        <w:rPr>
          <w:rFonts w:ascii="Arial" w:hAnsi="Arial" w:cs="Arial"/>
          <w:sz w:val="24"/>
          <w:szCs w:val="24"/>
          <w:u w:val="single"/>
        </w:rPr>
        <w:t xml:space="preserve"> not</w:t>
      </w:r>
      <w:r w:rsidR="00D85EC3" w:rsidRPr="00E86E69">
        <w:rPr>
          <w:rFonts w:ascii="Arial" w:hAnsi="Arial" w:cs="Arial"/>
          <w:sz w:val="24"/>
          <w:szCs w:val="24"/>
        </w:rPr>
        <w:t xml:space="preserve"> be used</w:t>
      </w:r>
      <w:r>
        <w:rPr>
          <w:rFonts w:ascii="Arial" w:hAnsi="Arial" w:cs="Arial"/>
          <w:sz w:val="24"/>
          <w:szCs w:val="24"/>
        </w:rPr>
        <w:t>:</w:t>
      </w:r>
    </w:p>
    <w:p w14:paraId="71CCB23E" w14:textId="04CDFD02" w:rsidR="00D85EC3" w:rsidRPr="00A615C5" w:rsidRDefault="00A615C5" w:rsidP="00A615C5">
      <w:pPr>
        <w:pStyle w:val="ListParagraph"/>
        <w:widowControl/>
        <w:numPr>
          <w:ilvl w:val="1"/>
          <w:numId w:val="40"/>
        </w:numPr>
        <w:autoSpaceDE/>
        <w:autoSpaceDN/>
        <w:ind w:left="1080"/>
        <w:rPr>
          <w:rFonts w:ascii="Arial" w:hAnsi="Arial" w:cs="Arial"/>
          <w:sz w:val="24"/>
          <w:szCs w:val="24"/>
        </w:rPr>
      </w:pPr>
      <w:r>
        <w:rPr>
          <w:rFonts w:ascii="Arial" w:hAnsi="Arial" w:cs="Arial"/>
          <w:sz w:val="24"/>
          <w:szCs w:val="24"/>
        </w:rPr>
        <w:t>O</w:t>
      </w:r>
      <w:r w:rsidR="00D85EC3" w:rsidRPr="00E86E69">
        <w:rPr>
          <w:rFonts w:ascii="Arial" w:hAnsi="Arial" w:cs="Arial"/>
          <w:sz w:val="24"/>
          <w:szCs w:val="24"/>
        </w:rPr>
        <w:t>n building or facility maintenance expenditures, recreational items, outdoor space, and/or any expenditure that is not deemed necessary to the creation and</w:t>
      </w:r>
      <w:r>
        <w:rPr>
          <w:rFonts w:ascii="Arial" w:hAnsi="Arial" w:cs="Arial"/>
          <w:sz w:val="24"/>
          <w:szCs w:val="24"/>
        </w:rPr>
        <w:t>/or</w:t>
      </w:r>
      <w:r w:rsidR="00D85EC3" w:rsidRPr="00E86E69">
        <w:rPr>
          <w:rFonts w:ascii="Arial" w:hAnsi="Arial" w:cs="Arial"/>
          <w:sz w:val="24"/>
          <w:szCs w:val="24"/>
        </w:rPr>
        <w:t xml:space="preserve"> </w:t>
      </w:r>
      <w:r w:rsidR="00D85EC3" w:rsidRPr="00A615C5">
        <w:rPr>
          <w:rFonts w:ascii="Arial" w:hAnsi="Arial" w:cs="Arial"/>
          <w:sz w:val="24"/>
          <w:szCs w:val="24"/>
        </w:rPr>
        <w:t>implementation of new Residential SUD Treatment beds</w:t>
      </w:r>
      <w:r w:rsidRPr="00A615C5">
        <w:rPr>
          <w:rFonts w:ascii="Arial" w:hAnsi="Arial" w:cs="Arial"/>
          <w:sz w:val="24"/>
          <w:szCs w:val="24"/>
        </w:rPr>
        <w:t>;</w:t>
      </w:r>
      <w:r w:rsidR="00E86E69" w:rsidRPr="00A615C5">
        <w:rPr>
          <w:rFonts w:ascii="Arial" w:hAnsi="Arial" w:cs="Arial"/>
          <w:sz w:val="24"/>
          <w:szCs w:val="24"/>
        </w:rPr>
        <w:t xml:space="preserve"> </w:t>
      </w:r>
    </w:p>
    <w:p w14:paraId="6E259149" w14:textId="7B379846" w:rsidR="00A615C5" w:rsidRPr="00A615C5" w:rsidRDefault="00A615C5" w:rsidP="00D85EC3">
      <w:pPr>
        <w:pStyle w:val="ListParagraph"/>
        <w:widowControl/>
        <w:numPr>
          <w:ilvl w:val="1"/>
          <w:numId w:val="40"/>
        </w:numPr>
        <w:autoSpaceDE/>
        <w:autoSpaceDN/>
        <w:ind w:left="1080"/>
        <w:rPr>
          <w:rFonts w:ascii="Arial" w:hAnsi="Arial" w:cs="Arial"/>
          <w:sz w:val="24"/>
          <w:szCs w:val="24"/>
        </w:rPr>
      </w:pPr>
      <w:r w:rsidRPr="00A615C5">
        <w:rPr>
          <w:rFonts w:ascii="Arial" w:hAnsi="Arial" w:cs="Arial"/>
          <w:sz w:val="24"/>
          <w:szCs w:val="24"/>
        </w:rPr>
        <w:t>F</w:t>
      </w:r>
      <w:r w:rsidR="00D85EC3" w:rsidRPr="00A615C5">
        <w:rPr>
          <w:rFonts w:ascii="Arial" w:hAnsi="Arial" w:cs="Arial"/>
          <w:sz w:val="24"/>
          <w:szCs w:val="24"/>
        </w:rPr>
        <w:t xml:space="preserve">or décor, artwork, televisions, entertainment systems, recreation items, staff bonuses </w:t>
      </w:r>
      <w:r w:rsidR="00651E6C">
        <w:rPr>
          <w:rFonts w:ascii="Arial" w:hAnsi="Arial" w:cs="Arial"/>
          <w:sz w:val="24"/>
          <w:szCs w:val="24"/>
        </w:rPr>
        <w:t>and/</w:t>
      </w:r>
      <w:r w:rsidR="00D85EC3" w:rsidRPr="00A615C5">
        <w:rPr>
          <w:rFonts w:ascii="Arial" w:hAnsi="Arial" w:cs="Arial"/>
          <w:sz w:val="24"/>
          <w:szCs w:val="24"/>
        </w:rPr>
        <w:t>or raises</w:t>
      </w:r>
      <w:r w:rsidRPr="00A615C5">
        <w:rPr>
          <w:rFonts w:ascii="Arial" w:hAnsi="Arial" w:cs="Arial"/>
          <w:sz w:val="24"/>
          <w:szCs w:val="24"/>
        </w:rPr>
        <w:t>;</w:t>
      </w:r>
      <w:r w:rsidR="00D85EC3" w:rsidRPr="00A615C5">
        <w:rPr>
          <w:rFonts w:ascii="Arial" w:hAnsi="Arial" w:cs="Arial"/>
          <w:sz w:val="24"/>
          <w:szCs w:val="24"/>
        </w:rPr>
        <w:t xml:space="preserve"> or </w:t>
      </w:r>
    </w:p>
    <w:p w14:paraId="2E6BA52D" w14:textId="5A47FAB5" w:rsidR="00D17CAA" w:rsidRPr="00651E6C" w:rsidRDefault="00A615C5" w:rsidP="00651642">
      <w:pPr>
        <w:pStyle w:val="ListParagraph"/>
        <w:widowControl/>
        <w:numPr>
          <w:ilvl w:val="1"/>
          <w:numId w:val="40"/>
        </w:numPr>
        <w:autoSpaceDE/>
        <w:autoSpaceDN/>
        <w:ind w:left="1080"/>
        <w:rPr>
          <w:rFonts w:ascii="Arial" w:hAnsi="Arial" w:cs="Arial"/>
          <w:bCs/>
          <w:sz w:val="24"/>
          <w:szCs w:val="24"/>
        </w:rPr>
      </w:pPr>
      <w:r w:rsidRPr="4682B8B2">
        <w:rPr>
          <w:rFonts w:ascii="Arial" w:hAnsi="Arial" w:cs="Arial"/>
          <w:sz w:val="24"/>
          <w:szCs w:val="24"/>
        </w:rPr>
        <w:t>A</w:t>
      </w:r>
      <w:r w:rsidR="00D85EC3" w:rsidRPr="4682B8B2">
        <w:rPr>
          <w:rFonts w:ascii="Arial" w:hAnsi="Arial" w:cs="Arial"/>
          <w:sz w:val="24"/>
          <w:szCs w:val="24"/>
        </w:rPr>
        <w:t>ny expenditure that is not deemed necessary to the creation and implementation of new Residential SUD Treatment beds</w:t>
      </w:r>
      <w:r w:rsidRPr="4682B8B2">
        <w:rPr>
          <w:rFonts w:ascii="Arial" w:hAnsi="Arial" w:cs="Arial"/>
          <w:sz w:val="24"/>
          <w:szCs w:val="24"/>
        </w:rPr>
        <w:t xml:space="preserve"> as determined by the Department.</w:t>
      </w:r>
    </w:p>
    <w:p w14:paraId="5B801D01" w14:textId="5CE5865B" w:rsidR="00D17CAA" w:rsidRPr="00E90535" w:rsidRDefault="00D17CAA" w:rsidP="00D17CAA">
      <w:pPr>
        <w:widowControl/>
        <w:rPr>
          <w:rFonts w:ascii="Arial" w:hAnsi="Arial" w:cs="Arial"/>
          <w:bCs/>
          <w:sz w:val="24"/>
          <w:szCs w:val="24"/>
        </w:rPr>
      </w:pPr>
    </w:p>
    <w:p w14:paraId="6C602679" w14:textId="3FB0F2DB" w:rsidR="00D17CAA" w:rsidRPr="00E90535" w:rsidRDefault="00D17CAA" w:rsidP="00D17CAA">
      <w:pPr>
        <w:widowControl/>
        <w:rPr>
          <w:rFonts w:ascii="Arial" w:hAnsi="Arial" w:cs="Arial"/>
          <w:bCs/>
          <w:sz w:val="24"/>
          <w:szCs w:val="24"/>
        </w:rPr>
      </w:pPr>
    </w:p>
    <w:p w14:paraId="0261A1FD" w14:textId="77777777"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48CEE6CC" w14:textId="6EBDB5EF"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Key Process Events</w:t>
      </w:r>
    </w:p>
    <w:p w14:paraId="143569B5" w14:textId="77777777" w:rsidR="00704D9F" w:rsidRPr="00ED2D67" w:rsidRDefault="00704D9F" w:rsidP="007714D4">
      <w:pPr>
        <w:rPr>
          <w:rFonts w:ascii="Arial" w:hAnsi="Arial" w:cs="Arial"/>
          <w:sz w:val="16"/>
          <w:szCs w:val="16"/>
        </w:rPr>
      </w:pPr>
    </w:p>
    <w:p w14:paraId="6024FA07" w14:textId="53BD9681"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w:t>
      </w:r>
    </w:p>
    <w:p w14:paraId="0598BE01" w14:textId="77777777" w:rsidR="00704D9F" w:rsidRPr="00ED2D67"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sz w:val="16"/>
          <w:szCs w:val="16"/>
        </w:rPr>
      </w:pPr>
    </w:p>
    <w:p w14:paraId="4FBDEF93" w14:textId="2E73C892"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 xml:space="preserve">Submitted Questions </w:t>
      </w:r>
      <w:r w:rsidR="00D66F78">
        <w:rPr>
          <w:rStyle w:val="InitialStyle"/>
          <w:rFonts w:ascii="Arial" w:hAnsi="Arial" w:cs="Arial"/>
          <w:bCs/>
        </w:rPr>
        <w:t xml:space="preserve">emails </w:t>
      </w:r>
      <w:r w:rsidRPr="00B304B4">
        <w:rPr>
          <w:rStyle w:val="InitialStyle"/>
          <w:rFonts w:ascii="Arial" w:hAnsi="Arial" w:cs="Arial"/>
          <w:bCs/>
        </w:rPr>
        <w:t>must include the subject line: “RFA</w:t>
      </w:r>
      <w:r w:rsidRPr="002B1159">
        <w:rPr>
          <w:rStyle w:val="InitialStyle"/>
          <w:rFonts w:ascii="Arial" w:hAnsi="Arial" w:cs="Arial"/>
          <w:bCs/>
        </w:rPr>
        <w:t xml:space="preserve"># </w:t>
      </w:r>
      <w:r w:rsidR="001673E6">
        <w:rPr>
          <w:rStyle w:val="InitialStyle"/>
          <w:rFonts w:ascii="Arial" w:hAnsi="Arial" w:cs="Arial"/>
          <w:bCs/>
        </w:rPr>
        <w:t>202305112</w:t>
      </w:r>
      <w:r w:rsidRPr="00D31C2C">
        <w:rPr>
          <w:rStyle w:val="InitialStyle"/>
          <w:rFonts w:ascii="Arial" w:hAnsi="Arial" w:cs="Arial"/>
          <w:bCs/>
          <w:color w:val="0070C0"/>
        </w:rPr>
        <w:t xml:space="preserve"> </w:t>
      </w:r>
      <w:r w:rsidRPr="004E7CFB">
        <w:rPr>
          <w:rStyle w:val="InitialStyle"/>
          <w:rFonts w:ascii="Arial" w:hAnsi="Arial" w:cs="Arial"/>
          <w:bCs/>
        </w:rPr>
        <w:t>Questions</w:t>
      </w:r>
      <w:r w:rsidR="00E654D6">
        <w:rPr>
          <w:rStyle w:val="InitialStyle"/>
          <w:rFonts w:ascii="Arial" w:hAnsi="Arial" w:cs="Arial"/>
          <w:bCs/>
        </w:rPr>
        <w:t>.”</w:t>
      </w:r>
      <w:r w:rsidRPr="004E7CFB">
        <w:rPr>
          <w:rStyle w:val="InitialStyle"/>
          <w:rFonts w:ascii="Arial" w:hAnsi="Arial" w:cs="Arial"/>
          <w:bCs/>
        </w:rPr>
        <w:t xml:space="preserve">  The Department assumes no liability for assuring accurate/complete/on time e-mail transmission and receipt.</w:t>
      </w:r>
    </w:p>
    <w:p w14:paraId="449CB19E" w14:textId="77777777" w:rsidR="00704D9F" w:rsidRPr="00ED2D67"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16"/>
          <w:szCs w:val="16"/>
        </w:rPr>
      </w:pPr>
    </w:p>
    <w:p w14:paraId="4A56E4B9" w14:textId="032897FF"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5D4995">
        <w:rPr>
          <w:rStyle w:val="InitialStyle"/>
          <w:rFonts w:ascii="Arial" w:hAnsi="Arial" w:cs="Arial"/>
        </w:rPr>
        <w:t xml:space="preserve">State’s </w:t>
      </w:r>
      <w:r w:rsidRPr="004E7CFB">
        <w:rPr>
          <w:rStyle w:val="InitialStyle"/>
          <w:rFonts w:ascii="Arial" w:hAnsi="Arial" w:cs="Arial"/>
        </w:rPr>
        <w:t xml:space="preserve">Division of Procurement Services </w:t>
      </w:r>
      <w:hyperlink r:id="rId22"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ED2D67"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16"/>
          <w:szCs w:val="16"/>
        </w:rPr>
      </w:pPr>
    </w:p>
    <w:p w14:paraId="1DB839B7" w14:textId="2B43A86F"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w:t>
      </w:r>
    </w:p>
    <w:p w14:paraId="3F8AF567" w14:textId="77777777" w:rsidR="00704D9F" w:rsidRPr="00ED2D67" w:rsidRDefault="00704D9F" w:rsidP="00D27641">
      <w:pPr>
        <w:pStyle w:val="Heading2"/>
        <w:spacing w:before="0" w:after="0"/>
        <w:ind w:left="180"/>
        <w:rPr>
          <w:rStyle w:val="InitialStyle"/>
          <w:b w:val="0"/>
          <w:sz w:val="16"/>
          <w:szCs w:val="16"/>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3"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EF5CCF0"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 xml:space="preserve">Submitting </w:t>
      </w:r>
      <w:r w:rsidR="000D5405">
        <w:rPr>
          <w:rStyle w:val="InitialStyle"/>
        </w:rPr>
        <w:t>the</w:t>
      </w:r>
      <w:r w:rsidRPr="004E7CFB">
        <w:rPr>
          <w:rStyle w:val="InitialStyle"/>
        </w:rPr>
        <w:t xml:space="preserve"> 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E86E69">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23BF38EC" w14:textId="10957F9D" w:rsidR="002A474D" w:rsidRPr="00156ACE" w:rsidRDefault="00F7629B" w:rsidP="00E86E69">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4"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E86E69">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7B5FCF66" w:rsidR="00156ACE" w:rsidRDefault="00C53374" w:rsidP="00E86E69">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E86E69">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E86E69">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668B6684" w:rsidR="002314DB" w:rsidRPr="002314DB" w:rsidRDefault="00704D9F" w:rsidP="00E86E69">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1673E6">
        <w:rPr>
          <w:rStyle w:val="InitialStyle"/>
          <w:rFonts w:ascii="Arial" w:hAnsi="Arial" w:cs="Arial"/>
          <w:b/>
          <w:sz w:val="24"/>
          <w:szCs w:val="24"/>
        </w:rPr>
        <w:t>202305112</w:t>
      </w:r>
      <w:r w:rsidR="00FB73B9" w:rsidRPr="00582ADD">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081EE61" w14:textId="264779D9" w:rsidR="00B6129D" w:rsidRPr="00B6129D" w:rsidRDefault="00704D9F" w:rsidP="00E86E69">
      <w:pPr>
        <w:pStyle w:val="ListParagraph"/>
        <w:numPr>
          <w:ilvl w:val="1"/>
          <w:numId w:val="8"/>
        </w:numPr>
        <w:ind w:left="1080"/>
        <w:rPr>
          <w:rStyle w:val="InitialStyle"/>
          <w:rFonts w:ascii="Arial" w:hAnsi="Arial" w:cs="Arial"/>
          <w:sz w:val="24"/>
          <w:szCs w:val="24"/>
        </w:rPr>
      </w:pPr>
      <w:r w:rsidRPr="00B6129D">
        <w:rPr>
          <w:rStyle w:val="InitialStyle"/>
          <w:rFonts w:ascii="Arial" w:hAnsi="Arial" w:cs="Arial"/>
          <w:sz w:val="24"/>
          <w:szCs w:val="24"/>
        </w:rPr>
        <w:t xml:space="preserve">Applications are to be submitted as a single, typed, </w:t>
      </w:r>
      <w:r w:rsidR="000B3A7C" w:rsidRPr="006650B4">
        <w:rPr>
          <w:rStyle w:val="InitialStyle"/>
          <w:rFonts w:ascii="Arial" w:hAnsi="Arial" w:cs="Arial"/>
          <w:sz w:val="24"/>
          <w:szCs w:val="24"/>
        </w:rPr>
        <w:t>WORD</w:t>
      </w:r>
      <w:r w:rsidR="000D5405" w:rsidRPr="006650B4">
        <w:rPr>
          <w:rStyle w:val="InitialStyle"/>
          <w:rFonts w:ascii="Arial" w:hAnsi="Arial" w:cs="Arial"/>
          <w:sz w:val="24"/>
          <w:szCs w:val="24"/>
        </w:rPr>
        <w:t xml:space="preserve"> </w:t>
      </w:r>
      <w:r w:rsidR="0008691A" w:rsidRPr="006650B4">
        <w:rPr>
          <w:rStyle w:val="InitialStyle"/>
          <w:rFonts w:ascii="Arial" w:hAnsi="Arial" w:cs="Arial"/>
          <w:sz w:val="24"/>
          <w:szCs w:val="24"/>
        </w:rPr>
        <w:t>and</w:t>
      </w:r>
      <w:r w:rsidR="001D2331" w:rsidRPr="006650B4">
        <w:rPr>
          <w:rStyle w:val="InitialStyle"/>
          <w:rFonts w:ascii="Arial" w:hAnsi="Arial" w:cs="Arial"/>
          <w:sz w:val="24"/>
          <w:szCs w:val="24"/>
        </w:rPr>
        <w:t xml:space="preserve"> Excel </w:t>
      </w:r>
      <w:r w:rsidRPr="006650B4">
        <w:rPr>
          <w:rStyle w:val="InitialStyle"/>
          <w:rFonts w:ascii="Arial" w:hAnsi="Arial" w:cs="Arial"/>
          <w:sz w:val="24"/>
          <w:szCs w:val="24"/>
        </w:rPr>
        <w:t>file</w:t>
      </w:r>
      <w:r w:rsidR="0008691A" w:rsidRPr="006650B4">
        <w:rPr>
          <w:rStyle w:val="InitialStyle"/>
          <w:rFonts w:ascii="Arial" w:hAnsi="Arial" w:cs="Arial"/>
          <w:sz w:val="24"/>
          <w:szCs w:val="24"/>
        </w:rPr>
        <w:t>s</w:t>
      </w:r>
      <w:r w:rsidR="001D2331">
        <w:rPr>
          <w:rStyle w:val="InitialStyle"/>
          <w:rFonts w:ascii="Arial" w:hAnsi="Arial" w:cs="Arial"/>
          <w:sz w:val="24"/>
          <w:szCs w:val="24"/>
        </w:rPr>
        <w:t>, as applicable,</w:t>
      </w:r>
      <w:r w:rsidRPr="00B6129D">
        <w:rPr>
          <w:rStyle w:val="InitialStyle"/>
          <w:rFonts w:ascii="Arial" w:hAnsi="Arial" w:cs="Arial"/>
          <w:sz w:val="24"/>
          <w:szCs w:val="24"/>
        </w:rPr>
        <w:t xml:space="preserve"> and must include</w:t>
      </w:r>
      <w:r w:rsidR="00B6129D" w:rsidRPr="00B6129D">
        <w:rPr>
          <w:rStyle w:val="InitialStyle"/>
          <w:rFonts w:ascii="Arial" w:hAnsi="Arial" w:cs="Arial"/>
          <w:sz w:val="24"/>
          <w:szCs w:val="24"/>
        </w:rPr>
        <w:t xml:space="preserve"> all related documents identified on </w:t>
      </w:r>
      <w:r w:rsidR="005332EC" w:rsidRPr="005332EC">
        <w:rPr>
          <w:rStyle w:val="InitialStyle"/>
          <w:rFonts w:ascii="Arial" w:hAnsi="Arial" w:cs="Arial"/>
          <w:b/>
          <w:bCs/>
          <w:sz w:val="24"/>
          <w:szCs w:val="24"/>
        </w:rPr>
        <w:t>Appendix C</w:t>
      </w:r>
      <w:r w:rsidR="005332EC">
        <w:rPr>
          <w:rStyle w:val="InitialStyle"/>
          <w:rFonts w:ascii="Arial" w:hAnsi="Arial" w:cs="Arial"/>
          <w:sz w:val="24"/>
          <w:szCs w:val="24"/>
        </w:rPr>
        <w:t xml:space="preserve"> (Application Form).</w:t>
      </w:r>
      <w:r w:rsidR="004545FC">
        <w:rPr>
          <w:rStyle w:val="InitialStyle"/>
          <w:rFonts w:ascii="Arial" w:hAnsi="Arial" w:cs="Arial"/>
          <w:sz w:val="24"/>
          <w:szCs w:val="24"/>
        </w:rPr>
        <w:t xml:space="preserve">  </w:t>
      </w:r>
      <w:r w:rsidR="009F11E9">
        <w:rPr>
          <w:rStyle w:val="InitialStyle"/>
          <w:rFonts w:ascii="Arial" w:hAnsi="Arial" w:cs="Arial"/>
          <w:sz w:val="24"/>
          <w:szCs w:val="24"/>
        </w:rPr>
        <w:t>Applicants</w:t>
      </w:r>
      <w:r w:rsidR="009F11E9" w:rsidRPr="009F11E9">
        <w:rPr>
          <w:rStyle w:val="InitialStyle"/>
          <w:rFonts w:ascii="Arial" w:hAnsi="Arial" w:cs="Arial"/>
          <w:sz w:val="24"/>
          <w:szCs w:val="24"/>
        </w:rPr>
        <w:t xml:space="preserve"> are not to provide additional attachments beyond those specified in the RFA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1" w:name="_Toc367174734"/>
      <w:bookmarkStart w:id="12" w:name="_Toc397069202"/>
      <w:bookmarkEnd w:id="9"/>
      <w:bookmarkEnd w:id="10"/>
      <w:r w:rsidRPr="00704D9F">
        <w:rPr>
          <w:rStyle w:val="InitialStyle"/>
          <w:rFonts w:ascii="Arial" w:hAnsi="Arial" w:cs="Arial"/>
          <w:b/>
        </w:rPr>
        <w:lastRenderedPageBreak/>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3" w:name="_Toc367174742"/>
      <w:bookmarkStart w:id="14" w:name="_Toc397069206"/>
      <w:bookmarkEnd w:id="11"/>
      <w:bookmarkEnd w:id="12"/>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014630CF" w:rsidR="000F31CD" w:rsidRPr="00B6129D" w:rsidRDefault="000F31CD" w:rsidP="00E86E69">
      <w:pPr>
        <w:widowControl/>
        <w:numPr>
          <w:ilvl w:val="0"/>
          <w:numId w:val="7"/>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w:t>
      </w:r>
      <w:r w:rsidR="00B6129D" w:rsidRPr="00667E60">
        <w:rPr>
          <w:rFonts w:ascii="Arial" w:hAnsi="Arial" w:cs="Arial"/>
          <w:sz w:val="24"/>
          <w:szCs w:val="24"/>
        </w:rPr>
        <w:t xml:space="preserve">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890"/>
      </w:tblGrid>
      <w:tr w:rsidR="00E570BF" w:rsidRPr="000F31CD" w14:paraId="6FD1F2C2" w14:textId="77777777" w:rsidTr="00E15AA5">
        <w:trPr>
          <w:jc w:val="center"/>
        </w:trPr>
        <w:tc>
          <w:tcPr>
            <w:tcW w:w="5125" w:type="dxa"/>
            <w:shd w:val="clear" w:color="auto" w:fill="C6D9F1"/>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15" w:name="_Hlk68674231"/>
            <w:r w:rsidRPr="000F31CD">
              <w:rPr>
                <w:rFonts w:ascii="Arial" w:hAnsi="Arial" w:cs="Arial"/>
                <w:b/>
                <w:bCs/>
                <w:sz w:val="24"/>
                <w:szCs w:val="24"/>
              </w:rPr>
              <w:t>Scoring Criteria</w:t>
            </w:r>
          </w:p>
        </w:tc>
        <w:tc>
          <w:tcPr>
            <w:tcW w:w="1890" w:type="dxa"/>
            <w:shd w:val="clear" w:color="auto" w:fill="C6D9F1"/>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0D5405" w:rsidRPr="000F31CD" w14:paraId="2C560AEB" w14:textId="77777777" w:rsidTr="00E15AA5">
        <w:trPr>
          <w:trHeight w:val="389"/>
          <w:jc w:val="center"/>
        </w:trPr>
        <w:tc>
          <w:tcPr>
            <w:tcW w:w="5125" w:type="dxa"/>
            <w:shd w:val="clear" w:color="auto" w:fill="auto"/>
            <w:vAlign w:val="center"/>
          </w:tcPr>
          <w:p w14:paraId="645AE9CC" w14:textId="73B9A742" w:rsidR="000D5405" w:rsidRPr="000F31CD" w:rsidRDefault="000D5405" w:rsidP="000D5405">
            <w:pPr>
              <w:widowControl/>
              <w:tabs>
                <w:tab w:val="left" w:pos="-90"/>
                <w:tab w:val="left" w:pos="0"/>
                <w:tab w:val="left" w:pos="720"/>
              </w:tabs>
              <w:autoSpaceDE/>
              <w:autoSpaceDN/>
              <w:rPr>
                <w:rFonts w:ascii="Arial" w:hAnsi="Arial" w:cs="Arial"/>
                <w:sz w:val="24"/>
                <w:szCs w:val="24"/>
              </w:rPr>
            </w:pPr>
            <w:r w:rsidRPr="00101AAB">
              <w:rPr>
                <w:rFonts w:ascii="Arial" w:hAnsi="Arial" w:cs="Arial"/>
                <w:sz w:val="24"/>
                <w:szCs w:val="24"/>
              </w:rPr>
              <w:t>Part I</w:t>
            </w:r>
            <w:r>
              <w:rPr>
                <w:rFonts w:ascii="Arial" w:hAnsi="Arial" w:cs="Arial"/>
                <w:sz w:val="24"/>
                <w:szCs w:val="24"/>
              </w:rPr>
              <w:t xml:space="preserve"> –</w:t>
            </w:r>
            <w:r w:rsidRPr="00101AAB">
              <w:rPr>
                <w:rFonts w:ascii="Arial" w:hAnsi="Arial" w:cs="Arial"/>
                <w:sz w:val="24"/>
                <w:szCs w:val="24"/>
              </w:rPr>
              <w:t xml:space="preserve"> </w:t>
            </w:r>
            <w:r w:rsidR="00E15AA5">
              <w:rPr>
                <w:rFonts w:ascii="Arial" w:hAnsi="Arial" w:cs="Arial"/>
                <w:sz w:val="24"/>
                <w:szCs w:val="24"/>
              </w:rPr>
              <w:t>Application Submission Requirements</w:t>
            </w:r>
          </w:p>
        </w:tc>
        <w:tc>
          <w:tcPr>
            <w:tcW w:w="1890" w:type="dxa"/>
            <w:shd w:val="clear" w:color="auto" w:fill="auto"/>
            <w:vAlign w:val="center"/>
          </w:tcPr>
          <w:p w14:paraId="0EC8118D" w14:textId="1E29C3E8" w:rsidR="000D5405" w:rsidRPr="000F31CD" w:rsidRDefault="000D5405" w:rsidP="000D540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0D5405" w:rsidRPr="000F31CD" w14:paraId="4562A509" w14:textId="77777777" w:rsidTr="00E15AA5">
        <w:trPr>
          <w:trHeight w:val="389"/>
          <w:jc w:val="center"/>
        </w:trPr>
        <w:tc>
          <w:tcPr>
            <w:tcW w:w="5125" w:type="dxa"/>
            <w:shd w:val="clear" w:color="auto" w:fill="auto"/>
            <w:vAlign w:val="center"/>
          </w:tcPr>
          <w:p w14:paraId="7BED91CA" w14:textId="0CB881C4" w:rsidR="000D5405" w:rsidRPr="000F31CD" w:rsidRDefault="000D5405" w:rsidP="000D540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 – Priority Populations (Adolescents)</w:t>
            </w:r>
          </w:p>
        </w:tc>
        <w:tc>
          <w:tcPr>
            <w:tcW w:w="1890" w:type="dxa"/>
            <w:shd w:val="clear" w:color="auto" w:fill="auto"/>
            <w:vAlign w:val="center"/>
          </w:tcPr>
          <w:p w14:paraId="63FEE9F7" w14:textId="2C15EDCC" w:rsidR="000D5405" w:rsidRPr="000D5405" w:rsidRDefault="000D5405" w:rsidP="000D5405">
            <w:pPr>
              <w:widowControl/>
              <w:tabs>
                <w:tab w:val="left" w:pos="-90"/>
                <w:tab w:val="left" w:pos="0"/>
                <w:tab w:val="left" w:pos="720"/>
              </w:tabs>
              <w:autoSpaceDE/>
              <w:autoSpaceDN/>
              <w:jc w:val="center"/>
              <w:rPr>
                <w:rFonts w:ascii="Arial" w:hAnsi="Arial" w:cs="Arial"/>
                <w:bCs/>
                <w:sz w:val="24"/>
                <w:szCs w:val="24"/>
              </w:rPr>
            </w:pPr>
            <w:r w:rsidRPr="000D5405">
              <w:rPr>
                <w:rFonts w:ascii="Arial" w:hAnsi="Arial" w:cs="Arial"/>
                <w:bCs/>
                <w:sz w:val="24"/>
                <w:szCs w:val="24"/>
              </w:rPr>
              <w:t>10</w:t>
            </w:r>
          </w:p>
        </w:tc>
      </w:tr>
      <w:tr w:rsidR="000D5405" w:rsidRPr="000F31CD" w14:paraId="0A91F5CE" w14:textId="77777777" w:rsidTr="00E15AA5">
        <w:trPr>
          <w:trHeight w:val="389"/>
          <w:jc w:val="center"/>
        </w:trPr>
        <w:tc>
          <w:tcPr>
            <w:tcW w:w="5125" w:type="dxa"/>
            <w:shd w:val="clear" w:color="auto" w:fill="auto"/>
            <w:vAlign w:val="center"/>
          </w:tcPr>
          <w:p w14:paraId="74623138" w14:textId="1F56643B" w:rsidR="000D5405" w:rsidRPr="000F31CD" w:rsidRDefault="000D5405" w:rsidP="000D540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w:t>
            </w:r>
            <w:r w:rsidR="00E351BC">
              <w:rPr>
                <w:rFonts w:ascii="Arial" w:hAnsi="Arial" w:cs="Arial"/>
                <w:sz w:val="24"/>
                <w:szCs w:val="24"/>
              </w:rPr>
              <w:t>III</w:t>
            </w:r>
            <w:r>
              <w:rPr>
                <w:rFonts w:ascii="Arial" w:hAnsi="Arial" w:cs="Arial"/>
                <w:sz w:val="24"/>
                <w:szCs w:val="24"/>
              </w:rPr>
              <w:t xml:space="preserve"> – Priority Geographical Location</w:t>
            </w:r>
          </w:p>
        </w:tc>
        <w:tc>
          <w:tcPr>
            <w:tcW w:w="1890" w:type="dxa"/>
            <w:shd w:val="clear" w:color="auto" w:fill="auto"/>
            <w:vAlign w:val="center"/>
          </w:tcPr>
          <w:p w14:paraId="76072135" w14:textId="044803CC" w:rsidR="000D5405" w:rsidRPr="000D5405" w:rsidRDefault="000D5405" w:rsidP="000D5405">
            <w:pPr>
              <w:widowControl/>
              <w:tabs>
                <w:tab w:val="left" w:pos="-90"/>
                <w:tab w:val="left" w:pos="0"/>
                <w:tab w:val="left" w:pos="720"/>
              </w:tabs>
              <w:autoSpaceDE/>
              <w:autoSpaceDN/>
              <w:jc w:val="center"/>
              <w:rPr>
                <w:rFonts w:ascii="Arial" w:hAnsi="Arial" w:cs="Arial"/>
                <w:bCs/>
                <w:sz w:val="24"/>
                <w:szCs w:val="24"/>
              </w:rPr>
            </w:pPr>
            <w:r w:rsidRPr="000D5405">
              <w:rPr>
                <w:rFonts w:ascii="Arial" w:hAnsi="Arial" w:cs="Arial"/>
                <w:bCs/>
                <w:sz w:val="24"/>
                <w:szCs w:val="24"/>
              </w:rPr>
              <w:t>10</w:t>
            </w:r>
          </w:p>
        </w:tc>
      </w:tr>
      <w:tr w:rsidR="000D5405" w:rsidRPr="000F31CD" w14:paraId="453E69A6" w14:textId="77777777" w:rsidTr="00E15AA5">
        <w:trPr>
          <w:trHeight w:val="389"/>
          <w:jc w:val="center"/>
        </w:trPr>
        <w:tc>
          <w:tcPr>
            <w:tcW w:w="5125" w:type="dxa"/>
            <w:shd w:val="clear" w:color="auto" w:fill="auto"/>
            <w:vAlign w:val="center"/>
          </w:tcPr>
          <w:p w14:paraId="1C8F8394" w14:textId="3838E82D" w:rsidR="000D5405" w:rsidRPr="00786273" w:rsidRDefault="000D5405" w:rsidP="000D5405">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t xml:space="preserve">Part </w:t>
            </w:r>
            <w:r w:rsidR="00E351BC">
              <w:rPr>
                <w:rFonts w:ascii="Arial" w:hAnsi="Arial" w:cs="Arial"/>
                <w:sz w:val="24"/>
                <w:szCs w:val="24"/>
              </w:rPr>
              <w:t>IV</w:t>
            </w:r>
            <w:r>
              <w:rPr>
                <w:rFonts w:ascii="Arial" w:hAnsi="Arial" w:cs="Arial"/>
                <w:sz w:val="24"/>
                <w:szCs w:val="24"/>
              </w:rPr>
              <w:t xml:space="preserve"> – Activities and Requirements</w:t>
            </w:r>
          </w:p>
        </w:tc>
        <w:tc>
          <w:tcPr>
            <w:tcW w:w="1890" w:type="dxa"/>
            <w:shd w:val="clear" w:color="auto" w:fill="auto"/>
            <w:vAlign w:val="center"/>
          </w:tcPr>
          <w:p w14:paraId="48B790E4" w14:textId="59D2F9B8" w:rsidR="000D5405" w:rsidRPr="000D5405" w:rsidRDefault="000D5405" w:rsidP="000D5405">
            <w:pPr>
              <w:widowControl/>
              <w:tabs>
                <w:tab w:val="left" w:pos="-90"/>
                <w:tab w:val="left" w:pos="0"/>
                <w:tab w:val="left" w:pos="720"/>
              </w:tabs>
              <w:autoSpaceDE/>
              <w:autoSpaceDN/>
              <w:jc w:val="center"/>
              <w:rPr>
                <w:rFonts w:ascii="Arial" w:hAnsi="Arial" w:cs="Arial"/>
                <w:bCs/>
                <w:sz w:val="24"/>
                <w:szCs w:val="24"/>
                <w:highlight w:val="yellow"/>
              </w:rPr>
            </w:pPr>
            <w:r w:rsidRPr="000D5405">
              <w:rPr>
                <w:rFonts w:ascii="Arial" w:hAnsi="Arial" w:cs="Arial"/>
                <w:bCs/>
                <w:sz w:val="24"/>
                <w:szCs w:val="24"/>
              </w:rPr>
              <w:t>55</w:t>
            </w:r>
          </w:p>
        </w:tc>
      </w:tr>
      <w:tr w:rsidR="000D5405" w:rsidRPr="000F31CD" w14:paraId="19B94767" w14:textId="77777777" w:rsidTr="00E15AA5">
        <w:trPr>
          <w:trHeight w:val="389"/>
          <w:jc w:val="center"/>
        </w:trPr>
        <w:tc>
          <w:tcPr>
            <w:tcW w:w="5125" w:type="dxa"/>
            <w:shd w:val="clear" w:color="auto" w:fill="auto"/>
            <w:vAlign w:val="center"/>
          </w:tcPr>
          <w:p w14:paraId="1C9CD069" w14:textId="2AE2465E" w:rsidR="000D5405" w:rsidRDefault="000D5405" w:rsidP="000D540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V – Budget Form </w:t>
            </w:r>
          </w:p>
        </w:tc>
        <w:tc>
          <w:tcPr>
            <w:tcW w:w="1890" w:type="dxa"/>
            <w:shd w:val="clear" w:color="auto" w:fill="auto"/>
            <w:vAlign w:val="center"/>
          </w:tcPr>
          <w:p w14:paraId="46F40038" w14:textId="0858C840" w:rsidR="000D5405" w:rsidRPr="000D5405" w:rsidRDefault="000D5405" w:rsidP="000D5405">
            <w:pPr>
              <w:widowControl/>
              <w:tabs>
                <w:tab w:val="left" w:pos="-90"/>
                <w:tab w:val="left" w:pos="0"/>
                <w:tab w:val="left" w:pos="720"/>
              </w:tabs>
              <w:autoSpaceDE/>
              <w:autoSpaceDN/>
              <w:jc w:val="center"/>
              <w:rPr>
                <w:rFonts w:ascii="Arial" w:hAnsi="Arial" w:cs="Arial"/>
                <w:bCs/>
                <w:color w:val="FF0000"/>
                <w:sz w:val="24"/>
                <w:szCs w:val="24"/>
              </w:rPr>
            </w:pPr>
            <w:r w:rsidRPr="000D5405">
              <w:rPr>
                <w:rFonts w:ascii="Arial" w:hAnsi="Arial" w:cs="Arial"/>
                <w:bCs/>
                <w:sz w:val="24"/>
                <w:szCs w:val="24"/>
              </w:rPr>
              <w:t>25</w:t>
            </w:r>
          </w:p>
        </w:tc>
      </w:tr>
      <w:tr w:rsidR="00E570BF" w:rsidRPr="000F31CD" w14:paraId="7572396E" w14:textId="77777777" w:rsidTr="00E15AA5">
        <w:trPr>
          <w:trHeight w:val="389"/>
          <w:jc w:val="center"/>
        </w:trPr>
        <w:tc>
          <w:tcPr>
            <w:tcW w:w="5125" w:type="dxa"/>
            <w:shd w:val="clear" w:color="auto" w:fill="auto"/>
            <w:vAlign w:val="center"/>
          </w:tcPr>
          <w:p w14:paraId="15D8C6A5" w14:textId="555EB6C5" w:rsidR="00E570BF" w:rsidRPr="000F31CD" w:rsidRDefault="00E570BF" w:rsidP="00815F91">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1890" w:type="dxa"/>
            <w:shd w:val="clear" w:color="auto" w:fill="auto"/>
            <w:vAlign w:val="center"/>
          </w:tcPr>
          <w:p w14:paraId="3849774B" w14:textId="77777777"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5"/>
    </w:tbl>
    <w:p w14:paraId="2FBA548A" w14:textId="2A15A390" w:rsidR="000F31CD" w:rsidRDefault="000F31CD" w:rsidP="00D27641">
      <w:pPr>
        <w:widowControl/>
        <w:autoSpaceDE/>
        <w:autoSpaceDN/>
        <w:ind w:left="720"/>
        <w:contextualSpacing/>
        <w:rPr>
          <w:rFonts w:ascii="Arial" w:hAnsi="Arial" w:cs="Arial"/>
          <w:sz w:val="24"/>
          <w:szCs w:val="24"/>
        </w:rPr>
      </w:pPr>
    </w:p>
    <w:p w14:paraId="1A4A005C" w14:textId="22F8EFFA" w:rsidR="000F31CD" w:rsidRDefault="000F31CD" w:rsidP="00E86E69">
      <w:pPr>
        <w:widowControl/>
        <w:numPr>
          <w:ilvl w:val="0"/>
          <w:numId w:val="7"/>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Applicants receiv</w:t>
      </w:r>
      <w:r w:rsidR="00E562BA">
        <w:rPr>
          <w:rFonts w:ascii="Arial" w:hAnsi="Arial" w:cs="Arial"/>
          <w:sz w:val="24"/>
          <w:szCs w:val="24"/>
        </w:rPr>
        <w:t>ing</w:t>
      </w:r>
      <w:r w:rsidR="003B3ACA">
        <w:rPr>
          <w:rFonts w:ascii="Arial" w:hAnsi="Arial" w:cs="Arial"/>
          <w:sz w:val="24"/>
          <w:szCs w:val="24"/>
        </w:rPr>
        <w:t xml:space="preserve"> a total score of </w:t>
      </w:r>
      <w:r w:rsidR="003B3ACA" w:rsidRPr="000D5405">
        <w:rPr>
          <w:rFonts w:ascii="Arial" w:hAnsi="Arial" w:cs="Arial"/>
          <w:sz w:val="24"/>
          <w:szCs w:val="24"/>
        </w:rPr>
        <w:t>sixty (60) poin</w:t>
      </w:r>
      <w:r w:rsidR="003B3ACA">
        <w:rPr>
          <w:rFonts w:ascii="Arial" w:hAnsi="Arial" w:cs="Arial"/>
          <w:sz w:val="24"/>
          <w:szCs w:val="24"/>
        </w:rPr>
        <w:t>t</w:t>
      </w:r>
      <w:r w:rsidR="00710508">
        <w:rPr>
          <w:rFonts w:ascii="Arial" w:hAnsi="Arial" w:cs="Arial"/>
          <w:sz w:val="24"/>
          <w:szCs w:val="24"/>
        </w:rPr>
        <w:t>s</w:t>
      </w:r>
      <w:r w:rsidR="00003D7F">
        <w:rPr>
          <w:rFonts w:ascii="Arial" w:hAnsi="Arial" w:cs="Arial"/>
          <w:sz w:val="24"/>
          <w:szCs w:val="24"/>
        </w:rPr>
        <w:t xml:space="preserve"> or higher</w:t>
      </w:r>
      <w:r w:rsidR="003B3ACA">
        <w:rPr>
          <w:rFonts w:ascii="Arial" w:hAnsi="Arial" w:cs="Arial"/>
          <w:sz w:val="24"/>
          <w:szCs w:val="24"/>
        </w:rPr>
        <w:t xml:space="preserve"> w</w:t>
      </w:r>
      <w:r w:rsidR="00E562BA">
        <w:rPr>
          <w:rFonts w:ascii="Arial" w:hAnsi="Arial" w:cs="Arial"/>
          <w:sz w:val="24"/>
          <w:szCs w:val="24"/>
        </w:rPr>
        <w:t>ill</w:t>
      </w:r>
      <w:r w:rsidR="003B3ACA">
        <w:rPr>
          <w:rFonts w:ascii="Arial" w:hAnsi="Arial" w:cs="Arial"/>
          <w:sz w:val="24"/>
          <w:szCs w:val="24"/>
        </w:rPr>
        <w:t xml:space="preserve"> be consider</w:t>
      </w:r>
      <w:r w:rsidR="00710508">
        <w:rPr>
          <w:rFonts w:ascii="Arial" w:hAnsi="Arial" w:cs="Arial"/>
          <w:sz w:val="24"/>
          <w:szCs w:val="24"/>
        </w:rPr>
        <w:t>ed</w:t>
      </w:r>
      <w:r w:rsidR="003B3ACA">
        <w:rPr>
          <w:rFonts w:ascii="Arial" w:hAnsi="Arial" w:cs="Arial"/>
          <w:sz w:val="24"/>
          <w:szCs w:val="24"/>
        </w:rPr>
        <w:t xml:space="preserve"> </w:t>
      </w:r>
      <w:r w:rsidR="00003D7F">
        <w:rPr>
          <w:rFonts w:ascii="Arial" w:hAnsi="Arial" w:cs="Arial"/>
          <w:sz w:val="24"/>
          <w:szCs w:val="24"/>
        </w:rPr>
        <w:t xml:space="preserve">for either full or partial funding. </w:t>
      </w:r>
    </w:p>
    <w:p w14:paraId="431B06F6" w14:textId="7EE6ED98" w:rsidR="008C28A9" w:rsidRDefault="008C28A9" w:rsidP="008C28A9">
      <w:pPr>
        <w:widowControl/>
        <w:autoSpaceDE/>
        <w:autoSpaceDN/>
        <w:adjustRightInd w:val="0"/>
        <w:ind w:left="360"/>
        <w:contextualSpacing/>
        <w:rPr>
          <w:rFonts w:ascii="Arial" w:hAnsi="Arial" w:cs="Arial"/>
          <w:b/>
          <w:bCs/>
          <w:sz w:val="24"/>
          <w:szCs w:val="24"/>
        </w:rPr>
      </w:pPr>
    </w:p>
    <w:p w14:paraId="223DA04B" w14:textId="7F4CC1AB" w:rsidR="00A05113" w:rsidRDefault="00A05113" w:rsidP="00A05113">
      <w:pPr>
        <w:widowControl/>
        <w:autoSpaceDE/>
        <w:autoSpaceDN/>
        <w:adjustRightInd w:val="0"/>
        <w:ind w:left="360"/>
        <w:rPr>
          <w:rFonts w:ascii="Arial" w:hAnsi="Arial" w:cs="Arial"/>
          <w:sz w:val="24"/>
          <w:szCs w:val="24"/>
        </w:rPr>
      </w:pPr>
      <w:r w:rsidRPr="003D39EF">
        <w:rPr>
          <w:rFonts w:ascii="Arial" w:hAnsi="Arial" w:cs="Arial"/>
          <w:sz w:val="24"/>
          <w:szCs w:val="24"/>
        </w:rPr>
        <w:t xml:space="preserve">The Department intends to apply priority scoring </w:t>
      </w:r>
      <w:r>
        <w:rPr>
          <w:rFonts w:ascii="Arial" w:hAnsi="Arial" w:cs="Arial"/>
          <w:sz w:val="24"/>
          <w:szCs w:val="24"/>
        </w:rPr>
        <w:t>to</w:t>
      </w:r>
      <w:r w:rsidRPr="003D39EF">
        <w:rPr>
          <w:rFonts w:ascii="Arial" w:hAnsi="Arial" w:cs="Arial"/>
          <w:sz w:val="24"/>
          <w:szCs w:val="24"/>
        </w:rPr>
        <w:t xml:space="preserve"> applications</w:t>
      </w:r>
      <w:r>
        <w:rPr>
          <w:rFonts w:ascii="Arial" w:hAnsi="Arial" w:cs="Arial"/>
          <w:sz w:val="24"/>
          <w:szCs w:val="24"/>
        </w:rPr>
        <w:t>:</w:t>
      </w:r>
    </w:p>
    <w:p w14:paraId="313B240E" w14:textId="77777777" w:rsidR="00A05113" w:rsidRDefault="00A05113" w:rsidP="00A05113">
      <w:pPr>
        <w:widowControl/>
        <w:autoSpaceDE/>
        <w:autoSpaceDN/>
        <w:adjustRightInd w:val="0"/>
        <w:rPr>
          <w:rFonts w:ascii="Arial" w:hAnsi="Arial" w:cs="Arial"/>
          <w:sz w:val="24"/>
          <w:szCs w:val="24"/>
        </w:rPr>
      </w:pPr>
    </w:p>
    <w:p w14:paraId="44E2F983" w14:textId="50686D7C" w:rsidR="00A05113" w:rsidRPr="006823EE" w:rsidRDefault="00F90F8A" w:rsidP="00A05113">
      <w:pPr>
        <w:pStyle w:val="ListParagraph"/>
        <w:widowControl/>
        <w:numPr>
          <w:ilvl w:val="0"/>
          <w:numId w:val="13"/>
        </w:numPr>
        <w:autoSpaceDE/>
        <w:autoSpaceDN/>
        <w:adjustRightInd w:val="0"/>
        <w:ind w:left="1080"/>
        <w:rPr>
          <w:rFonts w:ascii="Arial" w:hAnsi="Arial" w:cs="Arial"/>
          <w:sz w:val="24"/>
          <w:szCs w:val="24"/>
        </w:rPr>
      </w:pPr>
      <w:r>
        <w:rPr>
          <w:rFonts w:ascii="Arial" w:hAnsi="Arial" w:cs="Arial"/>
          <w:sz w:val="24"/>
          <w:szCs w:val="24"/>
        </w:rPr>
        <w:t>D</w:t>
      </w:r>
      <w:r w:rsidR="00A05113" w:rsidRPr="006823EE">
        <w:rPr>
          <w:rFonts w:ascii="Arial" w:hAnsi="Arial" w:cs="Arial"/>
          <w:sz w:val="24"/>
          <w:szCs w:val="24"/>
        </w:rPr>
        <w:t>esigned to serve SUD Adolescent populations</w:t>
      </w:r>
      <w:r w:rsidR="00A05113">
        <w:rPr>
          <w:rFonts w:ascii="Arial" w:hAnsi="Arial" w:cs="Arial"/>
          <w:sz w:val="24"/>
          <w:szCs w:val="24"/>
        </w:rPr>
        <w:t>; and/or</w:t>
      </w:r>
    </w:p>
    <w:p w14:paraId="528AFAEB" w14:textId="2F38EC0F" w:rsidR="00A05113" w:rsidRPr="00043B56" w:rsidRDefault="001677B9" w:rsidP="00A05113">
      <w:pPr>
        <w:pStyle w:val="ListParagraph"/>
        <w:widowControl/>
        <w:numPr>
          <w:ilvl w:val="0"/>
          <w:numId w:val="13"/>
        </w:numPr>
        <w:autoSpaceDE/>
        <w:autoSpaceDN/>
        <w:adjustRightInd w:val="0"/>
        <w:ind w:left="1080"/>
        <w:rPr>
          <w:rFonts w:ascii="Arial" w:hAnsi="Arial" w:cs="Arial"/>
          <w:sz w:val="24"/>
          <w:szCs w:val="24"/>
        </w:rPr>
      </w:pPr>
      <w:r>
        <w:rPr>
          <w:rFonts w:ascii="Arial" w:hAnsi="Arial" w:cs="Arial"/>
          <w:sz w:val="24"/>
          <w:szCs w:val="24"/>
        </w:rPr>
        <w:t>Serving</w:t>
      </w:r>
      <w:r w:rsidR="00A05113">
        <w:rPr>
          <w:rFonts w:ascii="Arial" w:hAnsi="Arial" w:cs="Arial"/>
          <w:sz w:val="24"/>
          <w:szCs w:val="24"/>
        </w:rPr>
        <w:t xml:space="preserve"> </w:t>
      </w:r>
      <w:r w:rsidR="00A05113" w:rsidRPr="00043B56">
        <w:rPr>
          <w:rFonts w:ascii="Arial" w:hAnsi="Arial" w:cs="Arial"/>
          <w:sz w:val="24"/>
          <w:szCs w:val="24"/>
        </w:rPr>
        <w:t xml:space="preserve">geographical locations within the State where SUD resources and services are currently limited; specifically, Aroostook, Franklin, Hancock, Knox, Lincoln, Oxford, Piscataquis, Sagadahoc, Somerset, Waldo, and Washington counties.  </w:t>
      </w:r>
    </w:p>
    <w:p w14:paraId="431DA3D8" w14:textId="77777777" w:rsidR="000D5405" w:rsidRDefault="000D5405" w:rsidP="000D5405">
      <w:pPr>
        <w:widowControl/>
        <w:autoSpaceDE/>
        <w:autoSpaceDN/>
        <w:adjustRightInd w:val="0"/>
        <w:ind w:left="360"/>
        <w:rPr>
          <w:rFonts w:ascii="Arial" w:hAnsi="Arial" w:cs="Arial"/>
          <w:sz w:val="24"/>
          <w:szCs w:val="24"/>
        </w:rPr>
      </w:pPr>
    </w:p>
    <w:p w14:paraId="63236112" w14:textId="54AE6415" w:rsidR="000D5405" w:rsidRPr="00066C18" w:rsidRDefault="000D5405" w:rsidP="000D5405">
      <w:pPr>
        <w:widowControl/>
        <w:autoSpaceDE/>
        <w:autoSpaceDN/>
        <w:adjustRightInd w:val="0"/>
        <w:ind w:left="360"/>
        <w:rPr>
          <w:rFonts w:ascii="Arial" w:hAnsi="Arial" w:cs="Arial"/>
          <w:sz w:val="24"/>
          <w:szCs w:val="24"/>
        </w:rPr>
      </w:pPr>
      <w:r w:rsidRPr="4682B8B2">
        <w:rPr>
          <w:rFonts w:ascii="Arial" w:hAnsi="Arial" w:cs="Arial"/>
          <w:sz w:val="24"/>
          <w:szCs w:val="24"/>
        </w:rPr>
        <w:t>Regarding the Cost Proposal, the Grant Review Team will consider whether the project work and cost estimates (tasks and budget) are reasonable for the expected outcomes, along with the amount and quality of proposed matching funds or services.</w:t>
      </w:r>
      <w:r w:rsidR="00066C18">
        <w:t xml:space="preserve">  </w:t>
      </w:r>
      <w:r w:rsidR="00066C18" w:rsidRPr="4682B8B2">
        <w:rPr>
          <w:rFonts w:ascii="Arial" w:hAnsi="Arial" w:cs="Arial"/>
          <w:sz w:val="24"/>
          <w:szCs w:val="24"/>
        </w:rPr>
        <w:t>Request for funding may not exceed the total cap of one hundred and fifty thousand dollars ($150,000) per additional bed which support the establishment of new or expanded Residential SUD Treatment services</w:t>
      </w:r>
      <w:r w:rsidR="00BD0A9E" w:rsidRPr="4682B8B2">
        <w:rPr>
          <w:rFonts w:ascii="Arial" w:hAnsi="Arial" w:cs="Arial"/>
          <w:sz w:val="24"/>
          <w:szCs w:val="24"/>
        </w:rPr>
        <w:t xml:space="preserve"> and must include a minimum of ten percent (10%) match funds</w:t>
      </w:r>
      <w:r w:rsidR="00066C18" w:rsidRPr="4682B8B2">
        <w:rPr>
          <w:rFonts w:ascii="Arial" w:hAnsi="Arial" w:cs="Arial"/>
          <w:sz w:val="24"/>
          <w:szCs w:val="24"/>
        </w:rPr>
        <w:t>.</w:t>
      </w:r>
    </w:p>
    <w:p w14:paraId="4BA7A7E1" w14:textId="79E03BFA" w:rsidR="00A05113" w:rsidRDefault="00A05113" w:rsidP="000D5405">
      <w:pPr>
        <w:widowControl/>
        <w:autoSpaceDE/>
        <w:autoSpaceDN/>
        <w:adjustRightInd w:val="0"/>
        <w:ind w:left="360"/>
        <w:rPr>
          <w:rFonts w:ascii="Arial" w:hAnsi="Arial" w:cs="Arial"/>
          <w:sz w:val="24"/>
          <w:szCs w:val="24"/>
        </w:rPr>
      </w:pPr>
    </w:p>
    <w:p w14:paraId="749C63C7" w14:textId="77777777" w:rsidR="000D5405" w:rsidRPr="001D2331" w:rsidRDefault="000D5405" w:rsidP="000D5405">
      <w:pPr>
        <w:adjustRightInd w:val="0"/>
        <w:ind w:left="360"/>
        <w:rPr>
          <w:rFonts w:ascii="Arial" w:hAnsi="Arial" w:cs="Arial"/>
          <w:sz w:val="24"/>
          <w:szCs w:val="24"/>
        </w:rPr>
      </w:pPr>
      <w:r w:rsidRPr="001D2331">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1719DCA3" w14:textId="77777777" w:rsidR="00B6129D" w:rsidRDefault="00B6129D" w:rsidP="00B6129D">
      <w:pPr>
        <w:widowControl/>
        <w:autoSpaceDE/>
        <w:autoSpaceDN/>
        <w:adjustRightInd w:val="0"/>
        <w:ind w:left="360"/>
        <w:contextualSpacing/>
        <w:rPr>
          <w:rFonts w:ascii="Arial" w:hAnsi="Arial" w:cs="Arial"/>
          <w:sz w:val="24"/>
          <w:szCs w:val="24"/>
        </w:rPr>
      </w:pPr>
    </w:p>
    <w:p w14:paraId="7DF70C0E" w14:textId="104B1A3E" w:rsidR="00B6129D" w:rsidRPr="00B6129D" w:rsidRDefault="00B6129D" w:rsidP="00E86E69">
      <w:pPr>
        <w:widowControl/>
        <w:numPr>
          <w:ilvl w:val="0"/>
          <w:numId w:val="7"/>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r w:rsidRPr="00B6129D">
        <w:rPr>
          <w:rFonts w:ascii="Arial" w:hAnsi="Arial" w:cs="Arial"/>
          <w:sz w:val="24"/>
          <w:szCs w:val="24"/>
        </w:rPr>
        <w:t xml:space="preserve"> Notification of selection or non-selection will be made in writing by the Department.  Issuance of this RFA in no way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9966286" w14:textId="77777777" w:rsidR="00B6129D" w:rsidRPr="00B6129D" w:rsidRDefault="00B6129D" w:rsidP="00B6129D">
      <w:pPr>
        <w:widowControl/>
        <w:autoSpaceDE/>
        <w:autoSpaceDN/>
        <w:adjustRightInd w:val="0"/>
        <w:ind w:left="720"/>
        <w:contextualSpacing/>
        <w:rPr>
          <w:rFonts w:ascii="Arial" w:hAnsi="Arial" w:cs="Arial"/>
          <w:sz w:val="24"/>
          <w:szCs w:val="24"/>
        </w:rPr>
      </w:pPr>
    </w:p>
    <w:p w14:paraId="694E5A10" w14:textId="0B4ADB2D" w:rsidR="00B6129D" w:rsidRPr="00B6129D" w:rsidRDefault="00B6129D" w:rsidP="00B6129D">
      <w:pPr>
        <w:widowControl/>
        <w:autoSpaceDE/>
        <w:autoSpaceDN/>
        <w:adjustRightInd w:val="0"/>
        <w:ind w:left="360"/>
        <w:contextualSpacing/>
        <w:rPr>
          <w:rFonts w:ascii="Arial" w:hAnsi="Arial" w:cs="Arial"/>
          <w:sz w:val="24"/>
          <w:szCs w:val="24"/>
        </w:rPr>
      </w:pPr>
      <w:r w:rsidRPr="00B6129D">
        <w:rPr>
          <w:rFonts w:ascii="Arial" w:hAnsi="Arial" w:cs="Arial"/>
          <w:sz w:val="24"/>
          <w:szCs w:val="24"/>
        </w:rPr>
        <w:lastRenderedPageBreak/>
        <w:t>The Department will consider all application funding requests, including exceptions to the maximum funding amount, on a case-by-case basis.  The Department reserves the right to approve or deny any funding requests</w:t>
      </w:r>
      <w:r w:rsidR="00BA5D25">
        <w:rPr>
          <w:rFonts w:ascii="Arial" w:hAnsi="Arial" w:cs="Arial"/>
          <w:sz w:val="24"/>
          <w:szCs w:val="24"/>
        </w:rPr>
        <w:t>,</w:t>
      </w:r>
      <w:r w:rsidRPr="00B6129D">
        <w:rPr>
          <w:rFonts w:ascii="Arial" w:hAnsi="Arial" w:cs="Arial"/>
          <w:sz w:val="24"/>
          <w:szCs w:val="24"/>
        </w:rPr>
        <w:t xml:space="preserve"> including approval of an</w:t>
      </w:r>
      <w:r w:rsidR="00BA5D25">
        <w:rPr>
          <w:rFonts w:ascii="Arial" w:hAnsi="Arial" w:cs="Arial"/>
          <w:sz w:val="24"/>
          <w:szCs w:val="24"/>
        </w:rPr>
        <w:t>y</w:t>
      </w:r>
      <w:r w:rsidRPr="00B6129D">
        <w:rPr>
          <w:rFonts w:ascii="Arial" w:hAnsi="Arial" w:cs="Arial"/>
          <w:sz w:val="24"/>
          <w:szCs w:val="24"/>
        </w:rPr>
        <w:t xml:space="preserve"> application at an amount lower than requested by the Applicant. </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482D77B9" w14:textId="77777777"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3"/>
    <w:bookmarkEnd w:id="14"/>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6" w:name="QuickMark"/>
      <w:bookmarkEnd w:id="16"/>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1344CDFF" w:rsidR="00C577B1" w:rsidRPr="00A1171B" w:rsidRDefault="00C577B1" w:rsidP="00C577B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1673E6">
        <w:rPr>
          <w:rStyle w:val="InitialStyle"/>
          <w:rFonts w:ascii="Arial" w:hAnsi="Arial" w:cs="Arial"/>
          <w:b/>
          <w:bCs/>
          <w:sz w:val="28"/>
          <w:szCs w:val="28"/>
        </w:rPr>
        <w:t>202305112</w:t>
      </w:r>
    </w:p>
    <w:p w14:paraId="401962B9" w14:textId="6F23E628" w:rsidR="00B6129D" w:rsidRPr="00AC3365" w:rsidRDefault="00AC3365">
      <w:pPr>
        <w:pStyle w:val="DefaultText"/>
        <w:jc w:val="center"/>
        <w:rPr>
          <w:rStyle w:val="InitialStyle"/>
          <w:rFonts w:ascii="Arial" w:hAnsi="Arial" w:cs="Arial"/>
          <w:b/>
          <w:bCs/>
          <w:sz w:val="28"/>
          <w:szCs w:val="28"/>
          <w:u w:val="single"/>
        </w:rPr>
      </w:pPr>
      <w:bookmarkStart w:id="17" w:name="_Hlk134000032"/>
      <w:r w:rsidRPr="00AC3365">
        <w:rPr>
          <w:rStyle w:val="InitialStyle"/>
          <w:rFonts w:ascii="Arial" w:hAnsi="Arial" w:cs="Arial"/>
          <w:b/>
          <w:bCs/>
          <w:sz w:val="28"/>
          <w:szCs w:val="28"/>
          <w:u w:val="single"/>
        </w:rPr>
        <w:t>2023 Residential Expansion of Substance Use Disorder Treatment</w:t>
      </w:r>
    </w:p>
    <w:bookmarkEnd w:id="17"/>
    <w:p w14:paraId="4F419174" w14:textId="77777777" w:rsidR="00AC3365" w:rsidRDefault="00AC3365">
      <w:pPr>
        <w:pStyle w:val="DefaultText"/>
        <w:jc w:val="center"/>
        <w:rPr>
          <w:rStyle w:val="InitialStyle"/>
          <w:rFonts w:ascii="Arial" w:hAnsi="Arial" w:cs="Arial"/>
          <w:b/>
          <w:sz w:val="28"/>
          <w:szCs w:val="28"/>
          <w:u w:val="single"/>
        </w:rPr>
      </w:pPr>
    </w:p>
    <w:p w14:paraId="5A8F325B" w14:textId="77777777" w:rsidR="00B6129D" w:rsidRPr="00D27641"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2D957AA7" w14:textId="77777777" w:rsidR="00B6129D" w:rsidRPr="00FB73B9" w:rsidRDefault="00B6129D">
      <w:pPr>
        <w:pStyle w:val="DefaultText"/>
        <w:jc w:val="center"/>
        <w:rPr>
          <w:rStyle w:val="InitialStyle"/>
          <w:rFonts w:ascii="Arial" w:hAnsi="Arial" w:cs="Arial"/>
          <w:b/>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710"/>
        <w:gridCol w:w="90"/>
        <w:gridCol w:w="1080"/>
        <w:gridCol w:w="3374"/>
      </w:tblGrid>
      <w:tr w:rsidR="00860A32" w:rsidRPr="003326F9" w14:paraId="732E5D4F" w14:textId="77777777" w:rsidTr="00C34167">
        <w:trPr>
          <w:cantSplit/>
          <w:trHeight w:val="389"/>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301A4D39"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4"/>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4542E3" w:rsidRPr="003326F9" w14:paraId="43F663F8" w14:textId="1A0AA71E" w:rsidTr="00C34167">
        <w:trPr>
          <w:cantSplit/>
          <w:trHeight w:val="389"/>
        </w:trPr>
        <w:tc>
          <w:tcPr>
            <w:tcW w:w="5625" w:type="dxa"/>
            <w:gridSpan w:val="3"/>
            <w:tcBorders>
              <w:top w:val="double" w:sz="4" w:space="0" w:color="auto"/>
              <w:left w:val="double" w:sz="4" w:space="0" w:color="auto"/>
              <w:right w:val="single" w:sz="4" w:space="0" w:color="auto"/>
            </w:tcBorders>
            <w:shd w:val="clear" w:color="auto" w:fill="C6D9F1"/>
            <w:vAlign w:val="center"/>
          </w:tcPr>
          <w:p w14:paraId="2B7B5435" w14:textId="77777777" w:rsidR="008C28A9" w:rsidRDefault="00B6129D">
            <w:pPr>
              <w:rPr>
                <w:rFonts w:ascii="Arial" w:hAnsi="Arial" w:cs="Arial"/>
                <w:b/>
                <w:sz w:val="24"/>
                <w:szCs w:val="24"/>
              </w:rPr>
            </w:pPr>
            <w:bookmarkStart w:id="18" w:name="_Hlk104300213"/>
            <w:r>
              <w:rPr>
                <w:rFonts w:ascii="Arial" w:hAnsi="Arial" w:cs="Arial"/>
                <w:b/>
                <w:sz w:val="24"/>
                <w:szCs w:val="24"/>
              </w:rPr>
              <w:t>Vendor Customer Code</w:t>
            </w:r>
            <w:r w:rsidR="008C28A9">
              <w:rPr>
                <w:rFonts w:ascii="Arial" w:hAnsi="Arial" w:cs="Arial"/>
                <w:b/>
                <w:sz w:val="24"/>
                <w:szCs w:val="24"/>
              </w:rPr>
              <w:t>:</w:t>
            </w:r>
          </w:p>
          <w:p w14:paraId="786B35A8" w14:textId="7F992366" w:rsidR="004542E3" w:rsidRPr="003326F9" w:rsidRDefault="00BA5D25">
            <w:pPr>
              <w:rPr>
                <w:rFonts w:ascii="Arial" w:hAnsi="Arial" w:cs="Arial"/>
                <w:sz w:val="24"/>
                <w:szCs w:val="24"/>
              </w:rPr>
            </w:pPr>
            <w:r>
              <w:rPr>
                <w:rFonts w:ascii="Arial" w:hAnsi="Arial" w:cs="Arial"/>
                <w:bCs/>
                <w:sz w:val="24"/>
                <w:szCs w:val="24"/>
              </w:rPr>
              <w:t>(for current State of Maine vendors</w:t>
            </w:r>
            <w:r w:rsidR="008C28A9">
              <w:rPr>
                <w:rFonts w:ascii="Arial" w:hAnsi="Arial" w:cs="Arial"/>
                <w:bCs/>
                <w:sz w:val="24"/>
                <w:szCs w:val="24"/>
              </w:rPr>
              <w:t>)</w:t>
            </w:r>
          </w:p>
        </w:tc>
        <w:tc>
          <w:tcPr>
            <w:tcW w:w="4544" w:type="dxa"/>
            <w:gridSpan w:val="3"/>
            <w:tcBorders>
              <w:top w:val="double" w:sz="4" w:space="0" w:color="auto"/>
              <w:left w:val="single" w:sz="4" w:space="0" w:color="auto"/>
              <w:right w:val="double" w:sz="4" w:space="0" w:color="auto"/>
            </w:tcBorders>
            <w:shd w:val="clear" w:color="auto" w:fill="auto"/>
            <w:vAlign w:val="center"/>
          </w:tcPr>
          <w:p w14:paraId="25B9D8BB" w14:textId="7509498A" w:rsidR="004542E3" w:rsidRPr="003326F9" w:rsidRDefault="0065762E" w:rsidP="004542E3">
            <w:pPr>
              <w:rPr>
                <w:rFonts w:ascii="Arial" w:hAnsi="Arial" w:cs="Arial"/>
                <w:sz w:val="24"/>
                <w:szCs w:val="24"/>
              </w:rPr>
            </w:pPr>
            <w:r>
              <w:rPr>
                <w:rFonts w:ascii="Arial" w:hAnsi="Arial" w:cs="Arial"/>
                <w:sz w:val="24"/>
                <w:szCs w:val="24"/>
              </w:rPr>
              <w:t>VC</w:t>
            </w:r>
          </w:p>
        </w:tc>
      </w:tr>
      <w:bookmarkEnd w:id="18"/>
      <w:tr w:rsidR="00860A32" w:rsidRPr="003326F9" w14:paraId="580DAF99"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C34167">
        <w:trPr>
          <w:cantSplit/>
          <w:trHeight w:val="38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C34167">
        <w:trPr>
          <w:cantSplit/>
          <w:trHeight w:val="389"/>
        </w:trPr>
        <w:tc>
          <w:tcPr>
            <w:tcW w:w="5715" w:type="dxa"/>
            <w:gridSpan w:val="4"/>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C34167">
        <w:trPr>
          <w:cantSplit/>
          <w:trHeight w:val="389"/>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56893259" w:rsidR="00860A32" w:rsidRPr="003326F9" w:rsidRDefault="00860A32" w:rsidP="007714D4">
            <w:pPr>
              <w:rPr>
                <w:rFonts w:ascii="Arial" w:hAnsi="Arial" w:cs="Arial"/>
                <w:b/>
                <w:sz w:val="24"/>
                <w:szCs w:val="24"/>
              </w:rPr>
            </w:pPr>
            <w:r w:rsidRPr="003326F9">
              <w:rPr>
                <w:rFonts w:ascii="Arial" w:hAnsi="Arial" w:cs="Arial"/>
                <w:b/>
                <w:sz w:val="24"/>
                <w:szCs w:val="24"/>
              </w:rPr>
              <w:t>Street Address:</w:t>
            </w:r>
          </w:p>
        </w:tc>
        <w:tc>
          <w:tcPr>
            <w:tcW w:w="6254" w:type="dxa"/>
            <w:gridSpan w:val="4"/>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F9D7472" w:rsidR="00860A32" w:rsidRPr="003326F9" w:rsidRDefault="00860A32" w:rsidP="007714D4">
            <w:pPr>
              <w:rPr>
                <w:rFonts w:ascii="Arial" w:hAnsi="Arial" w:cs="Arial"/>
                <w:b/>
                <w:sz w:val="24"/>
                <w:szCs w:val="24"/>
              </w:rPr>
            </w:pPr>
            <w:r w:rsidRPr="003326F9">
              <w:rPr>
                <w:rFonts w:ascii="Arial" w:hAnsi="Arial" w:cs="Arial"/>
                <w:b/>
                <w:sz w:val="24"/>
                <w:szCs w:val="24"/>
              </w:rPr>
              <w:t>City/State/Zip:</w:t>
            </w:r>
          </w:p>
        </w:tc>
        <w:tc>
          <w:tcPr>
            <w:tcW w:w="6254" w:type="dxa"/>
            <w:gridSpan w:val="4"/>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567EC66" w:rsidR="0009458A" w:rsidRPr="003326F9" w:rsidRDefault="0009458A">
      <w:pPr>
        <w:numPr>
          <w:ilvl w:val="0"/>
          <w:numId w:val="3"/>
        </w:numPr>
        <w:rPr>
          <w:rFonts w:ascii="Arial" w:hAnsi="Arial" w:cs="Arial"/>
          <w:sz w:val="24"/>
          <w:szCs w:val="24"/>
        </w:rPr>
      </w:pPr>
      <w:bookmarkStart w:id="19"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19"/>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C34167">
        <w:trPr>
          <w:cantSplit/>
          <w:trHeight w:val="778"/>
        </w:trPr>
        <w:tc>
          <w:tcPr>
            <w:tcW w:w="6127" w:type="dxa"/>
          </w:tcPr>
          <w:p w14:paraId="6BFBCFC8" w14:textId="55F69C98" w:rsidR="00860A32" w:rsidRPr="003326F9" w:rsidRDefault="00860A32" w:rsidP="00C34167">
            <w:pPr>
              <w:rPr>
                <w:rFonts w:ascii="Arial" w:hAnsi="Arial" w:cs="Arial"/>
                <w:sz w:val="24"/>
                <w:szCs w:val="24"/>
              </w:rPr>
            </w:pPr>
            <w:r w:rsidRPr="003326F9">
              <w:rPr>
                <w:rFonts w:ascii="Arial" w:hAnsi="Arial" w:cs="Arial"/>
                <w:b/>
                <w:sz w:val="24"/>
                <w:szCs w:val="24"/>
              </w:rPr>
              <w:t>Name (Print):</w:t>
            </w:r>
          </w:p>
        </w:tc>
        <w:tc>
          <w:tcPr>
            <w:tcW w:w="4043" w:type="dxa"/>
          </w:tcPr>
          <w:p w14:paraId="365F1A07" w14:textId="77777777" w:rsidR="00860A32" w:rsidRPr="00C6692D" w:rsidRDefault="00860A32">
            <w:pPr>
              <w:ind w:left="82"/>
              <w:rPr>
                <w:rFonts w:ascii="Arial" w:hAnsi="Arial" w:cs="Arial"/>
                <w:bCs/>
                <w:sz w:val="24"/>
                <w:szCs w:val="24"/>
              </w:rPr>
            </w:pPr>
            <w:r w:rsidRPr="003326F9">
              <w:rPr>
                <w:rFonts w:ascii="Arial" w:hAnsi="Arial" w:cs="Arial"/>
                <w:b/>
                <w:sz w:val="24"/>
                <w:szCs w:val="24"/>
              </w:rPr>
              <w:t>Title:</w:t>
            </w:r>
          </w:p>
        </w:tc>
      </w:tr>
      <w:tr w:rsidR="00860A32" w:rsidRPr="003326F9" w14:paraId="4328AEE0" w14:textId="77777777" w:rsidTr="00C34167">
        <w:trPr>
          <w:cantSplit/>
          <w:trHeight w:val="778"/>
        </w:trPr>
        <w:tc>
          <w:tcPr>
            <w:tcW w:w="6127" w:type="dxa"/>
          </w:tcPr>
          <w:p w14:paraId="31F0B7B1" w14:textId="70E248EF" w:rsidR="00860A32" w:rsidRPr="003326F9" w:rsidRDefault="00860A32" w:rsidP="00C34167">
            <w:pPr>
              <w:rPr>
                <w:rFonts w:ascii="Arial" w:hAnsi="Arial" w:cs="Arial"/>
                <w:sz w:val="24"/>
                <w:szCs w:val="24"/>
              </w:rPr>
            </w:pPr>
            <w:r w:rsidRPr="003326F9">
              <w:rPr>
                <w:rFonts w:ascii="Arial" w:hAnsi="Arial" w:cs="Arial"/>
                <w:b/>
                <w:sz w:val="24"/>
                <w:szCs w:val="24"/>
              </w:rPr>
              <w:t>Authorized Signature:</w:t>
            </w:r>
          </w:p>
        </w:tc>
        <w:tc>
          <w:tcPr>
            <w:tcW w:w="4043" w:type="dxa"/>
          </w:tcPr>
          <w:p w14:paraId="7AC3C34F" w14:textId="77777777" w:rsidR="00860A32" w:rsidRPr="00C6692D" w:rsidRDefault="00860A32">
            <w:pPr>
              <w:ind w:left="82"/>
              <w:rPr>
                <w:rFonts w:ascii="Arial" w:hAnsi="Arial" w:cs="Arial"/>
                <w:bCs/>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DB64EF">
          <w:headerReference w:type="default" r:id="rId25"/>
          <w:footerReference w:type="default" r:id="rId26"/>
          <w:pgSz w:w="12240" w:h="15840" w:code="1"/>
          <w:pgMar w:top="720" w:right="900" w:bottom="1260" w:left="1080" w:header="720" w:footer="160" w:gutter="0"/>
          <w:paperSrc w:first="15" w:other="15"/>
          <w:cols w:space="720"/>
          <w:docGrid w:linePitch="360"/>
        </w:sectPr>
      </w:pPr>
    </w:p>
    <w:p w14:paraId="3E5C9540" w14:textId="53E94622" w:rsidR="00892F35" w:rsidRPr="00FB73B9" w:rsidRDefault="00892F35" w:rsidP="008C28A9">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E0B4A14" w14:textId="6FFF5C86" w:rsidR="001058F5" w:rsidRPr="00A1171B" w:rsidRDefault="001058F5" w:rsidP="001058F5">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1673E6">
        <w:rPr>
          <w:rStyle w:val="InitialStyle"/>
          <w:rFonts w:ascii="Arial" w:hAnsi="Arial" w:cs="Arial"/>
          <w:b/>
          <w:bCs/>
          <w:sz w:val="28"/>
          <w:szCs w:val="28"/>
        </w:rPr>
        <w:t>202305112</w:t>
      </w:r>
    </w:p>
    <w:p w14:paraId="13B06BD5" w14:textId="77777777" w:rsidR="00AC3365" w:rsidRPr="00AC3365" w:rsidRDefault="00AC3365" w:rsidP="00AC3365">
      <w:pPr>
        <w:pStyle w:val="DefaultText"/>
        <w:jc w:val="center"/>
        <w:rPr>
          <w:rStyle w:val="InitialStyle"/>
          <w:rFonts w:ascii="Arial" w:hAnsi="Arial" w:cs="Arial"/>
          <w:b/>
          <w:bCs/>
          <w:sz w:val="28"/>
          <w:szCs w:val="28"/>
          <w:u w:val="single"/>
        </w:rPr>
      </w:pPr>
      <w:r w:rsidRPr="00AC3365">
        <w:rPr>
          <w:rStyle w:val="InitialStyle"/>
          <w:rFonts w:ascii="Arial" w:hAnsi="Arial" w:cs="Arial"/>
          <w:b/>
          <w:bCs/>
          <w:sz w:val="28"/>
          <w:szCs w:val="28"/>
          <w:u w:val="single"/>
        </w:rPr>
        <w:t>2023 Residential Expansion of Substance Use Disorder Treatment</w:t>
      </w:r>
    </w:p>
    <w:p w14:paraId="1AFB8114" w14:textId="3D93AE3D" w:rsidR="00B6129D" w:rsidRDefault="00B6129D">
      <w:pPr>
        <w:pStyle w:val="DefaultText"/>
        <w:jc w:val="center"/>
        <w:rPr>
          <w:rStyle w:val="InitialStyle"/>
          <w:rFonts w:ascii="Arial" w:hAnsi="Arial" w:cs="Arial"/>
          <w:b/>
          <w:sz w:val="28"/>
          <w:szCs w:val="28"/>
          <w:u w:val="single"/>
        </w:rPr>
      </w:pPr>
    </w:p>
    <w:p w14:paraId="6684088D" w14:textId="1C42D210" w:rsidR="00B6129D"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DEBARMENT, PERFORMANCE</w:t>
      </w:r>
      <w:r w:rsidR="00F61D30">
        <w:rPr>
          <w:rStyle w:val="InitialStyle"/>
          <w:rFonts w:ascii="Arial" w:hAnsi="Arial" w:cs="Arial"/>
          <w:b/>
          <w:sz w:val="28"/>
          <w:szCs w:val="28"/>
        </w:rPr>
        <w:t>,</w:t>
      </w:r>
      <w:r w:rsidRPr="00704D9F">
        <w:rPr>
          <w:rStyle w:val="InitialStyle"/>
          <w:rFonts w:ascii="Arial" w:hAnsi="Arial" w:cs="Arial"/>
          <w:b/>
          <w:sz w:val="28"/>
          <w:szCs w:val="28"/>
        </w:rPr>
        <w:t xml:space="preserve"> and NON-COLLUSION CERTIFICATIO</w:t>
      </w:r>
      <w:r>
        <w:rPr>
          <w:rStyle w:val="InitialStyle"/>
          <w:rFonts w:ascii="Arial" w:hAnsi="Arial" w:cs="Arial"/>
          <w:b/>
          <w:sz w:val="28"/>
          <w:szCs w:val="28"/>
        </w:rPr>
        <w:t>N</w:t>
      </w:r>
    </w:p>
    <w:p w14:paraId="4A815E7E" w14:textId="77777777" w:rsidR="00EF71F8" w:rsidRPr="008848AA" w:rsidRDefault="00EF71F8" w:rsidP="00B6129D">
      <w:pPr>
        <w:pStyle w:val="DefaultText"/>
        <w:jc w:val="center"/>
        <w:rPr>
          <w:rStyle w:val="InitialStyle"/>
          <w:rFonts w:ascii="Arial" w:hAnsi="Arial" w:cs="Arial"/>
          <w:bCs/>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EF71F8" w:rsidRPr="00B51518" w14:paraId="5CB966A9" w14:textId="77777777" w:rsidTr="00A46C25">
        <w:trPr>
          <w:cantSplit/>
          <w:trHeight w:val="389"/>
        </w:trPr>
        <w:tc>
          <w:tcPr>
            <w:tcW w:w="3690" w:type="dxa"/>
            <w:tcBorders>
              <w:top w:val="double" w:sz="4" w:space="0" w:color="auto"/>
              <w:bottom w:val="double" w:sz="4" w:space="0" w:color="auto"/>
            </w:tcBorders>
            <w:shd w:val="clear" w:color="auto" w:fill="C6D9F1"/>
            <w:vAlign w:val="center"/>
          </w:tcPr>
          <w:p w14:paraId="52AE444C" w14:textId="77777777" w:rsidR="00EF71F8" w:rsidRPr="00B51518" w:rsidRDefault="00EF71F8" w:rsidP="00A46C25">
            <w:pPr>
              <w:pStyle w:val="DefaultText"/>
              <w:rPr>
                <w:rStyle w:val="InitialStyle"/>
                <w:rFonts w:ascii="Arial" w:hAnsi="Arial" w:cs="Arial"/>
                <w:b/>
              </w:rPr>
            </w:pPr>
            <w:r>
              <w:rPr>
                <w:rStyle w:val="InitialStyle"/>
                <w:rFonts w:ascii="Arial" w:hAnsi="Arial" w:cs="Arial"/>
                <w:b/>
              </w:rPr>
              <w:t>Vendor</w:t>
            </w:r>
            <w:r w:rsidRPr="00B51518">
              <w:rPr>
                <w:rStyle w:val="InitialStyle"/>
                <w:rFonts w:ascii="Arial" w:hAnsi="Arial" w:cs="Arial"/>
                <w:b/>
              </w:rPr>
              <w:t>’s Organization Name:</w:t>
            </w:r>
          </w:p>
        </w:tc>
        <w:tc>
          <w:tcPr>
            <w:tcW w:w="6615" w:type="dxa"/>
            <w:vAlign w:val="center"/>
          </w:tcPr>
          <w:p w14:paraId="027EFCEB" w14:textId="77777777" w:rsidR="00EF71F8" w:rsidRPr="00B51518" w:rsidRDefault="00EF71F8" w:rsidP="00A46C25">
            <w:pPr>
              <w:pStyle w:val="DefaultText"/>
              <w:rPr>
                <w:rStyle w:val="InitialStyle"/>
                <w:rFonts w:ascii="Arial" w:hAnsi="Arial" w:cs="Arial"/>
                <w:b/>
              </w:rPr>
            </w:pPr>
          </w:p>
        </w:tc>
      </w:tr>
    </w:tbl>
    <w:p w14:paraId="5E2484F0" w14:textId="77777777" w:rsidR="007906E0" w:rsidRPr="003326F9" w:rsidRDefault="007906E0" w:rsidP="001058F5">
      <w:pPr>
        <w:pStyle w:val="DefaultText"/>
        <w:ind w:left="-360"/>
        <w:rPr>
          <w:rStyle w:val="InitialStyle"/>
          <w:rFonts w:ascii="Arial" w:hAnsi="Arial" w:cs="Arial"/>
          <w:i/>
        </w:rPr>
      </w:pPr>
    </w:p>
    <w:p w14:paraId="03D3F084" w14:textId="31B7CD10" w:rsidR="001F25C3" w:rsidRPr="00C97934" w:rsidRDefault="001F25C3" w:rsidP="001F25C3">
      <w:pPr>
        <w:spacing w:after="200"/>
        <w:rPr>
          <w:rFonts w:ascii="Arial" w:hAnsi="Arial" w:cs="Arial"/>
          <w:i/>
          <w:iCs/>
          <w:sz w:val="24"/>
          <w:szCs w:val="24"/>
        </w:rPr>
      </w:pPr>
      <w:bookmarkStart w:id="20" w:name="_Hlk81301116"/>
      <w:bookmarkStart w:id="21" w:name="_Hlk115351697"/>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named in this </w:t>
      </w:r>
      <w:r>
        <w:rPr>
          <w:rFonts w:ascii="Arial" w:hAnsi="Arial" w:cs="Arial"/>
          <w:i/>
          <w:iCs/>
          <w:sz w:val="24"/>
          <w:szCs w:val="24"/>
        </w:rPr>
        <w:t>application</w:t>
      </w:r>
      <w:r w:rsidRPr="00C97934">
        <w:rPr>
          <w:rFonts w:ascii="Arial" w:hAnsi="Arial" w:cs="Arial"/>
          <w:i/>
          <w:iCs/>
          <w:sz w:val="24"/>
          <w:szCs w:val="24"/>
        </w:rPr>
        <w:t>:</w:t>
      </w:r>
    </w:p>
    <w:p w14:paraId="74BEA43C" w14:textId="77777777" w:rsidR="001F25C3" w:rsidRPr="00C97934" w:rsidRDefault="001F25C3" w:rsidP="00E86E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AF790C" w14:textId="2B1B8A49" w:rsidR="001F25C3" w:rsidRDefault="001F25C3" w:rsidP="00E86E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sidR="007B67F1">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76C3A6E2" w14:textId="77777777" w:rsidR="001F25C3" w:rsidRDefault="001F25C3" w:rsidP="00E86E69">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AE63106" w14:textId="77777777" w:rsidR="001F25C3" w:rsidRPr="00C97934" w:rsidRDefault="001F25C3" w:rsidP="00E86E69">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BF39602" w14:textId="77777777" w:rsidR="001F25C3" w:rsidRPr="00C97934" w:rsidRDefault="001F25C3" w:rsidP="00E86E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ACEBAF8" w14:textId="1FB97EE7" w:rsidR="001F25C3" w:rsidRPr="00C97934" w:rsidRDefault="001F25C3" w:rsidP="00E86E69">
      <w:pPr>
        <w:pStyle w:val="ListParagraph"/>
        <w:widowControl/>
        <w:numPr>
          <w:ilvl w:val="0"/>
          <w:numId w:val="1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 xml:space="preserve">Have not within a three (3) year period preceding this </w:t>
      </w:r>
      <w:r>
        <w:rPr>
          <w:rFonts w:ascii="Arial" w:hAnsi="Arial" w:cs="Arial"/>
          <w:i/>
          <w:iCs/>
          <w:sz w:val="24"/>
          <w:szCs w:val="24"/>
        </w:rPr>
        <w:t>application</w:t>
      </w:r>
      <w:r w:rsidRPr="00C97934">
        <w:rPr>
          <w:rFonts w:ascii="Arial" w:hAnsi="Arial" w:cs="Arial"/>
          <w:i/>
          <w:iCs/>
          <w:sz w:val="24"/>
          <w:szCs w:val="24"/>
        </w:rPr>
        <w:t xml:space="preserve">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7E799D3" w14:textId="12B97223" w:rsidR="001F25C3" w:rsidRDefault="001F25C3" w:rsidP="00E86E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w:t>
      </w:r>
      <w:r>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6F5C7238" w14:textId="77777777" w:rsidR="001F25C3" w:rsidRPr="00C97934" w:rsidRDefault="001F25C3" w:rsidP="001F25C3">
      <w:pPr>
        <w:pStyle w:val="ListParagraph"/>
        <w:widowControl/>
        <w:autoSpaceDE/>
        <w:autoSpaceDN/>
        <w:spacing w:after="200" w:line="276" w:lineRule="auto"/>
        <w:ind w:left="360"/>
        <w:contextualSpacing/>
        <w:rPr>
          <w:rFonts w:ascii="Arial" w:hAnsi="Arial" w:cs="Arial"/>
          <w:i/>
          <w:iCs/>
          <w:sz w:val="24"/>
          <w:szCs w:val="24"/>
        </w:rPr>
      </w:pPr>
    </w:p>
    <w:tbl>
      <w:tblPr>
        <w:tblW w:w="103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4"/>
        <w:gridCol w:w="4544"/>
      </w:tblGrid>
      <w:tr w:rsidR="00EF71F8" w:rsidRPr="00B51518" w14:paraId="550007F1" w14:textId="77777777" w:rsidTr="00A46C25">
        <w:trPr>
          <w:cantSplit/>
          <w:trHeight w:val="778"/>
          <w:jc w:val="center"/>
        </w:trPr>
        <w:tc>
          <w:tcPr>
            <w:tcW w:w="5814" w:type="dxa"/>
          </w:tcPr>
          <w:bookmarkEnd w:id="20"/>
          <w:bookmarkEnd w:id="21"/>
          <w:p w14:paraId="72C87503" w14:textId="77777777" w:rsidR="00EF71F8" w:rsidRPr="00B51518" w:rsidRDefault="00EF71F8" w:rsidP="00A46C25">
            <w:pPr>
              <w:pStyle w:val="DefaultText"/>
              <w:rPr>
                <w:rStyle w:val="InitialStyle"/>
                <w:rFonts w:ascii="Arial" w:hAnsi="Arial" w:cs="Arial"/>
              </w:rPr>
            </w:pPr>
            <w:r w:rsidRPr="0055472F">
              <w:rPr>
                <w:rStyle w:val="InitialStyle"/>
                <w:rFonts w:ascii="Arial" w:hAnsi="Arial" w:cs="Arial"/>
                <w:b/>
              </w:rPr>
              <w:t>Name (Print):</w:t>
            </w:r>
          </w:p>
        </w:tc>
        <w:tc>
          <w:tcPr>
            <w:tcW w:w="4544" w:type="dxa"/>
          </w:tcPr>
          <w:p w14:paraId="0F3DE828" w14:textId="77777777" w:rsidR="00EF71F8" w:rsidRPr="0055472F" w:rsidRDefault="00EF71F8" w:rsidP="00A46C25">
            <w:pPr>
              <w:pStyle w:val="DefaultText"/>
              <w:ind w:right="-114"/>
              <w:rPr>
                <w:rStyle w:val="InitialStyle"/>
                <w:rFonts w:ascii="Arial" w:hAnsi="Arial" w:cs="Arial"/>
                <w:b/>
              </w:rPr>
            </w:pPr>
            <w:r w:rsidRPr="0055472F">
              <w:rPr>
                <w:rStyle w:val="InitialStyle"/>
                <w:rFonts w:ascii="Arial" w:hAnsi="Arial" w:cs="Arial"/>
                <w:b/>
              </w:rPr>
              <w:t>Title:</w:t>
            </w:r>
          </w:p>
        </w:tc>
      </w:tr>
      <w:tr w:rsidR="00EF71F8" w:rsidRPr="00B51518" w14:paraId="0796F36F" w14:textId="77777777" w:rsidTr="00A46C25">
        <w:trPr>
          <w:cantSplit/>
          <w:trHeight w:val="778"/>
          <w:jc w:val="center"/>
        </w:trPr>
        <w:tc>
          <w:tcPr>
            <w:tcW w:w="5814" w:type="dxa"/>
          </w:tcPr>
          <w:p w14:paraId="7D3D9857" w14:textId="77777777" w:rsidR="00EF71F8" w:rsidRPr="00B51518" w:rsidRDefault="00EF71F8" w:rsidP="00A46C25">
            <w:pPr>
              <w:pStyle w:val="DefaultText"/>
              <w:rPr>
                <w:rStyle w:val="InitialStyle"/>
                <w:rFonts w:ascii="Arial" w:hAnsi="Arial" w:cs="Arial"/>
              </w:rPr>
            </w:pPr>
            <w:r w:rsidRPr="0055472F">
              <w:rPr>
                <w:rStyle w:val="InitialStyle"/>
                <w:rFonts w:ascii="Arial" w:hAnsi="Arial" w:cs="Arial"/>
                <w:b/>
              </w:rPr>
              <w:t>Authorized Signature:</w:t>
            </w:r>
          </w:p>
        </w:tc>
        <w:tc>
          <w:tcPr>
            <w:tcW w:w="4544" w:type="dxa"/>
          </w:tcPr>
          <w:p w14:paraId="3F0A421C" w14:textId="77777777" w:rsidR="00EF71F8" w:rsidRPr="0055472F" w:rsidRDefault="00EF71F8" w:rsidP="00A46C25">
            <w:pPr>
              <w:pStyle w:val="DefaultText"/>
              <w:rPr>
                <w:rStyle w:val="InitialStyle"/>
                <w:rFonts w:ascii="Arial" w:hAnsi="Arial" w:cs="Arial"/>
                <w:b/>
              </w:rPr>
            </w:pPr>
            <w:r w:rsidRPr="0055472F">
              <w:rPr>
                <w:rStyle w:val="InitialStyle"/>
                <w:rFonts w:ascii="Arial" w:hAnsi="Arial" w:cs="Arial"/>
                <w:b/>
              </w:rPr>
              <w:t>Date:</w:t>
            </w:r>
          </w:p>
        </w:tc>
      </w:tr>
    </w:tbl>
    <w:p w14:paraId="7A3588A7" w14:textId="77777777" w:rsidR="00EF71F8" w:rsidRDefault="00EF71F8" w:rsidP="00EF71F8">
      <w:pPr>
        <w:pStyle w:val="DefaultText"/>
        <w:spacing w:after="240"/>
        <w:ind w:left="-270" w:right="-360"/>
        <w:rPr>
          <w:rFonts w:ascii="Arial" w:hAnsi="Arial" w:cs="Arial"/>
          <w:b/>
          <w:bCs/>
        </w:rPr>
      </w:pPr>
    </w:p>
    <w:p w14:paraId="3B9FFB16" w14:textId="77777777" w:rsidR="00EF71F8" w:rsidRDefault="00EF71F8">
      <w:pPr>
        <w:widowControl/>
        <w:autoSpaceDE/>
        <w:autoSpaceDN/>
        <w:rPr>
          <w:rFonts w:ascii="Arial" w:hAnsi="Arial" w:cs="Arial"/>
          <w:b/>
          <w:bCs/>
          <w:sz w:val="24"/>
          <w:szCs w:val="24"/>
        </w:rPr>
      </w:pPr>
      <w:r>
        <w:rPr>
          <w:rFonts w:ascii="Arial" w:hAnsi="Arial" w:cs="Arial"/>
          <w:b/>
          <w:bCs/>
          <w:sz w:val="24"/>
          <w:szCs w:val="24"/>
        </w:rPr>
        <w:br w:type="page"/>
      </w:r>
    </w:p>
    <w:p w14:paraId="64D6FC75" w14:textId="202EB9F0"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0EBFE365" w14:textId="77777777" w:rsidR="004F19A2" w:rsidRPr="008848AA" w:rsidRDefault="004F19A2" w:rsidP="004F19A2">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6647C73B" w14:textId="7A4867D4" w:rsidR="004F19A2" w:rsidRPr="00A1171B" w:rsidRDefault="004F19A2" w:rsidP="004F19A2">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1673E6">
        <w:rPr>
          <w:rStyle w:val="InitialStyle"/>
          <w:rFonts w:ascii="Arial" w:hAnsi="Arial" w:cs="Arial"/>
          <w:b/>
          <w:bCs/>
          <w:sz w:val="28"/>
          <w:szCs w:val="28"/>
        </w:rPr>
        <w:t>202305112</w:t>
      </w:r>
    </w:p>
    <w:p w14:paraId="74265638" w14:textId="77777777" w:rsidR="00AC3365" w:rsidRPr="00AC3365" w:rsidRDefault="00AC3365" w:rsidP="00AC3365">
      <w:pPr>
        <w:pStyle w:val="DefaultText"/>
        <w:jc w:val="center"/>
        <w:rPr>
          <w:rStyle w:val="InitialStyle"/>
          <w:rFonts w:ascii="Arial" w:hAnsi="Arial" w:cs="Arial"/>
          <w:b/>
          <w:bCs/>
          <w:sz w:val="28"/>
          <w:szCs w:val="28"/>
          <w:u w:val="single"/>
        </w:rPr>
      </w:pPr>
      <w:bookmarkStart w:id="22" w:name="_Hlk71634554"/>
      <w:r w:rsidRPr="00AC3365">
        <w:rPr>
          <w:rStyle w:val="InitialStyle"/>
          <w:rFonts w:ascii="Arial" w:hAnsi="Arial" w:cs="Arial"/>
          <w:b/>
          <w:bCs/>
          <w:sz w:val="28"/>
          <w:szCs w:val="28"/>
          <w:u w:val="single"/>
        </w:rPr>
        <w:t>2023 Residential Expansion of Substance Use Disorder Treatment</w:t>
      </w:r>
    </w:p>
    <w:p w14:paraId="62D19211" w14:textId="77777777" w:rsidR="00186A8C" w:rsidRDefault="00186A8C">
      <w:pPr>
        <w:pStyle w:val="DefaultText"/>
        <w:jc w:val="center"/>
        <w:rPr>
          <w:rStyle w:val="InitialStyle"/>
          <w:rFonts w:ascii="Arial" w:hAnsi="Arial" w:cs="Arial"/>
          <w:b/>
          <w:sz w:val="28"/>
          <w:szCs w:val="28"/>
          <w:u w:val="single"/>
        </w:rPr>
      </w:pPr>
    </w:p>
    <w:bookmarkEnd w:id="22"/>
    <w:p w14:paraId="60609253" w14:textId="149E98FF" w:rsidR="00186A8C" w:rsidRPr="008848AA" w:rsidRDefault="00186A8C" w:rsidP="00186A8C">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73DA75C8" w:rsidR="00195BE0" w:rsidRDefault="00195BE0">
      <w:pPr>
        <w:pStyle w:val="DefaultText"/>
        <w:jc w:val="center"/>
        <w:rPr>
          <w:rStyle w:val="InitialStyle"/>
          <w:rFonts w:ascii="Arial" w:hAnsi="Arial" w:cs="Arial"/>
          <w:b/>
          <w:sz w:val="28"/>
          <w:szCs w:val="28"/>
          <w:u w:val="single"/>
        </w:rPr>
      </w:pPr>
    </w:p>
    <w:p w14:paraId="0BD39DF4" w14:textId="71FE0D34" w:rsidR="00195BE0" w:rsidRDefault="00195BE0" w:rsidP="00195BE0">
      <w:pPr>
        <w:pStyle w:val="Heading2"/>
        <w:spacing w:before="0" w:after="0"/>
      </w:pPr>
      <w:r w:rsidRPr="00FB73B9">
        <w:t xml:space="preserve">The </w:t>
      </w:r>
      <w:r w:rsidR="007B67F1">
        <w:t>a</w:t>
      </w:r>
      <w:r>
        <w:t>pplication</w:t>
      </w:r>
      <w:r w:rsidRPr="00FB73B9">
        <w:t xml:space="preserve"> may be obtained in a Word (.docx) format by double clicking on the document icon below.  </w:t>
      </w:r>
    </w:p>
    <w:p w14:paraId="3A4D7F13" w14:textId="77777777" w:rsidR="00613CC5" w:rsidRDefault="00613CC5" w:rsidP="00195BE0">
      <w:pPr>
        <w:pStyle w:val="Heading2"/>
        <w:spacing w:before="0" w:after="0"/>
      </w:pP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420C8176" w:rsidR="00195BE0" w:rsidRPr="005C679E" w:rsidRDefault="00AD7B5C" w:rsidP="00365F8D">
      <w:pPr>
        <w:pStyle w:val="DefaultText"/>
        <w:jc w:val="center"/>
        <w:rPr>
          <w:rStyle w:val="InitialStyle"/>
          <w:rFonts w:ascii="Arial" w:hAnsi="Arial"/>
          <w:b/>
          <w:sz w:val="28"/>
        </w:rPr>
      </w:pPr>
      <w:r w:rsidRPr="000E0329">
        <w:rPr>
          <w:rStyle w:val="InitialStyle"/>
          <w:rFonts w:ascii="Arial" w:hAnsi="Arial" w:cs="Arial"/>
          <w:b/>
          <w:sz w:val="28"/>
          <w:szCs w:val="28"/>
        </w:rPr>
        <w:object w:dxaOrig="1906" w:dyaOrig="1242" w14:anchorId="1F5EEBBC">
          <v:shape id="_x0000_i1025" type="#_x0000_t75" style="width:95.4pt;height:62.4pt" o:ole="">
            <v:imagedata r:id="rId27" o:title=""/>
          </v:shape>
          <o:OLEObject Type="Embed" ProgID="Word.Document.12" ShapeID="_x0000_i1025" DrawAspect="Icon" ObjectID="_1746965578" r:id="rId28">
            <o:FieldCodes>\s</o:FieldCodes>
          </o:OLEObject>
        </w:object>
      </w:r>
    </w:p>
    <w:p w14:paraId="775C96A7" w14:textId="52CD3D38" w:rsidR="00195BE0" w:rsidRDefault="00195BE0" w:rsidP="000338AB">
      <w:pPr>
        <w:widowControl/>
        <w:autoSpaceDE/>
        <w:autoSpaceDN/>
        <w:jc w:val="center"/>
        <w:rPr>
          <w:rFonts w:ascii="Arial" w:hAnsi="Arial" w:cs="Arial"/>
          <w:sz w:val="24"/>
          <w:szCs w:val="24"/>
        </w:rPr>
      </w:pPr>
    </w:p>
    <w:sectPr w:rsidR="00195BE0" w:rsidSect="006A4C56">
      <w:headerReference w:type="default" r:id="rId2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9054" w14:textId="77777777" w:rsidR="003C2423" w:rsidRDefault="003C2423">
      <w:r>
        <w:separator/>
      </w:r>
    </w:p>
  </w:endnote>
  <w:endnote w:type="continuationSeparator" w:id="0">
    <w:p w14:paraId="3CC99627" w14:textId="77777777" w:rsidR="003C2423" w:rsidRDefault="003C2423">
      <w:r>
        <w:continuationSeparator/>
      </w:r>
    </w:p>
  </w:endnote>
  <w:endnote w:type="continuationNotice" w:id="1">
    <w:p w14:paraId="74B6F9CB" w14:textId="77777777" w:rsidR="003C2423" w:rsidRDefault="003C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F8A" w14:textId="77777777" w:rsidR="001673E6" w:rsidRDefault="003873F3" w:rsidP="00847587">
    <w:pPr>
      <w:pStyle w:val="Footer"/>
      <w:rPr>
        <w:rFonts w:ascii="Arial" w:hAnsi="Arial" w:cs="Arial"/>
      </w:rPr>
    </w:pPr>
    <w:r w:rsidRPr="00BC2D1B">
      <w:rPr>
        <w:rFonts w:ascii="Arial" w:hAnsi="Arial" w:cs="Arial"/>
      </w:rPr>
      <w:t>RFA</w:t>
    </w:r>
    <w:r>
      <w:rPr>
        <w:rFonts w:ascii="Arial" w:hAnsi="Arial" w:cs="Arial"/>
      </w:rPr>
      <w:t xml:space="preserve"># </w:t>
    </w:r>
    <w:r w:rsidR="001673E6">
      <w:rPr>
        <w:rFonts w:ascii="Arial" w:eastAsia="Calibri" w:hAnsi="Arial" w:cs="Arial"/>
        <w:iCs/>
      </w:rPr>
      <w:t>202305112</w:t>
    </w:r>
    <w:r w:rsidRPr="00BC2D1B">
      <w:rPr>
        <w:rFonts w:ascii="Arial" w:hAnsi="Arial" w:cs="Arial"/>
      </w:rPr>
      <w:t xml:space="preserve"> </w:t>
    </w:r>
    <w:r w:rsidR="001464F5">
      <w:rPr>
        <w:rFonts w:ascii="Arial" w:hAnsi="Arial" w:cs="Arial"/>
      </w:rPr>
      <w:t>–</w:t>
    </w:r>
    <w:r w:rsidRPr="00BC2D1B">
      <w:rPr>
        <w:rFonts w:ascii="Arial" w:hAnsi="Arial" w:cs="Arial"/>
      </w:rPr>
      <w:t xml:space="preserve"> </w:t>
    </w:r>
    <w:r w:rsidR="00847587" w:rsidRPr="00847587">
      <w:rPr>
        <w:rFonts w:ascii="Arial" w:hAnsi="Arial" w:cs="Arial"/>
      </w:rPr>
      <w:t>2023 Residential Expansion of Substance Use Disorder Treatmen</w:t>
    </w:r>
    <w:r w:rsidR="001673E6">
      <w:rPr>
        <w:rFonts w:ascii="Arial" w:hAnsi="Arial" w:cs="Arial"/>
      </w:rPr>
      <w:t>t</w:t>
    </w:r>
    <w:r w:rsidR="00AD187E" w:rsidRPr="00847587">
      <w:rPr>
        <w:rFonts w:ascii="Arial" w:hAnsi="Arial" w:cs="Arial"/>
      </w:rPr>
      <w:tab/>
    </w:r>
  </w:p>
  <w:p w14:paraId="1FCA24F6" w14:textId="11192DAE" w:rsidR="003873F3" w:rsidRDefault="00AD187E" w:rsidP="00847587">
    <w:pPr>
      <w:pStyle w:val="Footer"/>
      <w:rPr>
        <w:rFonts w:ascii="Arial" w:hAnsi="Arial" w:cs="Arial"/>
      </w:rPr>
    </w:pPr>
    <w:r w:rsidRPr="00F61262">
      <w:rPr>
        <w:rFonts w:ascii="Arial" w:hAnsi="Arial" w:cs="Arial"/>
      </w:rPr>
      <w:t xml:space="preserve">DHHS Rev. </w:t>
    </w:r>
    <w:r w:rsidR="001661A3">
      <w:rPr>
        <w:rFonts w:ascii="Arial" w:hAnsi="Arial" w:cs="Arial"/>
      </w:rPr>
      <w:t>5/2023</w:t>
    </w:r>
  </w:p>
  <w:p w14:paraId="112FBF11" w14:textId="77777777" w:rsidR="003177BD" w:rsidRPr="00F61262" w:rsidRDefault="003177BD" w:rsidP="00B57941">
    <w:pPr>
      <w:pStyle w:val="DefaultText"/>
      <w:rPr>
        <w:rFonts w:ascii="Arial" w:hAnsi="Arial" w:cs="Arial"/>
      </w:rPr>
    </w:pP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F311" w14:textId="77777777" w:rsidR="003C2423" w:rsidRDefault="003C2423">
      <w:r>
        <w:separator/>
      </w:r>
    </w:p>
  </w:footnote>
  <w:footnote w:type="continuationSeparator" w:id="0">
    <w:p w14:paraId="7DCA3366" w14:textId="77777777" w:rsidR="003C2423" w:rsidRDefault="003C2423">
      <w:r>
        <w:continuationSeparator/>
      </w:r>
    </w:p>
  </w:footnote>
  <w:footnote w:type="continuationNotice" w:id="1">
    <w:p w14:paraId="10C118FE" w14:textId="77777777" w:rsidR="003C2423" w:rsidRDefault="003C2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1000" w14:textId="77777777" w:rsidR="003C2423" w:rsidRDefault="003C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D3489"/>
    <w:multiLevelType w:val="hybridMultilevel"/>
    <w:tmpl w:val="3DBA5A64"/>
    <w:lvl w:ilvl="0" w:tplc="59E0535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D051A9"/>
    <w:multiLevelType w:val="multilevel"/>
    <w:tmpl w:val="DED8BAF0"/>
    <w:lvl w:ilvl="0">
      <w:start w:val="1"/>
      <w:numFmt w:val="lowerLetter"/>
      <w:lvlText w:val="%1."/>
      <w:lvlJc w:val="left"/>
      <w:pPr>
        <w:ind w:left="720" w:hanging="360"/>
      </w:pPr>
      <w:rPr>
        <w:rFonts w:hint="default"/>
        <w:b/>
        <w:bCs/>
        <w:color w:val="auto"/>
      </w:rPr>
    </w:lvl>
    <w:lvl w:ilvl="1">
      <w:start w:val="1"/>
      <w:numFmt w:val="lowerLetter"/>
      <w:lvlText w:val="%2."/>
      <w:lvlJc w:val="right"/>
      <w:pPr>
        <w:ind w:left="1440" w:hanging="360"/>
      </w:pPr>
      <w:rPr>
        <w:rFonts w:hint="default"/>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25038D"/>
    <w:multiLevelType w:val="hybridMultilevel"/>
    <w:tmpl w:val="0DBC55E6"/>
    <w:lvl w:ilvl="0" w:tplc="D5A478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73C38"/>
    <w:multiLevelType w:val="hybridMultilevel"/>
    <w:tmpl w:val="862844EC"/>
    <w:lvl w:ilvl="0" w:tplc="1F7E96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D3B39"/>
    <w:multiLevelType w:val="hybridMultilevel"/>
    <w:tmpl w:val="4DDC75D0"/>
    <w:lvl w:ilvl="0" w:tplc="3356AFEA">
      <w:start w:val="4"/>
      <w:numFmt w:val="decimal"/>
      <w:lvlText w:val="%1."/>
      <w:lvlJc w:val="left"/>
      <w:pPr>
        <w:ind w:left="180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2946769"/>
    <w:multiLevelType w:val="hybridMultilevel"/>
    <w:tmpl w:val="D932CCFC"/>
    <w:lvl w:ilvl="0" w:tplc="73AAD44C">
      <w:start w:val="3"/>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D5DC8"/>
    <w:multiLevelType w:val="multilevel"/>
    <w:tmpl w:val="382C5846"/>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bCs/>
      </w:r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4C286D"/>
    <w:multiLevelType w:val="hybridMultilevel"/>
    <w:tmpl w:val="BE1CD6CC"/>
    <w:lvl w:ilvl="0" w:tplc="FD8CA6E0">
      <w:start w:val="5"/>
      <w:numFmt w:val="decimal"/>
      <w:lvlText w:val="%1."/>
      <w:lvlJc w:val="left"/>
      <w:pPr>
        <w:ind w:left="72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23980"/>
    <w:multiLevelType w:val="hybridMultilevel"/>
    <w:tmpl w:val="24F63F3C"/>
    <w:lvl w:ilvl="0" w:tplc="26E468AA">
      <w:start w:val="1"/>
      <w:numFmt w:val="low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07821"/>
    <w:multiLevelType w:val="hybridMultilevel"/>
    <w:tmpl w:val="A1E41D5C"/>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417AF"/>
    <w:multiLevelType w:val="hybridMultilevel"/>
    <w:tmpl w:val="F64ED9A6"/>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76184"/>
    <w:multiLevelType w:val="multilevel"/>
    <w:tmpl w:val="75B4D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202D24"/>
    <w:multiLevelType w:val="hybridMultilevel"/>
    <w:tmpl w:val="DF3491FA"/>
    <w:lvl w:ilvl="0" w:tplc="E7AEA228">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64FC1"/>
    <w:multiLevelType w:val="hybridMultilevel"/>
    <w:tmpl w:val="5C6ADCFE"/>
    <w:lvl w:ilvl="0" w:tplc="26E468AA">
      <w:start w:val="1"/>
      <w:numFmt w:val="lowerLetter"/>
      <w:lvlText w:val="%1."/>
      <w:lvlJc w:val="left"/>
      <w:pPr>
        <w:ind w:left="1080" w:hanging="360"/>
      </w:pPr>
      <w:rPr>
        <w:rFonts w:ascii="Arial" w:hAnsi="Arial" w:cs="Arial" w:hint="default"/>
        <w:b/>
        <w:bCs/>
        <w:sz w:val="24"/>
        <w:szCs w:val="24"/>
      </w:rPr>
    </w:lvl>
    <w:lvl w:ilvl="1" w:tplc="04090019">
      <w:start w:val="1"/>
      <w:numFmt w:val="lowerLetter"/>
      <w:lvlText w:val="%2."/>
      <w:lvlJc w:val="left"/>
      <w:pPr>
        <w:ind w:left="1800" w:hanging="360"/>
      </w:pPr>
    </w:lvl>
    <w:lvl w:ilvl="2" w:tplc="83EA27A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3976036"/>
    <w:multiLevelType w:val="hybridMultilevel"/>
    <w:tmpl w:val="6F5EDB20"/>
    <w:lvl w:ilvl="0" w:tplc="04090019">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5F52A0D"/>
    <w:multiLevelType w:val="hybridMultilevel"/>
    <w:tmpl w:val="BF628D62"/>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E168D004">
      <w:start w:val="1"/>
      <w:numFmt w:val="lowerLetter"/>
      <w:lvlText w:val="%3."/>
      <w:lvlJc w:val="left"/>
      <w:pPr>
        <w:ind w:left="2160" w:hanging="180"/>
      </w:pPr>
      <w:rPr>
        <w:rFonts w:hint="default"/>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67ACA624">
      <w:start w:val="1"/>
      <w:numFmt w:val="decimal"/>
      <w:lvlText w:val="%7."/>
      <w:lvlJc w:val="left"/>
      <w:pPr>
        <w:ind w:left="5040" w:hanging="360"/>
      </w:p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27"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DC20C36"/>
    <w:multiLevelType w:val="hybridMultilevel"/>
    <w:tmpl w:val="040A3E70"/>
    <w:lvl w:ilvl="0" w:tplc="B3FA2060">
      <w:start w:val="1"/>
      <w:numFmt w:val="lowerLetter"/>
      <w:lvlText w:val="%1."/>
      <w:lvlJc w:val="left"/>
      <w:pPr>
        <w:ind w:left="1080" w:hanging="360"/>
      </w:pPr>
      <w:rPr>
        <w:b/>
        <w:bCs/>
      </w:rPr>
    </w:lvl>
    <w:lvl w:ilvl="1" w:tplc="3F04F7CE">
      <w:start w:val="1"/>
      <w:numFmt w:val="lowerLetter"/>
      <w:lvlText w:val="%2."/>
      <w:lvlJc w:val="left"/>
      <w:pPr>
        <w:ind w:left="1800" w:hanging="360"/>
      </w:pPr>
    </w:lvl>
    <w:lvl w:ilvl="2" w:tplc="5BA4120A">
      <w:start w:val="1"/>
      <w:numFmt w:val="lowerRoman"/>
      <w:lvlText w:val="%3."/>
      <w:lvlJc w:val="right"/>
      <w:pPr>
        <w:ind w:left="2520" w:hanging="180"/>
      </w:pPr>
    </w:lvl>
    <w:lvl w:ilvl="3" w:tplc="4F109C6C">
      <w:start w:val="1"/>
      <w:numFmt w:val="decimal"/>
      <w:lvlText w:val="%4."/>
      <w:lvlJc w:val="left"/>
      <w:pPr>
        <w:ind w:left="3240" w:hanging="360"/>
      </w:p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9" w15:restartNumberingAfterBreak="0">
    <w:nsid w:val="3FB832A8"/>
    <w:multiLevelType w:val="multilevel"/>
    <w:tmpl w:val="33D8476A"/>
    <w:lvl w:ilvl="0">
      <w:start w:val="2"/>
      <w:numFmt w:val="decimal"/>
      <w:lvlText w:val="%1."/>
      <w:lvlJc w:val="left"/>
      <w:pPr>
        <w:ind w:left="1080" w:hanging="360"/>
      </w:pPr>
      <w:rPr>
        <w:rFonts w:ascii="Arial" w:hAnsi="Arial" w:cs="Arial"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404969B1"/>
    <w:multiLevelType w:val="multilevel"/>
    <w:tmpl w:val="735AB0B4"/>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69E3FAD"/>
    <w:multiLevelType w:val="hybridMultilevel"/>
    <w:tmpl w:val="1BF60ED0"/>
    <w:lvl w:ilvl="0" w:tplc="1D6C42BC">
      <w:start w:val="2"/>
      <w:numFmt w:val="decimal"/>
      <w:lvlText w:val="%1."/>
      <w:lvlJc w:val="left"/>
      <w:pPr>
        <w:ind w:left="180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411130"/>
    <w:multiLevelType w:val="hybridMultilevel"/>
    <w:tmpl w:val="845888A6"/>
    <w:lvl w:ilvl="0" w:tplc="B86A377A">
      <w:start w:val="2"/>
      <w:numFmt w:val="decimal"/>
      <w:lvlText w:val="%1."/>
      <w:lvlJc w:val="left"/>
      <w:pPr>
        <w:ind w:left="108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5C346E4"/>
    <w:multiLevelType w:val="hybridMultilevel"/>
    <w:tmpl w:val="F3722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5E1540"/>
    <w:multiLevelType w:val="hybridMultilevel"/>
    <w:tmpl w:val="EA02EB32"/>
    <w:lvl w:ilvl="0" w:tplc="1F7E96C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2C9"/>
    <w:multiLevelType w:val="hybridMultilevel"/>
    <w:tmpl w:val="9ED855C8"/>
    <w:lvl w:ilvl="0" w:tplc="71AAE858">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976092">
    <w:abstractNumId w:val="8"/>
  </w:num>
  <w:num w:numId="2" w16cid:durableId="1754037762">
    <w:abstractNumId w:val="0"/>
  </w:num>
  <w:num w:numId="3" w16cid:durableId="756948404">
    <w:abstractNumId w:val="23"/>
  </w:num>
  <w:num w:numId="4" w16cid:durableId="1091777848">
    <w:abstractNumId w:val="10"/>
  </w:num>
  <w:num w:numId="5" w16cid:durableId="1213344819">
    <w:abstractNumId w:val="34"/>
  </w:num>
  <w:num w:numId="6" w16cid:durableId="230122211">
    <w:abstractNumId w:val="43"/>
  </w:num>
  <w:num w:numId="7" w16cid:durableId="238561438">
    <w:abstractNumId w:val="1"/>
  </w:num>
  <w:num w:numId="8" w16cid:durableId="1673794523">
    <w:abstractNumId w:val="25"/>
  </w:num>
  <w:num w:numId="9" w16cid:durableId="1962414188">
    <w:abstractNumId w:val="4"/>
  </w:num>
  <w:num w:numId="10" w16cid:durableId="566963377">
    <w:abstractNumId w:val="32"/>
  </w:num>
  <w:num w:numId="11" w16cid:durableId="540476081">
    <w:abstractNumId w:val="33"/>
  </w:num>
  <w:num w:numId="12" w16cid:durableId="1733386399">
    <w:abstractNumId w:val="3"/>
  </w:num>
  <w:num w:numId="13" w16cid:durableId="1744177675">
    <w:abstractNumId w:val="6"/>
  </w:num>
  <w:num w:numId="14" w16cid:durableId="1932664080">
    <w:abstractNumId w:val="20"/>
  </w:num>
  <w:num w:numId="15" w16cid:durableId="1123499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3571333">
    <w:abstractNumId w:val="26"/>
  </w:num>
  <w:num w:numId="17" w16cid:durableId="737166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561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792011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4551392">
    <w:abstractNumId w:val="5"/>
  </w:num>
  <w:num w:numId="21" w16cid:durableId="1260528123">
    <w:abstractNumId w:val="24"/>
  </w:num>
  <w:num w:numId="22" w16cid:durableId="765426243">
    <w:abstractNumId w:val="13"/>
  </w:num>
  <w:num w:numId="23" w16cid:durableId="1431897960">
    <w:abstractNumId w:val="38"/>
  </w:num>
  <w:num w:numId="24" w16cid:durableId="731194821">
    <w:abstractNumId w:val="17"/>
  </w:num>
  <w:num w:numId="25" w16cid:durableId="1397171463">
    <w:abstractNumId w:val="29"/>
  </w:num>
  <w:num w:numId="26" w16cid:durableId="742945083">
    <w:abstractNumId w:val="30"/>
  </w:num>
  <w:num w:numId="27" w16cid:durableId="2102216014">
    <w:abstractNumId w:val="41"/>
  </w:num>
  <w:num w:numId="28" w16cid:durableId="1697081350">
    <w:abstractNumId w:val="40"/>
  </w:num>
  <w:num w:numId="29" w16cid:durableId="1393651281">
    <w:abstractNumId w:val="31"/>
  </w:num>
  <w:num w:numId="30" w16cid:durableId="936131993">
    <w:abstractNumId w:val="39"/>
  </w:num>
  <w:num w:numId="31" w16cid:durableId="485629869">
    <w:abstractNumId w:val="2"/>
  </w:num>
  <w:num w:numId="32" w16cid:durableId="306595889">
    <w:abstractNumId w:val="7"/>
  </w:num>
  <w:num w:numId="33" w16cid:durableId="1411662401">
    <w:abstractNumId w:val="19"/>
  </w:num>
  <w:num w:numId="34" w16cid:durableId="1090665023">
    <w:abstractNumId w:val="11"/>
  </w:num>
  <w:num w:numId="35" w16cid:durableId="1265116579">
    <w:abstractNumId w:val="16"/>
  </w:num>
  <w:num w:numId="36" w16cid:durableId="758019425">
    <w:abstractNumId w:val="15"/>
  </w:num>
  <w:num w:numId="37" w16cid:durableId="1287420722">
    <w:abstractNumId w:val="27"/>
  </w:num>
  <w:num w:numId="38" w16cid:durableId="1367412450">
    <w:abstractNumId w:val="14"/>
  </w:num>
  <w:num w:numId="39" w16cid:durableId="639580561">
    <w:abstractNumId w:val="44"/>
  </w:num>
  <w:num w:numId="40" w16cid:durableId="1771469447">
    <w:abstractNumId w:val="37"/>
  </w:num>
  <w:num w:numId="41" w16cid:durableId="1602029604">
    <w:abstractNumId w:val="42"/>
  </w:num>
  <w:num w:numId="42" w16cid:durableId="909777041">
    <w:abstractNumId w:val="18"/>
  </w:num>
  <w:num w:numId="43" w16cid:durableId="1224949427">
    <w:abstractNumId w:val="9"/>
  </w:num>
  <w:num w:numId="44" w16cid:durableId="1634863981">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767"/>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8AB"/>
    <w:rsid w:val="00033EB8"/>
    <w:rsid w:val="00034D4E"/>
    <w:rsid w:val="0003530B"/>
    <w:rsid w:val="00035FCD"/>
    <w:rsid w:val="0003727C"/>
    <w:rsid w:val="00037439"/>
    <w:rsid w:val="000378CC"/>
    <w:rsid w:val="00037A3D"/>
    <w:rsid w:val="00037A91"/>
    <w:rsid w:val="00037BC6"/>
    <w:rsid w:val="000414A9"/>
    <w:rsid w:val="000418FC"/>
    <w:rsid w:val="0004203E"/>
    <w:rsid w:val="00042978"/>
    <w:rsid w:val="00042A43"/>
    <w:rsid w:val="000434DC"/>
    <w:rsid w:val="00043B56"/>
    <w:rsid w:val="00044C2A"/>
    <w:rsid w:val="00046A18"/>
    <w:rsid w:val="0004746B"/>
    <w:rsid w:val="0005029F"/>
    <w:rsid w:val="00052486"/>
    <w:rsid w:val="00052766"/>
    <w:rsid w:val="00053FF3"/>
    <w:rsid w:val="00054236"/>
    <w:rsid w:val="00055C78"/>
    <w:rsid w:val="00055D1F"/>
    <w:rsid w:val="00056A3C"/>
    <w:rsid w:val="00061805"/>
    <w:rsid w:val="000628EA"/>
    <w:rsid w:val="00062B72"/>
    <w:rsid w:val="00062E9C"/>
    <w:rsid w:val="000636A9"/>
    <w:rsid w:val="00064439"/>
    <w:rsid w:val="00064C5B"/>
    <w:rsid w:val="0006555C"/>
    <w:rsid w:val="00066082"/>
    <w:rsid w:val="000662AD"/>
    <w:rsid w:val="00066C18"/>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91A"/>
    <w:rsid w:val="00086DCE"/>
    <w:rsid w:val="00086EA6"/>
    <w:rsid w:val="00087924"/>
    <w:rsid w:val="00087DA0"/>
    <w:rsid w:val="00087E5E"/>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763"/>
    <w:rsid w:val="000D05E4"/>
    <w:rsid w:val="000D0F11"/>
    <w:rsid w:val="000D230E"/>
    <w:rsid w:val="000D2815"/>
    <w:rsid w:val="000D40B6"/>
    <w:rsid w:val="000D4179"/>
    <w:rsid w:val="000D4234"/>
    <w:rsid w:val="000D44AC"/>
    <w:rsid w:val="000D45A5"/>
    <w:rsid w:val="000D50AE"/>
    <w:rsid w:val="000D5405"/>
    <w:rsid w:val="000D56AE"/>
    <w:rsid w:val="000D66CD"/>
    <w:rsid w:val="000D7F17"/>
    <w:rsid w:val="000E0329"/>
    <w:rsid w:val="000E0A7C"/>
    <w:rsid w:val="000E15E3"/>
    <w:rsid w:val="000E1678"/>
    <w:rsid w:val="000E1682"/>
    <w:rsid w:val="000E177B"/>
    <w:rsid w:val="000E2D9B"/>
    <w:rsid w:val="000E48E0"/>
    <w:rsid w:val="000E6403"/>
    <w:rsid w:val="000E6B64"/>
    <w:rsid w:val="000E73C6"/>
    <w:rsid w:val="000F0DDE"/>
    <w:rsid w:val="000F31CD"/>
    <w:rsid w:val="000F4AFC"/>
    <w:rsid w:val="000F5077"/>
    <w:rsid w:val="000F5DCB"/>
    <w:rsid w:val="000F7099"/>
    <w:rsid w:val="00102984"/>
    <w:rsid w:val="0010368E"/>
    <w:rsid w:val="001058F5"/>
    <w:rsid w:val="001072AF"/>
    <w:rsid w:val="00110638"/>
    <w:rsid w:val="001110FC"/>
    <w:rsid w:val="0011211F"/>
    <w:rsid w:val="00113244"/>
    <w:rsid w:val="001137DA"/>
    <w:rsid w:val="00113BC6"/>
    <w:rsid w:val="00114E76"/>
    <w:rsid w:val="00115C2D"/>
    <w:rsid w:val="00116EB6"/>
    <w:rsid w:val="001176C5"/>
    <w:rsid w:val="0012166E"/>
    <w:rsid w:val="00121A45"/>
    <w:rsid w:val="00122143"/>
    <w:rsid w:val="00122699"/>
    <w:rsid w:val="00123762"/>
    <w:rsid w:val="00123AA0"/>
    <w:rsid w:val="00124485"/>
    <w:rsid w:val="00124A50"/>
    <w:rsid w:val="00124ADF"/>
    <w:rsid w:val="00124F77"/>
    <w:rsid w:val="00125E02"/>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4DBA"/>
    <w:rsid w:val="0014549F"/>
    <w:rsid w:val="00145755"/>
    <w:rsid w:val="001464F5"/>
    <w:rsid w:val="00146DC6"/>
    <w:rsid w:val="0015002C"/>
    <w:rsid w:val="00151C66"/>
    <w:rsid w:val="0015445D"/>
    <w:rsid w:val="001545AD"/>
    <w:rsid w:val="00154F87"/>
    <w:rsid w:val="00155269"/>
    <w:rsid w:val="0015603F"/>
    <w:rsid w:val="00156469"/>
    <w:rsid w:val="00156ACE"/>
    <w:rsid w:val="00156CDD"/>
    <w:rsid w:val="00157242"/>
    <w:rsid w:val="00160DB7"/>
    <w:rsid w:val="001627BB"/>
    <w:rsid w:val="0016303B"/>
    <w:rsid w:val="001661A3"/>
    <w:rsid w:val="00166E53"/>
    <w:rsid w:val="001673E6"/>
    <w:rsid w:val="001677B9"/>
    <w:rsid w:val="001679CD"/>
    <w:rsid w:val="00170026"/>
    <w:rsid w:val="00170084"/>
    <w:rsid w:val="00170455"/>
    <w:rsid w:val="00170CDC"/>
    <w:rsid w:val="00171928"/>
    <w:rsid w:val="0017398F"/>
    <w:rsid w:val="0017447A"/>
    <w:rsid w:val="00176733"/>
    <w:rsid w:val="0018020C"/>
    <w:rsid w:val="00180940"/>
    <w:rsid w:val="001812A2"/>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2640"/>
    <w:rsid w:val="001A350D"/>
    <w:rsid w:val="001A354B"/>
    <w:rsid w:val="001A4979"/>
    <w:rsid w:val="001A644E"/>
    <w:rsid w:val="001A77C8"/>
    <w:rsid w:val="001B0596"/>
    <w:rsid w:val="001B0AF6"/>
    <w:rsid w:val="001B0D83"/>
    <w:rsid w:val="001B139C"/>
    <w:rsid w:val="001B1B8B"/>
    <w:rsid w:val="001B1C96"/>
    <w:rsid w:val="001B27AC"/>
    <w:rsid w:val="001B3063"/>
    <w:rsid w:val="001B4816"/>
    <w:rsid w:val="001B4F04"/>
    <w:rsid w:val="001C1699"/>
    <w:rsid w:val="001C2136"/>
    <w:rsid w:val="001C2A3F"/>
    <w:rsid w:val="001C2A70"/>
    <w:rsid w:val="001C3FD4"/>
    <w:rsid w:val="001C563A"/>
    <w:rsid w:val="001C638F"/>
    <w:rsid w:val="001C647E"/>
    <w:rsid w:val="001C728A"/>
    <w:rsid w:val="001C7F58"/>
    <w:rsid w:val="001D2331"/>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2EC"/>
    <w:rsid w:val="00214F9E"/>
    <w:rsid w:val="00216BCD"/>
    <w:rsid w:val="00216FE9"/>
    <w:rsid w:val="00220432"/>
    <w:rsid w:val="00221F55"/>
    <w:rsid w:val="00222FA4"/>
    <w:rsid w:val="00224755"/>
    <w:rsid w:val="00224794"/>
    <w:rsid w:val="002248FE"/>
    <w:rsid w:val="002249DE"/>
    <w:rsid w:val="002250D5"/>
    <w:rsid w:val="00225312"/>
    <w:rsid w:val="00225957"/>
    <w:rsid w:val="00225ECA"/>
    <w:rsid w:val="00226EB9"/>
    <w:rsid w:val="00230DC7"/>
    <w:rsid w:val="002314DB"/>
    <w:rsid w:val="00232908"/>
    <w:rsid w:val="00232D38"/>
    <w:rsid w:val="00232E46"/>
    <w:rsid w:val="0023438E"/>
    <w:rsid w:val="002344EE"/>
    <w:rsid w:val="00235985"/>
    <w:rsid w:val="002365D8"/>
    <w:rsid w:val="00236D6D"/>
    <w:rsid w:val="002407A2"/>
    <w:rsid w:val="00240900"/>
    <w:rsid w:val="00240A3D"/>
    <w:rsid w:val="00241BCF"/>
    <w:rsid w:val="00241D82"/>
    <w:rsid w:val="00242116"/>
    <w:rsid w:val="002426CF"/>
    <w:rsid w:val="0024289B"/>
    <w:rsid w:val="002440F5"/>
    <w:rsid w:val="00246A7C"/>
    <w:rsid w:val="00246AD0"/>
    <w:rsid w:val="00246C89"/>
    <w:rsid w:val="00250319"/>
    <w:rsid w:val="002510E0"/>
    <w:rsid w:val="002511F1"/>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512"/>
    <w:rsid w:val="002A3FFE"/>
    <w:rsid w:val="002A474D"/>
    <w:rsid w:val="002A4FE7"/>
    <w:rsid w:val="002A5C96"/>
    <w:rsid w:val="002A6082"/>
    <w:rsid w:val="002B0D01"/>
    <w:rsid w:val="002B2090"/>
    <w:rsid w:val="002B2B6B"/>
    <w:rsid w:val="002B3D7D"/>
    <w:rsid w:val="002B5290"/>
    <w:rsid w:val="002B5481"/>
    <w:rsid w:val="002B74D3"/>
    <w:rsid w:val="002C025B"/>
    <w:rsid w:val="002C0DD0"/>
    <w:rsid w:val="002C0E26"/>
    <w:rsid w:val="002C18CA"/>
    <w:rsid w:val="002C1B5C"/>
    <w:rsid w:val="002C341E"/>
    <w:rsid w:val="002C41D7"/>
    <w:rsid w:val="002C4C34"/>
    <w:rsid w:val="002C5E40"/>
    <w:rsid w:val="002C6445"/>
    <w:rsid w:val="002C7489"/>
    <w:rsid w:val="002C7D21"/>
    <w:rsid w:val="002D2469"/>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835"/>
    <w:rsid w:val="002F6E86"/>
    <w:rsid w:val="003010E0"/>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37E9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5C5F"/>
    <w:rsid w:val="00356D97"/>
    <w:rsid w:val="00357ABB"/>
    <w:rsid w:val="00360F7E"/>
    <w:rsid w:val="00363972"/>
    <w:rsid w:val="00364CC3"/>
    <w:rsid w:val="003651C8"/>
    <w:rsid w:val="00365F8D"/>
    <w:rsid w:val="0036727D"/>
    <w:rsid w:val="00367E5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BBC"/>
    <w:rsid w:val="00387E48"/>
    <w:rsid w:val="00390C75"/>
    <w:rsid w:val="00391AF7"/>
    <w:rsid w:val="00391B57"/>
    <w:rsid w:val="00392042"/>
    <w:rsid w:val="003928B5"/>
    <w:rsid w:val="0039494F"/>
    <w:rsid w:val="00394C9C"/>
    <w:rsid w:val="003956AE"/>
    <w:rsid w:val="00397086"/>
    <w:rsid w:val="00397143"/>
    <w:rsid w:val="003A10B0"/>
    <w:rsid w:val="003A1D7C"/>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423"/>
    <w:rsid w:val="003C2D6D"/>
    <w:rsid w:val="003C38B3"/>
    <w:rsid w:val="003C3D76"/>
    <w:rsid w:val="003C6EE5"/>
    <w:rsid w:val="003D41E8"/>
    <w:rsid w:val="003D49FD"/>
    <w:rsid w:val="003D5C04"/>
    <w:rsid w:val="003D6134"/>
    <w:rsid w:val="003D630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10303"/>
    <w:rsid w:val="00410AA0"/>
    <w:rsid w:val="00412EEC"/>
    <w:rsid w:val="004135AF"/>
    <w:rsid w:val="00413ED0"/>
    <w:rsid w:val="0041496A"/>
    <w:rsid w:val="00415EB3"/>
    <w:rsid w:val="00416830"/>
    <w:rsid w:val="004172B7"/>
    <w:rsid w:val="00420536"/>
    <w:rsid w:val="00420825"/>
    <w:rsid w:val="004228B2"/>
    <w:rsid w:val="00422AFD"/>
    <w:rsid w:val="004241BF"/>
    <w:rsid w:val="00424C5C"/>
    <w:rsid w:val="00424CFD"/>
    <w:rsid w:val="00427E3B"/>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50B50"/>
    <w:rsid w:val="004525F1"/>
    <w:rsid w:val="00452A2E"/>
    <w:rsid w:val="00452E38"/>
    <w:rsid w:val="00452EFD"/>
    <w:rsid w:val="004542E3"/>
    <w:rsid w:val="004545FC"/>
    <w:rsid w:val="004552A5"/>
    <w:rsid w:val="00456EB8"/>
    <w:rsid w:val="004571D2"/>
    <w:rsid w:val="004613DA"/>
    <w:rsid w:val="004638B5"/>
    <w:rsid w:val="00464E51"/>
    <w:rsid w:val="00465DCC"/>
    <w:rsid w:val="0046610B"/>
    <w:rsid w:val="004668FE"/>
    <w:rsid w:val="00466EC7"/>
    <w:rsid w:val="0046700A"/>
    <w:rsid w:val="00470E2B"/>
    <w:rsid w:val="004711A8"/>
    <w:rsid w:val="00472287"/>
    <w:rsid w:val="004727BC"/>
    <w:rsid w:val="0047442B"/>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48B4"/>
    <w:rsid w:val="00495C1E"/>
    <w:rsid w:val="00496D08"/>
    <w:rsid w:val="00497227"/>
    <w:rsid w:val="004A09A8"/>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51EC"/>
    <w:rsid w:val="004D5C6C"/>
    <w:rsid w:val="004D707A"/>
    <w:rsid w:val="004E0DDD"/>
    <w:rsid w:val="004E233E"/>
    <w:rsid w:val="004E4AC3"/>
    <w:rsid w:val="004E630F"/>
    <w:rsid w:val="004E7ECA"/>
    <w:rsid w:val="004F0D16"/>
    <w:rsid w:val="004F18CB"/>
    <w:rsid w:val="004F19A2"/>
    <w:rsid w:val="004F1D2F"/>
    <w:rsid w:val="004F1ECE"/>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75C"/>
    <w:rsid w:val="00510B73"/>
    <w:rsid w:val="0051143C"/>
    <w:rsid w:val="0051154C"/>
    <w:rsid w:val="0051198B"/>
    <w:rsid w:val="00511E6C"/>
    <w:rsid w:val="00512D19"/>
    <w:rsid w:val="00512F95"/>
    <w:rsid w:val="0051358E"/>
    <w:rsid w:val="005149D6"/>
    <w:rsid w:val="0051524C"/>
    <w:rsid w:val="00515366"/>
    <w:rsid w:val="005158CF"/>
    <w:rsid w:val="0051677A"/>
    <w:rsid w:val="0051685A"/>
    <w:rsid w:val="005172F8"/>
    <w:rsid w:val="0052120D"/>
    <w:rsid w:val="0052134F"/>
    <w:rsid w:val="00521E6A"/>
    <w:rsid w:val="0052219F"/>
    <w:rsid w:val="005230DA"/>
    <w:rsid w:val="0052351D"/>
    <w:rsid w:val="00524A93"/>
    <w:rsid w:val="00524BEB"/>
    <w:rsid w:val="005250F0"/>
    <w:rsid w:val="005259D7"/>
    <w:rsid w:val="00526297"/>
    <w:rsid w:val="0052701A"/>
    <w:rsid w:val="00527512"/>
    <w:rsid w:val="00530F27"/>
    <w:rsid w:val="00531867"/>
    <w:rsid w:val="00532B98"/>
    <w:rsid w:val="00532D62"/>
    <w:rsid w:val="005332EC"/>
    <w:rsid w:val="00534951"/>
    <w:rsid w:val="005350D1"/>
    <w:rsid w:val="005350EC"/>
    <w:rsid w:val="005353E8"/>
    <w:rsid w:val="00535A7D"/>
    <w:rsid w:val="00536D6F"/>
    <w:rsid w:val="00536E36"/>
    <w:rsid w:val="0053732E"/>
    <w:rsid w:val="0053773C"/>
    <w:rsid w:val="00540E29"/>
    <w:rsid w:val="00540F30"/>
    <w:rsid w:val="005419B5"/>
    <w:rsid w:val="00541F43"/>
    <w:rsid w:val="00542495"/>
    <w:rsid w:val="0054249F"/>
    <w:rsid w:val="00542DDB"/>
    <w:rsid w:val="00545E47"/>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A6C"/>
    <w:rsid w:val="00593D7E"/>
    <w:rsid w:val="00595A05"/>
    <w:rsid w:val="00597DD2"/>
    <w:rsid w:val="005A3AEE"/>
    <w:rsid w:val="005A556B"/>
    <w:rsid w:val="005A5A47"/>
    <w:rsid w:val="005A6726"/>
    <w:rsid w:val="005A7060"/>
    <w:rsid w:val="005A77ED"/>
    <w:rsid w:val="005A7F1E"/>
    <w:rsid w:val="005B03A6"/>
    <w:rsid w:val="005B2BB8"/>
    <w:rsid w:val="005B41D4"/>
    <w:rsid w:val="005B4C93"/>
    <w:rsid w:val="005B4D9E"/>
    <w:rsid w:val="005B505B"/>
    <w:rsid w:val="005B5708"/>
    <w:rsid w:val="005B6566"/>
    <w:rsid w:val="005B6890"/>
    <w:rsid w:val="005B6A1E"/>
    <w:rsid w:val="005B70E1"/>
    <w:rsid w:val="005B74AD"/>
    <w:rsid w:val="005C3EA1"/>
    <w:rsid w:val="005C5632"/>
    <w:rsid w:val="005C679E"/>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EC"/>
    <w:rsid w:val="005F7BF5"/>
    <w:rsid w:val="00602A8B"/>
    <w:rsid w:val="0060460A"/>
    <w:rsid w:val="00604FE6"/>
    <w:rsid w:val="00606D6B"/>
    <w:rsid w:val="00613954"/>
    <w:rsid w:val="00613CC5"/>
    <w:rsid w:val="00615350"/>
    <w:rsid w:val="00615389"/>
    <w:rsid w:val="00616674"/>
    <w:rsid w:val="0061680A"/>
    <w:rsid w:val="006176CE"/>
    <w:rsid w:val="00617DB5"/>
    <w:rsid w:val="006206AC"/>
    <w:rsid w:val="00620DDF"/>
    <w:rsid w:val="00620EC4"/>
    <w:rsid w:val="006222CA"/>
    <w:rsid w:val="00623D65"/>
    <w:rsid w:val="00624753"/>
    <w:rsid w:val="006247F2"/>
    <w:rsid w:val="00624A1D"/>
    <w:rsid w:val="0062711D"/>
    <w:rsid w:val="00627485"/>
    <w:rsid w:val="00627E81"/>
    <w:rsid w:val="00630625"/>
    <w:rsid w:val="00630B0E"/>
    <w:rsid w:val="00630FEB"/>
    <w:rsid w:val="00631A66"/>
    <w:rsid w:val="00632512"/>
    <w:rsid w:val="006338FA"/>
    <w:rsid w:val="00633AD6"/>
    <w:rsid w:val="00635571"/>
    <w:rsid w:val="00636360"/>
    <w:rsid w:val="006402F1"/>
    <w:rsid w:val="006417B0"/>
    <w:rsid w:val="0064202F"/>
    <w:rsid w:val="00642478"/>
    <w:rsid w:val="00642700"/>
    <w:rsid w:val="00642A74"/>
    <w:rsid w:val="00642C6F"/>
    <w:rsid w:val="006436CC"/>
    <w:rsid w:val="00643A3D"/>
    <w:rsid w:val="0064412F"/>
    <w:rsid w:val="006457B5"/>
    <w:rsid w:val="00646B9B"/>
    <w:rsid w:val="00646E7F"/>
    <w:rsid w:val="006472AA"/>
    <w:rsid w:val="006475CD"/>
    <w:rsid w:val="00650C56"/>
    <w:rsid w:val="00651E6C"/>
    <w:rsid w:val="00652D12"/>
    <w:rsid w:val="00655FB1"/>
    <w:rsid w:val="00656D00"/>
    <w:rsid w:val="0065762E"/>
    <w:rsid w:val="006600E9"/>
    <w:rsid w:val="00660404"/>
    <w:rsid w:val="006607FE"/>
    <w:rsid w:val="00660BE2"/>
    <w:rsid w:val="006613D8"/>
    <w:rsid w:val="00662473"/>
    <w:rsid w:val="006626B4"/>
    <w:rsid w:val="00662A4E"/>
    <w:rsid w:val="00662FF6"/>
    <w:rsid w:val="0066335D"/>
    <w:rsid w:val="00663A0C"/>
    <w:rsid w:val="00663EDF"/>
    <w:rsid w:val="00664E6D"/>
    <w:rsid w:val="006650B4"/>
    <w:rsid w:val="006664BB"/>
    <w:rsid w:val="00666AA2"/>
    <w:rsid w:val="00670E78"/>
    <w:rsid w:val="006714D9"/>
    <w:rsid w:val="006719FB"/>
    <w:rsid w:val="00673750"/>
    <w:rsid w:val="00673860"/>
    <w:rsid w:val="006742B0"/>
    <w:rsid w:val="00674DAA"/>
    <w:rsid w:val="00676627"/>
    <w:rsid w:val="00681DF2"/>
    <w:rsid w:val="006823EE"/>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1666"/>
    <w:rsid w:val="006A1B10"/>
    <w:rsid w:val="006A2461"/>
    <w:rsid w:val="006A373D"/>
    <w:rsid w:val="006A412F"/>
    <w:rsid w:val="006A4BAB"/>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411"/>
    <w:rsid w:val="006C42EB"/>
    <w:rsid w:val="006C708D"/>
    <w:rsid w:val="006D026D"/>
    <w:rsid w:val="006D14E2"/>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63C1"/>
    <w:rsid w:val="00706760"/>
    <w:rsid w:val="00706F70"/>
    <w:rsid w:val="00707F0F"/>
    <w:rsid w:val="00710508"/>
    <w:rsid w:val="00710948"/>
    <w:rsid w:val="0071254F"/>
    <w:rsid w:val="007135FD"/>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489D"/>
    <w:rsid w:val="00735C0A"/>
    <w:rsid w:val="00735F36"/>
    <w:rsid w:val="00736383"/>
    <w:rsid w:val="00736632"/>
    <w:rsid w:val="0073752F"/>
    <w:rsid w:val="0074166B"/>
    <w:rsid w:val="00744658"/>
    <w:rsid w:val="00744EBF"/>
    <w:rsid w:val="00746C42"/>
    <w:rsid w:val="00746EA3"/>
    <w:rsid w:val="007502E1"/>
    <w:rsid w:val="0075149F"/>
    <w:rsid w:val="007518E4"/>
    <w:rsid w:val="00751C4D"/>
    <w:rsid w:val="00751DE6"/>
    <w:rsid w:val="0075368E"/>
    <w:rsid w:val="00753829"/>
    <w:rsid w:val="0075403D"/>
    <w:rsid w:val="007558D0"/>
    <w:rsid w:val="00756243"/>
    <w:rsid w:val="00756780"/>
    <w:rsid w:val="0076081A"/>
    <w:rsid w:val="0076082D"/>
    <w:rsid w:val="00760F45"/>
    <w:rsid w:val="007614DA"/>
    <w:rsid w:val="00761921"/>
    <w:rsid w:val="007626A5"/>
    <w:rsid w:val="00763D32"/>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1D23"/>
    <w:rsid w:val="00782FC8"/>
    <w:rsid w:val="0078423E"/>
    <w:rsid w:val="00786273"/>
    <w:rsid w:val="00786B78"/>
    <w:rsid w:val="007901AB"/>
    <w:rsid w:val="007906E0"/>
    <w:rsid w:val="00791DF1"/>
    <w:rsid w:val="00792777"/>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1314"/>
    <w:rsid w:val="00812811"/>
    <w:rsid w:val="00813ABE"/>
    <w:rsid w:val="00813C99"/>
    <w:rsid w:val="00814AFB"/>
    <w:rsid w:val="00815C2A"/>
    <w:rsid w:val="00815F91"/>
    <w:rsid w:val="00816F41"/>
    <w:rsid w:val="008228EF"/>
    <w:rsid w:val="00822AA1"/>
    <w:rsid w:val="00824753"/>
    <w:rsid w:val="00824E25"/>
    <w:rsid w:val="00824EE1"/>
    <w:rsid w:val="00825AD4"/>
    <w:rsid w:val="008262F6"/>
    <w:rsid w:val="008264D3"/>
    <w:rsid w:val="008271F4"/>
    <w:rsid w:val="0083015C"/>
    <w:rsid w:val="008312E9"/>
    <w:rsid w:val="00831D41"/>
    <w:rsid w:val="0083423F"/>
    <w:rsid w:val="00834B15"/>
    <w:rsid w:val="0083647B"/>
    <w:rsid w:val="008365C3"/>
    <w:rsid w:val="00837152"/>
    <w:rsid w:val="008374E3"/>
    <w:rsid w:val="0084025F"/>
    <w:rsid w:val="008404CC"/>
    <w:rsid w:val="00842249"/>
    <w:rsid w:val="00844E2E"/>
    <w:rsid w:val="00846526"/>
    <w:rsid w:val="00847587"/>
    <w:rsid w:val="008477B9"/>
    <w:rsid w:val="00850A21"/>
    <w:rsid w:val="00851488"/>
    <w:rsid w:val="00851516"/>
    <w:rsid w:val="00852941"/>
    <w:rsid w:val="00852A9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207D"/>
    <w:rsid w:val="00872106"/>
    <w:rsid w:val="00872363"/>
    <w:rsid w:val="008723C3"/>
    <w:rsid w:val="008736D0"/>
    <w:rsid w:val="00874591"/>
    <w:rsid w:val="008746E5"/>
    <w:rsid w:val="00874F75"/>
    <w:rsid w:val="0087565A"/>
    <w:rsid w:val="008757B0"/>
    <w:rsid w:val="008763E8"/>
    <w:rsid w:val="00876812"/>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7520"/>
    <w:rsid w:val="008A05DF"/>
    <w:rsid w:val="008A05F3"/>
    <w:rsid w:val="008A0B45"/>
    <w:rsid w:val="008A1C25"/>
    <w:rsid w:val="008A2E75"/>
    <w:rsid w:val="008A44A3"/>
    <w:rsid w:val="008A4689"/>
    <w:rsid w:val="008A47DB"/>
    <w:rsid w:val="008A5477"/>
    <w:rsid w:val="008A5BDE"/>
    <w:rsid w:val="008A5E16"/>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3ABB"/>
    <w:rsid w:val="008F3DE3"/>
    <w:rsid w:val="008F4E4D"/>
    <w:rsid w:val="008F4FA9"/>
    <w:rsid w:val="008F57CC"/>
    <w:rsid w:val="008F5C0D"/>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CAB"/>
    <w:rsid w:val="00913E56"/>
    <w:rsid w:val="009143DB"/>
    <w:rsid w:val="00914809"/>
    <w:rsid w:val="00915629"/>
    <w:rsid w:val="00915B9E"/>
    <w:rsid w:val="009162A8"/>
    <w:rsid w:val="0091630C"/>
    <w:rsid w:val="00916960"/>
    <w:rsid w:val="00916AC6"/>
    <w:rsid w:val="00916EEA"/>
    <w:rsid w:val="00916F9B"/>
    <w:rsid w:val="0091771B"/>
    <w:rsid w:val="00920CC5"/>
    <w:rsid w:val="0092196F"/>
    <w:rsid w:val="009271BF"/>
    <w:rsid w:val="009275A2"/>
    <w:rsid w:val="0093074F"/>
    <w:rsid w:val="00930DB2"/>
    <w:rsid w:val="00931458"/>
    <w:rsid w:val="00931E1B"/>
    <w:rsid w:val="0093357D"/>
    <w:rsid w:val="009344B9"/>
    <w:rsid w:val="00935D21"/>
    <w:rsid w:val="00943065"/>
    <w:rsid w:val="0094354B"/>
    <w:rsid w:val="00943684"/>
    <w:rsid w:val="00944308"/>
    <w:rsid w:val="00947739"/>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67FE4"/>
    <w:rsid w:val="00970D5A"/>
    <w:rsid w:val="00971820"/>
    <w:rsid w:val="00973233"/>
    <w:rsid w:val="00973522"/>
    <w:rsid w:val="00973D38"/>
    <w:rsid w:val="009746BA"/>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C26"/>
    <w:rsid w:val="009B676A"/>
    <w:rsid w:val="009B6955"/>
    <w:rsid w:val="009B743B"/>
    <w:rsid w:val="009B78B3"/>
    <w:rsid w:val="009B7EEB"/>
    <w:rsid w:val="009C082C"/>
    <w:rsid w:val="009C0A9B"/>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6DE9"/>
    <w:rsid w:val="009D711E"/>
    <w:rsid w:val="009D7652"/>
    <w:rsid w:val="009D7B97"/>
    <w:rsid w:val="009E0849"/>
    <w:rsid w:val="009E0945"/>
    <w:rsid w:val="009E2C0E"/>
    <w:rsid w:val="009E346E"/>
    <w:rsid w:val="009E3A58"/>
    <w:rsid w:val="009E489B"/>
    <w:rsid w:val="009E4F11"/>
    <w:rsid w:val="009E5B01"/>
    <w:rsid w:val="009E5C1A"/>
    <w:rsid w:val="009E6B35"/>
    <w:rsid w:val="009F11E9"/>
    <w:rsid w:val="009F1D3E"/>
    <w:rsid w:val="009F1DBD"/>
    <w:rsid w:val="009F2106"/>
    <w:rsid w:val="009F2EEB"/>
    <w:rsid w:val="009F3F64"/>
    <w:rsid w:val="009F521A"/>
    <w:rsid w:val="009F669B"/>
    <w:rsid w:val="00A029E2"/>
    <w:rsid w:val="00A05113"/>
    <w:rsid w:val="00A05321"/>
    <w:rsid w:val="00A053D6"/>
    <w:rsid w:val="00A10E1C"/>
    <w:rsid w:val="00A1171B"/>
    <w:rsid w:val="00A12A49"/>
    <w:rsid w:val="00A131F7"/>
    <w:rsid w:val="00A1479C"/>
    <w:rsid w:val="00A1599F"/>
    <w:rsid w:val="00A209A6"/>
    <w:rsid w:val="00A21745"/>
    <w:rsid w:val="00A248FB"/>
    <w:rsid w:val="00A24A5C"/>
    <w:rsid w:val="00A25046"/>
    <w:rsid w:val="00A26706"/>
    <w:rsid w:val="00A27244"/>
    <w:rsid w:val="00A272D3"/>
    <w:rsid w:val="00A300B8"/>
    <w:rsid w:val="00A3054C"/>
    <w:rsid w:val="00A30A3C"/>
    <w:rsid w:val="00A30BBC"/>
    <w:rsid w:val="00A32638"/>
    <w:rsid w:val="00A32FB6"/>
    <w:rsid w:val="00A341A2"/>
    <w:rsid w:val="00A40308"/>
    <w:rsid w:val="00A412F5"/>
    <w:rsid w:val="00A42426"/>
    <w:rsid w:val="00A42794"/>
    <w:rsid w:val="00A447FA"/>
    <w:rsid w:val="00A470A8"/>
    <w:rsid w:val="00A50F2B"/>
    <w:rsid w:val="00A513F8"/>
    <w:rsid w:val="00A5398B"/>
    <w:rsid w:val="00A545CC"/>
    <w:rsid w:val="00A563B8"/>
    <w:rsid w:val="00A579F9"/>
    <w:rsid w:val="00A60BD2"/>
    <w:rsid w:val="00A615C5"/>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71BD"/>
    <w:rsid w:val="00A77362"/>
    <w:rsid w:val="00A805C5"/>
    <w:rsid w:val="00A80824"/>
    <w:rsid w:val="00A810FD"/>
    <w:rsid w:val="00A81A04"/>
    <w:rsid w:val="00A83306"/>
    <w:rsid w:val="00A84D56"/>
    <w:rsid w:val="00A84F9F"/>
    <w:rsid w:val="00A84FC2"/>
    <w:rsid w:val="00A85025"/>
    <w:rsid w:val="00A858F3"/>
    <w:rsid w:val="00A86281"/>
    <w:rsid w:val="00A91E5A"/>
    <w:rsid w:val="00A92525"/>
    <w:rsid w:val="00A92E6C"/>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1FD"/>
    <w:rsid w:val="00AA531C"/>
    <w:rsid w:val="00AA54FA"/>
    <w:rsid w:val="00AA75AC"/>
    <w:rsid w:val="00AA7D24"/>
    <w:rsid w:val="00AB19B3"/>
    <w:rsid w:val="00AB27A4"/>
    <w:rsid w:val="00AB3CFA"/>
    <w:rsid w:val="00AB4B7F"/>
    <w:rsid w:val="00AB6FEB"/>
    <w:rsid w:val="00AB7432"/>
    <w:rsid w:val="00AC1238"/>
    <w:rsid w:val="00AC1C2A"/>
    <w:rsid w:val="00AC28B3"/>
    <w:rsid w:val="00AC2D4E"/>
    <w:rsid w:val="00AC3365"/>
    <w:rsid w:val="00AC33BD"/>
    <w:rsid w:val="00AC4E04"/>
    <w:rsid w:val="00AC5128"/>
    <w:rsid w:val="00AC5338"/>
    <w:rsid w:val="00AC5DF5"/>
    <w:rsid w:val="00AC5E11"/>
    <w:rsid w:val="00AC6FD1"/>
    <w:rsid w:val="00AD187E"/>
    <w:rsid w:val="00AD18AA"/>
    <w:rsid w:val="00AD2210"/>
    <w:rsid w:val="00AD30E0"/>
    <w:rsid w:val="00AD3920"/>
    <w:rsid w:val="00AD484C"/>
    <w:rsid w:val="00AD4877"/>
    <w:rsid w:val="00AD4F30"/>
    <w:rsid w:val="00AD62EF"/>
    <w:rsid w:val="00AD697B"/>
    <w:rsid w:val="00AD7683"/>
    <w:rsid w:val="00AD76E9"/>
    <w:rsid w:val="00AD79CC"/>
    <w:rsid w:val="00AD7B5C"/>
    <w:rsid w:val="00AE1251"/>
    <w:rsid w:val="00AE1903"/>
    <w:rsid w:val="00AE28D2"/>
    <w:rsid w:val="00AE3373"/>
    <w:rsid w:val="00AE535D"/>
    <w:rsid w:val="00AE554B"/>
    <w:rsid w:val="00AE5602"/>
    <w:rsid w:val="00AE59B5"/>
    <w:rsid w:val="00AE6900"/>
    <w:rsid w:val="00AE7C28"/>
    <w:rsid w:val="00AF04ED"/>
    <w:rsid w:val="00AF142E"/>
    <w:rsid w:val="00AF2C7B"/>
    <w:rsid w:val="00AF31D9"/>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34FA9"/>
    <w:rsid w:val="00B35EC7"/>
    <w:rsid w:val="00B4029F"/>
    <w:rsid w:val="00B4034F"/>
    <w:rsid w:val="00B40E7C"/>
    <w:rsid w:val="00B41527"/>
    <w:rsid w:val="00B42BCE"/>
    <w:rsid w:val="00B42DC9"/>
    <w:rsid w:val="00B43416"/>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FEB"/>
    <w:rsid w:val="00B64B0E"/>
    <w:rsid w:val="00B64C68"/>
    <w:rsid w:val="00B64FDE"/>
    <w:rsid w:val="00B65655"/>
    <w:rsid w:val="00B663BC"/>
    <w:rsid w:val="00B66D88"/>
    <w:rsid w:val="00B715AA"/>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7525"/>
    <w:rsid w:val="00B879F8"/>
    <w:rsid w:val="00B87C4F"/>
    <w:rsid w:val="00B91808"/>
    <w:rsid w:val="00B92225"/>
    <w:rsid w:val="00B92EC1"/>
    <w:rsid w:val="00B931A2"/>
    <w:rsid w:val="00B93A0A"/>
    <w:rsid w:val="00B944C9"/>
    <w:rsid w:val="00B9534C"/>
    <w:rsid w:val="00B95B47"/>
    <w:rsid w:val="00B95B5B"/>
    <w:rsid w:val="00B976F9"/>
    <w:rsid w:val="00B97A79"/>
    <w:rsid w:val="00BA02A1"/>
    <w:rsid w:val="00BA1D7C"/>
    <w:rsid w:val="00BA1E11"/>
    <w:rsid w:val="00BA1F81"/>
    <w:rsid w:val="00BA2238"/>
    <w:rsid w:val="00BA4163"/>
    <w:rsid w:val="00BA4AEA"/>
    <w:rsid w:val="00BA5258"/>
    <w:rsid w:val="00BA5D25"/>
    <w:rsid w:val="00BA6836"/>
    <w:rsid w:val="00BA71C3"/>
    <w:rsid w:val="00BA7A4E"/>
    <w:rsid w:val="00BB2746"/>
    <w:rsid w:val="00BB2B62"/>
    <w:rsid w:val="00BB3577"/>
    <w:rsid w:val="00BB37B4"/>
    <w:rsid w:val="00BB4664"/>
    <w:rsid w:val="00BB4EC7"/>
    <w:rsid w:val="00BB5857"/>
    <w:rsid w:val="00BB62F7"/>
    <w:rsid w:val="00BB6705"/>
    <w:rsid w:val="00BB6C39"/>
    <w:rsid w:val="00BC1160"/>
    <w:rsid w:val="00BC16EA"/>
    <w:rsid w:val="00BC1E97"/>
    <w:rsid w:val="00BC2D1B"/>
    <w:rsid w:val="00BC3396"/>
    <w:rsid w:val="00BC6D0C"/>
    <w:rsid w:val="00BD0568"/>
    <w:rsid w:val="00BD084F"/>
    <w:rsid w:val="00BD0A9E"/>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48A"/>
    <w:rsid w:val="00BF05BB"/>
    <w:rsid w:val="00BF1747"/>
    <w:rsid w:val="00BF1BD1"/>
    <w:rsid w:val="00BF213A"/>
    <w:rsid w:val="00BF655E"/>
    <w:rsid w:val="00C000B5"/>
    <w:rsid w:val="00C0042B"/>
    <w:rsid w:val="00C00A8B"/>
    <w:rsid w:val="00C01BB8"/>
    <w:rsid w:val="00C02C42"/>
    <w:rsid w:val="00C0316B"/>
    <w:rsid w:val="00C05E87"/>
    <w:rsid w:val="00C0688D"/>
    <w:rsid w:val="00C07C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5DBE"/>
    <w:rsid w:val="00C566B3"/>
    <w:rsid w:val="00C56860"/>
    <w:rsid w:val="00C5729E"/>
    <w:rsid w:val="00C577B1"/>
    <w:rsid w:val="00C57958"/>
    <w:rsid w:val="00C62107"/>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2B74"/>
    <w:rsid w:val="00C86525"/>
    <w:rsid w:val="00C9191E"/>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2AE4"/>
    <w:rsid w:val="00CB33D2"/>
    <w:rsid w:val="00CB34AA"/>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EFA"/>
    <w:rsid w:val="00CD700C"/>
    <w:rsid w:val="00CE16CB"/>
    <w:rsid w:val="00CE1AFF"/>
    <w:rsid w:val="00CE2AA1"/>
    <w:rsid w:val="00CE42E6"/>
    <w:rsid w:val="00CE65E1"/>
    <w:rsid w:val="00CF1F0C"/>
    <w:rsid w:val="00CF2C4F"/>
    <w:rsid w:val="00CF2D21"/>
    <w:rsid w:val="00CF4463"/>
    <w:rsid w:val="00CF546E"/>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234"/>
    <w:rsid w:val="00D114C8"/>
    <w:rsid w:val="00D12A85"/>
    <w:rsid w:val="00D1391C"/>
    <w:rsid w:val="00D13EF2"/>
    <w:rsid w:val="00D149EC"/>
    <w:rsid w:val="00D1581F"/>
    <w:rsid w:val="00D15875"/>
    <w:rsid w:val="00D1597F"/>
    <w:rsid w:val="00D17CAA"/>
    <w:rsid w:val="00D21A9E"/>
    <w:rsid w:val="00D220AE"/>
    <w:rsid w:val="00D23848"/>
    <w:rsid w:val="00D23CC5"/>
    <w:rsid w:val="00D250A3"/>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5EC3"/>
    <w:rsid w:val="00D87354"/>
    <w:rsid w:val="00D87763"/>
    <w:rsid w:val="00D93327"/>
    <w:rsid w:val="00D93778"/>
    <w:rsid w:val="00D9386E"/>
    <w:rsid w:val="00D93B72"/>
    <w:rsid w:val="00D93BF4"/>
    <w:rsid w:val="00D97823"/>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6912"/>
    <w:rsid w:val="00E02EAD"/>
    <w:rsid w:val="00E03BCA"/>
    <w:rsid w:val="00E0544D"/>
    <w:rsid w:val="00E05FEF"/>
    <w:rsid w:val="00E06051"/>
    <w:rsid w:val="00E06139"/>
    <w:rsid w:val="00E0768E"/>
    <w:rsid w:val="00E076A2"/>
    <w:rsid w:val="00E1035F"/>
    <w:rsid w:val="00E10573"/>
    <w:rsid w:val="00E117DB"/>
    <w:rsid w:val="00E148A4"/>
    <w:rsid w:val="00E15957"/>
    <w:rsid w:val="00E15AA5"/>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BDE"/>
    <w:rsid w:val="00E351BC"/>
    <w:rsid w:val="00E3556D"/>
    <w:rsid w:val="00E3589A"/>
    <w:rsid w:val="00E35EF9"/>
    <w:rsid w:val="00E35F92"/>
    <w:rsid w:val="00E36A4B"/>
    <w:rsid w:val="00E36B76"/>
    <w:rsid w:val="00E37ED3"/>
    <w:rsid w:val="00E40EE4"/>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20C"/>
    <w:rsid w:val="00E61EEB"/>
    <w:rsid w:val="00E654D6"/>
    <w:rsid w:val="00E659D2"/>
    <w:rsid w:val="00E6611A"/>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6E69"/>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60CD"/>
    <w:rsid w:val="00EA7375"/>
    <w:rsid w:val="00EA7889"/>
    <w:rsid w:val="00EB29B9"/>
    <w:rsid w:val="00EB3BF3"/>
    <w:rsid w:val="00EB452D"/>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2D67"/>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13C3"/>
    <w:rsid w:val="00EF5032"/>
    <w:rsid w:val="00EF643C"/>
    <w:rsid w:val="00EF68D8"/>
    <w:rsid w:val="00EF71F8"/>
    <w:rsid w:val="00EF7D70"/>
    <w:rsid w:val="00F01438"/>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F17"/>
    <w:rsid w:val="00F3570F"/>
    <w:rsid w:val="00F35D9A"/>
    <w:rsid w:val="00F360C7"/>
    <w:rsid w:val="00F36978"/>
    <w:rsid w:val="00F40973"/>
    <w:rsid w:val="00F42AD6"/>
    <w:rsid w:val="00F433FA"/>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60F1A"/>
    <w:rsid w:val="00F61262"/>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0F8A"/>
    <w:rsid w:val="00F91B2D"/>
    <w:rsid w:val="00F921B3"/>
    <w:rsid w:val="00F92953"/>
    <w:rsid w:val="00F92E62"/>
    <w:rsid w:val="00F93392"/>
    <w:rsid w:val="00F934A0"/>
    <w:rsid w:val="00F95474"/>
    <w:rsid w:val="00F95FD9"/>
    <w:rsid w:val="00F961D3"/>
    <w:rsid w:val="00F96C9F"/>
    <w:rsid w:val="00FA00D5"/>
    <w:rsid w:val="00FA0FEB"/>
    <w:rsid w:val="00FA254B"/>
    <w:rsid w:val="00FA2A8E"/>
    <w:rsid w:val="00FA4895"/>
    <w:rsid w:val="00FA5285"/>
    <w:rsid w:val="00FA7B14"/>
    <w:rsid w:val="00FB05C9"/>
    <w:rsid w:val="00FB0BA3"/>
    <w:rsid w:val="00FB1A7E"/>
    <w:rsid w:val="00FB5B77"/>
    <w:rsid w:val="00FB6121"/>
    <w:rsid w:val="00FB73B9"/>
    <w:rsid w:val="00FB7533"/>
    <w:rsid w:val="00FC3AEA"/>
    <w:rsid w:val="00FC4764"/>
    <w:rsid w:val="00FC4FE7"/>
    <w:rsid w:val="00FC574A"/>
    <w:rsid w:val="00FC57B9"/>
    <w:rsid w:val="00FD0C4A"/>
    <w:rsid w:val="00FD248B"/>
    <w:rsid w:val="00FD35B3"/>
    <w:rsid w:val="00FD4549"/>
    <w:rsid w:val="00FD4E93"/>
    <w:rsid w:val="00FD54FE"/>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E59"/>
    <w:rsid w:val="00FF544D"/>
    <w:rsid w:val="00FF5D49"/>
    <w:rsid w:val="00FF61ED"/>
    <w:rsid w:val="00FF6226"/>
    <w:rsid w:val="00FF6469"/>
    <w:rsid w:val="00FF72DE"/>
    <w:rsid w:val="0B2BDC4F"/>
    <w:rsid w:val="17F41627"/>
    <w:rsid w:val="1DBB4A3D"/>
    <w:rsid w:val="239F1ADB"/>
    <w:rsid w:val="26987262"/>
    <w:rsid w:val="39948E6A"/>
    <w:rsid w:val="4682B8B2"/>
    <w:rsid w:val="4EC0EF37"/>
    <w:rsid w:val="4F608A95"/>
    <w:rsid w:val="588D2A75"/>
    <w:rsid w:val="5AD64EEE"/>
    <w:rsid w:val="63ED5004"/>
    <w:rsid w:val="6AE74EA7"/>
    <w:rsid w:val="6F93192A"/>
    <w:rsid w:val="79110725"/>
    <w:rsid w:val="7D19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eop">
    <w:name w:val="eop"/>
    <w:basedOn w:val="DefaultParagraphFont"/>
    <w:rsid w:val="000F0DDE"/>
  </w:style>
  <w:style w:type="character" w:customStyle="1" w:styleId="normaltextrun">
    <w:name w:val="normaltextrun"/>
    <w:basedOn w:val="DefaultParagraphFont"/>
    <w:rsid w:val="00E06051"/>
  </w:style>
  <w:style w:type="paragraph" w:customStyle="1" w:styleId="paragraph">
    <w:name w:val="paragraph"/>
    <w:basedOn w:val="Normal"/>
    <w:rsid w:val="00D85EC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dhhs/ocfs/provider-resources/child-care-licensing/residential-provider-or-child-placing-agen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gov/mhr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hhs/dlc/licensing-certification/behavioral-healt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policies-procedures/chapter-1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sam.org/"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www.mainelegislature.org/legis/statutes/5/title5sec1825-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image" Target="media/image3.emf"/><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D8C028B-EBAA-4FCD-9A4D-493C1F48BC0F}">
    <t:Anchor>
      <t:Comment id="1314157828"/>
    </t:Anchor>
    <t:History>
      <t:Event id="{00875AC9-49CF-4A11-BD5F-1CAB6A834D12}" time="2023-05-03T18:53:40.409Z">
        <t:Attribution userId="S::adrienne.leahey@maine.gov::d955ae12-2544-4e69-9457-f6bdfa056e4b" userProvider="AD" userName="Leahey, Adrienne"/>
        <t:Anchor>
          <t:Comment id="1314157828"/>
        </t:Anchor>
        <t:Create/>
      </t:Event>
      <t:Event id="{5CE25050-0C58-43AF-AE2A-7D7F49CB90D7}" time="2023-05-03T18:53:40.409Z">
        <t:Attribution userId="S::adrienne.leahey@maine.gov::d955ae12-2544-4e69-9457-f6bdfa056e4b" userProvider="AD" userName="Leahey, Adrienne"/>
        <t:Anchor>
          <t:Comment id="1314157828"/>
        </t:Anchor>
        <t:Assign userId="S::Debra.Downer@Maine.gov::2eb82912-f692-441c-9694-82d814101380" userProvider="AD" userName="Downer, Debra"/>
      </t:Event>
      <t:Event id="{2D49305C-7B1E-4DD0-BE4A-DD06B1EA201C}" time="2023-05-03T18:53:40.409Z">
        <t:Attribution userId="S::adrienne.leahey@maine.gov::d955ae12-2544-4e69-9457-f6bdfa056e4b" userProvider="AD" userName="Leahey, Adrienne"/>
        <t:Anchor>
          <t:Comment id="1314157828"/>
        </t:Anchor>
        <t:SetTitle title="@Downer, Debra Do we need to designate First and Seco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13" ma:contentTypeDescription="Create a new document." ma:contentTypeScope="" ma:versionID="cd30008d29a769e965cd65c3fc566539">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877483e0ca27a9343f99f4cf0425c856"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9636dcd-509b-4349-aba9-554a8b4013c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43BB79-AF87-4351-A4D1-7248F464A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AF0D5F0F-8EA1-4A4C-BF3A-440823570B39}">
  <ds:schemaRefs>
    <ds:schemaRef ds:uri="http://schemas.microsoft.com/sharepoint/v3"/>
    <ds:schemaRef ds:uri="http://schemas.microsoft.com/office/2006/documentManagement/types"/>
    <ds:schemaRef ds:uri="http://schemas.openxmlformats.org/package/2006/metadata/core-properties"/>
    <ds:schemaRef ds:uri="09636dcd-509b-4349-aba9-554a8b4013ca"/>
    <ds:schemaRef ds:uri="http://purl.org/dc/dcmitype/"/>
    <ds:schemaRef ds:uri="c7067620-3c93-4237-9659-10f06bb47240"/>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2</cp:revision>
  <cp:lastPrinted>2016-02-03T20:27:00Z</cp:lastPrinted>
  <dcterms:created xsi:type="dcterms:W3CDTF">2023-05-30T19:25:00Z</dcterms:created>
  <dcterms:modified xsi:type="dcterms:W3CDTF">2023-05-30T19:25:00Z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0x010100FD2556D4A7A81E43BF37DADA406A5271</vt:lpwstr>
  </property>
</Properties>
</file>