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6EAE2" w14:textId="4D4D15B2" w:rsidR="00131249" w:rsidRPr="002F2AD7" w:rsidRDefault="00417863"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2F2AD7">
        <w:rPr>
          <w:rFonts w:ascii="Arial" w:hAnsi="Arial" w:cs="Arial"/>
          <w:noProof/>
        </w:rPr>
        <w:drawing>
          <wp:anchor distT="0" distB="0" distL="114300" distR="114300" simplePos="0" relativeHeight="251658240" behindDoc="0" locked="0" layoutInCell="1" allowOverlap="1" wp14:anchorId="6FE4BB71" wp14:editId="64312B0A">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2F2AD7">
        <w:rPr>
          <w:rFonts w:ascii="Arial" w:hAnsi="Arial" w:cs="Arial"/>
          <w:b/>
          <w:snapToGrid w:val="0"/>
          <w:color w:val="000000"/>
        </w:rPr>
        <w:t>STATE OF MAINE</w:t>
      </w:r>
      <w:r w:rsidR="00AA4ED5" w:rsidRPr="002F2AD7">
        <w:rPr>
          <w:rFonts w:ascii="Arial" w:hAnsi="Arial" w:cs="Arial"/>
          <w:b/>
          <w:snapToGrid w:val="0"/>
          <w:color w:val="000000"/>
        </w:rPr>
        <w:t xml:space="preserve"> REQUEST FOR PROPOSALS</w:t>
      </w:r>
    </w:p>
    <w:p w14:paraId="59C633DA" w14:textId="61A9C77B" w:rsidR="00AA4ED5" w:rsidRPr="002F2AD7"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F2AD7">
        <w:rPr>
          <w:rFonts w:ascii="Arial" w:hAnsi="Arial" w:cs="Arial"/>
          <w:b/>
          <w:snapToGrid w:val="0"/>
          <w:color w:val="000000"/>
          <w:u w:val="single"/>
        </w:rPr>
        <w:t>RF</w:t>
      </w:r>
      <w:r w:rsidR="00DB7867" w:rsidRPr="002F2AD7">
        <w:rPr>
          <w:rFonts w:ascii="Arial" w:hAnsi="Arial" w:cs="Arial"/>
          <w:b/>
          <w:snapToGrid w:val="0"/>
          <w:color w:val="000000"/>
          <w:u w:val="single"/>
        </w:rPr>
        <w:t>A</w:t>
      </w:r>
      <w:r w:rsidRPr="002F2AD7">
        <w:rPr>
          <w:rFonts w:ascii="Arial" w:hAnsi="Arial" w:cs="Arial"/>
          <w:b/>
          <w:snapToGrid w:val="0"/>
          <w:color w:val="000000"/>
          <w:u w:val="single"/>
        </w:rPr>
        <w:t xml:space="preserve"> </w:t>
      </w:r>
      <w:r w:rsidR="00C01335">
        <w:rPr>
          <w:rFonts w:ascii="Arial" w:hAnsi="Arial" w:cs="Arial"/>
          <w:b/>
          <w:snapToGrid w:val="0"/>
          <w:color w:val="000000"/>
          <w:u w:val="single"/>
        </w:rPr>
        <w:t xml:space="preserve">SUBMITTED </w:t>
      </w:r>
      <w:r w:rsidR="00224849" w:rsidRPr="002F2AD7">
        <w:rPr>
          <w:rFonts w:ascii="Arial" w:hAnsi="Arial" w:cs="Arial"/>
          <w:b/>
          <w:snapToGrid w:val="0"/>
          <w:color w:val="000000"/>
          <w:u w:val="single"/>
        </w:rPr>
        <w:t>QUESTIONS &amp;</w:t>
      </w:r>
      <w:r w:rsidR="00AA4ED5" w:rsidRPr="002F2AD7">
        <w:rPr>
          <w:rFonts w:ascii="Arial" w:hAnsi="Arial" w:cs="Arial"/>
          <w:b/>
          <w:snapToGrid w:val="0"/>
          <w:color w:val="000000"/>
          <w:u w:val="single"/>
        </w:rPr>
        <w:t xml:space="preserve"> ANSWERS</w:t>
      </w:r>
      <w:r w:rsidR="00224849" w:rsidRPr="002F2AD7">
        <w:rPr>
          <w:rFonts w:ascii="Arial" w:hAnsi="Arial" w:cs="Arial"/>
          <w:b/>
          <w:snapToGrid w:val="0"/>
          <w:color w:val="000000"/>
          <w:u w:val="single"/>
        </w:rPr>
        <w:t xml:space="preserve"> SUMMARY</w:t>
      </w:r>
    </w:p>
    <w:p w14:paraId="23C02B35" w14:textId="77777777" w:rsidR="00131249" w:rsidRPr="002F2AD7" w:rsidRDefault="00131249" w:rsidP="00131249">
      <w:pPr>
        <w:rPr>
          <w:rFonts w:ascii="Arial" w:hAnsi="Arial" w:cs="Arial"/>
          <w:color w:val="000000"/>
        </w:rPr>
      </w:pPr>
    </w:p>
    <w:tbl>
      <w:tblPr>
        <w:tblW w:w="1027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80" w:firstRow="0" w:lastRow="0" w:firstColumn="1" w:lastColumn="0" w:noHBand="0" w:noVBand="0"/>
      </w:tblPr>
      <w:tblGrid>
        <w:gridCol w:w="4590"/>
        <w:gridCol w:w="5685"/>
      </w:tblGrid>
      <w:tr w:rsidR="00837848" w:rsidRPr="002F2AD7" w14:paraId="37F3BA8C" w14:textId="77777777" w:rsidTr="406EBF8A">
        <w:trPr>
          <w:jc w:val="center"/>
        </w:trPr>
        <w:tc>
          <w:tcPr>
            <w:tcW w:w="4590" w:type="dxa"/>
            <w:vAlign w:val="center"/>
          </w:tcPr>
          <w:p w14:paraId="0AA3B776" w14:textId="77777777" w:rsidR="00837848" w:rsidRPr="002F2AD7" w:rsidRDefault="00837848" w:rsidP="00837848">
            <w:pPr>
              <w:rPr>
                <w:rFonts w:ascii="Arial" w:hAnsi="Arial" w:cs="Arial"/>
                <w:b/>
                <w:color w:val="000000"/>
              </w:rPr>
            </w:pPr>
            <w:r w:rsidRPr="002F2AD7">
              <w:rPr>
                <w:rFonts w:ascii="Arial" w:hAnsi="Arial" w:cs="Arial"/>
                <w:b/>
                <w:color w:val="000000"/>
              </w:rPr>
              <w:t>RF</w:t>
            </w:r>
            <w:r w:rsidR="00DB7867" w:rsidRPr="002F2AD7">
              <w:rPr>
                <w:rFonts w:ascii="Arial" w:hAnsi="Arial" w:cs="Arial"/>
                <w:b/>
                <w:color w:val="000000"/>
              </w:rPr>
              <w:t>A</w:t>
            </w:r>
            <w:r w:rsidRPr="002F2AD7">
              <w:rPr>
                <w:rFonts w:ascii="Arial" w:hAnsi="Arial" w:cs="Arial"/>
                <w:b/>
                <w:color w:val="000000"/>
              </w:rPr>
              <w:t xml:space="preserve"> NUMBER AND TITLE:</w:t>
            </w:r>
          </w:p>
        </w:tc>
        <w:tc>
          <w:tcPr>
            <w:tcW w:w="5685" w:type="dxa"/>
            <w:vAlign w:val="center"/>
          </w:tcPr>
          <w:p w14:paraId="45C1D420" w14:textId="174AE6CA" w:rsidR="00837848" w:rsidRPr="002F2AD7" w:rsidRDefault="007868C4" w:rsidP="00F80897">
            <w:pPr>
              <w:rPr>
                <w:rFonts w:ascii="Arial" w:hAnsi="Arial" w:cs="Arial"/>
              </w:rPr>
            </w:pPr>
            <w:r w:rsidRPr="007868C4">
              <w:rPr>
                <w:rFonts w:ascii="Arial" w:hAnsi="Arial" w:cs="Arial"/>
              </w:rPr>
              <w:t>202204054 - Maine Industry Partnerships for Workforce Development Initiative, Grant Funding  FY 2022 Application</w:t>
            </w:r>
          </w:p>
        </w:tc>
      </w:tr>
      <w:tr w:rsidR="008D098F" w:rsidRPr="002F2AD7" w14:paraId="7B60F127" w14:textId="77777777" w:rsidTr="406EBF8A">
        <w:trPr>
          <w:jc w:val="center"/>
        </w:trPr>
        <w:tc>
          <w:tcPr>
            <w:tcW w:w="4590" w:type="dxa"/>
            <w:vAlign w:val="center"/>
          </w:tcPr>
          <w:p w14:paraId="1C486E6B" w14:textId="77777777" w:rsidR="008D098F" w:rsidRPr="002F2AD7" w:rsidRDefault="008D098F" w:rsidP="008D098F">
            <w:pPr>
              <w:rPr>
                <w:rFonts w:ascii="Arial" w:hAnsi="Arial" w:cs="Arial"/>
                <w:b/>
                <w:color w:val="000000"/>
              </w:rPr>
            </w:pPr>
            <w:r w:rsidRPr="002F2AD7">
              <w:rPr>
                <w:rFonts w:ascii="Arial" w:hAnsi="Arial" w:cs="Arial"/>
                <w:b/>
                <w:color w:val="000000"/>
              </w:rPr>
              <w:t>RF</w:t>
            </w:r>
            <w:r w:rsidR="00DB7867" w:rsidRPr="002F2AD7">
              <w:rPr>
                <w:rFonts w:ascii="Arial" w:hAnsi="Arial" w:cs="Arial"/>
                <w:b/>
                <w:color w:val="000000"/>
              </w:rPr>
              <w:t>A</w:t>
            </w:r>
            <w:r w:rsidRPr="002F2AD7">
              <w:rPr>
                <w:rFonts w:ascii="Arial" w:hAnsi="Arial" w:cs="Arial"/>
                <w:b/>
                <w:color w:val="000000"/>
              </w:rPr>
              <w:t xml:space="preserve"> ISSUED BY:</w:t>
            </w:r>
          </w:p>
        </w:tc>
        <w:tc>
          <w:tcPr>
            <w:tcW w:w="5685" w:type="dxa"/>
            <w:vAlign w:val="center"/>
          </w:tcPr>
          <w:p w14:paraId="4AAB206F" w14:textId="77777777" w:rsidR="00751ABC" w:rsidRPr="002F2AD7" w:rsidRDefault="7267BAE0" w:rsidP="06D751AB">
            <w:pPr>
              <w:rPr>
                <w:rFonts w:ascii="Arial" w:hAnsi="Arial" w:cs="Arial"/>
              </w:rPr>
            </w:pPr>
            <w:r w:rsidRPr="002F2AD7">
              <w:rPr>
                <w:rFonts w:ascii="Arial" w:hAnsi="Arial" w:cs="Arial"/>
              </w:rPr>
              <w:t>Department of Labor</w:t>
            </w:r>
            <w:r w:rsidR="00751ABC" w:rsidRPr="002F2AD7">
              <w:rPr>
                <w:rFonts w:ascii="Arial" w:hAnsi="Arial" w:cs="Arial"/>
              </w:rPr>
              <w:t xml:space="preserve">, </w:t>
            </w:r>
          </w:p>
          <w:p w14:paraId="21C0C561" w14:textId="1D72939E" w:rsidR="00751ABC" w:rsidRPr="002F2AD7" w:rsidRDefault="00F80897" w:rsidP="06D751AB">
            <w:pPr>
              <w:rPr>
                <w:rFonts w:ascii="Arial" w:hAnsi="Arial" w:cs="Arial"/>
              </w:rPr>
            </w:pPr>
            <w:r>
              <w:rPr>
                <w:rFonts w:ascii="Arial" w:hAnsi="Arial" w:cs="Arial"/>
              </w:rPr>
              <w:t>State Workforce Board</w:t>
            </w:r>
          </w:p>
        </w:tc>
      </w:tr>
      <w:tr w:rsidR="00837848" w:rsidRPr="002F2AD7" w14:paraId="629D6EA3" w14:textId="77777777" w:rsidTr="406EBF8A">
        <w:trPr>
          <w:jc w:val="center"/>
        </w:trPr>
        <w:tc>
          <w:tcPr>
            <w:tcW w:w="4590" w:type="dxa"/>
            <w:vAlign w:val="center"/>
          </w:tcPr>
          <w:p w14:paraId="01D1EA5D" w14:textId="77777777" w:rsidR="00837848" w:rsidRPr="002F2AD7" w:rsidRDefault="00837848" w:rsidP="00837848">
            <w:pPr>
              <w:rPr>
                <w:rFonts w:ascii="Arial" w:hAnsi="Arial" w:cs="Arial"/>
                <w:b/>
                <w:color w:val="000000"/>
              </w:rPr>
            </w:pPr>
            <w:r w:rsidRPr="002F2AD7">
              <w:rPr>
                <w:rFonts w:ascii="Arial" w:hAnsi="Arial" w:cs="Arial"/>
                <w:b/>
                <w:color w:val="000000"/>
              </w:rPr>
              <w:t>SUBMITTED QUESTIONS DUE DATE:</w:t>
            </w:r>
          </w:p>
        </w:tc>
        <w:tc>
          <w:tcPr>
            <w:tcW w:w="5685" w:type="dxa"/>
            <w:vAlign w:val="center"/>
          </w:tcPr>
          <w:p w14:paraId="6D1891C7" w14:textId="716CB865" w:rsidR="00837848" w:rsidRPr="002F2AD7" w:rsidRDefault="007868C4" w:rsidP="06D751AB">
            <w:pPr>
              <w:spacing w:line="259" w:lineRule="auto"/>
              <w:rPr>
                <w:rFonts w:ascii="Arial" w:hAnsi="Arial" w:cs="Arial"/>
              </w:rPr>
            </w:pPr>
            <w:r w:rsidRPr="007868C4">
              <w:rPr>
                <w:rStyle w:val="normaltextrun"/>
                <w:rFonts w:ascii="Arial" w:hAnsi="Arial" w:cs="Arial"/>
                <w:color w:val="000000"/>
                <w:shd w:val="clear" w:color="auto" w:fill="FFFFFF"/>
              </w:rPr>
              <w:t>June 13, 2022, no later than 11:59 p.m., local time.</w:t>
            </w:r>
          </w:p>
        </w:tc>
      </w:tr>
      <w:tr w:rsidR="00837848" w:rsidRPr="002F2AD7" w14:paraId="1F2DD9C9" w14:textId="77777777" w:rsidTr="406EBF8A">
        <w:trPr>
          <w:jc w:val="center"/>
        </w:trPr>
        <w:tc>
          <w:tcPr>
            <w:tcW w:w="4590" w:type="dxa"/>
            <w:vAlign w:val="center"/>
          </w:tcPr>
          <w:p w14:paraId="4CAA50FC" w14:textId="19D2B8D3" w:rsidR="00837848" w:rsidRPr="002F2AD7" w:rsidRDefault="00837848" w:rsidP="00837848">
            <w:pPr>
              <w:rPr>
                <w:rFonts w:ascii="Arial" w:hAnsi="Arial" w:cs="Arial"/>
                <w:b/>
                <w:color w:val="000000"/>
              </w:rPr>
            </w:pPr>
            <w:r w:rsidRPr="002F2AD7">
              <w:rPr>
                <w:rFonts w:ascii="Arial" w:hAnsi="Arial" w:cs="Arial"/>
                <w:b/>
                <w:color w:val="000000"/>
              </w:rPr>
              <w:t>QUESTION &amp; ANSWER SUMMARY ISSUED:</w:t>
            </w:r>
          </w:p>
        </w:tc>
        <w:tc>
          <w:tcPr>
            <w:tcW w:w="5685" w:type="dxa"/>
            <w:vAlign w:val="center"/>
          </w:tcPr>
          <w:p w14:paraId="3CF1B15C" w14:textId="7B3E17B9" w:rsidR="00837848" w:rsidRPr="002F2AD7" w:rsidRDefault="00F80897" w:rsidP="06D751AB">
            <w:pPr>
              <w:spacing w:line="259" w:lineRule="auto"/>
              <w:rPr>
                <w:rFonts w:ascii="Arial" w:hAnsi="Arial" w:cs="Arial"/>
              </w:rPr>
            </w:pPr>
            <w:r>
              <w:rPr>
                <w:rFonts w:ascii="Arial" w:hAnsi="Arial" w:cs="Arial"/>
              </w:rPr>
              <w:t>Jun</w:t>
            </w:r>
            <w:r w:rsidR="00DF2CFE">
              <w:rPr>
                <w:rFonts w:ascii="Arial" w:hAnsi="Arial" w:cs="Arial"/>
              </w:rPr>
              <w:t>e 2</w:t>
            </w:r>
            <w:r w:rsidR="007868C4">
              <w:rPr>
                <w:rFonts w:ascii="Arial" w:hAnsi="Arial" w:cs="Arial"/>
              </w:rPr>
              <w:t>2</w:t>
            </w:r>
            <w:r w:rsidR="44FCBC62" w:rsidRPr="002F2AD7">
              <w:rPr>
                <w:rFonts w:ascii="Arial" w:hAnsi="Arial" w:cs="Arial"/>
              </w:rPr>
              <w:t>, 2022</w:t>
            </w:r>
          </w:p>
        </w:tc>
      </w:tr>
      <w:tr w:rsidR="00837848" w:rsidRPr="002F2AD7" w14:paraId="23924815" w14:textId="77777777" w:rsidTr="406EBF8A">
        <w:trPr>
          <w:jc w:val="center"/>
        </w:trPr>
        <w:tc>
          <w:tcPr>
            <w:tcW w:w="4590" w:type="dxa"/>
            <w:vAlign w:val="center"/>
          </w:tcPr>
          <w:p w14:paraId="3D08B2CF" w14:textId="77777777" w:rsidR="00837848" w:rsidRPr="002F2AD7" w:rsidRDefault="00837848" w:rsidP="00837848">
            <w:pPr>
              <w:rPr>
                <w:rFonts w:ascii="Arial" w:hAnsi="Arial" w:cs="Arial"/>
                <w:b/>
                <w:color w:val="000000"/>
              </w:rPr>
            </w:pPr>
            <w:r w:rsidRPr="002F2AD7">
              <w:rPr>
                <w:rFonts w:ascii="Arial" w:hAnsi="Arial" w:cs="Arial"/>
                <w:b/>
                <w:color w:val="000000"/>
              </w:rPr>
              <w:t>PROPOSAL DUE DATE:</w:t>
            </w:r>
          </w:p>
        </w:tc>
        <w:tc>
          <w:tcPr>
            <w:tcW w:w="5685" w:type="dxa"/>
            <w:vAlign w:val="center"/>
          </w:tcPr>
          <w:p w14:paraId="11C09149" w14:textId="0A0C7D7F" w:rsidR="00837848" w:rsidRPr="002F2AD7" w:rsidRDefault="00F80897" w:rsidP="06D751AB">
            <w:pPr>
              <w:spacing w:line="259" w:lineRule="auto"/>
              <w:rPr>
                <w:rFonts w:ascii="Arial" w:hAnsi="Arial" w:cs="Arial"/>
              </w:rPr>
            </w:pPr>
            <w:r>
              <w:rPr>
                <w:rFonts w:ascii="Arial" w:hAnsi="Arial" w:cs="Arial"/>
              </w:rPr>
              <w:t>June 28</w:t>
            </w:r>
            <w:r w:rsidR="00751ABC" w:rsidRPr="002F2AD7">
              <w:rPr>
                <w:rFonts w:ascii="Arial" w:hAnsi="Arial" w:cs="Arial"/>
              </w:rPr>
              <w:t>, 2022, no later than 11:59 p.m., local time.</w:t>
            </w:r>
          </w:p>
        </w:tc>
      </w:tr>
      <w:tr w:rsidR="00837848" w:rsidRPr="002F2AD7" w14:paraId="0503C075" w14:textId="77777777" w:rsidTr="406EBF8A">
        <w:trPr>
          <w:trHeight w:val="187"/>
          <w:jc w:val="center"/>
        </w:trPr>
        <w:tc>
          <w:tcPr>
            <w:tcW w:w="4590" w:type="dxa"/>
            <w:vAlign w:val="center"/>
          </w:tcPr>
          <w:p w14:paraId="3DE407B3" w14:textId="77777777" w:rsidR="00837848" w:rsidRPr="002F2AD7" w:rsidRDefault="00837848" w:rsidP="00837848">
            <w:pPr>
              <w:rPr>
                <w:rFonts w:ascii="Arial" w:hAnsi="Arial" w:cs="Arial"/>
                <w:b/>
                <w:color w:val="000000"/>
              </w:rPr>
            </w:pPr>
            <w:r w:rsidRPr="002F2AD7">
              <w:rPr>
                <w:rFonts w:ascii="Arial" w:hAnsi="Arial" w:cs="Arial"/>
                <w:b/>
                <w:color w:val="000000"/>
              </w:rPr>
              <w:t>PROPOSALS DUE TO:</w:t>
            </w:r>
          </w:p>
        </w:tc>
        <w:tc>
          <w:tcPr>
            <w:tcW w:w="5685" w:type="dxa"/>
            <w:vAlign w:val="center"/>
          </w:tcPr>
          <w:p w14:paraId="70082F19" w14:textId="77777777" w:rsidR="00837848" w:rsidRPr="002F2AD7" w:rsidRDefault="007868C4" w:rsidP="00837848">
            <w:pPr>
              <w:rPr>
                <w:rFonts w:ascii="Arial" w:hAnsi="Arial" w:cs="Arial"/>
                <w:color w:val="FF0000"/>
              </w:rPr>
            </w:pPr>
            <w:hyperlink r:id="rId10" w:history="1">
              <w:r w:rsidR="00846FC5" w:rsidRPr="002F2AD7">
                <w:rPr>
                  <w:rStyle w:val="Hyperlink"/>
                  <w:rFonts w:ascii="Arial" w:hAnsi="Arial" w:cs="Arial"/>
                </w:rPr>
                <w:t>Proposals@maine.gov</w:t>
              </w:r>
            </w:hyperlink>
          </w:p>
        </w:tc>
      </w:tr>
    </w:tbl>
    <w:p w14:paraId="2232891F" w14:textId="3B05087E" w:rsidR="007868C4" w:rsidRDefault="007868C4" w:rsidP="00CF3AA7">
      <w:pPr>
        <w:tabs>
          <w:tab w:val="left" w:pos="3387"/>
        </w:tabs>
        <w:jc w:val="center"/>
        <w:rPr>
          <w:rFonts w:ascii="Arial" w:hAnsi="Arial" w:cs="Arial"/>
          <w:b/>
          <w:color w:val="000000"/>
        </w:rPr>
      </w:pPr>
    </w:p>
    <w:p w14:paraId="4B23991F" w14:textId="77777777" w:rsidR="007868C4" w:rsidRPr="002F2AD7" w:rsidRDefault="007868C4" w:rsidP="00CF3AA7">
      <w:pPr>
        <w:tabs>
          <w:tab w:val="left" w:pos="3387"/>
        </w:tabs>
        <w:jc w:val="center"/>
        <w:rPr>
          <w:rFonts w:ascii="Arial" w:hAnsi="Arial" w:cs="Arial"/>
          <w:b/>
          <w:color w:val="000000"/>
        </w:rPr>
      </w:pPr>
    </w:p>
    <w:p w14:paraId="6417FB15" w14:textId="72EAF0DA" w:rsidR="00685642" w:rsidRDefault="00685642" w:rsidP="478701D8">
      <w:pPr>
        <w:tabs>
          <w:tab w:val="left" w:pos="3387"/>
        </w:tabs>
        <w:ind w:left="-450" w:right="-630"/>
        <w:rPr>
          <w:rFonts w:ascii="Arial" w:hAnsi="Arial" w:cs="Arial"/>
          <w:b/>
          <w:bCs/>
          <w:color w:val="000000" w:themeColor="text1"/>
        </w:rPr>
      </w:pPr>
      <w:r w:rsidRPr="478701D8">
        <w:rPr>
          <w:rFonts w:ascii="Arial" w:hAnsi="Arial" w:cs="Arial"/>
          <w:b/>
          <w:bCs/>
          <w:color w:val="000000" w:themeColor="text1"/>
        </w:rPr>
        <w:t xml:space="preserve">Provided below are </w:t>
      </w:r>
      <w:r w:rsidR="006A1BD9" w:rsidRPr="478701D8">
        <w:rPr>
          <w:rFonts w:ascii="Arial" w:hAnsi="Arial" w:cs="Arial"/>
          <w:b/>
          <w:bCs/>
          <w:color w:val="000000" w:themeColor="text1"/>
        </w:rPr>
        <w:t xml:space="preserve">submitted written </w:t>
      </w:r>
      <w:r w:rsidR="00953707" w:rsidRPr="478701D8">
        <w:rPr>
          <w:rFonts w:ascii="Arial" w:hAnsi="Arial" w:cs="Arial"/>
          <w:b/>
          <w:bCs/>
          <w:color w:val="000000" w:themeColor="text1"/>
        </w:rPr>
        <w:t xml:space="preserve">questions </w:t>
      </w:r>
      <w:r w:rsidR="00CB4CF8" w:rsidRPr="478701D8">
        <w:rPr>
          <w:rFonts w:ascii="Arial" w:hAnsi="Arial" w:cs="Arial"/>
          <w:b/>
          <w:bCs/>
          <w:color w:val="000000" w:themeColor="text1"/>
        </w:rPr>
        <w:t>received</w:t>
      </w:r>
      <w:r w:rsidR="00953707" w:rsidRPr="478701D8">
        <w:rPr>
          <w:rFonts w:ascii="Arial" w:hAnsi="Arial" w:cs="Arial"/>
          <w:b/>
          <w:bCs/>
          <w:color w:val="000000" w:themeColor="text1"/>
        </w:rPr>
        <w:t>,</w:t>
      </w:r>
      <w:r w:rsidR="00CB4CF8" w:rsidRPr="478701D8">
        <w:rPr>
          <w:rFonts w:ascii="Arial" w:hAnsi="Arial" w:cs="Arial"/>
          <w:b/>
          <w:bCs/>
          <w:color w:val="000000" w:themeColor="text1"/>
        </w:rPr>
        <w:t xml:space="preserve"> and the Department’s answers. </w:t>
      </w:r>
    </w:p>
    <w:p w14:paraId="63DD58A9" w14:textId="77777777" w:rsidR="007868C4" w:rsidRPr="002F2AD7" w:rsidRDefault="007868C4" w:rsidP="478701D8">
      <w:pPr>
        <w:tabs>
          <w:tab w:val="left" w:pos="3387"/>
        </w:tabs>
        <w:ind w:left="-450" w:right="-630"/>
        <w:rPr>
          <w:rFonts w:ascii="Arial" w:hAnsi="Arial" w:cs="Arial"/>
          <w:b/>
          <w:bCs/>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2F2AD7" w14:paraId="0B167F86" w14:textId="77777777" w:rsidTr="146D01C8">
        <w:trPr>
          <w:trHeight w:val="379"/>
        </w:trPr>
        <w:tc>
          <w:tcPr>
            <w:tcW w:w="534" w:type="dxa"/>
            <w:vMerge w:val="restart"/>
            <w:shd w:val="clear" w:color="auto" w:fill="BDD6EE" w:themeFill="accent5" w:themeFillTint="66"/>
            <w:vAlign w:val="center"/>
          </w:tcPr>
          <w:p w14:paraId="617271AD" w14:textId="77777777" w:rsidR="00685642" w:rsidRPr="002F2AD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1</w:t>
            </w:r>
          </w:p>
        </w:tc>
        <w:tc>
          <w:tcPr>
            <w:tcW w:w="9726" w:type="dxa"/>
            <w:tcBorders>
              <w:bottom w:val="single" w:sz="4" w:space="0" w:color="auto"/>
            </w:tcBorders>
            <w:shd w:val="clear" w:color="auto" w:fill="BDD6EE" w:themeFill="accent5" w:themeFillTint="66"/>
            <w:vAlign w:val="center"/>
          </w:tcPr>
          <w:p w14:paraId="7E7FE238" w14:textId="77777777" w:rsidR="00685642" w:rsidRPr="002F2AD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9D4885" w:rsidRPr="003304F7" w14:paraId="28BF271F" w14:textId="77777777" w:rsidTr="007868C4">
        <w:trPr>
          <w:trHeight w:val="575"/>
        </w:trPr>
        <w:tc>
          <w:tcPr>
            <w:tcW w:w="534" w:type="dxa"/>
            <w:vMerge/>
          </w:tcPr>
          <w:p w14:paraId="7926F0D9"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0" w:name="_Hlk105486550"/>
          </w:p>
        </w:tc>
        <w:tc>
          <w:tcPr>
            <w:tcW w:w="9726" w:type="dxa"/>
            <w:shd w:val="clear" w:color="auto" w:fill="FFFFFF" w:themeFill="background1"/>
            <w:vAlign w:val="center"/>
          </w:tcPr>
          <w:p w14:paraId="65F2A55F" w14:textId="559E2021" w:rsidR="00685642" w:rsidRPr="003304F7" w:rsidRDefault="003304F7" w:rsidP="003304F7">
            <w:pPr>
              <w:pStyle w:val="paragraph"/>
              <w:spacing w:before="0" w:beforeAutospacing="0" w:after="0" w:afterAutospacing="0"/>
              <w:textAlignment w:val="baseline"/>
              <w:rPr>
                <w:rFonts w:ascii="Arial" w:hAnsi="Arial" w:cs="Arial"/>
                <w:sz w:val="24"/>
                <w:szCs w:val="24"/>
              </w:rPr>
            </w:pPr>
            <w:r w:rsidRPr="003304F7">
              <w:rPr>
                <w:rStyle w:val="normaltextrun"/>
                <w:rFonts w:ascii="Arial" w:hAnsi="Arial" w:cs="Arial"/>
                <w:sz w:val="24"/>
                <w:szCs w:val="24"/>
              </w:rPr>
              <w:t>Is it a requirement to partner with an</w:t>
            </w:r>
            <w:r w:rsidR="009A5AF2">
              <w:rPr>
                <w:rStyle w:val="normaltextrun"/>
                <w:rFonts w:ascii="Arial" w:hAnsi="Arial" w:cs="Arial"/>
                <w:sz w:val="24"/>
                <w:szCs w:val="24"/>
              </w:rPr>
              <w:t xml:space="preserve"> actual</w:t>
            </w:r>
            <w:r w:rsidRPr="003304F7">
              <w:rPr>
                <w:rStyle w:val="normaltextrun"/>
                <w:rFonts w:ascii="Arial" w:hAnsi="Arial" w:cs="Arial"/>
                <w:sz w:val="24"/>
                <w:szCs w:val="24"/>
              </w:rPr>
              <w:t> educational entity?</w:t>
            </w:r>
            <w:r w:rsidRPr="003304F7">
              <w:rPr>
                <w:rStyle w:val="eop"/>
                <w:rFonts w:ascii="Arial" w:hAnsi="Arial" w:cs="Arial"/>
                <w:sz w:val="24"/>
                <w:szCs w:val="24"/>
              </w:rPr>
              <w:t> </w:t>
            </w:r>
          </w:p>
        </w:tc>
      </w:tr>
      <w:bookmarkEnd w:id="0"/>
      <w:tr w:rsidR="009C1B31" w:rsidRPr="003304F7" w14:paraId="1D398655" w14:textId="77777777" w:rsidTr="146D01C8">
        <w:trPr>
          <w:trHeight w:val="379"/>
        </w:trPr>
        <w:tc>
          <w:tcPr>
            <w:tcW w:w="534" w:type="dxa"/>
            <w:vMerge/>
          </w:tcPr>
          <w:p w14:paraId="484CA288"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3F04262E"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304F7">
              <w:rPr>
                <w:rFonts w:ascii="Arial" w:hAnsi="Arial" w:cs="Arial"/>
                <w:b/>
              </w:rPr>
              <w:t>Answer</w:t>
            </w:r>
          </w:p>
        </w:tc>
      </w:tr>
      <w:tr w:rsidR="009D4885" w:rsidRPr="003304F7" w14:paraId="40942186" w14:textId="77777777" w:rsidTr="007868C4">
        <w:trPr>
          <w:trHeight w:val="3113"/>
        </w:trPr>
        <w:tc>
          <w:tcPr>
            <w:tcW w:w="534" w:type="dxa"/>
            <w:vMerge/>
          </w:tcPr>
          <w:p w14:paraId="42E339A1"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0D8E1B96" w14:textId="183898D1" w:rsidR="00B679AA" w:rsidRDefault="7F2384C3" w:rsidP="146D01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Theme="minorEastAsia" w:hAnsi="Arial" w:cs="Arial"/>
              </w:rPr>
            </w:pPr>
            <w:r w:rsidRPr="146D01C8">
              <w:rPr>
                <w:rFonts w:ascii="Arial" w:hAnsi="Arial" w:cs="Arial"/>
              </w:rPr>
              <w:t>No</w:t>
            </w:r>
            <w:r w:rsidR="24D5ADA1" w:rsidRPr="146D01C8">
              <w:rPr>
                <w:rFonts w:ascii="Arial" w:hAnsi="Arial" w:cs="Arial"/>
              </w:rPr>
              <w:t>. A</w:t>
            </w:r>
            <w:r w:rsidR="24D5ADA1" w:rsidRPr="146D01C8">
              <w:rPr>
                <w:rFonts w:ascii="Arial" w:eastAsiaTheme="minorEastAsia" w:hAnsi="Arial" w:cs="Arial"/>
              </w:rPr>
              <w:t>pplicant</w:t>
            </w:r>
            <w:r w:rsidRPr="146D01C8">
              <w:rPr>
                <w:rFonts w:ascii="Arial" w:eastAsiaTheme="minorEastAsia" w:hAnsi="Arial" w:cs="Arial"/>
              </w:rPr>
              <w:t xml:space="preserve">(s) </w:t>
            </w:r>
            <w:r w:rsidRPr="146D01C8">
              <w:rPr>
                <w:rFonts w:ascii="Arial" w:eastAsiaTheme="minorEastAsia" w:hAnsi="Arial" w:cs="Arial"/>
                <w:b/>
                <w:bCs/>
                <w:u w:val="single"/>
              </w:rPr>
              <w:t>must</w:t>
            </w:r>
            <w:r w:rsidRPr="146D01C8">
              <w:rPr>
                <w:rFonts w:ascii="Arial" w:eastAsiaTheme="minorEastAsia" w:hAnsi="Arial" w:cs="Arial"/>
              </w:rPr>
              <w:t xml:space="preserve"> partner with at least four employers from the target industry in addition to partnering </w:t>
            </w:r>
            <w:r w:rsidRPr="146D01C8">
              <w:rPr>
                <w:rFonts w:ascii="Arial" w:eastAsiaTheme="minorEastAsia" w:hAnsi="Arial" w:cs="Arial"/>
                <w:b/>
                <w:bCs/>
                <w:u w:val="single"/>
              </w:rPr>
              <w:t>with at least one</w:t>
            </w:r>
            <w:r w:rsidRPr="146D01C8">
              <w:rPr>
                <w:rFonts w:ascii="Arial" w:eastAsiaTheme="minorEastAsia" w:hAnsi="Arial" w:cs="Arial"/>
              </w:rPr>
              <w:t xml:space="preserve"> </w:t>
            </w:r>
            <w:r w:rsidR="73230F3F" w:rsidRPr="146D01C8">
              <w:rPr>
                <w:rFonts w:ascii="Arial" w:eastAsiaTheme="minorEastAsia" w:hAnsi="Arial" w:cs="Arial"/>
              </w:rPr>
              <w:t>of the following types of entities:</w:t>
            </w:r>
          </w:p>
          <w:p w14:paraId="3798C495" w14:textId="0ECF8F14" w:rsidR="00404999" w:rsidRPr="00404999" w:rsidRDefault="3FE3F1D9" w:rsidP="4BAB9B7D">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146D01C8">
              <w:rPr>
                <w:rFonts w:ascii="Arial" w:eastAsiaTheme="minorEastAsia" w:hAnsi="Arial" w:cs="Arial"/>
              </w:rPr>
              <w:t>Education and training provider</w:t>
            </w:r>
          </w:p>
          <w:p w14:paraId="7B2F716C" w14:textId="77777777" w:rsidR="00404999" w:rsidRPr="00404999" w:rsidRDefault="3FE3F1D9" w:rsidP="4BAB9B7D">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146D01C8">
              <w:rPr>
                <w:rFonts w:ascii="Arial" w:eastAsiaTheme="minorEastAsia" w:hAnsi="Arial" w:cs="Arial"/>
              </w:rPr>
              <w:t>Workforce system partner, and/or</w:t>
            </w:r>
          </w:p>
          <w:p w14:paraId="41A9CD9B" w14:textId="5D186BE0" w:rsidR="00722CF9" w:rsidRPr="000F3053" w:rsidRDefault="3FE3F1D9" w:rsidP="146D01C8">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146D01C8">
              <w:rPr>
                <w:rFonts w:ascii="Arial" w:eastAsiaTheme="minorEastAsia" w:hAnsi="Arial" w:cs="Arial"/>
              </w:rPr>
              <w:t>Community-based organization.</w:t>
            </w:r>
          </w:p>
          <w:p w14:paraId="5271FF20" w14:textId="25CF1DC0" w:rsidR="00722CF9" w:rsidRPr="000F3053" w:rsidRDefault="00722CF9" w:rsidP="4BAB9B7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Theme="minorEastAsia" w:hAnsi="Arial" w:cs="Arial"/>
              </w:rPr>
            </w:pPr>
          </w:p>
          <w:p w14:paraId="2226ABA8" w14:textId="277C5CD8" w:rsidR="00722CF9" w:rsidRPr="000F3053" w:rsidRDefault="46F5D6E6" w:rsidP="4BAB9B7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Theme="minorEastAsia" w:hAnsi="Arial" w:cs="Arial"/>
              </w:rPr>
            </w:pPr>
            <w:r w:rsidRPr="4BAB9B7D">
              <w:rPr>
                <w:rFonts w:ascii="Arial" w:eastAsiaTheme="minorEastAsia" w:hAnsi="Arial" w:cs="Arial"/>
              </w:rPr>
              <w:t xml:space="preserve">Examples of an educational provider include, but are not limited to, colleges, universities, adult education providers, K-12 schools, career and technical educational schools, and vocational schools. </w:t>
            </w:r>
          </w:p>
        </w:tc>
      </w:tr>
    </w:tbl>
    <w:p w14:paraId="0DD6F530" w14:textId="11014602" w:rsidR="007868C4" w:rsidRDefault="007868C4" w:rsidP="00685642">
      <w:pPr>
        <w:tabs>
          <w:tab w:val="left" w:pos="3387"/>
        </w:tabs>
        <w:jc w:val="center"/>
        <w:rPr>
          <w:rFonts w:ascii="Arial" w:hAnsi="Arial" w:cs="Arial"/>
          <w:b/>
          <w:color w:val="000000"/>
        </w:rPr>
      </w:pPr>
    </w:p>
    <w:p w14:paraId="78E76D86" w14:textId="6161B3BA" w:rsidR="007868C4" w:rsidRDefault="007868C4" w:rsidP="00685642">
      <w:pPr>
        <w:tabs>
          <w:tab w:val="left" w:pos="3387"/>
        </w:tabs>
        <w:jc w:val="center"/>
        <w:rPr>
          <w:rFonts w:ascii="Arial" w:hAnsi="Arial" w:cs="Arial"/>
          <w:b/>
          <w:color w:val="000000"/>
        </w:rPr>
      </w:pPr>
    </w:p>
    <w:p w14:paraId="7C38BEC2" w14:textId="27FB10AA" w:rsidR="007868C4" w:rsidRDefault="007868C4" w:rsidP="00685642">
      <w:pPr>
        <w:tabs>
          <w:tab w:val="left" w:pos="3387"/>
        </w:tabs>
        <w:jc w:val="center"/>
        <w:rPr>
          <w:rFonts w:ascii="Arial" w:hAnsi="Arial" w:cs="Arial"/>
          <w:b/>
          <w:color w:val="000000"/>
        </w:rPr>
      </w:pPr>
    </w:p>
    <w:p w14:paraId="65BB0AB8" w14:textId="7DFB5935" w:rsidR="007868C4" w:rsidRPr="007868C4" w:rsidRDefault="007868C4" w:rsidP="00685642">
      <w:pPr>
        <w:tabs>
          <w:tab w:val="left" w:pos="3387"/>
        </w:tabs>
        <w:jc w:val="center"/>
        <w:rPr>
          <w:rFonts w:ascii="Arial" w:hAnsi="Arial" w:cs="Arial"/>
          <w:b/>
          <w:i/>
          <w:iCs/>
          <w:color w:val="000000"/>
          <w:u w:val="single"/>
        </w:rPr>
      </w:pPr>
      <w:r>
        <w:rPr>
          <w:rFonts w:ascii="Arial" w:hAnsi="Arial" w:cs="Arial"/>
          <w:b/>
          <w:i/>
          <w:iCs/>
          <w:color w:val="000000"/>
          <w:u w:val="single"/>
        </w:rPr>
        <w:t>Q&amp;A Summary continues next page</w:t>
      </w:r>
    </w:p>
    <w:p w14:paraId="5EC95982" w14:textId="77777777" w:rsidR="007868C4" w:rsidRDefault="007868C4">
      <w:pPr>
        <w:rPr>
          <w:rFonts w:ascii="Arial" w:hAnsi="Arial" w:cs="Arial"/>
          <w:b/>
          <w:color w:val="000000"/>
        </w:rPr>
      </w:pPr>
      <w:r>
        <w:rPr>
          <w:rFonts w:ascii="Arial" w:hAnsi="Arial" w:cs="Arial"/>
          <w:b/>
          <w:color w:val="000000"/>
        </w:rPr>
        <w:br w:type="page"/>
      </w:r>
    </w:p>
    <w:p w14:paraId="6369EC8E" w14:textId="77777777" w:rsidR="00685642" w:rsidRPr="003304F7" w:rsidRDefault="00685642" w:rsidP="00685642">
      <w:pPr>
        <w:tabs>
          <w:tab w:val="left" w:pos="3387"/>
        </w:tabs>
        <w:jc w:val="center"/>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3304F7" w14:paraId="0773275C" w14:textId="77777777" w:rsidTr="2C9656D3">
        <w:trPr>
          <w:trHeight w:val="379"/>
        </w:trPr>
        <w:tc>
          <w:tcPr>
            <w:tcW w:w="534" w:type="dxa"/>
            <w:vMerge w:val="restart"/>
            <w:shd w:val="clear" w:color="auto" w:fill="BDD6EE" w:themeFill="accent5" w:themeFillTint="66"/>
            <w:vAlign w:val="center"/>
          </w:tcPr>
          <w:p w14:paraId="0A88EE4F" w14:textId="77777777" w:rsidR="00685642" w:rsidRPr="003304F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304F7">
              <w:rPr>
                <w:rFonts w:ascii="Arial" w:hAnsi="Arial" w:cs="Arial"/>
                <w:b/>
              </w:rPr>
              <w:t>2</w:t>
            </w:r>
          </w:p>
        </w:tc>
        <w:tc>
          <w:tcPr>
            <w:tcW w:w="9726" w:type="dxa"/>
            <w:tcBorders>
              <w:bottom w:val="single" w:sz="4" w:space="0" w:color="auto"/>
            </w:tcBorders>
            <w:shd w:val="clear" w:color="auto" w:fill="BDD6EE" w:themeFill="accent5" w:themeFillTint="66"/>
            <w:vAlign w:val="center"/>
          </w:tcPr>
          <w:p w14:paraId="422B0532" w14:textId="77777777" w:rsidR="00685642" w:rsidRPr="003304F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304F7">
              <w:rPr>
                <w:rFonts w:ascii="Arial" w:hAnsi="Arial" w:cs="Arial"/>
                <w:b/>
              </w:rPr>
              <w:t>Question</w:t>
            </w:r>
          </w:p>
        </w:tc>
      </w:tr>
      <w:tr w:rsidR="009D4885" w:rsidRPr="003304F7" w14:paraId="02B9EC2A" w14:textId="77777777" w:rsidTr="2C9656D3">
        <w:trPr>
          <w:trHeight w:val="379"/>
        </w:trPr>
        <w:tc>
          <w:tcPr>
            <w:tcW w:w="534" w:type="dxa"/>
            <w:vMerge/>
          </w:tcPr>
          <w:p w14:paraId="67B99FE1"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7376210" w14:textId="654DF37B" w:rsidR="00685642" w:rsidRPr="003304F7" w:rsidRDefault="003304F7" w:rsidP="004550CB">
            <w:pPr>
              <w:pStyle w:val="paragraph"/>
              <w:spacing w:before="0" w:beforeAutospacing="0" w:after="0" w:afterAutospacing="0"/>
              <w:textAlignment w:val="baseline"/>
            </w:pPr>
            <w:r w:rsidRPr="003304F7">
              <w:rPr>
                <w:rStyle w:val="normaltextrun"/>
                <w:rFonts w:ascii="Arial" w:hAnsi="Arial" w:cs="Arial"/>
                <w:sz w:val="24"/>
                <w:szCs w:val="24"/>
              </w:rPr>
              <w:t>Can 2-3 associations partner as the leaders of the grant and from there include other partners?</w:t>
            </w:r>
            <w:r w:rsidRPr="003304F7">
              <w:rPr>
                <w:rStyle w:val="eop"/>
                <w:rFonts w:ascii="Arial" w:hAnsi="Arial" w:cs="Arial"/>
                <w:sz w:val="24"/>
                <w:szCs w:val="24"/>
              </w:rPr>
              <w:t> </w:t>
            </w:r>
          </w:p>
        </w:tc>
      </w:tr>
      <w:tr w:rsidR="009C1B31" w:rsidRPr="003304F7" w14:paraId="7D1F6CF2" w14:textId="77777777" w:rsidTr="2C9656D3">
        <w:trPr>
          <w:trHeight w:val="379"/>
        </w:trPr>
        <w:tc>
          <w:tcPr>
            <w:tcW w:w="534" w:type="dxa"/>
            <w:vMerge/>
          </w:tcPr>
          <w:p w14:paraId="31A5AD66"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3BF9E6FE"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304F7">
              <w:rPr>
                <w:rFonts w:ascii="Arial" w:hAnsi="Arial" w:cs="Arial"/>
                <w:b/>
              </w:rPr>
              <w:t>Answer</w:t>
            </w:r>
          </w:p>
        </w:tc>
      </w:tr>
      <w:tr w:rsidR="009D4885" w:rsidRPr="003304F7" w14:paraId="4E206DD3" w14:textId="77777777" w:rsidTr="2C9656D3">
        <w:trPr>
          <w:trHeight w:val="379"/>
        </w:trPr>
        <w:tc>
          <w:tcPr>
            <w:tcW w:w="534" w:type="dxa"/>
            <w:vMerge/>
          </w:tcPr>
          <w:p w14:paraId="39A3757A"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8CF36BA" w14:textId="280D085C" w:rsidR="009A5AF2" w:rsidRPr="004550CB" w:rsidRDefault="4E810145" w:rsidP="09591210">
            <w:pPr>
              <w:pStyle w:val="Commen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6AD2E547">
              <w:rPr>
                <w:rFonts w:ascii="Arial" w:hAnsi="Arial" w:cs="Arial"/>
                <w:sz w:val="24"/>
                <w:szCs w:val="24"/>
              </w:rPr>
              <w:t>Yes</w:t>
            </w:r>
            <w:r w:rsidR="009A5AF2" w:rsidRPr="004550CB">
              <w:rPr>
                <w:rFonts w:ascii="Arial" w:hAnsi="Arial" w:cs="Arial"/>
                <w:sz w:val="24"/>
                <w:szCs w:val="24"/>
              </w:rPr>
              <w:t>, industry associations are one of several eligible applicants including:</w:t>
            </w:r>
          </w:p>
          <w:p w14:paraId="207353F7"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Employers, </w:t>
            </w:r>
          </w:p>
          <w:p w14:paraId="0368EEC5"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Nonprofit &amp; community-based organizations, </w:t>
            </w:r>
          </w:p>
          <w:p w14:paraId="6B9CAC58"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Local workforce boards, </w:t>
            </w:r>
          </w:p>
          <w:p w14:paraId="748C8F52"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Industry associations, </w:t>
            </w:r>
          </w:p>
          <w:p w14:paraId="4F633799"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Labor unions, </w:t>
            </w:r>
          </w:p>
          <w:p w14:paraId="2C58B755"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Apprenticeship organizations, </w:t>
            </w:r>
          </w:p>
          <w:p w14:paraId="627E0E0B"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Local governments, </w:t>
            </w:r>
          </w:p>
          <w:p w14:paraId="18EDB7DB"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Local or regional economic development entities, </w:t>
            </w:r>
          </w:p>
          <w:p w14:paraId="72B309B3"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Chambers of commerce, </w:t>
            </w:r>
          </w:p>
          <w:p w14:paraId="5987FA42"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Small business development centers, </w:t>
            </w:r>
          </w:p>
          <w:p w14:paraId="509894E9"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WIOA service providers &amp; partners, </w:t>
            </w:r>
          </w:p>
          <w:p w14:paraId="08958DCF"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Human service organizations, </w:t>
            </w:r>
          </w:p>
          <w:p w14:paraId="6C6DE589"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Criminal justice organizations, </w:t>
            </w:r>
          </w:p>
          <w:p w14:paraId="4F0BA078"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K-12/local education, </w:t>
            </w:r>
          </w:p>
          <w:p w14:paraId="0C18046C"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Career &amp; technical education, </w:t>
            </w:r>
          </w:p>
          <w:p w14:paraId="106E5B22"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Colleges and universities, </w:t>
            </w:r>
          </w:p>
          <w:p w14:paraId="74AAEE28"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Adult education, and </w:t>
            </w:r>
          </w:p>
          <w:p w14:paraId="5C7F6752" w14:textId="77777777" w:rsidR="009A5AF2" w:rsidRPr="009A5AF2" w:rsidRDefault="009A5AF2" w:rsidP="009A5AF2">
            <w:pPr>
              <w:numPr>
                <w:ilvl w:val="1"/>
                <w:numId w:val="7"/>
              </w:numPr>
              <w:spacing w:line="259" w:lineRule="auto"/>
              <w:ind w:left="1080"/>
              <w:contextualSpacing/>
              <w:rPr>
                <w:rFonts w:ascii="Arial" w:eastAsiaTheme="minorEastAsia" w:hAnsi="Arial" w:cs="Arial"/>
              </w:rPr>
            </w:pPr>
            <w:r w:rsidRPr="009A5AF2">
              <w:rPr>
                <w:rFonts w:ascii="Arial" w:eastAsiaTheme="minorEastAsia" w:hAnsi="Arial" w:cs="Arial"/>
              </w:rPr>
              <w:t xml:space="preserve">Public libraries </w:t>
            </w:r>
          </w:p>
          <w:p w14:paraId="1EAB991F" w14:textId="77777777" w:rsidR="009A5AF2" w:rsidRPr="009A5AF2" w:rsidRDefault="009A5AF2" w:rsidP="009A5AF2">
            <w:pPr>
              <w:spacing w:line="259" w:lineRule="auto"/>
              <w:contextualSpacing/>
              <w:rPr>
                <w:rFonts w:ascii="Arial" w:eastAsiaTheme="minorEastAsia" w:hAnsi="Arial" w:cs="Arial"/>
              </w:rPr>
            </w:pPr>
          </w:p>
          <w:p w14:paraId="56B560E4" w14:textId="7DF11ECF" w:rsidR="009A5AF2" w:rsidRDefault="009A5AF2" w:rsidP="009A5AF2">
            <w:pPr>
              <w:pStyle w:val="ListParagraph"/>
              <w:widowControl/>
              <w:autoSpaceDE/>
              <w:autoSpaceDN/>
              <w:spacing w:line="259" w:lineRule="auto"/>
              <w:ind w:left="0"/>
              <w:contextualSpacing/>
              <w:rPr>
                <w:rFonts w:ascii="Arial" w:eastAsiaTheme="minorEastAsia" w:hAnsi="Arial" w:cs="Arial"/>
                <w:sz w:val="24"/>
                <w:szCs w:val="24"/>
              </w:rPr>
            </w:pPr>
            <w:r w:rsidRPr="004550CB">
              <w:rPr>
                <w:rFonts w:ascii="Arial" w:eastAsiaTheme="minorEastAsia" w:hAnsi="Arial" w:cs="Arial"/>
                <w:sz w:val="24"/>
                <w:szCs w:val="24"/>
              </w:rPr>
              <w:t>Applicants must</w:t>
            </w:r>
            <w:r w:rsidR="00FD5A39">
              <w:rPr>
                <w:rFonts w:ascii="Arial" w:eastAsiaTheme="minorEastAsia" w:hAnsi="Arial" w:cs="Arial"/>
                <w:sz w:val="24"/>
                <w:szCs w:val="24"/>
              </w:rPr>
              <w:t xml:space="preserve"> represent at least one of the targeted industries listed in the RFA and</w:t>
            </w:r>
            <w:r w:rsidRPr="004550CB">
              <w:rPr>
                <w:rFonts w:ascii="Arial" w:eastAsiaTheme="minorEastAsia" w:hAnsi="Arial" w:cs="Arial"/>
                <w:sz w:val="24"/>
                <w:szCs w:val="24"/>
              </w:rPr>
              <w:t xml:space="preserve"> meet the minimum threshold for partnership: </w:t>
            </w:r>
          </w:p>
          <w:p w14:paraId="6F08F63F" w14:textId="77777777" w:rsidR="009A5AF2" w:rsidRDefault="009A5AF2" w:rsidP="009A5AF2">
            <w:pPr>
              <w:pStyle w:val="ListParagraph"/>
              <w:widowControl/>
              <w:numPr>
                <w:ilvl w:val="0"/>
                <w:numId w:val="19"/>
              </w:numPr>
              <w:autoSpaceDE/>
              <w:autoSpaceDN/>
              <w:spacing w:line="259" w:lineRule="auto"/>
              <w:contextualSpacing/>
              <w:rPr>
                <w:rFonts w:ascii="Arial" w:eastAsiaTheme="minorEastAsia" w:hAnsi="Arial" w:cs="Arial"/>
                <w:sz w:val="24"/>
                <w:szCs w:val="24"/>
              </w:rPr>
            </w:pPr>
            <w:r w:rsidRPr="009A5AF2">
              <w:rPr>
                <w:rFonts w:ascii="Arial" w:eastAsiaTheme="minorEastAsia" w:hAnsi="Arial" w:cs="Arial"/>
                <w:sz w:val="24"/>
                <w:szCs w:val="24"/>
              </w:rPr>
              <w:t xml:space="preserve">Applicant(s) must partner with at least four employers from the target industry in addition to partnering with at least one education and training provider, workforce system partner, and/or community-based organization. </w:t>
            </w:r>
          </w:p>
          <w:p w14:paraId="4EDEA302" w14:textId="62CCD73A" w:rsidR="009A5AF2" w:rsidRPr="004550CB" w:rsidRDefault="009A5AF2" w:rsidP="004550CB">
            <w:pPr>
              <w:pStyle w:val="ListParagraph"/>
              <w:widowControl/>
              <w:numPr>
                <w:ilvl w:val="0"/>
                <w:numId w:val="19"/>
              </w:numPr>
              <w:autoSpaceDE/>
              <w:autoSpaceDN/>
              <w:spacing w:line="259" w:lineRule="auto"/>
              <w:contextualSpacing/>
              <w:rPr>
                <w:rFonts w:ascii="Arial" w:eastAsiaTheme="minorEastAsia" w:hAnsi="Arial" w:cs="Arial"/>
                <w:sz w:val="24"/>
                <w:szCs w:val="24"/>
              </w:rPr>
            </w:pPr>
            <w:r w:rsidRPr="009A5AF2">
              <w:rPr>
                <w:rFonts w:ascii="Arial" w:eastAsiaTheme="minorEastAsia" w:hAnsi="Arial" w:cs="Arial"/>
                <w:sz w:val="24"/>
                <w:szCs w:val="24"/>
              </w:rPr>
              <w:t xml:space="preserve">Employers must include representatives from at least 2 small employers (&lt; 50 employees) must be included. </w:t>
            </w:r>
          </w:p>
        </w:tc>
      </w:tr>
    </w:tbl>
    <w:p w14:paraId="4D221949" w14:textId="77777777" w:rsidR="00685642" w:rsidRPr="003304F7" w:rsidRDefault="00685642" w:rsidP="00685642">
      <w:pPr>
        <w:tabs>
          <w:tab w:val="left" w:pos="3387"/>
        </w:tabs>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3304F7" w14:paraId="462ABE69" w14:textId="77777777" w:rsidTr="00751ABC">
        <w:trPr>
          <w:trHeight w:val="379"/>
        </w:trPr>
        <w:tc>
          <w:tcPr>
            <w:tcW w:w="534" w:type="dxa"/>
            <w:vMerge w:val="restart"/>
            <w:shd w:val="clear" w:color="auto" w:fill="BDD6EE" w:themeFill="accent5" w:themeFillTint="66"/>
            <w:vAlign w:val="center"/>
          </w:tcPr>
          <w:p w14:paraId="07032387" w14:textId="434BB334" w:rsidR="00685642" w:rsidRPr="003304F7" w:rsidRDefault="00770CCC"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9726" w:type="dxa"/>
            <w:tcBorders>
              <w:bottom w:val="single" w:sz="4" w:space="0" w:color="auto"/>
            </w:tcBorders>
            <w:shd w:val="clear" w:color="auto" w:fill="BDD6EE" w:themeFill="accent5" w:themeFillTint="66"/>
            <w:vAlign w:val="center"/>
          </w:tcPr>
          <w:p w14:paraId="1E76947A" w14:textId="77777777" w:rsidR="00685642" w:rsidRPr="003304F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304F7">
              <w:rPr>
                <w:rFonts w:ascii="Arial" w:hAnsi="Arial" w:cs="Arial"/>
                <w:b/>
              </w:rPr>
              <w:t>Question</w:t>
            </w:r>
          </w:p>
        </w:tc>
      </w:tr>
      <w:tr w:rsidR="009D4885" w:rsidRPr="003304F7" w14:paraId="42F91F0C" w14:textId="77777777" w:rsidTr="002F2AD7">
        <w:trPr>
          <w:trHeight w:val="665"/>
        </w:trPr>
        <w:tc>
          <w:tcPr>
            <w:tcW w:w="534" w:type="dxa"/>
            <w:vMerge/>
          </w:tcPr>
          <w:p w14:paraId="70D7992C"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A1C1909" w14:textId="5C4FD264" w:rsidR="00685642" w:rsidRPr="003304F7" w:rsidRDefault="003304F7" w:rsidP="00BE3E9B">
            <w:pPr>
              <w:pStyle w:val="paragraph"/>
              <w:spacing w:before="0" w:beforeAutospacing="0" w:after="0" w:afterAutospacing="0"/>
              <w:textAlignment w:val="baseline"/>
              <w:rPr>
                <w:rFonts w:ascii="Arial" w:hAnsi="Arial" w:cs="Arial"/>
                <w:sz w:val="24"/>
                <w:szCs w:val="24"/>
              </w:rPr>
            </w:pPr>
            <w:r w:rsidRPr="003304F7">
              <w:rPr>
                <w:rStyle w:val="normaltextrun"/>
                <w:rFonts w:ascii="Arial" w:hAnsi="Arial" w:cs="Arial"/>
                <w:sz w:val="24"/>
                <w:szCs w:val="24"/>
              </w:rPr>
              <w:t>If we have already started a career pathways site that links to the USDOL, would we have to create a new one for this grant or could we expand upon the one we have?</w:t>
            </w:r>
            <w:r w:rsidRPr="003304F7">
              <w:rPr>
                <w:rStyle w:val="eop"/>
                <w:rFonts w:ascii="Arial" w:hAnsi="Arial" w:cs="Arial"/>
                <w:sz w:val="24"/>
                <w:szCs w:val="24"/>
              </w:rPr>
              <w:t> </w:t>
            </w:r>
          </w:p>
        </w:tc>
      </w:tr>
      <w:tr w:rsidR="009C1B31" w:rsidRPr="003304F7" w14:paraId="1519D509" w14:textId="77777777" w:rsidTr="00751ABC">
        <w:trPr>
          <w:trHeight w:val="379"/>
        </w:trPr>
        <w:tc>
          <w:tcPr>
            <w:tcW w:w="534" w:type="dxa"/>
            <w:vMerge/>
          </w:tcPr>
          <w:p w14:paraId="6A28F2B6"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3FF42AC6"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304F7">
              <w:rPr>
                <w:rFonts w:ascii="Arial" w:hAnsi="Arial" w:cs="Arial"/>
                <w:b/>
              </w:rPr>
              <w:t>Answer</w:t>
            </w:r>
          </w:p>
        </w:tc>
      </w:tr>
      <w:tr w:rsidR="009D4885" w:rsidRPr="003304F7" w14:paraId="0EE27E57" w14:textId="77777777" w:rsidTr="002F2AD7">
        <w:trPr>
          <w:trHeight w:val="593"/>
        </w:trPr>
        <w:tc>
          <w:tcPr>
            <w:tcW w:w="534" w:type="dxa"/>
            <w:vMerge/>
          </w:tcPr>
          <w:p w14:paraId="1B0E6B5A"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3390E33" w14:textId="6941899D" w:rsidR="00685642" w:rsidRPr="008F4281" w:rsidRDefault="008F4281" w:rsidP="008F428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4281">
              <w:rPr>
                <w:rFonts w:ascii="Arial" w:hAnsi="Arial" w:cs="Arial"/>
              </w:rPr>
              <w:t xml:space="preserve">The Industry Partnerships initiative requires the development of career pathway maps that will be utilized by the state of Maine in creating a uniform set of career pathways maps with linkages that will be a main feature of a unified career portal site. </w:t>
            </w:r>
            <w:r w:rsidR="006845AB" w:rsidRPr="006845AB">
              <w:rPr>
                <w:rFonts w:ascii="Arial" w:hAnsi="Arial" w:cs="Arial"/>
              </w:rPr>
              <w:t>Technical assistance will be made available to support partnerships in this work.</w:t>
            </w:r>
            <w:r w:rsidR="006845AB">
              <w:rPr>
                <w:rFonts w:ascii="Arial" w:hAnsi="Arial" w:cs="Arial"/>
              </w:rPr>
              <w:t xml:space="preserve"> </w:t>
            </w:r>
            <w:r w:rsidRPr="008F4281">
              <w:rPr>
                <w:rFonts w:ascii="Arial" w:hAnsi="Arial" w:cs="Arial"/>
              </w:rPr>
              <w:t xml:space="preserve">Proposals do not require the development of new career pathways sites. </w:t>
            </w:r>
          </w:p>
        </w:tc>
      </w:tr>
    </w:tbl>
    <w:p w14:paraId="3088D4D3" w14:textId="77777777" w:rsidR="00685642" w:rsidRPr="003304F7" w:rsidRDefault="00685642" w:rsidP="00685642">
      <w:pPr>
        <w:tabs>
          <w:tab w:val="left" w:pos="3387"/>
        </w:tabs>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3304F7" w14:paraId="1A878189" w14:textId="77777777" w:rsidTr="146D01C8">
        <w:trPr>
          <w:trHeight w:val="379"/>
        </w:trPr>
        <w:tc>
          <w:tcPr>
            <w:tcW w:w="534" w:type="dxa"/>
            <w:vMerge w:val="restart"/>
            <w:shd w:val="clear" w:color="auto" w:fill="BDD6EE" w:themeFill="accent5" w:themeFillTint="66"/>
            <w:vAlign w:val="center"/>
          </w:tcPr>
          <w:p w14:paraId="0C5975D4" w14:textId="3815C240" w:rsidR="00685642" w:rsidRPr="003304F7" w:rsidRDefault="2544ADC3" w:rsidP="146D01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146D01C8">
              <w:rPr>
                <w:rFonts w:ascii="Arial" w:hAnsi="Arial" w:cs="Arial"/>
                <w:b/>
                <w:bCs/>
              </w:rPr>
              <w:t>4</w:t>
            </w:r>
          </w:p>
        </w:tc>
        <w:tc>
          <w:tcPr>
            <w:tcW w:w="9726" w:type="dxa"/>
            <w:tcBorders>
              <w:bottom w:val="single" w:sz="4" w:space="0" w:color="auto"/>
            </w:tcBorders>
            <w:shd w:val="clear" w:color="auto" w:fill="BDD6EE" w:themeFill="accent5" w:themeFillTint="66"/>
            <w:vAlign w:val="center"/>
          </w:tcPr>
          <w:p w14:paraId="5F09EAF4" w14:textId="77777777" w:rsidR="00685642" w:rsidRPr="003304F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304F7">
              <w:rPr>
                <w:rFonts w:ascii="Arial" w:hAnsi="Arial" w:cs="Arial"/>
                <w:b/>
              </w:rPr>
              <w:t>Question</w:t>
            </w:r>
          </w:p>
        </w:tc>
      </w:tr>
      <w:tr w:rsidR="009D4885" w:rsidRPr="003304F7" w14:paraId="73B77AFA" w14:textId="77777777" w:rsidTr="007868C4">
        <w:trPr>
          <w:trHeight w:val="845"/>
        </w:trPr>
        <w:tc>
          <w:tcPr>
            <w:tcW w:w="534" w:type="dxa"/>
            <w:vMerge/>
          </w:tcPr>
          <w:p w14:paraId="5B813803" w14:textId="77777777" w:rsidR="00620856" w:rsidRPr="003304F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074EC3BA" w14:textId="1CB2CD7F" w:rsidR="00620856" w:rsidRPr="003304F7" w:rsidRDefault="003304F7" w:rsidP="008F4281">
            <w:pPr>
              <w:pStyle w:val="paragraph"/>
              <w:spacing w:before="0" w:beforeAutospacing="0" w:after="0" w:afterAutospacing="0"/>
              <w:textAlignment w:val="baseline"/>
              <w:rPr>
                <w:rFonts w:ascii="Arial" w:hAnsi="Arial" w:cs="Arial"/>
                <w:sz w:val="24"/>
                <w:szCs w:val="24"/>
              </w:rPr>
            </w:pPr>
            <w:r w:rsidRPr="003304F7">
              <w:rPr>
                <w:rStyle w:val="normaltextrun"/>
                <w:rFonts w:ascii="Arial" w:hAnsi="Arial" w:cs="Arial"/>
                <w:color w:val="000000"/>
                <w:sz w:val="24"/>
                <w:szCs w:val="24"/>
              </w:rPr>
              <w:t xml:space="preserve">In the RFA you </w:t>
            </w:r>
            <w:r w:rsidR="008F4281">
              <w:rPr>
                <w:rStyle w:val="normaltextrun"/>
                <w:rFonts w:ascii="Arial" w:hAnsi="Arial" w:cs="Arial"/>
                <w:color w:val="000000"/>
                <w:sz w:val="24"/>
                <w:szCs w:val="24"/>
              </w:rPr>
              <w:t xml:space="preserve">list the targeted </w:t>
            </w:r>
            <w:r w:rsidRPr="003304F7">
              <w:rPr>
                <w:rStyle w:val="normaltextrun"/>
                <w:rFonts w:ascii="Arial" w:hAnsi="Arial" w:cs="Arial"/>
                <w:color w:val="000000"/>
                <w:sz w:val="24"/>
                <w:szCs w:val="24"/>
              </w:rPr>
              <w:t>industries</w:t>
            </w:r>
            <w:r w:rsidR="00CB4CF8">
              <w:rPr>
                <w:rStyle w:val="normaltextrun"/>
                <w:rFonts w:ascii="Arial" w:hAnsi="Arial" w:cs="Arial"/>
                <w:color w:val="000000"/>
                <w:sz w:val="24"/>
                <w:szCs w:val="24"/>
              </w:rPr>
              <w:t>, “</w:t>
            </w:r>
            <w:r w:rsidRPr="003304F7">
              <w:rPr>
                <w:rStyle w:val="normaltextrun"/>
                <w:rFonts w:ascii="Arial" w:hAnsi="Arial" w:cs="Arial"/>
                <w:color w:val="000000"/>
                <w:sz w:val="24"/>
                <w:szCs w:val="24"/>
              </w:rPr>
              <w:t>life sciences</w:t>
            </w:r>
            <w:r w:rsidR="00CB4CF8">
              <w:rPr>
                <w:rStyle w:val="normaltextrun"/>
                <w:rFonts w:ascii="Arial" w:hAnsi="Arial" w:cs="Arial"/>
                <w:color w:val="000000"/>
                <w:sz w:val="24"/>
                <w:szCs w:val="24"/>
              </w:rPr>
              <w:t>”</w:t>
            </w:r>
            <w:r w:rsidRPr="003304F7">
              <w:rPr>
                <w:rStyle w:val="normaltextrun"/>
                <w:rFonts w:ascii="Arial" w:hAnsi="Arial" w:cs="Arial"/>
                <w:color w:val="000000"/>
                <w:sz w:val="24"/>
                <w:szCs w:val="24"/>
              </w:rPr>
              <w:t xml:space="preserve"> </w:t>
            </w:r>
            <w:r w:rsidRPr="003304F7">
              <w:rPr>
                <w:rStyle w:val="contextualspellingandgrammarerror"/>
                <w:rFonts w:ascii="Arial" w:hAnsi="Arial" w:cs="Arial"/>
                <w:color w:val="000000"/>
                <w:sz w:val="24"/>
                <w:szCs w:val="24"/>
              </w:rPr>
              <w:t>is</w:t>
            </w:r>
            <w:r w:rsidRPr="003304F7">
              <w:rPr>
                <w:rStyle w:val="normaltextrun"/>
                <w:rFonts w:ascii="Arial" w:hAnsi="Arial" w:cs="Arial"/>
                <w:color w:val="000000"/>
                <w:sz w:val="24"/>
                <w:szCs w:val="24"/>
              </w:rPr>
              <w:t xml:space="preserve"> not on that list</w:t>
            </w:r>
            <w:r w:rsidR="008F4281">
              <w:rPr>
                <w:rStyle w:val="normaltextrun"/>
                <w:rFonts w:ascii="Arial" w:hAnsi="Arial" w:cs="Arial"/>
                <w:color w:val="000000"/>
                <w:sz w:val="24"/>
                <w:szCs w:val="24"/>
              </w:rPr>
              <w:t>. Does this mean life sciences is not able to su</w:t>
            </w:r>
            <w:r w:rsidRPr="003304F7">
              <w:rPr>
                <w:rStyle w:val="normaltextrun"/>
                <w:rFonts w:ascii="Arial" w:hAnsi="Arial" w:cs="Arial"/>
                <w:color w:val="000000"/>
                <w:sz w:val="24"/>
                <w:szCs w:val="24"/>
              </w:rPr>
              <w:t>bmit a proposal?</w:t>
            </w:r>
            <w:r w:rsidRPr="003304F7">
              <w:rPr>
                <w:rStyle w:val="eop"/>
                <w:rFonts w:ascii="Arial" w:hAnsi="Arial" w:cs="Arial"/>
                <w:color w:val="000000"/>
                <w:sz w:val="24"/>
                <w:szCs w:val="24"/>
              </w:rPr>
              <w:t> </w:t>
            </w:r>
          </w:p>
        </w:tc>
      </w:tr>
      <w:tr w:rsidR="009C1B31" w:rsidRPr="003304F7" w14:paraId="44DE7BA9" w14:textId="77777777" w:rsidTr="146D01C8">
        <w:trPr>
          <w:trHeight w:val="379"/>
        </w:trPr>
        <w:tc>
          <w:tcPr>
            <w:tcW w:w="534" w:type="dxa"/>
            <w:vMerge/>
          </w:tcPr>
          <w:p w14:paraId="60F5C2CD"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4F3F2796"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304F7">
              <w:rPr>
                <w:rFonts w:ascii="Arial" w:hAnsi="Arial" w:cs="Arial"/>
                <w:b/>
              </w:rPr>
              <w:t>Answer</w:t>
            </w:r>
          </w:p>
        </w:tc>
      </w:tr>
      <w:tr w:rsidR="009D4885" w:rsidRPr="003304F7" w14:paraId="4F73C653" w14:textId="77777777" w:rsidTr="007868C4">
        <w:trPr>
          <w:trHeight w:val="3293"/>
        </w:trPr>
        <w:tc>
          <w:tcPr>
            <w:tcW w:w="534" w:type="dxa"/>
            <w:vMerge/>
          </w:tcPr>
          <w:p w14:paraId="263AD7E4"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4F17883D" w14:textId="1F0E9147" w:rsidR="00685642" w:rsidRDefault="008F4281"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Proposals must be focused on </w:t>
            </w:r>
            <w:r w:rsidR="006845AB">
              <w:rPr>
                <w:rFonts w:ascii="Arial" w:hAnsi="Arial" w:cs="Arial"/>
              </w:rPr>
              <w:t xml:space="preserve">at least </w:t>
            </w:r>
            <w:r>
              <w:rPr>
                <w:rFonts w:ascii="Arial" w:hAnsi="Arial" w:cs="Arial"/>
              </w:rPr>
              <w:t>one of the 9 targeted industries listed in the RFA</w:t>
            </w:r>
            <w:r w:rsidR="00BE3E9B">
              <w:rPr>
                <w:rFonts w:ascii="Arial" w:hAnsi="Arial" w:cs="Arial"/>
              </w:rPr>
              <w:t>:</w:t>
            </w:r>
          </w:p>
          <w:p w14:paraId="54D25BBC" w14:textId="77777777" w:rsidR="00BE3E9B" w:rsidRPr="00515F64" w:rsidRDefault="00BE3E9B" w:rsidP="004550CB">
            <w:pPr>
              <w:pStyle w:val="ListParagraph"/>
              <w:numPr>
                <w:ilvl w:val="0"/>
                <w:numId w:val="9"/>
              </w:numPr>
              <w:rPr>
                <w:rFonts w:ascii="Arial" w:hAnsi="Arial" w:cs="Arial"/>
                <w:sz w:val="24"/>
                <w:szCs w:val="24"/>
              </w:rPr>
            </w:pPr>
            <w:r w:rsidRPr="00515F64">
              <w:rPr>
                <w:rFonts w:ascii="Arial" w:hAnsi="Arial" w:cs="Arial"/>
                <w:sz w:val="24"/>
                <w:szCs w:val="24"/>
              </w:rPr>
              <w:t xml:space="preserve">Clean Energy </w:t>
            </w:r>
          </w:p>
          <w:p w14:paraId="409D6419" w14:textId="77777777" w:rsidR="00BE3E9B" w:rsidRDefault="00BE3E9B" w:rsidP="004550CB">
            <w:pPr>
              <w:pStyle w:val="ListParagraph"/>
              <w:numPr>
                <w:ilvl w:val="0"/>
                <w:numId w:val="9"/>
              </w:numPr>
              <w:rPr>
                <w:rFonts w:ascii="Arial" w:hAnsi="Arial" w:cs="Arial"/>
                <w:sz w:val="24"/>
                <w:szCs w:val="24"/>
              </w:rPr>
            </w:pPr>
            <w:r w:rsidRPr="00515F64">
              <w:rPr>
                <w:rFonts w:ascii="Arial" w:hAnsi="Arial" w:cs="Arial"/>
                <w:sz w:val="24"/>
                <w:szCs w:val="24"/>
              </w:rPr>
              <w:t xml:space="preserve">Agriculture, Forestry, and Fisheries </w:t>
            </w:r>
          </w:p>
          <w:p w14:paraId="5AA5F7DA" w14:textId="6DE9E259" w:rsidR="00BE3E9B" w:rsidRPr="00BE3E9B" w:rsidRDefault="00BE3E9B" w:rsidP="004550CB">
            <w:pPr>
              <w:pStyle w:val="ListParagraph"/>
              <w:numPr>
                <w:ilvl w:val="0"/>
                <w:numId w:val="9"/>
              </w:numPr>
              <w:rPr>
                <w:rFonts w:ascii="Arial" w:hAnsi="Arial" w:cs="Arial"/>
                <w:sz w:val="24"/>
                <w:szCs w:val="24"/>
              </w:rPr>
            </w:pPr>
            <w:r w:rsidRPr="00BE3E9B">
              <w:rPr>
                <w:rFonts w:ascii="Arial" w:hAnsi="Arial" w:cs="Arial"/>
                <w:sz w:val="24"/>
                <w:szCs w:val="24"/>
              </w:rPr>
              <w:t>Healthcare and social assistance</w:t>
            </w:r>
          </w:p>
          <w:p w14:paraId="2C224DD3" w14:textId="77777777" w:rsidR="00BE3E9B" w:rsidRPr="00515F64" w:rsidRDefault="00BE3E9B" w:rsidP="004550CB">
            <w:pPr>
              <w:pStyle w:val="ListParagraph"/>
              <w:numPr>
                <w:ilvl w:val="0"/>
                <w:numId w:val="9"/>
              </w:numPr>
              <w:rPr>
                <w:rFonts w:ascii="Arial" w:hAnsi="Arial" w:cs="Arial"/>
                <w:sz w:val="24"/>
                <w:szCs w:val="24"/>
              </w:rPr>
            </w:pPr>
            <w:r w:rsidRPr="00515F64">
              <w:rPr>
                <w:rFonts w:ascii="Arial" w:hAnsi="Arial" w:cs="Arial"/>
                <w:sz w:val="24"/>
              </w:rPr>
              <w:t>Information</w:t>
            </w:r>
          </w:p>
          <w:p w14:paraId="3B105325" w14:textId="77777777" w:rsidR="00BE3E9B" w:rsidRPr="00515F64" w:rsidRDefault="00BE3E9B" w:rsidP="004550CB">
            <w:pPr>
              <w:pStyle w:val="ListParagraph"/>
              <w:numPr>
                <w:ilvl w:val="0"/>
                <w:numId w:val="9"/>
              </w:numPr>
              <w:rPr>
                <w:rFonts w:ascii="Arial" w:hAnsi="Arial" w:cs="Arial"/>
                <w:sz w:val="24"/>
                <w:szCs w:val="24"/>
              </w:rPr>
            </w:pPr>
            <w:r w:rsidRPr="00515F64">
              <w:rPr>
                <w:rFonts w:ascii="Arial" w:hAnsi="Arial" w:cs="Arial"/>
                <w:sz w:val="24"/>
                <w:szCs w:val="24"/>
              </w:rPr>
              <w:t xml:space="preserve">Infrastructure (construction, building trades, broadband, logistics) </w:t>
            </w:r>
          </w:p>
          <w:p w14:paraId="7C5294D2" w14:textId="77777777" w:rsidR="00BE3E9B" w:rsidRPr="00515F64" w:rsidRDefault="00BE3E9B" w:rsidP="004550CB">
            <w:pPr>
              <w:pStyle w:val="ListParagraph"/>
              <w:numPr>
                <w:ilvl w:val="0"/>
                <w:numId w:val="9"/>
              </w:numPr>
              <w:rPr>
                <w:rFonts w:ascii="Arial" w:hAnsi="Arial" w:cs="Arial"/>
                <w:sz w:val="24"/>
                <w:szCs w:val="24"/>
              </w:rPr>
            </w:pPr>
            <w:r w:rsidRPr="00515F64">
              <w:rPr>
                <w:rFonts w:ascii="Arial" w:hAnsi="Arial" w:cs="Arial"/>
                <w:sz w:val="24"/>
                <w:szCs w:val="24"/>
              </w:rPr>
              <w:t xml:space="preserve">Leisure and hospitality </w:t>
            </w:r>
          </w:p>
          <w:p w14:paraId="07242917" w14:textId="77777777" w:rsidR="00BE3E9B" w:rsidRPr="00515F64" w:rsidRDefault="00BE3E9B" w:rsidP="004550CB">
            <w:pPr>
              <w:pStyle w:val="ListParagraph"/>
              <w:numPr>
                <w:ilvl w:val="0"/>
                <w:numId w:val="9"/>
              </w:numPr>
              <w:rPr>
                <w:rFonts w:ascii="Arial" w:hAnsi="Arial" w:cs="Arial"/>
                <w:sz w:val="24"/>
                <w:szCs w:val="24"/>
              </w:rPr>
            </w:pPr>
            <w:r w:rsidRPr="00515F64">
              <w:rPr>
                <w:rFonts w:ascii="Arial" w:hAnsi="Arial" w:cs="Arial"/>
                <w:sz w:val="24"/>
                <w:szCs w:val="24"/>
              </w:rPr>
              <w:t>Manufacturing</w:t>
            </w:r>
          </w:p>
          <w:p w14:paraId="1DB871B5" w14:textId="77777777" w:rsidR="00BE3E9B" w:rsidRDefault="00BE3E9B" w:rsidP="004550CB">
            <w:pPr>
              <w:pStyle w:val="ListParagraph"/>
              <w:numPr>
                <w:ilvl w:val="0"/>
                <w:numId w:val="9"/>
              </w:numPr>
              <w:rPr>
                <w:rFonts w:ascii="Arial" w:hAnsi="Arial" w:cs="Arial"/>
                <w:sz w:val="24"/>
                <w:szCs w:val="24"/>
              </w:rPr>
            </w:pPr>
            <w:r w:rsidRPr="00515F64">
              <w:rPr>
                <w:rFonts w:ascii="Arial" w:hAnsi="Arial" w:cs="Arial"/>
                <w:sz w:val="24"/>
                <w:szCs w:val="24"/>
              </w:rPr>
              <w:t xml:space="preserve">Education </w:t>
            </w:r>
          </w:p>
          <w:p w14:paraId="3A7902F8" w14:textId="1D7B4951" w:rsidR="00BE3E9B" w:rsidRPr="00BE3E9B" w:rsidRDefault="00BE3E9B" w:rsidP="004550CB">
            <w:pPr>
              <w:pStyle w:val="ListParagraph"/>
              <w:numPr>
                <w:ilvl w:val="0"/>
                <w:numId w:val="9"/>
              </w:numPr>
              <w:rPr>
                <w:rFonts w:ascii="Arial" w:hAnsi="Arial" w:cs="Arial"/>
                <w:sz w:val="24"/>
                <w:szCs w:val="24"/>
              </w:rPr>
            </w:pPr>
            <w:r w:rsidRPr="00BE3E9B">
              <w:rPr>
                <w:rFonts w:ascii="Arial" w:hAnsi="Arial" w:cs="Arial"/>
                <w:sz w:val="24"/>
                <w:szCs w:val="24"/>
              </w:rPr>
              <w:t>Retail</w:t>
            </w:r>
          </w:p>
        </w:tc>
      </w:tr>
    </w:tbl>
    <w:p w14:paraId="1E179BB0" w14:textId="0412E4BC" w:rsidR="00620856" w:rsidRDefault="00620856" w:rsidP="00F9098C">
      <w:pPr>
        <w:ind w:left="-450" w:right="-540"/>
        <w:rPr>
          <w:rFonts w:ascii="Arial" w:hAnsi="Arial" w:cs="Arial"/>
          <w:b/>
          <w:color w:val="000000"/>
        </w:rPr>
      </w:pPr>
    </w:p>
    <w:p w14:paraId="63DDB6FE" w14:textId="77777777" w:rsidR="007868C4" w:rsidRDefault="007868C4"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7868C4" w:rsidRPr="007868C4" w14:paraId="48927908" w14:textId="77777777" w:rsidTr="006041E9">
        <w:trPr>
          <w:trHeight w:val="379"/>
        </w:trPr>
        <w:tc>
          <w:tcPr>
            <w:tcW w:w="534" w:type="dxa"/>
            <w:vMerge w:val="restart"/>
            <w:shd w:val="clear" w:color="auto" w:fill="BDD6EE" w:themeFill="accent5" w:themeFillTint="66"/>
            <w:vAlign w:val="center"/>
          </w:tcPr>
          <w:p w14:paraId="72506315" w14:textId="63BA9503" w:rsidR="007868C4" w:rsidRPr="007868C4" w:rsidRDefault="007868C4" w:rsidP="007868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Pr>
                <w:rFonts w:ascii="Arial" w:hAnsi="Arial" w:cs="Arial"/>
                <w:b/>
                <w:bCs/>
              </w:rPr>
              <w:t>5</w:t>
            </w:r>
          </w:p>
        </w:tc>
        <w:tc>
          <w:tcPr>
            <w:tcW w:w="9726" w:type="dxa"/>
            <w:tcBorders>
              <w:bottom w:val="single" w:sz="4" w:space="0" w:color="auto"/>
            </w:tcBorders>
            <w:shd w:val="clear" w:color="auto" w:fill="BDD6EE" w:themeFill="accent5" w:themeFillTint="66"/>
            <w:vAlign w:val="center"/>
          </w:tcPr>
          <w:p w14:paraId="10F60109" w14:textId="77777777" w:rsidR="007868C4" w:rsidRPr="007868C4" w:rsidRDefault="007868C4" w:rsidP="007868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868C4">
              <w:rPr>
                <w:rFonts w:ascii="Arial" w:hAnsi="Arial" w:cs="Arial"/>
                <w:b/>
              </w:rPr>
              <w:t>Question</w:t>
            </w:r>
          </w:p>
        </w:tc>
      </w:tr>
      <w:tr w:rsidR="007868C4" w:rsidRPr="007868C4" w14:paraId="60E36DB1" w14:textId="77777777" w:rsidTr="007868C4">
        <w:trPr>
          <w:trHeight w:val="1277"/>
        </w:trPr>
        <w:tc>
          <w:tcPr>
            <w:tcW w:w="534" w:type="dxa"/>
            <w:vMerge/>
          </w:tcPr>
          <w:p w14:paraId="3639FBAD" w14:textId="77777777" w:rsidR="007868C4" w:rsidRPr="007868C4" w:rsidRDefault="007868C4" w:rsidP="007868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tc>
        <w:tc>
          <w:tcPr>
            <w:tcW w:w="9726" w:type="dxa"/>
            <w:shd w:val="clear" w:color="auto" w:fill="FFFFFF" w:themeFill="background1"/>
            <w:vAlign w:val="center"/>
          </w:tcPr>
          <w:p w14:paraId="6978F888" w14:textId="6B1D13DB" w:rsidR="007868C4" w:rsidRPr="007868C4" w:rsidRDefault="007868C4" w:rsidP="007868C4">
            <w:pPr>
              <w:rPr>
                <w:rFonts w:ascii="Arial" w:hAnsi="Arial" w:cs="Arial"/>
              </w:rPr>
            </w:pPr>
            <w:r w:rsidRPr="007868C4">
              <w:rPr>
                <w:rFonts w:ascii="Arial" w:hAnsi="Arial" w:cs="Arial"/>
              </w:rPr>
              <w:t>I have never written a grant before but am thinking this might be the right time. I don</w:t>
            </w:r>
            <w:r>
              <w:rPr>
                <w:rFonts w:ascii="Arial" w:hAnsi="Arial" w:cs="Arial"/>
              </w:rPr>
              <w:t>’</w:t>
            </w:r>
            <w:r w:rsidRPr="007868C4">
              <w:rPr>
                <w:rFonts w:ascii="Arial" w:hAnsi="Arial" w:cs="Arial"/>
              </w:rPr>
              <w:t>t know how this whole process works or if my idea is even in the right vein. Is it possible to set up a time to have a conversation?</w:t>
            </w:r>
          </w:p>
        </w:tc>
      </w:tr>
      <w:tr w:rsidR="007868C4" w:rsidRPr="007868C4" w14:paraId="70CEAB68" w14:textId="77777777" w:rsidTr="006041E9">
        <w:trPr>
          <w:trHeight w:val="379"/>
        </w:trPr>
        <w:tc>
          <w:tcPr>
            <w:tcW w:w="534" w:type="dxa"/>
            <w:vMerge/>
          </w:tcPr>
          <w:p w14:paraId="0FF41BE9" w14:textId="77777777" w:rsidR="007868C4" w:rsidRPr="007868C4" w:rsidRDefault="007868C4" w:rsidP="007868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22DF6FBF" w14:textId="77777777" w:rsidR="007868C4" w:rsidRPr="007868C4" w:rsidRDefault="007868C4" w:rsidP="007868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868C4">
              <w:rPr>
                <w:rFonts w:ascii="Arial" w:hAnsi="Arial" w:cs="Arial"/>
                <w:b/>
              </w:rPr>
              <w:t>Answer</w:t>
            </w:r>
          </w:p>
        </w:tc>
      </w:tr>
      <w:tr w:rsidR="007868C4" w:rsidRPr="007868C4" w14:paraId="01014FED" w14:textId="77777777" w:rsidTr="007868C4">
        <w:trPr>
          <w:trHeight w:val="3023"/>
        </w:trPr>
        <w:tc>
          <w:tcPr>
            <w:tcW w:w="534" w:type="dxa"/>
            <w:vMerge/>
          </w:tcPr>
          <w:p w14:paraId="43929763" w14:textId="77777777" w:rsidR="007868C4" w:rsidRPr="007868C4" w:rsidRDefault="007868C4" w:rsidP="007868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tc>
        <w:tc>
          <w:tcPr>
            <w:tcW w:w="9726" w:type="dxa"/>
            <w:shd w:val="clear" w:color="auto" w:fill="FFFFFF" w:themeFill="background1"/>
            <w:vAlign w:val="center"/>
          </w:tcPr>
          <w:p w14:paraId="400E7DA1" w14:textId="77777777" w:rsidR="007868C4" w:rsidRPr="004550CB" w:rsidRDefault="007868C4" w:rsidP="007868C4">
            <w:pPr>
              <w:rPr>
                <w:rFonts w:ascii="Arial" w:eastAsia="Arial" w:hAnsi="Arial" w:cs="Arial"/>
              </w:rPr>
            </w:pPr>
            <w:r w:rsidRPr="146D01C8">
              <w:rPr>
                <w:rFonts w:ascii="Arial" w:eastAsia="Arial" w:hAnsi="Arial" w:cs="Arial"/>
              </w:rPr>
              <w:t>Here are a few resources that may be helpful in preparing a proposal:</w:t>
            </w:r>
          </w:p>
          <w:p w14:paraId="06F65758" w14:textId="04375375" w:rsidR="007868C4" w:rsidRPr="004550CB" w:rsidRDefault="007868C4" w:rsidP="007868C4">
            <w:pPr>
              <w:pStyle w:val="ListParagraph"/>
              <w:numPr>
                <w:ilvl w:val="0"/>
                <w:numId w:val="21"/>
              </w:numPr>
              <w:rPr>
                <w:rFonts w:ascii="Arial" w:eastAsia="Arial" w:hAnsi="Arial" w:cs="Arial"/>
                <w:sz w:val="24"/>
                <w:szCs w:val="24"/>
              </w:rPr>
            </w:pPr>
            <w:r w:rsidRPr="146D01C8">
              <w:rPr>
                <w:rFonts w:ascii="Arial" w:eastAsia="Arial" w:hAnsi="Arial" w:cs="Arial"/>
                <w:sz w:val="24"/>
                <w:szCs w:val="24"/>
              </w:rPr>
              <w:t xml:space="preserve">Association of Procurement Technical Assistance Centers </w:t>
            </w:r>
            <w:r>
              <w:rPr>
                <w:rFonts w:ascii="Arial" w:eastAsia="Arial" w:hAnsi="Arial" w:cs="Arial"/>
                <w:sz w:val="24"/>
                <w:szCs w:val="24"/>
              </w:rPr>
              <w:t>–</w:t>
            </w:r>
            <w:r w:rsidRPr="146D01C8">
              <w:rPr>
                <w:rFonts w:ascii="Arial" w:eastAsia="Arial" w:hAnsi="Arial" w:cs="Arial"/>
                <w:sz w:val="24"/>
                <w:szCs w:val="24"/>
              </w:rPr>
              <w:t xml:space="preserve"> </w:t>
            </w:r>
            <w:hyperlink r:id="rId11">
              <w:r w:rsidRPr="146D01C8">
                <w:rPr>
                  <w:rStyle w:val="Hyperlink"/>
                  <w:rFonts w:ascii="Arial" w:eastAsia="Arial" w:hAnsi="Arial" w:cs="Arial"/>
                  <w:sz w:val="24"/>
                  <w:szCs w:val="24"/>
                </w:rPr>
                <w:t>https://ww</w:t>
              </w:r>
              <w:r w:rsidRPr="146D01C8">
                <w:rPr>
                  <w:rStyle w:val="Hyperlink"/>
                  <w:rFonts w:ascii="Arial" w:eastAsia="Arial" w:hAnsi="Arial" w:cs="Arial"/>
                  <w:sz w:val="24"/>
                  <w:szCs w:val="24"/>
                </w:rPr>
                <w:t>w</w:t>
              </w:r>
              <w:r w:rsidRPr="146D01C8">
                <w:rPr>
                  <w:rStyle w:val="Hyperlink"/>
                  <w:rFonts w:ascii="Arial" w:eastAsia="Arial" w:hAnsi="Arial" w:cs="Arial"/>
                  <w:sz w:val="24"/>
                  <w:szCs w:val="24"/>
                </w:rPr>
                <w:t>.aptac-us.org/</w:t>
              </w:r>
            </w:hyperlink>
          </w:p>
          <w:p w14:paraId="338173E1" w14:textId="070024DA" w:rsidR="007868C4" w:rsidRPr="00F131DB" w:rsidRDefault="007868C4" w:rsidP="007868C4">
            <w:pPr>
              <w:pStyle w:val="ListParagraph"/>
              <w:numPr>
                <w:ilvl w:val="0"/>
                <w:numId w:val="21"/>
              </w:numPr>
              <w:rPr>
                <w:rStyle w:val="Hyperlink"/>
                <w:rFonts w:ascii="Arial" w:eastAsia="Arial" w:hAnsi="Arial" w:cs="Arial"/>
                <w:color w:val="auto"/>
                <w:sz w:val="24"/>
                <w:szCs w:val="24"/>
                <w:u w:val="none"/>
              </w:rPr>
            </w:pPr>
            <w:r w:rsidRPr="146D01C8">
              <w:rPr>
                <w:rFonts w:ascii="Arial" w:eastAsia="Arial" w:hAnsi="Arial" w:cs="Arial"/>
                <w:sz w:val="24"/>
                <w:szCs w:val="24"/>
              </w:rPr>
              <w:t xml:space="preserve">Regional Planning Organizations </w:t>
            </w:r>
            <w:r>
              <w:rPr>
                <w:rFonts w:ascii="Arial" w:eastAsia="Arial" w:hAnsi="Arial" w:cs="Arial"/>
                <w:sz w:val="24"/>
                <w:szCs w:val="24"/>
              </w:rPr>
              <w:t>–</w:t>
            </w:r>
            <w:r w:rsidRPr="146D01C8">
              <w:rPr>
                <w:rFonts w:ascii="Arial" w:eastAsia="Arial" w:hAnsi="Arial" w:cs="Arial"/>
                <w:sz w:val="24"/>
                <w:szCs w:val="24"/>
              </w:rPr>
              <w:t xml:space="preserve"> </w:t>
            </w:r>
            <w:hyperlink r:id="rId12">
              <w:r w:rsidRPr="146D01C8">
                <w:rPr>
                  <w:rStyle w:val="Hyperlink"/>
                  <w:rFonts w:ascii="Arial" w:eastAsia="Arial" w:hAnsi="Arial" w:cs="Arial"/>
                  <w:sz w:val="24"/>
                  <w:szCs w:val="24"/>
                </w:rPr>
                <w:t>https://www.maine.gov/dacf/muni</w:t>
              </w:r>
              <w:r w:rsidRPr="146D01C8">
                <w:rPr>
                  <w:rStyle w:val="Hyperlink"/>
                  <w:rFonts w:ascii="Arial" w:eastAsia="Arial" w:hAnsi="Arial" w:cs="Arial"/>
                  <w:sz w:val="24"/>
                  <w:szCs w:val="24"/>
                </w:rPr>
                <w:t>c</w:t>
              </w:r>
              <w:r w:rsidRPr="146D01C8">
                <w:rPr>
                  <w:rStyle w:val="Hyperlink"/>
                  <w:rFonts w:ascii="Arial" w:eastAsia="Arial" w:hAnsi="Arial" w:cs="Arial"/>
                  <w:sz w:val="24"/>
                  <w:szCs w:val="24"/>
                </w:rPr>
                <w:t>ipalplanning/technical/regional_council.shtml</w:t>
              </w:r>
            </w:hyperlink>
          </w:p>
          <w:p w14:paraId="08475F53" w14:textId="77777777" w:rsidR="007868C4" w:rsidRDefault="007868C4" w:rsidP="007868C4">
            <w:pPr>
              <w:rPr>
                <w:rFonts w:ascii="Arial" w:eastAsia="Arial" w:hAnsi="Arial" w:cs="Arial"/>
              </w:rPr>
            </w:pPr>
          </w:p>
          <w:p w14:paraId="69C68C4D" w14:textId="3520ABCD" w:rsidR="007868C4" w:rsidRPr="007868C4" w:rsidRDefault="007868C4" w:rsidP="007868C4">
            <w:pPr>
              <w:rPr>
                <w:rFonts w:ascii="Arial" w:eastAsiaTheme="minorEastAsia" w:hAnsi="Arial" w:cs="Arial"/>
              </w:rPr>
            </w:pPr>
            <w:r w:rsidRPr="4BAB9B7D">
              <w:rPr>
                <w:rFonts w:ascii="Arial" w:eastAsia="Arial" w:hAnsi="Arial" w:cs="Arial"/>
              </w:rPr>
              <w:t>We also encourage reviewing Appendix F in the RFA for Additional Resources that may prove useful in putting together your proposal</w:t>
            </w:r>
            <w:r w:rsidRPr="007868C4">
              <w:rPr>
                <w:rFonts w:ascii="Arial" w:eastAsiaTheme="minorEastAsia" w:hAnsi="Arial" w:cs="Arial"/>
              </w:rPr>
              <w:t xml:space="preserve"> </w:t>
            </w:r>
          </w:p>
        </w:tc>
      </w:tr>
    </w:tbl>
    <w:p w14:paraId="01E61B61" w14:textId="2E240FE5" w:rsidR="007868C4" w:rsidRDefault="007868C4" w:rsidP="00F9098C">
      <w:pPr>
        <w:ind w:left="-450" w:right="-540"/>
        <w:rPr>
          <w:rFonts w:ascii="Arial" w:hAnsi="Arial" w:cs="Arial"/>
          <w:b/>
          <w:color w:val="000000"/>
        </w:rPr>
      </w:pPr>
    </w:p>
    <w:p w14:paraId="388295DD" w14:textId="04BC18AE" w:rsidR="007868C4" w:rsidRDefault="007868C4">
      <w:pPr>
        <w:rPr>
          <w:rFonts w:ascii="Arial" w:hAnsi="Arial" w:cs="Arial"/>
          <w:b/>
          <w:color w:val="000000"/>
        </w:rPr>
      </w:pPr>
      <w:r>
        <w:rPr>
          <w:rFonts w:ascii="Arial" w:hAnsi="Arial" w:cs="Arial"/>
          <w:b/>
          <w:color w:val="000000"/>
        </w:rPr>
        <w:br w:type="page"/>
      </w:r>
    </w:p>
    <w:p w14:paraId="3F0B7313" w14:textId="77777777" w:rsidR="007868C4" w:rsidRPr="003304F7" w:rsidRDefault="007868C4"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3304F7" w14:paraId="4CE199D2" w14:textId="77777777" w:rsidTr="146D01C8">
        <w:trPr>
          <w:trHeight w:val="379"/>
        </w:trPr>
        <w:tc>
          <w:tcPr>
            <w:tcW w:w="534" w:type="dxa"/>
            <w:vMerge w:val="restart"/>
            <w:shd w:val="clear" w:color="auto" w:fill="BDD6EE" w:themeFill="accent5" w:themeFillTint="66"/>
            <w:vAlign w:val="center"/>
          </w:tcPr>
          <w:p w14:paraId="0ABC80C3" w14:textId="3C02C190" w:rsidR="00620856" w:rsidRPr="003304F7" w:rsidRDefault="2544ADC3" w:rsidP="146D01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146D01C8">
              <w:rPr>
                <w:rFonts w:ascii="Arial" w:hAnsi="Arial" w:cs="Arial"/>
                <w:b/>
                <w:bCs/>
              </w:rPr>
              <w:t>6</w:t>
            </w:r>
          </w:p>
        </w:tc>
        <w:tc>
          <w:tcPr>
            <w:tcW w:w="9726" w:type="dxa"/>
            <w:tcBorders>
              <w:bottom w:val="single" w:sz="4" w:space="0" w:color="auto"/>
            </w:tcBorders>
            <w:shd w:val="clear" w:color="auto" w:fill="BDD6EE" w:themeFill="accent5" w:themeFillTint="66"/>
            <w:vAlign w:val="center"/>
          </w:tcPr>
          <w:p w14:paraId="7CA479CD" w14:textId="77777777" w:rsidR="00620856" w:rsidRPr="003304F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304F7">
              <w:rPr>
                <w:rFonts w:ascii="Arial" w:hAnsi="Arial" w:cs="Arial"/>
                <w:b/>
              </w:rPr>
              <w:t>Question</w:t>
            </w:r>
          </w:p>
        </w:tc>
      </w:tr>
      <w:tr w:rsidR="009D4885" w:rsidRPr="003304F7" w14:paraId="5A699607" w14:textId="77777777" w:rsidTr="007868C4">
        <w:trPr>
          <w:trHeight w:val="1835"/>
        </w:trPr>
        <w:tc>
          <w:tcPr>
            <w:tcW w:w="534" w:type="dxa"/>
            <w:vMerge/>
          </w:tcPr>
          <w:p w14:paraId="05D6D9F2" w14:textId="77777777" w:rsidR="00620856" w:rsidRPr="003304F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E73C56D" w14:textId="35FC94A9" w:rsidR="00620856" w:rsidRPr="00BE3E9B" w:rsidRDefault="008F4281" w:rsidP="00BE3E9B">
            <w:pPr>
              <w:rPr>
                <w:rFonts w:ascii="Arial" w:eastAsiaTheme="minorHAnsi" w:hAnsi="Arial" w:cs="Arial"/>
              </w:rPr>
            </w:pPr>
            <w:r>
              <w:rPr>
                <w:rFonts w:ascii="Arial" w:eastAsiaTheme="minorHAnsi" w:hAnsi="Arial" w:cs="Arial"/>
              </w:rPr>
              <w:t xml:space="preserve">My organization has an </w:t>
            </w:r>
            <w:r w:rsidRPr="008F4281">
              <w:rPr>
                <w:rFonts w:ascii="Arial" w:hAnsi="Arial" w:cs="Arial"/>
              </w:rPr>
              <w:t xml:space="preserve">education program for high school students </w:t>
            </w:r>
            <w:r>
              <w:rPr>
                <w:rFonts w:ascii="Arial" w:hAnsi="Arial" w:cs="Arial"/>
              </w:rPr>
              <w:t>who are interested in</w:t>
            </w:r>
            <w:r w:rsidRPr="008F4281">
              <w:rPr>
                <w:rFonts w:ascii="Arial" w:hAnsi="Arial" w:cs="Arial"/>
              </w:rPr>
              <w:t xml:space="preserve"> enter</w:t>
            </w:r>
            <w:r>
              <w:rPr>
                <w:rFonts w:ascii="Arial" w:hAnsi="Arial" w:cs="Arial"/>
              </w:rPr>
              <w:t>ing</w:t>
            </w:r>
            <w:r w:rsidRPr="008F4281">
              <w:rPr>
                <w:rFonts w:ascii="Arial" w:hAnsi="Arial" w:cs="Arial"/>
              </w:rPr>
              <w:t xml:space="preserve"> the fisheries and seafood workforce</w:t>
            </w:r>
            <w:r>
              <w:rPr>
                <w:rFonts w:ascii="Arial" w:hAnsi="Arial" w:cs="Arial"/>
              </w:rPr>
              <w:t xml:space="preserve">. </w:t>
            </w:r>
            <w:r w:rsidR="003304F7" w:rsidRPr="003304F7">
              <w:rPr>
                <w:rFonts w:ascii="Arial" w:eastAsiaTheme="minorHAnsi" w:hAnsi="Arial" w:cs="Arial"/>
              </w:rPr>
              <w:t xml:space="preserve">One of our </w:t>
            </w:r>
            <w:r>
              <w:rPr>
                <w:rFonts w:ascii="Arial" w:eastAsiaTheme="minorHAnsi" w:hAnsi="Arial" w:cs="Arial"/>
              </w:rPr>
              <w:t xml:space="preserve">training </w:t>
            </w:r>
            <w:r w:rsidR="003304F7" w:rsidRPr="003304F7">
              <w:rPr>
                <w:rFonts w:ascii="Arial" w:eastAsiaTheme="minorHAnsi" w:hAnsi="Arial" w:cs="Arial"/>
              </w:rPr>
              <w:t xml:space="preserve">modules is about safety and first aid. I am wondering if a training program that provides </w:t>
            </w:r>
            <w:r>
              <w:rPr>
                <w:rFonts w:ascii="Arial" w:eastAsiaTheme="minorHAnsi" w:hAnsi="Arial" w:cs="Arial"/>
              </w:rPr>
              <w:t>s</w:t>
            </w:r>
            <w:r w:rsidR="003304F7" w:rsidRPr="003304F7">
              <w:rPr>
                <w:rFonts w:ascii="Arial" w:eastAsiaTheme="minorHAnsi" w:hAnsi="Arial" w:cs="Arial"/>
              </w:rPr>
              <w:t>afety training</w:t>
            </w:r>
            <w:r w:rsidR="00CC6D7A">
              <w:rPr>
                <w:rFonts w:ascii="Arial" w:eastAsiaTheme="minorHAnsi" w:hAnsi="Arial" w:cs="Arial"/>
              </w:rPr>
              <w:t xml:space="preserve"> for fisherman and results in a certification/credential of value</w:t>
            </w:r>
            <w:r>
              <w:rPr>
                <w:rFonts w:ascii="Arial" w:eastAsiaTheme="minorHAnsi" w:hAnsi="Arial" w:cs="Arial"/>
              </w:rPr>
              <w:t xml:space="preserve"> </w:t>
            </w:r>
            <w:r w:rsidR="003304F7" w:rsidRPr="003304F7">
              <w:rPr>
                <w:rFonts w:ascii="Arial" w:eastAsiaTheme="minorHAnsi" w:hAnsi="Arial" w:cs="Arial"/>
              </w:rPr>
              <w:t xml:space="preserve">would qualify for funding under this grant. </w:t>
            </w:r>
          </w:p>
        </w:tc>
      </w:tr>
      <w:tr w:rsidR="009C1B31" w:rsidRPr="003304F7" w14:paraId="4A2C2B06" w14:textId="77777777" w:rsidTr="146D01C8">
        <w:trPr>
          <w:trHeight w:val="379"/>
        </w:trPr>
        <w:tc>
          <w:tcPr>
            <w:tcW w:w="534" w:type="dxa"/>
            <w:vMerge/>
          </w:tcPr>
          <w:p w14:paraId="1FAD638F" w14:textId="77777777" w:rsidR="00620856" w:rsidRPr="003304F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59D136B2" w14:textId="77777777" w:rsidR="00620856" w:rsidRPr="003304F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304F7">
              <w:rPr>
                <w:rFonts w:ascii="Arial" w:hAnsi="Arial" w:cs="Arial"/>
                <w:b/>
              </w:rPr>
              <w:t>Answer</w:t>
            </w:r>
          </w:p>
        </w:tc>
      </w:tr>
      <w:tr w:rsidR="009D4885" w:rsidRPr="004550CB" w14:paraId="06D0FBC4" w14:textId="77777777" w:rsidTr="007868C4">
        <w:trPr>
          <w:trHeight w:val="3293"/>
        </w:trPr>
        <w:tc>
          <w:tcPr>
            <w:tcW w:w="534" w:type="dxa"/>
            <w:vMerge/>
          </w:tcPr>
          <w:p w14:paraId="1B7B4F49" w14:textId="77777777" w:rsidR="00620856" w:rsidRPr="004550CB"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76FDD7D8" w14:textId="4B472A2F" w:rsidR="00CC6D7A" w:rsidRPr="004550CB" w:rsidRDefault="00CC6D7A" w:rsidP="00CC6D7A">
            <w:pPr>
              <w:rPr>
                <w:rFonts w:ascii="Arial" w:eastAsiaTheme="minorHAnsi" w:hAnsi="Arial" w:cs="Arial"/>
              </w:rPr>
            </w:pPr>
            <w:r w:rsidRPr="004550CB">
              <w:rPr>
                <w:rFonts w:ascii="Arial" w:eastAsiaTheme="minorHAnsi" w:hAnsi="Arial" w:cs="Arial"/>
              </w:rPr>
              <w:t xml:space="preserve">Proposals must clearly advance one of the three following goals: </w:t>
            </w:r>
          </w:p>
          <w:p w14:paraId="034E72C8" w14:textId="77777777" w:rsidR="00CC6D7A" w:rsidRPr="004550CB" w:rsidRDefault="00CC6D7A" w:rsidP="00CC6D7A">
            <w:pPr>
              <w:pStyle w:val="ListParagraph"/>
              <w:numPr>
                <w:ilvl w:val="0"/>
                <w:numId w:val="6"/>
              </w:numPr>
              <w:rPr>
                <w:rFonts w:ascii="Arial" w:eastAsiaTheme="minorHAnsi" w:hAnsi="Arial" w:cs="Arial"/>
                <w:sz w:val="24"/>
                <w:szCs w:val="24"/>
              </w:rPr>
            </w:pPr>
            <w:r w:rsidRPr="004550CB">
              <w:rPr>
                <w:rFonts w:ascii="Arial" w:eastAsiaTheme="minorHAnsi" w:hAnsi="Arial" w:cs="Arial"/>
                <w:sz w:val="24"/>
                <w:szCs w:val="24"/>
              </w:rPr>
              <w:t>Increase the labor pool by breaking down employment barriers and attracting talent</w:t>
            </w:r>
          </w:p>
          <w:p w14:paraId="43B552AF" w14:textId="77777777" w:rsidR="00CC6D7A" w:rsidRPr="004550CB" w:rsidRDefault="00CC6D7A" w:rsidP="00CC6D7A">
            <w:pPr>
              <w:pStyle w:val="ListParagraph"/>
              <w:numPr>
                <w:ilvl w:val="0"/>
                <w:numId w:val="6"/>
              </w:numPr>
              <w:rPr>
                <w:rFonts w:ascii="Arial" w:eastAsiaTheme="minorHAnsi" w:hAnsi="Arial" w:cs="Arial"/>
                <w:sz w:val="24"/>
                <w:szCs w:val="24"/>
              </w:rPr>
            </w:pPr>
            <w:r w:rsidRPr="004550CB">
              <w:rPr>
                <w:rFonts w:ascii="Arial" w:eastAsiaTheme="minorHAnsi" w:hAnsi="Arial" w:cs="Arial"/>
                <w:sz w:val="24"/>
                <w:szCs w:val="24"/>
              </w:rPr>
              <w:t>Increase the number of Mainers with a credential of value through training and education</w:t>
            </w:r>
          </w:p>
          <w:p w14:paraId="7546A40A" w14:textId="11062F30" w:rsidR="008E4E8F" w:rsidRPr="004550CB" w:rsidRDefault="00CC6D7A" w:rsidP="00CC6D7A">
            <w:pPr>
              <w:pStyle w:val="ListParagraph"/>
              <w:numPr>
                <w:ilvl w:val="0"/>
                <w:numId w:val="6"/>
              </w:numPr>
              <w:rPr>
                <w:rFonts w:ascii="Arial" w:eastAsiaTheme="minorHAnsi" w:hAnsi="Arial" w:cs="Arial"/>
                <w:sz w:val="24"/>
                <w:szCs w:val="24"/>
              </w:rPr>
            </w:pPr>
            <w:r w:rsidRPr="004550CB">
              <w:rPr>
                <w:rFonts w:ascii="Arial" w:eastAsiaTheme="minorHAnsi" w:hAnsi="Arial" w:cs="Arial"/>
                <w:sz w:val="24"/>
                <w:szCs w:val="24"/>
              </w:rPr>
              <w:t>Increase average wages by supporting individuals in connecting to and employers in offering high-quality jobs</w:t>
            </w:r>
          </w:p>
          <w:p w14:paraId="27B7200D" w14:textId="77777777" w:rsidR="001416C3" w:rsidRDefault="001416C3" w:rsidP="146D01C8">
            <w:pPr>
              <w:rPr>
                <w:rFonts w:ascii="Arial" w:eastAsiaTheme="minorEastAsia" w:hAnsi="Arial" w:cs="Arial"/>
              </w:rPr>
            </w:pPr>
          </w:p>
          <w:p w14:paraId="649D6FA5" w14:textId="4466682B" w:rsidR="00620856" w:rsidRPr="001416C3" w:rsidRDefault="692083AA" w:rsidP="146D01C8">
            <w:pPr>
              <w:rPr>
                <w:rFonts w:ascii="Arial" w:eastAsiaTheme="minorEastAsia" w:hAnsi="Arial" w:cs="Arial"/>
              </w:rPr>
            </w:pPr>
            <w:r w:rsidRPr="146D01C8">
              <w:rPr>
                <w:rFonts w:ascii="Arial" w:eastAsiaTheme="minorEastAsia" w:hAnsi="Arial" w:cs="Arial"/>
              </w:rPr>
              <w:t>If training and education programs</w:t>
            </w:r>
            <w:r w:rsidR="41881DCF" w:rsidRPr="146D01C8">
              <w:rPr>
                <w:rFonts w:ascii="Arial" w:eastAsiaTheme="minorEastAsia" w:hAnsi="Arial" w:cs="Arial"/>
              </w:rPr>
              <w:t xml:space="preserve"> are</w:t>
            </w:r>
            <w:r w:rsidRPr="146D01C8">
              <w:rPr>
                <w:rFonts w:ascii="Arial" w:eastAsiaTheme="minorEastAsia" w:hAnsi="Arial" w:cs="Arial"/>
              </w:rPr>
              <w:t xml:space="preserve"> proposed as an expense, </w:t>
            </w:r>
            <w:r w:rsidR="2ADC79B3" w:rsidRPr="146D01C8">
              <w:rPr>
                <w:rFonts w:ascii="Arial" w:eastAsiaTheme="minorEastAsia" w:hAnsi="Arial" w:cs="Arial"/>
              </w:rPr>
              <w:t xml:space="preserve">the applicant must demonstrate no other funds, including APRA funds, are available for the training. </w:t>
            </w:r>
          </w:p>
        </w:tc>
      </w:tr>
    </w:tbl>
    <w:p w14:paraId="62303EC3" w14:textId="16B49C6E" w:rsidR="00DB7867" w:rsidRPr="004550CB" w:rsidRDefault="00DB7867" w:rsidP="003304F7">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9A5AF2" w14:paraId="70DC577A" w14:textId="77777777" w:rsidTr="146D01C8">
        <w:trPr>
          <w:trHeight w:val="379"/>
        </w:trPr>
        <w:tc>
          <w:tcPr>
            <w:tcW w:w="534" w:type="dxa"/>
            <w:vMerge w:val="restart"/>
            <w:shd w:val="clear" w:color="auto" w:fill="BDD6EE" w:themeFill="accent5" w:themeFillTint="66"/>
            <w:vAlign w:val="center"/>
          </w:tcPr>
          <w:p w14:paraId="5B7AC907" w14:textId="51D9A5D5" w:rsidR="008E4E8F" w:rsidRPr="009A5AF2" w:rsidRDefault="57390002" w:rsidP="146D01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146D01C8">
              <w:rPr>
                <w:rFonts w:ascii="Arial" w:hAnsi="Arial" w:cs="Arial"/>
                <w:b/>
                <w:bCs/>
              </w:rPr>
              <w:t>7</w:t>
            </w:r>
          </w:p>
        </w:tc>
        <w:tc>
          <w:tcPr>
            <w:tcW w:w="9726" w:type="dxa"/>
            <w:tcBorders>
              <w:bottom w:val="single" w:sz="4" w:space="0" w:color="auto"/>
            </w:tcBorders>
            <w:shd w:val="clear" w:color="auto" w:fill="BDD6EE" w:themeFill="accent5" w:themeFillTint="66"/>
            <w:vAlign w:val="center"/>
          </w:tcPr>
          <w:p w14:paraId="107EF07B" w14:textId="77777777" w:rsidR="008E4E8F" w:rsidRPr="009A5AF2" w:rsidRDefault="008E4E8F" w:rsidP="008E4E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5AF2">
              <w:rPr>
                <w:rFonts w:ascii="Arial" w:hAnsi="Arial" w:cs="Arial"/>
                <w:b/>
              </w:rPr>
              <w:t>Question</w:t>
            </w:r>
          </w:p>
        </w:tc>
      </w:tr>
      <w:tr w:rsidR="009D4885" w:rsidRPr="009A5AF2" w14:paraId="38A2FCAB" w14:textId="77777777" w:rsidTr="007868C4">
        <w:trPr>
          <w:trHeight w:val="2447"/>
        </w:trPr>
        <w:tc>
          <w:tcPr>
            <w:tcW w:w="534" w:type="dxa"/>
            <w:vMerge/>
          </w:tcPr>
          <w:p w14:paraId="5014D762" w14:textId="77777777" w:rsidR="008E4E8F" w:rsidRPr="009A5AF2" w:rsidRDefault="008E4E8F" w:rsidP="008E4E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tc>
        <w:tc>
          <w:tcPr>
            <w:tcW w:w="9726" w:type="dxa"/>
            <w:shd w:val="clear" w:color="auto" w:fill="FFFFFF" w:themeFill="background1"/>
            <w:vAlign w:val="center"/>
          </w:tcPr>
          <w:p w14:paraId="2D9D02E5" w14:textId="77777777" w:rsidR="00963B44" w:rsidRDefault="00963B44">
            <w:pPr>
              <w:rPr>
                <w:rStyle w:val="gmaildefault"/>
                <w:rFonts w:ascii="Arial" w:hAnsi="Arial" w:cs="Arial"/>
              </w:rPr>
            </w:pPr>
            <w:r>
              <w:rPr>
                <w:rStyle w:val="gmaildefault"/>
                <w:rFonts w:ascii="Arial" w:hAnsi="Arial" w:cs="Arial"/>
              </w:rPr>
              <w:t xml:space="preserve">We received two questions that are similar: </w:t>
            </w:r>
          </w:p>
          <w:p w14:paraId="7C728600" w14:textId="6C390579" w:rsidR="008E4E8F" w:rsidRPr="004550CB" w:rsidRDefault="009A5AF2" w:rsidP="00963B44">
            <w:pPr>
              <w:pStyle w:val="ListParagraph"/>
              <w:numPr>
                <w:ilvl w:val="0"/>
                <w:numId w:val="22"/>
              </w:numPr>
              <w:rPr>
                <w:rFonts w:ascii="Arial" w:hAnsi="Arial" w:cs="Arial"/>
                <w:sz w:val="24"/>
                <w:szCs w:val="24"/>
              </w:rPr>
            </w:pPr>
            <w:r w:rsidRPr="004550CB">
              <w:rPr>
                <w:rStyle w:val="gmaildefault"/>
                <w:rFonts w:ascii="Arial" w:hAnsi="Arial" w:cs="Arial"/>
                <w:sz w:val="24"/>
                <w:szCs w:val="24"/>
              </w:rPr>
              <w:t xml:space="preserve">Does the total </w:t>
            </w:r>
            <w:r w:rsidR="008E4E8F" w:rsidRPr="004550CB">
              <w:rPr>
                <w:rStyle w:val="gmaildefault"/>
                <w:rFonts w:ascii="Arial" w:hAnsi="Arial" w:cs="Arial"/>
                <w:sz w:val="24"/>
                <w:szCs w:val="24"/>
              </w:rPr>
              <w:t xml:space="preserve">number of businesses represented in </w:t>
            </w:r>
            <w:r w:rsidRPr="004550CB">
              <w:rPr>
                <w:rStyle w:val="gmaildefault"/>
                <w:rFonts w:ascii="Arial" w:hAnsi="Arial" w:cs="Arial"/>
                <w:sz w:val="24"/>
                <w:szCs w:val="24"/>
              </w:rPr>
              <w:t>an</w:t>
            </w:r>
            <w:r w:rsidR="008E4E8F" w:rsidRPr="004550CB">
              <w:rPr>
                <w:rStyle w:val="gmaildefault"/>
                <w:rFonts w:ascii="Arial" w:hAnsi="Arial" w:cs="Arial"/>
                <w:sz w:val="24"/>
                <w:szCs w:val="24"/>
              </w:rPr>
              <w:t xml:space="preserve"> Industry Partnership</w:t>
            </w:r>
            <w:r w:rsidRPr="004550CB">
              <w:rPr>
                <w:rStyle w:val="gmaildefault"/>
                <w:rFonts w:ascii="Arial" w:hAnsi="Arial" w:cs="Arial"/>
                <w:sz w:val="24"/>
                <w:szCs w:val="24"/>
              </w:rPr>
              <w:t xml:space="preserve"> apply to ALL partners? </w:t>
            </w:r>
            <w:r w:rsidR="008E4E8F" w:rsidRPr="004550CB">
              <w:rPr>
                <w:rFonts w:ascii="Arial" w:hAnsi="Arial" w:cs="Arial"/>
                <w:sz w:val="24"/>
                <w:szCs w:val="24"/>
              </w:rPr>
              <w:t xml:space="preserve">For this grant, we are partnering with retail businesses, adult ed, and </w:t>
            </w:r>
            <w:r w:rsidRPr="004550CB">
              <w:rPr>
                <w:rFonts w:ascii="Arial" w:hAnsi="Arial" w:cs="Arial"/>
                <w:sz w:val="24"/>
                <w:szCs w:val="24"/>
              </w:rPr>
              <w:t xml:space="preserve">industry </w:t>
            </w:r>
            <w:r w:rsidR="008E4E8F" w:rsidRPr="004550CB">
              <w:rPr>
                <w:rFonts w:ascii="Arial" w:hAnsi="Arial" w:cs="Arial"/>
                <w:sz w:val="24"/>
                <w:szCs w:val="24"/>
              </w:rPr>
              <w:t xml:space="preserve">associations. Would the number be each employee per partner? For the association, would it be the total </w:t>
            </w:r>
            <w:r w:rsidR="007868C4">
              <w:rPr>
                <w:rFonts w:ascii="Arial" w:hAnsi="Arial" w:cs="Arial"/>
                <w:sz w:val="24"/>
                <w:szCs w:val="24"/>
              </w:rPr>
              <w:t>“</w:t>
            </w:r>
            <w:r w:rsidR="008E4E8F" w:rsidRPr="004550CB">
              <w:rPr>
                <w:rFonts w:ascii="Arial" w:hAnsi="Arial" w:cs="Arial"/>
                <w:sz w:val="24"/>
                <w:szCs w:val="24"/>
              </w:rPr>
              <w:t>members</w:t>
            </w:r>
            <w:r w:rsidR="007868C4">
              <w:rPr>
                <w:rFonts w:ascii="Arial" w:hAnsi="Arial" w:cs="Arial"/>
                <w:sz w:val="24"/>
                <w:szCs w:val="24"/>
              </w:rPr>
              <w:t>”</w:t>
            </w:r>
            <w:r w:rsidR="008E4E8F" w:rsidRPr="004550CB">
              <w:rPr>
                <w:rFonts w:ascii="Arial" w:hAnsi="Arial" w:cs="Arial"/>
                <w:sz w:val="24"/>
                <w:szCs w:val="24"/>
              </w:rPr>
              <w:t xml:space="preserve"> or their total employees?</w:t>
            </w:r>
          </w:p>
          <w:p w14:paraId="4A97B260" w14:textId="1BAF1B28" w:rsidR="00D75958" w:rsidRPr="004550CB" w:rsidRDefault="00D75958" w:rsidP="004550CB">
            <w:pPr>
              <w:pStyle w:val="ListParagraph"/>
              <w:numPr>
                <w:ilvl w:val="0"/>
                <w:numId w:val="22"/>
              </w:numPr>
              <w:rPr>
                <w:rFonts w:ascii="Arial" w:hAnsi="Arial" w:cs="Arial"/>
              </w:rPr>
            </w:pPr>
            <w:r w:rsidRPr="004550CB">
              <w:rPr>
                <w:rFonts w:ascii="Arial" w:hAnsi="Arial" w:cs="Arial"/>
                <w:sz w:val="24"/>
                <w:szCs w:val="24"/>
              </w:rPr>
              <w:t>In the grant RFP a small business is defined as 50 or less. If a business hires seasonal workers and that goes above 50, only during the season, will that bump the small business out of that category?</w:t>
            </w:r>
          </w:p>
        </w:tc>
      </w:tr>
      <w:tr w:rsidR="009C1B31" w:rsidRPr="009A5AF2" w14:paraId="38C78096" w14:textId="77777777" w:rsidTr="146D01C8">
        <w:trPr>
          <w:trHeight w:val="379"/>
        </w:trPr>
        <w:tc>
          <w:tcPr>
            <w:tcW w:w="534" w:type="dxa"/>
            <w:vMerge/>
          </w:tcPr>
          <w:p w14:paraId="5FC40642" w14:textId="77777777" w:rsidR="008E4E8F" w:rsidRPr="009A5AF2" w:rsidRDefault="008E4E8F" w:rsidP="008E4E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7E30FF85" w14:textId="77777777" w:rsidR="008E4E8F" w:rsidRPr="009A5AF2" w:rsidRDefault="008E4E8F" w:rsidP="008E4E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5AF2">
              <w:rPr>
                <w:rFonts w:ascii="Arial" w:hAnsi="Arial" w:cs="Arial"/>
                <w:b/>
              </w:rPr>
              <w:t>Answer</w:t>
            </w:r>
          </w:p>
        </w:tc>
      </w:tr>
      <w:tr w:rsidR="009D4885" w:rsidRPr="009A5AF2" w14:paraId="5EF53FD9" w14:textId="77777777" w:rsidTr="007868C4">
        <w:trPr>
          <w:trHeight w:val="2213"/>
        </w:trPr>
        <w:tc>
          <w:tcPr>
            <w:tcW w:w="534" w:type="dxa"/>
            <w:vMerge/>
          </w:tcPr>
          <w:p w14:paraId="589CCA4A" w14:textId="77777777" w:rsidR="008E4E8F" w:rsidRPr="009A5AF2" w:rsidRDefault="008E4E8F" w:rsidP="008E4E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tc>
        <w:tc>
          <w:tcPr>
            <w:tcW w:w="9726" w:type="dxa"/>
            <w:shd w:val="clear" w:color="auto" w:fill="FFFFFF" w:themeFill="background1"/>
            <w:vAlign w:val="center"/>
          </w:tcPr>
          <w:p w14:paraId="13B9EE3C" w14:textId="59C43F51" w:rsidR="00793737" w:rsidRPr="004550CB" w:rsidRDefault="00793737" w:rsidP="004550CB">
            <w:pPr>
              <w:rPr>
                <w:rFonts w:ascii="Arial" w:hAnsi="Arial" w:cs="Arial"/>
              </w:rPr>
            </w:pPr>
            <w:r w:rsidRPr="00F80897">
              <w:rPr>
                <w:rFonts w:ascii="Arial" w:hAnsi="Arial" w:cs="Arial"/>
              </w:rPr>
              <w:t xml:space="preserve">The total number of employees </w:t>
            </w:r>
            <w:r>
              <w:rPr>
                <w:rFonts w:ascii="Arial" w:hAnsi="Arial" w:cs="Arial"/>
              </w:rPr>
              <w:t xml:space="preserve">for each business </w:t>
            </w:r>
            <w:r w:rsidRPr="00F80897">
              <w:rPr>
                <w:rFonts w:ascii="Arial" w:hAnsi="Arial" w:cs="Arial"/>
              </w:rPr>
              <w:t xml:space="preserve">should be counted similar to </w:t>
            </w:r>
            <w:r w:rsidR="00953707">
              <w:rPr>
                <w:rFonts w:ascii="Arial" w:hAnsi="Arial" w:cs="Arial"/>
              </w:rPr>
              <w:t xml:space="preserve">how </w:t>
            </w:r>
            <w:r w:rsidRPr="00F80897">
              <w:rPr>
                <w:rFonts w:ascii="Arial" w:hAnsi="Arial" w:cs="Arial"/>
              </w:rPr>
              <w:t>the Center for Workforce Research and Information counts employment for their labor statistics programs. The total number of employees should be based on the average employment throughout the year.  For example, if an employer has 50 employees for six months out of the year (say May through October) and 30 employees during the other six months of the year (November through April), their average annual employment would be 40.</w:t>
            </w:r>
          </w:p>
        </w:tc>
      </w:tr>
    </w:tbl>
    <w:p w14:paraId="3F955F83" w14:textId="4164E83B" w:rsidR="007868C4" w:rsidRDefault="007868C4" w:rsidP="003304F7">
      <w:pPr>
        <w:ind w:left="-450" w:right="-540"/>
        <w:rPr>
          <w:rFonts w:ascii="Arial" w:hAnsi="Arial" w:cs="Arial"/>
          <w:b/>
          <w:color w:val="000000"/>
        </w:rPr>
      </w:pPr>
    </w:p>
    <w:p w14:paraId="572E06FC" w14:textId="77777777" w:rsidR="007868C4" w:rsidRDefault="007868C4">
      <w:pPr>
        <w:rPr>
          <w:rFonts w:ascii="Arial" w:hAnsi="Arial" w:cs="Arial"/>
          <w:b/>
          <w:color w:val="000000"/>
        </w:rPr>
      </w:pPr>
      <w:r>
        <w:rPr>
          <w:rFonts w:ascii="Arial" w:hAnsi="Arial" w:cs="Arial"/>
          <w:b/>
          <w:color w:val="000000"/>
        </w:rPr>
        <w:br w:type="page"/>
      </w:r>
    </w:p>
    <w:p w14:paraId="646CEA49" w14:textId="77777777" w:rsidR="008E4E8F" w:rsidRPr="009A5AF2" w:rsidRDefault="008E4E8F" w:rsidP="003304F7">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9A5AF2" w14:paraId="774FA895" w14:textId="77777777" w:rsidTr="146D01C8">
        <w:trPr>
          <w:trHeight w:val="379"/>
        </w:trPr>
        <w:tc>
          <w:tcPr>
            <w:tcW w:w="534" w:type="dxa"/>
            <w:vMerge w:val="restart"/>
            <w:shd w:val="clear" w:color="auto" w:fill="BDD6EE" w:themeFill="accent5" w:themeFillTint="66"/>
            <w:vAlign w:val="center"/>
          </w:tcPr>
          <w:p w14:paraId="3A7EB0AC" w14:textId="203CAF93" w:rsidR="008E4E8F" w:rsidRPr="009A5AF2" w:rsidRDefault="57390002" w:rsidP="146D01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bookmarkStart w:id="1" w:name="_Hlk106797385"/>
            <w:r w:rsidRPr="146D01C8">
              <w:rPr>
                <w:rFonts w:ascii="Arial" w:hAnsi="Arial" w:cs="Arial"/>
                <w:b/>
                <w:bCs/>
              </w:rPr>
              <w:t>8</w:t>
            </w:r>
          </w:p>
        </w:tc>
        <w:tc>
          <w:tcPr>
            <w:tcW w:w="9726" w:type="dxa"/>
            <w:tcBorders>
              <w:bottom w:val="single" w:sz="4" w:space="0" w:color="auto"/>
            </w:tcBorders>
            <w:shd w:val="clear" w:color="auto" w:fill="BDD6EE" w:themeFill="accent5" w:themeFillTint="66"/>
            <w:vAlign w:val="center"/>
          </w:tcPr>
          <w:p w14:paraId="294C8323" w14:textId="77777777" w:rsidR="008E4E8F" w:rsidRPr="009A5AF2" w:rsidRDefault="008E4E8F" w:rsidP="0016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5AF2">
              <w:rPr>
                <w:rFonts w:ascii="Arial" w:hAnsi="Arial" w:cs="Arial"/>
                <w:b/>
              </w:rPr>
              <w:t>Question</w:t>
            </w:r>
          </w:p>
        </w:tc>
      </w:tr>
      <w:tr w:rsidR="009D4885" w:rsidRPr="009A5AF2" w14:paraId="13365664" w14:textId="77777777" w:rsidTr="146D01C8">
        <w:trPr>
          <w:trHeight w:val="710"/>
        </w:trPr>
        <w:tc>
          <w:tcPr>
            <w:tcW w:w="534" w:type="dxa"/>
            <w:vMerge/>
          </w:tcPr>
          <w:p w14:paraId="46035849"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095EC19D" w14:textId="29747B15" w:rsidR="008E4E8F" w:rsidRPr="004550CB" w:rsidRDefault="57390002" w:rsidP="001641EC">
            <w:pPr>
              <w:rPr>
                <w:rFonts w:ascii="Arial" w:hAnsi="Arial" w:cs="Arial"/>
              </w:rPr>
            </w:pPr>
            <w:r w:rsidRPr="146D01C8">
              <w:rPr>
                <w:rFonts w:ascii="Arial" w:hAnsi="Arial" w:cs="Arial"/>
              </w:rPr>
              <w:t>Can we utilize the Career Navigators that may already be funded through another ARPA grant? (i</w:t>
            </w:r>
            <w:r w:rsidR="156CBDB2" w:rsidRPr="146D01C8">
              <w:rPr>
                <w:rFonts w:ascii="Arial" w:hAnsi="Arial" w:cs="Arial"/>
              </w:rPr>
              <w:t>.</w:t>
            </w:r>
            <w:r w:rsidRPr="146D01C8">
              <w:rPr>
                <w:rFonts w:ascii="Arial" w:hAnsi="Arial" w:cs="Arial"/>
              </w:rPr>
              <w:t>e</w:t>
            </w:r>
            <w:r w:rsidR="156CBDB2" w:rsidRPr="146D01C8">
              <w:rPr>
                <w:rFonts w:ascii="Arial" w:hAnsi="Arial" w:cs="Arial"/>
              </w:rPr>
              <w:t xml:space="preserve">., </w:t>
            </w:r>
            <w:r w:rsidRPr="146D01C8">
              <w:rPr>
                <w:rFonts w:ascii="Arial" w:hAnsi="Arial" w:cs="Arial"/>
              </w:rPr>
              <w:t>Adult Ed has navigators that are being funded via another grant, can they also work on this grant project?</w:t>
            </w:r>
            <w:r w:rsidR="156CBDB2" w:rsidRPr="146D01C8">
              <w:rPr>
                <w:rFonts w:ascii="Arial" w:hAnsi="Arial" w:cs="Arial"/>
              </w:rPr>
              <w:t>)</w:t>
            </w:r>
          </w:p>
        </w:tc>
      </w:tr>
      <w:tr w:rsidR="009C1B31" w:rsidRPr="009A5AF2" w14:paraId="3E1B961E" w14:textId="77777777" w:rsidTr="146D01C8">
        <w:trPr>
          <w:trHeight w:val="379"/>
        </w:trPr>
        <w:tc>
          <w:tcPr>
            <w:tcW w:w="534" w:type="dxa"/>
            <w:vMerge/>
          </w:tcPr>
          <w:p w14:paraId="269CF034"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6DB7C55E"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5AF2">
              <w:rPr>
                <w:rFonts w:ascii="Arial" w:hAnsi="Arial" w:cs="Arial"/>
                <w:b/>
              </w:rPr>
              <w:t>Answer</w:t>
            </w:r>
          </w:p>
        </w:tc>
      </w:tr>
      <w:tr w:rsidR="009D4885" w:rsidRPr="009A5AF2" w14:paraId="1CD911A2" w14:textId="77777777" w:rsidTr="146D01C8">
        <w:trPr>
          <w:trHeight w:val="683"/>
        </w:trPr>
        <w:tc>
          <w:tcPr>
            <w:tcW w:w="534" w:type="dxa"/>
            <w:vMerge/>
          </w:tcPr>
          <w:p w14:paraId="435AD730"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2031F6B" w14:textId="6000C382" w:rsidR="00500020" w:rsidRPr="00B01E94" w:rsidRDefault="119E4778" w:rsidP="146D01C8">
            <w:pPr>
              <w:rPr>
                <w:rFonts w:ascii="Arial" w:eastAsiaTheme="minorEastAsia" w:hAnsi="Arial" w:cs="Arial"/>
              </w:rPr>
            </w:pPr>
            <w:r w:rsidRPr="146D01C8">
              <w:rPr>
                <w:rFonts w:ascii="Arial" w:eastAsiaTheme="minorEastAsia" w:hAnsi="Arial" w:cs="Arial"/>
              </w:rPr>
              <w:t xml:space="preserve">Yes, grantees may use ARPA funds in a way that is </w:t>
            </w:r>
            <w:r w:rsidR="19488C15" w:rsidRPr="146D01C8">
              <w:rPr>
                <w:rFonts w:ascii="Arial" w:hAnsi="Arial" w:cs="Arial"/>
              </w:rPr>
              <w:t>complementary to other available resources and supplements, expands, and creates new opportunities vs. supplants existing activities</w:t>
            </w:r>
            <w:r w:rsidR="66F3D3EE" w:rsidRPr="146D01C8">
              <w:rPr>
                <w:rFonts w:ascii="Arial" w:hAnsi="Arial" w:cs="Arial"/>
              </w:rPr>
              <w:t>. A description of how existing funds and programs will be leveraged</w:t>
            </w:r>
            <w:r w:rsidR="4B777B31" w:rsidRPr="146D01C8">
              <w:rPr>
                <w:rFonts w:ascii="Arial" w:hAnsi="Arial" w:cs="Arial"/>
              </w:rPr>
              <w:t xml:space="preserve"> to complement your proposal should be included as part of your application.</w:t>
            </w:r>
            <w:r w:rsidR="57390002" w:rsidRPr="146D01C8">
              <w:rPr>
                <w:rFonts w:ascii="Arial" w:eastAsiaTheme="minorEastAsia" w:hAnsi="Arial" w:cs="Arial"/>
              </w:rPr>
              <w:t xml:space="preserve"> </w:t>
            </w:r>
          </w:p>
        </w:tc>
      </w:tr>
      <w:bookmarkEnd w:id="1"/>
    </w:tbl>
    <w:p w14:paraId="0AA36C4E" w14:textId="6177C58B" w:rsidR="008E4E8F" w:rsidRPr="009A5AF2" w:rsidRDefault="008E4E8F" w:rsidP="003304F7">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9A5AF2" w14:paraId="167114DB" w14:textId="77777777" w:rsidTr="146D01C8">
        <w:trPr>
          <w:trHeight w:val="379"/>
        </w:trPr>
        <w:tc>
          <w:tcPr>
            <w:tcW w:w="534" w:type="dxa"/>
            <w:vMerge w:val="restart"/>
            <w:shd w:val="clear" w:color="auto" w:fill="BDD6EE" w:themeFill="accent5" w:themeFillTint="66"/>
            <w:vAlign w:val="center"/>
          </w:tcPr>
          <w:p w14:paraId="6556CFE5" w14:textId="45CE5B29" w:rsidR="008E4E8F" w:rsidRPr="009A5AF2" w:rsidRDefault="57390002" w:rsidP="146D01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146D01C8">
              <w:rPr>
                <w:rFonts w:ascii="Arial" w:hAnsi="Arial" w:cs="Arial"/>
                <w:b/>
                <w:bCs/>
              </w:rPr>
              <w:t>9</w:t>
            </w:r>
          </w:p>
        </w:tc>
        <w:tc>
          <w:tcPr>
            <w:tcW w:w="9726" w:type="dxa"/>
            <w:tcBorders>
              <w:bottom w:val="single" w:sz="4" w:space="0" w:color="auto"/>
            </w:tcBorders>
            <w:shd w:val="clear" w:color="auto" w:fill="BDD6EE" w:themeFill="accent5" w:themeFillTint="66"/>
            <w:vAlign w:val="center"/>
          </w:tcPr>
          <w:p w14:paraId="4E726A9E" w14:textId="77777777" w:rsidR="008E4E8F" w:rsidRPr="009A5AF2" w:rsidRDefault="008E4E8F" w:rsidP="0016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5AF2">
              <w:rPr>
                <w:rFonts w:ascii="Arial" w:hAnsi="Arial" w:cs="Arial"/>
                <w:b/>
              </w:rPr>
              <w:t>Question</w:t>
            </w:r>
          </w:p>
        </w:tc>
      </w:tr>
      <w:tr w:rsidR="009D4885" w:rsidRPr="009A5AF2" w14:paraId="0E15A139" w14:textId="77777777" w:rsidTr="146D01C8">
        <w:trPr>
          <w:trHeight w:val="710"/>
        </w:trPr>
        <w:tc>
          <w:tcPr>
            <w:tcW w:w="534" w:type="dxa"/>
            <w:vMerge/>
          </w:tcPr>
          <w:p w14:paraId="0B39C6CA"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428BF3D2" w14:textId="1BFBE45D" w:rsidR="008E4E8F" w:rsidRPr="004550CB" w:rsidRDefault="008E4E8F" w:rsidP="001641EC">
            <w:pPr>
              <w:rPr>
                <w:rFonts w:ascii="Arial" w:hAnsi="Arial" w:cs="Arial"/>
              </w:rPr>
            </w:pPr>
            <w:r w:rsidRPr="004550CB">
              <w:rPr>
                <w:rFonts w:ascii="Arial" w:hAnsi="Arial" w:cs="Arial"/>
              </w:rPr>
              <w:t>Can we add dollars in the budget for the employee and/or prospective employee to take our credential course if the time to take the course would take them away from their working hours?</w:t>
            </w:r>
          </w:p>
        </w:tc>
      </w:tr>
      <w:tr w:rsidR="009C1B31" w:rsidRPr="009A5AF2" w14:paraId="229FD738" w14:textId="77777777" w:rsidTr="146D01C8">
        <w:trPr>
          <w:trHeight w:val="379"/>
        </w:trPr>
        <w:tc>
          <w:tcPr>
            <w:tcW w:w="534" w:type="dxa"/>
            <w:vMerge/>
          </w:tcPr>
          <w:p w14:paraId="6ED6CAB1"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412AD0FA"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5AF2">
              <w:rPr>
                <w:rFonts w:ascii="Arial" w:hAnsi="Arial" w:cs="Arial"/>
                <w:b/>
              </w:rPr>
              <w:t>Answer</w:t>
            </w:r>
          </w:p>
        </w:tc>
      </w:tr>
      <w:tr w:rsidR="009D4885" w:rsidRPr="009A5AF2" w14:paraId="7B2AA5F4" w14:textId="77777777" w:rsidTr="146D01C8">
        <w:trPr>
          <w:trHeight w:val="683"/>
        </w:trPr>
        <w:tc>
          <w:tcPr>
            <w:tcW w:w="534" w:type="dxa"/>
            <w:vMerge/>
          </w:tcPr>
          <w:p w14:paraId="6910555C"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089F17A7" w14:textId="1C662AA1" w:rsidR="008E4E8F" w:rsidRDefault="00E75BCA" w:rsidP="004550CB">
            <w:pPr>
              <w:rPr>
                <w:rFonts w:ascii="Arial" w:eastAsiaTheme="minorHAnsi" w:hAnsi="Arial" w:cs="Arial"/>
              </w:rPr>
            </w:pPr>
            <w:r>
              <w:rPr>
                <w:rFonts w:ascii="Arial" w:eastAsiaTheme="minorHAnsi" w:hAnsi="Arial" w:cs="Arial"/>
              </w:rPr>
              <w:t>Yes</w:t>
            </w:r>
            <w:r w:rsidR="0083386C">
              <w:rPr>
                <w:rFonts w:ascii="Arial" w:eastAsiaTheme="minorHAnsi" w:hAnsi="Arial" w:cs="Arial"/>
              </w:rPr>
              <w:t xml:space="preserve">, if </w:t>
            </w:r>
            <w:r w:rsidR="00D04200">
              <w:rPr>
                <w:rFonts w:ascii="Arial" w:eastAsiaTheme="minorHAnsi" w:hAnsi="Arial" w:cs="Arial"/>
              </w:rPr>
              <w:t xml:space="preserve">all expenses to be paid using Maine Industry Partnerships for </w:t>
            </w:r>
            <w:r w:rsidR="00D2155C">
              <w:rPr>
                <w:rFonts w:ascii="Arial" w:eastAsiaTheme="minorHAnsi" w:hAnsi="Arial" w:cs="Arial"/>
              </w:rPr>
              <w:t xml:space="preserve">Workforce Development funds are related to the goals that the partnership develops and </w:t>
            </w:r>
            <w:r w:rsidR="00E509AF">
              <w:rPr>
                <w:rFonts w:ascii="Arial" w:eastAsiaTheme="minorHAnsi" w:hAnsi="Arial" w:cs="Arial"/>
              </w:rPr>
              <w:t xml:space="preserve">its implementation. </w:t>
            </w:r>
          </w:p>
          <w:p w14:paraId="73863B44" w14:textId="77777777" w:rsidR="00E509AF" w:rsidRDefault="00E509AF" w:rsidP="004550CB">
            <w:pPr>
              <w:rPr>
                <w:rFonts w:ascii="Arial" w:eastAsiaTheme="minorHAnsi" w:hAnsi="Arial" w:cs="Arial"/>
              </w:rPr>
            </w:pPr>
          </w:p>
          <w:p w14:paraId="52CFB487" w14:textId="21990D13" w:rsidR="009047BB" w:rsidRDefault="02A29B93" w:rsidP="146D01C8">
            <w:pPr>
              <w:widowControl w:val="0"/>
              <w:autoSpaceDE w:val="0"/>
              <w:autoSpaceDN w:val="0"/>
              <w:outlineLvl w:val="1"/>
              <w:rPr>
                <w:rFonts w:ascii="Arial" w:eastAsiaTheme="minorEastAsia" w:hAnsi="Arial" w:cs="Arial"/>
              </w:rPr>
            </w:pPr>
            <w:r w:rsidRPr="146D01C8">
              <w:rPr>
                <w:rFonts w:ascii="Arial" w:eastAsiaTheme="minorEastAsia" w:hAnsi="Arial" w:cs="Arial"/>
              </w:rPr>
              <w:t xml:space="preserve">MDOL/SWB may limit the percentage of grant funds that may be used for administrative costs but recognizes the need for partnerships to build capacity to achieve broader workforce gains. The need for and reasonableness of all costs must be fully justified and detailed in the Budget Narrative (Appendix D). </w:t>
            </w:r>
          </w:p>
          <w:p w14:paraId="6D17C183" w14:textId="4367B1D4" w:rsidR="009047BB" w:rsidRDefault="009047BB" w:rsidP="009047BB">
            <w:pPr>
              <w:widowControl w:val="0"/>
              <w:autoSpaceDE w:val="0"/>
              <w:autoSpaceDN w:val="0"/>
              <w:outlineLvl w:val="1"/>
              <w:rPr>
                <w:rFonts w:ascii="Arial" w:eastAsiaTheme="minorHAnsi" w:hAnsi="Arial" w:cs="Arial"/>
              </w:rPr>
            </w:pPr>
          </w:p>
          <w:p w14:paraId="438FB54A" w14:textId="694DE3B3" w:rsidR="00E509AF" w:rsidRPr="004550CB" w:rsidRDefault="009047BB" w:rsidP="00CA0767">
            <w:pPr>
              <w:widowControl w:val="0"/>
              <w:autoSpaceDE w:val="0"/>
              <w:autoSpaceDN w:val="0"/>
              <w:outlineLvl w:val="1"/>
              <w:rPr>
                <w:rFonts w:ascii="Arial" w:eastAsiaTheme="minorHAnsi" w:hAnsi="Arial" w:cs="Arial"/>
              </w:rPr>
            </w:pPr>
            <w:r>
              <w:rPr>
                <w:rFonts w:ascii="Arial" w:eastAsiaTheme="minorHAnsi" w:hAnsi="Arial" w:cs="Arial"/>
              </w:rPr>
              <w:t xml:space="preserve">Finally, </w:t>
            </w:r>
            <w:r w:rsidR="00882163">
              <w:rPr>
                <w:rFonts w:ascii="Arial" w:eastAsiaTheme="minorHAnsi" w:hAnsi="Arial" w:cs="Arial"/>
              </w:rPr>
              <w:t xml:space="preserve">no business or organization receiving Maine Industry Partnership </w:t>
            </w:r>
            <w:r w:rsidR="000F7875">
              <w:rPr>
                <w:rFonts w:ascii="Arial" w:eastAsiaTheme="minorHAnsi" w:hAnsi="Arial" w:cs="Arial"/>
              </w:rPr>
              <w:t xml:space="preserve">(MIP) funds may supplant other funds with ARPA MIP funds that assist similar services. </w:t>
            </w:r>
          </w:p>
        </w:tc>
      </w:tr>
    </w:tbl>
    <w:p w14:paraId="4AE243FB" w14:textId="1E3B33EF" w:rsidR="008E4E8F" w:rsidRPr="009A5AF2" w:rsidRDefault="008E4E8F" w:rsidP="003304F7">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9A5AF2" w14:paraId="17B12789" w14:textId="77777777" w:rsidTr="146D01C8">
        <w:trPr>
          <w:trHeight w:val="379"/>
        </w:trPr>
        <w:tc>
          <w:tcPr>
            <w:tcW w:w="534" w:type="dxa"/>
            <w:vMerge w:val="restart"/>
            <w:shd w:val="clear" w:color="auto" w:fill="BDD6EE" w:themeFill="accent5" w:themeFillTint="66"/>
            <w:vAlign w:val="center"/>
          </w:tcPr>
          <w:p w14:paraId="319FAA89" w14:textId="6181F490" w:rsidR="008E4E8F" w:rsidRPr="009A5AF2" w:rsidRDefault="57390002" w:rsidP="146D01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146D01C8">
              <w:rPr>
                <w:rFonts w:ascii="Arial" w:hAnsi="Arial" w:cs="Arial"/>
                <w:b/>
                <w:bCs/>
              </w:rPr>
              <w:t>10</w:t>
            </w:r>
          </w:p>
        </w:tc>
        <w:tc>
          <w:tcPr>
            <w:tcW w:w="9726" w:type="dxa"/>
            <w:tcBorders>
              <w:bottom w:val="single" w:sz="4" w:space="0" w:color="auto"/>
            </w:tcBorders>
            <w:shd w:val="clear" w:color="auto" w:fill="BDD6EE" w:themeFill="accent5" w:themeFillTint="66"/>
            <w:vAlign w:val="center"/>
          </w:tcPr>
          <w:p w14:paraId="555E24A8" w14:textId="77777777" w:rsidR="008E4E8F" w:rsidRPr="009A5AF2" w:rsidRDefault="008E4E8F" w:rsidP="0016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5AF2">
              <w:rPr>
                <w:rFonts w:ascii="Arial" w:hAnsi="Arial" w:cs="Arial"/>
                <w:b/>
              </w:rPr>
              <w:t>Question</w:t>
            </w:r>
          </w:p>
        </w:tc>
      </w:tr>
      <w:tr w:rsidR="009D4885" w:rsidRPr="009A5AF2" w14:paraId="70CEEC39" w14:textId="77777777" w:rsidTr="146D01C8">
        <w:trPr>
          <w:trHeight w:val="710"/>
        </w:trPr>
        <w:tc>
          <w:tcPr>
            <w:tcW w:w="534" w:type="dxa"/>
            <w:vMerge/>
          </w:tcPr>
          <w:p w14:paraId="024678D5"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6496307C" w14:textId="18F577A6" w:rsidR="008E4E8F" w:rsidRPr="009A5AF2" w:rsidRDefault="008E4E8F">
            <w:pPr>
              <w:rPr>
                <w:rFonts w:ascii="Arial" w:eastAsiaTheme="minorHAnsi" w:hAnsi="Arial" w:cs="Arial"/>
              </w:rPr>
            </w:pPr>
            <w:r w:rsidRPr="004550CB">
              <w:rPr>
                <w:rFonts w:ascii="Arial" w:hAnsi="Arial" w:cs="Arial"/>
              </w:rPr>
              <w:t xml:space="preserve">Can we include research costs if we were to hire a research firm to conduct studies </w:t>
            </w:r>
            <w:r w:rsidR="009A5AF2">
              <w:rPr>
                <w:rFonts w:ascii="Arial" w:hAnsi="Arial" w:cs="Arial"/>
              </w:rPr>
              <w:t xml:space="preserve">pertaining to </w:t>
            </w:r>
            <w:r w:rsidRPr="004550CB">
              <w:rPr>
                <w:rFonts w:ascii="Arial" w:hAnsi="Arial" w:cs="Arial"/>
              </w:rPr>
              <w:t>DEI, workforce</w:t>
            </w:r>
            <w:r w:rsidR="009A5AF2">
              <w:rPr>
                <w:rFonts w:ascii="Arial" w:hAnsi="Arial" w:cs="Arial"/>
              </w:rPr>
              <w:t>,</w:t>
            </w:r>
            <w:r w:rsidRPr="004550CB">
              <w:rPr>
                <w:rFonts w:ascii="Arial" w:hAnsi="Arial" w:cs="Arial"/>
              </w:rPr>
              <w:t xml:space="preserve"> and populations in Maine?</w:t>
            </w:r>
          </w:p>
        </w:tc>
      </w:tr>
      <w:tr w:rsidR="009C1B31" w:rsidRPr="009A5AF2" w14:paraId="0AF58E6F" w14:textId="77777777" w:rsidTr="146D01C8">
        <w:trPr>
          <w:trHeight w:val="379"/>
        </w:trPr>
        <w:tc>
          <w:tcPr>
            <w:tcW w:w="534" w:type="dxa"/>
            <w:vMerge/>
          </w:tcPr>
          <w:p w14:paraId="4D493C1F"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0D943D05"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5AF2">
              <w:rPr>
                <w:rFonts w:ascii="Arial" w:hAnsi="Arial" w:cs="Arial"/>
                <w:b/>
              </w:rPr>
              <w:t>Answer</w:t>
            </w:r>
          </w:p>
        </w:tc>
      </w:tr>
      <w:tr w:rsidR="009D4885" w:rsidRPr="009A5AF2" w14:paraId="757D2DC8" w14:textId="77777777" w:rsidTr="146D01C8">
        <w:trPr>
          <w:trHeight w:val="683"/>
        </w:trPr>
        <w:tc>
          <w:tcPr>
            <w:tcW w:w="534" w:type="dxa"/>
            <w:vMerge/>
          </w:tcPr>
          <w:p w14:paraId="0965F2D9"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1C45EFF" w14:textId="2A0EDEAE" w:rsidR="00CA0767" w:rsidRPr="004550CB" w:rsidRDefault="008E4E8F" w:rsidP="004550CB">
            <w:pPr>
              <w:rPr>
                <w:rFonts w:ascii="Arial" w:eastAsiaTheme="minorHAnsi" w:hAnsi="Arial" w:cs="Arial"/>
              </w:rPr>
            </w:pPr>
            <w:r w:rsidRPr="009A5AF2">
              <w:rPr>
                <w:rFonts w:ascii="Arial" w:eastAsiaTheme="minorHAnsi" w:hAnsi="Arial" w:cs="Arial"/>
              </w:rPr>
              <w:t xml:space="preserve"> </w:t>
            </w:r>
            <w:r w:rsidR="00CA0767">
              <w:rPr>
                <w:rFonts w:ascii="Arial" w:eastAsiaTheme="minorHAnsi" w:hAnsi="Arial" w:cs="Arial"/>
              </w:rPr>
              <w:t xml:space="preserve">Yes. </w:t>
            </w:r>
          </w:p>
        </w:tc>
      </w:tr>
    </w:tbl>
    <w:p w14:paraId="380A65BE" w14:textId="77777777" w:rsidR="009A5AF2" w:rsidRPr="009A5AF2" w:rsidRDefault="009A5AF2" w:rsidP="004550CB">
      <w:pPr>
        <w:ind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9A5AF2" w14:paraId="352093C5" w14:textId="77777777" w:rsidTr="146D01C8">
        <w:trPr>
          <w:trHeight w:val="379"/>
        </w:trPr>
        <w:tc>
          <w:tcPr>
            <w:tcW w:w="534" w:type="dxa"/>
            <w:vMerge w:val="restart"/>
            <w:shd w:val="clear" w:color="auto" w:fill="BDD6EE" w:themeFill="accent5" w:themeFillTint="66"/>
            <w:vAlign w:val="center"/>
          </w:tcPr>
          <w:p w14:paraId="1C52D4ED" w14:textId="55630FEB" w:rsidR="008E4E8F" w:rsidRPr="009A5AF2" w:rsidRDefault="57390002" w:rsidP="146D01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146D01C8">
              <w:rPr>
                <w:rFonts w:ascii="Arial" w:hAnsi="Arial" w:cs="Arial"/>
                <w:b/>
                <w:bCs/>
              </w:rPr>
              <w:t>11</w:t>
            </w:r>
          </w:p>
        </w:tc>
        <w:tc>
          <w:tcPr>
            <w:tcW w:w="9726" w:type="dxa"/>
            <w:tcBorders>
              <w:bottom w:val="single" w:sz="4" w:space="0" w:color="auto"/>
            </w:tcBorders>
            <w:shd w:val="clear" w:color="auto" w:fill="BDD6EE" w:themeFill="accent5" w:themeFillTint="66"/>
            <w:vAlign w:val="center"/>
          </w:tcPr>
          <w:p w14:paraId="30BF4757" w14:textId="77777777" w:rsidR="008E4E8F" w:rsidRPr="009A5AF2" w:rsidRDefault="008E4E8F" w:rsidP="0016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5AF2">
              <w:rPr>
                <w:rFonts w:ascii="Arial" w:hAnsi="Arial" w:cs="Arial"/>
                <w:b/>
              </w:rPr>
              <w:t>Question</w:t>
            </w:r>
          </w:p>
        </w:tc>
      </w:tr>
      <w:tr w:rsidR="009D4885" w:rsidRPr="009A5AF2" w14:paraId="71F02BA4" w14:textId="77777777" w:rsidTr="146D01C8">
        <w:trPr>
          <w:trHeight w:val="710"/>
        </w:trPr>
        <w:tc>
          <w:tcPr>
            <w:tcW w:w="534" w:type="dxa"/>
            <w:vMerge/>
          </w:tcPr>
          <w:p w14:paraId="3DD1CB20"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346A6D4E" w14:textId="78C99BBC" w:rsidR="008E4E8F" w:rsidRPr="009A5AF2" w:rsidRDefault="008E4E8F" w:rsidP="001641EC">
            <w:pPr>
              <w:rPr>
                <w:rFonts w:ascii="Arial" w:eastAsiaTheme="minorHAnsi" w:hAnsi="Arial" w:cs="Arial"/>
              </w:rPr>
            </w:pPr>
            <w:r w:rsidRPr="004550CB">
              <w:rPr>
                <w:rFonts w:ascii="Arial" w:hAnsi="Arial" w:cs="Arial"/>
              </w:rPr>
              <w:t>In the budget it indicates leveraging other ARPA funds. What if we have not received any other ARPA funding? Will this negatively affect our proposal?</w:t>
            </w:r>
          </w:p>
        </w:tc>
      </w:tr>
      <w:tr w:rsidR="009C1B31" w:rsidRPr="009A5AF2" w14:paraId="3A225A43" w14:textId="77777777" w:rsidTr="146D01C8">
        <w:trPr>
          <w:trHeight w:val="379"/>
        </w:trPr>
        <w:tc>
          <w:tcPr>
            <w:tcW w:w="534" w:type="dxa"/>
            <w:vMerge/>
          </w:tcPr>
          <w:p w14:paraId="25C71868"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620021ED"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5AF2">
              <w:rPr>
                <w:rFonts w:ascii="Arial" w:hAnsi="Arial" w:cs="Arial"/>
                <w:b/>
              </w:rPr>
              <w:t>Answer</w:t>
            </w:r>
          </w:p>
        </w:tc>
      </w:tr>
      <w:tr w:rsidR="009D4885" w:rsidRPr="009A5AF2" w14:paraId="6559FF0F" w14:textId="77777777" w:rsidTr="146D01C8">
        <w:trPr>
          <w:trHeight w:val="683"/>
        </w:trPr>
        <w:tc>
          <w:tcPr>
            <w:tcW w:w="534" w:type="dxa"/>
            <w:vMerge/>
          </w:tcPr>
          <w:p w14:paraId="52ED9C06"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6FBDF481" w14:textId="0836B07A" w:rsidR="008E4E8F" w:rsidRPr="004550CB" w:rsidRDefault="008E4E8F" w:rsidP="004550CB">
            <w:pPr>
              <w:rPr>
                <w:rFonts w:ascii="Arial" w:eastAsiaTheme="minorHAnsi" w:hAnsi="Arial" w:cs="Arial"/>
              </w:rPr>
            </w:pPr>
            <w:r w:rsidRPr="009A5AF2">
              <w:rPr>
                <w:rFonts w:ascii="Arial" w:eastAsiaTheme="minorHAnsi" w:hAnsi="Arial" w:cs="Arial"/>
              </w:rPr>
              <w:t xml:space="preserve"> </w:t>
            </w:r>
            <w:r w:rsidR="00963B44">
              <w:rPr>
                <w:rFonts w:ascii="Arial" w:eastAsiaTheme="minorHAnsi" w:hAnsi="Arial" w:cs="Arial"/>
              </w:rPr>
              <w:t xml:space="preserve">No. </w:t>
            </w:r>
          </w:p>
        </w:tc>
      </w:tr>
    </w:tbl>
    <w:p w14:paraId="4A040242" w14:textId="3A274B46" w:rsidR="008E4E8F" w:rsidRPr="009A5AF2" w:rsidRDefault="008E4E8F" w:rsidP="003304F7">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9A5AF2" w14:paraId="658C01F8" w14:textId="77777777" w:rsidTr="146D01C8">
        <w:trPr>
          <w:trHeight w:val="379"/>
        </w:trPr>
        <w:tc>
          <w:tcPr>
            <w:tcW w:w="534" w:type="dxa"/>
            <w:vMerge w:val="restart"/>
            <w:shd w:val="clear" w:color="auto" w:fill="BDD6EE" w:themeFill="accent5" w:themeFillTint="66"/>
            <w:vAlign w:val="center"/>
          </w:tcPr>
          <w:p w14:paraId="0B6C72F4" w14:textId="6334CB2D" w:rsidR="008E4E8F" w:rsidRPr="009A5AF2" w:rsidRDefault="57390002" w:rsidP="146D01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146D01C8">
              <w:rPr>
                <w:rFonts w:ascii="Arial" w:hAnsi="Arial" w:cs="Arial"/>
                <w:b/>
                <w:bCs/>
              </w:rPr>
              <w:t>1</w:t>
            </w:r>
            <w:r w:rsidR="746D344C" w:rsidRPr="146D01C8">
              <w:rPr>
                <w:rFonts w:ascii="Arial" w:hAnsi="Arial" w:cs="Arial"/>
                <w:b/>
                <w:bCs/>
              </w:rPr>
              <w:t>2</w:t>
            </w:r>
          </w:p>
        </w:tc>
        <w:tc>
          <w:tcPr>
            <w:tcW w:w="9726" w:type="dxa"/>
            <w:tcBorders>
              <w:bottom w:val="single" w:sz="4" w:space="0" w:color="auto"/>
            </w:tcBorders>
            <w:shd w:val="clear" w:color="auto" w:fill="BDD6EE" w:themeFill="accent5" w:themeFillTint="66"/>
            <w:vAlign w:val="center"/>
          </w:tcPr>
          <w:p w14:paraId="5A82C352" w14:textId="77777777" w:rsidR="008E4E8F" w:rsidRPr="009A5AF2" w:rsidRDefault="008E4E8F" w:rsidP="0016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A5AF2">
              <w:rPr>
                <w:rFonts w:ascii="Arial" w:hAnsi="Arial" w:cs="Arial"/>
                <w:b/>
              </w:rPr>
              <w:t>Question</w:t>
            </w:r>
          </w:p>
        </w:tc>
      </w:tr>
      <w:tr w:rsidR="009D4885" w:rsidRPr="009A5AF2" w14:paraId="0FA09C9E" w14:textId="77777777" w:rsidTr="146D01C8">
        <w:trPr>
          <w:trHeight w:val="710"/>
        </w:trPr>
        <w:tc>
          <w:tcPr>
            <w:tcW w:w="534" w:type="dxa"/>
            <w:vMerge/>
          </w:tcPr>
          <w:p w14:paraId="4734777C"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42D8BB92" w14:textId="27B93063" w:rsidR="008E4E8F" w:rsidRPr="004550CB" w:rsidRDefault="008E4E8F" w:rsidP="001641EC">
            <w:pPr>
              <w:rPr>
                <w:rFonts w:ascii="Arial" w:hAnsi="Arial" w:cs="Arial"/>
              </w:rPr>
            </w:pPr>
            <w:r w:rsidRPr="004550CB">
              <w:rPr>
                <w:rFonts w:ascii="Arial" w:hAnsi="Arial" w:cs="Arial"/>
              </w:rPr>
              <w:t xml:space="preserve">Can we add employer partners as the program moves forward? </w:t>
            </w:r>
            <w:r w:rsidR="008C3703">
              <w:rPr>
                <w:rFonts w:ascii="Arial" w:hAnsi="Arial" w:cs="Arial"/>
              </w:rPr>
              <w:t xml:space="preserve">At this point we have </w:t>
            </w:r>
            <w:r w:rsidR="0040385D">
              <w:rPr>
                <w:rFonts w:ascii="Arial" w:hAnsi="Arial" w:cs="Arial"/>
              </w:rPr>
              <w:t xml:space="preserve">met the </w:t>
            </w:r>
            <w:r w:rsidRPr="004550CB">
              <w:rPr>
                <w:rFonts w:ascii="Arial" w:hAnsi="Arial" w:cs="Arial"/>
              </w:rPr>
              <w:t>minimum criteria for partners but would very much like to include more if the grant is awarded.</w:t>
            </w:r>
          </w:p>
        </w:tc>
      </w:tr>
      <w:tr w:rsidR="009C1B31" w:rsidRPr="009A5AF2" w14:paraId="71B7E11A" w14:textId="77777777" w:rsidTr="146D01C8">
        <w:trPr>
          <w:trHeight w:val="379"/>
        </w:trPr>
        <w:tc>
          <w:tcPr>
            <w:tcW w:w="534" w:type="dxa"/>
            <w:vMerge/>
          </w:tcPr>
          <w:p w14:paraId="1FA5254E"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1D94D4E4"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A5AF2">
              <w:rPr>
                <w:rFonts w:ascii="Arial" w:hAnsi="Arial" w:cs="Arial"/>
                <w:b/>
              </w:rPr>
              <w:t>Answer</w:t>
            </w:r>
          </w:p>
        </w:tc>
      </w:tr>
      <w:tr w:rsidR="009D4885" w:rsidRPr="009A5AF2" w14:paraId="311C539F" w14:textId="77777777" w:rsidTr="146D01C8">
        <w:trPr>
          <w:trHeight w:val="683"/>
        </w:trPr>
        <w:tc>
          <w:tcPr>
            <w:tcW w:w="534" w:type="dxa"/>
            <w:vMerge/>
          </w:tcPr>
          <w:p w14:paraId="36439E14" w14:textId="77777777" w:rsidR="008E4E8F" w:rsidRPr="009A5AF2" w:rsidRDefault="008E4E8F"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B143404" w14:textId="50CD51DB" w:rsidR="008E4E8F" w:rsidRPr="004550CB" w:rsidRDefault="7CADFC1F" w:rsidP="146D01C8">
            <w:pPr>
              <w:rPr>
                <w:rFonts w:ascii="Arial" w:eastAsiaTheme="minorEastAsia" w:hAnsi="Arial" w:cs="Arial"/>
              </w:rPr>
            </w:pPr>
            <w:r w:rsidRPr="146D01C8">
              <w:rPr>
                <w:rFonts w:ascii="Arial" w:eastAsiaTheme="minorEastAsia" w:hAnsi="Arial" w:cs="Arial"/>
              </w:rPr>
              <w:t xml:space="preserve">Yes, </w:t>
            </w:r>
            <w:r w:rsidR="0D04347D" w:rsidRPr="146D01C8">
              <w:rPr>
                <w:rFonts w:ascii="Arial" w:eastAsiaTheme="minorEastAsia" w:hAnsi="Arial" w:cs="Arial"/>
              </w:rPr>
              <w:t>proposals must meet minimum collaboration requirements of at least four employer partners</w:t>
            </w:r>
            <w:r w:rsidR="6F166918" w:rsidRPr="146D01C8">
              <w:rPr>
                <w:rFonts w:ascii="Arial" w:eastAsiaTheme="minorEastAsia" w:hAnsi="Arial" w:cs="Arial"/>
              </w:rPr>
              <w:t>—and must include representatives from at least 2 small employers (&lt; 50 employees).</w:t>
            </w:r>
            <w:r w:rsidR="6252B30B" w:rsidRPr="146D01C8">
              <w:rPr>
                <w:rFonts w:ascii="Arial" w:eastAsiaTheme="minorEastAsia" w:hAnsi="Arial" w:cs="Arial"/>
              </w:rPr>
              <w:t xml:space="preserve"> Additional partners can be added as the partnership develops after receiving funding.</w:t>
            </w:r>
          </w:p>
        </w:tc>
      </w:tr>
    </w:tbl>
    <w:p w14:paraId="22F8CC2F" w14:textId="77777777" w:rsidR="00E90D68" w:rsidRPr="004550CB" w:rsidRDefault="00E90D68" w:rsidP="00DF2CFE">
      <w:pPr>
        <w:rPr>
          <w:rFonts w:ascii="Arial" w:hAnsi="Arial" w:cs="Arial"/>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4550CB" w14:paraId="69F6B570" w14:textId="77777777" w:rsidTr="146D01C8">
        <w:trPr>
          <w:trHeight w:val="379"/>
        </w:trPr>
        <w:tc>
          <w:tcPr>
            <w:tcW w:w="534" w:type="dxa"/>
            <w:vMerge w:val="restart"/>
            <w:shd w:val="clear" w:color="auto" w:fill="BDD6EE" w:themeFill="accent5" w:themeFillTint="66"/>
            <w:vAlign w:val="center"/>
          </w:tcPr>
          <w:p w14:paraId="08B65E42" w14:textId="73A3F5D2" w:rsidR="00E63341" w:rsidRPr="004550CB" w:rsidRDefault="1C7AC9EC" w:rsidP="146D01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146D01C8">
              <w:rPr>
                <w:rFonts w:ascii="Arial" w:hAnsi="Arial" w:cs="Arial"/>
                <w:b/>
                <w:bCs/>
              </w:rPr>
              <w:t>1</w:t>
            </w:r>
            <w:r w:rsidR="3B7A953E" w:rsidRPr="146D01C8">
              <w:rPr>
                <w:rFonts w:ascii="Arial" w:hAnsi="Arial" w:cs="Arial"/>
                <w:b/>
                <w:bCs/>
              </w:rPr>
              <w:t>3</w:t>
            </w:r>
          </w:p>
        </w:tc>
        <w:tc>
          <w:tcPr>
            <w:tcW w:w="9726" w:type="dxa"/>
            <w:tcBorders>
              <w:bottom w:val="single" w:sz="4" w:space="0" w:color="auto"/>
            </w:tcBorders>
            <w:shd w:val="clear" w:color="auto" w:fill="BDD6EE" w:themeFill="accent5" w:themeFillTint="66"/>
            <w:vAlign w:val="center"/>
          </w:tcPr>
          <w:p w14:paraId="574AC1B9" w14:textId="77777777" w:rsidR="00E63341" w:rsidRPr="004550CB" w:rsidRDefault="00E63341" w:rsidP="0016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550CB">
              <w:rPr>
                <w:rFonts w:ascii="Arial" w:hAnsi="Arial" w:cs="Arial"/>
                <w:b/>
              </w:rPr>
              <w:t>Question</w:t>
            </w:r>
          </w:p>
        </w:tc>
      </w:tr>
      <w:tr w:rsidR="009D4885" w:rsidRPr="004550CB" w14:paraId="38E29A6F" w14:textId="77777777" w:rsidTr="146D01C8">
        <w:trPr>
          <w:trHeight w:val="710"/>
        </w:trPr>
        <w:tc>
          <w:tcPr>
            <w:tcW w:w="534" w:type="dxa"/>
            <w:vMerge/>
          </w:tcPr>
          <w:p w14:paraId="389B84B8" w14:textId="77777777" w:rsidR="00E63341" w:rsidRPr="004550CB" w:rsidRDefault="00E63341"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413F6A6C" w14:textId="309F73F9" w:rsidR="00E63341" w:rsidRPr="004550CB" w:rsidRDefault="00EC66EA" w:rsidP="001641EC">
            <w:pPr>
              <w:rPr>
                <w:rFonts w:ascii="Arial" w:hAnsi="Arial" w:cs="Arial"/>
                <w:sz w:val="22"/>
                <w:szCs w:val="22"/>
              </w:rPr>
            </w:pPr>
            <w:r w:rsidRPr="004550CB">
              <w:rPr>
                <w:rFonts w:ascii="Arial" w:hAnsi="Arial" w:cs="Arial"/>
              </w:rPr>
              <w:t xml:space="preserve">On page 10 of the grant RFA, question 4 section B, the sentence reads </w:t>
            </w:r>
            <w:r w:rsidR="007868C4">
              <w:rPr>
                <w:rFonts w:ascii="Arial" w:hAnsi="Arial" w:cs="Arial"/>
              </w:rPr>
              <w:t>“</w:t>
            </w:r>
            <w:r w:rsidRPr="004550CB">
              <w:rPr>
                <w:rFonts w:ascii="Arial" w:hAnsi="Arial" w:cs="Arial"/>
              </w:rPr>
              <w:t>Collaborate to address common organization and human resources challenges, including</w:t>
            </w:r>
            <w:r w:rsidR="007868C4">
              <w:rPr>
                <w:rFonts w:ascii="Arial" w:hAnsi="Arial" w:cs="Arial"/>
              </w:rPr>
              <w:t>”</w:t>
            </w:r>
            <w:r w:rsidR="00953707" w:rsidRPr="004550CB">
              <w:rPr>
                <w:rFonts w:ascii="Arial" w:hAnsi="Arial" w:cs="Arial"/>
              </w:rPr>
              <w:t xml:space="preserve">. </w:t>
            </w:r>
            <w:r w:rsidRPr="004550CB">
              <w:rPr>
                <w:rFonts w:ascii="Arial" w:hAnsi="Arial" w:cs="Arial"/>
              </w:rPr>
              <w:t>It does not appear to be a complete thought. Is there a missing part to this section? </w:t>
            </w:r>
          </w:p>
        </w:tc>
      </w:tr>
      <w:tr w:rsidR="009C1B31" w:rsidRPr="004550CB" w14:paraId="1806048B" w14:textId="77777777" w:rsidTr="146D01C8">
        <w:trPr>
          <w:trHeight w:val="379"/>
        </w:trPr>
        <w:tc>
          <w:tcPr>
            <w:tcW w:w="534" w:type="dxa"/>
            <w:vMerge/>
          </w:tcPr>
          <w:p w14:paraId="684B6F0F" w14:textId="77777777" w:rsidR="00E63341" w:rsidRPr="004550CB" w:rsidRDefault="00E63341"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30F09161" w14:textId="77777777" w:rsidR="00E63341" w:rsidRPr="004550CB" w:rsidRDefault="00E63341"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550CB">
              <w:rPr>
                <w:rFonts w:ascii="Arial" w:hAnsi="Arial" w:cs="Arial"/>
                <w:b/>
              </w:rPr>
              <w:t>Answer</w:t>
            </w:r>
          </w:p>
        </w:tc>
      </w:tr>
      <w:tr w:rsidR="009D4885" w:rsidRPr="004550CB" w14:paraId="3F6EECC4" w14:textId="77777777" w:rsidTr="146D01C8">
        <w:trPr>
          <w:trHeight w:val="683"/>
        </w:trPr>
        <w:tc>
          <w:tcPr>
            <w:tcW w:w="534" w:type="dxa"/>
            <w:vMerge/>
          </w:tcPr>
          <w:p w14:paraId="39E8F4DB" w14:textId="77777777" w:rsidR="00E63341" w:rsidRPr="004550CB" w:rsidRDefault="00E63341"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61BF0E50" w14:textId="14EA9BFB" w:rsidR="00E63341" w:rsidRDefault="005A3EA9" w:rsidP="001641EC">
            <w:pPr>
              <w:rPr>
                <w:rFonts w:ascii="Arial" w:eastAsiaTheme="minorHAnsi" w:hAnsi="Arial" w:cs="Arial"/>
              </w:rPr>
            </w:pPr>
            <w:r>
              <w:rPr>
                <w:rFonts w:ascii="Arial" w:eastAsiaTheme="minorHAnsi" w:hAnsi="Arial" w:cs="Arial"/>
              </w:rPr>
              <w:t xml:space="preserve">We apologize for </w:t>
            </w:r>
            <w:r w:rsidR="00892A60">
              <w:rPr>
                <w:rFonts w:ascii="Arial" w:eastAsiaTheme="minorHAnsi" w:hAnsi="Arial" w:cs="Arial"/>
              </w:rPr>
              <w:t xml:space="preserve">the confusion this sentence has caused. The sentence should have read: </w:t>
            </w:r>
          </w:p>
          <w:p w14:paraId="076EA06A" w14:textId="06A24165" w:rsidR="00892A60" w:rsidRDefault="00892A60" w:rsidP="006B2652">
            <w:pPr>
              <w:ind w:left="618" w:hanging="270"/>
              <w:rPr>
                <w:rFonts w:ascii="Arial" w:eastAsiaTheme="minorHAnsi" w:hAnsi="Arial" w:cs="Arial"/>
              </w:rPr>
            </w:pPr>
            <w:r>
              <w:rPr>
                <w:rFonts w:ascii="Arial" w:eastAsiaTheme="minorHAnsi" w:hAnsi="Arial" w:cs="Arial"/>
              </w:rPr>
              <w:t>b. Collaborate to address common organizational and human resource challenges including, but not limited to, retention, re</w:t>
            </w:r>
            <w:r w:rsidR="00D75798">
              <w:rPr>
                <w:rFonts w:ascii="Arial" w:eastAsiaTheme="minorHAnsi" w:hAnsi="Arial" w:cs="Arial"/>
              </w:rPr>
              <w:t xml:space="preserve">cruitment, and hiring. </w:t>
            </w:r>
          </w:p>
          <w:p w14:paraId="39063D6A" w14:textId="75087D62" w:rsidR="00892A60" w:rsidRPr="004550CB" w:rsidRDefault="00892A60" w:rsidP="001641EC">
            <w:pPr>
              <w:rPr>
                <w:rFonts w:ascii="Arial" w:eastAsiaTheme="minorHAnsi" w:hAnsi="Arial" w:cs="Arial"/>
              </w:rPr>
            </w:pPr>
          </w:p>
        </w:tc>
      </w:tr>
    </w:tbl>
    <w:p w14:paraId="107FA1BC" w14:textId="106A0743" w:rsidR="007868C4" w:rsidRDefault="007868C4" w:rsidP="007868C4">
      <w:pPr>
        <w:ind w:left="-450" w:right="-540"/>
        <w:jc w:val="center"/>
        <w:rPr>
          <w:rFonts w:ascii="Arial" w:hAnsi="Arial" w:cs="Arial"/>
          <w:b/>
          <w:color w:val="000000"/>
        </w:rPr>
      </w:pPr>
    </w:p>
    <w:p w14:paraId="4EA56031" w14:textId="7030EBF9" w:rsidR="007868C4" w:rsidRDefault="007868C4" w:rsidP="007868C4">
      <w:pPr>
        <w:ind w:left="-450" w:right="-540"/>
        <w:jc w:val="center"/>
        <w:rPr>
          <w:rFonts w:ascii="Arial" w:hAnsi="Arial" w:cs="Arial"/>
          <w:b/>
          <w:color w:val="000000"/>
        </w:rPr>
      </w:pPr>
    </w:p>
    <w:p w14:paraId="1FD9AB77" w14:textId="70F516A7" w:rsidR="007868C4" w:rsidRDefault="007868C4" w:rsidP="007868C4">
      <w:pPr>
        <w:ind w:left="-450" w:right="-540"/>
        <w:jc w:val="center"/>
        <w:rPr>
          <w:rFonts w:ascii="Arial" w:hAnsi="Arial" w:cs="Arial"/>
          <w:b/>
          <w:color w:val="000000"/>
        </w:rPr>
      </w:pPr>
    </w:p>
    <w:p w14:paraId="69B99EC6" w14:textId="77777777" w:rsidR="007868C4" w:rsidRPr="007868C4" w:rsidRDefault="007868C4" w:rsidP="007868C4">
      <w:pPr>
        <w:tabs>
          <w:tab w:val="left" w:pos="3387"/>
        </w:tabs>
        <w:jc w:val="center"/>
        <w:rPr>
          <w:rFonts w:ascii="Arial" w:hAnsi="Arial" w:cs="Arial"/>
          <w:b/>
          <w:i/>
          <w:iCs/>
          <w:color w:val="000000"/>
          <w:u w:val="single"/>
        </w:rPr>
      </w:pPr>
      <w:r>
        <w:rPr>
          <w:rFonts w:ascii="Arial" w:hAnsi="Arial" w:cs="Arial"/>
          <w:b/>
          <w:i/>
          <w:iCs/>
          <w:color w:val="000000"/>
          <w:u w:val="single"/>
        </w:rPr>
        <w:t>Q&amp;A Summary continues next page</w:t>
      </w:r>
    </w:p>
    <w:p w14:paraId="0572FA76" w14:textId="77777777" w:rsidR="007868C4" w:rsidRDefault="007868C4" w:rsidP="007868C4">
      <w:pPr>
        <w:ind w:left="-450" w:right="-540"/>
        <w:jc w:val="center"/>
        <w:rPr>
          <w:rFonts w:ascii="Arial" w:hAnsi="Arial" w:cs="Arial"/>
          <w:b/>
          <w:color w:val="000000"/>
        </w:rPr>
      </w:pPr>
    </w:p>
    <w:p w14:paraId="7629C204" w14:textId="77777777" w:rsidR="007868C4" w:rsidRDefault="007868C4">
      <w:pPr>
        <w:rPr>
          <w:rFonts w:ascii="Arial" w:hAnsi="Arial" w:cs="Arial"/>
          <w:b/>
          <w:color w:val="000000"/>
        </w:rPr>
      </w:pPr>
      <w:r>
        <w:rPr>
          <w:rFonts w:ascii="Arial" w:hAnsi="Arial" w:cs="Arial"/>
          <w:b/>
          <w:color w:val="000000"/>
        </w:rPr>
        <w:br w:type="page"/>
      </w:r>
    </w:p>
    <w:p w14:paraId="105B8B43" w14:textId="77777777" w:rsidR="008E4E8F" w:rsidRPr="004550CB" w:rsidRDefault="008E4E8F" w:rsidP="003304F7">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9C1B31" w:rsidRPr="004550CB" w14:paraId="1B0B2D84" w14:textId="77777777" w:rsidTr="146D01C8">
        <w:trPr>
          <w:trHeight w:val="379"/>
        </w:trPr>
        <w:tc>
          <w:tcPr>
            <w:tcW w:w="534" w:type="dxa"/>
            <w:vMerge w:val="restart"/>
            <w:shd w:val="clear" w:color="auto" w:fill="BDD6EE" w:themeFill="accent5" w:themeFillTint="66"/>
            <w:vAlign w:val="center"/>
          </w:tcPr>
          <w:p w14:paraId="3FCA7DC5" w14:textId="71F4A5C3" w:rsidR="00EC66EA" w:rsidRPr="004550CB" w:rsidRDefault="5EB02D4D" w:rsidP="146D01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146D01C8">
              <w:rPr>
                <w:rFonts w:ascii="Arial" w:hAnsi="Arial" w:cs="Arial"/>
                <w:b/>
                <w:bCs/>
              </w:rPr>
              <w:t>1</w:t>
            </w:r>
            <w:r w:rsidR="3B7A953E" w:rsidRPr="146D01C8">
              <w:rPr>
                <w:rFonts w:ascii="Arial" w:hAnsi="Arial" w:cs="Arial"/>
                <w:b/>
                <w:bCs/>
              </w:rPr>
              <w:t>4</w:t>
            </w:r>
          </w:p>
        </w:tc>
        <w:tc>
          <w:tcPr>
            <w:tcW w:w="9726" w:type="dxa"/>
            <w:tcBorders>
              <w:bottom w:val="single" w:sz="4" w:space="0" w:color="auto"/>
            </w:tcBorders>
            <w:shd w:val="clear" w:color="auto" w:fill="BDD6EE" w:themeFill="accent5" w:themeFillTint="66"/>
            <w:vAlign w:val="center"/>
          </w:tcPr>
          <w:p w14:paraId="5647C987" w14:textId="77777777" w:rsidR="00EC66EA" w:rsidRPr="004550CB" w:rsidRDefault="00EC66EA" w:rsidP="0016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550CB">
              <w:rPr>
                <w:rFonts w:ascii="Arial" w:hAnsi="Arial" w:cs="Arial"/>
                <w:b/>
              </w:rPr>
              <w:t>Question</w:t>
            </w:r>
          </w:p>
        </w:tc>
      </w:tr>
      <w:tr w:rsidR="009D4885" w:rsidRPr="004550CB" w14:paraId="51AAC8E2" w14:textId="77777777" w:rsidTr="007868C4">
        <w:trPr>
          <w:trHeight w:val="1025"/>
        </w:trPr>
        <w:tc>
          <w:tcPr>
            <w:tcW w:w="534" w:type="dxa"/>
            <w:vMerge/>
          </w:tcPr>
          <w:p w14:paraId="16DDE2E5" w14:textId="77777777" w:rsidR="00EC66EA" w:rsidRPr="004550CB" w:rsidRDefault="00EC66EA"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6FD6223" w14:textId="534C7419" w:rsidR="00EC66EA" w:rsidRPr="004550CB" w:rsidRDefault="00EC66EA" w:rsidP="004550CB">
            <w:pPr>
              <w:rPr>
                <w:rFonts w:ascii="Arial" w:hAnsi="Arial" w:cs="Arial"/>
              </w:rPr>
            </w:pPr>
            <w:r w:rsidRPr="004550CB">
              <w:rPr>
                <w:rFonts w:ascii="Arial" w:hAnsi="Arial" w:cs="Arial"/>
              </w:rPr>
              <w:t>On page 10 of the grant RFA, question 5, section A, subsection ii, related to recruitment activities</w:t>
            </w:r>
            <w:r w:rsidR="00F41E24" w:rsidRPr="004550CB">
              <w:rPr>
                <w:rFonts w:ascii="Arial" w:hAnsi="Arial" w:cs="Arial"/>
              </w:rPr>
              <w:t xml:space="preserve"> - we</w:t>
            </w:r>
            <w:r w:rsidRPr="004550CB">
              <w:rPr>
                <w:rFonts w:ascii="Arial" w:hAnsi="Arial" w:cs="Arial"/>
              </w:rPr>
              <w:t xml:space="preserve"> would like to create a marketing campaign as part of a recruitment initiative. Are marketing dollars considered an eligible expense? </w:t>
            </w:r>
          </w:p>
        </w:tc>
      </w:tr>
      <w:tr w:rsidR="009C1B31" w:rsidRPr="004550CB" w14:paraId="73E104CC" w14:textId="77777777" w:rsidTr="146D01C8">
        <w:trPr>
          <w:trHeight w:val="379"/>
        </w:trPr>
        <w:tc>
          <w:tcPr>
            <w:tcW w:w="534" w:type="dxa"/>
            <w:vMerge/>
          </w:tcPr>
          <w:p w14:paraId="1FE95CB9" w14:textId="77777777" w:rsidR="00EC66EA" w:rsidRPr="004550CB" w:rsidRDefault="00EC66EA"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5696D7C8" w14:textId="77777777" w:rsidR="00EC66EA" w:rsidRPr="004550CB" w:rsidRDefault="00EC66EA"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550CB">
              <w:rPr>
                <w:rFonts w:ascii="Arial" w:hAnsi="Arial" w:cs="Arial"/>
                <w:b/>
              </w:rPr>
              <w:t>Answer</w:t>
            </w:r>
          </w:p>
        </w:tc>
      </w:tr>
      <w:tr w:rsidR="009D4885" w:rsidRPr="004550CB" w14:paraId="08826604" w14:textId="77777777" w:rsidTr="007868C4">
        <w:trPr>
          <w:trHeight w:val="7613"/>
        </w:trPr>
        <w:tc>
          <w:tcPr>
            <w:tcW w:w="534" w:type="dxa"/>
            <w:vMerge/>
          </w:tcPr>
          <w:p w14:paraId="1A81EA97" w14:textId="77777777" w:rsidR="00EC66EA" w:rsidRPr="004550CB" w:rsidRDefault="00EC66EA" w:rsidP="00164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26BD7437" w14:textId="0D95001E" w:rsidR="002257FA" w:rsidRDefault="2BE64DE8" w:rsidP="146D01C8">
            <w:pPr>
              <w:rPr>
                <w:rFonts w:ascii="Arial" w:eastAsiaTheme="minorEastAsia" w:hAnsi="Arial" w:cs="Arial"/>
              </w:rPr>
            </w:pPr>
            <w:r w:rsidRPr="146D01C8">
              <w:rPr>
                <w:rFonts w:ascii="Arial" w:eastAsiaTheme="minorEastAsia" w:hAnsi="Arial" w:cs="Arial"/>
              </w:rPr>
              <w:t xml:space="preserve">Yes, </w:t>
            </w:r>
            <w:r w:rsidR="531A1DF0" w:rsidRPr="146D01C8">
              <w:rPr>
                <w:rFonts w:ascii="Arial" w:eastAsiaTheme="minorEastAsia" w:hAnsi="Arial" w:cs="Arial"/>
              </w:rPr>
              <w:t xml:space="preserve">if the marketing </w:t>
            </w:r>
            <w:r w:rsidR="23A248D3" w:rsidRPr="146D01C8">
              <w:rPr>
                <w:rFonts w:ascii="Arial" w:eastAsiaTheme="minorEastAsia" w:hAnsi="Arial" w:cs="Arial"/>
              </w:rPr>
              <w:t>campaign address the workforce challenges your industry partnership had identified and clearly advances one of the following goals:</w:t>
            </w:r>
          </w:p>
          <w:p w14:paraId="64653558" w14:textId="77777777" w:rsidR="002257FA" w:rsidRPr="004550CB" w:rsidRDefault="23A248D3" w:rsidP="146D01C8">
            <w:pPr>
              <w:pStyle w:val="ListParagraph"/>
              <w:numPr>
                <w:ilvl w:val="0"/>
                <w:numId w:val="27"/>
              </w:numPr>
              <w:rPr>
                <w:rFonts w:ascii="Arial" w:eastAsiaTheme="minorEastAsia" w:hAnsi="Arial" w:cs="Arial"/>
                <w:sz w:val="24"/>
                <w:szCs w:val="24"/>
              </w:rPr>
            </w:pPr>
            <w:r w:rsidRPr="146D01C8">
              <w:rPr>
                <w:rFonts w:ascii="Arial" w:eastAsiaTheme="minorEastAsia" w:hAnsi="Arial" w:cs="Arial"/>
                <w:sz w:val="24"/>
                <w:szCs w:val="24"/>
              </w:rPr>
              <w:t>Increase the labor pool by breaking down employment barriers and attracting talent</w:t>
            </w:r>
          </w:p>
          <w:p w14:paraId="19BC7033" w14:textId="77777777" w:rsidR="002257FA" w:rsidRPr="004550CB" w:rsidRDefault="23A248D3" w:rsidP="146D01C8">
            <w:pPr>
              <w:pStyle w:val="ListParagraph"/>
              <w:numPr>
                <w:ilvl w:val="0"/>
                <w:numId w:val="27"/>
              </w:numPr>
              <w:rPr>
                <w:rFonts w:ascii="Arial" w:eastAsiaTheme="minorEastAsia" w:hAnsi="Arial" w:cs="Arial"/>
                <w:sz w:val="24"/>
                <w:szCs w:val="24"/>
              </w:rPr>
            </w:pPr>
            <w:r w:rsidRPr="146D01C8">
              <w:rPr>
                <w:rFonts w:ascii="Arial" w:eastAsiaTheme="minorEastAsia" w:hAnsi="Arial" w:cs="Arial"/>
                <w:sz w:val="24"/>
                <w:szCs w:val="24"/>
              </w:rPr>
              <w:t>Increase the number of Mainers with a credential of value through training and education</w:t>
            </w:r>
          </w:p>
          <w:p w14:paraId="6D291856" w14:textId="77777777" w:rsidR="002257FA" w:rsidRPr="004550CB" w:rsidRDefault="23A248D3" w:rsidP="146D01C8">
            <w:pPr>
              <w:pStyle w:val="ListParagraph"/>
              <w:numPr>
                <w:ilvl w:val="0"/>
                <w:numId w:val="27"/>
              </w:numPr>
              <w:rPr>
                <w:rFonts w:ascii="Arial" w:eastAsiaTheme="minorEastAsia" w:hAnsi="Arial" w:cs="Arial"/>
                <w:sz w:val="24"/>
                <w:szCs w:val="24"/>
              </w:rPr>
            </w:pPr>
            <w:r w:rsidRPr="146D01C8">
              <w:rPr>
                <w:rFonts w:ascii="Arial" w:eastAsiaTheme="minorEastAsia" w:hAnsi="Arial" w:cs="Arial"/>
                <w:sz w:val="24"/>
                <w:szCs w:val="24"/>
              </w:rPr>
              <w:t>Increase average wages by supporting individuals in connecting to and employers in offering high-quality jobs</w:t>
            </w:r>
          </w:p>
          <w:p w14:paraId="3768680E" w14:textId="009672C4" w:rsidR="0095218E" w:rsidRDefault="531A1DF0" w:rsidP="146D01C8">
            <w:pPr>
              <w:rPr>
                <w:rFonts w:ascii="Arial" w:eastAsiaTheme="minorEastAsia" w:hAnsi="Arial" w:cs="Arial"/>
              </w:rPr>
            </w:pPr>
            <w:r w:rsidRPr="146D01C8">
              <w:rPr>
                <w:rFonts w:ascii="Arial" w:eastAsiaTheme="minorEastAsia" w:hAnsi="Arial" w:cs="Arial"/>
              </w:rPr>
              <w:t xml:space="preserve"> </w:t>
            </w:r>
          </w:p>
          <w:p w14:paraId="56B61779" w14:textId="348D0DFF" w:rsidR="0095218E" w:rsidRDefault="05FE8142" w:rsidP="146D01C8">
            <w:pPr>
              <w:rPr>
                <w:rFonts w:ascii="Arial" w:eastAsiaTheme="minorEastAsia" w:hAnsi="Arial" w:cs="Arial"/>
              </w:rPr>
            </w:pPr>
            <w:r w:rsidRPr="146D01C8">
              <w:rPr>
                <w:rFonts w:ascii="Arial" w:eastAsiaTheme="minorEastAsia" w:hAnsi="Arial" w:cs="Arial"/>
              </w:rPr>
              <w:t>Examples of recruitment activities provided in the RFA include:</w:t>
            </w:r>
          </w:p>
          <w:p w14:paraId="7A358337" w14:textId="4EF5D0A9" w:rsidR="0038122E" w:rsidRPr="0005228D" w:rsidRDefault="05FE8142" w:rsidP="0038122E">
            <w:pPr>
              <w:pStyle w:val="ListParagraph"/>
              <w:numPr>
                <w:ilvl w:val="2"/>
                <w:numId w:val="25"/>
              </w:numPr>
              <w:ind w:left="1620"/>
              <w:rPr>
                <w:rFonts w:ascii="Arial" w:hAnsi="Arial" w:cs="Arial"/>
                <w:sz w:val="24"/>
                <w:szCs w:val="24"/>
              </w:rPr>
            </w:pPr>
            <w:r w:rsidRPr="146D01C8">
              <w:rPr>
                <w:rFonts w:ascii="Arial" w:hAnsi="Arial" w:cs="Arial"/>
                <w:color w:val="000000" w:themeColor="text1"/>
                <w:sz w:val="24"/>
                <w:szCs w:val="24"/>
              </w:rPr>
              <w:t xml:space="preserve">Create a more inclusive and welcoming workplace to attract and retain potential employees from a diverse pool of persons seeking jobs, including: </w:t>
            </w:r>
          </w:p>
          <w:p w14:paraId="71F7D46E" w14:textId="75B7A81F" w:rsidR="0038122E" w:rsidRPr="0005228D" w:rsidRDefault="05FE8142" w:rsidP="0038122E">
            <w:pPr>
              <w:pStyle w:val="ListParagraph"/>
              <w:numPr>
                <w:ilvl w:val="3"/>
                <w:numId w:val="25"/>
              </w:numPr>
              <w:ind w:left="1980"/>
              <w:rPr>
                <w:rFonts w:ascii="Arial" w:hAnsi="Arial" w:cs="Arial"/>
                <w:sz w:val="24"/>
                <w:szCs w:val="24"/>
              </w:rPr>
            </w:pPr>
            <w:r w:rsidRPr="146D01C8">
              <w:rPr>
                <w:rFonts w:ascii="Arial" w:hAnsi="Arial" w:cs="Arial"/>
                <w:color w:val="000000" w:themeColor="text1"/>
                <w:sz w:val="24"/>
                <w:szCs w:val="24"/>
              </w:rPr>
              <w:t xml:space="preserve">People of color, </w:t>
            </w:r>
          </w:p>
          <w:p w14:paraId="4B9D7F1D" w14:textId="3BA86A02" w:rsidR="0038122E" w:rsidRPr="0005228D" w:rsidRDefault="05FE8142" w:rsidP="0038122E">
            <w:pPr>
              <w:pStyle w:val="ListParagraph"/>
              <w:numPr>
                <w:ilvl w:val="3"/>
                <w:numId w:val="25"/>
              </w:numPr>
              <w:ind w:left="1980"/>
              <w:rPr>
                <w:rFonts w:ascii="Arial" w:hAnsi="Arial" w:cs="Arial"/>
                <w:sz w:val="24"/>
                <w:szCs w:val="24"/>
              </w:rPr>
            </w:pPr>
            <w:r w:rsidRPr="146D01C8">
              <w:rPr>
                <w:rFonts w:ascii="Arial" w:hAnsi="Arial" w:cs="Arial"/>
                <w:color w:val="000000" w:themeColor="text1"/>
                <w:sz w:val="24"/>
                <w:szCs w:val="24"/>
              </w:rPr>
              <w:t xml:space="preserve">Women, </w:t>
            </w:r>
          </w:p>
          <w:p w14:paraId="74225ED0" w14:textId="3D9628E7" w:rsidR="0038122E" w:rsidRPr="0005228D" w:rsidRDefault="05FE8142" w:rsidP="0038122E">
            <w:pPr>
              <w:pStyle w:val="ListParagraph"/>
              <w:numPr>
                <w:ilvl w:val="3"/>
                <w:numId w:val="25"/>
              </w:numPr>
              <w:ind w:left="1980"/>
              <w:rPr>
                <w:rFonts w:ascii="Arial" w:hAnsi="Arial" w:cs="Arial"/>
                <w:sz w:val="24"/>
                <w:szCs w:val="24"/>
              </w:rPr>
            </w:pPr>
            <w:r w:rsidRPr="146D01C8">
              <w:rPr>
                <w:rFonts w:ascii="Arial" w:hAnsi="Arial" w:cs="Arial"/>
                <w:color w:val="000000" w:themeColor="text1"/>
                <w:sz w:val="24"/>
                <w:szCs w:val="24"/>
              </w:rPr>
              <w:t xml:space="preserve">Veterans, </w:t>
            </w:r>
          </w:p>
          <w:p w14:paraId="659C4540" w14:textId="5AD77BBA" w:rsidR="0038122E" w:rsidRPr="0005228D" w:rsidRDefault="05FE8142" w:rsidP="0038122E">
            <w:pPr>
              <w:pStyle w:val="ListParagraph"/>
              <w:numPr>
                <w:ilvl w:val="3"/>
                <w:numId w:val="25"/>
              </w:numPr>
              <w:ind w:left="1980"/>
              <w:rPr>
                <w:rFonts w:ascii="Arial" w:hAnsi="Arial" w:cs="Arial"/>
                <w:sz w:val="24"/>
                <w:szCs w:val="24"/>
              </w:rPr>
            </w:pPr>
            <w:r w:rsidRPr="146D01C8">
              <w:rPr>
                <w:rFonts w:ascii="Arial" w:hAnsi="Arial" w:cs="Arial"/>
                <w:color w:val="000000" w:themeColor="text1"/>
                <w:sz w:val="24"/>
                <w:szCs w:val="24"/>
              </w:rPr>
              <w:t xml:space="preserve">Persons who are </w:t>
            </w:r>
            <w:proofErr w:type="gramStart"/>
            <w:r w:rsidRPr="146D01C8">
              <w:rPr>
                <w:rFonts w:ascii="Arial" w:hAnsi="Arial" w:cs="Arial"/>
                <w:color w:val="000000" w:themeColor="text1"/>
                <w:sz w:val="24"/>
                <w:szCs w:val="24"/>
              </w:rPr>
              <w:t>economically disadvantaged</w:t>
            </w:r>
            <w:proofErr w:type="gramEnd"/>
            <w:r w:rsidRPr="146D01C8">
              <w:rPr>
                <w:rFonts w:ascii="Arial" w:hAnsi="Arial" w:cs="Arial"/>
                <w:color w:val="000000" w:themeColor="text1"/>
                <w:sz w:val="24"/>
                <w:szCs w:val="24"/>
              </w:rPr>
              <w:t xml:space="preserve">, </w:t>
            </w:r>
          </w:p>
          <w:p w14:paraId="37199379" w14:textId="6BBE421A" w:rsidR="0038122E" w:rsidRPr="0005228D" w:rsidRDefault="05FE8142" w:rsidP="0038122E">
            <w:pPr>
              <w:pStyle w:val="ListParagraph"/>
              <w:numPr>
                <w:ilvl w:val="3"/>
                <w:numId w:val="25"/>
              </w:numPr>
              <w:ind w:left="1980"/>
              <w:rPr>
                <w:rFonts w:ascii="Arial" w:hAnsi="Arial" w:cs="Arial"/>
                <w:sz w:val="24"/>
                <w:szCs w:val="24"/>
              </w:rPr>
            </w:pPr>
            <w:r w:rsidRPr="146D01C8">
              <w:rPr>
                <w:rFonts w:ascii="Arial" w:hAnsi="Arial" w:cs="Arial"/>
                <w:color w:val="000000" w:themeColor="text1"/>
                <w:sz w:val="24"/>
                <w:szCs w:val="24"/>
              </w:rPr>
              <w:t xml:space="preserve">New Mainers, </w:t>
            </w:r>
          </w:p>
          <w:p w14:paraId="6B3B6005" w14:textId="028ED268" w:rsidR="0038122E" w:rsidRPr="0005228D" w:rsidRDefault="05FE8142" w:rsidP="0038122E">
            <w:pPr>
              <w:pStyle w:val="ListParagraph"/>
              <w:numPr>
                <w:ilvl w:val="3"/>
                <w:numId w:val="25"/>
              </w:numPr>
              <w:ind w:left="1980"/>
              <w:rPr>
                <w:rFonts w:ascii="Arial" w:hAnsi="Arial" w:cs="Arial"/>
                <w:sz w:val="24"/>
                <w:szCs w:val="24"/>
              </w:rPr>
            </w:pPr>
            <w:r w:rsidRPr="146D01C8">
              <w:rPr>
                <w:rFonts w:ascii="Arial" w:hAnsi="Arial" w:cs="Arial"/>
                <w:color w:val="000000" w:themeColor="text1"/>
                <w:sz w:val="24"/>
                <w:szCs w:val="24"/>
              </w:rPr>
              <w:t xml:space="preserve">People with disabilities, </w:t>
            </w:r>
          </w:p>
          <w:p w14:paraId="5FDFA291" w14:textId="28739683" w:rsidR="0038122E" w:rsidRPr="0005228D" w:rsidRDefault="05FE8142" w:rsidP="0038122E">
            <w:pPr>
              <w:pStyle w:val="ListParagraph"/>
              <w:numPr>
                <w:ilvl w:val="3"/>
                <w:numId w:val="25"/>
              </w:numPr>
              <w:ind w:left="1980"/>
              <w:rPr>
                <w:rFonts w:ascii="Arial" w:hAnsi="Arial" w:cs="Arial"/>
                <w:sz w:val="24"/>
                <w:szCs w:val="24"/>
              </w:rPr>
            </w:pPr>
            <w:r w:rsidRPr="146D01C8">
              <w:rPr>
                <w:rFonts w:ascii="Arial" w:hAnsi="Arial" w:cs="Arial"/>
                <w:color w:val="000000" w:themeColor="text1"/>
                <w:sz w:val="24"/>
                <w:szCs w:val="24"/>
              </w:rPr>
              <w:t xml:space="preserve">Youth, </w:t>
            </w:r>
          </w:p>
          <w:p w14:paraId="216C6D2B" w14:textId="33736633" w:rsidR="0038122E" w:rsidRPr="0005228D" w:rsidRDefault="05FE8142" w:rsidP="0038122E">
            <w:pPr>
              <w:pStyle w:val="ListParagraph"/>
              <w:numPr>
                <w:ilvl w:val="3"/>
                <w:numId w:val="25"/>
              </w:numPr>
              <w:ind w:left="1980"/>
              <w:rPr>
                <w:rFonts w:ascii="Arial" w:hAnsi="Arial" w:cs="Arial"/>
                <w:sz w:val="24"/>
                <w:szCs w:val="24"/>
              </w:rPr>
            </w:pPr>
            <w:r w:rsidRPr="146D01C8">
              <w:rPr>
                <w:rFonts w:ascii="Arial" w:hAnsi="Arial" w:cs="Arial"/>
                <w:color w:val="000000" w:themeColor="text1"/>
                <w:sz w:val="24"/>
                <w:szCs w:val="24"/>
              </w:rPr>
              <w:t xml:space="preserve">Older workers, </w:t>
            </w:r>
          </w:p>
          <w:p w14:paraId="57A4D1F4" w14:textId="22F77B74" w:rsidR="0038122E" w:rsidRPr="0005228D" w:rsidRDefault="05FE8142" w:rsidP="0038122E">
            <w:pPr>
              <w:pStyle w:val="ListParagraph"/>
              <w:numPr>
                <w:ilvl w:val="3"/>
                <w:numId w:val="25"/>
              </w:numPr>
              <w:ind w:left="1980"/>
              <w:rPr>
                <w:rFonts w:ascii="Arial" w:hAnsi="Arial" w:cs="Arial"/>
                <w:sz w:val="24"/>
                <w:szCs w:val="24"/>
              </w:rPr>
            </w:pPr>
            <w:r w:rsidRPr="146D01C8">
              <w:rPr>
                <w:rFonts w:ascii="Arial" w:hAnsi="Arial" w:cs="Arial"/>
                <w:color w:val="000000" w:themeColor="text1"/>
                <w:sz w:val="24"/>
                <w:szCs w:val="24"/>
              </w:rPr>
              <w:t>Justice involved individuals, and others.</w:t>
            </w:r>
          </w:p>
          <w:p w14:paraId="6917547B" w14:textId="5D0C8999" w:rsidR="0038122E" w:rsidRPr="00C15D86" w:rsidRDefault="05FE8142" w:rsidP="0038122E">
            <w:pPr>
              <w:pStyle w:val="ListParagraph"/>
              <w:numPr>
                <w:ilvl w:val="3"/>
                <w:numId w:val="25"/>
              </w:numPr>
              <w:ind w:left="1980"/>
              <w:rPr>
                <w:rFonts w:ascii="Arial" w:hAnsi="Arial" w:cs="Arial"/>
                <w:sz w:val="24"/>
                <w:szCs w:val="24"/>
              </w:rPr>
            </w:pPr>
            <w:r w:rsidRPr="146D01C8">
              <w:rPr>
                <w:rFonts w:ascii="Arial" w:hAnsi="Arial" w:cs="Arial"/>
                <w:color w:val="000000" w:themeColor="text1"/>
                <w:sz w:val="24"/>
                <w:szCs w:val="24"/>
              </w:rPr>
              <w:t xml:space="preserve">Rural communities </w:t>
            </w:r>
          </w:p>
          <w:p w14:paraId="05116CAA" w14:textId="0B7CC213" w:rsidR="00B257B9" w:rsidRPr="006B2652" w:rsidRDefault="05FE8142" w:rsidP="146D01C8">
            <w:pPr>
              <w:pStyle w:val="ListParagraph"/>
              <w:numPr>
                <w:ilvl w:val="1"/>
                <w:numId w:val="25"/>
              </w:numPr>
              <w:rPr>
                <w:rFonts w:ascii="Arial" w:hAnsi="Arial" w:cs="Arial"/>
                <w:sz w:val="24"/>
                <w:szCs w:val="24"/>
              </w:rPr>
            </w:pPr>
            <w:r w:rsidRPr="146D01C8">
              <w:rPr>
                <w:rFonts w:ascii="Arial" w:hAnsi="Arial" w:cs="Arial"/>
                <w:color w:val="000000" w:themeColor="text1"/>
                <w:sz w:val="24"/>
                <w:szCs w:val="24"/>
              </w:rPr>
              <w:t>Recruit new workers through innovative, inclusive activities (e.g., implementing new recruitment strategies or hiring foreign-trained professionals)</w:t>
            </w:r>
            <w:r w:rsidR="1FFD0F02" w:rsidRPr="146D01C8">
              <w:rPr>
                <w:rFonts w:ascii="Arial" w:hAnsi="Arial" w:cs="Arial"/>
                <w:color w:val="000000" w:themeColor="text1"/>
              </w:rPr>
              <w:t xml:space="preserve"> </w:t>
            </w:r>
          </w:p>
        </w:tc>
      </w:tr>
    </w:tbl>
    <w:p w14:paraId="149D664E" w14:textId="26022602" w:rsidR="00486077" w:rsidRPr="004550CB" w:rsidRDefault="00486077" w:rsidP="004550CB">
      <w:pPr>
        <w:rPr>
          <w:rFonts w:ascii="Georgia" w:hAnsi="Georgia"/>
        </w:rPr>
      </w:pPr>
    </w:p>
    <w:sectPr w:rsidR="00486077" w:rsidRPr="004550CB" w:rsidSect="00131249">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770E1" w14:textId="77777777" w:rsidR="001641EC" w:rsidRDefault="001641EC" w:rsidP="00131249">
      <w:r>
        <w:separator/>
      </w:r>
    </w:p>
  </w:endnote>
  <w:endnote w:type="continuationSeparator" w:id="0">
    <w:p w14:paraId="24E4159A" w14:textId="77777777" w:rsidR="001641EC" w:rsidRDefault="001641EC" w:rsidP="00131249">
      <w:r>
        <w:continuationSeparator/>
      </w:r>
    </w:p>
  </w:endnote>
  <w:endnote w:type="continuationNotice" w:id="1">
    <w:p w14:paraId="4EEDA9DE" w14:textId="77777777" w:rsidR="001641EC" w:rsidRDefault="00164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52FD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620856">
      <w:rPr>
        <w:rFonts w:ascii="Arial" w:hAnsi="Arial" w:cs="Arial"/>
        <w:sz w:val="22"/>
        <w:szCs w:val="22"/>
      </w:rPr>
      <w:t>9</w:t>
    </w:r>
    <w:r w:rsidR="00C54CE8">
      <w:rPr>
        <w:rFonts w:ascii="Arial" w:hAnsi="Arial" w:cs="Arial"/>
        <w:sz w:val="22"/>
        <w:szCs w:val="22"/>
      </w:rPr>
      <w:t>/2</w:t>
    </w:r>
    <w:r w:rsidR="00620856">
      <w:rPr>
        <w:rFonts w:ascii="Arial" w:hAnsi="Arial" w:cs="Arial"/>
        <w:sz w:val="22"/>
        <w:szCs w:val="22"/>
      </w:rPr>
      <w:t>2</w:t>
    </w:r>
    <w:r w:rsidR="00C54CE8">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E8748"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620856">
      <w:rPr>
        <w:rFonts w:ascii="Arial" w:hAnsi="Arial" w:cs="Arial"/>
        <w:sz w:val="22"/>
        <w:szCs w:val="22"/>
      </w:rPr>
      <w:t>9</w:t>
    </w:r>
    <w:r w:rsidR="00213323">
      <w:rPr>
        <w:rFonts w:ascii="Arial" w:hAnsi="Arial" w:cs="Arial"/>
        <w:sz w:val="22"/>
        <w:szCs w:val="22"/>
      </w:rPr>
      <w:t>/2</w:t>
    </w:r>
    <w:r w:rsidR="00620856">
      <w:rPr>
        <w:rFonts w:ascii="Arial" w:hAnsi="Arial" w:cs="Arial"/>
        <w:sz w:val="22"/>
        <w:szCs w:val="22"/>
      </w:rPr>
      <w:t>2</w:t>
    </w:r>
    <w:r w:rsidR="00213323">
      <w:rPr>
        <w:rFonts w:ascii="Arial" w:hAnsi="Arial" w:cs="Arial"/>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64C1C" w14:textId="77777777" w:rsidR="001641EC" w:rsidRDefault="001641EC" w:rsidP="00131249">
      <w:r>
        <w:separator/>
      </w:r>
    </w:p>
  </w:footnote>
  <w:footnote w:type="continuationSeparator" w:id="0">
    <w:p w14:paraId="31E16CE4" w14:textId="77777777" w:rsidR="001641EC" w:rsidRDefault="001641EC" w:rsidP="00131249">
      <w:r>
        <w:continuationSeparator/>
      </w:r>
    </w:p>
  </w:footnote>
  <w:footnote w:type="continuationNotice" w:id="1">
    <w:p w14:paraId="21198B75" w14:textId="77777777" w:rsidR="001641EC" w:rsidRDefault="00164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84AE2" w14:textId="1FB67E05" w:rsidR="004567DF" w:rsidRPr="00035C50" w:rsidRDefault="007E5E1A" w:rsidP="00131249">
    <w:pPr>
      <w:pStyle w:val="Header"/>
      <w:rPr>
        <w:rFonts w:ascii="Arial" w:hAnsi="Arial" w:cs="Arial"/>
        <w:b/>
        <w:sz w:val="20"/>
      </w:rPr>
    </w:pPr>
    <w:r>
      <w:rPr>
        <w:rFonts w:ascii="Arial" w:hAnsi="Arial" w:cs="Arial"/>
        <w:b/>
        <w:sz w:val="20"/>
      </w:rPr>
      <w:t>R</w:t>
    </w:r>
    <w:r w:rsidR="00DB7867">
      <w:rPr>
        <w:rFonts w:ascii="Arial" w:hAnsi="Arial" w:cs="Arial"/>
        <w:b/>
        <w:sz w:val="20"/>
      </w:rPr>
      <w:t>FA</w:t>
    </w:r>
    <w:r>
      <w:rPr>
        <w:rFonts w:ascii="Arial" w:hAnsi="Arial" w:cs="Arial"/>
        <w:b/>
        <w:sz w:val="20"/>
      </w:rPr>
      <w:t xml:space="preserve"> NUMBER: </w:t>
    </w:r>
    <w:r w:rsidR="002F2AD7" w:rsidRPr="002F2AD7">
      <w:rPr>
        <w:rFonts w:ascii="Arial" w:hAnsi="Arial" w:cs="Arial"/>
        <w:b/>
        <w:sz w:val="20"/>
      </w:rPr>
      <w:t>202</w:t>
    </w:r>
    <w:r w:rsidR="006B7C70">
      <w:rPr>
        <w:rFonts w:ascii="Arial" w:hAnsi="Arial" w:cs="Arial"/>
        <w:b/>
        <w:sz w:val="20"/>
      </w:rPr>
      <w:t>20</w:t>
    </w:r>
    <w:r w:rsidR="00FA76D3">
      <w:rPr>
        <w:rFonts w:ascii="Arial" w:hAnsi="Arial" w:cs="Arial"/>
        <w:b/>
        <w:sz w:val="20"/>
      </w:rPr>
      <w:t>4054</w:t>
    </w:r>
    <w:r w:rsidRPr="002F2AD7">
      <w:rPr>
        <w:rFonts w:ascii="Arial" w:hAnsi="Arial" w:cs="Arial"/>
        <w:b/>
        <w:sz w:val="20"/>
      </w:rPr>
      <w:t xml:space="preserve"> </w:t>
    </w:r>
    <w:r w:rsidR="00944E60">
      <w:rPr>
        <w:rFonts w:ascii="Arial" w:hAnsi="Arial" w:cs="Arial"/>
        <w:b/>
        <w:sz w:val="20"/>
      </w:rPr>
      <w:t>–</w:t>
    </w:r>
    <w:r>
      <w:rPr>
        <w:rFonts w:ascii="Arial" w:hAnsi="Arial" w:cs="Arial"/>
        <w:b/>
        <w:sz w:val="20"/>
      </w:rPr>
      <w:t xml:space="preserve"> </w:t>
    </w:r>
    <w:r w:rsidR="00944E60">
      <w:rPr>
        <w:rFonts w:ascii="Arial" w:hAnsi="Arial" w:cs="Arial"/>
        <w:b/>
        <w:sz w:val="20"/>
      </w:rPr>
      <w:t>SUBMITTED</w:t>
    </w:r>
    <w:r>
      <w:rPr>
        <w:rFonts w:ascii="Arial" w:hAnsi="Arial" w:cs="Arial"/>
        <w:b/>
        <w:sz w:val="20"/>
      </w:rPr>
      <w:t xml:space="preserve"> Q &amp; A SUMMARY</w:t>
    </w:r>
    <w:r w:rsidR="00131249" w:rsidRPr="00035C50">
      <w:rPr>
        <w:rFonts w:ascii="Arial" w:hAnsi="Arial" w:cs="Arial"/>
        <w:b/>
        <w:sz w:val="20"/>
      </w:rPr>
      <w:tab/>
    </w:r>
    <w:r w:rsidR="004567DF" w:rsidRPr="00035C50">
      <w:rPr>
        <w:rFonts w:ascii="Arial" w:hAnsi="Arial" w:cs="Arial"/>
        <w:b/>
        <w:sz w:val="20"/>
      </w:rPr>
      <w:t xml:space="preserve">  </w:t>
    </w:r>
  </w:p>
  <w:p w14:paraId="689DA840"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034C8BAD"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6D8"/>
    <w:multiLevelType w:val="hybridMultilevel"/>
    <w:tmpl w:val="9BB8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C7C85"/>
    <w:multiLevelType w:val="hybridMultilevel"/>
    <w:tmpl w:val="660C2FA0"/>
    <w:lvl w:ilvl="0" w:tplc="B1F4801E">
      <w:start w:val="1"/>
      <w:numFmt w:val="decimal"/>
      <w:lvlText w:val="%1."/>
      <w:lvlJc w:val="left"/>
      <w:pPr>
        <w:ind w:left="1440" w:hanging="360"/>
      </w:pPr>
      <w:rPr>
        <w:rFonts w:hint="default"/>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B64AF7"/>
    <w:multiLevelType w:val="hybridMultilevel"/>
    <w:tmpl w:val="9966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2134E"/>
    <w:multiLevelType w:val="hybridMultilevel"/>
    <w:tmpl w:val="A57C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A6BB5"/>
    <w:multiLevelType w:val="hybridMultilevel"/>
    <w:tmpl w:val="9966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840A3"/>
    <w:multiLevelType w:val="hybridMultilevel"/>
    <w:tmpl w:val="2488D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B3180"/>
    <w:multiLevelType w:val="hybridMultilevel"/>
    <w:tmpl w:val="9966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92F68"/>
    <w:multiLevelType w:val="hybridMultilevel"/>
    <w:tmpl w:val="9966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11E7B"/>
    <w:multiLevelType w:val="hybridMultilevel"/>
    <w:tmpl w:val="EED0237C"/>
    <w:lvl w:ilvl="0" w:tplc="18B673CE">
      <w:start w:val="1"/>
      <w:numFmt w:val="decimal"/>
      <w:lvlText w:val="%1."/>
      <w:lvlJc w:val="left"/>
      <w:pPr>
        <w:ind w:left="720" w:hanging="360"/>
      </w:pPr>
      <w:rPr>
        <w:b w:val="0"/>
        <w:bCs/>
        <w:color w:val="auto"/>
        <w:sz w:val="24"/>
        <w:szCs w:val="24"/>
      </w:rPr>
    </w:lvl>
    <w:lvl w:ilvl="1" w:tplc="AAA64D06">
      <w:start w:val="1"/>
      <w:numFmt w:val="lowerLetter"/>
      <w:lvlText w:val="%2."/>
      <w:lvlJc w:val="left"/>
      <w:pPr>
        <w:ind w:left="1440" w:hanging="360"/>
      </w:pPr>
      <w:rPr>
        <w:rFonts w:ascii="Arial" w:hAnsi="Arial" w:cs="Arial" w:hint="default"/>
        <w:b w:val="0"/>
        <w:bCs/>
        <w:sz w:val="24"/>
        <w:szCs w:val="24"/>
      </w:rPr>
    </w:lvl>
    <w:lvl w:ilvl="2" w:tplc="A7167EA6">
      <w:start w:val="1"/>
      <w:numFmt w:val="lowerRoman"/>
      <w:lvlText w:val="%3."/>
      <w:lvlJc w:val="right"/>
      <w:pPr>
        <w:ind w:left="2160" w:hanging="180"/>
      </w:pPr>
      <w:rPr>
        <w:b w:val="0"/>
        <w:bCs w:val="0"/>
      </w:rPr>
    </w:lvl>
    <w:lvl w:ilvl="3" w:tplc="8D4E820E">
      <w:start w:val="1"/>
      <w:numFmt w:val="decimal"/>
      <w:lvlText w:val="%4)"/>
      <w:lvlJc w:val="left"/>
      <w:pPr>
        <w:ind w:left="2880" w:hanging="360"/>
      </w:pPr>
      <w:rPr>
        <w:b/>
        <w:bCs/>
      </w:rPr>
    </w:lvl>
    <w:lvl w:ilvl="4" w:tplc="C9A09C7A">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E40ADE"/>
    <w:multiLevelType w:val="hybridMultilevel"/>
    <w:tmpl w:val="101EAD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C45D50"/>
    <w:multiLevelType w:val="hybridMultilevel"/>
    <w:tmpl w:val="8CE23A52"/>
    <w:lvl w:ilvl="0" w:tplc="FABE020C">
      <w:start w:val="2"/>
      <w:numFmt w:val="upperRoman"/>
      <w:lvlText w:val="%1."/>
      <w:lvlJc w:val="right"/>
      <w:pPr>
        <w:ind w:left="720" w:hanging="360"/>
      </w:pPr>
    </w:lvl>
    <w:lvl w:ilvl="1" w:tplc="511E4E08">
      <w:start w:val="1"/>
      <w:numFmt w:val="lowerRoman"/>
      <w:lvlText w:val="%2."/>
      <w:lvlJc w:val="right"/>
      <w:pPr>
        <w:ind w:left="1440" w:hanging="360"/>
      </w:pPr>
    </w:lvl>
    <w:lvl w:ilvl="2" w:tplc="0409001B">
      <w:start w:val="1"/>
      <w:numFmt w:val="lowerRoman"/>
      <w:lvlText w:val="%3."/>
      <w:lvlJc w:val="right"/>
      <w:pPr>
        <w:ind w:left="2160" w:hanging="180"/>
      </w:pPr>
      <w:rPr>
        <w:rFonts w:hint="default"/>
      </w:rPr>
    </w:lvl>
    <w:lvl w:ilvl="3" w:tplc="FFFFFFFF">
      <w:start w:val="1"/>
      <w:numFmt w:val="lowerLetter"/>
      <w:lvlText w:val="%4)"/>
      <w:lvlJc w:val="left"/>
      <w:pPr>
        <w:ind w:left="2880" w:hanging="360"/>
      </w:pPr>
    </w:lvl>
    <w:lvl w:ilvl="4" w:tplc="5B044312">
      <w:start w:val="1"/>
      <w:numFmt w:val="lowerLetter"/>
      <w:lvlText w:val="%5."/>
      <w:lvlJc w:val="left"/>
      <w:pPr>
        <w:ind w:left="3600" w:hanging="360"/>
      </w:pPr>
    </w:lvl>
    <w:lvl w:ilvl="5" w:tplc="7E5E6C14">
      <w:start w:val="1"/>
      <w:numFmt w:val="lowerRoman"/>
      <w:lvlText w:val="%6."/>
      <w:lvlJc w:val="right"/>
      <w:pPr>
        <w:ind w:left="4320" w:hanging="180"/>
      </w:pPr>
    </w:lvl>
    <w:lvl w:ilvl="6" w:tplc="D710136E">
      <w:start w:val="1"/>
      <w:numFmt w:val="decimal"/>
      <w:lvlText w:val="%7."/>
      <w:lvlJc w:val="left"/>
      <w:pPr>
        <w:ind w:left="5040" w:hanging="360"/>
      </w:pPr>
    </w:lvl>
    <w:lvl w:ilvl="7" w:tplc="D2A4703E">
      <w:start w:val="1"/>
      <w:numFmt w:val="lowerLetter"/>
      <w:lvlText w:val="%8."/>
      <w:lvlJc w:val="left"/>
      <w:pPr>
        <w:ind w:left="5760" w:hanging="360"/>
      </w:pPr>
    </w:lvl>
    <w:lvl w:ilvl="8" w:tplc="7920448C">
      <w:start w:val="1"/>
      <w:numFmt w:val="lowerRoman"/>
      <w:lvlText w:val="%9."/>
      <w:lvlJc w:val="right"/>
      <w:pPr>
        <w:ind w:left="6480" w:hanging="180"/>
      </w:pPr>
    </w:lvl>
  </w:abstractNum>
  <w:abstractNum w:abstractNumId="11" w15:restartNumberingAfterBreak="0">
    <w:nsid w:val="2F75660F"/>
    <w:multiLevelType w:val="hybridMultilevel"/>
    <w:tmpl w:val="2488D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A6E94"/>
    <w:multiLevelType w:val="hybridMultilevel"/>
    <w:tmpl w:val="774C4148"/>
    <w:lvl w:ilvl="0" w:tplc="C9D6BAD4">
      <w:start w:val="1"/>
      <w:numFmt w:val="upperLetter"/>
      <w:lvlText w:val="%1."/>
      <w:lvlJc w:val="left"/>
      <w:pPr>
        <w:ind w:left="720" w:hanging="360"/>
      </w:pPr>
      <w:rPr>
        <w:rFonts w:hint="default"/>
        <w:b w:val="0"/>
        <w:bCs w:val="0"/>
        <w:color w:val="auto"/>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D0A49"/>
    <w:multiLevelType w:val="hybridMultilevel"/>
    <w:tmpl w:val="2488D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D6EE0"/>
    <w:multiLevelType w:val="hybridMultilevel"/>
    <w:tmpl w:val="C30AD08A"/>
    <w:lvl w:ilvl="0" w:tplc="C3E2667A">
      <w:start w:val="1"/>
      <w:numFmt w:val="decimal"/>
      <w:lvlText w:val="%1."/>
      <w:lvlJc w:val="left"/>
      <w:pPr>
        <w:ind w:left="720" w:hanging="360"/>
      </w:pPr>
      <w:rPr>
        <w:rFonts w:hint="default"/>
        <w:b w:val="0"/>
        <w:bCs/>
        <w:color w:val="auto"/>
        <w:sz w:val="24"/>
        <w:szCs w:val="24"/>
      </w:rPr>
    </w:lvl>
    <w:lvl w:ilvl="1" w:tplc="04090001">
      <w:start w:val="1"/>
      <w:numFmt w:val="bullet"/>
      <w:lvlText w:val=""/>
      <w:lvlJc w:val="left"/>
      <w:pPr>
        <w:ind w:left="1440" w:hanging="360"/>
      </w:pPr>
      <w:rPr>
        <w:rFonts w:ascii="Symbol" w:hAnsi="Symbol" w:hint="default"/>
        <w:b/>
        <w:bCs w:val="0"/>
        <w:sz w:val="24"/>
        <w:szCs w:val="24"/>
      </w:rPr>
    </w:lvl>
    <w:lvl w:ilvl="2" w:tplc="95EC0D32">
      <w:start w:val="1"/>
      <w:numFmt w:val="lowerRoman"/>
      <w:lvlText w:val="%3."/>
      <w:lvlJc w:val="right"/>
      <w:pPr>
        <w:ind w:left="2160" w:hanging="180"/>
      </w:pPr>
    </w:lvl>
    <w:lvl w:ilvl="3" w:tplc="C930B29C">
      <w:start w:val="1"/>
      <w:numFmt w:val="decimal"/>
      <w:lvlText w:val="%4."/>
      <w:lvlJc w:val="left"/>
      <w:pPr>
        <w:ind w:left="2880" w:hanging="360"/>
      </w:pPr>
      <w:rPr>
        <w:b w:val="0"/>
        <w:bCs w:val="0"/>
      </w:rPr>
    </w:lvl>
    <w:lvl w:ilvl="4" w:tplc="2F3C7342">
      <w:start w:val="1"/>
      <w:numFmt w:val="lowerLetter"/>
      <w:lvlText w:val="%5."/>
      <w:lvlJc w:val="left"/>
      <w:pPr>
        <w:ind w:left="3600" w:hanging="360"/>
      </w:pPr>
    </w:lvl>
    <w:lvl w:ilvl="5" w:tplc="085E8314">
      <w:start w:val="1"/>
      <w:numFmt w:val="lowerRoman"/>
      <w:lvlText w:val="%6."/>
      <w:lvlJc w:val="right"/>
      <w:pPr>
        <w:ind w:left="4320" w:hanging="180"/>
      </w:pPr>
    </w:lvl>
    <w:lvl w:ilvl="6" w:tplc="1406A9C8">
      <w:start w:val="1"/>
      <w:numFmt w:val="decimal"/>
      <w:lvlText w:val="%7."/>
      <w:lvlJc w:val="left"/>
      <w:pPr>
        <w:ind w:left="5040" w:hanging="360"/>
      </w:pPr>
      <w:rPr>
        <w:b/>
      </w:rPr>
    </w:lvl>
    <w:lvl w:ilvl="7" w:tplc="E0E0AAF8">
      <w:start w:val="1"/>
      <w:numFmt w:val="lowerLetter"/>
      <w:lvlText w:val="%8."/>
      <w:lvlJc w:val="left"/>
      <w:pPr>
        <w:ind w:left="5760" w:hanging="360"/>
      </w:pPr>
    </w:lvl>
    <w:lvl w:ilvl="8" w:tplc="6D62A0CE">
      <w:start w:val="1"/>
      <w:numFmt w:val="lowerRoman"/>
      <w:lvlText w:val="%9."/>
      <w:lvlJc w:val="right"/>
      <w:pPr>
        <w:ind w:left="6480" w:hanging="180"/>
      </w:pPr>
    </w:lvl>
  </w:abstractNum>
  <w:abstractNum w:abstractNumId="15" w15:restartNumberingAfterBreak="0">
    <w:nsid w:val="4F762E8C"/>
    <w:multiLevelType w:val="hybridMultilevel"/>
    <w:tmpl w:val="9966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564DA"/>
    <w:multiLevelType w:val="hybridMultilevel"/>
    <w:tmpl w:val="3274EBA0"/>
    <w:lvl w:ilvl="0" w:tplc="0F0473B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A7246"/>
    <w:multiLevelType w:val="hybridMultilevel"/>
    <w:tmpl w:val="B02072C6"/>
    <w:lvl w:ilvl="0" w:tplc="7FE263C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24D21"/>
    <w:multiLevelType w:val="hybridMultilevel"/>
    <w:tmpl w:val="FFFFFFFF"/>
    <w:lvl w:ilvl="0" w:tplc="827AFADE">
      <w:start w:val="1"/>
      <w:numFmt w:val="decimal"/>
      <w:lvlText w:val="%1."/>
      <w:lvlJc w:val="left"/>
      <w:pPr>
        <w:ind w:left="720" w:hanging="360"/>
      </w:pPr>
    </w:lvl>
    <w:lvl w:ilvl="1" w:tplc="D59C535E">
      <w:start w:val="1"/>
      <w:numFmt w:val="lowerLetter"/>
      <w:lvlText w:val="%2."/>
      <w:lvlJc w:val="left"/>
      <w:pPr>
        <w:ind w:left="1440" w:hanging="360"/>
      </w:pPr>
    </w:lvl>
    <w:lvl w:ilvl="2" w:tplc="951CEBA4">
      <w:start w:val="1"/>
      <w:numFmt w:val="lowerRoman"/>
      <w:lvlText w:val="%3."/>
      <w:lvlJc w:val="right"/>
      <w:pPr>
        <w:ind w:left="2160" w:hanging="180"/>
      </w:pPr>
    </w:lvl>
    <w:lvl w:ilvl="3" w:tplc="96DC0C16">
      <w:start w:val="1"/>
      <w:numFmt w:val="decimal"/>
      <w:lvlText w:val="%4."/>
      <w:lvlJc w:val="left"/>
      <w:pPr>
        <w:ind w:left="2880" w:hanging="360"/>
      </w:pPr>
    </w:lvl>
    <w:lvl w:ilvl="4" w:tplc="2A0ECFC0">
      <w:start w:val="1"/>
      <w:numFmt w:val="lowerLetter"/>
      <w:lvlText w:val="%5."/>
      <w:lvlJc w:val="left"/>
      <w:pPr>
        <w:ind w:left="3600" w:hanging="360"/>
      </w:pPr>
    </w:lvl>
    <w:lvl w:ilvl="5" w:tplc="B3683B40">
      <w:start w:val="1"/>
      <w:numFmt w:val="lowerRoman"/>
      <w:lvlText w:val="%6."/>
      <w:lvlJc w:val="right"/>
      <w:pPr>
        <w:ind w:left="4320" w:hanging="180"/>
      </w:pPr>
    </w:lvl>
    <w:lvl w:ilvl="6" w:tplc="5D26DB5E">
      <w:start w:val="1"/>
      <w:numFmt w:val="decimal"/>
      <w:lvlText w:val="%7."/>
      <w:lvlJc w:val="left"/>
      <w:pPr>
        <w:ind w:left="5040" w:hanging="360"/>
      </w:pPr>
    </w:lvl>
    <w:lvl w:ilvl="7" w:tplc="65AA97AC">
      <w:start w:val="1"/>
      <w:numFmt w:val="lowerLetter"/>
      <w:lvlText w:val="%8."/>
      <w:lvlJc w:val="left"/>
      <w:pPr>
        <w:ind w:left="5760" w:hanging="360"/>
      </w:pPr>
    </w:lvl>
    <w:lvl w:ilvl="8" w:tplc="4E36E5C6">
      <w:start w:val="1"/>
      <w:numFmt w:val="lowerRoman"/>
      <w:lvlText w:val="%9."/>
      <w:lvlJc w:val="right"/>
      <w:pPr>
        <w:ind w:left="6480" w:hanging="180"/>
      </w:pPr>
    </w:lvl>
  </w:abstractNum>
  <w:abstractNum w:abstractNumId="19" w15:restartNumberingAfterBreak="0">
    <w:nsid w:val="64F71F3D"/>
    <w:multiLevelType w:val="hybridMultilevel"/>
    <w:tmpl w:val="DFDA63EC"/>
    <w:lvl w:ilvl="0" w:tplc="D0246F6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33986"/>
    <w:multiLevelType w:val="hybridMultilevel"/>
    <w:tmpl w:val="9966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F615C"/>
    <w:multiLevelType w:val="hybridMultilevel"/>
    <w:tmpl w:val="6DFA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D753C"/>
    <w:multiLevelType w:val="hybridMultilevel"/>
    <w:tmpl w:val="A1721384"/>
    <w:lvl w:ilvl="0" w:tplc="200E00E0">
      <w:start w:val="1"/>
      <w:numFmt w:val="decimal"/>
      <w:lvlText w:val="%1."/>
      <w:lvlJc w:val="left"/>
      <w:pPr>
        <w:ind w:left="720" w:hanging="360"/>
      </w:pPr>
    </w:lvl>
    <w:lvl w:ilvl="1" w:tplc="F74A5EF8">
      <w:start w:val="1"/>
      <w:numFmt w:val="lowerLetter"/>
      <w:lvlText w:val="%2."/>
      <w:lvlJc w:val="left"/>
      <w:pPr>
        <w:ind w:left="1440" w:hanging="360"/>
      </w:pPr>
    </w:lvl>
    <w:lvl w:ilvl="2" w:tplc="A7EEBEC4">
      <w:start w:val="1"/>
      <w:numFmt w:val="lowerRoman"/>
      <w:lvlText w:val="%3."/>
      <w:lvlJc w:val="right"/>
      <w:pPr>
        <w:ind w:left="2160" w:hanging="180"/>
      </w:pPr>
    </w:lvl>
    <w:lvl w:ilvl="3" w:tplc="DD84D30E">
      <w:start w:val="1"/>
      <w:numFmt w:val="decimal"/>
      <w:lvlText w:val="%4."/>
      <w:lvlJc w:val="left"/>
      <w:pPr>
        <w:ind w:left="2880" w:hanging="360"/>
      </w:pPr>
    </w:lvl>
    <w:lvl w:ilvl="4" w:tplc="75022DFA">
      <w:start w:val="1"/>
      <w:numFmt w:val="lowerLetter"/>
      <w:lvlText w:val="%5."/>
      <w:lvlJc w:val="left"/>
      <w:pPr>
        <w:ind w:left="3600" w:hanging="360"/>
      </w:pPr>
    </w:lvl>
    <w:lvl w:ilvl="5" w:tplc="58FAFB32">
      <w:start w:val="1"/>
      <w:numFmt w:val="lowerRoman"/>
      <w:lvlText w:val="%6."/>
      <w:lvlJc w:val="right"/>
      <w:pPr>
        <w:ind w:left="4320" w:hanging="180"/>
      </w:pPr>
    </w:lvl>
    <w:lvl w:ilvl="6" w:tplc="72663DAC">
      <w:start w:val="1"/>
      <w:numFmt w:val="decimal"/>
      <w:lvlText w:val="%7."/>
      <w:lvlJc w:val="left"/>
      <w:pPr>
        <w:ind w:left="5040" w:hanging="360"/>
      </w:pPr>
    </w:lvl>
    <w:lvl w:ilvl="7" w:tplc="5F409CEE">
      <w:start w:val="1"/>
      <w:numFmt w:val="lowerLetter"/>
      <w:lvlText w:val="%8."/>
      <w:lvlJc w:val="left"/>
      <w:pPr>
        <w:ind w:left="5760" w:hanging="360"/>
      </w:pPr>
    </w:lvl>
    <w:lvl w:ilvl="8" w:tplc="FB50BB90">
      <w:start w:val="1"/>
      <w:numFmt w:val="lowerRoman"/>
      <w:lvlText w:val="%9."/>
      <w:lvlJc w:val="right"/>
      <w:pPr>
        <w:ind w:left="6480" w:hanging="180"/>
      </w:pPr>
    </w:lvl>
  </w:abstractNum>
  <w:abstractNum w:abstractNumId="23" w15:restartNumberingAfterBreak="0">
    <w:nsid w:val="7866300E"/>
    <w:multiLevelType w:val="hybridMultilevel"/>
    <w:tmpl w:val="9966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97EA2"/>
    <w:multiLevelType w:val="hybridMultilevel"/>
    <w:tmpl w:val="3274EBA0"/>
    <w:lvl w:ilvl="0" w:tplc="0F0473B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34DC4"/>
    <w:multiLevelType w:val="hybridMultilevel"/>
    <w:tmpl w:val="9966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33219"/>
    <w:multiLevelType w:val="hybridMultilevel"/>
    <w:tmpl w:val="598A5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6"/>
  </w:num>
  <w:num w:numId="7">
    <w:abstractNumId w:val="12"/>
  </w:num>
  <w:num w:numId="8">
    <w:abstractNumId w:val="1"/>
  </w:num>
  <w:num w:numId="9">
    <w:abstractNumId w:val="5"/>
  </w:num>
  <w:num w:numId="10">
    <w:abstractNumId w:val="13"/>
  </w:num>
  <w:num w:numId="11">
    <w:abstractNumId w:val="4"/>
  </w:num>
  <w:num w:numId="12">
    <w:abstractNumId w:val="20"/>
  </w:num>
  <w:num w:numId="13">
    <w:abstractNumId w:val="25"/>
  </w:num>
  <w:num w:numId="14">
    <w:abstractNumId w:val="6"/>
  </w:num>
  <w:num w:numId="15">
    <w:abstractNumId w:val="7"/>
  </w:num>
  <w:num w:numId="16">
    <w:abstractNumId w:val="15"/>
  </w:num>
  <w:num w:numId="17">
    <w:abstractNumId w:val="2"/>
  </w:num>
  <w:num w:numId="18">
    <w:abstractNumId w:val="23"/>
  </w:num>
  <w:num w:numId="19">
    <w:abstractNumId w:val="3"/>
  </w:num>
  <w:num w:numId="20">
    <w:abstractNumId w:val="0"/>
  </w:num>
  <w:num w:numId="21">
    <w:abstractNumId w:val="21"/>
  </w:num>
  <w:num w:numId="22">
    <w:abstractNumId w:val="26"/>
  </w:num>
  <w:num w:numId="23">
    <w:abstractNumId w:val="9"/>
  </w:num>
  <w:num w:numId="24">
    <w:abstractNumId w:val="14"/>
  </w:num>
  <w:num w:numId="25">
    <w:abstractNumId w:val="10"/>
  </w:num>
  <w:num w:numId="26">
    <w:abstractNumId w:val="19"/>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29E4"/>
    <w:rsid w:val="000163F4"/>
    <w:rsid w:val="00016E78"/>
    <w:rsid w:val="0002145B"/>
    <w:rsid w:val="00021613"/>
    <w:rsid w:val="00021E93"/>
    <w:rsid w:val="000222E5"/>
    <w:rsid w:val="000248BA"/>
    <w:rsid w:val="00026815"/>
    <w:rsid w:val="0003226F"/>
    <w:rsid w:val="00035C50"/>
    <w:rsid w:val="000417F6"/>
    <w:rsid w:val="00041C6B"/>
    <w:rsid w:val="000434F5"/>
    <w:rsid w:val="000435A4"/>
    <w:rsid w:val="0004606F"/>
    <w:rsid w:val="000502A5"/>
    <w:rsid w:val="00051417"/>
    <w:rsid w:val="00053009"/>
    <w:rsid w:val="00053CB9"/>
    <w:rsid w:val="00054577"/>
    <w:rsid w:val="000545FA"/>
    <w:rsid w:val="0006257C"/>
    <w:rsid w:val="0006356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D7FFB"/>
    <w:rsid w:val="000E4AEC"/>
    <w:rsid w:val="000E7444"/>
    <w:rsid w:val="000F042B"/>
    <w:rsid w:val="000F06C5"/>
    <w:rsid w:val="000F29AB"/>
    <w:rsid w:val="000F3053"/>
    <w:rsid w:val="000F7875"/>
    <w:rsid w:val="00100B29"/>
    <w:rsid w:val="001032F1"/>
    <w:rsid w:val="00107CE1"/>
    <w:rsid w:val="00120973"/>
    <w:rsid w:val="0012110C"/>
    <w:rsid w:val="0012397F"/>
    <w:rsid w:val="00126CFB"/>
    <w:rsid w:val="00131249"/>
    <w:rsid w:val="001332B7"/>
    <w:rsid w:val="00141049"/>
    <w:rsid w:val="001416C3"/>
    <w:rsid w:val="0014225B"/>
    <w:rsid w:val="00144369"/>
    <w:rsid w:val="001518CD"/>
    <w:rsid w:val="00154924"/>
    <w:rsid w:val="00155904"/>
    <w:rsid w:val="00160FEF"/>
    <w:rsid w:val="001617F1"/>
    <w:rsid w:val="001629F3"/>
    <w:rsid w:val="001641EC"/>
    <w:rsid w:val="001730BD"/>
    <w:rsid w:val="00175349"/>
    <w:rsid w:val="00176D03"/>
    <w:rsid w:val="00177A1B"/>
    <w:rsid w:val="00177D9D"/>
    <w:rsid w:val="00197144"/>
    <w:rsid w:val="001A1A2A"/>
    <w:rsid w:val="001A3B1C"/>
    <w:rsid w:val="001A43CC"/>
    <w:rsid w:val="001A5A54"/>
    <w:rsid w:val="001A70A1"/>
    <w:rsid w:val="001B04B3"/>
    <w:rsid w:val="001C30E5"/>
    <w:rsid w:val="001C7379"/>
    <w:rsid w:val="001D01BC"/>
    <w:rsid w:val="001D17D0"/>
    <w:rsid w:val="001D1DF9"/>
    <w:rsid w:val="001D5680"/>
    <w:rsid w:val="001D7A44"/>
    <w:rsid w:val="001E256C"/>
    <w:rsid w:val="001E7B90"/>
    <w:rsid w:val="001F0888"/>
    <w:rsid w:val="001F22A9"/>
    <w:rsid w:val="002050FF"/>
    <w:rsid w:val="00207697"/>
    <w:rsid w:val="00213323"/>
    <w:rsid w:val="00215A11"/>
    <w:rsid w:val="00224849"/>
    <w:rsid w:val="00224BA5"/>
    <w:rsid w:val="00224F07"/>
    <w:rsid w:val="002257FA"/>
    <w:rsid w:val="00232A0B"/>
    <w:rsid w:val="00235608"/>
    <w:rsid w:val="00250241"/>
    <w:rsid w:val="0025571B"/>
    <w:rsid w:val="00264056"/>
    <w:rsid w:val="00265902"/>
    <w:rsid w:val="00267F72"/>
    <w:rsid w:val="00272E47"/>
    <w:rsid w:val="00272FBB"/>
    <w:rsid w:val="002752D8"/>
    <w:rsid w:val="00277361"/>
    <w:rsid w:val="0028015D"/>
    <w:rsid w:val="0028514B"/>
    <w:rsid w:val="002A093B"/>
    <w:rsid w:val="002A1FF7"/>
    <w:rsid w:val="002B5997"/>
    <w:rsid w:val="002C21F0"/>
    <w:rsid w:val="002D7D61"/>
    <w:rsid w:val="002E17C3"/>
    <w:rsid w:val="002E1B22"/>
    <w:rsid w:val="002E4D9B"/>
    <w:rsid w:val="002E63B8"/>
    <w:rsid w:val="002F1076"/>
    <w:rsid w:val="002F127E"/>
    <w:rsid w:val="002F21EB"/>
    <w:rsid w:val="002F2AD7"/>
    <w:rsid w:val="002F4AA6"/>
    <w:rsid w:val="002F71E1"/>
    <w:rsid w:val="002F7381"/>
    <w:rsid w:val="00310170"/>
    <w:rsid w:val="00310758"/>
    <w:rsid w:val="00314C9E"/>
    <w:rsid w:val="00326888"/>
    <w:rsid w:val="0032781A"/>
    <w:rsid w:val="003304F7"/>
    <w:rsid w:val="00331C8C"/>
    <w:rsid w:val="003332F9"/>
    <w:rsid w:val="00336E4B"/>
    <w:rsid w:val="00341CD1"/>
    <w:rsid w:val="00342620"/>
    <w:rsid w:val="00344E83"/>
    <w:rsid w:val="00352A6F"/>
    <w:rsid w:val="00354F63"/>
    <w:rsid w:val="00356008"/>
    <w:rsid w:val="00360205"/>
    <w:rsid w:val="00362404"/>
    <w:rsid w:val="00365541"/>
    <w:rsid w:val="00366E4E"/>
    <w:rsid w:val="00380A74"/>
    <w:rsid w:val="00380C7D"/>
    <w:rsid w:val="00380CCC"/>
    <w:rsid w:val="0038122E"/>
    <w:rsid w:val="003814C4"/>
    <w:rsid w:val="0038457A"/>
    <w:rsid w:val="00385A9B"/>
    <w:rsid w:val="00391E8A"/>
    <w:rsid w:val="003951DD"/>
    <w:rsid w:val="00395FC8"/>
    <w:rsid w:val="00397D6D"/>
    <w:rsid w:val="003A0143"/>
    <w:rsid w:val="003B276E"/>
    <w:rsid w:val="003B596B"/>
    <w:rsid w:val="003B7694"/>
    <w:rsid w:val="003C1F1E"/>
    <w:rsid w:val="003C310A"/>
    <w:rsid w:val="003C3C77"/>
    <w:rsid w:val="003C5FF6"/>
    <w:rsid w:val="003C6162"/>
    <w:rsid w:val="003D42B8"/>
    <w:rsid w:val="003E34A8"/>
    <w:rsid w:val="003E4731"/>
    <w:rsid w:val="003F0A55"/>
    <w:rsid w:val="003F16E9"/>
    <w:rsid w:val="003F3A34"/>
    <w:rsid w:val="003F567F"/>
    <w:rsid w:val="00400AB4"/>
    <w:rsid w:val="00403590"/>
    <w:rsid w:val="0040385D"/>
    <w:rsid w:val="00404999"/>
    <w:rsid w:val="00414315"/>
    <w:rsid w:val="00414ADB"/>
    <w:rsid w:val="0041712C"/>
    <w:rsid w:val="004171AA"/>
    <w:rsid w:val="00417863"/>
    <w:rsid w:val="004226D7"/>
    <w:rsid w:val="00424D10"/>
    <w:rsid w:val="004275CF"/>
    <w:rsid w:val="004277F1"/>
    <w:rsid w:val="00443E14"/>
    <w:rsid w:val="00451646"/>
    <w:rsid w:val="004532CA"/>
    <w:rsid w:val="00454D43"/>
    <w:rsid w:val="004550CB"/>
    <w:rsid w:val="004560AF"/>
    <w:rsid w:val="004567DF"/>
    <w:rsid w:val="004628C8"/>
    <w:rsid w:val="00471E47"/>
    <w:rsid w:val="004726F2"/>
    <w:rsid w:val="00481CF0"/>
    <w:rsid w:val="00483737"/>
    <w:rsid w:val="00486077"/>
    <w:rsid w:val="00486D99"/>
    <w:rsid w:val="00486DD1"/>
    <w:rsid w:val="00492B9C"/>
    <w:rsid w:val="004A1216"/>
    <w:rsid w:val="004A232A"/>
    <w:rsid w:val="004A2D28"/>
    <w:rsid w:val="004A3FD3"/>
    <w:rsid w:val="004A561D"/>
    <w:rsid w:val="004A65E9"/>
    <w:rsid w:val="004A7A3D"/>
    <w:rsid w:val="004B069E"/>
    <w:rsid w:val="004B1351"/>
    <w:rsid w:val="004B759A"/>
    <w:rsid w:val="004C058D"/>
    <w:rsid w:val="004C1283"/>
    <w:rsid w:val="004C2B67"/>
    <w:rsid w:val="004C30D6"/>
    <w:rsid w:val="004D23BB"/>
    <w:rsid w:val="004D7DD1"/>
    <w:rsid w:val="004E3DB3"/>
    <w:rsid w:val="004E4286"/>
    <w:rsid w:val="004E454F"/>
    <w:rsid w:val="004E5E04"/>
    <w:rsid w:val="004F0A38"/>
    <w:rsid w:val="004F6197"/>
    <w:rsid w:val="004F6DAA"/>
    <w:rsid w:val="00500020"/>
    <w:rsid w:val="005017C2"/>
    <w:rsid w:val="00502F2E"/>
    <w:rsid w:val="005126B5"/>
    <w:rsid w:val="0051446D"/>
    <w:rsid w:val="00516A39"/>
    <w:rsid w:val="00520E42"/>
    <w:rsid w:val="00521F8B"/>
    <w:rsid w:val="005326DB"/>
    <w:rsid w:val="00533569"/>
    <w:rsid w:val="005355C2"/>
    <w:rsid w:val="00544CE0"/>
    <w:rsid w:val="00550C0E"/>
    <w:rsid w:val="00553750"/>
    <w:rsid w:val="00553A67"/>
    <w:rsid w:val="005558D6"/>
    <w:rsid w:val="00561F55"/>
    <w:rsid w:val="00562815"/>
    <w:rsid w:val="00572DE5"/>
    <w:rsid w:val="00580D1C"/>
    <w:rsid w:val="0058650B"/>
    <w:rsid w:val="00587C35"/>
    <w:rsid w:val="00591F66"/>
    <w:rsid w:val="00593890"/>
    <w:rsid w:val="005956F1"/>
    <w:rsid w:val="0059686D"/>
    <w:rsid w:val="005977B6"/>
    <w:rsid w:val="005A1054"/>
    <w:rsid w:val="005A3EA9"/>
    <w:rsid w:val="005B4303"/>
    <w:rsid w:val="005C2EE9"/>
    <w:rsid w:val="005C4A6C"/>
    <w:rsid w:val="005C6283"/>
    <w:rsid w:val="005C6836"/>
    <w:rsid w:val="005C6E5D"/>
    <w:rsid w:val="005C7AD4"/>
    <w:rsid w:val="005E1EDE"/>
    <w:rsid w:val="005E653A"/>
    <w:rsid w:val="005E75A1"/>
    <w:rsid w:val="005F11F2"/>
    <w:rsid w:val="0060277A"/>
    <w:rsid w:val="00603DCC"/>
    <w:rsid w:val="00604AF5"/>
    <w:rsid w:val="00616993"/>
    <w:rsid w:val="00617882"/>
    <w:rsid w:val="00617913"/>
    <w:rsid w:val="0062027E"/>
    <w:rsid w:val="00620856"/>
    <w:rsid w:val="006212AE"/>
    <w:rsid w:val="00626552"/>
    <w:rsid w:val="00630DDF"/>
    <w:rsid w:val="006355C7"/>
    <w:rsid w:val="006423C3"/>
    <w:rsid w:val="00651F10"/>
    <w:rsid w:val="0065560C"/>
    <w:rsid w:val="006576B9"/>
    <w:rsid w:val="006600F8"/>
    <w:rsid w:val="0066111C"/>
    <w:rsid w:val="00662283"/>
    <w:rsid w:val="0066336F"/>
    <w:rsid w:val="00663A9E"/>
    <w:rsid w:val="006640F8"/>
    <w:rsid w:val="00666C86"/>
    <w:rsid w:val="00667A64"/>
    <w:rsid w:val="0067079C"/>
    <w:rsid w:val="00672C4A"/>
    <w:rsid w:val="00673D14"/>
    <w:rsid w:val="00676025"/>
    <w:rsid w:val="00676B1B"/>
    <w:rsid w:val="00681697"/>
    <w:rsid w:val="006845AB"/>
    <w:rsid w:val="00685642"/>
    <w:rsid w:val="006862A9"/>
    <w:rsid w:val="00686478"/>
    <w:rsid w:val="00687D4C"/>
    <w:rsid w:val="006901A7"/>
    <w:rsid w:val="00691355"/>
    <w:rsid w:val="006921B7"/>
    <w:rsid w:val="006A1BD9"/>
    <w:rsid w:val="006A5907"/>
    <w:rsid w:val="006B2652"/>
    <w:rsid w:val="006B28AF"/>
    <w:rsid w:val="006B3AE6"/>
    <w:rsid w:val="006B5DEC"/>
    <w:rsid w:val="006B5F1B"/>
    <w:rsid w:val="006B7C70"/>
    <w:rsid w:val="006C3CF6"/>
    <w:rsid w:val="006C567D"/>
    <w:rsid w:val="006C78E1"/>
    <w:rsid w:val="006D64F7"/>
    <w:rsid w:val="006D7FAB"/>
    <w:rsid w:val="006E55F5"/>
    <w:rsid w:val="006E7F51"/>
    <w:rsid w:val="006F1A39"/>
    <w:rsid w:val="006F647F"/>
    <w:rsid w:val="006F7353"/>
    <w:rsid w:val="007010C0"/>
    <w:rsid w:val="00701A77"/>
    <w:rsid w:val="0070462B"/>
    <w:rsid w:val="00711B42"/>
    <w:rsid w:val="0071471A"/>
    <w:rsid w:val="00714C6D"/>
    <w:rsid w:val="00715BC2"/>
    <w:rsid w:val="007170ED"/>
    <w:rsid w:val="00721E6F"/>
    <w:rsid w:val="00722CF9"/>
    <w:rsid w:val="00722F90"/>
    <w:rsid w:val="00724C0C"/>
    <w:rsid w:val="00725EF5"/>
    <w:rsid w:val="00730092"/>
    <w:rsid w:val="007366D2"/>
    <w:rsid w:val="00737571"/>
    <w:rsid w:val="00740F34"/>
    <w:rsid w:val="00741450"/>
    <w:rsid w:val="0074227C"/>
    <w:rsid w:val="0074411C"/>
    <w:rsid w:val="007458DC"/>
    <w:rsid w:val="00745E49"/>
    <w:rsid w:val="00747F32"/>
    <w:rsid w:val="00751ABC"/>
    <w:rsid w:val="00752711"/>
    <w:rsid w:val="00754219"/>
    <w:rsid w:val="00754CAB"/>
    <w:rsid w:val="0075743D"/>
    <w:rsid w:val="00763C24"/>
    <w:rsid w:val="00770CCC"/>
    <w:rsid w:val="0077238E"/>
    <w:rsid w:val="00774A1A"/>
    <w:rsid w:val="00780046"/>
    <w:rsid w:val="0078217C"/>
    <w:rsid w:val="00783940"/>
    <w:rsid w:val="0078520C"/>
    <w:rsid w:val="00785FF2"/>
    <w:rsid w:val="007868C4"/>
    <w:rsid w:val="0078741A"/>
    <w:rsid w:val="00793737"/>
    <w:rsid w:val="00794636"/>
    <w:rsid w:val="007A2703"/>
    <w:rsid w:val="007A3BC8"/>
    <w:rsid w:val="007B1EF4"/>
    <w:rsid w:val="007B4F92"/>
    <w:rsid w:val="007B5B3F"/>
    <w:rsid w:val="007B792D"/>
    <w:rsid w:val="007B792F"/>
    <w:rsid w:val="007C2003"/>
    <w:rsid w:val="007C61BA"/>
    <w:rsid w:val="007C6494"/>
    <w:rsid w:val="007C6FC9"/>
    <w:rsid w:val="007D13E2"/>
    <w:rsid w:val="007D2709"/>
    <w:rsid w:val="007D2914"/>
    <w:rsid w:val="007D2F73"/>
    <w:rsid w:val="007D360E"/>
    <w:rsid w:val="007E2D93"/>
    <w:rsid w:val="007E5188"/>
    <w:rsid w:val="007E5E1A"/>
    <w:rsid w:val="007E5F07"/>
    <w:rsid w:val="007E6A49"/>
    <w:rsid w:val="007F0E0F"/>
    <w:rsid w:val="007F4B49"/>
    <w:rsid w:val="007F66C1"/>
    <w:rsid w:val="007F6AC0"/>
    <w:rsid w:val="007F7310"/>
    <w:rsid w:val="00802AE0"/>
    <w:rsid w:val="0082134A"/>
    <w:rsid w:val="00827CB3"/>
    <w:rsid w:val="0083386C"/>
    <w:rsid w:val="00837848"/>
    <w:rsid w:val="008459C7"/>
    <w:rsid w:val="0084650D"/>
    <w:rsid w:val="00846FC5"/>
    <w:rsid w:val="008541A4"/>
    <w:rsid w:val="00860AEA"/>
    <w:rsid w:val="00861F65"/>
    <w:rsid w:val="00864E43"/>
    <w:rsid w:val="00871EA9"/>
    <w:rsid w:val="00876280"/>
    <w:rsid w:val="00877CB7"/>
    <w:rsid w:val="008807FE"/>
    <w:rsid w:val="00882163"/>
    <w:rsid w:val="008831CC"/>
    <w:rsid w:val="00883887"/>
    <w:rsid w:val="00884BCE"/>
    <w:rsid w:val="008861B2"/>
    <w:rsid w:val="0088655F"/>
    <w:rsid w:val="00887B8A"/>
    <w:rsid w:val="00892A60"/>
    <w:rsid w:val="00897442"/>
    <w:rsid w:val="008A0220"/>
    <w:rsid w:val="008A3197"/>
    <w:rsid w:val="008A3A97"/>
    <w:rsid w:val="008A5A26"/>
    <w:rsid w:val="008B0879"/>
    <w:rsid w:val="008B2530"/>
    <w:rsid w:val="008B4AA6"/>
    <w:rsid w:val="008B586D"/>
    <w:rsid w:val="008C3703"/>
    <w:rsid w:val="008C51C8"/>
    <w:rsid w:val="008C6AD0"/>
    <w:rsid w:val="008C7A03"/>
    <w:rsid w:val="008D098F"/>
    <w:rsid w:val="008D1A76"/>
    <w:rsid w:val="008D2327"/>
    <w:rsid w:val="008D62AE"/>
    <w:rsid w:val="008D646E"/>
    <w:rsid w:val="008D6EE3"/>
    <w:rsid w:val="008E4E8F"/>
    <w:rsid w:val="008E62CC"/>
    <w:rsid w:val="008E7CF5"/>
    <w:rsid w:val="008E7D75"/>
    <w:rsid w:val="008F4281"/>
    <w:rsid w:val="008F45A9"/>
    <w:rsid w:val="008F48F3"/>
    <w:rsid w:val="008F5AB5"/>
    <w:rsid w:val="0090104A"/>
    <w:rsid w:val="00902839"/>
    <w:rsid w:val="00903251"/>
    <w:rsid w:val="009047BB"/>
    <w:rsid w:val="0090735C"/>
    <w:rsid w:val="00911AB9"/>
    <w:rsid w:val="00911E6C"/>
    <w:rsid w:val="00913D5F"/>
    <w:rsid w:val="009143B8"/>
    <w:rsid w:val="0092487D"/>
    <w:rsid w:val="00925059"/>
    <w:rsid w:val="009256C1"/>
    <w:rsid w:val="00926B3E"/>
    <w:rsid w:val="00927E85"/>
    <w:rsid w:val="00930D6E"/>
    <w:rsid w:val="00931E97"/>
    <w:rsid w:val="0093534E"/>
    <w:rsid w:val="009427AB"/>
    <w:rsid w:val="00942D31"/>
    <w:rsid w:val="00943535"/>
    <w:rsid w:val="00944E60"/>
    <w:rsid w:val="00944EFB"/>
    <w:rsid w:val="009460C8"/>
    <w:rsid w:val="0095108E"/>
    <w:rsid w:val="009515D8"/>
    <w:rsid w:val="0095218E"/>
    <w:rsid w:val="009522D9"/>
    <w:rsid w:val="00953707"/>
    <w:rsid w:val="00957B2A"/>
    <w:rsid w:val="00957DCF"/>
    <w:rsid w:val="009606CF"/>
    <w:rsid w:val="009608D6"/>
    <w:rsid w:val="00962169"/>
    <w:rsid w:val="00963B44"/>
    <w:rsid w:val="00963C45"/>
    <w:rsid w:val="009656AB"/>
    <w:rsid w:val="0096615E"/>
    <w:rsid w:val="00966626"/>
    <w:rsid w:val="00970815"/>
    <w:rsid w:val="0097090B"/>
    <w:rsid w:val="00975F35"/>
    <w:rsid w:val="00976C67"/>
    <w:rsid w:val="0098131B"/>
    <w:rsid w:val="00985A82"/>
    <w:rsid w:val="00985D61"/>
    <w:rsid w:val="009A2FC6"/>
    <w:rsid w:val="009A472C"/>
    <w:rsid w:val="009A5AF2"/>
    <w:rsid w:val="009B39DC"/>
    <w:rsid w:val="009C1B31"/>
    <w:rsid w:val="009C1CE9"/>
    <w:rsid w:val="009C2E0C"/>
    <w:rsid w:val="009C57AF"/>
    <w:rsid w:val="009D2F3F"/>
    <w:rsid w:val="009D2F75"/>
    <w:rsid w:val="009D4885"/>
    <w:rsid w:val="009D5024"/>
    <w:rsid w:val="009E5191"/>
    <w:rsid w:val="009E69E0"/>
    <w:rsid w:val="009F30B3"/>
    <w:rsid w:val="009F370F"/>
    <w:rsid w:val="009F7765"/>
    <w:rsid w:val="00A15411"/>
    <w:rsid w:val="00A21C4E"/>
    <w:rsid w:val="00A23782"/>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A6B7E"/>
    <w:rsid w:val="00AB1243"/>
    <w:rsid w:val="00AB3460"/>
    <w:rsid w:val="00AD2B47"/>
    <w:rsid w:val="00AD7EBE"/>
    <w:rsid w:val="00AE33F1"/>
    <w:rsid w:val="00AE6275"/>
    <w:rsid w:val="00AF5363"/>
    <w:rsid w:val="00AF787E"/>
    <w:rsid w:val="00B01E94"/>
    <w:rsid w:val="00B15261"/>
    <w:rsid w:val="00B15704"/>
    <w:rsid w:val="00B20A04"/>
    <w:rsid w:val="00B22FB9"/>
    <w:rsid w:val="00B257B9"/>
    <w:rsid w:val="00B26152"/>
    <w:rsid w:val="00B27971"/>
    <w:rsid w:val="00B43854"/>
    <w:rsid w:val="00B45E24"/>
    <w:rsid w:val="00B46855"/>
    <w:rsid w:val="00B52BF6"/>
    <w:rsid w:val="00B53B19"/>
    <w:rsid w:val="00B66D0A"/>
    <w:rsid w:val="00B679AA"/>
    <w:rsid w:val="00B76138"/>
    <w:rsid w:val="00B83902"/>
    <w:rsid w:val="00B845F6"/>
    <w:rsid w:val="00B85D84"/>
    <w:rsid w:val="00B876F1"/>
    <w:rsid w:val="00B909FE"/>
    <w:rsid w:val="00B931CE"/>
    <w:rsid w:val="00B93E64"/>
    <w:rsid w:val="00BA5096"/>
    <w:rsid w:val="00BB61FE"/>
    <w:rsid w:val="00BC2049"/>
    <w:rsid w:val="00BC44F2"/>
    <w:rsid w:val="00BC53A3"/>
    <w:rsid w:val="00BC5B08"/>
    <w:rsid w:val="00BE1EA2"/>
    <w:rsid w:val="00BE3E9B"/>
    <w:rsid w:val="00BE588F"/>
    <w:rsid w:val="00BF191D"/>
    <w:rsid w:val="00BF5871"/>
    <w:rsid w:val="00BF5C8E"/>
    <w:rsid w:val="00BF6C7E"/>
    <w:rsid w:val="00C00A8D"/>
    <w:rsid w:val="00C01335"/>
    <w:rsid w:val="00C02EA1"/>
    <w:rsid w:val="00C03CD3"/>
    <w:rsid w:val="00C0458C"/>
    <w:rsid w:val="00C06560"/>
    <w:rsid w:val="00C06596"/>
    <w:rsid w:val="00C14A69"/>
    <w:rsid w:val="00C1599A"/>
    <w:rsid w:val="00C17CE7"/>
    <w:rsid w:val="00C201DC"/>
    <w:rsid w:val="00C4A9C5"/>
    <w:rsid w:val="00C504C8"/>
    <w:rsid w:val="00C52CEF"/>
    <w:rsid w:val="00C538B5"/>
    <w:rsid w:val="00C5442B"/>
    <w:rsid w:val="00C549C3"/>
    <w:rsid w:val="00C54CE8"/>
    <w:rsid w:val="00C57F59"/>
    <w:rsid w:val="00C6072A"/>
    <w:rsid w:val="00C640AE"/>
    <w:rsid w:val="00C6518E"/>
    <w:rsid w:val="00C70996"/>
    <w:rsid w:val="00C76A1C"/>
    <w:rsid w:val="00C928BA"/>
    <w:rsid w:val="00C96839"/>
    <w:rsid w:val="00C97373"/>
    <w:rsid w:val="00CA049C"/>
    <w:rsid w:val="00CA0767"/>
    <w:rsid w:val="00CA3310"/>
    <w:rsid w:val="00CA63FD"/>
    <w:rsid w:val="00CB2EBB"/>
    <w:rsid w:val="00CB4CF8"/>
    <w:rsid w:val="00CB6763"/>
    <w:rsid w:val="00CC3B48"/>
    <w:rsid w:val="00CC41A9"/>
    <w:rsid w:val="00CC4D46"/>
    <w:rsid w:val="00CC5560"/>
    <w:rsid w:val="00CC6D7A"/>
    <w:rsid w:val="00CC70A3"/>
    <w:rsid w:val="00CD028C"/>
    <w:rsid w:val="00CD2C96"/>
    <w:rsid w:val="00CD5A59"/>
    <w:rsid w:val="00CD6BA8"/>
    <w:rsid w:val="00CD7EFA"/>
    <w:rsid w:val="00CE2A0C"/>
    <w:rsid w:val="00CE2C1A"/>
    <w:rsid w:val="00CE355D"/>
    <w:rsid w:val="00CE3BD0"/>
    <w:rsid w:val="00CE51B8"/>
    <w:rsid w:val="00CE775A"/>
    <w:rsid w:val="00CE7866"/>
    <w:rsid w:val="00CF3AA7"/>
    <w:rsid w:val="00CF48E5"/>
    <w:rsid w:val="00CF4F42"/>
    <w:rsid w:val="00D01500"/>
    <w:rsid w:val="00D04200"/>
    <w:rsid w:val="00D12459"/>
    <w:rsid w:val="00D2155C"/>
    <w:rsid w:val="00D30E7F"/>
    <w:rsid w:val="00D30F90"/>
    <w:rsid w:val="00D33C21"/>
    <w:rsid w:val="00D35C1F"/>
    <w:rsid w:val="00D3779B"/>
    <w:rsid w:val="00D40925"/>
    <w:rsid w:val="00D42144"/>
    <w:rsid w:val="00D51F6A"/>
    <w:rsid w:val="00D54605"/>
    <w:rsid w:val="00D603DD"/>
    <w:rsid w:val="00D6121B"/>
    <w:rsid w:val="00D63281"/>
    <w:rsid w:val="00D64814"/>
    <w:rsid w:val="00D668FE"/>
    <w:rsid w:val="00D75798"/>
    <w:rsid w:val="00D75958"/>
    <w:rsid w:val="00D771BF"/>
    <w:rsid w:val="00D868E6"/>
    <w:rsid w:val="00D93A87"/>
    <w:rsid w:val="00D97352"/>
    <w:rsid w:val="00DA004C"/>
    <w:rsid w:val="00DA2B6F"/>
    <w:rsid w:val="00DA2EEB"/>
    <w:rsid w:val="00DA4E5F"/>
    <w:rsid w:val="00DB1356"/>
    <w:rsid w:val="00DB6AC2"/>
    <w:rsid w:val="00DB70DC"/>
    <w:rsid w:val="00DB7867"/>
    <w:rsid w:val="00DC27BA"/>
    <w:rsid w:val="00DC56C7"/>
    <w:rsid w:val="00DC62F0"/>
    <w:rsid w:val="00DD2F63"/>
    <w:rsid w:val="00DD7DEA"/>
    <w:rsid w:val="00DE4FD1"/>
    <w:rsid w:val="00DF2CFE"/>
    <w:rsid w:val="00DF45DF"/>
    <w:rsid w:val="00DF4AF1"/>
    <w:rsid w:val="00DF4F1D"/>
    <w:rsid w:val="00DF6FC2"/>
    <w:rsid w:val="00DF7E83"/>
    <w:rsid w:val="00E0367F"/>
    <w:rsid w:val="00E0690C"/>
    <w:rsid w:val="00E16960"/>
    <w:rsid w:val="00E20587"/>
    <w:rsid w:val="00E24EC1"/>
    <w:rsid w:val="00E272E9"/>
    <w:rsid w:val="00E32602"/>
    <w:rsid w:val="00E33AFE"/>
    <w:rsid w:val="00E347FE"/>
    <w:rsid w:val="00E35F0C"/>
    <w:rsid w:val="00E369B7"/>
    <w:rsid w:val="00E509AF"/>
    <w:rsid w:val="00E56FE8"/>
    <w:rsid w:val="00E57A5B"/>
    <w:rsid w:val="00E63341"/>
    <w:rsid w:val="00E73727"/>
    <w:rsid w:val="00E73C83"/>
    <w:rsid w:val="00E746E6"/>
    <w:rsid w:val="00E75BCA"/>
    <w:rsid w:val="00E858E9"/>
    <w:rsid w:val="00E86985"/>
    <w:rsid w:val="00E90BEF"/>
    <w:rsid w:val="00E90D68"/>
    <w:rsid w:val="00E90E20"/>
    <w:rsid w:val="00EA1407"/>
    <w:rsid w:val="00EA2470"/>
    <w:rsid w:val="00EB0125"/>
    <w:rsid w:val="00EB1F07"/>
    <w:rsid w:val="00EB5D34"/>
    <w:rsid w:val="00EB65DF"/>
    <w:rsid w:val="00EB7467"/>
    <w:rsid w:val="00EB7979"/>
    <w:rsid w:val="00EC04ED"/>
    <w:rsid w:val="00EC04EE"/>
    <w:rsid w:val="00EC66EA"/>
    <w:rsid w:val="00EC791A"/>
    <w:rsid w:val="00ED02BD"/>
    <w:rsid w:val="00ED03F7"/>
    <w:rsid w:val="00ED41B4"/>
    <w:rsid w:val="00ED6748"/>
    <w:rsid w:val="00EE0959"/>
    <w:rsid w:val="00EE2CCB"/>
    <w:rsid w:val="00EE45B6"/>
    <w:rsid w:val="00EF06E8"/>
    <w:rsid w:val="00EF0B66"/>
    <w:rsid w:val="00EF2AD9"/>
    <w:rsid w:val="00EF5AC9"/>
    <w:rsid w:val="00F06DBB"/>
    <w:rsid w:val="00F06E74"/>
    <w:rsid w:val="00F103BD"/>
    <w:rsid w:val="00F10946"/>
    <w:rsid w:val="00F117D5"/>
    <w:rsid w:val="00F121E2"/>
    <w:rsid w:val="00F12C4D"/>
    <w:rsid w:val="00F131DB"/>
    <w:rsid w:val="00F14C63"/>
    <w:rsid w:val="00F1585D"/>
    <w:rsid w:val="00F16D61"/>
    <w:rsid w:val="00F17A8B"/>
    <w:rsid w:val="00F17F6A"/>
    <w:rsid w:val="00F210F0"/>
    <w:rsid w:val="00F37812"/>
    <w:rsid w:val="00F41E24"/>
    <w:rsid w:val="00F42708"/>
    <w:rsid w:val="00F44031"/>
    <w:rsid w:val="00F450BC"/>
    <w:rsid w:val="00F53474"/>
    <w:rsid w:val="00F6104D"/>
    <w:rsid w:val="00F62793"/>
    <w:rsid w:val="00F646C0"/>
    <w:rsid w:val="00F647A0"/>
    <w:rsid w:val="00F65DA5"/>
    <w:rsid w:val="00F71C6B"/>
    <w:rsid w:val="00F7682E"/>
    <w:rsid w:val="00F80897"/>
    <w:rsid w:val="00F82189"/>
    <w:rsid w:val="00F9030F"/>
    <w:rsid w:val="00F9098C"/>
    <w:rsid w:val="00F941A7"/>
    <w:rsid w:val="00F95C09"/>
    <w:rsid w:val="00F95FEC"/>
    <w:rsid w:val="00FA03AD"/>
    <w:rsid w:val="00FA76D3"/>
    <w:rsid w:val="00FA7A0C"/>
    <w:rsid w:val="00FB1CA8"/>
    <w:rsid w:val="00FB221C"/>
    <w:rsid w:val="00FB351D"/>
    <w:rsid w:val="00FB6790"/>
    <w:rsid w:val="00FC032E"/>
    <w:rsid w:val="00FD0270"/>
    <w:rsid w:val="00FD1686"/>
    <w:rsid w:val="00FD5A39"/>
    <w:rsid w:val="00FE105C"/>
    <w:rsid w:val="00FE3345"/>
    <w:rsid w:val="00FE5E56"/>
    <w:rsid w:val="010B384E"/>
    <w:rsid w:val="012E7EDA"/>
    <w:rsid w:val="018F6A70"/>
    <w:rsid w:val="0274791A"/>
    <w:rsid w:val="02A29B93"/>
    <w:rsid w:val="03E6E1CB"/>
    <w:rsid w:val="040EB0FD"/>
    <w:rsid w:val="04C1B679"/>
    <w:rsid w:val="057BC1C0"/>
    <w:rsid w:val="05FE8142"/>
    <w:rsid w:val="0669B775"/>
    <w:rsid w:val="06D751AB"/>
    <w:rsid w:val="075C542E"/>
    <w:rsid w:val="08013C7F"/>
    <w:rsid w:val="081B2364"/>
    <w:rsid w:val="084A2B31"/>
    <w:rsid w:val="09591210"/>
    <w:rsid w:val="0A53680F"/>
    <w:rsid w:val="0A768743"/>
    <w:rsid w:val="0B036303"/>
    <w:rsid w:val="0B2BFFCF"/>
    <w:rsid w:val="0B32E8F4"/>
    <w:rsid w:val="0BF6B90D"/>
    <w:rsid w:val="0C3B818D"/>
    <w:rsid w:val="0C9F3364"/>
    <w:rsid w:val="0CC7C8E9"/>
    <w:rsid w:val="0CD73130"/>
    <w:rsid w:val="0CF9A540"/>
    <w:rsid w:val="0CFBE55C"/>
    <w:rsid w:val="0D04347D"/>
    <w:rsid w:val="0D6B7FA9"/>
    <w:rsid w:val="0DC9D15B"/>
    <w:rsid w:val="0EBC300F"/>
    <w:rsid w:val="0FFCF59C"/>
    <w:rsid w:val="111AAAAD"/>
    <w:rsid w:val="119E4778"/>
    <w:rsid w:val="11FCDE10"/>
    <w:rsid w:val="121451BA"/>
    <w:rsid w:val="123F88D4"/>
    <w:rsid w:val="12CCA2EF"/>
    <w:rsid w:val="12E1701F"/>
    <w:rsid w:val="12FDFC18"/>
    <w:rsid w:val="1300427D"/>
    <w:rsid w:val="1425A9A8"/>
    <w:rsid w:val="142F8E71"/>
    <w:rsid w:val="146D01C8"/>
    <w:rsid w:val="15319B2F"/>
    <w:rsid w:val="156CBDB2"/>
    <w:rsid w:val="15754DF6"/>
    <w:rsid w:val="157ADD75"/>
    <w:rsid w:val="15CE25A5"/>
    <w:rsid w:val="164F8B34"/>
    <w:rsid w:val="16666380"/>
    <w:rsid w:val="168D8BA3"/>
    <w:rsid w:val="16A90866"/>
    <w:rsid w:val="17BD009E"/>
    <w:rsid w:val="17C9E557"/>
    <w:rsid w:val="184361AC"/>
    <w:rsid w:val="18E51D6D"/>
    <w:rsid w:val="19488C15"/>
    <w:rsid w:val="19A8F75A"/>
    <w:rsid w:val="19ABA8C6"/>
    <w:rsid w:val="1A3D11CF"/>
    <w:rsid w:val="1B5C8B1E"/>
    <w:rsid w:val="1B7A6AF6"/>
    <w:rsid w:val="1C69FBB8"/>
    <w:rsid w:val="1C7AC9EC"/>
    <w:rsid w:val="1CF70A49"/>
    <w:rsid w:val="1D648092"/>
    <w:rsid w:val="1DADDBEC"/>
    <w:rsid w:val="1E059D94"/>
    <w:rsid w:val="1E325A5C"/>
    <w:rsid w:val="1E329B16"/>
    <w:rsid w:val="1E67EAC5"/>
    <w:rsid w:val="1E6C7D51"/>
    <w:rsid w:val="1EA651A3"/>
    <w:rsid w:val="1F4DFEB6"/>
    <w:rsid w:val="1F545EF1"/>
    <w:rsid w:val="1F8FCD7C"/>
    <w:rsid w:val="1FAA57A4"/>
    <w:rsid w:val="1FFD0F02"/>
    <w:rsid w:val="20429194"/>
    <w:rsid w:val="20465435"/>
    <w:rsid w:val="21BB8008"/>
    <w:rsid w:val="21CA7B6C"/>
    <w:rsid w:val="21DDBFF2"/>
    <w:rsid w:val="22652208"/>
    <w:rsid w:val="23167DC2"/>
    <w:rsid w:val="2341952E"/>
    <w:rsid w:val="23A248D3"/>
    <w:rsid w:val="23DA4DDB"/>
    <w:rsid w:val="24D5ADA1"/>
    <w:rsid w:val="2544ADC3"/>
    <w:rsid w:val="25AF7046"/>
    <w:rsid w:val="25F3249A"/>
    <w:rsid w:val="26FBFF20"/>
    <w:rsid w:val="2736D40A"/>
    <w:rsid w:val="27406FC2"/>
    <w:rsid w:val="27C1E6D5"/>
    <w:rsid w:val="289DB21C"/>
    <w:rsid w:val="28E5C603"/>
    <w:rsid w:val="2A01084F"/>
    <w:rsid w:val="2ADC79B3"/>
    <w:rsid w:val="2B2961AB"/>
    <w:rsid w:val="2B984975"/>
    <w:rsid w:val="2BDA7A8C"/>
    <w:rsid w:val="2BE64DE8"/>
    <w:rsid w:val="2C9656D3"/>
    <w:rsid w:val="2D49AD27"/>
    <w:rsid w:val="2D7C7110"/>
    <w:rsid w:val="2DD3A341"/>
    <w:rsid w:val="2E8FD617"/>
    <w:rsid w:val="2ECC3508"/>
    <w:rsid w:val="2F60C881"/>
    <w:rsid w:val="2F73D107"/>
    <w:rsid w:val="3023A0AC"/>
    <w:rsid w:val="308BD361"/>
    <w:rsid w:val="30DA1CB4"/>
    <w:rsid w:val="3151CE89"/>
    <w:rsid w:val="323AE16F"/>
    <w:rsid w:val="3262821C"/>
    <w:rsid w:val="3274E892"/>
    <w:rsid w:val="329274F6"/>
    <w:rsid w:val="32AFB1D9"/>
    <w:rsid w:val="33D7508F"/>
    <w:rsid w:val="33FC2EB5"/>
    <w:rsid w:val="342CB1C0"/>
    <w:rsid w:val="3491D1CF"/>
    <w:rsid w:val="34B2C223"/>
    <w:rsid w:val="34BA2EE8"/>
    <w:rsid w:val="3557BCA0"/>
    <w:rsid w:val="35E60A39"/>
    <w:rsid w:val="3650121F"/>
    <w:rsid w:val="367F6185"/>
    <w:rsid w:val="3690DA36"/>
    <w:rsid w:val="36A70D7F"/>
    <w:rsid w:val="36E4259F"/>
    <w:rsid w:val="36F1F96A"/>
    <w:rsid w:val="374E88F3"/>
    <w:rsid w:val="38A420BD"/>
    <w:rsid w:val="3979D2F5"/>
    <w:rsid w:val="39C1B1CE"/>
    <w:rsid w:val="39F0F7C5"/>
    <w:rsid w:val="3AF636B2"/>
    <w:rsid w:val="3B7A953E"/>
    <w:rsid w:val="3BE3AB6C"/>
    <w:rsid w:val="3C032258"/>
    <w:rsid w:val="3D2A6693"/>
    <w:rsid w:val="3E1E4C71"/>
    <w:rsid w:val="3EADE767"/>
    <w:rsid w:val="3FE3F1D9"/>
    <w:rsid w:val="3FEFD128"/>
    <w:rsid w:val="3FFF13C1"/>
    <w:rsid w:val="403D1A44"/>
    <w:rsid w:val="406EBF8A"/>
    <w:rsid w:val="4090BC54"/>
    <w:rsid w:val="40DC172D"/>
    <w:rsid w:val="41881DCF"/>
    <w:rsid w:val="41A4719E"/>
    <w:rsid w:val="41DF8CDE"/>
    <w:rsid w:val="42DB219C"/>
    <w:rsid w:val="42F6EEC2"/>
    <w:rsid w:val="4467F0E1"/>
    <w:rsid w:val="44FCBC62"/>
    <w:rsid w:val="45528CFE"/>
    <w:rsid w:val="466814AB"/>
    <w:rsid w:val="467D97DE"/>
    <w:rsid w:val="4685EA0B"/>
    <w:rsid w:val="46A66C3A"/>
    <w:rsid w:val="46C28ECD"/>
    <w:rsid w:val="46F5D6E6"/>
    <w:rsid w:val="4701013E"/>
    <w:rsid w:val="471FADAE"/>
    <w:rsid w:val="472D02A1"/>
    <w:rsid w:val="47445D4F"/>
    <w:rsid w:val="4780CF40"/>
    <w:rsid w:val="478701D8"/>
    <w:rsid w:val="489C32E0"/>
    <w:rsid w:val="489CD19F"/>
    <w:rsid w:val="495C0399"/>
    <w:rsid w:val="49763E32"/>
    <w:rsid w:val="4A38A200"/>
    <w:rsid w:val="4A64A363"/>
    <w:rsid w:val="4A8B0DD9"/>
    <w:rsid w:val="4ABB6CA1"/>
    <w:rsid w:val="4B06A167"/>
    <w:rsid w:val="4B57E11F"/>
    <w:rsid w:val="4B777B31"/>
    <w:rsid w:val="4B88A204"/>
    <w:rsid w:val="4B9B5CC5"/>
    <w:rsid w:val="4BAB9B7D"/>
    <w:rsid w:val="4C629F59"/>
    <w:rsid w:val="4C788E58"/>
    <w:rsid w:val="4DDC36E6"/>
    <w:rsid w:val="4E2D7523"/>
    <w:rsid w:val="4E810145"/>
    <w:rsid w:val="4EB4D0A9"/>
    <w:rsid w:val="4F172A2D"/>
    <w:rsid w:val="4F2A55F7"/>
    <w:rsid w:val="4F6B76AA"/>
    <w:rsid w:val="4F6F5E9B"/>
    <w:rsid w:val="5020A57A"/>
    <w:rsid w:val="5050B59F"/>
    <w:rsid w:val="507575EB"/>
    <w:rsid w:val="5087F1F9"/>
    <w:rsid w:val="5150F7A9"/>
    <w:rsid w:val="515E7AA3"/>
    <w:rsid w:val="52041284"/>
    <w:rsid w:val="52264B95"/>
    <w:rsid w:val="52A5F114"/>
    <w:rsid w:val="52D64689"/>
    <w:rsid w:val="531A1DF0"/>
    <w:rsid w:val="531C6239"/>
    <w:rsid w:val="53A43A1F"/>
    <w:rsid w:val="53B0F32D"/>
    <w:rsid w:val="53F2BAAC"/>
    <w:rsid w:val="5417CBA3"/>
    <w:rsid w:val="544BF346"/>
    <w:rsid w:val="5481E632"/>
    <w:rsid w:val="54BC77CC"/>
    <w:rsid w:val="5538935F"/>
    <w:rsid w:val="556F3C8D"/>
    <w:rsid w:val="55A4F0E3"/>
    <w:rsid w:val="55AB0661"/>
    <w:rsid w:val="56C88331"/>
    <w:rsid w:val="56DE9BE1"/>
    <w:rsid w:val="5709DDFE"/>
    <w:rsid w:val="57390002"/>
    <w:rsid w:val="57D365F6"/>
    <w:rsid w:val="5897033E"/>
    <w:rsid w:val="589EBDF3"/>
    <w:rsid w:val="58EAFCED"/>
    <w:rsid w:val="592C6A0F"/>
    <w:rsid w:val="5973D0B2"/>
    <w:rsid w:val="59EC0220"/>
    <w:rsid w:val="59F797E5"/>
    <w:rsid w:val="5A9EDC0E"/>
    <w:rsid w:val="5AC57851"/>
    <w:rsid w:val="5C25CF3C"/>
    <w:rsid w:val="5C943A81"/>
    <w:rsid w:val="5CEC6134"/>
    <w:rsid w:val="5D7293BD"/>
    <w:rsid w:val="5DDF6C15"/>
    <w:rsid w:val="5E4BEDE7"/>
    <w:rsid w:val="5EB02D4D"/>
    <w:rsid w:val="5EB78BC8"/>
    <w:rsid w:val="5F4C6AA1"/>
    <w:rsid w:val="5FFB36A5"/>
    <w:rsid w:val="605D09D0"/>
    <w:rsid w:val="6078EC1A"/>
    <w:rsid w:val="60D1A356"/>
    <w:rsid w:val="60E1DD08"/>
    <w:rsid w:val="61169A45"/>
    <w:rsid w:val="61533F07"/>
    <w:rsid w:val="6204D46B"/>
    <w:rsid w:val="6229ABB8"/>
    <w:rsid w:val="6252B30B"/>
    <w:rsid w:val="6305E12C"/>
    <w:rsid w:val="6341E72F"/>
    <w:rsid w:val="634DE5A8"/>
    <w:rsid w:val="637EF193"/>
    <w:rsid w:val="63D260D2"/>
    <w:rsid w:val="641853E0"/>
    <w:rsid w:val="645B6C88"/>
    <w:rsid w:val="64A1B18D"/>
    <w:rsid w:val="64BD8ECA"/>
    <w:rsid w:val="64C1EB8B"/>
    <w:rsid w:val="64F50D08"/>
    <w:rsid w:val="653BBAE0"/>
    <w:rsid w:val="65529743"/>
    <w:rsid w:val="65530D47"/>
    <w:rsid w:val="66EEDDA8"/>
    <w:rsid w:val="66F3D3EE"/>
    <w:rsid w:val="680DD06E"/>
    <w:rsid w:val="68184FB4"/>
    <w:rsid w:val="692083AA"/>
    <w:rsid w:val="69C7F0A3"/>
    <w:rsid w:val="6ABB5B7E"/>
    <w:rsid w:val="6AD2E547"/>
    <w:rsid w:val="6BAA95C6"/>
    <w:rsid w:val="6BEE48E7"/>
    <w:rsid w:val="6CBDF241"/>
    <w:rsid w:val="6D90FCD0"/>
    <w:rsid w:val="6E8B8960"/>
    <w:rsid w:val="6EBDB052"/>
    <w:rsid w:val="6F0C9C7D"/>
    <w:rsid w:val="6F166918"/>
    <w:rsid w:val="6F5A8B83"/>
    <w:rsid w:val="6FABE610"/>
    <w:rsid w:val="711C7F57"/>
    <w:rsid w:val="71B287A5"/>
    <w:rsid w:val="71B489BE"/>
    <w:rsid w:val="7267BAE0"/>
    <w:rsid w:val="727C0F9D"/>
    <w:rsid w:val="72CDEB45"/>
    <w:rsid w:val="72F14DCA"/>
    <w:rsid w:val="7302DC99"/>
    <w:rsid w:val="73195D3F"/>
    <w:rsid w:val="73230F3F"/>
    <w:rsid w:val="732A1158"/>
    <w:rsid w:val="73736112"/>
    <w:rsid w:val="737C51A7"/>
    <w:rsid w:val="740574A7"/>
    <w:rsid w:val="7452BE58"/>
    <w:rsid w:val="746D344C"/>
    <w:rsid w:val="7494F51E"/>
    <w:rsid w:val="749EACFA"/>
    <w:rsid w:val="74B47411"/>
    <w:rsid w:val="74C07CB5"/>
    <w:rsid w:val="74CD9C6E"/>
    <w:rsid w:val="74E9FD9F"/>
    <w:rsid w:val="74F2AC6A"/>
    <w:rsid w:val="7577F46D"/>
    <w:rsid w:val="7583260D"/>
    <w:rsid w:val="75C3718D"/>
    <w:rsid w:val="775CFCF1"/>
    <w:rsid w:val="777DF62B"/>
    <w:rsid w:val="77F9D700"/>
    <w:rsid w:val="780BC8F5"/>
    <w:rsid w:val="7885454A"/>
    <w:rsid w:val="78B8DA26"/>
    <w:rsid w:val="79DB8F56"/>
    <w:rsid w:val="7A5BF405"/>
    <w:rsid w:val="7AF8A6EE"/>
    <w:rsid w:val="7B27393F"/>
    <w:rsid w:val="7B28D40B"/>
    <w:rsid w:val="7B2AA601"/>
    <w:rsid w:val="7BFBE8AE"/>
    <w:rsid w:val="7C390263"/>
    <w:rsid w:val="7C6F8A98"/>
    <w:rsid w:val="7CADFC1F"/>
    <w:rsid w:val="7CC53E05"/>
    <w:rsid w:val="7CE75974"/>
    <w:rsid w:val="7D64824F"/>
    <w:rsid w:val="7DD29769"/>
    <w:rsid w:val="7DDF09A8"/>
    <w:rsid w:val="7E32D99D"/>
    <w:rsid w:val="7F130C00"/>
    <w:rsid w:val="7F2384C3"/>
    <w:rsid w:val="7F27DD44"/>
    <w:rsid w:val="7F323B96"/>
    <w:rsid w:val="7F8DB92C"/>
    <w:rsid w:val="7FB8C2D5"/>
    <w:rsid w:val="7FD21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8A1D0D"/>
  <w15:chartTrackingRefBased/>
  <w15:docId w15:val="{ACC7FA53-DD02-40F8-8994-5BC7F9BE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8C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normaltextrun">
    <w:name w:val="normaltextrun"/>
    <w:basedOn w:val="DefaultParagraphFont"/>
    <w:rsid w:val="00751ABC"/>
  </w:style>
  <w:style w:type="character" w:styleId="FollowedHyperlink">
    <w:name w:val="FollowedHyperlink"/>
    <w:basedOn w:val="DefaultParagraphFont"/>
    <w:rsid w:val="002F2AD7"/>
    <w:rPr>
      <w:color w:val="954F72" w:themeColor="followedHyperlink"/>
      <w:u w:val="single"/>
    </w:rPr>
  </w:style>
  <w:style w:type="paragraph" w:customStyle="1" w:styleId="paragraph">
    <w:name w:val="paragraph"/>
    <w:basedOn w:val="Normal"/>
    <w:rsid w:val="003304F7"/>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3304F7"/>
  </w:style>
  <w:style w:type="character" w:customStyle="1" w:styleId="spellingerror">
    <w:name w:val="spellingerror"/>
    <w:basedOn w:val="DefaultParagraphFont"/>
    <w:rsid w:val="003304F7"/>
  </w:style>
  <w:style w:type="character" w:customStyle="1" w:styleId="contextualspellingandgrammarerror">
    <w:name w:val="contextualspellingandgrammarerror"/>
    <w:basedOn w:val="DefaultParagraphFont"/>
    <w:rsid w:val="003304F7"/>
  </w:style>
  <w:style w:type="paragraph" w:customStyle="1" w:styleId="TableText">
    <w:name w:val="Table Text"/>
    <w:basedOn w:val="Normal"/>
    <w:rsid w:val="00BE3E9B"/>
    <w:pPr>
      <w:widowControl w:val="0"/>
      <w:tabs>
        <w:tab w:val="decimal" w:pos="0"/>
      </w:tabs>
      <w:autoSpaceDE w:val="0"/>
      <w:autoSpaceDN w:val="0"/>
    </w:pPr>
  </w:style>
  <w:style w:type="paragraph" w:styleId="ListParagraph">
    <w:name w:val="List Paragraph"/>
    <w:basedOn w:val="Normal"/>
    <w:link w:val="ListParagraphChar"/>
    <w:uiPriority w:val="34"/>
    <w:qFormat/>
    <w:rsid w:val="00BE3E9B"/>
    <w:pPr>
      <w:widowControl w:val="0"/>
      <w:autoSpaceDE w:val="0"/>
      <w:autoSpaceDN w:val="0"/>
      <w:ind w:left="720"/>
    </w:pPr>
    <w:rPr>
      <w:sz w:val="20"/>
      <w:szCs w:val="20"/>
    </w:rPr>
  </w:style>
  <w:style w:type="character" w:customStyle="1" w:styleId="ListParagraphChar">
    <w:name w:val="List Paragraph Char"/>
    <w:link w:val="ListParagraph"/>
    <w:uiPriority w:val="34"/>
    <w:locked/>
    <w:rsid w:val="00BE3E9B"/>
    <w:rPr>
      <w:lang w:eastAsia="en-US"/>
    </w:rPr>
  </w:style>
  <w:style w:type="character" w:styleId="UnresolvedMention">
    <w:name w:val="Unresolved Mention"/>
    <w:basedOn w:val="DefaultParagraphFont"/>
    <w:uiPriority w:val="99"/>
    <w:unhideWhenUsed/>
    <w:rsid w:val="00617882"/>
    <w:rPr>
      <w:color w:val="605E5C"/>
      <w:shd w:val="clear" w:color="auto" w:fill="E1DFDD"/>
    </w:rPr>
  </w:style>
  <w:style w:type="character" w:customStyle="1" w:styleId="gmaildefault">
    <w:name w:val="gmail_default"/>
    <w:basedOn w:val="DefaultParagraphFont"/>
    <w:rsid w:val="008E4E8F"/>
  </w:style>
  <w:style w:type="character" w:styleId="Mention">
    <w:name w:val="Mention"/>
    <w:basedOn w:val="DefaultParagraphFont"/>
    <w:uiPriority w:val="99"/>
    <w:unhideWhenUsed/>
    <w:rsid w:val="009250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48811">
      <w:bodyDiv w:val="1"/>
      <w:marLeft w:val="0"/>
      <w:marRight w:val="0"/>
      <w:marTop w:val="0"/>
      <w:marBottom w:val="0"/>
      <w:divBdr>
        <w:top w:val="none" w:sz="0" w:space="0" w:color="auto"/>
        <w:left w:val="none" w:sz="0" w:space="0" w:color="auto"/>
        <w:bottom w:val="none" w:sz="0" w:space="0" w:color="auto"/>
        <w:right w:val="none" w:sz="0" w:space="0" w:color="auto"/>
      </w:divBdr>
    </w:div>
    <w:div w:id="477498779">
      <w:bodyDiv w:val="1"/>
      <w:marLeft w:val="0"/>
      <w:marRight w:val="0"/>
      <w:marTop w:val="0"/>
      <w:marBottom w:val="0"/>
      <w:divBdr>
        <w:top w:val="none" w:sz="0" w:space="0" w:color="auto"/>
        <w:left w:val="none" w:sz="0" w:space="0" w:color="auto"/>
        <w:bottom w:val="none" w:sz="0" w:space="0" w:color="auto"/>
        <w:right w:val="none" w:sz="0" w:space="0" w:color="auto"/>
      </w:divBdr>
    </w:div>
    <w:div w:id="510025993">
      <w:bodyDiv w:val="1"/>
      <w:marLeft w:val="0"/>
      <w:marRight w:val="0"/>
      <w:marTop w:val="0"/>
      <w:marBottom w:val="0"/>
      <w:divBdr>
        <w:top w:val="none" w:sz="0" w:space="0" w:color="auto"/>
        <w:left w:val="none" w:sz="0" w:space="0" w:color="auto"/>
        <w:bottom w:val="none" w:sz="0" w:space="0" w:color="auto"/>
        <w:right w:val="none" w:sz="0" w:space="0" w:color="auto"/>
      </w:divBdr>
    </w:div>
    <w:div w:id="714163022">
      <w:bodyDiv w:val="1"/>
      <w:marLeft w:val="0"/>
      <w:marRight w:val="0"/>
      <w:marTop w:val="0"/>
      <w:marBottom w:val="0"/>
      <w:divBdr>
        <w:top w:val="none" w:sz="0" w:space="0" w:color="auto"/>
        <w:left w:val="none" w:sz="0" w:space="0" w:color="auto"/>
        <w:bottom w:val="none" w:sz="0" w:space="0" w:color="auto"/>
        <w:right w:val="none" w:sz="0" w:space="0" w:color="auto"/>
      </w:divBdr>
    </w:div>
    <w:div w:id="730345269">
      <w:bodyDiv w:val="1"/>
      <w:marLeft w:val="0"/>
      <w:marRight w:val="0"/>
      <w:marTop w:val="0"/>
      <w:marBottom w:val="0"/>
      <w:divBdr>
        <w:top w:val="none" w:sz="0" w:space="0" w:color="auto"/>
        <w:left w:val="none" w:sz="0" w:space="0" w:color="auto"/>
        <w:bottom w:val="none" w:sz="0" w:space="0" w:color="auto"/>
        <w:right w:val="none" w:sz="0" w:space="0" w:color="auto"/>
      </w:divBdr>
    </w:div>
    <w:div w:id="739407968">
      <w:bodyDiv w:val="1"/>
      <w:marLeft w:val="0"/>
      <w:marRight w:val="0"/>
      <w:marTop w:val="0"/>
      <w:marBottom w:val="0"/>
      <w:divBdr>
        <w:top w:val="none" w:sz="0" w:space="0" w:color="auto"/>
        <w:left w:val="none" w:sz="0" w:space="0" w:color="auto"/>
        <w:bottom w:val="none" w:sz="0" w:space="0" w:color="auto"/>
        <w:right w:val="none" w:sz="0" w:space="0" w:color="auto"/>
      </w:divBdr>
    </w:div>
    <w:div w:id="1039160933">
      <w:bodyDiv w:val="1"/>
      <w:marLeft w:val="0"/>
      <w:marRight w:val="0"/>
      <w:marTop w:val="0"/>
      <w:marBottom w:val="0"/>
      <w:divBdr>
        <w:top w:val="none" w:sz="0" w:space="0" w:color="auto"/>
        <w:left w:val="none" w:sz="0" w:space="0" w:color="auto"/>
        <w:bottom w:val="none" w:sz="0" w:space="0" w:color="auto"/>
        <w:right w:val="none" w:sz="0" w:space="0" w:color="auto"/>
      </w:divBdr>
    </w:div>
    <w:div w:id="1103110259">
      <w:bodyDiv w:val="1"/>
      <w:marLeft w:val="0"/>
      <w:marRight w:val="0"/>
      <w:marTop w:val="0"/>
      <w:marBottom w:val="0"/>
      <w:divBdr>
        <w:top w:val="none" w:sz="0" w:space="0" w:color="auto"/>
        <w:left w:val="none" w:sz="0" w:space="0" w:color="auto"/>
        <w:bottom w:val="none" w:sz="0" w:space="0" w:color="auto"/>
        <w:right w:val="none" w:sz="0" w:space="0" w:color="auto"/>
      </w:divBdr>
    </w:div>
    <w:div w:id="1141461629">
      <w:bodyDiv w:val="1"/>
      <w:marLeft w:val="0"/>
      <w:marRight w:val="0"/>
      <w:marTop w:val="0"/>
      <w:marBottom w:val="0"/>
      <w:divBdr>
        <w:top w:val="none" w:sz="0" w:space="0" w:color="auto"/>
        <w:left w:val="none" w:sz="0" w:space="0" w:color="auto"/>
        <w:bottom w:val="none" w:sz="0" w:space="0" w:color="auto"/>
        <w:right w:val="none" w:sz="0" w:space="0" w:color="auto"/>
      </w:divBdr>
    </w:div>
    <w:div w:id="1159885229">
      <w:bodyDiv w:val="1"/>
      <w:marLeft w:val="0"/>
      <w:marRight w:val="0"/>
      <w:marTop w:val="0"/>
      <w:marBottom w:val="0"/>
      <w:divBdr>
        <w:top w:val="none" w:sz="0" w:space="0" w:color="auto"/>
        <w:left w:val="none" w:sz="0" w:space="0" w:color="auto"/>
        <w:bottom w:val="none" w:sz="0" w:space="0" w:color="auto"/>
        <w:right w:val="none" w:sz="0" w:space="0" w:color="auto"/>
      </w:divBdr>
    </w:div>
    <w:div w:id="1848861597">
      <w:bodyDiv w:val="1"/>
      <w:marLeft w:val="0"/>
      <w:marRight w:val="0"/>
      <w:marTop w:val="0"/>
      <w:marBottom w:val="0"/>
      <w:divBdr>
        <w:top w:val="none" w:sz="0" w:space="0" w:color="auto"/>
        <w:left w:val="none" w:sz="0" w:space="0" w:color="auto"/>
        <w:bottom w:val="none" w:sz="0" w:space="0" w:color="auto"/>
        <w:right w:val="none" w:sz="0" w:space="0" w:color="auto"/>
      </w:divBdr>
    </w:div>
    <w:div w:id="20904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aine.gov/dacf/municipalplanning/technical/regional_council.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cc02.safelinks.protection.outlook.com/?url=https%3A%2F%2Fwww.aptac-us.org%2F&amp;data=05%7C01%7CChristopher.Quint%40maine.gov%7Caa0e7c6f65a54553c93508da497e22d7%7C413fa8ab207d4b629bcdea1a8f2f864e%7C0%7C0%7C637903103339191109%7CUnknown%7CTWFpbGZsb3d8eyJWIjoiMC4wLjAwMDAiLCJQIjoiV2luMzIiLCJBTiI6Ik1haWwiLCJXVCI6Mn0%3D%7C3000%7C%7C%7C&amp;sdata=U4zxI708aC0e7lwiQdc7S3AfsIOiuaW4u5iaOQjeegE%3D&amp;reserved=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7F9932FD3BF4CBE18E8208726E173" ma:contentTypeVersion="7" ma:contentTypeDescription="Create a new document." ma:contentTypeScope="" ma:versionID="543433a1ff6fac599d05ed50c48ed52a">
  <xsd:schema xmlns:xsd="http://www.w3.org/2001/XMLSchema" xmlns:xs="http://www.w3.org/2001/XMLSchema" xmlns:p="http://schemas.microsoft.com/office/2006/metadata/properties" xmlns:ns2="e6482aa5-b682-431c-82e4-0c6ed24441bd" xmlns:ns3="04d33ff9-f6f7-4bfa-813e-e9aa69618786" targetNamespace="http://schemas.microsoft.com/office/2006/metadata/properties" ma:root="true" ma:fieldsID="a5f79ca537e392c9b80ba556d0b85373" ns2:_="" ns3:_="">
    <xsd:import namespace="e6482aa5-b682-431c-82e4-0c6ed24441bd"/>
    <xsd:import namespace="04d33ff9-f6f7-4bfa-813e-e9aa696187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2aa5-b682-431c-82e4-0c6ed2444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33ff9-f6f7-4bfa-813e-e9aa696187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004E3-9DEE-47C4-8AA6-51158C93E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2aa5-b682-431c-82e4-0c6ed24441bd"/>
    <ds:schemaRef ds:uri="04d33ff9-f6f7-4bfa-813e-e9aa69618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6D211-8BAB-45ED-B6B6-AADA7ECF0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1605</Words>
  <Characters>9149</Characters>
  <Application>Microsoft Office Word</Application>
  <DocSecurity>0</DocSecurity>
  <Lines>76</Lines>
  <Paragraphs>21</Paragraphs>
  <ScaleCrop>false</ScaleCrop>
  <Company>State of Maine</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2</cp:revision>
  <dcterms:created xsi:type="dcterms:W3CDTF">2022-06-22T17:42:00Z</dcterms:created>
  <dcterms:modified xsi:type="dcterms:W3CDTF">2022-06-22T17:42:00Z</dcterms:modified>
</cp:coreProperties>
</file>