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7916DA0E"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F5316B">
        <w:rPr>
          <w:rStyle w:val="InitialStyle"/>
          <w:rFonts w:ascii="Arial" w:hAnsi="Arial" w:cs="Arial"/>
          <w:b/>
          <w:bCs/>
          <w:sz w:val="32"/>
          <w:szCs w:val="32"/>
        </w:rPr>
        <w:t xml:space="preserve">Labor </w:t>
      </w:r>
    </w:p>
    <w:p w14:paraId="12751258" w14:textId="72017738" w:rsidR="00ED0523" w:rsidRPr="00C541DD" w:rsidRDefault="00F5316B" w:rsidP="00ED0523">
      <w:pPr>
        <w:pStyle w:val="DefaultText"/>
        <w:widowControl/>
        <w:jc w:val="center"/>
        <w:rPr>
          <w:rStyle w:val="InitialStyle"/>
          <w:rFonts w:ascii="Arial" w:hAnsi="Arial" w:cs="Arial"/>
          <w:bCs/>
          <w:iCs/>
          <w:color w:val="FF0000"/>
          <w:sz w:val="28"/>
          <w:szCs w:val="28"/>
        </w:rPr>
      </w:pPr>
      <w:r w:rsidRPr="00C541DD">
        <w:rPr>
          <w:rStyle w:val="InitialStyle"/>
          <w:rFonts w:ascii="Arial" w:hAnsi="Arial" w:cs="Arial"/>
          <w:bCs/>
          <w:iCs/>
          <w:sz w:val="28"/>
          <w:szCs w:val="28"/>
        </w:rPr>
        <w:t xml:space="preserve">State Workforce </w:t>
      </w:r>
      <w:r w:rsidR="000E30FF" w:rsidRPr="00C541DD">
        <w:rPr>
          <w:rStyle w:val="InitialStyle"/>
          <w:rFonts w:ascii="Arial" w:hAnsi="Arial" w:cs="Arial"/>
          <w:bCs/>
          <w:iCs/>
          <w:sz w:val="28"/>
          <w:szCs w:val="28"/>
        </w:rPr>
        <w:t>Board</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576E61E9" w14:textId="77777777" w:rsidR="00C71711"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2C6EABDE">
            <wp:simplePos x="0" y="0"/>
            <wp:positionH relativeFrom="page">
              <wp:posOffset>2657475</wp:posOffset>
            </wp:positionH>
            <wp:positionV relativeFrom="paragraph">
              <wp:posOffset>145415</wp:posOffset>
            </wp:positionV>
            <wp:extent cx="2628900" cy="3355340"/>
            <wp:effectExtent l="0" t="0" r="0" b="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0" cy="3355340"/>
                    </a:xfrm>
                    <a:prstGeom prst="rect">
                      <a:avLst/>
                    </a:prstGeom>
                    <a:noFill/>
                  </pic:spPr>
                </pic:pic>
              </a:graphicData>
            </a:graphic>
            <wp14:sizeRelH relativeFrom="margin">
              <wp14:pctWidth>0</wp14:pctWidth>
            </wp14:sizeRelH>
            <wp14:sizeRelV relativeFrom="margin">
              <wp14:pctHeight>0</wp14:pctHeight>
            </wp14:sizeRelV>
          </wp:anchor>
        </w:drawing>
      </w:r>
    </w:p>
    <w:p w14:paraId="1545FECF" w14:textId="77777777" w:rsidR="00C71711" w:rsidRPr="00F512E4" w:rsidRDefault="00C71711" w:rsidP="00F512E4"/>
    <w:p w14:paraId="59490ABA" w14:textId="77777777" w:rsidR="00C71711" w:rsidRPr="00F512E4" w:rsidRDefault="00C71711" w:rsidP="00F512E4"/>
    <w:p w14:paraId="01ED5340" w14:textId="77777777" w:rsidR="00C71711" w:rsidRPr="00F512E4" w:rsidRDefault="00C71711" w:rsidP="00F512E4"/>
    <w:p w14:paraId="68143BA8" w14:textId="77777777" w:rsidR="00C71711" w:rsidRPr="00F512E4" w:rsidRDefault="00C71711" w:rsidP="00F512E4"/>
    <w:p w14:paraId="4BDA2493" w14:textId="77777777" w:rsidR="00C71711" w:rsidRPr="00F512E4" w:rsidRDefault="00C71711" w:rsidP="00F512E4"/>
    <w:p w14:paraId="19A92CB8" w14:textId="77777777" w:rsidR="00C71711" w:rsidRPr="00F512E4" w:rsidRDefault="00C71711" w:rsidP="00F512E4"/>
    <w:p w14:paraId="51BBDD7A" w14:textId="77777777" w:rsidR="00C71711" w:rsidRPr="00F512E4" w:rsidRDefault="00C71711" w:rsidP="00F512E4"/>
    <w:p w14:paraId="59D22AA1" w14:textId="77777777" w:rsidR="00C71711" w:rsidRPr="00F512E4" w:rsidRDefault="00C71711" w:rsidP="00F512E4"/>
    <w:p w14:paraId="7B865EB7" w14:textId="77777777" w:rsidR="00C71711" w:rsidRPr="00F512E4" w:rsidRDefault="00C71711" w:rsidP="00F512E4"/>
    <w:p w14:paraId="4BAA0AF9" w14:textId="77777777" w:rsidR="00C71711" w:rsidRPr="00F512E4" w:rsidRDefault="00C71711" w:rsidP="00F512E4"/>
    <w:p w14:paraId="59C42B00" w14:textId="77777777" w:rsidR="00C71711" w:rsidRPr="00F512E4" w:rsidRDefault="00C71711" w:rsidP="00F512E4"/>
    <w:p w14:paraId="24194F59" w14:textId="55B2802E" w:rsidR="00ED0523" w:rsidRPr="00C97934" w:rsidRDefault="00C71711" w:rsidP="00F512E4">
      <w:pPr>
        <w:pStyle w:val="DefaultText"/>
        <w:widowControl/>
        <w:tabs>
          <w:tab w:val="center" w:pos="1751"/>
        </w:tabs>
        <w:rPr>
          <w:rStyle w:val="InitialStyle"/>
          <w:rFonts w:ascii="Arial" w:hAnsi="Arial" w:cs="Arial"/>
          <w:bCs/>
          <w:iCs/>
        </w:rPr>
      </w:pPr>
      <w:r>
        <w:rPr>
          <w:rStyle w:val="InitialStyle"/>
          <w:rFonts w:ascii="Arial" w:hAnsi="Arial" w:cs="Arial"/>
          <w:bCs/>
          <w:iCs/>
        </w:rPr>
        <w:tab/>
      </w:r>
      <w:r w:rsidR="006C58E4" w:rsidRPr="00C97934">
        <w:rPr>
          <w:rStyle w:val="InitialStyle"/>
          <w:rFonts w:ascii="Arial" w:hAnsi="Arial" w:cs="Arial"/>
          <w:bCs/>
          <w:iCs/>
        </w:rPr>
        <w:br w:type="textWrapping" w:clear="all"/>
      </w:r>
    </w:p>
    <w:p w14:paraId="3FB04160" w14:textId="7FD0C414"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w:t>
      </w:r>
      <w:r w:rsidR="00C541DD">
        <w:rPr>
          <w:rStyle w:val="InitialStyle"/>
          <w:rFonts w:ascii="Arial" w:hAnsi="Arial" w:cs="Arial"/>
          <w:b/>
          <w:bCs/>
          <w:sz w:val="32"/>
          <w:szCs w:val="32"/>
        </w:rPr>
        <w:t>A</w:t>
      </w:r>
      <w:r w:rsidRPr="00C97934">
        <w:rPr>
          <w:rStyle w:val="InitialStyle"/>
          <w:rFonts w:ascii="Arial" w:hAnsi="Arial" w:cs="Arial"/>
          <w:b/>
          <w:bCs/>
          <w:sz w:val="32"/>
          <w:szCs w:val="32"/>
        </w:rPr>
        <w:t xml:space="preserve"># </w:t>
      </w:r>
      <w:r w:rsidR="00C541DD" w:rsidRPr="00C541DD">
        <w:rPr>
          <w:rStyle w:val="InitialStyle"/>
          <w:rFonts w:ascii="Arial" w:hAnsi="Arial" w:cs="Arial"/>
          <w:b/>
          <w:bCs/>
          <w:sz w:val="32"/>
          <w:szCs w:val="32"/>
        </w:rPr>
        <w:t>202204054</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13E717FD" w:rsidR="00ED0523" w:rsidRPr="009D042D" w:rsidRDefault="00D6407E" w:rsidP="00ED0523">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Maine </w:t>
      </w:r>
      <w:r w:rsidR="00566C5A" w:rsidRPr="009D042D">
        <w:rPr>
          <w:rStyle w:val="InitialStyle"/>
          <w:rFonts w:ascii="Arial" w:hAnsi="Arial" w:cs="Arial"/>
          <w:b/>
          <w:bCs/>
          <w:sz w:val="32"/>
          <w:szCs w:val="32"/>
          <w:u w:val="single"/>
        </w:rPr>
        <w:t>Industry Partnership</w:t>
      </w:r>
      <w:r>
        <w:rPr>
          <w:rStyle w:val="InitialStyle"/>
          <w:rFonts w:ascii="Arial" w:hAnsi="Arial" w:cs="Arial"/>
          <w:b/>
          <w:bCs/>
          <w:sz w:val="32"/>
          <w:szCs w:val="32"/>
          <w:u w:val="single"/>
        </w:rPr>
        <w:t>s for Workforce Development</w:t>
      </w:r>
      <w:r w:rsidR="00566C5A" w:rsidRPr="009D042D">
        <w:rPr>
          <w:rStyle w:val="InitialStyle"/>
          <w:rFonts w:ascii="Arial" w:hAnsi="Arial" w:cs="Arial"/>
          <w:b/>
          <w:bCs/>
          <w:sz w:val="32"/>
          <w:szCs w:val="32"/>
          <w:u w:val="single"/>
        </w:rPr>
        <w:t xml:space="preserve"> Initiative</w:t>
      </w:r>
    </w:p>
    <w:p w14:paraId="701E7D92" w14:textId="287F2772" w:rsidR="00566C5A" w:rsidRPr="009D042D" w:rsidRDefault="00566C5A" w:rsidP="00ED0523">
      <w:pPr>
        <w:pStyle w:val="DefaultText"/>
        <w:widowControl/>
        <w:jc w:val="center"/>
        <w:rPr>
          <w:rStyle w:val="InitialStyle"/>
          <w:rFonts w:ascii="Arial" w:hAnsi="Arial" w:cs="Arial"/>
          <w:b/>
          <w:bCs/>
          <w:sz w:val="32"/>
          <w:szCs w:val="32"/>
          <w:u w:val="single"/>
        </w:rPr>
      </w:pPr>
      <w:r w:rsidRPr="009D042D">
        <w:rPr>
          <w:rStyle w:val="InitialStyle"/>
          <w:rFonts w:ascii="Arial" w:hAnsi="Arial" w:cs="Arial"/>
          <w:b/>
          <w:bCs/>
          <w:sz w:val="32"/>
          <w:szCs w:val="32"/>
          <w:u w:val="single"/>
        </w:rPr>
        <w:t>Grant Funding</w:t>
      </w:r>
    </w:p>
    <w:p w14:paraId="31190EDD" w14:textId="5A410235" w:rsidR="00566C5A" w:rsidRPr="009D042D" w:rsidRDefault="00566C5A" w:rsidP="00ED0523">
      <w:pPr>
        <w:pStyle w:val="DefaultText"/>
        <w:widowControl/>
        <w:jc w:val="center"/>
        <w:rPr>
          <w:rStyle w:val="InitialStyle"/>
          <w:rFonts w:ascii="Arial" w:hAnsi="Arial" w:cs="Arial"/>
          <w:b/>
          <w:bCs/>
          <w:sz w:val="32"/>
          <w:szCs w:val="32"/>
          <w:u w:val="single"/>
        </w:rPr>
      </w:pPr>
      <w:r w:rsidRPr="009D042D">
        <w:rPr>
          <w:rStyle w:val="InitialStyle"/>
          <w:rFonts w:ascii="Arial" w:hAnsi="Arial" w:cs="Arial"/>
          <w:b/>
          <w:bCs/>
          <w:sz w:val="32"/>
          <w:szCs w:val="32"/>
          <w:u w:val="single"/>
        </w:rPr>
        <w:t xml:space="preserve">FY 2022 Application </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17746B3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E4C49">
              <w:rPr>
                <w:rFonts w:ascii="Arial" w:eastAsia="Calibri" w:hAnsi="Arial" w:cs="Arial"/>
                <w:sz w:val="24"/>
                <w:szCs w:val="24"/>
              </w:rPr>
              <w:t>Christopher Quint</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B3B2A">
              <w:rPr>
                <w:rFonts w:ascii="Arial" w:eastAsia="Calibri" w:hAnsi="Arial" w:cs="Arial"/>
                <w:sz w:val="24"/>
                <w:szCs w:val="24"/>
              </w:rPr>
              <w:t>RFA Manager</w:t>
            </w:r>
          </w:p>
          <w:p w14:paraId="300D1A4B" w14:textId="696F1972"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890884" w:rsidRPr="00511F19">
                <w:rPr>
                  <w:rStyle w:val="Hyperlink"/>
                  <w:rFonts w:ascii="Arial" w:eastAsia="Calibri" w:hAnsi="Arial" w:cs="Arial"/>
                  <w:sz w:val="24"/>
                  <w:szCs w:val="24"/>
                </w:rPr>
                <w:t>Christopher.Quint@maine.gov</w:t>
              </w:r>
            </w:hyperlink>
            <w:r w:rsidR="00890884">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21005A3D"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A84D32" w:rsidRPr="00A84D32">
              <w:rPr>
                <w:rFonts w:ascii="Arial" w:eastAsia="Calibri" w:hAnsi="Arial" w:cs="Arial"/>
                <w:b/>
                <w:bCs/>
                <w:sz w:val="24"/>
                <w:szCs w:val="24"/>
              </w:rPr>
              <w:t xml:space="preserve">June </w:t>
            </w:r>
            <w:r w:rsidR="00294538">
              <w:rPr>
                <w:rFonts w:ascii="Arial" w:eastAsia="Calibri" w:hAnsi="Arial" w:cs="Arial"/>
                <w:b/>
                <w:bCs/>
                <w:sz w:val="24"/>
                <w:szCs w:val="24"/>
              </w:rPr>
              <w:t>13</w:t>
            </w:r>
            <w:r w:rsidR="00D97EB1" w:rsidRPr="00A84D32">
              <w:rPr>
                <w:rFonts w:ascii="Arial" w:eastAsia="Calibri" w:hAnsi="Arial" w:cs="Arial"/>
                <w:b/>
                <w:bCs/>
                <w:sz w:val="24"/>
                <w:szCs w:val="24"/>
              </w:rPr>
              <w:t>, 2022</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0C2CFDF7" w14:textId="0637B008" w:rsidR="00A836E5"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A84D32" w:rsidRPr="00A84D32">
              <w:rPr>
                <w:rFonts w:ascii="Arial" w:eastAsia="Calibri" w:hAnsi="Arial" w:cs="Arial"/>
                <w:b/>
                <w:bCs/>
                <w:sz w:val="24"/>
                <w:szCs w:val="24"/>
              </w:rPr>
              <w:t>June 2</w:t>
            </w:r>
            <w:r w:rsidR="00294538">
              <w:rPr>
                <w:rFonts w:ascii="Arial" w:eastAsia="Calibri" w:hAnsi="Arial" w:cs="Arial"/>
                <w:b/>
                <w:bCs/>
                <w:sz w:val="24"/>
                <w:szCs w:val="24"/>
              </w:rPr>
              <w:t>8</w:t>
            </w:r>
            <w:r w:rsidR="00D97EB1" w:rsidRPr="00A84D32">
              <w:rPr>
                <w:rFonts w:ascii="Arial" w:eastAsia="Calibri" w:hAnsi="Arial" w:cs="Arial"/>
                <w:b/>
                <w:bCs/>
                <w:sz w:val="24"/>
                <w:szCs w:val="24"/>
              </w:rPr>
              <w:t>, 2022</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w:t>
            </w:r>
            <w:r w:rsidR="00B45982">
              <w:rPr>
                <w:rFonts w:ascii="Arial" w:eastAsia="Calibri" w:hAnsi="Arial" w:cs="Arial"/>
                <w:sz w:val="24"/>
                <w:szCs w:val="24"/>
              </w:rPr>
              <w:t xml:space="preserve"> </w:t>
            </w:r>
            <w:r w:rsidRPr="00C97934">
              <w:rPr>
                <w:rFonts w:ascii="Arial" w:eastAsia="Calibri" w:hAnsi="Arial" w:cs="Arial"/>
                <w:sz w:val="24"/>
                <w:szCs w:val="24"/>
              </w:rPr>
              <w:t>local time</w:t>
            </w:r>
            <w:r w:rsidR="00E0154A" w:rsidRPr="00C97934">
              <w:rPr>
                <w:rFonts w:ascii="Arial" w:eastAsia="Calibri" w:hAnsi="Arial" w:cs="Arial"/>
                <w:sz w:val="24"/>
                <w:szCs w:val="24"/>
              </w:rPr>
              <w:t>.</w:t>
            </w:r>
          </w:p>
          <w:p w14:paraId="3517A800" w14:textId="77777777" w:rsidR="00A836E5" w:rsidRPr="00C97934" w:rsidRDefault="00A836E5" w:rsidP="00A836E5">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175C7966" w:rsidR="00ED0523" w:rsidRPr="00C97934" w:rsidRDefault="00A836E5" w:rsidP="00A836E5">
            <w:pPr>
              <w:widowControl/>
              <w:tabs>
                <w:tab w:val="left" w:pos="2131"/>
              </w:tabs>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3" w:history="1">
              <w:r w:rsidRPr="00C97934">
                <w:rPr>
                  <w:rStyle w:val="Hyperlink"/>
                  <w:rFonts w:ascii="Arial" w:hAnsi="Arial" w:cs="Arial"/>
                  <w:sz w:val="24"/>
                  <w:szCs w:val="24"/>
                </w:rPr>
                <w:t>Proposals@maine.gov</w:t>
              </w:r>
            </w:hyperlink>
          </w:p>
        </w:tc>
      </w:tr>
    </w:tbl>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gridCol w:w="701"/>
      </w:tblGrid>
      <w:tr w:rsidR="003652A0" w:rsidRPr="00C97934" w14:paraId="04C45378" w14:textId="77777777" w:rsidTr="52C78A3C">
        <w:tc>
          <w:tcPr>
            <w:tcW w:w="9559" w:type="dxa"/>
          </w:tcPr>
          <w:p w14:paraId="5C3CDD6C" w14:textId="77777777" w:rsidR="003652A0" w:rsidRPr="00C97934" w:rsidRDefault="003652A0" w:rsidP="00933F50">
            <w:pPr>
              <w:rPr>
                <w:rFonts w:ascii="Arial" w:hAnsi="Arial" w:cs="Arial"/>
                <w:sz w:val="24"/>
                <w:szCs w:val="24"/>
              </w:rPr>
            </w:pPr>
          </w:p>
        </w:tc>
        <w:tc>
          <w:tcPr>
            <w:tcW w:w="701" w:type="dxa"/>
          </w:tcPr>
          <w:p w14:paraId="26076542" w14:textId="452BD009" w:rsidR="003652A0" w:rsidRPr="002A65ED" w:rsidRDefault="003652A0" w:rsidP="002A65ED">
            <w:pPr>
              <w:rPr>
                <w:rFonts w:ascii="Arial" w:hAnsi="Arial" w:cs="Arial"/>
                <w:b/>
              </w:rPr>
            </w:pPr>
            <w:r w:rsidRPr="002A65ED">
              <w:rPr>
                <w:rFonts w:ascii="Arial" w:hAnsi="Arial" w:cs="Arial"/>
                <w:b/>
              </w:rPr>
              <w:t>Pag</w:t>
            </w:r>
            <w:r w:rsidR="002A65ED" w:rsidRPr="002A65ED">
              <w:rPr>
                <w:rFonts w:ascii="Arial" w:hAnsi="Arial" w:cs="Arial"/>
                <w:b/>
              </w:rPr>
              <w:t>e</w:t>
            </w:r>
          </w:p>
        </w:tc>
      </w:tr>
      <w:tr w:rsidR="003652A0" w:rsidRPr="00C97934" w14:paraId="5F0AB25A" w14:textId="77777777" w:rsidTr="52C78A3C">
        <w:tc>
          <w:tcPr>
            <w:tcW w:w="9559" w:type="dxa"/>
          </w:tcPr>
          <w:p w14:paraId="7495CCA4" w14:textId="77777777" w:rsidR="003652A0" w:rsidRPr="00C97934" w:rsidRDefault="003652A0" w:rsidP="00933F50">
            <w:pPr>
              <w:rPr>
                <w:rFonts w:ascii="Arial" w:hAnsi="Arial" w:cs="Arial"/>
                <w:sz w:val="24"/>
                <w:szCs w:val="24"/>
              </w:rPr>
            </w:pPr>
          </w:p>
        </w:tc>
        <w:tc>
          <w:tcPr>
            <w:tcW w:w="701" w:type="dxa"/>
          </w:tcPr>
          <w:p w14:paraId="31D8A3A5" w14:textId="77777777" w:rsidR="003652A0" w:rsidRPr="002A65ED" w:rsidRDefault="003652A0" w:rsidP="00933F50">
            <w:pPr>
              <w:jc w:val="center"/>
              <w:rPr>
                <w:rFonts w:ascii="Arial" w:hAnsi="Arial" w:cs="Arial"/>
                <w:b/>
              </w:rPr>
            </w:pPr>
          </w:p>
        </w:tc>
      </w:tr>
      <w:tr w:rsidR="003652A0" w:rsidRPr="00C97934" w14:paraId="6F794F67" w14:textId="77777777" w:rsidTr="00363BF1">
        <w:tc>
          <w:tcPr>
            <w:tcW w:w="9559" w:type="dxa"/>
          </w:tcPr>
          <w:p w14:paraId="3869167D" w14:textId="4A1A6DD5" w:rsidR="003652A0" w:rsidRPr="00C97934" w:rsidRDefault="0094321A" w:rsidP="00933F50">
            <w:pPr>
              <w:rPr>
                <w:rFonts w:ascii="Arial" w:hAnsi="Arial" w:cs="Arial"/>
                <w:b/>
                <w:sz w:val="24"/>
                <w:szCs w:val="24"/>
              </w:rPr>
            </w:pPr>
            <w:r>
              <w:rPr>
                <w:rFonts w:ascii="Arial" w:hAnsi="Arial" w:cs="Arial"/>
                <w:b/>
                <w:sz w:val="24"/>
                <w:szCs w:val="24"/>
              </w:rPr>
              <w:t>DEFINITIONS</w:t>
            </w:r>
          </w:p>
        </w:tc>
        <w:tc>
          <w:tcPr>
            <w:tcW w:w="701" w:type="dxa"/>
            <w:shd w:val="clear" w:color="auto" w:fill="auto"/>
          </w:tcPr>
          <w:p w14:paraId="3290938D" w14:textId="2697B388" w:rsidR="003652A0" w:rsidRPr="00612389" w:rsidRDefault="006448E1" w:rsidP="00933F50">
            <w:pPr>
              <w:jc w:val="center"/>
              <w:rPr>
                <w:rFonts w:ascii="Arial" w:hAnsi="Arial" w:cs="Arial"/>
                <w:b/>
                <w:sz w:val="24"/>
                <w:szCs w:val="24"/>
              </w:rPr>
            </w:pPr>
            <w:r w:rsidRPr="00612389">
              <w:rPr>
                <w:rFonts w:ascii="Arial" w:hAnsi="Arial" w:cs="Arial"/>
                <w:b/>
                <w:sz w:val="24"/>
                <w:szCs w:val="24"/>
              </w:rPr>
              <w:t>3</w:t>
            </w:r>
          </w:p>
        </w:tc>
      </w:tr>
      <w:tr w:rsidR="003652A0" w:rsidRPr="00C97934" w14:paraId="3621834C" w14:textId="77777777" w:rsidTr="52C78A3C">
        <w:tc>
          <w:tcPr>
            <w:tcW w:w="9559" w:type="dxa"/>
          </w:tcPr>
          <w:p w14:paraId="1BE811B0" w14:textId="77777777" w:rsidR="003652A0" w:rsidRPr="00C97934" w:rsidRDefault="003652A0" w:rsidP="00933F50">
            <w:pPr>
              <w:rPr>
                <w:rFonts w:ascii="Arial" w:hAnsi="Arial" w:cs="Arial"/>
                <w:sz w:val="24"/>
                <w:szCs w:val="24"/>
              </w:rPr>
            </w:pPr>
          </w:p>
        </w:tc>
        <w:tc>
          <w:tcPr>
            <w:tcW w:w="701" w:type="dxa"/>
          </w:tcPr>
          <w:p w14:paraId="30FB5CBD" w14:textId="77777777" w:rsidR="003652A0" w:rsidRPr="00612389" w:rsidRDefault="003652A0" w:rsidP="00933F50">
            <w:pPr>
              <w:jc w:val="center"/>
              <w:rPr>
                <w:rFonts w:ascii="Arial" w:hAnsi="Arial" w:cs="Arial"/>
                <w:b/>
                <w:sz w:val="24"/>
                <w:szCs w:val="24"/>
              </w:rPr>
            </w:pPr>
          </w:p>
        </w:tc>
      </w:tr>
      <w:tr w:rsidR="003652A0" w:rsidRPr="00C97934" w14:paraId="301C8CB8" w14:textId="77777777" w:rsidTr="00363BF1">
        <w:tc>
          <w:tcPr>
            <w:tcW w:w="9559" w:type="dxa"/>
          </w:tcPr>
          <w:p w14:paraId="3EB6BCC5" w14:textId="0EF9DE48" w:rsidR="003652A0" w:rsidRPr="00C97934" w:rsidRDefault="0094321A" w:rsidP="00933F50">
            <w:pPr>
              <w:rPr>
                <w:rFonts w:ascii="Arial" w:hAnsi="Arial" w:cs="Arial"/>
                <w:b/>
                <w:sz w:val="24"/>
                <w:szCs w:val="24"/>
              </w:rPr>
            </w:pPr>
            <w:r>
              <w:rPr>
                <w:rFonts w:ascii="Arial" w:hAnsi="Arial" w:cs="Arial"/>
                <w:b/>
                <w:sz w:val="24"/>
                <w:szCs w:val="24"/>
              </w:rPr>
              <w:t>DETAILS AND INSTRUCTIONS</w:t>
            </w:r>
          </w:p>
        </w:tc>
        <w:tc>
          <w:tcPr>
            <w:tcW w:w="701" w:type="dxa"/>
            <w:shd w:val="clear" w:color="auto" w:fill="auto"/>
          </w:tcPr>
          <w:p w14:paraId="0374BA52" w14:textId="29F7E84E" w:rsidR="003652A0" w:rsidRPr="00612389" w:rsidRDefault="006448E1" w:rsidP="00933F50">
            <w:pPr>
              <w:jc w:val="center"/>
              <w:rPr>
                <w:rFonts w:ascii="Arial" w:hAnsi="Arial" w:cs="Arial"/>
                <w:b/>
                <w:sz w:val="24"/>
                <w:szCs w:val="24"/>
              </w:rPr>
            </w:pPr>
            <w:r w:rsidRPr="00612389">
              <w:rPr>
                <w:rFonts w:ascii="Arial" w:hAnsi="Arial" w:cs="Arial"/>
                <w:b/>
                <w:sz w:val="24"/>
                <w:szCs w:val="24"/>
              </w:rPr>
              <w:t>4</w:t>
            </w:r>
          </w:p>
        </w:tc>
      </w:tr>
      <w:tr w:rsidR="003652A0" w:rsidRPr="00C97934" w14:paraId="6B928108" w14:textId="77777777" w:rsidTr="52C78A3C">
        <w:tc>
          <w:tcPr>
            <w:tcW w:w="9559" w:type="dxa"/>
          </w:tcPr>
          <w:p w14:paraId="524F39C5" w14:textId="313004F4" w:rsidR="003652A0" w:rsidRPr="00C97934" w:rsidRDefault="00DB19BF" w:rsidP="00BC39B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Application Purpose and Background </w:t>
            </w:r>
          </w:p>
        </w:tc>
        <w:tc>
          <w:tcPr>
            <w:tcW w:w="701" w:type="dxa"/>
          </w:tcPr>
          <w:p w14:paraId="44682CFB" w14:textId="77777777" w:rsidR="003652A0" w:rsidRPr="00612389" w:rsidRDefault="003652A0" w:rsidP="00933F50">
            <w:pPr>
              <w:jc w:val="center"/>
              <w:rPr>
                <w:rFonts w:ascii="Arial" w:hAnsi="Arial" w:cs="Arial"/>
                <w:b/>
                <w:sz w:val="24"/>
                <w:szCs w:val="24"/>
              </w:rPr>
            </w:pPr>
          </w:p>
        </w:tc>
      </w:tr>
      <w:tr w:rsidR="003652A0" w:rsidRPr="00C97934" w14:paraId="5899A094" w14:textId="77777777" w:rsidTr="52C78A3C">
        <w:tc>
          <w:tcPr>
            <w:tcW w:w="9559" w:type="dxa"/>
          </w:tcPr>
          <w:p w14:paraId="6E6D06AA" w14:textId="369BAD55" w:rsidR="003652A0" w:rsidRPr="00C97934" w:rsidRDefault="00DB19BF" w:rsidP="00BC39B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701" w:type="dxa"/>
          </w:tcPr>
          <w:p w14:paraId="67A5A436" w14:textId="77777777" w:rsidR="003652A0" w:rsidRPr="00612389" w:rsidRDefault="003652A0" w:rsidP="00933F50">
            <w:pPr>
              <w:jc w:val="center"/>
              <w:rPr>
                <w:rFonts w:ascii="Arial" w:hAnsi="Arial" w:cs="Arial"/>
                <w:b/>
                <w:sz w:val="24"/>
                <w:szCs w:val="24"/>
              </w:rPr>
            </w:pPr>
          </w:p>
        </w:tc>
      </w:tr>
      <w:tr w:rsidR="003652A0" w:rsidRPr="00C97934" w14:paraId="26C8A84A" w14:textId="77777777" w:rsidTr="52C78A3C">
        <w:tc>
          <w:tcPr>
            <w:tcW w:w="9559" w:type="dxa"/>
          </w:tcPr>
          <w:p w14:paraId="18B23C5D" w14:textId="1E95D0FE" w:rsidR="003652A0" w:rsidRPr="00C97934" w:rsidRDefault="003652A0" w:rsidP="00BC39BF">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E</w:t>
            </w:r>
            <w:r w:rsidR="00DB19BF">
              <w:rPr>
                <w:rFonts w:ascii="Arial" w:hAnsi="Arial" w:cs="Arial"/>
                <w:sz w:val="24"/>
                <w:szCs w:val="24"/>
              </w:rPr>
              <w:t>ligibility to Submit Applications</w:t>
            </w:r>
          </w:p>
        </w:tc>
        <w:tc>
          <w:tcPr>
            <w:tcW w:w="701" w:type="dxa"/>
          </w:tcPr>
          <w:p w14:paraId="08C27329" w14:textId="77777777" w:rsidR="003652A0" w:rsidRPr="00612389" w:rsidRDefault="003652A0" w:rsidP="00933F50">
            <w:pPr>
              <w:jc w:val="center"/>
              <w:rPr>
                <w:rFonts w:ascii="Arial" w:hAnsi="Arial" w:cs="Arial"/>
                <w:b/>
                <w:sz w:val="24"/>
                <w:szCs w:val="24"/>
              </w:rPr>
            </w:pPr>
          </w:p>
        </w:tc>
      </w:tr>
      <w:tr w:rsidR="003652A0" w:rsidRPr="00C97934" w14:paraId="2C60D896" w14:textId="77777777" w:rsidTr="52C78A3C">
        <w:tc>
          <w:tcPr>
            <w:tcW w:w="9559" w:type="dxa"/>
          </w:tcPr>
          <w:p w14:paraId="3111B7AF" w14:textId="308C6D14" w:rsidR="007D2551" w:rsidRDefault="007D2551" w:rsidP="00BC39B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Number of Awards </w:t>
            </w:r>
          </w:p>
          <w:p w14:paraId="7AECE1CA" w14:textId="313DF5F6" w:rsidR="003652A0" w:rsidRPr="00C97934" w:rsidRDefault="007D2551" w:rsidP="00BC39B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Contract Terms</w:t>
            </w:r>
          </w:p>
        </w:tc>
        <w:tc>
          <w:tcPr>
            <w:tcW w:w="701" w:type="dxa"/>
          </w:tcPr>
          <w:p w14:paraId="6C9F0A73" w14:textId="77777777" w:rsidR="003652A0" w:rsidRPr="00612389" w:rsidRDefault="003652A0" w:rsidP="00933F50">
            <w:pPr>
              <w:jc w:val="center"/>
              <w:rPr>
                <w:rFonts w:ascii="Arial" w:hAnsi="Arial" w:cs="Arial"/>
                <w:b/>
                <w:sz w:val="24"/>
                <w:szCs w:val="24"/>
              </w:rPr>
            </w:pPr>
          </w:p>
        </w:tc>
      </w:tr>
      <w:tr w:rsidR="003652A0" w:rsidRPr="00C97934" w14:paraId="1C2E84CC" w14:textId="77777777" w:rsidTr="52C78A3C">
        <w:tc>
          <w:tcPr>
            <w:tcW w:w="9559" w:type="dxa"/>
          </w:tcPr>
          <w:p w14:paraId="1A61C13F" w14:textId="1641649F" w:rsidR="003652A0" w:rsidRPr="00C97934" w:rsidRDefault="003652A0" w:rsidP="007D2551">
            <w:pPr>
              <w:pStyle w:val="ListParagraph"/>
              <w:widowControl/>
              <w:autoSpaceDE/>
              <w:autoSpaceDN/>
              <w:contextualSpacing/>
              <w:rPr>
                <w:rFonts w:ascii="Arial" w:hAnsi="Arial" w:cs="Arial"/>
                <w:sz w:val="24"/>
                <w:szCs w:val="24"/>
              </w:rPr>
            </w:pPr>
          </w:p>
        </w:tc>
        <w:tc>
          <w:tcPr>
            <w:tcW w:w="701" w:type="dxa"/>
          </w:tcPr>
          <w:p w14:paraId="333F3DB1" w14:textId="77777777" w:rsidR="003652A0" w:rsidRPr="00612389" w:rsidRDefault="003652A0" w:rsidP="00933F50">
            <w:pPr>
              <w:jc w:val="center"/>
              <w:rPr>
                <w:rFonts w:ascii="Arial" w:hAnsi="Arial" w:cs="Arial"/>
                <w:b/>
                <w:sz w:val="24"/>
                <w:szCs w:val="24"/>
              </w:rPr>
            </w:pPr>
          </w:p>
        </w:tc>
      </w:tr>
      <w:tr w:rsidR="003652A0" w:rsidRPr="00C97934" w14:paraId="379BDD8B" w14:textId="77777777" w:rsidTr="52C78A3C">
        <w:tc>
          <w:tcPr>
            <w:tcW w:w="9559" w:type="dxa"/>
          </w:tcPr>
          <w:p w14:paraId="3FA94340" w14:textId="6154DBB8" w:rsidR="003652A0" w:rsidRPr="00F84CC3" w:rsidRDefault="00F84CC3" w:rsidP="00933F50">
            <w:pPr>
              <w:rPr>
                <w:rFonts w:ascii="Arial" w:hAnsi="Arial" w:cs="Arial"/>
                <w:b/>
                <w:bCs/>
                <w:sz w:val="24"/>
                <w:szCs w:val="24"/>
              </w:rPr>
            </w:pPr>
            <w:r w:rsidRPr="00F84CC3">
              <w:rPr>
                <w:rFonts w:ascii="Arial" w:hAnsi="Arial" w:cs="Arial"/>
                <w:b/>
                <w:bCs/>
                <w:sz w:val="24"/>
                <w:szCs w:val="24"/>
              </w:rPr>
              <w:t xml:space="preserve">ACTIVITIES AND REQUIREMENTS </w:t>
            </w:r>
          </w:p>
        </w:tc>
        <w:tc>
          <w:tcPr>
            <w:tcW w:w="701" w:type="dxa"/>
          </w:tcPr>
          <w:p w14:paraId="5B85D07B" w14:textId="49620BD6" w:rsidR="003652A0" w:rsidRPr="00612389" w:rsidRDefault="0067538F" w:rsidP="00933F50">
            <w:pPr>
              <w:jc w:val="center"/>
              <w:rPr>
                <w:rFonts w:ascii="Arial" w:hAnsi="Arial" w:cs="Arial"/>
                <w:b/>
                <w:sz w:val="24"/>
                <w:szCs w:val="24"/>
              </w:rPr>
            </w:pPr>
            <w:r>
              <w:rPr>
                <w:rFonts w:ascii="Arial" w:hAnsi="Arial" w:cs="Arial"/>
                <w:b/>
                <w:sz w:val="24"/>
                <w:szCs w:val="24"/>
              </w:rPr>
              <w:t>8</w:t>
            </w:r>
          </w:p>
        </w:tc>
      </w:tr>
      <w:tr w:rsidR="003652A0" w:rsidRPr="00C97934" w14:paraId="48CC23CD" w14:textId="77777777" w:rsidTr="00363BF1">
        <w:tc>
          <w:tcPr>
            <w:tcW w:w="9559" w:type="dxa"/>
          </w:tcPr>
          <w:p w14:paraId="5D4013FF" w14:textId="77777777" w:rsidR="003652A0" w:rsidRDefault="003652A0" w:rsidP="00933F50">
            <w:pPr>
              <w:rPr>
                <w:rFonts w:ascii="Arial" w:hAnsi="Arial" w:cs="Arial"/>
                <w:b/>
                <w:sz w:val="24"/>
                <w:szCs w:val="24"/>
              </w:rPr>
            </w:pPr>
          </w:p>
          <w:p w14:paraId="01915D8D" w14:textId="77777777" w:rsidR="00F84CC3" w:rsidRDefault="00F84CC3" w:rsidP="00933F50">
            <w:pPr>
              <w:rPr>
                <w:rFonts w:ascii="Arial" w:hAnsi="Arial" w:cs="Arial"/>
                <w:b/>
                <w:sz w:val="24"/>
                <w:szCs w:val="24"/>
              </w:rPr>
            </w:pPr>
            <w:r>
              <w:rPr>
                <w:rFonts w:ascii="Arial" w:hAnsi="Arial" w:cs="Arial"/>
                <w:b/>
                <w:sz w:val="24"/>
                <w:szCs w:val="24"/>
              </w:rPr>
              <w:t>KEY PROCESS EVENTS</w:t>
            </w:r>
          </w:p>
          <w:p w14:paraId="741E762F" w14:textId="77777777" w:rsidR="00F84CC3" w:rsidRPr="00F84CC3" w:rsidRDefault="00F84CC3" w:rsidP="00BC39BF">
            <w:pPr>
              <w:pStyle w:val="ListParagraph"/>
              <w:numPr>
                <w:ilvl w:val="0"/>
                <w:numId w:val="14"/>
              </w:numPr>
              <w:rPr>
                <w:rFonts w:ascii="Arial" w:hAnsi="Arial" w:cs="Arial"/>
                <w:bCs/>
                <w:sz w:val="24"/>
                <w:szCs w:val="24"/>
              </w:rPr>
            </w:pPr>
            <w:r w:rsidRPr="00F84CC3">
              <w:rPr>
                <w:rFonts w:ascii="Arial" w:hAnsi="Arial" w:cs="Arial"/>
                <w:bCs/>
                <w:sz w:val="24"/>
                <w:szCs w:val="24"/>
              </w:rPr>
              <w:t>Submitting Questions about the Request for Applications</w:t>
            </w:r>
          </w:p>
          <w:p w14:paraId="2DABB940" w14:textId="77777777" w:rsidR="00F84CC3" w:rsidRPr="00F84CC3" w:rsidRDefault="00F84CC3" w:rsidP="00BC39BF">
            <w:pPr>
              <w:pStyle w:val="ListParagraph"/>
              <w:numPr>
                <w:ilvl w:val="0"/>
                <w:numId w:val="14"/>
              </w:numPr>
              <w:rPr>
                <w:rFonts w:ascii="Arial" w:hAnsi="Arial" w:cs="Arial"/>
                <w:bCs/>
                <w:sz w:val="24"/>
                <w:szCs w:val="24"/>
              </w:rPr>
            </w:pPr>
            <w:r w:rsidRPr="00F84CC3">
              <w:rPr>
                <w:rFonts w:ascii="Arial" w:hAnsi="Arial" w:cs="Arial"/>
                <w:bCs/>
                <w:sz w:val="24"/>
                <w:szCs w:val="24"/>
              </w:rPr>
              <w:t>Amendments to the Request for Applications</w:t>
            </w:r>
          </w:p>
          <w:p w14:paraId="718EF5AF" w14:textId="5C45C342" w:rsidR="00F84CC3" w:rsidRPr="00F84CC3" w:rsidRDefault="00F84CC3" w:rsidP="00BC39BF">
            <w:pPr>
              <w:pStyle w:val="ListParagraph"/>
              <w:numPr>
                <w:ilvl w:val="0"/>
                <w:numId w:val="14"/>
              </w:numPr>
              <w:rPr>
                <w:rFonts w:ascii="Arial" w:hAnsi="Arial" w:cs="Arial"/>
                <w:b/>
                <w:sz w:val="24"/>
                <w:szCs w:val="24"/>
              </w:rPr>
            </w:pPr>
            <w:proofErr w:type="gramStart"/>
            <w:r w:rsidRPr="00F84CC3">
              <w:rPr>
                <w:rFonts w:ascii="Arial" w:hAnsi="Arial" w:cs="Arial"/>
                <w:bCs/>
                <w:sz w:val="24"/>
                <w:szCs w:val="24"/>
              </w:rPr>
              <w:t>Submitting an Application</w:t>
            </w:r>
            <w:proofErr w:type="gramEnd"/>
            <w:r>
              <w:rPr>
                <w:rFonts w:ascii="Arial" w:hAnsi="Arial" w:cs="Arial"/>
                <w:b/>
                <w:sz w:val="24"/>
                <w:szCs w:val="24"/>
              </w:rPr>
              <w:t xml:space="preserve"> </w:t>
            </w:r>
          </w:p>
        </w:tc>
        <w:tc>
          <w:tcPr>
            <w:tcW w:w="701" w:type="dxa"/>
            <w:shd w:val="clear" w:color="auto" w:fill="auto"/>
          </w:tcPr>
          <w:p w14:paraId="3B479DED" w14:textId="77777777" w:rsidR="003652A0" w:rsidRPr="00612389" w:rsidRDefault="003652A0" w:rsidP="00933F50">
            <w:pPr>
              <w:jc w:val="center"/>
              <w:rPr>
                <w:rFonts w:ascii="Arial" w:hAnsi="Arial" w:cs="Arial"/>
                <w:b/>
                <w:sz w:val="24"/>
                <w:szCs w:val="24"/>
              </w:rPr>
            </w:pPr>
          </w:p>
          <w:p w14:paraId="34FEEA85" w14:textId="5A5928D6" w:rsidR="006448E1" w:rsidRPr="00612389" w:rsidRDefault="00166706" w:rsidP="00933F50">
            <w:pPr>
              <w:jc w:val="center"/>
              <w:rPr>
                <w:rFonts w:ascii="Arial" w:hAnsi="Arial" w:cs="Arial"/>
                <w:b/>
                <w:sz w:val="24"/>
                <w:szCs w:val="24"/>
              </w:rPr>
            </w:pPr>
            <w:r w:rsidRPr="00612389">
              <w:rPr>
                <w:rFonts w:ascii="Arial" w:hAnsi="Arial" w:cs="Arial"/>
                <w:b/>
                <w:sz w:val="24"/>
                <w:szCs w:val="24"/>
              </w:rPr>
              <w:t>1</w:t>
            </w:r>
            <w:r w:rsidR="0067538F">
              <w:rPr>
                <w:rFonts w:ascii="Arial" w:hAnsi="Arial" w:cs="Arial"/>
                <w:b/>
                <w:sz w:val="24"/>
                <w:szCs w:val="24"/>
              </w:rPr>
              <w:t>3</w:t>
            </w:r>
          </w:p>
          <w:p w14:paraId="147432C3" w14:textId="6E9FAFAA" w:rsidR="0032737B" w:rsidRPr="00612389" w:rsidRDefault="0032737B" w:rsidP="00166706">
            <w:pPr>
              <w:jc w:val="center"/>
              <w:rPr>
                <w:rFonts w:ascii="Arial" w:hAnsi="Arial" w:cs="Arial"/>
                <w:b/>
                <w:sz w:val="24"/>
                <w:szCs w:val="24"/>
              </w:rPr>
            </w:pPr>
          </w:p>
        </w:tc>
      </w:tr>
      <w:tr w:rsidR="003652A0" w:rsidRPr="00C97934" w14:paraId="360457AE" w14:textId="77777777" w:rsidTr="52C78A3C">
        <w:tc>
          <w:tcPr>
            <w:tcW w:w="9559" w:type="dxa"/>
          </w:tcPr>
          <w:p w14:paraId="5A865BD1" w14:textId="77777777" w:rsidR="003652A0" w:rsidRPr="00C97934" w:rsidRDefault="003652A0" w:rsidP="00933F50">
            <w:pPr>
              <w:rPr>
                <w:rFonts w:ascii="Arial" w:hAnsi="Arial" w:cs="Arial"/>
                <w:sz w:val="24"/>
                <w:szCs w:val="24"/>
              </w:rPr>
            </w:pPr>
          </w:p>
        </w:tc>
        <w:tc>
          <w:tcPr>
            <w:tcW w:w="701" w:type="dxa"/>
          </w:tcPr>
          <w:p w14:paraId="6F7D53CA" w14:textId="77777777" w:rsidR="003652A0" w:rsidRPr="00612389" w:rsidRDefault="003652A0" w:rsidP="00933F50">
            <w:pPr>
              <w:jc w:val="center"/>
              <w:rPr>
                <w:rFonts w:ascii="Arial" w:hAnsi="Arial" w:cs="Arial"/>
                <w:b/>
                <w:sz w:val="24"/>
                <w:szCs w:val="24"/>
              </w:rPr>
            </w:pPr>
          </w:p>
        </w:tc>
      </w:tr>
      <w:tr w:rsidR="003652A0" w:rsidRPr="00C97934" w14:paraId="488F21F5" w14:textId="77777777" w:rsidTr="00363BF1">
        <w:tc>
          <w:tcPr>
            <w:tcW w:w="9559" w:type="dxa"/>
          </w:tcPr>
          <w:p w14:paraId="5FA48C3F" w14:textId="2AEFB1A9" w:rsidR="003652A0" w:rsidRPr="00C97934" w:rsidRDefault="00545A38" w:rsidP="00933F50">
            <w:pPr>
              <w:rPr>
                <w:rFonts w:ascii="Arial" w:hAnsi="Arial" w:cs="Arial"/>
                <w:b/>
                <w:sz w:val="24"/>
                <w:szCs w:val="24"/>
              </w:rPr>
            </w:pPr>
            <w:r>
              <w:rPr>
                <w:rFonts w:ascii="Arial" w:hAnsi="Arial" w:cs="Arial"/>
                <w:b/>
                <w:sz w:val="24"/>
                <w:szCs w:val="24"/>
              </w:rPr>
              <w:t xml:space="preserve">APPLICATION EVALUATION AND SELECTIONS </w:t>
            </w:r>
          </w:p>
        </w:tc>
        <w:tc>
          <w:tcPr>
            <w:tcW w:w="701" w:type="dxa"/>
            <w:shd w:val="clear" w:color="auto" w:fill="auto"/>
          </w:tcPr>
          <w:p w14:paraId="46A52527" w14:textId="5A3D798B" w:rsidR="00166706" w:rsidRPr="00612389" w:rsidRDefault="00166706" w:rsidP="00166706">
            <w:pPr>
              <w:jc w:val="center"/>
              <w:rPr>
                <w:rFonts w:ascii="Arial" w:hAnsi="Arial" w:cs="Arial"/>
                <w:b/>
                <w:sz w:val="24"/>
                <w:szCs w:val="24"/>
              </w:rPr>
            </w:pPr>
            <w:r w:rsidRPr="00612389">
              <w:rPr>
                <w:rFonts w:ascii="Arial" w:hAnsi="Arial" w:cs="Arial"/>
                <w:b/>
                <w:sz w:val="24"/>
                <w:szCs w:val="24"/>
              </w:rPr>
              <w:t>1</w:t>
            </w:r>
            <w:r w:rsidR="005212CC">
              <w:rPr>
                <w:rFonts w:ascii="Arial" w:hAnsi="Arial" w:cs="Arial"/>
                <w:b/>
                <w:sz w:val="24"/>
                <w:szCs w:val="24"/>
              </w:rPr>
              <w:t>5</w:t>
            </w:r>
          </w:p>
        </w:tc>
      </w:tr>
      <w:tr w:rsidR="00166706" w:rsidRPr="00C97934" w14:paraId="58CC17CD" w14:textId="77777777" w:rsidTr="52C78A3C">
        <w:tc>
          <w:tcPr>
            <w:tcW w:w="9559" w:type="dxa"/>
          </w:tcPr>
          <w:p w14:paraId="43C09420" w14:textId="77777777" w:rsidR="00166706" w:rsidRDefault="00166706" w:rsidP="00166706">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Scoring Process</w:t>
            </w:r>
          </w:p>
          <w:p w14:paraId="36169736" w14:textId="608ABCD0" w:rsidR="00166706" w:rsidRPr="0094321A" w:rsidRDefault="00166706" w:rsidP="00166706">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Scoring Weights</w:t>
            </w:r>
          </w:p>
        </w:tc>
        <w:tc>
          <w:tcPr>
            <w:tcW w:w="701" w:type="dxa"/>
          </w:tcPr>
          <w:p w14:paraId="2DAC0E44" w14:textId="77777777" w:rsidR="00166706" w:rsidRPr="00612389" w:rsidRDefault="00166706" w:rsidP="00166706">
            <w:pPr>
              <w:jc w:val="center"/>
              <w:rPr>
                <w:rFonts w:ascii="Arial" w:hAnsi="Arial" w:cs="Arial"/>
                <w:b/>
                <w:sz w:val="24"/>
                <w:szCs w:val="24"/>
              </w:rPr>
            </w:pPr>
          </w:p>
          <w:p w14:paraId="1BB3B8FA" w14:textId="77777777" w:rsidR="00166706" w:rsidRPr="00612389" w:rsidRDefault="00166706" w:rsidP="00166706">
            <w:pPr>
              <w:jc w:val="center"/>
              <w:rPr>
                <w:rFonts w:ascii="Arial" w:hAnsi="Arial" w:cs="Arial"/>
                <w:b/>
                <w:sz w:val="24"/>
                <w:szCs w:val="24"/>
              </w:rPr>
            </w:pPr>
          </w:p>
        </w:tc>
      </w:tr>
      <w:tr w:rsidR="00166706" w:rsidRPr="00C97934" w14:paraId="1B269148" w14:textId="77777777" w:rsidTr="52C78A3C">
        <w:tc>
          <w:tcPr>
            <w:tcW w:w="9559" w:type="dxa"/>
          </w:tcPr>
          <w:p w14:paraId="28B9EA2B" w14:textId="151968B8" w:rsidR="00166706" w:rsidRPr="00545A38" w:rsidRDefault="00166706" w:rsidP="00166706">
            <w:pPr>
              <w:widowControl/>
              <w:autoSpaceDE/>
              <w:autoSpaceDN/>
              <w:contextualSpacing/>
              <w:rPr>
                <w:rFonts w:ascii="Arial" w:hAnsi="Arial" w:cs="Arial"/>
                <w:sz w:val="24"/>
                <w:szCs w:val="24"/>
              </w:rPr>
            </w:pPr>
          </w:p>
        </w:tc>
        <w:tc>
          <w:tcPr>
            <w:tcW w:w="701" w:type="dxa"/>
          </w:tcPr>
          <w:p w14:paraId="7F592D2A" w14:textId="77777777" w:rsidR="00166706" w:rsidRPr="00612389" w:rsidRDefault="00166706" w:rsidP="00166706">
            <w:pPr>
              <w:jc w:val="center"/>
              <w:rPr>
                <w:rFonts w:ascii="Arial" w:hAnsi="Arial" w:cs="Arial"/>
                <w:b/>
                <w:sz w:val="24"/>
                <w:szCs w:val="24"/>
              </w:rPr>
            </w:pPr>
          </w:p>
        </w:tc>
      </w:tr>
      <w:tr w:rsidR="00166706" w:rsidRPr="00C97934" w14:paraId="45A2D7E3" w14:textId="77777777" w:rsidTr="52C78A3C">
        <w:tc>
          <w:tcPr>
            <w:tcW w:w="9559" w:type="dxa"/>
          </w:tcPr>
          <w:p w14:paraId="31A035B9" w14:textId="76EA212F" w:rsidR="00166706" w:rsidRPr="0094321A" w:rsidRDefault="00166706" w:rsidP="00166706">
            <w:pPr>
              <w:widowControl/>
              <w:autoSpaceDE/>
              <w:autoSpaceDN/>
              <w:contextualSpacing/>
              <w:rPr>
                <w:rFonts w:ascii="Arial" w:hAnsi="Arial" w:cs="Arial"/>
                <w:b/>
                <w:bCs/>
                <w:sz w:val="24"/>
                <w:szCs w:val="24"/>
              </w:rPr>
            </w:pPr>
            <w:bookmarkStart w:id="2" w:name="_Hlk98935275"/>
            <w:r w:rsidRPr="0094321A">
              <w:rPr>
                <w:rFonts w:ascii="Arial" w:hAnsi="Arial" w:cs="Arial"/>
                <w:b/>
                <w:bCs/>
                <w:sz w:val="24"/>
                <w:szCs w:val="24"/>
              </w:rPr>
              <w:t xml:space="preserve">RFP APPENDICES AND RELATED DOCUMENTS </w:t>
            </w:r>
          </w:p>
        </w:tc>
        <w:tc>
          <w:tcPr>
            <w:tcW w:w="701" w:type="dxa"/>
          </w:tcPr>
          <w:p w14:paraId="50AEA5D4" w14:textId="7D01A689" w:rsidR="00166706" w:rsidRPr="00612389" w:rsidRDefault="00C510E2" w:rsidP="00166706">
            <w:pPr>
              <w:jc w:val="center"/>
              <w:rPr>
                <w:rFonts w:ascii="Arial" w:hAnsi="Arial" w:cs="Arial"/>
                <w:b/>
                <w:sz w:val="24"/>
                <w:szCs w:val="24"/>
              </w:rPr>
            </w:pPr>
            <w:r w:rsidRPr="00612389">
              <w:rPr>
                <w:rFonts w:ascii="Arial" w:hAnsi="Arial" w:cs="Arial"/>
                <w:b/>
                <w:sz w:val="24"/>
                <w:szCs w:val="24"/>
              </w:rPr>
              <w:t>1</w:t>
            </w:r>
            <w:r w:rsidR="005212CC">
              <w:rPr>
                <w:rFonts w:ascii="Arial" w:hAnsi="Arial" w:cs="Arial"/>
                <w:b/>
                <w:sz w:val="24"/>
                <w:szCs w:val="24"/>
              </w:rPr>
              <w:t>6</w:t>
            </w:r>
          </w:p>
          <w:p w14:paraId="6A39C762" w14:textId="60C3C021" w:rsidR="008375FE" w:rsidRPr="00612389" w:rsidRDefault="008375FE" w:rsidP="00166706">
            <w:pPr>
              <w:jc w:val="center"/>
              <w:rPr>
                <w:rFonts w:ascii="Arial" w:hAnsi="Arial" w:cs="Arial"/>
                <w:b/>
                <w:sz w:val="24"/>
                <w:szCs w:val="24"/>
              </w:rPr>
            </w:pPr>
          </w:p>
        </w:tc>
      </w:tr>
      <w:tr w:rsidR="00166706" w:rsidRPr="00C97934" w14:paraId="3236E0A3" w14:textId="77777777" w:rsidTr="52C78A3C">
        <w:tc>
          <w:tcPr>
            <w:tcW w:w="9559" w:type="dxa"/>
          </w:tcPr>
          <w:p w14:paraId="4890A164" w14:textId="77777777" w:rsidR="00166706" w:rsidRDefault="00166706" w:rsidP="00166706">
            <w:pPr>
              <w:widowControl/>
              <w:autoSpaceDE/>
              <w:autoSpaceDN/>
              <w:contextualSpacing/>
              <w:rPr>
                <w:rFonts w:ascii="Arial" w:hAnsi="Arial" w:cs="Arial"/>
                <w:sz w:val="24"/>
                <w:szCs w:val="24"/>
              </w:rPr>
            </w:pPr>
            <w:r>
              <w:rPr>
                <w:rFonts w:ascii="Arial" w:hAnsi="Arial" w:cs="Arial"/>
                <w:sz w:val="24"/>
                <w:szCs w:val="24"/>
              </w:rPr>
              <w:t xml:space="preserve">     </w:t>
            </w:r>
            <w:r w:rsidRPr="002A65ED">
              <w:rPr>
                <w:rFonts w:ascii="Arial" w:hAnsi="Arial" w:cs="Arial"/>
                <w:b/>
                <w:bCs/>
                <w:sz w:val="24"/>
                <w:szCs w:val="24"/>
              </w:rPr>
              <w:t>APPENDIX A</w:t>
            </w:r>
            <w:r>
              <w:rPr>
                <w:rFonts w:ascii="Arial" w:hAnsi="Arial" w:cs="Arial"/>
                <w:sz w:val="24"/>
                <w:szCs w:val="24"/>
              </w:rPr>
              <w:t xml:space="preserve"> – GRANT FUNDING APPLICATION – COVER PAGE</w:t>
            </w:r>
          </w:p>
          <w:p w14:paraId="46783B51" w14:textId="1BE5E9AA" w:rsidR="00166706" w:rsidRDefault="00166706" w:rsidP="00166706">
            <w:pPr>
              <w:widowControl/>
              <w:autoSpaceDE/>
              <w:autoSpaceDN/>
              <w:contextualSpacing/>
              <w:rPr>
                <w:rFonts w:ascii="Arial" w:hAnsi="Arial" w:cs="Arial"/>
                <w:sz w:val="24"/>
                <w:szCs w:val="24"/>
              </w:rPr>
            </w:pPr>
            <w:r>
              <w:rPr>
                <w:rFonts w:ascii="Arial" w:hAnsi="Arial" w:cs="Arial"/>
                <w:sz w:val="24"/>
                <w:szCs w:val="24"/>
              </w:rPr>
              <w:t xml:space="preserve">     </w:t>
            </w:r>
            <w:r w:rsidRPr="002A65ED">
              <w:rPr>
                <w:rFonts w:ascii="Arial" w:hAnsi="Arial" w:cs="Arial"/>
                <w:b/>
                <w:bCs/>
                <w:sz w:val="24"/>
                <w:szCs w:val="24"/>
              </w:rPr>
              <w:t>APPENDIX B</w:t>
            </w:r>
            <w:r>
              <w:rPr>
                <w:rFonts w:ascii="Arial" w:hAnsi="Arial" w:cs="Arial"/>
                <w:sz w:val="24"/>
                <w:szCs w:val="24"/>
              </w:rPr>
              <w:t xml:space="preserve"> – DEBARMENT, PERFORMANCE AND  </w:t>
            </w:r>
          </w:p>
          <w:p w14:paraId="221C1B7F" w14:textId="19479DD7" w:rsidR="00166706" w:rsidRDefault="00166706" w:rsidP="00166706">
            <w:pPr>
              <w:widowControl/>
              <w:autoSpaceDE/>
              <w:autoSpaceDN/>
              <w:contextualSpacing/>
              <w:rPr>
                <w:rFonts w:ascii="Arial" w:hAnsi="Arial" w:cs="Arial"/>
                <w:sz w:val="24"/>
                <w:szCs w:val="24"/>
              </w:rPr>
            </w:pPr>
            <w:r>
              <w:rPr>
                <w:rFonts w:ascii="Arial" w:hAnsi="Arial" w:cs="Arial"/>
                <w:sz w:val="24"/>
                <w:szCs w:val="24"/>
              </w:rPr>
              <w:t xml:space="preserve">                               NON-COLLUSION CERTIFICATION</w:t>
            </w:r>
          </w:p>
          <w:p w14:paraId="109F4B5E" w14:textId="77777777" w:rsidR="00166706" w:rsidRDefault="00166706" w:rsidP="00166706">
            <w:pPr>
              <w:widowControl/>
              <w:autoSpaceDE/>
              <w:autoSpaceDN/>
              <w:contextualSpacing/>
              <w:rPr>
                <w:rFonts w:ascii="Arial" w:hAnsi="Arial" w:cs="Arial"/>
                <w:sz w:val="24"/>
                <w:szCs w:val="24"/>
              </w:rPr>
            </w:pPr>
            <w:r>
              <w:rPr>
                <w:rFonts w:ascii="Arial" w:hAnsi="Arial" w:cs="Arial"/>
                <w:sz w:val="24"/>
                <w:szCs w:val="24"/>
              </w:rPr>
              <w:t xml:space="preserve">     </w:t>
            </w:r>
            <w:r w:rsidRPr="002A65ED">
              <w:rPr>
                <w:rFonts w:ascii="Arial" w:hAnsi="Arial" w:cs="Arial"/>
                <w:b/>
                <w:bCs/>
                <w:sz w:val="24"/>
                <w:szCs w:val="24"/>
              </w:rPr>
              <w:t>APPENDIX C</w:t>
            </w:r>
            <w:r>
              <w:rPr>
                <w:rFonts w:ascii="Arial" w:hAnsi="Arial" w:cs="Arial"/>
                <w:sz w:val="24"/>
                <w:szCs w:val="24"/>
              </w:rPr>
              <w:t xml:space="preserve"> – APPLICATION FORM</w:t>
            </w:r>
          </w:p>
          <w:p w14:paraId="4753303D" w14:textId="77777777" w:rsidR="00166706" w:rsidRDefault="00166706" w:rsidP="00166706">
            <w:pPr>
              <w:widowControl/>
              <w:autoSpaceDE/>
              <w:autoSpaceDN/>
              <w:contextualSpacing/>
              <w:rPr>
                <w:rFonts w:ascii="Arial" w:hAnsi="Arial" w:cs="Arial"/>
                <w:sz w:val="24"/>
                <w:szCs w:val="24"/>
              </w:rPr>
            </w:pPr>
            <w:r w:rsidRPr="002A65ED">
              <w:rPr>
                <w:rFonts w:ascii="Arial" w:hAnsi="Arial" w:cs="Arial"/>
                <w:b/>
                <w:bCs/>
                <w:sz w:val="24"/>
                <w:szCs w:val="24"/>
              </w:rPr>
              <w:t xml:space="preserve">     APPENDIX D</w:t>
            </w:r>
            <w:r>
              <w:rPr>
                <w:rFonts w:ascii="Arial" w:hAnsi="Arial" w:cs="Arial"/>
                <w:sz w:val="24"/>
                <w:szCs w:val="24"/>
              </w:rPr>
              <w:t xml:space="preserve"> – FUNDING GUIDELINES</w:t>
            </w:r>
          </w:p>
          <w:p w14:paraId="6CDA2CDD" w14:textId="398EC1CD" w:rsidR="00166706" w:rsidRDefault="00166706" w:rsidP="00166706">
            <w:pPr>
              <w:widowControl/>
              <w:autoSpaceDE/>
              <w:autoSpaceDN/>
              <w:contextualSpacing/>
              <w:rPr>
                <w:rFonts w:ascii="Arial" w:hAnsi="Arial" w:cs="Arial"/>
                <w:sz w:val="24"/>
                <w:szCs w:val="24"/>
              </w:rPr>
            </w:pPr>
            <w:r>
              <w:rPr>
                <w:rFonts w:ascii="Arial" w:hAnsi="Arial" w:cs="Arial"/>
                <w:sz w:val="24"/>
                <w:szCs w:val="24"/>
              </w:rPr>
              <w:t xml:space="preserve">     </w:t>
            </w:r>
            <w:r w:rsidRPr="002A65ED">
              <w:rPr>
                <w:rFonts w:ascii="Arial" w:hAnsi="Arial" w:cs="Arial"/>
                <w:b/>
                <w:bCs/>
                <w:sz w:val="24"/>
                <w:szCs w:val="24"/>
              </w:rPr>
              <w:t>APPENDIX E</w:t>
            </w:r>
            <w:r>
              <w:rPr>
                <w:rFonts w:ascii="Arial" w:hAnsi="Arial" w:cs="Arial"/>
                <w:sz w:val="24"/>
                <w:szCs w:val="24"/>
              </w:rPr>
              <w:t xml:space="preserve"> – PERFORMANCE METRICS</w:t>
            </w:r>
          </w:p>
          <w:p w14:paraId="071EC5DD" w14:textId="6997EE87" w:rsidR="00166706" w:rsidRDefault="00166706" w:rsidP="00166706">
            <w:pPr>
              <w:widowControl/>
              <w:autoSpaceDE/>
              <w:autoSpaceDN/>
              <w:contextualSpacing/>
              <w:rPr>
                <w:rFonts w:ascii="Arial" w:hAnsi="Arial" w:cs="Arial"/>
                <w:sz w:val="24"/>
                <w:szCs w:val="24"/>
              </w:rPr>
            </w:pPr>
            <w:r>
              <w:rPr>
                <w:rFonts w:ascii="Arial" w:hAnsi="Arial" w:cs="Arial"/>
                <w:sz w:val="24"/>
                <w:szCs w:val="24"/>
              </w:rPr>
              <w:t xml:space="preserve">     </w:t>
            </w:r>
            <w:r w:rsidRPr="002A65ED">
              <w:rPr>
                <w:rFonts w:ascii="Arial" w:hAnsi="Arial" w:cs="Arial"/>
                <w:b/>
                <w:bCs/>
                <w:sz w:val="24"/>
                <w:szCs w:val="24"/>
              </w:rPr>
              <w:t>APPENDIX F</w:t>
            </w:r>
            <w:r>
              <w:rPr>
                <w:rFonts w:ascii="Arial" w:hAnsi="Arial" w:cs="Arial"/>
                <w:sz w:val="24"/>
                <w:szCs w:val="24"/>
              </w:rPr>
              <w:t xml:space="preserve"> – ADDITIONAL RESOURCES </w:t>
            </w:r>
          </w:p>
          <w:p w14:paraId="04A6A4A9" w14:textId="5590C62C" w:rsidR="00266B71" w:rsidRPr="003D2CC7" w:rsidRDefault="00266B71" w:rsidP="00166706">
            <w:pPr>
              <w:widowControl/>
              <w:autoSpaceDE/>
              <w:autoSpaceDN/>
              <w:contextualSpacing/>
              <w:rPr>
                <w:rFonts w:ascii="Arial" w:hAnsi="Arial" w:cs="Arial"/>
                <w:b/>
                <w:bCs/>
                <w:sz w:val="24"/>
                <w:szCs w:val="24"/>
              </w:rPr>
            </w:pPr>
            <w:r>
              <w:rPr>
                <w:rFonts w:ascii="Arial" w:hAnsi="Arial" w:cs="Arial"/>
                <w:sz w:val="24"/>
                <w:szCs w:val="24"/>
              </w:rPr>
              <w:t xml:space="preserve">    </w:t>
            </w:r>
            <w:r w:rsidR="003D2CC7">
              <w:rPr>
                <w:rFonts w:ascii="Arial" w:hAnsi="Arial" w:cs="Arial"/>
                <w:sz w:val="24"/>
                <w:szCs w:val="24"/>
              </w:rPr>
              <w:t xml:space="preserve"> </w:t>
            </w:r>
            <w:r w:rsidRPr="003D2CC7">
              <w:rPr>
                <w:rFonts w:ascii="Arial" w:hAnsi="Arial" w:cs="Arial"/>
                <w:b/>
                <w:bCs/>
                <w:sz w:val="24"/>
                <w:szCs w:val="24"/>
              </w:rPr>
              <w:t>APPENDIX</w:t>
            </w:r>
            <w:r w:rsidR="003D2CC7">
              <w:rPr>
                <w:rFonts w:ascii="Arial" w:hAnsi="Arial" w:cs="Arial"/>
                <w:b/>
                <w:bCs/>
                <w:sz w:val="24"/>
                <w:szCs w:val="24"/>
              </w:rPr>
              <w:t xml:space="preserve"> </w:t>
            </w:r>
            <w:r w:rsidRPr="00AD779C">
              <w:rPr>
                <w:rFonts w:ascii="Arial" w:hAnsi="Arial" w:cs="Arial"/>
                <w:b/>
                <w:bCs/>
                <w:sz w:val="24"/>
                <w:szCs w:val="24"/>
              </w:rPr>
              <w:t>G</w:t>
            </w:r>
            <w:r w:rsidRPr="003D2CC7">
              <w:rPr>
                <w:rFonts w:ascii="Arial" w:hAnsi="Arial" w:cs="Arial"/>
                <w:sz w:val="24"/>
                <w:szCs w:val="24"/>
              </w:rPr>
              <w:t xml:space="preserve"> – EXAMPLES OF ARPA FUNDS </w:t>
            </w:r>
            <w:r w:rsidR="003D2CC7" w:rsidRPr="003D2CC7">
              <w:rPr>
                <w:rFonts w:ascii="Arial" w:hAnsi="Arial" w:cs="Arial"/>
                <w:sz w:val="24"/>
                <w:szCs w:val="24"/>
              </w:rPr>
              <w:t>AWARDED IN MAINE</w:t>
            </w:r>
          </w:p>
          <w:p w14:paraId="29C66190" w14:textId="444485A9" w:rsidR="00166706" w:rsidRDefault="00166706" w:rsidP="00166706">
            <w:pPr>
              <w:widowControl/>
              <w:autoSpaceDE/>
              <w:autoSpaceDN/>
              <w:contextualSpacing/>
              <w:rPr>
                <w:rFonts w:ascii="Arial" w:hAnsi="Arial" w:cs="Arial"/>
                <w:sz w:val="24"/>
                <w:szCs w:val="24"/>
              </w:rPr>
            </w:pPr>
            <w:r>
              <w:rPr>
                <w:rFonts w:ascii="Arial" w:hAnsi="Arial" w:cs="Arial"/>
                <w:sz w:val="24"/>
                <w:szCs w:val="24"/>
              </w:rPr>
              <w:t xml:space="preserve">                               </w:t>
            </w:r>
          </w:p>
        </w:tc>
        <w:tc>
          <w:tcPr>
            <w:tcW w:w="701" w:type="dxa"/>
          </w:tcPr>
          <w:p w14:paraId="3A999D5E" w14:textId="1B67F645" w:rsidR="00166706" w:rsidRPr="00612389" w:rsidRDefault="00166706" w:rsidP="00166706">
            <w:pPr>
              <w:jc w:val="center"/>
              <w:rPr>
                <w:rFonts w:ascii="Arial" w:hAnsi="Arial" w:cs="Arial"/>
                <w:b/>
                <w:sz w:val="24"/>
                <w:szCs w:val="24"/>
              </w:rPr>
            </w:pPr>
          </w:p>
        </w:tc>
      </w:tr>
      <w:bookmarkEnd w:id="2"/>
      <w:tr w:rsidR="00166706" w:rsidRPr="00C97934" w14:paraId="652D1322" w14:textId="77777777" w:rsidTr="52C78A3C">
        <w:tc>
          <w:tcPr>
            <w:tcW w:w="9559" w:type="dxa"/>
          </w:tcPr>
          <w:p w14:paraId="1340FEC7" w14:textId="3A05FFC3" w:rsidR="00166706" w:rsidRPr="004923C0" w:rsidRDefault="00166706" w:rsidP="00166706">
            <w:pPr>
              <w:widowControl/>
              <w:autoSpaceDE/>
              <w:autoSpaceDN/>
              <w:contextualSpacing/>
              <w:rPr>
                <w:rFonts w:ascii="Arial" w:hAnsi="Arial" w:cs="Arial"/>
                <w:sz w:val="24"/>
                <w:szCs w:val="24"/>
              </w:rPr>
            </w:pPr>
          </w:p>
        </w:tc>
        <w:tc>
          <w:tcPr>
            <w:tcW w:w="701" w:type="dxa"/>
          </w:tcPr>
          <w:p w14:paraId="3F7ACD91" w14:textId="77777777" w:rsidR="00166706" w:rsidRPr="002A65ED" w:rsidRDefault="00166706" w:rsidP="00166706">
            <w:pPr>
              <w:jc w:val="center"/>
              <w:rPr>
                <w:rFonts w:ascii="Arial" w:hAnsi="Arial" w:cs="Arial"/>
                <w:b/>
              </w:rPr>
            </w:pPr>
          </w:p>
        </w:tc>
      </w:tr>
      <w:tr w:rsidR="00166706" w:rsidRPr="00C97934" w14:paraId="4DC51E63" w14:textId="77777777" w:rsidTr="52C78A3C">
        <w:tc>
          <w:tcPr>
            <w:tcW w:w="9559" w:type="dxa"/>
          </w:tcPr>
          <w:p w14:paraId="0D43E8EE" w14:textId="77777777" w:rsidR="00166706" w:rsidRPr="00C97934" w:rsidRDefault="00166706" w:rsidP="00166706">
            <w:pPr>
              <w:rPr>
                <w:rFonts w:ascii="Arial" w:hAnsi="Arial" w:cs="Arial"/>
                <w:sz w:val="24"/>
                <w:szCs w:val="24"/>
              </w:rPr>
            </w:pPr>
          </w:p>
        </w:tc>
        <w:tc>
          <w:tcPr>
            <w:tcW w:w="701" w:type="dxa"/>
          </w:tcPr>
          <w:p w14:paraId="014BA351" w14:textId="77777777" w:rsidR="00166706" w:rsidRPr="002A65ED" w:rsidRDefault="00166706" w:rsidP="00166706">
            <w:pPr>
              <w:jc w:val="center"/>
              <w:rPr>
                <w:rFonts w:ascii="Arial" w:hAnsi="Arial" w:cs="Arial"/>
                <w:b/>
              </w:rPr>
            </w:pPr>
          </w:p>
        </w:tc>
      </w:tr>
      <w:tr w:rsidR="00166706" w:rsidRPr="00C97934" w14:paraId="6E94B1EE" w14:textId="77777777" w:rsidTr="00363BF1">
        <w:tc>
          <w:tcPr>
            <w:tcW w:w="9559" w:type="dxa"/>
          </w:tcPr>
          <w:p w14:paraId="1E2B8C24" w14:textId="3B8F9F6E" w:rsidR="00166706" w:rsidRPr="00C97934" w:rsidRDefault="00166706" w:rsidP="00166706">
            <w:pPr>
              <w:rPr>
                <w:rFonts w:ascii="Arial" w:hAnsi="Arial" w:cs="Arial"/>
                <w:b/>
                <w:sz w:val="24"/>
                <w:szCs w:val="24"/>
              </w:rPr>
            </w:pPr>
          </w:p>
        </w:tc>
        <w:tc>
          <w:tcPr>
            <w:tcW w:w="701" w:type="dxa"/>
            <w:shd w:val="clear" w:color="auto" w:fill="auto"/>
          </w:tcPr>
          <w:p w14:paraId="07AC0DA9" w14:textId="77777777" w:rsidR="00166706" w:rsidRPr="002A65ED" w:rsidRDefault="00166706" w:rsidP="00166706">
            <w:pPr>
              <w:jc w:val="center"/>
              <w:rPr>
                <w:rFonts w:ascii="Arial" w:hAnsi="Arial" w:cs="Arial"/>
                <w:b/>
              </w:rPr>
            </w:pPr>
          </w:p>
        </w:tc>
      </w:tr>
      <w:tr w:rsidR="00166706" w:rsidRPr="00C97934" w14:paraId="3DCEDC36" w14:textId="77777777" w:rsidTr="52C78A3C">
        <w:tc>
          <w:tcPr>
            <w:tcW w:w="9559" w:type="dxa"/>
          </w:tcPr>
          <w:p w14:paraId="70761800" w14:textId="77777777" w:rsidR="00166706" w:rsidRPr="00C97934" w:rsidRDefault="00166706" w:rsidP="00166706">
            <w:pPr>
              <w:rPr>
                <w:rFonts w:ascii="Arial" w:hAnsi="Arial" w:cs="Arial"/>
                <w:sz w:val="24"/>
                <w:szCs w:val="24"/>
              </w:rPr>
            </w:pPr>
          </w:p>
        </w:tc>
        <w:tc>
          <w:tcPr>
            <w:tcW w:w="701" w:type="dxa"/>
          </w:tcPr>
          <w:p w14:paraId="7D83A145" w14:textId="77777777" w:rsidR="00166706" w:rsidRPr="002A65ED" w:rsidRDefault="00166706" w:rsidP="00166706">
            <w:pPr>
              <w:jc w:val="center"/>
              <w:rPr>
                <w:rFonts w:ascii="Arial" w:hAnsi="Arial" w:cs="Arial"/>
                <w:b/>
              </w:rPr>
            </w:pPr>
          </w:p>
        </w:tc>
      </w:tr>
      <w:tr w:rsidR="00166706" w:rsidRPr="00C97934" w14:paraId="1DCBE856" w14:textId="77777777" w:rsidTr="00363BF1">
        <w:tc>
          <w:tcPr>
            <w:tcW w:w="9559" w:type="dxa"/>
          </w:tcPr>
          <w:p w14:paraId="43E2DF1B" w14:textId="60A625B7" w:rsidR="00166706" w:rsidRPr="00C97934" w:rsidRDefault="00166706" w:rsidP="00166706">
            <w:pPr>
              <w:rPr>
                <w:rFonts w:ascii="Arial" w:hAnsi="Arial" w:cs="Arial"/>
                <w:b/>
                <w:sz w:val="24"/>
                <w:szCs w:val="24"/>
              </w:rPr>
            </w:pPr>
          </w:p>
        </w:tc>
        <w:tc>
          <w:tcPr>
            <w:tcW w:w="701" w:type="dxa"/>
            <w:shd w:val="clear" w:color="auto" w:fill="auto"/>
          </w:tcPr>
          <w:p w14:paraId="7195E054" w14:textId="77777777" w:rsidR="00166706" w:rsidRPr="002A65ED" w:rsidRDefault="00166706" w:rsidP="00166706">
            <w:pPr>
              <w:jc w:val="center"/>
              <w:rPr>
                <w:rFonts w:ascii="Arial" w:hAnsi="Arial" w:cs="Arial"/>
                <w:b/>
              </w:rPr>
            </w:pPr>
          </w:p>
        </w:tc>
      </w:tr>
      <w:tr w:rsidR="00166706" w:rsidRPr="00C97934" w14:paraId="329B1028" w14:textId="77777777" w:rsidTr="52C78A3C">
        <w:tc>
          <w:tcPr>
            <w:tcW w:w="9559" w:type="dxa"/>
          </w:tcPr>
          <w:p w14:paraId="329CDB6C" w14:textId="0584BFD6" w:rsidR="00166706" w:rsidRPr="00C97934" w:rsidRDefault="00166706" w:rsidP="00166706">
            <w:pPr>
              <w:pStyle w:val="ListParagraph"/>
              <w:widowControl/>
              <w:autoSpaceDE/>
              <w:autoSpaceDN/>
              <w:contextualSpacing/>
              <w:rPr>
                <w:rFonts w:ascii="Arial" w:hAnsi="Arial" w:cs="Arial"/>
                <w:sz w:val="24"/>
                <w:szCs w:val="24"/>
              </w:rPr>
            </w:pPr>
          </w:p>
        </w:tc>
        <w:tc>
          <w:tcPr>
            <w:tcW w:w="701" w:type="dxa"/>
          </w:tcPr>
          <w:p w14:paraId="469A9035" w14:textId="77777777" w:rsidR="00166706" w:rsidRPr="002A65ED" w:rsidRDefault="00166706" w:rsidP="00166706">
            <w:pPr>
              <w:jc w:val="center"/>
              <w:rPr>
                <w:rFonts w:ascii="Arial" w:hAnsi="Arial" w:cs="Arial"/>
                <w:b/>
              </w:rPr>
            </w:pPr>
          </w:p>
        </w:tc>
      </w:tr>
    </w:tbl>
    <w:p w14:paraId="231045EE" w14:textId="77777777" w:rsidR="00E85532" w:rsidRDefault="00E8553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gridCol w:w="701"/>
      </w:tblGrid>
      <w:tr w:rsidR="00166706" w:rsidRPr="00C97934" w14:paraId="48F712FE" w14:textId="77777777" w:rsidTr="52C78A3C">
        <w:tc>
          <w:tcPr>
            <w:tcW w:w="9559" w:type="dxa"/>
          </w:tcPr>
          <w:p w14:paraId="1B9F897C" w14:textId="14FC031E" w:rsidR="00166706" w:rsidRPr="00DD09D8" w:rsidRDefault="00612389" w:rsidP="00166706">
            <w:pPr>
              <w:jc w:val="center"/>
              <w:rPr>
                <w:rFonts w:ascii="Arial" w:hAnsi="Arial" w:cs="Tahoma"/>
                <w:b/>
                <w:sz w:val="28"/>
                <w:szCs w:val="28"/>
                <w:lang w:eastAsia="ja-JP"/>
              </w:rPr>
            </w:pPr>
            <w:r>
              <w:lastRenderedPageBreak/>
              <w:br w:type="page"/>
            </w:r>
            <w:r w:rsidR="00166706" w:rsidRPr="00DD09D8">
              <w:rPr>
                <w:rFonts w:ascii="Arial" w:hAnsi="Arial" w:cs="Tahoma"/>
                <w:b/>
                <w:sz w:val="28"/>
                <w:szCs w:val="28"/>
                <w:lang w:eastAsia="ja-JP"/>
              </w:rPr>
              <w:t>RFA TERMS/ACRONYMS with DEFINITIONS</w:t>
            </w:r>
          </w:p>
          <w:p w14:paraId="526A268C" w14:textId="77777777" w:rsidR="00166706" w:rsidRPr="00DD09D8" w:rsidRDefault="00166706" w:rsidP="00166706">
            <w:pPr>
              <w:jc w:val="center"/>
              <w:rPr>
                <w:rFonts w:ascii="Arial" w:hAnsi="Arial" w:cs="Tahoma"/>
                <w:b/>
                <w:sz w:val="28"/>
                <w:szCs w:val="28"/>
                <w:lang w:eastAsia="ja-JP"/>
              </w:rPr>
            </w:pPr>
          </w:p>
          <w:p w14:paraId="670519E4" w14:textId="6472F524" w:rsidR="00166706" w:rsidRPr="00C97934" w:rsidRDefault="00166706" w:rsidP="00363BF1">
            <w:pPr>
              <w:rPr>
                <w:rFonts w:ascii="Arial" w:hAnsi="Arial" w:cs="Arial"/>
                <w:sz w:val="24"/>
                <w:szCs w:val="24"/>
              </w:rPr>
            </w:pPr>
            <w:r w:rsidRPr="00DD09D8">
              <w:rPr>
                <w:rFonts w:ascii="Arial" w:hAnsi="Arial" w:cs="Tahoma"/>
                <w:bCs/>
                <w:sz w:val="24"/>
                <w:szCs w:val="24"/>
                <w:lang w:eastAsia="ja-JP"/>
              </w:rPr>
              <w:t>The following terms and acronyms, as referenced in the RFA, shall have the meanings indicated below:</w:t>
            </w:r>
          </w:p>
        </w:tc>
        <w:tc>
          <w:tcPr>
            <w:tcW w:w="701" w:type="dxa"/>
          </w:tcPr>
          <w:p w14:paraId="49BF3F95" w14:textId="77777777" w:rsidR="00166706" w:rsidRPr="002A65ED" w:rsidRDefault="00166706" w:rsidP="00166706">
            <w:pPr>
              <w:jc w:val="center"/>
              <w:rPr>
                <w:rFonts w:ascii="Arial" w:hAnsi="Arial" w:cs="Arial"/>
                <w:b/>
              </w:rPr>
            </w:pPr>
          </w:p>
        </w:tc>
      </w:tr>
      <w:tr w:rsidR="00166706" w:rsidRPr="00C97934" w14:paraId="3C32672E" w14:textId="77777777" w:rsidTr="52C78A3C">
        <w:tc>
          <w:tcPr>
            <w:tcW w:w="9559" w:type="dxa"/>
          </w:tcPr>
          <w:p w14:paraId="166BE1EC" w14:textId="77777777" w:rsidR="00166706" w:rsidRPr="00C97934" w:rsidRDefault="00166706" w:rsidP="00166706">
            <w:pPr>
              <w:rPr>
                <w:rFonts w:ascii="Arial" w:hAnsi="Arial" w:cs="Arial"/>
                <w:sz w:val="24"/>
                <w:szCs w:val="24"/>
              </w:rPr>
            </w:pPr>
          </w:p>
        </w:tc>
        <w:tc>
          <w:tcPr>
            <w:tcW w:w="701" w:type="dxa"/>
          </w:tcPr>
          <w:p w14:paraId="43C6C9A4" w14:textId="77777777" w:rsidR="00166706" w:rsidRPr="002A65ED" w:rsidRDefault="00166706" w:rsidP="00166706">
            <w:pPr>
              <w:jc w:val="center"/>
              <w:rPr>
                <w:rFonts w:ascii="Arial" w:hAnsi="Arial" w:cs="Arial"/>
                <w:b/>
              </w:rPr>
            </w:pPr>
          </w:p>
        </w:tc>
      </w:tr>
      <w:tr w:rsidR="00166706" w:rsidRPr="00C97934" w14:paraId="75AE4E79" w14:textId="77777777" w:rsidTr="52C78A3C">
        <w:tc>
          <w:tcPr>
            <w:tcW w:w="9559" w:type="dxa"/>
          </w:tcPr>
          <w:tbl>
            <w:tblPr>
              <w:tblStyle w:val="TableGrid"/>
              <w:tblW w:w="9333" w:type="dxa"/>
              <w:tblLook w:val="04A0" w:firstRow="1" w:lastRow="0" w:firstColumn="1" w:lastColumn="0" w:noHBand="0" w:noVBand="1"/>
            </w:tblPr>
            <w:tblGrid>
              <w:gridCol w:w="2452"/>
              <w:gridCol w:w="6881"/>
            </w:tblGrid>
            <w:tr w:rsidR="00166706" w14:paraId="4B2F892B" w14:textId="77777777" w:rsidTr="52C78A3C">
              <w:trPr>
                <w:tblHeader/>
              </w:trPr>
              <w:tc>
                <w:tcPr>
                  <w:tcW w:w="2452" w:type="dxa"/>
                  <w:shd w:val="clear" w:color="auto" w:fill="D5DCE4" w:themeFill="text2" w:themeFillTint="33"/>
                </w:tcPr>
                <w:p w14:paraId="5225E253" w14:textId="77777777" w:rsidR="00166706" w:rsidRPr="00BC2D1B" w:rsidRDefault="00166706" w:rsidP="00166706">
                  <w:pPr>
                    <w:widowControl/>
                    <w:rPr>
                      <w:rFonts w:ascii="Arial" w:hAnsi="Arial" w:cs="Arial"/>
                      <w:sz w:val="28"/>
                      <w:szCs w:val="28"/>
                    </w:rPr>
                  </w:pPr>
                  <w:bookmarkStart w:id="3" w:name="_Hlk69470153"/>
                  <w:r w:rsidRPr="00BC2D1B">
                    <w:rPr>
                      <w:rFonts w:ascii="Arial" w:hAnsi="Arial" w:cs="Arial"/>
                      <w:b/>
                      <w:sz w:val="28"/>
                      <w:szCs w:val="28"/>
                      <w:lang w:eastAsia="ja-JP"/>
                    </w:rPr>
                    <w:t>Term/Acronym</w:t>
                  </w:r>
                </w:p>
              </w:tc>
              <w:tc>
                <w:tcPr>
                  <w:tcW w:w="6881" w:type="dxa"/>
                  <w:shd w:val="clear" w:color="auto" w:fill="D5DCE4" w:themeFill="text2" w:themeFillTint="33"/>
                </w:tcPr>
                <w:p w14:paraId="12686D23" w14:textId="77777777" w:rsidR="00166706" w:rsidRPr="00BC2D1B" w:rsidRDefault="00166706" w:rsidP="00166706">
                  <w:pPr>
                    <w:widowControl/>
                    <w:jc w:val="center"/>
                    <w:rPr>
                      <w:rFonts w:ascii="Arial" w:hAnsi="Arial" w:cs="Arial"/>
                      <w:sz w:val="28"/>
                      <w:szCs w:val="28"/>
                    </w:rPr>
                  </w:pPr>
                  <w:r w:rsidRPr="00BC2D1B">
                    <w:rPr>
                      <w:rFonts w:ascii="Arial" w:hAnsi="Arial" w:cs="Arial"/>
                      <w:b/>
                      <w:sz w:val="28"/>
                      <w:szCs w:val="28"/>
                    </w:rPr>
                    <w:t>Definition</w:t>
                  </w:r>
                </w:p>
              </w:tc>
            </w:tr>
            <w:tr w:rsidR="00166706" w14:paraId="59CFD70F" w14:textId="77777777" w:rsidTr="52C78A3C">
              <w:tc>
                <w:tcPr>
                  <w:tcW w:w="2452" w:type="dxa"/>
                </w:tcPr>
                <w:p w14:paraId="18B56D69" w14:textId="348DE774" w:rsidR="00166706" w:rsidRDefault="00166706" w:rsidP="00166706">
                  <w:pPr>
                    <w:widowControl/>
                    <w:rPr>
                      <w:rFonts w:ascii="Arial" w:hAnsi="Arial" w:cs="Arial"/>
                      <w:b/>
                      <w:bCs/>
                      <w:sz w:val="24"/>
                      <w:szCs w:val="24"/>
                    </w:rPr>
                  </w:pPr>
                  <w:r>
                    <w:rPr>
                      <w:rFonts w:ascii="Arial" w:hAnsi="Arial" w:cs="Arial"/>
                      <w:b/>
                      <w:bCs/>
                      <w:sz w:val="24"/>
                      <w:szCs w:val="24"/>
                    </w:rPr>
                    <w:t>ARPA</w:t>
                  </w:r>
                </w:p>
              </w:tc>
              <w:tc>
                <w:tcPr>
                  <w:tcW w:w="6881" w:type="dxa"/>
                </w:tcPr>
                <w:p w14:paraId="03331596" w14:textId="680AACD5" w:rsidR="00166706" w:rsidRPr="00B27E0F" w:rsidRDefault="00166706" w:rsidP="00166706">
                  <w:pPr>
                    <w:widowControl/>
                    <w:rPr>
                      <w:rFonts w:ascii="Arial" w:hAnsi="Arial" w:cs="Arial"/>
                      <w:sz w:val="22"/>
                      <w:szCs w:val="22"/>
                    </w:rPr>
                  </w:pPr>
                  <w:r>
                    <w:rPr>
                      <w:rFonts w:ascii="Arial" w:hAnsi="Arial" w:cs="Arial"/>
                      <w:sz w:val="22"/>
                      <w:szCs w:val="22"/>
                    </w:rPr>
                    <w:t>American Rescue Plan Act</w:t>
                  </w:r>
                </w:p>
              </w:tc>
            </w:tr>
            <w:tr w:rsidR="007E0FBF" w14:paraId="14D6BBA8" w14:textId="77777777" w:rsidTr="52C78A3C">
              <w:tc>
                <w:tcPr>
                  <w:tcW w:w="2452" w:type="dxa"/>
                </w:tcPr>
                <w:p w14:paraId="0F3FC084" w14:textId="04949D61" w:rsidR="007E0FBF" w:rsidRDefault="007E0FBF" w:rsidP="00166706">
                  <w:pPr>
                    <w:widowControl/>
                    <w:rPr>
                      <w:rFonts w:ascii="Arial" w:hAnsi="Arial" w:cs="Arial"/>
                      <w:b/>
                      <w:bCs/>
                      <w:sz w:val="24"/>
                      <w:szCs w:val="24"/>
                    </w:rPr>
                  </w:pPr>
                  <w:r>
                    <w:rPr>
                      <w:rFonts w:ascii="Arial" w:hAnsi="Arial" w:cs="Arial"/>
                      <w:b/>
                      <w:bCs/>
                      <w:sz w:val="24"/>
                      <w:szCs w:val="24"/>
                    </w:rPr>
                    <w:t>DEI</w:t>
                  </w:r>
                </w:p>
              </w:tc>
              <w:tc>
                <w:tcPr>
                  <w:tcW w:w="6881" w:type="dxa"/>
                </w:tcPr>
                <w:p w14:paraId="1BC94E8A" w14:textId="5215BA2B" w:rsidR="007E0FBF" w:rsidRDefault="007E0FBF" w:rsidP="00166706">
                  <w:pPr>
                    <w:widowControl/>
                    <w:rPr>
                      <w:rFonts w:ascii="Arial" w:hAnsi="Arial" w:cs="Arial"/>
                      <w:sz w:val="22"/>
                      <w:szCs w:val="22"/>
                    </w:rPr>
                  </w:pPr>
                  <w:r>
                    <w:rPr>
                      <w:rFonts w:ascii="Arial" w:hAnsi="Arial" w:cs="Arial"/>
                      <w:sz w:val="22"/>
                      <w:szCs w:val="22"/>
                    </w:rPr>
                    <w:t xml:space="preserve">Diversity, </w:t>
                  </w:r>
                  <w:proofErr w:type="gramStart"/>
                  <w:r>
                    <w:rPr>
                      <w:rFonts w:ascii="Arial" w:hAnsi="Arial" w:cs="Arial"/>
                      <w:sz w:val="22"/>
                      <w:szCs w:val="22"/>
                    </w:rPr>
                    <w:t>Equity</w:t>
                  </w:r>
                  <w:proofErr w:type="gramEnd"/>
                  <w:r>
                    <w:rPr>
                      <w:rFonts w:ascii="Arial" w:hAnsi="Arial" w:cs="Arial"/>
                      <w:sz w:val="22"/>
                      <w:szCs w:val="22"/>
                    </w:rPr>
                    <w:t xml:space="preserve"> and Inclusion </w:t>
                  </w:r>
                </w:p>
              </w:tc>
            </w:tr>
            <w:tr w:rsidR="00166706" w14:paraId="00702E13" w14:textId="77777777" w:rsidTr="52C78A3C">
              <w:tc>
                <w:tcPr>
                  <w:tcW w:w="2452" w:type="dxa"/>
                </w:tcPr>
                <w:p w14:paraId="7AD9CE61" w14:textId="76CA480E" w:rsidR="00166706" w:rsidRDefault="00166706" w:rsidP="00166706">
                  <w:pPr>
                    <w:widowControl/>
                    <w:rPr>
                      <w:rFonts w:ascii="Arial" w:hAnsi="Arial" w:cs="Arial"/>
                      <w:b/>
                      <w:bCs/>
                      <w:sz w:val="24"/>
                      <w:szCs w:val="24"/>
                    </w:rPr>
                  </w:pPr>
                  <w:r>
                    <w:rPr>
                      <w:rFonts w:ascii="Arial" w:hAnsi="Arial" w:cs="Arial"/>
                      <w:b/>
                      <w:bCs/>
                      <w:sz w:val="24"/>
                      <w:szCs w:val="24"/>
                    </w:rPr>
                    <w:t>Department</w:t>
                  </w:r>
                </w:p>
              </w:tc>
              <w:tc>
                <w:tcPr>
                  <w:tcW w:w="6881" w:type="dxa"/>
                </w:tcPr>
                <w:p w14:paraId="10CF6C08" w14:textId="7EA5A33B" w:rsidR="00166706" w:rsidRPr="00B27E0F" w:rsidRDefault="00166706" w:rsidP="00166706">
                  <w:pPr>
                    <w:widowControl/>
                    <w:rPr>
                      <w:rFonts w:ascii="Arial" w:hAnsi="Arial" w:cs="Arial"/>
                      <w:sz w:val="22"/>
                      <w:szCs w:val="22"/>
                    </w:rPr>
                  </w:pPr>
                  <w:r w:rsidRPr="00B27E0F">
                    <w:rPr>
                      <w:rFonts w:ascii="Arial" w:hAnsi="Arial" w:cs="Arial"/>
                      <w:sz w:val="22"/>
                      <w:szCs w:val="22"/>
                    </w:rPr>
                    <w:t xml:space="preserve">Department of Labor </w:t>
                  </w:r>
                </w:p>
              </w:tc>
            </w:tr>
            <w:tr w:rsidR="00166706" w14:paraId="7D0FF42A" w14:textId="77777777" w:rsidTr="52C78A3C">
              <w:tc>
                <w:tcPr>
                  <w:tcW w:w="2452" w:type="dxa"/>
                </w:tcPr>
                <w:p w14:paraId="0B79A77A" w14:textId="7B1795F1" w:rsidR="00166706" w:rsidRDefault="00166706" w:rsidP="00166706">
                  <w:pPr>
                    <w:widowControl/>
                    <w:rPr>
                      <w:rFonts w:ascii="Arial" w:hAnsi="Arial" w:cs="Arial"/>
                      <w:b/>
                      <w:bCs/>
                      <w:sz w:val="24"/>
                      <w:szCs w:val="24"/>
                    </w:rPr>
                  </w:pPr>
                  <w:r w:rsidRPr="00E164D6">
                    <w:rPr>
                      <w:rFonts w:ascii="Arial" w:hAnsi="Arial" w:cs="Arial"/>
                      <w:b/>
                      <w:bCs/>
                      <w:sz w:val="24"/>
                      <w:szCs w:val="24"/>
                    </w:rPr>
                    <w:t>Education Provider</w:t>
                  </w:r>
                </w:p>
              </w:tc>
              <w:tc>
                <w:tcPr>
                  <w:tcW w:w="6881" w:type="dxa"/>
                </w:tcPr>
                <w:p w14:paraId="551AB7F4" w14:textId="30D05E00" w:rsidR="00166706" w:rsidRPr="00B27E0F" w:rsidRDefault="00166706" w:rsidP="00166706">
                  <w:pPr>
                    <w:widowControl/>
                    <w:rPr>
                      <w:rFonts w:ascii="Arial" w:hAnsi="Arial" w:cs="Arial"/>
                      <w:sz w:val="22"/>
                      <w:szCs w:val="22"/>
                    </w:rPr>
                  </w:pPr>
                  <w:r w:rsidRPr="00B27E0F">
                    <w:rPr>
                      <w:rFonts w:ascii="Arial" w:hAnsi="Arial" w:cs="Arial"/>
                      <w:sz w:val="22"/>
                      <w:szCs w:val="22"/>
                    </w:rPr>
                    <w:t>An institution providing occupation-related education</w:t>
                  </w:r>
                  <w:r>
                    <w:rPr>
                      <w:rFonts w:ascii="Arial" w:hAnsi="Arial" w:cs="Arial"/>
                      <w:sz w:val="22"/>
                      <w:szCs w:val="22"/>
                    </w:rPr>
                    <w:t xml:space="preserve">. </w:t>
                  </w:r>
                  <w:r w:rsidRPr="00B27E0F">
                    <w:rPr>
                      <w:rFonts w:ascii="Arial" w:hAnsi="Arial" w:cs="Arial"/>
                      <w:sz w:val="22"/>
                      <w:szCs w:val="22"/>
                    </w:rPr>
                    <w:t xml:space="preserve">Examples include, but are not limited to, colleges, universities, adult education providers, K-12 schools, career and technical education schools, vocational schools. </w:t>
                  </w:r>
                </w:p>
              </w:tc>
            </w:tr>
            <w:tr w:rsidR="00166706" w14:paraId="1F2FC63C" w14:textId="77777777" w:rsidTr="52C78A3C">
              <w:tc>
                <w:tcPr>
                  <w:tcW w:w="2452" w:type="dxa"/>
                </w:tcPr>
                <w:p w14:paraId="79AE0BF6" w14:textId="11326ADF" w:rsidR="00166706" w:rsidRPr="00D27641" w:rsidRDefault="00166706" w:rsidP="00166706">
                  <w:pPr>
                    <w:widowControl/>
                    <w:rPr>
                      <w:rFonts w:ascii="Arial" w:hAnsi="Arial" w:cs="Arial"/>
                      <w:b/>
                      <w:bCs/>
                      <w:sz w:val="24"/>
                      <w:szCs w:val="24"/>
                    </w:rPr>
                  </w:pPr>
                  <w:r>
                    <w:rPr>
                      <w:rFonts w:ascii="Arial" w:hAnsi="Arial" w:cs="Arial"/>
                      <w:b/>
                      <w:bCs/>
                      <w:sz w:val="24"/>
                      <w:szCs w:val="24"/>
                    </w:rPr>
                    <w:t>Industry Partnership</w:t>
                  </w:r>
                </w:p>
              </w:tc>
              <w:tc>
                <w:tcPr>
                  <w:tcW w:w="6881" w:type="dxa"/>
                </w:tcPr>
                <w:p w14:paraId="250DD84D" w14:textId="547BCB56" w:rsidR="00166706" w:rsidRPr="00B27E0F" w:rsidRDefault="00166706" w:rsidP="00587FAB">
                  <w:pPr>
                    <w:pStyle w:val="CommentText"/>
                    <w:rPr>
                      <w:rFonts w:ascii="Arial" w:hAnsi="Arial" w:cs="Arial"/>
                      <w:sz w:val="22"/>
                      <w:szCs w:val="22"/>
                    </w:rPr>
                  </w:pPr>
                  <w:r w:rsidRPr="00B27E0F">
                    <w:rPr>
                      <w:rFonts w:ascii="Arial" w:hAnsi="Arial" w:cs="Arial"/>
                      <w:color w:val="141414"/>
                      <w:sz w:val="22"/>
                      <w:szCs w:val="22"/>
                      <w:shd w:val="clear" w:color="auto" w:fill="FFFFFF"/>
                    </w:rPr>
                    <w:t>Industry partnership</w:t>
                  </w:r>
                  <w:r w:rsidR="00587FAB">
                    <w:rPr>
                      <w:rFonts w:ascii="Arial" w:hAnsi="Arial" w:cs="Arial"/>
                      <w:color w:val="141414"/>
                      <w:sz w:val="22"/>
                      <w:szCs w:val="22"/>
                      <w:shd w:val="clear" w:color="auto" w:fill="FFFFFF"/>
                    </w:rPr>
                    <w:t>s</w:t>
                  </w:r>
                  <w:r w:rsidRPr="00B27E0F">
                    <w:rPr>
                      <w:rFonts w:ascii="Arial" w:hAnsi="Arial" w:cs="Arial"/>
                      <w:color w:val="141414"/>
                      <w:sz w:val="22"/>
                      <w:szCs w:val="22"/>
                      <w:shd w:val="clear" w:color="auto" w:fill="FFFFFF"/>
                    </w:rPr>
                    <w:t xml:space="preserve"> (often called sector strategies) </w:t>
                  </w:r>
                  <w:r w:rsidR="00587FAB" w:rsidRPr="00587FAB">
                    <w:rPr>
                      <w:rFonts w:ascii="Arial" w:hAnsi="Arial" w:cs="Arial"/>
                      <w:color w:val="141414"/>
                      <w:sz w:val="22"/>
                      <w:szCs w:val="22"/>
                      <w:shd w:val="clear" w:color="auto" w:fill="FFFFFF"/>
                    </w:rPr>
                    <w:t xml:space="preserve">are groups of employers, </w:t>
                  </w:r>
                  <w:r w:rsidR="00587FAB" w:rsidRPr="00587FAB">
                    <w:rPr>
                      <w:rFonts w:ascii="Arial" w:hAnsi="Arial" w:cs="Arial"/>
                      <w:sz w:val="22"/>
                      <w:szCs w:val="22"/>
                    </w:rPr>
                    <w:t>sometimes including a trade association, and possibly including labor unions, training providers, educational institutions, community organizations, and other entities engaged in workforce development activities.</w:t>
                  </w:r>
                  <w:r w:rsidR="00587FAB">
                    <w:rPr>
                      <w:rFonts w:ascii="Arial" w:hAnsi="Arial" w:cs="Arial"/>
                      <w:sz w:val="22"/>
                      <w:szCs w:val="22"/>
                    </w:rPr>
                    <w:t xml:space="preserve"> Industry Partnerships </w:t>
                  </w:r>
                  <w:r w:rsidRPr="00B27E0F">
                    <w:rPr>
                      <w:rFonts w:ascii="Arial" w:hAnsi="Arial" w:cs="Arial"/>
                      <w:color w:val="141414"/>
                      <w:sz w:val="22"/>
                      <w:szCs w:val="22"/>
                      <w:shd w:val="clear" w:color="auto" w:fill="FFFFFF"/>
                    </w:rPr>
                    <w:t>are becoming effective structures for aligning employers in a growing industry cluster or subsector and helping them develop an advanced career pathway. The approach brings together the interests of employers and educators by communicating employer needs to public systems. It provides a coordinator to organize programs into systems that meet those needs. Advanced sector strategies create career pathway systems to meet an industry’s workforce needs, and for workers they establish clear paths to good jobs and careers.</w:t>
                  </w:r>
                </w:p>
              </w:tc>
            </w:tr>
            <w:tr w:rsidR="00166706" w14:paraId="5625AE9A" w14:textId="77777777" w:rsidTr="52C78A3C">
              <w:trPr>
                <w:trHeight w:val="422"/>
              </w:trPr>
              <w:tc>
                <w:tcPr>
                  <w:tcW w:w="2452" w:type="dxa"/>
                </w:tcPr>
                <w:p w14:paraId="16C4B3D9" w14:textId="07F0EC5B" w:rsidR="00166706" w:rsidRDefault="00166706" w:rsidP="00166706">
                  <w:pPr>
                    <w:widowControl/>
                    <w:rPr>
                      <w:rFonts w:ascii="Arial" w:hAnsi="Arial" w:cs="Arial"/>
                      <w:b/>
                      <w:bCs/>
                      <w:sz w:val="24"/>
                      <w:szCs w:val="24"/>
                    </w:rPr>
                  </w:pPr>
                  <w:r>
                    <w:rPr>
                      <w:rFonts w:ascii="Arial" w:hAnsi="Arial" w:cs="Arial"/>
                      <w:b/>
                      <w:bCs/>
                      <w:sz w:val="24"/>
                      <w:szCs w:val="24"/>
                    </w:rPr>
                    <w:t>MDOL</w:t>
                  </w:r>
                </w:p>
              </w:tc>
              <w:tc>
                <w:tcPr>
                  <w:tcW w:w="6881" w:type="dxa"/>
                </w:tcPr>
                <w:p w14:paraId="13343D70" w14:textId="3A8DD2B0" w:rsidR="00166706" w:rsidRDefault="00166706" w:rsidP="00166706">
                  <w:pPr>
                    <w:pStyle w:val="DefaultText"/>
                    <w:widowControl/>
                    <w:rPr>
                      <w:rFonts w:ascii="Arial" w:hAnsi="Arial" w:cs="Arial"/>
                      <w:color w:val="141414"/>
                      <w:sz w:val="22"/>
                      <w:szCs w:val="22"/>
                      <w:shd w:val="clear" w:color="auto" w:fill="FFFFFF"/>
                    </w:rPr>
                  </w:pPr>
                  <w:r>
                    <w:rPr>
                      <w:rFonts w:ascii="Arial" w:hAnsi="Arial" w:cs="Arial"/>
                      <w:color w:val="141414"/>
                      <w:sz w:val="22"/>
                      <w:szCs w:val="22"/>
                      <w:shd w:val="clear" w:color="auto" w:fill="FFFFFF"/>
                    </w:rPr>
                    <w:t>Maine Department of Labor</w:t>
                  </w:r>
                </w:p>
              </w:tc>
            </w:tr>
            <w:tr w:rsidR="00166706" w14:paraId="2FB7B1CD" w14:textId="77777777" w:rsidTr="52C78A3C">
              <w:trPr>
                <w:trHeight w:val="422"/>
              </w:trPr>
              <w:tc>
                <w:tcPr>
                  <w:tcW w:w="2452" w:type="dxa"/>
                </w:tcPr>
                <w:p w14:paraId="1BDBF49E" w14:textId="7F61FD43" w:rsidR="00166706" w:rsidRDefault="00166706" w:rsidP="00166706">
                  <w:pPr>
                    <w:widowControl/>
                    <w:rPr>
                      <w:rFonts w:ascii="Arial" w:hAnsi="Arial" w:cs="Arial"/>
                      <w:b/>
                      <w:bCs/>
                      <w:sz w:val="24"/>
                      <w:szCs w:val="24"/>
                    </w:rPr>
                  </w:pPr>
                  <w:r>
                    <w:rPr>
                      <w:rFonts w:ascii="Arial" w:hAnsi="Arial" w:cs="Arial"/>
                      <w:b/>
                      <w:bCs/>
                      <w:sz w:val="24"/>
                      <w:szCs w:val="24"/>
                    </w:rPr>
                    <w:t>MOU</w:t>
                  </w:r>
                </w:p>
              </w:tc>
              <w:tc>
                <w:tcPr>
                  <w:tcW w:w="6881" w:type="dxa"/>
                </w:tcPr>
                <w:p w14:paraId="60441A74" w14:textId="4C9606AE" w:rsidR="00166706" w:rsidRDefault="00166706" w:rsidP="00166706">
                  <w:pPr>
                    <w:pStyle w:val="DefaultText"/>
                    <w:widowControl/>
                    <w:rPr>
                      <w:rFonts w:ascii="Arial" w:hAnsi="Arial" w:cs="Arial"/>
                      <w:color w:val="141414"/>
                      <w:sz w:val="22"/>
                      <w:szCs w:val="22"/>
                      <w:shd w:val="clear" w:color="auto" w:fill="FFFFFF"/>
                    </w:rPr>
                  </w:pPr>
                  <w:r>
                    <w:rPr>
                      <w:rFonts w:ascii="Arial" w:hAnsi="Arial" w:cs="Arial"/>
                      <w:color w:val="141414"/>
                      <w:sz w:val="22"/>
                      <w:szCs w:val="22"/>
                      <w:shd w:val="clear" w:color="auto" w:fill="FFFFFF"/>
                    </w:rPr>
                    <w:t>Memorandum of Understanding</w:t>
                  </w:r>
                </w:p>
              </w:tc>
            </w:tr>
            <w:tr w:rsidR="00166706" w14:paraId="4718985D" w14:textId="77777777" w:rsidTr="52C78A3C">
              <w:trPr>
                <w:trHeight w:val="422"/>
              </w:trPr>
              <w:tc>
                <w:tcPr>
                  <w:tcW w:w="2452" w:type="dxa"/>
                </w:tcPr>
                <w:p w14:paraId="6CD5EAF3" w14:textId="66A5D3F1" w:rsidR="00166706" w:rsidRDefault="00166706" w:rsidP="00166706">
                  <w:pPr>
                    <w:widowControl/>
                    <w:rPr>
                      <w:rFonts w:ascii="Arial" w:hAnsi="Arial" w:cs="Arial"/>
                      <w:b/>
                      <w:bCs/>
                      <w:sz w:val="24"/>
                      <w:szCs w:val="24"/>
                    </w:rPr>
                  </w:pPr>
                  <w:r>
                    <w:rPr>
                      <w:rFonts w:ascii="Arial" w:hAnsi="Arial" w:cs="Arial"/>
                      <w:b/>
                      <w:bCs/>
                      <w:sz w:val="24"/>
                      <w:szCs w:val="24"/>
                    </w:rPr>
                    <w:t>RFA</w:t>
                  </w:r>
                </w:p>
              </w:tc>
              <w:tc>
                <w:tcPr>
                  <w:tcW w:w="6881" w:type="dxa"/>
                </w:tcPr>
                <w:p w14:paraId="65A35C4B" w14:textId="486E5FD8" w:rsidR="00166706" w:rsidRDefault="00166706" w:rsidP="00166706">
                  <w:pPr>
                    <w:pStyle w:val="DefaultText"/>
                    <w:widowControl/>
                    <w:rPr>
                      <w:rFonts w:ascii="Arial" w:hAnsi="Arial" w:cs="Arial"/>
                      <w:color w:val="141414"/>
                      <w:sz w:val="22"/>
                      <w:szCs w:val="22"/>
                      <w:shd w:val="clear" w:color="auto" w:fill="FFFFFF"/>
                    </w:rPr>
                  </w:pPr>
                  <w:r>
                    <w:rPr>
                      <w:rFonts w:ascii="Arial" w:hAnsi="Arial" w:cs="Arial"/>
                      <w:color w:val="141414"/>
                      <w:sz w:val="22"/>
                      <w:szCs w:val="22"/>
                      <w:shd w:val="clear" w:color="auto" w:fill="FFFFFF"/>
                    </w:rPr>
                    <w:t xml:space="preserve">Request for Application </w:t>
                  </w:r>
                </w:p>
              </w:tc>
            </w:tr>
            <w:tr w:rsidR="00166706" w14:paraId="60E51AF9" w14:textId="77777777" w:rsidTr="52C78A3C">
              <w:trPr>
                <w:trHeight w:val="422"/>
              </w:trPr>
              <w:tc>
                <w:tcPr>
                  <w:tcW w:w="2452" w:type="dxa"/>
                </w:tcPr>
                <w:p w14:paraId="07948458" w14:textId="7BB6D1FF" w:rsidR="00166706" w:rsidRDefault="00166706" w:rsidP="00166706">
                  <w:pPr>
                    <w:widowControl/>
                    <w:rPr>
                      <w:rFonts w:ascii="Arial" w:hAnsi="Arial" w:cs="Arial"/>
                      <w:b/>
                      <w:bCs/>
                      <w:sz w:val="24"/>
                      <w:szCs w:val="24"/>
                    </w:rPr>
                  </w:pPr>
                  <w:r>
                    <w:rPr>
                      <w:rFonts w:ascii="Arial" w:hAnsi="Arial" w:cs="Arial"/>
                      <w:b/>
                      <w:bCs/>
                      <w:sz w:val="24"/>
                      <w:szCs w:val="24"/>
                    </w:rPr>
                    <w:t>SWB</w:t>
                  </w:r>
                </w:p>
              </w:tc>
              <w:tc>
                <w:tcPr>
                  <w:tcW w:w="6881" w:type="dxa"/>
                </w:tcPr>
                <w:p w14:paraId="67A5DB90" w14:textId="6F2C9477" w:rsidR="00166706" w:rsidRPr="00B27E0F" w:rsidRDefault="00713F43" w:rsidP="00166706">
                  <w:pPr>
                    <w:pStyle w:val="DefaultText"/>
                    <w:widowControl/>
                    <w:rPr>
                      <w:rFonts w:ascii="Arial" w:hAnsi="Arial" w:cs="Arial"/>
                      <w:color w:val="141414"/>
                      <w:sz w:val="22"/>
                      <w:szCs w:val="22"/>
                      <w:shd w:val="clear" w:color="auto" w:fill="FFFFFF"/>
                    </w:rPr>
                  </w:pPr>
                  <w:r>
                    <w:rPr>
                      <w:rFonts w:ascii="Arial" w:hAnsi="Arial" w:cs="Arial"/>
                      <w:color w:val="141414"/>
                      <w:sz w:val="22"/>
                      <w:szCs w:val="22"/>
                      <w:shd w:val="clear" w:color="auto" w:fill="FFFFFF"/>
                    </w:rPr>
                    <w:t xml:space="preserve">Maine </w:t>
                  </w:r>
                  <w:r w:rsidR="00166706">
                    <w:rPr>
                      <w:rFonts w:ascii="Arial" w:hAnsi="Arial" w:cs="Arial"/>
                      <w:color w:val="141414"/>
                      <w:sz w:val="22"/>
                      <w:szCs w:val="22"/>
                      <w:shd w:val="clear" w:color="auto" w:fill="FFFFFF"/>
                    </w:rPr>
                    <w:t xml:space="preserve">State Workforce Board </w:t>
                  </w:r>
                </w:p>
              </w:tc>
            </w:tr>
            <w:tr w:rsidR="00166706" w14:paraId="0C6CCC45" w14:textId="77777777" w:rsidTr="52C78A3C">
              <w:trPr>
                <w:trHeight w:val="422"/>
              </w:trPr>
              <w:tc>
                <w:tcPr>
                  <w:tcW w:w="2452" w:type="dxa"/>
                </w:tcPr>
                <w:p w14:paraId="06D4B17C" w14:textId="31B009A0" w:rsidR="00166706" w:rsidRPr="00D27641" w:rsidRDefault="00166706" w:rsidP="00166706">
                  <w:pPr>
                    <w:widowControl/>
                    <w:rPr>
                      <w:rFonts w:ascii="Arial" w:hAnsi="Arial" w:cs="Arial"/>
                      <w:b/>
                      <w:bCs/>
                      <w:sz w:val="24"/>
                      <w:szCs w:val="24"/>
                    </w:rPr>
                  </w:pPr>
                  <w:r>
                    <w:rPr>
                      <w:rFonts w:ascii="Arial" w:hAnsi="Arial" w:cs="Arial"/>
                      <w:b/>
                      <w:bCs/>
                      <w:sz w:val="24"/>
                      <w:szCs w:val="24"/>
                    </w:rPr>
                    <w:t xml:space="preserve">State Workforce Board </w:t>
                  </w:r>
                </w:p>
              </w:tc>
              <w:tc>
                <w:tcPr>
                  <w:tcW w:w="6881" w:type="dxa"/>
                </w:tcPr>
                <w:p w14:paraId="28A992AD" w14:textId="18009640" w:rsidR="00166706" w:rsidRPr="00B27E0F" w:rsidRDefault="6A82D9D2" w:rsidP="00166706">
                  <w:pPr>
                    <w:pStyle w:val="DefaultText"/>
                    <w:widowControl/>
                    <w:rPr>
                      <w:rFonts w:ascii="Arial" w:hAnsi="Arial" w:cs="Arial"/>
                      <w:sz w:val="22"/>
                      <w:szCs w:val="22"/>
                    </w:rPr>
                  </w:pPr>
                  <w:r w:rsidRPr="00B27E0F">
                    <w:rPr>
                      <w:rFonts w:ascii="Arial" w:hAnsi="Arial" w:cs="Arial"/>
                      <w:color w:val="141414"/>
                      <w:sz w:val="22"/>
                      <w:szCs w:val="22"/>
                      <w:shd w:val="clear" w:color="auto" w:fill="FFFFFF"/>
                    </w:rPr>
                    <w:t>The </w:t>
                  </w:r>
                  <w:r w:rsidR="5A522CA1" w:rsidRPr="00B27E0F">
                    <w:rPr>
                      <w:rFonts w:ascii="Arial" w:hAnsi="Arial" w:cs="Arial"/>
                      <w:color w:val="141414"/>
                      <w:sz w:val="22"/>
                      <w:szCs w:val="22"/>
                      <w:shd w:val="clear" w:color="auto" w:fill="FFFFFF"/>
                    </w:rPr>
                    <w:t xml:space="preserve">Maine </w:t>
                  </w:r>
                  <w:r w:rsidRPr="00B27E0F">
                    <w:rPr>
                      <w:rFonts w:ascii="Arial" w:hAnsi="Arial" w:cs="Arial"/>
                      <w:color w:val="141414"/>
                      <w:sz w:val="22"/>
                      <w:szCs w:val="22"/>
                      <w:shd w:val="clear" w:color="auto" w:fill="FFFFFF"/>
                    </w:rPr>
                    <w:t xml:space="preserve">State Workforce Board, formerly the State Workforce Investment Board, is responsible for assisting the Governor in performing the duties and responsibilities required by the federal Workforce Innovation and Opportunity Act of 2014. All members of the Board are appointed by the Governor and represent the many facets of workforce development - business, labor, public education, higher education, economic development, youth activities, </w:t>
                  </w:r>
                  <w:proofErr w:type="gramStart"/>
                  <w:r w:rsidRPr="00B27E0F">
                    <w:rPr>
                      <w:rFonts w:ascii="Arial" w:hAnsi="Arial" w:cs="Arial"/>
                      <w:color w:val="141414"/>
                      <w:sz w:val="22"/>
                      <w:szCs w:val="22"/>
                      <w:shd w:val="clear" w:color="auto" w:fill="FFFFFF"/>
                    </w:rPr>
                    <w:t>employment</w:t>
                  </w:r>
                  <w:proofErr w:type="gramEnd"/>
                  <w:r w:rsidRPr="00B27E0F">
                    <w:rPr>
                      <w:rFonts w:ascii="Arial" w:hAnsi="Arial" w:cs="Arial"/>
                      <w:color w:val="141414"/>
                      <w:sz w:val="22"/>
                      <w:szCs w:val="22"/>
                      <w:shd w:val="clear" w:color="auto" w:fill="FFFFFF"/>
                    </w:rPr>
                    <w:t xml:space="preserve"> and training, as well as the Legislature. The Board meets on a regular basis and the public is encouraged to attend the meetings.</w:t>
                  </w:r>
                </w:p>
              </w:tc>
            </w:tr>
            <w:bookmarkEnd w:id="3"/>
          </w:tbl>
          <w:p w14:paraId="331856AD" w14:textId="77777777" w:rsidR="00166706" w:rsidRPr="00C97934" w:rsidRDefault="00166706" w:rsidP="00166706">
            <w:pPr>
              <w:rPr>
                <w:rFonts w:ascii="Arial" w:hAnsi="Arial" w:cs="Arial"/>
                <w:sz w:val="24"/>
                <w:szCs w:val="24"/>
              </w:rPr>
            </w:pPr>
          </w:p>
        </w:tc>
        <w:tc>
          <w:tcPr>
            <w:tcW w:w="701" w:type="dxa"/>
          </w:tcPr>
          <w:p w14:paraId="47C1ED02" w14:textId="77777777" w:rsidR="00166706" w:rsidRPr="002A65ED" w:rsidRDefault="00166706" w:rsidP="00166706">
            <w:pPr>
              <w:jc w:val="center"/>
              <w:rPr>
                <w:rFonts w:ascii="Arial" w:hAnsi="Arial" w:cs="Arial"/>
                <w:b/>
              </w:rPr>
            </w:pPr>
          </w:p>
        </w:tc>
      </w:tr>
      <w:tr w:rsidR="00166706" w:rsidRPr="00C97934" w14:paraId="0515F9A8" w14:textId="77777777" w:rsidTr="52C78A3C">
        <w:tc>
          <w:tcPr>
            <w:tcW w:w="9559" w:type="dxa"/>
          </w:tcPr>
          <w:p w14:paraId="3B05759D" w14:textId="77777777" w:rsidR="00166706" w:rsidRPr="00C97934" w:rsidRDefault="00166706" w:rsidP="00166706">
            <w:pPr>
              <w:rPr>
                <w:rFonts w:ascii="Arial" w:hAnsi="Arial" w:cs="Arial"/>
                <w:sz w:val="24"/>
                <w:szCs w:val="24"/>
              </w:rPr>
            </w:pPr>
          </w:p>
        </w:tc>
        <w:tc>
          <w:tcPr>
            <w:tcW w:w="701" w:type="dxa"/>
          </w:tcPr>
          <w:p w14:paraId="5B7DD309" w14:textId="77777777" w:rsidR="00166706" w:rsidRPr="002A65ED" w:rsidRDefault="00166706" w:rsidP="00166706">
            <w:pPr>
              <w:jc w:val="center"/>
              <w:rPr>
                <w:rFonts w:ascii="Arial" w:hAnsi="Arial" w:cs="Arial"/>
                <w:b/>
              </w:rPr>
            </w:pPr>
          </w:p>
        </w:tc>
      </w:tr>
      <w:tr w:rsidR="00166706" w:rsidRPr="00C97934" w14:paraId="03944384" w14:textId="77777777" w:rsidTr="52C78A3C">
        <w:tc>
          <w:tcPr>
            <w:tcW w:w="9559" w:type="dxa"/>
          </w:tcPr>
          <w:p w14:paraId="7EF5F5E7" w14:textId="56F55068" w:rsidR="00166706" w:rsidRDefault="00166706" w:rsidP="00166706">
            <w:pPr>
              <w:rPr>
                <w:rFonts w:ascii="Arial" w:hAnsi="Arial" w:cs="Arial"/>
                <w:sz w:val="24"/>
                <w:szCs w:val="24"/>
              </w:rPr>
            </w:pPr>
          </w:p>
          <w:p w14:paraId="1C1A9A99" w14:textId="43A999E0" w:rsidR="006F38D7" w:rsidRDefault="006F38D7" w:rsidP="00166706">
            <w:pPr>
              <w:rPr>
                <w:rFonts w:ascii="Arial" w:hAnsi="Arial" w:cs="Arial"/>
                <w:sz w:val="24"/>
                <w:szCs w:val="24"/>
              </w:rPr>
            </w:pPr>
          </w:p>
          <w:p w14:paraId="5C810C5A" w14:textId="293356B2" w:rsidR="006F38D7" w:rsidRDefault="006F38D7" w:rsidP="00166706">
            <w:pPr>
              <w:rPr>
                <w:rFonts w:ascii="Arial" w:hAnsi="Arial" w:cs="Arial"/>
                <w:sz w:val="24"/>
                <w:szCs w:val="24"/>
              </w:rPr>
            </w:pPr>
          </w:p>
          <w:p w14:paraId="3191C4BB" w14:textId="77777777" w:rsidR="00363BF1" w:rsidRDefault="00363BF1" w:rsidP="00166706">
            <w:pPr>
              <w:rPr>
                <w:rFonts w:ascii="Arial" w:hAnsi="Arial" w:cs="Arial"/>
                <w:sz w:val="24"/>
                <w:szCs w:val="24"/>
              </w:rPr>
            </w:pPr>
          </w:p>
          <w:p w14:paraId="37175F66" w14:textId="6B9CF1D2" w:rsidR="003329E2" w:rsidRPr="00C97934" w:rsidRDefault="003329E2" w:rsidP="00166706">
            <w:pPr>
              <w:rPr>
                <w:rFonts w:ascii="Arial" w:hAnsi="Arial" w:cs="Arial"/>
                <w:sz w:val="24"/>
                <w:szCs w:val="24"/>
              </w:rPr>
            </w:pPr>
          </w:p>
        </w:tc>
        <w:tc>
          <w:tcPr>
            <w:tcW w:w="701" w:type="dxa"/>
          </w:tcPr>
          <w:p w14:paraId="16B39CD5" w14:textId="77777777" w:rsidR="00166706" w:rsidRPr="002A65ED" w:rsidRDefault="00166706" w:rsidP="00166706">
            <w:pPr>
              <w:jc w:val="center"/>
              <w:rPr>
                <w:rFonts w:ascii="Arial" w:hAnsi="Arial" w:cs="Arial"/>
                <w:b/>
              </w:rPr>
            </w:pPr>
          </w:p>
        </w:tc>
      </w:tr>
    </w:tbl>
    <w:bookmarkEnd w:id="0"/>
    <w:bookmarkEnd w:id="1"/>
    <w:p w14:paraId="5ABDE130" w14:textId="54357CCC" w:rsidR="00E82FB4" w:rsidRPr="00A41146" w:rsidRDefault="001827BE" w:rsidP="00D60EDB">
      <w:pPr>
        <w:widowControl/>
        <w:autoSpaceDE/>
        <w:autoSpaceDN/>
        <w:jc w:val="center"/>
        <w:rPr>
          <w:rStyle w:val="InitialStyle"/>
          <w:rFonts w:ascii="Arial" w:hAnsi="Arial" w:cs="Arial"/>
          <w:b/>
          <w:bCs/>
          <w:sz w:val="28"/>
          <w:szCs w:val="28"/>
          <w:u w:val="single"/>
        </w:rPr>
      </w:pPr>
      <w:r w:rsidRPr="00A41146">
        <w:rPr>
          <w:rStyle w:val="InitialStyle"/>
          <w:rFonts w:ascii="Arial" w:hAnsi="Arial" w:cs="Arial"/>
          <w:b/>
          <w:bCs/>
          <w:sz w:val="28"/>
          <w:szCs w:val="28"/>
          <w:u w:val="single"/>
        </w:rPr>
        <w:lastRenderedPageBreak/>
        <w:t xml:space="preserve">Maine Industry Partnerships </w:t>
      </w:r>
      <w:r w:rsidR="00BE4A2D">
        <w:rPr>
          <w:rStyle w:val="InitialStyle"/>
          <w:rFonts w:ascii="Arial" w:hAnsi="Arial" w:cs="Arial"/>
          <w:b/>
          <w:bCs/>
          <w:sz w:val="28"/>
          <w:szCs w:val="28"/>
          <w:u w:val="single"/>
        </w:rPr>
        <w:t>for</w:t>
      </w:r>
      <w:r w:rsidRPr="00A41146">
        <w:rPr>
          <w:rStyle w:val="InitialStyle"/>
          <w:rFonts w:ascii="Arial" w:hAnsi="Arial" w:cs="Arial"/>
          <w:b/>
          <w:bCs/>
          <w:sz w:val="28"/>
          <w:szCs w:val="28"/>
          <w:u w:val="single"/>
        </w:rPr>
        <w:t xml:space="preserve"> Workforce Development Initiative</w:t>
      </w:r>
    </w:p>
    <w:p w14:paraId="0B4F2DFC" w14:textId="29FF82C2" w:rsidR="00A41146" w:rsidRPr="00A41146" w:rsidRDefault="00A41146" w:rsidP="00D82630">
      <w:pPr>
        <w:pStyle w:val="DefaultText"/>
        <w:widowControl/>
        <w:jc w:val="center"/>
        <w:rPr>
          <w:rStyle w:val="InitialStyle"/>
          <w:rFonts w:ascii="Arial" w:hAnsi="Arial" w:cs="Arial"/>
          <w:b/>
          <w:bCs/>
          <w:sz w:val="28"/>
          <w:szCs w:val="28"/>
          <w:u w:val="single"/>
        </w:rPr>
      </w:pPr>
      <w:r w:rsidRPr="00A41146">
        <w:rPr>
          <w:rStyle w:val="InitialStyle"/>
          <w:rFonts w:ascii="Arial" w:hAnsi="Arial" w:cs="Arial"/>
          <w:b/>
          <w:bCs/>
          <w:sz w:val="28"/>
          <w:szCs w:val="28"/>
          <w:u w:val="single"/>
        </w:rPr>
        <w:t>FY 2022 Grant Funding</w:t>
      </w:r>
    </w:p>
    <w:p w14:paraId="4A481E86" w14:textId="0280C721" w:rsidR="00A41146" w:rsidRPr="00A41146" w:rsidRDefault="00A41146" w:rsidP="00D82630">
      <w:pPr>
        <w:pStyle w:val="DefaultText"/>
        <w:widowControl/>
        <w:jc w:val="center"/>
        <w:rPr>
          <w:rStyle w:val="InitialStyle"/>
          <w:rFonts w:ascii="Arial" w:hAnsi="Arial" w:cs="Arial"/>
          <w:b/>
          <w:bCs/>
          <w:sz w:val="28"/>
          <w:szCs w:val="28"/>
          <w:u w:val="single"/>
        </w:rPr>
      </w:pPr>
      <w:r w:rsidRPr="00A41146">
        <w:rPr>
          <w:rStyle w:val="InitialStyle"/>
          <w:rFonts w:ascii="Arial" w:hAnsi="Arial" w:cs="Arial"/>
          <w:b/>
          <w:bCs/>
          <w:sz w:val="28"/>
          <w:szCs w:val="28"/>
          <w:u w:val="single"/>
        </w:rPr>
        <w:t>Details and Instructions</w:t>
      </w:r>
    </w:p>
    <w:p w14:paraId="4174DA8F" w14:textId="77777777" w:rsidR="00E82FB4" w:rsidRPr="00C97934" w:rsidRDefault="00E82FB4" w:rsidP="008477B9">
      <w:pPr>
        <w:pStyle w:val="DefaultText"/>
        <w:widowControl/>
        <w:jc w:val="center"/>
        <w:rPr>
          <w:rStyle w:val="InitialStyle"/>
          <w:rFonts w:ascii="Arial" w:hAnsi="Arial" w:cs="Arial"/>
          <w:bCs/>
        </w:rPr>
      </w:pPr>
    </w:p>
    <w:p w14:paraId="32EDA7B3" w14:textId="6778CC39" w:rsidR="00E82FB4" w:rsidRPr="00C97934" w:rsidRDefault="00E82FB4" w:rsidP="00BC39BF">
      <w:pPr>
        <w:pStyle w:val="ListParagraph"/>
        <w:numPr>
          <w:ilvl w:val="0"/>
          <w:numId w:val="10"/>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14473D5" w14:textId="77777777" w:rsidR="00CC244C" w:rsidRDefault="00E82FB4" w:rsidP="0060657B">
      <w:pPr>
        <w:rPr>
          <w:rFonts w:ascii="Arial" w:hAnsi="Arial" w:cs="Arial"/>
          <w:sz w:val="24"/>
          <w:szCs w:val="24"/>
        </w:rPr>
      </w:pPr>
      <w:r w:rsidRPr="52C78A3C">
        <w:rPr>
          <w:rFonts w:ascii="Arial" w:hAnsi="Arial" w:cs="Arial"/>
          <w:sz w:val="24"/>
          <w:szCs w:val="24"/>
        </w:rPr>
        <w:t xml:space="preserve">The </w:t>
      </w:r>
      <w:r w:rsidR="00A41146" w:rsidRPr="52C78A3C">
        <w:rPr>
          <w:rFonts w:ascii="Arial" w:hAnsi="Arial" w:cs="Arial"/>
          <w:sz w:val="24"/>
          <w:szCs w:val="24"/>
        </w:rPr>
        <w:t>Maine Department of Labor (Department)</w:t>
      </w:r>
      <w:r w:rsidR="00F60F0B" w:rsidRPr="52C78A3C">
        <w:rPr>
          <w:rFonts w:ascii="Arial" w:hAnsi="Arial" w:cs="Arial"/>
          <w:sz w:val="24"/>
          <w:szCs w:val="24"/>
        </w:rPr>
        <w:t xml:space="preserve"> is committed to serving Maine employers and workers by helping employers recruit</w:t>
      </w:r>
      <w:r w:rsidR="00C45EFC" w:rsidRPr="52C78A3C">
        <w:rPr>
          <w:rFonts w:ascii="Arial" w:hAnsi="Arial" w:cs="Arial"/>
          <w:sz w:val="24"/>
          <w:szCs w:val="24"/>
        </w:rPr>
        <w:t>, hire</w:t>
      </w:r>
      <w:r w:rsidR="007E5D3F" w:rsidRPr="52C78A3C">
        <w:rPr>
          <w:rFonts w:ascii="Arial" w:hAnsi="Arial" w:cs="Arial"/>
          <w:sz w:val="24"/>
          <w:szCs w:val="24"/>
        </w:rPr>
        <w:t>, train</w:t>
      </w:r>
      <w:r w:rsidR="00313603" w:rsidRPr="52C78A3C">
        <w:rPr>
          <w:rFonts w:ascii="Arial" w:hAnsi="Arial" w:cs="Arial"/>
          <w:sz w:val="24"/>
          <w:szCs w:val="24"/>
        </w:rPr>
        <w:t xml:space="preserve"> and</w:t>
      </w:r>
      <w:r w:rsidR="00C45EFC" w:rsidRPr="52C78A3C">
        <w:rPr>
          <w:rFonts w:ascii="Arial" w:hAnsi="Arial" w:cs="Arial"/>
          <w:sz w:val="24"/>
          <w:szCs w:val="24"/>
        </w:rPr>
        <w:t xml:space="preserve"> </w:t>
      </w:r>
      <w:r w:rsidR="00313603" w:rsidRPr="52C78A3C">
        <w:rPr>
          <w:rFonts w:ascii="Arial" w:hAnsi="Arial" w:cs="Arial"/>
          <w:sz w:val="24"/>
          <w:szCs w:val="24"/>
        </w:rPr>
        <w:t xml:space="preserve">retain </w:t>
      </w:r>
      <w:r w:rsidR="0014182C" w:rsidRPr="52C78A3C">
        <w:rPr>
          <w:rFonts w:ascii="Arial" w:hAnsi="Arial" w:cs="Arial"/>
          <w:sz w:val="24"/>
          <w:szCs w:val="24"/>
        </w:rPr>
        <w:t>a</w:t>
      </w:r>
      <w:r w:rsidR="00F60F0B" w:rsidRPr="52C78A3C">
        <w:rPr>
          <w:rFonts w:ascii="Arial" w:hAnsi="Arial" w:cs="Arial"/>
          <w:sz w:val="24"/>
          <w:szCs w:val="24"/>
        </w:rPr>
        <w:t xml:space="preserve"> talented workforce</w:t>
      </w:r>
      <w:r w:rsidR="00313603" w:rsidRPr="52C78A3C">
        <w:rPr>
          <w:rFonts w:ascii="Arial" w:hAnsi="Arial" w:cs="Arial"/>
          <w:sz w:val="24"/>
          <w:szCs w:val="24"/>
        </w:rPr>
        <w:t xml:space="preserve">. </w:t>
      </w:r>
    </w:p>
    <w:p w14:paraId="13069F0D" w14:textId="77777777" w:rsidR="00CC244C" w:rsidRDefault="00CC244C" w:rsidP="0060657B">
      <w:pPr>
        <w:rPr>
          <w:rFonts w:ascii="Arial" w:hAnsi="Arial" w:cs="Arial"/>
          <w:sz w:val="24"/>
          <w:szCs w:val="24"/>
        </w:rPr>
      </w:pPr>
    </w:p>
    <w:p w14:paraId="10C74CF6" w14:textId="410FB7B0" w:rsidR="002333C3" w:rsidRDefault="007D1817" w:rsidP="0060657B">
      <w:pPr>
        <w:rPr>
          <w:rFonts w:ascii="Arial" w:hAnsi="Arial" w:cs="Arial"/>
          <w:sz w:val="24"/>
          <w:szCs w:val="24"/>
        </w:rPr>
      </w:pPr>
      <w:r w:rsidRPr="52C78A3C">
        <w:rPr>
          <w:rFonts w:ascii="Arial" w:hAnsi="Arial" w:cs="Arial"/>
          <w:sz w:val="24"/>
          <w:szCs w:val="24"/>
        </w:rPr>
        <w:t>To assist employers and workers in recovering from the crushing effects of the COVID pandemic</w:t>
      </w:r>
      <w:r w:rsidR="002333C3" w:rsidRPr="52C78A3C">
        <w:rPr>
          <w:rFonts w:ascii="Arial" w:hAnsi="Arial" w:cs="Arial"/>
          <w:sz w:val="24"/>
          <w:szCs w:val="24"/>
        </w:rPr>
        <w:t>, in</w:t>
      </w:r>
      <w:r w:rsidR="0060657B" w:rsidRPr="52C78A3C">
        <w:rPr>
          <w:rFonts w:ascii="Arial" w:hAnsi="Arial" w:cs="Arial"/>
          <w:sz w:val="24"/>
          <w:szCs w:val="24"/>
        </w:rPr>
        <w:t xml:space="preserve"> March 2021, Congress passed the American Rescue Plan Act (ARPA). It injects $1.9 trillion into the</w:t>
      </w:r>
      <w:r w:rsidR="007E5D3F" w:rsidRPr="52C78A3C">
        <w:rPr>
          <w:rFonts w:ascii="Arial" w:hAnsi="Arial" w:cs="Arial"/>
          <w:sz w:val="24"/>
          <w:szCs w:val="24"/>
        </w:rPr>
        <w:t xml:space="preserve"> </w:t>
      </w:r>
      <w:r w:rsidR="0060657B" w:rsidRPr="52C78A3C">
        <w:rPr>
          <w:rFonts w:ascii="Arial" w:hAnsi="Arial" w:cs="Arial"/>
          <w:sz w:val="24"/>
          <w:szCs w:val="24"/>
        </w:rPr>
        <w:t xml:space="preserve">economy, including $350 billion in State and Local Fiscal Recovery Funds. </w:t>
      </w:r>
      <w:r w:rsidR="002333C3" w:rsidRPr="52C78A3C">
        <w:rPr>
          <w:rFonts w:ascii="Arial" w:hAnsi="Arial" w:cs="Arial"/>
          <w:sz w:val="24"/>
          <w:szCs w:val="24"/>
        </w:rPr>
        <w:t xml:space="preserve">This is a </w:t>
      </w:r>
      <w:r w:rsidR="0060657B" w:rsidRPr="52C78A3C">
        <w:rPr>
          <w:rFonts w:ascii="Arial" w:hAnsi="Arial" w:cs="Arial"/>
          <w:sz w:val="24"/>
          <w:szCs w:val="24"/>
        </w:rPr>
        <w:t>once-in-a-generation opportunity to</w:t>
      </w:r>
      <w:r w:rsidR="002333C3" w:rsidRPr="52C78A3C">
        <w:rPr>
          <w:rFonts w:ascii="Arial" w:hAnsi="Arial" w:cs="Arial"/>
          <w:sz w:val="24"/>
          <w:szCs w:val="24"/>
        </w:rPr>
        <w:t xml:space="preserve"> </w:t>
      </w:r>
      <w:r w:rsidR="0060657B" w:rsidRPr="52C78A3C">
        <w:rPr>
          <w:rFonts w:ascii="Arial" w:hAnsi="Arial" w:cs="Arial"/>
          <w:sz w:val="24"/>
          <w:szCs w:val="24"/>
        </w:rPr>
        <w:t>build back stronger than before. For many, the American Rescue Plan Act’s (ARPA) state and local funds</w:t>
      </w:r>
      <w:r w:rsidR="002333C3" w:rsidRPr="52C78A3C">
        <w:rPr>
          <w:rFonts w:ascii="Arial" w:hAnsi="Arial" w:cs="Arial"/>
          <w:sz w:val="24"/>
          <w:szCs w:val="24"/>
        </w:rPr>
        <w:t xml:space="preserve"> </w:t>
      </w:r>
      <w:r w:rsidR="0060657B" w:rsidRPr="52C78A3C">
        <w:rPr>
          <w:rFonts w:ascii="Arial" w:hAnsi="Arial" w:cs="Arial"/>
          <w:sz w:val="24"/>
          <w:szCs w:val="24"/>
        </w:rPr>
        <w:t xml:space="preserve">represent the largest positive fiscal jolt to their budgets in decades. </w:t>
      </w:r>
      <w:r w:rsidR="002333C3" w:rsidRPr="52C78A3C">
        <w:rPr>
          <w:rFonts w:ascii="Arial" w:hAnsi="Arial" w:cs="Arial"/>
          <w:sz w:val="24"/>
          <w:szCs w:val="24"/>
        </w:rPr>
        <w:t xml:space="preserve"> </w:t>
      </w:r>
    </w:p>
    <w:p w14:paraId="5B9DE6B5" w14:textId="77777777" w:rsidR="002333C3" w:rsidRDefault="002333C3" w:rsidP="0060657B">
      <w:pPr>
        <w:rPr>
          <w:rFonts w:ascii="Arial" w:hAnsi="Arial" w:cs="Arial"/>
          <w:sz w:val="24"/>
          <w:szCs w:val="24"/>
        </w:rPr>
      </w:pPr>
    </w:p>
    <w:p w14:paraId="7CBEF3CB" w14:textId="6F25A7EE" w:rsidR="00F45942" w:rsidRDefault="0060657B" w:rsidP="52C78A3C">
      <w:pPr>
        <w:rPr>
          <w:rFonts w:ascii="Arial" w:hAnsi="Arial" w:cs="Arial"/>
          <w:sz w:val="24"/>
          <w:szCs w:val="24"/>
        </w:rPr>
      </w:pPr>
      <w:r w:rsidRPr="52C78A3C">
        <w:rPr>
          <w:rFonts w:ascii="Arial" w:hAnsi="Arial" w:cs="Arial"/>
          <w:sz w:val="24"/>
          <w:szCs w:val="24"/>
        </w:rPr>
        <w:t xml:space="preserve">Understanding that the stakes are high, Maine’s Governor </w:t>
      </w:r>
      <w:r w:rsidR="7C12E185" w:rsidRPr="52C78A3C">
        <w:rPr>
          <w:rFonts w:ascii="Arial" w:hAnsi="Arial" w:cs="Arial"/>
          <w:sz w:val="24"/>
          <w:szCs w:val="24"/>
        </w:rPr>
        <w:t xml:space="preserve">proposed the Maine Jobs &amp; Recovery Plan </w:t>
      </w:r>
      <w:r w:rsidR="00385773">
        <w:rPr>
          <w:rFonts w:ascii="Arial" w:hAnsi="Arial" w:cs="Arial"/>
          <w:sz w:val="24"/>
          <w:szCs w:val="24"/>
        </w:rPr>
        <w:t xml:space="preserve">(MJRP) </w:t>
      </w:r>
      <w:r w:rsidR="7C12E185" w:rsidRPr="52C78A3C">
        <w:rPr>
          <w:rFonts w:ascii="Arial" w:hAnsi="Arial" w:cs="Arial"/>
          <w:sz w:val="24"/>
          <w:szCs w:val="24"/>
        </w:rPr>
        <w:t>which draws upon the recommendations of the Governor’s Economic Recovery</w:t>
      </w:r>
    </w:p>
    <w:p w14:paraId="41CBEDA0" w14:textId="77777777" w:rsidR="00C839D5" w:rsidRDefault="7C12E185" w:rsidP="52C78A3C">
      <w:pPr>
        <w:rPr>
          <w:rFonts w:ascii="Arial" w:hAnsi="Arial" w:cs="Arial"/>
          <w:sz w:val="24"/>
          <w:szCs w:val="24"/>
        </w:rPr>
      </w:pPr>
      <w:r w:rsidRPr="52C78A3C">
        <w:rPr>
          <w:rFonts w:ascii="Arial" w:hAnsi="Arial" w:cs="Arial"/>
          <w:sz w:val="24"/>
          <w:szCs w:val="24"/>
        </w:rPr>
        <w:t xml:space="preserve">Committee and the bold vision for Maine in the State’s 10-Year Economic Development Strategy. As a result, the Plan incorporates the insight of economic, business and community leaders in Maine, a data-driven understanding of Maine’s economy before and during the pandemic, and the experiences of Maine people whose lives were disrupted by COVID-19. </w:t>
      </w:r>
      <w:r w:rsidR="003362A3">
        <w:rPr>
          <w:rFonts w:ascii="Arial" w:hAnsi="Arial" w:cs="Arial"/>
          <w:sz w:val="24"/>
          <w:szCs w:val="24"/>
        </w:rPr>
        <w:t>MDOL’s overarching workforce goals are aligned with the goals of the Maine Jobs and Recovery Plan</w:t>
      </w:r>
      <w:r w:rsidR="00C839D5">
        <w:rPr>
          <w:rFonts w:ascii="Arial" w:hAnsi="Arial" w:cs="Arial"/>
          <w:sz w:val="24"/>
          <w:szCs w:val="24"/>
        </w:rPr>
        <w:t>:</w:t>
      </w:r>
    </w:p>
    <w:p w14:paraId="4B894D12" w14:textId="7B6516A8" w:rsidR="00C839D5" w:rsidRPr="00DF679F" w:rsidRDefault="00C839D5" w:rsidP="009F2A44">
      <w:pPr>
        <w:pStyle w:val="ListParagraph"/>
        <w:numPr>
          <w:ilvl w:val="0"/>
          <w:numId w:val="54"/>
        </w:numPr>
        <w:rPr>
          <w:rFonts w:ascii="Arial" w:hAnsi="Arial" w:cs="Arial"/>
          <w:sz w:val="24"/>
          <w:szCs w:val="24"/>
        </w:rPr>
      </w:pPr>
      <w:r w:rsidRPr="00DF679F">
        <w:rPr>
          <w:rFonts w:ascii="Arial" w:hAnsi="Arial" w:cs="Arial"/>
          <w:sz w:val="24"/>
          <w:szCs w:val="24"/>
        </w:rPr>
        <w:t>Increase the labor pool</w:t>
      </w:r>
      <w:r w:rsidR="00491016">
        <w:rPr>
          <w:rFonts w:ascii="Arial" w:hAnsi="Arial" w:cs="Arial"/>
          <w:sz w:val="24"/>
          <w:szCs w:val="24"/>
        </w:rPr>
        <w:t xml:space="preserve"> by breaking </w:t>
      </w:r>
      <w:r w:rsidR="00166D76">
        <w:rPr>
          <w:rFonts w:ascii="Arial" w:hAnsi="Arial" w:cs="Arial"/>
          <w:sz w:val="24"/>
          <w:szCs w:val="24"/>
        </w:rPr>
        <w:t>down employment barriers and attracting talent</w:t>
      </w:r>
    </w:p>
    <w:p w14:paraId="1E129A5F" w14:textId="77777777" w:rsidR="00A40F72" w:rsidRPr="00DF679F" w:rsidRDefault="00A40F72" w:rsidP="00A40F72">
      <w:pPr>
        <w:pStyle w:val="ListParagraph"/>
        <w:numPr>
          <w:ilvl w:val="0"/>
          <w:numId w:val="54"/>
        </w:numPr>
        <w:rPr>
          <w:rFonts w:ascii="Arial" w:hAnsi="Arial" w:cs="Arial"/>
          <w:sz w:val="24"/>
          <w:szCs w:val="24"/>
        </w:rPr>
      </w:pPr>
      <w:r w:rsidRPr="00DF679F">
        <w:rPr>
          <w:rFonts w:ascii="Arial" w:hAnsi="Arial" w:cs="Arial"/>
          <w:sz w:val="24"/>
          <w:szCs w:val="24"/>
        </w:rPr>
        <w:t xml:space="preserve">Increase the number of </w:t>
      </w:r>
      <w:r>
        <w:rPr>
          <w:rFonts w:ascii="Arial" w:hAnsi="Arial" w:cs="Arial"/>
          <w:sz w:val="24"/>
          <w:szCs w:val="24"/>
        </w:rPr>
        <w:t xml:space="preserve">Mainers with a </w:t>
      </w:r>
      <w:r w:rsidRPr="00DF679F">
        <w:rPr>
          <w:rFonts w:ascii="Arial" w:hAnsi="Arial" w:cs="Arial"/>
          <w:sz w:val="24"/>
          <w:szCs w:val="24"/>
        </w:rPr>
        <w:t xml:space="preserve">credential of value </w:t>
      </w:r>
      <w:r>
        <w:rPr>
          <w:rFonts w:ascii="Arial" w:hAnsi="Arial" w:cs="Arial"/>
          <w:sz w:val="24"/>
          <w:szCs w:val="24"/>
        </w:rPr>
        <w:t>through training and education</w:t>
      </w:r>
    </w:p>
    <w:p w14:paraId="5C6C6036" w14:textId="1E285817" w:rsidR="00C839D5" w:rsidRPr="00DF679F" w:rsidRDefault="00C839D5" w:rsidP="009F2A44">
      <w:pPr>
        <w:pStyle w:val="ListParagraph"/>
        <w:numPr>
          <w:ilvl w:val="0"/>
          <w:numId w:val="54"/>
        </w:numPr>
        <w:rPr>
          <w:rFonts w:ascii="Arial" w:hAnsi="Arial" w:cs="Arial"/>
          <w:sz w:val="24"/>
          <w:szCs w:val="24"/>
        </w:rPr>
      </w:pPr>
      <w:r w:rsidRPr="00DF679F">
        <w:rPr>
          <w:rFonts w:ascii="Arial" w:hAnsi="Arial" w:cs="Arial"/>
          <w:sz w:val="24"/>
          <w:szCs w:val="24"/>
        </w:rPr>
        <w:t>Increase average wages</w:t>
      </w:r>
      <w:r w:rsidR="00166D76">
        <w:rPr>
          <w:rFonts w:ascii="Arial" w:hAnsi="Arial" w:cs="Arial"/>
          <w:sz w:val="24"/>
          <w:szCs w:val="24"/>
        </w:rPr>
        <w:t xml:space="preserve"> </w:t>
      </w:r>
      <w:r w:rsidR="003E2CA0">
        <w:rPr>
          <w:rFonts w:ascii="Arial" w:hAnsi="Arial" w:cs="Arial"/>
          <w:sz w:val="24"/>
          <w:szCs w:val="24"/>
        </w:rPr>
        <w:t>by supporting individuals in connecting to and employers in offering high-quality jobs</w:t>
      </w:r>
    </w:p>
    <w:p w14:paraId="0AC6B2A9" w14:textId="77777777" w:rsidR="00C839D5" w:rsidRDefault="00C839D5" w:rsidP="52C78A3C">
      <w:pPr>
        <w:rPr>
          <w:rFonts w:ascii="Arial" w:hAnsi="Arial" w:cs="Arial"/>
          <w:sz w:val="24"/>
          <w:szCs w:val="24"/>
        </w:rPr>
      </w:pPr>
    </w:p>
    <w:p w14:paraId="0F569946" w14:textId="45365FED" w:rsidR="00F45942" w:rsidRDefault="0060657B" w:rsidP="52C78A3C">
      <w:pPr>
        <w:rPr>
          <w:rFonts w:ascii="Arial" w:hAnsi="Arial" w:cs="Arial"/>
          <w:sz w:val="24"/>
          <w:szCs w:val="24"/>
        </w:rPr>
      </w:pPr>
      <w:r w:rsidRPr="52C78A3C">
        <w:rPr>
          <w:rFonts w:ascii="Arial" w:hAnsi="Arial" w:cs="Arial"/>
          <w:sz w:val="24"/>
          <w:szCs w:val="24"/>
        </w:rPr>
        <w:t>Creating Industry</w:t>
      </w:r>
      <w:r w:rsidR="00776A31" w:rsidRPr="52C78A3C">
        <w:rPr>
          <w:rFonts w:ascii="Arial" w:hAnsi="Arial" w:cs="Arial"/>
          <w:sz w:val="24"/>
          <w:szCs w:val="24"/>
        </w:rPr>
        <w:t xml:space="preserve"> </w:t>
      </w:r>
      <w:r w:rsidRPr="52C78A3C">
        <w:rPr>
          <w:rFonts w:ascii="Arial" w:hAnsi="Arial" w:cs="Arial"/>
          <w:sz w:val="24"/>
          <w:szCs w:val="24"/>
        </w:rPr>
        <w:t xml:space="preserve">Partnerships </w:t>
      </w:r>
      <w:r w:rsidR="00776A31" w:rsidRPr="52C78A3C">
        <w:rPr>
          <w:rFonts w:ascii="Arial" w:hAnsi="Arial" w:cs="Arial"/>
          <w:sz w:val="24"/>
          <w:szCs w:val="24"/>
        </w:rPr>
        <w:t xml:space="preserve">for Workforce Development </w:t>
      </w:r>
      <w:r w:rsidRPr="52C78A3C">
        <w:rPr>
          <w:rFonts w:ascii="Arial" w:hAnsi="Arial" w:cs="Arial"/>
          <w:sz w:val="24"/>
          <w:szCs w:val="24"/>
        </w:rPr>
        <w:t xml:space="preserve">can </w:t>
      </w:r>
      <w:r w:rsidR="00776A31" w:rsidRPr="52C78A3C">
        <w:rPr>
          <w:rFonts w:ascii="Arial" w:hAnsi="Arial" w:cs="Arial"/>
          <w:sz w:val="24"/>
          <w:szCs w:val="24"/>
        </w:rPr>
        <w:t>help to i</w:t>
      </w:r>
      <w:r w:rsidRPr="52C78A3C">
        <w:rPr>
          <w:rFonts w:ascii="Arial" w:hAnsi="Arial" w:cs="Arial"/>
          <w:sz w:val="24"/>
          <w:szCs w:val="24"/>
        </w:rPr>
        <w:t>dentify and address the specific challenges facing business sectors related to their</w:t>
      </w:r>
      <w:r w:rsidR="00F45942" w:rsidRPr="52C78A3C">
        <w:rPr>
          <w:rFonts w:ascii="Arial" w:hAnsi="Arial" w:cs="Arial"/>
          <w:sz w:val="24"/>
          <w:szCs w:val="24"/>
        </w:rPr>
        <w:t xml:space="preserve"> </w:t>
      </w:r>
      <w:r w:rsidR="00A40F72">
        <w:rPr>
          <w:rFonts w:ascii="Arial" w:hAnsi="Arial" w:cs="Arial"/>
          <w:sz w:val="24"/>
          <w:szCs w:val="24"/>
        </w:rPr>
        <w:t>w</w:t>
      </w:r>
      <w:r w:rsidRPr="52C78A3C">
        <w:rPr>
          <w:rFonts w:ascii="Arial" w:hAnsi="Arial" w:cs="Arial"/>
          <w:sz w:val="24"/>
          <w:szCs w:val="24"/>
        </w:rPr>
        <w:t>orkforce</w:t>
      </w:r>
      <w:r w:rsidR="00F45942" w:rsidRPr="52C78A3C">
        <w:rPr>
          <w:rFonts w:ascii="Arial" w:hAnsi="Arial" w:cs="Arial"/>
          <w:sz w:val="24"/>
          <w:szCs w:val="24"/>
        </w:rPr>
        <w:t xml:space="preserve"> and</w:t>
      </w:r>
      <w:r w:rsidRPr="52C78A3C">
        <w:rPr>
          <w:rFonts w:ascii="Arial" w:hAnsi="Arial" w:cs="Arial"/>
          <w:sz w:val="24"/>
          <w:szCs w:val="24"/>
        </w:rPr>
        <w:t xml:space="preserve"> is a cornerstone of the state’s strategy. </w:t>
      </w:r>
      <w:r w:rsidR="00424967">
        <w:rPr>
          <w:rFonts w:ascii="Arial" w:hAnsi="Arial" w:cs="Arial"/>
          <w:sz w:val="24"/>
          <w:szCs w:val="24"/>
        </w:rPr>
        <w:t xml:space="preserve">For more information and links about industry partnerships, see additional resources, page 19 of this document. </w:t>
      </w:r>
    </w:p>
    <w:p w14:paraId="318ECFF9" w14:textId="7A92F043" w:rsidR="52C78A3C" w:rsidRDefault="52C78A3C" w:rsidP="52C78A3C">
      <w:pPr>
        <w:rPr>
          <w:rFonts w:ascii="Arial" w:hAnsi="Arial" w:cs="Arial"/>
          <w:sz w:val="24"/>
          <w:szCs w:val="24"/>
        </w:rPr>
      </w:pPr>
    </w:p>
    <w:p w14:paraId="49CA28FE" w14:textId="60B4420A" w:rsidR="00F516C4" w:rsidRPr="003D519A" w:rsidRDefault="0060657B" w:rsidP="52C78A3C">
      <w:pPr>
        <w:widowControl/>
        <w:autoSpaceDE/>
        <w:autoSpaceDN/>
        <w:spacing w:after="160" w:line="259" w:lineRule="auto"/>
        <w:rPr>
          <w:rFonts w:ascii="Arial" w:hAnsi="Arial" w:cs="Arial"/>
          <w:sz w:val="24"/>
          <w:szCs w:val="24"/>
        </w:rPr>
      </w:pPr>
      <w:r w:rsidRPr="52C78A3C">
        <w:rPr>
          <w:rFonts w:ascii="Arial" w:hAnsi="Arial" w:cs="Arial"/>
          <w:sz w:val="24"/>
          <w:szCs w:val="24"/>
        </w:rPr>
        <w:t>The State Workforce Board</w:t>
      </w:r>
      <w:r w:rsidR="00713F43" w:rsidRPr="52C78A3C">
        <w:rPr>
          <w:rFonts w:ascii="Arial" w:hAnsi="Arial" w:cs="Arial"/>
          <w:sz w:val="24"/>
          <w:szCs w:val="24"/>
        </w:rPr>
        <w:t xml:space="preserve">, as the entity charged with overall workforce system coordination, </w:t>
      </w:r>
      <w:r w:rsidRPr="52C78A3C">
        <w:rPr>
          <w:rFonts w:ascii="Arial" w:hAnsi="Arial" w:cs="Arial"/>
          <w:sz w:val="24"/>
          <w:szCs w:val="24"/>
        </w:rPr>
        <w:t>will oversee $3.7 million</w:t>
      </w:r>
      <w:r w:rsidR="00F45942" w:rsidRPr="52C78A3C">
        <w:rPr>
          <w:rFonts w:ascii="Arial" w:hAnsi="Arial" w:cs="Arial"/>
          <w:sz w:val="24"/>
          <w:szCs w:val="24"/>
        </w:rPr>
        <w:t xml:space="preserve"> </w:t>
      </w:r>
      <w:r w:rsidRPr="52C78A3C">
        <w:rPr>
          <w:rFonts w:ascii="Arial" w:hAnsi="Arial" w:cs="Arial"/>
          <w:sz w:val="24"/>
          <w:szCs w:val="24"/>
        </w:rPr>
        <w:t>in APRA funds to launch the Maine Industry Partnerships for Workforce Development Initiative</w:t>
      </w:r>
      <w:r w:rsidR="00931CA6" w:rsidRPr="52C78A3C">
        <w:rPr>
          <w:rFonts w:ascii="Arial" w:hAnsi="Arial" w:cs="Arial"/>
          <w:sz w:val="24"/>
          <w:szCs w:val="24"/>
        </w:rPr>
        <w:t xml:space="preserve">. </w:t>
      </w:r>
      <w:r w:rsidR="00D11668" w:rsidRPr="52C78A3C">
        <w:rPr>
          <w:rFonts w:ascii="Arial" w:hAnsi="Arial" w:cs="Arial"/>
          <w:sz w:val="24"/>
          <w:szCs w:val="24"/>
        </w:rPr>
        <w:t xml:space="preserve">Through this </w:t>
      </w:r>
      <w:r w:rsidR="00381055" w:rsidRPr="52C78A3C">
        <w:rPr>
          <w:rFonts w:ascii="Arial" w:hAnsi="Arial" w:cs="Arial"/>
          <w:sz w:val="24"/>
          <w:szCs w:val="24"/>
        </w:rPr>
        <w:t xml:space="preserve">funding, we are </w:t>
      </w:r>
      <w:r w:rsidR="002C32D6" w:rsidRPr="52C78A3C">
        <w:rPr>
          <w:rFonts w:ascii="Arial" w:hAnsi="Arial" w:cs="Arial"/>
          <w:sz w:val="24"/>
          <w:szCs w:val="24"/>
        </w:rPr>
        <w:t>seeking</w:t>
      </w:r>
      <w:r w:rsidR="00381055" w:rsidRPr="52C78A3C">
        <w:rPr>
          <w:rFonts w:ascii="Arial" w:hAnsi="Arial" w:cs="Arial"/>
          <w:sz w:val="24"/>
          <w:szCs w:val="24"/>
        </w:rPr>
        <w:t xml:space="preserve"> </w:t>
      </w:r>
      <w:r w:rsidR="002C32D6" w:rsidRPr="52C78A3C">
        <w:rPr>
          <w:rFonts w:ascii="Arial" w:hAnsi="Arial" w:cs="Arial"/>
          <w:sz w:val="24"/>
          <w:szCs w:val="24"/>
        </w:rPr>
        <w:t>proposals</w:t>
      </w:r>
      <w:r w:rsidR="00127301">
        <w:rPr>
          <w:rFonts w:ascii="Arial" w:hAnsi="Arial" w:cs="Arial"/>
          <w:sz w:val="24"/>
          <w:szCs w:val="24"/>
        </w:rPr>
        <w:t>, from all regions of the state,</w:t>
      </w:r>
      <w:r w:rsidR="002C32D6" w:rsidRPr="52C78A3C">
        <w:rPr>
          <w:rFonts w:ascii="Arial" w:hAnsi="Arial" w:cs="Arial"/>
          <w:sz w:val="24"/>
          <w:szCs w:val="24"/>
        </w:rPr>
        <w:t xml:space="preserve"> that </w:t>
      </w:r>
      <w:r w:rsidR="00D11668" w:rsidRPr="52C78A3C">
        <w:rPr>
          <w:rFonts w:ascii="Arial" w:hAnsi="Arial" w:cs="Arial"/>
          <w:sz w:val="24"/>
          <w:szCs w:val="24"/>
        </w:rPr>
        <w:t xml:space="preserve">expand/create industry-driven partnerships via workforce intermediaries—to include industry associations, groups of employers, and other collaborations-- that organize and address the employment needs of industries impacted by COVID-19 through accessing funding, training and education in the public workforce system and that leverages private sector interests and capacity, resulting in improved staffing for employers and a coordinated approach to developing talent for workers and jobseekers. </w:t>
      </w:r>
    </w:p>
    <w:p w14:paraId="47379B38" w14:textId="1DE6119C" w:rsidR="52C78A3C" w:rsidRDefault="52C78A3C" w:rsidP="52C78A3C">
      <w:pPr>
        <w:rPr>
          <w:rFonts w:ascii="Arial" w:hAnsi="Arial" w:cs="Arial"/>
          <w:sz w:val="24"/>
          <w:szCs w:val="24"/>
        </w:rPr>
      </w:pPr>
    </w:p>
    <w:p w14:paraId="1E3E5621" w14:textId="77777777" w:rsidR="00363BF1" w:rsidRDefault="00363BF1" w:rsidP="52C78A3C">
      <w:pPr>
        <w:rPr>
          <w:rFonts w:ascii="Arial" w:hAnsi="Arial" w:cs="Arial"/>
          <w:sz w:val="24"/>
          <w:szCs w:val="24"/>
        </w:rPr>
      </w:pPr>
    </w:p>
    <w:p w14:paraId="057C38CF" w14:textId="2011C57B" w:rsidR="0060657B" w:rsidRPr="0060657B" w:rsidRDefault="0060657B" w:rsidP="0060657B">
      <w:pPr>
        <w:rPr>
          <w:rFonts w:ascii="Arial" w:hAnsi="Arial" w:cs="Arial"/>
          <w:sz w:val="24"/>
          <w:szCs w:val="24"/>
        </w:rPr>
      </w:pPr>
      <w:r w:rsidRPr="0060657B">
        <w:rPr>
          <w:rFonts w:ascii="Arial" w:hAnsi="Arial" w:cs="Arial"/>
          <w:sz w:val="24"/>
          <w:szCs w:val="24"/>
        </w:rPr>
        <w:lastRenderedPageBreak/>
        <w:t>With significant</w:t>
      </w:r>
      <w:r w:rsidR="00F45942">
        <w:rPr>
          <w:rFonts w:ascii="Arial" w:hAnsi="Arial" w:cs="Arial"/>
          <w:sz w:val="24"/>
          <w:szCs w:val="24"/>
        </w:rPr>
        <w:t xml:space="preserve"> </w:t>
      </w:r>
      <w:r w:rsidRPr="0060657B">
        <w:rPr>
          <w:rFonts w:ascii="Arial" w:hAnsi="Arial" w:cs="Arial"/>
          <w:sz w:val="24"/>
          <w:szCs w:val="24"/>
        </w:rPr>
        <w:t>ARPA funding across the workforce and economic development systems, partnerships will be expected</w:t>
      </w:r>
      <w:r w:rsidR="00F45942">
        <w:rPr>
          <w:rFonts w:ascii="Arial" w:hAnsi="Arial" w:cs="Arial"/>
          <w:sz w:val="24"/>
          <w:szCs w:val="24"/>
        </w:rPr>
        <w:t xml:space="preserve"> </w:t>
      </w:r>
      <w:r w:rsidRPr="0060657B">
        <w:rPr>
          <w:rFonts w:ascii="Arial" w:hAnsi="Arial" w:cs="Arial"/>
          <w:sz w:val="24"/>
          <w:szCs w:val="24"/>
        </w:rPr>
        <w:t>to access and leverage other ARPA funds (and other funds/resources), in addition to those available</w:t>
      </w:r>
      <w:r w:rsidR="00F45942">
        <w:rPr>
          <w:rFonts w:ascii="Arial" w:hAnsi="Arial" w:cs="Arial"/>
          <w:sz w:val="24"/>
          <w:szCs w:val="24"/>
        </w:rPr>
        <w:t xml:space="preserve"> </w:t>
      </w:r>
      <w:r w:rsidRPr="0060657B">
        <w:rPr>
          <w:rFonts w:ascii="Arial" w:hAnsi="Arial" w:cs="Arial"/>
          <w:sz w:val="24"/>
          <w:szCs w:val="24"/>
        </w:rPr>
        <w:t>under the Industry Partnership Initiative.</w:t>
      </w:r>
    </w:p>
    <w:p w14:paraId="1793723E" w14:textId="0B637199" w:rsidR="003D519A" w:rsidRDefault="003D519A" w:rsidP="0060657B">
      <w:pPr>
        <w:rPr>
          <w:rFonts w:ascii="Arial" w:hAnsi="Arial" w:cs="Arial"/>
          <w:sz w:val="24"/>
          <w:szCs w:val="24"/>
        </w:rPr>
      </w:pPr>
    </w:p>
    <w:p w14:paraId="2BB274B0" w14:textId="4C66EC8A" w:rsidR="00906518" w:rsidRDefault="0060657B" w:rsidP="0060657B">
      <w:pPr>
        <w:rPr>
          <w:rFonts w:ascii="Arial" w:hAnsi="Arial" w:cs="Arial"/>
          <w:sz w:val="24"/>
          <w:szCs w:val="24"/>
        </w:rPr>
      </w:pPr>
      <w:r w:rsidRPr="52C78A3C">
        <w:rPr>
          <w:rFonts w:ascii="Arial" w:hAnsi="Arial" w:cs="Arial"/>
          <w:sz w:val="24"/>
          <w:szCs w:val="24"/>
        </w:rPr>
        <w:t>Sector-based strategies have been shown to improve employer approaches to staffing, training, and</w:t>
      </w:r>
      <w:r w:rsidR="00F45942" w:rsidRPr="52C78A3C">
        <w:rPr>
          <w:rFonts w:ascii="Arial" w:hAnsi="Arial" w:cs="Arial"/>
          <w:sz w:val="24"/>
          <w:szCs w:val="24"/>
        </w:rPr>
        <w:t xml:space="preserve"> </w:t>
      </w:r>
      <w:r w:rsidRPr="52C78A3C">
        <w:rPr>
          <w:rFonts w:ascii="Arial" w:hAnsi="Arial" w:cs="Arial"/>
          <w:sz w:val="24"/>
          <w:szCs w:val="24"/>
        </w:rPr>
        <w:t>advancing workers, resulting in reduced vacancies and increased employment of residents. By taking a</w:t>
      </w:r>
      <w:r w:rsidR="00F45942" w:rsidRPr="52C78A3C">
        <w:rPr>
          <w:rFonts w:ascii="Arial" w:hAnsi="Arial" w:cs="Arial"/>
          <w:sz w:val="24"/>
          <w:szCs w:val="24"/>
        </w:rPr>
        <w:t xml:space="preserve"> </w:t>
      </w:r>
      <w:r w:rsidRPr="52C78A3C">
        <w:rPr>
          <w:rFonts w:ascii="Arial" w:hAnsi="Arial" w:cs="Arial"/>
          <w:sz w:val="24"/>
          <w:szCs w:val="24"/>
        </w:rPr>
        <w:t xml:space="preserve">sector-based workforce development approach that organizes industries in Maine disrupted by COVID-19, and </w:t>
      </w:r>
      <w:r w:rsidR="09E4DF36" w:rsidRPr="52C78A3C">
        <w:rPr>
          <w:rFonts w:ascii="Arial" w:hAnsi="Arial" w:cs="Arial"/>
          <w:sz w:val="24"/>
          <w:szCs w:val="24"/>
        </w:rPr>
        <w:t>which</w:t>
      </w:r>
      <w:r w:rsidRPr="52C78A3C">
        <w:rPr>
          <w:rFonts w:ascii="Arial" w:hAnsi="Arial" w:cs="Arial"/>
          <w:sz w:val="24"/>
          <w:szCs w:val="24"/>
        </w:rPr>
        <w:t xml:space="preserve"> are vital to economic recovery in communities impacted by COVID, the SWB supports these</w:t>
      </w:r>
      <w:r w:rsidR="00F45942" w:rsidRPr="52C78A3C">
        <w:rPr>
          <w:rFonts w:ascii="Arial" w:hAnsi="Arial" w:cs="Arial"/>
          <w:sz w:val="24"/>
          <w:szCs w:val="24"/>
        </w:rPr>
        <w:t xml:space="preserve"> </w:t>
      </w:r>
      <w:r w:rsidRPr="52C78A3C">
        <w:rPr>
          <w:rFonts w:ascii="Arial" w:hAnsi="Arial" w:cs="Arial"/>
          <w:sz w:val="24"/>
          <w:szCs w:val="24"/>
        </w:rPr>
        <w:t>industries’ recovery and enables employers and industries to leverage ARPA and other funds across</w:t>
      </w:r>
      <w:r w:rsidR="00F45942" w:rsidRPr="52C78A3C">
        <w:rPr>
          <w:rFonts w:ascii="Arial" w:hAnsi="Arial" w:cs="Arial"/>
          <w:sz w:val="24"/>
          <w:szCs w:val="24"/>
        </w:rPr>
        <w:t xml:space="preserve"> </w:t>
      </w:r>
      <w:r w:rsidRPr="52C78A3C">
        <w:rPr>
          <w:rFonts w:ascii="Arial" w:hAnsi="Arial" w:cs="Arial"/>
          <w:sz w:val="24"/>
          <w:szCs w:val="24"/>
        </w:rPr>
        <w:t>Maine’s workforce system to create pathways to quality jobs.</w:t>
      </w:r>
      <w:r w:rsidR="00F45942" w:rsidRPr="52C78A3C">
        <w:rPr>
          <w:rFonts w:ascii="Arial" w:hAnsi="Arial" w:cs="Arial"/>
          <w:sz w:val="24"/>
          <w:szCs w:val="24"/>
        </w:rPr>
        <w:t xml:space="preserve"> </w:t>
      </w:r>
    </w:p>
    <w:p w14:paraId="65BE2BAB" w14:textId="77777777" w:rsidR="00906518" w:rsidRDefault="00906518" w:rsidP="0060657B">
      <w:pPr>
        <w:rPr>
          <w:rFonts w:ascii="Arial" w:hAnsi="Arial" w:cs="Arial"/>
          <w:sz w:val="24"/>
          <w:szCs w:val="24"/>
        </w:rPr>
      </w:pPr>
    </w:p>
    <w:p w14:paraId="7B2A2768" w14:textId="78335E86" w:rsidR="0060657B" w:rsidRPr="0060657B" w:rsidRDefault="0060657B" w:rsidP="0060657B">
      <w:pPr>
        <w:rPr>
          <w:rFonts w:ascii="Arial" w:hAnsi="Arial" w:cs="Arial"/>
          <w:sz w:val="24"/>
          <w:szCs w:val="24"/>
        </w:rPr>
      </w:pPr>
      <w:r w:rsidRPr="52C78A3C">
        <w:rPr>
          <w:rFonts w:ascii="Arial" w:hAnsi="Arial" w:cs="Arial"/>
          <w:sz w:val="24"/>
          <w:szCs w:val="24"/>
        </w:rPr>
        <w:t xml:space="preserve">The Industry </w:t>
      </w:r>
      <w:r w:rsidR="00037487" w:rsidRPr="52C78A3C">
        <w:rPr>
          <w:rFonts w:ascii="Arial" w:hAnsi="Arial" w:cs="Arial"/>
          <w:sz w:val="24"/>
          <w:szCs w:val="24"/>
        </w:rPr>
        <w:t>P</w:t>
      </w:r>
      <w:r w:rsidRPr="52C78A3C">
        <w:rPr>
          <w:rFonts w:ascii="Arial" w:hAnsi="Arial" w:cs="Arial"/>
          <w:sz w:val="24"/>
          <w:szCs w:val="24"/>
        </w:rPr>
        <w:t xml:space="preserve">artnerships for </w:t>
      </w:r>
      <w:r w:rsidR="00037487" w:rsidRPr="52C78A3C">
        <w:rPr>
          <w:rFonts w:ascii="Arial" w:hAnsi="Arial" w:cs="Arial"/>
          <w:sz w:val="24"/>
          <w:szCs w:val="24"/>
        </w:rPr>
        <w:t>W</w:t>
      </w:r>
      <w:r w:rsidRPr="52C78A3C">
        <w:rPr>
          <w:rFonts w:ascii="Arial" w:hAnsi="Arial" w:cs="Arial"/>
          <w:sz w:val="24"/>
          <w:szCs w:val="24"/>
        </w:rPr>
        <w:t xml:space="preserve">orkforce </w:t>
      </w:r>
      <w:r w:rsidR="00037487" w:rsidRPr="52C78A3C">
        <w:rPr>
          <w:rFonts w:ascii="Arial" w:hAnsi="Arial" w:cs="Arial"/>
          <w:sz w:val="24"/>
          <w:szCs w:val="24"/>
        </w:rPr>
        <w:t>D</w:t>
      </w:r>
      <w:r w:rsidRPr="52C78A3C">
        <w:rPr>
          <w:rFonts w:ascii="Arial" w:hAnsi="Arial" w:cs="Arial"/>
          <w:sz w:val="24"/>
          <w:szCs w:val="24"/>
        </w:rPr>
        <w:t>evelopment initiative will focus exclusively on industries that</w:t>
      </w:r>
      <w:r w:rsidR="00F45942" w:rsidRPr="52C78A3C">
        <w:rPr>
          <w:rFonts w:ascii="Arial" w:hAnsi="Arial" w:cs="Arial"/>
          <w:sz w:val="24"/>
          <w:szCs w:val="24"/>
        </w:rPr>
        <w:t xml:space="preserve"> </w:t>
      </w:r>
      <w:r w:rsidRPr="52C78A3C">
        <w:rPr>
          <w:rFonts w:ascii="Arial" w:hAnsi="Arial" w:cs="Arial"/>
          <w:sz w:val="24"/>
          <w:szCs w:val="24"/>
        </w:rPr>
        <w:t>fit within the guidance from the U.S. Treasury for utilization of ARPA funding</w:t>
      </w:r>
      <w:r w:rsidR="15F3A3EB" w:rsidRPr="52C78A3C">
        <w:rPr>
          <w:rFonts w:ascii="Arial" w:hAnsi="Arial" w:cs="Arial"/>
          <w:sz w:val="24"/>
          <w:szCs w:val="24"/>
        </w:rPr>
        <w:t>, which</w:t>
      </w:r>
      <w:r w:rsidRPr="52C78A3C">
        <w:rPr>
          <w:rFonts w:ascii="Arial" w:hAnsi="Arial" w:cs="Arial"/>
          <w:sz w:val="24"/>
          <w:szCs w:val="24"/>
        </w:rPr>
        <w:t xml:space="preserve"> requires a</w:t>
      </w:r>
      <w:r w:rsidR="00F45942" w:rsidRPr="52C78A3C">
        <w:rPr>
          <w:rFonts w:ascii="Arial" w:hAnsi="Arial" w:cs="Arial"/>
          <w:sz w:val="24"/>
          <w:szCs w:val="24"/>
        </w:rPr>
        <w:t xml:space="preserve"> </w:t>
      </w:r>
      <w:r w:rsidRPr="52C78A3C">
        <w:rPr>
          <w:rFonts w:ascii="Arial" w:hAnsi="Arial" w:cs="Arial"/>
          <w:sz w:val="24"/>
          <w:szCs w:val="24"/>
        </w:rPr>
        <w:t>focus on industries that endured significant negative economic impacts due to COVID-19. The approved</w:t>
      </w:r>
      <w:r w:rsidR="00F45942" w:rsidRPr="52C78A3C">
        <w:rPr>
          <w:rFonts w:ascii="Arial" w:hAnsi="Arial" w:cs="Arial"/>
          <w:sz w:val="24"/>
          <w:szCs w:val="24"/>
        </w:rPr>
        <w:t xml:space="preserve"> </w:t>
      </w:r>
      <w:r w:rsidRPr="52C78A3C">
        <w:rPr>
          <w:rFonts w:ascii="Arial" w:hAnsi="Arial" w:cs="Arial"/>
          <w:sz w:val="24"/>
          <w:szCs w:val="24"/>
        </w:rPr>
        <w:t>industries are:</w:t>
      </w:r>
    </w:p>
    <w:p w14:paraId="1B36C6FB" w14:textId="13F18FB2" w:rsidR="0060657B" w:rsidRPr="00515F64" w:rsidRDefault="007A2DDE" w:rsidP="00515F64">
      <w:pPr>
        <w:pStyle w:val="ListParagraph"/>
        <w:numPr>
          <w:ilvl w:val="0"/>
          <w:numId w:val="61"/>
        </w:numPr>
        <w:rPr>
          <w:rFonts w:ascii="Arial" w:hAnsi="Arial" w:cs="Arial"/>
          <w:sz w:val="24"/>
          <w:szCs w:val="24"/>
        </w:rPr>
      </w:pPr>
      <w:r w:rsidRPr="00515F64">
        <w:rPr>
          <w:rFonts w:ascii="Arial" w:hAnsi="Arial" w:cs="Arial"/>
          <w:sz w:val="24"/>
          <w:szCs w:val="24"/>
        </w:rPr>
        <w:t xml:space="preserve">Clean Energy </w:t>
      </w:r>
    </w:p>
    <w:p w14:paraId="1F7C4AF3" w14:textId="0112FB4C" w:rsidR="0060657B" w:rsidRPr="00515F64" w:rsidRDefault="007A2DDE" w:rsidP="00515F64">
      <w:pPr>
        <w:pStyle w:val="ListParagraph"/>
        <w:numPr>
          <w:ilvl w:val="0"/>
          <w:numId w:val="61"/>
        </w:numPr>
        <w:rPr>
          <w:rFonts w:ascii="Arial" w:hAnsi="Arial" w:cs="Arial"/>
          <w:sz w:val="24"/>
          <w:szCs w:val="24"/>
        </w:rPr>
      </w:pPr>
      <w:r w:rsidRPr="00515F64">
        <w:rPr>
          <w:rFonts w:ascii="Arial" w:hAnsi="Arial" w:cs="Arial"/>
          <w:sz w:val="24"/>
          <w:szCs w:val="24"/>
        </w:rPr>
        <w:t xml:space="preserve">Agriculture, Forestry, and Fisheries </w:t>
      </w:r>
    </w:p>
    <w:p w14:paraId="36518BE1" w14:textId="2622EF29" w:rsidR="00127301" w:rsidRPr="00515F64" w:rsidRDefault="007A2DDE" w:rsidP="00515F64">
      <w:pPr>
        <w:pStyle w:val="ListParagraph"/>
        <w:numPr>
          <w:ilvl w:val="0"/>
          <w:numId w:val="61"/>
        </w:numPr>
        <w:rPr>
          <w:rFonts w:ascii="MS Gothic" w:eastAsia="MS Gothic" w:hAnsi="MS Gothic" w:cs="Arial"/>
          <w:sz w:val="24"/>
        </w:rPr>
      </w:pPr>
      <w:r w:rsidRPr="00515F64">
        <w:rPr>
          <w:rFonts w:ascii="Arial" w:hAnsi="Arial" w:cs="Arial"/>
          <w:sz w:val="24"/>
          <w:szCs w:val="24"/>
        </w:rPr>
        <w:t>Healthcare and social assistance</w:t>
      </w:r>
    </w:p>
    <w:p w14:paraId="385F5D11" w14:textId="4AF820C5" w:rsidR="00D60EDB" w:rsidRPr="00515F64" w:rsidRDefault="00127301" w:rsidP="00515F64">
      <w:pPr>
        <w:pStyle w:val="ListParagraph"/>
        <w:numPr>
          <w:ilvl w:val="0"/>
          <w:numId w:val="61"/>
        </w:numPr>
        <w:rPr>
          <w:rFonts w:ascii="Arial" w:hAnsi="Arial" w:cs="Arial"/>
          <w:sz w:val="24"/>
          <w:szCs w:val="24"/>
        </w:rPr>
      </w:pPr>
      <w:r w:rsidRPr="00515F64">
        <w:rPr>
          <w:rFonts w:ascii="Arial" w:hAnsi="Arial" w:cs="Arial"/>
          <w:sz w:val="24"/>
        </w:rPr>
        <w:t>Information</w:t>
      </w:r>
    </w:p>
    <w:p w14:paraId="7AD75AA1" w14:textId="2E2EDFEC" w:rsidR="0060657B" w:rsidRPr="00515F64" w:rsidRDefault="007A2DDE" w:rsidP="00515F64">
      <w:pPr>
        <w:pStyle w:val="ListParagraph"/>
        <w:numPr>
          <w:ilvl w:val="0"/>
          <w:numId w:val="61"/>
        </w:numPr>
        <w:rPr>
          <w:rFonts w:ascii="Arial" w:hAnsi="Arial" w:cs="Arial"/>
          <w:sz w:val="24"/>
          <w:szCs w:val="24"/>
        </w:rPr>
      </w:pPr>
      <w:r w:rsidRPr="00515F64">
        <w:rPr>
          <w:rFonts w:ascii="Arial" w:hAnsi="Arial" w:cs="Arial"/>
          <w:sz w:val="24"/>
          <w:szCs w:val="24"/>
        </w:rPr>
        <w:t xml:space="preserve">Infrastructure (construction, </w:t>
      </w:r>
      <w:r w:rsidR="00906518" w:rsidRPr="00515F64">
        <w:rPr>
          <w:rFonts w:ascii="Arial" w:hAnsi="Arial" w:cs="Arial"/>
          <w:sz w:val="24"/>
          <w:szCs w:val="24"/>
        </w:rPr>
        <w:t xml:space="preserve">building </w:t>
      </w:r>
      <w:r w:rsidRPr="00515F64">
        <w:rPr>
          <w:rFonts w:ascii="Arial" w:hAnsi="Arial" w:cs="Arial"/>
          <w:sz w:val="24"/>
          <w:szCs w:val="24"/>
        </w:rPr>
        <w:t xml:space="preserve">trades, broadband, logistics) </w:t>
      </w:r>
    </w:p>
    <w:p w14:paraId="32BCDE3B" w14:textId="613876F8" w:rsidR="0060657B" w:rsidRPr="00515F64" w:rsidRDefault="007A2DDE" w:rsidP="00515F64">
      <w:pPr>
        <w:pStyle w:val="ListParagraph"/>
        <w:numPr>
          <w:ilvl w:val="0"/>
          <w:numId w:val="61"/>
        </w:numPr>
        <w:rPr>
          <w:rFonts w:ascii="Arial" w:hAnsi="Arial" w:cs="Arial"/>
          <w:sz w:val="24"/>
          <w:szCs w:val="24"/>
        </w:rPr>
      </w:pPr>
      <w:r w:rsidRPr="00515F64">
        <w:rPr>
          <w:rFonts w:ascii="Arial" w:hAnsi="Arial" w:cs="Arial"/>
          <w:sz w:val="24"/>
          <w:szCs w:val="24"/>
        </w:rPr>
        <w:t xml:space="preserve">Leisure and hospitality </w:t>
      </w:r>
    </w:p>
    <w:p w14:paraId="12A64E22" w14:textId="7C4265D0" w:rsidR="0060657B" w:rsidRPr="00515F64" w:rsidRDefault="0060657B" w:rsidP="00515F64">
      <w:pPr>
        <w:pStyle w:val="ListParagraph"/>
        <w:numPr>
          <w:ilvl w:val="0"/>
          <w:numId w:val="61"/>
        </w:numPr>
        <w:rPr>
          <w:rFonts w:ascii="Arial" w:hAnsi="Arial" w:cs="Arial"/>
          <w:sz w:val="24"/>
          <w:szCs w:val="24"/>
        </w:rPr>
      </w:pPr>
      <w:r w:rsidRPr="00515F64">
        <w:rPr>
          <w:rFonts w:ascii="Arial" w:hAnsi="Arial" w:cs="Arial"/>
          <w:sz w:val="24"/>
          <w:szCs w:val="24"/>
        </w:rPr>
        <w:t>Manufacturing</w:t>
      </w:r>
    </w:p>
    <w:p w14:paraId="0BD8A877" w14:textId="77777777" w:rsidR="00515F64" w:rsidRPr="00515F64" w:rsidRDefault="007A2DDE" w:rsidP="00515F64">
      <w:pPr>
        <w:pStyle w:val="ListParagraph"/>
        <w:numPr>
          <w:ilvl w:val="0"/>
          <w:numId w:val="61"/>
        </w:numPr>
        <w:rPr>
          <w:rFonts w:ascii="Arial" w:hAnsi="Arial" w:cs="Arial"/>
          <w:sz w:val="24"/>
          <w:szCs w:val="24"/>
        </w:rPr>
      </w:pPr>
      <w:r w:rsidRPr="00515F64">
        <w:rPr>
          <w:rFonts w:ascii="Arial" w:hAnsi="Arial" w:cs="Arial"/>
          <w:sz w:val="24"/>
          <w:szCs w:val="24"/>
        </w:rPr>
        <w:t xml:space="preserve">Education </w:t>
      </w:r>
    </w:p>
    <w:p w14:paraId="2F61523B" w14:textId="6D55B39E" w:rsidR="5BE98640" w:rsidRPr="00515F64" w:rsidRDefault="0060657B" w:rsidP="00515F64">
      <w:pPr>
        <w:pStyle w:val="ListParagraph"/>
        <w:numPr>
          <w:ilvl w:val="0"/>
          <w:numId w:val="61"/>
        </w:numPr>
        <w:rPr>
          <w:rFonts w:ascii="Arial" w:hAnsi="Arial" w:cs="Arial"/>
          <w:sz w:val="24"/>
          <w:szCs w:val="24"/>
        </w:rPr>
      </w:pPr>
      <w:r w:rsidRPr="00515F64">
        <w:rPr>
          <w:rFonts w:ascii="Arial" w:hAnsi="Arial" w:cs="Arial"/>
          <w:sz w:val="24"/>
          <w:szCs w:val="24"/>
        </w:rPr>
        <w:t>Retail</w:t>
      </w:r>
    </w:p>
    <w:p w14:paraId="47DA2B58" w14:textId="77777777" w:rsidR="00095BA3" w:rsidRPr="00C97934" w:rsidRDefault="00095BA3" w:rsidP="004F0520">
      <w:pPr>
        <w:rPr>
          <w:rFonts w:ascii="Arial" w:hAnsi="Arial" w:cs="Arial"/>
          <w:sz w:val="24"/>
          <w:szCs w:val="24"/>
        </w:rPr>
      </w:pPr>
    </w:p>
    <w:p w14:paraId="17BDAA75" w14:textId="00E40942" w:rsidR="005669D1" w:rsidRDefault="005669D1" w:rsidP="00BC39BF">
      <w:pPr>
        <w:pStyle w:val="ListParagraph"/>
        <w:numPr>
          <w:ilvl w:val="0"/>
          <w:numId w:val="10"/>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4743D928" w14:textId="77777777" w:rsidR="00FB737E" w:rsidRPr="00C97934" w:rsidRDefault="00FB737E" w:rsidP="00FB737E">
      <w:pPr>
        <w:pStyle w:val="ListParagraph"/>
        <w:ind w:left="360"/>
        <w:rPr>
          <w:rFonts w:ascii="Arial" w:hAnsi="Arial" w:cs="Arial"/>
          <w:b/>
          <w:sz w:val="24"/>
          <w:szCs w:val="24"/>
        </w:rPr>
      </w:pPr>
    </w:p>
    <w:p w14:paraId="02153B1C" w14:textId="10165DCF" w:rsidR="00FB737E" w:rsidRPr="00FB737E" w:rsidRDefault="00FB737E" w:rsidP="00BC39BF">
      <w:pPr>
        <w:pStyle w:val="ListParagraph"/>
        <w:numPr>
          <w:ilvl w:val="1"/>
          <w:numId w:val="10"/>
        </w:numPr>
        <w:tabs>
          <w:tab w:val="left" w:pos="720"/>
        </w:tabs>
        <w:overflowPunct w:val="0"/>
        <w:adjustRightInd w:val="0"/>
        <w:textAlignment w:val="baseline"/>
        <w:rPr>
          <w:rFonts w:ascii="Arial" w:hAnsi="Arial" w:cs="Arial"/>
          <w:sz w:val="24"/>
          <w:szCs w:val="24"/>
        </w:rPr>
      </w:pPr>
      <w:bookmarkStart w:id="8" w:name="_Toc367174725"/>
      <w:bookmarkStart w:id="9" w:name="_Toc397069193"/>
      <w:r w:rsidRPr="00FB737E">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465BD7A9" w14:textId="447CF586" w:rsidR="00FB737E" w:rsidRPr="00FB737E" w:rsidRDefault="00FB737E" w:rsidP="00BC39BF">
      <w:pPr>
        <w:pStyle w:val="ListParagraph"/>
        <w:numPr>
          <w:ilvl w:val="1"/>
          <w:numId w:val="10"/>
        </w:numPr>
        <w:tabs>
          <w:tab w:val="left" w:pos="720"/>
        </w:tabs>
        <w:overflowPunct w:val="0"/>
        <w:adjustRightInd w:val="0"/>
        <w:textAlignment w:val="baseline"/>
        <w:rPr>
          <w:rFonts w:ascii="Arial" w:hAnsi="Arial" w:cs="Arial"/>
          <w:sz w:val="24"/>
          <w:szCs w:val="24"/>
        </w:rPr>
      </w:pPr>
      <w:r w:rsidRPr="00FB737E">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4C6D47A0" w14:textId="6DD15894" w:rsidR="00FB737E" w:rsidRPr="00FB737E" w:rsidRDefault="00FB737E" w:rsidP="00BC39BF">
      <w:pPr>
        <w:pStyle w:val="ListParagraph"/>
        <w:numPr>
          <w:ilvl w:val="1"/>
          <w:numId w:val="10"/>
        </w:numPr>
        <w:tabs>
          <w:tab w:val="left" w:pos="720"/>
        </w:tabs>
        <w:overflowPunct w:val="0"/>
        <w:adjustRightInd w:val="0"/>
        <w:textAlignment w:val="baseline"/>
        <w:rPr>
          <w:rFonts w:ascii="Arial" w:hAnsi="Arial" w:cs="Arial"/>
          <w:sz w:val="24"/>
          <w:szCs w:val="24"/>
        </w:rPr>
      </w:pPr>
      <w:r w:rsidRPr="52C78A3C">
        <w:rPr>
          <w:rFonts w:ascii="Arial" w:hAnsi="Arial" w:cs="Arial"/>
          <w:sz w:val="24"/>
          <w:szCs w:val="24"/>
        </w:rPr>
        <w:t>All submissions in response to this RFA will be public records, available for public inspection pursuant to the State of Maine Freedom of Access Act (FOAA) (</w:t>
      </w:r>
      <w:hyperlink r:id="rId14">
        <w:r w:rsidRPr="52C78A3C">
          <w:rPr>
            <w:rFonts w:ascii="Arial" w:hAnsi="Arial" w:cs="Arial"/>
            <w:color w:val="0000FF"/>
            <w:sz w:val="24"/>
            <w:szCs w:val="24"/>
            <w:u w:val="single"/>
          </w:rPr>
          <w:t>1 M.R.S. § 401</w:t>
        </w:r>
      </w:hyperlink>
      <w:r w:rsidRPr="52C78A3C">
        <w:rPr>
          <w:rFonts w:ascii="Arial" w:hAnsi="Arial" w:cs="Arial"/>
          <w:sz w:val="24"/>
          <w:szCs w:val="24"/>
        </w:rPr>
        <w:t xml:space="preserve"> et seq.).</w:t>
      </w:r>
    </w:p>
    <w:p w14:paraId="17619C7F" w14:textId="4F76AA2A" w:rsidR="00FB737E" w:rsidRPr="00FB737E" w:rsidRDefault="00FB737E" w:rsidP="00BC39BF">
      <w:pPr>
        <w:pStyle w:val="ListParagraph"/>
        <w:numPr>
          <w:ilvl w:val="1"/>
          <w:numId w:val="10"/>
        </w:numPr>
        <w:tabs>
          <w:tab w:val="left" w:pos="720"/>
        </w:tabs>
        <w:overflowPunct w:val="0"/>
        <w:adjustRightInd w:val="0"/>
        <w:textAlignment w:val="baseline"/>
        <w:rPr>
          <w:rFonts w:ascii="Arial" w:hAnsi="Arial" w:cs="Arial"/>
          <w:sz w:val="24"/>
          <w:szCs w:val="24"/>
        </w:rPr>
      </w:pPr>
      <w:r w:rsidRPr="00FB737E">
        <w:rPr>
          <w:rFonts w:ascii="Arial" w:hAnsi="Arial" w:cs="Arial"/>
          <w:bCs/>
          <w:sz w:val="24"/>
          <w:szCs w:val="24"/>
        </w:rPr>
        <w:t xml:space="preserve">All applicable laws, </w:t>
      </w:r>
      <w:proofErr w:type="gramStart"/>
      <w:r w:rsidRPr="00FB737E">
        <w:rPr>
          <w:rFonts w:ascii="Arial" w:hAnsi="Arial" w:cs="Arial"/>
          <w:bCs/>
          <w:sz w:val="24"/>
          <w:szCs w:val="24"/>
        </w:rPr>
        <w:t>whether or not</w:t>
      </w:r>
      <w:proofErr w:type="gramEnd"/>
      <w:r w:rsidRPr="00FB737E">
        <w:rPr>
          <w:rFonts w:ascii="Arial" w:hAnsi="Arial" w:cs="Arial"/>
          <w:bCs/>
          <w:sz w:val="24"/>
          <w:szCs w:val="24"/>
        </w:rPr>
        <w:t xml:space="preserve"> herein contained, shall be included by this reference.  It shall be the Applicant’s responsibility to determine the applicability and requirements of any such laws and to abide by them.</w:t>
      </w:r>
    </w:p>
    <w:p w14:paraId="7040638B" w14:textId="0134AAAB" w:rsidR="007557FA" w:rsidRDefault="007557FA" w:rsidP="00FB737E">
      <w:pPr>
        <w:rPr>
          <w:rFonts w:ascii="Arial" w:hAnsi="Arial" w:cs="Arial"/>
          <w:sz w:val="24"/>
          <w:szCs w:val="24"/>
        </w:rPr>
      </w:pPr>
    </w:p>
    <w:p w14:paraId="5C840017" w14:textId="4F04655F" w:rsidR="00363BF1" w:rsidRDefault="00363BF1" w:rsidP="00FB737E">
      <w:pPr>
        <w:rPr>
          <w:rFonts w:ascii="Arial" w:hAnsi="Arial" w:cs="Arial"/>
          <w:sz w:val="24"/>
          <w:szCs w:val="24"/>
        </w:rPr>
      </w:pPr>
    </w:p>
    <w:p w14:paraId="787D47B2" w14:textId="61856A60" w:rsidR="003579A4" w:rsidRPr="002F1913" w:rsidRDefault="00E82FB4" w:rsidP="00BC39BF">
      <w:pPr>
        <w:pStyle w:val="ListParagraph"/>
        <w:numPr>
          <w:ilvl w:val="0"/>
          <w:numId w:val="10"/>
        </w:numPr>
        <w:rPr>
          <w:rFonts w:ascii="Arial" w:hAnsi="Arial" w:cs="Arial"/>
          <w:b/>
          <w:sz w:val="24"/>
          <w:szCs w:val="24"/>
        </w:rPr>
      </w:pPr>
      <w:r w:rsidRPr="002F1913">
        <w:rPr>
          <w:rFonts w:ascii="Arial" w:hAnsi="Arial" w:cs="Arial"/>
          <w:b/>
          <w:sz w:val="24"/>
          <w:szCs w:val="24"/>
        </w:rPr>
        <w:lastRenderedPageBreak/>
        <w:t>E</w:t>
      </w:r>
      <w:r w:rsidR="009C3380" w:rsidRPr="002F1913">
        <w:rPr>
          <w:rFonts w:ascii="Arial" w:hAnsi="Arial" w:cs="Arial"/>
          <w:b/>
          <w:sz w:val="24"/>
          <w:szCs w:val="24"/>
        </w:rPr>
        <w:t>ligibility</w:t>
      </w:r>
      <w:r w:rsidR="00735C0A" w:rsidRPr="002F1913">
        <w:rPr>
          <w:rFonts w:ascii="Arial" w:hAnsi="Arial" w:cs="Arial"/>
          <w:b/>
          <w:sz w:val="24"/>
          <w:szCs w:val="24"/>
        </w:rPr>
        <w:t xml:space="preserve"> t</w:t>
      </w:r>
      <w:r w:rsidR="001E0868" w:rsidRPr="002F1913">
        <w:rPr>
          <w:rFonts w:ascii="Arial" w:hAnsi="Arial" w:cs="Arial"/>
          <w:b/>
          <w:sz w:val="24"/>
          <w:szCs w:val="24"/>
        </w:rPr>
        <w:t xml:space="preserve">o Submit </w:t>
      </w:r>
      <w:bookmarkEnd w:id="8"/>
      <w:bookmarkEnd w:id="9"/>
      <w:r w:rsidR="009A43F9">
        <w:rPr>
          <w:rFonts w:ascii="Arial" w:hAnsi="Arial" w:cs="Arial"/>
          <w:b/>
          <w:sz w:val="24"/>
          <w:szCs w:val="24"/>
        </w:rPr>
        <w:t>Applications</w:t>
      </w:r>
    </w:p>
    <w:p w14:paraId="09A10199" w14:textId="54C88A0B" w:rsidR="0067516A" w:rsidRPr="006B1692" w:rsidRDefault="00070862" w:rsidP="009A43F9">
      <w:pPr>
        <w:pStyle w:val="ListParagraph"/>
        <w:widowControl/>
        <w:numPr>
          <w:ilvl w:val="0"/>
          <w:numId w:val="18"/>
        </w:numPr>
        <w:autoSpaceDE/>
        <w:autoSpaceDN/>
        <w:spacing w:line="259" w:lineRule="auto"/>
        <w:ind w:left="720"/>
        <w:contextualSpacing/>
        <w:rPr>
          <w:rFonts w:ascii="Arial" w:eastAsiaTheme="minorHAnsi" w:hAnsi="Arial" w:cs="Arial"/>
          <w:b/>
          <w:bCs/>
          <w:color w:val="4472C4" w:themeColor="accent1"/>
          <w:sz w:val="24"/>
          <w:szCs w:val="24"/>
        </w:rPr>
      </w:pPr>
      <w:r w:rsidRPr="006B1692">
        <w:rPr>
          <w:rFonts w:ascii="Arial" w:eastAsiaTheme="minorHAnsi" w:hAnsi="Arial" w:cs="Arial"/>
          <w:b/>
          <w:bCs/>
          <w:color w:val="000000" w:themeColor="text1"/>
          <w:sz w:val="24"/>
          <w:szCs w:val="24"/>
        </w:rPr>
        <w:t>Identify a Targeted In</w:t>
      </w:r>
      <w:r w:rsidR="00B377ED" w:rsidRPr="006B1692">
        <w:rPr>
          <w:rFonts w:ascii="Arial" w:eastAsiaTheme="minorHAnsi" w:hAnsi="Arial" w:cs="Arial"/>
          <w:b/>
          <w:bCs/>
          <w:color w:val="000000" w:themeColor="text1"/>
          <w:sz w:val="24"/>
          <w:szCs w:val="24"/>
        </w:rPr>
        <w:t>dustry.  M</w:t>
      </w:r>
      <w:r w:rsidR="0067516A" w:rsidRPr="006B1692">
        <w:rPr>
          <w:rFonts w:ascii="Arial" w:eastAsiaTheme="minorHAnsi" w:hAnsi="Arial" w:cs="Arial"/>
          <w:b/>
          <w:bCs/>
          <w:color w:val="000000" w:themeColor="text1"/>
          <w:sz w:val="24"/>
          <w:szCs w:val="24"/>
        </w:rPr>
        <w:t>ust be one of the following:</w:t>
      </w:r>
      <w:r w:rsidR="0067516A" w:rsidRPr="006B1692">
        <w:rPr>
          <w:rFonts w:ascii="Arial" w:eastAsiaTheme="minorHAnsi" w:hAnsi="Arial" w:cs="Arial"/>
          <w:b/>
          <w:bCs/>
          <w:color w:val="4472C4" w:themeColor="accent1"/>
          <w:sz w:val="24"/>
          <w:szCs w:val="24"/>
        </w:rPr>
        <w:t xml:space="preserve"> </w:t>
      </w:r>
    </w:p>
    <w:p w14:paraId="5710E6DB" w14:textId="0D39B195" w:rsidR="00D60EDB" w:rsidRPr="00D60EDB" w:rsidRDefault="007A2DDE" w:rsidP="0005228D">
      <w:pPr>
        <w:widowControl/>
        <w:autoSpaceDE/>
        <w:autoSpaceDN/>
        <w:spacing w:line="259" w:lineRule="auto"/>
        <w:ind w:left="720"/>
        <w:contextualSpacing/>
        <w:rPr>
          <w:rFonts w:ascii="Arial" w:eastAsiaTheme="minorHAnsi" w:hAnsi="Arial" w:cs="Arial"/>
          <w:sz w:val="24"/>
          <w:szCs w:val="24"/>
        </w:rPr>
      </w:pPr>
      <w:r w:rsidRPr="00D60EDB">
        <w:rPr>
          <w:rFonts w:ascii="Arial" w:eastAsiaTheme="minorEastAsia" w:hAnsi="Arial" w:cs="Arial"/>
          <w:sz w:val="24"/>
          <w:szCs w:val="24"/>
        </w:rPr>
        <w:t xml:space="preserve">clean energy, agriculture, forestry and fisheries, healthcare and social assistance, </w:t>
      </w:r>
      <w:r w:rsidR="00A13775">
        <w:rPr>
          <w:rFonts w:ascii="Arial" w:eastAsiaTheme="minorEastAsia" w:hAnsi="Arial" w:cs="Arial"/>
          <w:sz w:val="24"/>
          <w:szCs w:val="24"/>
        </w:rPr>
        <w:t xml:space="preserve">information, </w:t>
      </w:r>
      <w:r w:rsidRPr="00D60EDB">
        <w:rPr>
          <w:rFonts w:ascii="Arial" w:eastAsiaTheme="minorEastAsia" w:hAnsi="Arial" w:cs="Arial"/>
          <w:sz w:val="24"/>
          <w:szCs w:val="24"/>
        </w:rPr>
        <w:t xml:space="preserve">infrastructure (construction, </w:t>
      </w:r>
      <w:r w:rsidR="003B4F38">
        <w:rPr>
          <w:rFonts w:ascii="Arial" w:eastAsiaTheme="minorEastAsia" w:hAnsi="Arial" w:cs="Arial"/>
          <w:sz w:val="24"/>
          <w:szCs w:val="24"/>
        </w:rPr>
        <w:t xml:space="preserve">building </w:t>
      </w:r>
      <w:r w:rsidRPr="00D60EDB">
        <w:rPr>
          <w:rFonts w:ascii="Arial" w:eastAsiaTheme="minorEastAsia" w:hAnsi="Arial" w:cs="Arial"/>
          <w:sz w:val="24"/>
          <w:szCs w:val="24"/>
        </w:rPr>
        <w:t>trades, broadband and logistics), leisure and hospitality, manufacturing, education</w:t>
      </w:r>
      <w:r w:rsidR="00D60EDB">
        <w:rPr>
          <w:rFonts w:ascii="Arial" w:eastAsiaTheme="minorEastAsia" w:hAnsi="Arial" w:cs="Arial"/>
          <w:sz w:val="24"/>
          <w:szCs w:val="24"/>
        </w:rPr>
        <w:t>,</w:t>
      </w:r>
      <w:r w:rsidRPr="00D60EDB">
        <w:rPr>
          <w:rFonts w:ascii="Arial" w:eastAsiaTheme="minorEastAsia" w:hAnsi="Arial" w:cs="Arial"/>
          <w:sz w:val="24"/>
          <w:szCs w:val="24"/>
        </w:rPr>
        <w:t xml:space="preserve"> and retail</w:t>
      </w:r>
    </w:p>
    <w:p w14:paraId="5FDEF773" w14:textId="22F2C8DF" w:rsidR="0067516A" w:rsidRPr="00D60EDB" w:rsidRDefault="001A3E93" w:rsidP="0005228D">
      <w:pPr>
        <w:widowControl/>
        <w:numPr>
          <w:ilvl w:val="0"/>
          <w:numId w:val="18"/>
        </w:numPr>
        <w:autoSpaceDE/>
        <w:autoSpaceDN/>
        <w:spacing w:line="259" w:lineRule="auto"/>
        <w:ind w:left="720"/>
        <w:contextualSpacing/>
        <w:rPr>
          <w:rFonts w:ascii="Arial" w:eastAsiaTheme="minorHAnsi" w:hAnsi="Arial" w:cs="Arial"/>
          <w:sz w:val="24"/>
          <w:szCs w:val="24"/>
        </w:rPr>
      </w:pPr>
      <w:r w:rsidRPr="00D60EDB">
        <w:rPr>
          <w:rFonts w:ascii="Arial" w:eastAsiaTheme="minorHAnsi" w:hAnsi="Arial" w:cs="Arial"/>
          <w:b/>
          <w:bCs/>
          <w:sz w:val="24"/>
          <w:szCs w:val="24"/>
        </w:rPr>
        <w:t xml:space="preserve">Select a </w:t>
      </w:r>
      <w:r w:rsidR="0067516A" w:rsidRPr="00D60EDB">
        <w:rPr>
          <w:rFonts w:ascii="Arial" w:eastAsiaTheme="minorHAnsi" w:hAnsi="Arial" w:cs="Arial"/>
          <w:b/>
          <w:bCs/>
          <w:sz w:val="24"/>
          <w:szCs w:val="24"/>
        </w:rPr>
        <w:t>Lead Applicant</w:t>
      </w:r>
      <w:r w:rsidR="0067516A" w:rsidRPr="00D60EDB">
        <w:rPr>
          <w:rFonts w:ascii="Arial" w:eastAsiaTheme="minorHAnsi" w:hAnsi="Arial" w:cs="Arial"/>
          <w:sz w:val="24"/>
          <w:szCs w:val="24"/>
        </w:rPr>
        <w:t>. All proposals require a Lead Applicant.  This person is the lead contact and administrator for all grant-related activities.</w:t>
      </w:r>
    </w:p>
    <w:p w14:paraId="07C7F03D" w14:textId="20C0CAE0" w:rsidR="0067516A" w:rsidRPr="006B1692" w:rsidRDefault="00B377ED" w:rsidP="0005228D">
      <w:pPr>
        <w:widowControl/>
        <w:numPr>
          <w:ilvl w:val="0"/>
          <w:numId w:val="18"/>
        </w:numPr>
        <w:autoSpaceDE/>
        <w:autoSpaceDN/>
        <w:spacing w:line="259" w:lineRule="auto"/>
        <w:ind w:left="720"/>
        <w:contextualSpacing/>
        <w:rPr>
          <w:rFonts w:ascii="Arial" w:eastAsiaTheme="minorHAnsi" w:hAnsi="Arial" w:cs="Arial"/>
          <w:b/>
          <w:bCs/>
          <w:sz w:val="24"/>
          <w:szCs w:val="24"/>
        </w:rPr>
      </w:pPr>
      <w:r w:rsidRPr="006B1692">
        <w:rPr>
          <w:rFonts w:ascii="Arial" w:eastAsiaTheme="minorHAnsi" w:hAnsi="Arial" w:cs="Arial"/>
          <w:b/>
          <w:bCs/>
          <w:sz w:val="24"/>
          <w:szCs w:val="24"/>
        </w:rPr>
        <w:t>Identify Other Industry Partners.</w:t>
      </w:r>
      <w:r w:rsidR="001A3E93" w:rsidRPr="006B1692">
        <w:rPr>
          <w:rFonts w:ascii="Arial" w:eastAsiaTheme="minorHAnsi" w:hAnsi="Arial" w:cs="Arial"/>
          <w:b/>
          <w:bCs/>
          <w:sz w:val="24"/>
          <w:szCs w:val="24"/>
        </w:rPr>
        <w:t xml:space="preserve"> </w:t>
      </w:r>
      <w:r w:rsidR="00924EEC" w:rsidRPr="006B1692">
        <w:rPr>
          <w:rFonts w:ascii="Arial" w:eastAsiaTheme="minorHAnsi" w:hAnsi="Arial" w:cs="Arial"/>
          <w:b/>
          <w:bCs/>
          <w:sz w:val="24"/>
          <w:szCs w:val="24"/>
        </w:rPr>
        <w:t xml:space="preserve"> </w:t>
      </w:r>
      <w:r w:rsidRPr="006B1692">
        <w:rPr>
          <w:rFonts w:ascii="Arial" w:eastAsiaTheme="minorHAnsi" w:hAnsi="Arial" w:cs="Arial"/>
          <w:b/>
          <w:bCs/>
          <w:sz w:val="24"/>
          <w:szCs w:val="24"/>
        </w:rPr>
        <w:t>Eligible partners include:</w:t>
      </w:r>
    </w:p>
    <w:p w14:paraId="4AF23153" w14:textId="77777777" w:rsidR="009A43F9" w:rsidRDefault="0067516A"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sidRPr="52C78A3C">
        <w:rPr>
          <w:rFonts w:ascii="Arial" w:eastAsiaTheme="minorEastAsia" w:hAnsi="Arial" w:cs="Arial"/>
          <w:sz w:val="24"/>
          <w:szCs w:val="24"/>
        </w:rPr>
        <w:t>Employer</w:t>
      </w:r>
      <w:r w:rsidR="00DF679F">
        <w:rPr>
          <w:rFonts w:ascii="Arial" w:eastAsiaTheme="minorEastAsia" w:hAnsi="Arial" w:cs="Arial"/>
          <w:sz w:val="24"/>
          <w:szCs w:val="24"/>
        </w:rPr>
        <w:t>s</w:t>
      </w:r>
      <w:r w:rsidR="00924EEC" w:rsidRPr="52C78A3C">
        <w:rPr>
          <w:rFonts w:ascii="Arial" w:eastAsiaTheme="minorEastAsia" w:hAnsi="Arial" w:cs="Arial"/>
          <w:sz w:val="24"/>
          <w:szCs w:val="24"/>
        </w:rPr>
        <w:t xml:space="preserve">, </w:t>
      </w:r>
    </w:p>
    <w:p w14:paraId="56B19951" w14:textId="77B76EC2"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N</w:t>
      </w:r>
      <w:r w:rsidRPr="52C78A3C">
        <w:rPr>
          <w:rFonts w:ascii="Arial" w:eastAsiaTheme="minorEastAsia" w:hAnsi="Arial" w:cs="Arial"/>
          <w:sz w:val="24"/>
          <w:szCs w:val="24"/>
        </w:rPr>
        <w:t xml:space="preserve">onprofit </w:t>
      </w:r>
      <w:r w:rsidR="0067516A" w:rsidRPr="52C78A3C">
        <w:rPr>
          <w:rFonts w:ascii="Arial" w:eastAsiaTheme="minorEastAsia" w:hAnsi="Arial" w:cs="Arial"/>
          <w:sz w:val="24"/>
          <w:szCs w:val="24"/>
        </w:rPr>
        <w:t xml:space="preserve">&amp; </w:t>
      </w:r>
      <w:r w:rsidR="05AA5486" w:rsidRPr="52C78A3C">
        <w:rPr>
          <w:rFonts w:ascii="Arial" w:eastAsiaTheme="minorEastAsia" w:hAnsi="Arial" w:cs="Arial"/>
          <w:sz w:val="24"/>
          <w:szCs w:val="24"/>
        </w:rPr>
        <w:t>community-based</w:t>
      </w:r>
      <w:r w:rsidR="0067516A" w:rsidRPr="52C78A3C">
        <w:rPr>
          <w:rFonts w:ascii="Arial" w:eastAsiaTheme="minorEastAsia" w:hAnsi="Arial" w:cs="Arial"/>
          <w:sz w:val="24"/>
          <w:szCs w:val="24"/>
        </w:rPr>
        <w:t xml:space="preserve"> organizations</w:t>
      </w:r>
      <w:r w:rsidR="00924EEC" w:rsidRPr="52C78A3C">
        <w:rPr>
          <w:rFonts w:ascii="Arial" w:eastAsiaTheme="minorEastAsia" w:hAnsi="Arial" w:cs="Arial"/>
          <w:sz w:val="24"/>
          <w:szCs w:val="24"/>
        </w:rPr>
        <w:t xml:space="preserve">, </w:t>
      </w:r>
    </w:p>
    <w:p w14:paraId="157543DE" w14:textId="34A1B508"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L</w:t>
      </w:r>
      <w:r w:rsidRPr="52C78A3C">
        <w:rPr>
          <w:rFonts w:ascii="Arial" w:eastAsiaTheme="minorEastAsia" w:hAnsi="Arial" w:cs="Arial"/>
          <w:sz w:val="24"/>
          <w:szCs w:val="24"/>
        </w:rPr>
        <w:t xml:space="preserve">ocal </w:t>
      </w:r>
      <w:r w:rsidR="60CA8287" w:rsidRPr="52C78A3C">
        <w:rPr>
          <w:rFonts w:ascii="Arial" w:eastAsiaTheme="minorEastAsia" w:hAnsi="Arial" w:cs="Arial"/>
          <w:sz w:val="24"/>
          <w:szCs w:val="24"/>
        </w:rPr>
        <w:t>w</w:t>
      </w:r>
      <w:r w:rsidR="0067516A" w:rsidRPr="52C78A3C">
        <w:rPr>
          <w:rFonts w:ascii="Arial" w:eastAsiaTheme="minorEastAsia" w:hAnsi="Arial" w:cs="Arial"/>
          <w:sz w:val="24"/>
          <w:szCs w:val="24"/>
        </w:rPr>
        <w:t xml:space="preserve">orkforce </w:t>
      </w:r>
      <w:r w:rsidR="1F1B6926" w:rsidRPr="52C78A3C">
        <w:rPr>
          <w:rFonts w:ascii="Arial" w:eastAsiaTheme="minorEastAsia" w:hAnsi="Arial" w:cs="Arial"/>
          <w:sz w:val="24"/>
          <w:szCs w:val="24"/>
        </w:rPr>
        <w:t>b</w:t>
      </w:r>
      <w:r w:rsidR="0067516A" w:rsidRPr="52C78A3C">
        <w:rPr>
          <w:rFonts w:ascii="Arial" w:eastAsiaTheme="minorEastAsia" w:hAnsi="Arial" w:cs="Arial"/>
          <w:sz w:val="24"/>
          <w:szCs w:val="24"/>
        </w:rPr>
        <w:t>oards</w:t>
      </w:r>
      <w:r w:rsidR="00924EEC" w:rsidRPr="52C78A3C">
        <w:rPr>
          <w:rFonts w:ascii="Arial" w:eastAsiaTheme="minorEastAsia" w:hAnsi="Arial" w:cs="Arial"/>
          <w:sz w:val="24"/>
          <w:szCs w:val="24"/>
        </w:rPr>
        <w:t xml:space="preserve">, </w:t>
      </w:r>
    </w:p>
    <w:p w14:paraId="2E01F433" w14:textId="443C9A39"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I</w:t>
      </w:r>
      <w:r w:rsidRPr="52C78A3C">
        <w:rPr>
          <w:rFonts w:ascii="Arial" w:eastAsiaTheme="minorEastAsia" w:hAnsi="Arial" w:cs="Arial"/>
          <w:sz w:val="24"/>
          <w:szCs w:val="24"/>
        </w:rPr>
        <w:t xml:space="preserve">ndustry </w:t>
      </w:r>
      <w:r w:rsidR="0067516A" w:rsidRPr="52C78A3C">
        <w:rPr>
          <w:rFonts w:ascii="Arial" w:eastAsiaTheme="minorEastAsia" w:hAnsi="Arial" w:cs="Arial"/>
          <w:sz w:val="24"/>
          <w:szCs w:val="24"/>
        </w:rPr>
        <w:t>associations</w:t>
      </w:r>
      <w:r w:rsidR="00924EEC" w:rsidRPr="52C78A3C">
        <w:rPr>
          <w:rFonts w:ascii="Arial" w:eastAsiaTheme="minorEastAsia" w:hAnsi="Arial" w:cs="Arial"/>
          <w:sz w:val="24"/>
          <w:szCs w:val="24"/>
        </w:rPr>
        <w:t xml:space="preserve">, </w:t>
      </w:r>
    </w:p>
    <w:p w14:paraId="678CC16C" w14:textId="586A4EFC"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L</w:t>
      </w:r>
      <w:r w:rsidRPr="52C78A3C">
        <w:rPr>
          <w:rFonts w:ascii="Arial" w:eastAsiaTheme="minorEastAsia" w:hAnsi="Arial" w:cs="Arial"/>
          <w:sz w:val="24"/>
          <w:szCs w:val="24"/>
        </w:rPr>
        <w:t xml:space="preserve">abor </w:t>
      </w:r>
      <w:r w:rsidR="0067516A" w:rsidRPr="52C78A3C">
        <w:rPr>
          <w:rFonts w:ascii="Arial" w:eastAsiaTheme="minorEastAsia" w:hAnsi="Arial" w:cs="Arial"/>
          <w:sz w:val="24"/>
          <w:szCs w:val="24"/>
        </w:rPr>
        <w:t>union</w:t>
      </w:r>
      <w:r w:rsidR="00924EEC" w:rsidRPr="52C78A3C">
        <w:rPr>
          <w:rFonts w:ascii="Arial" w:eastAsiaTheme="minorEastAsia" w:hAnsi="Arial" w:cs="Arial"/>
          <w:sz w:val="24"/>
          <w:szCs w:val="24"/>
        </w:rPr>
        <w:t xml:space="preserve">s, </w:t>
      </w:r>
    </w:p>
    <w:p w14:paraId="53466DF7" w14:textId="19780787"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A</w:t>
      </w:r>
      <w:r w:rsidRPr="52C78A3C">
        <w:rPr>
          <w:rFonts w:ascii="Arial" w:eastAsiaTheme="minorEastAsia" w:hAnsi="Arial" w:cs="Arial"/>
          <w:sz w:val="24"/>
          <w:szCs w:val="24"/>
        </w:rPr>
        <w:t xml:space="preserve">pprenticeship </w:t>
      </w:r>
      <w:r w:rsidR="0067516A" w:rsidRPr="52C78A3C">
        <w:rPr>
          <w:rFonts w:ascii="Arial" w:eastAsiaTheme="minorEastAsia" w:hAnsi="Arial" w:cs="Arial"/>
          <w:sz w:val="24"/>
          <w:szCs w:val="24"/>
        </w:rPr>
        <w:t>organization</w:t>
      </w:r>
      <w:r w:rsidR="00924EEC" w:rsidRPr="52C78A3C">
        <w:rPr>
          <w:rFonts w:ascii="Arial" w:eastAsiaTheme="minorEastAsia" w:hAnsi="Arial" w:cs="Arial"/>
          <w:sz w:val="24"/>
          <w:szCs w:val="24"/>
        </w:rPr>
        <w:t xml:space="preserve">s, </w:t>
      </w:r>
    </w:p>
    <w:p w14:paraId="5CA43DDA" w14:textId="2F499B30"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L</w:t>
      </w:r>
      <w:r w:rsidRPr="52C78A3C">
        <w:rPr>
          <w:rFonts w:ascii="Arial" w:eastAsiaTheme="minorEastAsia" w:hAnsi="Arial" w:cs="Arial"/>
          <w:sz w:val="24"/>
          <w:szCs w:val="24"/>
        </w:rPr>
        <w:t xml:space="preserve">ocal </w:t>
      </w:r>
      <w:r w:rsidR="0067516A" w:rsidRPr="52C78A3C">
        <w:rPr>
          <w:rFonts w:ascii="Arial" w:eastAsiaTheme="minorEastAsia" w:hAnsi="Arial" w:cs="Arial"/>
          <w:sz w:val="24"/>
          <w:szCs w:val="24"/>
        </w:rPr>
        <w:t>government</w:t>
      </w:r>
      <w:r w:rsidR="00924EEC" w:rsidRPr="52C78A3C">
        <w:rPr>
          <w:rFonts w:ascii="Arial" w:eastAsiaTheme="minorEastAsia" w:hAnsi="Arial" w:cs="Arial"/>
          <w:sz w:val="24"/>
          <w:szCs w:val="24"/>
        </w:rPr>
        <w:t xml:space="preserve">s, </w:t>
      </w:r>
    </w:p>
    <w:p w14:paraId="207BFFFE" w14:textId="0808D9BB"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L</w:t>
      </w:r>
      <w:r w:rsidRPr="52C78A3C">
        <w:rPr>
          <w:rFonts w:ascii="Arial" w:eastAsiaTheme="minorEastAsia" w:hAnsi="Arial" w:cs="Arial"/>
          <w:sz w:val="24"/>
          <w:szCs w:val="24"/>
        </w:rPr>
        <w:t xml:space="preserve">ocal </w:t>
      </w:r>
      <w:r w:rsidR="0067516A" w:rsidRPr="52C78A3C">
        <w:rPr>
          <w:rFonts w:ascii="Arial" w:eastAsiaTheme="minorEastAsia" w:hAnsi="Arial" w:cs="Arial"/>
          <w:sz w:val="24"/>
          <w:szCs w:val="24"/>
        </w:rPr>
        <w:t>or regional economic development entities</w:t>
      </w:r>
      <w:r w:rsidR="00924EEC" w:rsidRPr="52C78A3C">
        <w:rPr>
          <w:rFonts w:ascii="Arial" w:eastAsiaTheme="minorEastAsia" w:hAnsi="Arial" w:cs="Arial"/>
          <w:sz w:val="24"/>
          <w:szCs w:val="24"/>
        </w:rPr>
        <w:t xml:space="preserve">, </w:t>
      </w:r>
    </w:p>
    <w:p w14:paraId="3818DF6A" w14:textId="44A46B60"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C</w:t>
      </w:r>
      <w:r w:rsidRPr="52C78A3C">
        <w:rPr>
          <w:rFonts w:ascii="Arial" w:eastAsiaTheme="minorEastAsia" w:hAnsi="Arial" w:cs="Arial"/>
          <w:sz w:val="24"/>
          <w:szCs w:val="24"/>
        </w:rPr>
        <w:t xml:space="preserve">hambers </w:t>
      </w:r>
      <w:r w:rsidR="0067516A" w:rsidRPr="52C78A3C">
        <w:rPr>
          <w:rFonts w:ascii="Arial" w:eastAsiaTheme="minorEastAsia" w:hAnsi="Arial" w:cs="Arial"/>
          <w:sz w:val="24"/>
          <w:szCs w:val="24"/>
        </w:rPr>
        <w:t xml:space="preserve">of </w:t>
      </w:r>
      <w:r w:rsidR="36E8E8F4" w:rsidRPr="52C78A3C">
        <w:rPr>
          <w:rFonts w:ascii="Arial" w:eastAsiaTheme="minorEastAsia" w:hAnsi="Arial" w:cs="Arial"/>
          <w:sz w:val="24"/>
          <w:szCs w:val="24"/>
        </w:rPr>
        <w:t>c</w:t>
      </w:r>
      <w:r w:rsidR="0067516A" w:rsidRPr="52C78A3C">
        <w:rPr>
          <w:rFonts w:ascii="Arial" w:eastAsiaTheme="minorEastAsia" w:hAnsi="Arial" w:cs="Arial"/>
          <w:sz w:val="24"/>
          <w:szCs w:val="24"/>
        </w:rPr>
        <w:t>ommerce</w:t>
      </w:r>
      <w:r w:rsidR="00924EEC" w:rsidRPr="52C78A3C">
        <w:rPr>
          <w:rFonts w:ascii="Arial" w:eastAsiaTheme="minorEastAsia" w:hAnsi="Arial" w:cs="Arial"/>
          <w:sz w:val="24"/>
          <w:szCs w:val="24"/>
        </w:rPr>
        <w:t xml:space="preserve">, </w:t>
      </w:r>
    </w:p>
    <w:p w14:paraId="60765184" w14:textId="1A3D41FA"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S</w:t>
      </w:r>
      <w:r w:rsidRPr="52C78A3C">
        <w:rPr>
          <w:rFonts w:ascii="Arial" w:eastAsiaTheme="minorEastAsia" w:hAnsi="Arial" w:cs="Arial"/>
          <w:sz w:val="24"/>
          <w:szCs w:val="24"/>
        </w:rPr>
        <w:t xml:space="preserve">mall </w:t>
      </w:r>
      <w:r w:rsidR="47FDE30C" w:rsidRPr="52C78A3C">
        <w:rPr>
          <w:rFonts w:ascii="Arial" w:eastAsiaTheme="minorEastAsia" w:hAnsi="Arial" w:cs="Arial"/>
          <w:sz w:val="24"/>
          <w:szCs w:val="24"/>
        </w:rPr>
        <w:t>b</w:t>
      </w:r>
      <w:r w:rsidR="0067516A" w:rsidRPr="52C78A3C">
        <w:rPr>
          <w:rFonts w:ascii="Arial" w:eastAsiaTheme="minorEastAsia" w:hAnsi="Arial" w:cs="Arial"/>
          <w:sz w:val="24"/>
          <w:szCs w:val="24"/>
        </w:rPr>
        <w:t xml:space="preserve">usiness </w:t>
      </w:r>
      <w:r w:rsidR="2568CD36" w:rsidRPr="52C78A3C">
        <w:rPr>
          <w:rFonts w:ascii="Arial" w:eastAsiaTheme="minorEastAsia" w:hAnsi="Arial" w:cs="Arial"/>
          <w:sz w:val="24"/>
          <w:szCs w:val="24"/>
        </w:rPr>
        <w:t>d</w:t>
      </w:r>
      <w:r w:rsidR="0067516A" w:rsidRPr="52C78A3C">
        <w:rPr>
          <w:rFonts w:ascii="Arial" w:eastAsiaTheme="minorEastAsia" w:hAnsi="Arial" w:cs="Arial"/>
          <w:sz w:val="24"/>
          <w:szCs w:val="24"/>
        </w:rPr>
        <w:t xml:space="preserve">evelopment </w:t>
      </w:r>
      <w:r w:rsidR="0FE52AD5" w:rsidRPr="52C78A3C">
        <w:rPr>
          <w:rFonts w:ascii="Arial" w:eastAsiaTheme="minorEastAsia" w:hAnsi="Arial" w:cs="Arial"/>
          <w:sz w:val="24"/>
          <w:szCs w:val="24"/>
        </w:rPr>
        <w:t>c</w:t>
      </w:r>
      <w:r w:rsidR="0067516A" w:rsidRPr="52C78A3C">
        <w:rPr>
          <w:rFonts w:ascii="Arial" w:eastAsiaTheme="minorEastAsia" w:hAnsi="Arial" w:cs="Arial"/>
          <w:sz w:val="24"/>
          <w:szCs w:val="24"/>
        </w:rPr>
        <w:t>enters</w:t>
      </w:r>
      <w:r w:rsidR="00924EEC" w:rsidRPr="52C78A3C">
        <w:rPr>
          <w:rFonts w:ascii="Arial" w:eastAsiaTheme="minorEastAsia" w:hAnsi="Arial" w:cs="Arial"/>
          <w:sz w:val="24"/>
          <w:szCs w:val="24"/>
        </w:rPr>
        <w:t xml:space="preserve">, </w:t>
      </w:r>
    </w:p>
    <w:p w14:paraId="54F46407" w14:textId="77777777" w:rsidR="00FD5366" w:rsidRDefault="0067516A"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sidRPr="52C78A3C">
        <w:rPr>
          <w:rFonts w:ascii="Arial" w:eastAsiaTheme="minorEastAsia" w:hAnsi="Arial" w:cs="Arial"/>
          <w:sz w:val="24"/>
          <w:szCs w:val="24"/>
        </w:rPr>
        <w:t xml:space="preserve">WIOA </w:t>
      </w:r>
      <w:r w:rsidR="186676BB" w:rsidRPr="52C78A3C">
        <w:rPr>
          <w:rFonts w:ascii="Arial" w:eastAsiaTheme="minorEastAsia" w:hAnsi="Arial" w:cs="Arial"/>
          <w:sz w:val="24"/>
          <w:szCs w:val="24"/>
        </w:rPr>
        <w:t>s</w:t>
      </w:r>
      <w:r w:rsidRPr="52C78A3C">
        <w:rPr>
          <w:rFonts w:ascii="Arial" w:eastAsiaTheme="minorEastAsia" w:hAnsi="Arial" w:cs="Arial"/>
          <w:sz w:val="24"/>
          <w:szCs w:val="24"/>
        </w:rPr>
        <w:t xml:space="preserve">ervice </w:t>
      </w:r>
      <w:r w:rsidR="0D150FBD" w:rsidRPr="52C78A3C">
        <w:rPr>
          <w:rFonts w:ascii="Arial" w:eastAsiaTheme="minorEastAsia" w:hAnsi="Arial" w:cs="Arial"/>
          <w:sz w:val="24"/>
          <w:szCs w:val="24"/>
        </w:rPr>
        <w:t>p</w:t>
      </w:r>
      <w:r w:rsidRPr="52C78A3C">
        <w:rPr>
          <w:rFonts w:ascii="Arial" w:eastAsiaTheme="minorEastAsia" w:hAnsi="Arial" w:cs="Arial"/>
          <w:sz w:val="24"/>
          <w:szCs w:val="24"/>
        </w:rPr>
        <w:t xml:space="preserve">roviders &amp; </w:t>
      </w:r>
      <w:r w:rsidR="55660BCB" w:rsidRPr="52C78A3C">
        <w:rPr>
          <w:rFonts w:ascii="Arial" w:eastAsiaTheme="minorEastAsia" w:hAnsi="Arial" w:cs="Arial"/>
          <w:sz w:val="24"/>
          <w:szCs w:val="24"/>
        </w:rPr>
        <w:t>p</w:t>
      </w:r>
      <w:r w:rsidRPr="52C78A3C">
        <w:rPr>
          <w:rFonts w:ascii="Arial" w:eastAsiaTheme="minorEastAsia" w:hAnsi="Arial" w:cs="Arial"/>
          <w:sz w:val="24"/>
          <w:szCs w:val="24"/>
        </w:rPr>
        <w:t>artners</w:t>
      </w:r>
      <w:r w:rsidR="00924EEC" w:rsidRPr="52C78A3C">
        <w:rPr>
          <w:rFonts w:ascii="Arial" w:eastAsiaTheme="minorEastAsia" w:hAnsi="Arial" w:cs="Arial"/>
          <w:sz w:val="24"/>
          <w:szCs w:val="24"/>
        </w:rPr>
        <w:t xml:space="preserve">, </w:t>
      </w:r>
    </w:p>
    <w:p w14:paraId="545D1AD4" w14:textId="42462D66"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H</w:t>
      </w:r>
      <w:r w:rsidRPr="52C78A3C">
        <w:rPr>
          <w:rFonts w:ascii="Arial" w:eastAsiaTheme="minorEastAsia" w:hAnsi="Arial" w:cs="Arial"/>
          <w:sz w:val="24"/>
          <w:szCs w:val="24"/>
        </w:rPr>
        <w:t xml:space="preserve">uman </w:t>
      </w:r>
      <w:r w:rsidR="0067516A" w:rsidRPr="52C78A3C">
        <w:rPr>
          <w:rFonts w:ascii="Arial" w:eastAsiaTheme="minorEastAsia" w:hAnsi="Arial" w:cs="Arial"/>
          <w:sz w:val="24"/>
          <w:szCs w:val="24"/>
        </w:rPr>
        <w:t>service organizations</w:t>
      </w:r>
      <w:r w:rsidR="00924EEC" w:rsidRPr="52C78A3C">
        <w:rPr>
          <w:rFonts w:ascii="Arial" w:eastAsiaTheme="minorEastAsia" w:hAnsi="Arial" w:cs="Arial"/>
          <w:sz w:val="24"/>
          <w:szCs w:val="24"/>
        </w:rPr>
        <w:t xml:space="preserve">, </w:t>
      </w:r>
    </w:p>
    <w:p w14:paraId="68073928" w14:textId="0E863DB1"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C</w:t>
      </w:r>
      <w:r w:rsidRPr="52C78A3C">
        <w:rPr>
          <w:rFonts w:ascii="Arial" w:eastAsiaTheme="minorEastAsia" w:hAnsi="Arial" w:cs="Arial"/>
          <w:sz w:val="24"/>
          <w:szCs w:val="24"/>
        </w:rPr>
        <w:t xml:space="preserve">riminal </w:t>
      </w:r>
      <w:r w:rsidR="0067516A" w:rsidRPr="52C78A3C">
        <w:rPr>
          <w:rFonts w:ascii="Arial" w:eastAsiaTheme="minorEastAsia" w:hAnsi="Arial" w:cs="Arial"/>
          <w:sz w:val="24"/>
          <w:szCs w:val="24"/>
        </w:rPr>
        <w:t>justice organizations</w:t>
      </w:r>
      <w:r w:rsidR="00924EEC" w:rsidRPr="52C78A3C">
        <w:rPr>
          <w:rFonts w:ascii="Arial" w:eastAsiaTheme="minorEastAsia" w:hAnsi="Arial" w:cs="Arial"/>
          <w:sz w:val="24"/>
          <w:szCs w:val="24"/>
        </w:rPr>
        <w:t xml:space="preserve">, </w:t>
      </w:r>
    </w:p>
    <w:p w14:paraId="482E76E3" w14:textId="77777777" w:rsidR="00FD5366" w:rsidRDefault="0067516A"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sidRPr="52C78A3C">
        <w:rPr>
          <w:rFonts w:ascii="Arial" w:eastAsiaTheme="minorEastAsia" w:hAnsi="Arial" w:cs="Arial"/>
          <w:sz w:val="24"/>
          <w:szCs w:val="24"/>
        </w:rPr>
        <w:t>K-12/</w:t>
      </w:r>
      <w:r w:rsidR="7CD27415" w:rsidRPr="52C78A3C">
        <w:rPr>
          <w:rFonts w:ascii="Arial" w:eastAsiaTheme="minorEastAsia" w:hAnsi="Arial" w:cs="Arial"/>
          <w:sz w:val="24"/>
          <w:szCs w:val="24"/>
        </w:rPr>
        <w:t>l</w:t>
      </w:r>
      <w:r w:rsidRPr="52C78A3C">
        <w:rPr>
          <w:rFonts w:ascii="Arial" w:eastAsiaTheme="minorEastAsia" w:hAnsi="Arial" w:cs="Arial"/>
          <w:sz w:val="24"/>
          <w:szCs w:val="24"/>
        </w:rPr>
        <w:t xml:space="preserve">ocal </w:t>
      </w:r>
      <w:r w:rsidR="25436781" w:rsidRPr="52C78A3C">
        <w:rPr>
          <w:rFonts w:ascii="Arial" w:eastAsiaTheme="minorEastAsia" w:hAnsi="Arial" w:cs="Arial"/>
          <w:sz w:val="24"/>
          <w:szCs w:val="24"/>
        </w:rPr>
        <w:t>e</w:t>
      </w:r>
      <w:r w:rsidRPr="52C78A3C">
        <w:rPr>
          <w:rFonts w:ascii="Arial" w:eastAsiaTheme="minorEastAsia" w:hAnsi="Arial" w:cs="Arial"/>
          <w:sz w:val="24"/>
          <w:szCs w:val="24"/>
        </w:rPr>
        <w:t>ducation</w:t>
      </w:r>
      <w:r w:rsidR="00924EEC" w:rsidRPr="52C78A3C">
        <w:rPr>
          <w:rFonts w:ascii="Arial" w:eastAsiaTheme="minorEastAsia" w:hAnsi="Arial" w:cs="Arial"/>
          <w:sz w:val="24"/>
          <w:szCs w:val="24"/>
        </w:rPr>
        <w:t xml:space="preserve">, </w:t>
      </w:r>
    </w:p>
    <w:p w14:paraId="5DB03AC4" w14:textId="51A26EB4"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C</w:t>
      </w:r>
      <w:r w:rsidRPr="52C78A3C">
        <w:rPr>
          <w:rFonts w:ascii="Arial" w:eastAsiaTheme="minorEastAsia" w:hAnsi="Arial" w:cs="Arial"/>
          <w:sz w:val="24"/>
          <w:szCs w:val="24"/>
        </w:rPr>
        <w:t xml:space="preserve">areer </w:t>
      </w:r>
      <w:r w:rsidR="0067516A" w:rsidRPr="52C78A3C">
        <w:rPr>
          <w:rFonts w:ascii="Arial" w:eastAsiaTheme="minorEastAsia" w:hAnsi="Arial" w:cs="Arial"/>
          <w:sz w:val="24"/>
          <w:szCs w:val="24"/>
        </w:rPr>
        <w:t xml:space="preserve">&amp; </w:t>
      </w:r>
      <w:r w:rsidR="3E8AD67D" w:rsidRPr="52C78A3C">
        <w:rPr>
          <w:rFonts w:ascii="Arial" w:eastAsiaTheme="minorEastAsia" w:hAnsi="Arial" w:cs="Arial"/>
          <w:sz w:val="24"/>
          <w:szCs w:val="24"/>
        </w:rPr>
        <w:t>t</w:t>
      </w:r>
      <w:r w:rsidR="0067516A" w:rsidRPr="52C78A3C">
        <w:rPr>
          <w:rFonts w:ascii="Arial" w:eastAsiaTheme="minorEastAsia" w:hAnsi="Arial" w:cs="Arial"/>
          <w:sz w:val="24"/>
          <w:szCs w:val="24"/>
        </w:rPr>
        <w:t xml:space="preserve">echnical </w:t>
      </w:r>
      <w:r w:rsidR="132025AC" w:rsidRPr="52C78A3C">
        <w:rPr>
          <w:rFonts w:ascii="Arial" w:eastAsiaTheme="minorEastAsia" w:hAnsi="Arial" w:cs="Arial"/>
          <w:sz w:val="24"/>
          <w:szCs w:val="24"/>
        </w:rPr>
        <w:t>e</w:t>
      </w:r>
      <w:r w:rsidR="0067516A" w:rsidRPr="52C78A3C">
        <w:rPr>
          <w:rFonts w:ascii="Arial" w:eastAsiaTheme="minorEastAsia" w:hAnsi="Arial" w:cs="Arial"/>
          <w:sz w:val="24"/>
          <w:szCs w:val="24"/>
        </w:rPr>
        <w:t>ducation</w:t>
      </w:r>
      <w:r w:rsidR="00924EEC" w:rsidRPr="52C78A3C">
        <w:rPr>
          <w:rFonts w:ascii="Arial" w:eastAsiaTheme="minorEastAsia" w:hAnsi="Arial" w:cs="Arial"/>
          <w:sz w:val="24"/>
          <w:szCs w:val="24"/>
        </w:rPr>
        <w:t xml:space="preserve">, </w:t>
      </w:r>
    </w:p>
    <w:p w14:paraId="7DDD22F3" w14:textId="79699969"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C</w:t>
      </w:r>
      <w:r w:rsidRPr="52C78A3C">
        <w:rPr>
          <w:rFonts w:ascii="Arial" w:eastAsiaTheme="minorEastAsia" w:hAnsi="Arial" w:cs="Arial"/>
          <w:sz w:val="24"/>
          <w:szCs w:val="24"/>
        </w:rPr>
        <w:t xml:space="preserve">olleges </w:t>
      </w:r>
      <w:r w:rsidR="0067516A" w:rsidRPr="52C78A3C">
        <w:rPr>
          <w:rFonts w:ascii="Arial" w:eastAsiaTheme="minorEastAsia" w:hAnsi="Arial" w:cs="Arial"/>
          <w:sz w:val="24"/>
          <w:szCs w:val="24"/>
        </w:rPr>
        <w:t xml:space="preserve">and </w:t>
      </w:r>
      <w:r w:rsidR="536DDF4C" w:rsidRPr="52C78A3C">
        <w:rPr>
          <w:rFonts w:ascii="Arial" w:eastAsiaTheme="minorEastAsia" w:hAnsi="Arial" w:cs="Arial"/>
          <w:sz w:val="24"/>
          <w:szCs w:val="24"/>
        </w:rPr>
        <w:t>u</w:t>
      </w:r>
      <w:r w:rsidR="0067516A" w:rsidRPr="52C78A3C">
        <w:rPr>
          <w:rFonts w:ascii="Arial" w:eastAsiaTheme="minorEastAsia" w:hAnsi="Arial" w:cs="Arial"/>
          <w:sz w:val="24"/>
          <w:szCs w:val="24"/>
        </w:rPr>
        <w:t>niversities</w:t>
      </w:r>
      <w:r w:rsidR="00924EEC" w:rsidRPr="52C78A3C">
        <w:rPr>
          <w:rFonts w:ascii="Arial" w:eastAsiaTheme="minorEastAsia" w:hAnsi="Arial" w:cs="Arial"/>
          <w:sz w:val="24"/>
          <w:szCs w:val="24"/>
        </w:rPr>
        <w:t xml:space="preserve">, </w:t>
      </w:r>
    </w:p>
    <w:p w14:paraId="3294E05F" w14:textId="282B6246"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A</w:t>
      </w:r>
      <w:r w:rsidRPr="52C78A3C">
        <w:rPr>
          <w:rFonts w:ascii="Arial" w:eastAsiaTheme="minorEastAsia" w:hAnsi="Arial" w:cs="Arial"/>
          <w:sz w:val="24"/>
          <w:szCs w:val="24"/>
        </w:rPr>
        <w:t xml:space="preserve">dult </w:t>
      </w:r>
      <w:r w:rsidR="27FF719B" w:rsidRPr="52C78A3C">
        <w:rPr>
          <w:rFonts w:ascii="Arial" w:eastAsiaTheme="minorEastAsia" w:hAnsi="Arial" w:cs="Arial"/>
          <w:sz w:val="24"/>
          <w:szCs w:val="24"/>
        </w:rPr>
        <w:t>e</w:t>
      </w:r>
      <w:r w:rsidR="0067516A" w:rsidRPr="52C78A3C">
        <w:rPr>
          <w:rFonts w:ascii="Arial" w:eastAsiaTheme="minorEastAsia" w:hAnsi="Arial" w:cs="Arial"/>
          <w:sz w:val="24"/>
          <w:szCs w:val="24"/>
        </w:rPr>
        <w:t>ducation</w:t>
      </w:r>
      <w:r w:rsidR="00924EEC" w:rsidRPr="52C78A3C">
        <w:rPr>
          <w:rFonts w:ascii="Arial" w:eastAsiaTheme="minorEastAsia" w:hAnsi="Arial" w:cs="Arial"/>
          <w:sz w:val="24"/>
          <w:szCs w:val="24"/>
        </w:rPr>
        <w:t xml:space="preserve">, </w:t>
      </w:r>
      <w:r w:rsidR="00472C92">
        <w:rPr>
          <w:rFonts w:ascii="Arial" w:eastAsiaTheme="minorEastAsia" w:hAnsi="Arial" w:cs="Arial"/>
          <w:sz w:val="24"/>
          <w:szCs w:val="24"/>
        </w:rPr>
        <w:t xml:space="preserve">and </w:t>
      </w:r>
    </w:p>
    <w:p w14:paraId="44F632B8" w14:textId="13E0CF8D" w:rsidR="00FD5366" w:rsidRDefault="00FD5366" w:rsidP="009A43F9">
      <w:pPr>
        <w:widowControl/>
        <w:numPr>
          <w:ilvl w:val="1"/>
          <w:numId w:val="15"/>
        </w:numPr>
        <w:autoSpaceDE/>
        <w:autoSpaceDN/>
        <w:spacing w:line="259" w:lineRule="auto"/>
        <w:ind w:left="1080"/>
        <w:contextualSpacing/>
        <w:rPr>
          <w:rFonts w:ascii="Arial" w:eastAsiaTheme="minorEastAsia" w:hAnsi="Arial" w:cs="Arial"/>
          <w:sz w:val="24"/>
          <w:szCs w:val="24"/>
        </w:rPr>
      </w:pPr>
      <w:r>
        <w:rPr>
          <w:rFonts w:ascii="Arial" w:eastAsiaTheme="minorEastAsia" w:hAnsi="Arial" w:cs="Arial"/>
          <w:sz w:val="24"/>
          <w:szCs w:val="24"/>
        </w:rPr>
        <w:t>P</w:t>
      </w:r>
      <w:r w:rsidRPr="52C78A3C">
        <w:rPr>
          <w:rFonts w:ascii="Arial" w:eastAsiaTheme="minorEastAsia" w:hAnsi="Arial" w:cs="Arial"/>
          <w:sz w:val="24"/>
          <w:szCs w:val="24"/>
        </w:rPr>
        <w:t xml:space="preserve">ublic </w:t>
      </w:r>
      <w:r w:rsidR="4B28F408" w:rsidRPr="52C78A3C">
        <w:rPr>
          <w:rFonts w:ascii="Arial" w:eastAsiaTheme="minorEastAsia" w:hAnsi="Arial" w:cs="Arial"/>
          <w:sz w:val="24"/>
          <w:szCs w:val="24"/>
        </w:rPr>
        <w:t>l</w:t>
      </w:r>
      <w:r w:rsidR="0067516A" w:rsidRPr="52C78A3C">
        <w:rPr>
          <w:rFonts w:ascii="Arial" w:eastAsiaTheme="minorEastAsia" w:hAnsi="Arial" w:cs="Arial"/>
          <w:sz w:val="24"/>
          <w:szCs w:val="24"/>
        </w:rPr>
        <w:t xml:space="preserve">ibraries </w:t>
      </w:r>
    </w:p>
    <w:p w14:paraId="193BA1F7" w14:textId="771D9551" w:rsidR="0067516A" w:rsidRPr="006B1692" w:rsidRDefault="756C1A0B" w:rsidP="0005228D">
      <w:pPr>
        <w:widowControl/>
        <w:autoSpaceDE/>
        <w:autoSpaceDN/>
        <w:spacing w:line="259" w:lineRule="auto"/>
        <w:contextualSpacing/>
        <w:rPr>
          <w:rFonts w:ascii="Arial" w:eastAsiaTheme="minorEastAsia" w:hAnsi="Arial" w:cs="Arial"/>
          <w:sz w:val="24"/>
          <w:szCs w:val="24"/>
        </w:rPr>
      </w:pPr>
      <w:r w:rsidRPr="52C78A3C">
        <w:rPr>
          <w:rFonts w:ascii="Arial" w:eastAsiaTheme="minorEastAsia" w:hAnsi="Arial" w:cs="Arial"/>
          <w:sz w:val="24"/>
          <w:szCs w:val="24"/>
        </w:rPr>
        <w:t>(</w:t>
      </w:r>
      <w:r w:rsidR="00D409D7" w:rsidRPr="52C78A3C">
        <w:rPr>
          <w:rFonts w:ascii="Arial" w:eastAsiaTheme="minorEastAsia" w:hAnsi="Arial" w:cs="Arial"/>
          <w:i/>
          <w:iCs/>
          <w:sz w:val="24"/>
          <w:szCs w:val="24"/>
        </w:rPr>
        <w:t>Please see description of eligibility of each partner to receive funding</w:t>
      </w:r>
      <w:r w:rsidR="00472C92">
        <w:rPr>
          <w:rFonts w:ascii="Arial" w:eastAsiaTheme="minorEastAsia" w:hAnsi="Arial" w:cs="Arial"/>
          <w:i/>
          <w:iCs/>
          <w:sz w:val="24"/>
          <w:szCs w:val="24"/>
        </w:rPr>
        <w:t>).</w:t>
      </w:r>
    </w:p>
    <w:p w14:paraId="1D1AC185" w14:textId="5775D184" w:rsidR="0067516A" w:rsidRDefault="00B377ED" w:rsidP="0005228D">
      <w:pPr>
        <w:pStyle w:val="ListParagraph"/>
        <w:widowControl/>
        <w:numPr>
          <w:ilvl w:val="0"/>
          <w:numId w:val="18"/>
        </w:numPr>
        <w:autoSpaceDE/>
        <w:autoSpaceDN/>
        <w:spacing w:line="259" w:lineRule="auto"/>
        <w:ind w:left="720"/>
        <w:contextualSpacing/>
        <w:rPr>
          <w:rFonts w:ascii="Arial" w:eastAsiaTheme="minorEastAsia" w:hAnsi="Arial" w:cs="Arial"/>
          <w:sz w:val="24"/>
          <w:szCs w:val="24"/>
        </w:rPr>
      </w:pPr>
      <w:r w:rsidRPr="5DAEE037">
        <w:rPr>
          <w:rFonts w:ascii="Arial" w:eastAsiaTheme="minorEastAsia" w:hAnsi="Arial" w:cs="Arial"/>
          <w:b/>
          <w:bCs/>
          <w:sz w:val="24"/>
          <w:szCs w:val="24"/>
        </w:rPr>
        <w:t xml:space="preserve">Meet </w:t>
      </w:r>
      <w:r w:rsidR="0067516A" w:rsidRPr="5DAEE037">
        <w:rPr>
          <w:rFonts w:ascii="Arial" w:eastAsiaTheme="minorEastAsia" w:hAnsi="Arial" w:cs="Arial"/>
          <w:b/>
          <w:bCs/>
          <w:sz w:val="24"/>
          <w:szCs w:val="24"/>
        </w:rPr>
        <w:t>Minimum Threshold for Acceptable Partnership</w:t>
      </w:r>
      <w:r w:rsidR="0067516A" w:rsidRPr="5DAEE037">
        <w:rPr>
          <w:rFonts w:ascii="Arial" w:eastAsiaTheme="minorEastAsia" w:hAnsi="Arial" w:cs="Arial"/>
          <w:sz w:val="24"/>
          <w:szCs w:val="24"/>
        </w:rPr>
        <w:t>. Applicant(s) must partner with at least four employers from the target industry</w:t>
      </w:r>
      <w:r w:rsidR="0087450D">
        <w:rPr>
          <w:rFonts w:ascii="Arial" w:eastAsiaTheme="minorEastAsia" w:hAnsi="Arial" w:cs="Arial"/>
          <w:sz w:val="24"/>
          <w:szCs w:val="24"/>
        </w:rPr>
        <w:t xml:space="preserve"> in addition to partnering with at least one education and training provider, workforce system partner</w:t>
      </w:r>
      <w:r w:rsidR="002B4065">
        <w:rPr>
          <w:rFonts w:ascii="Arial" w:eastAsiaTheme="minorEastAsia" w:hAnsi="Arial" w:cs="Arial"/>
          <w:sz w:val="24"/>
          <w:szCs w:val="24"/>
        </w:rPr>
        <w:t>,</w:t>
      </w:r>
      <w:r w:rsidR="0087450D">
        <w:rPr>
          <w:rFonts w:ascii="Arial" w:eastAsiaTheme="minorEastAsia" w:hAnsi="Arial" w:cs="Arial"/>
          <w:sz w:val="24"/>
          <w:szCs w:val="24"/>
        </w:rPr>
        <w:t xml:space="preserve"> and/or community-based organization</w:t>
      </w:r>
      <w:r w:rsidR="0067516A" w:rsidRPr="5DAEE037">
        <w:rPr>
          <w:rFonts w:ascii="Arial" w:eastAsiaTheme="minorEastAsia" w:hAnsi="Arial" w:cs="Arial"/>
          <w:sz w:val="24"/>
          <w:szCs w:val="24"/>
        </w:rPr>
        <w:t xml:space="preserve">. </w:t>
      </w:r>
      <w:r w:rsidR="002F7887">
        <w:rPr>
          <w:rFonts w:ascii="Arial" w:eastAsiaTheme="minorEastAsia" w:hAnsi="Arial" w:cs="Arial"/>
          <w:sz w:val="24"/>
          <w:szCs w:val="24"/>
        </w:rPr>
        <w:t xml:space="preserve">Employers must include </w:t>
      </w:r>
      <w:r w:rsidR="0067516A" w:rsidRPr="5DAEE037">
        <w:rPr>
          <w:rFonts w:ascii="Arial" w:eastAsiaTheme="minorEastAsia" w:hAnsi="Arial" w:cs="Arial"/>
          <w:sz w:val="24"/>
          <w:szCs w:val="24"/>
        </w:rPr>
        <w:t>representatives from at least 2 small employers (&lt; 50 employees)</w:t>
      </w:r>
      <w:r w:rsidR="007E0FBF" w:rsidRPr="5DAEE037">
        <w:rPr>
          <w:rFonts w:ascii="Arial" w:eastAsiaTheme="minorEastAsia" w:hAnsi="Arial" w:cs="Arial"/>
          <w:sz w:val="24"/>
          <w:szCs w:val="24"/>
        </w:rPr>
        <w:t xml:space="preserve"> must be included.</w:t>
      </w:r>
      <w:r w:rsidR="0067516A" w:rsidRPr="5DAEE037">
        <w:rPr>
          <w:rFonts w:ascii="Arial" w:eastAsiaTheme="minorEastAsia" w:hAnsi="Arial" w:cs="Arial"/>
          <w:sz w:val="24"/>
          <w:szCs w:val="24"/>
        </w:rPr>
        <w:t xml:space="preserve"> </w:t>
      </w:r>
    </w:p>
    <w:p w14:paraId="4885C088" w14:textId="29D3CDF9" w:rsidR="00D32621" w:rsidRPr="006B1692" w:rsidRDefault="00D32621" w:rsidP="0005228D">
      <w:pPr>
        <w:pStyle w:val="ListParagraph"/>
        <w:widowControl/>
        <w:numPr>
          <w:ilvl w:val="0"/>
          <w:numId w:val="18"/>
        </w:numPr>
        <w:autoSpaceDE/>
        <w:autoSpaceDN/>
        <w:spacing w:line="259" w:lineRule="auto"/>
        <w:ind w:left="720"/>
        <w:contextualSpacing/>
        <w:rPr>
          <w:rFonts w:ascii="Arial" w:eastAsiaTheme="minorEastAsia" w:hAnsi="Arial" w:cs="Arial"/>
          <w:sz w:val="24"/>
          <w:szCs w:val="24"/>
        </w:rPr>
      </w:pPr>
      <w:r>
        <w:rPr>
          <w:rFonts w:ascii="Arial" w:eastAsiaTheme="minorEastAsia" w:hAnsi="Arial" w:cs="Arial"/>
          <w:b/>
          <w:bCs/>
          <w:sz w:val="24"/>
          <w:szCs w:val="24"/>
        </w:rPr>
        <w:t xml:space="preserve">Meet </w:t>
      </w:r>
      <w:r w:rsidR="00C03DA8">
        <w:rPr>
          <w:rFonts w:ascii="Arial" w:eastAsiaTheme="minorEastAsia" w:hAnsi="Arial" w:cs="Arial"/>
          <w:b/>
          <w:bCs/>
          <w:sz w:val="24"/>
          <w:szCs w:val="24"/>
        </w:rPr>
        <w:t>Collaboration Requirements and Partner Roles (see page 8)</w:t>
      </w:r>
    </w:p>
    <w:p w14:paraId="761EE372" w14:textId="77777777" w:rsidR="00D70AC1" w:rsidRPr="00137206" w:rsidRDefault="00D70AC1" w:rsidP="00D70AC1">
      <w:pPr>
        <w:widowControl/>
        <w:autoSpaceDE/>
        <w:autoSpaceDN/>
        <w:spacing w:line="259" w:lineRule="auto"/>
        <w:contextualSpacing/>
        <w:rPr>
          <w:rFonts w:ascii="Arial" w:eastAsiaTheme="minorHAnsi" w:hAnsi="Arial" w:cs="Arial"/>
          <w:sz w:val="22"/>
          <w:szCs w:val="22"/>
        </w:rPr>
      </w:pPr>
    </w:p>
    <w:p w14:paraId="75E30B40" w14:textId="2A3F965B" w:rsidR="00523B10" w:rsidRPr="00523B10" w:rsidRDefault="00823ED6" w:rsidP="00823ED6">
      <w:pPr>
        <w:outlineLvl w:val="1"/>
      </w:pPr>
      <w:r w:rsidRPr="00823ED6">
        <w:rPr>
          <w:rFonts w:ascii="Arial" w:hAnsi="Arial" w:cs="Arial"/>
          <w:b/>
          <w:bCs/>
          <w:sz w:val="22"/>
          <w:szCs w:val="22"/>
        </w:rPr>
        <w:t>D</w:t>
      </w:r>
      <w:r>
        <w:rPr>
          <w:rFonts w:ascii="Arial" w:hAnsi="Arial" w:cs="Arial"/>
          <w:sz w:val="22"/>
          <w:szCs w:val="22"/>
        </w:rPr>
        <w:t xml:space="preserve">. </w:t>
      </w:r>
      <w:r w:rsidR="00523B10" w:rsidRPr="00523B10">
        <w:rPr>
          <w:rFonts w:ascii="Arial" w:hAnsi="Arial" w:cs="Arial"/>
          <w:b/>
          <w:bCs/>
          <w:sz w:val="24"/>
          <w:szCs w:val="24"/>
        </w:rPr>
        <w:t>Number of Awards</w:t>
      </w:r>
    </w:p>
    <w:p w14:paraId="22338F30" w14:textId="77777777" w:rsidR="00523B10" w:rsidRPr="00523B10" w:rsidRDefault="00523B10" w:rsidP="00523B10">
      <w:pPr>
        <w:widowControl/>
        <w:ind w:left="180"/>
        <w:rPr>
          <w:rFonts w:ascii="Arial" w:hAnsi="Arial" w:cs="Arial"/>
          <w:sz w:val="24"/>
          <w:szCs w:val="24"/>
        </w:rPr>
      </w:pPr>
    </w:p>
    <w:p w14:paraId="0986126F" w14:textId="75AD366E" w:rsidR="00AE13AC" w:rsidRDefault="00523B10" w:rsidP="00FA1092">
      <w:pPr>
        <w:pStyle w:val="CommentText"/>
        <w:rPr>
          <w:rFonts w:ascii="Arial" w:hAnsi="Arial" w:cs="Arial"/>
          <w:sz w:val="24"/>
          <w:szCs w:val="24"/>
        </w:rPr>
      </w:pPr>
      <w:r w:rsidRPr="00523B10">
        <w:rPr>
          <w:rFonts w:ascii="Arial" w:hAnsi="Arial" w:cs="Arial"/>
          <w:sz w:val="24"/>
          <w:szCs w:val="24"/>
        </w:rPr>
        <w:t xml:space="preserve">The Department anticipates making multiple awards </w:t>
      </w:r>
      <w:proofErr w:type="gramStart"/>
      <w:r w:rsidRPr="00523B10">
        <w:rPr>
          <w:rFonts w:ascii="Arial" w:hAnsi="Arial" w:cs="Arial"/>
          <w:sz w:val="24"/>
          <w:szCs w:val="24"/>
        </w:rPr>
        <w:t>as a result of</w:t>
      </w:r>
      <w:proofErr w:type="gramEnd"/>
      <w:r w:rsidRPr="00523B10">
        <w:rPr>
          <w:rFonts w:ascii="Arial" w:hAnsi="Arial" w:cs="Arial"/>
          <w:sz w:val="24"/>
          <w:szCs w:val="24"/>
        </w:rPr>
        <w:t xml:space="preserve"> this RFA process, including partial awards. The total estimated grant funds available are $</w:t>
      </w:r>
      <w:r>
        <w:rPr>
          <w:rFonts w:ascii="Arial" w:hAnsi="Arial" w:cs="Arial"/>
          <w:sz w:val="24"/>
          <w:szCs w:val="24"/>
        </w:rPr>
        <w:t>3,7</w:t>
      </w:r>
      <w:r w:rsidRPr="00523B10">
        <w:rPr>
          <w:rFonts w:ascii="Arial" w:hAnsi="Arial" w:cs="Arial"/>
          <w:sz w:val="24"/>
          <w:szCs w:val="24"/>
        </w:rPr>
        <w:t>00,000, with awards ranging from</w:t>
      </w:r>
      <w:r w:rsidR="00D409D7">
        <w:rPr>
          <w:rFonts w:ascii="Arial" w:hAnsi="Arial" w:cs="Arial"/>
          <w:sz w:val="24"/>
          <w:szCs w:val="24"/>
        </w:rPr>
        <w:t xml:space="preserve"> an estimated</w:t>
      </w:r>
      <w:r w:rsidRPr="00523B10">
        <w:rPr>
          <w:rFonts w:ascii="Arial" w:hAnsi="Arial" w:cs="Arial"/>
          <w:sz w:val="24"/>
          <w:szCs w:val="24"/>
        </w:rPr>
        <w:t xml:space="preserve"> $</w:t>
      </w:r>
      <w:r>
        <w:rPr>
          <w:rFonts w:ascii="Arial" w:hAnsi="Arial" w:cs="Arial"/>
          <w:sz w:val="24"/>
          <w:szCs w:val="24"/>
        </w:rPr>
        <w:t>300,</w:t>
      </w:r>
      <w:r w:rsidRPr="00523B10">
        <w:rPr>
          <w:rFonts w:ascii="Arial" w:hAnsi="Arial" w:cs="Arial"/>
          <w:sz w:val="24"/>
          <w:szCs w:val="24"/>
        </w:rPr>
        <w:t>000 to $</w:t>
      </w:r>
      <w:r>
        <w:rPr>
          <w:rFonts w:ascii="Arial" w:hAnsi="Arial" w:cs="Arial"/>
          <w:sz w:val="24"/>
          <w:szCs w:val="24"/>
        </w:rPr>
        <w:t>7</w:t>
      </w:r>
      <w:r w:rsidRPr="00523B10">
        <w:rPr>
          <w:rFonts w:ascii="Arial" w:hAnsi="Arial" w:cs="Arial"/>
          <w:sz w:val="24"/>
          <w:szCs w:val="24"/>
        </w:rPr>
        <w:t>00,000.</w:t>
      </w:r>
      <w:r w:rsidR="00D409D7">
        <w:rPr>
          <w:rFonts w:ascii="Arial" w:hAnsi="Arial" w:cs="Arial"/>
          <w:sz w:val="24"/>
          <w:szCs w:val="24"/>
        </w:rPr>
        <w:t xml:space="preserve">  </w:t>
      </w:r>
      <w:r w:rsidR="00AE13AC">
        <w:rPr>
          <w:rFonts w:ascii="Arial" w:hAnsi="Arial" w:cs="Arial"/>
          <w:sz w:val="24"/>
          <w:szCs w:val="24"/>
        </w:rPr>
        <w:t>We will consider proposal</w:t>
      </w:r>
      <w:r w:rsidR="00127301">
        <w:rPr>
          <w:rFonts w:ascii="Arial" w:hAnsi="Arial" w:cs="Arial"/>
          <w:sz w:val="24"/>
          <w:szCs w:val="24"/>
        </w:rPr>
        <w:t xml:space="preserve"> requests for less than $300,000 </w:t>
      </w:r>
      <w:r w:rsidR="00AE13AC">
        <w:rPr>
          <w:rFonts w:ascii="Arial" w:hAnsi="Arial" w:cs="Arial"/>
          <w:sz w:val="24"/>
          <w:szCs w:val="24"/>
        </w:rPr>
        <w:t xml:space="preserve">if they meet </w:t>
      </w:r>
      <w:proofErr w:type="gramStart"/>
      <w:r w:rsidR="00AE13AC">
        <w:rPr>
          <w:rFonts w:ascii="Arial" w:hAnsi="Arial" w:cs="Arial"/>
          <w:sz w:val="24"/>
          <w:szCs w:val="24"/>
        </w:rPr>
        <w:t>all of</w:t>
      </w:r>
      <w:proofErr w:type="gramEnd"/>
      <w:r w:rsidR="00AE13AC">
        <w:rPr>
          <w:rFonts w:ascii="Arial" w:hAnsi="Arial" w:cs="Arial"/>
          <w:sz w:val="24"/>
          <w:szCs w:val="24"/>
        </w:rPr>
        <w:t xml:space="preserve"> the eligibility requirements and make a strong justification for the request.</w:t>
      </w:r>
      <w:r w:rsidR="00127301">
        <w:rPr>
          <w:rFonts w:ascii="Arial" w:hAnsi="Arial" w:cs="Arial"/>
          <w:sz w:val="24"/>
          <w:szCs w:val="24"/>
        </w:rPr>
        <w:t xml:space="preserve"> Proposal requests over $700,000 will not be considered. </w:t>
      </w:r>
      <w:r w:rsidR="0088338F" w:rsidRPr="00F512E4">
        <w:rPr>
          <w:rFonts w:ascii="Arial" w:hAnsi="Arial" w:cs="Arial"/>
          <w:sz w:val="24"/>
          <w:szCs w:val="24"/>
        </w:rPr>
        <w:t>Proposal requests are limited to one per applicant/industry partnership</w:t>
      </w:r>
      <w:r w:rsidR="00FA1092">
        <w:rPr>
          <w:rFonts w:ascii="Arial" w:hAnsi="Arial" w:cs="Arial"/>
          <w:sz w:val="24"/>
          <w:szCs w:val="24"/>
        </w:rPr>
        <w:t>.</w:t>
      </w:r>
      <w:r w:rsidR="00C07C80">
        <w:rPr>
          <w:rFonts w:ascii="Arial" w:hAnsi="Arial" w:cs="Arial"/>
          <w:sz w:val="24"/>
          <w:szCs w:val="24"/>
        </w:rPr>
        <w:t xml:space="preserve"> </w:t>
      </w:r>
    </w:p>
    <w:p w14:paraId="74016C86" w14:textId="77777777" w:rsidR="00FA1092" w:rsidRDefault="00FA1092" w:rsidP="00FA1092">
      <w:pPr>
        <w:pStyle w:val="CommentText"/>
        <w:rPr>
          <w:rFonts w:ascii="Arial" w:hAnsi="Arial" w:cs="Arial"/>
          <w:sz w:val="24"/>
          <w:szCs w:val="24"/>
        </w:rPr>
      </w:pPr>
    </w:p>
    <w:p w14:paraId="2F08DE82" w14:textId="5D9B1637" w:rsidR="00523B10" w:rsidRPr="00523B10" w:rsidRDefault="00D409D7" w:rsidP="00523B1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lastRenderedPageBreak/>
        <w:t>Awards will be provided based on the likely impact of the proposed work in mitigating the labor market challenges experienced by employers.</w:t>
      </w:r>
      <w:r w:rsidR="005B302D">
        <w:rPr>
          <w:rFonts w:ascii="Arial" w:hAnsi="Arial" w:cs="Arial"/>
          <w:sz w:val="24"/>
          <w:szCs w:val="24"/>
        </w:rPr>
        <w:t xml:space="preserve"> </w:t>
      </w:r>
    </w:p>
    <w:p w14:paraId="024CF24E" w14:textId="77777777" w:rsidR="00523B10" w:rsidRPr="00523B10" w:rsidRDefault="00523B10" w:rsidP="00523B1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CF83BFA" w14:textId="77777777" w:rsidR="00523B10" w:rsidRPr="00523B10" w:rsidRDefault="00523B10" w:rsidP="00523B1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23B10">
        <w:rPr>
          <w:rFonts w:ascii="Arial" w:hAnsi="Arial" w:cs="Arial"/>
          <w:sz w:val="24"/>
          <w:szCs w:val="24"/>
        </w:rPr>
        <w:t>The number and size of awards will depend on the number of proposals received, industry sector(s) served, and available funds. The Department reserves the right to eliminate the lowest scoring application(s) and/or make awards at amounts less than that requested, whichever is in the best interest of the State.</w:t>
      </w:r>
    </w:p>
    <w:p w14:paraId="3A21D504" w14:textId="77777777" w:rsidR="00523B10" w:rsidRPr="00523B10" w:rsidRDefault="00523B10" w:rsidP="00523B10">
      <w:pPr>
        <w:widowControl/>
        <w:rPr>
          <w:rFonts w:ascii="Arial" w:hAnsi="Arial" w:cs="Arial"/>
          <w:b/>
          <w:bCs/>
          <w:sz w:val="24"/>
          <w:szCs w:val="24"/>
        </w:rPr>
      </w:pPr>
    </w:p>
    <w:p w14:paraId="3EF5DA36" w14:textId="77777777" w:rsidR="00523B10" w:rsidRPr="00523B10" w:rsidRDefault="00523B10" w:rsidP="00523B10">
      <w:pPr>
        <w:rPr>
          <w:rFonts w:ascii="Arial" w:hAnsi="Arial" w:cs="Arial"/>
          <w:b/>
          <w:bCs/>
          <w:sz w:val="24"/>
          <w:szCs w:val="24"/>
        </w:rPr>
      </w:pPr>
      <w:r w:rsidRPr="00523B10">
        <w:rPr>
          <w:rFonts w:ascii="Arial" w:hAnsi="Arial" w:cs="Arial"/>
          <w:sz w:val="24"/>
          <w:szCs w:val="24"/>
        </w:rPr>
        <w:t xml:space="preserve">Any person aggrieved by the award decision that results from the RFA may appeal the decision to the Director of the Bureau of General Services in the manner prescribed in </w:t>
      </w:r>
      <w:hyperlink r:id="rId15" w:history="1">
        <w:r w:rsidRPr="00523B10">
          <w:rPr>
            <w:rFonts w:ascii="Arial" w:hAnsi="Arial" w:cs="Arial"/>
            <w:color w:val="0000FF"/>
            <w:sz w:val="24"/>
            <w:szCs w:val="24"/>
            <w:u w:val="single"/>
          </w:rPr>
          <w:t>5 M.R.S.A. § 1825-E</w:t>
        </w:r>
      </w:hyperlink>
      <w:r w:rsidRPr="00523B10">
        <w:rPr>
          <w:rFonts w:ascii="Arial" w:hAnsi="Arial" w:cs="Arial"/>
          <w:sz w:val="24"/>
          <w:szCs w:val="24"/>
        </w:rPr>
        <w:t xml:space="preserve"> and </w:t>
      </w:r>
      <w:hyperlink r:id="rId16" w:history="1">
        <w:r w:rsidRPr="00523B10">
          <w:rPr>
            <w:rFonts w:ascii="Arial" w:hAnsi="Arial" w:cs="Arial"/>
            <w:color w:val="0000FF"/>
            <w:sz w:val="24"/>
            <w:szCs w:val="24"/>
            <w:u w:val="single"/>
          </w:rPr>
          <w:t>18-554 Code of Maine Rules  Chapter 120</w:t>
        </w:r>
      </w:hyperlink>
      <w:r w:rsidRPr="00523B10">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8C128B3" w14:textId="77777777" w:rsidR="00523B10" w:rsidRPr="00523B10" w:rsidRDefault="00523B10" w:rsidP="00523B10">
      <w:pPr>
        <w:widowControl/>
        <w:rPr>
          <w:rFonts w:ascii="Arial" w:hAnsi="Arial" w:cs="Arial"/>
          <w:b/>
          <w:bCs/>
          <w:sz w:val="24"/>
          <w:szCs w:val="24"/>
        </w:rPr>
      </w:pPr>
    </w:p>
    <w:p w14:paraId="4812406C" w14:textId="33D07F2C" w:rsidR="00823ED6" w:rsidRPr="00823ED6" w:rsidRDefault="00823ED6" w:rsidP="00823ED6">
      <w:pPr>
        <w:widowControl/>
        <w:rPr>
          <w:rFonts w:ascii="Arial" w:hAnsi="Arial" w:cs="Arial"/>
          <w:sz w:val="24"/>
          <w:szCs w:val="24"/>
        </w:rPr>
      </w:pPr>
      <w:bookmarkStart w:id="10" w:name="_Toc367174726"/>
      <w:bookmarkStart w:id="11" w:name="_Toc397069194"/>
      <w:r>
        <w:rPr>
          <w:rFonts w:ascii="Arial" w:hAnsi="Arial" w:cs="Arial"/>
          <w:b/>
          <w:bCs/>
          <w:sz w:val="24"/>
          <w:szCs w:val="24"/>
        </w:rPr>
        <w:t>E. C</w:t>
      </w:r>
      <w:r w:rsidRPr="00823ED6">
        <w:rPr>
          <w:rFonts w:ascii="Arial" w:hAnsi="Arial" w:cs="Arial"/>
          <w:b/>
          <w:bCs/>
          <w:sz w:val="24"/>
          <w:szCs w:val="24"/>
        </w:rPr>
        <w:t>ontract Terms</w:t>
      </w:r>
    </w:p>
    <w:p w14:paraId="7F3E537C" w14:textId="77777777" w:rsidR="00823ED6" w:rsidRPr="00823ED6" w:rsidRDefault="00823ED6" w:rsidP="00823ED6">
      <w:pPr>
        <w:widowControl/>
        <w:rPr>
          <w:rFonts w:ascii="Arial" w:hAnsi="Arial" w:cs="Arial"/>
          <w:sz w:val="24"/>
          <w:szCs w:val="24"/>
        </w:rPr>
      </w:pPr>
    </w:p>
    <w:p w14:paraId="1515BD9A" w14:textId="015378C5" w:rsidR="00823ED6" w:rsidRPr="00823ED6" w:rsidRDefault="00823ED6" w:rsidP="00823ED6">
      <w:r w:rsidRPr="52C78A3C">
        <w:rPr>
          <w:rFonts w:ascii="Arial" w:hAnsi="Arial" w:cs="Arial"/>
          <w:sz w:val="24"/>
          <w:szCs w:val="24"/>
        </w:rPr>
        <w:t xml:space="preserve">Applicants awarded through this RFA process will be conditionally awarded a contract for up to a </w:t>
      </w:r>
      <w:r w:rsidR="294D6C75" w:rsidRPr="52C78A3C">
        <w:rPr>
          <w:rFonts w:ascii="Arial" w:hAnsi="Arial" w:cs="Arial"/>
          <w:sz w:val="24"/>
          <w:szCs w:val="24"/>
        </w:rPr>
        <w:t>two and a half</w:t>
      </w:r>
      <w:r w:rsidRPr="52C78A3C">
        <w:rPr>
          <w:rFonts w:ascii="Arial" w:hAnsi="Arial" w:cs="Arial"/>
          <w:sz w:val="24"/>
          <w:szCs w:val="24"/>
        </w:rPr>
        <w:t xml:space="preserve"> (</w:t>
      </w:r>
      <w:r w:rsidR="250F2B71" w:rsidRPr="52C78A3C">
        <w:rPr>
          <w:rFonts w:ascii="Arial" w:hAnsi="Arial" w:cs="Arial"/>
          <w:sz w:val="24"/>
          <w:szCs w:val="24"/>
        </w:rPr>
        <w:t>2.5</w:t>
      </w:r>
      <w:r w:rsidRPr="52C78A3C">
        <w:rPr>
          <w:rFonts w:ascii="Arial" w:hAnsi="Arial" w:cs="Arial"/>
          <w:sz w:val="24"/>
          <w:szCs w:val="24"/>
        </w:rPr>
        <w:t xml:space="preserve">) year period.  The period of performance is </w:t>
      </w:r>
      <w:r w:rsidR="005974B8">
        <w:rPr>
          <w:rFonts w:ascii="Arial" w:hAnsi="Arial" w:cs="Arial"/>
          <w:sz w:val="24"/>
          <w:szCs w:val="24"/>
        </w:rPr>
        <w:t>August 1</w:t>
      </w:r>
      <w:r w:rsidR="002D1D5B" w:rsidRPr="52C78A3C">
        <w:rPr>
          <w:rFonts w:ascii="Arial" w:hAnsi="Arial" w:cs="Arial"/>
          <w:sz w:val="24"/>
          <w:szCs w:val="24"/>
        </w:rPr>
        <w:t xml:space="preserve">, </w:t>
      </w:r>
      <w:r w:rsidRPr="52C78A3C">
        <w:rPr>
          <w:rFonts w:ascii="Arial" w:hAnsi="Arial" w:cs="Arial"/>
          <w:sz w:val="24"/>
          <w:szCs w:val="24"/>
        </w:rPr>
        <w:t>2022 – December 31, 2024.</w:t>
      </w:r>
    </w:p>
    <w:p w14:paraId="6496ED06" w14:textId="77777777" w:rsidR="00823ED6" w:rsidRPr="00823ED6" w:rsidRDefault="00823ED6" w:rsidP="00823ED6"/>
    <w:p w14:paraId="0D0FF665" w14:textId="476EC92F" w:rsidR="00823ED6" w:rsidRPr="00823ED6" w:rsidRDefault="00823ED6" w:rsidP="00823ED6">
      <w:pPr>
        <w:rPr>
          <w:rFonts w:ascii="Arial" w:hAnsi="Arial" w:cs="Arial"/>
          <w:b/>
          <w:bCs/>
          <w:sz w:val="24"/>
          <w:szCs w:val="24"/>
        </w:rPr>
      </w:pPr>
      <w:r w:rsidRPr="00823ED6">
        <w:rPr>
          <w:rFonts w:ascii="Arial" w:hAnsi="Arial" w:cs="Arial"/>
          <w:sz w:val="24"/>
          <w:szCs w:val="24"/>
        </w:rPr>
        <w:t xml:space="preserve">Applicants will initially be awarded funding for one year, with an option to extend for </w:t>
      </w:r>
      <w:r w:rsidR="006F16EE">
        <w:rPr>
          <w:rFonts w:ascii="Arial" w:hAnsi="Arial" w:cs="Arial"/>
          <w:sz w:val="24"/>
          <w:szCs w:val="24"/>
        </w:rPr>
        <w:t>the remainder of the grant period</w:t>
      </w:r>
      <w:r w:rsidRPr="00823ED6">
        <w:rPr>
          <w:rFonts w:ascii="Arial" w:hAnsi="Arial" w:cs="Arial"/>
          <w:sz w:val="24"/>
          <w:szCs w:val="24"/>
        </w:rPr>
        <w:t xml:space="preserve"> pending progress towards Performance Metrics (</w:t>
      </w:r>
      <w:r w:rsidRPr="00823ED6">
        <w:rPr>
          <w:rFonts w:ascii="Arial" w:hAnsi="Arial" w:cs="Arial"/>
          <w:b/>
          <w:bCs/>
          <w:sz w:val="24"/>
          <w:szCs w:val="24"/>
        </w:rPr>
        <w:t>Appendix E</w:t>
      </w:r>
      <w:r w:rsidRPr="00823ED6">
        <w:rPr>
          <w:rFonts w:ascii="Arial" w:hAnsi="Arial" w:cs="Arial"/>
          <w:sz w:val="24"/>
          <w:szCs w:val="24"/>
        </w:rPr>
        <w:t xml:space="preserve">).  Performance will be evaluated each quarter upon submission of a Quarterly Report.  Applicants not making adequate progress towards their Performance Metrics may not have their contracts extended.  Funding decisions may be affected by meeting outlined goals or progress to-date.  </w:t>
      </w:r>
    </w:p>
    <w:p w14:paraId="386C33CB" w14:textId="3282C5EF" w:rsidR="00823ED6" w:rsidRDefault="00823ED6" w:rsidP="00823ED6"/>
    <w:p w14:paraId="5DF03644" w14:textId="1B5D3820" w:rsidR="006F38D7" w:rsidRDefault="006F38D7" w:rsidP="00823ED6"/>
    <w:p w14:paraId="3D775167" w14:textId="77777777" w:rsidR="00F67D36" w:rsidRDefault="00F67D36">
      <w:pPr>
        <w:widowControl/>
        <w:autoSpaceDE/>
        <w:autoSpaceDN/>
        <w:rPr>
          <w:rFonts w:ascii="Arial" w:hAnsi="Arial" w:cs="Arial"/>
          <w:b/>
          <w:bCs/>
          <w:sz w:val="28"/>
          <w:szCs w:val="28"/>
          <w:u w:val="single"/>
        </w:rPr>
      </w:pPr>
      <w:bookmarkStart w:id="12" w:name="_Toc367174727"/>
      <w:bookmarkStart w:id="13" w:name="_Toc397069195"/>
      <w:bookmarkEnd w:id="10"/>
      <w:bookmarkEnd w:id="11"/>
      <w:r>
        <w:rPr>
          <w:rFonts w:ascii="Arial" w:hAnsi="Arial" w:cs="Arial"/>
          <w:b/>
          <w:bCs/>
          <w:sz w:val="28"/>
          <w:szCs w:val="28"/>
          <w:u w:val="single"/>
        </w:rPr>
        <w:br w:type="page"/>
      </w:r>
    </w:p>
    <w:p w14:paraId="5CCFBAA0" w14:textId="26E51585" w:rsidR="00803D7C" w:rsidRPr="00803D7C" w:rsidRDefault="00803D7C" w:rsidP="00803D7C">
      <w:pPr>
        <w:widowControl/>
        <w:jc w:val="center"/>
        <w:rPr>
          <w:rFonts w:ascii="Arial" w:hAnsi="Arial" w:cs="Arial"/>
          <w:b/>
          <w:bCs/>
          <w:sz w:val="28"/>
          <w:szCs w:val="28"/>
          <w:u w:val="single"/>
        </w:rPr>
      </w:pPr>
      <w:r w:rsidRPr="00803D7C">
        <w:rPr>
          <w:rFonts w:ascii="Arial" w:hAnsi="Arial" w:cs="Arial"/>
          <w:b/>
          <w:bCs/>
          <w:sz w:val="28"/>
          <w:szCs w:val="28"/>
          <w:u w:val="single"/>
        </w:rPr>
        <w:lastRenderedPageBreak/>
        <w:t xml:space="preserve">Maine </w:t>
      </w:r>
      <w:r>
        <w:rPr>
          <w:rFonts w:ascii="Arial" w:hAnsi="Arial" w:cs="Arial"/>
          <w:b/>
          <w:bCs/>
          <w:sz w:val="28"/>
          <w:szCs w:val="28"/>
          <w:u w:val="single"/>
        </w:rPr>
        <w:t>Industry Partnership</w:t>
      </w:r>
      <w:r w:rsidR="00BE4A2D">
        <w:rPr>
          <w:rFonts w:ascii="Arial" w:hAnsi="Arial" w:cs="Arial"/>
          <w:b/>
          <w:bCs/>
          <w:sz w:val="28"/>
          <w:szCs w:val="28"/>
          <w:u w:val="single"/>
        </w:rPr>
        <w:t>s</w:t>
      </w:r>
      <w:r>
        <w:rPr>
          <w:rFonts w:ascii="Arial" w:hAnsi="Arial" w:cs="Arial"/>
          <w:b/>
          <w:bCs/>
          <w:sz w:val="28"/>
          <w:szCs w:val="28"/>
          <w:u w:val="single"/>
        </w:rPr>
        <w:t xml:space="preserve"> </w:t>
      </w:r>
      <w:r w:rsidR="00BE4A2D">
        <w:rPr>
          <w:rFonts w:ascii="Arial" w:hAnsi="Arial" w:cs="Arial"/>
          <w:b/>
          <w:bCs/>
          <w:sz w:val="28"/>
          <w:szCs w:val="28"/>
          <w:u w:val="single"/>
        </w:rPr>
        <w:t>for</w:t>
      </w:r>
      <w:r w:rsidR="00683297">
        <w:rPr>
          <w:rFonts w:ascii="Arial" w:hAnsi="Arial" w:cs="Arial"/>
          <w:b/>
          <w:bCs/>
          <w:sz w:val="28"/>
          <w:szCs w:val="28"/>
          <w:u w:val="single"/>
        </w:rPr>
        <w:t xml:space="preserve"> Workforce</w:t>
      </w:r>
      <w:r w:rsidR="00BE4A2D">
        <w:rPr>
          <w:rFonts w:ascii="Arial" w:hAnsi="Arial" w:cs="Arial"/>
          <w:b/>
          <w:bCs/>
          <w:sz w:val="28"/>
          <w:szCs w:val="28"/>
          <w:u w:val="single"/>
        </w:rPr>
        <w:t xml:space="preserve"> Development</w:t>
      </w:r>
      <w:r w:rsidR="00683297">
        <w:rPr>
          <w:rFonts w:ascii="Arial" w:hAnsi="Arial" w:cs="Arial"/>
          <w:b/>
          <w:bCs/>
          <w:sz w:val="28"/>
          <w:szCs w:val="28"/>
          <w:u w:val="single"/>
        </w:rPr>
        <w:t xml:space="preserve"> Initiative </w:t>
      </w:r>
    </w:p>
    <w:p w14:paraId="283786C9" w14:textId="77777777" w:rsidR="00803D7C" w:rsidRPr="00803D7C" w:rsidRDefault="00803D7C" w:rsidP="00803D7C">
      <w:pPr>
        <w:widowControl/>
        <w:jc w:val="center"/>
        <w:rPr>
          <w:rFonts w:ascii="Arial" w:hAnsi="Arial" w:cs="Arial"/>
          <w:b/>
          <w:bCs/>
          <w:sz w:val="28"/>
          <w:szCs w:val="28"/>
          <w:u w:val="single"/>
        </w:rPr>
      </w:pPr>
      <w:r w:rsidRPr="00803D7C">
        <w:rPr>
          <w:rFonts w:ascii="Arial" w:hAnsi="Arial" w:cs="Arial"/>
          <w:b/>
          <w:bCs/>
          <w:sz w:val="28"/>
          <w:szCs w:val="28"/>
          <w:u w:val="single"/>
        </w:rPr>
        <w:t>FY 2022 Grant Funding</w:t>
      </w:r>
    </w:p>
    <w:p w14:paraId="753A8DC1" w14:textId="77777777" w:rsidR="00803D7C" w:rsidRPr="00803D7C" w:rsidRDefault="00803D7C" w:rsidP="00803D7C">
      <w:pPr>
        <w:widowControl/>
        <w:jc w:val="center"/>
        <w:rPr>
          <w:rFonts w:ascii="Arial" w:hAnsi="Arial" w:cs="Arial"/>
          <w:b/>
          <w:bCs/>
          <w:sz w:val="28"/>
          <w:szCs w:val="28"/>
          <w:u w:val="single"/>
        </w:rPr>
      </w:pPr>
      <w:r w:rsidRPr="00803D7C">
        <w:rPr>
          <w:rFonts w:ascii="Arial" w:hAnsi="Arial" w:cs="Arial"/>
          <w:b/>
          <w:bCs/>
          <w:sz w:val="28"/>
          <w:szCs w:val="28"/>
          <w:u w:val="single"/>
        </w:rPr>
        <w:t>Activities and Requirements</w:t>
      </w:r>
    </w:p>
    <w:p w14:paraId="625D22EB" w14:textId="77777777" w:rsidR="00803D7C" w:rsidRPr="00803D7C" w:rsidRDefault="00803D7C" w:rsidP="001825A8">
      <w:pPr>
        <w:outlineLvl w:val="0"/>
        <w:rPr>
          <w:rFonts w:ascii="Arial" w:hAnsi="Arial" w:cs="Arial"/>
          <w:b/>
          <w:sz w:val="24"/>
          <w:szCs w:val="24"/>
        </w:rPr>
      </w:pPr>
      <w:r w:rsidRPr="00803D7C">
        <w:rPr>
          <w:rFonts w:ascii="Arial" w:hAnsi="Arial" w:cs="Arial"/>
          <w:b/>
          <w:sz w:val="24"/>
          <w:szCs w:val="24"/>
        </w:rPr>
        <w:tab/>
      </w:r>
    </w:p>
    <w:p w14:paraId="2A116A50" w14:textId="77777777" w:rsidR="00803D7C" w:rsidRPr="00803D7C" w:rsidRDefault="00803D7C" w:rsidP="001825A8">
      <w:pPr>
        <w:widowControl/>
        <w:autoSpaceDE/>
        <w:autoSpaceDN/>
        <w:rPr>
          <w:rFonts w:ascii="Arial" w:eastAsia="Calibri" w:hAnsi="Arial" w:cs="Arial"/>
          <w:b/>
          <w:bCs/>
          <w:sz w:val="24"/>
          <w:szCs w:val="24"/>
        </w:rPr>
      </w:pPr>
    </w:p>
    <w:p w14:paraId="792849D6" w14:textId="77777777" w:rsidR="00803D7C" w:rsidRPr="00803D7C" w:rsidRDefault="00803D7C" w:rsidP="001825A8">
      <w:pPr>
        <w:widowControl/>
        <w:numPr>
          <w:ilvl w:val="0"/>
          <w:numId w:val="20"/>
        </w:numPr>
        <w:ind w:left="360"/>
        <w:rPr>
          <w:rFonts w:ascii="Arial" w:hAnsi="Arial" w:cs="Arial"/>
          <w:b/>
          <w:bCs/>
          <w:sz w:val="24"/>
          <w:szCs w:val="24"/>
          <w:u w:val="single"/>
        </w:rPr>
      </w:pPr>
      <w:r w:rsidRPr="00803D7C">
        <w:rPr>
          <w:rFonts w:ascii="Arial" w:hAnsi="Arial" w:cs="Arial"/>
          <w:b/>
          <w:bCs/>
          <w:sz w:val="24"/>
          <w:szCs w:val="24"/>
          <w:u w:val="single"/>
        </w:rPr>
        <w:t>Maine Department of Labor Resources</w:t>
      </w:r>
    </w:p>
    <w:p w14:paraId="19A5A196" w14:textId="77777777" w:rsidR="00803D7C" w:rsidRPr="00803D7C" w:rsidRDefault="00803D7C" w:rsidP="001825A8">
      <w:pPr>
        <w:widowControl/>
        <w:tabs>
          <w:tab w:val="left" w:pos="0"/>
        </w:tabs>
        <w:rPr>
          <w:rFonts w:ascii="Arial" w:hAnsi="Arial" w:cs="Arial"/>
          <w:bCs/>
          <w:sz w:val="24"/>
          <w:szCs w:val="24"/>
        </w:rPr>
      </w:pPr>
    </w:p>
    <w:p w14:paraId="0234C14D" w14:textId="77777777" w:rsidR="00803D7C" w:rsidRPr="00803D7C" w:rsidRDefault="00803D7C" w:rsidP="001825A8">
      <w:pPr>
        <w:widowControl/>
        <w:tabs>
          <w:tab w:val="left" w:pos="0"/>
        </w:tabs>
        <w:rPr>
          <w:rFonts w:ascii="Arial" w:hAnsi="Arial" w:cs="Arial"/>
          <w:bCs/>
          <w:sz w:val="24"/>
          <w:szCs w:val="24"/>
        </w:rPr>
      </w:pPr>
      <w:r w:rsidRPr="00803D7C">
        <w:rPr>
          <w:rFonts w:ascii="Arial" w:hAnsi="Arial" w:cs="Arial"/>
          <w:b/>
          <w:sz w:val="24"/>
          <w:szCs w:val="24"/>
        </w:rPr>
        <w:t>The Maine Department of Labor will provide the following resources</w:t>
      </w:r>
      <w:r w:rsidRPr="00803D7C">
        <w:rPr>
          <w:rFonts w:ascii="Arial" w:hAnsi="Arial" w:cs="Arial"/>
          <w:bCs/>
          <w:sz w:val="24"/>
          <w:szCs w:val="24"/>
        </w:rPr>
        <w:t xml:space="preserve"> </w:t>
      </w:r>
      <w:r w:rsidRPr="001825A8">
        <w:rPr>
          <w:rFonts w:ascii="Arial" w:hAnsi="Arial" w:cs="Arial"/>
          <w:b/>
          <w:sz w:val="24"/>
          <w:szCs w:val="24"/>
        </w:rPr>
        <w:t>to grant recipients:</w:t>
      </w:r>
    </w:p>
    <w:p w14:paraId="3CE8573A" w14:textId="77777777" w:rsidR="00803D7C" w:rsidRPr="00803D7C" w:rsidRDefault="00803D7C" w:rsidP="001825A8">
      <w:pPr>
        <w:widowControl/>
        <w:numPr>
          <w:ilvl w:val="0"/>
          <w:numId w:val="30"/>
        </w:numPr>
        <w:rPr>
          <w:rFonts w:ascii="Arial" w:hAnsi="Arial" w:cs="Arial"/>
          <w:sz w:val="24"/>
          <w:szCs w:val="24"/>
        </w:rPr>
      </w:pPr>
      <w:r w:rsidRPr="00803D7C">
        <w:rPr>
          <w:rFonts w:ascii="Arial" w:hAnsi="Arial" w:cs="Arial"/>
          <w:sz w:val="24"/>
          <w:szCs w:val="24"/>
        </w:rPr>
        <w:t>Informational webinar for grant recipients to review expectations and processes</w:t>
      </w:r>
    </w:p>
    <w:p w14:paraId="614F8FE4" w14:textId="52B73537" w:rsidR="00696D24" w:rsidRDefault="00803D7C" w:rsidP="001825A8">
      <w:pPr>
        <w:widowControl/>
        <w:numPr>
          <w:ilvl w:val="0"/>
          <w:numId w:val="30"/>
        </w:numPr>
        <w:rPr>
          <w:rFonts w:ascii="Arial" w:hAnsi="Arial" w:cs="Arial"/>
          <w:sz w:val="24"/>
          <w:szCs w:val="24"/>
        </w:rPr>
      </w:pPr>
      <w:r w:rsidRPr="00803D7C">
        <w:rPr>
          <w:rFonts w:ascii="Arial" w:hAnsi="Arial" w:cs="Arial"/>
          <w:sz w:val="24"/>
          <w:szCs w:val="24"/>
        </w:rPr>
        <w:t>Ongoing technical assistance</w:t>
      </w:r>
      <w:r w:rsidR="00696D24" w:rsidRPr="003C5129">
        <w:rPr>
          <w:rFonts w:ascii="Arial" w:hAnsi="Arial" w:cs="Arial"/>
          <w:sz w:val="24"/>
          <w:szCs w:val="24"/>
        </w:rPr>
        <w:t xml:space="preserve">, including information about </w:t>
      </w:r>
      <w:r w:rsidRPr="00803D7C">
        <w:rPr>
          <w:rFonts w:ascii="Arial" w:hAnsi="Arial" w:cs="Arial"/>
          <w:sz w:val="24"/>
          <w:szCs w:val="24"/>
        </w:rPr>
        <w:t>grant requirements</w:t>
      </w:r>
      <w:r w:rsidR="00696D24" w:rsidRPr="003C5129">
        <w:rPr>
          <w:rFonts w:ascii="Arial" w:hAnsi="Arial" w:cs="Arial"/>
          <w:sz w:val="24"/>
          <w:szCs w:val="24"/>
        </w:rPr>
        <w:t xml:space="preserve"> and reporting. </w:t>
      </w:r>
    </w:p>
    <w:p w14:paraId="598165DB" w14:textId="77777777" w:rsidR="001825A8" w:rsidRPr="003C5129" w:rsidRDefault="001825A8" w:rsidP="001825A8">
      <w:pPr>
        <w:widowControl/>
        <w:ind w:left="720"/>
        <w:rPr>
          <w:rFonts w:ascii="Arial" w:hAnsi="Arial" w:cs="Arial"/>
          <w:sz w:val="24"/>
          <w:szCs w:val="24"/>
        </w:rPr>
      </w:pPr>
    </w:p>
    <w:p w14:paraId="6B251995" w14:textId="77777777" w:rsidR="00BA021D" w:rsidRDefault="00E36B15" w:rsidP="001825A8">
      <w:pPr>
        <w:pStyle w:val="Heading2"/>
        <w:spacing w:before="0" w:after="0"/>
        <w:rPr>
          <w:rFonts w:eastAsiaTheme="minorHAnsi"/>
        </w:rPr>
      </w:pPr>
      <w:r w:rsidRPr="003C5129">
        <w:rPr>
          <w:rFonts w:eastAsiaTheme="minorHAnsi"/>
        </w:rPr>
        <w:t xml:space="preserve">Eligible and Ineligible Expenses. </w:t>
      </w:r>
    </w:p>
    <w:p w14:paraId="16CD0D9F" w14:textId="77777777" w:rsidR="001825A8" w:rsidRPr="001825A8" w:rsidRDefault="00E36B15" w:rsidP="001825A8">
      <w:pPr>
        <w:pStyle w:val="Heading2"/>
        <w:numPr>
          <w:ilvl w:val="3"/>
          <w:numId w:val="30"/>
        </w:numPr>
        <w:spacing w:before="0" w:after="0"/>
        <w:ind w:left="720"/>
        <w:rPr>
          <w:rFonts w:eastAsiaTheme="minorHAnsi"/>
        </w:rPr>
      </w:pPr>
      <w:r w:rsidRPr="00363BF1">
        <w:rPr>
          <w:rFonts w:eastAsiaTheme="minorHAnsi"/>
          <w:b w:val="0"/>
          <w:bCs w:val="0"/>
        </w:rPr>
        <w:t>All expenses to be paid using ARPA Funds (specific to the Maine Industry Partnership</w:t>
      </w:r>
      <w:r w:rsidR="003C5129" w:rsidRPr="00363BF1">
        <w:rPr>
          <w:rFonts w:eastAsiaTheme="minorHAnsi"/>
          <w:b w:val="0"/>
          <w:bCs w:val="0"/>
        </w:rPr>
        <w:t>s with Workforce</w:t>
      </w:r>
      <w:r w:rsidRPr="00363BF1">
        <w:rPr>
          <w:rFonts w:eastAsiaTheme="minorHAnsi"/>
          <w:b w:val="0"/>
          <w:bCs w:val="0"/>
        </w:rPr>
        <w:t xml:space="preserve"> Initiative</w:t>
      </w:r>
      <w:r w:rsidR="003C5129" w:rsidRPr="00363BF1">
        <w:rPr>
          <w:rFonts w:eastAsiaTheme="minorHAnsi"/>
          <w:b w:val="0"/>
          <w:bCs w:val="0"/>
        </w:rPr>
        <w:t>)</w:t>
      </w:r>
      <w:r w:rsidRPr="00363BF1">
        <w:rPr>
          <w:rFonts w:eastAsiaTheme="minorHAnsi"/>
          <w:b w:val="0"/>
          <w:bCs w:val="0"/>
        </w:rPr>
        <w:t xml:space="preserve">, must be related to the goals that the partnership develops and its implementation. </w:t>
      </w:r>
    </w:p>
    <w:p w14:paraId="637E0D7B" w14:textId="77777777" w:rsidR="001825A8" w:rsidRPr="001825A8" w:rsidRDefault="00E36B15" w:rsidP="001825A8">
      <w:pPr>
        <w:pStyle w:val="Heading2"/>
        <w:numPr>
          <w:ilvl w:val="3"/>
          <w:numId w:val="30"/>
        </w:numPr>
        <w:spacing w:before="0" w:after="0"/>
        <w:ind w:left="720"/>
        <w:rPr>
          <w:rFonts w:eastAsiaTheme="minorHAnsi"/>
        </w:rPr>
      </w:pPr>
      <w:r w:rsidRPr="00363BF1">
        <w:rPr>
          <w:rFonts w:eastAsiaTheme="minorHAnsi"/>
          <w:b w:val="0"/>
          <w:bCs w:val="0"/>
        </w:rPr>
        <w:t>Eligible expenses may include reasonable project management costs</w:t>
      </w:r>
      <w:r w:rsidR="00CB561A">
        <w:rPr>
          <w:rFonts w:eastAsiaTheme="minorHAnsi"/>
          <w:b w:val="0"/>
          <w:bCs w:val="0"/>
        </w:rPr>
        <w:t xml:space="preserve">, </w:t>
      </w:r>
      <w:r w:rsidR="0098305E" w:rsidRPr="00363BF1">
        <w:rPr>
          <w:rFonts w:eastAsiaTheme="minorHAnsi"/>
          <w:b w:val="0"/>
          <w:bCs w:val="0"/>
        </w:rPr>
        <w:t xml:space="preserve">including contracts with partners for </w:t>
      </w:r>
      <w:r w:rsidR="00CB561A" w:rsidRPr="00363BF1">
        <w:rPr>
          <w:rFonts w:eastAsiaTheme="minorHAnsi"/>
          <w:b w:val="0"/>
          <w:bCs w:val="0"/>
        </w:rPr>
        <w:t>specific roles or services</w:t>
      </w:r>
      <w:r w:rsidR="00CB561A">
        <w:rPr>
          <w:rFonts w:eastAsiaTheme="minorHAnsi"/>
          <w:b w:val="0"/>
          <w:bCs w:val="0"/>
        </w:rPr>
        <w:t xml:space="preserve">. </w:t>
      </w:r>
    </w:p>
    <w:p w14:paraId="7D76E40D" w14:textId="77777777" w:rsidR="001825A8" w:rsidRPr="001825A8" w:rsidRDefault="00E36B15" w:rsidP="001825A8">
      <w:pPr>
        <w:pStyle w:val="Heading2"/>
        <w:numPr>
          <w:ilvl w:val="3"/>
          <w:numId w:val="30"/>
        </w:numPr>
        <w:spacing w:before="0" w:after="0"/>
        <w:ind w:left="720"/>
        <w:rPr>
          <w:rFonts w:eastAsiaTheme="minorHAnsi"/>
        </w:rPr>
      </w:pPr>
      <w:r w:rsidRPr="00363BF1">
        <w:rPr>
          <w:rFonts w:eastAsiaTheme="minorHAnsi"/>
          <w:b w:val="0"/>
          <w:bCs w:val="0"/>
        </w:rPr>
        <w:t xml:space="preserve">MDOL/SWB may limit the percentage of grant funds that may be used for administrative or indirect costs but recognizes the need for partnerships to build capacity to achieve broader workforce gains. </w:t>
      </w:r>
    </w:p>
    <w:p w14:paraId="636A12D3" w14:textId="75D813A7" w:rsidR="003C5129" w:rsidRPr="00E9332A" w:rsidRDefault="00E36B15" w:rsidP="001825A8">
      <w:pPr>
        <w:pStyle w:val="Heading2"/>
        <w:numPr>
          <w:ilvl w:val="3"/>
          <w:numId w:val="30"/>
        </w:numPr>
        <w:spacing w:before="0" w:after="0"/>
        <w:ind w:left="720"/>
        <w:rPr>
          <w:rFonts w:eastAsiaTheme="minorHAnsi"/>
        </w:rPr>
      </w:pPr>
      <w:r w:rsidRPr="00363BF1">
        <w:rPr>
          <w:rFonts w:eastAsiaTheme="minorHAnsi"/>
          <w:b w:val="0"/>
          <w:bCs w:val="0"/>
        </w:rPr>
        <w:t xml:space="preserve">The need for and reasonableness of all costs must be fully justified and detailed in the Budget Narrative (Appendix D). </w:t>
      </w:r>
    </w:p>
    <w:p w14:paraId="66F7498C" w14:textId="05796F50" w:rsidR="00803D7C" w:rsidRPr="001825A8" w:rsidRDefault="003C5129" w:rsidP="001825A8">
      <w:pPr>
        <w:pStyle w:val="ListParagraph"/>
        <w:widowControl/>
        <w:numPr>
          <w:ilvl w:val="3"/>
          <w:numId w:val="30"/>
        </w:numPr>
        <w:autoSpaceDE/>
        <w:autoSpaceDN/>
        <w:spacing w:line="259" w:lineRule="auto"/>
        <w:ind w:left="720"/>
        <w:contextualSpacing/>
        <w:rPr>
          <w:rFonts w:ascii="Arial" w:eastAsiaTheme="minorHAnsi" w:hAnsi="Arial" w:cs="Arial"/>
          <w:sz w:val="24"/>
          <w:szCs w:val="24"/>
        </w:rPr>
      </w:pPr>
      <w:r w:rsidRPr="001825A8">
        <w:rPr>
          <w:rFonts w:ascii="Arial" w:eastAsiaTheme="minorHAnsi" w:hAnsi="Arial" w:cs="Arial"/>
          <w:sz w:val="24"/>
          <w:szCs w:val="24"/>
        </w:rPr>
        <w:t xml:space="preserve">Expenses that </w:t>
      </w:r>
      <w:r w:rsidR="00803D7C" w:rsidRPr="001825A8">
        <w:rPr>
          <w:rFonts w:ascii="Arial" w:hAnsi="Arial" w:cs="Arial"/>
          <w:sz w:val="24"/>
          <w:szCs w:val="24"/>
        </w:rPr>
        <w:t xml:space="preserve">are </w:t>
      </w:r>
      <w:r w:rsidR="00803D7C" w:rsidRPr="001825A8">
        <w:rPr>
          <w:rFonts w:ascii="Arial" w:hAnsi="Arial" w:cs="Arial"/>
          <w:b/>
          <w:bCs/>
          <w:sz w:val="24"/>
          <w:szCs w:val="24"/>
        </w:rPr>
        <w:t>not</w:t>
      </w:r>
      <w:r w:rsidR="00803D7C" w:rsidRPr="001825A8">
        <w:rPr>
          <w:rFonts w:ascii="Arial" w:hAnsi="Arial" w:cs="Arial"/>
          <w:sz w:val="24"/>
          <w:szCs w:val="24"/>
        </w:rPr>
        <w:t xml:space="preserve"> allowable under this grant include:</w:t>
      </w:r>
    </w:p>
    <w:p w14:paraId="2485B323" w14:textId="77777777" w:rsidR="00472C92" w:rsidRDefault="00803D7C" w:rsidP="001825A8">
      <w:pPr>
        <w:widowControl/>
        <w:numPr>
          <w:ilvl w:val="0"/>
          <w:numId w:val="32"/>
        </w:numPr>
        <w:rPr>
          <w:rFonts w:ascii="Arial" w:hAnsi="Arial" w:cs="Arial"/>
          <w:sz w:val="24"/>
          <w:szCs w:val="24"/>
        </w:rPr>
      </w:pPr>
      <w:r w:rsidRPr="52C78A3C">
        <w:rPr>
          <w:rFonts w:ascii="Arial" w:hAnsi="Arial" w:cs="Arial"/>
          <w:sz w:val="24"/>
          <w:szCs w:val="24"/>
        </w:rPr>
        <w:t>Construction costs</w:t>
      </w:r>
    </w:p>
    <w:p w14:paraId="5317F05E" w14:textId="5A875FF5" w:rsidR="00472C92" w:rsidRPr="00472C92" w:rsidRDefault="00C835AA" w:rsidP="001825A8">
      <w:pPr>
        <w:widowControl/>
        <w:numPr>
          <w:ilvl w:val="0"/>
          <w:numId w:val="32"/>
        </w:numPr>
        <w:rPr>
          <w:rFonts w:ascii="Arial" w:hAnsi="Arial" w:cs="Arial"/>
          <w:sz w:val="24"/>
          <w:szCs w:val="24"/>
        </w:rPr>
      </w:pPr>
      <w:r w:rsidRPr="00472C92">
        <w:rPr>
          <w:rFonts w:ascii="Arial" w:hAnsi="Arial" w:cs="Arial"/>
          <w:color w:val="000000" w:themeColor="text1"/>
          <w:sz w:val="24"/>
          <w:szCs w:val="24"/>
        </w:rPr>
        <w:t xml:space="preserve">Industry Partnership Initiative funds will not be used </w:t>
      </w:r>
      <w:r w:rsidR="00472C92">
        <w:rPr>
          <w:rFonts w:ascii="Arial" w:hAnsi="Arial" w:cs="Arial"/>
          <w:color w:val="000000" w:themeColor="text1"/>
          <w:sz w:val="24"/>
          <w:szCs w:val="24"/>
        </w:rPr>
        <w:t xml:space="preserve">to </w:t>
      </w:r>
      <w:r w:rsidR="00472C92" w:rsidRPr="00472C92">
        <w:rPr>
          <w:rFonts w:ascii="Arial" w:hAnsi="Arial" w:cs="Arial"/>
          <w:sz w:val="24"/>
          <w:szCs w:val="24"/>
        </w:rPr>
        <w:t>supplant other grant or ARPA funded program including, but not limited to, training programs</w:t>
      </w:r>
    </w:p>
    <w:p w14:paraId="734B9D9F" w14:textId="77777777" w:rsidR="00C835AA" w:rsidRPr="00C835AA" w:rsidRDefault="00C835AA" w:rsidP="001825A8">
      <w:pPr>
        <w:widowControl/>
        <w:autoSpaceDE/>
        <w:autoSpaceDN/>
        <w:ind w:left="1080"/>
        <w:rPr>
          <w:rFonts w:ascii="Arial" w:hAnsi="Arial" w:cs="Arial"/>
          <w:color w:val="000000" w:themeColor="text1"/>
          <w:sz w:val="24"/>
          <w:szCs w:val="24"/>
        </w:rPr>
      </w:pPr>
    </w:p>
    <w:p w14:paraId="0D642358" w14:textId="7A58A82A" w:rsidR="00787139" w:rsidRPr="00787139" w:rsidRDefault="00787139" w:rsidP="001825A8">
      <w:pPr>
        <w:widowControl/>
        <w:autoSpaceDE/>
        <w:autoSpaceDN/>
        <w:spacing w:line="259" w:lineRule="auto"/>
        <w:contextualSpacing/>
        <w:rPr>
          <w:rFonts w:ascii="Arial" w:hAnsi="Arial" w:cs="Arial"/>
          <w:b/>
          <w:bCs/>
          <w:color w:val="4472C4" w:themeColor="accent1"/>
          <w:sz w:val="24"/>
          <w:szCs w:val="24"/>
        </w:rPr>
      </w:pPr>
      <w:r w:rsidRPr="00787139">
        <w:rPr>
          <w:rFonts w:ascii="Arial" w:hAnsi="Arial" w:cs="Arial"/>
          <w:b/>
          <w:bCs/>
          <w:sz w:val="24"/>
          <w:szCs w:val="24"/>
        </w:rPr>
        <w:t xml:space="preserve">No </w:t>
      </w:r>
      <w:bookmarkStart w:id="14" w:name="_Hlk92359367"/>
      <w:r w:rsidRPr="00787139">
        <w:rPr>
          <w:rFonts w:ascii="Arial" w:hAnsi="Arial" w:cs="Arial"/>
          <w:b/>
          <w:bCs/>
          <w:sz w:val="24"/>
          <w:szCs w:val="24"/>
        </w:rPr>
        <w:t>Supplantation</w:t>
      </w:r>
      <w:bookmarkEnd w:id="14"/>
      <w:r w:rsidRPr="00787139">
        <w:rPr>
          <w:rFonts w:ascii="Arial" w:hAnsi="Arial" w:cs="Arial"/>
          <w:b/>
          <w:bCs/>
          <w:sz w:val="24"/>
          <w:szCs w:val="24"/>
        </w:rPr>
        <w:t>.</w:t>
      </w:r>
      <w:r w:rsidRPr="00787139">
        <w:rPr>
          <w:rFonts w:ascii="Arial" w:hAnsi="Arial" w:cs="Arial"/>
          <w:sz w:val="24"/>
          <w:szCs w:val="24"/>
        </w:rPr>
        <w:t xml:space="preserve"> </w:t>
      </w:r>
      <w:bookmarkStart w:id="15" w:name="_Hlk92359316"/>
      <w:r w:rsidRPr="00787139">
        <w:rPr>
          <w:rFonts w:ascii="Arial" w:hAnsi="Arial" w:cs="Arial"/>
          <w:sz w:val="24"/>
          <w:szCs w:val="24"/>
        </w:rPr>
        <w:t>No business/organization receiving ARPA Maine Industry Partnership (MIP) funds may supplant other funds with ARPA MIP funds that assist with similar services.</w:t>
      </w:r>
      <w:bookmarkEnd w:id="15"/>
      <w:r w:rsidRPr="00787139">
        <w:rPr>
          <w:rFonts w:ascii="Arial" w:hAnsi="Arial" w:cs="Arial"/>
          <w:sz w:val="24"/>
          <w:szCs w:val="24"/>
        </w:rPr>
        <w:t xml:space="preserve"> Grantees must use ARPA Funds in a way that is complementary to other available resources</w:t>
      </w:r>
      <w:r w:rsidR="009112D6">
        <w:rPr>
          <w:rFonts w:ascii="Arial" w:hAnsi="Arial" w:cs="Arial"/>
          <w:sz w:val="24"/>
          <w:szCs w:val="24"/>
        </w:rPr>
        <w:t xml:space="preserve"> and supplements, expands, and creates new opportunities vs. supplants existing activities</w:t>
      </w:r>
      <w:r w:rsidRPr="00787139">
        <w:rPr>
          <w:rFonts w:ascii="Arial" w:hAnsi="Arial" w:cs="Arial"/>
          <w:sz w:val="24"/>
          <w:szCs w:val="24"/>
        </w:rPr>
        <w:t xml:space="preserve">. </w:t>
      </w:r>
    </w:p>
    <w:p w14:paraId="3F346399" w14:textId="3AD9C91C" w:rsidR="00803D7C" w:rsidRDefault="00803D7C" w:rsidP="001825A8">
      <w:pPr>
        <w:rPr>
          <w:bCs/>
        </w:rPr>
      </w:pPr>
    </w:p>
    <w:p w14:paraId="500513B5" w14:textId="77777777" w:rsidR="007110E3" w:rsidRPr="00803D7C" w:rsidRDefault="007110E3" w:rsidP="001825A8">
      <w:pPr>
        <w:rPr>
          <w:bCs/>
        </w:rPr>
      </w:pPr>
    </w:p>
    <w:p w14:paraId="57DDCDA1" w14:textId="77777777" w:rsidR="00803D7C" w:rsidRPr="00803D7C" w:rsidRDefault="00803D7C" w:rsidP="001825A8">
      <w:pPr>
        <w:widowControl/>
        <w:numPr>
          <w:ilvl w:val="0"/>
          <w:numId w:val="20"/>
        </w:numPr>
        <w:autoSpaceDE/>
        <w:autoSpaceDN/>
        <w:ind w:left="360"/>
        <w:rPr>
          <w:rFonts w:ascii="Arial" w:hAnsi="Arial" w:cs="Arial"/>
          <w:sz w:val="24"/>
          <w:szCs w:val="24"/>
        </w:rPr>
      </w:pPr>
      <w:r w:rsidRPr="00803D7C">
        <w:rPr>
          <w:rFonts w:ascii="Arial" w:hAnsi="Arial" w:cs="Arial"/>
          <w:b/>
          <w:bCs/>
          <w:sz w:val="24"/>
          <w:szCs w:val="24"/>
          <w:u w:val="single"/>
        </w:rPr>
        <w:t>Collaboration Requirements</w:t>
      </w:r>
    </w:p>
    <w:p w14:paraId="73268CA6" w14:textId="77777777" w:rsidR="00803D7C" w:rsidRPr="00803D7C" w:rsidRDefault="00803D7C" w:rsidP="001825A8">
      <w:pPr>
        <w:widowControl/>
        <w:autoSpaceDE/>
        <w:autoSpaceDN/>
        <w:rPr>
          <w:rFonts w:ascii="Arial" w:hAnsi="Arial" w:cs="Arial"/>
          <w:bCs/>
          <w:sz w:val="24"/>
          <w:szCs w:val="24"/>
        </w:rPr>
      </w:pPr>
    </w:p>
    <w:p w14:paraId="46D9B831" w14:textId="58487547" w:rsidR="004754B8" w:rsidRPr="00327EA6" w:rsidRDefault="004754B8" w:rsidP="001825A8">
      <w:pPr>
        <w:widowControl/>
        <w:numPr>
          <w:ilvl w:val="0"/>
          <w:numId w:val="21"/>
        </w:numPr>
        <w:autoSpaceDE/>
        <w:autoSpaceDN/>
        <w:spacing w:line="259" w:lineRule="auto"/>
        <w:contextualSpacing/>
        <w:rPr>
          <w:rFonts w:ascii="Arial" w:eastAsiaTheme="minorHAnsi" w:hAnsi="Arial" w:cs="Arial"/>
          <w:sz w:val="24"/>
          <w:szCs w:val="24"/>
        </w:rPr>
      </w:pPr>
      <w:r w:rsidRPr="00327EA6">
        <w:rPr>
          <w:rFonts w:ascii="Arial" w:eastAsiaTheme="minorHAnsi" w:hAnsi="Arial" w:cs="Arial"/>
          <w:b/>
          <w:bCs/>
          <w:sz w:val="24"/>
          <w:szCs w:val="24"/>
        </w:rPr>
        <w:t>Be Clear about Required Partner Roles</w:t>
      </w:r>
      <w:r w:rsidRPr="00327EA6">
        <w:rPr>
          <w:rFonts w:ascii="Arial" w:eastAsiaTheme="minorHAnsi" w:hAnsi="Arial" w:cs="Arial"/>
          <w:sz w:val="24"/>
          <w:szCs w:val="24"/>
        </w:rPr>
        <w:t>. All Maine Industry Partnership members should be aware of the goals, outcomes, and responsibilities set forth in their application</w:t>
      </w:r>
      <w:r w:rsidR="00F84E66">
        <w:rPr>
          <w:rFonts w:ascii="Arial" w:eastAsiaTheme="minorHAnsi" w:hAnsi="Arial" w:cs="Arial"/>
          <w:sz w:val="24"/>
          <w:szCs w:val="24"/>
        </w:rPr>
        <w:t>, which will</w:t>
      </w:r>
      <w:r w:rsidRPr="00327EA6">
        <w:rPr>
          <w:rFonts w:ascii="Arial" w:eastAsiaTheme="minorHAnsi" w:hAnsi="Arial" w:cs="Arial"/>
          <w:sz w:val="24"/>
          <w:szCs w:val="24"/>
        </w:rPr>
        <w:t xml:space="preserve"> include the roles and responsibilities, financial commitments and contributions and the expectations of each member. </w:t>
      </w:r>
    </w:p>
    <w:p w14:paraId="297C128F" w14:textId="77777777" w:rsidR="004754B8" w:rsidRPr="00327EA6" w:rsidRDefault="004754B8" w:rsidP="00A60220">
      <w:pPr>
        <w:pStyle w:val="ListParagraph"/>
        <w:widowControl/>
        <w:numPr>
          <w:ilvl w:val="1"/>
          <w:numId w:val="21"/>
        </w:numPr>
        <w:autoSpaceDE/>
        <w:autoSpaceDN/>
        <w:spacing w:line="259" w:lineRule="auto"/>
        <w:ind w:left="1080"/>
        <w:contextualSpacing/>
        <w:rPr>
          <w:rFonts w:ascii="Arial" w:eastAsiaTheme="minorHAnsi" w:hAnsi="Arial" w:cs="Arial"/>
          <w:sz w:val="24"/>
          <w:szCs w:val="24"/>
        </w:rPr>
      </w:pPr>
      <w:r w:rsidRPr="00327EA6">
        <w:rPr>
          <w:rFonts w:ascii="Arial" w:eastAsiaTheme="minorHAnsi" w:hAnsi="Arial" w:cs="Arial"/>
          <w:b/>
          <w:bCs/>
          <w:sz w:val="24"/>
          <w:szCs w:val="24"/>
        </w:rPr>
        <w:t>Lead Applicant.</w:t>
      </w:r>
      <w:r w:rsidRPr="00327EA6">
        <w:rPr>
          <w:rFonts w:ascii="Arial" w:eastAsiaTheme="minorHAnsi" w:hAnsi="Arial" w:cs="Arial"/>
          <w:sz w:val="24"/>
          <w:szCs w:val="24"/>
        </w:rPr>
        <w:t xml:space="preserve"> The Lead Applicant will be responsible for implementing the Partnership’s goals, coordinating meetings and performance reporting. It is important that the Lead Applicant have the capacity to conduct ongoing management and administration of the Partnership to meet performance targets and achieve goals. </w:t>
      </w:r>
    </w:p>
    <w:p w14:paraId="17E0BADD" w14:textId="77777777" w:rsidR="004754B8" w:rsidRPr="00327EA6" w:rsidRDefault="004754B8" w:rsidP="00A60220">
      <w:pPr>
        <w:pStyle w:val="ListParagraph"/>
        <w:widowControl/>
        <w:numPr>
          <w:ilvl w:val="1"/>
          <w:numId w:val="21"/>
        </w:numPr>
        <w:autoSpaceDE/>
        <w:autoSpaceDN/>
        <w:spacing w:line="259" w:lineRule="auto"/>
        <w:ind w:left="1080"/>
        <w:contextualSpacing/>
        <w:rPr>
          <w:rFonts w:ascii="Arial" w:eastAsiaTheme="minorHAnsi" w:hAnsi="Arial" w:cs="Arial"/>
          <w:sz w:val="24"/>
          <w:szCs w:val="24"/>
        </w:rPr>
      </w:pPr>
      <w:r w:rsidRPr="00327EA6">
        <w:rPr>
          <w:rFonts w:ascii="Arial" w:eastAsiaTheme="minorHAnsi" w:hAnsi="Arial" w:cs="Arial"/>
          <w:b/>
          <w:bCs/>
          <w:sz w:val="24"/>
          <w:szCs w:val="24"/>
        </w:rPr>
        <w:lastRenderedPageBreak/>
        <w:t xml:space="preserve">Fiscal Agent. </w:t>
      </w:r>
      <w:r w:rsidRPr="00327EA6">
        <w:rPr>
          <w:rFonts w:ascii="Arial" w:eastAsiaTheme="minorHAnsi" w:hAnsi="Arial" w:cs="Arial"/>
          <w:sz w:val="24"/>
          <w:szCs w:val="24"/>
        </w:rPr>
        <w:t xml:space="preserve">The Fiscal Agent will be responsible for expense reporting, receipt of funds, and the disbursement of funds to appropriate entities. It is important that the Fiscal Agent have the capacity to manage funds and maintain fiscal records. </w:t>
      </w:r>
    </w:p>
    <w:p w14:paraId="7262F21A" w14:textId="328707ED" w:rsidR="001C3A72" w:rsidRDefault="004754B8" w:rsidP="00A60220">
      <w:pPr>
        <w:pStyle w:val="ListParagraph"/>
        <w:widowControl/>
        <w:numPr>
          <w:ilvl w:val="1"/>
          <w:numId w:val="21"/>
        </w:numPr>
        <w:autoSpaceDE/>
        <w:autoSpaceDN/>
        <w:spacing w:line="259" w:lineRule="auto"/>
        <w:ind w:left="1080"/>
        <w:contextualSpacing/>
        <w:rPr>
          <w:rFonts w:ascii="Arial" w:eastAsiaTheme="minorHAnsi" w:hAnsi="Arial" w:cs="Arial"/>
          <w:sz w:val="24"/>
          <w:szCs w:val="24"/>
        </w:rPr>
      </w:pPr>
      <w:r w:rsidRPr="00327EA6">
        <w:rPr>
          <w:rFonts w:ascii="Arial" w:eastAsiaTheme="minorHAnsi" w:hAnsi="Arial" w:cs="Arial"/>
          <w:b/>
          <w:bCs/>
          <w:sz w:val="24"/>
          <w:szCs w:val="24"/>
        </w:rPr>
        <w:t>Employer Partners.</w:t>
      </w:r>
      <w:r w:rsidRPr="00327EA6">
        <w:rPr>
          <w:rFonts w:ascii="Arial" w:eastAsiaTheme="minorHAnsi" w:hAnsi="Arial" w:cs="Arial"/>
          <w:sz w:val="24"/>
          <w:szCs w:val="24"/>
        </w:rPr>
        <w:t xml:space="preserve"> Employer members of the Maine Industry Partnership are expected to make specific contributions and performance commitments to support the Partnership and implementation of the application goals. Commitments may include financial and in-kind contributions, including but not limited to</w:t>
      </w:r>
      <w:r w:rsidR="001C3A72">
        <w:rPr>
          <w:rFonts w:ascii="Arial" w:eastAsiaTheme="minorHAnsi" w:hAnsi="Arial" w:cs="Arial"/>
          <w:sz w:val="24"/>
          <w:szCs w:val="24"/>
        </w:rPr>
        <w:t>:</w:t>
      </w:r>
      <w:r w:rsidR="001C3A72" w:rsidRPr="00327EA6">
        <w:rPr>
          <w:rFonts w:ascii="Arial" w:eastAsiaTheme="minorHAnsi" w:hAnsi="Arial" w:cs="Arial"/>
          <w:sz w:val="24"/>
          <w:szCs w:val="24"/>
        </w:rPr>
        <w:t xml:space="preserve"> </w:t>
      </w:r>
    </w:p>
    <w:p w14:paraId="3B4762CA" w14:textId="0147CF51" w:rsidR="001C3A72" w:rsidRDefault="001C3A72" w:rsidP="0005228D">
      <w:pPr>
        <w:pStyle w:val="ListParagraph"/>
        <w:widowControl/>
        <w:numPr>
          <w:ilvl w:val="2"/>
          <w:numId w:val="21"/>
        </w:numPr>
        <w:autoSpaceDE/>
        <w:autoSpaceDN/>
        <w:spacing w:line="259" w:lineRule="auto"/>
        <w:ind w:left="1620"/>
        <w:contextualSpacing/>
        <w:rPr>
          <w:rFonts w:ascii="Arial" w:eastAsiaTheme="minorHAnsi" w:hAnsi="Arial" w:cs="Arial"/>
          <w:sz w:val="24"/>
          <w:szCs w:val="24"/>
        </w:rPr>
      </w:pPr>
      <w:r>
        <w:rPr>
          <w:rFonts w:ascii="Arial" w:eastAsiaTheme="minorHAnsi" w:hAnsi="Arial" w:cs="Arial"/>
          <w:sz w:val="24"/>
          <w:szCs w:val="24"/>
        </w:rPr>
        <w:t>P</w:t>
      </w:r>
      <w:r w:rsidRPr="00327EA6">
        <w:rPr>
          <w:rFonts w:ascii="Arial" w:eastAsiaTheme="minorHAnsi" w:hAnsi="Arial" w:cs="Arial"/>
          <w:sz w:val="24"/>
          <w:szCs w:val="24"/>
        </w:rPr>
        <w:t xml:space="preserve">roviding </w:t>
      </w:r>
      <w:r w:rsidR="004754B8" w:rsidRPr="00327EA6">
        <w:rPr>
          <w:rFonts w:ascii="Arial" w:eastAsiaTheme="minorHAnsi" w:hAnsi="Arial" w:cs="Arial"/>
          <w:sz w:val="24"/>
          <w:szCs w:val="24"/>
        </w:rPr>
        <w:t xml:space="preserve">staff time, </w:t>
      </w:r>
      <w:proofErr w:type="gramStart"/>
      <w:r w:rsidR="004754B8" w:rsidRPr="00327EA6">
        <w:rPr>
          <w:rFonts w:ascii="Arial" w:eastAsiaTheme="minorHAnsi" w:hAnsi="Arial" w:cs="Arial"/>
          <w:sz w:val="24"/>
          <w:szCs w:val="24"/>
        </w:rPr>
        <w:t>faculty</w:t>
      </w:r>
      <w:proofErr w:type="gramEnd"/>
      <w:r w:rsidR="004754B8" w:rsidRPr="00327EA6">
        <w:rPr>
          <w:rFonts w:ascii="Arial" w:eastAsiaTheme="minorHAnsi" w:hAnsi="Arial" w:cs="Arial"/>
          <w:sz w:val="24"/>
          <w:szCs w:val="24"/>
        </w:rPr>
        <w:t xml:space="preserve"> or subject matter experts, </w:t>
      </w:r>
    </w:p>
    <w:p w14:paraId="42A02B7C" w14:textId="3AE8FD17" w:rsidR="001C3A72" w:rsidRDefault="001C3A72" w:rsidP="0005228D">
      <w:pPr>
        <w:pStyle w:val="ListParagraph"/>
        <w:widowControl/>
        <w:numPr>
          <w:ilvl w:val="2"/>
          <w:numId w:val="21"/>
        </w:numPr>
        <w:autoSpaceDE/>
        <w:autoSpaceDN/>
        <w:spacing w:line="259" w:lineRule="auto"/>
        <w:ind w:left="1620"/>
        <w:contextualSpacing/>
        <w:rPr>
          <w:rFonts w:ascii="Arial" w:eastAsiaTheme="minorHAnsi" w:hAnsi="Arial" w:cs="Arial"/>
          <w:sz w:val="24"/>
          <w:szCs w:val="24"/>
        </w:rPr>
      </w:pPr>
      <w:r>
        <w:rPr>
          <w:rFonts w:ascii="Arial" w:eastAsiaTheme="minorHAnsi" w:hAnsi="Arial" w:cs="Arial"/>
          <w:sz w:val="24"/>
          <w:szCs w:val="24"/>
        </w:rPr>
        <w:t>F</w:t>
      </w:r>
      <w:r w:rsidRPr="00327EA6">
        <w:rPr>
          <w:rFonts w:ascii="Arial" w:eastAsiaTheme="minorHAnsi" w:hAnsi="Arial" w:cs="Arial"/>
          <w:sz w:val="24"/>
          <w:szCs w:val="24"/>
        </w:rPr>
        <w:t>acilities</w:t>
      </w:r>
      <w:r w:rsidR="004754B8" w:rsidRPr="00327EA6">
        <w:rPr>
          <w:rFonts w:ascii="Arial" w:eastAsiaTheme="minorHAnsi" w:hAnsi="Arial" w:cs="Arial"/>
          <w:sz w:val="24"/>
          <w:szCs w:val="24"/>
        </w:rPr>
        <w:t xml:space="preserve">, </w:t>
      </w:r>
    </w:p>
    <w:p w14:paraId="6BE4CA30" w14:textId="17422AB5" w:rsidR="001C3A72" w:rsidRDefault="001C3A72" w:rsidP="0005228D">
      <w:pPr>
        <w:pStyle w:val="ListParagraph"/>
        <w:widowControl/>
        <w:numPr>
          <w:ilvl w:val="2"/>
          <w:numId w:val="21"/>
        </w:numPr>
        <w:autoSpaceDE/>
        <w:autoSpaceDN/>
        <w:spacing w:line="259" w:lineRule="auto"/>
        <w:ind w:left="1620"/>
        <w:contextualSpacing/>
        <w:rPr>
          <w:rFonts w:ascii="Arial" w:eastAsiaTheme="minorHAnsi" w:hAnsi="Arial" w:cs="Arial"/>
          <w:sz w:val="24"/>
          <w:szCs w:val="24"/>
        </w:rPr>
      </w:pPr>
      <w:r>
        <w:rPr>
          <w:rFonts w:ascii="Arial" w:eastAsiaTheme="minorHAnsi" w:hAnsi="Arial" w:cs="Arial"/>
          <w:sz w:val="24"/>
          <w:szCs w:val="24"/>
        </w:rPr>
        <w:t>D</w:t>
      </w:r>
      <w:r w:rsidRPr="00327EA6">
        <w:rPr>
          <w:rFonts w:ascii="Arial" w:eastAsiaTheme="minorHAnsi" w:hAnsi="Arial" w:cs="Arial"/>
          <w:sz w:val="24"/>
          <w:szCs w:val="24"/>
        </w:rPr>
        <w:t xml:space="preserve">ata </w:t>
      </w:r>
      <w:r w:rsidR="004754B8" w:rsidRPr="00327EA6">
        <w:rPr>
          <w:rFonts w:ascii="Arial" w:eastAsiaTheme="minorHAnsi" w:hAnsi="Arial" w:cs="Arial"/>
          <w:sz w:val="24"/>
          <w:szCs w:val="24"/>
        </w:rPr>
        <w:t xml:space="preserve">analysis, </w:t>
      </w:r>
    </w:p>
    <w:p w14:paraId="5F1E0D1A" w14:textId="606D2E67" w:rsidR="001C3A72" w:rsidRDefault="001C3A72" w:rsidP="0005228D">
      <w:pPr>
        <w:pStyle w:val="ListParagraph"/>
        <w:widowControl/>
        <w:numPr>
          <w:ilvl w:val="2"/>
          <w:numId w:val="21"/>
        </w:numPr>
        <w:autoSpaceDE/>
        <w:autoSpaceDN/>
        <w:spacing w:line="259" w:lineRule="auto"/>
        <w:ind w:left="1620"/>
        <w:contextualSpacing/>
        <w:rPr>
          <w:rFonts w:ascii="Arial" w:eastAsiaTheme="minorHAnsi" w:hAnsi="Arial" w:cs="Arial"/>
          <w:sz w:val="24"/>
          <w:szCs w:val="24"/>
        </w:rPr>
      </w:pPr>
      <w:r>
        <w:rPr>
          <w:rFonts w:ascii="Arial" w:eastAsiaTheme="minorHAnsi" w:hAnsi="Arial" w:cs="Arial"/>
          <w:sz w:val="24"/>
          <w:szCs w:val="24"/>
        </w:rPr>
        <w:t>O</w:t>
      </w:r>
      <w:r w:rsidRPr="00327EA6">
        <w:rPr>
          <w:rFonts w:ascii="Arial" w:eastAsiaTheme="minorHAnsi" w:hAnsi="Arial" w:cs="Arial"/>
          <w:sz w:val="24"/>
          <w:szCs w:val="24"/>
        </w:rPr>
        <w:t>n</w:t>
      </w:r>
      <w:r w:rsidR="004754B8" w:rsidRPr="00327EA6">
        <w:rPr>
          <w:rFonts w:ascii="Arial" w:eastAsiaTheme="minorHAnsi" w:hAnsi="Arial" w:cs="Arial"/>
          <w:sz w:val="24"/>
          <w:szCs w:val="24"/>
        </w:rPr>
        <w:t xml:space="preserve">-the-job-training, </w:t>
      </w:r>
    </w:p>
    <w:p w14:paraId="236D6BA1" w14:textId="579A1EA7" w:rsidR="004754B8" w:rsidRPr="00327EA6" w:rsidRDefault="001C3A72" w:rsidP="0005228D">
      <w:pPr>
        <w:pStyle w:val="ListParagraph"/>
        <w:widowControl/>
        <w:numPr>
          <w:ilvl w:val="2"/>
          <w:numId w:val="21"/>
        </w:numPr>
        <w:autoSpaceDE/>
        <w:autoSpaceDN/>
        <w:spacing w:line="259" w:lineRule="auto"/>
        <w:ind w:left="1620"/>
        <w:contextualSpacing/>
        <w:rPr>
          <w:rFonts w:ascii="Arial" w:eastAsiaTheme="minorHAnsi" w:hAnsi="Arial" w:cs="Arial"/>
          <w:sz w:val="24"/>
          <w:szCs w:val="24"/>
        </w:rPr>
      </w:pPr>
      <w:r>
        <w:rPr>
          <w:rFonts w:ascii="Arial" w:eastAsiaTheme="minorHAnsi" w:hAnsi="Arial" w:cs="Arial"/>
          <w:sz w:val="24"/>
          <w:szCs w:val="24"/>
        </w:rPr>
        <w:t>S</w:t>
      </w:r>
      <w:r w:rsidR="004754B8" w:rsidRPr="00327EA6">
        <w:rPr>
          <w:rFonts w:ascii="Arial" w:eastAsiaTheme="minorHAnsi" w:hAnsi="Arial" w:cs="Arial"/>
          <w:sz w:val="24"/>
          <w:szCs w:val="24"/>
        </w:rPr>
        <w:t xml:space="preserve">upplies, etc. </w:t>
      </w:r>
    </w:p>
    <w:p w14:paraId="37C6D3EF" w14:textId="7BC53008" w:rsidR="004754B8" w:rsidRPr="00327EA6" w:rsidRDefault="004754B8" w:rsidP="00A60220">
      <w:pPr>
        <w:pStyle w:val="ListParagraph"/>
        <w:widowControl/>
        <w:numPr>
          <w:ilvl w:val="1"/>
          <w:numId w:val="21"/>
        </w:numPr>
        <w:autoSpaceDE/>
        <w:autoSpaceDN/>
        <w:spacing w:line="259" w:lineRule="auto"/>
        <w:ind w:left="1080"/>
        <w:contextualSpacing/>
        <w:rPr>
          <w:rFonts w:ascii="Arial" w:eastAsiaTheme="minorHAnsi" w:hAnsi="Arial" w:cs="Arial"/>
          <w:sz w:val="24"/>
          <w:szCs w:val="24"/>
        </w:rPr>
      </w:pPr>
      <w:r w:rsidRPr="0005228D">
        <w:rPr>
          <w:rFonts w:ascii="Arial" w:eastAsiaTheme="minorHAnsi" w:hAnsi="Arial" w:cs="Arial"/>
          <w:sz w:val="24"/>
          <w:szCs w:val="24"/>
        </w:rPr>
        <w:t>Strategic Partners &amp; Other Partnership members</w:t>
      </w:r>
      <w:r w:rsidRPr="00327EA6">
        <w:rPr>
          <w:rFonts w:ascii="Arial" w:eastAsiaTheme="minorHAnsi" w:hAnsi="Arial" w:cs="Arial"/>
          <w:sz w:val="24"/>
          <w:szCs w:val="24"/>
        </w:rPr>
        <w:t xml:space="preserve"> are also expected to make specific commitments and contributions to support the Partnership and implementation of the workforce solution. </w:t>
      </w:r>
      <w:r w:rsidR="00F84E66">
        <w:rPr>
          <w:rFonts w:ascii="Arial" w:eastAsiaTheme="minorEastAsia" w:hAnsi="Arial" w:cs="Arial"/>
          <w:sz w:val="24"/>
          <w:szCs w:val="24"/>
        </w:rPr>
        <w:t>Strategic partners may include education</w:t>
      </w:r>
      <w:r w:rsidR="00B17778">
        <w:rPr>
          <w:rFonts w:ascii="Arial" w:eastAsiaTheme="minorEastAsia" w:hAnsi="Arial" w:cs="Arial"/>
          <w:sz w:val="24"/>
          <w:szCs w:val="24"/>
        </w:rPr>
        <w:t xml:space="preserve"> and educational providers</w:t>
      </w:r>
      <w:r w:rsidR="00F84E66">
        <w:rPr>
          <w:rFonts w:ascii="Arial" w:eastAsiaTheme="minorEastAsia" w:hAnsi="Arial" w:cs="Arial"/>
          <w:sz w:val="24"/>
          <w:szCs w:val="24"/>
        </w:rPr>
        <w:t>, employer groups/associations and community-based organizations</w:t>
      </w:r>
      <w:r w:rsidR="00CD2E6F">
        <w:rPr>
          <w:rFonts w:ascii="Arial" w:eastAsiaTheme="minorEastAsia" w:hAnsi="Arial" w:cs="Arial"/>
          <w:sz w:val="24"/>
          <w:szCs w:val="24"/>
        </w:rPr>
        <w:t>, including those with specific diversity, equity</w:t>
      </w:r>
      <w:r w:rsidR="007110E3">
        <w:rPr>
          <w:rFonts w:ascii="Arial" w:eastAsiaTheme="minorEastAsia" w:hAnsi="Arial" w:cs="Arial"/>
          <w:sz w:val="24"/>
          <w:szCs w:val="24"/>
        </w:rPr>
        <w:t>,</w:t>
      </w:r>
      <w:r w:rsidR="00CD2E6F">
        <w:rPr>
          <w:rFonts w:ascii="Arial" w:eastAsiaTheme="minorEastAsia" w:hAnsi="Arial" w:cs="Arial"/>
          <w:sz w:val="24"/>
          <w:szCs w:val="24"/>
        </w:rPr>
        <w:t xml:space="preserve"> and inclusion expertise</w:t>
      </w:r>
      <w:r w:rsidR="00F84E66">
        <w:rPr>
          <w:rFonts w:ascii="Arial" w:eastAsiaTheme="minorEastAsia" w:hAnsi="Arial" w:cs="Arial"/>
          <w:sz w:val="24"/>
          <w:szCs w:val="24"/>
        </w:rPr>
        <w:t>.</w:t>
      </w:r>
      <w:r w:rsidR="00F84E66" w:rsidRPr="52C78A3C">
        <w:rPr>
          <w:rFonts w:ascii="Arial" w:eastAsiaTheme="minorEastAsia" w:hAnsi="Arial" w:cs="Arial"/>
          <w:sz w:val="24"/>
          <w:szCs w:val="24"/>
        </w:rPr>
        <w:t xml:space="preserve"> </w:t>
      </w:r>
    </w:p>
    <w:p w14:paraId="657C3389" w14:textId="6D5C67E4" w:rsidR="001A7B92" w:rsidRPr="007110E3" w:rsidRDefault="00803D7C" w:rsidP="00A60220">
      <w:pPr>
        <w:pStyle w:val="ListParagraph"/>
        <w:widowControl/>
        <w:numPr>
          <w:ilvl w:val="1"/>
          <w:numId w:val="21"/>
        </w:numPr>
        <w:ind w:left="1080"/>
        <w:rPr>
          <w:rFonts w:asciiTheme="minorHAnsi" w:eastAsiaTheme="minorEastAsia" w:hAnsiTheme="minorHAnsi" w:cstheme="minorBidi"/>
          <w:sz w:val="24"/>
          <w:szCs w:val="24"/>
        </w:rPr>
      </w:pPr>
      <w:r w:rsidRPr="0005228D">
        <w:rPr>
          <w:rFonts w:ascii="Arial" w:hAnsi="Arial" w:cs="Arial"/>
          <w:sz w:val="24"/>
          <w:szCs w:val="24"/>
        </w:rPr>
        <w:t>Letters of support</w:t>
      </w:r>
      <w:r w:rsidRPr="52C78A3C">
        <w:rPr>
          <w:rFonts w:ascii="Arial" w:hAnsi="Arial" w:cs="Arial"/>
          <w:sz w:val="24"/>
          <w:szCs w:val="24"/>
        </w:rPr>
        <w:t xml:space="preserve"> from proposed partner organizations </w:t>
      </w:r>
      <w:r w:rsidR="6817D775" w:rsidRPr="52C78A3C">
        <w:rPr>
          <w:rFonts w:ascii="Arial" w:hAnsi="Arial" w:cs="Arial"/>
          <w:sz w:val="24"/>
          <w:szCs w:val="24"/>
        </w:rPr>
        <w:t xml:space="preserve">detailing specific roles and experience </w:t>
      </w:r>
      <w:r w:rsidRPr="52C78A3C">
        <w:rPr>
          <w:rFonts w:ascii="Arial" w:hAnsi="Arial" w:cs="Arial"/>
          <w:sz w:val="24"/>
          <w:szCs w:val="24"/>
        </w:rPr>
        <w:t xml:space="preserve">are </w:t>
      </w:r>
      <w:r w:rsidR="003027F5">
        <w:rPr>
          <w:rFonts w:ascii="Arial" w:hAnsi="Arial" w:cs="Arial"/>
          <w:sz w:val="24"/>
          <w:szCs w:val="24"/>
        </w:rPr>
        <w:t>required</w:t>
      </w:r>
      <w:r w:rsidRPr="52C78A3C">
        <w:rPr>
          <w:rFonts w:ascii="Arial" w:hAnsi="Arial" w:cs="Arial"/>
          <w:sz w:val="24"/>
          <w:szCs w:val="24"/>
        </w:rPr>
        <w:t xml:space="preserve">. If partnering with an organization to support financial management of the grant or sub-granting to a partner organization, letters of support are </w:t>
      </w:r>
      <w:r w:rsidR="00C93480">
        <w:rPr>
          <w:rFonts w:ascii="Arial" w:hAnsi="Arial" w:cs="Arial"/>
          <w:sz w:val="24"/>
          <w:szCs w:val="24"/>
        </w:rPr>
        <w:t xml:space="preserve">also </w:t>
      </w:r>
      <w:r w:rsidRPr="52C78A3C">
        <w:rPr>
          <w:rFonts w:ascii="Arial" w:hAnsi="Arial" w:cs="Arial"/>
          <w:sz w:val="24"/>
          <w:szCs w:val="24"/>
        </w:rPr>
        <w:t>required.</w:t>
      </w:r>
    </w:p>
    <w:p w14:paraId="0D0A8912" w14:textId="570AC5A5" w:rsidR="001A7B92" w:rsidRDefault="001A7B92" w:rsidP="001825A8">
      <w:pPr>
        <w:widowControl/>
        <w:rPr>
          <w:rFonts w:asciiTheme="minorHAnsi" w:eastAsiaTheme="minorEastAsia" w:hAnsiTheme="minorHAnsi" w:cstheme="minorBidi"/>
          <w:sz w:val="24"/>
          <w:szCs w:val="24"/>
        </w:rPr>
      </w:pPr>
    </w:p>
    <w:p w14:paraId="543D9F29" w14:textId="14D7E66A" w:rsidR="001A7B92" w:rsidRPr="001A7B92" w:rsidRDefault="001A7B92" w:rsidP="001825A8">
      <w:pPr>
        <w:pStyle w:val="ListParagraph"/>
        <w:widowControl/>
        <w:numPr>
          <w:ilvl w:val="0"/>
          <w:numId w:val="58"/>
        </w:numPr>
        <w:spacing w:line="259" w:lineRule="auto"/>
        <w:ind w:left="360"/>
        <w:rPr>
          <w:rFonts w:ascii="Arial" w:eastAsia="Arial" w:hAnsi="Arial" w:cs="Arial"/>
          <w:b/>
          <w:bCs/>
          <w:sz w:val="24"/>
          <w:szCs w:val="24"/>
          <w:u w:val="single"/>
        </w:rPr>
      </w:pPr>
      <w:r w:rsidRPr="001A7B92">
        <w:rPr>
          <w:rFonts w:ascii="Arial" w:eastAsiaTheme="minorEastAsia" w:hAnsi="Arial" w:cs="Arial"/>
          <w:b/>
          <w:bCs/>
          <w:sz w:val="24"/>
          <w:szCs w:val="24"/>
          <w:u w:val="single"/>
        </w:rPr>
        <w:t xml:space="preserve">Required Activities </w:t>
      </w:r>
    </w:p>
    <w:p w14:paraId="39AF2183" w14:textId="77777777" w:rsidR="001A7B92" w:rsidRPr="001A7B92" w:rsidRDefault="001A7B92" w:rsidP="001825A8">
      <w:pPr>
        <w:pStyle w:val="ListParagraph"/>
        <w:widowControl/>
        <w:spacing w:line="259" w:lineRule="auto"/>
        <w:ind w:left="360"/>
        <w:rPr>
          <w:rFonts w:ascii="Arial" w:eastAsia="Arial" w:hAnsi="Arial" w:cs="Arial"/>
          <w:b/>
          <w:bCs/>
          <w:sz w:val="24"/>
          <w:szCs w:val="24"/>
          <w:u w:val="single"/>
        </w:rPr>
      </w:pPr>
    </w:p>
    <w:p w14:paraId="5C7B3FF6" w14:textId="77777777" w:rsidR="003D3780" w:rsidRPr="0005228D" w:rsidRDefault="001A7B92" w:rsidP="001825A8">
      <w:pPr>
        <w:pStyle w:val="ListParagraph"/>
        <w:widowControl/>
        <w:numPr>
          <w:ilvl w:val="0"/>
          <w:numId w:val="59"/>
        </w:numPr>
        <w:autoSpaceDE/>
        <w:autoSpaceDN/>
        <w:spacing w:line="259" w:lineRule="auto"/>
        <w:contextualSpacing/>
        <w:rPr>
          <w:rFonts w:ascii="Arial" w:eastAsia="Arial" w:hAnsi="Arial" w:cs="Arial"/>
          <w:b/>
          <w:bCs/>
          <w:sz w:val="24"/>
          <w:szCs w:val="24"/>
        </w:rPr>
      </w:pPr>
      <w:r w:rsidRPr="001A7B92">
        <w:rPr>
          <w:rFonts w:ascii="Arial" w:eastAsiaTheme="minorEastAsia" w:hAnsi="Arial" w:cs="Arial"/>
          <w:b/>
          <w:bCs/>
          <w:sz w:val="24"/>
          <w:szCs w:val="24"/>
        </w:rPr>
        <w:t>Leverage resources whenever possible</w:t>
      </w:r>
      <w:r w:rsidRPr="001A7B92">
        <w:rPr>
          <w:rFonts w:ascii="Arial" w:eastAsiaTheme="minorEastAsia" w:hAnsi="Arial" w:cs="Arial"/>
          <w:sz w:val="24"/>
          <w:szCs w:val="24"/>
        </w:rPr>
        <w:t xml:space="preserve">. </w:t>
      </w:r>
    </w:p>
    <w:p w14:paraId="5F0522A8" w14:textId="77777777" w:rsidR="003D3780" w:rsidRPr="0005228D" w:rsidRDefault="001A7B92" w:rsidP="003D3780">
      <w:pPr>
        <w:pStyle w:val="ListParagraph"/>
        <w:widowControl/>
        <w:numPr>
          <w:ilvl w:val="4"/>
          <w:numId w:val="21"/>
        </w:numPr>
        <w:autoSpaceDE/>
        <w:autoSpaceDN/>
        <w:spacing w:line="259" w:lineRule="auto"/>
        <w:ind w:left="1080"/>
        <w:contextualSpacing/>
        <w:rPr>
          <w:rFonts w:ascii="Arial" w:eastAsia="Arial" w:hAnsi="Arial" w:cs="Arial"/>
          <w:b/>
          <w:bCs/>
          <w:sz w:val="24"/>
          <w:szCs w:val="24"/>
        </w:rPr>
      </w:pPr>
      <w:r w:rsidRPr="001A7B92">
        <w:rPr>
          <w:rFonts w:ascii="Arial" w:eastAsiaTheme="minorEastAsia" w:hAnsi="Arial" w:cs="Arial"/>
          <w:sz w:val="24"/>
          <w:szCs w:val="24"/>
        </w:rPr>
        <w:t xml:space="preserve">Applicants are required to leverage resources whenever possible and must be specific about which additional ARPA funded initiatives or other public, or private dollars they are expecting to leverage. </w:t>
      </w:r>
    </w:p>
    <w:p w14:paraId="2BF298AD" w14:textId="1DB5DF69" w:rsidR="001A7B92" w:rsidRPr="0005228D" w:rsidRDefault="001A7B92" w:rsidP="003D3780">
      <w:pPr>
        <w:pStyle w:val="ListParagraph"/>
        <w:widowControl/>
        <w:numPr>
          <w:ilvl w:val="4"/>
          <w:numId w:val="21"/>
        </w:numPr>
        <w:autoSpaceDE/>
        <w:autoSpaceDN/>
        <w:spacing w:line="259" w:lineRule="auto"/>
        <w:ind w:left="1080"/>
        <w:contextualSpacing/>
        <w:rPr>
          <w:rFonts w:ascii="Arial" w:eastAsia="Arial" w:hAnsi="Arial" w:cs="Arial"/>
          <w:b/>
          <w:bCs/>
          <w:sz w:val="24"/>
          <w:szCs w:val="24"/>
        </w:rPr>
      </w:pPr>
      <w:r w:rsidRPr="001A7B92">
        <w:rPr>
          <w:rFonts w:ascii="Arial" w:eastAsiaTheme="minorEastAsia" w:hAnsi="Arial" w:cs="Arial"/>
          <w:sz w:val="24"/>
          <w:szCs w:val="24"/>
        </w:rPr>
        <w:t xml:space="preserve">If training and education is proposed as an expense, the applicant must demonstrate no other funds, including APRA funds, are available for the training. </w:t>
      </w:r>
    </w:p>
    <w:p w14:paraId="65487E88" w14:textId="77777777" w:rsidR="00E23ADF" w:rsidRPr="001A7B92" w:rsidRDefault="00E23ADF" w:rsidP="0005228D">
      <w:pPr>
        <w:pStyle w:val="ListParagraph"/>
        <w:widowControl/>
        <w:autoSpaceDE/>
        <w:autoSpaceDN/>
        <w:spacing w:line="259" w:lineRule="auto"/>
        <w:ind w:left="1080"/>
        <w:contextualSpacing/>
        <w:rPr>
          <w:rFonts w:ascii="Arial" w:eastAsia="Arial" w:hAnsi="Arial" w:cs="Arial"/>
          <w:b/>
          <w:bCs/>
          <w:sz w:val="24"/>
          <w:szCs w:val="24"/>
        </w:rPr>
      </w:pPr>
    </w:p>
    <w:p w14:paraId="61EFA691" w14:textId="77777777" w:rsidR="003D3780" w:rsidRPr="0005228D" w:rsidRDefault="001A7B92" w:rsidP="003D3780">
      <w:pPr>
        <w:pStyle w:val="ListParagraph"/>
        <w:widowControl/>
        <w:numPr>
          <w:ilvl w:val="0"/>
          <w:numId w:val="21"/>
        </w:numPr>
        <w:autoSpaceDE/>
        <w:autoSpaceDN/>
        <w:spacing w:line="259" w:lineRule="auto"/>
        <w:contextualSpacing/>
        <w:rPr>
          <w:rFonts w:ascii="Arial" w:eastAsia="Arial" w:hAnsi="Arial" w:cs="Arial"/>
          <w:b/>
          <w:bCs/>
          <w:sz w:val="24"/>
          <w:szCs w:val="24"/>
        </w:rPr>
      </w:pPr>
      <w:r w:rsidRPr="001A7B92">
        <w:rPr>
          <w:rFonts w:ascii="Arial" w:eastAsiaTheme="minorEastAsia" w:hAnsi="Arial" w:cs="Arial"/>
          <w:b/>
          <w:bCs/>
          <w:sz w:val="24"/>
          <w:szCs w:val="24"/>
        </w:rPr>
        <w:t xml:space="preserve">Development of Career Pathways. </w:t>
      </w:r>
    </w:p>
    <w:p w14:paraId="090BCDE0" w14:textId="77777777" w:rsidR="003D3780" w:rsidRPr="0005228D" w:rsidRDefault="001A7B92" w:rsidP="003D3780">
      <w:pPr>
        <w:pStyle w:val="ListParagraph"/>
        <w:widowControl/>
        <w:numPr>
          <w:ilvl w:val="1"/>
          <w:numId w:val="21"/>
        </w:numPr>
        <w:autoSpaceDE/>
        <w:autoSpaceDN/>
        <w:spacing w:line="259" w:lineRule="auto"/>
        <w:ind w:left="1080"/>
        <w:contextualSpacing/>
        <w:rPr>
          <w:rFonts w:ascii="Arial" w:eastAsia="Arial" w:hAnsi="Arial" w:cs="Arial"/>
          <w:b/>
          <w:bCs/>
          <w:sz w:val="24"/>
          <w:szCs w:val="24"/>
        </w:rPr>
      </w:pPr>
      <w:r w:rsidRPr="001A7B92">
        <w:rPr>
          <w:rFonts w:ascii="Arial" w:eastAsiaTheme="minorEastAsia" w:hAnsi="Arial" w:cs="Arial"/>
          <w:sz w:val="24"/>
          <w:szCs w:val="24"/>
        </w:rPr>
        <w:t xml:space="preserve">To support the development of the state’s new workforce system portal for job seekers and employers, each industry partnership must commit to developing career pathway maps for the industry that detail occupations with significant numbers of workers, the skill/education/licensing requirements for each position, the training and education available in the state for those occupations, and the career progressions possible.  </w:t>
      </w:r>
    </w:p>
    <w:p w14:paraId="449F24F7" w14:textId="77777777" w:rsidR="004F07CC" w:rsidRPr="0005228D" w:rsidRDefault="001A7B92" w:rsidP="003D3780">
      <w:pPr>
        <w:pStyle w:val="ListParagraph"/>
        <w:widowControl/>
        <w:numPr>
          <w:ilvl w:val="1"/>
          <w:numId w:val="21"/>
        </w:numPr>
        <w:autoSpaceDE/>
        <w:autoSpaceDN/>
        <w:spacing w:line="259" w:lineRule="auto"/>
        <w:ind w:left="1080"/>
        <w:contextualSpacing/>
        <w:rPr>
          <w:rFonts w:ascii="Arial" w:eastAsia="Arial" w:hAnsi="Arial" w:cs="Arial"/>
          <w:b/>
          <w:bCs/>
          <w:sz w:val="24"/>
          <w:szCs w:val="24"/>
        </w:rPr>
      </w:pPr>
      <w:r w:rsidRPr="001A7B92">
        <w:rPr>
          <w:rFonts w:ascii="Arial" w:eastAsiaTheme="minorEastAsia" w:hAnsi="Arial" w:cs="Arial"/>
          <w:sz w:val="24"/>
          <w:szCs w:val="24"/>
        </w:rPr>
        <w:t xml:space="preserve">This information will be utilized by the state of Maine in creating a uniform set of career pathways maps with linkages that will be a main feature of the new portal. </w:t>
      </w:r>
    </w:p>
    <w:p w14:paraId="71BA1F16" w14:textId="3580E54E" w:rsidR="001A7B92" w:rsidRPr="0005228D" w:rsidRDefault="001A7B92" w:rsidP="003D3780">
      <w:pPr>
        <w:pStyle w:val="ListParagraph"/>
        <w:widowControl/>
        <w:numPr>
          <w:ilvl w:val="1"/>
          <w:numId w:val="21"/>
        </w:numPr>
        <w:autoSpaceDE/>
        <w:autoSpaceDN/>
        <w:spacing w:line="259" w:lineRule="auto"/>
        <w:ind w:left="1080"/>
        <w:contextualSpacing/>
        <w:rPr>
          <w:rFonts w:ascii="Arial" w:eastAsia="Arial" w:hAnsi="Arial" w:cs="Arial"/>
          <w:b/>
          <w:bCs/>
          <w:sz w:val="24"/>
          <w:szCs w:val="24"/>
        </w:rPr>
      </w:pPr>
      <w:r w:rsidRPr="001A7B92">
        <w:rPr>
          <w:rFonts w:ascii="Arial" w:eastAsiaTheme="minorEastAsia" w:hAnsi="Arial" w:cs="Arial"/>
          <w:sz w:val="24"/>
          <w:szCs w:val="24"/>
        </w:rPr>
        <w:t>Technical assistance will be made available to support partnerships in this work.</w:t>
      </w:r>
    </w:p>
    <w:p w14:paraId="2CE9BAF4" w14:textId="51C73BD0" w:rsidR="00E23ADF" w:rsidRDefault="00E23ADF" w:rsidP="0005228D">
      <w:pPr>
        <w:pStyle w:val="ListParagraph"/>
        <w:widowControl/>
        <w:autoSpaceDE/>
        <w:autoSpaceDN/>
        <w:spacing w:line="259" w:lineRule="auto"/>
        <w:ind w:left="1080"/>
        <w:contextualSpacing/>
        <w:rPr>
          <w:rFonts w:ascii="Arial" w:eastAsia="Arial" w:hAnsi="Arial" w:cs="Arial"/>
          <w:b/>
          <w:bCs/>
          <w:sz w:val="24"/>
          <w:szCs w:val="24"/>
        </w:rPr>
      </w:pPr>
    </w:p>
    <w:p w14:paraId="634E717A" w14:textId="53644A22" w:rsidR="007B23CA" w:rsidRDefault="007B23CA" w:rsidP="0005228D">
      <w:pPr>
        <w:pStyle w:val="ListParagraph"/>
        <w:widowControl/>
        <w:autoSpaceDE/>
        <w:autoSpaceDN/>
        <w:spacing w:line="259" w:lineRule="auto"/>
        <w:ind w:left="1080"/>
        <w:contextualSpacing/>
        <w:rPr>
          <w:rFonts w:ascii="Arial" w:eastAsia="Arial" w:hAnsi="Arial" w:cs="Arial"/>
          <w:b/>
          <w:bCs/>
          <w:sz w:val="24"/>
          <w:szCs w:val="24"/>
        </w:rPr>
      </w:pPr>
    </w:p>
    <w:p w14:paraId="497CDB02" w14:textId="55EAC1B4" w:rsidR="007B23CA" w:rsidRDefault="007B23CA" w:rsidP="0005228D">
      <w:pPr>
        <w:pStyle w:val="ListParagraph"/>
        <w:widowControl/>
        <w:autoSpaceDE/>
        <w:autoSpaceDN/>
        <w:spacing w:line="259" w:lineRule="auto"/>
        <w:ind w:left="1080"/>
        <w:contextualSpacing/>
        <w:rPr>
          <w:rFonts w:ascii="Arial" w:eastAsia="Arial" w:hAnsi="Arial" w:cs="Arial"/>
          <w:b/>
          <w:bCs/>
          <w:sz w:val="24"/>
          <w:szCs w:val="24"/>
        </w:rPr>
      </w:pPr>
    </w:p>
    <w:p w14:paraId="2A15F866" w14:textId="77777777" w:rsidR="007B23CA" w:rsidRPr="001A7B92" w:rsidRDefault="007B23CA" w:rsidP="0005228D">
      <w:pPr>
        <w:pStyle w:val="ListParagraph"/>
        <w:widowControl/>
        <w:autoSpaceDE/>
        <w:autoSpaceDN/>
        <w:spacing w:line="259" w:lineRule="auto"/>
        <w:ind w:left="1080"/>
        <w:contextualSpacing/>
        <w:rPr>
          <w:rFonts w:ascii="Arial" w:eastAsia="Arial" w:hAnsi="Arial" w:cs="Arial"/>
          <w:b/>
          <w:bCs/>
          <w:sz w:val="24"/>
          <w:szCs w:val="24"/>
        </w:rPr>
      </w:pPr>
    </w:p>
    <w:p w14:paraId="1C255044" w14:textId="4E96C276" w:rsidR="004F07CC" w:rsidRPr="0005228D" w:rsidRDefault="001A7B92" w:rsidP="003D3780">
      <w:pPr>
        <w:pStyle w:val="ListParagraph"/>
        <w:widowControl/>
        <w:numPr>
          <w:ilvl w:val="0"/>
          <w:numId w:val="21"/>
        </w:numPr>
        <w:autoSpaceDE/>
        <w:autoSpaceDN/>
        <w:spacing w:line="259" w:lineRule="auto"/>
        <w:contextualSpacing/>
        <w:rPr>
          <w:rFonts w:ascii="Arial" w:eastAsia="Arial" w:hAnsi="Arial" w:cs="Arial"/>
          <w:b/>
          <w:bCs/>
          <w:sz w:val="24"/>
          <w:szCs w:val="24"/>
        </w:rPr>
      </w:pPr>
      <w:r w:rsidRPr="001A7B92">
        <w:rPr>
          <w:rFonts w:ascii="Arial" w:eastAsiaTheme="minorEastAsia" w:hAnsi="Arial" w:cs="Arial"/>
          <w:b/>
          <w:bCs/>
          <w:sz w:val="24"/>
          <w:szCs w:val="24"/>
        </w:rPr>
        <w:lastRenderedPageBreak/>
        <w:t>Include a Diversity, Equity</w:t>
      </w:r>
      <w:r w:rsidR="0005228D">
        <w:rPr>
          <w:rFonts w:ascii="Arial" w:eastAsiaTheme="minorEastAsia" w:hAnsi="Arial" w:cs="Arial"/>
          <w:b/>
          <w:bCs/>
          <w:sz w:val="24"/>
          <w:szCs w:val="24"/>
        </w:rPr>
        <w:t>,</w:t>
      </w:r>
      <w:r w:rsidRPr="001A7B92">
        <w:rPr>
          <w:rFonts w:ascii="Arial" w:eastAsiaTheme="minorEastAsia" w:hAnsi="Arial" w:cs="Arial"/>
          <w:b/>
          <w:bCs/>
          <w:sz w:val="24"/>
          <w:szCs w:val="24"/>
        </w:rPr>
        <w:t xml:space="preserve"> and Inclusion Plan (DEI). </w:t>
      </w:r>
    </w:p>
    <w:p w14:paraId="1B6FAD3E" w14:textId="77777777" w:rsidR="004F07CC" w:rsidRPr="0005228D" w:rsidRDefault="001A7B92" w:rsidP="004F07CC">
      <w:pPr>
        <w:pStyle w:val="ListParagraph"/>
        <w:widowControl/>
        <w:numPr>
          <w:ilvl w:val="1"/>
          <w:numId w:val="21"/>
        </w:numPr>
        <w:autoSpaceDE/>
        <w:autoSpaceDN/>
        <w:spacing w:line="259" w:lineRule="auto"/>
        <w:ind w:left="1080"/>
        <w:contextualSpacing/>
        <w:rPr>
          <w:rFonts w:ascii="Arial" w:eastAsia="Arial" w:hAnsi="Arial" w:cs="Arial"/>
          <w:b/>
          <w:bCs/>
          <w:sz w:val="24"/>
          <w:szCs w:val="24"/>
        </w:rPr>
      </w:pPr>
      <w:r w:rsidRPr="001A7B92">
        <w:rPr>
          <w:rFonts w:ascii="Arial" w:eastAsiaTheme="minorEastAsia" w:hAnsi="Arial" w:cs="Arial"/>
          <w:sz w:val="24"/>
          <w:szCs w:val="24"/>
        </w:rPr>
        <w:t xml:space="preserve">Proposals must include a DEI plan focused on increasing </w:t>
      </w:r>
      <w:r w:rsidRPr="0005228D">
        <w:rPr>
          <w:rFonts w:ascii="Arial" w:eastAsia="Arial" w:hAnsi="Arial" w:cs="Arial"/>
          <w:sz w:val="24"/>
          <w:szCs w:val="24"/>
        </w:rPr>
        <w:t>the number of under-represented workers working in high-wage jobs among Industry Partnership employers</w:t>
      </w:r>
      <w:hyperlink r:id="rId17" w:history="1">
        <w:r w:rsidRPr="00364343">
          <w:rPr>
            <w:rStyle w:val="Hyperlink"/>
            <w:rFonts w:ascii="Arial" w:eastAsiaTheme="minorEastAsia" w:hAnsi="Arial" w:cs="Arial"/>
            <w:sz w:val="24"/>
            <w:szCs w:val="24"/>
            <w:u w:val="none"/>
          </w:rPr>
          <w:t>(see CWRI’s 2019 definition of “high-wage” here</w:t>
        </w:r>
      </w:hyperlink>
      <w:r w:rsidRPr="00364343">
        <w:rPr>
          <w:rFonts w:ascii="Arial" w:eastAsiaTheme="minorEastAsia" w:hAnsi="Arial" w:cs="Arial"/>
          <w:sz w:val="24"/>
          <w:szCs w:val="24"/>
        </w:rPr>
        <w:t>)</w:t>
      </w:r>
      <w:r w:rsidRPr="001A7B92">
        <w:rPr>
          <w:rFonts w:ascii="Arial" w:eastAsiaTheme="minorEastAsia" w:hAnsi="Arial" w:cs="Arial"/>
          <w:sz w:val="24"/>
          <w:szCs w:val="24"/>
        </w:rPr>
        <w:t xml:space="preserve">. </w:t>
      </w:r>
    </w:p>
    <w:p w14:paraId="48761208" w14:textId="77777777" w:rsidR="004F07CC" w:rsidRPr="0005228D" w:rsidRDefault="001A7B92" w:rsidP="004F07CC">
      <w:pPr>
        <w:pStyle w:val="ListParagraph"/>
        <w:widowControl/>
        <w:numPr>
          <w:ilvl w:val="1"/>
          <w:numId w:val="21"/>
        </w:numPr>
        <w:autoSpaceDE/>
        <w:autoSpaceDN/>
        <w:spacing w:line="259" w:lineRule="auto"/>
        <w:ind w:left="1080"/>
        <w:contextualSpacing/>
        <w:rPr>
          <w:rFonts w:ascii="Arial" w:eastAsia="Arial" w:hAnsi="Arial" w:cs="Arial"/>
          <w:b/>
          <w:bCs/>
          <w:sz w:val="24"/>
          <w:szCs w:val="24"/>
        </w:rPr>
      </w:pPr>
      <w:r w:rsidRPr="001A7B92">
        <w:rPr>
          <w:rFonts w:ascii="Arial" w:eastAsiaTheme="minorEastAsia" w:hAnsi="Arial" w:cs="Arial"/>
          <w:sz w:val="24"/>
          <w:szCs w:val="24"/>
        </w:rPr>
        <w:t xml:space="preserve">Specific communities of focus may include </w:t>
      </w:r>
      <w:r w:rsidRPr="001A7B92">
        <w:rPr>
          <w:rFonts w:ascii="Arial" w:hAnsi="Arial" w:cs="Arial"/>
          <w:color w:val="000000" w:themeColor="text1"/>
          <w:sz w:val="24"/>
          <w:szCs w:val="24"/>
        </w:rPr>
        <w:t xml:space="preserve">people of color, women, veterans, persons who are </w:t>
      </w:r>
      <w:proofErr w:type="gramStart"/>
      <w:r w:rsidRPr="001A7B92">
        <w:rPr>
          <w:rFonts w:ascii="Arial" w:hAnsi="Arial" w:cs="Arial"/>
          <w:color w:val="000000" w:themeColor="text1"/>
          <w:sz w:val="24"/>
          <w:szCs w:val="24"/>
        </w:rPr>
        <w:t>economically disadvantaged</w:t>
      </w:r>
      <w:proofErr w:type="gramEnd"/>
      <w:r w:rsidRPr="001A7B92">
        <w:rPr>
          <w:rFonts w:ascii="Arial" w:hAnsi="Arial" w:cs="Arial"/>
          <w:color w:val="000000" w:themeColor="text1"/>
          <w:sz w:val="24"/>
          <w:szCs w:val="24"/>
        </w:rPr>
        <w:t xml:space="preserve">, people with disabilities, youth, older workers, and justice-involved individuals. </w:t>
      </w:r>
    </w:p>
    <w:p w14:paraId="023AF860" w14:textId="08AF01E3" w:rsidR="004F07CC" w:rsidRPr="0005228D" w:rsidRDefault="001A7B92" w:rsidP="004F07CC">
      <w:pPr>
        <w:pStyle w:val="ListParagraph"/>
        <w:widowControl/>
        <w:numPr>
          <w:ilvl w:val="1"/>
          <w:numId w:val="21"/>
        </w:numPr>
        <w:autoSpaceDE/>
        <w:autoSpaceDN/>
        <w:spacing w:line="259" w:lineRule="auto"/>
        <w:ind w:left="1080"/>
        <w:contextualSpacing/>
        <w:rPr>
          <w:rFonts w:ascii="Arial" w:eastAsia="Arial" w:hAnsi="Arial" w:cs="Arial"/>
          <w:b/>
          <w:bCs/>
          <w:sz w:val="24"/>
          <w:szCs w:val="24"/>
        </w:rPr>
      </w:pPr>
      <w:r w:rsidRPr="001A7B92">
        <w:rPr>
          <w:rFonts w:ascii="Arial" w:eastAsiaTheme="minorEastAsia" w:hAnsi="Arial" w:cs="Arial"/>
          <w:sz w:val="24"/>
          <w:szCs w:val="24"/>
        </w:rPr>
        <w:t>P</w:t>
      </w:r>
      <w:r w:rsidRPr="001A7B92">
        <w:rPr>
          <w:rFonts w:ascii="Arial" w:eastAsia="Arial" w:hAnsi="Arial" w:cs="Arial"/>
          <w:sz w:val="24"/>
          <w:szCs w:val="24"/>
        </w:rPr>
        <w:t xml:space="preserve">artnerships should include strategies to advance this goal including integrating </w:t>
      </w:r>
      <w:r w:rsidRPr="001A7B92">
        <w:rPr>
          <w:rFonts w:ascii="Arial" w:eastAsiaTheme="minorEastAsia" w:hAnsi="Arial" w:cs="Arial"/>
          <w:sz w:val="24"/>
          <w:szCs w:val="24"/>
        </w:rPr>
        <w:t xml:space="preserve">DEI into recruitment, retention, training, career development, organizational culture and/or research activities. </w:t>
      </w:r>
    </w:p>
    <w:p w14:paraId="0B89E116" w14:textId="4E9D3EE8" w:rsidR="001A7B92" w:rsidRPr="0005228D" w:rsidRDefault="001A7B92" w:rsidP="004F07CC">
      <w:pPr>
        <w:pStyle w:val="ListParagraph"/>
        <w:widowControl/>
        <w:numPr>
          <w:ilvl w:val="1"/>
          <w:numId w:val="21"/>
        </w:numPr>
        <w:autoSpaceDE/>
        <w:autoSpaceDN/>
        <w:spacing w:line="259" w:lineRule="auto"/>
        <w:ind w:left="1080"/>
        <w:contextualSpacing/>
        <w:rPr>
          <w:rFonts w:ascii="Arial" w:eastAsia="Arial" w:hAnsi="Arial" w:cs="Arial"/>
          <w:b/>
          <w:bCs/>
          <w:sz w:val="24"/>
          <w:szCs w:val="24"/>
        </w:rPr>
      </w:pPr>
      <w:r w:rsidRPr="001A7B92">
        <w:rPr>
          <w:rFonts w:ascii="Arial" w:eastAsiaTheme="minorEastAsia" w:hAnsi="Arial" w:cs="Arial"/>
          <w:sz w:val="24"/>
          <w:szCs w:val="24"/>
        </w:rPr>
        <w:t>Partnerships with an organization with expertise in this area and/or a specific plan to directly involve individuals from under-represented communities in outreach, program design, and planning efforts is required</w:t>
      </w:r>
      <w:r w:rsidR="0005228D">
        <w:rPr>
          <w:rFonts w:ascii="Arial" w:eastAsiaTheme="minorEastAsia" w:hAnsi="Arial" w:cs="Arial"/>
          <w:sz w:val="24"/>
          <w:szCs w:val="24"/>
        </w:rPr>
        <w:t>.</w:t>
      </w:r>
    </w:p>
    <w:p w14:paraId="4907967A" w14:textId="77777777" w:rsidR="004F07CC" w:rsidRPr="001A7B92" w:rsidRDefault="004F07CC" w:rsidP="0005228D">
      <w:pPr>
        <w:pStyle w:val="ListParagraph"/>
        <w:widowControl/>
        <w:autoSpaceDE/>
        <w:autoSpaceDN/>
        <w:spacing w:line="259" w:lineRule="auto"/>
        <w:ind w:left="1080"/>
        <w:contextualSpacing/>
        <w:rPr>
          <w:rFonts w:ascii="Arial" w:eastAsia="Arial" w:hAnsi="Arial" w:cs="Arial"/>
          <w:b/>
          <w:bCs/>
          <w:sz w:val="24"/>
          <w:szCs w:val="24"/>
        </w:rPr>
      </w:pPr>
    </w:p>
    <w:p w14:paraId="43030BB0" w14:textId="14051F6B" w:rsidR="00C15D86" w:rsidRPr="00C15D86" w:rsidRDefault="00C15D86" w:rsidP="00C15D86">
      <w:pPr>
        <w:pStyle w:val="ListParagraph"/>
        <w:widowControl/>
        <w:numPr>
          <w:ilvl w:val="0"/>
          <w:numId w:val="21"/>
        </w:numPr>
        <w:autoSpaceDE/>
        <w:autoSpaceDN/>
        <w:spacing w:line="259" w:lineRule="auto"/>
        <w:contextualSpacing/>
        <w:rPr>
          <w:rFonts w:ascii="Arial" w:eastAsia="Arial" w:hAnsi="Arial" w:cs="Arial"/>
          <w:b/>
          <w:bCs/>
          <w:sz w:val="24"/>
          <w:szCs w:val="24"/>
        </w:rPr>
      </w:pPr>
      <w:r>
        <w:rPr>
          <w:rFonts w:ascii="Arial" w:eastAsiaTheme="minorEastAsia" w:hAnsi="Arial" w:cs="Arial"/>
          <w:b/>
          <w:bCs/>
          <w:sz w:val="24"/>
          <w:szCs w:val="24"/>
        </w:rPr>
        <w:t xml:space="preserve">Convene and conduct </w:t>
      </w:r>
      <w:r w:rsidR="002F7887">
        <w:rPr>
          <w:rFonts w:ascii="Arial" w:eastAsiaTheme="minorEastAsia" w:hAnsi="Arial" w:cs="Arial"/>
          <w:b/>
          <w:bCs/>
          <w:sz w:val="24"/>
          <w:szCs w:val="24"/>
        </w:rPr>
        <w:t xml:space="preserve">industry </w:t>
      </w:r>
      <w:r>
        <w:rPr>
          <w:rFonts w:ascii="Arial" w:eastAsiaTheme="minorEastAsia" w:hAnsi="Arial" w:cs="Arial"/>
          <w:b/>
          <w:bCs/>
          <w:sz w:val="24"/>
          <w:szCs w:val="24"/>
        </w:rPr>
        <w:t>research to identify common workforce needs</w:t>
      </w:r>
    </w:p>
    <w:p w14:paraId="66E44390" w14:textId="77777777" w:rsidR="00C15D86" w:rsidRPr="00C15D86" w:rsidRDefault="00C15D86" w:rsidP="00C15D86">
      <w:pPr>
        <w:pStyle w:val="ListParagraph"/>
        <w:numPr>
          <w:ilvl w:val="1"/>
          <w:numId w:val="21"/>
        </w:numPr>
        <w:rPr>
          <w:rFonts w:ascii="Arial" w:hAnsi="Arial" w:cs="Arial"/>
          <w:sz w:val="24"/>
          <w:szCs w:val="24"/>
        </w:rPr>
      </w:pPr>
      <w:r w:rsidRPr="006F38D7">
        <w:rPr>
          <w:rFonts w:ascii="Arial" w:hAnsi="Arial" w:cs="Arial"/>
          <w:color w:val="000000" w:themeColor="text1"/>
          <w:sz w:val="24"/>
          <w:szCs w:val="24"/>
        </w:rPr>
        <w:t xml:space="preserve">Organize businesses, employers, workers, labor organizations and industry associations into a collaborative structure that supports the sharing of workforce development information, ideas, and challenges common to their industry cluster, and secures public and private funding to meet skill needs for priority industries. </w:t>
      </w:r>
    </w:p>
    <w:p w14:paraId="5E00E957" w14:textId="77777777" w:rsidR="00C15D86" w:rsidRPr="00C15D86" w:rsidRDefault="00C15D86" w:rsidP="00C15D86">
      <w:pPr>
        <w:pStyle w:val="ListParagraph"/>
        <w:numPr>
          <w:ilvl w:val="1"/>
          <w:numId w:val="21"/>
        </w:numPr>
        <w:rPr>
          <w:rFonts w:ascii="Arial" w:hAnsi="Arial" w:cs="Arial"/>
          <w:sz w:val="24"/>
          <w:szCs w:val="24"/>
        </w:rPr>
      </w:pPr>
      <w:r w:rsidRPr="00C15D86">
        <w:rPr>
          <w:rFonts w:ascii="Arial" w:hAnsi="Arial" w:cs="Arial"/>
          <w:color w:val="000000" w:themeColor="text1"/>
          <w:sz w:val="24"/>
          <w:szCs w:val="24"/>
        </w:rPr>
        <w:t>Collaborate to address common organizational and human resource challenges, including</w:t>
      </w:r>
    </w:p>
    <w:p w14:paraId="01723D5B" w14:textId="77777777" w:rsidR="00C15D86" w:rsidRPr="00C15D86" w:rsidRDefault="00C15D86" w:rsidP="00C15D86">
      <w:pPr>
        <w:pStyle w:val="ListParagraph"/>
        <w:ind w:left="1440"/>
        <w:rPr>
          <w:rFonts w:ascii="Arial" w:hAnsi="Arial" w:cs="Arial"/>
          <w:sz w:val="24"/>
          <w:szCs w:val="24"/>
        </w:rPr>
      </w:pPr>
    </w:p>
    <w:p w14:paraId="12FEDE9E" w14:textId="101E4BC4" w:rsidR="001A7B92" w:rsidRPr="00C15D86" w:rsidRDefault="00C15D86" w:rsidP="00C15D86">
      <w:pPr>
        <w:pStyle w:val="ListParagraph"/>
        <w:widowControl/>
        <w:numPr>
          <w:ilvl w:val="0"/>
          <w:numId w:val="21"/>
        </w:numPr>
        <w:autoSpaceDE/>
        <w:autoSpaceDN/>
        <w:spacing w:line="259" w:lineRule="auto"/>
        <w:contextualSpacing/>
        <w:rPr>
          <w:rFonts w:ascii="Arial" w:eastAsia="Arial" w:hAnsi="Arial" w:cs="Arial"/>
          <w:b/>
          <w:bCs/>
          <w:sz w:val="24"/>
          <w:szCs w:val="24"/>
        </w:rPr>
      </w:pPr>
      <w:r>
        <w:rPr>
          <w:rFonts w:ascii="Arial" w:eastAsiaTheme="minorEastAsia" w:hAnsi="Arial" w:cs="Arial"/>
          <w:b/>
          <w:bCs/>
          <w:sz w:val="24"/>
          <w:szCs w:val="24"/>
        </w:rPr>
        <w:t>Develop strategies and implement activities to address identified workforce challenge</w:t>
      </w:r>
      <w:r w:rsidRPr="00C15D86">
        <w:rPr>
          <w:rFonts w:ascii="Arial" w:eastAsiaTheme="minorEastAsia" w:hAnsi="Arial" w:cs="Arial"/>
          <w:i/>
          <w:iCs/>
          <w:sz w:val="24"/>
          <w:szCs w:val="24"/>
        </w:rPr>
        <w:t xml:space="preserve">: </w:t>
      </w:r>
      <w:r w:rsidR="001A7B92" w:rsidRPr="00C15D86">
        <w:rPr>
          <w:rFonts w:ascii="Arial" w:eastAsiaTheme="minorEastAsia" w:hAnsi="Arial" w:cs="Arial"/>
          <w:i/>
          <w:iCs/>
          <w:sz w:val="24"/>
          <w:szCs w:val="24"/>
        </w:rPr>
        <w:t>Propose to do one or more of the following, in alignment with MDOL’s overarching goals:</w:t>
      </w:r>
    </w:p>
    <w:p w14:paraId="78731CC5" w14:textId="75F0935C" w:rsidR="00C15D86" w:rsidRPr="00C15D86" w:rsidRDefault="001A7B92" w:rsidP="00C15D86">
      <w:pPr>
        <w:pStyle w:val="ListParagraph"/>
        <w:widowControl/>
        <w:numPr>
          <w:ilvl w:val="0"/>
          <w:numId w:val="60"/>
        </w:numPr>
        <w:autoSpaceDE/>
        <w:autoSpaceDN/>
        <w:spacing w:line="259" w:lineRule="auto"/>
        <w:ind w:left="1080"/>
        <w:contextualSpacing/>
        <w:rPr>
          <w:rFonts w:ascii="Arial" w:hAnsi="Arial" w:cs="Arial"/>
          <w:sz w:val="24"/>
          <w:szCs w:val="24"/>
        </w:rPr>
      </w:pPr>
      <w:r w:rsidRPr="001A7B92">
        <w:rPr>
          <w:rFonts w:ascii="Arial" w:eastAsia="Arial" w:hAnsi="Arial" w:cs="Arial"/>
          <w:b/>
          <w:bCs/>
          <w:sz w:val="24"/>
          <w:szCs w:val="24"/>
        </w:rPr>
        <w:t>Recruitment Activities: Increase the Labor Pool</w:t>
      </w:r>
      <w:r w:rsidR="00991213" w:rsidRPr="00C15D86">
        <w:rPr>
          <w:rFonts w:ascii="Arial" w:hAnsi="Arial" w:cs="Arial"/>
          <w:color w:val="000000" w:themeColor="text1"/>
          <w:sz w:val="24"/>
          <w:szCs w:val="24"/>
        </w:rPr>
        <w:t xml:space="preserve"> </w:t>
      </w:r>
    </w:p>
    <w:p w14:paraId="7898D936" w14:textId="071980E9" w:rsidR="000A2153" w:rsidRPr="0005228D" w:rsidRDefault="009836C7" w:rsidP="00991213">
      <w:pPr>
        <w:pStyle w:val="ListParagraph"/>
        <w:numPr>
          <w:ilvl w:val="2"/>
          <w:numId w:val="62"/>
        </w:numPr>
        <w:ind w:left="1620"/>
        <w:rPr>
          <w:rFonts w:ascii="Arial" w:hAnsi="Arial" w:cs="Arial"/>
          <w:sz w:val="24"/>
          <w:szCs w:val="24"/>
        </w:rPr>
      </w:pPr>
      <w:r>
        <w:rPr>
          <w:rFonts w:ascii="Arial" w:hAnsi="Arial" w:cs="Arial"/>
          <w:color w:val="000000" w:themeColor="text1"/>
          <w:sz w:val="24"/>
          <w:szCs w:val="24"/>
        </w:rPr>
        <w:t>C</w:t>
      </w:r>
      <w:r w:rsidRPr="00803CC3">
        <w:rPr>
          <w:rFonts w:ascii="Arial" w:hAnsi="Arial" w:cs="Arial"/>
          <w:color w:val="000000" w:themeColor="text1"/>
          <w:sz w:val="24"/>
          <w:szCs w:val="24"/>
        </w:rPr>
        <w:t>reat</w:t>
      </w:r>
      <w:r>
        <w:rPr>
          <w:rFonts w:ascii="Arial" w:hAnsi="Arial" w:cs="Arial"/>
          <w:color w:val="000000" w:themeColor="text1"/>
          <w:sz w:val="24"/>
          <w:szCs w:val="24"/>
        </w:rPr>
        <w:t>e</w:t>
      </w:r>
      <w:r w:rsidRPr="00803CC3">
        <w:rPr>
          <w:rFonts w:ascii="Arial" w:hAnsi="Arial" w:cs="Arial"/>
          <w:color w:val="000000" w:themeColor="text1"/>
          <w:sz w:val="24"/>
          <w:szCs w:val="24"/>
        </w:rPr>
        <w:t xml:space="preserve"> a more inclusive and welcoming workplace</w:t>
      </w:r>
      <w:r w:rsidRPr="006F38D7">
        <w:rPr>
          <w:rFonts w:ascii="Arial" w:hAnsi="Arial" w:cs="Arial"/>
          <w:color w:val="000000" w:themeColor="text1"/>
          <w:sz w:val="24"/>
          <w:szCs w:val="24"/>
        </w:rPr>
        <w:t xml:space="preserve"> </w:t>
      </w:r>
      <w:r>
        <w:rPr>
          <w:rFonts w:ascii="Arial" w:hAnsi="Arial" w:cs="Arial"/>
          <w:color w:val="000000" w:themeColor="text1"/>
          <w:sz w:val="24"/>
          <w:szCs w:val="24"/>
        </w:rPr>
        <w:t>to a</w:t>
      </w:r>
      <w:r w:rsidRPr="006F38D7">
        <w:rPr>
          <w:rFonts w:ascii="Arial" w:hAnsi="Arial" w:cs="Arial"/>
          <w:color w:val="000000" w:themeColor="text1"/>
          <w:sz w:val="24"/>
          <w:szCs w:val="24"/>
        </w:rPr>
        <w:t xml:space="preserve">ttract </w:t>
      </w:r>
      <w:r w:rsidR="001A7B92" w:rsidRPr="006F38D7">
        <w:rPr>
          <w:rFonts w:ascii="Arial" w:hAnsi="Arial" w:cs="Arial"/>
          <w:color w:val="000000" w:themeColor="text1"/>
          <w:sz w:val="24"/>
          <w:szCs w:val="24"/>
        </w:rPr>
        <w:t>and retain potential employees from a diverse pool of persons seeking jobs, including</w:t>
      </w:r>
      <w:r w:rsidR="00F6066A">
        <w:rPr>
          <w:rFonts w:ascii="Arial" w:hAnsi="Arial" w:cs="Arial"/>
          <w:color w:val="000000" w:themeColor="text1"/>
          <w:sz w:val="24"/>
          <w:szCs w:val="24"/>
        </w:rPr>
        <w:t>:</w:t>
      </w:r>
      <w:r w:rsidR="001A7B92" w:rsidRPr="006F38D7">
        <w:rPr>
          <w:rFonts w:ascii="Arial" w:hAnsi="Arial" w:cs="Arial"/>
          <w:color w:val="000000" w:themeColor="text1"/>
          <w:sz w:val="24"/>
          <w:szCs w:val="24"/>
        </w:rPr>
        <w:t xml:space="preserve"> </w:t>
      </w:r>
    </w:p>
    <w:p w14:paraId="257AD867" w14:textId="2D41C131" w:rsidR="000A2153" w:rsidRPr="0005228D" w:rsidRDefault="000A2153" w:rsidP="000A2153">
      <w:pPr>
        <w:pStyle w:val="ListParagraph"/>
        <w:numPr>
          <w:ilvl w:val="3"/>
          <w:numId w:val="62"/>
        </w:numPr>
        <w:ind w:left="1980"/>
        <w:rPr>
          <w:rFonts w:ascii="Arial" w:hAnsi="Arial" w:cs="Arial"/>
          <w:sz w:val="24"/>
          <w:szCs w:val="24"/>
        </w:rPr>
      </w:pPr>
      <w:r>
        <w:rPr>
          <w:rFonts w:ascii="Arial" w:hAnsi="Arial" w:cs="Arial"/>
          <w:color w:val="000000" w:themeColor="text1"/>
          <w:sz w:val="24"/>
          <w:szCs w:val="24"/>
        </w:rPr>
        <w:t xml:space="preserve">People </w:t>
      </w:r>
      <w:r w:rsidR="001A7B92">
        <w:rPr>
          <w:rFonts w:ascii="Arial" w:hAnsi="Arial" w:cs="Arial"/>
          <w:color w:val="000000" w:themeColor="text1"/>
          <w:sz w:val="24"/>
          <w:szCs w:val="24"/>
        </w:rPr>
        <w:t>of color</w:t>
      </w:r>
      <w:r w:rsidR="001A7B92" w:rsidRPr="006F38D7">
        <w:rPr>
          <w:rFonts w:ascii="Arial" w:hAnsi="Arial" w:cs="Arial"/>
          <w:color w:val="000000" w:themeColor="text1"/>
          <w:sz w:val="24"/>
          <w:szCs w:val="24"/>
        </w:rPr>
        <w:t xml:space="preserve">, </w:t>
      </w:r>
    </w:p>
    <w:p w14:paraId="274152B4" w14:textId="0183166A" w:rsidR="000A2153" w:rsidRPr="0005228D" w:rsidRDefault="000A2153" w:rsidP="000A2153">
      <w:pPr>
        <w:pStyle w:val="ListParagraph"/>
        <w:numPr>
          <w:ilvl w:val="3"/>
          <w:numId w:val="62"/>
        </w:numPr>
        <w:ind w:left="1980"/>
        <w:rPr>
          <w:rFonts w:ascii="Arial" w:hAnsi="Arial" w:cs="Arial"/>
          <w:sz w:val="24"/>
          <w:szCs w:val="24"/>
        </w:rPr>
      </w:pPr>
      <w:r>
        <w:rPr>
          <w:rFonts w:ascii="Arial" w:hAnsi="Arial" w:cs="Arial"/>
          <w:color w:val="000000" w:themeColor="text1"/>
          <w:sz w:val="24"/>
          <w:szCs w:val="24"/>
        </w:rPr>
        <w:t>Women</w:t>
      </w:r>
      <w:r w:rsidR="001A7B92">
        <w:rPr>
          <w:rFonts w:ascii="Arial" w:hAnsi="Arial" w:cs="Arial"/>
          <w:color w:val="000000" w:themeColor="text1"/>
          <w:sz w:val="24"/>
          <w:szCs w:val="24"/>
        </w:rPr>
        <w:t xml:space="preserve">, </w:t>
      </w:r>
    </w:p>
    <w:p w14:paraId="3475B094" w14:textId="1CFF829A" w:rsidR="000A2153" w:rsidRPr="0005228D" w:rsidRDefault="000A2153" w:rsidP="000A2153">
      <w:pPr>
        <w:pStyle w:val="ListParagraph"/>
        <w:numPr>
          <w:ilvl w:val="3"/>
          <w:numId w:val="62"/>
        </w:numPr>
        <w:ind w:left="1980"/>
        <w:rPr>
          <w:rFonts w:ascii="Arial" w:hAnsi="Arial" w:cs="Arial"/>
          <w:sz w:val="24"/>
          <w:szCs w:val="24"/>
        </w:rPr>
      </w:pPr>
      <w:r>
        <w:rPr>
          <w:rFonts w:ascii="Arial" w:hAnsi="Arial" w:cs="Arial"/>
          <w:color w:val="000000" w:themeColor="text1"/>
          <w:sz w:val="24"/>
          <w:szCs w:val="24"/>
        </w:rPr>
        <w:t>V</w:t>
      </w:r>
      <w:r w:rsidRPr="006F38D7">
        <w:rPr>
          <w:rFonts w:ascii="Arial" w:hAnsi="Arial" w:cs="Arial"/>
          <w:color w:val="000000" w:themeColor="text1"/>
          <w:sz w:val="24"/>
          <w:szCs w:val="24"/>
        </w:rPr>
        <w:t>eterans</w:t>
      </w:r>
      <w:r w:rsidR="001A7B92" w:rsidRPr="006F38D7">
        <w:rPr>
          <w:rFonts w:ascii="Arial" w:hAnsi="Arial" w:cs="Arial"/>
          <w:color w:val="000000" w:themeColor="text1"/>
          <w:sz w:val="24"/>
          <w:szCs w:val="24"/>
        </w:rPr>
        <w:t xml:space="preserve">, </w:t>
      </w:r>
    </w:p>
    <w:p w14:paraId="04569765" w14:textId="11421A3A" w:rsidR="000A2153" w:rsidRPr="0005228D" w:rsidRDefault="000A2153" w:rsidP="000A2153">
      <w:pPr>
        <w:pStyle w:val="ListParagraph"/>
        <w:numPr>
          <w:ilvl w:val="3"/>
          <w:numId w:val="62"/>
        </w:numPr>
        <w:ind w:left="1980"/>
        <w:rPr>
          <w:rFonts w:ascii="Arial" w:hAnsi="Arial" w:cs="Arial"/>
          <w:sz w:val="24"/>
          <w:szCs w:val="24"/>
        </w:rPr>
      </w:pPr>
      <w:r>
        <w:rPr>
          <w:rFonts w:ascii="Arial" w:hAnsi="Arial" w:cs="Arial"/>
          <w:color w:val="000000" w:themeColor="text1"/>
          <w:sz w:val="24"/>
          <w:szCs w:val="24"/>
        </w:rPr>
        <w:t>P</w:t>
      </w:r>
      <w:r w:rsidRPr="006F38D7">
        <w:rPr>
          <w:rFonts w:ascii="Arial" w:hAnsi="Arial" w:cs="Arial"/>
          <w:color w:val="000000" w:themeColor="text1"/>
          <w:sz w:val="24"/>
          <w:szCs w:val="24"/>
        </w:rPr>
        <w:t xml:space="preserve">ersons </w:t>
      </w:r>
      <w:r w:rsidR="001A7B92" w:rsidRPr="006F38D7">
        <w:rPr>
          <w:rFonts w:ascii="Arial" w:hAnsi="Arial" w:cs="Arial"/>
          <w:color w:val="000000" w:themeColor="text1"/>
          <w:sz w:val="24"/>
          <w:szCs w:val="24"/>
        </w:rPr>
        <w:t xml:space="preserve">who are </w:t>
      </w:r>
      <w:proofErr w:type="gramStart"/>
      <w:r w:rsidR="001A7B92" w:rsidRPr="006F38D7">
        <w:rPr>
          <w:rFonts w:ascii="Arial" w:hAnsi="Arial" w:cs="Arial"/>
          <w:color w:val="000000" w:themeColor="text1"/>
          <w:sz w:val="24"/>
          <w:szCs w:val="24"/>
        </w:rPr>
        <w:t>economically disadvantaged</w:t>
      </w:r>
      <w:proofErr w:type="gramEnd"/>
      <w:r w:rsidR="001A7B92" w:rsidRPr="006F38D7">
        <w:rPr>
          <w:rFonts w:ascii="Arial" w:hAnsi="Arial" w:cs="Arial"/>
          <w:color w:val="000000" w:themeColor="text1"/>
          <w:sz w:val="24"/>
          <w:szCs w:val="24"/>
        </w:rPr>
        <w:t xml:space="preserve">, </w:t>
      </w:r>
    </w:p>
    <w:p w14:paraId="13B39893" w14:textId="77777777" w:rsidR="000A2153" w:rsidRPr="0005228D" w:rsidRDefault="001A7B92" w:rsidP="000A2153">
      <w:pPr>
        <w:pStyle w:val="ListParagraph"/>
        <w:numPr>
          <w:ilvl w:val="3"/>
          <w:numId w:val="62"/>
        </w:numPr>
        <w:ind w:left="1980"/>
        <w:rPr>
          <w:rFonts w:ascii="Arial" w:hAnsi="Arial" w:cs="Arial"/>
          <w:sz w:val="24"/>
          <w:szCs w:val="24"/>
        </w:rPr>
      </w:pPr>
      <w:r w:rsidRPr="006F38D7">
        <w:rPr>
          <w:rFonts w:ascii="Arial" w:hAnsi="Arial" w:cs="Arial"/>
          <w:color w:val="000000" w:themeColor="text1"/>
          <w:sz w:val="24"/>
          <w:szCs w:val="24"/>
        </w:rPr>
        <w:t xml:space="preserve">New Mainers, </w:t>
      </w:r>
    </w:p>
    <w:p w14:paraId="23B9A601" w14:textId="2FF4DE9A" w:rsidR="000A2153" w:rsidRPr="0005228D" w:rsidRDefault="000A2153" w:rsidP="000A2153">
      <w:pPr>
        <w:pStyle w:val="ListParagraph"/>
        <w:numPr>
          <w:ilvl w:val="3"/>
          <w:numId w:val="62"/>
        </w:numPr>
        <w:ind w:left="1980"/>
        <w:rPr>
          <w:rFonts w:ascii="Arial" w:hAnsi="Arial" w:cs="Arial"/>
          <w:sz w:val="24"/>
          <w:szCs w:val="24"/>
        </w:rPr>
      </w:pPr>
      <w:r>
        <w:rPr>
          <w:rFonts w:ascii="Arial" w:hAnsi="Arial" w:cs="Arial"/>
          <w:color w:val="000000" w:themeColor="text1"/>
          <w:sz w:val="24"/>
          <w:szCs w:val="24"/>
        </w:rPr>
        <w:t>P</w:t>
      </w:r>
      <w:r w:rsidRPr="006F38D7">
        <w:rPr>
          <w:rFonts w:ascii="Arial" w:hAnsi="Arial" w:cs="Arial"/>
          <w:color w:val="000000" w:themeColor="text1"/>
          <w:sz w:val="24"/>
          <w:szCs w:val="24"/>
        </w:rPr>
        <w:t xml:space="preserve">eople </w:t>
      </w:r>
      <w:r w:rsidR="001A7B92" w:rsidRPr="006F38D7">
        <w:rPr>
          <w:rFonts w:ascii="Arial" w:hAnsi="Arial" w:cs="Arial"/>
          <w:color w:val="000000" w:themeColor="text1"/>
          <w:sz w:val="24"/>
          <w:szCs w:val="24"/>
        </w:rPr>
        <w:t xml:space="preserve">with disabilities, </w:t>
      </w:r>
    </w:p>
    <w:p w14:paraId="13F8A892" w14:textId="600C8CA1" w:rsidR="000A2153" w:rsidRPr="0005228D" w:rsidRDefault="000A2153" w:rsidP="000A2153">
      <w:pPr>
        <w:pStyle w:val="ListParagraph"/>
        <w:numPr>
          <w:ilvl w:val="3"/>
          <w:numId w:val="62"/>
        </w:numPr>
        <w:ind w:left="1980"/>
        <w:rPr>
          <w:rFonts w:ascii="Arial" w:hAnsi="Arial" w:cs="Arial"/>
          <w:sz w:val="24"/>
          <w:szCs w:val="24"/>
        </w:rPr>
      </w:pPr>
      <w:r>
        <w:rPr>
          <w:rFonts w:ascii="Arial" w:hAnsi="Arial" w:cs="Arial"/>
          <w:color w:val="000000" w:themeColor="text1"/>
          <w:sz w:val="24"/>
          <w:szCs w:val="24"/>
        </w:rPr>
        <w:t>Y</w:t>
      </w:r>
      <w:r w:rsidRPr="006F38D7">
        <w:rPr>
          <w:rFonts w:ascii="Arial" w:hAnsi="Arial" w:cs="Arial"/>
          <w:color w:val="000000" w:themeColor="text1"/>
          <w:sz w:val="24"/>
          <w:szCs w:val="24"/>
        </w:rPr>
        <w:t>outh</w:t>
      </w:r>
      <w:r w:rsidR="001A7B92" w:rsidRPr="006F38D7">
        <w:rPr>
          <w:rFonts w:ascii="Arial" w:hAnsi="Arial" w:cs="Arial"/>
          <w:color w:val="000000" w:themeColor="text1"/>
          <w:sz w:val="24"/>
          <w:szCs w:val="24"/>
        </w:rPr>
        <w:t xml:space="preserve">, </w:t>
      </w:r>
    </w:p>
    <w:p w14:paraId="69CCB370" w14:textId="5C7BD40A" w:rsidR="000A2153" w:rsidRPr="0005228D" w:rsidRDefault="000A2153" w:rsidP="000A2153">
      <w:pPr>
        <w:pStyle w:val="ListParagraph"/>
        <w:numPr>
          <w:ilvl w:val="3"/>
          <w:numId w:val="62"/>
        </w:numPr>
        <w:ind w:left="1980"/>
        <w:rPr>
          <w:rFonts w:ascii="Arial" w:hAnsi="Arial" w:cs="Arial"/>
          <w:sz w:val="24"/>
          <w:szCs w:val="24"/>
        </w:rPr>
      </w:pPr>
      <w:r>
        <w:rPr>
          <w:rFonts w:ascii="Arial" w:hAnsi="Arial" w:cs="Arial"/>
          <w:color w:val="000000" w:themeColor="text1"/>
          <w:sz w:val="24"/>
          <w:szCs w:val="24"/>
        </w:rPr>
        <w:t>O</w:t>
      </w:r>
      <w:r w:rsidRPr="006F38D7">
        <w:rPr>
          <w:rFonts w:ascii="Arial" w:hAnsi="Arial" w:cs="Arial"/>
          <w:color w:val="000000" w:themeColor="text1"/>
          <w:sz w:val="24"/>
          <w:szCs w:val="24"/>
        </w:rPr>
        <w:t xml:space="preserve">lder </w:t>
      </w:r>
      <w:r w:rsidR="001A7B92" w:rsidRPr="006F38D7">
        <w:rPr>
          <w:rFonts w:ascii="Arial" w:hAnsi="Arial" w:cs="Arial"/>
          <w:color w:val="000000" w:themeColor="text1"/>
          <w:sz w:val="24"/>
          <w:szCs w:val="24"/>
        </w:rPr>
        <w:t xml:space="preserve">workers, </w:t>
      </w:r>
    </w:p>
    <w:p w14:paraId="135FB448" w14:textId="40A694A0" w:rsidR="001A7B92" w:rsidRPr="0005228D" w:rsidRDefault="000A2153" w:rsidP="0005228D">
      <w:pPr>
        <w:pStyle w:val="ListParagraph"/>
        <w:numPr>
          <w:ilvl w:val="3"/>
          <w:numId w:val="62"/>
        </w:numPr>
        <w:ind w:left="1980"/>
        <w:rPr>
          <w:rFonts w:ascii="Arial" w:hAnsi="Arial" w:cs="Arial"/>
          <w:sz w:val="24"/>
          <w:szCs w:val="24"/>
        </w:rPr>
      </w:pPr>
      <w:r>
        <w:rPr>
          <w:rFonts w:ascii="Arial" w:hAnsi="Arial" w:cs="Arial"/>
          <w:color w:val="000000" w:themeColor="text1"/>
          <w:sz w:val="24"/>
          <w:szCs w:val="24"/>
        </w:rPr>
        <w:t>J</w:t>
      </w:r>
      <w:r w:rsidRPr="006F38D7">
        <w:rPr>
          <w:rFonts w:ascii="Arial" w:hAnsi="Arial" w:cs="Arial"/>
          <w:color w:val="000000" w:themeColor="text1"/>
          <w:sz w:val="24"/>
          <w:szCs w:val="24"/>
        </w:rPr>
        <w:t xml:space="preserve">ustice </w:t>
      </w:r>
      <w:r w:rsidR="001A7B92" w:rsidRPr="006F38D7">
        <w:rPr>
          <w:rFonts w:ascii="Arial" w:hAnsi="Arial" w:cs="Arial"/>
          <w:color w:val="000000" w:themeColor="text1"/>
          <w:sz w:val="24"/>
          <w:szCs w:val="24"/>
        </w:rPr>
        <w:t>involved</w:t>
      </w:r>
      <w:r w:rsidR="001A7B92">
        <w:rPr>
          <w:rFonts w:ascii="Arial" w:hAnsi="Arial" w:cs="Arial"/>
          <w:color w:val="000000" w:themeColor="text1"/>
          <w:sz w:val="24"/>
          <w:szCs w:val="24"/>
        </w:rPr>
        <w:t xml:space="preserve"> individuals</w:t>
      </w:r>
      <w:r w:rsidR="001A7B92" w:rsidRPr="006F38D7">
        <w:rPr>
          <w:rFonts w:ascii="Arial" w:hAnsi="Arial" w:cs="Arial"/>
          <w:color w:val="000000" w:themeColor="text1"/>
          <w:sz w:val="24"/>
          <w:szCs w:val="24"/>
        </w:rPr>
        <w:t>, and others</w:t>
      </w:r>
      <w:r w:rsidR="009836C7">
        <w:rPr>
          <w:rFonts w:ascii="Arial" w:hAnsi="Arial" w:cs="Arial"/>
          <w:color w:val="000000" w:themeColor="text1"/>
          <w:sz w:val="24"/>
          <w:szCs w:val="24"/>
        </w:rPr>
        <w:t>.</w:t>
      </w:r>
    </w:p>
    <w:p w14:paraId="5993FB7B" w14:textId="46F67E37" w:rsidR="001A7B92" w:rsidRPr="00C15D86" w:rsidRDefault="00991213" w:rsidP="0005228D">
      <w:pPr>
        <w:pStyle w:val="ListParagraph"/>
        <w:numPr>
          <w:ilvl w:val="3"/>
          <w:numId w:val="62"/>
        </w:numPr>
        <w:ind w:left="1980"/>
        <w:rPr>
          <w:rFonts w:ascii="Arial" w:hAnsi="Arial" w:cs="Arial"/>
          <w:sz w:val="24"/>
          <w:szCs w:val="24"/>
        </w:rPr>
      </w:pPr>
      <w:r>
        <w:rPr>
          <w:rFonts w:ascii="Arial" w:hAnsi="Arial" w:cs="Arial"/>
          <w:color w:val="000000" w:themeColor="text1"/>
          <w:sz w:val="24"/>
          <w:szCs w:val="24"/>
        </w:rPr>
        <w:t>Rural communities</w:t>
      </w:r>
      <w:r w:rsidR="001A7B92" w:rsidRPr="0005228D">
        <w:rPr>
          <w:rFonts w:ascii="Arial" w:hAnsi="Arial" w:cs="Arial"/>
          <w:color w:val="000000" w:themeColor="text1"/>
          <w:sz w:val="24"/>
          <w:szCs w:val="24"/>
        </w:rPr>
        <w:t xml:space="preserve"> </w:t>
      </w:r>
    </w:p>
    <w:p w14:paraId="480AF03F" w14:textId="77777777" w:rsidR="00C15D86" w:rsidRPr="0005228D" w:rsidRDefault="00C15D86" w:rsidP="00C15D86">
      <w:pPr>
        <w:pStyle w:val="ListParagraph"/>
        <w:numPr>
          <w:ilvl w:val="1"/>
          <w:numId w:val="62"/>
        </w:numPr>
        <w:rPr>
          <w:rFonts w:ascii="Arial" w:hAnsi="Arial" w:cs="Arial"/>
          <w:sz w:val="24"/>
          <w:szCs w:val="24"/>
        </w:rPr>
      </w:pPr>
      <w:r>
        <w:rPr>
          <w:rFonts w:ascii="Arial" w:hAnsi="Arial" w:cs="Arial"/>
          <w:color w:val="000000" w:themeColor="text1"/>
          <w:sz w:val="24"/>
          <w:szCs w:val="24"/>
        </w:rPr>
        <w:t>R</w:t>
      </w:r>
      <w:r w:rsidRPr="004D47D3">
        <w:rPr>
          <w:rFonts w:ascii="Arial" w:hAnsi="Arial" w:cs="Arial"/>
          <w:color w:val="000000" w:themeColor="text1"/>
          <w:sz w:val="24"/>
          <w:szCs w:val="24"/>
        </w:rPr>
        <w:t>ecruit new workers</w:t>
      </w:r>
      <w:r>
        <w:rPr>
          <w:rFonts w:ascii="Arial" w:hAnsi="Arial" w:cs="Arial"/>
          <w:color w:val="000000" w:themeColor="text1"/>
          <w:sz w:val="24"/>
          <w:szCs w:val="24"/>
        </w:rPr>
        <w:t xml:space="preserve"> through innovative, inclusive activities</w:t>
      </w:r>
      <w:r w:rsidRPr="009D5557">
        <w:rPr>
          <w:rFonts w:ascii="Arial" w:hAnsi="Arial" w:cs="Arial"/>
          <w:color w:val="000000" w:themeColor="text1"/>
          <w:sz w:val="24"/>
          <w:szCs w:val="24"/>
        </w:rPr>
        <w:t xml:space="preserve"> </w:t>
      </w:r>
      <w:r>
        <w:rPr>
          <w:rFonts w:ascii="Arial" w:hAnsi="Arial" w:cs="Arial"/>
          <w:color w:val="000000" w:themeColor="text1"/>
          <w:sz w:val="24"/>
          <w:szCs w:val="24"/>
        </w:rPr>
        <w:t xml:space="preserve">(e.g., </w:t>
      </w:r>
      <w:r w:rsidRPr="009D5557">
        <w:rPr>
          <w:rFonts w:ascii="Arial" w:hAnsi="Arial" w:cs="Arial"/>
          <w:color w:val="000000" w:themeColor="text1"/>
          <w:sz w:val="24"/>
          <w:szCs w:val="24"/>
        </w:rPr>
        <w:t xml:space="preserve">implementing new recruitment strategies </w:t>
      </w:r>
      <w:r>
        <w:rPr>
          <w:rFonts w:ascii="Arial" w:hAnsi="Arial" w:cs="Arial"/>
          <w:color w:val="000000" w:themeColor="text1"/>
          <w:sz w:val="24"/>
          <w:szCs w:val="24"/>
        </w:rPr>
        <w:t>or hiring foreign-trained professionals)</w:t>
      </w:r>
    </w:p>
    <w:p w14:paraId="1D2388E9" w14:textId="77777777" w:rsidR="001A7B92" w:rsidRPr="001A7B92" w:rsidRDefault="001A7B92" w:rsidP="0005228D">
      <w:pPr>
        <w:pStyle w:val="ListParagraph"/>
        <w:numPr>
          <w:ilvl w:val="0"/>
          <w:numId w:val="60"/>
        </w:numPr>
        <w:ind w:left="1080"/>
        <w:rPr>
          <w:rFonts w:ascii="Arial" w:hAnsi="Arial" w:cs="Arial"/>
          <w:sz w:val="24"/>
          <w:szCs w:val="24"/>
        </w:rPr>
      </w:pPr>
      <w:r w:rsidRPr="001A7B92">
        <w:rPr>
          <w:rFonts w:ascii="Arial" w:hAnsi="Arial" w:cs="Arial"/>
          <w:b/>
          <w:bCs/>
          <w:color w:val="000000" w:themeColor="text1"/>
          <w:sz w:val="24"/>
          <w:szCs w:val="24"/>
        </w:rPr>
        <w:t>Training and Education Activities: Increase the Number of Credentials of Value</w:t>
      </w:r>
    </w:p>
    <w:p w14:paraId="3BD73529" w14:textId="77777777" w:rsidR="00CA3723" w:rsidRPr="0005228D" w:rsidRDefault="001A7B92" w:rsidP="00671884">
      <w:pPr>
        <w:pStyle w:val="ListParagraph"/>
        <w:numPr>
          <w:ilvl w:val="0"/>
          <w:numId w:val="63"/>
        </w:numPr>
        <w:ind w:left="1620" w:hanging="180"/>
        <w:rPr>
          <w:rFonts w:ascii="Arial" w:hAnsi="Arial" w:cs="Arial"/>
          <w:sz w:val="24"/>
          <w:szCs w:val="24"/>
        </w:rPr>
      </w:pPr>
      <w:r w:rsidRPr="0005228D">
        <w:rPr>
          <w:rFonts w:ascii="Arial" w:hAnsi="Arial" w:cs="Arial"/>
          <w:color w:val="000000" w:themeColor="text1"/>
          <w:sz w:val="24"/>
          <w:szCs w:val="24"/>
        </w:rPr>
        <w:t xml:space="preserve">Identify the workforce training needs of multiple businesses. </w:t>
      </w:r>
    </w:p>
    <w:p w14:paraId="77480358" w14:textId="2BBF2B67" w:rsidR="001A7B92" w:rsidRPr="00082660" w:rsidRDefault="001A7B92" w:rsidP="0005228D">
      <w:pPr>
        <w:pStyle w:val="ListParagraph"/>
        <w:numPr>
          <w:ilvl w:val="0"/>
          <w:numId w:val="63"/>
        </w:numPr>
        <w:ind w:left="1620" w:hanging="180"/>
        <w:rPr>
          <w:rFonts w:ascii="Arial" w:hAnsi="Arial" w:cs="Arial"/>
          <w:sz w:val="24"/>
          <w:szCs w:val="24"/>
        </w:rPr>
      </w:pPr>
      <w:r w:rsidRPr="0005228D">
        <w:rPr>
          <w:rFonts w:ascii="Arial" w:hAnsi="Arial" w:cs="Arial"/>
          <w:color w:val="000000" w:themeColor="text1"/>
          <w:sz w:val="24"/>
          <w:szCs w:val="24"/>
        </w:rPr>
        <w:t>Develop and deliver specific trainings (with credentials</w:t>
      </w:r>
      <w:r w:rsidR="004C4A0D">
        <w:rPr>
          <w:rFonts w:ascii="Arial" w:hAnsi="Arial" w:cs="Arial"/>
          <w:color w:val="000000" w:themeColor="text1"/>
          <w:sz w:val="24"/>
          <w:szCs w:val="24"/>
        </w:rPr>
        <w:t xml:space="preserve"> including but not limited to Registered Apprenticeship</w:t>
      </w:r>
      <w:r w:rsidRPr="0005228D">
        <w:rPr>
          <w:rFonts w:ascii="Arial" w:hAnsi="Arial" w:cs="Arial"/>
          <w:color w:val="000000" w:themeColor="text1"/>
          <w:sz w:val="24"/>
          <w:szCs w:val="24"/>
        </w:rPr>
        <w:t>) that will address shortage of skills that are critical to the competitiveness and innovation of the industry cluster and leverage existing ARPA or other funding streams to address those needs.</w:t>
      </w:r>
    </w:p>
    <w:p w14:paraId="0824534B" w14:textId="77777777" w:rsidR="00082660" w:rsidRPr="00082660" w:rsidRDefault="00082660" w:rsidP="00082660">
      <w:pPr>
        <w:pStyle w:val="ListParagraph"/>
        <w:numPr>
          <w:ilvl w:val="0"/>
          <w:numId w:val="63"/>
        </w:numPr>
        <w:ind w:left="1620" w:hanging="180"/>
        <w:rPr>
          <w:rFonts w:ascii="Arial" w:eastAsia="Arial" w:hAnsi="Arial" w:cs="Arial"/>
          <w:b/>
          <w:bCs/>
          <w:sz w:val="24"/>
          <w:szCs w:val="24"/>
        </w:rPr>
      </w:pPr>
      <w:r>
        <w:rPr>
          <w:rFonts w:ascii="Arial" w:hAnsi="Arial" w:cs="Arial"/>
          <w:color w:val="000000" w:themeColor="text1"/>
          <w:sz w:val="24"/>
          <w:szCs w:val="24"/>
        </w:rPr>
        <w:lastRenderedPageBreak/>
        <w:t>Implement other training activities (e.g., r</w:t>
      </w:r>
      <w:r w:rsidRPr="00082660">
        <w:rPr>
          <w:rFonts w:ascii="Arial" w:hAnsi="Arial" w:cs="Arial"/>
          <w:color w:val="000000" w:themeColor="text1"/>
          <w:sz w:val="24"/>
          <w:szCs w:val="24"/>
        </w:rPr>
        <w:t>etraining dislocated workers, adopting new technologies</w:t>
      </w:r>
      <w:r>
        <w:rPr>
          <w:rFonts w:ascii="Arial" w:hAnsi="Arial" w:cs="Arial"/>
          <w:color w:val="000000" w:themeColor="text1"/>
          <w:sz w:val="24"/>
          <w:szCs w:val="24"/>
        </w:rPr>
        <w:t>, f</w:t>
      </w:r>
      <w:r w:rsidRPr="00082660">
        <w:rPr>
          <w:rFonts w:ascii="Arial" w:hAnsi="Arial" w:cs="Arial"/>
          <w:color w:val="000000" w:themeColor="text1"/>
          <w:sz w:val="24"/>
          <w:szCs w:val="24"/>
        </w:rPr>
        <w:t>ostering experiential and contextualized on-the-job learning</w:t>
      </w:r>
    </w:p>
    <w:p w14:paraId="65D9F055" w14:textId="77777777" w:rsidR="001A7B92" w:rsidRPr="001A7B92" w:rsidRDefault="001A7B92" w:rsidP="0005228D">
      <w:pPr>
        <w:pStyle w:val="ListParagraph"/>
        <w:numPr>
          <w:ilvl w:val="0"/>
          <w:numId w:val="60"/>
        </w:numPr>
        <w:ind w:left="1080"/>
        <w:rPr>
          <w:rFonts w:ascii="Arial" w:hAnsi="Arial" w:cs="Arial"/>
          <w:sz w:val="24"/>
          <w:szCs w:val="24"/>
        </w:rPr>
      </w:pPr>
      <w:r w:rsidRPr="001A7B92">
        <w:rPr>
          <w:rFonts w:ascii="Arial" w:hAnsi="Arial" w:cs="Arial"/>
          <w:b/>
          <w:bCs/>
          <w:sz w:val="24"/>
          <w:szCs w:val="24"/>
        </w:rPr>
        <w:t>Employer Education and Retention Activities: Increase Average Wages</w:t>
      </w:r>
    </w:p>
    <w:p w14:paraId="2DFED722" w14:textId="433D0C9B" w:rsidR="00671884" w:rsidRPr="00082660" w:rsidRDefault="001A7B92" w:rsidP="0005228D">
      <w:pPr>
        <w:pStyle w:val="ListParagraph"/>
        <w:numPr>
          <w:ilvl w:val="0"/>
          <w:numId w:val="65"/>
        </w:numPr>
        <w:ind w:left="1620"/>
        <w:rPr>
          <w:rFonts w:ascii="Arial" w:hAnsi="Arial" w:cs="Arial"/>
          <w:b/>
          <w:bCs/>
          <w:sz w:val="24"/>
          <w:szCs w:val="24"/>
        </w:rPr>
      </w:pPr>
      <w:r w:rsidRPr="0005228D">
        <w:rPr>
          <w:rFonts w:ascii="Arial" w:hAnsi="Arial" w:cs="Arial"/>
          <w:color w:val="000000" w:themeColor="text1"/>
          <w:sz w:val="24"/>
          <w:szCs w:val="24"/>
        </w:rPr>
        <w:t xml:space="preserve">Develop and strengthen career ladders within and across companies, enabling entry-level workers to improve skills and advance to higher-wage jobs through creating a continuum of training and education across partners, identifying, and addressing gaps in pathways, etc.  </w:t>
      </w:r>
    </w:p>
    <w:p w14:paraId="1819765F" w14:textId="7887DB0E" w:rsidR="00C15D86" w:rsidRPr="00082660" w:rsidRDefault="00C15D86" w:rsidP="0005228D">
      <w:pPr>
        <w:pStyle w:val="ListParagraph"/>
        <w:numPr>
          <w:ilvl w:val="0"/>
          <w:numId w:val="65"/>
        </w:numPr>
        <w:ind w:left="1620"/>
        <w:rPr>
          <w:rFonts w:ascii="Arial" w:hAnsi="Arial" w:cs="Arial"/>
          <w:b/>
          <w:bCs/>
          <w:sz w:val="24"/>
          <w:szCs w:val="24"/>
        </w:rPr>
      </w:pPr>
      <w:r>
        <w:rPr>
          <w:rFonts w:ascii="Arial" w:hAnsi="Arial" w:cs="Arial"/>
          <w:color w:val="000000" w:themeColor="text1"/>
          <w:sz w:val="24"/>
          <w:szCs w:val="24"/>
        </w:rPr>
        <w:t>Retain incumbent workers</w:t>
      </w:r>
      <w:r w:rsidR="00082660">
        <w:rPr>
          <w:rFonts w:ascii="Arial" w:hAnsi="Arial" w:cs="Arial"/>
          <w:color w:val="000000" w:themeColor="text1"/>
          <w:sz w:val="24"/>
          <w:szCs w:val="24"/>
        </w:rPr>
        <w:t xml:space="preserve"> through innovative, inclusive activities </w:t>
      </w:r>
    </w:p>
    <w:p w14:paraId="433E0F25" w14:textId="77777777" w:rsidR="00C15D86" w:rsidRPr="0005228D" w:rsidRDefault="00C15D86" w:rsidP="00082660">
      <w:pPr>
        <w:pStyle w:val="ListParagraph"/>
        <w:ind w:left="1620"/>
        <w:rPr>
          <w:rFonts w:ascii="Arial" w:hAnsi="Arial" w:cs="Arial"/>
          <w:b/>
          <w:bCs/>
          <w:sz w:val="24"/>
          <w:szCs w:val="24"/>
        </w:rPr>
      </w:pPr>
    </w:p>
    <w:p w14:paraId="49F1A9DD" w14:textId="4AE428D2" w:rsidR="00803D7C" w:rsidRPr="0005228D" w:rsidRDefault="00803D7C" w:rsidP="0005228D">
      <w:pPr>
        <w:pStyle w:val="ListParagraph"/>
        <w:numPr>
          <w:ilvl w:val="0"/>
          <w:numId w:val="58"/>
        </w:numPr>
        <w:ind w:left="360"/>
        <w:rPr>
          <w:rFonts w:ascii="Arial" w:hAnsi="Arial" w:cs="Arial"/>
          <w:b/>
          <w:bCs/>
          <w:sz w:val="24"/>
          <w:szCs w:val="24"/>
        </w:rPr>
      </w:pPr>
      <w:r w:rsidRPr="0005228D">
        <w:rPr>
          <w:rFonts w:ascii="Arial" w:hAnsi="Arial" w:cs="Arial"/>
          <w:b/>
          <w:bCs/>
          <w:sz w:val="24"/>
          <w:szCs w:val="24"/>
          <w:u w:val="single"/>
        </w:rPr>
        <w:t>Applicant and Staffing Requirements</w:t>
      </w:r>
    </w:p>
    <w:p w14:paraId="570E52DC" w14:textId="77777777" w:rsidR="00803D7C" w:rsidRPr="00803D7C" w:rsidRDefault="00803D7C" w:rsidP="001825A8">
      <w:pPr>
        <w:widowControl/>
        <w:rPr>
          <w:rFonts w:ascii="Arial" w:hAnsi="Arial" w:cs="Arial"/>
          <w:sz w:val="24"/>
          <w:szCs w:val="24"/>
        </w:rPr>
      </w:pPr>
    </w:p>
    <w:p w14:paraId="5B8D9803" w14:textId="77777777" w:rsidR="00803D7C" w:rsidRPr="00803D7C" w:rsidRDefault="00803D7C" w:rsidP="001825A8">
      <w:pPr>
        <w:widowControl/>
        <w:numPr>
          <w:ilvl w:val="0"/>
          <w:numId w:val="31"/>
        </w:numPr>
        <w:rPr>
          <w:rFonts w:ascii="Arial" w:hAnsi="Arial" w:cs="Arial"/>
          <w:b/>
          <w:bCs/>
          <w:sz w:val="24"/>
          <w:szCs w:val="24"/>
        </w:rPr>
      </w:pPr>
      <w:r w:rsidRPr="00803D7C">
        <w:rPr>
          <w:rFonts w:ascii="Arial" w:hAnsi="Arial" w:cs="Arial"/>
          <w:sz w:val="24"/>
          <w:szCs w:val="24"/>
        </w:rPr>
        <w:t>Lead applicant is expected to:</w:t>
      </w:r>
    </w:p>
    <w:p w14:paraId="620D9FFA" w14:textId="77777777" w:rsidR="00803D7C" w:rsidRPr="00803D7C" w:rsidRDefault="00803D7C" w:rsidP="0005228D">
      <w:pPr>
        <w:widowControl/>
        <w:numPr>
          <w:ilvl w:val="1"/>
          <w:numId w:val="31"/>
        </w:numPr>
        <w:ind w:left="1080"/>
        <w:rPr>
          <w:rFonts w:ascii="Arial" w:hAnsi="Arial" w:cs="Arial"/>
          <w:b/>
          <w:bCs/>
          <w:sz w:val="24"/>
          <w:szCs w:val="24"/>
        </w:rPr>
      </w:pPr>
      <w:r w:rsidRPr="00803D7C">
        <w:rPr>
          <w:rFonts w:ascii="Arial" w:hAnsi="Arial" w:cs="Arial"/>
          <w:sz w:val="24"/>
          <w:szCs w:val="24"/>
        </w:rPr>
        <w:t xml:space="preserve">Establish and track metrics in </w:t>
      </w:r>
      <w:r w:rsidRPr="00803D7C">
        <w:rPr>
          <w:rFonts w:ascii="Arial" w:hAnsi="Arial" w:cs="Arial"/>
          <w:b/>
          <w:bCs/>
          <w:sz w:val="24"/>
          <w:szCs w:val="24"/>
        </w:rPr>
        <w:t>Appendix E</w:t>
      </w:r>
      <w:r w:rsidRPr="00803D7C">
        <w:rPr>
          <w:rFonts w:ascii="Arial" w:hAnsi="Arial" w:cs="Arial"/>
          <w:sz w:val="24"/>
          <w:szCs w:val="24"/>
        </w:rPr>
        <w:t>.</w:t>
      </w:r>
    </w:p>
    <w:p w14:paraId="3D88166E" w14:textId="27A34EA5" w:rsidR="0087450D" w:rsidRDefault="0087450D" w:rsidP="0005228D">
      <w:pPr>
        <w:widowControl/>
        <w:numPr>
          <w:ilvl w:val="1"/>
          <w:numId w:val="31"/>
        </w:numPr>
        <w:ind w:left="1080"/>
        <w:rPr>
          <w:rFonts w:ascii="Arial" w:hAnsi="Arial" w:cs="Arial"/>
          <w:sz w:val="24"/>
          <w:szCs w:val="24"/>
        </w:rPr>
      </w:pPr>
      <w:r>
        <w:rPr>
          <w:rFonts w:ascii="Arial" w:hAnsi="Arial" w:cs="Arial"/>
          <w:sz w:val="24"/>
          <w:szCs w:val="24"/>
        </w:rPr>
        <w:t>Participate as</w:t>
      </w:r>
      <w:r w:rsidR="00082660">
        <w:rPr>
          <w:rFonts w:ascii="Arial" w:hAnsi="Arial" w:cs="Arial"/>
          <w:sz w:val="24"/>
          <w:szCs w:val="24"/>
        </w:rPr>
        <w:t xml:space="preserve"> an</w:t>
      </w:r>
      <w:r>
        <w:rPr>
          <w:rFonts w:ascii="Arial" w:hAnsi="Arial" w:cs="Arial"/>
          <w:sz w:val="24"/>
          <w:szCs w:val="24"/>
        </w:rPr>
        <w:t xml:space="preserve"> employer in </w:t>
      </w:r>
      <w:proofErr w:type="spellStart"/>
      <w:r>
        <w:rPr>
          <w:rFonts w:ascii="Arial" w:hAnsi="Arial" w:cs="Arial"/>
          <w:sz w:val="24"/>
          <w:szCs w:val="24"/>
        </w:rPr>
        <w:t>MaineJobLink</w:t>
      </w:r>
      <w:proofErr w:type="spellEnd"/>
      <w:r w:rsidR="00991213">
        <w:rPr>
          <w:rFonts w:ascii="Arial" w:hAnsi="Arial" w:cs="Arial"/>
          <w:sz w:val="24"/>
          <w:szCs w:val="24"/>
        </w:rPr>
        <w:t xml:space="preserve"> (i.e., post job openings for duration of contract)</w:t>
      </w:r>
      <w:r w:rsidR="008F19AC">
        <w:rPr>
          <w:rFonts w:ascii="Arial" w:hAnsi="Arial" w:cs="Arial"/>
          <w:sz w:val="24"/>
          <w:szCs w:val="24"/>
        </w:rPr>
        <w:t>.</w:t>
      </w:r>
    </w:p>
    <w:p w14:paraId="3FBF2172" w14:textId="212FB038" w:rsidR="00803D7C" w:rsidRPr="00803D7C" w:rsidRDefault="00803D7C" w:rsidP="0005228D">
      <w:pPr>
        <w:widowControl/>
        <w:numPr>
          <w:ilvl w:val="1"/>
          <w:numId w:val="31"/>
        </w:numPr>
        <w:ind w:left="1080"/>
        <w:rPr>
          <w:rFonts w:ascii="Arial" w:hAnsi="Arial" w:cs="Arial"/>
          <w:sz w:val="24"/>
          <w:szCs w:val="24"/>
        </w:rPr>
      </w:pPr>
      <w:r w:rsidRPr="00803D7C">
        <w:rPr>
          <w:rFonts w:ascii="Arial" w:hAnsi="Arial" w:cs="Arial"/>
          <w:sz w:val="24"/>
          <w:szCs w:val="24"/>
        </w:rPr>
        <w:t xml:space="preserve">Engage and sustain employer engagement in </w:t>
      </w:r>
      <w:r w:rsidR="00BF64FE">
        <w:rPr>
          <w:rFonts w:ascii="Arial" w:hAnsi="Arial" w:cs="Arial"/>
          <w:sz w:val="24"/>
          <w:szCs w:val="24"/>
        </w:rPr>
        <w:t>the partnership.</w:t>
      </w:r>
    </w:p>
    <w:p w14:paraId="2272F446" w14:textId="77777777" w:rsidR="00803D7C" w:rsidRPr="00803D7C" w:rsidRDefault="00803D7C" w:rsidP="0005228D">
      <w:pPr>
        <w:widowControl/>
        <w:numPr>
          <w:ilvl w:val="1"/>
          <w:numId w:val="31"/>
        </w:numPr>
        <w:ind w:left="1080"/>
        <w:rPr>
          <w:rFonts w:ascii="Arial" w:hAnsi="Arial" w:cs="Arial"/>
          <w:b/>
          <w:bCs/>
          <w:sz w:val="24"/>
          <w:szCs w:val="24"/>
        </w:rPr>
      </w:pPr>
      <w:r w:rsidRPr="00803D7C">
        <w:rPr>
          <w:rFonts w:ascii="Arial" w:hAnsi="Arial" w:cs="Arial"/>
          <w:sz w:val="24"/>
          <w:szCs w:val="24"/>
        </w:rPr>
        <w:t>Participate in MDOL grant orientation activities.</w:t>
      </w:r>
    </w:p>
    <w:p w14:paraId="2F11DD73" w14:textId="4CA8D20A" w:rsidR="00803D7C" w:rsidRPr="006F38D7" w:rsidRDefault="00803D7C" w:rsidP="0005228D">
      <w:pPr>
        <w:widowControl/>
        <w:numPr>
          <w:ilvl w:val="1"/>
          <w:numId w:val="31"/>
        </w:numPr>
        <w:ind w:left="1080"/>
        <w:rPr>
          <w:rFonts w:ascii="Arial" w:hAnsi="Arial" w:cs="Arial"/>
          <w:b/>
          <w:bCs/>
          <w:sz w:val="24"/>
          <w:szCs w:val="24"/>
        </w:rPr>
      </w:pPr>
      <w:r w:rsidRPr="00803D7C">
        <w:rPr>
          <w:rFonts w:ascii="Arial" w:hAnsi="Arial" w:cs="Arial"/>
          <w:sz w:val="24"/>
          <w:szCs w:val="24"/>
        </w:rPr>
        <w:t xml:space="preserve">Participate in quarterly grantee meetings to share best practices and voice challenges. </w:t>
      </w:r>
    </w:p>
    <w:p w14:paraId="038EAD97" w14:textId="3F0CCBCF" w:rsidR="00215154" w:rsidRPr="00803D7C" w:rsidRDefault="00215154" w:rsidP="0005228D">
      <w:pPr>
        <w:widowControl/>
        <w:numPr>
          <w:ilvl w:val="1"/>
          <w:numId w:val="31"/>
        </w:numPr>
        <w:ind w:left="1080"/>
        <w:rPr>
          <w:rFonts w:ascii="Arial" w:hAnsi="Arial" w:cs="Arial"/>
          <w:b/>
          <w:bCs/>
          <w:sz w:val="24"/>
          <w:szCs w:val="24"/>
        </w:rPr>
      </w:pPr>
      <w:r>
        <w:rPr>
          <w:rFonts w:ascii="Arial" w:hAnsi="Arial" w:cs="Arial"/>
          <w:sz w:val="24"/>
          <w:szCs w:val="24"/>
        </w:rPr>
        <w:t xml:space="preserve">Share </w:t>
      </w:r>
      <w:r w:rsidR="00355FD4">
        <w:rPr>
          <w:rFonts w:ascii="Arial" w:hAnsi="Arial" w:cs="Arial"/>
          <w:sz w:val="24"/>
          <w:szCs w:val="24"/>
        </w:rPr>
        <w:t>industry, employer</w:t>
      </w:r>
      <w:r w:rsidR="008F19AC">
        <w:rPr>
          <w:rFonts w:ascii="Arial" w:hAnsi="Arial" w:cs="Arial"/>
          <w:sz w:val="24"/>
          <w:szCs w:val="24"/>
        </w:rPr>
        <w:t>,</w:t>
      </w:r>
      <w:r w:rsidR="00355FD4">
        <w:rPr>
          <w:rFonts w:ascii="Arial" w:hAnsi="Arial" w:cs="Arial"/>
          <w:sz w:val="24"/>
          <w:szCs w:val="24"/>
        </w:rPr>
        <w:t xml:space="preserve"> and </w:t>
      </w:r>
      <w:r>
        <w:rPr>
          <w:rFonts w:ascii="Arial" w:hAnsi="Arial" w:cs="Arial"/>
          <w:sz w:val="24"/>
          <w:szCs w:val="24"/>
        </w:rPr>
        <w:t xml:space="preserve">participant level data </w:t>
      </w:r>
      <w:r w:rsidR="00D91E46">
        <w:rPr>
          <w:rFonts w:ascii="Arial" w:hAnsi="Arial" w:cs="Arial"/>
          <w:sz w:val="24"/>
          <w:szCs w:val="24"/>
        </w:rPr>
        <w:t xml:space="preserve">(if applicable) </w:t>
      </w:r>
      <w:r>
        <w:rPr>
          <w:rFonts w:ascii="Arial" w:hAnsi="Arial" w:cs="Arial"/>
          <w:sz w:val="24"/>
          <w:szCs w:val="24"/>
        </w:rPr>
        <w:t xml:space="preserve">with MDOL to track and capture longer term employment outcomes. </w:t>
      </w:r>
    </w:p>
    <w:p w14:paraId="5B694B35" w14:textId="1CA215B9" w:rsidR="00803D7C" w:rsidRPr="00803D7C" w:rsidRDefault="00803D7C" w:rsidP="0005228D">
      <w:pPr>
        <w:widowControl/>
        <w:numPr>
          <w:ilvl w:val="1"/>
          <w:numId w:val="31"/>
        </w:numPr>
        <w:ind w:left="1080"/>
        <w:rPr>
          <w:rFonts w:ascii="Arial" w:hAnsi="Arial" w:cs="Arial"/>
          <w:b/>
          <w:bCs/>
          <w:sz w:val="24"/>
          <w:szCs w:val="24"/>
        </w:rPr>
      </w:pPr>
      <w:r w:rsidRPr="00803D7C">
        <w:rPr>
          <w:rFonts w:ascii="Arial" w:hAnsi="Arial" w:cs="Arial"/>
          <w:sz w:val="24"/>
          <w:szCs w:val="24"/>
        </w:rPr>
        <w:t>Prepare and submit quarterly narrative, metrics, and financial reports</w:t>
      </w:r>
      <w:r w:rsidR="008B3867">
        <w:rPr>
          <w:rFonts w:ascii="Arial" w:hAnsi="Arial" w:cs="Arial"/>
          <w:sz w:val="24"/>
          <w:szCs w:val="24"/>
        </w:rPr>
        <w:t xml:space="preserve"> (unless there is also a fiscal agent)</w:t>
      </w:r>
      <w:r w:rsidRPr="00803D7C">
        <w:rPr>
          <w:rFonts w:ascii="Arial" w:hAnsi="Arial" w:cs="Arial"/>
          <w:sz w:val="24"/>
          <w:szCs w:val="24"/>
        </w:rPr>
        <w:t xml:space="preserve"> inclusive of diversity, equity, and inclusion plan progress </w:t>
      </w:r>
      <w:r w:rsidR="005B4555">
        <w:rPr>
          <w:rFonts w:ascii="Arial" w:hAnsi="Arial" w:cs="Arial"/>
          <w:sz w:val="24"/>
          <w:szCs w:val="24"/>
        </w:rPr>
        <w:t xml:space="preserve">(if applicable) </w:t>
      </w:r>
      <w:r w:rsidRPr="00803D7C">
        <w:rPr>
          <w:rFonts w:ascii="Arial" w:hAnsi="Arial" w:cs="Arial"/>
          <w:sz w:val="24"/>
          <w:szCs w:val="24"/>
        </w:rPr>
        <w:t>to MDOL.</w:t>
      </w:r>
    </w:p>
    <w:p w14:paraId="71772690" w14:textId="66347E25" w:rsidR="00803D7C" w:rsidRPr="008F19AC" w:rsidRDefault="00803D7C" w:rsidP="0005228D">
      <w:pPr>
        <w:widowControl/>
        <w:numPr>
          <w:ilvl w:val="1"/>
          <w:numId w:val="31"/>
        </w:numPr>
        <w:ind w:left="1080"/>
        <w:rPr>
          <w:rFonts w:ascii="Arial" w:hAnsi="Arial" w:cs="Arial"/>
          <w:b/>
          <w:bCs/>
          <w:sz w:val="24"/>
          <w:szCs w:val="24"/>
        </w:rPr>
      </w:pPr>
      <w:r w:rsidRPr="00803D7C">
        <w:rPr>
          <w:rFonts w:ascii="Arial" w:hAnsi="Arial" w:cs="Arial"/>
          <w:sz w:val="24"/>
          <w:szCs w:val="24"/>
        </w:rPr>
        <w:t>Provide, at</w:t>
      </w:r>
      <w:r w:rsidR="00C517A1">
        <w:rPr>
          <w:rFonts w:ascii="Arial" w:hAnsi="Arial" w:cs="Arial"/>
          <w:sz w:val="24"/>
          <w:szCs w:val="24"/>
        </w:rPr>
        <w:t xml:space="preserve"> a</w:t>
      </w:r>
      <w:r w:rsidRPr="00803D7C">
        <w:rPr>
          <w:rFonts w:ascii="Arial" w:hAnsi="Arial" w:cs="Arial"/>
          <w:sz w:val="24"/>
          <w:szCs w:val="24"/>
        </w:rPr>
        <w:t xml:space="preserve"> minimum, </w:t>
      </w:r>
      <w:r w:rsidR="003A5AA3">
        <w:rPr>
          <w:rFonts w:ascii="Arial" w:hAnsi="Arial" w:cs="Arial"/>
          <w:sz w:val="24"/>
          <w:szCs w:val="24"/>
        </w:rPr>
        <w:t>two</w:t>
      </w:r>
      <w:r w:rsidR="003A5AA3" w:rsidRPr="00803D7C">
        <w:rPr>
          <w:rFonts w:ascii="Arial" w:hAnsi="Arial" w:cs="Arial"/>
          <w:sz w:val="24"/>
          <w:szCs w:val="24"/>
        </w:rPr>
        <w:t xml:space="preserve"> </w:t>
      </w:r>
      <w:r w:rsidRPr="00803D7C">
        <w:rPr>
          <w:rFonts w:ascii="Arial" w:hAnsi="Arial" w:cs="Arial"/>
          <w:sz w:val="24"/>
          <w:szCs w:val="24"/>
        </w:rPr>
        <w:t xml:space="preserve">success stories for publication and promotion by </w:t>
      </w:r>
      <w:r w:rsidR="00BF64FE">
        <w:rPr>
          <w:rFonts w:ascii="Arial" w:hAnsi="Arial" w:cs="Arial"/>
          <w:sz w:val="24"/>
          <w:szCs w:val="24"/>
        </w:rPr>
        <w:t>the Maine Industry Partnerships for Workforce Initiative</w:t>
      </w:r>
      <w:r w:rsidRPr="00803D7C">
        <w:rPr>
          <w:rFonts w:ascii="Arial" w:hAnsi="Arial" w:cs="Arial"/>
          <w:sz w:val="24"/>
          <w:szCs w:val="24"/>
        </w:rPr>
        <w:t xml:space="preserve"> through social media, printed stories, annual report to the legislature, or other forms of publication.</w:t>
      </w:r>
    </w:p>
    <w:p w14:paraId="06D83420" w14:textId="6934BF7F" w:rsidR="008F19AC" w:rsidRPr="00803D7C" w:rsidRDefault="008F19AC" w:rsidP="0005228D">
      <w:pPr>
        <w:widowControl/>
        <w:numPr>
          <w:ilvl w:val="1"/>
          <w:numId w:val="31"/>
        </w:numPr>
        <w:ind w:left="1080"/>
        <w:rPr>
          <w:rFonts w:ascii="Arial" w:hAnsi="Arial" w:cs="Arial"/>
          <w:b/>
          <w:bCs/>
          <w:sz w:val="24"/>
          <w:szCs w:val="24"/>
        </w:rPr>
      </w:pPr>
      <w:r>
        <w:rPr>
          <w:rFonts w:ascii="Arial" w:hAnsi="Arial" w:cs="Arial"/>
          <w:sz w:val="24"/>
          <w:szCs w:val="24"/>
        </w:rPr>
        <w:t xml:space="preserve">Participate in relevant State Workforce Board efforts such as workforce system branding and integration efforts. </w:t>
      </w:r>
    </w:p>
    <w:p w14:paraId="030F5B40" w14:textId="77777777" w:rsidR="00803D7C" w:rsidRPr="00803D7C" w:rsidRDefault="00803D7C" w:rsidP="001825A8">
      <w:pPr>
        <w:numPr>
          <w:ilvl w:val="0"/>
          <w:numId w:val="31"/>
        </w:numPr>
        <w:rPr>
          <w:sz w:val="24"/>
          <w:szCs w:val="24"/>
        </w:rPr>
      </w:pPr>
      <w:r w:rsidRPr="00803D7C">
        <w:rPr>
          <w:rFonts w:ascii="Arial" w:hAnsi="Arial" w:cs="Arial"/>
          <w:sz w:val="24"/>
          <w:szCs w:val="24"/>
        </w:rPr>
        <w:t>Program must demonstrate fiscal capacity, including ability to manage large grants, and/or partner with an organization to assist in managing grant funding.</w:t>
      </w:r>
    </w:p>
    <w:p w14:paraId="7F2C6051" w14:textId="77777777" w:rsidR="00803D7C" w:rsidRPr="00803D7C" w:rsidRDefault="00803D7C" w:rsidP="0005228D">
      <w:pPr>
        <w:numPr>
          <w:ilvl w:val="1"/>
          <w:numId w:val="31"/>
        </w:numPr>
        <w:ind w:left="1080"/>
        <w:rPr>
          <w:sz w:val="24"/>
          <w:szCs w:val="24"/>
        </w:rPr>
      </w:pPr>
      <w:r w:rsidRPr="00803D7C">
        <w:rPr>
          <w:rFonts w:ascii="Arial" w:hAnsi="Arial" w:cs="Arial"/>
          <w:sz w:val="24"/>
          <w:szCs w:val="24"/>
        </w:rPr>
        <w:t>If partnering with an organization to assist with financial management, applicant must provide a letter of support from the financial management organization outlining their qualifications.</w:t>
      </w:r>
    </w:p>
    <w:p w14:paraId="69DFCF5E" w14:textId="757C1FA0" w:rsidR="00803D7C" w:rsidRPr="00803D7C" w:rsidRDefault="00803D7C" w:rsidP="001825A8">
      <w:pPr>
        <w:widowControl/>
        <w:numPr>
          <w:ilvl w:val="0"/>
          <w:numId w:val="31"/>
        </w:numPr>
        <w:rPr>
          <w:rFonts w:ascii="Arial" w:hAnsi="Arial" w:cs="Arial"/>
          <w:b/>
          <w:bCs/>
          <w:sz w:val="24"/>
          <w:szCs w:val="24"/>
        </w:rPr>
      </w:pPr>
      <w:r w:rsidRPr="00803D7C">
        <w:rPr>
          <w:rFonts w:ascii="Arial" w:hAnsi="Arial" w:cs="Arial"/>
          <w:sz w:val="24"/>
          <w:szCs w:val="24"/>
        </w:rPr>
        <w:t xml:space="preserve">Funding may be used to support the employment of staff dedicated to developing </w:t>
      </w:r>
      <w:r w:rsidR="00E12BC4">
        <w:rPr>
          <w:rFonts w:ascii="Arial" w:hAnsi="Arial" w:cs="Arial"/>
          <w:sz w:val="24"/>
          <w:szCs w:val="24"/>
        </w:rPr>
        <w:t>and maintaining the partnership</w:t>
      </w:r>
      <w:r w:rsidRPr="00803D7C">
        <w:rPr>
          <w:rFonts w:ascii="Arial" w:hAnsi="Arial" w:cs="Arial"/>
          <w:sz w:val="24"/>
          <w:szCs w:val="24"/>
        </w:rPr>
        <w:t xml:space="preserve">.  </w:t>
      </w:r>
    </w:p>
    <w:p w14:paraId="30524F56" w14:textId="65942F74" w:rsidR="002D1D5B" w:rsidRDefault="00803D7C" w:rsidP="0005228D">
      <w:pPr>
        <w:widowControl/>
        <w:numPr>
          <w:ilvl w:val="1"/>
          <w:numId w:val="31"/>
        </w:numPr>
        <w:ind w:left="1080"/>
        <w:rPr>
          <w:rFonts w:ascii="Arial" w:hAnsi="Arial" w:cs="Arial"/>
          <w:sz w:val="24"/>
          <w:szCs w:val="24"/>
        </w:rPr>
      </w:pPr>
      <w:r w:rsidRPr="52C78A3C">
        <w:rPr>
          <w:rFonts w:ascii="Arial" w:hAnsi="Arial" w:cs="Arial"/>
          <w:sz w:val="24"/>
          <w:szCs w:val="24"/>
        </w:rPr>
        <w:t xml:space="preserve">Staff hired using grant funds </w:t>
      </w:r>
      <w:r w:rsidR="003027F5">
        <w:rPr>
          <w:rFonts w:ascii="Arial" w:hAnsi="Arial" w:cs="Arial"/>
          <w:sz w:val="24"/>
          <w:szCs w:val="24"/>
        </w:rPr>
        <w:t xml:space="preserve">will </w:t>
      </w:r>
      <w:r w:rsidRPr="52C78A3C">
        <w:rPr>
          <w:rFonts w:ascii="Arial" w:hAnsi="Arial" w:cs="Arial"/>
          <w:sz w:val="24"/>
          <w:szCs w:val="24"/>
        </w:rPr>
        <w:t xml:space="preserve">become </w:t>
      </w:r>
      <w:r w:rsidR="0025462C" w:rsidRPr="52C78A3C">
        <w:rPr>
          <w:rFonts w:ascii="Arial" w:hAnsi="Arial" w:cs="Arial"/>
          <w:sz w:val="24"/>
          <w:szCs w:val="24"/>
        </w:rPr>
        <w:t>s</w:t>
      </w:r>
      <w:r w:rsidRPr="52C78A3C">
        <w:rPr>
          <w:rFonts w:ascii="Arial" w:hAnsi="Arial" w:cs="Arial"/>
          <w:sz w:val="24"/>
          <w:szCs w:val="24"/>
        </w:rPr>
        <w:t xml:space="preserve">ubject </w:t>
      </w:r>
      <w:r w:rsidR="0025462C" w:rsidRPr="52C78A3C">
        <w:rPr>
          <w:rFonts w:ascii="Arial" w:hAnsi="Arial" w:cs="Arial"/>
          <w:sz w:val="24"/>
          <w:szCs w:val="24"/>
        </w:rPr>
        <w:t>m</w:t>
      </w:r>
      <w:r w:rsidRPr="52C78A3C">
        <w:rPr>
          <w:rFonts w:ascii="Arial" w:hAnsi="Arial" w:cs="Arial"/>
          <w:sz w:val="24"/>
          <w:szCs w:val="24"/>
        </w:rPr>
        <w:t xml:space="preserve">atter </w:t>
      </w:r>
      <w:r w:rsidR="0025462C" w:rsidRPr="52C78A3C">
        <w:rPr>
          <w:rFonts w:ascii="Arial" w:hAnsi="Arial" w:cs="Arial"/>
          <w:sz w:val="24"/>
          <w:szCs w:val="24"/>
        </w:rPr>
        <w:t>e</w:t>
      </w:r>
      <w:r w:rsidRPr="52C78A3C">
        <w:rPr>
          <w:rFonts w:ascii="Arial" w:hAnsi="Arial" w:cs="Arial"/>
          <w:sz w:val="24"/>
          <w:szCs w:val="24"/>
        </w:rPr>
        <w:t xml:space="preserve">xperts in </w:t>
      </w:r>
      <w:r w:rsidR="00CD3073" w:rsidRPr="52C78A3C">
        <w:rPr>
          <w:rFonts w:ascii="Arial" w:hAnsi="Arial" w:cs="Arial"/>
          <w:sz w:val="24"/>
          <w:szCs w:val="24"/>
        </w:rPr>
        <w:t xml:space="preserve">Maine Industry Partnerships and </w:t>
      </w:r>
      <w:r w:rsidR="003027F5">
        <w:rPr>
          <w:rFonts w:ascii="Arial" w:hAnsi="Arial" w:cs="Arial"/>
          <w:sz w:val="24"/>
          <w:szCs w:val="24"/>
        </w:rPr>
        <w:t xml:space="preserve">must be willing to contribute to shared learning and further development of the MIP Program. </w:t>
      </w:r>
    </w:p>
    <w:p w14:paraId="73826438" w14:textId="77777777" w:rsidR="002D1D5B" w:rsidRPr="00803D7C" w:rsidRDefault="002D1D5B" w:rsidP="001825A8">
      <w:pPr>
        <w:rPr>
          <w:rFonts w:ascii="Arial" w:hAnsi="Arial" w:cs="Arial"/>
          <w:sz w:val="24"/>
          <w:szCs w:val="24"/>
        </w:rPr>
      </w:pPr>
    </w:p>
    <w:p w14:paraId="7F039D90" w14:textId="77777777" w:rsidR="00676036" w:rsidRDefault="00676036">
      <w:pPr>
        <w:widowControl/>
        <w:autoSpaceDE/>
        <w:autoSpaceDN/>
        <w:rPr>
          <w:rFonts w:ascii="Arial" w:hAnsi="Arial" w:cs="Arial"/>
          <w:b/>
          <w:bCs/>
          <w:sz w:val="24"/>
          <w:szCs w:val="24"/>
          <w:u w:val="single"/>
        </w:rPr>
      </w:pPr>
      <w:r>
        <w:rPr>
          <w:rFonts w:ascii="Arial" w:hAnsi="Arial" w:cs="Arial"/>
          <w:b/>
          <w:bCs/>
          <w:sz w:val="24"/>
          <w:szCs w:val="24"/>
          <w:u w:val="single"/>
        </w:rPr>
        <w:br w:type="page"/>
      </w:r>
    </w:p>
    <w:p w14:paraId="3CB31C6B" w14:textId="1D346B43" w:rsidR="00803D7C" w:rsidRPr="00803D7C" w:rsidRDefault="00803D7C" w:rsidP="001825A8">
      <w:pPr>
        <w:numPr>
          <w:ilvl w:val="0"/>
          <w:numId w:val="26"/>
        </w:numPr>
        <w:tabs>
          <w:tab w:val="left" w:pos="1440"/>
        </w:tabs>
        <w:outlineLvl w:val="0"/>
        <w:rPr>
          <w:rFonts w:ascii="Arial" w:hAnsi="Arial" w:cs="Arial"/>
          <w:b/>
          <w:bCs/>
          <w:sz w:val="24"/>
          <w:szCs w:val="24"/>
          <w:u w:val="single"/>
        </w:rPr>
      </w:pPr>
      <w:r w:rsidRPr="00803D7C">
        <w:rPr>
          <w:rFonts w:ascii="Arial" w:hAnsi="Arial" w:cs="Arial"/>
          <w:b/>
          <w:bCs/>
          <w:sz w:val="24"/>
          <w:szCs w:val="24"/>
          <w:u w:val="single"/>
        </w:rPr>
        <w:lastRenderedPageBreak/>
        <w:t>Reports</w:t>
      </w:r>
    </w:p>
    <w:p w14:paraId="3E5616A7" w14:textId="77777777" w:rsidR="00803D7C" w:rsidRPr="00803D7C" w:rsidRDefault="00803D7C" w:rsidP="001825A8">
      <w:pPr>
        <w:tabs>
          <w:tab w:val="left" w:pos="1440"/>
        </w:tabs>
        <w:ind w:left="360"/>
        <w:outlineLvl w:val="0"/>
        <w:rPr>
          <w:rFonts w:ascii="Arial" w:hAnsi="Arial" w:cs="Arial"/>
          <w:b/>
          <w:sz w:val="24"/>
          <w:szCs w:val="24"/>
        </w:rPr>
      </w:pPr>
    </w:p>
    <w:p w14:paraId="3D911A7B" w14:textId="77777777" w:rsidR="00BA43AB" w:rsidRDefault="00803D7C" w:rsidP="001825A8">
      <w:pPr>
        <w:widowControl/>
        <w:numPr>
          <w:ilvl w:val="1"/>
          <w:numId w:val="23"/>
        </w:numPr>
        <w:adjustRightInd w:val="0"/>
        <w:rPr>
          <w:rFonts w:ascii="Arial" w:hAnsi="Arial" w:cs="Arial"/>
          <w:sz w:val="24"/>
          <w:szCs w:val="24"/>
        </w:rPr>
      </w:pPr>
      <w:r w:rsidRPr="00803D7C">
        <w:rPr>
          <w:rFonts w:ascii="Arial" w:hAnsi="Arial" w:cs="Arial"/>
          <w:sz w:val="24"/>
          <w:szCs w:val="24"/>
        </w:rPr>
        <w:t>Track and record all data/information necessary to complete the required reports listed in</w:t>
      </w:r>
    </w:p>
    <w:p w14:paraId="07AFE016" w14:textId="633967EB" w:rsidR="00803D7C" w:rsidRPr="00803D7C" w:rsidRDefault="00803D7C" w:rsidP="001825A8">
      <w:pPr>
        <w:widowControl/>
        <w:adjustRightInd w:val="0"/>
        <w:ind w:firstLine="720"/>
        <w:rPr>
          <w:rFonts w:ascii="Arial" w:hAnsi="Arial" w:cs="Arial"/>
          <w:sz w:val="24"/>
          <w:szCs w:val="24"/>
        </w:rPr>
      </w:pPr>
      <w:r w:rsidRPr="00803D7C">
        <w:rPr>
          <w:rFonts w:ascii="Arial" w:eastAsiaTheme="minorHAnsi" w:hAnsi="Arial" w:cs="Arial"/>
          <w:b/>
          <w:sz w:val="24"/>
          <w:szCs w:val="24"/>
        </w:rPr>
        <w:t>Table</w:t>
      </w:r>
      <w:r w:rsidRPr="00803D7C">
        <w:rPr>
          <w:rFonts w:ascii="Arial" w:hAnsi="Arial" w:cs="Arial"/>
          <w:b/>
          <w:sz w:val="24"/>
          <w:szCs w:val="24"/>
        </w:rPr>
        <w:t xml:space="preserve"> 1</w:t>
      </w:r>
      <w:r w:rsidRPr="00803D7C">
        <w:rPr>
          <w:rFonts w:ascii="Arial" w:hAnsi="Arial" w:cs="Arial"/>
          <w:bCs/>
          <w:sz w:val="24"/>
          <w:szCs w:val="24"/>
        </w:rPr>
        <w:t>:</w:t>
      </w:r>
    </w:p>
    <w:p w14:paraId="01345030" w14:textId="77777777" w:rsidR="00803D7C" w:rsidRPr="00803D7C" w:rsidRDefault="00803D7C" w:rsidP="001825A8">
      <w:pPr>
        <w:widowControl/>
        <w:adjustRightInd w:val="0"/>
        <w:ind w:left="360"/>
        <w:rPr>
          <w:rFonts w:ascii="Arial" w:hAnsi="Arial" w:cs="Arial"/>
          <w:sz w:val="24"/>
          <w:szCs w:val="24"/>
        </w:rPr>
      </w:pPr>
    </w:p>
    <w:tbl>
      <w:tblPr>
        <w:tblStyle w:val="TableGrid3"/>
        <w:tblW w:w="0" w:type="auto"/>
        <w:tblInd w:w="-5" w:type="dxa"/>
        <w:tblLook w:val="04A0" w:firstRow="1" w:lastRow="0" w:firstColumn="1" w:lastColumn="0" w:noHBand="0" w:noVBand="1"/>
      </w:tblPr>
      <w:tblGrid>
        <w:gridCol w:w="720"/>
        <w:gridCol w:w="3420"/>
        <w:gridCol w:w="5935"/>
      </w:tblGrid>
      <w:tr w:rsidR="00803D7C" w:rsidRPr="00803D7C" w14:paraId="24DAB867" w14:textId="77777777" w:rsidTr="00713F43">
        <w:trPr>
          <w:trHeight w:val="494"/>
        </w:trPr>
        <w:tc>
          <w:tcPr>
            <w:tcW w:w="10075"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4EF4EAA6" w14:textId="77777777" w:rsidR="00803D7C" w:rsidRPr="00803D7C" w:rsidRDefault="00803D7C" w:rsidP="001825A8">
            <w:pPr>
              <w:tabs>
                <w:tab w:val="left" w:pos="1440"/>
              </w:tabs>
              <w:jc w:val="center"/>
              <w:outlineLvl w:val="0"/>
              <w:rPr>
                <w:rFonts w:ascii="Arial" w:hAnsi="Arial" w:cs="Arial"/>
                <w:b/>
                <w:bCs/>
                <w:sz w:val="24"/>
                <w:szCs w:val="24"/>
              </w:rPr>
            </w:pPr>
            <w:r w:rsidRPr="00803D7C">
              <w:rPr>
                <w:rFonts w:ascii="Arial" w:hAnsi="Arial" w:cs="Arial"/>
                <w:b/>
                <w:bCs/>
                <w:sz w:val="24"/>
                <w:szCs w:val="24"/>
              </w:rPr>
              <w:t>Table 1 – Required Reports</w:t>
            </w:r>
          </w:p>
        </w:tc>
      </w:tr>
      <w:tr w:rsidR="00803D7C" w:rsidRPr="00803D7C" w14:paraId="031C6F76" w14:textId="77777777" w:rsidTr="00713F43">
        <w:trPr>
          <w:trHeight w:val="494"/>
        </w:trPr>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75E0FB0A" w14:textId="77777777" w:rsidR="00803D7C" w:rsidRPr="00803D7C" w:rsidRDefault="00803D7C" w:rsidP="001825A8">
            <w:pPr>
              <w:tabs>
                <w:tab w:val="left" w:pos="1440"/>
              </w:tabs>
              <w:outlineLvl w:val="0"/>
              <w:rPr>
                <w:rFonts w:ascii="Arial" w:hAnsi="Arial" w:cs="Arial"/>
                <w:b/>
                <w:bCs/>
                <w:sz w:val="24"/>
                <w:szCs w:val="24"/>
              </w:rPr>
            </w:pPr>
            <w:r w:rsidRPr="00803D7C">
              <w:rPr>
                <w:rFonts w:ascii="Arial" w:hAnsi="Arial" w:cs="Arial"/>
                <w:b/>
                <w:bCs/>
                <w:sz w:val="24"/>
                <w:szCs w:val="24"/>
              </w:rPr>
              <w:t>Name of Report</w:t>
            </w:r>
          </w:p>
        </w:tc>
        <w:tc>
          <w:tcPr>
            <w:tcW w:w="5935" w:type="dxa"/>
            <w:tcBorders>
              <w:top w:val="single" w:sz="4" w:space="0" w:color="auto"/>
              <w:left w:val="single" w:sz="4" w:space="0" w:color="auto"/>
              <w:bottom w:val="single" w:sz="4" w:space="0" w:color="auto"/>
              <w:right w:val="single" w:sz="4" w:space="0" w:color="auto"/>
            </w:tcBorders>
            <w:vAlign w:val="center"/>
            <w:hideMark/>
          </w:tcPr>
          <w:p w14:paraId="530BB49B" w14:textId="77777777" w:rsidR="00803D7C" w:rsidRPr="00803D7C" w:rsidRDefault="00803D7C" w:rsidP="001825A8">
            <w:pPr>
              <w:tabs>
                <w:tab w:val="left" w:pos="1440"/>
              </w:tabs>
              <w:outlineLvl w:val="0"/>
              <w:rPr>
                <w:rFonts w:ascii="Arial" w:hAnsi="Arial" w:cs="Arial"/>
                <w:b/>
                <w:bCs/>
                <w:sz w:val="24"/>
                <w:szCs w:val="24"/>
              </w:rPr>
            </w:pPr>
            <w:r w:rsidRPr="00803D7C">
              <w:rPr>
                <w:rFonts w:ascii="Arial" w:hAnsi="Arial" w:cs="Arial"/>
                <w:b/>
                <w:bCs/>
                <w:sz w:val="24"/>
                <w:szCs w:val="24"/>
              </w:rPr>
              <w:t xml:space="preserve">Description </w:t>
            </w:r>
          </w:p>
        </w:tc>
      </w:tr>
      <w:tr w:rsidR="00803D7C" w:rsidRPr="00803D7C" w14:paraId="493A9137" w14:textId="77777777" w:rsidTr="00713F43">
        <w:trPr>
          <w:trHeight w:val="449"/>
        </w:trPr>
        <w:tc>
          <w:tcPr>
            <w:tcW w:w="720" w:type="dxa"/>
            <w:tcBorders>
              <w:top w:val="single" w:sz="4" w:space="0" w:color="auto"/>
              <w:left w:val="single" w:sz="4" w:space="0" w:color="auto"/>
              <w:bottom w:val="single" w:sz="4" w:space="0" w:color="auto"/>
              <w:right w:val="single" w:sz="4" w:space="0" w:color="auto"/>
            </w:tcBorders>
            <w:vAlign w:val="center"/>
            <w:hideMark/>
          </w:tcPr>
          <w:p w14:paraId="74ECAA7A" w14:textId="77777777" w:rsidR="00803D7C" w:rsidRPr="00803D7C" w:rsidRDefault="00803D7C" w:rsidP="001825A8">
            <w:pPr>
              <w:tabs>
                <w:tab w:val="left" w:pos="1440"/>
              </w:tabs>
              <w:jc w:val="center"/>
              <w:outlineLvl w:val="0"/>
              <w:rPr>
                <w:rFonts w:ascii="Arial" w:hAnsi="Arial" w:cs="Arial"/>
                <w:b/>
                <w:bCs/>
                <w:sz w:val="24"/>
                <w:szCs w:val="24"/>
              </w:rPr>
            </w:pPr>
            <w:r w:rsidRPr="00803D7C">
              <w:rPr>
                <w:rFonts w:ascii="Arial" w:hAnsi="Arial" w:cs="Arial"/>
                <w:b/>
                <w:bCs/>
                <w:sz w:val="24"/>
                <w:szCs w:val="24"/>
              </w:rPr>
              <w:t>a.</w:t>
            </w:r>
          </w:p>
        </w:tc>
        <w:tc>
          <w:tcPr>
            <w:tcW w:w="3420" w:type="dxa"/>
            <w:vAlign w:val="center"/>
            <w:hideMark/>
          </w:tcPr>
          <w:p w14:paraId="3654F565"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Quarterly Narrative Report</w:t>
            </w:r>
          </w:p>
        </w:tc>
        <w:tc>
          <w:tcPr>
            <w:tcW w:w="5935" w:type="dxa"/>
            <w:vAlign w:val="center"/>
            <w:hideMark/>
          </w:tcPr>
          <w:p w14:paraId="745703D2" w14:textId="476F4C44"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Includes information on operations, successes, and barriers, including DEI implementation</w:t>
            </w:r>
            <w:r w:rsidR="00327EA6">
              <w:rPr>
                <w:rFonts w:ascii="Arial" w:hAnsi="Arial" w:cs="Arial"/>
                <w:sz w:val="24"/>
                <w:szCs w:val="24"/>
              </w:rPr>
              <w:t>, if applicable</w:t>
            </w:r>
            <w:r w:rsidR="00F5316B">
              <w:rPr>
                <w:rFonts w:ascii="Arial" w:hAnsi="Arial" w:cs="Arial"/>
                <w:sz w:val="24"/>
                <w:szCs w:val="24"/>
              </w:rPr>
              <w:t xml:space="preserve">, </w:t>
            </w:r>
            <w:r w:rsidR="00662EB4">
              <w:rPr>
                <w:rFonts w:ascii="Arial" w:hAnsi="Arial" w:cs="Arial"/>
                <w:sz w:val="24"/>
                <w:szCs w:val="24"/>
              </w:rPr>
              <w:t xml:space="preserve">and </w:t>
            </w:r>
            <w:r w:rsidR="00F5316B">
              <w:rPr>
                <w:rFonts w:ascii="Arial" w:hAnsi="Arial" w:cs="Arial"/>
                <w:sz w:val="24"/>
                <w:szCs w:val="24"/>
              </w:rPr>
              <w:t xml:space="preserve">progress toward proposed outcomes and </w:t>
            </w:r>
            <w:r w:rsidR="00662EB4">
              <w:rPr>
                <w:rFonts w:ascii="Arial" w:hAnsi="Arial" w:cs="Arial"/>
                <w:sz w:val="24"/>
                <w:szCs w:val="24"/>
              </w:rPr>
              <w:t xml:space="preserve">report on </w:t>
            </w:r>
            <w:r w:rsidR="00F5316B">
              <w:rPr>
                <w:rFonts w:ascii="Arial" w:hAnsi="Arial" w:cs="Arial"/>
                <w:sz w:val="24"/>
                <w:szCs w:val="24"/>
              </w:rPr>
              <w:t>technical assistance</w:t>
            </w:r>
            <w:r w:rsidR="00662EB4">
              <w:rPr>
                <w:rFonts w:ascii="Arial" w:hAnsi="Arial" w:cs="Arial"/>
                <w:sz w:val="24"/>
                <w:szCs w:val="24"/>
              </w:rPr>
              <w:t xml:space="preserve"> utilized during the reporting period</w:t>
            </w:r>
          </w:p>
        </w:tc>
      </w:tr>
      <w:tr w:rsidR="00803D7C" w:rsidRPr="00803D7C" w14:paraId="16AB2089" w14:textId="77777777" w:rsidTr="00713F43">
        <w:trPr>
          <w:trHeight w:val="386"/>
        </w:trPr>
        <w:tc>
          <w:tcPr>
            <w:tcW w:w="720" w:type="dxa"/>
            <w:tcBorders>
              <w:top w:val="single" w:sz="4" w:space="0" w:color="auto"/>
              <w:left w:val="single" w:sz="4" w:space="0" w:color="auto"/>
              <w:bottom w:val="single" w:sz="4" w:space="0" w:color="auto"/>
              <w:right w:val="single" w:sz="4" w:space="0" w:color="auto"/>
            </w:tcBorders>
            <w:vAlign w:val="center"/>
          </w:tcPr>
          <w:p w14:paraId="66E1C39E" w14:textId="77777777" w:rsidR="00803D7C" w:rsidRPr="00803D7C" w:rsidRDefault="00803D7C" w:rsidP="001825A8">
            <w:pPr>
              <w:tabs>
                <w:tab w:val="left" w:pos="1440"/>
              </w:tabs>
              <w:jc w:val="center"/>
              <w:outlineLvl w:val="0"/>
              <w:rPr>
                <w:rFonts w:ascii="Arial" w:hAnsi="Arial" w:cs="Arial"/>
                <w:b/>
                <w:bCs/>
                <w:sz w:val="24"/>
                <w:szCs w:val="24"/>
              </w:rPr>
            </w:pPr>
            <w:r w:rsidRPr="00803D7C">
              <w:rPr>
                <w:rFonts w:ascii="Arial" w:hAnsi="Arial" w:cs="Arial"/>
                <w:b/>
                <w:bCs/>
                <w:sz w:val="24"/>
                <w:szCs w:val="24"/>
              </w:rPr>
              <w:t>b.</w:t>
            </w:r>
          </w:p>
        </w:tc>
        <w:tc>
          <w:tcPr>
            <w:tcW w:w="3420" w:type="dxa"/>
            <w:vAlign w:val="center"/>
          </w:tcPr>
          <w:p w14:paraId="7E1A8007"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Quarterly Financial Report</w:t>
            </w:r>
          </w:p>
        </w:tc>
        <w:tc>
          <w:tcPr>
            <w:tcW w:w="5935" w:type="dxa"/>
            <w:vAlign w:val="center"/>
          </w:tcPr>
          <w:p w14:paraId="59AE8181"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Includes information on expenditures, as detailed in the grant application.</w:t>
            </w:r>
          </w:p>
        </w:tc>
      </w:tr>
      <w:tr w:rsidR="00803D7C" w:rsidRPr="00803D7C" w14:paraId="56D8293B" w14:textId="77777777" w:rsidTr="00713F43">
        <w:trPr>
          <w:trHeight w:val="386"/>
        </w:trPr>
        <w:tc>
          <w:tcPr>
            <w:tcW w:w="720" w:type="dxa"/>
            <w:tcBorders>
              <w:top w:val="single" w:sz="4" w:space="0" w:color="auto"/>
              <w:left w:val="single" w:sz="4" w:space="0" w:color="auto"/>
              <w:bottom w:val="single" w:sz="4" w:space="0" w:color="auto"/>
              <w:right w:val="single" w:sz="4" w:space="0" w:color="auto"/>
            </w:tcBorders>
            <w:vAlign w:val="center"/>
          </w:tcPr>
          <w:p w14:paraId="3E0BE61C" w14:textId="77777777" w:rsidR="00803D7C" w:rsidRPr="00803D7C" w:rsidRDefault="00803D7C" w:rsidP="001825A8">
            <w:pPr>
              <w:tabs>
                <w:tab w:val="left" w:pos="1440"/>
              </w:tabs>
              <w:jc w:val="center"/>
              <w:outlineLvl w:val="0"/>
              <w:rPr>
                <w:rFonts w:ascii="Arial" w:hAnsi="Arial" w:cs="Arial"/>
                <w:b/>
                <w:bCs/>
                <w:sz w:val="24"/>
                <w:szCs w:val="24"/>
              </w:rPr>
            </w:pPr>
            <w:r w:rsidRPr="00803D7C">
              <w:rPr>
                <w:rFonts w:ascii="Arial" w:hAnsi="Arial" w:cs="Arial"/>
                <w:b/>
                <w:bCs/>
                <w:sz w:val="24"/>
                <w:szCs w:val="24"/>
              </w:rPr>
              <w:t>c.</w:t>
            </w:r>
          </w:p>
        </w:tc>
        <w:tc>
          <w:tcPr>
            <w:tcW w:w="3420" w:type="dxa"/>
            <w:vAlign w:val="center"/>
          </w:tcPr>
          <w:p w14:paraId="69879ECE"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Contract Closeout Report</w:t>
            </w:r>
          </w:p>
        </w:tc>
        <w:tc>
          <w:tcPr>
            <w:tcW w:w="5935" w:type="dxa"/>
            <w:vAlign w:val="center"/>
          </w:tcPr>
          <w:p w14:paraId="12E42E7D"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Includes information on performance metrics met and total expenditures.</w:t>
            </w:r>
          </w:p>
        </w:tc>
      </w:tr>
    </w:tbl>
    <w:p w14:paraId="3DB2A2A3" w14:textId="00ED708D" w:rsidR="00803D7C" w:rsidRDefault="00803D7C" w:rsidP="001825A8">
      <w:pPr>
        <w:ind w:left="360"/>
      </w:pPr>
    </w:p>
    <w:p w14:paraId="091617C4" w14:textId="77777777" w:rsidR="00803D7C" w:rsidRPr="00803D7C" w:rsidRDefault="00803D7C" w:rsidP="001825A8">
      <w:pPr>
        <w:numPr>
          <w:ilvl w:val="0"/>
          <w:numId w:val="24"/>
        </w:numPr>
        <w:tabs>
          <w:tab w:val="left" w:pos="1440"/>
        </w:tabs>
        <w:ind w:left="720" w:hanging="720"/>
        <w:outlineLvl w:val="0"/>
        <w:rPr>
          <w:rFonts w:ascii="Arial" w:hAnsi="Arial" w:cs="Arial"/>
          <w:sz w:val="24"/>
          <w:szCs w:val="24"/>
        </w:rPr>
      </w:pPr>
      <w:r w:rsidRPr="00803D7C">
        <w:rPr>
          <w:rFonts w:ascii="Arial" w:hAnsi="Arial" w:cs="Arial"/>
          <w:sz w:val="24"/>
          <w:szCs w:val="24"/>
        </w:rPr>
        <w:t xml:space="preserve">Submit all the required reports to the Department in accordance with the timelines established in </w:t>
      </w:r>
      <w:r w:rsidRPr="00803D7C">
        <w:rPr>
          <w:rFonts w:ascii="Arial" w:hAnsi="Arial" w:cs="Arial"/>
          <w:b/>
          <w:bCs/>
          <w:sz w:val="24"/>
          <w:szCs w:val="24"/>
        </w:rPr>
        <w:t>Table 2</w:t>
      </w:r>
      <w:r w:rsidRPr="00803D7C">
        <w:rPr>
          <w:rFonts w:ascii="Arial" w:hAnsi="Arial" w:cs="Arial"/>
          <w:sz w:val="24"/>
          <w:szCs w:val="24"/>
        </w:rPr>
        <w:t>:</w:t>
      </w:r>
    </w:p>
    <w:p w14:paraId="2F9A77CC" w14:textId="77777777" w:rsidR="00803D7C" w:rsidRPr="00803D7C" w:rsidRDefault="00803D7C" w:rsidP="001825A8">
      <w:pPr>
        <w:tabs>
          <w:tab w:val="left" w:pos="1440"/>
        </w:tabs>
        <w:outlineLvl w:val="0"/>
        <w:rPr>
          <w:rFonts w:ascii="Arial" w:hAnsi="Arial" w:cs="Arial"/>
          <w:sz w:val="24"/>
          <w:szCs w:val="24"/>
        </w:rPr>
      </w:pPr>
    </w:p>
    <w:tbl>
      <w:tblPr>
        <w:tblStyle w:val="TableGrid3"/>
        <w:tblW w:w="0" w:type="auto"/>
        <w:tblInd w:w="-5" w:type="dxa"/>
        <w:tblLook w:val="04A0" w:firstRow="1" w:lastRow="0" w:firstColumn="1" w:lastColumn="0" w:noHBand="0" w:noVBand="1"/>
      </w:tblPr>
      <w:tblGrid>
        <w:gridCol w:w="686"/>
        <w:gridCol w:w="2511"/>
        <w:gridCol w:w="3529"/>
        <w:gridCol w:w="3354"/>
      </w:tblGrid>
      <w:tr w:rsidR="00803D7C" w:rsidRPr="00803D7C" w14:paraId="1B01F7BC" w14:textId="77777777" w:rsidTr="00713F43">
        <w:trPr>
          <w:trHeight w:val="494"/>
        </w:trPr>
        <w:tc>
          <w:tcPr>
            <w:tcW w:w="100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3F28C6C" w14:textId="77777777" w:rsidR="00803D7C" w:rsidRPr="00803D7C" w:rsidRDefault="00803D7C" w:rsidP="001825A8">
            <w:pPr>
              <w:tabs>
                <w:tab w:val="left" w:pos="1440"/>
              </w:tabs>
              <w:jc w:val="center"/>
              <w:outlineLvl w:val="0"/>
              <w:rPr>
                <w:rFonts w:ascii="Arial" w:hAnsi="Arial" w:cs="Arial"/>
                <w:b/>
                <w:bCs/>
                <w:sz w:val="24"/>
                <w:szCs w:val="24"/>
              </w:rPr>
            </w:pPr>
            <w:r w:rsidRPr="00803D7C">
              <w:rPr>
                <w:rFonts w:ascii="Arial" w:hAnsi="Arial" w:cs="Arial"/>
                <w:b/>
                <w:bCs/>
                <w:sz w:val="24"/>
                <w:szCs w:val="24"/>
              </w:rPr>
              <w:t>Table 2 – Required Reports Timelines</w:t>
            </w:r>
          </w:p>
        </w:tc>
      </w:tr>
      <w:tr w:rsidR="00803D7C" w:rsidRPr="00803D7C" w14:paraId="565C732A" w14:textId="77777777" w:rsidTr="00713F43">
        <w:trPr>
          <w:trHeight w:val="494"/>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35899B5F" w14:textId="77777777" w:rsidR="00803D7C" w:rsidRPr="00803D7C" w:rsidRDefault="00803D7C" w:rsidP="001825A8">
            <w:pPr>
              <w:tabs>
                <w:tab w:val="left" w:pos="1440"/>
              </w:tabs>
              <w:outlineLvl w:val="0"/>
              <w:rPr>
                <w:rFonts w:ascii="Arial" w:hAnsi="Arial" w:cs="Arial"/>
                <w:b/>
                <w:sz w:val="24"/>
                <w:szCs w:val="24"/>
              </w:rPr>
            </w:pPr>
            <w:r w:rsidRPr="00803D7C">
              <w:rPr>
                <w:rFonts w:ascii="Arial" w:hAnsi="Arial" w:cs="Arial"/>
                <w:b/>
                <w:sz w:val="24"/>
                <w:szCs w:val="24"/>
              </w:rPr>
              <w:t xml:space="preserve">Name of Report </w:t>
            </w:r>
          </w:p>
        </w:tc>
        <w:tc>
          <w:tcPr>
            <w:tcW w:w="3529" w:type="dxa"/>
            <w:tcBorders>
              <w:top w:val="single" w:sz="4" w:space="0" w:color="auto"/>
              <w:left w:val="single" w:sz="4" w:space="0" w:color="auto"/>
              <w:bottom w:val="single" w:sz="4" w:space="0" w:color="auto"/>
              <w:right w:val="single" w:sz="4" w:space="0" w:color="auto"/>
            </w:tcBorders>
            <w:vAlign w:val="center"/>
            <w:hideMark/>
          </w:tcPr>
          <w:p w14:paraId="7B1A6E90" w14:textId="77777777" w:rsidR="00803D7C" w:rsidRPr="00803D7C" w:rsidRDefault="00803D7C" w:rsidP="001825A8">
            <w:pPr>
              <w:tabs>
                <w:tab w:val="left" w:pos="1440"/>
              </w:tabs>
              <w:outlineLvl w:val="0"/>
              <w:rPr>
                <w:rFonts w:ascii="Arial" w:hAnsi="Arial" w:cs="Arial"/>
                <w:b/>
                <w:sz w:val="24"/>
                <w:szCs w:val="24"/>
              </w:rPr>
            </w:pPr>
            <w:r w:rsidRPr="00803D7C">
              <w:rPr>
                <w:rFonts w:ascii="Arial" w:hAnsi="Arial" w:cs="Arial"/>
                <w:b/>
                <w:sz w:val="24"/>
                <w:szCs w:val="24"/>
              </w:rPr>
              <w:t>Period Captured by Report</w:t>
            </w:r>
          </w:p>
        </w:tc>
        <w:tc>
          <w:tcPr>
            <w:tcW w:w="3354" w:type="dxa"/>
            <w:tcBorders>
              <w:top w:val="single" w:sz="4" w:space="0" w:color="auto"/>
              <w:left w:val="single" w:sz="4" w:space="0" w:color="auto"/>
              <w:bottom w:val="single" w:sz="4" w:space="0" w:color="auto"/>
              <w:right w:val="single" w:sz="4" w:space="0" w:color="auto"/>
            </w:tcBorders>
            <w:vAlign w:val="center"/>
            <w:hideMark/>
          </w:tcPr>
          <w:p w14:paraId="40108F76" w14:textId="77777777" w:rsidR="00803D7C" w:rsidRPr="00803D7C" w:rsidRDefault="00803D7C" w:rsidP="001825A8">
            <w:pPr>
              <w:tabs>
                <w:tab w:val="left" w:pos="1440"/>
              </w:tabs>
              <w:outlineLvl w:val="0"/>
              <w:rPr>
                <w:rFonts w:ascii="Arial" w:hAnsi="Arial" w:cs="Arial"/>
                <w:b/>
                <w:sz w:val="24"/>
                <w:szCs w:val="24"/>
              </w:rPr>
            </w:pPr>
            <w:r w:rsidRPr="00803D7C">
              <w:rPr>
                <w:rFonts w:ascii="Arial" w:hAnsi="Arial" w:cs="Arial"/>
                <w:b/>
                <w:sz w:val="24"/>
                <w:szCs w:val="24"/>
              </w:rPr>
              <w:t>Due Date</w:t>
            </w:r>
          </w:p>
        </w:tc>
      </w:tr>
      <w:tr w:rsidR="00803D7C" w:rsidRPr="00803D7C" w14:paraId="084F9C3E" w14:textId="77777777" w:rsidTr="00713F43">
        <w:tc>
          <w:tcPr>
            <w:tcW w:w="686" w:type="dxa"/>
            <w:tcBorders>
              <w:top w:val="single" w:sz="4" w:space="0" w:color="auto"/>
              <w:left w:val="single" w:sz="4" w:space="0" w:color="auto"/>
              <w:bottom w:val="single" w:sz="4" w:space="0" w:color="auto"/>
              <w:right w:val="single" w:sz="4" w:space="0" w:color="auto"/>
            </w:tcBorders>
            <w:vAlign w:val="center"/>
            <w:hideMark/>
          </w:tcPr>
          <w:p w14:paraId="33BAEF2C" w14:textId="77777777" w:rsidR="00803D7C" w:rsidRPr="00803D7C" w:rsidRDefault="00803D7C" w:rsidP="001825A8">
            <w:pPr>
              <w:tabs>
                <w:tab w:val="left" w:pos="1440"/>
              </w:tabs>
              <w:jc w:val="center"/>
              <w:outlineLvl w:val="0"/>
              <w:rPr>
                <w:rFonts w:ascii="Arial" w:hAnsi="Arial" w:cs="Arial"/>
                <w:b/>
                <w:bCs/>
                <w:sz w:val="24"/>
                <w:szCs w:val="24"/>
              </w:rPr>
            </w:pPr>
            <w:r w:rsidRPr="00803D7C">
              <w:rPr>
                <w:rFonts w:ascii="Arial" w:hAnsi="Arial" w:cs="Arial"/>
                <w:b/>
                <w:bCs/>
                <w:sz w:val="24"/>
                <w:szCs w:val="24"/>
              </w:rPr>
              <w:t>a.</w:t>
            </w:r>
          </w:p>
        </w:tc>
        <w:tc>
          <w:tcPr>
            <w:tcW w:w="2511" w:type="dxa"/>
            <w:vAlign w:val="center"/>
            <w:hideMark/>
          </w:tcPr>
          <w:p w14:paraId="25762774"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Quarterly Narrative Report</w:t>
            </w:r>
          </w:p>
        </w:tc>
        <w:tc>
          <w:tcPr>
            <w:tcW w:w="3529" w:type="dxa"/>
            <w:vAlign w:val="center"/>
            <w:hideMark/>
          </w:tcPr>
          <w:p w14:paraId="40D45705"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Each quarter</w:t>
            </w:r>
          </w:p>
        </w:tc>
        <w:tc>
          <w:tcPr>
            <w:tcW w:w="3354" w:type="dxa"/>
            <w:vAlign w:val="center"/>
            <w:hideMark/>
          </w:tcPr>
          <w:p w14:paraId="2D1B3867"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Thirty (30) days after each quarter</w:t>
            </w:r>
          </w:p>
        </w:tc>
      </w:tr>
      <w:tr w:rsidR="00803D7C" w:rsidRPr="00803D7C" w14:paraId="50260828" w14:textId="77777777" w:rsidTr="00713F43">
        <w:tc>
          <w:tcPr>
            <w:tcW w:w="686" w:type="dxa"/>
            <w:tcBorders>
              <w:top w:val="single" w:sz="4" w:space="0" w:color="auto"/>
              <w:left w:val="single" w:sz="4" w:space="0" w:color="auto"/>
              <w:bottom w:val="single" w:sz="4" w:space="0" w:color="auto"/>
              <w:right w:val="single" w:sz="4" w:space="0" w:color="auto"/>
            </w:tcBorders>
            <w:vAlign w:val="center"/>
          </w:tcPr>
          <w:p w14:paraId="71299B50" w14:textId="77777777" w:rsidR="00803D7C" w:rsidRPr="00803D7C" w:rsidRDefault="00803D7C" w:rsidP="001825A8">
            <w:pPr>
              <w:tabs>
                <w:tab w:val="left" w:pos="1440"/>
              </w:tabs>
              <w:jc w:val="center"/>
              <w:outlineLvl w:val="0"/>
              <w:rPr>
                <w:rFonts w:ascii="Arial" w:hAnsi="Arial" w:cs="Arial"/>
                <w:b/>
                <w:bCs/>
                <w:sz w:val="24"/>
                <w:szCs w:val="24"/>
              </w:rPr>
            </w:pPr>
            <w:r w:rsidRPr="00803D7C">
              <w:rPr>
                <w:rFonts w:ascii="Arial" w:hAnsi="Arial" w:cs="Arial"/>
                <w:b/>
                <w:bCs/>
                <w:sz w:val="24"/>
                <w:szCs w:val="24"/>
              </w:rPr>
              <w:t>b.</w:t>
            </w:r>
          </w:p>
        </w:tc>
        <w:tc>
          <w:tcPr>
            <w:tcW w:w="2511" w:type="dxa"/>
            <w:vAlign w:val="center"/>
          </w:tcPr>
          <w:p w14:paraId="64382D05"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Quarterly Financial Report</w:t>
            </w:r>
          </w:p>
        </w:tc>
        <w:tc>
          <w:tcPr>
            <w:tcW w:w="3529" w:type="dxa"/>
            <w:vAlign w:val="center"/>
          </w:tcPr>
          <w:p w14:paraId="5A23F474"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Each quarter</w:t>
            </w:r>
          </w:p>
        </w:tc>
        <w:tc>
          <w:tcPr>
            <w:tcW w:w="3354" w:type="dxa"/>
            <w:vAlign w:val="center"/>
          </w:tcPr>
          <w:p w14:paraId="3065E59A"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Thirty (30) days after each quarter</w:t>
            </w:r>
          </w:p>
        </w:tc>
      </w:tr>
      <w:tr w:rsidR="00803D7C" w:rsidRPr="00803D7C" w14:paraId="1C3D2358" w14:textId="77777777" w:rsidTr="00713F43">
        <w:tc>
          <w:tcPr>
            <w:tcW w:w="686" w:type="dxa"/>
            <w:tcBorders>
              <w:top w:val="single" w:sz="4" w:space="0" w:color="auto"/>
              <w:left w:val="single" w:sz="4" w:space="0" w:color="auto"/>
              <w:bottom w:val="single" w:sz="4" w:space="0" w:color="auto"/>
              <w:right w:val="single" w:sz="4" w:space="0" w:color="auto"/>
            </w:tcBorders>
            <w:vAlign w:val="center"/>
          </w:tcPr>
          <w:p w14:paraId="5E13BDBF" w14:textId="77777777" w:rsidR="00803D7C" w:rsidRPr="00803D7C" w:rsidRDefault="00803D7C" w:rsidP="001825A8">
            <w:pPr>
              <w:tabs>
                <w:tab w:val="left" w:pos="1440"/>
              </w:tabs>
              <w:jc w:val="center"/>
              <w:outlineLvl w:val="0"/>
              <w:rPr>
                <w:rFonts w:ascii="Arial" w:hAnsi="Arial" w:cs="Arial"/>
                <w:b/>
                <w:bCs/>
                <w:sz w:val="24"/>
                <w:szCs w:val="24"/>
              </w:rPr>
            </w:pPr>
            <w:r w:rsidRPr="00803D7C">
              <w:rPr>
                <w:rFonts w:ascii="Arial" w:hAnsi="Arial" w:cs="Arial"/>
                <w:b/>
                <w:bCs/>
                <w:sz w:val="24"/>
                <w:szCs w:val="24"/>
              </w:rPr>
              <w:t>c.</w:t>
            </w:r>
          </w:p>
        </w:tc>
        <w:tc>
          <w:tcPr>
            <w:tcW w:w="2511" w:type="dxa"/>
            <w:vAlign w:val="center"/>
          </w:tcPr>
          <w:p w14:paraId="366332B6"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Contract Closeout Report</w:t>
            </w:r>
          </w:p>
        </w:tc>
        <w:tc>
          <w:tcPr>
            <w:tcW w:w="3529" w:type="dxa"/>
            <w:vAlign w:val="center"/>
          </w:tcPr>
          <w:p w14:paraId="169D404B"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Entire contract period</w:t>
            </w:r>
          </w:p>
        </w:tc>
        <w:tc>
          <w:tcPr>
            <w:tcW w:w="3354" w:type="dxa"/>
            <w:vAlign w:val="center"/>
          </w:tcPr>
          <w:p w14:paraId="29B83E5C" w14:textId="77777777" w:rsidR="00803D7C" w:rsidRPr="00803D7C" w:rsidRDefault="00803D7C" w:rsidP="001825A8">
            <w:pPr>
              <w:tabs>
                <w:tab w:val="left" w:pos="1440"/>
              </w:tabs>
              <w:outlineLvl w:val="0"/>
              <w:rPr>
                <w:rFonts w:ascii="Arial" w:hAnsi="Arial" w:cs="Arial"/>
                <w:sz w:val="24"/>
                <w:szCs w:val="24"/>
              </w:rPr>
            </w:pPr>
            <w:r w:rsidRPr="00803D7C">
              <w:rPr>
                <w:rFonts w:ascii="Arial" w:hAnsi="Arial" w:cs="Arial"/>
                <w:sz w:val="24"/>
                <w:szCs w:val="24"/>
              </w:rPr>
              <w:t>Sixty (60) days following the close of the contract period</w:t>
            </w:r>
          </w:p>
        </w:tc>
      </w:tr>
    </w:tbl>
    <w:p w14:paraId="10B8359C" w14:textId="77777777" w:rsidR="002F1913" w:rsidRDefault="002F1913" w:rsidP="001825A8">
      <w:pPr>
        <w:jc w:val="center"/>
        <w:rPr>
          <w:rFonts w:ascii="Arial" w:hAnsi="Arial" w:cs="Arial"/>
          <w:b/>
          <w:bCs/>
          <w:sz w:val="28"/>
          <w:szCs w:val="28"/>
          <w:u w:val="single"/>
        </w:rPr>
      </w:pPr>
    </w:p>
    <w:p w14:paraId="7A12A63A" w14:textId="77777777" w:rsidR="002F1913" w:rsidRDefault="002F1913" w:rsidP="001825A8">
      <w:pPr>
        <w:jc w:val="center"/>
        <w:rPr>
          <w:rFonts w:ascii="Arial" w:hAnsi="Arial" w:cs="Arial"/>
          <w:b/>
          <w:bCs/>
          <w:sz w:val="28"/>
          <w:szCs w:val="28"/>
          <w:u w:val="single"/>
        </w:rPr>
      </w:pPr>
    </w:p>
    <w:p w14:paraId="72175A4B" w14:textId="77777777" w:rsidR="004617AF" w:rsidRDefault="004617AF">
      <w:pPr>
        <w:widowControl/>
        <w:autoSpaceDE/>
        <w:autoSpaceDN/>
        <w:rPr>
          <w:rFonts w:ascii="Arial" w:hAnsi="Arial" w:cs="Arial"/>
          <w:b/>
          <w:bCs/>
          <w:sz w:val="28"/>
          <w:szCs w:val="28"/>
          <w:u w:val="single"/>
        </w:rPr>
      </w:pPr>
      <w:r>
        <w:rPr>
          <w:rFonts w:ascii="Arial" w:hAnsi="Arial" w:cs="Arial"/>
          <w:b/>
          <w:bCs/>
          <w:sz w:val="28"/>
          <w:szCs w:val="28"/>
          <w:u w:val="single"/>
        </w:rPr>
        <w:br w:type="page"/>
      </w:r>
    </w:p>
    <w:p w14:paraId="3992BC1E" w14:textId="5299D1ED" w:rsidR="00803D7C" w:rsidRPr="00803D7C" w:rsidRDefault="00803D7C" w:rsidP="001825A8">
      <w:pPr>
        <w:jc w:val="center"/>
        <w:rPr>
          <w:rFonts w:ascii="Arial" w:hAnsi="Arial" w:cs="Arial"/>
          <w:b/>
          <w:bCs/>
          <w:sz w:val="28"/>
          <w:szCs w:val="28"/>
          <w:u w:val="single"/>
        </w:rPr>
      </w:pPr>
      <w:r w:rsidRPr="00803D7C">
        <w:rPr>
          <w:rFonts w:ascii="Arial" w:hAnsi="Arial" w:cs="Arial"/>
          <w:b/>
          <w:bCs/>
          <w:sz w:val="28"/>
          <w:szCs w:val="28"/>
          <w:u w:val="single"/>
        </w:rPr>
        <w:lastRenderedPageBreak/>
        <w:t xml:space="preserve">Maine </w:t>
      </w:r>
      <w:r w:rsidR="00CD3073">
        <w:rPr>
          <w:rFonts w:ascii="Arial" w:hAnsi="Arial" w:cs="Arial"/>
          <w:b/>
          <w:bCs/>
          <w:sz w:val="28"/>
          <w:szCs w:val="28"/>
          <w:u w:val="single"/>
        </w:rPr>
        <w:t>Industry Partnership</w:t>
      </w:r>
      <w:r w:rsidR="00BE4A2D">
        <w:rPr>
          <w:rFonts w:ascii="Arial" w:hAnsi="Arial" w:cs="Arial"/>
          <w:b/>
          <w:bCs/>
          <w:sz w:val="28"/>
          <w:szCs w:val="28"/>
          <w:u w:val="single"/>
        </w:rPr>
        <w:t>s</w:t>
      </w:r>
      <w:r w:rsidR="00CD3073">
        <w:rPr>
          <w:rFonts w:ascii="Arial" w:hAnsi="Arial" w:cs="Arial"/>
          <w:b/>
          <w:bCs/>
          <w:sz w:val="28"/>
          <w:szCs w:val="28"/>
          <w:u w:val="single"/>
        </w:rPr>
        <w:t xml:space="preserve"> </w:t>
      </w:r>
      <w:r w:rsidR="00BE4A2D">
        <w:rPr>
          <w:rFonts w:ascii="Arial" w:hAnsi="Arial" w:cs="Arial"/>
          <w:b/>
          <w:bCs/>
          <w:sz w:val="28"/>
          <w:szCs w:val="28"/>
          <w:u w:val="single"/>
        </w:rPr>
        <w:t>for</w:t>
      </w:r>
      <w:r w:rsidR="00CD3073">
        <w:rPr>
          <w:rFonts w:ascii="Arial" w:hAnsi="Arial" w:cs="Arial"/>
          <w:b/>
          <w:bCs/>
          <w:sz w:val="28"/>
          <w:szCs w:val="28"/>
          <w:u w:val="single"/>
        </w:rPr>
        <w:t xml:space="preserve"> Workforce</w:t>
      </w:r>
      <w:r w:rsidR="00BE4A2D">
        <w:rPr>
          <w:rFonts w:ascii="Arial" w:hAnsi="Arial" w:cs="Arial"/>
          <w:b/>
          <w:bCs/>
          <w:sz w:val="28"/>
          <w:szCs w:val="28"/>
          <w:u w:val="single"/>
        </w:rPr>
        <w:t xml:space="preserve"> Development</w:t>
      </w:r>
      <w:r w:rsidR="00CD3073">
        <w:rPr>
          <w:rFonts w:ascii="Arial" w:hAnsi="Arial" w:cs="Arial"/>
          <w:b/>
          <w:bCs/>
          <w:sz w:val="28"/>
          <w:szCs w:val="28"/>
          <w:u w:val="single"/>
        </w:rPr>
        <w:t xml:space="preserve"> Initiative </w:t>
      </w:r>
    </w:p>
    <w:p w14:paraId="4D47A20A" w14:textId="77777777" w:rsidR="00803D7C" w:rsidRPr="00803D7C" w:rsidRDefault="00803D7C" w:rsidP="001825A8">
      <w:pPr>
        <w:widowControl/>
        <w:jc w:val="center"/>
        <w:rPr>
          <w:rFonts w:ascii="Arial" w:hAnsi="Arial" w:cs="Arial"/>
          <w:b/>
          <w:bCs/>
          <w:sz w:val="28"/>
          <w:szCs w:val="28"/>
          <w:u w:val="single"/>
        </w:rPr>
      </w:pPr>
      <w:r w:rsidRPr="00803D7C">
        <w:rPr>
          <w:rFonts w:ascii="Arial" w:hAnsi="Arial" w:cs="Arial"/>
          <w:b/>
          <w:bCs/>
          <w:sz w:val="28"/>
          <w:szCs w:val="28"/>
          <w:u w:val="single"/>
        </w:rPr>
        <w:t>FY 2022 Grant Funding</w:t>
      </w:r>
    </w:p>
    <w:p w14:paraId="50203CFD" w14:textId="77777777" w:rsidR="00803D7C" w:rsidRPr="00803D7C" w:rsidRDefault="00803D7C" w:rsidP="001825A8">
      <w:pPr>
        <w:widowControl/>
        <w:jc w:val="center"/>
        <w:rPr>
          <w:rFonts w:ascii="Arial" w:hAnsi="Arial" w:cs="Arial"/>
          <w:b/>
          <w:bCs/>
          <w:sz w:val="28"/>
          <w:szCs w:val="28"/>
          <w:u w:val="single"/>
        </w:rPr>
      </w:pPr>
      <w:r w:rsidRPr="00803D7C">
        <w:rPr>
          <w:rFonts w:ascii="Arial" w:hAnsi="Arial" w:cs="Arial"/>
          <w:b/>
          <w:bCs/>
          <w:sz w:val="28"/>
          <w:szCs w:val="28"/>
          <w:u w:val="single"/>
        </w:rPr>
        <w:t>Key Process Events</w:t>
      </w:r>
    </w:p>
    <w:p w14:paraId="7FD08A33" w14:textId="77777777" w:rsidR="00803D7C" w:rsidRPr="00803D7C" w:rsidRDefault="00803D7C" w:rsidP="001825A8">
      <w:pPr>
        <w:rPr>
          <w:rFonts w:ascii="Arial" w:hAnsi="Arial" w:cs="Arial"/>
          <w:sz w:val="24"/>
          <w:szCs w:val="24"/>
        </w:rPr>
      </w:pPr>
    </w:p>
    <w:p w14:paraId="7E52D3FD" w14:textId="77777777" w:rsidR="00803D7C" w:rsidRPr="00803D7C" w:rsidRDefault="00803D7C" w:rsidP="001825A8">
      <w:pPr>
        <w:numPr>
          <w:ilvl w:val="0"/>
          <w:numId w:val="19"/>
        </w:numPr>
        <w:ind w:left="360"/>
        <w:outlineLvl w:val="1"/>
      </w:pPr>
      <w:r w:rsidRPr="00803D7C">
        <w:rPr>
          <w:rFonts w:ascii="Arial" w:hAnsi="Arial" w:cs="Arial"/>
          <w:b/>
          <w:bCs/>
          <w:sz w:val="24"/>
          <w:szCs w:val="24"/>
        </w:rPr>
        <w:t>Submitting Questions about the Request for Applications</w:t>
      </w:r>
    </w:p>
    <w:p w14:paraId="4A9B8EB7" w14:textId="77777777" w:rsidR="00803D7C" w:rsidRPr="00803D7C" w:rsidRDefault="00803D7C" w:rsidP="001825A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4CBEDB6B" w14:textId="3CB96A51" w:rsidR="00803D7C" w:rsidRPr="00803D7C" w:rsidRDefault="00803D7C" w:rsidP="001825A8">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szCs w:val="24"/>
          <w:u w:val="single"/>
        </w:rPr>
      </w:pPr>
      <w:r w:rsidRPr="00803D7C">
        <w:rPr>
          <w:rFonts w:ascii="Arial" w:hAnsi="Arial" w:cs="Arial"/>
          <w:bCs/>
          <w:sz w:val="24"/>
          <w:szCs w:val="24"/>
        </w:rPr>
        <w:t>Any questions must be submitted by e-mail and received by the RFA Coordinator identified on the cover page of this RFA, as soon as possible but no later than the date and time specified on the RFA cover page</w:t>
      </w:r>
      <w:r w:rsidRPr="00803D7C">
        <w:rPr>
          <w:rFonts w:ascii="Arial" w:hAnsi="Arial" w:cs="Arial"/>
          <w:sz w:val="24"/>
          <w:szCs w:val="24"/>
        </w:rPr>
        <w:t xml:space="preserve">.  </w:t>
      </w:r>
      <w:r w:rsidRPr="00803D7C">
        <w:rPr>
          <w:rFonts w:ascii="Arial" w:hAnsi="Arial" w:cs="Arial"/>
          <w:bCs/>
          <w:sz w:val="24"/>
          <w:szCs w:val="24"/>
        </w:rPr>
        <w:t xml:space="preserve">Submitted Questions must include the subject line: “RFA# </w:t>
      </w:r>
      <w:r w:rsidR="00C154FE">
        <w:rPr>
          <w:rFonts w:ascii="Arial" w:hAnsi="Arial" w:cs="Arial"/>
          <w:bCs/>
          <w:sz w:val="24"/>
          <w:szCs w:val="24"/>
        </w:rPr>
        <w:t>202204054</w:t>
      </w:r>
      <w:r w:rsidR="00C154FE" w:rsidRPr="00803D7C">
        <w:rPr>
          <w:rFonts w:ascii="Arial" w:hAnsi="Arial" w:cs="Arial"/>
          <w:bCs/>
          <w:sz w:val="24"/>
          <w:szCs w:val="24"/>
        </w:rPr>
        <w:t xml:space="preserve"> </w:t>
      </w:r>
      <w:r w:rsidRPr="00803D7C">
        <w:rPr>
          <w:rFonts w:ascii="Arial" w:hAnsi="Arial" w:cs="Arial"/>
          <w:bCs/>
          <w:sz w:val="24"/>
          <w:szCs w:val="24"/>
        </w:rPr>
        <w:t>Questions”.  The Department assumes no liability for assuring accurate/complete/on time e-mail transmission and receipt.</w:t>
      </w:r>
    </w:p>
    <w:p w14:paraId="50F48903" w14:textId="77777777" w:rsidR="00803D7C" w:rsidRPr="00803D7C" w:rsidRDefault="00803D7C" w:rsidP="001825A8">
      <w:pPr>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Fonts w:ascii="Arial" w:hAnsi="Arial" w:cs="Arial"/>
          <w:b/>
          <w:bCs/>
          <w:sz w:val="24"/>
          <w:szCs w:val="24"/>
        </w:rPr>
      </w:pPr>
    </w:p>
    <w:p w14:paraId="50391C91" w14:textId="77777777" w:rsidR="00803D7C" w:rsidRPr="00803D7C" w:rsidRDefault="00803D7C" w:rsidP="001825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803D7C">
        <w:rPr>
          <w:rFonts w:ascii="Arial" w:hAnsi="Arial" w:cs="Arial"/>
          <w:b/>
          <w:bCs/>
          <w:sz w:val="24"/>
          <w:szCs w:val="24"/>
        </w:rPr>
        <w:t>Question &amp; Answer Summary:</w:t>
      </w:r>
      <w:r w:rsidRPr="00803D7C">
        <w:rPr>
          <w:rFonts w:ascii="Arial" w:hAnsi="Arial" w:cs="Arial"/>
          <w:bCs/>
          <w:sz w:val="24"/>
          <w:szCs w:val="24"/>
        </w:rPr>
        <w:t xml:space="preserve"> </w:t>
      </w:r>
      <w:r w:rsidRPr="00803D7C">
        <w:rPr>
          <w:rFonts w:ascii="Arial" w:hAnsi="Arial" w:cs="Arial"/>
          <w:sz w:val="24"/>
          <w:szCs w:val="24"/>
        </w:rPr>
        <w:t xml:space="preserve">Responses to all questions will be compiled in writing and posted on the Division of Procurement Services </w:t>
      </w:r>
      <w:hyperlink r:id="rId18" w:history="1">
        <w:r w:rsidRPr="00803D7C">
          <w:rPr>
            <w:rFonts w:ascii="Arial" w:hAnsi="Arial" w:cs="Arial"/>
            <w:bCs/>
            <w:color w:val="0000FF"/>
            <w:sz w:val="24"/>
            <w:szCs w:val="24"/>
            <w:u w:val="single"/>
          </w:rPr>
          <w:t>Grant RFPs and RFAs</w:t>
        </w:r>
      </w:hyperlink>
      <w:r w:rsidRPr="00803D7C">
        <w:rPr>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3A09D6C5" w14:textId="77777777" w:rsidR="00803D7C" w:rsidRPr="00803D7C" w:rsidRDefault="00803D7C" w:rsidP="001825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p>
    <w:p w14:paraId="26811338" w14:textId="77777777" w:rsidR="00803D7C" w:rsidRPr="00803D7C" w:rsidRDefault="00803D7C" w:rsidP="001825A8">
      <w:pPr>
        <w:numPr>
          <w:ilvl w:val="0"/>
          <w:numId w:val="19"/>
        </w:numPr>
        <w:ind w:left="360"/>
        <w:outlineLvl w:val="1"/>
        <w:rPr>
          <w:sz w:val="24"/>
          <w:szCs w:val="24"/>
        </w:rPr>
      </w:pPr>
      <w:r w:rsidRPr="00803D7C">
        <w:rPr>
          <w:rFonts w:ascii="Arial" w:hAnsi="Arial" w:cs="Arial"/>
          <w:b/>
          <w:bCs/>
          <w:sz w:val="24"/>
          <w:szCs w:val="24"/>
        </w:rPr>
        <w:t>Amendments to the Request for Applications</w:t>
      </w:r>
    </w:p>
    <w:p w14:paraId="40CB020B" w14:textId="77777777" w:rsidR="00803D7C" w:rsidRPr="00803D7C" w:rsidRDefault="00803D7C" w:rsidP="001825A8">
      <w:pPr>
        <w:ind w:left="180"/>
        <w:outlineLvl w:val="1"/>
        <w:rPr>
          <w:rFonts w:ascii="Arial" w:hAnsi="Arial" w:cs="Arial"/>
          <w:bCs/>
          <w:sz w:val="24"/>
          <w:szCs w:val="24"/>
        </w:rPr>
      </w:pPr>
    </w:p>
    <w:p w14:paraId="471A2A66" w14:textId="77777777" w:rsidR="00803D7C" w:rsidRPr="00803D7C" w:rsidRDefault="00803D7C" w:rsidP="001825A8">
      <w:pPr>
        <w:outlineLvl w:val="1"/>
        <w:rPr>
          <w:rFonts w:ascii="Arial" w:hAnsi="Arial" w:cs="Arial"/>
          <w:bCs/>
          <w:sz w:val="24"/>
          <w:szCs w:val="24"/>
          <w:lang w:val="x-none" w:eastAsia="x-none"/>
        </w:rPr>
      </w:pPr>
      <w:r w:rsidRPr="00803D7C">
        <w:rPr>
          <w:rFonts w:ascii="Arial" w:hAnsi="Arial" w:cs="Arial"/>
          <w:bCs/>
          <w:sz w:val="24"/>
          <w:szCs w:val="24"/>
          <w:lang w:val="x-none" w:eastAsia="x-none"/>
        </w:rPr>
        <w:t>All amendments</w:t>
      </w:r>
      <w:r w:rsidRPr="00803D7C">
        <w:rPr>
          <w:rFonts w:ascii="Arial" w:hAnsi="Arial" w:cs="Arial"/>
          <w:bCs/>
          <w:sz w:val="24"/>
          <w:szCs w:val="24"/>
          <w:lang w:eastAsia="x-none"/>
        </w:rPr>
        <w:t xml:space="preserve"> (if any)</w:t>
      </w:r>
      <w:r w:rsidRPr="00803D7C">
        <w:rPr>
          <w:rFonts w:ascii="Arial" w:hAnsi="Arial" w:cs="Arial"/>
          <w:bCs/>
          <w:sz w:val="24"/>
          <w:szCs w:val="24"/>
          <w:lang w:val="x-none" w:eastAsia="x-none"/>
        </w:rPr>
        <w:t xml:space="preserve"> released in regard to this R</w:t>
      </w:r>
      <w:r w:rsidRPr="00803D7C">
        <w:rPr>
          <w:rFonts w:ascii="Arial" w:hAnsi="Arial" w:cs="Arial"/>
          <w:bCs/>
          <w:sz w:val="24"/>
          <w:szCs w:val="24"/>
          <w:lang w:eastAsia="x-none"/>
        </w:rPr>
        <w:t>equest for Applications</w:t>
      </w:r>
      <w:r w:rsidRPr="00803D7C">
        <w:rPr>
          <w:rFonts w:ascii="Arial" w:hAnsi="Arial" w:cs="Arial"/>
          <w:bCs/>
          <w:sz w:val="24"/>
          <w:szCs w:val="24"/>
          <w:lang w:val="x-none" w:eastAsia="x-none"/>
        </w:rPr>
        <w:t xml:space="preserve"> will be posted on the </w:t>
      </w:r>
      <w:r w:rsidRPr="00803D7C">
        <w:rPr>
          <w:rFonts w:ascii="Arial" w:hAnsi="Arial" w:cs="Arial"/>
          <w:bCs/>
          <w:sz w:val="24"/>
          <w:szCs w:val="24"/>
          <w:lang w:eastAsia="x-none"/>
        </w:rPr>
        <w:t xml:space="preserve">Division of Procurement Services </w:t>
      </w:r>
      <w:hyperlink r:id="rId19" w:history="1">
        <w:r w:rsidRPr="00803D7C">
          <w:rPr>
            <w:rFonts w:ascii="Arial" w:hAnsi="Arial" w:cs="Arial"/>
            <w:bCs/>
            <w:color w:val="0000FF"/>
            <w:sz w:val="24"/>
            <w:szCs w:val="24"/>
            <w:u w:val="single"/>
          </w:rPr>
          <w:t>Grant RFPs and RFAs</w:t>
        </w:r>
      </w:hyperlink>
      <w:r w:rsidRPr="00803D7C">
        <w:rPr>
          <w:rFonts w:ascii="Arial" w:hAnsi="Arial" w:cs="Arial"/>
          <w:sz w:val="24"/>
          <w:szCs w:val="24"/>
          <w:lang w:val="x-none" w:eastAsia="x-none"/>
        </w:rPr>
        <w:t xml:space="preserve"> </w:t>
      </w:r>
      <w:r w:rsidRPr="00803D7C">
        <w:rPr>
          <w:rFonts w:ascii="Arial" w:hAnsi="Arial" w:cs="Arial"/>
          <w:sz w:val="24"/>
          <w:szCs w:val="24"/>
          <w:lang w:eastAsia="x-none"/>
        </w:rPr>
        <w:t xml:space="preserve">website.  </w:t>
      </w:r>
      <w:r w:rsidRPr="00803D7C">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2A83D77A" w14:textId="77777777" w:rsidR="00787F71" w:rsidRPr="00803D7C" w:rsidRDefault="00787F71" w:rsidP="001825A8">
      <w:pPr>
        <w:ind w:left="180"/>
        <w:outlineLvl w:val="1"/>
      </w:pPr>
    </w:p>
    <w:p w14:paraId="1E1FBE6C" w14:textId="77777777" w:rsidR="00803D7C" w:rsidRPr="00803D7C" w:rsidRDefault="00803D7C" w:rsidP="001825A8">
      <w:pPr>
        <w:numPr>
          <w:ilvl w:val="0"/>
          <w:numId w:val="19"/>
        </w:numPr>
        <w:ind w:left="360"/>
        <w:outlineLvl w:val="1"/>
        <w:rPr>
          <w:rFonts w:ascii="Arial" w:hAnsi="Arial" w:cs="Arial"/>
          <w:bCs/>
          <w:sz w:val="24"/>
          <w:szCs w:val="24"/>
        </w:rPr>
      </w:pPr>
      <w:proofErr w:type="gramStart"/>
      <w:r w:rsidRPr="00803D7C">
        <w:rPr>
          <w:rFonts w:ascii="Arial" w:hAnsi="Arial" w:cs="Arial"/>
          <w:b/>
          <w:bCs/>
          <w:sz w:val="24"/>
          <w:szCs w:val="24"/>
        </w:rPr>
        <w:t>Submitting an Application</w:t>
      </w:r>
      <w:proofErr w:type="gramEnd"/>
    </w:p>
    <w:p w14:paraId="42D90303" w14:textId="77777777" w:rsidR="00803D7C" w:rsidRPr="00803D7C" w:rsidRDefault="00803D7C" w:rsidP="001825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p w14:paraId="1A555266" w14:textId="77777777" w:rsidR="00803D7C" w:rsidRPr="00803D7C" w:rsidRDefault="00803D7C" w:rsidP="001825A8">
      <w:pPr>
        <w:numPr>
          <w:ilvl w:val="1"/>
          <w:numId w:val="28"/>
        </w:numPr>
        <w:rPr>
          <w:rFonts w:ascii="Arial" w:hAnsi="Arial" w:cs="Arial"/>
          <w:sz w:val="24"/>
          <w:szCs w:val="24"/>
          <w:u w:val="single"/>
        </w:rPr>
      </w:pPr>
      <w:r w:rsidRPr="00803D7C">
        <w:rPr>
          <w:rFonts w:ascii="Arial" w:hAnsi="Arial" w:cs="Arial"/>
          <w:b/>
          <w:sz w:val="24"/>
          <w:szCs w:val="24"/>
        </w:rPr>
        <w:t>Applications Due:</w:t>
      </w:r>
      <w:r w:rsidRPr="00803D7C">
        <w:rPr>
          <w:rFonts w:ascii="Arial" w:hAnsi="Arial" w:cs="Arial"/>
          <w:sz w:val="24"/>
          <w:szCs w:val="24"/>
        </w:rPr>
        <w:t xml:space="preserve"> Applications must be </w:t>
      </w:r>
      <w:r w:rsidRPr="00803D7C">
        <w:rPr>
          <w:rFonts w:ascii="Arial" w:hAnsi="Arial" w:cs="Arial"/>
          <w:sz w:val="24"/>
          <w:szCs w:val="24"/>
          <w:u w:val="single"/>
        </w:rPr>
        <w:t>received</w:t>
      </w:r>
      <w:r w:rsidRPr="00803D7C">
        <w:rPr>
          <w:rFonts w:ascii="Arial" w:hAnsi="Arial" w:cs="Arial"/>
          <w:sz w:val="24"/>
          <w:szCs w:val="24"/>
        </w:rPr>
        <w:t xml:space="preserve"> no later than 11:59 p.m. local time, on the date listed on the cover page of the RFA.  </w:t>
      </w:r>
      <w:r w:rsidRPr="00803D7C">
        <w:rPr>
          <w:rFonts w:ascii="Arial" w:hAnsi="Arial" w:cs="Arial"/>
          <w:sz w:val="24"/>
          <w:szCs w:val="24"/>
          <w:u w:val="single"/>
        </w:rPr>
        <w:t>E-mails containing original application submissions, or any additional or revised application files, received after the 11:59 p.m. deadline will be rejected without exception.</w:t>
      </w:r>
    </w:p>
    <w:p w14:paraId="5646D165" w14:textId="77777777" w:rsidR="00803D7C" w:rsidRPr="00803D7C" w:rsidRDefault="00803D7C" w:rsidP="001825A8">
      <w:pPr>
        <w:ind w:left="720"/>
        <w:rPr>
          <w:rFonts w:ascii="Arial" w:hAnsi="Arial" w:cs="Arial"/>
          <w:sz w:val="24"/>
          <w:szCs w:val="24"/>
          <w:u w:val="single"/>
        </w:rPr>
      </w:pPr>
    </w:p>
    <w:p w14:paraId="75DBEE53" w14:textId="1B809500" w:rsidR="00803D7C" w:rsidRPr="00803D7C" w:rsidRDefault="00803D7C" w:rsidP="001825A8">
      <w:pPr>
        <w:ind w:left="720"/>
        <w:rPr>
          <w:rFonts w:ascii="Arial" w:hAnsi="Arial" w:cs="Arial"/>
          <w:sz w:val="24"/>
          <w:szCs w:val="24"/>
        </w:rPr>
      </w:pPr>
      <w:r w:rsidRPr="00803D7C">
        <w:rPr>
          <w:rFonts w:ascii="Arial" w:hAnsi="Arial" w:cs="Arial"/>
          <w:sz w:val="24"/>
          <w:szCs w:val="24"/>
        </w:rPr>
        <w:t xml:space="preserve">If the need arises, the Department may reopen this RFA to fund additional </w:t>
      </w:r>
      <w:r w:rsidR="00101A52">
        <w:rPr>
          <w:rFonts w:ascii="Arial" w:hAnsi="Arial" w:cs="Arial"/>
          <w:sz w:val="24"/>
          <w:szCs w:val="24"/>
        </w:rPr>
        <w:t xml:space="preserve">Industry Partnerships for Workforce Development Initiative </w:t>
      </w:r>
      <w:r w:rsidRPr="00803D7C">
        <w:rPr>
          <w:rFonts w:ascii="Arial" w:hAnsi="Arial" w:cs="Arial"/>
          <w:sz w:val="24"/>
          <w:szCs w:val="24"/>
        </w:rPr>
        <w:t xml:space="preserve">opportunities. </w:t>
      </w:r>
    </w:p>
    <w:p w14:paraId="1152CFCE" w14:textId="77777777" w:rsidR="00803D7C" w:rsidRPr="00803D7C" w:rsidRDefault="00803D7C" w:rsidP="001825A8">
      <w:pPr>
        <w:ind w:left="720"/>
        <w:rPr>
          <w:rFonts w:ascii="Arial" w:hAnsi="Arial" w:cs="Arial"/>
          <w:sz w:val="24"/>
          <w:szCs w:val="24"/>
        </w:rPr>
      </w:pPr>
    </w:p>
    <w:p w14:paraId="30FAC9CF" w14:textId="77777777" w:rsidR="00803D7C" w:rsidRPr="00803D7C" w:rsidRDefault="00803D7C" w:rsidP="001825A8">
      <w:pPr>
        <w:numPr>
          <w:ilvl w:val="0"/>
          <w:numId w:val="29"/>
        </w:numPr>
        <w:ind w:left="720"/>
        <w:rPr>
          <w:rFonts w:ascii="Arial" w:hAnsi="Arial" w:cs="Arial"/>
          <w:bCs/>
          <w:sz w:val="24"/>
          <w:szCs w:val="24"/>
        </w:rPr>
      </w:pPr>
      <w:r w:rsidRPr="00803D7C">
        <w:rPr>
          <w:rFonts w:ascii="Arial" w:hAnsi="Arial" w:cs="Arial"/>
          <w:b/>
          <w:bCs/>
          <w:sz w:val="24"/>
          <w:szCs w:val="24"/>
        </w:rPr>
        <w:t xml:space="preserve">Submission Instructions: </w:t>
      </w:r>
      <w:r w:rsidRPr="00803D7C">
        <w:rPr>
          <w:rFonts w:ascii="Arial" w:hAnsi="Arial" w:cs="Arial"/>
          <w:bCs/>
          <w:sz w:val="24"/>
          <w:szCs w:val="24"/>
        </w:rPr>
        <w:t>Application</w:t>
      </w:r>
      <w:r w:rsidRPr="00803D7C">
        <w:rPr>
          <w:rFonts w:ascii="Arial" w:hAnsi="Arial" w:cs="Arial"/>
          <w:sz w:val="24"/>
          <w:szCs w:val="24"/>
        </w:rPr>
        <w:t xml:space="preserve">s are to be submitted electronically to the State of Maine Division of Procurement services, via e-mail, to </w:t>
      </w:r>
      <w:hyperlink r:id="rId20" w:history="1">
        <w:r w:rsidRPr="00803D7C">
          <w:rPr>
            <w:rFonts w:ascii="Arial" w:hAnsi="Arial" w:cs="Arial"/>
            <w:color w:val="0000FF"/>
            <w:sz w:val="24"/>
            <w:szCs w:val="24"/>
            <w:u w:val="single"/>
          </w:rPr>
          <w:t>proposals@maine.gov</w:t>
        </w:r>
      </w:hyperlink>
      <w:r w:rsidRPr="00803D7C">
        <w:rPr>
          <w:rFonts w:ascii="Arial" w:hAnsi="Arial" w:cs="Arial"/>
          <w:sz w:val="24"/>
          <w:szCs w:val="24"/>
        </w:rPr>
        <w:t xml:space="preserve">.  </w:t>
      </w:r>
    </w:p>
    <w:p w14:paraId="201CD7FA" w14:textId="77777777" w:rsidR="00803D7C" w:rsidRPr="00803D7C" w:rsidRDefault="00803D7C" w:rsidP="001825A8">
      <w:pPr>
        <w:numPr>
          <w:ilvl w:val="1"/>
          <w:numId w:val="27"/>
        </w:numPr>
        <w:ind w:left="1080"/>
        <w:rPr>
          <w:rFonts w:ascii="Arial" w:hAnsi="Arial" w:cs="Arial"/>
          <w:bCs/>
          <w:sz w:val="24"/>
          <w:szCs w:val="24"/>
        </w:rPr>
      </w:pPr>
      <w:r w:rsidRPr="00803D7C">
        <w:rPr>
          <w:rFonts w:ascii="Arial" w:hAnsi="Arial" w:cs="Arial"/>
          <w:sz w:val="24"/>
          <w:szCs w:val="24"/>
          <w:u w:val="single"/>
        </w:rPr>
        <w:t>Only applications received by e-mail will be considered.</w:t>
      </w:r>
      <w:r w:rsidRPr="00803D7C">
        <w:rPr>
          <w:rFonts w:ascii="Arial" w:hAnsi="Arial" w:cs="Arial"/>
          <w:sz w:val="24"/>
          <w:szCs w:val="24"/>
        </w:rPr>
        <w:t xml:space="preserve">  </w:t>
      </w:r>
      <w:r w:rsidRPr="00803D7C">
        <w:rPr>
          <w:rFonts w:ascii="Arial" w:hAnsi="Arial" w:cs="Arial"/>
          <w:bCs/>
          <w:sz w:val="24"/>
          <w:szCs w:val="24"/>
        </w:rPr>
        <w:t xml:space="preserve">The Department assumes no liability for assuring accurate/complete e-mail transmission and receipt. </w:t>
      </w:r>
    </w:p>
    <w:p w14:paraId="0D965A21" w14:textId="77777777" w:rsidR="00803D7C" w:rsidRPr="00803D7C" w:rsidRDefault="00803D7C" w:rsidP="001825A8">
      <w:pPr>
        <w:numPr>
          <w:ilvl w:val="1"/>
          <w:numId w:val="27"/>
        </w:numPr>
        <w:ind w:left="1080"/>
        <w:rPr>
          <w:rFonts w:ascii="Arial" w:hAnsi="Arial" w:cs="Arial"/>
          <w:sz w:val="24"/>
          <w:szCs w:val="24"/>
        </w:rPr>
      </w:pPr>
      <w:r w:rsidRPr="00803D7C">
        <w:rPr>
          <w:rFonts w:ascii="Arial" w:hAnsi="Arial" w:cs="Arial"/>
          <w:sz w:val="24"/>
          <w:szCs w:val="24"/>
          <w:u w:val="single"/>
        </w:rPr>
        <w:t>E-mails containing links to file sharing sites or online file repositories will not be accepted as submissions.</w:t>
      </w:r>
      <w:r w:rsidRPr="00803D7C">
        <w:rPr>
          <w:rFonts w:ascii="Arial" w:hAnsi="Arial" w:cs="Arial"/>
          <w:sz w:val="24"/>
          <w:szCs w:val="24"/>
        </w:rPr>
        <w:t xml:space="preserve"> Only e-mail applications that have the actual requested files attached will be accepted.</w:t>
      </w:r>
    </w:p>
    <w:p w14:paraId="63843EAF" w14:textId="5306B4C5" w:rsidR="00B17778" w:rsidRPr="00363BF1" w:rsidRDefault="00803D7C" w:rsidP="001825A8">
      <w:pPr>
        <w:numPr>
          <w:ilvl w:val="1"/>
          <w:numId w:val="27"/>
        </w:numPr>
        <w:ind w:left="1080"/>
        <w:rPr>
          <w:rFonts w:ascii="Arial" w:hAnsi="Arial" w:cs="Arial"/>
          <w:sz w:val="24"/>
          <w:szCs w:val="24"/>
          <w:u w:val="single"/>
        </w:rPr>
      </w:pPr>
      <w:r w:rsidRPr="00803D7C">
        <w:rPr>
          <w:rFonts w:ascii="Arial" w:hAnsi="Arial" w:cs="Arial"/>
          <w:sz w:val="24"/>
          <w:szCs w:val="24"/>
          <w:u w:val="single"/>
        </w:rPr>
        <w:t>Encrypted e-mails received which require opening attachments and logging into a proprietary system will not be accepted as submissions.</w:t>
      </w:r>
      <w:r w:rsidRPr="00803D7C">
        <w:rPr>
          <w:rFonts w:ascii="Arial" w:hAnsi="Arial" w:cs="Arial"/>
          <w:sz w:val="24"/>
          <w:szCs w:val="24"/>
        </w:rPr>
        <w:t xml:space="preserve"> Please check with your organizations Information Technology team to ensure your security settings will not encrypt your proposal submission. </w:t>
      </w:r>
    </w:p>
    <w:p w14:paraId="42C30E74" w14:textId="77777777" w:rsidR="00803D7C" w:rsidRPr="00803D7C" w:rsidRDefault="00803D7C" w:rsidP="001825A8">
      <w:pPr>
        <w:numPr>
          <w:ilvl w:val="1"/>
          <w:numId w:val="27"/>
        </w:numPr>
        <w:ind w:left="1080"/>
        <w:rPr>
          <w:rFonts w:ascii="Arial" w:hAnsi="Arial" w:cs="Arial"/>
          <w:sz w:val="24"/>
          <w:szCs w:val="24"/>
          <w:u w:val="single"/>
        </w:rPr>
      </w:pPr>
      <w:r w:rsidRPr="00803D7C">
        <w:rPr>
          <w:rFonts w:ascii="Arial" w:hAnsi="Arial" w:cs="Arial"/>
          <w:sz w:val="24"/>
          <w:szCs w:val="24"/>
        </w:rPr>
        <w:t>File size limits are 25MB per e-mail.  Applicants may submit files across multiple e-</w:t>
      </w:r>
      <w:r w:rsidRPr="00803D7C">
        <w:rPr>
          <w:rFonts w:ascii="Arial" w:hAnsi="Arial" w:cs="Arial"/>
          <w:sz w:val="24"/>
          <w:szCs w:val="24"/>
        </w:rPr>
        <w:lastRenderedPageBreak/>
        <w:t xml:space="preserve">mails, as necessary, due to file size concerns.  All e-mails and files must be received by the due date and time listed above. </w:t>
      </w:r>
    </w:p>
    <w:p w14:paraId="500E5653" w14:textId="4CFCE2FD" w:rsidR="00803D7C" w:rsidRPr="00803D7C" w:rsidRDefault="00803D7C" w:rsidP="001825A8">
      <w:pPr>
        <w:numPr>
          <w:ilvl w:val="1"/>
          <w:numId w:val="27"/>
        </w:numPr>
        <w:ind w:left="1080"/>
        <w:rPr>
          <w:rFonts w:ascii="Arial" w:hAnsi="Arial" w:cs="Arial"/>
          <w:sz w:val="24"/>
          <w:szCs w:val="24"/>
        </w:rPr>
      </w:pPr>
      <w:r w:rsidRPr="00803D7C">
        <w:rPr>
          <w:rFonts w:ascii="Arial" w:hAnsi="Arial" w:cs="Arial"/>
          <w:bCs/>
          <w:sz w:val="24"/>
          <w:szCs w:val="24"/>
        </w:rPr>
        <w:t>Applicants are to insert the following into the subject line of their e-mail submission:</w:t>
      </w:r>
      <w:r w:rsidRPr="00803D7C">
        <w:rPr>
          <w:rFonts w:ascii="Arial" w:hAnsi="Arial" w:cs="Arial"/>
          <w:sz w:val="24"/>
          <w:szCs w:val="24"/>
        </w:rPr>
        <w:t xml:space="preserve"> </w:t>
      </w:r>
      <w:r w:rsidRPr="00803D7C">
        <w:rPr>
          <w:rFonts w:ascii="Arial" w:hAnsi="Arial" w:cs="Arial"/>
          <w:bCs/>
          <w:sz w:val="24"/>
          <w:szCs w:val="24"/>
        </w:rPr>
        <w:t>“</w:t>
      </w:r>
      <w:r w:rsidRPr="00803D7C">
        <w:rPr>
          <w:rFonts w:ascii="Arial" w:hAnsi="Arial" w:cs="Arial"/>
          <w:b/>
          <w:sz w:val="24"/>
          <w:szCs w:val="24"/>
        </w:rPr>
        <w:t>RFA#</w:t>
      </w:r>
      <w:r w:rsidRPr="00803D7C">
        <w:rPr>
          <w:rFonts w:ascii="Arial" w:hAnsi="Arial" w:cs="Arial"/>
          <w:b/>
          <w:color w:val="FF0000"/>
          <w:sz w:val="24"/>
          <w:szCs w:val="24"/>
        </w:rPr>
        <w:t xml:space="preserve"> </w:t>
      </w:r>
      <w:r w:rsidR="00286405">
        <w:rPr>
          <w:rFonts w:ascii="Arial" w:hAnsi="Arial" w:cs="Arial"/>
          <w:b/>
          <w:sz w:val="24"/>
          <w:szCs w:val="24"/>
        </w:rPr>
        <w:t>202204054</w:t>
      </w:r>
      <w:r w:rsidR="00286405" w:rsidRPr="00803D7C">
        <w:rPr>
          <w:rFonts w:ascii="Arial" w:hAnsi="Arial" w:cs="Arial"/>
          <w:b/>
          <w:sz w:val="24"/>
          <w:szCs w:val="24"/>
        </w:rPr>
        <w:t xml:space="preserve"> </w:t>
      </w:r>
      <w:r w:rsidRPr="00803D7C">
        <w:rPr>
          <w:rFonts w:ascii="Arial" w:hAnsi="Arial" w:cs="Arial"/>
          <w:b/>
          <w:sz w:val="24"/>
          <w:szCs w:val="24"/>
        </w:rPr>
        <w:t>Application Submission – [Applicant’s Name]</w:t>
      </w:r>
      <w:r w:rsidRPr="00803D7C">
        <w:rPr>
          <w:rFonts w:ascii="Arial" w:hAnsi="Arial" w:cs="Arial"/>
          <w:bCs/>
          <w:sz w:val="24"/>
          <w:szCs w:val="24"/>
        </w:rPr>
        <w:t xml:space="preserve">”. </w:t>
      </w:r>
    </w:p>
    <w:p w14:paraId="50D2379B" w14:textId="10CC15EC" w:rsidR="00803D7C" w:rsidRPr="000C01D6" w:rsidRDefault="00803D7C" w:rsidP="001825A8">
      <w:pPr>
        <w:numPr>
          <w:ilvl w:val="1"/>
          <w:numId w:val="27"/>
        </w:numPr>
        <w:ind w:left="1080"/>
        <w:rPr>
          <w:rFonts w:ascii="Arial" w:hAnsi="Arial" w:cs="Arial"/>
          <w:sz w:val="24"/>
          <w:szCs w:val="24"/>
        </w:rPr>
      </w:pPr>
      <w:r w:rsidRPr="00803D7C">
        <w:rPr>
          <w:rFonts w:ascii="Arial" w:hAnsi="Arial" w:cs="Arial"/>
          <w:sz w:val="24"/>
          <w:szCs w:val="24"/>
        </w:rPr>
        <w:t>Applications are to be submitted as a single, typed, PDF or WORD file and must include:</w:t>
      </w:r>
    </w:p>
    <w:p w14:paraId="2BAC1944" w14:textId="0CFF05A3" w:rsidR="00803D7C" w:rsidRPr="00803D7C" w:rsidRDefault="00803D7C" w:rsidP="001825A8">
      <w:pPr>
        <w:numPr>
          <w:ilvl w:val="0"/>
          <w:numId w:val="22"/>
        </w:numPr>
        <w:ind w:left="1440"/>
        <w:contextualSpacing/>
        <w:rPr>
          <w:rFonts w:ascii="Arial" w:hAnsi="Arial" w:cs="Arial"/>
          <w:sz w:val="24"/>
          <w:szCs w:val="24"/>
        </w:rPr>
      </w:pPr>
      <w:r w:rsidRPr="00803D7C">
        <w:rPr>
          <w:rFonts w:ascii="Arial" w:hAnsi="Arial" w:cs="Arial"/>
          <w:sz w:val="24"/>
          <w:szCs w:val="24"/>
        </w:rPr>
        <w:t>Application Cover Page (</w:t>
      </w:r>
      <w:r w:rsidRPr="00803D7C">
        <w:rPr>
          <w:rFonts w:ascii="Arial" w:hAnsi="Arial" w:cs="Arial"/>
          <w:b/>
          <w:bCs/>
          <w:sz w:val="24"/>
          <w:szCs w:val="24"/>
        </w:rPr>
        <w:t>Appendix A</w:t>
      </w:r>
      <w:r w:rsidRPr="00803D7C">
        <w:rPr>
          <w:rFonts w:ascii="Arial" w:hAnsi="Arial" w:cs="Arial"/>
          <w:sz w:val="24"/>
          <w:szCs w:val="24"/>
        </w:rPr>
        <w:t>)</w:t>
      </w:r>
    </w:p>
    <w:p w14:paraId="04520506" w14:textId="2EBA9735" w:rsidR="00803D7C" w:rsidRPr="00803D7C" w:rsidRDefault="00803D7C" w:rsidP="001825A8">
      <w:pPr>
        <w:numPr>
          <w:ilvl w:val="0"/>
          <w:numId w:val="22"/>
        </w:numPr>
        <w:ind w:left="1440"/>
        <w:contextualSpacing/>
        <w:rPr>
          <w:rFonts w:ascii="Arial" w:hAnsi="Arial" w:cs="Arial"/>
          <w:bCs/>
          <w:sz w:val="24"/>
          <w:szCs w:val="24"/>
        </w:rPr>
      </w:pPr>
      <w:r w:rsidRPr="00803D7C">
        <w:rPr>
          <w:rFonts w:ascii="Arial" w:hAnsi="Arial" w:cs="Arial"/>
          <w:bCs/>
          <w:sz w:val="24"/>
          <w:szCs w:val="24"/>
        </w:rPr>
        <w:t>Debarment, Performance and Non-Collusion Certification (</w:t>
      </w:r>
      <w:r w:rsidRPr="00803D7C">
        <w:rPr>
          <w:rFonts w:ascii="Arial" w:hAnsi="Arial" w:cs="Arial"/>
          <w:b/>
          <w:sz w:val="24"/>
          <w:szCs w:val="24"/>
        </w:rPr>
        <w:t>Appendix B</w:t>
      </w:r>
      <w:r w:rsidRPr="00803D7C">
        <w:rPr>
          <w:rFonts w:ascii="Arial" w:hAnsi="Arial" w:cs="Arial"/>
          <w:bCs/>
          <w:sz w:val="24"/>
          <w:szCs w:val="24"/>
        </w:rPr>
        <w:t>)</w:t>
      </w:r>
    </w:p>
    <w:p w14:paraId="4DA9CF57" w14:textId="0A4065BD" w:rsidR="00A405B5" w:rsidRPr="00A405B5" w:rsidRDefault="00803D7C" w:rsidP="001825A8">
      <w:pPr>
        <w:numPr>
          <w:ilvl w:val="0"/>
          <w:numId w:val="22"/>
        </w:numPr>
        <w:ind w:left="1440"/>
        <w:contextualSpacing/>
        <w:rPr>
          <w:rFonts w:ascii="Arial" w:hAnsi="Arial" w:cs="Arial"/>
          <w:sz w:val="24"/>
          <w:szCs w:val="24"/>
        </w:rPr>
      </w:pPr>
      <w:r w:rsidRPr="00803D7C">
        <w:rPr>
          <w:rFonts w:ascii="Arial" w:hAnsi="Arial" w:cs="Arial"/>
          <w:sz w:val="24"/>
          <w:szCs w:val="24"/>
        </w:rPr>
        <w:t xml:space="preserve">Maine </w:t>
      </w:r>
      <w:r w:rsidR="00CD3073">
        <w:rPr>
          <w:rFonts w:ascii="Arial" w:hAnsi="Arial" w:cs="Arial"/>
          <w:sz w:val="24"/>
          <w:szCs w:val="24"/>
        </w:rPr>
        <w:t>Industry Partnerships with Workforce Initiative</w:t>
      </w:r>
      <w:r w:rsidRPr="00803D7C">
        <w:rPr>
          <w:rFonts w:ascii="Arial" w:hAnsi="Arial" w:cs="Arial"/>
          <w:sz w:val="24"/>
          <w:szCs w:val="24"/>
        </w:rPr>
        <w:t xml:space="preserve"> Application (</w:t>
      </w:r>
      <w:r w:rsidRPr="00803D7C">
        <w:rPr>
          <w:rFonts w:ascii="Arial" w:hAnsi="Arial" w:cs="Arial"/>
          <w:b/>
          <w:bCs/>
          <w:sz w:val="24"/>
          <w:szCs w:val="24"/>
        </w:rPr>
        <w:t>Appendix C</w:t>
      </w:r>
      <w:r w:rsidRPr="00803D7C">
        <w:rPr>
          <w:rFonts w:ascii="Arial" w:hAnsi="Arial" w:cs="Arial"/>
          <w:sz w:val="24"/>
          <w:szCs w:val="24"/>
        </w:rPr>
        <w:t xml:space="preserve">) </w:t>
      </w:r>
      <w:r w:rsidR="00A405B5">
        <w:rPr>
          <w:rFonts w:ascii="Arial" w:hAnsi="Arial" w:cs="Arial"/>
          <w:sz w:val="24"/>
          <w:szCs w:val="24"/>
        </w:rPr>
        <w:t xml:space="preserve">Please limit the application submission to </w:t>
      </w:r>
      <w:r w:rsidR="005136A4">
        <w:rPr>
          <w:rFonts w:ascii="Arial" w:hAnsi="Arial" w:cs="Arial"/>
          <w:sz w:val="24"/>
          <w:szCs w:val="24"/>
        </w:rPr>
        <w:t>2</w:t>
      </w:r>
      <w:r w:rsidR="00154C13">
        <w:rPr>
          <w:rFonts w:ascii="Arial" w:hAnsi="Arial" w:cs="Arial"/>
          <w:sz w:val="24"/>
          <w:szCs w:val="24"/>
        </w:rPr>
        <w:t>0</w:t>
      </w:r>
      <w:r w:rsidR="00A405B5">
        <w:rPr>
          <w:rFonts w:ascii="Arial" w:hAnsi="Arial" w:cs="Arial"/>
          <w:sz w:val="24"/>
          <w:szCs w:val="24"/>
        </w:rPr>
        <w:t xml:space="preserve"> pages or less. </w:t>
      </w:r>
    </w:p>
    <w:p w14:paraId="384F97CB" w14:textId="74D8F541" w:rsidR="00803D7C" w:rsidRDefault="00803D7C" w:rsidP="001825A8">
      <w:pPr>
        <w:numPr>
          <w:ilvl w:val="0"/>
          <w:numId w:val="22"/>
        </w:numPr>
        <w:ind w:left="1440"/>
        <w:contextualSpacing/>
        <w:rPr>
          <w:rFonts w:ascii="Arial" w:hAnsi="Arial" w:cs="Arial"/>
          <w:sz w:val="24"/>
          <w:szCs w:val="24"/>
        </w:rPr>
      </w:pPr>
      <w:r w:rsidRPr="00CD3073">
        <w:rPr>
          <w:rFonts w:ascii="Arial" w:hAnsi="Arial" w:cs="Arial"/>
          <w:sz w:val="24"/>
          <w:szCs w:val="24"/>
        </w:rPr>
        <w:t xml:space="preserve">Maine </w:t>
      </w:r>
      <w:r w:rsidR="00CD3073" w:rsidRPr="00CD3073">
        <w:rPr>
          <w:rFonts w:ascii="Arial" w:hAnsi="Arial" w:cs="Arial"/>
          <w:sz w:val="24"/>
          <w:szCs w:val="24"/>
        </w:rPr>
        <w:t xml:space="preserve">Industry Partnerships with Workforce Initiative </w:t>
      </w:r>
      <w:r w:rsidRPr="00CD3073">
        <w:rPr>
          <w:rFonts w:ascii="Arial" w:hAnsi="Arial" w:cs="Arial"/>
          <w:sz w:val="24"/>
          <w:szCs w:val="24"/>
        </w:rPr>
        <w:t>Metrics (</w:t>
      </w:r>
      <w:r w:rsidRPr="00CD3073">
        <w:rPr>
          <w:rFonts w:ascii="Arial" w:hAnsi="Arial" w:cs="Arial"/>
          <w:b/>
          <w:bCs/>
          <w:sz w:val="24"/>
          <w:szCs w:val="24"/>
        </w:rPr>
        <w:t>Appendix E</w:t>
      </w:r>
      <w:r w:rsidRPr="00CD3073">
        <w:rPr>
          <w:rFonts w:ascii="Arial" w:hAnsi="Arial" w:cs="Arial"/>
          <w:sz w:val="24"/>
          <w:szCs w:val="24"/>
        </w:rPr>
        <w:t>)</w:t>
      </w:r>
    </w:p>
    <w:p w14:paraId="4245BD18" w14:textId="7A05A7AA" w:rsidR="00154C13" w:rsidRPr="00933C4F" w:rsidRDefault="00154C13" w:rsidP="001825A8">
      <w:pPr>
        <w:numPr>
          <w:ilvl w:val="0"/>
          <w:numId w:val="22"/>
        </w:numPr>
        <w:ind w:left="1440"/>
        <w:contextualSpacing/>
        <w:rPr>
          <w:rFonts w:ascii="Arial" w:hAnsi="Arial" w:cs="Arial"/>
          <w:sz w:val="24"/>
          <w:szCs w:val="24"/>
        </w:rPr>
      </w:pPr>
      <w:r>
        <w:rPr>
          <w:rFonts w:ascii="Arial" w:hAnsi="Arial" w:cs="Arial"/>
          <w:sz w:val="24"/>
          <w:szCs w:val="24"/>
        </w:rPr>
        <w:t>Letters of Support from Partners in Partnership</w:t>
      </w:r>
      <w:r w:rsidRPr="00933C4F">
        <w:rPr>
          <w:rFonts w:ascii="Arial" w:hAnsi="Arial" w:cs="Arial"/>
          <w:sz w:val="24"/>
          <w:szCs w:val="24"/>
        </w:rPr>
        <w:t xml:space="preserve"> (not included in the </w:t>
      </w:r>
      <w:proofErr w:type="gramStart"/>
      <w:r w:rsidRPr="00933C4F">
        <w:rPr>
          <w:rFonts w:ascii="Arial" w:hAnsi="Arial" w:cs="Arial"/>
          <w:sz w:val="24"/>
          <w:szCs w:val="24"/>
        </w:rPr>
        <w:t>20 page</w:t>
      </w:r>
      <w:proofErr w:type="gramEnd"/>
      <w:r w:rsidRPr="00933C4F">
        <w:rPr>
          <w:rFonts w:ascii="Arial" w:hAnsi="Arial" w:cs="Arial"/>
          <w:sz w:val="24"/>
          <w:szCs w:val="24"/>
        </w:rPr>
        <w:t xml:space="preserve"> limit)</w:t>
      </w:r>
    </w:p>
    <w:p w14:paraId="5002850E" w14:textId="222F655C" w:rsidR="002F1913" w:rsidRDefault="002F1913" w:rsidP="001825A8">
      <w:pPr>
        <w:contextualSpacing/>
        <w:rPr>
          <w:rFonts w:ascii="Arial" w:hAnsi="Arial" w:cs="Arial"/>
          <w:sz w:val="24"/>
          <w:szCs w:val="24"/>
        </w:rPr>
      </w:pPr>
    </w:p>
    <w:p w14:paraId="0F5041D5" w14:textId="41E434EF" w:rsidR="002F1913" w:rsidRDefault="002F1913" w:rsidP="001825A8">
      <w:pPr>
        <w:contextualSpacing/>
        <w:rPr>
          <w:rFonts w:ascii="Arial" w:hAnsi="Arial" w:cs="Arial"/>
          <w:sz w:val="24"/>
          <w:szCs w:val="24"/>
        </w:rPr>
      </w:pPr>
    </w:p>
    <w:p w14:paraId="6ACF8692" w14:textId="366A6F66" w:rsidR="00AB793E" w:rsidRDefault="00AB793E" w:rsidP="001825A8">
      <w:pPr>
        <w:contextualSpacing/>
        <w:rPr>
          <w:rFonts w:ascii="Arial" w:hAnsi="Arial" w:cs="Arial"/>
          <w:sz w:val="24"/>
          <w:szCs w:val="24"/>
        </w:rPr>
      </w:pPr>
    </w:p>
    <w:p w14:paraId="2C40664F" w14:textId="494846E6" w:rsidR="00AB793E" w:rsidRDefault="00AB793E" w:rsidP="001825A8">
      <w:pPr>
        <w:contextualSpacing/>
        <w:rPr>
          <w:rFonts w:ascii="Arial" w:hAnsi="Arial" w:cs="Arial"/>
          <w:sz w:val="24"/>
          <w:szCs w:val="24"/>
        </w:rPr>
      </w:pPr>
    </w:p>
    <w:p w14:paraId="74D4B4E7" w14:textId="6A772D53" w:rsidR="00AB793E" w:rsidRDefault="00AB793E" w:rsidP="001825A8">
      <w:pPr>
        <w:contextualSpacing/>
        <w:rPr>
          <w:rFonts w:ascii="Arial" w:hAnsi="Arial" w:cs="Arial"/>
          <w:sz w:val="24"/>
          <w:szCs w:val="24"/>
        </w:rPr>
      </w:pPr>
    </w:p>
    <w:p w14:paraId="7912C468" w14:textId="412E94FF" w:rsidR="00AB793E" w:rsidRDefault="00AB793E" w:rsidP="001825A8">
      <w:pPr>
        <w:contextualSpacing/>
        <w:rPr>
          <w:rFonts w:ascii="Arial" w:hAnsi="Arial" w:cs="Arial"/>
          <w:sz w:val="24"/>
          <w:szCs w:val="24"/>
        </w:rPr>
      </w:pPr>
    </w:p>
    <w:p w14:paraId="3316C8A3" w14:textId="7B1331F1" w:rsidR="00AB793E" w:rsidRDefault="00AB793E" w:rsidP="001825A8">
      <w:pPr>
        <w:contextualSpacing/>
        <w:rPr>
          <w:rFonts w:ascii="Arial" w:hAnsi="Arial" w:cs="Arial"/>
          <w:sz w:val="24"/>
          <w:szCs w:val="24"/>
        </w:rPr>
      </w:pPr>
    </w:p>
    <w:p w14:paraId="2A6FF000" w14:textId="77FAF173" w:rsidR="00AB793E" w:rsidRDefault="00AB793E" w:rsidP="001825A8">
      <w:pPr>
        <w:contextualSpacing/>
        <w:rPr>
          <w:rFonts w:ascii="Arial" w:hAnsi="Arial" w:cs="Arial"/>
          <w:sz w:val="24"/>
          <w:szCs w:val="24"/>
        </w:rPr>
      </w:pPr>
    </w:p>
    <w:p w14:paraId="710DD14B" w14:textId="05FDBAAA" w:rsidR="00AB793E" w:rsidRDefault="00AB793E" w:rsidP="001825A8">
      <w:pPr>
        <w:contextualSpacing/>
        <w:rPr>
          <w:rFonts w:ascii="Arial" w:hAnsi="Arial" w:cs="Arial"/>
          <w:sz w:val="24"/>
          <w:szCs w:val="24"/>
        </w:rPr>
      </w:pPr>
    </w:p>
    <w:p w14:paraId="71EECD05" w14:textId="62913CE5" w:rsidR="00AB793E" w:rsidRDefault="00AB793E" w:rsidP="001825A8">
      <w:pPr>
        <w:contextualSpacing/>
        <w:rPr>
          <w:rFonts w:ascii="Arial" w:hAnsi="Arial" w:cs="Arial"/>
          <w:sz w:val="24"/>
          <w:szCs w:val="24"/>
        </w:rPr>
      </w:pPr>
    </w:p>
    <w:p w14:paraId="78DA123A" w14:textId="243DE83C" w:rsidR="00AB793E" w:rsidRDefault="00AB793E" w:rsidP="001825A8">
      <w:pPr>
        <w:contextualSpacing/>
        <w:rPr>
          <w:rFonts w:ascii="Arial" w:hAnsi="Arial" w:cs="Arial"/>
          <w:sz w:val="24"/>
          <w:szCs w:val="24"/>
        </w:rPr>
      </w:pPr>
    </w:p>
    <w:p w14:paraId="76030110" w14:textId="6365A001" w:rsidR="00AB793E" w:rsidRDefault="00AB793E" w:rsidP="001825A8">
      <w:pPr>
        <w:contextualSpacing/>
        <w:rPr>
          <w:rFonts w:ascii="Arial" w:hAnsi="Arial" w:cs="Arial"/>
          <w:sz w:val="24"/>
          <w:szCs w:val="24"/>
        </w:rPr>
      </w:pPr>
    </w:p>
    <w:p w14:paraId="4CB83DCC" w14:textId="5327A97A" w:rsidR="00B17778" w:rsidRDefault="00B17778" w:rsidP="001825A8">
      <w:pPr>
        <w:contextualSpacing/>
        <w:rPr>
          <w:rFonts w:ascii="Arial" w:hAnsi="Arial" w:cs="Arial"/>
          <w:sz w:val="24"/>
          <w:szCs w:val="24"/>
        </w:rPr>
      </w:pPr>
    </w:p>
    <w:p w14:paraId="339D9C84" w14:textId="408A3CB5" w:rsidR="00B17778" w:rsidRDefault="00B17778" w:rsidP="001825A8">
      <w:pPr>
        <w:contextualSpacing/>
        <w:rPr>
          <w:rFonts w:ascii="Arial" w:hAnsi="Arial" w:cs="Arial"/>
          <w:sz w:val="24"/>
          <w:szCs w:val="24"/>
        </w:rPr>
      </w:pPr>
    </w:p>
    <w:p w14:paraId="1247D3E8" w14:textId="68993130" w:rsidR="00B17778" w:rsidRDefault="00B17778" w:rsidP="001825A8">
      <w:pPr>
        <w:contextualSpacing/>
        <w:rPr>
          <w:rFonts w:ascii="Arial" w:hAnsi="Arial" w:cs="Arial"/>
          <w:sz w:val="24"/>
          <w:szCs w:val="24"/>
        </w:rPr>
      </w:pPr>
    </w:p>
    <w:p w14:paraId="5800EA55" w14:textId="56D0904D" w:rsidR="00B17778" w:rsidRDefault="00B17778" w:rsidP="001825A8">
      <w:pPr>
        <w:contextualSpacing/>
        <w:rPr>
          <w:rFonts w:ascii="Arial" w:hAnsi="Arial" w:cs="Arial"/>
          <w:sz w:val="24"/>
          <w:szCs w:val="24"/>
        </w:rPr>
      </w:pPr>
    </w:p>
    <w:p w14:paraId="1A3CBB4F" w14:textId="77777777" w:rsidR="007110E3" w:rsidRDefault="007110E3" w:rsidP="001825A8">
      <w:pPr>
        <w:contextualSpacing/>
        <w:rPr>
          <w:rFonts w:ascii="Arial" w:hAnsi="Arial" w:cs="Arial"/>
          <w:sz w:val="24"/>
          <w:szCs w:val="24"/>
        </w:rPr>
      </w:pPr>
    </w:p>
    <w:p w14:paraId="631A06F8" w14:textId="788A3454" w:rsidR="008375FE" w:rsidRDefault="008375FE" w:rsidP="001825A8">
      <w:pPr>
        <w:contextualSpacing/>
        <w:rPr>
          <w:rFonts w:ascii="Arial" w:hAnsi="Arial" w:cs="Arial"/>
          <w:sz w:val="24"/>
          <w:szCs w:val="24"/>
        </w:rPr>
      </w:pPr>
    </w:p>
    <w:p w14:paraId="69066B5B" w14:textId="77777777" w:rsidR="008375FE" w:rsidRDefault="008375FE" w:rsidP="001825A8">
      <w:pPr>
        <w:contextualSpacing/>
        <w:rPr>
          <w:rFonts w:ascii="Arial" w:hAnsi="Arial" w:cs="Arial"/>
          <w:sz w:val="24"/>
          <w:szCs w:val="24"/>
        </w:rPr>
      </w:pPr>
    </w:p>
    <w:p w14:paraId="1E6D7746" w14:textId="68856DDA" w:rsidR="00B17778" w:rsidRDefault="00B17778" w:rsidP="001825A8">
      <w:pPr>
        <w:contextualSpacing/>
        <w:rPr>
          <w:rFonts w:ascii="Arial" w:hAnsi="Arial" w:cs="Arial"/>
          <w:sz w:val="24"/>
          <w:szCs w:val="24"/>
        </w:rPr>
      </w:pPr>
    </w:p>
    <w:p w14:paraId="0F13575B" w14:textId="77777777" w:rsidR="00286405" w:rsidRDefault="00286405">
      <w:pPr>
        <w:widowControl/>
        <w:autoSpaceDE/>
        <w:autoSpaceDN/>
        <w:rPr>
          <w:rFonts w:ascii="Arial" w:hAnsi="Arial" w:cs="Arial"/>
          <w:b/>
          <w:bCs/>
          <w:sz w:val="28"/>
          <w:szCs w:val="28"/>
          <w:u w:val="single"/>
        </w:rPr>
      </w:pPr>
      <w:bookmarkStart w:id="16" w:name="_Hlk86154997"/>
      <w:r>
        <w:rPr>
          <w:rFonts w:ascii="Arial" w:hAnsi="Arial" w:cs="Arial"/>
          <w:b/>
          <w:bCs/>
          <w:sz w:val="28"/>
          <w:szCs w:val="28"/>
          <w:u w:val="single"/>
        </w:rPr>
        <w:br w:type="page"/>
      </w:r>
    </w:p>
    <w:p w14:paraId="2149C471" w14:textId="1E827D73" w:rsidR="002F1913" w:rsidRPr="002F1913" w:rsidRDefault="002F1913" w:rsidP="001825A8">
      <w:pPr>
        <w:jc w:val="center"/>
        <w:rPr>
          <w:rFonts w:ascii="Arial" w:hAnsi="Arial" w:cs="Arial"/>
          <w:b/>
          <w:bCs/>
          <w:sz w:val="28"/>
          <w:szCs w:val="28"/>
          <w:u w:val="single"/>
        </w:rPr>
      </w:pPr>
      <w:r w:rsidRPr="002F1913">
        <w:rPr>
          <w:rFonts w:ascii="Arial" w:hAnsi="Arial" w:cs="Arial"/>
          <w:b/>
          <w:bCs/>
          <w:sz w:val="28"/>
          <w:szCs w:val="28"/>
          <w:u w:val="single"/>
        </w:rPr>
        <w:lastRenderedPageBreak/>
        <w:t xml:space="preserve">Maine </w:t>
      </w:r>
      <w:r>
        <w:rPr>
          <w:rFonts w:ascii="Arial" w:hAnsi="Arial" w:cs="Arial"/>
          <w:b/>
          <w:bCs/>
          <w:sz w:val="28"/>
          <w:szCs w:val="28"/>
          <w:u w:val="single"/>
        </w:rPr>
        <w:t xml:space="preserve">Industry Partnerships </w:t>
      </w:r>
      <w:r w:rsidR="00BE4A2D">
        <w:rPr>
          <w:rFonts w:ascii="Arial" w:hAnsi="Arial" w:cs="Arial"/>
          <w:b/>
          <w:bCs/>
          <w:sz w:val="28"/>
          <w:szCs w:val="28"/>
          <w:u w:val="single"/>
        </w:rPr>
        <w:t>for</w:t>
      </w:r>
      <w:r>
        <w:rPr>
          <w:rFonts w:ascii="Arial" w:hAnsi="Arial" w:cs="Arial"/>
          <w:b/>
          <w:bCs/>
          <w:sz w:val="28"/>
          <w:szCs w:val="28"/>
          <w:u w:val="single"/>
        </w:rPr>
        <w:t xml:space="preserve"> Workforce</w:t>
      </w:r>
      <w:r w:rsidR="00BE4A2D">
        <w:rPr>
          <w:rFonts w:ascii="Arial" w:hAnsi="Arial" w:cs="Arial"/>
          <w:b/>
          <w:bCs/>
          <w:sz w:val="28"/>
          <w:szCs w:val="28"/>
          <w:u w:val="single"/>
        </w:rPr>
        <w:t xml:space="preserve"> Development</w:t>
      </w:r>
      <w:r>
        <w:rPr>
          <w:rFonts w:ascii="Arial" w:hAnsi="Arial" w:cs="Arial"/>
          <w:b/>
          <w:bCs/>
          <w:sz w:val="28"/>
          <w:szCs w:val="28"/>
          <w:u w:val="single"/>
        </w:rPr>
        <w:t xml:space="preserve"> Initiative </w:t>
      </w:r>
    </w:p>
    <w:p w14:paraId="2601EBCF" w14:textId="77777777" w:rsidR="002F1913" w:rsidRPr="002F1913" w:rsidRDefault="002F1913" w:rsidP="001825A8">
      <w:pPr>
        <w:widowControl/>
        <w:jc w:val="center"/>
        <w:rPr>
          <w:rFonts w:ascii="Arial" w:hAnsi="Arial" w:cs="Arial"/>
          <w:b/>
          <w:bCs/>
          <w:sz w:val="28"/>
          <w:szCs w:val="28"/>
          <w:u w:val="single"/>
        </w:rPr>
      </w:pPr>
      <w:r w:rsidRPr="002F1913">
        <w:rPr>
          <w:rFonts w:ascii="Arial" w:hAnsi="Arial" w:cs="Arial"/>
          <w:b/>
          <w:bCs/>
          <w:sz w:val="28"/>
          <w:szCs w:val="28"/>
          <w:u w:val="single"/>
        </w:rPr>
        <w:t xml:space="preserve">FY 2022 Grant Funding </w:t>
      </w:r>
    </w:p>
    <w:p w14:paraId="32C025FD" w14:textId="77777777" w:rsidR="002F1913" w:rsidRPr="002F1913" w:rsidRDefault="002F1913" w:rsidP="001825A8">
      <w:pPr>
        <w:widowControl/>
        <w:jc w:val="center"/>
        <w:rPr>
          <w:rFonts w:ascii="Arial" w:hAnsi="Arial" w:cs="Arial"/>
          <w:b/>
          <w:bCs/>
          <w:sz w:val="28"/>
          <w:szCs w:val="28"/>
          <w:u w:val="single"/>
        </w:rPr>
      </w:pPr>
      <w:r w:rsidRPr="002F1913">
        <w:rPr>
          <w:rFonts w:ascii="Arial" w:hAnsi="Arial" w:cs="Arial"/>
          <w:b/>
          <w:bCs/>
          <w:sz w:val="28"/>
          <w:szCs w:val="28"/>
          <w:u w:val="single"/>
        </w:rPr>
        <w:t>Application Evaluation and Selection</w:t>
      </w:r>
    </w:p>
    <w:p w14:paraId="107E20D2" w14:textId="77777777" w:rsidR="002F1913" w:rsidRPr="002F1913" w:rsidRDefault="002F1913" w:rsidP="001825A8">
      <w:pPr>
        <w:widowControl/>
        <w:autoSpaceDE/>
        <w:autoSpaceDN/>
        <w:ind w:left="720"/>
        <w:contextualSpacing/>
        <w:rPr>
          <w:rFonts w:ascii="Arial" w:hAnsi="Arial" w:cs="Arial"/>
          <w:b/>
          <w:bCs/>
          <w:sz w:val="24"/>
          <w:szCs w:val="24"/>
        </w:rPr>
      </w:pPr>
    </w:p>
    <w:p w14:paraId="51BDDDD2" w14:textId="77777777" w:rsidR="002F1913" w:rsidRPr="002F1913" w:rsidRDefault="002F1913" w:rsidP="001825A8">
      <w:pPr>
        <w:widowControl/>
        <w:numPr>
          <w:ilvl w:val="0"/>
          <w:numId w:val="34"/>
        </w:numPr>
        <w:autoSpaceDE/>
        <w:autoSpaceDN/>
        <w:contextualSpacing/>
        <w:rPr>
          <w:rFonts w:ascii="Arial" w:hAnsi="Arial" w:cs="Arial"/>
          <w:b/>
          <w:bCs/>
          <w:sz w:val="24"/>
          <w:szCs w:val="24"/>
        </w:rPr>
      </w:pPr>
      <w:r w:rsidRPr="002F1913">
        <w:rPr>
          <w:rFonts w:ascii="Arial" w:hAnsi="Arial" w:cs="Arial"/>
          <w:b/>
          <w:bCs/>
          <w:sz w:val="24"/>
          <w:szCs w:val="24"/>
        </w:rPr>
        <w:t xml:space="preserve">Scoring Weights: </w:t>
      </w:r>
      <w:r w:rsidRPr="002F1913">
        <w:rPr>
          <w:rFonts w:ascii="Arial" w:hAnsi="Arial" w:cs="Arial"/>
          <w:sz w:val="24"/>
          <w:szCs w:val="24"/>
        </w:rPr>
        <w:t xml:space="preserve">The score will be based on a 100-point scale and will measure the degree to which each application meets the following criteria. </w:t>
      </w:r>
    </w:p>
    <w:p w14:paraId="7BF3B0B4" w14:textId="77777777" w:rsidR="002F1913" w:rsidRPr="002F1913" w:rsidRDefault="002F1913" w:rsidP="001825A8">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250"/>
      </w:tblGrid>
      <w:tr w:rsidR="002F1913" w:rsidRPr="002F1913" w14:paraId="31340562" w14:textId="77777777" w:rsidTr="00713F43">
        <w:trPr>
          <w:trHeight w:val="389"/>
          <w:jc w:val="center"/>
        </w:trPr>
        <w:tc>
          <w:tcPr>
            <w:tcW w:w="5670" w:type="dxa"/>
            <w:tcBorders>
              <w:bottom w:val="single" w:sz="12" w:space="0" w:color="auto"/>
            </w:tcBorders>
            <w:shd w:val="clear" w:color="auto" w:fill="C6D9F1"/>
            <w:vAlign w:val="center"/>
          </w:tcPr>
          <w:p w14:paraId="4ECEED6A" w14:textId="77777777" w:rsidR="002F1913" w:rsidRPr="002F1913" w:rsidRDefault="002F1913" w:rsidP="001825A8">
            <w:pPr>
              <w:widowControl/>
              <w:tabs>
                <w:tab w:val="left" w:pos="-90"/>
                <w:tab w:val="left" w:pos="0"/>
                <w:tab w:val="left" w:pos="720"/>
              </w:tabs>
              <w:autoSpaceDE/>
              <w:autoSpaceDN/>
              <w:jc w:val="center"/>
              <w:rPr>
                <w:rFonts w:ascii="Arial" w:hAnsi="Arial" w:cs="Arial"/>
                <w:b/>
                <w:bCs/>
                <w:sz w:val="24"/>
                <w:szCs w:val="24"/>
              </w:rPr>
            </w:pPr>
            <w:bookmarkStart w:id="17" w:name="_Hlk68674231"/>
            <w:r w:rsidRPr="002F1913">
              <w:rPr>
                <w:rFonts w:ascii="Arial" w:hAnsi="Arial" w:cs="Arial"/>
                <w:b/>
                <w:bCs/>
                <w:sz w:val="24"/>
                <w:szCs w:val="24"/>
              </w:rPr>
              <w:t>Scoring Criteria</w:t>
            </w:r>
          </w:p>
        </w:tc>
        <w:tc>
          <w:tcPr>
            <w:tcW w:w="2250" w:type="dxa"/>
            <w:tcBorders>
              <w:bottom w:val="single" w:sz="12" w:space="0" w:color="auto"/>
            </w:tcBorders>
            <w:shd w:val="clear" w:color="auto" w:fill="C6D9F1"/>
            <w:vAlign w:val="center"/>
          </w:tcPr>
          <w:p w14:paraId="7376D771" w14:textId="77777777" w:rsidR="002F1913" w:rsidRPr="002F1913" w:rsidRDefault="002F1913" w:rsidP="001825A8">
            <w:pPr>
              <w:widowControl/>
              <w:tabs>
                <w:tab w:val="left" w:pos="-90"/>
                <w:tab w:val="left" w:pos="0"/>
                <w:tab w:val="left" w:pos="720"/>
              </w:tabs>
              <w:autoSpaceDE/>
              <w:autoSpaceDN/>
              <w:jc w:val="center"/>
              <w:rPr>
                <w:rFonts w:ascii="Arial" w:hAnsi="Arial" w:cs="Arial"/>
                <w:b/>
                <w:sz w:val="24"/>
                <w:szCs w:val="24"/>
              </w:rPr>
            </w:pPr>
            <w:r w:rsidRPr="002F1913">
              <w:rPr>
                <w:rFonts w:ascii="Arial" w:hAnsi="Arial" w:cs="Arial"/>
                <w:b/>
                <w:sz w:val="24"/>
                <w:szCs w:val="24"/>
              </w:rPr>
              <w:t>Points Available</w:t>
            </w:r>
          </w:p>
        </w:tc>
      </w:tr>
      <w:tr w:rsidR="002F1913" w:rsidRPr="002F1913" w14:paraId="79F3AD78" w14:textId="77777777" w:rsidTr="00713F43">
        <w:trPr>
          <w:trHeight w:val="386"/>
          <w:jc w:val="center"/>
        </w:trPr>
        <w:tc>
          <w:tcPr>
            <w:tcW w:w="5670" w:type="dxa"/>
            <w:tcBorders>
              <w:top w:val="single" w:sz="12" w:space="0" w:color="auto"/>
            </w:tcBorders>
            <w:shd w:val="clear" w:color="auto" w:fill="auto"/>
            <w:vAlign w:val="center"/>
          </w:tcPr>
          <w:p w14:paraId="33BF59D8" w14:textId="77777777" w:rsidR="002F1913" w:rsidRPr="002F1913" w:rsidRDefault="002F1913" w:rsidP="001825A8">
            <w:pPr>
              <w:widowControl/>
              <w:tabs>
                <w:tab w:val="left" w:pos="720"/>
              </w:tabs>
              <w:autoSpaceDE/>
              <w:autoSpaceDN/>
              <w:rPr>
                <w:rFonts w:ascii="Arial" w:eastAsia="Arial" w:hAnsi="Arial" w:cs="Arial"/>
                <w:sz w:val="24"/>
                <w:szCs w:val="24"/>
              </w:rPr>
            </w:pPr>
            <w:r w:rsidRPr="002F1913">
              <w:rPr>
                <w:rFonts w:ascii="Arial" w:eastAsia="Arial" w:hAnsi="Arial" w:cs="Arial"/>
                <w:sz w:val="24"/>
                <w:szCs w:val="24"/>
              </w:rPr>
              <w:t xml:space="preserve">Part 1 – </w:t>
            </w:r>
            <w:r w:rsidRPr="002D1D5B">
              <w:rPr>
                <w:rFonts w:ascii="Arial" w:eastAsia="Arial" w:hAnsi="Arial" w:cs="Arial"/>
                <w:b/>
                <w:bCs/>
                <w:sz w:val="24"/>
                <w:szCs w:val="24"/>
              </w:rPr>
              <w:t>Eligibility</w:t>
            </w:r>
          </w:p>
        </w:tc>
        <w:tc>
          <w:tcPr>
            <w:tcW w:w="2250" w:type="dxa"/>
            <w:tcBorders>
              <w:top w:val="single" w:sz="12" w:space="0" w:color="auto"/>
            </w:tcBorders>
            <w:shd w:val="clear" w:color="auto" w:fill="auto"/>
            <w:vAlign w:val="center"/>
          </w:tcPr>
          <w:p w14:paraId="4EE673C2" w14:textId="77777777" w:rsidR="002F1913" w:rsidRPr="002F1913" w:rsidRDefault="002F1913" w:rsidP="001825A8">
            <w:pPr>
              <w:widowControl/>
              <w:tabs>
                <w:tab w:val="left" w:pos="720"/>
              </w:tabs>
              <w:autoSpaceDE/>
              <w:autoSpaceDN/>
              <w:jc w:val="center"/>
              <w:rPr>
                <w:rFonts w:ascii="Arial" w:eastAsia="Arial" w:hAnsi="Arial" w:cs="Arial"/>
                <w:sz w:val="24"/>
                <w:szCs w:val="24"/>
              </w:rPr>
            </w:pPr>
            <w:r w:rsidRPr="002F1913">
              <w:rPr>
                <w:rFonts w:ascii="Arial" w:eastAsia="Arial" w:hAnsi="Arial" w:cs="Arial"/>
                <w:sz w:val="24"/>
                <w:szCs w:val="24"/>
              </w:rPr>
              <w:t>Pass/Fail</w:t>
            </w:r>
          </w:p>
        </w:tc>
      </w:tr>
      <w:tr w:rsidR="002F1913" w:rsidRPr="002F1913" w14:paraId="3289945E" w14:textId="77777777" w:rsidTr="00713F43">
        <w:trPr>
          <w:trHeight w:val="389"/>
          <w:jc w:val="center"/>
        </w:trPr>
        <w:tc>
          <w:tcPr>
            <w:tcW w:w="5670" w:type="dxa"/>
            <w:shd w:val="clear" w:color="auto" w:fill="auto"/>
            <w:vAlign w:val="center"/>
          </w:tcPr>
          <w:p w14:paraId="1452C630" w14:textId="77777777" w:rsidR="002F1913" w:rsidRPr="002F1913" w:rsidRDefault="002F1913" w:rsidP="001825A8">
            <w:pPr>
              <w:tabs>
                <w:tab w:val="left" w:pos="720"/>
              </w:tabs>
              <w:rPr>
                <w:rFonts w:ascii="Arial" w:eastAsia="Arial" w:hAnsi="Arial" w:cs="Arial"/>
                <w:sz w:val="24"/>
                <w:szCs w:val="24"/>
              </w:rPr>
            </w:pPr>
            <w:r w:rsidRPr="002F1913">
              <w:rPr>
                <w:rFonts w:ascii="Arial" w:eastAsia="Arial" w:hAnsi="Arial" w:cs="Arial"/>
                <w:sz w:val="24"/>
                <w:szCs w:val="24"/>
              </w:rPr>
              <w:t xml:space="preserve">Part 2 – </w:t>
            </w:r>
            <w:r w:rsidRPr="002D1D5B">
              <w:rPr>
                <w:rFonts w:ascii="Arial" w:eastAsia="Arial" w:hAnsi="Arial" w:cs="Arial"/>
                <w:b/>
                <w:bCs/>
                <w:sz w:val="24"/>
                <w:szCs w:val="24"/>
              </w:rPr>
              <w:t>Applicant Experience</w:t>
            </w:r>
          </w:p>
        </w:tc>
        <w:tc>
          <w:tcPr>
            <w:tcW w:w="2250" w:type="dxa"/>
            <w:shd w:val="clear" w:color="auto" w:fill="auto"/>
            <w:vAlign w:val="center"/>
          </w:tcPr>
          <w:p w14:paraId="4689E100" w14:textId="77777777" w:rsidR="002F1913" w:rsidRPr="002F1913" w:rsidRDefault="002F1913" w:rsidP="001825A8">
            <w:pPr>
              <w:jc w:val="center"/>
              <w:rPr>
                <w:rFonts w:ascii="Arial" w:eastAsia="Arial" w:hAnsi="Arial" w:cs="Arial"/>
                <w:sz w:val="24"/>
                <w:szCs w:val="24"/>
              </w:rPr>
            </w:pPr>
            <w:r w:rsidRPr="002F1913">
              <w:rPr>
                <w:rFonts w:ascii="Arial" w:eastAsia="Arial" w:hAnsi="Arial" w:cs="Arial"/>
                <w:sz w:val="24"/>
                <w:szCs w:val="24"/>
              </w:rPr>
              <w:t>10</w:t>
            </w:r>
          </w:p>
        </w:tc>
      </w:tr>
      <w:tr w:rsidR="002F1913" w:rsidRPr="002F1913" w14:paraId="4B13CF1C" w14:textId="77777777" w:rsidTr="00713F43">
        <w:trPr>
          <w:trHeight w:val="1008"/>
          <w:jc w:val="center"/>
        </w:trPr>
        <w:tc>
          <w:tcPr>
            <w:tcW w:w="5670" w:type="dxa"/>
            <w:shd w:val="clear" w:color="auto" w:fill="auto"/>
            <w:vAlign w:val="center"/>
          </w:tcPr>
          <w:p w14:paraId="630DAC0B" w14:textId="08F77CCB" w:rsidR="002F1913" w:rsidRPr="002F1913" w:rsidRDefault="002F1913" w:rsidP="001825A8">
            <w:pPr>
              <w:widowControl/>
              <w:tabs>
                <w:tab w:val="left" w:pos="720"/>
              </w:tabs>
              <w:autoSpaceDE/>
              <w:autoSpaceDN/>
              <w:rPr>
                <w:rFonts w:ascii="Arial" w:eastAsia="Arial" w:hAnsi="Arial" w:cs="Arial"/>
                <w:sz w:val="24"/>
                <w:szCs w:val="24"/>
              </w:rPr>
            </w:pPr>
            <w:r w:rsidRPr="002F1913">
              <w:rPr>
                <w:rFonts w:ascii="Arial" w:eastAsia="Arial" w:hAnsi="Arial" w:cs="Arial"/>
                <w:sz w:val="24"/>
                <w:szCs w:val="24"/>
              </w:rPr>
              <w:t xml:space="preserve">Part 3 – </w:t>
            </w:r>
            <w:r w:rsidR="003027F5" w:rsidRPr="00D60EDB">
              <w:rPr>
                <w:rFonts w:ascii="Arial" w:eastAsia="Arial" w:hAnsi="Arial" w:cs="Arial"/>
                <w:b/>
                <w:bCs/>
                <w:sz w:val="24"/>
                <w:szCs w:val="24"/>
              </w:rPr>
              <w:t>Statement of Need</w:t>
            </w:r>
            <w:r w:rsidR="00F108E1">
              <w:rPr>
                <w:rFonts w:ascii="Arial" w:eastAsia="Arial" w:hAnsi="Arial" w:cs="Arial"/>
                <w:sz w:val="24"/>
                <w:szCs w:val="24"/>
              </w:rPr>
              <w:t xml:space="preserve"> </w:t>
            </w:r>
          </w:p>
        </w:tc>
        <w:tc>
          <w:tcPr>
            <w:tcW w:w="2250" w:type="dxa"/>
            <w:shd w:val="clear" w:color="auto" w:fill="auto"/>
            <w:vAlign w:val="center"/>
          </w:tcPr>
          <w:p w14:paraId="1E8E104B" w14:textId="4F98382C" w:rsidR="002F1913" w:rsidRPr="002F1913" w:rsidRDefault="00A40B4B" w:rsidP="001825A8">
            <w:pPr>
              <w:tabs>
                <w:tab w:val="left" w:pos="720"/>
              </w:tabs>
              <w:jc w:val="center"/>
            </w:pPr>
            <w:r>
              <w:rPr>
                <w:rFonts w:ascii="Arial" w:eastAsia="Arial" w:hAnsi="Arial" w:cs="Arial"/>
                <w:sz w:val="24"/>
                <w:szCs w:val="24"/>
              </w:rPr>
              <w:t>10</w:t>
            </w:r>
          </w:p>
        </w:tc>
      </w:tr>
      <w:tr w:rsidR="003027F5" w:rsidRPr="002F1913" w14:paraId="6234A3DF" w14:textId="77777777" w:rsidTr="00713F43">
        <w:trPr>
          <w:trHeight w:val="1008"/>
          <w:jc w:val="center"/>
        </w:trPr>
        <w:tc>
          <w:tcPr>
            <w:tcW w:w="5670" w:type="dxa"/>
            <w:shd w:val="clear" w:color="auto" w:fill="auto"/>
            <w:vAlign w:val="center"/>
          </w:tcPr>
          <w:p w14:paraId="063BDA68" w14:textId="57E2661D" w:rsidR="003027F5" w:rsidRPr="002F1913" w:rsidRDefault="003027F5" w:rsidP="001825A8">
            <w:pPr>
              <w:widowControl/>
              <w:tabs>
                <w:tab w:val="left" w:pos="720"/>
              </w:tabs>
              <w:autoSpaceDE/>
              <w:autoSpaceDN/>
              <w:rPr>
                <w:rFonts w:ascii="Arial" w:eastAsia="Arial" w:hAnsi="Arial" w:cs="Arial"/>
                <w:sz w:val="24"/>
                <w:szCs w:val="24"/>
              </w:rPr>
            </w:pPr>
            <w:r>
              <w:rPr>
                <w:rFonts w:ascii="Arial" w:eastAsia="Arial" w:hAnsi="Arial" w:cs="Arial"/>
                <w:sz w:val="24"/>
                <w:szCs w:val="24"/>
              </w:rPr>
              <w:t xml:space="preserve">Part 4 - </w:t>
            </w:r>
            <w:r w:rsidRPr="002F1913">
              <w:rPr>
                <w:rFonts w:ascii="Arial" w:eastAsia="Arial" w:hAnsi="Arial" w:cs="Arial"/>
                <w:b/>
                <w:bCs/>
                <w:sz w:val="24"/>
                <w:szCs w:val="24"/>
              </w:rPr>
              <w:t>Program Design</w:t>
            </w:r>
          </w:p>
        </w:tc>
        <w:tc>
          <w:tcPr>
            <w:tcW w:w="2250" w:type="dxa"/>
            <w:shd w:val="clear" w:color="auto" w:fill="auto"/>
            <w:vAlign w:val="center"/>
          </w:tcPr>
          <w:p w14:paraId="41367BB5" w14:textId="1DAFD810" w:rsidR="003027F5" w:rsidRDefault="00EE4007" w:rsidP="001825A8">
            <w:pPr>
              <w:tabs>
                <w:tab w:val="left" w:pos="720"/>
              </w:tabs>
              <w:jc w:val="center"/>
              <w:rPr>
                <w:rFonts w:ascii="Arial" w:eastAsia="Arial" w:hAnsi="Arial" w:cs="Arial"/>
                <w:sz w:val="24"/>
                <w:szCs w:val="24"/>
              </w:rPr>
            </w:pPr>
            <w:r>
              <w:rPr>
                <w:rFonts w:ascii="Arial" w:eastAsia="Arial" w:hAnsi="Arial" w:cs="Arial"/>
                <w:sz w:val="24"/>
                <w:szCs w:val="24"/>
              </w:rPr>
              <w:t>20</w:t>
            </w:r>
          </w:p>
        </w:tc>
      </w:tr>
      <w:tr w:rsidR="002F1913" w:rsidRPr="002F1913" w14:paraId="39D7AE25" w14:textId="77777777" w:rsidTr="00713F43">
        <w:trPr>
          <w:trHeight w:val="720"/>
          <w:jc w:val="center"/>
        </w:trPr>
        <w:tc>
          <w:tcPr>
            <w:tcW w:w="5670" w:type="dxa"/>
            <w:shd w:val="clear" w:color="auto" w:fill="auto"/>
            <w:vAlign w:val="center"/>
          </w:tcPr>
          <w:p w14:paraId="51FD320C" w14:textId="4CCE57CF" w:rsidR="002F1913" w:rsidRPr="002F1913" w:rsidRDefault="002F1913" w:rsidP="001825A8">
            <w:pPr>
              <w:widowControl/>
              <w:tabs>
                <w:tab w:val="left" w:pos="720"/>
              </w:tabs>
              <w:autoSpaceDE/>
              <w:autoSpaceDN/>
              <w:rPr>
                <w:rFonts w:ascii="Arial" w:eastAsia="Arial" w:hAnsi="Arial" w:cs="Arial"/>
                <w:sz w:val="24"/>
                <w:szCs w:val="24"/>
              </w:rPr>
            </w:pPr>
            <w:r w:rsidRPr="002F1913">
              <w:rPr>
                <w:rFonts w:ascii="Arial" w:eastAsia="Arial" w:hAnsi="Arial" w:cs="Arial"/>
                <w:sz w:val="24"/>
                <w:szCs w:val="24"/>
              </w:rPr>
              <w:t xml:space="preserve">Part </w:t>
            </w:r>
            <w:r w:rsidR="001C4979">
              <w:rPr>
                <w:rFonts w:ascii="Arial" w:eastAsia="Arial" w:hAnsi="Arial" w:cs="Arial"/>
                <w:sz w:val="24"/>
                <w:szCs w:val="24"/>
              </w:rPr>
              <w:t>5</w:t>
            </w:r>
            <w:r w:rsidRPr="002F1913">
              <w:rPr>
                <w:rFonts w:ascii="Arial" w:eastAsia="Arial" w:hAnsi="Arial" w:cs="Arial"/>
                <w:sz w:val="24"/>
                <w:szCs w:val="24"/>
              </w:rPr>
              <w:t xml:space="preserve"> – </w:t>
            </w:r>
            <w:r w:rsidR="00B64857" w:rsidRPr="00B64857">
              <w:rPr>
                <w:rFonts w:ascii="Arial" w:eastAsia="Arial" w:hAnsi="Arial" w:cs="Arial"/>
                <w:b/>
                <w:bCs/>
                <w:sz w:val="24"/>
                <w:szCs w:val="24"/>
              </w:rPr>
              <w:t xml:space="preserve">Diversity, </w:t>
            </w:r>
            <w:proofErr w:type="gramStart"/>
            <w:r w:rsidR="00B64857" w:rsidRPr="00B64857">
              <w:rPr>
                <w:rFonts w:ascii="Arial" w:eastAsia="Arial" w:hAnsi="Arial" w:cs="Arial"/>
                <w:b/>
                <w:bCs/>
                <w:sz w:val="24"/>
                <w:szCs w:val="24"/>
              </w:rPr>
              <w:t>Equity</w:t>
            </w:r>
            <w:proofErr w:type="gramEnd"/>
            <w:r w:rsidR="00B64857" w:rsidRPr="00B64857">
              <w:rPr>
                <w:rFonts w:ascii="Arial" w:eastAsia="Arial" w:hAnsi="Arial" w:cs="Arial"/>
                <w:b/>
                <w:bCs/>
                <w:sz w:val="24"/>
                <w:szCs w:val="24"/>
              </w:rPr>
              <w:t xml:space="preserve"> and Inclusion (DEI)</w:t>
            </w:r>
            <w:r w:rsidR="00933C4F">
              <w:rPr>
                <w:rFonts w:ascii="Arial" w:eastAsia="Arial" w:hAnsi="Arial" w:cs="Arial"/>
                <w:b/>
                <w:bCs/>
                <w:sz w:val="24"/>
                <w:szCs w:val="24"/>
              </w:rPr>
              <w:t xml:space="preserve"> Plan</w:t>
            </w:r>
          </w:p>
        </w:tc>
        <w:tc>
          <w:tcPr>
            <w:tcW w:w="2250" w:type="dxa"/>
            <w:shd w:val="clear" w:color="auto" w:fill="auto"/>
            <w:vAlign w:val="center"/>
          </w:tcPr>
          <w:p w14:paraId="7975DE22" w14:textId="115461D0" w:rsidR="002F1913" w:rsidRPr="002F1913" w:rsidRDefault="00AC62BE" w:rsidP="001825A8">
            <w:pPr>
              <w:tabs>
                <w:tab w:val="left" w:pos="720"/>
              </w:tabs>
              <w:jc w:val="center"/>
            </w:pPr>
            <w:r>
              <w:rPr>
                <w:rFonts w:ascii="Arial" w:eastAsia="Arial" w:hAnsi="Arial" w:cs="Arial"/>
                <w:sz w:val="24"/>
                <w:szCs w:val="24"/>
              </w:rPr>
              <w:t>10</w:t>
            </w:r>
          </w:p>
        </w:tc>
      </w:tr>
      <w:tr w:rsidR="00AC62BE" w:rsidRPr="002F1913" w14:paraId="651A416F" w14:textId="77777777" w:rsidTr="00713F43">
        <w:trPr>
          <w:trHeight w:val="720"/>
          <w:jc w:val="center"/>
        </w:trPr>
        <w:tc>
          <w:tcPr>
            <w:tcW w:w="5670" w:type="dxa"/>
            <w:shd w:val="clear" w:color="auto" w:fill="auto"/>
            <w:vAlign w:val="center"/>
          </w:tcPr>
          <w:p w14:paraId="78B1752B" w14:textId="6C16D983" w:rsidR="00AC62BE" w:rsidRPr="00400A08" w:rsidRDefault="00AC62BE" w:rsidP="001825A8">
            <w:pPr>
              <w:widowControl/>
              <w:tabs>
                <w:tab w:val="left" w:pos="720"/>
              </w:tabs>
              <w:autoSpaceDE/>
              <w:autoSpaceDN/>
              <w:rPr>
                <w:rFonts w:ascii="Arial" w:eastAsia="Arial" w:hAnsi="Arial" w:cs="Arial"/>
                <w:sz w:val="24"/>
                <w:szCs w:val="24"/>
              </w:rPr>
            </w:pPr>
            <w:r w:rsidRPr="00400A08">
              <w:rPr>
                <w:rFonts w:ascii="Arial" w:eastAsia="Arial" w:hAnsi="Arial" w:cs="Arial"/>
                <w:sz w:val="24"/>
                <w:szCs w:val="24"/>
              </w:rPr>
              <w:t xml:space="preserve">Part </w:t>
            </w:r>
            <w:r w:rsidR="00DC1351">
              <w:rPr>
                <w:rFonts w:ascii="Arial" w:eastAsia="Arial" w:hAnsi="Arial" w:cs="Arial"/>
                <w:sz w:val="24"/>
                <w:szCs w:val="24"/>
              </w:rPr>
              <w:t>6</w:t>
            </w:r>
            <w:r w:rsidRPr="00400A08">
              <w:rPr>
                <w:rFonts w:ascii="Arial" w:eastAsia="Arial" w:hAnsi="Arial" w:cs="Arial"/>
                <w:b/>
                <w:bCs/>
                <w:sz w:val="24"/>
                <w:szCs w:val="24"/>
              </w:rPr>
              <w:t xml:space="preserve"> – Proposed Outcomes</w:t>
            </w:r>
            <w:r w:rsidR="00AB42D9" w:rsidRPr="00400A08">
              <w:rPr>
                <w:rFonts w:ascii="Arial" w:eastAsia="Arial" w:hAnsi="Arial" w:cs="Arial"/>
                <w:b/>
                <w:bCs/>
                <w:sz w:val="24"/>
                <w:szCs w:val="24"/>
              </w:rPr>
              <w:t>/Metrics</w:t>
            </w:r>
          </w:p>
        </w:tc>
        <w:tc>
          <w:tcPr>
            <w:tcW w:w="2250" w:type="dxa"/>
            <w:shd w:val="clear" w:color="auto" w:fill="auto"/>
            <w:vAlign w:val="center"/>
          </w:tcPr>
          <w:p w14:paraId="4AE8EEB4" w14:textId="7E009CC0" w:rsidR="00AC62BE" w:rsidRDefault="00D60EDB" w:rsidP="001825A8">
            <w:pPr>
              <w:tabs>
                <w:tab w:val="left" w:pos="720"/>
              </w:tabs>
              <w:jc w:val="center"/>
              <w:rPr>
                <w:rFonts w:ascii="Arial" w:eastAsia="Arial" w:hAnsi="Arial" w:cs="Arial"/>
                <w:sz w:val="24"/>
                <w:szCs w:val="24"/>
              </w:rPr>
            </w:pPr>
            <w:r>
              <w:rPr>
                <w:rFonts w:ascii="Arial" w:eastAsia="Arial" w:hAnsi="Arial" w:cs="Arial"/>
                <w:sz w:val="24"/>
                <w:szCs w:val="24"/>
              </w:rPr>
              <w:t>1</w:t>
            </w:r>
            <w:r w:rsidR="005C2F9C">
              <w:rPr>
                <w:rFonts w:ascii="Arial" w:eastAsia="Arial" w:hAnsi="Arial" w:cs="Arial"/>
                <w:sz w:val="24"/>
                <w:szCs w:val="24"/>
              </w:rPr>
              <w:t>5</w:t>
            </w:r>
          </w:p>
        </w:tc>
      </w:tr>
      <w:tr w:rsidR="002F1913" w:rsidRPr="002F1913" w14:paraId="690447F7" w14:textId="77777777" w:rsidTr="00713F43">
        <w:trPr>
          <w:trHeight w:val="720"/>
          <w:jc w:val="center"/>
        </w:trPr>
        <w:tc>
          <w:tcPr>
            <w:tcW w:w="5670" w:type="dxa"/>
            <w:shd w:val="clear" w:color="auto" w:fill="auto"/>
            <w:vAlign w:val="center"/>
          </w:tcPr>
          <w:p w14:paraId="22409B95" w14:textId="1D6E75A2" w:rsidR="002F1913" w:rsidRPr="002F1913" w:rsidRDefault="002F1913" w:rsidP="001825A8">
            <w:pPr>
              <w:widowControl/>
              <w:tabs>
                <w:tab w:val="left" w:pos="720"/>
              </w:tabs>
              <w:autoSpaceDE/>
              <w:autoSpaceDN/>
              <w:rPr>
                <w:rFonts w:ascii="Arial" w:eastAsia="Arial" w:hAnsi="Arial" w:cs="Arial"/>
                <w:sz w:val="24"/>
                <w:szCs w:val="24"/>
              </w:rPr>
            </w:pPr>
            <w:r w:rsidRPr="002F1913">
              <w:rPr>
                <w:rFonts w:ascii="Arial" w:eastAsia="Arial" w:hAnsi="Arial" w:cs="Arial"/>
                <w:sz w:val="24"/>
                <w:szCs w:val="24"/>
              </w:rPr>
              <w:t xml:space="preserve">Part </w:t>
            </w:r>
            <w:r w:rsidR="00DC1351">
              <w:rPr>
                <w:rFonts w:ascii="Arial" w:eastAsia="Arial" w:hAnsi="Arial" w:cs="Arial"/>
                <w:sz w:val="24"/>
                <w:szCs w:val="24"/>
              </w:rPr>
              <w:t>7</w:t>
            </w:r>
            <w:r w:rsidRPr="002F1913">
              <w:rPr>
                <w:rFonts w:ascii="Arial" w:eastAsia="Arial" w:hAnsi="Arial" w:cs="Arial"/>
                <w:sz w:val="24"/>
                <w:szCs w:val="24"/>
              </w:rPr>
              <w:t xml:space="preserve"> – </w:t>
            </w:r>
            <w:r w:rsidRPr="002F1913">
              <w:rPr>
                <w:rFonts w:ascii="Arial" w:eastAsia="Arial" w:hAnsi="Arial" w:cs="Arial"/>
                <w:b/>
                <w:bCs/>
                <w:sz w:val="24"/>
                <w:szCs w:val="24"/>
              </w:rPr>
              <w:t>Sustainability</w:t>
            </w:r>
          </w:p>
        </w:tc>
        <w:tc>
          <w:tcPr>
            <w:tcW w:w="2250" w:type="dxa"/>
            <w:shd w:val="clear" w:color="auto" w:fill="auto"/>
            <w:vAlign w:val="center"/>
          </w:tcPr>
          <w:p w14:paraId="239D6A50" w14:textId="6FD58B52" w:rsidR="002F1913" w:rsidRPr="002F1913" w:rsidRDefault="002527CA" w:rsidP="001825A8">
            <w:pPr>
              <w:tabs>
                <w:tab w:val="left" w:pos="720"/>
              </w:tabs>
              <w:jc w:val="center"/>
            </w:pPr>
            <w:r>
              <w:rPr>
                <w:rFonts w:ascii="Arial" w:eastAsia="Arial" w:hAnsi="Arial" w:cs="Arial"/>
                <w:sz w:val="24"/>
                <w:szCs w:val="24"/>
              </w:rPr>
              <w:t>5</w:t>
            </w:r>
          </w:p>
        </w:tc>
      </w:tr>
      <w:tr w:rsidR="002F1913" w:rsidRPr="002F1913" w14:paraId="79BDA249" w14:textId="77777777" w:rsidTr="00713F43">
        <w:trPr>
          <w:trHeight w:val="389"/>
          <w:jc w:val="center"/>
        </w:trPr>
        <w:tc>
          <w:tcPr>
            <w:tcW w:w="5670" w:type="dxa"/>
            <w:shd w:val="clear" w:color="auto" w:fill="auto"/>
            <w:vAlign w:val="center"/>
          </w:tcPr>
          <w:p w14:paraId="6449C4D1" w14:textId="38840DBA" w:rsidR="002F1913" w:rsidRPr="002F1913" w:rsidDel="00535A7D" w:rsidRDefault="002F1913" w:rsidP="001825A8">
            <w:pPr>
              <w:widowControl/>
              <w:tabs>
                <w:tab w:val="left" w:pos="720"/>
              </w:tabs>
              <w:autoSpaceDE/>
              <w:autoSpaceDN/>
              <w:rPr>
                <w:rFonts w:ascii="Arial" w:eastAsia="Arial" w:hAnsi="Arial" w:cs="Arial"/>
                <w:sz w:val="24"/>
                <w:szCs w:val="24"/>
              </w:rPr>
            </w:pPr>
            <w:r w:rsidRPr="002F1913">
              <w:rPr>
                <w:rFonts w:ascii="Arial" w:eastAsia="Arial" w:hAnsi="Arial" w:cs="Arial"/>
                <w:sz w:val="24"/>
                <w:szCs w:val="24"/>
              </w:rPr>
              <w:t xml:space="preserve">Part </w:t>
            </w:r>
            <w:r w:rsidR="00DC1351">
              <w:rPr>
                <w:rFonts w:ascii="Arial" w:eastAsia="Arial" w:hAnsi="Arial" w:cs="Arial"/>
                <w:sz w:val="24"/>
                <w:szCs w:val="24"/>
              </w:rPr>
              <w:t>8</w:t>
            </w:r>
            <w:r w:rsidRPr="002F1913">
              <w:rPr>
                <w:rFonts w:ascii="Arial" w:eastAsia="Arial" w:hAnsi="Arial" w:cs="Arial"/>
                <w:sz w:val="24"/>
                <w:szCs w:val="24"/>
              </w:rPr>
              <w:t xml:space="preserve"> – </w:t>
            </w:r>
            <w:r w:rsidRPr="002D1D5B">
              <w:rPr>
                <w:rFonts w:ascii="Arial" w:eastAsia="Arial" w:hAnsi="Arial" w:cs="Arial"/>
                <w:b/>
                <w:bCs/>
                <w:sz w:val="24"/>
                <w:szCs w:val="24"/>
              </w:rPr>
              <w:t>Budget and Budget Narrative</w:t>
            </w:r>
          </w:p>
        </w:tc>
        <w:tc>
          <w:tcPr>
            <w:tcW w:w="2250" w:type="dxa"/>
            <w:shd w:val="clear" w:color="auto" w:fill="auto"/>
            <w:vAlign w:val="center"/>
          </w:tcPr>
          <w:p w14:paraId="7D1069F4" w14:textId="77777777" w:rsidR="002F1913" w:rsidRPr="002F1913" w:rsidDel="00535A7D" w:rsidRDefault="002F1913" w:rsidP="001825A8">
            <w:pPr>
              <w:tabs>
                <w:tab w:val="left" w:pos="720"/>
              </w:tabs>
              <w:jc w:val="center"/>
            </w:pPr>
            <w:r w:rsidRPr="002F1913">
              <w:rPr>
                <w:rFonts w:ascii="Arial" w:eastAsia="Arial" w:hAnsi="Arial" w:cs="Arial"/>
                <w:sz w:val="24"/>
                <w:szCs w:val="24"/>
              </w:rPr>
              <w:t>20</w:t>
            </w:r>
          </w:p>
        </w:tc>
      </w:tr>
      <w:tr w:rsidR="002F1913" w:rsidRPr="002F1913" w14:paraId="6DBC779F" w14:textId="77777777" w:rsidTr="00713F43">
        <w:trPr>
          <w:trHeight w:val="389"/>
          <w:jc w:val="center"/>
        </w:trPr>
        <w:tc>
          <w:tcPr>
            <w:tcW w:w="5670" w:type="dxa"/>
            <w:tcBorders>
              <w:bottom w:val="single" w:sz="12" w:space="0" w:color="auto"/>
            </w:tcBorders>
            <w:shd w:val="clear" w:color="auto" w:fill="auto"/>
            <w:vAlign w:val="center"/>
          </w:tcPr>
          <w:p w14:paraId="7B07B30B" w14:textId="26A869D5" w:rsidR="002F1913" w:rsidRPr="002F1913" w:rsidRDefault="002F1913" w:rsidP="001825A8">
            <w:pPr>
              <w:tabs>
                <w:tab w:val="left" w:pos="720"/>
              </w:tabs>
              <w:rPr>
                <w:rFonts w:ascii="Arial" w:eastAsia="Arial" w:hAnsi="Arial" w:cs="Arial"/>
                <w:sz w:val="24"/>
                <w:szCs w:val="24"/>
              </w:rPr>
            </w:pPr>
            <w:r w:rsidRPr="002F1913">
              <w:rPr>
                <w:rFonts w:ascii="Arial" w:eastAsia="Arial" w:hAnsi="Arial" w:cs="Arial"/>
                <w:sz w:val="24"/>
                <w:szCs w:val="24"/>
              </w:rPr>
              <w:t xml:space="preserve">Part </w:t>
            </w:r>
            <w:r w:rsidR="00DC1351">
              <w:rPr>
                <w:rFonts w:ascii="Arial" w:eastAsia="Arial" w:hAnsi="Arial" w:cs="Arial"/>
                <w:sz w:val="24"/>
                <w:szCs w:val="24"/>
              </w:rPr>
              <w:t>9</w:t>
            </w:r>
            <w:r w:rsidR="003F4DA8">
              <w:rPr>
                <w:rFonts w:ascii="Arial" w:eastAsia="Arial" w:hAnsi="Arial" w:cs="Arial"/>
                <w:sz w:val="24"/>
                <w:szCs w:val="24"/>
              </w:rPr>
              <w:t xml:space="preserve"> - </w:t>
            </w:r>
            <w:r w:rsidRPr="002D1D5B">
              <w:rPr>
                <w:rFonts w:ascii="Arial" w:eastAsia="Arial" w:hAnsi="Arial" w:cs="Arial"/>
                <w:b/>
                <w:bCs/>
                <w:sz w:val="24"/>
                <w:szCs w:val="24"/>
              </w:rPr>
              <w:t>Partnership Table</w:t>
            </w:r>
          </w:p>
        </w:tc>
        <w:tc>
          <w:tcPr>
            <w:tcW w:w="2250" w:type="dxa"/>
            <w:tcBorders>
              <w:bottom w:val="single" w:sz="12" w:space="0" w:color="auto"/>
            </w:tcBorders>
            <w:shd w:val="clear" w:color="auto" w:fill="auto"/>
            <w:vAlign w:val="center"/>
          </w:tcPr>
          <w:p w14:paraId="716C95D1" w14:textId="77777777" w:rsidR="002F1913" w:rsidRPr="002F1913" w:rsidRDefault="002F1913" w:rsidP="001825A8">
            <w:pPr>
              <w:jc w:val="center"/>
              <w:rPr>
                <w:rFonts w:ascii="Arial" w:eastAsia="Arial" w:hAnsi="Arial" w:cs="Arial"/>
                <w:sz w:val="24"/>
                <w:szCs w:val="24"/>
              </w:rPr>
            </w:pPr>
            <w:r w:rsidRPr="002F1913">
              <w:rPr>
                <w:rFonts w:ascii="Arial" w:eastAsia="Arial" w:hAnsi="Arial" w:cs="Arial"/>
                <w:sz w:val="24"/>
                <w:szCs w:val="24"/>
              </w:rPr>
              <w:t>10</w:t>
            </w:r>
          </w:p>
        </w:tc>
      </w:tr>
      <w:tr w:rsidR="002F1913" w:rsidRPr="002F1913" w14:paraId="592C593F" w14:textId="77777777" w:rsidTr="00713F43">
        <w:trPr>
          <w:trHeight w:val="386"/>
          <w:jc w:val="center"/>
        </w:trPr>
        <w:tc>
          <w:tcPr>
            <w:tcW w:w="5670" w:type="dxa"/>
            <w:tcBorders>
              <w:top w:val="single" w:sz="12" w:space="0" w:color="auto"/>
            </w:tcBorders>
            <w:shd w:val="clear" w:color="auto" w:fill="auto"/>
            <w:vAlign w:val="center"/>
          </w:tcPr>
          <w:p w14:paraId="724602F9" w14:textId="77777777" w:rsidR="002F1913" w:rsidRPr="002F1913" w:rsidRDefault="002F1913" w:rsidP="001825A8">
            <w:pPr>
              <w:widowControl/>
              <w:tabs>
                <w:tab w:val="left" w:pos="-90"/>
                <w:tab w:val="left" w:pos="0"/>
                <w:tab w:val="left" w:pos="720"/>
              </w:tabs>
              <w:autoSpaceDE/>
              <w:autoSpaceDN/>
              <w:jc w:val="right"/>
              <w:rPr>
                <w:rFonts w:ascii="Arial" w:hAnsi="Arial" w:cs="Arial"/>
                <w:b/>
                <w:sz w:val="24"/>
                <w:szCs w:val="24"/>
              </w:rPr>
            </w:pPr>
            <w:r w:rsidRPr="002F1913">
              <w:rPr>
                <w:rFonts w:ascii="Arial" w:hAnsi="Arial" w:cs="Arial"/>
                <w:b/>
                <w:sz w:val="24"/>
                <w:szCs w:val="24"/>
              </w:rPr>
              <w:t xml:space="preserve">Total Points </w:t>
            </w:r>
          </w:p>
        </w:tc>
        <w:tc>
          <w:tcPr>
            <w:tcW w:w="2250" w:type="dxa"/>
            <w:tcBorders>
              <w:top w:val="single" w:sz="12" w:space="0" w:color="auto"/>
            </w:tcBorders>
            <w:shd w:val="clear" w:color="auto" w:fill="auto"/>
            <w:vAlign w:val="center"/>
          </w:tcPr>
          <w:p w14:paraId="02ED002C" w14:textId="77777777" w:rsidR="002F1913" w:rsidRPr="002F1913" w:rsidRDefault="002F1913" w:rsidP="001825A8">
            <w:pPr>
              <w:widowControl/>
              <w:tabs>
                <w:tab w:val="left" w:pos="-90"/>
                <w:tab w:val="left" w:pos="0"/>
                <w:tab w:val="left" w:pos="720"/>
              </w:tabs>
              <w:autoSpaceDE/>
              <w:autoSpaceDN/>
              <w:jc w:val="center"/>
              <w:rPr>
                <w:rFonts w:ascii="Arial" w:hAnsi="Arial" w:cs="Arial"/>
                <w:b/>
                <w:sz w:val="24"/>
                <w:szCs w:val="24"/>
              </w:rPr>
            </w:pPr>
            <w:r w:rsidRPr="002F1913">
              <w:rPr>
                <w:rFonts w:ascii="Arial" w:hAnsi="Arial" w:cs="Arial"/>
                <w:b/>
                <w:sz w:val="24"/>
                <w:szCs w:val="24"/>
              </w:rPr>
              <w:t>100</w:t>
            </w:r>
          </w:p>
        </w:tc>
      </w:tr>
      <w:bookmarkEnd w:id="17"/>
    </w:tbl>
    <w:p w14:paraId="1568A7C0" w14:textId="77777777" w:rsidR="002F1913" w:rsidRPr="002F1913" w:rsidRDefault="002F1913" w:rsidP="001825A8">
      <w:pPr>
        <w:widowControl/>
        <w:autoSpaceDE/>
        <w:autoSpaceDN/>
        <w:ind w:left="720"/>
        <w:contextualSpacing/>
        <w:rPr>
          <w:rFonts w:ascii="Arial" w:hAnsi="Arial" w:cs="Arial"/>
          <w:sz w:val="24"/>
          <w:szCs w:val="24"/>
        </w:rPr>
      </w:pPr>
    </w:p>
    <w:p w14:paraId="6AF81D68" w14:textId="77777777" w:rsidR="002F1913" w:rsidRPr="002F1913" w:rsidRDefault="002F1913" w:rsidP="001825A8">
      <w:pPr>
        <w:widowControl/>
        <w:autoSpaceDE/>
        <w:autoSpaceDN/>
        <w:ind w:left="720"/>
        <w:contextualSpacing/>
        <w:rPr>
          <w:rFonts w:ascii="Arial" w:hAnsi="Arial" w:cs="Arial"/>
          <w:sz w:val="24"/>
          <w:szCs w:val="24"/>
        </w:rPr>
      </w:pPr>
    </w:p>
    <w:p w14:paraId="4B8D0283" w14:textId="7E0E52AD" w:rsidR="002F1913" w:rsidRPr="002F1913" w:rsidRDefault="002F1913" w:rsidP="001825A8">
      <w:pPr>
        <w:widowControl/>
        <w:numPr>
          <w:ilvl w:val="0"/>
          <w:numId w:val="34"/>
        </w:numPr>
        <w:autoSpaceDE/>
        <w:autoSpaceDN/>
        <w:adjustRightInd w:val="0"/>
        <w:contextualSpacing/>
        <w:rPr>
          <w:rFonts w:ascii="Arial" w:hAnsi="Arial" w:cs="Arial"/>
          <w:b/>
          <w:bCs/>
        </w:rPr>
      </w:pPr>
      <w:r w:rsidRPr="002F1913">
        <w:rPr>
          <w:rFonts w:ascii="Arial" w:hAnsi="Arial" w:cs="Arial"/>
          <w:b/>
          <w:bCs/>
          <w:sz w:val="24"/>
          <w:szCs w:val="24"/>
        </w:rPr>
        <w:t xml:space="preserve">Scoring Process: </w:t>
      </w:r>
      <w:r w:rsidRPr="002F1913">
        <w:rPr>
          <w:rFonts w:ascii="Arial" w:hAnsi="Arial" w:cs="Arial"/>
          <w:sz w:val="24"/>
          <w:szCs w:val="24"/>
        </w:rPr>
        <w:t xml:space="preserve">The </w:t>
      </w:r>
      <w:r w:rsidR="00A95078">
        <w:rPr>
          <w:rFonts w:ascii="Arial" w:hAnsi="Arial" w:cs="Arial"/>
          <w:sz w:val="24"/>
          <w:szCs w:val="24"/>
        </w:rPr>
        <w:t>g</w:t>
      </w:r>
      <w:r w:rsidRPr="002F1913">
        <w:rPr>
          <w:rFonts w:ascii="Arial" w:hAnsi="Arial" w:cs="Arial"/>
          <w:sz w:val="24"/>
          <w:szCs w:val="24"/>
        </w:rPr>
        <w:t xml:space="preserve">rant </w:t>
      </w:r>
      <w:r w:rsidR="00A95078">
        <w:rPr>
          <w:rFonts w:ascii="Arial" w:hAnsi="Arial" w:cs="Arial"/>
          <w:sz w:val="24"/>
          <w:szCs w:val="24"/>
        </w:rPr>
        <w:t>r</w:t>
      </w:r>
      <w:r w:rsidRPr="002F1913">
        <w:rPr>
          <w:rFonts w:ascii="Arial" w:hAnsi="Arial" w:cs="Arial"/>
          <w:sz w:val="24"/>
          <w:szCs w:val="24"/>
        </w:rPr>
        <w:t xml:space="preserve">eview </w:t>
      </w:r>
      <w:r w:rsidR="00A95078">
        <w:rPr>
          <w:rFonts w:ascii="Arial" w:hAnsi="Arial" w:cs="Arial"/>
          <w:sz w:val="24"/>
          <w:szCs w:val="24"/>
        </w:rPr>
        <w:t>t</w:t>
      </w:r>
      <w:r w:rsidRPr="002F1913">
        <w:rPr>
          <w:rFonts w:ascii="Arial" w:hAnsi="Arial" w:cs="Arial"/>
          <w:sz w:val="24"/>
          <w:szCs w:val="24"/>
        </w:rPr>
        <w:t>eam</w:t>
      </w:r>
      <w:r w:rsidR="00127301">
        <w:rPr>
          <w:rFonts w:ascii="Arial" w:hAnsi="Arial" w:cs="Arial"/>
          <w:sz w:val="24"/>
          <w:szCs w:val="24"/>
        </w:rPr>
        <w:t>(s)</w:t>
      </w:r>
      <w:r w:rsidRPr="002F1913">
        <w:rPr>
          <w:rFonts w:ascii="Arial" w:hAnsi="Arial" w:cs="Arial"/>
          <w:sz w:val="24"/>
          <w:szCs w:val="24"/>
        </w:rPr>
        <w:t xml:space="preserve"> will use a </w:t>
      </w:r>
      <w:r w:rsidRPr="002F1913">
        <w:rPr>
          <w:rFonts w:ascii="Arial" w:hAnsi="Arial" w:cs="Arial"/>
          <w:sz w:val="24"/>
          <w:szCs w:val="24"/>
          <w:u w:val="single"/>
        </w:rPr>
        <w:t>consensus</w:t>
      </w:r>
      <w:r w:rsidRPr="002F1913">
        <w:rPr>
          <w:rFonts w:ascii="Arial" w:hAnsi="Arial" w:cs="Arial"/>
          <w:sz w:val="24"/>
          <w:szCs w:val="24"/>
        </w:rPr>
        <w:t xml:space="preserve"> approach to evaluate and score all sections listed above.  Members of the review team</w:t>
      </w:r>
      <w:r w:rsidR="00127301">
        <w:rPr>
          <w:rFonts w:ascii="Arial" w:hAnsi="Arial" w:cs="Arial"/>
          <w:sz w:val="24"/>
          <w:szCs w:val="24"/>
        </w:rPr>
        <w:t>(s)</w:t>
      </w:r>
      <w:r w:rsidRPr="002F1913">
        <w:rPr>
          <w:rFonts w:ascii="Arial" w:hAnsi="Arial" w:cs="Arial"/>
          <w:sz w:val="24"/>
          <w:szCs w:val="24"/>
        </w:rPr>
        <w:t xml:space="preserve"> will not score those sections individually but, instead, will arrive at a consensus as to the assignment of points for each of those sections.  All eligible applications will be rated, and rank-ordered according to the </w:t>
      </w:r>
      <w:r w:rsidR="0005186C">
        <w:rPr>
          <w:rFonts w:ascii="Arial" w:hAnsi="Arial" w:cs="Arial"/>
          <w:sz w:val="24"/>
          <w:szCs w:val="24"/>
        </w:rPr>
        <w:t xml:space="preserve">total </w:t>
      </w:r>
      <w:r w:rsidRPr="002F1913">
        <w:rPr>
          <w:rFonts w:ascii="Arial" w:hAnsi="Arial" w:cs="Arial"/>
          <w:sz w:val="24"/>
          <w:szCs w:val="24"/>
        </w:rPr>
        <w:t xml:space="preserve">rating score. Applications will be funded in descending order, highest to lowest score, subject to funding availability. </w:t>
      </w:r>
      <w:r w:rsidRPr="002F1913">
        <w:rPr>
          <w:rFonts w:ascii="Arial" w:hAnsi="Arial" w:cs="Arial"/>
          <w:b/>
          <w:bCs/>
          <w:sz w:val="24"/>
          <w:szCs w:val="24"/>
        </w:rPr>
        <w:t xml:space="preserve"> </w:t>
      </w:r>
      <w:bookmarkEnd w:id="16"/>
      <w:r w:rsidRPr="002F1913">
        <w:rPr>
          <w:rFonts w:ascii="Arial" w:hAnsi="Arial" w:cs="Arial"/>
          <w:b/>
          <w:bCs/>
        </w:rPr>
        <w:br w:type="page"/>
      </w:r>
    </w:p>
    <w:p w14:paraId="7BA62C6F" w14:textId="608FFAA6" w:rsidR="002F1913" w:rsidRPr="002F1913" w:rsidRDefault="002F1913" w:rsidP="001825A8">
      <w:pPr>
        <w:rPr>
          <w:rFonts w:ascii="Arial" w:hAnsi="Arial" w:cs="Arial"/>
          <w:b/>
          <w:bCs/>
          <w:sz w:val="24"/>
          <w:szCs w:val="24"/>
        </w:rPr>
      </w:pPr>
      <w:r w:rsidRPr="002F1913">
        <w:rPr>
          <w:rFonts w:ascii="Arial" w:hAnsi="Arial" w:cs="Arial"/>
          <w:b/>
          <w:bCs/>
          <w:sz w:val="24"/>
          <w:szCs w:val="24"/>
        </w:rPr>
        <w:lastRenderedPageBreak/>
        <w:t>APPENDIX A</w:t>
      </w:r>
    </w:p>
    <w:p w14:paraId="31039E27" w14:textId="77777777" w:rsidR="002F1913" w:rsidRPr="002F1913" w:rsidRDefault="002F1913" w:rsidP="001825A8">
      <w:pPr>
        <w:jc w:val="center"/>
        <w:rPr>
          <w:rFonts w:ascii="Arial" w:hAnsi="Arial" w:cs="Arial"/>
          <w:b/>
          <w:sz w:val="24"/>
          <w:szCs w:val="24"/>
        </w:rPr>
      </w:pPr>
      <w:r w:rsidRPr="002F1913">
        <w:rPr>
          <w:rFonts w:ascii="Arial" w:hAnsi="Arial" w:cs="Arial"/>
          <w:b/>
          <w:sz w:val="28"/>
          <w:szCs w:val="28"/>
        </w:rPr>
        <w:t xml:space="preserve">State of Maine </w:t>
      </w:r>
    </w:p>
    <w:p w14:paraId="72D71382" w14:textId="77777777" w:rsidR="002F1913" w:rsidRPr="002F1913" w:rsidRDefault="002F1913" w:rsidP="001825A8">
      <w:pPr>
        <w:jc w:val="center"/>
        <w:rPr>
          <w:rFonts w:ascii="Arial" w:hAnsi="Arial" w:cs="Arial"/>
          <w:b/>
          <w:sz w:val="28"/>
          <w:szCs w:val="28"/>
        </w:rPr>
      </w:pPr>
      <w:r w:rsidRPr="002F1913">
        <w:rPr>
          <w:rFonts w:ascii="Arial" w:hAnsi="Arial" w:cs="Arial"/>
          <w:b/>
          <w:sz w:val="28"/>
          <w:szCs w:val="28"/>
        </w:rPr>
        <w:t>Department of Labor</w:t>
      </w:r>
    </w:p>
    <w:p w14:paraId="40145E29" w14:textId="16042015" w:rsidR="002F1913" w:rsidRPr="002F1913" w:rsidRDefault="00FE0472" w:rsidP="001825A8">
      <w:pPr>
        <w:jc w:val="center"/>
        <w:outlineLvl w:val="1"/>
        <w:rPr>
          <w:rFonts w:ascii="Arial" w:hAnsi="Arial" w:cs="Arial"/>
          <w:bCs/>
          <w:i/>
          <w:sz w:val="28"/>
          <w:szCs w:val="28"/>
        </w:rPr>
      </w:pPr>
      <w:r>
        <w:rPr>
          <w:rFonts w:ascii="Arial" w:hAnsi="Arial" w:cs="Arial"/>
          <w:bCs/>
          <w:i/>
          <w:sz w:val="28"/>
          <w:szCs w:val="28"/>
        </w:rPr>
        <w:t>State Workforce Board</w:t>
      </w:r>
    </w:p>
    <w:p w14:paraId="686D0F27" w14:textId="77777777" w:rsidR="002F1913" w:rsidRPr="002F1913" w:rsidRDefault="002F1913" w:rsidP="001825A8">
      <w:pPr>
        <w:jc w:val="center"/>
        <w:rPr>
          <w:rFonts w:ascii="Arial" w:hAnsi="Arial" w:cs="Arial"/>
          <w:b/>
          <w:sz w:val="28"/>
          <w:szCs w:val="28"/>
        </w:rPr>
      </w:pPr>
      <w:r w:rsidRPr="002F1913">
        <w:rPr>
          <w:rFonts w:ascii="Arial" w:hAnsi="Arial" w:cs="Arial"/>
          <w:b/>
          <w:sz w:val="28"/>
          <w:szCs w:val="28"/>
        </w:rPr>
        <w:t>GRANT FUNDING APPLICATION – COVER PAGE</w:t>
      </w:r>
    </w:p>
    <w:p w14:paraId="3AEB3737" w14:textId="138BCB28" w:rsidR="002F1913" w:rsidRPr="002F1913" w:rsidRDefault="002F1913" w:rsidP="001825A8">
      <w:pPr>
        <w:jc w:val="center"/>
        <w:rPr>
          <w:rFonts w:ascii="Arial" w:hAnsi="Arial" w:cs="Arial"/>
          <w:b/>
          <w:sz w:val="28"/>
          <w:szCs w:val="28"/>
        </w:rPr>
      </w:pPr>
      <w:r w:rsidRPr="002F1913">
        <w:rPr>
          <w:rFonts w:ascii="Arial" w:hAnsi="Arial" w:cs="Arial"/>
          <w:b/>
          <w:bCs/>
          <w:sz w:val="28"/>
          <w:szCs w:val="28"/>
        </w:rPr>
        <w:t>RFA#</w:t>
      </w:r>
      <w:r w:rsidRPr="002F1913">
        <w:rPr>
          <w:rFonts w:ascii="Arial" w:hAnsi="Arial" w:cs="Arial"/>
          <w:b/>
          <w:bCs/>
          <w:color w:val="0070C0"/>
          <w:sz w:val="28"/>
          <w:szCs w:val="28"/>
        </w:rPr>
        <w:t xml:space="preserve"> </w:t>
      </w:r>
      <w:r w:rsidR="001243FD">
        <w:rPr>
          <w:rFonts w:ascii="Arial" w:hAnsi="Arial" w:cs="Arial"/>
          <w:b/>
          <w:bCs/>
          <w:sz w:val="28"/>
          <w:szCs w:val="28"/>
        </w:rPr>
        <w:t>202204054</w:t>
      </w:r>
    </w:p>
    <w:p w14:paraId="5602944C" w14:textId="614E9111" w:rsidR="00FE0472" w:rsidRDefault="002F1913" w:rsidP="001825A8">
      <w:pPr>
        <w:jc w:val="center"/>
        <w:rPr>
          <w:rFonts w:ascii="Arial" w:hAnsi="Arial" w:cs="Arial"/>
          <w:b/>
          <w:bCs/>
          <w:sz w:val="28"/>
          <w:szCs w:val="28"/>
          <w:u w:val="single"/>
        </w:rPr>
      </w:pPr>
      <w:r w:rsidRPr="002F1913">
        <w:rPr>
          <w:rFonts w:ascii="Arial" w:hAnsi="Arial" w:cs="Arial"/>
          <w:b/>
          <w:bCs/>
          <w:sz w:val="28"/>
          <w:szCs w:val="28"/>
          <w:u w:val="single"/>
        </w:rPr>
        <w:t xml:space="preserve">Maine </w:t>
      </w:r>
      <w:r w:rsidR="00FE0472">
        <w:rPr>
          <w:rFonts w:ascii="Arial" w:hAnsi="Arial" w:cs="Arial"/>
          <w:b/>
          <w:bCs/>
          <w:sz w:val="28"/>
          <w:szCs w:val="28"/>
          <w:u w:val="single"/>
        </w:rPr>
        <w:t xml:space="preserve">Industry Partnership </w:t>
      </w:r>
      <w:r w:rsidR="00BE4A2D">
        <w:rPr>
          <w:rFonts w:ascii="Arial" w:hAnsi="Arial" w:cs="Arial"/>
          <w:b/>
          <w:bCs/>
          <w:sz w:val="28"/>
          <w:szCs w:val="28"/>
          <w:u w:val="single"/>
        </w:rPr>
        <w:t>for</w:t>
      </w:r>
      <w:r w:rsidR="00FE0472">
        <w:rPr>
          <w:rFonts w:ascii="Arial" w:hAnsi="Arial" w:cs="Arial"/>
          <w:b/>
          <w:bCs/>
          <w:sz w:val="28"/>
          <w:szCs w:val="28"/>
          <w:u w:val="single"/>
        </w:rPr>
        <w:t xml:space="preserve"> Workforce</w:t>
      </w:r>
      <w:r w:rsidR="00BE4A2D">
        <w:rPr>
          <w:rFonts w:ascii="Arial" w:hAnsi="Arial" w:cs="Arial"/>
          <w:b/>
          <w:bCs/>
          <w:sz w:val="28"/>
          <w:szCs w:val="28"/>
          <w:u w:val="single"/>
        </w:rPr>
        <w:t xml:space="preserve"> Development</w:t>
      </w:r>
      <w:r w:rsidR="00FE0472">
        <w:rPr>
          <w:rFonts w:ascii="Arial" w:hAnsi="Arial" w:cs="Arial"/>
          <w:b/>
          <w:bCs/>
          <w:sz w:val="28"/>
          <w:szCs w:val="28"/>
          <w:u w:val="single"/>
        </w:rPr>
        <w:t xml:space="preserve"> Initiative </w:t>
      </w:r>
    </w:p>
    <w:p w14:paraId="061B98E1" w14:textId="50688D53" w:rsidR="002F1913" w:rsidRPr="002F1913" w:rsidRDefault="002F1913" w:rsidP="001825A8">
      <w:pPr>
        <w:jc w:val="center"/>
        <w:rPr>
          <w:rFonts w:ascii="Arial" w:hAnsi="Arial" w:cs="Arial"/>
          <w:b/>
          <w:bCs/>
          <w:sz w:val="28"/>
          <w:szCs w:val="28"/>
          <w:u w:val="single"/>
        </w:rPr>
      </w:pPr>
      <w:r w:rsidRPr="002F1913">
        <w:rPr>
          <w:rFonts w:ascii="Arial" w:hAnsi="Arial" w:cs="Arial"/>
          <w:b/>
          <w:bCs/>
          <w:sz w:val="28"/>
          <w:szCs w:val="28"/>
          <w:u w:val="single"/>
        </w:rPr>
        <w:t>FY 2022 Grant Funding</w:t>
      </w:r>
    </w:p>
    <w:p w14:paraId="6BC4A5E9" w14:textId="77777777" w:rsidR="002F1913" w:rsidRPr="002F1913" w:rsidRDefault="002F1913" w:rsidP="001825A8">
      <w:pPr>
        <w:rPr>
          <w:rFonts w:ascii="Arial" w:hAnsi="Arial" w:cs="Arial"/>
        </w:rPr>
      </w:pPr>
    </w:p>
    <w:tbl>
      <w:tblPr>
        <w:tblW w:w="1016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20" w:type="dxa"/>
          <w:right w:w="120" w:type="dxa"/>
        </w:tblCellMar>
        <w:tblLook w:val="00A0" w:firstRow="1" w:lastRow="0" w:firstColumn="1" w:lastColumn="0" w:noHBand="0" w:noVBand="0"/>
      </w:tblPr>
      <w:tblGrid>
        <w:gridCol w:w="720"/>
        <w:gridCol w:w="3195"/>
        <w:gridCol w:w="1710"/>
        <w:gridCol w:w="450"/>
        <w:gridCol w:w="630"/>
        <w:gridCol w:w="3464"/>
      </w:tblGrid>
      <w:tr w:rsidR="002F1913" w:rsidRPr="002F1913" w14:paraId="219D6ACB" w14:textId="77777777" w:rsidTr="00713F43">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721DC1FE" w14:textId="77777777" w:rsidR="002F1913" w:rsidRPr="002F1913" w:rsidRDefault="002F1913" w:rsidP="001825A8">
            <w:pPr>
              <w:rPr>
                <w:rFonts w:ascii="Arial" w:hAnsi="Arial" w:cs="Arial"/>
                <w:b/>
                <w:sz w:val="24"/>
                <w:szCs w:val="24"/>
              </w:rPr>
            </w:pPr>
            <w:r w:rsidRPr="002F1913">
              <w:rPr>
                <w:rFonts w:ascii="Arial" w:hAnsi="Arial" w:cs="Arial"/>
                <w:b/>
                <w:sz w:val="24"/>
                <w:szCs w:val="24"/>
              </w:rPr>
              <w:t>Applicant’s Organization Name:</w:t>
            </w:r>
          </w:p>
        </w:tc>
        <w:tc>
          <w:tcPr>
            <w:tcW w:w="6254" w:type="dxa"/>
            <w:gridSpan w:val="4"/>
            <w:tcBorders>
              <w:top w:val="double" w:sz="4" w:space="0" w:color="auto"/>
              <w:left w:val="single" w:sz="4" w:space="0" w:color="auto"/>
              <w:right w:val="double" w:sz="4" w:space="0" w:color="auto"/>
            </w:tcBorders>
            <w:vAlign w:val="center"/>
          </w:tcPr>
          <w:p w14:paraId="7AA83245" w14:textId="77777777" w:rsidR="002F1913" w:rsidRPr="002F1913" w:rsidRDefault="002F1913" w:rsidP="001825A8">
            <w:pPr>
              <w:rPr>
                <w:rFonts w:ascii="Arial" w:hAnsi="Arial" w:cs="Arial"/>
                <w:sz w:val="24"/>
                <w:szCs w:val="24"/>
              </w:rPr>
            </w:pPr>
          </w:p>
        </w:tc>
      </w:tr>
      <w:tr w:rsidR="002F1913" w:rsidRPr="002F1913" w14:paraId="63F61702" w14:textId="77777777" w:rsidTr="00713F43">
        <w:trPr>
          <w:cantSplit/>
          <w:trHeight w:val="435"/>
        </w:trPr>
        <w:tc>
          <w:tcPr>
            <w:tcW w:w="3915" w:type="dxa"/>
            <w:gridSpan w:val="2"/>
            <w:tcBorders>
              <w:left w:val="double" w:sz="4" w:space="0" w:color="auto"/>
              <w:right w:val="single" w:sz="4" w:space="0" w:color="auto"/>
            </w:tcBorders>
            <w:shd w:val="clear" w:color="auto" w:fill="C6D9F1"/>
            <w:vAlign w:val="center"/>
          </w:tcPr>
          <w:p w14:paraId="2F16AC9D" w14:textId="77777777" w:rsidR="002F1913" w:rsidRPr="002F1913" w:rsidRDefault="002F1913" w:rsidP="001825A8">
            <w:pPr>
              <w:rPr>
                <w:rFonts w:ascii="Arial" w:hAnsi="Arial" w:cs="Arial"/>
                <w:b/>
                <w:sz w:val="24"/>
                <w:szCs w:val="24"/>
              </w:rPr>
            </w:pPr>
            <w:r w:rsidRPr="002F1913">
              <w:rPr>
                <w:rFonts w:ascii="Arial" w:hAnsi="Arial" w:cs="Arial"/>
                <w:b/>
                <w:sz w:val="24"/>
                <w:szCs w:val="24"/>
              </w:rPr>
              <w:t>Chief Executive - Name/Title:</w:t>
            </w:r>
          </w:p>
        </w:tc>
        <w:tc>
          <w:tcPr>
            <w:tcW w:w="6254" w:type="dxa"/>
            <w:gridSpan w:val="4"/>
            <w:tcBorders>
              <w:left w:val="single" w:sz="4" w:space="0" w:color="auto"/>
              <w:right w:val="double" w:sz="4" w:space="0" w:color="auto"/>
            </w:tcBorders>
            <w:vAlign w:val="center"/>
          </w:tcPr>
          <w:p w14:paraId="13E8C5B9" w14:textId="77777777" w:rsidR="002F1913" w:rsidRPr="002F1913" w:rsidRDefault="002F1913" w:rsidP="001825A8">
            <w:pPr>
              <w:rPr>
                <w:rFonts w:ascii="Arial" w:hAnsi="Arial" w:cs="Arial"/>
                <w:sz w:val="24"/>
                <w:szCs w:val="24"/>
              </w:rPr>
            </w:pPr>
          </w:p>
        </w:tc>
      </w:tr>
      <w:tr w:rsidR="002F1913" w:rsidRPr="002F1913" w14:paraId="6FA11448" w14:textId="77777777" w:rsidTr="00713F43">
        <w:trPr>
          <w:cantSplit/>
          <w:trHeight w:val="426"/>
        </w:trPr>
        <w:tc>
          <w:tcPr>
            <w:tcW w:w="720" w:type="dxa"/>
            <w:tcBorders>
              <w:left w:val="double" w:sz="4" w:space="0" w:color="auto"/>
              <w:right w:val="single" w:sz="4" w:space="0" w:color="auto"/>
            </w:tcBorders>
            <w:shd w:val="clear" w:color="auto" w:fill="C6D9F1"/>
            <w:vAlign w:val="center"/>
          </w:tcPr>
          <w:p w14:paraId="72DD8888" w14:textId="77777777" w:rsidR="002F1913" w:rsidRPr="002F1913" w:rsidRDefault="002F1913" w:rsidP="001825A8">
            <w:pPr>
              <w:rPr>
                <w:rFonts w:ascii="Arial" w:hAnsi="Arial" w:cs="Arial"/>
                <w:b/>
                <w:sz w:val="24"/>
                <w:szCs w:val="24"/>
              </w:rPr>
            </w:pPr>
            <w:r w:rsidRPr="002F1913">
              <w:rPr>
                <w:rFonts w:ascii="Arial" w:hAnsi="Arial" w:cs="Arial"/>
                <w:b/>
                <w:sz w:val="24"/>
                <w:szCs w:val="24"/>
              </w:rPr>
              <w:t>Tel:</w:t>
            </w:r>
          </w:p>
        </w:tc>
        <w:tc>
          <w:tcPr>
            <w:tcW w:w="4905" w:type="dxa"/>
            <w:gridSpan w:val="2"/>
            <w:tcBorders>
              <w:left w:val="single" w:sz="4" w:space="0" w:color="auto"/>
              <w:right w:val="single" w:sz="4" w:space="0" w:color="auto"/>
            </w:tcBorders>
            <w:vAlign w:val="center"/>
          </w:tcPr>
          <w:p w14:paraId="37CBBD52" w14:textId="77777777" w:rsidR="002F1913" w:rsidRPr="002F1913" w:rsidRDefault="002F1913" w:rsidP="001825A8">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1E2ACCA1" w14:textId="77777777" w:rsidR="002F1913" w:rsidRPr="002F1913" w:rsidRDefault="002F1913" w:rsidP="001825A8">
            <w:pPr>
              <w:rPr>
                <w:rFonts w:ascii="Arial" w:hAnsi="Arial" w:cs="Arial"/>
                <w:b/>
                <w:sz w:val="24"/>
                <w:szCs w:val="24"/>
              </w:rPr>
            </w:pPr>
            <w:r w:rsidRPr="002F1913">
              <w:rPr>
                <w:rFonts w:ascii="Arial" w:hAnsi="Arial" w:cs="Arial"/>
                <w:b/>
                <w:sz w:val="24"/>
                <w:szCs w:val="24"/>
              </w:rPr>
              <w:t>E-mail:</w:t>
            </w:r>
          </w:p>
        </w:tc>
        <w:tc>
          <w:tcPr>
            <w:tcW w:w="3464" w:type="dxa"/>
            <w:tcBorders>
              <w:left w:val="single" w:sz="4" w:space="0" w:color="auto"/>
              <w:right w:val="double" w:sz="4" w:space="0" w:color="auto"/>
            </w:tcBorders>
            <w:vAlign w:val="center"/>
          </w:tcPr>
          <w:p w14:paraId="6AF90E28" w14:textId="77777777" w:rsidR="002F1913" w:rsidRPr="002F1913" w:rsidRDefault="002F1913" w:rsidP="001825A8">
            <w:pPr>
              <w:rPr>
                <w:rFonts w:ascii="Arial" w:hAnsi="Arial" w:cs="Arial"/>
                <w:sz w:val="24"/>
                <w:szCs w:val="24"/>
              </w:rPr>
            </w:pPr>
          </w:p>
        </w:tc>
      </w:tr>
      <w:tr w:rsidR="002F1913" w:rsidRPr="002F1913" w14:paraId="1DF8EBD2" w14:textId="77777777" w:rsidTr="00713F43">
        <w:trPr>
          <w:cantSplit/>
          <w:trHeight w:val="435"/>
        </w:trPr>
        <w:tc>
          <w:tcPr>
            <w:tcW w:w="3915" w:type="dxa"/>
            <w:gridSpan w:val="2"/>
            <w:tcBorders>
              <w:left w:val="double" w:sz="4" w:space="0" w:color="auto"/>
              <w:right w:val="single" w:sz="4" w:space="0" w:color="auto"/>
            </w:tcBorders>
            <w:shd w:val="clear" w:color="auto" w:fill="C6D9F1"/>
            <w:vAlign w:val="center"/>
          </w:tcPr>
          <w:p w14:paraId="119402D3" w14:textId="77777777" w:rsidR="002F1913" w:rsidRPr="002F1913" w:rsidRDefault="002F1913" w:rsidP="001825A8">
            <w:pPr>
              <w:rPr>
                <w:rFonts w:ascii="Arial" w:hAnsi="Arial" w:cs="Arial"/>
                <w:b/>
                <w:sz w:val="24"/>
                <w:szCs w:val="24"/>
              </w:rPr>
            </w:pPr>
            <w:r w:rsidRPr="002F1913">
              <w:rPr>
                <w:rFonts w:ascii="Arial" w:hAnsi="Arial" w:cs="Arial"/>
                <w:b/>
                <w:sz w:val="24"/>
                <w:szCs w:val="24"/>
              </w:rPr>
              <w:t>Headquarters Street Address:</w:t>
            </w:r>
          </w:p>
        </w:tc>
        <w:tc>
          <w:tcPr>
            <w:tcW w:w="6254" w:type="dxa"/>
            <w:gridSpan w:val="4"/>
            <w:tcBorders>
              <w:left w:val="single" w:sz="4" w:space="0" w:color="auto"/>
              <w:right w:val="double" w:sz="4" w:space="0" w:color="auto"/>
            </w:tcBorders>
            <w:vAlign w:val="center"/>
          </w:tcPr>
          <w:p w14:paraId="763D0515" w14:textId="77777777" w:rsidR="002F1913" w:rsidRPr="002F1913" w:rsidRDefault="002F1913" w:rsidP="001825A8">
            <w:pPr>
              <w:rPr>
                <w:rFonts w:ascii="Arial" w:hAnsi="Arial" w:cs="Arial"/>
                <w:sz w:val="24"/>
                <w:szCs w:val="24"/>
              </w:rPr>
            </w:pPr>
          </w:p>
        </w:tc>
      </w:tr>
      <w:tr w:rsidR="002F1913" w:rsidRPr="002F1913" w14:paraId="759D681A" w14:textId="77777777" w:rsidTr="00713F43">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717B8E0F" w14:textId="77777777" w:rsidR="002F1913" w:rsidRPr="002F1913" w:rsidRDefault="002F1913" w:rsidP="001825A8">
            <w:pPr>
              <w:rPr>
                <w:rFonts w:ascii="Arial" w:hAnsi="Arial" w:cs="Arial"/>
                <w:b/>
                <w:sz w:val="24"/>
                <w:szCs w:val="24"/>
              </w:rPr>
            </w:pPr>
            <w:r w:rsidRPr="002F1913">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2C05CD30" w14:textId="77777777" w:rsidR="002F1913" w:rsidRPr="002F1913" w:rsidRDefault="002F1913" w:rsidP="001825A8">
            <w:pPr>
              <w:rPr>
                <w:rFonts w:ascii="Arial" w:hAnsi="Arial" w:cs="Arial"/>
                <w:sz w:val="24"/>
                <w:szCs w:val="24"/>
              </w:rPr>
            </w:pPr>
          </w:p>
        </w:tc>
      </w:tr>
      <w:tr w:rsidR="002F1913" w:rsidRPr="002F1913" w14:paraId="15B74CE2" w14:textId="77777777" w:rsidTr="00713F43">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2AF9A18" w14:textId="77777777" w:rsidR="002F1913" w:rsidRPr="002F1913" w:rsidRDefault="002F1913" w:rsidP="001825A8">
            <w:pPr>
              <w:rPr>
                <w:rFonts w:ascii="Arial" w:hAnsi="Arial" w:cs="Arial"/>
                <w:b/>
                <w:i/>
                <w:sz w:val="24"/>
                <w:szCs w:val="24"/>
              </w:rPr>
            </w:pPr>
            <w:r w:rsidRPr="002F1913">
              <w:rPr>
                <w:rFonts w:ascii="Arial" w:hAnsi="Arial" w:cs="Arial"/>
                <w:b/>
                <w:i/>
                <w:sz w:val="24"/>
                <w:szCs w:val="24"/>
              </w:rPr>
              <w:t>(Provide information requested below if different from above)</w:t>
            </w:r>
          </w:p>
        </w:tc>
      </w:tr>
      <w:tr w:rsidR="002F1913" w:rsidRPr="002F1913" w14:paraId="0CFBEA53" w14:textId="77777777" w:rsidTr="00713F43">
        <w:trPr>
          <w:cantSplit/>
          <w:trHeight w:val="411"/>
        </w:trPr>
        <w:tc>
          <w:tcPr>
            <w:tcW w:w="6075" w:type="dxa"/>
            <w:gridSpan w:val="4"/>
            <w:tcBorders>
              <w:top w:val="double" w:sz="4" w:space="0" w:color="auto"/>
              <w:left w:val="double" w:sz="4" w:space="0" w:color="auto"/>
              <w:right w:val="single" w:sz="4" w:space="0" w:color="auto"/>
            </w:tcBorders>
            <w:shd w:val="clear" w:color="auto" w:fill="C6D9F1"/>
            <w:vAlign w:val="center"/>
          </w:tcPr>
          <w:p w14:paraId="340D3C7D" w14:textId="77777777" w:rsidR="002F1913" w:rsidRPr="002F1913" w:rsidRDefault="002F1913" w:rsidP="001825A8">
            <w:pPr>
              <w:rPr>
                <w:rFonts w:ascii="Arial" w:hAnsi="Arial" w:cs="Arial"/>
                <w:b/>
                <w:sz w:val="24"/>
                <w:szCs w:val="24"/>
              </w:rPr>
            </w:pPr>
            <w:r w:rsidRPr="002F1913">
              <w:rPr>
                <w:rFonts w:ascii="Arial" w:hAnsi="Arial" w:cs="Arial"/>
                <w:b/>
                <w:sz w:val="24"/>
                <w:szCs w:val="24"/>
              </w:rPr>
              <w:t>Lead Point of Contact for Application - Name/Title:</w:t>
            </w:r>
          </w:p>
        </w:tc>
        <w:tc>
          <w:tcPr>
            <w:tcW w:w="4094" w:type="dxa"/>
            <w:gridSpan w:val="2"/>
            <w:tcBorders>
              <w:top w:val="double" w:sz="4" w:space="0" w:color="auto"/>
              <w:left w:val="single" w:sz="4" w:space="0" w:color="auto"/>
              <w:right w:val="double" w:sz="4" w:space="0" w:color="auto"/>
            </w:tcBorders>
            <w:vAlign w:val="center"/>
          </w:tcPr>
          <w:p w14:paraId="7AD65EB3" w14:textId="77777777" w:rsidR="002F1913" w:rsidRPr="002F1913" w:rsidRDefault="002F1913" w:rsidP="001825A8">
            <w:pPr>
              <w:rPr>
                <w:rFonts w:ascii="Arial" w:hAnsi="Arial" w:cs="Arial"/>
                <w:sz w:val="24"/>
                <w:szCs w:val="24"/>
              </w:rPr>
            </w:pPr>
          </w:p>
        </w:tc>
      </w:tr>
      <w:tr w:rsidR="002F1913" w:rsidRPr="002F1913" w14:paraId="0747E21E" w14:textId="77777777" w:rsidTr="00713F43">
        <w:trPr>
          <w:cantSplit/>
          <w:trHeight w:val="444"/>
        </w:trPr>
        <w:tc>
          <w:tcPr>
            <w:tcW w:w="720" w:type="dxa"/>
            <w:tcBorders>
              <w:left w:val="double" w:sz="4" w:space="0" w:color="auto"/>
              <w:right w:val="single" w:sz="4" w:space="0" w:color="auto"/>
            </w:tcBorders>
            <w:shd w:val="clear" w:color="auto" w:fill="C6D9F1"/>
            <w:vAlign w:val="center"/>
          </w:tcPr>
          <w:p w14:paraId="375917D8" w14:textId="77777777" w:rsidR="002F1913" w:rsidRPr="002F1913" w:rsidRDefault="002F1913" w:rsidP="001825A8">
            <w:pPr>
              <w:rPr>
                <w:rFonts w:ascii="Arial" w:hAnsi="Arial" w:cs="Arial"/>
                <w:b/>
                <w:sz w:val="24"/>
                <w:szCs w:val="24"/>
              </w:rPr>
            </w:pPr>
            <w:r w:rsidRPr="002F1913">
              <w:rPr>
                <w:rFonts w:ascii="Arial" w:hAnsi="Arial" w:cs="Arial"/>
                <w:b/>
                <w:sz w:val="24"/>
                <w:szCs w:val="24"/>
              </w:rPr>
              <w:t>Tel:</w:t>
            </w:r>
          </w:p>
        </w:tc>
        <w:tc>
          <w:tcPr>
            <w:tcW w:w="4905" w:type="dxa"/>
            <w:gridSpan w:val="2"/>
            <w:tcBorders>
              <w:left w:val="single" w:sz="4" w:space="0" w:color="auto"/>
              <w:right w:val="single" w:sz="4" w:space="0" w:color="auto"/>
            </w:tcBorders>
            <w:vAlign w:val="center"/>
          </w:tcPr>
          <w:p w14:paraId="6FF47AF4" w14:textId="77777777" w:rsidR="002F1913" w:rsidRPr="002F1913" w:rsidRDefault="002F1913" w:rsidP="001825A8">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111DD968" w14:textId="77777777" w:rsidR="002F1913" w:rsidRPr="002F1913" w:rsidRDefault="002F1913" w:rsidP="001825A8">
            <w:pPr>
              <w:rPr>
                <w:rFonts w:ascii="Arial" w:hAnsi="Arial" w:cs="Arial"/>
                <w:b/>
                <w:sz w:val="24"/>
                <w:szCs w:val="24"/>
              </w:rPr>
            </w:pPr>
            <w:r w:rsidRPr="002F1913">
              <w:rPr>
                <w:rFonts w:ascii="Arial" w:hAnsi="Arial" w:cs="Arial"/>
                <w:b/>
                <w:sz w:val="24"/>
                <w:szCs w:val="24"/>
              </w:rPr>
              <w:t>E-mail:</w:t>
            </w:r>
          </w:p>
        </w:tc>
        <w:tc>
          <w:tcPr>
            <w:tcW w:w="3464" w:type="dxa"/>
            <w:tcBorders>
              <w:left w:val="single" w:sz="4" w:space="0" w:color="auto"/>
              <w:right w:val="double" w:sz="4" w:space="0" w:color="auto"/>
            </w:tcBorders>
            <w:vAlign w:val="center"/>
          </w:tcPr>
          <w:p w14:paraId="412A1A83" w14:textId="77777777" w:rsidR="002F1913" w:rsidRPr="002F1913" w:rsidRDefault="002F1913" w:rsidP="001825A8">
            <w:pPr>
              <w:rPr>
                <w:rFonts w:ascii="Arial" w:hAnsi="Arial" w:cs="Arial"/>
                <w:sz w:val="24"/>
                <w:szCs w:val="24"/>
              </w:rPr>
            </w:pPr>
          </w:p>
        </w:tc>
      </w:tr>
      <w:tr w:rsidR="002F1913" w:rsidRPr="002F1913" w14:paraId="13B98049" w14:textId="77777777" w:rsidTr="00713F43">
        <w:trPr>
          <w:cantSplit/>
          <w:trHeight w:val="426"/>
        </w:trPr>
        <w:tc>
          <w:tcPr>
            <w:tcW w:w="3915" w:type="dxa"/>
            <w:gridSpan w:val="2"/>
            <w:tcBorders>
              <w:left w:val="double" w:sz="4" w:space="0" w:color="auto"/>
              <w:bottom w:val="single" w:sz="6" w:space="0" w:color="000000" w:themeColor="text1"/>
              <w:right w:val="single" w:sz="4" w:space="0" w:color="auto"/>
            </w:tcBorders>
            <w:shd w:val="clear" w:color="auto" w:fill="C6D9F1"/>
            <w:vAlign w:val="center"/>
          </w:tcPr>
          <w:p w14:paraId="6BBA5A29" w14:textId="77777777" w:rsidR="002F1913" w:rsidRPr="002F1913" w:rsidRDefault="002F1913" w:rsidP="001825A8">
            <w:pPr>
              <w:rPr>
                <w:rFonts w:ascii="Arial" w:hAnsi="Arial" w:cs="Arial"/>
                <w:b/>
                <w:sz w:val="24"/>
                <w:szCs w:val="24"/>
              </w:rPr>
            </w:pPr>
            <w:r w:rsidRPr="002F1913">
              <w:rPr>
                <w:rFonts w:ascii="Arial" w:hAnsi="Arial" w:cs="Arial"/>
                <w:b/>
                <w:sz w:val="24"/>
                <w:szCs w:val="24"/>
              </w:rPr>
              <w:t>Headquarters Street Address:</w:t>
            </w:r>
          </w:p>
        </w:tc>
        <w:tc>
          <w:tcPr>
            <w:tcW w:w="6254" w:type="dxa"/>
            <w:gridSpan w:val="4"/>
            <w:tcBorders>
              <w:left w:val="single" w:sz="4" w:space="0" w:color="auto"/>
              <w:bottom w:val="single" w:sz="6" w:space="0" w:color="000000" w:themeColor="text1"/>
              <w:right w:val="double" w:sz="4" w:space="0" w:color="auto"/>
            </w:tcBorders>
            <w:vAlign w:val="center"/>
          </w:tcPr>
          <w:p w14:paraId="6721B8C0" w14:textId="77777777" w:rsidR="002F1913" w:rsidRPr="002F1913" w:rsidRDefault="002F1913" w:rsidP="001825A8">
            <w:pPr>
              <w:rPr>
                <w:rFonts w:ascii="Arial" w:hAnsi="Arial" w:cs="Arial"/>
                <w:sz w:val="24"/>
                <w:szCs w:val="24"/>
              </w:rPr>
            </w:pPr>
          </w:p>
        </w:tc>
      </w:tr>
      <w:tr w:rsidR="002F1913" w:rsidRPr="002F1913" w14:paraId="4243E112" w14:textId="77777777" w:rsidTr="00713F43">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4E7B1E86" w14:textId="77777777" w:rsidR="002F1913" w:rsidRPr="002F1913" w:rsidRDefault="002F1913" w:rsidP="001825A8">
            <w:pPr>
              <w:rPr>
                <w:rFonts w:ascii="Arial" w:hAnsi="Arial" w:cs="Arial"/>
                <w:b/>
                <w:sz w:val="24"/>
                <w:szCs w:val="24"/>
              </w:rPr>
            </w:pPr>
            <w:r w:rsidRPr="002F1913">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644EE8BF" w14:textId="77777777" w:rsidR="002F1913" w:rsidRPr="002F1913" w:rsidRDefault="002F1913" w:rsidP="001825A8">
            <w:pPr>
              <w:rPr>
                <w:rFonts w:ascii="Arial" w:hAnsi="Arial" w:cs="Arial"/>
                <w:sz w:val="24"/>
                <w:szCs w:val="24"/>
              </w:rPr>
            </w:pPr>
          </w:p>
        </w:tc>
      </w:tr>
    </w:tbl>
    <w:p w14:paraId="411E48C7" w14:textId="77777777" w:rsidR="002F1913" w:rsidRPr="002F1913" w:rsidRDefault="002F1913" w:rsidP="001825A8">
      <w:pPr>
        <w:rPr>
          <w:rFonts w:ascii="Arial" w:hAnsi="Arial" w:cs="Arial"/>
          <w:sz w:val="24"/>
          <w:szCs w:val="24"/>
        </w:rPr>
      </w:pPr>
    </w:p>
    <w:p w14:paraId="41DAE0F2" w14:textId="77777777" w:rsidR="002F1913" w:rsidRPr="002F1913" w:rsidRDefault="002F1913" w:rsidP="001825A8">
      <w:pPr>
        <w:numPr>
          <w:ilvl w:val="0"/>
          <w:numId w:val="7"/>
        </w:numPr>
        <w:rPr>
          <w:rFonts w:ascii="Arial" w:hAnsi="Arial" w:cs="Arial"/>
          <w:sz w:val="24"/>
          <w:szCs w:val="24"/>
        </w:rPr>
      </w:pPr>
      <w:bookmarkStart w:id="18" w:name="_Hlk510374961"/>
      <w:r w:rsidRPr="002F1913">
        <w:rPr>
          <w:rFonts w:ascii="Arial" w:hAnsi="Arial" w:cs="Arial"/>
          <w:sz w:val="24"/>
          <w:szCs w:val="24"/>
        </w:rPr>
        <w:t>This Application and the pricing structure contained herein will remain firm for a period of one hundred eighty (180) days from the date and time of the bid opening.</w:t>
      </w:r>
    </w:p>
    <w:p w14:paraId="04F477EA" w14:textId="77777777" w:rsidR="002F1913" w:rsidRPr="002F1913" w:rsidRDefault="002F1913" w:rsidP="001825A8">
      <w:pPr>
        <w:numPr>
          <w:ilvl w:val="0"/>
          <w:numId w:val="5"/>
        </w:numPr>
        <w:tabs>
          <w:tab w:val="left" w:pos="360"/>
        </w:tabs>
        <w:rPr>
          <w:rFonts w:ascii="Arial" w:hAnsi="Arial" w:cs="Arial"/>
          <w:sz w:val="24"/>
          <w:szCs w:val="24"/>
        </w:rPr>
      </w:pPr>
      <w:r w:rsidRPr="002F1913">
        <w:rPr>
          <w:rFonts w:ascii="Arial" w:hAnsi="Arial" w:cs="Arial"/>
          <w:sz w:val="24"/>
          <w:szCs w:val="24"/>
        </w:rPr>
        <w:t>No personnel currently employed by the Department or any other State agency participated, either directly or indirectly, in any activities relating to the preparation of the Applicant’s Application.</w:t>
      </w:r>
    </w:p>
    <w:p w14:paraId="31A8F0E0" w14:textId="4B06DC8A" w:rsidR="002F1913" w:rsidRPr="002F1913" w:rsidRDefault="002F1913" w:rsidP="001825A8">
      <w:pPr>
        <w:numPr>
          <w:ilvl w:val="0"/>
          <w:numId w:val="5"/>
        </w:numPr>
        <w:rPr>
          <w:rFonts w:ascii="Arial" w:hAnsi="Arial" w:cs="Arial"/>
          <w:sz w:val="24"/>
          <w:szCs w:val="24"/>
        </w:rPr>
      </w:pPr>
      <w:r w:rsidRPr="002F1913">
        <w:rPr>
          <w:rFonts w:ascii="Arial" w:hAnsi="Arial" w:cs="Arial"/>
          <w:sz w:val="24"/>
          <w:szCs w:val="24"/>
        </w:rPr>
        <w:t xml:space="preserve">No attempt has been made, or will be made, by the Applicant to induce any other person or firm to submit or not to </w:t>
      </w:r>
      <w:proofErr w:type="gramStart"/>
      <w:r w:rsidRPr="002F1913">
        <w:rPr>
          <w:rFonts w:ascii="Arial" w:hAnsi="Arial" w:cs="Arial"/>
          <w:sz w:val="24"/>
          <w:szCs w:val="24"/>
        </w:rPr>
        <w:t xml:space="preserve">submit an </w:t>
      </w:r>
      <w:r w:rsidR="00E23029">
        <w:rPr>
          <w:rFonts w:ascii="Arial" w:hAnsi="Arial" w:cs="Arial"/>
          <w:sz w:val="24"/>
          <w:szCs w:val="24"/>
        </w:rPr>
        <w:t>a</w:t>
      </w:r>
      <w:r w:rsidRPr="002F1913">
        <w:rPr>
          <w:rFonts w:ascii="Arial" w:hAnsi="Arial" w:cs="Arial"/>
          <w:sz w:val="24"/>
          <w:szCs w:val="24"/>
        </w:rPr>
        <w:t>pplication</w:t>
      </w:r>
      <w:proofErr w:type="gramEnd"/>
      <w:r w:rsidRPr="002F1913">
        <w:rPr>
          <w:rFonts w:ascii="Arial" w:hAnsi="Arial" w:cs="Arial"/>
          <w:sz w:val="24"/>
          <w:szCs w:val="24"/>
        </w:rPr>
        <w:t>.</w:t>
      </w:r>
    </w:p>
    <w:p w14:paraId="392D82F0" w14:textId="77777777" w:rsidR="002F1913" w:rsidRPr="002F1913" w:rsidRDefault="002F1913" w:rsidP="001825A8">
      <w:pPr>
        <w:numPr>
          <w:ilvl w:val="0"/>
          <w:numId w:val="5"/>
        </w:numPr>
        <w:rPr>
          <w:rFonts w:ascii="Arial" w:hAnsi="Arial" w:cs="Arial"/>
          <w:sz w:val="24"/>
          <w:szCs w:val="24"/>
        </w:rPr>
      </w:pPr>
      <w:r w:rsidRPr="002F1913">
        <w:rPr>
          <w:rFonts w:ascii="Arial" w:hAnsi="Arial" w:cs="Arial"/>
          <w:sz w:val="24"/>
          <w:szCs w:val="24"/>
        </w:rPr>
        <w:t>The above-named organization is the legal entity entering into the resulting contract with the Department should they be awarded the contract.</w:t>
      </w:r>
    </w:p>
    <w:p w14:paraId="2205088E" w14:textId="77777777" w:rsidR="002F1913" w:rsidRPr="002F1913" w:rsidRDefault="002F1913" w:rsidP="001825A8">
      <w:pPr>
        <w:numPr>
          <w:ilvl w:val="0"/>
          <w:numId w:val="5"/>
        </w:numPr>
        <w:rPr>
          <w:rFonts w:ascii="Arial" w:hAnsi="Arial" w:cs="Arial"/>
          <w:sz w:val="24"/>
          <w:szCs w:val="24"/>
        </w:rPr>
      </w:pPr>
      <w:r w:rsidRPr="002F1913">
        <w:rPr>
          <w:rFonts w:ascii="Arial" w:hAnsi="Arial" w:cs="Arial"/>
          <w:sz w:val="24"/>
          <w:szCs w:val="24"/>
        </w:rPr>
        <w:t>The undersigned is authorized to enter contractual obligations on behalf of the above-named organization.</w:t>
      </w:r>
    </w:p>
    <w:bookmarkEnd w:id="18"/>
    <w:p w14:paraId="3626017C" w14:textId="77777777" w:rsidR="002F1913" w:rsidRPr="002F1913" w:rsidRDefault="002F1913" w:rsidP="001825A8">
      <w:pPr>
        <w:rPr>
          <w:rFonts w:ascii="Arial" w:hAnsi="Arial" w:cs="Arial"/>
          <w:sz w:val="14"/>
          <w:szCs w:val="14"/>
        </w:rPr>
      </w:pPr>
    </w:p>
    <w:p w14:paraId="6B13B9FA" w14:textId="77777777" w:rsidR="002F1913" w:rsidRPr="002F1913" w:rsidRDefault="002F1913" w:rsidP="001825A8">
      <w:pPr>
        <w:rPr>
          <w:rFonts w:ascii="Arial" w:hAnsi="Arial" w:cs="Arial"/>
          <w:i/>
          <w:sz w:val="24"/>
          <w:szCs w:val="24"/>
        </w:rPr>
      </w:pPr>
      <w:r w:rsidRPr="002F1913">
        <w:rPr>
          <w:rFonts w:ascii="Arial" w:hAnsi="Arial" w:cs="Arial"/>
          <w:i/>
          <w:sz w:val="24"/>
          <w:szCs w:val="24"/>
        </w:rPr>
        <w:t>To the best of my knowledge, all information provided in the enclosed application, both programmatic and financial, is complete and accurate at the time of submission.</w:t>
      </w:r>
    </w:p>
    <w:p w14:paraId="6ED2940B" w14:textId="77777777" w:rsidR="002F1913" w:rsidRPr="002F1913" w:rsidRDefault="002F1913" w:rsidP="001825A8">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F1913" w:rsidRPr="002F1913" w14:paraId="19CEAD9D" w14:textId="77777777" w:rsidTr="00713F43">
        <w:trPr>
          <w:cantSplit/>
          <w:trHeight w:val="674"/>
        </w:trPr>
        <w:tc>
          <w:tcPr>
            <w:tcW w:w="6127" w:type="dxa"/>
          </w:tcPr>
          <w:p w14:paraId="1F865D50" w14:textId="77777777" w:rsidR="002F1913" w:rsidRPr="002F1913" w:rsidRDefault="002F1913" w:rsidP="001825A8">
            <w:pPr>
              <w:rPr>
                <w:rFonts w:ascii="Arial" w:hAnsi="Arial" w:cs="Arial"/>
                <w:sz w:val="24"/>
                <w:szCs w:val="24"/>
              </w:rPr>
            </w:pPr>
            <w:r w:rsidRPr="002F1913">
              <w:rPr>
                <w:rFonts w:ascii="Arial" w:hAnsi="Arial" w:cs="Arial"/>
                <w:b/>
                <w:sz w:val="24"/>
                <w:szCs w:val="24"/>
              </w:rPr>
              <w:t>Name (Print):</w:t>
            </w:r>
          </w:p>
          <w:p w14:paraId="00B68E86" w14:textId="77777777" w:rsidR="002F1913" w:rsidRPr="002F1913" w:rsidRDefault="002F1913" w:rsidP="001825A8">
            <w:pPr>
              <w:rPr>
                <w:rFonts w:ascii="Arial" w:hAnsi="Arial" w:cs="Arial"/>
                <w:sz w:val="24"/>
                <w:szCs w:val="24"/>
              </w:rPr>
            </w:pPr>
          </w:p>
        </w:tc>
        <w:tc>
          <w:tcPr>
            <w:tcW w:w="4043" w:type="dxa"/>
          </w:tcPr>
          <w:p w14:paraId="76865097" w14:textId="77777777" w:rsidR="002F1913" w:rsidRPr="002F1913" w:rsidRDefault="002F1913" w:rsidP="001825A8">
            <w:pPr>
              <w:ind w:left="82"/>
              <w:rPr>
                <w:rFonts w:ascii="Arial" w:hAnsi="Arial" w:cs="Arial"/>
                <w:b/>
                <w:sz w:val="24"/>
                <w:szCs w:val="24"/>
              </w:rPr>
            </w:pPr>
            <w:r w:rsidRPr="002F1913">
              <w:rPr>
                <w:rFonts w:ascii="Arial" w:hAnsi="Arial" w:cs="Arial"/>
                <w:b/>
                <w:sz w:val="24"/>
                <w:szCs w:val="24"/>
              </w:rPr>
              <w:t>Title:</w:t>
            </w:r>
          </w:p>
        </w:tc>
      </w:tr>
      <w:tr w:rsidR="002F1913" w:rsidRPr="002F1913" w14:paraId="3AFDC166" w14:textId="77777777" w:rsidTr="00713F43">
        <w:trPr>
          <w:cantSplit/>
          <w:trHeight w:val="677"/>
        </w:trPr>
        <w:tc>
          <w:tcPr>
            <w:tcW w:w="6127" w:type="dxa"/>
          </w:tcPr>
          <w:p w14:paraId="28E72FB0" w14:textId="77777777" w:rsidR="002F1913" w:rsidRPr="002F1913" w:rsidRDefault="002F1913" w:rsidP="001825A8">
            <w:pPr>
              <w:rPr>
                <w:rFonts w:ascii="Arial" w:hAnsi="Arial" w:cs="Arial"/>
                <w:sz w:val="24"/>
                <w:szCs w:val="24"/>
              </w:rPr>
            </w:pPr>
            <w:r w:rsidRPr="002F1913">
              <w:rPr>
                <w:rFonts w:ascii="Arial" w:hAnsi="Arial" w:cs="Arial"/>
                <w:b/>
                <w:sz w:val="24"/>
                <w:szCs w:val="24"/>
              </w:rPr>
              <w:t>Authorized Signature:</w:t>
            </w:r>
          </w:p>
          <w:p w14:paraId="481D29A3" w14:textId="77777777" w:rsidR="002F1913" w:rsidRPr="002F1913" w:rsidRDefault="002F1913" w:rsidP="001825A8">
            <w:pPr>
              <w:rPr>
                <w:rFonts w:ascii="Arial" w:hAnsi="Arial" w:cs="Arial"/>
                <w:sz w:val="24"/>
                <w:szCs w:val="24"/>
              </w:rPr>
            </w:pPr>
          </w:p>
        </w:tc>
        <w:tc>
          <w:tcPr>
            <w:tcW w:w="4043" w:type="dxa"/>
          </w:tcPr>
          <w:p w14:paraId="21D31C9F" w14:textId="77777777" w:rsidR="002F1913" w:rsidRPr="002F1913" w:rsidRDefault="002F1913" w:rsidP="001825A8">
            <w:pPr>
              <w:ind w:left="82"/>
              <w:rPr>
                <w:rFonts w:ascii="Arial" w:hAnsi="Arial" w:cs="Arial"/>
                <w:b/>
                <w:sz w:val="24"/>
                <w:szCs w:val="24"/>
              </w:rPr>
            </w:pPr>
            <w:r w:rsidRPr="002F1913">
              <w:rPr>
                <w:rFonts w:ascii="Arial" w:hAnsi="Arial" w:cs="Arial"/>
                <w:b/>
                <w:sz w:val="24"/>
                <w:szCs w:val="24"/>
              </w:rPr>
              <w:t>Date:</w:t>
            </w:r>
          </w:p>
        </w:tc>
      </w:tr>
    </w:tbl>
    <w:p w14:paraId="33F14464" w14:textId="77777777" w:rsidR="002F1913" w:rsidRPr="002F1913" w:rsidRDefault="002F1913" w:rsidP="001825A8">
      <w:pPr>
        <w:rPr>
          <w:rFonts w:ascii="Arial" w:hAnsi="Arial" w:cs="Arial"/>
          <w:i/>
          <w:sz w:val="24"/>
          <w:szCs w:val="24"/>
        </w:rPr>
        <w:sectPr w:rsidR="002F1913" w:rsidRPr="002F1913" w:rsidSect="00713F43">
          <w:headerReference w:type="default" r:id="rId21"/>
          <w:footerReference w:type="default" r:id="rId22"/>
          <w:pgSz w:w="12240" w:h="15840" w:code="1"/>
          <w:pgMar w:top="720" w:right="900" w:bottom="990" w:left="1080" w:header="720" w:footer="720" w:gutter="0"/>
          <w:paperSrc w:first="15" w:other="15"/>
          <w:cols w:space="720"/>
          <w:docGrid w:linePitch="360"/>
        </w:sectPr>
      </w:pPr>
    </w:p>
    <w:p w14:paraId="49D97E1A" w14:textId="77777777" w:rsidR="002F1913" w:rsidRPr="002F1913" w:rsidRDefault="002F1913" w:rsidP="001825A8">
      <w:pPr>
        <w:rPr>
          <w:rFonts w:ascii="Arial" w:hAnsi="Arial" w:cs="Arial"/>
          <w:b/>
          <w:sz w:val="24"/>
          <w:szCs w:val="24"/>
        </w:rPr>
      </w:pPr>
      <w:r w:rsidRPr="002F1913">
        <w:rPr>
          <w:rFonts w:ascii="Arial" w:hAnsi="Arial" w:cs="Arial"/>
          <w:b/>
          <w:sz w:val="24"/>
          <w:szCs w:val="24"/>
        </w:rPr>
        <w:lastRenderedPageBreak/>
        <w:t>APPENDIX B</w:t>
      </w:r>
    </w:p>
    <w:p w14:paraId="37C79A1D" w14:textId="77777777" w:rsidR="002F1913" w:rsidRPr="002F1913" w:rsidRDefault="002F1913" w:rsidP="001825A8">
      <w:pPr>
        <w:jc w:val="center"/>
        <w:rPr>
          <w:rFonts w:ascii="Arial" w:hAnsi="Arial" w:cs="Arial"/>
          <w:b/>
          <w:sz w:val="24"/>
          <w:szCs w:val="24"/>
        </w:rPr>
      </w:pPr>
    </w:p>
    <w:p w14:paraId="7F702F3C" w14:textId="77777777" w:rsidR="002F1913" w:rsidRPr="002F1913" w:rsidRDefault="002F1913" w:rsidP="001825A8">
      <w:pPr>
        <w:jc w:val="center"/>
        <w:rPr>
          <w:rFonts w:ascii="Arial" w:hAnsi="Arial" w:cs="Arial"/>
          <w:b/>
          <w:sz w:val="24"/>
          <w:szCs w:val="24"/>
        </w:rPr>
      </w:pPr>
      <w:r w:rsidRPr="002F1913">
        <w:rPr>
          <w:rFonts w:ascii="Arial" w:hAnsi="Arial" w:cs="Arial"/>
          <w:b/>
          <w:sz w:val="28"/>
          <w:szCs w:val="28"/>
        </w:rPr>
        <w:t xml:space="preserve">State of Maine </w:t>
      </w:r>
    </w:p>
    <w:p w14:paraId="0DD115CC" w14:textId="77777777" w:rsidR="002F1913" w:rsidRPr="002F1913" w:rsidRDefault="002F1913" w:rsidP="001825A8">
      <w:pPr>
        <w:jc w:val="center"/>
        <w:rPr>
          <w:rFonts w:ascii="Arial" w:hAnsi="Arial" w:cs="Arial"/>
          <w:b/>
          <w:sz w:val="28"/>
          <w:szCs w:val="28"/>
        </w:rPr>
      </w:pPr>
      <w:r w:rsidRPr="002F1913">
        <w:rPr>
          <w:rFonts w:ascii="Arial" w:hAnsi="Arial" w:cs="Arial"/>
          <w:b/>
          <w:sz w:val="28"/>
          <w:szCs w:val="28"/>
        </w:rPr>
        <w:t>Department of Labor</w:t>
      </w:r>
    </w:p>
    <w:p w14:paraId="3AC395E6" w14:textId="77777777" w:rsidR="00FE0472" w:rsidRDefault="00FE0472" w:rsidP="001825A8">
      <w:pPr>
        <w:jc w:val="center"/>
        <w:rPr>
          <w:rFonts w:ascii="Arial" w:hAnsi="Arial" w:cs="Arial"/>
          <w:b/>
          <w:sz w:val="28"/>
          <w:szCs w:val="28"/>
        </w:rPr>
      </w:pPr>
      <w:r>
        <w:rPr>
          <w:rFonts w:ascii="Arial" w:hAnsi="Arial" w:cs="Arial"/>
          <w:b/>
          <w:sz w:val="28"/>
          <w:szCs w:val="28"/>
        </w:rPr>
        <w:t>State Workforce Board</w:t>
      </w:r>
    </w:p>
    <w:p w14:paraId="49253EBF" w14:textId="14D7ED9E" w:rsidR="002F1913" w:rsidRPr="002F1913" w:rsidRDefault="002F1913" w:rsidP="001825A8">
      <w:pPr>
        <w:jc w:val="center"/>
        <w:rPr>
          <w:rFonts w:ascii="Arial" w:hAnsi="Arial" w:cs="Arial"/>
          <w:bCs/>
          <w:i/>
          <w:sz w:val="28"/>
          <w:szCs w:val="28"/>
        </w:rPr>
      </w:pPr>
      <w:r w:rsidRPr="002F1913">
        <w:rPr>
          <w:rFonts w:ascii="Arial" w:hAnsi="Arial" w:cs="Arial"/>
          <w:b/>
          <w:sz w:val="28"/>
          <w:szCs w:val="28"/>
        </w:rPr>
        <w:t>DEBARMENT, PERFORMANCE and NON-COLLUSION CERTIFICATION</w:t>
      </w:r>
    </w:p>
    <w:p w14:paraId="34E50778" w14:textId="74FD7E57" w:rsidR="002F1913" w:rsidRPr="002F1913" w:rsidRDefault="002F1913" w:rsidP="001825A8">
      <w:pPr>
        <w:jc w:val="center"/>
        <w:rPr>
          <w:rFonts w:ascii="Arial" w:hAnsi="Arial" w:cs="Arial"/>
          <w:b/>
          <w:sz w:val="28"/>
          <w:szCs w:val="28"/>
        </w:rPr>
      </w:pPr>
      <w:r w:rsidRPr="002F1913">
        <w:rPr>
          <w:rFonts w:ascii="Arial" w:hAnsi="Arial" w:cs="Arial"/>
          <w:b/>
          <w:bCs/>
          <w:sz w:val="28"/>
          <w:szCs w:val="28"/>
        </w:rPr>
        <w:t xml:space="preserve">RFA# </w:t>
      </w:r>
      <w:r w:rsidR="001243FD">
        <w:rPr>
          <w:rFonts w:ascii="Arial" w:hAnsi="Arial" w:cs="Arial"/>
          <w:b/>
          <w:bCs/>
          <w:sz w:val="28"/>
          <w:szCs w:val="28"/>
        </w:rPr>
        <w:t>202204054</w:t>
      </w:r>
    </w:p>
    <w:p w14:paraId="515C5784" w14:textId="5338920A" w:rsidR="002F1913" w:rsidRPr="002F1913" w:rsidRDefault="002F1913" w:rsidP="001825A8">
      <w:pPr>
        <w:jc w:val="center"/>
        <w:rPr>
          <w:rFonts w:ascii="Arial" w:hAnsi="Arial" w:cs="Arial"/>
          <w:b/>
          <w:bCs/>
          <w:sz w:val="28"/>
          <w:szCs w:val="28"/>
          <w:u w:val="single"/>
        </w:rPr>
      </w:pPr>
      <w:r w:rsidRPr="002F1913">
        <w:rPr>
          <w:rFonts w:ascii="Arial" w:hAnsi="Arial" w:cs="Arial"/>
          <w:b/>
          <w:bCs/>
          <w:sz w:val="28"/>
          <w:szCs w:val="28"/>
          <w:u w:val="single"/>
        </w:rPr>
        <w:t xml:space="preserve">Maine </w:t>
      </w:r>
      <w:r w:rsidR="00FE0472">
        <w:rPr>
          <w:rFonts w:ascii="Arial" w:hAnsi="Arial" w:cs="Arial"/>
          <w:b/>
          <w:bCs/>
          <w:sz w:val="28"/>
          <w:szCs w:val="28"/>
          <w:u w:val="single"/>
        </w:rPr>
        <w:t xml:space="preserve">Industry Partnerships </w:t>
      </w:r>
      <w:r w:rsidR="00BE4A2D">
        <w:rPr>
          <w:rFonts w:ascii="Arial" w:hAnsi="Arial" w:cs="Arial"/>
          <w:b/>
          <w:bCs/>
          <w:sz w:val="28"/>
          <w:szCs w:val="28"/>
          <w:u w:val="single"/>
        </w:rPr>
        <w:t>for</w:t>
      </w:r>
      <w:r w:rsidR="00FE0472">
        <w:rPr>
          <w:rFonts w:ascii="Arial" w:hAnsi="Arial" w:cs="Arial"/>
          <w:b/>
          <w:bCs/>
          <w:sz w:val="28"/>
          <w:szCs w:val="28"/>
          <w:u w:val="single"/>
        </w:rPr>
        <w:t xml:space="preserve"> Workforce </w:t>
      </w:r>
      <w:r w:rsidR="00BE4A2D">
        <w:rPr>
          <w:rFonts w:ascii="Arial" w:hAnsi="Arial" w:cs="Arial"/>
          <w:b/>
          <w:bCs/>
          <w:sz w:val="28"/>
          <w:szCs w:val="28"/>
          <w:u w:val="single"/>
        </w:rPr>
        <w:t xml:space="preserve">Development </w:t>
      </w:r>
      <w:r w:rsidR="00FE0472">
        <w:rPr>
          <w:rFonts w:ascii="Arial" w:hAnsi="Arial" w:cs="Arial"/>
          <w:b/>
          <w:bCs/>
          <w:sz w:val="28"/>
          <w:szCs w:val="28"/>
          <w:u w:val="single"/>
        </w:rPr>
        <w:t>Initiative</w:t>
      </w:r>
    </w:p>
    <w:p w14:paraId="5E964362" w14:textId="77777777" w:rsidR="002F1913" w:rsidRPr="002F1913" w:rsidRDefault="002F1913" w:rsidP="001825A8">
      <w:pPr>
        <w:widowControl/>
        <w:jc w:val="center"/>
        <w:rPr>
          <w:rFonts w:ascii="Arial" w:hAnsi="Arial" w:cs="Arial"/>
          <w:b/>
          <w:bCs/>
          <w:sz w:val="28"/>
          <w:szCs w:val="28"/>
          <w:u w:val="single"/>
        </w:rPr>
      </w:pPr>
      <w:r w:rsidRPr="002F1913">
        <w:rPr>
          <w:rFonts w:ascii="Arial" w:hAnsi="Arial" w:cs="Arial"/>
          <w:b/>
          <w:bCs/>
          <w:sz w:val="28"/>
          <w:szCs w:val="28"/>
          <w:u w:val="single"/>
        </w:rPr>
        <w:t>FY 2022 Grant Funding</w:t>
      </w:r>
    </w:p>
    <w:p w14:paraId="45A3FE0A" w14:textId="77777777" w:rsidR="002F1913" w:rsidRPr="002F1913" w:rsidRDefault="002F1913" w:rsidP="001825A8">
      <w:pPr>
        <w:rPr>
          <w:rFonts w:ascii="Arial" w:hAnsi="Arial" w:cs="Arial"/>
          <w:i/>
          <w:sz w:val="24"/>
          <w:szCs w:val="24"/>
        </w:rPr>
      </w:pPr>
    </w:p>
    <w:p w14:paraId="3F558DA4" w14:textId="19F361A4" w:rsidR="002F1913" w:rsidRPr="002F1913" w:rsidRDefault="002F1913" w:rsidP="001825A8">
      <w:pPr>
        <w:rPr>
          <w:rFonts w:ascii="Arial" w:hAnsi="Arial" w:cs="Arial"/>
          <w:i/>
          <w:iCs/>
          <w:sz w:val="24"/>
          <w:szCs w:val="24"/>
        </w:rPr>
      </w:pPr>
      <w:r w:rsidRPr="002F1913">
        <w:rPr>
          <w:rFonts w:ascii="Arial" w:hAnsi="Arial" w:cs="Arial"/>
          <w:i/>
          <w:iCs/>
          <w:sz w:val="24"/>
          <w:szCs w:val="24"/>
        </w:rPr>
        <w:t xml:space="preserve">By signing this document, I certify to the best of my knowledge and belief that the </w:t>
      </w:r>
      <w:r w:rsidR="00B572C5" w:rsidRPr="002F1913">
        <w:rPr>
          <w:rFonts w:ascii="Arial" w:hAnsi="Arial" w:cs="Arial"/>
          <w:i/>
          <w:iCs/>
          <w:sz w:val="24"/>
          <w:szCs w:val="24"/>
        </w:rPr>
        <w:t>organization</w:t>
      </w:r>
      <w:r w:rsidRPr="002F1913">
        <w:rPr>
          <w:rFonts w:ascii="Arial" w:hAnsi="Arial" w:cs="Arial"/>
          <w:i/>
          <w:iCs/>
          <w:sz w:val="24"/>
          <w:szCs w:val="24"/>
        </w:rPr>
        <w:t xml:space="preserve">, its </w:t>
      </w:r>
      <w:proofErr w:type="gramStart"/>
      <w:r w:rsidRPr="002F1913">
        <w:rPr>
          <w:rFonts w:ascii="Arial" w:hAnsi="Arial" w:cs="Arial"/>
          <w:i/>
          <w:iCs/>
          <w:sz w:val="24"/>
          <w:szCs w:val="24"/>
        </w:rPr>
        <w:t>principals</w:t>
      </w:r>
      <w:proofErr w:type="gramEnd"/>
      <w:r w:rsidRPr="002F1913">
        <w:rPr>
          <w:rFonts w:ascii="Arial" w:hAnsi="Arial" w:cs="Arial"/>
          <w:i/>
          <w:iCs/>
          <w:sz w:val="24"/>
          <w:szCs w:val="24"/>
        </w:rPr>
        <w:t xml:space="preserve"> and any subcontractors and/or consultants named in this application:</w:t>
      </w:r>
    </w:p>
    <w:p w14:paraId="50279568" w14:textId="77777777" w:rsidR="002F1913" w:rsidRPr="002F1913" w:rsidRDefault="002F1913" w:rsidP="001825A8">
      <w:pPr>
        <w:widowControl/>
        <w:numPr>
          <w:ilvl w:val="0"/>
          <w:numId w:val="8"/>
        </w:numPr>
        <w:autoSpaceDE/>
        <w:autoSpaceDN/>
        <w:ind w:left="540"/>
        <w:contextualSpacing/>
        <w:rPr>
          <w:rFonts w:ascii="Arial" w:hAnsi="Arial" w:cs="Arial"/>
          <w:i/>
          <w:iCs/>
          <w:sz w:val="24"/>
          <w:szCs w:val="24"/>
        </w:rPr>
      </w:pPr>
      <w:r w:rsidRPr="002F1913">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99BA5E7" w14:textId="77777777" w:rsidR="002F1913" w:rsidRPr="002F1913" w:rsidRDefault="002F1913" w:rsidP="001825A8">
      <w:pPr>
        <w:widowControl/>
        <w:numPr>
          <w:ilvl w:val="0"/>
          <w:numId w:val="8"/>
        </w:numPr>
        <w:autoSpaceDE/>
        <w:autoSpaceDN/>
        <w:ind w:left="540"/>
        <w:contextualSpacing/>
        <w:rPr>
          <w:rFonts w:ascii="Arial" w:hAnsi="Arial" w:cs="Arial"/>
          <w:i/>
          <w:iCs/>
          <w:sz w:val="24"/>
          <w:szCs w:val="24"/>
        </w:rPr>
      </w:pPr>
      <w:r w:rsidRPr="002F1913">
        <w:rPr>
          <w:rFonts w:ascii="Arial" w:hAnsi="Arial" w:cs="Arial"/>
          <w:i/>
          <w:iCs/>
          <w:sz w:val="24"/>
          <w:szCs w:val="24"/>
        </w:rPr>
        <w:t>Have not within three (3) years of submitting the application for this contract been convicted of or had a civil judgment rendered against them for:</w:t>
      </w:r>
    </w:p>
    <w:p w14:paraId="033850B6" w14:textId="60C12183" w:rsidR="002F1913" w:rsidRPr="002F1913" w:rsidRDefault="002F1913" w:rsidP="001825A8">
      <w:pPr>
        <w:widowControl/>
        <w:numPr>
          <w:ilvl w:val="1"/>
          <w:numId w:val="9"/>
        </w:numPr>
        <w:autoSpaceDE/>
        <w:autoSpaceDN/>
        <w:ind w:left="1080" w:hanging="180"/>
        <w:contextualSpacing/>
        <w:rPr>
          <w:rFonts w:ascii="Arial" w:hAnsi="Arial" w:cs="Arial"/>
          <w:i/>
          <w:iCs/>
          <w:sz w:val="24"/>
          <w:szCs w:val="24"/>
        </w:rPr>
      </w:pPr>
      <w:r w:rsidRPr="002F1913">
        <w:rPr>
          <w:rFonts w:ascii="Arial" w:hAnsi="Arial" w:cs="Arial"/>
          <w:i/>
          <w:iCs/>
          <w:sz w:val="24"/>
          <w:szCs w:val="24"/>
        </w:rPr>
        <w:t xml:space="preserve">Fraud or a criminal offense in connection with obtaining, attempting to obtain, or performing a federal, </w:t>
      </w:r>
      <w:r w:rsidR="00B572C5" w:rsidRPr="002F1913">
        <w:rPr>
          <w:rFonts w:ascii="Arial" w:hAnsi="Arial" w:cs="Arial"/>
          <w:i/>
          <w:iCs/>
          <w:sz w:val="24"/>
          <w:szCs w:val="24"/>
        </w:rPr>
        <w:t>state,</w:t>
      </w:r>
      <w:r w:rsidRPr="002F1913">
        <w:rPr>
          <w:rFonts w:ascii="Arial" w:hAnsi="Arial" w:cs="Arial"/>
          <w:i/>
          <w:iCs/>
          <w:sz w:val="24"/>
          <w:szCs w:val="24"/>
        </w:rPr>
        <w:t xml:space="preserve"> or local government transaction or </w:t>
      </w:r>
      <w:proofErr w:type="gramStart"/>
      <w:r w:rsidRPr="002F1913">
        <w:rPr>
          <w:rFonts w:ascii="Arial" w:hAnsi="Arial" w:cs="Arial"/>
          <w:i/>
          <w:iCs/>
          <w:sz w:val="24"/>
          <w:szCs w:val="24"/>
        </w:rPr>
        <w:t>contract</w:t>
      </w:r>
      <w:r w:rsidR="001D4356">
        <w:rPr>
          <w:rFonts w:ascii="Arial" w:hAnsi="Arial" w:cs="Arial"/>
          <w:i/>
          <w:iCs/>
          <w:sz w:val="24"/>
          <w:szCs w:val="24"/>
        </w:rPr>
        <w:t>;</w:t>
      </w:r>
      <w:proofErr w:type="gramEnd"/>
    </w:p>
    <w:p w14:paraId="227CF5AA" w14:textId="77777777" w:rsidR="002F1913" w:rsidRPr="002F1913" w:rsidRDefault="002F1913" w:rsidP="001825A8">
      <w:pPr>
        <w:widowControl/>
        <w:numPr>
          <w:ilvl w:val="1"/>
          <w:numId w:val="9"/>
        </w:numPr>
        <w:autoSpaceDE/>
        <w:autoSpaceDN/>
        <w:ind w:left="1080" w:hanging="180"/>
        <w:contextualSpacing/>
        <w:rPr>
          <w:rFonts w:ascii="Arial" w:hAnsi="Arial" w:cs="Arial"/>
          <w:i/>
          <w:iCs/>
          <w:sz w:val="24"/>
          <w:szCs w:val="24"/>
        </w:rPr>
      </w:pPr>
      <w:r w:rsidRPr="002F1913">
        <w:rPr>
          <w:rFonts w:ascii="Arial" w:hAnsi="Arial" w:cs="Arial"/>
          <w:i/>
          <w:iCs/>
          <w:sz w:val="24"/>
          <w:szCs w:val="24"/>
        </w:rPr>
        <w:t xml:space="preserve">Violating Federal or State antitrust statutes or committing embezzlement, theft, forgery, bribery, falsification or destruction of records, making false statements, or receiving stolen </w:t>
      </w:r>
      <w:proofErr w:type="gramStart"/>
      <w:r w:rsidRPr="002F1913">
        <w:rPr>
          <w:rFonts w:ascii="Arial" w:hAnsi="Arial" w:cs="Arial"/>
          <w:i/>
          <w:iCs/>
          <w:sz w:val="24"/>
          <w:szCs w:val="24"/>
        </w:rPr>
        <w:t>property;</w:t>
      </w:r>
      <w:proofErr w:type="gramEnd"/>
    </w:p>
    <w:p w14:paraId="2EE9404C" w14:textId="77777777" w:rsidR="002F1913" w:rsidRPr="002F1913" w:rsidRDefault="002F1913" w:rsidP="001825A8">
      <w:pPr>
        <w:widowControl/>
        <w:numPr>
          <w:ilvl w:val="1"/>
          <w:numId w:val="9"/>
        </w:numPr>
        <w:autoSpaceDE/>
        <w:autoSpaceDN/>
        <w:ind w:left="1080" w:hanging="180"/>
        <w:contextualSpacing/>
        <w:rPr>
          <w:rFonts w:ascii="Arial" w:hAnsi="Arial" w:cs="Arial"/>
          <w:i/>
          <w:iCs/>
          <w:sz w:val="24"/>
          <w:szCs w:val="24"/>
        </w:rPr>
      </w:pPr>
      <w:r w:rsidRPr="002F1913">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 and</w:t>
      </w:r>
    </w:p>
    <w:p w14:paraId="45545D4E" w14:textId="0416F446" w:rsidR="002F1913" w:rsidRPr="002F1913" w:rsidRDefault="002F1913" w:rsidP="001825A8">
      <w:pPr>
        <w:widowControl/>
        <w:numPr>
          <w:ilvl w:val="1"/>
          <w:numId w:val="9"/>
        </w:numPr>
        <w:autoSpaceDE/>
        <w:autoSpaceDN/>
        <w:ind w:left="1080" w:hanging="180"/>
        <w:contextualSpacing/>
        <w:rPr>
          <w:rFonts w:ascii="Arial" w:hAnsi="Arial" w:cs="Arial"/>
          <w:sz w:val="24"/>
          <w:szCs w:val="24"/>
        </w:rPr>
      </w:pPr>
      <w:r w:rsidRPr="002F1913">
        <w:rPr>
          <w:rFonts w:ascii="Arial" w:hAnsi="Arial" w:cs="Arial"/>
          <w:i/>
          <w:iCs/>
          <w:sz w:val="24"/>
          <w:szCs w:val="24"/>
        </w:rPr>
        <w:t xml:space="preserve">Have not within a three (3) year period preceding this application had one (1) or more federal, </w:t>
      </w:r>
      <w:r w:rsidR="001D4356" w:rsidRPr="002F1913">
        <w:rPr>
          <w:rFonts w:ascii="Arial" w:hAnsi="Arial" w:cs="Arial"/>
          <w:i/>
          <w:iCs/>
          <w:sz w:val="24"/>
          <w:szCs w:val="24"/>
        </w:rPr>
        <w:t>state,</w:t>
      </w:r>
      <w:r w:rsidRPr="002F1913">
        <w:rPr>
          <w:rFonts w:ascii="Arial" w:hAnsi="Arial" w:cs="Arial"/>
          <w:i/>
          <w:iCs/>
          <w:sz w:val="24"/>
          <w:szCs w:val="24"/>
        </w:rPr>
        <w:t xml:space="preserve"> or local government transactions terminated for cause or default</w:t>
      </w:r>
      <w:r w:rsidRPr="002F1913">
        <w:rPr>
          <w:rFonts w:ascii="Arial" w:hAnsi="Arial" w:cs="Arial"/>
          <w:sz w:val="24"/>
          <w:szCs w:val="24"/>
        </w:rPr>
        <w:t>.</w:t>
      </w:r>
    </w:p>
    <w:p w14:paraId="508C4DEE" w14:textId="77777777" w:rsidR="002F1913" w:rsidRPr="002F1913" w:rsidRDefault="002F1913" w:rsidP="001825A8">
      <w:pPr>
        <w:widowControl/>
        <w:numPr>
          <w:ilvl w:val="0"/>
          <w:numId w:val="8"/>
        </w:numPr>
        <w:autoSpaceDE/>
        <w:autoSpaceDN/>
        <w:ind w:left="540"/>
        <w:contextualSpacing/>
        <w:rPr>
          <w:rFonts w:ascii="Arial" w:hAnsi="Arial" w:cs="Arial"/>
          <w:i/>
          <w:iCs/>
          <w:sz w:val="24"/>
          <w:szCs w:val="24"/>
        </w:rPr>
      </w:pPr>
      <w:r w:rsidRPr="002F1913">
        <w:rPr>
          <w:rFonts w:ascii="Arial" w:hAnsi="Arial" w:cs="Arial"/>
          <w:i/>
          <w:iCs/>
          <w:sz w:val="24"/>
          <w:szCs w:val="24"/>
        </w:rPr>
        <w:t xml:space="preserve">Have not </w:t>
      </w:r>
      <w:proofErr w:type="gramStart"/>
      <w:r w:rsidRPr="002F1913">
        <w:rPr>
          <w:rFonts w:ascii="Arial" w:hAnsi="Arial" w:cs="Arial"/>
          <w:i/>
          <w:iCs/>
          <w:sz w:val="24"/>
          <w:szCs w:val="24"/>
        </w:rPr>
        <w:t>entered into</w:t>
      </w:r>
      <w:proofErr w:type="gramEnd"/>
      <w:r w:rsidRPr="002F1913">
        <w:rPr>
          <w:rFonts w:ascii="Arial" w:hAnsi="Arial" w:cs="Arial"/>
          <w:i/>
          <w:iCs/>
          <w:sz w:val="24"/>
          <w:szCs w:val="24"/>
        </w:rPr>
        <w:t xml:space="preserve"> a prior understanding, contract, or connection with any corporation, firm, or person submitting a response for the same materials, supplies, equipment, or services and this application is in all respects fair and without collusion or fraud. The above-mentioned entities understand and agree that collusive bidding is a violation of state and federal law and can result in fines, prison sentences, and civil damage awards.</w:t>
      </w:r>
    </w:p>
    <w:p w14:paraId="193E8A70" w14:textId="77777777" w:rsidR="001D4356" w:rsidRDefault="001D4356" w:rsidP="001825A8">
      <w:pPr>
        <w:ind w:left="-270" w:right="-360"/>
        <w:rPr>
          <w:rFonts w:ascii="Arial" w:hAnsi="Arial" w:cs="Arial"/>
          <w:b/>
          <w:sz w:val="24"/>
          <w:szCs w:val="24"/>
        </w:rPr>
      </w:pPr>
    </w:p>
    <w:p w14:paraId="31968013" w14:textId="7FA5DDE5" w:rsidR="002F1913" w:rsidRPr="002F1913" w:rsidRDefault="002F1913" w:rsidP="001825A8">
      <w:pPr>
        <w:ind w:left="-270" w:right="-360"/>
        <w:rPr>
          <w:rFonts w:ascii="Arial" w:hAnsi="Arial" w:cs="Arial"/>
          <w:b/>
        </w:rPr>
      </w:pPr>
      <w:r w:rsidRPr="002F1913">
        <w:rPr>
          <w:rFonts w:ascii="Arial" w:hAnsi="Arial" w:cs="Arial"/>
          <w:b/>
          <w:sz w:val="24"/>
          <w:szCs w:val="24"/>
        </w:rPr>
        <w:t>Failure to provide this certification will result in the disqualification of the Applicant’s Application.</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2F1913" w:rsidRPr="002F1913" w14:paraId="25FF75F5" w14:textId="77777777" w:rsidTr="00713F43">
        <w:trPr>
          <w:cantSplit/>
          <w:trHeight w:val="674"/>
          <w:jc w:val="center"/>
        </w:trPr>
        <w:tc>
          <w:tcPr>
            <w:tcW w:w="6300" w:type="dxa"/>
          </w:tcPr>
          <w:p w14:paraId="75BC1FDB" w14:textId="77777777" w:rsidR="002F1913" w:rsidRPr="002F1913" w:rsidRDefault="002F1913" w:rsidP="001825A8">
            <w:pPr>
              <w:rPr>
                <w:rFonts w:ascii="Arial" w:hAnsi="Arial" w:cs="Arial"/>
                <w:sz w:val="24"/>
                <w:szCs w:val="24"/>
              </w:rPr>
            </w:pPr>
            <w:r w:rsidRPr="002F1913">
              <w:rPr>
                <w:rFonts w:ascii="Arial" w:hAnsi="Arial" w:cs="Arial"/>
                <w:sz w:val="24"/>
                <w:szCs w:val="24"/>
              </w:rPr>
              <w:t>Name (Print):</w:t>
            </w:r>
          </w:p>
          <w:p w14:paraId="4D1F1549" w14:textId="77777777" w:rsidR="002F1913" w:rsidRPr="002F1913" w:rsidRDefault="002F1913" w:rsidP="001825A8">
            <w:pPr>
              <w:rPr>
                <w:rFonts w:ascii="Arial" w:hAnsi="Arial" w:cs="Arial"/>
                <w:sz w:val="24"/>
                <w:szCs w:val="24"/>
              </w:rPr>
            </w:pPr>
          </w:p>
        </w:tc>
        <w:tc>
          <w:tcPr>
            <w:tcW w:w="4249" w:type="dxa"/>
          </w:tcPr>
          <w:p w14:paraId="3C806DC2" w14:textId="77777777" w:rsidR="002F1913" w:rsidRPr="002F1913" w:rsidRDefault="002F1913" w:rsidP="001825A8">
            <w:pPr>
              <w:rPr>
                <w:rFonts w:ascii="Arial" w:hAnsi="Arial" w:cs="Arial"/>
                <w:sz w:val="24"/>
                <w:szCs w:val="24"/>
              </w:rPr>
            </w:pPr>
            <w:r w:rsidRPr="002F1913">
              <w:rPr>
                <w:rFonts w:ascii="Arial" w:hAnsi="Arial" w:cs="Arial"/>
                <w:sz w:val="24"/>
                <w:szCs w:val="24"/>
              </w:rPr>
              <w:t>Title:</w:t>
            </w:r>
          </w:p>
        </w:tc>
      </w:tr>
      <w:tr w:rsidR="002F1913" w:rsidRPr="002F1913" w14:paraId="10674630" w14:textId="77777777" w:rsidTr="00713F43">
        <w:trPr>
          <w:cantSplit/>
          <w:trHeight w:val="791"/>
          <w:jc w:val="center"/>
        </w:trPr>
        <w:tc>
          <w:tcPr>
            <w:tcW w:w="6300" w:type="dxa"/>
          </w:tcPr>
          <w:p w14:paraId="545D009C" w14:textId="77777777" w:rsidR="002F1913" w:rsidRPr="002F1913" w:rsidRDefault="002F1913" w:rsidP="001825A8">
            <w:pPr>
              <w:rPr>
                <w:rFonts w:ascii="Arial" w:hAnsi="Arial" w:cs="Arial"/>
                <w:sz w:val="24"/>
                <w:szCs w:val="24"/>
              </w:rPr>
            </w:pPr>
            <w:r w:rsidRPr="002F1913">
              <w:rPr>
                <w:rFonts w:ascii="Arial" w:hAnsi="Arial" w:cs="Arial"/>
                <w:sz w:val="24"/>
                <w:szCs w:val="24"/>
              </w:rPr>
              <w:t>Authorized Signature:</w:t>
            </w:r>
          </w:p>
          <w:p w14:paraId="0EED3AE4" w14:textId="77777777" w:rsidR="002F1913" w:rsidRPr="002F1913" w:rsidRDefault="002F1913" w:rsidP="001825A8">
            <w:pPr>
              <w:rPr>
                <w:rFonts w:ascii="Arial" w:hAnsi="Arial" w:cs="Arial"/>
                <w:sz w:val="24"/>
                <w:szCs w:val="24"/>
              </w:rPr>
            </w:pPr>
          </w:p>
        </w:tc>
        <w:tc>
          <w:tcPr>
            <w:tcW w:w="4249" w:type="dxa"/>
          </w:tcPr>
          <w:p w14:paraId="3DF8E49E" w14:textId="77777777" w:rsidR="002F1913" w:rsidRPr="002F1913" w:rsidRDefault="002F1913" w:rsidP="001825A8">
            <w:pPr>
              <w:rPr>
                <w:rFonts w:ascii="Arial" w:hAnsi="Arial" w:cs="Arial"/>
                <w:sz w:val="24"/>
                <w:szCs w:val="24"/>
              </w:rPr>
            </w:pPr>
            <w:r w:rsidRPr="002F1913">
              <w:rPr>
                <w:rFonts w:ascii="Arial" w:hAnsi="Arial" w:cs="Arial"/>
                <w:sz w:val="24"/>
                <w:szCs w:val="24"/>
              </w:rPr>
              <w:t>Date:</w:t>
            </w:r>
          </w:p>
        </w:tc>
      </w:tr>
    </w:tbl>
    <w:p w14:paraId="64FC492C" w14:textId="77777777" w:rsidR="002F1913" w:rsidRPr="002F1913" w:rsidRDefault="002F1913" w:rsidP="001825A8">
      <w:pPr>
        <w:rPr>
          <w:rFonts w:ascii="Arial" w:hAnsi="Arial" w:cs="Arial"/>
          <w:b/>
          <w:bCs/>
          <w:sz w:val="24"/>
          <w:szCs w:val="24"/>
        </w:rPr>
      </w:pPr>
    </w:p>
    <w:p w14:paraId="3D8FFD7E" w14:textId="77777777" w:rsidR="002F1913" w:rsidRPr="002F1913" w:rsidRDefault="002F1913" w:rsidP="001825A8">
      <w:pPr>
        <w:rPr>
          <w:rFonts w:ascii="Arial" w:hAnsi="Arial" w:cs="Arial"/>
          <w:b/>
          <w:bCs/>
          <w:sz w:val="24"/>
          <w:szCs w:val="24"/>
        </w:rPr>
      </w:pPr>
    </w:p>
    <w:p w14:paraId="57FCA2D0" w14:textId="77777777" w:rsidR="002F1913" w:rsidRPr="002F1913" w:rsidRDefault="002F1913" w:rsidP="001825A8">
      <w:pPr>
        <w:rPr>
          <w:rFonts w:ascii="Arial" w:hAnsi="Arial" w:cs="Arial"/>
          <w:b/>
          <w:bCs/>
          <w:sz w:val="24"/>
          <w:szCs w:val="24"/>
        </w:rPr>
      </w:pPr>
    </w:p>
    <w:p w14:paraId="05FE931A" w14:textId="77777777" w:rsidR="00292D8E" w:rsidRDefault="00292D8E" w:rsidP="001825A8">
      <w:pPr>
        <w:rPr>
          <w:rFonts w:ascii="Arial" w:hAnsi="Arial" w:cs="Arial"/>
          <w:b/>
          <w:bCs/>
          <w:sz w:val="24"/>
          <w:szCs w:val="24"/>
        </w:rPr>
      </w:pPr>
    </w:p>
    <w:p w14:paraId="3CC2404D" w14:textId="77777777" w:rsidR="00292D8E" w:rsidRDefault="00292D8E" w:rsidP="001825A8">
      <w:pPr>
        <w:rPr>
          <w:rFonts w:ascii="Arial" w:hAnsi="Arial" w:cs="Arial"/>
          <w:b/>
          <w:bCs/>
          <w:sz w:val="24"/>
          <w:szCs w:val="24"/>
        </w:rPr>
      </w:pPr>
    </w:p>
    <w:p w14:paraId="379CD41D" w14:textId="77777777" w:rsidR="001243FD" w:rsidRDefault="001243FD">
      <w:pPr>
        <w:widowControl/>
        <w:autoSpaceDE/>
        <w:autoSpaceDN/>
        <w:rPr>
          <w:rFonts w:ascii="Arial" w:hAnsi="Arial" w:cs="Arial"/>
          <w:b/>
          <w:bCs/>
          <w:sz w:val="24"/>
          <w:szCs w:val="24"/>
        </w:rPr>
      </w:pPr>
      <w:r>
        <w:rPr>
          <w:rFonts w:ascii="Arial" w:hAnsi="Arial" w:cs="Arial"/>
          <w:b/>
          <w:bCs/>
          <w:sz w:val="24"/>
          <w:szCs w:val="24"/>
        </w:rPr>
        <w:br w:type="page"/>
      </w:r>
    </w:p>
    <w:p w14:paraId="11FEEFD0" w14:textId="310F6B86" w:rsidR="002F1913" w:rsidRPr="002F1913" w:rsidRDefault="002F1913" w:rsidP="001825A8">
      <w:pPr>
        <w:rPr>
          <w:rFonts w:ascii="Arial" w:hAnsi="Arial" w:cs="Arial"/>
        </w:rPr>
      </w:pPr>
      <w:r w:rsidRPr="002F1913">
        <w:rPr>
          <w:rFonts w:ascii="Arial" w:hAnsi="Arial" w:cs="Arial"/>
          <w:b/>
          <w:bCs/>
          <w:sz w:val="24"/>
          <w:szCs w:val="24"/>
        </w:rPr>
        <w:lastRenderedPageBreak/>
        <w:t>APPENDIX C</w:t>
      </w:r>
    </w:p>
    <w:p w14:paraId="7C42C7C4" w14:textId="77777777" w:rsidR="002F1913" w:rsidRPr="002F1913" w:rsidRDefault="002F1913" w:rsidP="001825A8">
      <w:pPr>
        <w:rPr>
          <w:rFonts w:ascii="Arial" w:hAnsi="Arial" w:cs="Arial"/>
        </w:rPr>
      </w:pPr>
    </w:p>
    <w:p w14:paraId="28F695CD" w14:textId="77777777" w:rsidR="002F1913" w:rsidRPr="002F1913" w:rsidRDefault="002F1913" w:rsidP="001825A8">
      <w:pPr>
        <w:jc w:val="center"/>
        <w:rPr>
          <w:rFonts w:ascii="Arial" w:hAnsi="Arial" w:cs="Arial"/>
          <w:b/>
          <w:sz w:val="24"/>
          <w:szCs w:val="24"/>
        </w:rPr>
      </w:pPr>
      <w:r w:rsidRPr="002F1913">
        <w:rPr>
          <w:rFonts w:ascii="Arial" w:hAnsi="Arial" w:cs="Arial"/>
          <w:b/>
          <w:sz w:val="28"/>
          <w:szCs w:val="28"/>
        </w:rPr>
        <w:t xml:space="preserve">State of Maine </w:t>
      </w:r>
    </w:p>
    <w:p w14:paraId="16DDAD05" w14:textId="77777777" w:rsidR="002F1913" w:rsidRPr="002F1913" w:rsidRDefault="002F1913" w:rsidP="001825A8">
      <w:pPr>
        <w:jc w:val="center"/>
        <w:rPr>
          <w:rFonts w:ascii="Arial" w:hAnsi="Arial" w:cs="Arial"/>
          <w:b/>
          <w:sz w:val="28"/>
          <w:szCs w:val="28"/>
        </w:rPr>
      </w:pPr>
      <w:r w:rsidRPr="002F1913">
        <w:rPr>
          <w:rFonts w:ascii="Arial" w:hAnsi="Arial" w:cs="Arial"/>
          <w:b/>
          <w:sz w:val="28"/>
          <w:szCs w:val="28"/>
        </w:rPr>
        <w:t>Department of Labor</w:t>
      </w:r>
    </w:p>
    <w:p w14:paraId="51436099" w14:textId="6A2E161C" w:rsidR="002F1913" w:rsidRPr="008375FE" w:rsidRDefault="00FE0472" w:rsidP="001825A8">
      <w:pPr>
        <w:jc w:val="center"/>
        <w:outlineLvl w:val="1"/>
        <w:rPr>
          <w:rFonts w:ascii="Arial" w:hAnsi="Arial" w:cs="Arial"/>
          <w:b/>
          <w:iCs/>
          <w:sz w:val="28"/>
          <w:szCs w:val="28"/>
        </w:rPr>
      </w:pPr>
      <w:r w:rsidRPr="008375FE">
        <w:rPr>
          <w:rFonts w:ascii="Arial" w:hAnsi="Arial" w:cs="Arial"/>
          <w:b/>
          <w:iCs/>
          <w:sz w:val="28"/>
          <w:szCs w:val="28"/>
        </w:rPr>
        <w:t xml:space="preserve">State Workforce Board </w:t>
      </w:r>
    </w:p>
    <w:p w14:paraId="20DDA7DF" w14:textId="77777777" w:rsidR="002F1913" w:rsidRPr="002F1913" w:rsidRDefault="002F1913" w:rsidP="001825A8">
      <w:pPr>
        <w:jc w:val="center"/>
        <w:outlineLvl w:val="1"/>
        <w:rPr>
          <w:sz w:val="28"/>
          <w:szCs w:val="28"/>
        </w:rPr>
      </w:pPr>
      <w:r w:rsidRPr="002F1913">
        <w:rPr>
          <w:rFonts w:ascii="Arial" w:hAnsi="Arial" w:cs="Arial"/>
          <w:b/>
          <w:bCs/>
          <w:sz w:val="28"/>
          <w:szCs w:val="28"/>
        </w:rPr>
        <w:t>APPLICATION FORM</w:t>
      </w:r>
    </w:p>
    <w:p w14:paraId="727DEB21" w14:textId="3BE4D461" w:rsidR="002F1913" w:rsidRPr="002F1913" w:rsidRDefault="002F1913" w:rsidP="001825A8">
      <w:pPr>
        <w:jc w:val="center"/>
        <w:rPr>
          <w:rFonts w:ascii="Arial" w:hAnsi="Arial" w:cs="Arial"/>
          <w:b/>
          <w:bCs/>
          <w:sz w:val="28"/>
          <w:szCs w:val="28"/>
        </w:rPr>
      </w:pPr>
      <w:r w:rsidRPr="002F1913">
        <w:rPr>
          <w:rFonts w:ascii="Arial" w:hAnsi="Arial" w:cs="Arial"/>
          <w:b/>
          <w:bCs/>
          <w:sz w:val="28"/>
          <w:szCs w:val="28"/>
        </w:rPr>
        <w:t>RFA#</w:t>
      </w:r>
      <w:r w:rsidRPr="002F1913">
        <w:rPr>
          <w:rFonts w:ascii="Arial" w:hAnsi="Arial" w:cs="Arial"/>
          <w:b/>
          <w:bCs/>
          <w:color w:val="0070C0"/>
          <w:sz w:val="28"/>
          <w:szCs w:val="28"/>
        </w:rPr>
        <w:t xml:space="preserve"> </w:t>
      </w:r>
      <w:r w:rsidR="001243FD">
        <w:rPr>
          <w:rFonts w:ascii="Arial" w:hAnsi="Arial" w:cs="Arial"/>
          <w:b/>
          <w:bCs/>
          <w:sz w:val="28"/>
          <w:szCs w:val="28"/>
        </w:rPr>
        <w:t>202204054</w:t>
      </w:r>
    </w:p>
    <w:p w14:paraId="63B23803" w14:textId="31A39687" w:rsidR="002F1913" w:rsidRPr="002F1913" w:rsidRDefault="002F1913" w:rsidP="001825A8">
      <w:pPr>
        <w:jc w:val="center"/>
        <w:rPr>
          <w:rFonts w:ascii="Arial" w:hAnsi="Arial" w:cs="Arial"/>
          <w:b/>
          <w:bCs/>
          <w:sz w:val="28"/>
          <w:szCs w:val="28"/>
          <w:u w:val="single"/>
        </w:rPr>
      </w:pPr>
      <w:r w:rsidRPr="002F1913">
        <w:rPr>
          <w:rFonts w:ascii="Arial" w:hAnsi="Arial" w:cs="Arial"/>
          <w:b/>
          <w:bCs/>
          <w:sz w:val="28"/>
          <w:szCs w:val="28"/>
          <w:u w:val="single"/>
        </w:rPr>
        <w:t xml:space="preserve">Maine </w:t>
      </w:r>
      <w:r w:rsidR="00FE0472">
        <w:rPr>
          <w:rFonts w:ascii="Arial" w:hAnsi="Arial" w:cs="Arial"/>
          <w:b/>
          <w:bCs/>
          <w:sz w:val="28"/>
          <w:szCs w:val="28"/>
          <w:u w:val="single"/>
        </w:rPr>
        <w:t xml:space="preserve">Industry Partnerships </w:t>
      </w:r>
      <w:r w:rsidR="005B3A6D">
        <w:rPr>
          <w:rFonts w:ascii="Arial" w:hAnsi="Arial" w:cs="Arial"/>
          <w:b/>
          <w:bCs/>
          <w:sz w:val="28"/>
          <w:szCs w:val="28"/>
          <w:u w:val="single"/>
        </w:rPr>
        <w:t>for</w:t>
      </w:r>
      <w:r w:rsidR="00FE0472">
        <w:rPr>
          <w:rFonts w:ascii="Arial" w:hAnsi="Arial" w:cs="Arial"/>
          <w:b/>
          <w:bCs/>
          <w:sz w:val="28"/>
          <w:szCs w:val="28"/>
          <w:u w:val="single"/>
        </w:rPr>
        <w:t xml:space="preserve"> Workforce</w:t>
      </w:r>
      <w:r w:rsidR="005B3A6D">
        <w:rPr>
          <w:rFonts w:ascii="Arial" w:hAnsi="Arial" w:cs="Arial"/>
          <w:b/>
          <w:bCs/>
          <w:sz w:val="28"/>
          <w:szCs w:val="28"/>
          <w:u w:val="single"/>
        </w:rPr>
        <w:t xml:space="preserve"> </w:t>
      </w:r>
      <w:r w:rsidR="007E1D0D">
        <w:rPr>
          <w:rFonts w:ascii="Arial" w:hAnsi="Arial" w:cs="Arial"/>
          <w:b/>
          <w:bCs/>
          <w:sz w:val="28"/>
          <w:szCs w:val="28"/>
          <w:u w:val="single"/>
        </w:rPr>
        <w:t>Development</w:t>
      </w:r>
      <w:r w:rsidR="00FE0472">
        <w:rPr>
          <w:rFonts w:ascii="Arial" w:hAnsi="Arial" w:cs="Arial"/>
          <w:b/>
          <w:bCs/>
          <w:sz w:val="28"/>
          <w:szCs w:val="28"/>
          <w:u w:val="single"/>
        </w:rPr>
        <w:t xml:space="preserve"> Initiative </w:t>
      </w:r>
    </w:p>
    <w:p w14:paraId="471BC200" w14:textId="77777777" w:rsidR="002F1913" w:rsidRPr="002F1913" w:rsidRDefault="002F1913" w:rsidP="001825A8">
      <w:pPr>
        <w:widowControl/>
        <w:jc w:val="center"/>
        <w:rPr>
          <w:rFonts w:ascii="Arial" w:hAnsi="Arial" w:cs="Arial"/>
          <w:b/>
          <w:bCs/>
          <w:sz w:val="28"/>
          <w:szCs w:val="28"/>
          <w:u w:val="single"/>
        </w:rPr>
      </w:pPr>
      <w:r w:rsidRPr="002F1913">
        <w:rPr>
          <w:rFonts w:ascii="Arial" w:hAnsi="Arial" w:cs="Arial"/>
          <w:b/>
          <w:bCs/>
          <w:sz w:val="28"/>
          <w:szCs w:val="28"/>
          <w:u w:val="single"/>
        </w:rPr>
        <w:t>FY 2022 Grant Funding</w:t>
      </w:r>
    </w:p>
    <w:p w14:paraId="0EEE5DF5" w14:textId="77777777" w:rsidR="002F1913" w:rsidRPr="002F1913" w:rsidRDefault="002F1913" w:rsidP="001825A8">
      <w:pPr>
        <w:jc w:val="center"/>
        <w:rPr>
          <w:rFonts w:ascii="Arial" w:hAnsi="Arial" w:cs="Arial"/>
          <w:b/>
          <w:sz w:val="28"/>
          <w:szCs w:val="28"/>
          <w:u w:val="single"/>
        </w:rPr>
      </w:pPr>
    </w:p>
    <w:p w14:paraId="69973F51" w14:textId="77777777" w:rsidR="002F1913" w:rsidRPr="002F1913" w:rsidRDefault="002F1913" w:rsidP="001825A8">
      <w:pPr>
        <w:outlineLvl w:val="1"/>
        <w:rPr>
          <w:rFonts w:ascii="Arial" w:hAnsi="Arial" w:cs="Arial"/>
          <w:b/>
          <w:bCs/>
          <w:sz w:val="24"/>
          <w:szCs w:val="24"/>
        </w:rPr>
      </w:pPr>
      <w:r w:rsidRPr="002F1913">
        <w:rPr>
          <w:rFonts w:ascii="Arial" w:hAnsi="Arial" w:cs="Arial"/>
          <w:b/>
          <w:bCs/>
          <w:sz w:val="24"/>
          <w:szCs w:val="24"/>
        </w:rPr>
        <w:t xml:space="preserve">The Application may be obtained in a Word (.docx) format by double clicking on the document icon below.  </w:t>
      </w:r>
    </w:p>
    <w:p w14:paraId="6A64F2EB" w14:textId="77777777" w:rsidR="002F1913" w:rsidRPr="002F1913" w:rsidRDefault="002F1913" w:rsidP="001825A8">
      <w:pPr>
        <w:rPr>
          <w:rFonts w:ascii="Arial" w:hAnsi="Arial" w:cs="Arial"/>
          <w:b/>
          <w:sz w:val="28"/>
          <w:szCs w:val="28"/>
          <w:u w:val="single"/>
        </w:rPr>
      </w:pPr>
    </w:p>
    <w:p w14:paraId="3DC8222C" w14:textId="63871C68" w:rsidR="002F1913" w:rsidRPr="002F1913" w:rsidRDefault="002F1913" w:rsidP="001825A8">
      <w:pPr>
        <w:jc w:val="center"/>
        <w:rPr>
          <w:rFonts w:ascii="Arial" w:hAnsi="Arial" w:cs="Arial"/>
          <w:b/>
          <w:sz w:val="28"/>
          <w:szCs w:val="28"/>
          <w:u w:val="single"/>
        </w:rPr>
      </w:pPr>
    </w:p>
    <w:p w14:paraId="0FDC3D19" w14:textId="77777777" w:rsidR="002F1913" w:rsidRPr="002F1913" w:rsidRDefault="002F1913" w:rsidP="001825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bookmarkStart w:id="19" w:name="_MON_1709572107"/>
    <w:bookmarkEnd w:id="19"/>
    <w:p w14:paraId="0F2097AA" w14:textId="566C264A" w:rsidR="002F1913" w:rsidRPr="002F1913" w:rsidRDefault="00CB310A" w:rsidP="001825A8">
      <w:pPr>
        <w:widowControl/>
        <w:autoSpaceDE/>
        <w:autoSpaceDN/>
        <w:jc w:val="center"/>
        <w:rPr>
          <w:rFonts w:ascii="Arial" w:hAnsi="Arial" w:cs="Arial"/>
          <w:sz w:val="24"/>
          <w:szCs w:val="24"/>
        </w:rPr>
      </w:pPr>
      <w:r>
        <w:rPr>
          <w:rFonts w:ascii="Arial" w:hAnsi="Arial" w:cs="Arial"/>
          <w:sz w:val="24"/>
          <w:szCs w:val="24"/>
        </w:rPr>
        <w:object w:dxaOrig="1287" w:dyaOrig="837" w14:anchorId="65710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2pt;height:42pt" o:ole="">
            <v:imagedata r:id="rId23" o:title=""/>
          </v:shape>
          <o:OLEObject Type="Embed" ProgID="Word.Document.12" ShapeID="_x0000_i1028" DrawAspect="Icon" ObjectID="_1714369495" r:id="rId24">
            <o:FieldCodes>\s</o:FieldCodes>
          </o:OLEObject>
        </w:object>
      </w:r>
      <w:r w:rsidR="002F1913" w:rsidRPr="002F1913">
        <w:rPr>
          <w:rFonts w:ascii="Arial" w:hAnsi="Arial" w:cs="Arial"/>
          <w:sz w:val="24"/>
          <w:szCs w:val="24"/>
        </w:rPr>
        <w:br w:type="page"/>
      </w:r>
    </w:p>
    <w:p w14:paraId="70671558" w14:textId="77777777" w:rsidR="002F1913" w:rsidRPr="002F1913" w:rsidRDefault="002F1913" w:rsidP="001825A8">
      <w:pPr>
        <w:rPr>
          <w:rFonts w:ascii="Arial" w:hAnsi="Arial" w:cs="Arial"/>
        </w:rPr>
      </w:pPr>
      <w:r w:rsidRPr="002F1913">
        <w:rPr>
          <w:rFonts w:ascii="Arial" w:hAnsi="Arial" w:cs="Arial"/>
          <w:b/>
          <w:bCs/>
          <w:sz w:val="24"/>
          <w:szCs w:val="24"/>
        </w:rPr>
        <w:lastRenderedPageBreak/>
        <w:t>APPENDIX D</w:t>
      </w:r>
    </w:p>
    <w:p w14:paraId="3DAAC0D6" w14:textId="77777777" w:rsidR="002F1913" w:rsidRPr="002F1913" w:rsidRDefault="002F1913" w:rsidP="001825A8">
      <w:pPr>
        <w:rPr>
          <w:rFonts w:ascii="Arial" w:hAnsi="Arial" w:cs="Arial"/>
        </w:rPr>
      </w:pPr>
    </w:p>
    <w:p w14:paraId="5AB4B2EC" w14:textId="77777777" w:rsidR="002F1913" w:rsidRPr="002F1913" w:rsidRDefault="002F1913" w:rsidP="001825A8">
      <w:pPr>
        <w:jc w:val="center"/>
        <w:rPr>
          <w:rFonts w:ascii="Arial" w:hAnsi="Arial" w:cs="Arial"/>
          <w:b/>
          <w:sz w:val="24"/>
          <w:szCs w:val="24"/>
        </w:rPr>
      </w:pPr>
      <w:r w:rsidRPr="002F1913">
        <w:rPr>
          <w:rFonts w:ascii="Arial" w:hAnsi="Arial" w:cs="Arial"/>
          <w:b/>
          <w:sz w:val="28"/>
          <w:szCs w:val="28"/>
        </w:rPr>
        <w:t xml:space="preserve">State of Maine </w:t>
      </w:r>
    </w:p>
    <w:p w14:paraId="6140F820" w14:textId="77777777" w:rsidR="002F1913" w:rsidRPr="002F1913" w:rsidRDefault="002F1913" w:rsidP="001825A8">
      <w:pPr>
        <w:jc w:val="center"/>
        <w:rPr>
          <w:rFonts w:ascii="Arial" w:hAnsi="Arial" w:cs="Arial"/>
          <w:b/>
          <w:sz w:val="28"/>
          <w:szCs w:val="28"/>
        </w:rPr>
      </w:pPr>
      <w:r w:rsidRPr="002F1913">
        <w:rPr>
          <w:rFonts w:ascii="Arial" w:hAnsi="Arial" w:cs="Arial"/>
          <w:b/>
          <w:sz w:val="28"/>
          <w:szCs w:val="28"/>
        </w:rPr>
        <w:t>Department of Labor</w:t>
      </w:r>
    </w:p>
    <w:p w14:paraId="147BCF26" w14:textId="7DD0ADB6" w:rsidR="002F1913" w:rsidRPr="008375FE" w:rsidRDefault="00FE0472" w:rsidP="001825A8">
      <w:pPr>
        <w:jc w:val="center"/>
        <w:outlineLvl w:val="1"/>
        <w:rPr>
          <w:rFonts w:ascii="Arial" w:hAnsi="Arial" w:cs="Arial"/>
          <w:b/>
          <w:iCs/>
          <w:sz w:val="28"/>
          <w:szCs w:val="28"/>
        </w:rPr>
      </w:pPr>
      <w:r w:rsidRPr="008375FE">
        <w:rPr>
          <w:rFonts w:ascii="Arial" w:hAnsi="Arial" w:cs="Arial"/>
          <w:b/>
          <w:iCs/>
          <w:sz w:val="28"/>
          <w:szCs w:val="28"/>
        </w:rPr>
        <w:t xml:space="preserve">State Workforce Board </w:t>
      </w:r>
    </w:p>
    <w:p w14:paraId="6CC6B161" w14:textId="77777777" w:rsidR="002F1913" w:rsidRPr="002F1913" w:rsidRDefault="002F1913" w:rsidP="001825A8">
      <w:pPr>
        <w:jc w:val="center"/>
        <w:outlineLvl w:val="1"/>
        <w:rPr>
          <w:sz w:val="28"/>
        </w:rPr>
      </w:pPr>
      <w:r w:rsidRPr="002F1913">
        <w:rPr>
          <w:rFonts w:ascii="Arial" w:hAnsi="Arial" w:cs="Arial"/>
          <w:b/>
          <w:bCs/>
          <w:sz w:val="28"/>
          <w:szCs w:val="24"/>
        </w:rPr>
        <w:t>FUNDING GUIDELINES</w:t>
      </w:r>
    </w:p>
    <w:p w14:paraId="1D8FC882" w14:textId="54B461FB" w:rsidR="002F1913" w:rsidRPr="002F1913" w:rsidRDefault="002F1913" w:rsidP="001825A8">
      <w:pPr>
        <w:jc w:val="center"/>
        <w:rPr>
          <w:rFonts w:ascii="Arial" w:hAnsi="Arial" w:cs="Arial"/>
          <w:b/>
          <w:bCs/>
          <w:sz w:val="28"/>
          <w:szCs w:val="28"/>
        </w:rPr>
      </w:pPr>
      <w:r w:rsidRPr="002F1913">
        <w:rPr>
          <w:rFonts w:ascii="Arial" w:hAnsi="Arial" w:cs="Arial"/>
          <w:b/>
          <w:bCs/>
          <w:sz w:val="28"/>
          <w:szCs w:val="28"/>
        </w:rPr>
        <w:t xml:space="preserve">RFA# </w:t>
      </w:r>
      <w:r w:rsidR="004A2131">
        <w:rPr>
          <w:rFonts w:ascii="Arial" w:hAnsi="Arial" w:cs="Arial"/>
          <w:b/>
          <w:bCs/>
          <w:sz w:val="28"/>
          <w:szCs w:val="28"/>
        </w:rPr>
        <w:t>202204054</w:t>
      </w:r>
    </w:p>
    <w:p w14:paraId="300BD6DA" w14:textId="7FE51C1D" w:rsidR="002F1913" w:rsidRPr="002F1913" w:rsidRDefault="002F1913" w:rsidP="001825A8">
      <w:pPr>
        <w:jc w:val="center"/>
        <w:rPr>
          <w:rFonts w:ascii="Arial" w:hAnsi="Arial" w:cs="Arial"/>
          <w:b/>
          <w:bCs/>
          <w:sz w:val="28"/>
          <w:szCs w:val="28"/>
          <w:u w:val="single"/>
        </w:rPr>
      </w:pPr>
      <w:r w:rsidRPr="002F1913">
        <w:rPr>
          <w:rFonts w:ascii="Arial" w:hAnsi="Arial" w:cs="Arial"/>
          <w:b/>
          <w:bCs/>
          <w:sz w:val="28"/>
          <w:szCs w:val="28"/>
          <w:u w:val="single"/>
        </w:rPr>
        <w:t xml:space="preserve">Maine </w:t>
      </w:r>
      <w:r w:rsidR="00FE0472">
        <w:rPr>
          <w:rFonts w:ascii="Arial" w:hAnsi="Arial" w:cs="Arial"/>
          <w:b/>
          <w:bCs/>
          <w:sz w:val="28"/>
          <w:szCs w:val="28"/>
          <w:u w:val="single"/>
        </w:rPr>
        <w:t xml:space="preserve">Industry Partnerships </w:t>
      </w:r>
      <w:r w:rsidR="00BE4A2D">
        <w:rPr>
          <w:rFonts w:ascii="Arial" w:hAnsi="Arial" w:cs="Arial"/>
          <w:b/>
          <w:bCs/>
          <w:sz w:val="28"/>
          <w:szCs w:val="28"/>
          <w:u w:val="single"/>
        </w:rPr>
        <w:t>for</w:t>
      </w:r>
      <w:r w:rsidR="00FE0472">
        <w:rPr>
          <w:rFonts w:ascii="Arial" w:hAnsi="Arial" w:cs="Arial"/>
          <w:b/>
          <w:bCs/>
          <w:sz w:val="28"/>
          <w:szCs w:val="28"/>
          <w:u w:val="single"/>
        </w:rPr>
        <w:t xml:space="preserve"> Workforce</w:t>
      </w:r>
      <w:r w:rsidR="00BE4A2D">
        <w:rPr>
          <w:rFonts w:ascii="Arial" w:hAnsi="Arial" w:cs="Arial"/>
          <w:b/>
          <w:bCs/>
          <w:sz w:val="28"/>
          <w:szCs w:val="28"/>
          <w:u w:val="single"/>
        </w:rPr>
        <w:t xml:space="preserve"> Development</w:t>
      </w:r>
      <w:r w:rsidR="00FE0472">
        <w:rPr>
          <w:rFonts w:ascii="Arial" w:hAnsi="Arial" w:cs="Arial"/>
          <w:b/>
          <w:bCs/>
          <w:sz w:val="28"/>
          <w:szCs w:val="28"/>
          <w:u w:val="single"/>
        </w:rPr>
        <w:t xml:space="preserve"> Initiative </w:t>
      </w:r>
    </w:p>
    <w:p w14:paraId="513E48CE" w14:textId="77777777" w:rsidR="002F1913" w:rsidRPr="002F1913" w:rsidRDefault="002F1913" w:rsidP="001825A8">
      <w:pPr>
        <w:widowControl/>
        <w:jc w:val="center"/>
        <w:rPr>
          <w:rFonts w:ascii="Arial" w:hAnsi="Arial" w:cs="Arial"/>
          <w:b/>
          <w:bCs/>
          <w:sz w:val="28"/>
          <w:szCs w:val="28"/>
          <w:u w:val="single"/>
        </w:rPr>
      </w:pPr>
      <w:r w:rsidRPr="002F1913">
        <w:rPr>
          <w:rFonts w:ascii="Arial" w:hAnsi="Arial" w:cs="Arial"/>
          <w:b/>
          <w:bCs/>
          <w:sz w:val="28"/>
          <w:szCs w:val="28"/>
          <w:u w:val="single"/>
        </w:rPr>
        <w:t>FY 2022 Grant Funding</w:t>
      </w:r>
    </w:p>
    <w:p w14:paraId="505D2097" w14:textId="77777777" w:rsidR="00A13775" w:rsidRDefault="00A13775" w:rsidP="001825A8">
      <w:pPr>
        <w:widowControl/>
        <w:tabs>
          <w:tab w:val="left" w:pos="360"/>
          <w:tab w:val="left" w:pos="720"/>
          <w:tab w:val="left" w:pos="1080"/>
          <w:tab w:val="left" w:pos="1440"/>
        </w:tabs>
        <w:rPr>
          <w:rFonts w:ascii="Arial" w:hAnsi="Arial" w:cs="Arial"/>
          <w:sz w:val="24"/>
          <w:szCs w:val="24"/>
        </w:rPr>
      </w:pPr>
    </w:p>
    <w:p w14:paraId="5D7BD7FB" w14:textId="78578383" w:rsidR="002F1913" w:rsidRPr="002F1913" w:rsidRDefault="00A13775" w:rsidP="001825A8">
      <w:pPr>
        <w:widowControl/>
        <w:tabs>
          <w:tab w:val="left" w:pos="360"/>
          <w:tab w:val="left" w:pos="720"/>
          <w:tab w:val="left" w:pos="1080"/>
          <w:tab w:val="left" w:pos="1440"/>
        </w:tabs>
        <w:rPr>
          <w:rFonts w:ascii="Arial" w:hAnsi="Arial" w:cs="Arial"/>
          <w:sz w:val="24"/>
          <w:szCs w:val="24"/>
        </w:rPr>
      </w:pPr>
      <w:r w:rsidRPr="00523B10">
        <w:rPr>
          <w:rFonts w:ascii="Arial" w:hAnsi="Arial" w:cs="Arial"/>
          <w:sz w:val="24"/>
          <w:szCs w:val="24"/>
        </w:rPr>
        <w:t>The Department anticipates making multiple awards as a result of this RFA process, including partial awards. The total estimated grant funds available are $</w:t>
      </w:r>
      <w:r>
        <w:rPr>
          <w:rFonts w:ascii="Arial" w:hAnsi="Arial" w:cs="Arial"/>
          <w:sz w:val="24"/>
          <w:szCs w:val="24"/>
        </w:rPr>
        <w:t>3,7</w:t>
      </w:r>
      <w:r w:rsidRPr="00523B10">
        <w:rPr>
          <w:rFonts w:ascii="Arial" w:hAnsi="Arial" w:cs="Arial"/>
          <w:sz w:val="24"/>
          <w:szCs w:val="24"/>
        </w:rPr>
        <w:t>00,000, with awards ranging from</w:t>
      </w:r>
      <w:r>
        <w:rPr>
          <w:rFonts w:ascii="Arial" w:hAnsi="Arial" w:cs="Arial"/>
          <w:sz w:val="24"/>
          <w:szCs w:val="24"/>
        </w:rPr>
        <w:t xml:space="preserve"> an estimated</w:t>
      </w:r>
      <w:r w:rsidRPr="00523B10">
        <w:rPr>
          <w:rFonts w:ascii="Arial" w:hAnsi="Arial" w:cs="Arial"/>
          <w:sz w:val="24"/>
          <w:szCs w:val="24"/>
        </w:rPr>
        <w:t xml:space="preserve"> $</w:t>
      </w:r>
      <w:r>
        <w:rPr>
          <w:rFonts w:ascii="Arial" w:hAnsi="Arial" w:cs="Arial"/>
          <w:sz w:val="24"/>
          <w:szCs w:val="24"/>
        </w:rPr>
        <w:t>300,</w:t>
      </w:r>
      <w:r w:rsidRPr="00523B10">
        <w:rPr>
          <w:rFonts w:ascii="Arial" w:hAnsi="Arial" w:cs="Arial"/>
          <w:sz w:val="24"/>
          <w:szCs w:val="24"/>
        </w:rPr>
        <w:t>000 to $</w:t>
      </w:r>
      <w:r>
        <w:rPr>
          <w:rFonts w:ascii="Arial" w:hAnsi="Arial" w:cs="Arial"/>
          <w:sz w:val="24"/>
          <w:szCs w:val="24"/>
        </w:rPr>
        <w:t>7</w:t>
      </w:r>
      <w:r w:rsidRPr="00523B10">
        <w:rPr>
          <w:rFonts w:ascii="Arial" w:hAnsi="Arial" w:cs="Arial"/>
          <w:sz w:val="24"/>
          <w:szCs w:val="24"/>
        </w:rPr>
        <w:t>00,000.</w:t>
      </w:r>
    </w:p>
    <w:p w14:paraId="7319AD85" w14:textId="77777777" w:rsidR="002F1913" w:rsidRPr="002F1913" w:rsidRDefault="002F1913" w:rsidP="001825A8">
      <w:pPr>
        <w:widowControl/>
        <w:tabs>
          <w:tab w:val="left" w:pos="360"/>
          <w:tab w:val="left" w:pos="720"/>
          <w:tab w:val="left" w:pos="1080"/>
          <w:tab w:val="left" w:pos="1440"/>
        </w:tabs>
        <w:rPr>
          <w:rFonts w:ascii="Arial" w:hAnsi="Arial" w:cs="Arial"/>
          <w:sz w:val="24"/>
          <w:szCs w:val="24"/>
        </w:rPr>
      </w:pPr>
    </w:p>
    <w:p w14:paraId="380952FB" w14:textId="77777777" w:rsidR="00B62F81" w:rsidRDefault="002F1913" w:rsidP="001825A8">
      <w:pPr>
        <w:widowControl/>
        <w:tabs>
          <w:tab w:val="left" w:pos="360"/>
          <w:tab w:val="left" w:pos="720"/>
          <w:tab w:val="left" w:pos="1080"/>
          <w:tab w:val="left" w:pos="1440"/>
        </w:tabs>
        <w:rPr>
          <w:rFonts w:ascii="Arial" w:hAnsi="Arial" w:cs="Arial"/>
          <w:sz w:val="24"/>
          <w:szCs w:val="24"/>
        </w:rPr>
      </w:pPr>
      <w:r w:rsidRPr="002F1913">
        <w:rPr>
          <w:rFonts w:ascii="Arial" w:hAnsi="Arial" w:cs="Arial"/>
          <w:sz w:val="24"/>
          <w:szCs w:val="24"/>
        </w:rPr>
        <w:t xml:space="preserve">Funding for </w:t>
      </w:r>
      <w:r w:rsidR="00FE0472">
        <w:rPr>
          <w:rFonts w:ascii="Arial" w:hAnsi="Arial" w:cs="Arial"/>
          <w:sz w:val="24"/>
          <w:szCs w:val="24"/>
        </w:rPr>
        <w:t xml:space="preserve">Maine Industry Partnerships with Workforce Initiative </w:t>
      </w:r>
      <w:r w:rsidRPr="002F1913">
        <w:rPr>
          <w:rFonts w:ascii="Arial" w:hAnsi="Arial" w:cs="Arial"/>
          <w:sz w:val="24"/>
          <w:szCs w:val="24"/>
        </w:rPr>
        <w:t xml:space="preserve">is based on the total number of </w:t>
      </w:r>
      <w:r w:rsidR="00750387">
        <w:rPr>
          <w:rFonts w:ascii="Arial" w:hAnsi="Arial" w:cs="Arial"/>
          <w:sz w:val="24"/>
          <w:szCs w:val="24"/>
        </w:rPr>
        <w:t xml:space="preserve">Industry Partnerships that are funded/served </w:t>
      </w:r>
      <w:r w:rsidRPr="002F1913">
        <w:rPr>
          <w:rFonts w:ascii="Arial" w:hAnsi="Arial" w:cs="Arial"/>
          <w:sz w:val="24"/>
          <w:szCs w:val="24"/>
        </w:rPr>
        <w:t xml:space="preserve">through the grant opportunity.  </w:t>
      </w:r>
    </w:p>
    <w:p w14:paraId="44F2419E" w14:textId="77777777" w:rsidR="00AC3463" w:rsidRDefault="002F1913" w:rsidP="001825A8">
      <w:pPr>
        <w:pStyle w:val="CommentText"/>
        <w:numPr>
          <w:ilvl w:val="0"/>
          <w:numId w:val="46"/>
        </w:numPr>
        <w:rPr>
          <w:rFonts w:ascii="Arial" w:hAnsi="Arial" w:cs="Arial"/>
          <w:sz w:val="24"/>
          <w:szCs w:val="24"/>
        </w:rPr>
      </w:pPr>
      <w:r w:rsidRPr="002F1913">
        <w:rPr>
          <w:rFonts w:ascii="Arial" w:hAnsi="Arial" w:cs="Arial"/>
          <w:sz w:val="24"/>
          <w:szCs w:val="24"/>
        </w:rPr>
        <w:t>Minimum award is $</w:t>
      </w:r>
      <w:r w:rsidR="00750387">
        <w:rPr>
          <w:rFonts w:ascii="Arial" w:hAnsi="Arial" w:cs="Arial"/>
          <w:sz w:val="24"/>
          <w:szCs w:val="24"/>
        </w:rPr>
        <w:t>300</w:t>
      </w:r>
      <w:r w:rsidRPr="002F1913">
        <w:rPr>
          <w:rFonts w:ascii="Arial" w:hAnsi="Arial" w:cs="Arial"/>
          <w:sz w:val="24"/>
          <w:szCs w:val="24"/>
        </w:rPr>
        <w:t>,000</w:t>
      </w:r>
      <w:r w:rsidR="004A059E">
        <w:rPr>
          <w:rFonts w:ascii="Arial" w:hAnsi="Arial" w:cs="Arial"/>
          <w:sz w:val="24"/>
          <w:szCs w:val="24"/>
        </w:rPr>
        <w:t>.</w:t>
      </w:r>
      <w:r w:rsidR="002D1D5B">
        <w:rPr>
          <w:rFonts w:ascii="Arial" w:hAnsi="Arial" w:cs="Arial"/>
          <w:sz w:val="24"/>
          <w:szCs w:val="24"/>
        </w:rPr>
        <w:t xml:space="preserve"> </w:t>
      </w:r>
      <w:r w:rsidRPr="002F1913">
        <w:rPr>
          <w:rFonts w:ascii="Arial" w:hAnsi="Arial" w:cs="Arial"/>
          <w:sz w:val="24"/>
          <w:szCs w:val="24"/>
        </w:rPr>
        <w:t>Maximum award is $</w:t>
      </w:r>
      <w:r w:rsidR="004A059E">
        <w:rPr>
          <w:rFonts w:ascii="Arial" w:hAnsi="Arial" w:cs="Arial"/>
          <w:sz w:val="24"/>
          <w:szCs w:val="24"/>
        </w:rPr>
        <w:t>700,</w:t>
      </w:r>
      <w:r w:rsidRPr="002F1913">
        <w:rPr>
          <w:rFonts w:ascii="Arial" w:hAnsi="Arial" w:cs="Arial"/>
          <w:sz w:val="24"/>
          <w:szCs w:val="24"/>
        </w:rPr>
        <w:t>000.</w:t>
      </w:r>
      <w:r w:rsidR="007E0FBF">
        <w:rPr>
          <w:rFonts w:ascii="Arial" w:hAnsi="Arial" w:cs="Arial"/>
          <w:sz w:val="24"/>
          <w:szCs w:val="24"/>
        </w:rPr>
        <w:t xml:space="preserve"> </w:t>
      </w:r>
    </w:p>
    <w:p w14:paraId="6068B4E1" w14:textId="271FC4BC" w:rsidR="00AC3463" w:rsidRDefault="00AC3463" w:rsidP="001825A8">
      <w:pPr>
        <w:pStyle w:val="CommentText"/>
        <w:numPr>
          <w:ilvl w:val="0"/>
          <w:numId w:val="46"/>
        </w:numPr>
        <w:rPr>
          <w:rFonts w:ascii="Arial" w:hAnsi="Arial" w:cs="Arial"/>
          <w:sz w:val="24"/>
          <w:szCs w:val="24"/>
        </w:rPr>
      </w:pPr>
      <w:r>
        <w:rPr>
          <w:rFonts w:ascii="Arial" w:hAnsi="Arial" w:cs="Arial"/>
          <w:sz w:val="24"/>
          <w:szCs w:val="24"/>
        </w:rPr>
        <w:t xml:space="preserve">The Department </w:t>
      </w:r>
      <w:r w:rsidR="00127301">
        <w:rPr>
          <w:rFonts w:ascii="Arial" w:hAnsi="Arial" w:cs="Arial"/>
          <w:sz w:val="24"/>
          <w:szCs w:val="24"/>
        </w:rPr>
        <w:t xml:space="preserve">will consider proposal requests for less than $300,000 if they meet all of the eligibility requirements and make a strong justification for the request. </w:t>
      </w:r>
    </w:p>
    <w:p w14:paraId="14CAD2A6" w14:textId="1CCC3061" w:rsidR="00127301" w:rsidRDefault="00127301" w:rsidP="001825A8">
      <w:pPr>
        <w:pStyle w:val="CommentText"/>
        <w:numPr>
          <w:ilvl w:val="0"/>
          <w:numId w:val="46"/>
        </w:numPr>
        <w:rPr>
          <w:rFonts w:ascii="Arial" w:hAnsi="Arial" w:cs="Arial"/>
          <w:sz w:val="24"/>
          <w:szCs w:val="24"/>
        </w:rPr>
      </w:pPr>
      <w:r>
        <w:rPr>
          <w:rFonts w:ascii="Arial" w:hAnsi="Arial" w:cs="Arial"/>
          <w:sz w:val="24"/>
          <w:szCs w:val="24"/>
        </w:rPr>
        <w:t xml:space="preserve">Proposal requests over $700,000 will not be considered. </w:t>
      </w:r>
    </w:p>
    <w:p w14:paraId="05551208" w14:textId="4AFF26A5" w:rsidR="00A13775" w:rsidRDefault="00A13775" w:rsidP="001825A8">
      <w:pPr>
        <w:pStyle w:val="CommentText"/>
        <w:numPr>
          <w:ilvl w:val="0"/>
          <w:numId w:val="46"/>
        </w:numPr>
        <w:rPr>
          <w:rFonts w:ascii="Arial" w:hAnsi="Arial" w:cs="Arial"/>
          <w:sz w:val="24"/>
          <w:szCs w:val="24"/>
        </w:rPr>
      </w:pPr>
      <w:r w:rsidRPr="00F512E4">
        <w:rPr>
          <w:rFonts w:ascii="Arial" w:hAnsi="Arial" w:cs="Arial"/>
          <w:sz w:val="24"/>
          <w:szCs w:val="24"/>
        </w:rPr>
        <w:t>Proposal requests are limited to one per applicant/industry partnership.</w:t>
      </w:r>
    </w:p>
    <w:p w14:paraId="473EC780" w14:textId="0BA84708" w:rsidR="002F1913" w:rsidRDefault="002F1913" w:rsidP="001825A8">
      <w:pPr>
        <w:widowControl/>
        <w:tabs>
          <w:tab w:val="left" w:pos="360"/>
          <w:tab w:val="left" w:pos="720"/>
          <w:tab w:val="left" w:pos="1080"/>
          <w:tab w:val="left" w:pos="1440"/>
        </w:tabs>
        <w:rPr>
          <w:rFonts w:ascii="Arial" w:hAnsi="Arial" w:cs="Arial"/>
          <w:sz w:val="24"/>
          <w:szCs w:val="24"/>
        </w:rPr>
      </w:pPr>
    </w:p>
    <w:p w14:paraId="78DE8872" w14:textId="77777777" w:rsidR="00B96014" w:rsidRPr="00523B10" w:rsidRDefault="00B96014" w:rsidP="001825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Awards will be provided based on the likely impact of the proposed work in mitigating the labor market challenges experienced by employers.</w:t>
      </w:r>
    </w:p>
    <w:p w14:paraId="0C2572FB" w14:textId="77777777" w:rsidR="00B96014" w:rsidRPr="00523B10" w:rsidRDefault="00B96014" w:rsidP="001825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3B8BA83" w14:textId="77777777" w:rsidR="00B96014" w:rsidRPr="00523B10" w:rsidRDefault="00B96014" w:rsidP="001825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23B10">
        <w:rPr>
          <w:rFonts w:ascii="Arial" w:hAnsi="Arial" w:cs="Arial"/>
          <w:sz w:val="24"/>
          <w:szCs w:val="24"/>
        </w:rPr>
        <w:t>The number and size of awards will depend on the number of proposals received, industry sector(s) served, and available funds. The Department reserves the right to eliminate the lowest scoring application(s) and/or make awards at amounts less than that requested, whichever is in the best interest of the State.</w:t>
      </w:r>
    </w:p>
    <w:p w14:paraId="4E785AC2" w14:textId="77777777" w:rsidR="002F1913" w:rsidRPr="002F1913" w:rsidRDefault="002F1913" w:rsidP="001825A8">
      <w:pPr>
        <w:widowControl/>
        <w:tabs>
          <w:tab w:val="left" w:pos="360"/>
          <w:tab w:val="left" w:pos="720"/>
          <w:tab w:val="left" w:pos="1080"/>
          <w:tab w:val="left" w:pos="1440"/>
        </w:tabs>
      </w:pPr>
    </w:p>
    <w:p w14:paraId="7A3E9579" w14:textId="77777777" w:rsidR="002F1913" w:rsidRPr="002F1913" w:rsidRDefault="002F1913" w:rsidP="001825A8">
      <w:pPr>
        <w:widowControl/>
        <w:tabs>
          <w:tab w:val="left" w:pos="360"/>
          <w:tab w:val="left" w:pos="720"/>
          <w:tab w:val="left" w:pos="1080"/>
          <w:tab w:val="left" w:pos="1440"/>
        </w:tabs>
        <w:rPr>
          <w:rFonts w:ascii="Arial" w:hAnsi="Arial" w:cs="Arial"/>
          <w:sz w:val="24"/>
          <w:szCs w:val="24"/>
        </w:rPr>
      </w:pPr>
      <w:r w:rsidRPr="002F1913">
        <w:rPr>
          <w:rFonts w:ascii="Arial" w:hAnsi="Arial" w:cs="Arial"/>
          <w:sz w:val="24"/>
          <w:szCs w:val="24"/>
        </w:rPr>
        <w:t>Funding for this grant opportunity must be expended by December 31, 2024.</w:t>
      </w:r>
    </w:p>
    <w:p w14:paraId="4DF92A5C" w14:textId="77777777" w:rsidR="002F1913" w:rsidRPr="002F1913" w:rsidRDefault="002F1913" w:rsidP="001825A8">
      <w:pPr>
        <w:widowControl/>
        <w:tabs>
          <w:tab w:val="left" w:pos="360"/>
          <w:tab w:val="left" w:pos="720"/>
          <w:tab w:val="left" w:pos="1080"/>
          <w:tab w:val="left" w:pos="1440"/>
        </w:tabs>
        <w:rPr>
          <w:rFonts w:ascii="Arial" w:hAnsi="Arial" w:cs="Arial"/>
          <w:bCs/>
          <w:sz w:val="24"/>
          <w:szCs w:val="24"/>
          <w:highlight w:val="cyan"/>
        </w:rPr>
      </w:pPr>
    </w:p>
    <w:p w14:paraId="6ADAD85F" w14:textId="77777777" w:rsidR="002F1913" w:rsidRPr="002F1913" w:rsidRDefault="002F1913" w:rsidP="001825A8">
      <w:pPr>
        <w:rPr>
          <w:rFonts w:ascii="Arial" w:hAnsi="Arial" w:cs="Arial"/>
          <w:b/>
          <w:bCs/>
          <w:sz w:val="24"/>
          <w:szCs w:val="24"/>
        </w:rPr>
      </w:pPr>
      <w:r w:rsidRPr="002F1913">
        <w:rPr>
          <w:rFonts w:ascii="Arial" w:hAnsi="Arial" w:cs="Arial"/>
          <w:b/>
          <w:bCs/>
          <w:color w:val="FF0000"/>
          <w:sz w:val="24"/>
          <w:szCs w:val="24"/>
        </w:rPr>
        <w:br w:type="page"/>
      </w:r>
    </w:p>
    <w:p w14:paraId="7610F0C7" w14:textId="1E48B519" w:rsidR="001E69A5" w:rsidRPr="001E69A5" w:rsidRDefault="001E69A5" w:rsidP="001825A8">
      <w:pPr>
        <w:rPr>
          <w:rFonts w:ascii="Arial" w:hAnsi="Arial" w:cs="Arial"/>
          <w:b/>
          <w:bCs/>
          <w:sz w:val="24"/>
          <w:szCs w:val="24"/>
        </w:rPr>
      </w:pPr>
      <w:bookmarkStart w:id="20" w:name="_Hlk75449554"/>
      <w:bookmarkStart w:id="21" w:name="_MON_1679290642"/>
      <w:bookmarkEnd w:id="20"/>
      <w:bookmarkEnd w:id="21"/>
      <w:r w:rsidRPr="001E69A5">
        <w:rPr>
          <w:rFonts w:ascii="Arial" w:hAnsi="Arial" w:cs="Arial"/>
          <w:b/>
          <w:bCs/>
          <w:sz w:val="24"/>
          <w:szCs w:val="24"/>
        </w:rPr>
        <w:lastRenderedPageBreak/>
        <w:t>A</w:t>
      </w:r>
      <w:r>
        <w:rPr>
          <w:rFonts w:ascii="Arial" w:hAnsi="Arial" w:cs="Arial"/>
          <w:b/>
          <w:bCs/>
          <w:sz w:val="24"/>
          <w:szCs w:val="24"/>
        </w:rPr>
        <w:t>PPENDIX E</w:t>
      </w:r>
    </w:p>
    <w:p w14:paraId="0A99FCF0" w14:textId="77A818EA" w:rsidR="001E69A5" w:rsidRPr="001E69A5" w:rsidRDefault="001E69A5" w:rsidP="001825A8">
      <w:pPr>
        <w:jc w:val="center"/>
        <w:rPr>
          <w:rFonts w:ascii="Arial" w:hAnsi="Arial" w:cs="Arial"/>
          <w:b/>
          <w:bCs/>
          <w:sz w:val="28"/>
          <w:szCs w:val="28"/>
        </w:rPr>
      </w:pPr>
      <w:r w:rsidRPr="001E69A5">
        <w:rPr>
          <w:rFonts w:ascii="Arial" w:hAnsi="Arial" w:cs="Arial"/>
          <w:b/>
          <w:bCs/>
          <w:sz w:val="28"/>
          <w:szCs w:val="28"/>
        </w:rPr>
        <w:t>STATE OF MAINE</w:t>
      </w:r>
    </w:p>
    <w:p w14:paraId="5089310B" w14:textId="77777777" w:rsidR="001E69A5" w:rsidRPr="001E69A5" w:rsidRDefault="001E69A5" w:rsidP="001825A8">
      <w:pPr>
        <w:jc w:val="center"/>
        <w:rPr>
          <w:rFonts w:ascii="Arial" w:hAnsi="Arial" w:cs="Arial"/>
          <w:b/>
          <w:sz w:val="28"/>
          <w:szCs w:val="28"/>
        </w:rPr>
      </w:pPr>
      <w:r w:rsidRPr="001E69A5">
        <w:rPr>
          <w:rFonts w:ascii="Arial" w:hAnsi="Arial" w:cs="Arial"/>
          <w:b/>
          <w:sz w:val="28"/>
          <w:szCs w:val="28"/>
        </w:rPr>
        <w:t>Department of Labor</w:t>
      </w:r>
    </w:p>
    <w:p w14:paraId="3A2B5321" w14:textId="24420AD2" w:rsidR="001E69A5" w:rsidRPr="008375FE" w:rsidRDefault="001E69A5" w:rsidP="001825A8">
      <w:pPr>
        <w:jc w:val="center"/>
        <w:outlineLvl w:val="1"/>
        <w:rPr>
          <w:rFonts w:ascii="Arial" w:hAnsi="Arial" w:cs="Arial"/>
          <w:b/>
          <w:iCs/>
          <w:sz w:val="28"/>
          <w:szCs w:val="28"/>
        </w:rPr>
      </w:pPr>
      <w:r w:rsidRPr="008375FE">
        <w:rPr>
          <w:rFonts w:ascii="Arial" w:hAnsi="Arial" w:cs="Arial"/>
          <w:b/>
          <w:iCs/>
          <w:sz w:val="28"/>
          <w:szCs w:val="28"/>
        </w:rPr>
        <w:t>State Workforce Board</w:t>
      </w:r>
    </w:p>
    <w:p w14:paraId="07C094AB" w14:textId="0214064B" w:rsidR="008375FE" w:rsidRDefault="008375FE" w:rsidP="001825A8">
      <w:pPr>
        <w:jc w:val="center"/>
        <w:rPr>
          <w:rFonts w:ascii="Arial" w:hAnsi="Arial" w:cs="Arial"/>
          <w:b/>
          <w:bCs/>
          <w:sz w:val="28"/>
          <w:szCs w:val="28"/>
        </w:rPr>
      </w:pPr>
      <w:r w:rsidRPr="001E69A5">
        <w:rPr>
          <w:rFonts w:ascii="Arial" w:hAnsi="Arial" w:cs="Arial"/>
          <w:b/>
          <w:bCs/>
          <w:sz w:val="28"/>
          <w:szCs w:val="28"/>
        </w:rPr>
        <w:t>PERFORMANCE METRICS</w:t>
      </w:r>
    </w:p>
    <w:p w14:paraId="2A529DB7" w14:textId="08CB1F04" w:rsidR="001E69A5" w:rsidRPr="001E69A5" w:rsidRDefault="001E69A5" w:rsidP="001825A8">
      <w:pPr>
        <w:jc w:val="center"/>
        <w:rPr>
          <w:rFonts w:ascii="Arial" w:hAnsi="Arial" w:cs="Arial"/>
          <w:b/>
          <w:bCs/>
          <w:sz w:val="28"/>
          <w:szCs w:val="28"/>
        </w:rPr>
      </w:pPr>
      <w:r w:rsidRPr="001E69A5">
        <w:rPr>
          <w:rFonts w:ascii="Arial" w:hAnsi="Arial" w:cs="Arial"/>
          <w:b/>
          <w:bCs/>
          <w:sz w:val="28"/>
          <w:szCs w:val="28"/>
        </w:rPr>
        <w:t xml:space="preserve">RFA# </w:t>
      </w:r>
      <w:r w:rsidR="00AC3463">
        <w:rPr>
          <w:rFonts w:ascii="Arial" w:hAnsi="Arial" w:cs="Arial"/>
          <w:b/>
          <w:bCs/>
          <w:sz w:val="28"/>
          <w:szCs w:val="28"/>
        </w:rPr>
        <w:t>202204054</w:t>
      </w:r>
    </w:p>
    <w:p w14:paraId="0EE7FDDD" w14:textId="77777777" w:rsidR="008375FE" w:rsidRPr="002F1913" w:rsidRDefault="008375FE" w:rsidP="001825A8">
      <w:pPr>
        <w:jc w:val="center"/>
        <w:rPr>
          <w:rFonts w:ascii="Arial" w:hAnsi="Arial" w:cs="Arial"/>
          <w:b/>
          <w:bCs/>
          <w:sz w:val="28"/>
          <w:szCs w:val="28"/>
          <w:u w:val="single"/>
        </w:rPr>
      </w:pPr>
      <w:r w:rsidRPr="002F1913">
        <w:rPr>
          <w:rFonts w:ascii="Arial" w:hAnsi="Arial" w:cs="Arial"/>
          <w:b/>
          <w:bCs/>
          <w:sz w:val="28"/>
          <w:szCs w:val="28"/>
          <w:u w:val="single"/>
        </w:rPr>
        <w:t xml:space="preserve">Maine </w:t>
      </w:r>
      <w:r>
        <w:rPr>
          <w:rFonts w:ascii="Arial" w:hAnsi="Arial" w:cs="Arial"/>
          <w:b/>
          <w:bCs/>
          <w:sz w:val="28"/>
          <w:szCs w:val="28"/>
          <w:u w:val="single"/>
        </w:rPr>
        <w:t xml:space="preserve">Industry Partnerships for Workforce Development Initiative </w:t>
      </w:r>
    </w:p>
    <w:p w14:paraId="7502B86F" w14:textId="77777777" w:rsidR="008375FE" w:rsidRPr="002F1913" w:rsidRDefault="008375FE" w:rsidP="001825A8">
      <w:pPr>
        <w:widowControl/>
        <w:jc w:val="center"/>
        <w:rPr>
          <w:rFonts w:ascii="Arial" w:hAnsi="Arial" w:cs="Arial"/>
          <w:b/>
          <w:bCs/>
          <w:sz w:val="28"/>
          <w:szCs w:val="28"/>
          <w:u w:val="single"/>
        </w:rPr>
      </w:pPr>
      <w:r w:rsidRPr="002F1913">
        <w:rPr>
          <w:rFonts w:ascii="Arial" w:hAnsi="Arial" w:cs="Arial"/>
          <w:b/>
          <w:bCs/>
          <w:sz w:val="28"/>
          <w:szCs w:val="28"/>
          <w:u w:val="single"/>
        </w:rPr>
        <w:t>FY 2022 Grant Funding</w:t>
      </w:r>
    </w:p>
    <w:p w14:paraId="54E13343" w14:textId="77777777" w:rsidR="001E69A5" w:rsidRPr="001E69A5" w:rsidRDefault="001E69A5" w:rsidP="001825A8">
      <w:pPr>
        <w:jc w:val="center"/>
        <w:outlineLvl w:val="1"/>
        <w:rPr>
          <w:rFonts w:ascii="Arial" w:hAnsi="Arial" w:cs="Arial"/>
          <w:b/>
          <w:bCs/>
          <w:sz w:val="24"/>
          <w:szCs w:val="24"/>
        </w:rPr>
      </w:pPr>
    </w:p>
    <w:p w14:paraId="5E78761E" w14:textId="77777777" w:rsidR="001E69A5" w:rsidRPr="001E69A5" w:rsidRDefault="001E69A5" w:rsidP="001825A8">
      <w:pPr>
        <w:outlineLvl w:val="1"/>
        <w:rPr>
          <w:rFonts w:ascii="Arial" w:hAnsi="Arial" w:cs="Arial"/>
          <w:b/>
          <w:bCs/>
          <w:sz w:val="24"/>
          <w:szCs w:val="24"/>
        </w:rPr>
      </w:pPr>
    </w:p>
    <w:p w14:paraId="4E584280" w14:textId="4DBA1AEF" w:rsidR="001E69A5" w:rsidRPr="001E69A5" w:rsidRDefault="001E69A5" w:rsidP="001825A8">
      <w:pPr>
        <w:outlineLvl w:val="1"/>
        <w:rPr>
          <w:rFonts w:ascii="Arial" w:hAnsi="Arial" w:cs="Arial"/>
          <w:b/>
          <w:bCs/>
          <w:sz w:val="24"/>
          <w:szCs w:val="24"/>
        </w:rPr>
      </w:pPr>
      <w:r w:rsidRPr="001E69A5">
        <w:rPr>
          <w:rFonts w:ascii="Arial" w:hAnsi="Arial" w:cs="Arial"/>
          <w:b/>
          <w:bCs/>
          <w:sz w:val="24"/>
          <w:szCs w:val="24"/>
        </w:rPr>
        <w:t>The M</w:t>
      </w:r>
      <w:r>
        <w:rPr>
          <w:rFonts w:ascii="Arial" w:hAnsi="Arial" w:cs="Arial"/>
          <w:b/>
          <w:bCs/>
          <w:sz w:val="24"/>
          <w:szCs w:val="24"/>
        </w:rPr>
        <w:t>aine Industry Partnerships</w:t>
      </w:r>
      <w:r w:rsidRPr="001E69A5">
        <w:rPr>
          <w:rFonts w:ascii="Arial" w:hAnsi="Arial" w:cs="Arial"/>
          <w:b/>
          <w:bCs/>
          <w:sz w:val="24"/>
          <w:szCs w:val="24"/>
        </w:rPr>
        <w:t xml:space="preserve"> Performance Metrics may be obtained in a Word (.docx) format by double clicking on the document icon below.  </w:t>
      </w:r>
    </w:p>
    <w:p w14:paraId="012E5AE5" w14:textId="2AFC0E08" w:rsidR="002F1913" w:rsidRPr="002F1913" w:rsidRDefault="002F1913" w:rsidP="001825A8">
      <w:pPr>
        <w:outlineLvl w:val="1"/>
        <w:rPr>
          <w:rFonts w:ascii="Arial" w:hAnsi="Arial" w:cs="Arial"/>
          <w:b/>
          <w:bCs/>
          <w:sz w:val="24"/>
          <w:szCs w:val="24"/>
        </w:rPr>
      </w:pPr>
    </w:p>
    <w:p w14:paraId="288ABEBC" w14:textId="6DC400E5" w:rsidR="00D51791" w:rsidRDefault="00D51791" w:rsidP="001825A8">
      <w:pPr>
        <w:outlineLvl w:val="1"/>
        <w:rPr>
          <w:rFonts w:ascii="Arial" w:hAnsi="Arial" w:cs="Arial"/>
          <w:b/>
          <w:bCs/>
          <w:sz w:val="24"/>
          <w:szCs w:val="24"/>
        </w:rPr>
      </w:pPr>
    </w:p>
    <w:p w14:paraId="13633FCA" w14:textId="6192DFC1" w:rsidR="00D51791" w:rsidRDefault="00D51791" w:rsidP="001825A8">
      <w:pPr>
        <w:outlineLvl w:val="1"/>
        <w:rPr>
          <w:rFonts w:ascii="Arial" w:hAnsi="Arial" w:cs="Arial"/>
          <w:b/>
          <w:bCs/>
          <w:sz w:val="24"/>
          <w:szCs w:val="24"/>
        </w:rPr>
      </w:pPr>
    </w:p>
    <w:bookmarkStart w:id="22" w:name="_MON_1709572119"/>
    <w:bookmarkEnd w:id="22"/>
    <w:p w14:paraId="5A9ED1DE" w14:textId="3C758E0D" w:rsidR="00D51791" w:rsidRDefault="00FF469D" w:rsidP="001825A8">
      <w:pPr>
        <w:jc w:val="center"/>
        <w:outlineLvl w:val="1"/>
        <w:rPr>
          <w:rFonts w:ascii="Arial" w:hAnsi="Arial" w:cs="Arial"/>
          <w:b/>
          <w:bCs/>
          <w:sz w:val="24"/>
          <w:szCs w:val="24"/>
        </w:rPr>
      </w:pPr>
      <w:r>
        <w:rPr>
          <w:rFonts w:ascii="Arial" w:hAnsi="Arial" w:cs="Arial"/>
          <w:b/>
          <w:bCs/>
          <w:sz w:val="24"/>
          <w:szCs w:val="24"/>
        </w:rPr>
        <w:object w:dxaOrig="1287" w:dyaOrig="837" w14:anchorId="77BD1C9B">
          <v:shape id="_x0000_i1030" type="#_x0000_t75" style="width:64.2pt;height:42pt" o:ole="">
            <v:imagedata r:id="rId25" o:title=""/>
          </v:shape>
          <o:OLEObject Type="Embed" ProgID="Word.Document.12" ShapeID="_x0000_i1030" DrawAspect="Icon" ObjectID="_1714369496" r:id="rId26">
            <o:FieldCodes>\s</o:FieldCodes>
          </o:OLEObject>
        </w:object>
      </w:r>
    </w:p>
    <w:p w14:paraId="2BA3B171" w14:textId="41DB107F" w:rsidR="00D51791" w:rsidRDefault="00D51791" w:rsidP="001825A8">
      <w:pPr>
        <w:outlineLvl w:val="1"/>
        <w:rPr>
          <w:rFonts w:ascii="Arial" w:hAnsi="Arial" w:cs="Arial"/>
          <w:b/>
          <w:bCs/>
          <w:sz w:val="24"/>
          <w:szCs w:val="24"/>
        </w:rPr>
      </w:pPr>
    </w:p>
    <w:p w14:paraId="0C14A6D1" w14:textId="0F5048C4" w:rsidR="00D51791" w:rsidRDefault="00D51791" w:rsidP="001825A8">
      <w:pPr>
        <w:outlineLvl w:val="1"/>
        <w:rPr>
          <w:rFonts w:ascii="Arial" w:hAnsi="Arial" w:cs="Arial"/>
          <w:b/>
          <w:bCs/>
          <w:sz w:val="24"/>
          <w:szCs w:val="24"/>
        </w:rPr>
      </w:pPr>
    </w:p>
    <w:p w14:paraId="16043A75" w14:textId="3B435745" w:rsidR="00D51791" w:rsidRDefault="00D51791" w:rsidP="001825A8">
      <w:pPr>
        <w:outlineLvl w:val="1"/>
        <w:rPr>
          <w:rFonts w:ascii="Arial" w:hAnsi="Arial" w:cs="Arial"/>
          <w:b/>
          <w:bCs/>
          <w:sz w:val="24"/>
          <w:szCs w:val="24"/>
        </w:rPr>
      </w:pPr>
    </w:p>
    <w:p w14:paraId="2177D7D2" w14:textId="0D9F6065" w:rsidR="00D51791" w:rsidRDefault="00D51791" w:rsidP="001825A8">
      <w:pPr>
        <w:outlineLvl w:val="1"/>
        <w:rPr>
          <w:rFonts w:ascii="Arial" w:hAnsi="Arial" w:cs="Arial"/>
          <w:b/>
          <w:bCs/>
          <w:sz w:val="24"/>
          <w:szCs w:val="24"/>
        </w:rPr>
      </w:pPr>
    </w:p>
    <w:p w14:paraId="3641B2A5" w14:textId="116F4760" w:rsidR="00D51791" w:rsidRDefault="00D51791" w:rsidP="001825A8">
      <w:pPr>
        <w:outlineLvl w:val="1"/>
        <w:rPr>
          <w:rFonts w:ascii="Arial" w:hAnsi="Arial" w:cs="Arial"/>
          <w:b/>
          <w:bCs/>
          <w:sz w:val="24"/>
          <w:szCs w:val="24"/>
        </w:rPr>
      </w:pPr>
    </w:p>
    <w:p w14:paraId="7511E2C5" w14:textId="63A47C43" w:rsidR="00D51791" w:rsidRDefault="00D51791" w:rsidP="001825A8">
      <w:pPr>
        <w:outlineLvl w:val="1"/>
        <w:rPr>
          <w:rFonts w:ascii="Arial" w:hAnsi="Arial" w:cs="Arial"/>
          <w:b/>
          <w:bCs/>
          <w:sz w:val="24"/>
          <w:szCs w:val="24"/>
        </w:rPr>
      </w:pPr>
    </w:p>
    <w:p w14:paraId="383FF1C1" w14:textId="082A43AC" w:rsidR="008375FE" w:rsidRDefault="008375FE" w:rsidP="001825A8">
      <w:pPr>
        <w:outlineLvl w:val="1"/>
        <w:rPr>
          <w:rFonts w:ascii="Arial" w:hAnsi="Arial" w:cs="Arial"/>
          <w:b/>
          <w:bCs/>
          <w:sz w:val="24"/>
          <w:szCs w:val="24"/>
        </w:rPr>
      </w:pPr>
    </w:p>
    <w:p w14:paraId="5872C6B2" w14:textId="463D70C2" w:rsidR="008375FE" w:rsidRDefault="008375FE" w:rsidP="001825A8">
      <w:pPr>
        <w:outlineLvl w:val="1"/>
        <w:rPr>
          <w:rFonts w:ascii="Arial" w:hAnsi="Arial" w:cs="Arial"/>
          <w:b/>
          <w:bCs/>
          <w:sz w:val="24"/>
          <w:szCs w:val="24"/>
        </w:rPr>
      </w:pPr>
    </w:p>
    <w:p w14:paraId="3E1B9100" w14:textId="429694A0" w:rsidR="008375FE" w:rsidRDefault="008375FE" w:rsidP="001825A8">
      <w:pPr>
        <w:outlineLvl w:val="1"/>
        <w:rPr>
          <w:rFonts w:ascii="Arial" w:hAnsi="Arial" w:cs="Arial"/>
          <w:b/>
          <w:bCs/>
          <w:sz w:val="24"/>
          <w:szCs w:val="24"/>
        </w:rPr>
      </w:pPr>
    </w:p>
    <w:p w14:paraId="25D09FFC" w14:textId="2C548487" w:rsidR="008375FE" w:rsidRDefault="008375FE" w:rsidP="001825A8">
      <w:pPr>
        <w:outlineLvl w:val="1"/>
        <w:rPr>
          <w:rFonts w:ascii="Arial" w:hAnsi="Arial" w:cs="Arial"/>
          <w:b/>
          <w:bCs/>
          <w:sz w:val="24"/>
          <w:szCs w:val="24"/>
        </w:rPr>
      </w:pPr>
    </w:p>
    <w:p w14:paraId="416D06EF" w14:textId="0EAFDB24" w:rsidR="00BA43AB" w:rsidRDefault="00BA43AB" w:rsidP="001825A8">
      <w:pPr>
        <w:outlineLvl w:val="1"/>
        <w:rPr>
          <w:rFonts w:ascii="Arial" w:hAnsi="Arial" w:cs="Arial"/>
          <w:b/>
          <w:bCs/>
          <w:sz w:val="24"/>
          <w:szCs w:val="24"/>
        </w:rPr>
      </w:pPr>
    </w:p>
    <w:p w14:paraId="0B769F2A" w14:textId="60C4D2BE" w:rsidR="00BA43AB" w:rsidRDefault="00BA43AB" w:rsidP="001825A8">
      <w:pPr>
        <w:outlineLvl w:val="1"/>
        <w:rPr>
          <w:rFonts w:ascii="Arial" w:hAnsi="Arial" w:cs="Arial"/>
          <w:b/>
          <w:bCs/>
          <w:sz w:val="24"/>
          <w:szCs w:val="24"/>
        </w:rPr>
      </w:pPr>
    </w:p>
    <w:p w14:paraId="79D59D9C" w14:textId="130C5AAB" w:rsidR="00BA43AB" w:rsidRDefault="00BA43AB" w:rsidP="001825A8">
      <w:pPr>
        <w:outlineLvl w:val="1"/>
        <w:rPr>
          <w:rFonts w:ascii="Arial" w:hAnsi="Arial" w:cs="Arial"/>
          <w:b/>
          <w:bCs/>
          <w:sz w:val="24"/>
          <w:szCs w:val="24"/>
        </w:rPr>
      </w:pPr>
    </w:p>
    <w:p w14:paraId="5BFF024C" w14:textId="610815F1" w:rsidR="00BA43AB" w:rsidRDefault="00BA43AB" w:rsidP="001825A8">
      <w:pPr>
        <w:outlineLvl w:val="1"/>
        <w:rPr>
          <w:rFonts w:ascii="Arial" w:hAnsi="Arial" w:cs="Arial"/>
          <w:b/>
          <w:bCs/>
          <w:sz w:val="24"/>
          <w:szCs w:val="24"/>
        </w:rPr>
      </w:pPr>
    </w:p>
    <w:p w14:paraId="0E3EB3D1" w14:textId="168516AB" w:rsidR="00BA43AB" w:rsidRDefault="00BA43AB" w:rsidP="001825A8">
      <w:pPr>
        <w:outlineLvl w:val="1"/>
        <w:rPr>
          <w:rFonts w:ascii="Arial" w:hAnsi="Arial" w:cs="Arial"/>
          <w:b/>
          <w:bCs/>
          <w:sz w:val="24"/>
          <w:szCs w:val="24"/>
        </w:rPr>
      </w:pPr>
    </w:p>
    <w:p w14:paraId="0AC36B60" w14:textId="05FAFFC5" w:rsidR="00BA43AB" w:rsidRDefault="00BA43AB" w:rsidP="001825A8">
      <w:pPr>
        <w:outlineLvl w:val="1"/>
        <w:rPr>
          <w:rFonts w:ascii="Arial" w:hAnsi="Arial" w:cs="Arial"/>
          <w:b/>
          <w:bCs/>
          <w:sz w:val="24"/>
          <w:szCs w:val="24"/>
        </w:rPr>
      </w:pPr>
    </w:p>
    <w:p w14:paraId="0932DD65" w14:textId="7F642156" w:rsidR="00BA43AB" w:rsidRDefault="00BA43AB" w:rsidP="001825A8">
      <w:pPr>
        <w:outlineLvl w:val="1"/>
        <w:rPr>
          <w:rFonts w:ascii="Arial" w:hAnsi="Arial" w:cs="Arial"/>
          <w:b/>
          <w:bCs/>
          <w:sz w:val="24"/>
          <w:szCs w:val="24"/>
        </w:rPr>
      </w:pPr>
    </w:p>
    <w:p w14:paraId="3F5FE28B" w14:textId="5C82C38A" w:rsidR="00BA43AB" w:rsidRDefault="00BA43AB" w:rsidP="001825A8">
      <w:pPr>
        <w:outlineLvl w:val="1"/>
        <w:rPr>
          <w:rFonts w:ascii="Arial" w:hAnsi="Arial" w:cs="Arial"/>
          <w:b/>
          <w:bCs/>
          <w:sz w:val="24"/>
          <w:szCs w:val="24"/>
        </w:rPr>
      </w:pPr>
    </w:p>
    <w:p w14:paraId="1F946531" w14:textId="77777777" w:rsidR="00BA43AB" w:rsidRDefault="00BA43AB" w:rsidP="001825A8">
      <w:pPr>
        <w:outlineLvl w:val="1"/>
        <w:rPr>
          <w:rFonts w:ascii="Arial" w:hAnsi="Arial" w:cs="Arial"/>
          <w:b/>
          <w:bCs/>
          <w:sz w:val="24"/>
          <w:szCs w:val="24"/>
        </w:rPr>
      </w:pPr>
    </w:p>
    <w:p w14:paraId="079DCA8A" w14:textId="4B6FC615" w:rsidR="00D51791" w:rsidRDefault="00D51791" w:rsidP="001825A8">
      <w:pPr>
        <w:outlineLvl w:val="1"/>
        <w:rPr>
          <w:rFonts w:ascii="Arial" w:hAnsi="Arial" w:cs="Arial"/>
          <w:b/>
          <w:bCs/>
          <w:sz w:val="24"/>
          <w:szCs w:val="24"/>
        </w:rPr>
      </w:pPr>
    </w:p>
    <w:p w14:paraId="7C1EF851" w14:textId="4B294658" w:rsidR="00D51791" w:rsidRDefault="00D51791" w:rsidP="001825A8">
      <w:pPr>
        <w:outlineLvl w:val="1"/>
        <w:rPr>
          <w:rFonts w:ascii="Arial" w:hAnsi="Arial" w:cs="Arial"/>
          <w:b/>
          <w:bCs/>
          <w:sz w:val="24"/>
          <w:szCs w:val="24"/>
        </w:rPr>
      </w:pPr>
    </w:p>
    <w:p w14:paraId="30D8E79A" w14:textId="77777777" w:rsidR="00620732" w:rsidRDefault="00620732">
      <w:pPr>
        <w:widowControl/>
        <w:autoSpaceDE/>
        <w:autoSpaceDN/>
        <w:rPr>
          <w:rFonts w:ascii="Arial" w:hAnsi="Arial" w:cs="Arial"/>
          <w:b/>
          <w:bCs/>
          <w:sz w:val="24"/>
          <w:szCs w:val="24"/>
        </w:rPr>
      </w:pPr>
      <w:r>
        <w:rPr>
          <w:rFonts w:ascii="Arial" w:hAnsi="Arial" w:cs="Arial"/>
          <w:b/>
          <w:bCs/>
          <w:sz w:val="24"/>
          <w:szCs w:val="24"/>
        </w:rPr>
        <w:br w:type="page"/>
      </w:r>
    </w:p>
    <w:p w14:paraId="0BCE0BFB" w14:textId="368BEB91" w:rsidR="002F1913" w:rsidRDefault="002F1913" w:rsidP="001825A8">
      <w:pPr>
        <w:outlineLvl w:val="1"/>
        <w:rPr>
          <w:rFonts w:ascii="Arial" w:hAnsi="Arial" w:cs="Arial"/>
          <w:b/>
          <w:bCs/>
          <w:sz w:val="24"/>
          <w:szCs w:val="24"/>
        </w:rPr>
      </w:pPr>
      <w:r w:rsidRPr="002F1913">
        <w:rPr>
          <w:rFonts w:ascii="Arial" w:hAnsi="Arial" w:cs="Arial"/>
          <w:b/>
          <w:bCs/>
          <w:sz w:val="24"/>
          <w:szCs w:val="24"/>
        </w:rPr>
        <w:lastRenderedPageBreak/>
        <w:t xml:space="preserve">APPENDIX </w:t>
      </w:r>
      <w:r w:rsidR="00292D8E">
        <w:rPr>
          <w:rFonts w:ascii="Arial" w:hAnsi="Arial" w:cs="Arial"/>
          <w:b/>
          <w:bCs/>
          <w:sz w:val="24"/>
          <w:szCs w:val="24"/>
        </w:rPr>
        <w:t>F</w:t>
      </w:r>
    </w:p>
    <w:p w14:paraId="653D2500" w14:textId="75C15B8C" w:rsidR="00292D8E" w:rsidRDefault="00292D8E" w:rsidP="001825A8">
      <w:pPr>
        <w:outlineLvl w:val="1"/>
        <w:rPr>
          <w:rFonts w:ascii="Arial" w:hAnsi="Arial" w:cs="Arial"/>
          <w:b/>
          <w:bCs/>
          <w:sz w:val="24"/>
          <w:szCs w:val="24"/>
        </w:rPr>
      </w:pPr>
    </w:p>
    <w:p w14:paraId="17984861" w14:textId="77777777" w:rsidR="00292D8E" w:rsidRPr="001E69A5" w:rsidRDefault="00292D8E" w:rsidP="001825A8">
      <w:pPr>
        <w:jc w:val="center"/>
        <w:rPr>
          <w:rFonts w:ascii="Arial" w:hAnsi="Arial" w:cs="Arial"/>
          <w:b/>
          <w:bCs/>
          <w:sz w:val="28"/>
          <w:szCs w:val="28"/>
        </w:rPr>
      </w:pPr>
      <w:r w:rsidRPr="001E69A5">
        <w:rPr>
          <w:rFonts w:ascii="Arial" w:hAnsi="Arial" w:cs="Arial"/>
          <w:b/>
          <w:bCs/>
          <w:sz w:val="28"/>
          <w:szCs w:val="28"/>
        </w:rPr>
        <w:t>STATE OF MAINE</w:t>
      </w:r>
    </w:p>
    <w:p w14:paraId="481D66E3" w14:textId="77777777" w:rsidR="00292D8E" w:rsidRPr="001E69A5" w:rsidRDefault="00292D8E" w:rsidP="001825A8">
      <w:pPr>
        <w:jc w:val="center"/>
        <w:rPr>
          <w:rFonts w:ascii="Arial" w:hAnsi="Arial" w:cs="Arial"/>
          <w:b/>
          <w:sz w:val="28"/>
          <w:szCs w:val="28"/>
        </w:rPr>
      </w:pPr>
      <w:r w:rsidRPr="001E69A5">
        <w:rPr>
          <w:rFonts w:ascii="Arial" w:hAnsi="Arial" w:cs="Arial"/>
          <w:b/>
          <w:sz w:val="28"/>
          <w:szCs w:val="28"/>
        </w:rPr>
        <w:t>Department of Labor</w:t>
      </w:r>
    </w:p>
    <w:p w14:paraId="2B00EE67" w14:textId="77777777" w:rsidR="00292D8E" w:rsidRPr="001E69A5" w:rsidRDefault="00292D8E" w:rsidP="001825A8">
      <w:pPr>
        <w:jc w:val="center"/>
        <w:outlineLvl w:val="1"/>
        <w:rPr>
          <w:rFonts w:ascii="Arial" w:hAnsi="Arial" w:cs="Arial"/>
          <w:bCs/>
          <w:i/>
          <w:sz w:val="28"/>
          <w:szCs w:val="28"/>
        </w:rPr>
      </w:pPr>
      <w:r>
        <w:rPr>
          <w:rFonts w:ascii="Arial" w:hAnsi="Arial" w:cs="Arial"/>
          <w:bCs/>
          <w:i/>
          <w:sz w:val="28"/>
          <w:szCs w:val="28"/>
        </w:rPr>
        <w:t>State Workforce Board</w:t>
      </w:r>
    </w:p>
    <w:p w14:paraId="2BE9410E" w14:textId="2C0DD2E4" w:rsidR="00292D8E" w:rsidRPr="001E69A5" w:rsidRDefault="00292D8E" w:rsidP="001825A8">
      <w:pPr>
        <w:jc w:val="center"/>
        <w:rPr>
          <w:rFonts w:ascii="Arial" w:hAnsi="Arial" w:cs="Arial"/>
          <w:b/>
          <w:bCs/>
          <w:sz w:val="28"/>
          <w:szCs w:val="28"/>
        </w:rPr>
      </w:pPr>
      <w:r>
        <w:rPr>
          <w:rFonts w:ascii="Arial" w:hAnsi="Arial" w:cs="Arial"/>
          <w:b/>
          <w:bCs/>
          <w:sz w:val="28"/>
          <w:szCs w:val="28"/>
        </w:rPr>
        <w:t>ADDITIONAL RESOURCES</w:t>
      </w:r>
    </w:p>
    <w:p w14:paraId="2E718ECD" w14:textId="633542AD" w:rsidR="00292D8E" w:rsidRPr="001E69A5" w:rsidRDefault="00292D8E" w:rsidP="001825A8">
      <w:pPr>
        <w:jc w:val="center"/>
        <w:rPr>
          <w:rFonts w:ascii="Arial" w:hAnsi="Arial" w:cs="Arial"/>
          <w:b/>
          <w:bCs/>
          <w:sz w:val="28"/>
          <w:szCs w:val="28"/>
        </w:rPr>
      </w:pPr>
      <w:r w:rsidRPr="001E69A5">
        <w:rPr>
          <w:rFonts w:ascii="Arial" w:hAnsi="Arial" w:cs="Arial"/>
          <w:b/>
          <w:bCs/>
          <w:sz w:val="28"/>
          <w:szCs w:val="28"/>
        </w:rPr>
        <w:t xml:space="preserve">RFA# </w:t>
      </w:r>
      <w:r w:rsidR="00DA7B7A">
        <w:rPr>
          <w:rFonts w:ascii="Arial" w:hAnsi="Arial" w:cs="Arial"/>
          <w:b/>
          <w:bCs/>
          <w:sz w:val="28"/>
          <w:szCs w:val="28"/>
        </w:rPr>
        <w:t>202204054</w:t>
      </w:r>
    </w:p>
    <w:p w14:paraId="046A8086" w14:textId="77777777" w:rsidR="008375FE" w:rsidRPr="002F1913" w:rsidRDefault="008375FE" w:rsidP="001825A8">
      <w:pPr>
        <w:jc w:val="center"/>
        <w:rPr>
          <w:rFonts w:ascii="Arial" w:hAnsi="Arial" w:cs="Arial"/>
          <w:b/>
          <w:bCs/>
          <w:sz w:val="28"/>
          <w:szCs w:val="28"/>
          <w:u w:val="single"/>
        </w:rPr>
      </w:pPr>
      <w:r w:rsidRPr="002F1913">
        <w:rPr>
          <w:rFonts w:ascii="Arial" w:hAnsi="Arial" w:cs="Arial"/>
          <w:b/>
          <w:bCs/>
          <w:sz w:val="28"/>
          <w:szCs w:val="28"/>
          <w:u w:val="single"/>
        </w:rPr>
        <w:t xml:space="preserve">Maine </w:t>
      </w:r>
      <w:r>
        <w:rPr>
          <w:rFonts w:ascii="Arial" w:hAnsi="Arial" w:cs="Arial"/>
          <w:b/>
          <w:bCs/>
          <w:sz w:val="28"/>
          <w:szCs w:val="28"/>
          <w:u w:val="single"/>
        </w:rPr>
        <w:t xml:space="preserve">Industry Partnerships for Workforce Development Initiative </w:t>
      </w:r>
    </w:p>
    <w:p w14:paraId="04D15473" w14:textId="77777777" w:rsidR="008375FE" w:rsidRPr="002F1913" w:rsidRDefault="008375FE" w:rsidP="001825A8">
      <w:pPr>
        <w:widowControl/>
        <w:jc w:val="center"/>
        <w:rPr>
          <w:rFonts w:ascii="Arial" w:hAnsi="Arial" w:cs="Arial"/>
          <w:b/>
          <w:bCs/>
          <w:sz w:val="28"/>
          <w:szCs w:val="28"/>
          <w:u w:val="single"/>
        </w:rPr>
      </w:pPr>
      <w:r w:rsidRPr="002F1913">
        <w:rPr>
          <w:rFonts w:ascii="Arial" w:hAnsi="Arial" w:cs="Arial"/>
          <w:b/>
          <w:bCs/>
          <w:sz w:val="28"/>
          <w:szCs w:val="28"/>
          <w:u w:val="single"/>
        </w:rPr>
        <w:t>FY 2022 Grant Funding</w:t>
      </w:r>
    </w:p>
    <w:p w14:paraId="1C8223AF" w14:textId="479FC325" w:rsidR="00292D8E" w:rsidRDefault="00292D8E" w:rsidP="001825A8">
      <w:pPr>
        <w:jc w:val="center"/>
        <w:outlineLvl w:val="1"/>
        <w:rPr>
          <w:rFonts w:ascii="Arial" w:hAnsi="Arial" w:cs="Arial"/>
          <w:b/>
          <w:bCs/>
          <w:sz w:val="24"/>
          <w:szCs w:val="24"/>
        </w:rPr>
      </w:pPr>
    </w:p>
    <w:p w14:paraId="62036C14" w14:textId="53879A72" w:rsidR="00296C66" w:rsidRPr="00296C66" w:rsidRDefault="00296C66" w:rsidP="001825A8">
      <w:pPr>
        <w:widowControl/>
        <w:shd w:val="clear" w:color="auto" w:fill="FFFFFF"/>
        <w:autoSpaceDE/>
        <w:autoSpaceDN/>
        <w:outlineLvl w:val="0"/>
        <w:rPr>
          <w:rFonts w:ascii="Arial" w:hAnsi="Arial" w:cs="Arial"/>
          <w:b/>
          <w:bCs/>
          <w:color w:val="141414"/>
          <w:kern w:val="36"/>
          <w:sz w:val="28"/>
          <w:szCs w:val="28"/>
        </w:rPr>
      </w:pPr>
      <w:r w:rsidRPr="00296C66">
        <w:rPr>
          <w:rFonts w:ascii="Arial" w:hAnsi="Arial" w:cs="Arial"/>
          <w:b/>
          <w:bCs/>
          <w:color w:val="141414"/>
          <w:kern w:val="36"/>
          <w:sz w:val="28"/>
          <w:szCs w:val="28"/>
        </w:rPr>
        <w:t>Sector Strategies</w:t>
      </w:r>
    </w:p>
    <w:p w14:paraId="38561841" w14:textId="7BE29036" w:rsidR="00296C66" w:rsidRDefault="00296C66" w:rsidP="001825A8">
      <w:pPr>
        <w:widowControl/>
        <w:shd w:val="clear" w:color="auto" w:fill="FFFFFF"/>
        <w:autoSpaceDE/>
        <w:autoSpaceDN/>
        <w:rPr>
          <w:rFonts w:ascii="Arial" w:hAnsi="Arial" w:cs="Arial"/>
          <w:color w:val="141414"/>
          <w:sz w:val="24"/>
          <w:szCs w:val="24"/>
        </w:rPr>
      </w:pPr>
      <w:r w:rsidRPr="00296C66">
        <w:rPr>
          <w:rFonts w:ascii="Arial" w:hAnsi="Arial" w:cs="Arial"/>
          <w:color w:val="141414"/>
          <w:sz w:val="24"/>
          <w:szCs w:val="24"/>
        </w:rPr>
        <w:t>Sector strategies (often referred to as industry partnership</w:t>
      </w:r>
      <w:r w:rsidR="008B5CC3">
        <w:rPr>
          <w:rFonts w:ascii="Arial" w:hAnsi="Arial" w:cs="Arial"/>
          <w:color w:val="141414"/>
          <w:sz w:val="24"/>
          <w:szCs w:val="24"/>
        </w:rPr>
        <w:t>s</w:t>
      </w:r>
      <w:r w:rsidRPr="00296C66">
        <w:rPr>
          <w:rFonts w:ascii="Arial" w:hAnsi="Arial" w:cs="Arial"/>
          <w:color w:val="141414"/>
          <w:sz w:val="24"/>
          <w:szCs w:val="24"/>
        </w:rPr>
        <w:t>) are becoming effective structures for aligning employers in a growing industry cluster or subsector and helping them develop an advanced career pathway. The approach brings together the interests of employers and educators by communicating employer needs to public systems. It provides a coordinator to organize programs into systems that meet those needs. Advanced sector strategies create career pathway systems to meet an industry’s workforce needs, and for workers they establish clear paths to good jobs and careers.</w:t>
      </w:r>
    </w:p>
    <w:p w14:paraId="3659D8ED" w14:textId="4A364B35" w:rsidR="00917589" w:rsidRPr="00296C66" w:rsidRDefault="00917589" w:rsidP="001825A8">
      <w:pPr>
        <w:widowControl/>
        <w:shd w:val="clear" w:color="auto" w:fill="FFFFFF"/>
        <w:autoSpaceDE/>
        <w:autoSpaceDN/>
        <w:rPr>
          <w:rFonts w:ascii="Arial" w:hAnsi="Arial" w:cs="Arial"/>
          <w:color w:val="141414"/>
          <w:sz w:val="24"/>
          <w:szCs w:val="24"/>
        </w:rPr>
      </w:pPr>
      <w:r>
        <w:rPr>
          <w:rFonts w:ascii="Arial" w:hAnsi="Arial" w:cs="Arial"/>
          <w:color w:val="141414"/>
          <w:sz w:val="24"/>
          <w:szCs w:val="24"/>
        </w:rPr>
        <w:t xml:space="preserve">The following </w:t>
      </w:r>
      <w:r w:rsidR="009D7489">
        <w:rPr>
          <w:rFonts w:ascii="Arial" w:hAnsi="Arial" w:cs="Arial"/>
          <w:color w:val="141414"/>
          <w:sz w:val="24"/>
          <w:szCs w:val="24"/>
        </w:rPr>
        <w:t xml:space="preserve">are </w:t>
      </w:r>
      <w:r w:rsidR="003C0A9D">
        <w:rPr>
          <w:rFonts w:ascii="Arial" w:hAnsi="Arial" w:cs="Arial"/>
          <w:color w:val="141414"/>
          <w:sz w:val="24"/>
          <w:szCs w:val="24"/>
        </w:rPr>
        <w:t xml:space="preserve">guidelines and examples of </w:t>
      </w:r>
      <w:r w:rsidR="009D7489">
        <w:rPr>
          <w:rFonts w:ascii="Arial" w:hAnsi="Arial" w:cs="Arial"/>
          <w:color w:val="141414"/>
          <w:sz w:val="24"/>
          <w:szCs w:val="24"/>
        </w:rPr>
        <w:t>workforce sector strategies/industry partnership</w:t>
      </w:r>
      <w:r w:rsidR="003C0A9D">
        <w:rPr>
          <w:rFonts w:ascii="Arial" w:hAnsi="Arial" w:cs="Arial"/>
          <w:color w:val="141414"/>
          <w:sz w:val="24"/>
          <w:szCs w:val="24"/>
        </w:rPr>
        <w:t>s across the country:</w:t>
      </w:r>
    </w:p>
    <w:p w14:paraId="1BE31DE2" w14:textId="77777777" w:rsidR="00B140AF" w:rsidRPr="00AC3C8C" w:rsidRDefault="00B140AF" w:rsidP="001825A8">
      <w:pPr>
        <w:pStyle w:val="ListParagraph"/>
        <w:numPr>
          <w:ilvl w:val="0"/>
          <w:numId w:val="44"/>
        </w:numPr>
        <w:rPr>
          <w:rFonts w:ascii="Arial" w:hAnsi="Arial" w:cs="Arial"/>
          <w:sz w:val="24"/>
          <w:szCs w:val="24"/>
        </w:rPr>
      </w:pPr>
      <w:r w:rsidRPr="00AC3C8C">
        <w:rPr>
          <w:rFonts w:ascii="Arial" w:hAnsi="Arial" w:cs="Arial"/>
          <w:sz w:val="24"/>
          <w:szCs w:val="24"/>
        </w:rPr>
        <w:t>General guide on workforce partnerships:</w:t>
      </w:r>
    </w:p>
    <w:p w14:paraId="72FE2BCF" w14:textId="77777777" w:rsidR="00B140AF" w:rsidRPr="00AC3C8C" w:rsidRDefault="00FF469D" w:rsidP="001825A8">
      <w:pPr>
        <w:ind w:left="720"/>
        <w:rPr>
          <w:rFonts w:ascii="Arial" w:hAnsi="Arial" w:cs="Arial"/>
          <w:sz w:val="24"/>
          <w:szCs w:val="24"/>
        </w:rPr>
      </w:pPr>
      <w:hyperlink r:id="rId27" w:history="1">
        <w:r w:rsidR="00B140AF" w:rsidRPr="00AC3C8C">
          <w:rPr>
            <w:rStyle w:val="Hyperlink"/>
            <w:rFonts w:ascii="Arial" w:hAnsi="Arial" w:cs="Arial"/>
            <w:sz w:val="24"/>
            <w:szCs w:val="24"/>
          </w:rPr>
          <w:t>https://commcorp.org/wp-content/uploads/2016/07/resources_2013-05-workforce-development-practitioners-guide.pdf</w:t>
        </w:r>
      </w:hyperlink>
    </w:p>
    <w:p w14:paraId="1BE393B2" w14:textId="77777777" w:rsidR="00B140AF" w:rsidRPr="00AC3C8C" w:rsidRDefault="00B140AF" w:rsidP="001825A8">
      <w:pPr>
        <w:rPr>
          <w:rFonts w:ascii="Arial" w:hAnsi="Arial" w:cs="Arial"/>
          <w:sz w:val="24"/>
          <w:szCs w:val="24"/>
        </w:rPr>
      </w:pPr>
    </w:p>
    <w:p w14:paraId="04A5D1EF" w14:textId="77777777" w:rsidR="00B140AF" w:rsidRPr="00AC3C8C" w:rsidRDefault="00B140AF" w:rsidP="001825A8">
      <w:pPr>
        <w:pStyle w:val="ListParagraph"/>
        <w:numPr>
          <w:ilvl w:val="0"/>
          <w:numId w:val="44"/>
        </w:numPr>
        <w:rPr>
          <w:rFonts w:ascii="Arial" w:hAnsi="Arial" w:cs="Arial"/>
          <w:sz w:val="24"/>
          <w:szCs w:val="24"/>
        </w:rPr>
      </w:pPr>
      <w:r w:rsidRPr="00AC3C8C">
        <w:rPr>
          <w:rFonts w:ascii="Arial" w:hAnsi="Arial" w:cs="Arial"/>
          <w:sz w:val="24"/>
          <w:szCs w:val="24"/>
        </w:rPr>
        <w:t>Pennsylvania’s Industry Partnerships page:</w:t>
      </w:r>
    </w:p>
    <w:p w14:paraId="68736F20" w14:textId="77777777" w:rsidR="00B140AF" w:rsidRPr="00AC3C8C" w:rsidRDefault="00FF469D" w:rsidP="001825A8">
      <w:pPr>
        <w:ind w:left="720"/>
        <w:rPr>
          <w:rFonts w:ascii="Arial" w:hAnsi="Arial" w:cs="Arial"/>
          <w:sz w:val="24"/>
          <w:szCs w:val="24"/>
        </w:rPr>
      </w:pPr>
      <w:hyperlink r:id="rId28" w:history="1">
        <w:r w:rsidR="00B140AF" w:rsidRPr="00AC3C8C">
          <w:rPr>
            <w:rStyle w:val="Hyperlink"/>
            <w:rFonts w:ascii="Arial" w:hAnsi="Arial" w:cs="Arial"/>
            <w:sz w:val="24"/>
            <w:szCs w:val="24"/>
          </w:rPr>
          <w:t>https://www.dli.pa.gov/Businesses/Workforce-Development/Pages/Industry-Partnerships.aspx</w:t>
        </w:r>
      </w:hyperlink>
    </w:p>
    <w:p w14:paraId="2F7B0C65" w14:textId="77777777" w:rsidR="00B140AF" w:rsidRPr="00AC3C8C" w:rsidRDefault="00B140AF" w:rsidP="001825A8">
      <w:pPr>
        <w:rPr>
          <w:rFonts w:ascii="Arial" w:hAnsi="Arial" w:cs="Arial"/>
          <w:sz w:val="24"/>
          <w:szCs w:val="24"/>
        </w:rPr>
      </w:pPr>
    </w:p>
    <w:p w14:paraId="1E975C81" w14:textId="77777777" w:rsidR="00B140AF" w:rsidRPr="00AC3C8C" w:rsidRDefault="00B140AF" w:rsidP="001825A8">
      <w:pPr>
        <w:pStyle w:val="ListParagraph"/>
        <w:numPr>
          <w:ilvl w:val="0"/>
          <w:numId w:val="44"/>
        </w:numPr>
        <w:rPr>
          <w:rFonts w:ascii="Arial" w:hAnsi="Arial" w:cs="Arial"/>
          <w:sz w:val="24"/>
          <w:szCs w:val="24"/>
        </w:rPr>
      </w:pPr>
      <w:r w:rsidRPr="00AC3C8C">
        <w:rPr>
          <w:rFonts w:ascii="Arial" w:hAnsi="Arial" w:cs="Arial"/>
          <w:sz w:val="24"/>
          <w:szCs w:val="24"/>
        </w:rPr>
        <w:t>New Jersey Industry Partnerships page:</w:t>
      </w:r>
    </w:p>
    <w:p w14:paraId="2FC4843A" w14:textId="77777777" w:rsidR="00B140AF" w:rsidRPr="00AC3C8C" w:rsidRDefault="00FF469D" w:rsidP="001825A8">
      <w:pPr>
        <w:ind w:left="720"/>
        <w:rPr>
          <w:rFonts w:ascii="Arial" w:hAnsi="Arial" w:cs="Arial"/>
          <w:sz w:val="24"/>
          <w:szCs w:val="24"/>
        </w:rPr>
      </w:pPr>
      <w:hyperlink r:id="rId29" w:history="1">
        <w:r w:rsidR="00B140AF" w:rsidRPr="00AC3C8C">
          <w:rPr>
            <w:rStyle w:val="Hyperlink"/>
            <w:rFonts w:ascii="Arial" w:hAnsi="Arial" w:cs="Arial"/>
            <w:sz w:val="24"/>
            <w:szCs w:val="24"/>
          </w:rPr>
          <w:t>https://www.nj.gov/labor/employer-services/industry-partnerships/about.shtml</w:t>
        </w:r>
      </w:hyperlink>
    </w:p>
    <w:p w14:paraId="211163DD" w14:textId="77777777" w:rsidR="00B140AF" w:rsidRPr="00AC3C8C" w:rsidRDefault="00B140AF" w:rsidP="001825A8">
      <w:pPr>
        <w:rPr>
          <w:rFonts w:ascii="Arial" w:hAnsi="Arial" w:cs="Arial"/>
          <w:sz w:val="24"/>
          <w:szCs w:val="24"/>
        </w:rPr>
      </w:pPr>
    </w:p>
    <w:p w14:paraId="3330D101" w14:textId="77777777" w:rsidR="00B140AF" w:rsidRPr="00AC3C8C" w:rsidRDefault="00B140AF" w:rsidP="001825A8">
      <w:pPr>
        <w:pStyle w:val="ListParagraph"/>
        <w:numPr>
          <w:ilvl w:val="0"/>
          <w:numId w:val="44"/>
        </w:numPr>
        <w:rPr>
          <w:rFonts w:ascii="Arial" w:hAnsi="Arial" w:cs="Arial"/>
          <w:sz w:val="24"/>
          <w:szCs w:val="24"/>
        </w:rPr>
      </w:pPr>
      <w:r w:rsidRPr="00AC3C8C">
        <w:rPr>
          <w:rFonts w:ascii="Arial" w:hAnsi="Arial" w:cs="Arial"/>
          <w:sz w:val="24"/>
          <w:szCs w:val="24"/>
        </w:rPr>
        <w:t>National Fund for Workforce Solutions, which sponsors industry partnerships nationwide:</w:t>
      </w:r>
    </w:p>
    <w:p w14:paraId="72CEE448" w14:textId="77777777" w:rsidR="00B140AF" w:rsidRPr="00AC3C8C" w:rsidRDefault="00FF469D" w:rsidP="001825A8">
      <w:pPr>
        <w:ind w:left="720"/>
        <w:rPr>
          <w:rFonts w:ascii="Arial" w:hAnsi="Arial" w:cs="Arial"/>
          <w:sz w:val="24"/>
          <w:szCs w:val="24"/>
        </w:rPr>
      </w:pPr>
      <w:hyperlink r:id="rId30" w:history="1">
        <w:r w:rsidR="00B140AF" w:rsidRPr="00AC3C8C">
          <w:rPr>
            <w:rStyle w:val="Hyperlink"/>
            <w:rFonts w:ascii="Arial" w:hAnsi="Arial" w:cs="Arial"/>
            <w:sz w:val="24"/>
            <w:szCs w:val="24"/>
          </w:rPr>
          <w:t>https://nationalfund.org</w:t>
        </w:r>
      </w:hyperlink>
    </w:p>
    <w:p w14:paraId="0618A4F5" w14:textId="77777777" w:rsidR="00B140AF" w:rsidRPr="00AC3C8C" w:rsidRDefault="00B140AF" w:rsidP="001825A8">
      <w:pPr>
        <w:rPr>
          <w:rFonts w:ascii="Arial" w:hAnsi="Arial" w:cs="Arial"/>
          <w:sz w:val="24"/>
          <w:szCs w:val="24"/>
        </w:rPr>
      </w:pPr>
    </w:p>
    <w:p w14:paraId="7A7CF5C9" w14:textId="77777777" w:rsidR="00B140AF" w:rsidRPr="00AC3C8C" w:rsidRDefault="00B140AF" w:rsidP="001825A8">
      <w:pPr>
        <w:pStyle w:val="ListParagraph"/>
        <w:numPr>
          <w:ilvl w:val="0"/>
          <w:numId w:val="44"/>
        </w:numPr>
        <w:rPr>
          <w:rFonts w:ascii="Arial" w:hAnsi="Arial" w:cs="Arial"/>
          <w:sz w:val="24"/>
          <w:szCs w:val="24"/>
        </w:rPr>
      </w:pPr>
      <w:r w:rsidRPr="00AC3C8C">
        <w:rPr>
          <w:rFonts w:ascii="Arial" w:hAnsi="Arial" w:cs="Arial"/>
          <w:sz w:val="24"/>
          <w:szCs w:val="24"/>
        </w:rPr>
        <w:t>Ohio Manufacturing Industry Partnership description:</w:t>
      </w:r>
    </w:p>
    <w:p w14:paraId="26EE155C" w14:textId="77777777" w:rsidR="00B140AF" w:rsidRPr="00AC3C8C" w:rsidRDefault="00FF469D" w:rsidP="001825A8">
      <w:pPr>
        <w:ind w:left="720"/>
        <w:rPr>
          <w:rFonts w:ascii="Arial" w:hAnsi="Arial" w:cs="Arial"/>
          <w:sz w:val="24"/>
          <w:szCs w:val="24"/>
        </w:rPr>
      </w:pPr>
      <w:hyperlink r:id="rId31" w:history="1">
        <w:r w:rsidR="00B140AF" w:rsidRPr="00AC3C8C">
          <w:rPr>
            <w:rStyle w:val="Hyperlink"/>
            <w:rFonts w:ascii="Arial" w:hAnsi="Arial" w:cs="Arial"/>
            <w:sz w:val="24"/>
            <w:szCs w:val="24"/>
          </w:rPr>
          <w:t>https://www.ohiomfg.com/wp-content/uploads/Industry_Sector_Partnerships_What_They_Are_and_Why_They_Work.pdf</w:t>
        </w:r>
      </w:hyperlink>
    </w:p>
    <w:p w14:paraId="7ED4E0E8" w14:textId="77777777" w:rsidR="00B140AF" w:rsidRPr="00296C66" w:rsidRDefault="00B140AF" w:rsidP="001825A8">
      <w:pPr>
        <w:widowControl/>
        <w:shd w:val="clear" w:color="auto" w:fill="FFFFFF"/>
        <w:autoSpaceDE/>
        <w:autoSpaceDN/>
        <w:rPr>
          <w:rFonts w:ascii="Arial" w:hAnsi="Arial" w:cs="Arial"/>
          <w:color w:val="141414"/>
          <w:sz w:val="24"/>
          <w:szCs w:val="24"/>
        </w:rPr>
      </w:pPr>
    </w:p>
    <w:p w14:paraId="3958F10C" w14:textId="635F9259" w:rsidR="00837B63" w:rsidRDefault="00837B63" w:rsidP="001825A8">
      <w:pPr>
        <w:widowControl/>
        <w:shd w:val="clear" w:color="auto" w:fill="FFFFFF"/>
        <w:autoSpaceDE/>
        <w:autoSpaceDN/>
        <w:rPr>
          <w:rFonts w:ascii="Arial" w:hAnsi="Arial" w:cs="Arial"/>
          <w:color w:val="141414"/>
          <w:sz w:val="24"/>
          <w:szCs w:val="24"/>
        </w:rPr>
      </w:pPr>
    </w:p>
    <w:p w14:paraId="647E45B5" w14:textId="5EC20E54" w:rsidR="008375FE" w:rsidRDefault="008375FE" w:rsidP="001825A8">
      <w:pPr>
        <w:widowControl/>
        <w:shd w:val="clear" w:color="auto" w:fill="FFFFFF"/>
        <w:autoSpaceDE/>
        <w:autoSpaceDN/>
        <w:rPr>
          <w:rFonts w:ascii="Arial" w:hAnsi="Arial" w:cs="Arial"/>
          <w:color w:val="141414"/>
          <w:sz w:val="24"/>
          <w:szCs w:val="24"/>
        </w:rPr>
      </w:pPr>
    </w:p>
    <w:p w14:paraId="55AC8D2C" w14:textId="77777777" w:rsidR="008375FE" w:rsidRPr="00296C66" w:rsidRDefault="008375FE" w:rsidP="001825A8">
      <w:pPr>
        <w:widowControl/>
        <w:shd w:val="clear" w:color="auto" w:fill="FFFFFF"/>
        <w:autoSpaceDE/>
        <w:autoSpaceDN/>
        <w:rPr>
          <w:rFonts w:ascii="Arial" w:hAnsi="Arial" w:cs="Arial"/>
          <w:color w:val="141414"/>
          <w:sz w:val="24"/>
          <w:szCs w:val="24"/>
        </w:rPr>
      </w:pPr>
    </w:p>
    <w:bookmarkEnd w:id="12"/>
    <w:bookmarkEnd w:id="13"/>
    <w:p w14:paraId="0E0DC29F" w14:textId="77777777" w:rsidR="008B5CC3" w:rsidRDefault="008B5CC3" w:rsidP="001825A8">
      <w:pPr>
        <w:rPr>
          <w:rFonts w:ascii="Arial" w:hAnsi="Arial" w:cs="Arial"/>
          <w:b/>
          <w:bCs/>
          <w:sz w:val="24"/>
          <w:szCs w:val="24"/>
        </w:rPr>
      </w:pPr>
    </w:p>
    <w:p w14:paraId="525DF37A" w14:textId="77777777" w:rsidR="008B5CC3" w:rsidRDefault="008B5CC3" w:rsidP="001825A8">
      <w:pPr>
        <w:rPr>
          <w:rFonts w:ascii="Arial" w:hAnsi="Arial" w:cs="Arial"/>
          <w:b/>
          <w:bCs/>
          <w:sz w:val="24"/>
          <w:szCs w:val="24"/>
        </w:rPr>
      </w:pPr>
    </w:p>
    <w:p w14:paraId="6C9E58C6" w14:textId="77777777" w:rsidR="008B5CC3" w:rsidRDefault="008B5CC3" w:rsidP="001825A8">
      <w:pPr>
        <w:rPr>
          <w:rFonts w:ascii="Arial" w:hAnsi="Arial" w:cs="Arial"/>
          <w:b/>
          <w:bCs/>
          <w:sz w:val="24"/>
          <w:szCs w:val="24"/>
        </w:rPr>
      </w:pPr>
    </w:p>
    <w:p w14:paraId="5EFE1E33" w14:textId="77777777" w:rsidR="00DA7B7A" w:rsidRDefault="00DA7B7A">
      <w:pPr>
        <w:widowControl/>
        <w:autoSpaceDE/>
        <w:autoSpaceDN/>
        <w:rPr>
          <w:rFonts w:ascii="Arial" w:hAnsi="Arial" w:cs="Arial"/>
          <w:b/>
          <w:bCs/>
          <w:sz w:val="24"/>
          <w:szCs w:val="24"/>
        </w:rPr>
      </w:pPr>
      <w:r>
        <w:rPr>
          <w:rFonts w:ascii="Arial" w:hAnsi="Arial" w:cs="Arial"/>
          <w:b/>
          <w:bCs/>
          <w:sz w:val="24"/>
          <w:szCs w:val="24"/>
        </w:rPr>
        <w:br w:type="page"/>
      </w:r>
    </w:p>
    <w:p w14:paraId="45F29DEC" w14:textId="12123168" w:rsidR="007C04DC" w:rsidRPr="007C04DC" w:rsidRDefault="007C04DC" w:rsidP="001825A8">
      <w:pPr>
        <w:rPr>
          <w:rFonts w:ascii="Arial" w:hAnsi="Arial" w:cs="Arial"/>
          <w:b/>
          <w:bCs/>
          <w:sz w:val="24"/>
          <w:szCs w:val="24"/>
        </w:rPr>
      </w:pPr>
      <w:r w:rsidRPr="007C04DC">
        <w:rPr>
          <w:rFonts w:ascii="Arial" w:hAnsi="Arial" w:cs="Arial"/>
          <w:b/>
          <w:bCs/>
          <w:sz w:val="24"/>
          <w:szCs w:val="24"/>
        </w:rPr>
        <w:lastRenderedPageBreak/>
        <w:t>A</w:t>
      </w:r>
      <w:r>
        <w:rPr>
          <w:rFonts w:ascii="Arial" w:hAnsi="Arial" w:cs="Arial"/>
          <w:b/>
          <w:bCs/>
          <w:sz w:val="24"/>
          <w:szCs w:val="24"/>
        </w:rPr>
        <w:t xml:space="preserve">PPENDIX </w:t>
      </w:r>
      <w:r w:rsidR="00251AF4">
        <w:rPr>
          <w:rFonts w:ascii="Arial" w:hAnsi="Arial" w:cs="Arial"/>
          <w:b/>
          <w:bCs/>
          <w:sz w:val="24"/>
          <w:szCs w:val="24"/>
        </w:rPr>
        <w:t>G</w:t>
      </w:r>
    </w:p>
    <w:p w14:paraId="5264BFFC" w14:textId="77777777" w:rsidR="007C04DC" w:rsidRDefault="007C04DC" w:rsidP="001825A8">
      <w:pPr>
        <w:jc w:val="center"/>
        <w:rPr>
          <w:rFonts w:ascii="Arial" w:hAnsi="Arial" w:cs="Arial"/>
          <w:b/>
          <w:bCs/>
          <w:sz w:val="28"/>
          <w:szCs w:val="28"/>
        </w:rPr>
      </w:pPr>
    </w:p>
    <w:p w14:paraId="257F221E" w14:textId="07A14F1D" w:rsidR="003B5939" w:rsidRPr="001E69A5" w:rsidRDefault="003B5939" w:rsidP="001825A8">
      <w:pPr>
        <w:jc w:val="center"/>
        <w:rPr>
          <w:rFonts w:ascii="Arial" w:hAnsi="Arial" w:cs="Arial"/>
          <w:b/>
          <w:bCs/>
          <w:sz w:val="28"/>
          <w:szCs w:val="28"/>
        </w:rPr>
      </w:pPr>
      <w:r w:rsidRPr="001E69A5">
        <w:rPr>
          <w:rFonts w:ascii="Arial" w:hAnsi="Arial" w:cs="Arial"/>
          <w:b/>
          <w:bCs/>
          <w:sz w:val="28"/>
          <w:szCs w:val="28"/>
        </w:rPr>
        <w:t>STATE OF MAINE</w:t>
      </w:r>
    </w:p>
    <w:p w14:paraId="194C94FE" w14:textId="77777777" w:rsidR="003B5939" w:rsidRPr="001E69A5" w:rsidRDefault="003B5939" w:rsidP="001825A8">
      <w:pPr>
        <w:jc w:val="center"/>
        <w:rPr>
          <w:rFonts w:ascii="Arial" w:hAnsi="Arial" w:cs="Arial"/>
          <w:b/>
          <w:sz w:val="28"/>
          <w:szCs w:val="28"/>
        </w:rPr>
      </w:pPr>
      <w:r w:rsidRPr="001E69A5">
        <w:rPr>
          <w:rFonts w:ascii="Arial" w:hAnsi="Arial" w:cs="Arial"/>
          <w:b/>
          <w:sz w:val="28"/>
          <w:szCs w:val="28"/>
        </w:rPr>
        <w:t>Department of Labor</w:t>
      </w:r>
    </w:p>
    <w:p w14:paraId="29FCA1AD" w14:textId="4D2BBE6D" w:rsidR="003B5939" w:rsidRDefault="003B5939" w:rsidP="001825A8">
      <w:pPr>
        <w:jc w:val="center"/>
        <w:outlineLvl w:val="1"/>
        <w:rPr>
          <w:rFonts w:ascii="Arial" w:hAnsi="Arial" w:cs="Arial"/>
          <w:b/>
          <w:iCs/>
          <w:sz w:val="28"/>
          <w:szCs w:val="28"/>
        </w:rPr>
      </w:pPr>
      <w:r w:rsidRPr="008375FE">
        <w:rPr>
          <w:rFonts w:ascii="Arial" w:hAnsi="Arial" w:cs="Arial"/>
          <w:b/>
          <w:iCs/>
          <w:sz w:val="28"/>
          <w:szCs w:val="28"/>
        </w:rPr>
        <w:t>State Workforce Board</w:t>
      </w:r>
    </w:p>
    <w:p w14:paraId="22353FC7" w14:textId="3260B2C5" w:rsidR="008375FE" w:rsidRDefault="008375FE" w:rsidP="001825A8">
      <w:pPr>
        <w:jc w:val="center"/>
        <w:outlineLvl w:val="1"/>
        <w:rPr>
          <w:rFonts w:ascii="Arial" w:hAnsi="Arial" w:cs="Arial"/>
          <w:b/>
          <w:iCs/>
          <w:sz w:val="28"/>
          <w:szCs w:val="28"/>
        </w:rPr>
      </w:pPr>
      <w:r>
        <w:rPr>
          <w:rFonts w:ascii="Arial" w:hAnsi="Arial" w:cs="Arial"/>
          <w:b/>
          <w:iCs/>
          <w:sz w:val="28"/>
          <w:szCs w:val="28"/>
        </w:rPr>
        <w:t>EXAMPLES OF ARPA FUNDS AWARDED IN MAINE</w:t>
      </w:r>
    </w:p>
    <w:p w14:paraId="7E6A4091" w14:textId="0D4BDF1C" w:rsidR="008375FE" w:rsidRPr="001E69A5" w:rsidRDefault="008375FE" w:rsidP="001825A8">
      <w:pPr>
        <w:jc w:val="center"/>
        <w:rPr>
          <w:rFonts w:ascii="Arial" w:hAnsi="Arial" w:cs="Arial"/>
          <w:b/>
          <w:bCs/>
          <w:sz w:val="28"/>
          <w:szCs w:val="28"/>
        </w:rPr>
      </w:pPr>
      <w:r w:rsidRPr="001E69A5">
        <w:rPr>
          <w:rFonts w:ascii="Arial" w:hAnsi="Arial" w:cs="Arial"/>
          <w:b/>
          <w:bCs/>
          <w:sz w:val="28"/>
          <w:szCs w:val="28"/>
        </w:rPr>
        <w:t xml:space="preserve">RFA# </w:t>
      </w:r>
      <w:r w:rsidR="00DA7B7A">
        <w:rPr>
          <w:rFonts w:ascii="Arial" w:hAnsi="Arial" w:cs="Arial"/>
          <w:b/>
          <w:bCs/>
          <w:sz w:val="28"/>
          <w:szCs w:val="28"/>
        </w:rPr>
        <w:t>202204054</w:t>
      </w:r>
    </w:p>
    <w:p w14:paraId="191AFF0F" w14:textId="77777777" w:rsidR="008375FE" w:rsidRPr="002F1913" w:rsidRDefault="008375FE" w:rsidP="001825A8">
      <w:pPr>
        <w:jc w:val="center"/>
        <w:rPr>
          <w:rFonts w:ascii="Arial" w:hAnsi="Arial" w:cs="Arial"/>
          <w:b/>
          <w:bCs/>
          <w:sz w:val="28"/>
          <w:szCs w:val="28"/>
          <w:u w:val="single"/>
        </w:rPr>
      </w:pPr>
      <w:r w:rsidRPr="002F1913">
        <w:rPr>
          <w:rFonts w:ascii="Arial" w:hAnsi="Arial" w:cs="Arial"/>
          <w:b/>
          <w:bCs/>
          <w:sz w:val="28"/>
          <w:szCs w:val="28"/>
          <w:u w:val="single"/>
        </w:rPr>
        <w:t xml:space="preserve">Maine </w:t>
      </w:r>
      <w:r>
        <w:rPr>
          <w:rFonts w:ascii="Arial" w:hAnsi="Arial" w:cs="Arial"/>
          <w:b/>
          <w:bCs/>
          <w:sz w:val="28"/>
          <w:szCs w:val="28"/>
          <w:u w:val="single"/>
        </w:rPr>
        <w:t xml:space="preserve">Industry Partnerships for Workforce Development Initiative </w:t>
      </w:r>
    </w:p>
    <w:p w14:paraId="3BB7B35F" w14:textId="77777777" w:rsidR="008375FE" w:rsidRPr="002F1913" w:rsidRDefault="008375FE" w:rsidP="001825A8">
      <w:pPr>
        <w:widowControl/>
        <w:jc w:val="center"/>
        <w:rPr>
          <w:rFonts w:ascii="Arial" w:hAnsi="Arial" w:cs="Arial"/>
          <w:b/>
          <w:bCs/>
          <w:sz w:val="28"/>
          <w:szCs w:val="28"/>
          <w:u w:val="single"/>
        </w:rPr>
      </w:pPr>
      <w:r w:rsidRPr="002F1913">
        <w:rPr>
          <w:rFonts w:ascii="Arial" w:hAnsi="Arial" w:cs="Arial"/>
          <w:b/>
          <w:bCs/>
          <w:sz w:val="28"/>
          <w:szCs w:val="28"/>
          <w:u w:val="single"/>
        </w:rPr>
        <w:t>FY 2022 Grant Funding</w:t>
      </w:r>
    </w:p>
    <w:p w14:paraId="0994CBFD" w14:textId="77777777" w:rsidR="008375FE" w:rsidRDefault="008375FE" w:rsidP="001825A8">
      <w:pPr>
        <w:jc w:val="center"/>
        <w:rPr>
          <w:rFonts w:ascii="Arial" w:hAnsi="Arial" w:cs="Arial"/>
          <w:b/>
          <w:bCs/>
          <w:sz w:val="28"/>
          <w:szCs w:val="28"/>
        </w:rPr>
      </w:pPr>
    </w:p>
    <w:p w14:paraId="50BF00CB" w14:textId="7640A50D" w:rsidR="003B5939" w:rsidRPr="00BA43AB" w:rsidRDefault="003B5939" w:rsidP="001825A8">
      <w:pPr>
        <w:rPr>
          <w:rFonts w:ascii="Arial" w:hAnsi="Arial" w:cs="Arial"/>
          <w:sz w:val="28"/>
          <w:szCs w:val="28"/>
          <w:u w:val="single"/>
        </w:rPr>
      </w:pPr>
      <w:r w:rsidRPr="00BA43AB">
        <w:rPr>
          <w:rFonts w:ascii="Arial" w:hAnsi="Arial" w:cs="Arial"/>
          <w:sz w:val="28"/>
          <w:szCs w:val="28"/>
          <w:u w:val="single"/>
        </w:rPr>
        <w:t xml:space="preserve">ARPA FUNDS </w:t>
      </w:r>
      <w:r w:rsidR="00F228C0" w:rsidRPr="00BA43AB">
        <w:rPr>
          <w:rFonts w:ascii="Arial" w:hAnsi="Arial" w:cs="Arial"/>
          <w:sz w:val="28"/>
          <w:szCs w:val="28"/>
          <w:u w:val="single"/>
        </w:rPr>
        <w:t>IN MAINE</w:t>
      </w:r>
      <w:r w:rsidR="00B23130" w:rsidRPr="00BA43AB">
        <w:rPr>
          <w:rFonts w:ascii="Arial" w:hAnsi="Arial" w:cs="Arial"/>
          <w:sz w:val="28"/>
          <w:szCs w:val="28"/>
          <w:u w:val="single"/>
        </w:rPr>
        <w:t xml:space="preserve"> – Maine Jobs and Recovery Plan</w:t>
      </w:r>
      <w:r w:rsidR="00CB2F7A">
        <w:rPr>
          <w:rFonts w:ascii="Arial" w:hAnsi="Arial" w:cs="Arial"/>
          <w:sz w:val="28"/>
          <w:szCs w:val="28"/>
          <w:u w:val="single"/>
        </w:rPr>
        <w:t xml:space="preserve"> (MJRP)</w:t>
      </w:r>
    </w:p>
    <w:p w14:paraId="33959D18" w14:textId="3A15F1CD" w:rsidR="00623216" w:rsidRPr="00BA43AB" w:rsidRDefault="00623216" w:rsidP="001825A8">
      <w:pPr>
        <w:rPr>
          <w:rFonts w:ascii="Arial" w:hAnsi="Arial" w:cs="Arial"/>
          <w:sz w:val="28"/>
          <w:szCs w:val="28"/>
        </w:rPr>
      </w:pPr>
      <w:r w:rsidRPr="00BA43AB">
        <w:rPr>
          <w:rFonts w:ascii="Arial" w:hAnsi="Arial" w:cs="Arial"/>
          <w:sz w:val="28"/>
          <w:szCs w:val="28"/>
        </w:rPr>
        <w:t xml:space="preserve">When developing proposals and partnerships, please be aware of/consider additional ARPA funding that is available </w:t>
      </w:r>
      <w:r w:rsidR="00111C3A" w:rsidRPr="00BA43AB">
        <w:rPr>
          <w:rFonts w:ascii="Arial" w:hAnsi="Arial" w:cs="Arial"/>
          <w:sz w:val="28"/>
          <w:szCs w:val="28"/>
        </w:rPr>
        <w:t>for</w:t>
      </w:r>
      <w:r w:rsidRPr="00BA43AB">
        <w:rPr>
          <w:rFonts w:ascii="Arial" w:hAnsi="Arial" w:cs="Arial"/>
          <w:sz w:val="28"/>
          <w:szCs w:val="28"/>
        </w:rPr>
        <w:t xml:space="preserve"> a broad range of workforce activities. This includes, but is not limited to, grant funding listed below. </w:t>
      </w:r>
      <w:r w:rsidR="00CB2F7A">
        <w:rPr>
          <w:rFonts w:ascii="Arial" w:hAnsi="Arial" w:cs="Arial"/>
          <w:sz w:val="28"/>
          <w:szCs w:val="28"/>
        </w:rPr>
        <w:t xml:space="preserve">For more information on these and other MJRP initiatives, visit </w:t>
      </w:r>
      <w:hyperlink r:id="rId32" w:history="1">
        <w:r w:rsidR="00CB2F7A" w:rsidRPr="007110E3">
          <w:rPr>
            <w:rStyle w:val="Hyperlink"/>
            <w:rFonts w:ascii="Arial" w:hAnsi="Arial" w:cs="Arial"/>
            <w:sz w:val="28"/>
            <w:szCs w:val="28"/>
          </w:rPr>
          <w:t>maine.gov/jobsplan</w:t>
        </w:r>
      </w:hyperlink>
      <w:r w:rsidR="00CB2F7A">
        <w:rPr>
          <w:rFonts w:ascii="Arial" w:hAnsi="Arial" w:cs="Arial"/>
          <w:sz w:val="28"/>
          <w:szCs w:val="28"/>
        </w:rPr>
        <w:t xml:space="preserve"> </w:t>
      </w:r>
    </w:p>
    <w:p w14:paraId="0DB869CE" w14:textId="77777777" w:rsidR="00623216" w:rsidRPr="001E69A5" w:rsidRDefault="00623216" w:rsidP="001825A8">
      <w:pPr>
        <w:jc w:val="center"/>
        <w:rPr>
          <w:rFonts w:ascii="Arial" w:hAnsi="Arial" w:cs="Arial"/>
          <w:b/>
          <w:bCs/>
          <w:sz w:val="28"/>
          <w:szCs w:val="28"/>
        </w:rPr>
      </w:pPr>
    </w:p>
    <w:p w14:paraId="50C5DF53" w14:textId="77777777" w:rsidR="003B5939" w:rsidRPr="003B5939" w:rsidRDefault="003B5939" w:rsidP="001825A8">
      <w:pPr>
        <w:widowControl/>
        <w:numPr>
          <w:ilvl w:val="0"/>
          <w:numId w:val="38"/>
        </w:numPr>
        <w:autoSpaceDE/>
        <w:autoSpaceDN/>
        <w:contextualSpacing/>
        <w:rPr>
          <w:rFonts w:ascii="Arial" w:hAnsi="Arial" w:cs="Arial"/>
          <w:sz w:val="24"/>
          <w:szCs w:val="24"/>
        </w:rPr>
      </w:pPr>
      <w:r w:rsidRPr="003B5939">
        <w:rPr>
          <w:rFonts w:ascii="Arial" w:eastAsia="+mn-ea" w:hAnsi="Arial" w:cs="Arial"/>
          <w:b/>
          <w:bCs/>
          <w:kern w:val="24"/>
          <w:sz w:val="24"/>
          <w:szCs w:val="24"/>
        </w:rPr>
        <w:t>Apprenticeship &amp; Career Exploration ($40 M)</w:t>
      </w:r>
    </w:p>
    <w:p w14:paraId="52155CCD" w14:textId="77777777" w:rsidR="003B5939" w:rsidRPr="003B5939" w:rsidRDefault="003B5939" w:rsidP="001825A8">
      <w:pPr>
        <w:widowControl/>
        <w:numPr>
          <w:ilvl w:val="1"/>
          <w:numId w:val="38"/>
        </w:numPr>
        <w:autoSpaceDE/>
        <w:autoSpaceDN/>
        <w:contextualSpacing/>
        <w:rPr>
          <w:rFonts w:ascii="Arial" w:hAnsi="Arial" w:cs="Arial"/>
          <w:sz w:val="24"/>
          <w:szCs w:val="24"/>
        </w:rPr>
      </w:pPr>
      <w:r w:rsidRPr="003B5939">
        <w:rPr>
          <w:rFonts w:ascii="Arial" w:eastAsia="+mn-ea" w:hAnsi="Arial" w:cs="Arial"/>
          <w:kern w:val="24"/>
          <w:sz w:val="24"/>
          <w:szCs w:val="24"/>
        </w:rPr>
        <w:t xml:space="preserve">Expand apprenticeship &amp; pre-apprenticeship </w:t>
      </w:r>
    </w:p>
    <w:p w14:paraId="189602A9" w14:textId="3E89E994" w:rsidR="003B5939" w:rsidRPr="00915681" w:rsidRDefault="003B5939" w:rsidP="001825A8">
      <w:pPr>
        <w:widowControl/>
        <w:numPr>
          <w:ilvl w:val="1"/>
          <w:numId w:val="38"/>
        </w:numPr>
        <w:autoSpaceDE/>
        <w:autoSpaceDN/>
        <w:contextualSpacing/>
        <w:rPr>
          <w:rFonts w:ascii="Arial" w:hAnsi="Arial" w:cs="Arial"/>
          <w:sz w:val="24"/>
          <w:szCs w:val="24"/>
        </w:rPr>
      </w:pPr>
      <w:r w:rsidRPr="003B5939">
        <w:rPr>
          <w:rFonts w:ascii="Arial" w:eastAsia="+mn-ea" w:hAnsi="Arial" w:cs="Arial"/>
          <w:kern w:val="24"/>
          <w:sz w:val="24"/>
          <w:szCs w:val="24"/>
        </w:rPr>
        <w:t xml:space="preserve">Expand the Maine Career Exploration Program </w:t>
      </w:r>
    </w:p>
    <w:p w14:paraId="4BD29FDE" w14:textId="77777777" w:rsidR="003B5939" w:rsidRPr="003B5939" w:rsidRDefault="003B5939" w:rsidP="001825A8">
      <w:pPr>
        <w:widowControl/>
        <w:autoSpaceDE/>
        <w:autoSpaceDN/>
        <w:ind w:left="1440"/>
        <w:contextualSpacing/>
        <w:rPr>
          <w:rFonts w:ascii="Arial" w:hAnsi="Arial" w:cs="Arial"/>
          <w:sz w:val="24"/>
          <w:szCs w:val="24"/>
        </w:rPr>
      </w:pPr>
    </w:p>
    <w:p w14:paraId="4DF0CD3C" w14:textId="2CF80E53" w:rsidR="003B5939" w:rsidRPr="003B5939" w:rsidRDefault="003B5939" w:rsidP="001825A8">
      <w:pPr>
        <w:widowControl/>
        <w:numPr>
          <w:ilvl w:val="0"/>
          <w:numId w:val="38"/>
        </w:numPr>
        <w:autoSpaceDE/>
        <w:autoSpaceDN/>
        <w:contextualSpacing/>
        <w:rPr>
          <w:rFonts w:ascii="Arial" w:hAnsi="Arial" w:cs="Arial"/>
          <w:sz w:val="24"/>
          <w:szCs w:val="24"/>
        </w:rPr>
      </w:pPr>
      <w:r w:rsidRPr="003B5939">
        <w:rPr>
          <w:rFonts w:ascii="Arial" w:eastAsia="+mn-ea" w:hAnsi="Arial" w:cs="Arial"/>
          <w:b/>
          <w:bCs/>
          <w:kern w:val="24"/>
          <w:sz w:val="24"/>
          <w:szCs w:val="24"/>
        </w:rPr>
        <w:t xml:space="preserve">Career </w:t>
      </w:r>
      <w:r w:rsidR="00B23130" w:rsidRPr="00915681">
        <w:rPr>
          <w:rFonts w:ascii="Arial" w:eastAsia="+mn-ea" w:hAnsi="Arial" w:cs="Arial"/>
          <w:b/>
          <w:bCs/>
          <w:kern w:val="24"/>
          <w:sz w:val="24"/>
          <w:szCs w:val="24"/>
        </w:rPr>
        <w:t>N</w:t>
      </w:r>
      <w:r w:rsidRPr="003B5939">
        <w:rPr>
          <w:rFonts w:ascii="Arial" w:eastAsia="+mn-ea" w:hAnsi="Arial" w:cs="Arial"/>
          <w:b/>
          <w:bCs/>
          <w:kern w:val="24"/>
          <w:sz w:val="24"/>
          <w:szCs w:val="24"/>
        </w:rPr>
        <w:t>avigation ($15 M)</w:t>
      </w:r>
    </w:p>
    <w:p w14:paraId="29FE4759" w14:textId="2AE9C7E8" w:rsidR="003B5939" w:rsidRPr="00915681" w:rsidRDefault="003B5939" w:rsidP="001825A8">
      <w:pPr>
        <w:widowControl/>
        <w:numPr>
          <w:ilvl w:val="2"/>
          <w:numId w:val="38"/>
        </w:numPr>
        <w:autoSpaceDE/>
        <w:autoSpaceDN/>
        <w:contextualSpacing/>
        <w:rPr>
          <w:rFonts w:ascii="Arial" w:hAnsi="Arial" w:cs="Arial"/>
          <w:sz w:val="24"/>
          <w:szCs w:val="24"/>
        </w:rPr>
      </w:pPr>
      <w:r w:rsidRPr="003B5939">
        <w:rPr>
          <w:rFonts w:ascii="Arial" w:eastAsia="+mn-ea" w:hAnsi="Arial" w:cs="Arial"/>
          <w:kern w:val="24"/>
          <w:sz w:val="24"/>
          <w:szCs w:val="24"/>
        </w:rPr>
        <w:t xml:space="preserve">Connect Workers with Job Opportunities </w:t>
      </w:r>
    </w:p>
    <w:p w14:paraId="65A6D3D7" w14:textId="77777777" w:rsidR="003B5939" w:rsidRPr="003B5939" w:rsidRDefault="003B5939" w:rsidP="001825A8">
      <w:pPr>
        <w:widowControl/>
        <w:autoSpaceDE/>
        <w:autoSpaceDN/>
        <w:ind w:left="2160"/>
        <w:contextualSpacing/>
        <w:rPr>
          <w:rFonts w:ascii="Arial" w:hAnsi="Arial" w:cs="Arial"/>
          <w:sz w:val="24"/>
          <w:szCs w:val="24"/>
        </w:rPr>
      </w:pPr>
    </w:p>
    <w:p w14:paraId="1B03DEED" w14:textId="0876B987" w:rsidR="003B5939" w:rsidRPr="003B5939" w:rsidRDefault="003B5939" w:rsidP="001825A8">
      <w:pPr>
        <w:widowControl/>
        <w:numPr>
          <w:ilvl w:val="0"/>
          <w:numId w:val="38"/>
        </w:numPr>
        <w:autoSpaceDE/>
        <w:autoSpaceDN/>
        <w:contextualSpacing/>
        <w:rPr>
          <w:rFonts w:ascii="Arial" w:hAnsi="Arial" w:cs="Arial"/>
          <w:sz w:val="24"/>
          <w:szCs w:val="24"/>
        </w:rPr>
      </w:pPr>
      <w:r w:rsidRPr="003B5939">
        <w:rPr>
          <w:rFonts w:ascii="Arial" w:eastAsia="+mn-ea" w:hAnsi="Arial" w:cs="Arial"/>
          <w:b/>
          <w:bCs/>
          <w:kern w:val="24"/>
          <w:sz w:val="24"/>
          <w:szCs w:val="24"/>
        </w:rPr>
        <w:t xml:space="preserve">Advance </w:t>
      </w:r>
      <w:r w:rsidR="00B23130" w:rsidRPr="00915681">
        <w:rPr>
          <w:rFonts w:ascii="Arial" w:eastAsia="+mn-ea" w:hAnsi="Arial" w:cs="Arial"/>
          <w:b/>
          <w:bCs/>
          <w:kern w:val="24"/>
          <w:sz w:val="24"/>
          <w:szCs w:val="24"/>
        </w:rPr>
        <w:t>E</w:t>
      </w:r>
      <w:r w:rsidRPr="003B5939">
        <w:rPr>
          <w:rFonts w:ascii="Arial" w:eastAsia="+mn-ea" w:hAnsi="Arial" w:cs="Arial"/>
          <w:b/>
          <w:bCs/>
          <w:kern w:val="24"/>
          <w:sz w:val="24"/>
          <w:szCs w:val="24"/>
        </w:rPr>
        <w:t>quity ($5 M)</w:t>
      </w:r>
    </w:p>
    <w:p w14:paraId="7E8BE969" w14:textId="77777777" w:rsidR="003B5939" w:rsidRPr="003B5939" w:rsidRDefault="003B5939" w:rsidP="001825A8">
      <w:pPr>
        <w:widowControl/>
        <w:numPr>
          <w:ilvl w:val="2"/>
          <w:numId w:val="38"/>
        </w:numPr>
        <w:autoSpaceDE/>
        <w:autoSpaceDN/>
        <w:contextualSpacing/>
        <w:rPr>
          <w:rFonts w:ascii="Arial" w:hAnsi="Arial" w:cs="Arial"/>
          <w:sz w:val="24"/>
          <w:szCs w:val="24"/>
        </w:rPr>
      </w:pPr>
      <w:r w:rsidRPr="003B5939">
        <w:rPr>
          <w:rFonts w:ascii="Arial" w:eastAsia="+mn-ea" w:hAnsi="Arial" w:cs="Arial"/>
          <w:kern w:val="24"/>
          <w:sz w:val="24"/>
          <w:szCs w:val="24"/>
        </w:rPr>
        <w:t xml:space="preserve">Expand Progressive Employment </w:t>
      </w:r>
    </w:p>
    <w:p w14:paraId="58864DA4" w14:textId="27378A77" w:rsidR="003B5939" w:rsidRPr="00915681" w:rsidRDefault="003B5939" w:rsidP="001825A8">
      <w:pPr>
        <w:widowControl/>
        <w:numPr>
          <w:ilvl w:val="2"/>
          <w:numId w:val="38"/>
        </w:numPr>
        <w:autoSpaceDE/>
        <w:autoSpaceDN/>
        <w:contextualSpacing/>
        <w:rPr>
          <w:rFonts w:ascii="Arial" w:hAnsi="Arial" w:cs="Arial"/>
          <w:sz w:val="24"/>
          <w:szCs w:val="24"/>
        </w:rPr>
      </w:pPr>
      <w:r w:rsidRPr="003B5939">
        <w:rPr>
          <w:rFonts w:ascii="Arial" w:eastAsia="+mn-ea" w:hAnsi="Arial" w:cs="Arial"/>
          <w:kern w:val="24"/>
          <w:sz w:val="24"/>
          <w:szCs w:val="24"/>
        </w:rPr>
        <w:t>Promote Diversity, Equity</w:t>
      </w:r>
      <w:r w:rsidR="00202DBA">
        <w:rPr>
          <w:rFonts w:ascii="Arial" w:eastAsia="+mn-ea" w:hAnsi="Arial" w:cs="Arial"/>
          <w:kern w:val="24"/>
          <w:sz w:val="24"/>
          <w:szCs w:val="24"/>
        </w:rPr>
        <w:t>,</w:t>
      </w:r>
      <w:r w:rsidRPr="003B5939">
        <w:rPr>
          <w:rFonts w:ascii="Arial" w:eastAsia="+mn-ea" w:hAnsi="Arial" w:cs="Arial"/>
          <w:kern w:val="24"/>
          <w:sz w:val="24"/>
          <w:szCs w:val="24"/>
        </w:rPr>
        <w:t xml:space="preserve"> </w:t>
      </w:r>
      <w:r w:rsidR="00B23130" w:rsidRPr="00915681">
        <w:rPr>
          <w:rFonts w:ascii="Arial" w:eastAsia="+mn-ea" w:hAnsi="Arial" w:cs="Arial"/>
          <w:kern w:val="24"/>
          <w:sz w:val="24"/>
          <w:szCs w:val="24"/>
        </w:rPr>
        <w:t>a</w:t>
      </w:r>
      <w:r w:rsidRPr="003B5939">
        <w:rPr>
          <w:rFonts w:ascii="Arial" w:eastAsia="+mn-ea" w:hAnsi="Arial" w:cs="Arial"/>
          <w:kern w:val="24"/>
          <w:sz w:val="24"/>
          <w:szCs w:val="24"/>
        </w:rPr>
        <w:t xml:space="preserve">nd Inclusion </w:t>
      </w:r>
    </w:p>
    <w:p w14:paraId="144ED137" w14:textId="77777777" w:rsidR="003B5939" w:rsidRPr="003B5939" w:rsidRDefault="003B5939" w:rsidP="001825A8">
      <w:pPr>
        <w:widowControl/>
        <w:autoSpaceDE/>
        <w:autoSpaceDN/>
        <w:ind w:left="2160"/>
        <w:contextualSpacing/>
        <w:rPr>
          <w:rFonts w:ascii="Arial" w:hAnsi="Arial" w:cs="Arial"/>
          <w:sz w:val="24"/>
          <w:szCs w:val="24"/>
        </w:rPr>
      </w:pPr>
    </w:p>
    <w:p w14:paraId="335D6705" w14:textId="77777777" w:rsidR="003B5939" w:rsidRPr="00915681" w:rsidRDefault="003B5939" w:rsidP="001825A8">
      <w:pPr>
        <w:pStyle w:val="ListParagraph"/>
        <w:widowControl/>
        <w:numPr>
          <w:ilvl w:val="0"/>
          <w:numId w:val="39"/>
        </w:numPr>
        <w:autoSpaceDE/>
        <w:autoSpaceDN/>
        <w:contextualSpacing/>
        <w:rPr>
          <w:rFonts w:ascii="Arial" w:hAnsi="Arial" w:cs="Arial"/>
          <w:sz w:val="24"/>
          <w:szCs w:val="24"/>
        </w:rPr>
      </w:pPr>
      <w:r w:rsidRPr="00915681">
        <w:rPr>
          <w:rFonts w:ascii="Arial" w:eastAsia="+mn-ea" w:hAnsi="Arial" w:cs="Arial"/>
          <w:b/>
          <w:bCs/>
          <w:kern w:val="24"/>
          <w:sz w:val="24"/>
          <w:szCs w:val="24"/>
        </w:rPr>
        <w:t>Childcare &amp; Pre-k ($25 M)</w:t>
      </w:r>
    </w:p>
    <w:p w14:paraId="2145E783" w14:textId="2EBCF456" w:rsidR="003B5939" w:rsidRPr="00915681" w:rsidRDefault="003B5939" w:rsidP="001825A8">
      <w:pPr>
        <w:widowControl/>
        <w:numPr>
          <w:ilvl w:val="2"/>
          <w:numId w:val="38"/>
        </w:numPr>
        <w:autoSpaceDE/>
        <w:autoSpaceDN/>
        <w:contextualSpacing/>
        <w:rPr>
          <w:rFonts w:ascii="Arial" w:hAnsi="Arial" w:cs="Arial"/>
          <w:sz w:val="24"/>
          <w:szCs w:val="24"/>
        </w:rPr>
      </w:pPr>
      <w:r w:rsidRPr="003B5939">
        <w:rPr>
          <w:rFonts w:ascii="Arial" w:eastAsia="+mn-ea" w:hAnsi="Arial" w:cs="Arial"/>
          <w:kern w:val="24"/>
          <w:sz w:val="24"/>
          <w:szCs w:val="24"/>
        </w:rPr>
        <w:t xml:space="preserve">Expand Childcare &amp; Early Childhood Infrastructure </w:t>
      </w:r>
    </w:p>
    <w:p w14:paraId="21F65A6A" w14:textId="77777777" w:rsidR="003B5939" w:rsidRPr="003B5939" w:rsidRDefault="003B5939" w:rsidP="001825A8">
      <w:pPr>
        <w:widowControl/>
        <w:autoSpaceDE/>
        <w:autoSpaceDN/>
        <w:ind w:left="2160"/>
        <w:contextualSpacing/>
        <w:rPr>
          <w:rFonts w:ascii="Arial" w:hAnsi="Arial" w:cs="Arial"/>
          <w:sz w:val="24"/>
          <w:szCs w:val="24"/>
        </w:rPr>
      </w:pPr>
    </w:p>
    <w:p w14:paraId="11CF4504" w14:textId="77777777" w:rsidR="003B5939" w:rsidRPr="00915681" w:rsidRDefault="003B5939" w:rsidP="001825A8">
      <w:pPr>
        <w:pStyle w:val="ListParagraph"/>
        <w:widowControl/>
        <w:numPr>
          <w:ilvl w:val="0"/>
          <w:numId w:val="39"/>
        </w:numPr>
        <w:autoSpaceDE/>
        <w:autoSpaceDN/>
        <w:contextualSpacing/>
        <w:rPr>
          <w:rFonts w:ascii="Arial" w:hAnsi="Arial" w:cs="Arial"/>
          <w:sz w:val="24"/>
          <w:szCs w:val="24"/>
        </w:rPr>
      </w:pPr>
      <w:r w:rsidRPr="00915681">
        <w:rPr>
          <w:rFonts w:ascii="Arial" w:eastAsia="+mn-ea" w:hAnsi="Arial" w:cs="Arial"/>
          <w:b/>
          <w:bCs/>
          <w:kern w:val="24"/>
          <w:sz w:val="24"/>
          <w:szCs w:val="24"/>
        </w:rPr>
        <w:t>Education and Training ($121 M)</w:t>
      </w:r>
    </w:p>
    <w:p w14:paraId="57975550" w14:textId="1C3B77D7" w:rsidR="003B5939" w:rsidRPr="003B5939" w:rsidRDefault="003B5939" w:rsidP="001825A8">
      <w:pPr>
        <w:widowControl/>
        <w:numPr>
          <w:ilvl w:val="2"/>
          <w:numId w:val="38"/>
        </w:numPr>
        <w:autoSpaceDE/>
        <w:autoSpaceDN/>
        <w:contextualSpacing/>
        <w:rPr>
          <w:rFonts w:ascii="Arial" w:hAnsi="Arial" w:cs="Arial"/>
          <w:sz w:val="24"/>
          <w:szCs w:val="24"/>
        </w:rPr>
      </w:pPr>
      <w:r w:rsidRPr="003B5939">
        <w:rPr>
          <w:rFonts w:ascii="Arial" w:eastAsia="+mn-ea" w:hAnsi="Arial" w:cs="Arial"/>
          <w:kern w:val="24"/>
          <w:sz w:val="24"/>
          <w:szCs w:val="24"/>
        </w:rPr>
        <w:t>Train Workers through Maine’s C</w:t>
      </w:r>
      <w:r w:rsidR="00F07DF3">
        <w:rPr>
          <w:rFonts w:ascii="Arial" w:eastAsia="+mn-ea" w:hAnsi="Arial" w:cs="Arial"/>
          <w:kern w:val="24"/>
          <w:sz w:val="24"/>
          <w:szCs w:val="24"/>
        </w:rPr>
        <w:t>areer and Technical Education</w:t>
      </w:r>
      <w:r w:rsidR="00400A08">
        <w:rPr>
          <w:rFonts w:ascii="Arial" w:eastAsia="+mn-ea" w:hAnsi="Arial" w:cs="Arial"/>
          <w:kern w:val="24"/>
          <w:sz w:val="24"/>
          <w:szCs w:val="24"/>
        </w:rPr>
        <w:t xml:space="preserve"> system, </w:t>
      </w:r>
      <w:r w:rsidRPr="003B5939">
        <w:rPr>
          <w:rFonts w:ascii="Arial" w:eastAsia="+mn-ea" w:hAnsi="Arial" w:cs="Arial"/>
          <w:kern w:val="24"/>
          <w:sz w:val="24"/>
          <w:szCs w:val="24"/>
        </w:rPr>
        <w:t>Higher Education Systems</w:t>
      </w:r>
      <w:r w:rsidR="000C0F9B">
        <w:rPr>
          <w:rFonts w:ascii="Arial" w:eastAsia="+mn-ea" w:hAnsi="Arial" w:cs="Arial"/>
          <w:kern w:val="24"/>
          <w:sz w:val="24"/>
          <w:szCs w:val="24"/>
        </w:rPr>
        <w:t>, and Adult Education</w:t>
      </w:r>
    </w:p>
    <w:p w14:paraId="63B0B401" w14:textId="02F75FD1" w:rsidR="003B5939" w:rsidRPr="00915681" w:rsidRDefault="003B5939" w:rsidP="001825A8">
      <w:pPr>
        <w:widowControl/>
        <w:numPr>
          <w:ilvl w:val="2"/>
          <w:numId w:val="38"/>
        </w:numPr>
        <w:autoSpaceDE/>
        <w:autoSpaceDN/>
        <w:contextualSpacing/>
        <w:rPr>
          <w:rFonts w:ascii="Arial" w:hAnsi="Arial" w:cs="Arial"/>
          <w:sz w:val="24"/>
          <w:szCs w:val="24"/>
        </w:rPr>
      </w:pPr>
      <w:r w:rsidRPr="003B5939">
        <w:rPr>
          <w:rFonts w:ascii="Arial" w:eastAsia="+mn-ea" w:hAnsi="Arial" w:cs="Arial"/>
          <w:kern w:val="24"/>
          <w:sz w:val="24"/>
          <w:szCs w:val="24"/>
        </w:rPr>
        <w:t xml:space="preserve">Health Workforce Initiative </w:t>
      </w:r>
    </w:p>
    <w:p w14:paraId="67237717" w14:textId="77777777" w:rsidR="003B5939" w:rsidRPr="003B5939" w:rsidRDefault="003B5939" w:rsidP="001825A8">
      <w:pPr>
        <w:widowControl/>
        <w:autoSpaceDE/>
        <w:autoSpaceDN/>
        <w:ind w:left="2160"/>
        <w:contextualSpacing/>
        <w:rPr>
          <w:rFonts w:ascii="Arial" w:hAnsi="Arial" w:cs="Arial"/>
          <w:sz w:val="24"/>
          <w:szCs w:val="24"/>
        </w:rPr>
      </w:pPr>
    </w:p>
    <w:p w14:paraId="0CF67151" w14:textId="77777777" w:rsidR="003B5939" w:rsidRPr="00915681" w:rsidRDefault="003B5939" w:rsidP="00F228C0">
      <w:pPr>
        <w:pStyle w:val="ListParagraph"/>
        <w:widowControl/>
        <w:numPr>
          <w:ilvl w:val="0"/>
          <w:numId w:val="39"/>
        </w:numPr>
        <w:autoSpaceDE/>
        <w:autoSpaceDN/>
        <w:contextualSpacing/>
        <w:rPr>
          <w:rFonts w:ascii="Arial" w:hAnsi="Arial" w:cs="Arial"/>
          <w:sz w:val="24"/>
          <w:szCs w:val="24"/>
        </w:rPr>
      </w:pPr>
      <w:r w:rsidRPr="00915681">
        <w:rPr>
          <w:rFonts w:ascii="Arial" w:eastAsia="+mn-ea" w:hAnsi="Arial" w:cs="Arial"/>
          <w:b/>
          <w:bCs/>
          <w:kern w:val="24"/>
          <w:sz w:val="24"/>
          <w:szCs w:val="24"/>
        </w:rPr>
        <w:t>Housing, Internet, Transportation ($78 M)</w:t>
      </w:r>
    </w:p>
    <w:p w14:paraId="6565F9EE" w14:textId="77777777" w:rsidR="003B5939" w:rsidRPr="003B5939" w:rsidRDefault="003B5939" w:rsidP="00F228C0">
      <w:pPr>
        <w:widowControl/>
        <w:numPr>
          <w:ilvl w:val="2"/>
          <w:numId w:val="38"/>
        </w:numPr>
        <w:autoSpaceDE/>
        <w:autoSpaceDN/>
        <w:contextualSpacing/>
        <w:rPr>
          <w:rFonts w:ascii="Arial" w:hAnsi="Arial" w:cs="Arial"/>
          <w:sz w:val="24"/>
          <w:szCs w:val="24"/>
        </w:rPr>
      </w:pPr>
      <w:r w:rsidRPr="003B5939">
        <w:rPr>
          <w:rFonts w:ascii="Arial" w:eastAsia="+mn-ea" w:hAnsi="Arial" w:cs="Arial"/>
          <w:kern w:val="24"/>
          <w:sz w:val="24"/>
          <w:szCs w:val="24"/>
        </w:rPr>
        <w:t xml:space="preserve">Build More Affordable Housing for Maine’s Workforce </w:t>
      </w:r>
    </w:p>
    <w:p w14:paraId="52BE3B01" w14:textId="77777777" w:rsidR="00915681" w:rsidRPr="00915681" w:rsidRDefault="003B5939" w:rsidP="00F228C0">
      <w:pPr>
        <w:widowControl/>
        <w:numPr>
          <w:ilvl w:val="2"/>
          <w:numId w:val="38"/>
        </w:numPr>
        <w:autoSpaceDE/>
        <w:autoSpaceDN/>
        <w:contextualSpacing/>
        <w:rPr>
          <w:rFonts w:ascii="Arial" w:hAnsi="Arial" w:cs="Arial"/>
          <w:sz w:val="24"/>
          <w:szCs w:val="24"/>
        </w:rPr>
      </w:pPr>
      <w:r w:rsidRPr="003B5939">
        <w:rPr>
          <w:rFonts w:ascii="Arial" w:eastAsia="+mn-ea" w:hAnsi="Arial" w:cs="Arial"/>
          <w:kern w:val="24"/>
          <w:sz w:val="24"/>
          <w:szCs w:val="24"/>
        </w:rPr>
        <w:t>Expand Childcare &amp; Early Childhood Infrastructure</w:t>
      </w:r>
    </w:p>
    <w:p w14:paraId="14320092" w14:textId="569CA6F7" w:rsidR="003B5939" w:rsidRPr="003B5939" w:rsidRDefault="003B5939" w:rsidP="00915681">
      <w:pPr>
        <w:widowControl/>
        <w:autoSpaceDE/>
        <w:autoSpaceDN/>
        <w:ind w:left="2160"/>
        <w:contextualSpacing/>
        <w:rPr>
          <w:rFonts w:ascii="Arial" w:hAnsi="Arial" w:cs="Arial"/>
          <w:sz w:val="24"/>
          <w:szCs w:val="24"/>
        </w:rPr>
      </w:pPr>
      <w:r w:rsidRPr="003B5939">
        <w:rPr>
          <w:rFonts w:ascii="Arial" w:eastAsia="+mn-ea" w:hAnsi="Arial" w:cs="Arial"/>
          <w:kern w:val="24"/>
          <w:sz w:val="24"/>
          <w:szCs w:val="24"/>
        </w:rPr>
        <w:t xml:space="preserve"> </w:t>
      </w:r>
    </w:p>
    <w:p w14:paraId="5D4CA419" w14:textId="77777777" w:rsidR="003B5939" w:rsidRPr="00915681" w:rsidRDefault="003B5939" w:rsidP="00B23130">
      <w:pPr>
        <w:pStyle w:val="ListParagraph"/>
        <w:widowControl/>
        <w:numPr>
          <w:ilvl w:val="0"/>
          <w:numId w:val="39"/>
        </w:numPr>
        <w:autoSpaceDE/>
        <w:autoSpaceDN/>
        <w:contextualSpacing/>
        <w:rPr>
          <w:rFonts w:ascii="Arial" w:hAnsi="Arial" w:cs="Arial"/>
          <w:sz w:val="24"/>
          <w:szCs w:val="24"/>
        </w:rPr>
      </w:pPr>
      <w:r w:rsidRPr="00915681">
        <w:rPr>
          <w:rFonts w:ascii="Arial" w:eastAsia="+mn-ea" w:hAnsi="Arial" w:cs="Arial"/>
          <w:b/>
          <w:bCs/>
          <w:kern w:val="24"/>
          <w:sz w:val="24"/>
          <w:szCs w:val="24"/>
        </w:rPr>
        <w:t>Worker Attraction ($17 M)</w:t>
      </w:r>
    </w:p>
    <w:p w14:paraId="604042B9" w14:textId="77777777" w:rsidR="003B5939" w:rsidRPr="003B5939" w:rsidRDefault="003B5939" w:rsidP="00F228C0">
      <w:pPr>
        <w:widowControl/>
        <w:numPr>
          <w:ilvl w:val="2"/>
          <w:numId w:val="38"/>
        </w:numPr>
        <w:autoSpaceDE/>
        <w:autoSpaceDN/>
        <w:contextualSpacing/>
        <w:rPr>
          <w:rFonts w:ascii="Arial" w:hAnsi="Arial" w:cs="Arial"/>
          <w:sz w:val="24"/>
          <w:szCs w:val="24"/>
        </w:rPr>
      </w:pPr>
      <w:r w:rsidRPr="003B5939">
        <w:rPr>
          <w:rFonts w:ascii="Arial" w:eastAsia="+mn-ea" w:hAnsi="Arial" w:cs="Arial"/>
          <w:kern w:val="24"/>
          <w:sz w:val="24"/>
          <w:szCs w:val="24"/>
        </w:rPr>
        <w:t xml:space="preserve">Attract and Retain Workers </w:t>
      </w:r>
    </w:p>
    <w:p w14:paraId="4BC03BE7" w14:textId="61AC3BB2" w:rsidR="003B5939" w:rsidRPr="00CF0943" w:rsidRDefault="003B5939" w:rsidP="00915681">
      <w:pPr>
        <w:pStyle w:val="ListParagraph"/>
        <w:numPr>
          <w:ilvl w:val="2"/>
          <w:numId w:val="38"/>
        </w:numPr>
        <w:tabs>
          <w:tab w:val="left" w:pos="8244"/>
        </w:tabs>
        <w:rPr>
          <w:rFonts w:ascii="Arial" w:hAnsi="Arial" w:cs="Arial"/>
          <w:sz w:val="24"/>
          <w:szCs w:val="24"/>
        </w:rPr>
      </w:pPr>
      <w:r w:rsidRPr="00400A08">
        <w:rPr>
          <w:rFonts w:ascii="Arial" w:eastAsia="+mn-ea" w:hAnsi="Arial" w:cs="Arial"/>
          <w:kern w:val="24"/>
          <w:sz w:val="24"/>
          <w:szCs w:val="24"/>
        </w:rPr>
        <w:t>Create the Remote Worker Welcome</w:t>
      </w:r>
    </w:p>
    <w:p w14:paraId="277B0025" w14:textId="77777777" w:rsidR="00CF0943" w:rsidRPr="00400A08" w:rsidRDefault="00CF0943" w:rsidP="00CF0943">
      <w:pPr>
        <w:pStyle w:val="ListParagraph"/>
        <w:tabs>
          <w:tab w:val="left" w:pos="8244"/>
        </w:tabs>
        <w:ind w:left="2160"/>
        <w:rPr>
          <w:rFonts w:ascii="Arial" w:hAnsi="Arial" w:cs="Arial"/>
          <w:sz w:val="24"/>
          <w:szCs w:val="24"/>
        </w:rPr>
      </w:pPr>
    </w:p>
    <w:p w14:paraId="0EE7EAC7" w14:textId="7B3932BD" w:rsidR="003B5939" w:rsidRPr="003B5939" w:rsidRDefault="003B5939" w:rsidP="00F512E4">
      <w:pPr>
        <w:widowControl/>
        <w:autoSpaceDE/>
        <w:autoSpaceDN/>
        <w:rPr>
          <w:rFonts w:ascii="Arial" w:hAnsi="Arial" w:cs="Arial"/>
          <w:sz w:val="24"/>
          <w:szCs w:val="24"/>
        </w:rPr>
      </w:pPr>
    </w:p>
    <w:sectPr w:rsidR="003B5939" w:rsidRPr="003B5939" w:rsidSect="002F1913">
      <w:pgSz w:w="12240" w:h="15840" w:code="1"/>
      <w:pgMar w:top="720" w:right="900" w:bottom="990"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089F9" w14:textId="77777777" w:rsidR="000B218F" w:rsidRDefault="000B218F">
      <w:r>
        <w:separator/>
      </w:r>
    </w:p>
  </w:endnote>
  <w:endnote w:type="continuationSeparator" w:id="0">
    <w:p w14:paraId="73E23C2E" w14:textId="77777777" w:rsidR="000B218F" w:rsidRDefault="000B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FA37" w14:textId="10F8D39F" w:rsidR="008F19AC" w:rsidRDefault="008F19AC">
    <w:pPr>
      <w:pStyle w:val="Footer"/>
      <w:rPr>
        <w:rFonts w:ascii="Arial" w:hAnsi="Arial" w:cs="Arial"/>
      </w:rPr>
    </w:pPr>
    <w:r w:rsidRPr="00BC2D1B">
      <w:rPr>
        <w:rFonts w:ascii="Arial" w:hAnsi="Arial" w:cs="Arial"/>
      </w:rPr>
      <w:t>RFA</w:t>
    </w:r>
    <w:r>
      <w:rPr>
        <w:rFonts w:ascii="Arial" w:hAnsi="Arial" w:cs="Arial"/>
      </w:rPr>
      <w:t># 202204054</w:t>
    </w:r>
    <w:r w:rsidRPr="00BC2D1B">
      <w:rPr>
        <w:rFonts w:ascii="Arial" w:hAnsi="Arial" w:cs="Arial"/>
      </w:rPr>
      <w:t xml:space="preserve"> </w:t>
    </w:r>
    <w:r>
      <w:rPr>
        <w:rFonts w:ascii="Arial" w:hAnsi="Arial" w:cs="Arial"/>
      </w:rPr>
      <w:t>–</w:t>
    </w:r>
    <w:r w:rsidRPr="00BC2D1B">
      <w:rPr>
        <w:rFonts w:ascii="Arial" w:hAnsi="Arial" w:cs="Arial"/>
      </w:rPr>
      <w:t xml:space="preserve"> </w:t>
    </w:r>
    <w:r>
      <w:rPr>
        <w:rFonts w:ascii="Arial" w:hAnsi="Arial" w:cs="Arial"/>
      </w:rPr>
      <w:t xml:space="preserve">Maine Industry Partnerships for Workforce Development Initiative </w:t>
    </w:r>
  </w:p>
  <w:p w14:paraId="0A69F30A" w14:textId="511C3824" w:rsidR="008F19AC" w:rsidRDefault="008F19AC" w:rsidP="00713F43">
    <w:pPr>
      <w:pStyle w:val="DefaultText"/>
      <w:ind w:right="360"/>
      <w:rPr>
        <w:rFonts w:ascii="Arial" w:hAnsi="Arial" w:cs="Arial"/>
        <w:color w:val="000000"/>
      </w:rPr>
    </w:pPr>
    <w:r>
      <w:rPr>
        <w:rFonts w:ascii="Arial" w:hAnsi="Arial" w:cs="Arial"/>
        <w:color w:val="000000"/>
      </w:rPr>
      <w:t>January 2022</w:t>
    </w:r>
  </w:p>
  <w:p w14:paraId="1D9D7F0E" w14:textId="77777777" w:rsidR="008F19AC" w:rsidRPr="00C53487" w:rsidRDefault="008F19AC" w:rsidP="00713F43">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6C5ED" w14:textId="77777777" w:rsidR="000B218F" w:rsidRDefault="000B218F">
      <w:r>
        <w:separator/>
      </w:r>
    </w:p>
  </w:footnote>
  <w:footnote w:type="continuationSeparator" w:id="0">
    <w:p w14:paraId="7F4FD0F6" w14:textId="77777777" w:rsidR="000B218F" w:rsidRDefault="000B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20"/>
      <w:gridCol w:w="3420"/>
      <w:gridCol w:w="3420"/>
    </w:tblGrid>
    <w:tr w:rsidR="008F19AC" w14:paraId="4C24CAC3" w14:textId="77777777" w:rsidTr="00713F43">
      <w:tc>
        <w:tcPr>
          <w:tcW w:w="3420" w:type="dxa"/>
        </w:tcPr>
        <w:p w14:paraId="4C2C58F1" w14:textId="77777777" w:rsidR="008F19AC" w:rsidRDefault="008F19AC" w:rsidP="00713F43">
          <w:pPr>
            <w:pStyle w:val="Header"/>
            <w:ind w:left="-115"/>
          </w:pPr>
        </w:p>
      </w:tc>
      <w:tc>
        <w:tcPr>
          <w:tcW w:w="3420" w:type="dxa"/>
        </w:tcPr>
        <w:p w14:paraId="5C5CEC64" w14:textId="77777777" w:rsidR="008F19AC" w:rsidRDefault="008F19AC" w:rsidP="00713F43">
          <w:pPr>
            <w:pStyle w:val="Header"/>
            <w:jc w:val="center"/>
          </w:pPr>
        </w:p>
      </w:tc>
      <w:tc>
        <w:tcPr>
          <w:tcW w:w="3420" w:type="dxa"/>
        </w:tcPr>
        <w:p w14:paraId="73E5A62C" w14:textId="77777777" w:rsidR="008F19AC" w:rsidRDefault="008F19AC" w:rsidP="00713F43">
          <w:pPr>
            <w:pStyle w:val="Header"/>
            <w:ind w:right="-115"/>
            <w:jc w:val="right"/>
          </w:pPr>
        </w:p>
      </w:tc>
    </w:tr>
  </w:tbl>
  <w:p w14:paraId="3A838085" w14:textId="77777777" w:rsidR="008F19AC" w:rsidRDefault="008F19AC" w:rsidP="00713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C7C85"/>
    <w:multiLevelType w:val="hybridMultilevel"/>
    <w:tmpl w:val="660C2FA0"/>
    <w:lvl w:ilvl="0" w:tplc="B1F4801E">
      <w:start w:val="1"/>
      <w:numFmt w:val="decimal"/>
      <w:lvlText w:val="%1."/>
      <w:lvlJc w:val="left"/>
      <w:pPr>
        <w:ind w:left="1440" w:hanging="360"/>
      </w:pPr>
      <w:rPr>
        <w:rFonts w:hint="default"/>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A55B11"/>
    <w:multiLevelType w:val="hybridMultilevel"/>
    <w:tmpl w:val="E2A80456"/>
    <w:lvl w:ilvl="0" w:tplc="C6320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E460BB"/>
    <w:multiLevelType w:val="hybridMultilevel"/>
    <w:tmpl w:val="7236DDE8"/>
    <w:lvl w:ilvl="0" w:tplc="9C06393A">
      <w:start w:val="1"/>
      <w:numFmt w:val="decimal"/>
      <w:lvlText w:val="%1."/>
      <w:lvlJc w:val="left"/>
      <w:pPr>
        <w:ind w:left="720" w:hanging="360"/>
      </w:pPr>
    </w:lvl>
    <w:lvl w:ilvl="1" w:tplc="C2F4B034">
      <w:start w:val="1"/>
      <w:numFmt w:val="upperLetter"/>
      <w:lvlText w:val="%2."/>
      <w:lvlJc w:val="left"/>
      <w:pPr>
        <w:ind w:left="1440" w:hanging="360"/>
      </w:pPr>
      <w:rPr>
        <w:rFonts w:ascii="Arial" w:hAnsi="Arial" w:cs="Arial" w:hint="default"/>
        <w:b/>
        <w:bCs/>
      </w:rPr>
    </w:lvl>
    <w:lvl w:ilvl="2" w:tplc="DAFC7316">
      <w:start w:val="1"/>
      <w:numFmt w:val="lowerRoman"/>
      <w:lvlText w:val="%3."/>
      <w:lvlJc w:val="right"/>
      <w:pPr>
        <w:ind w:left="2160" w:hanging="180"/>
      </w:pPr>
      <w:rPr>
        <w:b w:val="0"/>
        <w:bCs w:val="0"/>
      </w:rPr>
    </w:lvl>
    <w:lvl w:ilvl="3" w:tplc="04090001">
      <w:start w:val="1"/>
      <w:numFmt w:val="bullet"/>
      <w:lvlText w:val=""/>
      <w:lvlJc w:val="left"/>
      <w:pPr>
        <w:ind w:left="2880" w:hanging="360"/>
      </w:pPr>
      <w:rPr>
        <w:rFonts w:ascii="Symbol" w:hAnsi="Symbol" w:hint="default"/>
      </w:rPr>
    </w:lvl>
    <w:lvl w:ilvl="4" w:tplc="88EC58CC">
      <w:start w:val="1"/>
      <w:numFmt w:val="lowerLetter"/>
      <w:lvlText w:val="%5."/>
      <w:lvlJc w:val="left"/>
      <w:pPr>
        <w:ind w:left="3600" w:hanging="360"/>
      </w:pPr>
    </w:lvl>
    <w:lvl w:ilvl="5" w:tplc="10DAE57E">
      <w:start w:val="1"/>
      <w:numFmt w:val="lowerRoman"/>
      <w:lvlText w:val="%6."/>
      <w:lvlJc w:val="right"/>
      <w:pPr>
        <w:ind w:left="4320" w:hanging="180"/>
      </w:pPr>
    </w:lvl>
    <w:lvl w:ilvl="6" w:tplc="D6063F00">
      <w:start w:val="1"/>
      <w:numFmt w:val="decimal"/>
      <w:lvlText w:val="%7."/>
      <w:lvlJc w:val="left"/>
      <w:pPr>
        <w:ind w:left="5040" w:hanging="360"/>
      </w:pPr>
    </w:lvl>
    <w:lvl w:ilvl="7" w:tplc="4C18B280">
      <w:start w:val="1"/>
      <w:numFmt w:val="lowerLetter"/>
      <w:lvlText w:val="%8."/>
      <w:lvlJc w:val="left"/>
      <w:pPr>
        <w:ind w:left="5760" w:hanging="360"/>
      </w:pPr>
    </w:lvl>
    <w:lvl w:ilvl="8" w:tplc="55DC658A">
      <w:start w:val="1"/>
      <w:numFmt w:val="lowerRoman"/>
      <w:lvlText w:val="%9."/>
      <w:lvlJc w:val="right"/>
      <w:pPr>
        <w:ind w:left="6480" w:hanging="180"/>
      </w:pPr>
    </w:lvl>
  </w:abstractNum>
  <w:abstractNum w:abstractNumId="5"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348199C"/>
    <w:multiLevelType w:val="multilevel"/>
    <w:tmpl w:val="621C5574"/>
    <w:numStyleLink w:val="Style1"/>
  </w:abstractNum>
  <w:abstractNum w:abstractNumId="7"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57F09A8"/>
    <w:multiLevelType w:val="hybridMultilevel"/>
    <w:tmpl w:val="1862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5E059E"/>
    <w:multiLevelType w:val="hybridMultilevel"/>
    <w:tmpl w:val="4D56566E"/>
    <w:lvl w:ilvl="0" w:tplc="04090001">
      <w:start w:val="1"/>
      <w:numFmt w:val="bullet"/>
      <w:lvlText w:val=""/>
      <w:lvlJc w:val="left"/>
      <w:pPr>
        <w:tabs>
          <w:tab w:val="num" w:pos="720"/>
        </w:tabs>
        <w:ind w:left="720" w:hanging="360"/>
      </w:pPr>
      <w:rPr>
        <w:rFonts w:ascii="Symbol" w:hAnsi="Symbol" w:hint="default"/>
      </w:rPr>
    </w:lvl>
    <w:lvl w:ilvl="1" w:tplc="00F02E72">
      <w:numFmt w:val="bullet"/>
      <w:lvlText w:val="•"/>
      <w:lvlJc w:val="left"/>
      <w:pPr>
        <w:tabs>
          <w:tab w:val="num" w:pos="1440"/>
        </w:tabs>
        <w:ind w:left="1440" w:hanging="360"/>
      </w:pPr>
      <w:rPr>
        <w:rFonts w:ascii="Arial" w:hAnsi="Arial" w:hint="default"/>
      </w:rPr>
    </w:lvl>
    <w:lvl w:ilvl="2" w:tplc="375C1D60">
      <w:numFmt w:val="bullet"/>
      <w:lvlText w:val="•"/>
      <w:lvlJc w:val="left"/>
      <w:pPr>
        <w:tabs>
          <w:tab w:val="num" w:pos="2160"/>
        </w:tabs>
        <w:ind w:left="2160" w:hanging="360"/>
      </w:pPr>
      <w:rPr>
        <w:rFonts w:ascii="Arial" w:hAnsi="Arial" w:hint="default"/>
      </w:rPr>
    </w:lvl>
    <w:lvl w:ilvl="3" w:tplc="43A8F3DC" w:tentative="1">
      <w:start w:val="1"/>
      <w:numFmt w:val="bullet"/>
      <w:lvlText w:val="•"/>
      <w:lvlJc w:val="left"/>
      <w:pPr>
        <w:tabs>
          <w:tab w:val="num" w:pos="2880"/>
        </w:tabs>
        <w:ind w:left="2880" w:hanging="360"/>
      </w:pPr>
      <w:rPr>
        <w:rFonts w:ascii="Arial" w:hAnsi="Arial" w:hint="default"/>
      </w:rPr>
    </w:lvl>
    <w:lvl w:ilvl="4" w:tplc="E702DF80" w:tentative="1">
      <w:start w:val="1"/>
      <w:numFmt w:val="bullet"/>
      <w:lvlText w:val="•"/>
      <w:lvlJc w:val="left"/>
      <w:pPr>
        <w:tabs>
          <w:tab w:val="num" w:pos="3600"/>
        </w:tabs>
        <w:ind w:left="3600" w:hanging="360"/>
      </w:pPr>
      <w:rPr>
        <w:rFonts w:ascii="Arial" w:hAnsi="Arial" w:hint="default"/>
      </w:rPr>
    </w:lvl>
    <w:lvl w:ilvl="5" w:tplc="B224A194" w:tentative="1">
      <w:start w:val="1"/>
      <w:numFmt w:val="bullet"/>
      <w:lvlText w:val="•"/>
      <w:lvlJc w:val="left"/>
      <w:pPr>
        <w:tabs>
          <w:tab w:val="num" w:pos="4320"/>
        </w:tabs>
        <w:ind w:left="4320" w:hanging="360"/>
      </w:pPr>
      <w:rPr>
        <w:rFonts w:ascii="Arial" w:hAnsi="Arial" w:hint="default"/>
      </w:rPr>
    </w:lvl>
    <w:lvl w:ilvl="6" w:tplc="1F4278E6" w:tentative="1">
      <w:start w:val="1"/>
      <w:numFmt w:val="bullet"/>
      <w:lvlText w:val="•"/>
      <w:lvlJc w:val="left"/>
      <w:pPr>
        <w:tabs>
          <w:tab w:val="num" w:pos="5040"/>
        </w:tabs>
        <w:ind w:left="5040" w:hanging="360"/>
      </w:pPr>
      <w:rPr>
        <w:rFonts w:ascii="Arial" w:hAnsi="Arial" w:hint="default"/>
      </w:rPr>
    </w:lvl>
    <w:lvl w:ilvl="7" w:tplc="AA68F3AE" w:tentative="1">
      <w:start w:val="1"/>
      <w:numFmt w:val="bullet"/>
      <w:lvlText w:val="•"/>
      <w:lvlJc w:val="left"/>
      <w:pPr>
        <w:tabs>
          <w:tab w:val="num" w:pos="5760"/>
        </w:tabs>
        <w:ind w:left="5760" w:hanging="360"/>
      </w:pPr>
      <w:rPr>
        <w:rFonts w:ascii="Arial" w:hAnsi="Arial" w:hint="default"/>
      </w:rPr>
    </w:lvl>
    <w:lvl w:ilvl="8" w:tplc="178001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A86BBD"/>
    <w:multiLevelType w:val="hybridMultilevel"/>
    <w:tmpl w:val="E8A21130"/>
    <w:lvl w:ilvl="0" w:tplc="0409001B">
      <w:start w:val="1"/>
      <w:numFmt w:val="lowerRoman"/>
      <w:lvlText w:val="%1."/>
      <w:lvlJc w:val="righ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15051FDC"/>
    <w:multiLevelType w:val="hybridMultilevel"/>
    <w:tmpl w:val="E26AB462"/>
    <w:lvl w:ilvl="0" w:tplc="87649132">
      <w:start w:val="1"/>
      <w:numFmt w:val="decimal"/>
      <w:lvlText w:val="%1."/>
      <w:lvlJc w:val="left"/>
      <w:pPr>
        <w:ind w:left="720" w:hanging="360"/>
      </w:pPr>
    </w:lvl>
    <w:lvl w:ilvl="1" w:tplc="9C4A5BD0">
      <w:start w:val="1"/>
      <w:numFmt w:val="upperRoman"/>
      <w:lvlText w:val="%2."/>
      <w:lvlJc w:val="right"/>
      <w:pPr>
        <w:ind w:left="1440" w:hanging="360"/>
      </w:pPr>
    </w:lvl>
    <w:lvl w:ilvl="2" w:tplc="A9D02F1C">
      <w:start w:val="1"/>
      <w:numFmt w:val="lowerRoman"/>
      <w:lvlText w:val="%3."/>
      <w:lvlJc w:val="right"/>
      <w:pPr>
        <w:ind w:left="2160" w:hanging="180"/>
      </w:pPr>
    </w:lvl>
    <w:lvl w:ilvl="3" w:tplc="A9E094A8">
      <w:start w:val="1"/>
      <w:numFmt w:val="decimal"/>
      <w:lvlText w:val="%4."/>
      <w:lvlJc w:val="left"/>
      <w:pPr>
        <w:ind w:left="2880" w:hanging="360"/>
      </w:pPr>
    </w:lvl>
    <w:lvl w:ilvl="4" w:tplc="96EA2AD0">
      <w:start w:val="1"/>
      <w:numFmt w:val="lowerLetter"/>
      <w:lvlText w:val="%5."/>
      <w:lvlJc w:val="left"/>
      <w:pPr>
        <w:ind w:left="3600" w:hanging="360"/>
      </w:pPr>
    </w:lvl>
    <w:lvl w:ilvl="5" w:tplc="B972DFB2">
      <w:start w:val="1"/>
      <w:numFmt w:val="lowerRoman"/>
      <w:lvlText w:val="%6."/>
      <w:lvlJc w:val="right"/>
      <w:pPr>
        <w:ind w:left="4320" w:hanging="180"/>
      </w:pPr>
    </w:lvl>
    <w:lvl w:ilvl="6" w:tplc="641863A6">
      <w:start w:val="1"/>
      <w:numFmt w:val="decimal"/>
      <w:lvlText w:val="%7."/>
      <w:lvlJc w:val="left"/>
      <w:pPr>
        <w:ind w:left="5040" w:hanging="360"/>
      </w:pPr>
    </w:lvl>
    <w:lvl w:ilvl="7" w:tplc="4B960EA8">
      <w:start w:val="1"/>
      <w:numFmt w:val="lowerLetter"/>
      <w:lvlText w:val="%8."/>
      <w:lvlJc w:val="left"/>
      <w:pPr>
        <w:ind w:left="5760" w:hanging="360"/>
      </w:pPr>
    </w:lvl>
    <w:lvl w:ilvl="8" w:tplc="B9C07232">
      <w:start w:val="1"/>
      <w:numFmt w:val="lowerRoman"/>
      <w:lvlText w:val="%9."/>
      <w:lvlJc w:val="right"/>
      <w:pPr>
        <w:ind w:left="6480" w:hanging="180"/>
      </w:pPr>
    </w:lvl>
  </w:abstractNum>
  <w:abstractNum w:abstractNumId="15"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F23540"/>
    <w:multiLevelType w:val="hybridMultilevel"/>
    <w:tmpl w:val="0C5A2C8C"/>
    <w:lvl w:ilvl="0" w:tplc="76283912">
      <w:start w:val="1"/>
      <w:numFmt w:val="decimal"/>
      <w:lvlText w:val="%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1143F"/>
    <w:multiLevelType w:val="hybridMultilevel"/>
    <w:tmpl w:val="F45E8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675F0A"/>
    <w:multiLevelType w:val="hybridMultilevel"/>
    <w:tmpl w:val="DB04D3B2"/>
    <w:lvl w:ilvl="0" w:tplc="5A8AFCFC">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0311E7B"/>
    <w:multiLevelType w:val="hybridMultilevel"/>
    <w:tmpl w:val="EED0237C"/>
    <w:lvl w:ilvl="0" w:tplc="18B673CE">
      <w:start w:val="1"/>
      <w:numFmt w:val="decimal"/>
      <w:lvlText w:val="%1."/>
      <w:lvlJc w:val="left"/>
      <w:pPr>
        <w:ind w:left="720" w:hanging="360"/>
      </w:pPr>
      <w:rPr>
        <w:b w:val="0"/>
        <w:bCs/>
        <w:color w:val="auto"/>
        <w:sz w:val="24"/>
        <w:szCs w:val="24"/>
      </w:rPr>
    </w:lvl>
    <w:lvl w:ilvl="1" w:tplc="AAA64D06">
      <w:start w:val="1"/>
      <w:numFmt w:val="lowerLetter"/>
      <w:lvlText w:val="%2."/>
      <w:lvlJc w:val="left"/>
      <w:pPr>
        <w:ind w:left="1440" w:hanging="360"/>
      </w:pPr>
      <w:rPr>
        <w:rFonts w:ascii="Arial" w:hAnsi="Arial" w:cs="Arial" w:hint="default"/>
        <w:b w:val="0"/>
        <w:bCs/>
        <w:sz w:val="24"/>
        <w:szCs w:val="24"/>
      </w:rPr>
    </w:lvl>
    <w:lvl w:ilvl="2" w:tplc="A7167EA6">
      <w:start w:val="1"/>
      <w:numFmt w:val="lowerRoman"/>
      <w:lvlText w:val="%3."/>
      <w:lvlJc w:val="right"/>
      <w:pPr>
        <w:ind w:left="2160" w:hanging="180"/>
      </w:pPr>
      <w:rPr>
        <w:b w:val="0"/>
        <w:bCs w:val="0"/>
      </w:rPr>
    </w:lvl>
    <w:lvl w:ilvl="3" w:tplc="8D4E820E">
      <w:start w:val="1"/>
      <w:numFmt w:val="decimal"/>
      <w:lvlText w:val="%4)"/>
      <w:lvlJc w:val="left"/>
      <w:pPr>
        <w:ind w:left="2880" w:hanging="360"/>
      </w:pPr>
      <w:rPr>
        <w:rFonts w:hint="default"/>
        <w:b/>
        <w:bCs/>
      </w:rPr>
    </w:lvl>
    <w:lvl w:ilvl="4" w:tplc="C9A09C7A">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268D8"/>
    <w:multiLevelType w:val="hybridMultilevel"/>
    <w:tmpl w:val="1068B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C7AB9"/>
    <w:multiLevelType w:val="hybridMultilevel"/>
    <w:tmpl w:val="E270784A"/>
    <w:lvl w:ilvl="0" w:tplc="C652E0F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AC45D50"/>
    <w:multiLevelType w:val="hybridMultilevel"/>
    <w:tmpl w:val="8CE23A52"/>
    <w:lvl w:ilvl="0" w:tplc="FABE020C">
      <w:start w:val="2"/>
      <w:numFmt w:val="upperRoman"/>
      <w:lvlText w:val="%1."/>
      <w:lvlJc w:val="right"/>
      <w:pPr>
        <w:ind w:left="720" w:hanging="360"/>
      </w:pPr>
    </w:lvl>
    <w:lvl w:ilvl="1" w:tplc="511E4E08">
      <w:start w:val="1"/>
      <w:numFmt w:val="lowerRoman"/>
      <w:lvlText w:val="%2."/>
      <w:lvlJc w:val="right"/>
      <w:pPr>
        <w:ind w:left="1440" w:hanging="360"/>
      </w:pPr>
    </w:lvl>
    <w:lvl w:ilvl="2" w:tplc="0409001B">
      <w:start w:val="1"/>
      <w:numFmt w:val="lowerRoman"/>
      <w:lvlText w:val="%3."/>
      <w:lvlJc w:val="right"/>
      <w:pPr>
        <w:ind w:left="2160" w:hanging="180"/>
      </w:pPr>
      <w:rPr>
        <w:rFonts w:hint="default"/>
      </w:rPr>
    </w:lvl>
    <w:lvl w:ilvl="3" w:tplc="04090017">
      <w:start w:val="1"/>
      <w:numFmt w:val="lowerLetter"/>
      <w:lvlText w:val="%4)"/>
      <w:lvlJc w:val="left"/>
      <w:pPr>
        <w:ind w:left="2880" w:hanging="360"/>
      </w:pPr>
    </w:lvl>
    <w:lvl w:ilvl="4" w:tplc="5B044312">
      <w:start w:val="1"/>
      <w:numFmt w:val="lowerLetter"/>
      <w:lvlText w:val="%5."/>
      <w:lvlJc w:val="left"/>
      <w:pPr>
        <w:ind w:left="3600" w:hanging="360"/>
      </w:pPr>
    </w:lvl>
    <w:lvl w:ilvl="5" w:tplc="7E5E6C14">
      <w:start w:val="1"/>
      <w:numFmt w:val="lowerRoman"/>
      <w:lvlText w:val="%6."/>
      <w:lvlJc w:val="right"/>
      <w:pPr>
        <w:ind w:left="4320" w:hanging="180"/>
      </w:pPr>
    </w:lvl>
    <w:lvl w:ilvl="6" w:tplc="D710136E">
      <w:start w:val="1"/>
      <w:numFmt w:val="decimal"/>
      <w:lvlText w:val="%7."/>
      <w:lvlJc w:val="left"/>
      <w:pPr>
        <w:ind w:left="5040" w:hanging="360"/>
      </w:pPr>
    </w:lvl>
    <w:lvl w:ilvl="7" w:tplc="D2A4703E">
      <w:start w:val="1"/>
      <w:numFmt w:val="lowerLetter"/>
      <w:lvlText w:val="%8."/>
      <w:lvlJc w:val="left"/>
      <w:pPr>
        <w:ind w:left="5760" w:hanging="360"/>
      </w:pPr>
    </w:lvl>
    <w:lvl w:ilvl="8" w:tplc="7920448C">
      <w:start w:val="1"/>
      <w:numFmt w:val="lowerRoman"/>
      <w:lvlText w:val="%9."/>
      <w:lvlJc w:val="right"/>
      <w:pPr>
        <w:ind w:left="6480" w:hanging="180"/>
      </w:pPr>
    </w:lvl>
  </w:abstractNum>
  <w:abstractNum w:abstractNumId="25" w15:restartNumberingAfterBreak="0">
    <w:nsid w:val="2ADA2312"/>
    <w:multiLevelType w:val="hybridMultilevel"/>
    <w:tmpl w:val="CEE265F0"/>
    <w:lvl w:ilvl="0" w:tplc="FFD661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2CB423D5"/>
    <w:multiLevelType w:val="hybridMultilevel"/>
    <w:tmpl w:val="EA904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E224AF"/>
    <w:multiLevelType w:val="hybridMultilevel"/>
    <w:tmpl w:val="115A1080"/>
    <w:lvl w:ilvl="0" w:tplc="479A2C08">
      <w:start w:val="1"/>
      <w:numFmt w:val="lowerLetter"/>
      <w:lvlText w:val="%1."/>
      <w:lvlJc w:val="left"/>
      <w:pPr>
        <w:tabs>
          <w:tab w:val="num" w:pos="1800"/>
        </w:tabs>
        <w:ind w:left="180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A000DB"/>
    <w:multiLevelType w:val="hybridMultilevel"/>
    <w:tmpl w:val="03ECDFF6"/>
    <w:lvl w:ilvl="0" w:tplc="91586970">
      <w:start w:val="4"/>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75660F"/>
    <w:multiLevelType w:val="hybridMultilevel"/>
    <w:tmpl w:val="2488D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1A6E94"/>
    <w:multiLevelType w:val="hybridMultilevel"/>
    <w:tmpl w:val="774C4148"/>
    <w:lvl w:ilvl="0" w:tplc="C9D6BAD4">
      <w:start w:val="1"/>
      <w:numFmt w:val="upperLetter"/>
      <w:lvlText w:val="%1."/>
      <w:lvlJc w:val="left"/>
      <w:pPr>
        <w:ind w:left="720" w:hanging="360"/>
      </w:pPr>
      <w:rPr>
        <w:rFonts w:hint="default"/>
        <w:b w:val="0"/>
        <w:bCs w:val="0"/>
        <w:color w:val="auto"/>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3B5062"/>
    <w:multiLevelType w:val="hybridMultilevel"/>
    <w:tmpl w:val="D0C6D06E"/>
    <w:lvl w:ilvl="0" w:tplc="8DCC3782">
      <w:start w:val="1"/>
      <w:numFmt w:val="lowerRoman"/>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43815F0"/>
    <w:multiLevelType w:val="hybridMultilevel"/>
    <w:tmpl w:val="0F44F70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49F6FEB"/>
    <w:multiLevelType w:val="hybridMultilevel"/>
    <w:tmpl w:val="A8AEC0B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470AB77C">
      <w:start w:val="100"/>
      <w:numFmt w:val="decimal"/>
      <w:lvlText w:val="%3"/>
      <w:lvlJc w:val="left"/>
      <w:pPr>
        <w:ind w:left="3276" w:hanging="396"/>
      </w:pPr>
      <w:rPr>
        <w:rFonts w:hint="default"/>
      </w:rPr>
    </w:lvl>
    <w:lvl w:ilvl="3" w:tplc="6B74D33C">
      <w:start w:val="10"/>
      <w:numFmt w:val="decimal"/>
      <w:lvlText w:val="%4"/>
      <w:lvlJc w:val="left"/>
      <w:pPr>
        <w:ind w:left="3780" w:hanging="36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A12579"/>
    <w:multiLevelType w:val="hybridMultilevel"/>
    <w:tmpl w:val="91B8A2D0"/>
    <w:lvl w:ilvl="0" w:tplc="8362B4F6">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1B4875"/>
    <w:multiLevelType w:val="hybridMultilevel"/>
    <w:tmpl w:val="4AF0449E"/>
    <w:lvl w:ilvl="0" w:tplc="0409001B">
      <w:start w:val="1"/>
      <w:numFmt w:val="lowerRoman"/>
      <w:lvlText w:val="%1."/>
      <w:lvlJc w:val="righ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44ED693F"/>
    <w:multiLevelType w:val="hybridMultilevel"/>
    <w:tmpl w:val="107A6AAA"/>
    <w:lvl w:ilvl="0" w:tplc="98F8DF30">
      <w:start w:val="1"/>
      <w:numFmt w:val="decimal"/>
      <w:lvlText w:val="%1."/>
      <w:lvlJc w:val="left"/>
      <w:pPr>
        <w:ind w:left="720" w:hanging="360"/>
      </w:pPr>
      <w:rPr>
        <w:rFonts w:ascii="Arial" w:hAnsi="Arial" w:cs="Arial" w:hint="default"/>
        <w:b w:val="0"/>
        <w:bCs w:val="0"/>
        <w:sz w:val="24"/>
        <w:szCs w:val="24"/>
      </w:rPr>
    </w:lvl>
    <w:lvl w:ilvl="1" w:tplc="5F9C3F06">
      <w:start w:val="1"/>
      <w:numFmt w:val="lowerLetter"/>
      <w:lvlText w:val="%2."/>
      <w:lvlJc w:val="left"/>
      <w:pPr>
        <w:ind w:left="1440" w:hanging="360"/>
      </w:pPr>
      <w:rPr>
        <w:rFonts w:ascii="Arial" w:hAnsi="Arial" w:cs="Arial" w:hint="default"/>
        <w:b w:val="0"/>
        <w:bCs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A47651"/>
    <w:multiLevelType w:val="hybridMultilevel"/>
    <w:tmpl w:val="A22C0CB2"/>
    <w:lvl w:ilvl="0" w:tplc="FABE020C">
      <w:start w:val="2"/>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511E4E08">
      <w:start w:val="1"/>
      <w:numFmt w:val="lowerRoman"/>
      <w:lvlText w:val="%3."/>
      <w:lvlJc w:val="right"/>
      <w:pPr>
        <w:ind w:left="1800" w:hanging="180"/>
      </w:pPr>
    </w:lvl>
    <w:lvl w:ilvl="3" w:tplc="DA2C6CCC">
      <w:start w:val="1"/>
      <w:numFmt w:val="decimal"/>
      <w:lvlText w:val="%4."/>
      <w:lvlJc w:val="left"/>
      <w:pPr>
        <w:ind w:left="2520" w:hanging="360"/>
      </w:pPr>
    </w:lvl>
    <w:lvl w:ilvl="4" w:tplc="5B044312">
      <w:start w:val="1"/>
      <w:numFmt w:val="lowerLetter"/>
      <w:lvlText w:val="%5."/>
      <w:lvlJc w:val="left"/>
      <w:pPr>
        <w:ind w:left="3240" w:hanging="360"/>
      </w:pPr>
    </w:lvl>
    <w:lvl w:ilvl="5" w:tplc="7E5E6C14">
      <w:start w:val="1"/>
      <w:numFmt w:val="lowerRoman"/>
      <w:lvlText w:val="%6."/>
      <w:lvlJc w:val="right"/>
      <w:pPr>
        <w:ind w:left="3960" w:hanging="180"/>
      </w:pPr>
    </w:lvl>
    <w:lvl w:ilvl="6" w:tplc="D710136E">
      <w:start w:val="1"/>
      <w:numFmt w:val="decimal"/>
      <w:lvlText w:val="%7."/>
      <w:lvlJc w:val="left"/>
      <w:pPr>
        <w:ind w:left="4680" w:hanging="360"/>
      </w:pPr>
    </w:lvl>
    <w:lvl w:ilvl="7" w:tplc="D2A4703E">
      <w:start w:val="1"/>
      <w:numFmt w:val="lowerLetter"/>
      <w:lvlText w:val="%8."/>
      <w:lvlJc w:val="left"/>
      <w:pPr>
        <w:ind w:left="5400" w:hanging="360"/>
      </w:pPr>
    </w:lvl>
    <w:lvl w:ilvl="8" w:tplc="7920448C">
      <w:start w:val="1"/>
      <w:numFmt w:val="lowerRoman"/>
      <w:lvlText w:val="%9."/>
      <w:lvlJc w:val="right"/>
      <w:pPr>
        <w:ind w:left="6120" w:hanging="180"/>
      </w:pPr>
    </w:lvl>
  </w:abstractNum>
  <w:abstractNum w:abstractNumId="40" w15:restartNumberingAfterBreak="0">
    <w:nsid w:val="45C2568C"/>
    <w:multiLevelType w:val="hybridMultilevel"/>
    <w:tmpl w:val="F676BC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C4082C"/>
    <w:multiLevelType w:val="hybridMultilevel"/>
    <w:tmpl w:val="7212B4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D6EE0"/>
    <w:multiLevelType w:val="hybridMultilevel"/>
    <w:tmpl w:val="C30AD08A"/>
    <w:lvl w:ilvl="0" w:tplc="C3E2667A">
      <w:start w:val="1"/>
      <w:numFmt w:val="decimal"/>
      <w:lvlText w:val="%1."/>
      <w:lvlJc w:val="left"/>
      <w:pPr>
        <w:ind w:left="720" w:hanging="360"/>
      </w:pPr>
      <w:rPr>
        <w:rFonts w:hint="default"/>
        <w:b w:val="0"/>
        <w:bCs/>
        <w:color w:val="auto"/>
        <w:sz w:val="24"/>
        <w:szCs w:val="24"/>
      </w:rPr>
    </w:lvl>
    <w:lvl w:ilvl="1" w:tplc="04090001">
      <w:start w:val="1"/>
      <w:numFmt w:val="bullet"/>
      <w:lvlText w:val=""/>
      <w:lvlJc w:val="left"/>
      <w:pPr>
        <w:ind w:left="1440" w:hanging="360"/>
      </w:pPr>
      <w:rPr>
        <w:rFonts w:ascii="Symbol" w:hAnsi="Symbol" w:hint="default"/>
        <w:b/>
        <w:bCs w:val="0"/>
        <w:sz w:val="24"/>
        <w:szCs w:val="24"/>
      </w:rPr>
    </w:lvl>
    <w:lvl w:ilvl="2" w:tplc="95EC0D32">
      <w:start w:val="1"/>
      <w:numFmt w:val="lowerRoman"/>
      <w:lvlText w:val="%3."/>
      <w:lvlJc w:val="right"/>
      <w:pPr>
        <w:ind w:left="2160" w:hanging="180"/>
      </w:pPr>
    </w:lvl>
    <w:lvl w:ilvl="3" w:tplc="C930B29C">
      <w:start w:val="1"/>
      <w:numFmt w:val="decimal"/>
      <w:lvlText w:val="%4."/>
      <w:lvlJc w:val="left"/>
      <w:pPr>
        <w:ind w:left="2880" w:hanging="360"/>
      </w:pPr>
      <w:rPr>
        <w:b w:val="0"/>
        <w:bCs w:val="0"/>
      </w:rPr>
    </w:lvl>
    <w:lvl w:ilvl="4" w:tplc="2F3C7342">
      <w:start w:val="1"/>
      <w:numFmt w:val="lowerLetter"/>
      <w:lvlText w:val="%5."/>
      <w:lvlJc w:val="left"/>
      <w:pPr>
        <w:ind w:left="3600" w:hanging="360"/>
      </w:pPr>
    </w:lvl>
    <w:lvl w:ilvl="5" w:tplc="085E8314">
      <w:start w:val="1"/>
      <w:numFmt w:val="lowerRoman"/>
      <w:lvlText w:val="%6."/>
      <w:lvlJc w:val="right"/>
      <w:pPr>
        <w:ind w:left="4320" w:hanging="180"/>
      </w:pPr>
    </w:lvl>
    <w:lvl w:ilvl="6" w:tplc="1406A9C8">
      <w:start w:val="1"/>
      <w:numFmt w:val="decimal"/>
      <w:lvlText w:val="%7."/>
      <w:lvlJc w:val="left"/>
      <w:pPr>
        <w:ind w:left="5040" w:hanging="360"/>
      </w:pPr>
      <w:rPr>
        <w:b/>
      </w:rPr>
    </w:lvl>
    <w:lvl w:ilvl="7" w:tplc="E0E0AAF8">
      <w:start w:val="1"/>
      <w:numFmt w:val="lowerLetter"/>
      <w:lvlText w:val="%8."/>
      <w:lvlJc w:val="left"/>
      <w:pPr>
        <w:ind w:left="5760" w:hanging="360"/>
      </w:pPr>
    </w:lvl>
    <w:lvl w:ilvl="8" w:tplc="6D62A0CE">
      <w:start w:val="1"/>
      <w:numFmt w:val="lowerRoman"/>
      <w:lvlText w:val="%9."/>
      <w:lvlJc w:val="right"/>
      <w:pPr>
        <w:ind w:left="6480" w:hanging="180"/>
      </w:pPr>
    </w:lvl>
  </w:abstractNum>
  <w:abstractNum w:abstractNumId="44" w15:restartNumberingAfterBreak="0">
    <w:nsid w:val="4ADF21EE"/>
    <w:multiLevelType w:val="hybridMultilevel"/>
    <w:tmpl w:val="6048084C"/>
    <w:lvl w:ilvl="0" w:tplc="BC385EF0">
      <w:start w:val="1"/>
      <w:numFmt w:val="upperLetter"/>
      <w:lvlText w:val="%1."/>
      <w:lvlJc w:val="left"/>
      <w:pPr>
        <w:ind w:left="720" w:hanging="360"/>
      </w:pPr>
      <w:rPr>
        <w:b w:val="0"/>
        <w:bCs w:val="0"/>
        <w:color w:val="auto"/>
      </w:rPr>
    </w:lvl>
    <w:lvl w:ilvl="1" w:tplc="E5CA0DE2">
      <w:start w:val="1"/>
      <w:numFmt w:val="upperRoman"/>
      <w:lvlText w:val="%2."/>
      <w:lvlJc w:val="right"/>
      <w:pPr>
        <w:ind w:left="1440" w:hanging="360"/>
      </w:pPr>
      <w:rPr>
        <w:b w:val="0"/>
        <w:bCs w:val="0"/>
      </w:rPr>
    </w:lvl>
    <w:lvl w:ilvl="2" w:tplc="375C52DE">
      <w:start w:val="4"/>
      <w:numFmt w:val="upperRoman"/>
      <w:lvlText w:val="%3&gt;"/>
      <w:lvlJc w:val="left"/>
      <w:pPr>
        <w:ind w:left="2700" w:hanging="720"/>
      </w:pPr>
      <w:rPr>
        <w:rFonts w:hint="default"/>
      </w:rPr>
    </w:lvl>
    <w:lvl w:ilvl="3" w:tplc="7618FC9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9C57B1"/>
    <w:multiLevelType w:val="hybridMultilevel"/>
    <w:tmpl w:val="E8DAA4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D2A0912"/>
    <w:multiLevelType w:val="hybridMultilevel"/>
    <w:tmpl w:val="DFDC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9B5557"/>
    <w:multiLevelType w:val="hybridMultilevel"/>
    <w:tmpl w:val="75B8B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B24F07"/>
    <w:multiLevelType w:val="multilevel"/>
    <w:tmpl w:val="25F4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6E7D12"/>
    <w:multiLevelType w:val="hybridMultilevel"/>
    <w:tmpl w:val="D0C0E1CA"/>
    <w:lvl w:ilvl="0" w:tplc="372AAEF6">
      <w:start w:val="1"/>
      <w:numFmt w:val="decimal"/>
      <w:lvlText w:val="%1."/>
      <w:lvlJc w:val="left"/>
      <w:pPr>
        <w:tabs>
          <w:tab w:val="num" w:pos="720"/>
        </w:tabs>
        <w:ind w:left="720" w:hanging="360"/>
      </w:pPr>
      <w:rPr>
        <w:rFonts w:ascii="Arial" w:hAnsi="Arial" w:cs="Arial" w:hint="default"/>
        <w:b/>
        <w:bCs/>
        <w:sz w:val="24"/>
        <w:szCs w:val="24"/>
      </w:rPr>
    </w:lvl>
    <w:lvl w:ilvl="1" w:tplc="479A2C08">
      <w:start w:val="1"/>
      <w:numFmt w:val="lowerLetter"/>
      <w:lvlText w:val="%2."/>
      <w:lvlJc w:val="left"/>
      <w:pPr>
        <w:tabs>
          <w:tab w:val="num" w:pos="1800"/>
        </w:tabs>
        <w:ind w:left="1800" w:hanging="360"/>
      </w:pPr>
      <w:rPr>
        <w:rFonts w:ascii="Arial" w:hAnsi="Arial" w:cs="Arial" w:hint="default"/>
        <w:b/>
        <w:bCs/>
        <w:sz w:val="24"/>
        <w:szCs w:val="24"/>
      </w:rPr>
    </w:lvl>
    <w:lvl w:ilvl="2" w:tplc="B4C688A6">
      <w:start w:val="1"/>
      <w:numFmt w:val="lowerRoman"/>
      <w:lvlText w:val="%3."/>
      <w:lvlJc w:val="left"/>
      <w:pPr>
        <w:tabs>
          <w:tab w:val="num" w:pos="2520"/>
        </w:tabs>
        <w:ind w:left="2520" w:hanging="360"/>
      </w:pPr>
      <w:rPr>
        <w:rFonts w:ascii="Arial" w:hAnsi="Arial" w:cs="Arial" w:hint="default"/>
        <w:b/>
        <w:bCs/>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1" w15:restartNumberingAfterBreak="0">
    <w:nsid w:val="579B0C5E"/>
    <w:multiLevelType w:val="hybridMultilevel"/>
    <w:tmpl w:val="62941E72"/>
    <w:lvl w:ilvl="0" w:tplc="23640B7A">
      <w:start w:val="3"/>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1415C8"/>
    <w:multiLevelType w:val="hybridMultilevel"/>
    <w:tmpl w:val="ABEE51F2"/>
    <w:lvl w:ilvl="0" w:tplc="FABE020C">
      <w:start w:val="2"/>
      <w:numFmt w:val="upperRoman"/>
      <w:lvlText w:val="%1."/>
      <w:lvlJc w:val="right"/>
      <w:pPr>
        <w:ind w:left="720" w:hanging="360"/>
      </w:pPr>
    </w:lvl>
    <w:lvl w:ilvl="1" w:tplc="511E4E08">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DA2C6CCC">
      <w:start w:val="1"/>
      <w:numFmt w:val="decimal"/>
      <w:lvlText w:val="%4."/>
      <w:lvlJc w:val="left"/>
      <w:pPr>
        <w:ind w:left="2880" w:hanging="360"/>
      </w:pPr>
    </w:lvl>
    <w:lvl w:ilvl="4" w:tplc="5B044312">
      <w:start w:val="1"/>
      <w:numFmt w:val="lowerLetter"/>
      <w:lvlText w:val="%5."/>
      <w:lvlJc w:val="left"/>
      <w:pPr>
        <w:ind w:left="3600" w:hanging="360"/>
      </w:pPr>
    </w:lvl>
    <w:lvl w:ilvl="5" w:tplc="7E5E6C14">
      <w:start w:val="1"/>
      <w:numFmt w:val="lowerRoman"/>
      <w:lvlText w:val="%6."/>
      <w:lvlJc w:val="right"/>
      <w:pPr>
        <w:ind w:left="4320" w:hanging="180"/>
      </w:pPr>
    </w:lvl>
    <w:lvl w:ilvl="6" w:tplc="D710136E">
      <w:start w:val="1"/>
      <w:numFmt w:val="decimal"/>
      <w:lvlText w:val="%7."/>
      <w:lvlJc w:val="left"/>
      <w:pPr>
        <w:ind w:left="5040" w:hanging="360"/>
      </w:pPr>
    </w:lvl>
    <w:lvl w:ilvl="7" w:tplc="D2A4703E">
      <w:start w:val="1"/>
      <w:numFmt w:val="lowerLetter"/>
      <w:lvlText w:val="%8."/>
      <w:lvlJc w:val="left"/>
      <w:pPr>
        <w:ind w:left="5760" w:hanging="360"/>
      </w:pPr>
    </w:lvl>
    <w:lvl w:ilvl="8" w:tplc="7920448C">
      <w:start w:val="1"/>
      <w:numFmt w:val="lowerRoman"/>
      <w:lvlText w:val="%9."/>
      <w:lvlJc w:val="right"/>
      <w:pPr>
        <w:ind w:left="6480" w:hanging="180"/>
      </w:pPr>
    </w:lvl>
  </w:abstractNum>
  <w:abstractNum w:abstractNumId="53" w15:restartNumberingAfterBreak="0">
    <w:nsid w:val="5EAA7246"/>
    <w:multiLevelType w:val="hybridMultilevel"/>
    <w:tmpl w:val="B02072C6"/>
    <w:lvl w:ilvl="0" w:tplc="7FE263C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397503"/>
    <w:multiLevelType w:val="hybridMultilevel"/>
    <w:tmpl w:val="9B7EDD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63B728F1"/>
    <w:multiLevelType w:val="hybridMultilevel"/>
    <w:tmpl w:val="CB120350"/>
    <w:lvl w:ilvl="0" w:tplc="4D8A292C">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802894"/>
    <w:multiLevelType w:val="hybridMultilevel"/>
    <w:tmpl w:val="D5C8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D0004"/>
    <w:multiLevelType w:val="hybridMultilevel"/>
    <w:tmpl w:val="F19A27EE"/>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511E4E08">
      <w:start w:val="1"/>
      <w:numFmt w:val="lowerRoman"/>
      <w:lvlText w:val="%3."/>
      <w:lvlJc w:val="right"/>
      <w:pPr>
        <w:ind w:left="2160" w:hanging="180"/>
      </w:pPr>
    </w:lvl>
    <w:lvl w:ilvl="3" w:tplc="DA2C6CCC">
      <w:start w:val="1"/>
      <w:numFmt w:val="decimal"/>
      <w:lvlText w:val="%4."/>
      <w:lvlJc w:val="left"/>
      <w:pPr>
        <w:ind w:left="2880" w:hanging="360"/>
      </w:pPr>
    </w:lvl>
    <w:lvl w:ilvl="4" w:tplc="5B044312">
      <w:start w:val="1"/>
      <w:numFmt w:val="lowerLetter"/>
      <w:lvlText w:val="%5."/>
      <w:lvlJc w:val="left"/>
      <w:pPr>
        <w:ind w:left="3600" w:hanging="360"/>
      </w:pPr>
    </w:lvl>
    <w:lvl w:ilvl="5" w:tplc="7E5E6C14">
      <w:start w:val="1"/>
      <w:numFmt w:val="lowerRoman"/>
      <w:lvlText w:val="%6."/>
      <w:lvlJc w:val="right"/>
      <w:pPr>
        <w:ind w:left="4320" w:hanging="180"/>
      </w:pPr>
    </w:lvl>
    <w:lvl w:ilvl="6" w:tplc="D710136E">
      <w:start w:val="1"/>
      <w:numFmt w:val="decimal"/>
      <w:lvlText w:val="%7."/>
      <w:lvlJc w:val="left"/>
      <w:pPr>
        <w:ind w:left="5040" w:hanging="360"/>
      </w:pPr>
    </w:lvl>
    <w:lvl w:ilvl="7" w:tplc="D2A4703E">
      <w:start w:val="1"/>
      <w:numFmt w:val="lowerLetter"/>
      <w:lvlText w:val="%8."/>
      <w:lvlJc w:val="left"/>
      <w:pPr>
        <w:ind w:left="5760" w:hanging="360"/>
      </w:pPr>
    </w:lvl>
    <w:lvl w:ilvl="8" w:tplc="7920448C">
      <w:start w:val="1"/>
      <w:numFmt w:val="lowerRoman"/>
      <w:lvlText w:val="%9."/>
      <w:lvlJc w:val="right"/>
      <w:pPr>
        <w:ind w:left="6480" w:hanging="180"/>
      </w:pPr>
    </w:lvl>
  </w:abstractNum>
  <w:abstractNum w:abstractNumId="58" w15:restartNumberingAfterBreak="0">
    <w:nsid w:val="738E4EE0"/>
    <w:multiLevelType w:val="hybridMultilevel"/>
    <w:tmpl w:val="3D12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510826"/>
    <w:multiLevelType w:val="hybridMultilevel"/>
    <w:tmpl w:val="8F2E58E4"/>
    <w:lvl w:ilvl="0" w:tplc="8326C98E">
      <w:start w:val="1"/>
      <w:numFmt w:val="upperRoman"/>
      <w:lvlText w:val="%1."/>
      <w:lvlJc w:val="right"/>
      <w:pPr>
        <w:ind w:left="720" w:hanging="360"/>
      </w:pPr>
    </w:lvl>
    <w:lvl w:ilvl="1" w:tplc="C81A136A">
      <w:start w:val="2"/>
      <w:numFmt w:val="upperRoman"/>
      <w:lvlText w:val="%2."/>
      <w:lvlJc w:val="right"/>
      <w:pPr>
        <w:ind w:left="1440" w:hanging="360"/>
      </w:pPr>
    </w:lvl>
    <w:lvl w:ilvl="2" w:tplc="1A4AFB64">
      <w:start w:val="1"/>
      <w:numFmt w:val="lowerRoman"/>
      <w:lvlText w:val="%3."/>
      <w:lvlJc w:val="right"/>
      <w:pPr>
        <w:ind w:left="2160" w:hanging="180"/>
      </w:pPr>
    </w:lvl>
    <w:lvl w:ilvl="3" w:tplc="E62257B8">
      <w:start w:val="1"/>
      <w:numFmt w:val="decimal"/>
      <w:lvlText w:val="%4."/>
      <w:lvlJc w:val="left"/>
      <w:pPr>
        <w:ind w:left="2880" w:hanging="360"/>
      </w:pPr>
    </w:lvl>
    <w:lvl w:ilvl="4" w:tplc="90BAA700">
      <w:start w:val="1"/>
      <w:numFmt w:val="lowerLetter"/>
      <w:lvlText w:val="%5."/>
      <w:lvlJc w:val="left"/>
      <w:pPr>
        <w:ind w:left="3600" w:hanging="360"/>
      </w:pPr>
    </w:lvl>
    <w:lvl w:ilvl="5" w:tplc="4014B4EA">
      <w:start w:val="1"/>
      <w:numFmt w:val="lowerRoman"/>
      <w:lvlText w:val="%6."/>
      <w:lvlJc w:val="right"/>
      <w:pPr>
        <w:ind w:left="4320" w:hanging="180"/>
      </w:pPr>
    </w:lvl>
    <w:lvl w:ilvl="6" w:tplc="1ED078B2">
      <w:start w:val="1"/>
      <w:numFmt w:val="decimal"/>
      <w:lvlText w:val="%7."/>
      <w:lvlJc w:val="left"/>
      <w:pPr>
        <w:ind w:left="5040" w:hanging="360"/>
      </w:pPr>
    </w:lvl>
    <w:lvl w:ilvl="7" w:tplc="A29823AC">
      <w:start w:val="1"/>
      <w:numFmt w:val="lowerLetter"/>
      <w:lvlText w:val="%8."/>
      <w:lvlJc w:val="left"/>
      <w:pPr>
        <w:ind w:left="5760" w:hanging="360"/>
      </w:pPr>
    </w:lvl>
    <w:lvl w:ilvl="8" w:tplc="DB90A13C">
      <w:start w:val="1"/>
      <w:numFmt w:val="lowerRoman"/>
      <w:lvlText w:val="%9."/>
      <w:lvlJc w:val="right"/>
      <w:pPr>
        <w:ind w:left="6480" w:hanging="180"/>
      </w:pPr>
    </w:lvl>
  </w:abstractNum>
  <w:abstractNum w:abstractNumId="6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1" w15:restartNumberingAfterBreak="0">
    <w:nsid w:val="7B6C4053"/>
    <w:multiLevelType w:val="hybridMultilevel"/>
    <w:tmpl w:val="7D8847A0"/>
    <w:lvl w:ilvl="0" w:tplc="4D5ADD5E">
      <w:start w:val="3"/>
      <w:numFmt w:val="upperLetter"/>
      <w:lvlText w:val="%1."/>
      <w:lvlJc w:val="left"/>
      <w:pPr>
        <w:ind w:left="720" w:hanging="360"/>
      </w:pPr>
      <w:rPr>
        <w:rFonts w:hint="default"/>
      </w:rPr>
    </w:lvl>
    <w:lvl w:ilvl="1" w:tplc="7DE88FD0">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C358E9"/>
    <w:multiLevelType w:val="hybridMultilevel"/>
    <w:tmpl w:val="37484A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7FDE4BE2"/>
    <w:multiLevelType w:val="hybridMultilevel"/>
    <w:tmpl w:val="E460F1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7"/>
  </w:num>
  <w:num w:numId="2">
    <w:abstractNumId w:val="4"/>
  </w:num>
  <w:num w:numId="3">
    <w:abstractNumId w:val="59"/>
  </w:num>
  <w:num w:numId="4">
    <w:abstractNumId w:val="14"/>
  </w:num>
  <w:num w:numId="5">
    <w:abstractNumId w:val="10"/>
  </w:num>
  <w:num w:numId="6">
    <w:abstractNumId w:val="0"/>
  </w:num>
  <w:num w:numId="7">
    <w:abstractNumId w:val="2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num>
  <w:num w:numId="11">
    <w:abstractNumId w:val="5"/>
  </w:num>
  <w:num w:numId="12">
    <w:abstractNumId w:val="12"/>
  </w:num>
  <w:num w:numId="13">
    <w:abstractNumId w:val="35"/>
  </w:num>
  <w:num w:numId="14">
    <w:abstractNumId w:val="36"/>
  </w:num>
  <w:num w:numId="15">
    <w:abstractNumId w:val="31"/>
  </w:num>
  <w:num w:numId="16">
    <w:abstractNumId w:val="48"/>
  </w:num>
  <w:num w:numId="17">
    <w:abstractNumId w:val="21"/>
  </w:num>
  <w:num w:numId="18">
    <w:abstractNumId w:val="2"/>
  </w:num>
  <w:num w:numId="19">
    <w:abstractNumId w:val="11"/>
  </w:num>
  <w:num w:numId="20">
    <w:abstractNumId w:val="15"/>
  </w:num>
  <w:num w:numId="21">
    <w:abstractNumId w:val="20"/>
  </w:num>
  <w:num w:numId="22">
    <w:abstractNumId w:val="16"/>
  </w:num>
  <w:num w:numId="2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29"/>
  </w:num>
  <w:num w:numId="27">
    <w:abstractNumId w:val="34"/>
  </w:num>
  <w:num w:numId="28">
    <w:abstractNumId w:val="6"/>
  </w:num>
  <w:num w:numId="29">
    <w:abstractNumId w:val="42"/>
  </w:num>
  <w:num w:numId="30">
    <w:abstractNumId w:val="43"/>
  </w:num>
  <w:num w:numId="31">
    <w:abstractNumId w:val="38"/>
  </w:num>
  <w:num w:numId="32">
    <w:abstractNumId w:val="33"/>
  </w:num>
  <w:num w:numId="33">
    <w:abstractNumId w:val="58"/>
  </w:num>
  <w:num w:numId="34">
    <w:abstractNumId w:val="3"/>
  </w:num>
  <w:num w:numId="35">
    <w:abstractNumId w:val="49"/>
  </w:num>
  <w:num w:numId="36">
    <w:abstractNumId w:val="9"/>
  </w:num>
  <w:num w:numId="37">
    <w:abstractNumId w:val="1"/>
  </w:num>
  <w:num w:numId="38">
    <w:abstractNumId w:val="17"/>
  </w:num>
  <w:num w:numId="39">
    <w:abstractNumId w:val="47"/>
  </w:num>
  <w:num w:numId="40">
    <w:abstractNumId w:val="8"/>
  </w:num>
  <w:num w:numId="41">
    <w:abstractNumId w:val="44"/>
  </w:num>
  <w:num w:numId="42">
    <w:abstractNumId w:val="50"/>
  </w:num>
  <w:num w:numId="43">
    <w:abstractNumId w:val="28"/>
  </w:num>
  <w:num w:numId="44">
    <w:abstractNumId w:val="56"/>
  </w:num>
  <w:num w:numId="45">
    <w:abstractNumId w:val="63"/>
  </w:num>
  <w:num w:numId="46">
    <w:abstractNumId w:val="27"/>
  </w:num>
  <w:num w:numId="47">
    <w:abstractNumId w:val="52"/>
  </w:num>
  <w:num w:numId="48">
    <w:abstractNumId w:val="54"/>
  </w:num>
  <w:num w:numId="49">
    <w:abstractNumId w:val="62"/>
  </w:num>
  <w:num w:numId="50">
    <w:abstractNumId w:val="39"/>
  </w:num>
  <w:num w:numId="51">
    <w:abstractNumId w:val="37"/>
  </w:num>
  <w:num w:numId="52">
    <w:abstractNumId w:val="45"/>
  </w:num>
  <w:num w:numId="53">
    <w:abstractNumId w:val="22"/>
  </w:num>
  <w:num w:numId="54">
    <w:abstractNumId w:val="40"/>
  </w:num>
  <w:num w:numId="55">
    <w:abstractNumId w:val="41"/>
  </w:num>
  <w:num w:numId="56">
    <w:abstractNumId w:val="18"/>
  </w:num>
  <w:num w:numId="57">
    <w:abstractNumId w:val="55"/>
  </w:num>
  <w:num w:numId="58">
    <w:abstractNumId w:val="61"/>
  </w:num>
  <w:num w:numId="59">
    <w:abstractNumId w:val="25"/>
  </w:num>
  <w:num w:numId="60">
    <w:abstractNumId w:val="53"/>
  </w:num>
  <w:num w:numId="61">
    <w:abstractNumId w:val="30"/>
  </w:num>
  <w:num w:numId="62">
    <w:abstractNumId w:val="24"/>
  </w:num>
  <w:num w:numId="63">
    <w:abstractNumId w:val="13"/>
  </w:num>
  <w:num w:numId="64">
    <w:abstractNumId w:val="7"/>
  </w:num>
  <w:num w:numId="65">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1F9"/>
    <w:rsid w:val="0000150A"/>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A75"/>
    <w:rsid w:val="00031D55"/>
    <w:rsid w:val="00031D77"/>
    <w:rsid w:val="00032176"/>
    <w:rsid w:val="000322EF"/>
    <w:rsid w:val="00032ABA"/>
    <w:rsid w:val="0003345C"/>
    <w:rsid w:val="00033EB8"/>
    <w:rsid w:val="0003447B"/>
    <w:rsid w:val="000348CF"/>
    <w:rsid w:val="0003530B"/>
    <w:rsid w:val="0003727C"/>
    <w:rsid w:val="00037439"/>
    <w:rsid w:val="00037487"/>
    <w:rsid w:val="000378CC"/>
    <w:rsid w:val="00037A91"/>
    <w:rsid w:val="00037BC6"/>
    <w:rsid w:val="000418FC"/>
    <w:rsid w:val="0004203E"/>
    <w:rsid w:val="000427F1"/>
    <w:rsid w:val="00042978"/>
    <w:rsid w:val="00042F1D"/>
    <w:rsid w:val="000434DC"/>
    <w:rsid w:val="00043F7E"/>
    <w:rsid w:val="0004746B"/>
    <w:rsid w:val="0005029F"/>
    <w:rsid w:val="0005109F"/>
    <w:rsid w:val="0005186C"/>
    <w:rsid w:val="0005228D"/>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6F2D"/>
    <w:rsid w:val="00067916"/>
    <w:rsid w:val="00070862"/>
    <w:rsid w:val="00070FB6"/>
    <w:rsid w:val="00071001"/>
    <w:rsid w:val="000710EF"/>
    <w:rsid w:val="00071184"/>
    <w:rsid w:val="00071E10"/>
    <w:rsid w:val="0007374C"/>
    <w:rsid w:val="00073CE4"/>
    <w:rsid w:val="00074816"/>
    <w:rsid w:val="000763D2"/>
    <w:rsid w:val="0008064A"/>
    <w:rsid w:val="00082660"/>
    <w:rsid w:val="00082D93"/>
    <w:rsid w:val="00082E53"/>
    <w:rsid w:val="00083603"/>
    <w:rsid w:val="000837DB"/>
    <w:rsid w:val="0008506A"/>
    <w:rsid w:val="000864EC"/>
    <w:rsid w:val="00086DCE"/>
    <w:rsid w:val="0008740E"/>
    <w:rsid w:val="00087924"/>
    <w:rsid w:val="00087DA0"/>
    <w:rsid w:val="00087E5E"/>
    <w:rsid w:val="00090AB0"/>
    <w:rsid w:val="00092048"/>
    <w:rsid w:val="00092A3E"/>
    <w:rsid w:val="0009354E"/>
    <w:rsid w:val="00093C56"/>
    <w:rsid w:val="00093CDE"/>
    <w:rsid w:val="00095BA3"/>
    <w:rsid w:val="00097D53"/>
    <w:rsid w:val="00097F1A"/>
    <w:rsid w:val="000A1AA8"/>
    <w:rsid w:val="000A2153"/>
    <w:rsid w:val="000A5A5B"/>
    <w:rsid w:val="000A6289"/>
    <w:rsid w:val="000A64F0"/>
    <w:rsid w:val="000A6AFC"/>
    <w:rsid w:val="000A7080"/>
    <w:rsid w:val="000A7A59"/>
    <w:rsid w:val="000B218F"/>
    <w:rsid w:val="000B2569"/>
    <w:rsid w:val="000B415F"/>
    <w:rsid w:val="000B4203"/>
    <w:rsid w:val="000B42DD"/>
    <w:rsid w:val="000B553E"/>
    <w:rsid w:val="000B5ADE"/>
    <w:rsid w:val="000B5F31"/>
    <w:rsid w:val="000C0044"/>
    <w:rsid w:val="000C015E"/>
    <w:rsid w:val="000C01D6"/>
    <w:rsid w:val="000C0DED"/>
    <w:rsid w:val="000C0F9B"/>
    <w:rsid w:val="000C104A"/>
    <w:rsid w:val="000C1460"/>
    <w:rsid w:val="000C1E16"/>
    <w:rsid w:val="000C224F"/>
    <w:rsid w:val="000C513C"/>
    <w:rsid w:val="000C71F1"/>
    <w:rsid w:val="000C7B3E"/>
    <w:rsid w:val="000D0F11"/>
    <w:rsid w:val="000D1D4E"/>
    <w:rsid w:val="000D2F39"/>
    <w:rsid w:val="000D3D8D"/>
    <w:rsid w:val="000D4179"/>
    <w:rsid w:val="000D50AE"/>
    <w:rsid w:val="000D56AE"/>
    <w:rsid w:val="000D7F17"/>
    <w:rsid w:val="000E0F6C"/>
    <w:rsid w:val="000E15E3"/>
    <w:rsid w:val="000E1678"/>
    <w:rsid w:val="000E1682"/>
    <w:rsid w:val="000E1A07"/>
    <w:rsid w:val="000E27AA"/>
    <w:rsid w:val="000E2D9B"/>
    <w:rsid w:val="000E30FF"/>
    <w:rsid w:val="000E3FAC"/>
    <w:rsid w:val="000E413B"/>
    <w:rsid w:val="000E5513"/>
    <w:rsid w:val="000E6403"/>
    <w:rsid w:val="000E73C6"/>
    <w:rsid w:val="000F0719"/>
    <w:rsid w:val="000F3A64"/>
    <w:rsid w:val="000F5DCB"/>
    <w:rsid w:val="001009E5"/>
    <w:rsid w:val="001013A2"/>
    <w:rsid w:val="00101636"/>
    <w:rsid w:val="00101A52"/>
    <w:rsid w:val="00102268"/>
    <w:rsid w:val="00102301"/>
    <w:rsid w:val="001027F0"/>
    <w:rsid w:val="00102984"/>
    <w:rsid w:val="0010368E"/>
    <w:rsid w:val="00103D9D"/>
    <w:rsid w:val="001072AF"/>
    <w:rsid w:val="00107CB5"/>
    <w:rsid w:val="00110361"/>
    <w:rsid w:val="00110638"/>
    <w:rsid w:val="001110FC"/>
    <w:rsid w:val="00111C3A"/>
    <w:rsid w:val="00112042"/>
    <w:rsid w:val="001137DA"/>
    <w:rsid w:val="00113BC6"/>
    <w:rsid w:val="00114E76"/>
    <w:rsid w:val="00115C2D"/>
    <w:rsid w:val="00116EB6"/>
    <w:rsid w:val="001176C5"/>
    <w:rsid w:val="00117E93"/>
    <w:rsid w:val="0012166E"/>
    <w:rsid w:val="00123762"/>
    <w:rsid w:val="001243FD"/>
    <w:rsid w:val="00124440"/>
    <w:rsid w:val="00124485"/>
    <w:rsid w:val="00124ADF"/>
    <w:rsid w:val="001270AA"/>
    <w:rsid w:val="00127301"/>
    <w:rsid w:val="00130743"/>
    <w:rsid w:val="001309E2"/>
    <w:rsid w:val="0013126E"/>
    <w:rsid w:val="00132652"/>
    <w:rsid w:val="00133274"/>
    <w:rsid w:val="00133B26"/>
    <w:rsid w:val="00133D52"/>
    <w:rsid w:val="001344A5"/>
    <w:rsid w:val="001348CB"/>
    <w:rsid w:val="001349F8"/>
    <w:rsid w:val="00134E2C"/>
    <w:rsid w:val="00135E46"/>
    <w:rsid w:val="00137206"/>
    <w:rsid w:val="00137D38"/>
    <w:rsid w:val="00140139"/>
    <w:rsid w:val="001406CC"/>
    <w:rsid w:val="001410AC"/>
    <w:rsid w:val="0014182C"/>
    <w:rsid w:val="0014301A"/>
    <w:rsid w:val="001435F6"/>
    <w:rsid w:val="0014549F"/>
    <w:rsid w:val="00145755"/>
    <w:rsid w:val="0015002C"/>
    <w:rsid w:val="00150D88"/>
    <w:rsid w:val="001510C6"/>
    <w:rsid w:val="00151C66"/>
    <w:rsid w:val="00151E56"/>
    <w:rsid w:val="0015235F"/>
    <w:rsid w:val="0015445D"/>
    <w:rsid w:val="00154C13"/>
    <w:rsid w:val="00154F87"/>
    <w:rsid w:val="00155269"/>
    <w:rsid w:val="00156469"/>
    <w:rsid w:val="00157242"/>
    <w:rsid w:val="0016016B"/>
    <w:rsid w:val="0016052B"/>
    <w:rsid w:val="001620D6"/>
    <w:rsid w:val="001627BB"/>
    <w:rsid w:val="0016478A"/>
    <w:rsid w:val="00165813"/>
    <w:rsid w:val="00166706"/>
    <w:rsid w:val="0016690C"/>
    <w:rsid w:val="00166AA8"/>
    <w:rsid w:val="00166D76"/>
    <w:rsid w:val="00166E53"/>
    <w:rsid w:val="00167523"/>
    <w:rsid w:val="001679CD"/>
    <w:rsid w:val="00170026"/>
    <w:rsid w:val="00171928"/>
    <w:rsid w:val="0017447A"/>
    <w:rsid w:val="001750C2"/>
    <w:rsid w:val="00176733"/>
    <w:rsid w:val="0018020C"/>
    <w:rsid w:val="0018073B"/>
    <w:rsid w:val="00180940"/>
    <w:rsid w:val="001812A2"/>
    <w:rsid w:val="00181CAB"/>
    <w:rsid w:val="0018241E"/>
    <w:rsid w:val="001825A8"/>
    <w:rsid w:val="001827BE"/>
    <w:rsid w:val="00183521"/>
    <w:rsid w:val="0018396D"/>
    <w:rsid w:val="0018518B"/>
    <w:rsid w:val="001863AD"/>
    <w:rsid w:val="00186A94"/>
    <w:rsid w:val="00190216"/>
    <w:rsid w:val="00190492"/>
    <w:rsid w:val="001904CD"/>
    <w:rsid w:val="0019057C"/>
    <w:rsid w:val="0019070A"/>
    <w:rsid w:val="001911A7"/>
    <w:rsid w:val="00192132"/>
    <w:rsid w:val="00192703"/>
    <w:rsid w:val="001936C6"/>
    <w:rsid w:val="001958B4"/>
    <w:rsid w:val="00196985"/>
    <w:rsid w:val="00196F64"/>
    <w:rsid w:val="00197669"/>
    <w:rsid w:val="001978E0"/>
    <w:rsid w:val="001A1037"/>
    <w:rsid w:val="001A350D"/>
    <w:rsid w:val="001A3E93"/>
    <w:rsid w:val="001A644E"/>
    <w:rsid w:val="001A70F2"/>
    <w:rsid w:val="001A77C8"/>
    <w:rsid w:val="001A7B92"/>
    <w:rsid w:val="001B139C"/>
    <w:rsid w:val="001B1B8B"/>
    <w:rsid w:val="001B2F30"/>
    <w:rsid w:val="001B3063"/>
    <w:rsid w:val="001B312F"/>
    <w:rsid w:val="001B3733"/>
    <w:rsid w:val="001B3B2A"/>
    <w:rsid w:val="001C0279"/>
    <w:rsid w:val="001C2A70"/>
    <w:rsid w:val="001C2E0F"/>
    <w:rsid w:val="001C3A72"/>
    <w:rsid w:val="001C3FD4"/>
    <w:rsid w:val="001C4979"/>
    <w:rsid w:val="001C563A"/>
    <w:rsid w:val="001C638F"/>
    <w:rsid w:val="001C7632"/>
    <w:rsid w:val="001D2C9B"/>
    <w:rsid w:val="001D2E32"/>
    <w:rsid w:val="001D36F2"/>
    <w:rsid w:val="001D39B5"/>
    <w:rsid w:val="001D4356"/>
    <w:rsid w:val="001D4ABD"/>
    <w:rsid w:val="001D4D94"/>
    <w:rsid w:val="001D514A"/>
    <w:rsid w:val="001D5CEB"/>
    <w:rsid w:val="001D5E1A"/>
    <w:rsid w:val="001E028B"/>
    <w:rsid w:val="001E0868"/>
    <w:rsid w:val="001E0CA0"/>
    <w:rsid w:val="001E0ECD"/>
    <w:rsid w:val="001E1A36"/>
    <w:rsid w:val="001E2361"/>
    <w:rsid w:val="001E6756"/>
    <w:rsid w:val="001E69A5"/>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2DBA"/>
    <w:rsid w:val="00203002"/>
    <w:rsid w:val="00203786"/>
    <w:rsid w:val="00203AEE"/>
    <w:rsid w:val="00204C14"/>
    <w:rsid w:val="0020582C"/>
    <w:rsid w:val="00206B04"/>
    <w:rsid w:val="00207711"/>
    <w:rsid w:val="002100CF"/>
    <w:rsid w:val="00211E05"/>
    <w:rsid w:val="002123AC"/>
    <w:rsid w:val="00212618"/>
    <w:rsid w:val="00212FED"/>
    <w:rsid w:val="00213C3A"/>
    <w:rsid w:val="00214370"/>
    <w:rsid w:val="0021443F"/>
    <w:rsid w:val="002144E7"/>
    <w:rsid w:val="00214F9E"/>
    <w:rsid w:val="00215154"/>
    <w:rsid w:val="002160AF"/>
    <w:rsid w:val="0021641C"/>
    <w:rsid w:val="0021669A"/>
    <w:rsid w:val="00217B52"/>
    <w:rsid w:val="00220432"/>
    <w:rsid w:val="00221A14"/>
    <w:rsid w:val="00221F55"/>
    <w:rsid w:val="00222778"/>
    <w:rsid w:val="00222FA4"/>
    <w:rsid w:val="00223746"/>
    <w:rsid w:val="002246F2"/>
    <w:rsid w:val="00224755"/>
    <w:rsid w:val="002249DE"/>
    <w:rsid w:val="00225312"/>
    <w:rsid w:val="00225957"/>
    <w:rsid w:val="00227BF5"/>
    <w:rsid w:val="0023091C"/>
    <w:rsid w:val="00232908"/>
    <w:rsid w:val="002333C3"/>
    <w:rsid w:val="0023438E"/>
    <w:rsid w:val="00234C2C"/>
    <w:rsid w:val="00235985"/>
    <w:rsid w:val="00240A3D"/>
    <w:rsid w:val="00241BCF"/>
    <w:rsid w:val="0024245B"/>
    <w:rsid w:val="00246AD0"/>
    <w:rsid w:val="00250319"/>
    <w:rsid w:val="002510E0"/>
    <w:rsid w:val="00251AF4"/>
    <w:rsid w:val="00251DCE"/>
    <w:rsid w:val="00251EA8"/>
    <w:rsid w:val="0025279E"/>
    <w:rsid w:val="002527CA"/>
    <w:rsid w:val="00252FFC"/>
    <w:rsid w:val="0025317C"/>
    <w:rsid w:val="0025462C"/>
    <w:rsid w:val="00254FD3"/>
    <w:rsid w:val="00260702"/>
    <w:rsid w:val="00261A00"/>
    <w:rsid w:val="00264731"/>
    <w:rsid w:val="00264E2E"/>
    <w:rsid w:val="0026540D"/>
    <w:rsid w:val="00266057"/>
    <w:rsid w:val="00266B71"/>
    <w:rsid w:val="00270104"/>
    <w:rsid w:val="00271387"/>
    <w:rsid w:val="0027211A"/>
    <w:rsid w:val="00272494"/>
    <w:rsid w:val="00273301"/>
    <w:rsid w:val="00273D85"/>
    <w:rsid w:val="002761B5"/>
    <w:rsid w:val="0027653B"/>
    <w:rsid w:val="00276C21"/>
    <w:rsid w:val="002774D5"/>
    <w:rsid w:val="002804CD"/>
    <w:rsid w:val="002808C0"/>
    <w:rsid w:val="002811CC"/>
    <w:rsid w:val="00281C98"/>
    <w:rsid w:val="00283902"/>
    <w:rsid w:val="00286405"/>
    <w:rsid w:val="0029027E"/>
    <w:rsid w:val="002904B4"/>
    <w:rsid w:val="002904C3"/>
    <w:rsid w:val="00291CC5"/>
    <w:rsid w:val="00292A42"/>
    <w:rsid w:val="00292D8E"/>
    <w:rsid w:val="00292F01"/>
    <w:rsid w:val="00294538"/>
    <w:rsid w:val="0029466B"/>
    <w:rsid w:val="002966A2"/>
    <w:rsid w:val="00296C66"/>
    <w:rsid w:val="002971E4"/>
    <w:rsid w:val="002A0942"/>
    <w:rsid w:val="002A148C"/>
    <w:rsid w:val="002A1FF2"/>
    <w:rsid w:val="002A2CB1"/>
    <w:rsid w:val="002A2DA5"/>
    <w:rsid w:val="002A3512"/>
    <w:rsid w:val="002A3D7E"/>
    <w:rsid w:val="002A3FFE"/>
    <w:rsid w:val="002A4019"/>
    <w:rsid w:val="002A40CA"/>
    <w:rsid w:val="002A4FE7"/>
    <w:rsid w:val="002A5AD2"/>
    <w:rsid w:val="002A633F"/>
    <w:rsid w:val="002A6459"/>
    <w:rsid w:val="002A65ED"/>
    <w:rsid w:val="002B08F5"/>
    <w:rsid w:val="002B1D8C"/>
    <w:rsid w:val="002B2090"/>
    <w:rsid w:val="002B21C6"/>
    <w:rsid w:val="002B2C0E"/>
    <w:rsid w:val="002B3BB5"/>
    <w:rsid w:val="002B3D7D"/>
    <w:rsid w:val="002B4065"/>
    <w:rsid w:val="002B4FD5"/>
    <w:rsid w:val="002B5290"/>
    <w:rsid w:val="002B5DDB"/>
    <w:rsid w:val="002B746E"/>
    <w:rsid w:val="002C025B"/>
    <w:rsid w:val="002C0799"/>
    <w:rsid w:val="002C0DD0"/>
    <w:rsid w:val="002C0E26"/>
    <w:rsid w:val="002C18CA"/>
    <w:rsid w:val="002C1B5C"/>
    <w:rsid w:val="002C32D6"/>
    <w:rsid w:val="002C341E"/>
    <w:rsid w:val="002C451C"/>
    <w:rsid w:val="002C7489"/>
    <w:rsid w:val="002D0D88"/>
    <w:rsid w:val="002D0EDB"/>
    <w:rsid w:val="002D1D5B"/>
    <w:rsid w:val="002D1F20"/>
    <w:rsid w:val="002D2469"/>
    <w:rsid w:val="002D59A5"/>
    <w:rsid w:val="002D60BB"/>
    <w:rsid w:val="002D6435"/>
    <w:rsid w:val="002E0360"/>
    <w:rsid w:val="002E313E"/>
    <w:rsid w:val="002E3361"/>
    <w:rsid w:val="002E6FFF"/>
    <w:rsid w:val="002F0869"/>
    <w:rsid w:val="002F0D03"/>
    <w:rsid w:val="002F1824"/>
    <w:rsid w:val="002F1913"/>
    <w:rsid w:val="002F4182"/>
    <w:rsid w:val="002F5835"/>
    <w:rsid w:val="002F6E86"/>
    <w:rsid w:val="002F7887"/>
    <w:rsid w:val="003019E2"/>
    <w:rsid w:val="003027F5"/>
    <w:rsid w:val="00303157"/>
    <w:rsid w:val="00303CCA"/>
    <w:rsid w:val="003043C4"/>
    <w:rsid w:val="0030536C"/>
    <w:rsid w:val="00305C7A"/>
    <w:rsid w:val="00305FFA"/>
    <w:rsid w:val="00306F32"/>
    <w:rsid w:val="00307865"/>
    <w:rsid w:val="00307F7A"/>
    <w:rsid w:val="003107A5"/>
    <w:rsid w:val="00311301"/>
    <w:rsid w:val="00311A43"/>
    <w:rsid w:val="003125E0"/>
    <w:rsid w:val="003131EE"/>
    <w:rsid w:val="0031350B"/>
    <w:rsid w:val="00313603"/>
    <w:rsid w:val="00313C9B"/>
    <w:rsid w:val="00314C8A"/>
    <w:rsid w:val="003150A3"/>
    <w:rsid w:val="003150F7"/>
    <w:rsid w:val="00316D6F"/>
    <w:rsid w:val="00317854"/>
    <w:rsid w:val="00320FB2"/>
    <w:rsid w:val="003214A4"/>
    <w:rsid w:val="00322B22"/>
    <w:rsid w:val="00325514"/>
    <w:rsid w:val="00325F2A"/>
    <w:rsid w:val="00326A1D"/>
    <w:rsid w:val="0032737B"/>
    <w:rsid w:val="00327EA6"/>
    <w:rsid w:val="00331AB4"/>
    <w:rsid w:val="0033296D"/>
    <w:rsid w:val="003329E2"/>
    <w:rsid w:val="003346A8"/>
    <w:rsid w:val="003346B0"/>
    <w:rsid w:val="00335B7F"/>
    <w:rsid w:val="00335DF1"/>
    <w:rsid w:val="00336191"/>
    <w:rsid w:val="003362A3"/>
    <w:rsid w:val="00343063"/>
    <w:rsid w:val="00343ABC"/>
    <w:rsid w:val="00343B30"/>
    <w:rsid w:val="00344CC3"/>
    <w:rsid w:val="0034579F"/>
    <w:rsid w:val="0034665C"/>
    <w:rsid w:val="003467D3"/>
    <w:rsid w:val="00346DBE"/>
    <w:rsid w:val="003471C0"/>
    <w:rsid w:val="0034728B"/>
    <w:rsid w:val="0035046A"/>
    <w:rsid w:val="00351845"/>
    <w:rsid w:val="0035188C"/>
    <w:rsid w:val="00354B01"/>
    <w:rsid w:val="00355FD4"/>
    <w:rsid w:val="00356D97"/>
    <w:rsid w:val="0035794A"/>
    <w:rsid w:val="003579A4"/>
    <w:rsid w:val="00357B21"/>
    <w:rsid w:val="00362031"/>
    <w:rsid w:val="00363972"/>
    <w:rsid w:val="00363BF1"/>
    <w:rsid w:val="00364343"/>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055"/>
    <w:rsid w:val="003812F4"/>
    <w:rsid w:val="00381CAB"/>
    <w:rsid w:val="00382715"/>
    <w:rsid w:val="003835A0"/>
    <w:rsid w:val="0038473D"/>
    <w:rsid w:val="0038507E"/>
    <w:rsid w:val="00385773"/>
    <w:rsid w:val="003869DC"/>
    <w:rsid w:val="0038707C"/>
    <w:rsid w:val="00387E48"/>
    <w:rsid w:val="00391B57"/>
    <w:rsid w:val="00392042"/>
    <w:rsid w:val="003933C8"/>
    <w:rsid w:val="00393D8B"/>
    <w:rsid w:val="00394C9C"/>
    <w:rsid w:val="003956AE"/>
    <w:rsid w:val="00397086"/>
    <w:rsid w:val="003A027B"/>
    <w:rsid w:val="003A2DDB"/>
    <w:rsid w:val="003A337E"/>
    <w:rsid w:val="003A5372"/>
    <w:rsid w:val="003A5AA3"/>
    <w:rsid w:val="003A5BC5"/>
    <w:rsid w:val="003A67C7"/>
    <w:rsid w:val="003A741B"/>
    <w:rsid w:val="003B0556"/>
    <w:rsid w:val="003B0E9B"/>
    <w:rsid w:val="003B1B11"/>
    <w:rsid w:val="003B1BD2"/>
    <w:rsid w:val="003B3379"/>
    <w:rsid w:val="003B43AD"/>
    <w:rsid w:val="003B4451"/>
    <w:rsid w:val="003B4F38"/>
    <w:rsid w:val="003B50A4"/>
    <w:rsid w:val="003B5939"/>
    <w:rsid w:val="003B6058"/>
    <w:rsid w:val="003B7A69"/>
    <w:rsid w:val="003C0A9D"/>
    <w:rsid w:val="003C0CD3"/>
    <w:rsid w:val="003C2D6D"/>
    <w:rsid w:val="003C3D76"/>
    <w:rsid w:val="003C3DDB"/>
    <w:rsid w:val="003C5129"/>
    <w:rsid w:val="003C6841"/>
    <w:rsid w:val="003C6EE5"/>
    <w:rsid w:val="003D14AD"/>
    <w:rsid w:val="003D2CC7"/>
    <w:rsid w:val="003D2EC2"/>
    <w:rsid w:val="003D3646"/>
    <w:rsid w:val="003D3780"/>
    <w:rsid w:val="003D41E8"/>
    <w:rsid w:val="003D49FD"/>
    <w:rsid w:val="003D4C86"/>
    <w:rsid w:val="003D4D24"/>
    <w:rsid w:val="003D519A"/>
    <w:rsid w:val="003D5C04"/>
    <w:rsid w:val="003E2CA0"/>
    <w:rsid w:val="003E42F2"/>
    <w:rsid w:val="003E4F1A"/>
    <w:rsid w:val="003E5E39"/>
    <w:rsid w:val="003E5E78"/>
    <w:rsid w:val="003E71CB"/>
    <w:rsid w:val="003E7A67"/>
    <w:rsid w:val="003E7D45"/>
    <w:rsid w:val="003F013C"/>
    <w:rsid w:val="003F0636"/>
    <w:rsid w:val="003F16BD"/>
    <w:rsid w:val="003F16E8"/>
    <w:rsid w:val="003F21FE"/>
    <w:rsid w:val="003F25BB"/>
    <w:rsid w:val="003F27F0"/>
    <w:rsid w:val="003F4DA8"/>
    <w:rsid w:val="003F55BF"/>
    <w:rsid w:val="003F5B51"/>
    <w:rsid w:val="003F6618"/>
    <w:rsid w:val="00400A08"/>
    <w:rsid w:val="00401220"/>
    <w:rsid w:val="0040169C"/>
    <w:rsid w:val="00401EC4"/>
    <w:rsid w:val="00402ABD"/>
    <w:rsid w:val="00402D27"/>
    <w:rsid w:val="0040335C"/>
    <w:rsid w:val="00404918"/>
    <w:rsid w:val="004050EF"/>
    <w:rsid w:val="00406FB1"/>
    <w:rsid w:val="004075AE"/>
    <w:rsid w:val="00410303"/>
    <w:rsid w:val="00410AA0"/>
    <w:rsid w:val="00412DB0"/>
    <w:rsid w:val="00412EEC"/>
    <w:rsid w:val="004135AF"/>
    <w:rsid w:val="00413ED0"/>
    <w:rsid w:val="00413F93"/>
    <w:rsid w:val="0041496A"/>
    <w:rsid w:val="00415407"/>
    <w:rsid w:val="00416830"/>
    <w:rsid w:val="00420536"/>
    <w:rsid w:val="00420D9F"/>
    <w:rsid w:val="004224F3"/>
    <w:rsid w:val="004228B2"/>
    <w:rsid w:val="00422AFD"/>
    <w:rsid w:val="00424967"/>
    <w:rsid w:val="00424CFD"/>
    <w:rsid w:val="00427343"/>
    <w:rsid w:val="00430596"/>
    <w:rsid w:val="00430D44"/>
    <w:rsid w:val="004311D2"/>
    <w:rsid w:val="00431730"/>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3032"/>
    <w:rsid w:val="00453268"/>
    <w:rsid w:val="00453CF0"/>
    <w:rsid w:val="00454B6B"/>
    <w:rsid w:val="0045518F"/>
    <w:rsid w:val="004552A5"/>
    <w:rsid w:val="00456EB8"/>
    <w:rsid w:val="004571D2"/>
    <w:rsid w:val="00460186"/>
    <w:rsid w:val="004610F6"/>
    <w:rsid w:val="004617AF"/>
    <w:rsid w:val="0046186F"/>
    <w:rsid w:val="0046217A"/>
    <w:rsid w:val="00464E51"/>
    <w:rsid w:val="00465ABE"/>
    <w:rsid w:val="00465DCC"/>
    <w:rsid w:val="00466EC7"/>
    <w:rsid w:val="00466F99"/>
    <w:rsid w:val="0046700A"/>
    <w:rsid w:val="004711A8"/>
    <w:rsid w:val="00471BD7"/>
    <w:rsid w:val="00472C92"/>
    <w:rsid w:val="00474311"/>
    <w:rsid w:val="0047442B"/>
    <w:rsid w:val="00474431"/>
    <w:rsid w:val="004754B8"/>
    <w:rsid w:val="00476551"/>
    <w:rsid w:val="0047728A"/>
    <w:rsid w:val="00477943"/>
    <w:rsid w:val="00484391"/>
    <w:rsid w:val="00484B07"/>
    <w:rsid w:val="00486F1E"/>
    <w:rsid w:val="004872A1"/>
    <w:rsid w:val="0048737D"/>
    <w:rsid w:val="00487B2C"/>
    <w:rsid w:val="0049030D"/>
    <w:rsid w:val="00490D8A"/>
    <w:rsid w:val="00491016"/>
    <w:rsid w:val="004923C0"/>
    <w:rsid w:val="00492521"/>
    <w:rsid w:val="00493EDD"/>
    <w:rsid w:val="00494277"/>
    <w:rsid w:val="00496923"/>
    <w:rsid w:val="00496D08"/>
    <w:rsid w:val="004A059E"/>
    <w:rsid w:val="004A06C5"/>
    <w:rsid w:val="004A1430"/>
    <w:rsid w:val="004A1F37"/>
    <w:rsid w:val="004A2131"/>
    <w:rsid w:val="004A334F"/>
    <w:rsid w:val="004A470C"/>
    <w:rsid w:val="004A5153"/>
    <w:rsid w:val="004A6825"/>
    <w:rsid w:val="004A7259"/>
    <w:rsid w:val="004A7EF5"/>
    <w:rsid w:val="004B1745"/>
    <w:rsid w:val="004B1E57"/>
    <w:rsid w:val="004B1FEF"/>
    <w:rsid w:val="004B2B34"/>
    <w:rsid w:val="004B2CDA"/>
    <w:rsid w:val="004B2CEA"/>
    <w:rsid w:val="004B2E65"/>
    <w:rsid w:val="004B2F4A"/>
    <w:rsid w:val="004B3FCA"/>
    <w:rsid w:val="004B4144"/>
    <w:rsid w:val="004B43A8"/>
    <w:rsid w:val="004B4AB4"/>
    <w:rsid w:val="004B69CF"/>
    <w:rsid w:val="004B6C7D"/>
    <w:rsid w:val="004B6E47"/>
    <w:rsid w:val="004B7A3A"/>
    <w:rsid w:val="004B7D75"/>
    <w:rsid w:val="004C19B2"/>
    <w:rsid w:val="004C1DCB"/>
    <w:rsid w:val="004C2FA6"/>
    <w:rsid w:val="004C3D91"/>
    <w:rsid w:val="004C4677"/>
    <w:rsid w:val="004C4A0D"/>
    <w:rsid w:val="004C5088"/>
    <w:rsid w:val="004C5EE7"/>
    <w:rsid w:val="004C6CF9"/>
    <w:rsid w:val="004D10BA"/>
    <w:rsid w:val="004D18CC"/>
    <w:rsid w:val="004D1FEC"/>
    <w:rsid w:val="004D2BF3"/>
    <w:rsid w:val="004D3038"/>
    <w:rsid w:val="004D39AF"/>
    <w:rsid w:val="004D4105"/>
    <w:rsid w:val="004D429C"/>
    <w:rsid w:val="004D47D3"/>
    <w:rsid w:val="004D4E97"/>
    <w:rsid w:val="004D51EC"/>
    <w:rsid w:val="004D59AC"/>
    <w:rsid w:val="004D5C6C"/>
    <w:rsid w:val="004E233E"/>
    <w:rsid w:val="004E23C3"/>
    <w:rsid w:val="004E4AC3"/>
    <w:rsid w:val="004E4C49"/>
    <w:rsid w:val="004E630F"/>
    <w:rsid w:val="004E6733"/>
    <w:rsid w:val="004F0520"/>
    <w:rsid w:val="004F07CC"/>
    <w:rsid w:val="004F0DF5"/>
    <w:rsid w:val="004F0E3A"/>
    <w:rsid w:val="004F332F"/>
    <w:rsid w:val="004F3D57"/>
    <w:rsid w:val="004F4524"/>
    <w:rsid w:val="004F58E1"/>
    <w:rsid w:val="004F5B74"/>
    <w:rsid w:val="004F60FC"/>
    <w:rsid w:val="004F7413"/>
    <w:rsid w:val="004F7DC2"/>
    <w:rsid w:val="005003EE"/>
    <w:rsid w:val="00500783"/>
    <w:rsid w:val="00500C02"/>
    <w:rsid w:val="00501BF7"/>
    <w:rsid w:val="005033EC"/>
    <w:rsid w:val="005039F6"/>
    <w:rsid w:val="0050493D"/>
    <w:rsid w:val="0050675C"/>
    <w:rsid w:val="00511540"/>
    <w:rsid w:val="0051198B"/>
    <w:rsid w:val="00512859"/>
    <w:rsid w:val="00512D19"/>
    <w:rsid w:val="00512F95"/>
    <w:rsid w:val="005136A4"/>
    <w:rsid w:val="00515477"/>
    <w:rsid w:val="00515F64"/>
    <w:rsid w:val="005172F8"/>
    <w:rsid w:val="00517968"/>
    <w:rsid w:val="00520111"/>
    <w:rsid w:val="005212CC"/>
    <w:rsid w:val="0052134F"/>
    <w:rsid w:val="00521E6A"/>
    <w:rsid w:val="0052219F"/>
    <w:rsid w:val="00522849"/>
    <w:rsid w:val="00523B10"/>
    <w:rsid w:val="0052495F"/>
    <w:rsid w:val="00524A93"/>
    <w:rsid w:val="005250F0"/>
    <w:rsid w:val="005259BC"/>
    <w:rsid w:val="00526145"/>
    <w:rsid w:val="00526297"/>
    <w:rsid w:val="00527EF4"/>
    <w:rsid w:val="00530159"/>
    <w:rsid w:val="00530455"/>
    <w:rsid w:val="00531738"/>
    <w:rsid w:val="00532096"/>
    <w:rsid w:val="00532D62"/>
    <w:rsid w:val="00534951"/>
    <w:rsid w:val="005350D1"/>
    <w:rsid w:val="005350EC"/>
    <w:rsid w:val="00536424"/>
    <w:rsid w:val="00536B01"/>
    <w:rsid w:val="00541F43"/>
    <w:rsid w:val="005420DE"/>
    <w:rsid w:val="0054226A"/>
    <w:rsid w:val="0054249F"/>
    <w:rsid w:val="00542DDB"/>
    <w:rsid w:val="00543058"/>
    <w:rsid w:val="005446B4"/>
    <w:rsid w:val="00544B87"/>
    <w:rsid w:val="00544C9B"/>
    <w:rsid w:val="00545A38"/>
    <w:rsid w:val="00545E47"/>
    <w:rsid w:val="00547F56"/>
    <w:rsid w:val="00550743"/>
    <w:rsid w:val="00550E65"/>
    <w:rsid w:val="00550F13"/>
    <w:rsid w:val="00551C58"/>
    <w:rsid w:val="00551F34"/>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9D1"/>
    <w:rsid w:val="00566C5A"/>
    <w:rsid w:val="005677F4"/>
    <w:rsid w:val="00570116"/>
    <w:rsid w:val="00571D6F"/>
    <w:rsid w:val="0057214A"/>
    <w:rsid w:val="005731D7"/>
    <w:rsid w:val="005734DA"/>
    <w:rsid w:val="00573A8F"/>
    <w:rsid w:val="00575794"/>
    <w:rsid w:val="0058045B"/>
    <w:rsid w:val="00580A16"/>
    <w:rsid w:val="0058115D"/>
    <w:rsid w:val="00581E6B"/>
    <w:rsid w:val="00582704"/>
    <w:rsid w:val="00583A7B"/>
    <w:rsid w:val="00584F19"/>
    <w:rsid w:val="00585A88"/>
    <w:rsid w:val="00585F88"/>
    <w:rsid w:val="005861FC"/>
    <w:rsid w:val="00586953"/>
    <w:rsid w:val="0058757E"/>
    <w:rsid w:val="00587FAB"/>
    <w:rsid w:val="00590521"/>
    <w:rsid w:val="00591BC7"/>
    <w:rsid w:val="005927B2"/>
    <w:rsid w:val="00597160"/>
    <w:rsid w:val="005974B8"/>
    <w:rsid w:val="00597659"/>
    <w:rsid w:val="00597DD2"/>
    <w:rsid w:val="005A3AEE"/>
    <w:rsid w:val="005A51D2"/>
    <w:rsid w:val="005A5ADA"/>
    <w:rsid w:val="005A7F1E"/>
    <w:rsid w:val="005B03A6"/>
    <w:rsid w:val="005B2BB8"/>
    <w:rsid w:val="005B2EA7"/>
    <w:rsid w:val="005B302D"/>
    <w:rsid w:val="005B3A6D"/>
    <w:rsid w:val="005B41D4"/>
    <w:rsid w:val="005B4555"/>
    <w:rsid w:val="005B4C93"/>
    <w:rsid w:val="005B6890"/>
    <w:rsid w:val="005B70E1"/>
    <w:rsid w:val="005C2F9C"/>
    <w:rsid w:val="005C3EA1"/>
    <w:rsid w:val="005C4D4B"/>
    <w:rsid w:val="005C7574"/>
    <w:rsid w:val="005D1688"/>
    <w:rsid w:val="005D17C0"/>
    <w:rsid w:val="005D2638"/>
    <w:rsid w:val="005D356F"/>
    <w:rsid w:val="005D419D"/>
    <w:rsid w:val="005D4303"/>
    <w:rsid w:val="005D5857"/>
    <w:rsid w:val="005D64BF"/>
    <w:rsid w:val="005D78B4"/>
    <w:rsid w:val="005E01BF"/>
    <w:rsid w:val="005E0D92"/>
    <w:rsid w:val="005E188B"/>
    <w:rsid w:val="005E1A90"/>
    <w:rsid w:val="005E52D3"/>
    <w:rsid w:val="005E621E"/>
    <w:rsid w:val="005E63E9"/>
    <w:rsid w:val="005E6AF4"/>
    <w:rsid w:val="005E70F9"/>
    <w:rsid w:val="005E7244"/>
    <w:rsid w:val="005E76A6"/>
    <w:rsid w:val="005F08FC"/>
    <w:rsid w:val="005F120F"/>
    <w:rsid w:val="005F2FB6"/>
    <w:rsid w:val="005F4DB8"/>
    <w:rsid w:val="005F68CD"/>
    <w:rsid w:val="005F7BF5"/>
    <w:rsid w:val="006005BE"/>
    <w:rsid w:val="00601B3B"/>
    <w:rsid w:val="00601D16"/>
    <w:rsid w:val="00604FE6"/>
    <w:rsid w:val="0060657B"/>
    <w:rsid w:val="00606D6B"/>
    <w:rsid w:val="00607A7C"/>
    <w:rsid w:val="00611901"/>
    <w:rsid w:val="00612389"/>
    <w:rsid w:val="00613954"/>
    <w:rsid w:val="00615389"/>
    <w:rsid w:val="00616DCB"/>
    <w:rsid w:val="00617DB5"/>
    <w:rsid w:val="00620732"/>
    <w:rsid w:val="00622222"/>
    <w:rsid w:val="00622EF5"/>
    <w:rsid w:val="00623216"/>
    <w:rsid w:val="00623D5E"/>
    <w:rsid w:val="00623DBE"/>
    <w:rsid w:val="006247F2"/>
    <w:rsid w:val="0062519E"/>
    <w:rsid w:val="006265BF"/>
    <w:rsid w:val="00626A75"/>
    <w:rsid w:val="0062711D"/>
    <w:rsid w:val="0062723F"/>
    <w:rsid w:val="00627485"/>
    <w:rsid w:val="00627E81"/>
    <w:rsid w:val="006301E2"/>
    <w:rsid w:val="00630625"/>
    <w:rsid w:val="00631A66"/>
    <w:rsid w:val="006352BD"/>
    <w:rsid w:val="00635571"/>
    <w:rsid w:val="006402F1"/>
    <w:rsid w:val="0064141C"/>
    <w:rsid w:val="00642478"/>
    <w:rsid w:val="00642700"/>
    <w:rsid w:val="00642A74"/>
    <w:rsid w:val="00643775"/>
    <w:rsid w:val="00643A3D"/>
    <w:rsid w:val="0064412F"/>
    <w:rsid w:val="006448E1"/>
    <w:rsid w:val="0064515A"/>
    <w:rsid w:val="006457B5"/>
    <w:rsid w:val="00646B4F"/>
    <w:rsid w:val="00646E7F"/>
    <w:rsid w:val="00647EAB"/>
    <w:rsid w:val="00650977"/>
    <w:rsid w:val="00651F53"/>
    <w:rsid w:val="006569F5"/>
    <w:rsid w:val="00656D00"/>
    <w:rsid w:val="006600E9"/>
    <w:rsid w:val="00660BDD"/>
    <w:rsid w:val="00660BE2"/>
    <w:rsid w:val="006626B4"/>
    <w:rsid w:val="00662EB4"/>
    <w:rsid w:val="00662FF6"/>
    <w:rsid w:val="00663EDF"/>
    <w:rsid w:val="0066541A"/>
    <w:rsid w:val="006664BB"/>
    <w:rsid w:val="00666B50"/>
    <w:rsid w:val="00670427"/>
    <w:rsid w:val="006706C3"/>
    <w:rsid w:val="006707E3"/>
    <w:rsid w:val="00670E78"/>
    <w:rsid w:val="00671884"/>
    <w:rsid w:val="006719FB"/>
    <w:rsid w:val="0067346F"/>
    <w:rsid w:val="00673750"/>
    <w:rsid w:val="006742B0"/>
    <w:rsid w:val="0067499D"/>
    <w:rsid w:val="0067513E"/>
    <w:rsid w:val="0067516A"/>
    <w:rsid w:val="0067538F"/>
    <w:rsid w:val="00676036"/>
    <w:rsid w:val="006778D6"/>
    <w:rsid w:val="00677A6D"/>
    <w:rsid w:val="00680D46"/>
    <w:rsid w:val="00681D5E"/>
    <w:rsid w:val="00681DF2"/>
    <w:rsid w:val="0068279E"/>
    <w:rsid w:val="00682A6A"/>
    <w:rsid w:val="00683297"/>
    <w:rsid w:val="00683A08"/>
    <w:rsid w:val="00684AB2"/>
    <w:rsid w:val="00684D1B"/>
    <w:rsid w:val="00685A6E"/>
    <w:rsid w:val="00687B27"/>
    <w:rsid w:val="0069113D"/>
    <w:rsid w:val="00691976"/>
    <w:rsid w:val="006946AD"/>
    <w:rsid w:val="00694D83"/>
    <w:rsid w:val="00695345"/>
    <w:rsid w:val="00695484"/>
    <w:rsid w:val="00696D24"/>
    <w:rsid w:val="00697EC4"/>
    <w:rsid w:val="006A1666"/>
    <w:rsid w:val="006A2461"/>
    <w:rsid w:val="006A5937"/>
    <w:rsid w:val="006A621B"/>
    <w:rsid w:val="006A62C5"/>
    <w:rsid w:val="006A77C1"/>
    <w:rsid w:val="006B1692"/>
    <w:rsid w:val="006B37F5"/>
    <w:rsid w:val="006B428A"/>
    <w:rsid w:val="006B5A62"/>
    <w:rsid w:val="006B6A42"/>
    <w:rsid w:val="006B7195"/>
    <w:rsid w:val="006B71DB"/>
    <w:rsid w:val="006C0371"/>
    <w:rsid w:val="006C1644"/>
    <w:rsid w:val="006C1F3F"/>
    <w:rsid w:val="006C216E"/>
    <w:rsid w:val="006C3411"/>
    <w:rsid w:val="006C42EB"/>
    <w:rsid w:val="006C588D"/>
    <w:rsid w:val="006C58E4"/>
    <w:rsid w:val="006C708D"/>
    <w:rsid w:val="006C712B"/>
    <w:rsid w:val="006C7C3A"/>
    <w:rsid w:val="006D026D"/>
    <w:rsid w:val="006D38BD"/>
    <w:rsid w:val="006D3EA9"/>
    <w:rsid w:val="006D47AA"/>
    <w:rsid w:val="006D4996"/>
    <w:rsid w:val="006D71B7"/>
    <w:rsid w:val="006E312F"/>
    <w:rsid w:val="006E3172"/>
    <w:rsid w:val="006E31EB"/>
    <w:rsid w:val="006E38E1"/>
    <w:rsid w:val="006E4938"/>
    <w:rsid w:val="006E55FE"/>
    <w:rsid w:val="006F04C2"/>
    <w:rsid w:val="006F0D9F"/>
    <w:rsid w:val="006F12C1"/>
    <w:rsid w:val="006F16EE"/>
    <w:rsid w:val="006F18E4"/>
    <w:rsid w:val="006F38D7"/>
    <w:rsid w:val="006F6E6A"/>
    <w:rsid w:val="006F7B67"/>
    <w:rsid w:val="00700270"/>
    <w:rsid w:val="007004EA"/>
    <w:rsid w:val="007007CA"/>
    <w:rsid w:val="00700DCA"/>
    <w:rsid w:val="007025BC"/>
    <w:rsid w:val="00702AA8"/>
    <w:rsid w:val="00704E89"/>
    <w:rsid w:val="007063C1"/>
    <w:rsid w:val="00706760"/>
    <w:rsid w:val="00710948"/>
    <w:rsid w:val="00710F8F"/>
    <w:rsid w:val="007110E3"/>
    <w:rsid w:val="0071254F"/>
    <w:rsid w:val="0071312E"/>
    <w:rsid w:val="0071347C"/>
    <w:rsid w:val="00713F43"/>
    <w:rsid w:val="0071484C"/>
    <w:rsid w:val="0071542A"/>
    <w:rsid w:val="0071632C"/>
    <w:rsid w:val="00716F23"/>
    <w:rsid w:val="0072095F"/>
    <w:rsid w:val="007232C6"/>
    <w:rsid w:val="00723A5F"/>
    <w:rsid w:val="00724810"/>
    <w:rsid w:val="00724F5F"/>
    <w:rsid w:val="0072627B"/>
    <w:rsid w:val="0072769B"/>
    <w:rsid w:val="0072782B"/>
    <w:rsid w:val="00727C8B"/>
    <w:rsid w:val="00731B3F"/>
    <w:rsid w:val="00731D77"/>
    <w:rsid w:val="007321F5"/>
    <w:rsid w:val="007335B3"/>
    <w:rsid w:val="0073489D"/>
    <w:rsid w:val="00735C0A"/>
    <w:rsid w:val="00736632"/>
    <w:rsid w:val="0073752F"/>
    <w:rsid w:val="007407E1"/>
    <w:rsid w:val="00740BAD"/>
    <w:rsid w:val="0074277B"/>
    <w:rsid w:val="00742C21"/>
    <w:rsid w:val="00744658"/>
    <w:rsid w:val="00744EBF"/>
    <w:rsid w:val="00746C42"/>
    <w:rsid w:val="00746EA3"/>
    <w:rsid w:val="00750387"/>
    <w:rsid w:val="007532FF"/>
    <w:rsid w:val="00754AF6"/>
    <w:rsid w:val="00754EF8"/>
    <w:rsid w:val="007557FA"/>
    <w:rsid w:val="00756780"/>
    <w:rsid w:val="0076081A"/>
    <w:rsid w:val="0076082D"/>
    <w:rsid w:val="007614DA"/>
    <w:rsid w:val="00762AA5"/>
    <w:rsid w:val="00764460"/>
    <w:rsid w:val="00766E7B"/>
    <w:rsid w:val="0076700B"/>
    <w:rsid w:val="0076779A"/>
    <w:rsid w:val="00770443"/>
    <w:rsid w:val="00770D24"/>
    <w:rsid w:val="00770F09"/>
    <w:rsid w:val="00771782"/>
    <w:rsid w:val="00773250"/>
    <w:rsid w:val="007732CE"/>
    <w:rsid w:val="0077368A"/>
    <w:rsid w:val="00774B30"/>
    <w:rsid w:val="00775D51"/>
    <w:rsid w:val="00776A31"/>
    <w:rsid w:val="0077761C"/>
    <w:rsid w:val="00777AC7"/>
    <w:rsid w:val="0078024D"/>
    <w:rsid w:val="0078087C"/>
    <w:rsid w:val="007808E8"/>
    <w:rsid w:val="0078187A"/>
    <w:rsid w:val="0078215E"/>
    <w:rsid w:val="00782343"/>
    <w:rsid w:val="0078252F"/>
    <w:rsid w:val="0078423E"/>
    <w:rsid w:val="00787139"/>
    <w:rsid w:val="00787F71"/>
    <w:rsid w:val="00791DF1"/>
    <w:rsid w:val="00792777"/>
    <w:rsid w:val="00794E3C"/>
    <w:rsid w:val="007955F7"/>
    <w:rsid w:val="00795DD3"/>
    <w:rsid w:val="00797A9D"/>
    <w:rsid w:val="00797F8E"/>
    <w:rsid w:val="007A2DDE"/>
    <w:rsid w:val="007A344B"/>
    <w:rsid w:val="007A34D0"/>
    <w:rsid w:val="007A4613"/>
    <w:rsid w:val="007A4D43"/>
    <w:rsid w:val="007A6085"/>
    <w:rsid w:val="007A6733"/>
    <w:rsid w:val="007A6757"/>
    <w:rsid w:val="007A67B8"/>
    <w:rsid w:val="007A74FA"/>
    <w:rsid w:val="007B047D"/>
    <w:rsid w:val="007B20EC"/>
    <w:rsid w:val="007B228B"/>
    <w:rsid w:val="007B23CA"/>
    <w:rsid w:val="007B3AAF"/>
    <w:rsid w:val="007B4725"/>
    <w:rsid w:val="007B5752"/>
    <w:rsid w:val="007B5C6D"/>
    <w:rsid w:val="007B6AAD"/>
    <w:rsid w:val="007C04DC"/>
    <w:rsid w:val="007C058B"/>
    <w:rsid w:val="007C16A5"/>
    <w:rsid w:val="007C22A8"/>
    <w:rsid w:val="007C2BA8"/>
    <w:rsid w:val="007C32DA"/>
    <w:rsid w:val="007C5544"/>
    <w:rsid w:val="007D104C"/>
    <w:rsid w:val="007D1817"/>
    <w:rsid w:val="007D2551"/>
    <w:rsid w:val="007D3784"/>
    <w:rsid w:val="007D45CA"/>
    <w:rsid w:val="007D4676"/>
    <w:rsid w:val="007D4A7E"/>
    <w:rsid w:val="007D50B8"/>
    <w:rsid w:val="007D618A"/>
    <w:rsid w:val="007E094E"/>
    <w:rsid w:val="007E0FBF"/>
    <w:rsid w:val="007E144E"/>
    <w:rsid w:val="007E1D0D"/>
    <w:rsid w:val="007E1D3B"/>
    <w:rsid w:val="007E26DE"/>
    <w:rsid w:val="007E2D8A"/>
    <w:rsid w:val="007E2F1A"/>
    <w:rsid w:val="007E35C8"/>
    <w:rsid w:val="007E4883"/>
    <w:rsid w:val="007E553F"/>
    <w:rsid w:val="007E5D3F"/>
    <w:rsid w:val="007E6A64"/>
    <w:rsid w:val="007E705C"/>
    <w:rsid w:val="007F052D"/>
    <w:rsid w:val="007F164F"/>
    <w:rsid w:val="007F1794"/>
    <w:rsid w:val="007F1B94"/>
    <w:rsid w:val="007F2348"/>
    <w:rsid w:val="007F2357"/>
    <w:rsid w:val="007F2673"/>
    <w:rsid w:val="007F2972"/>
    <w:rsid w:val="007F3BB3"/>
    <w:rsid w:val="007F48A1"/>
    <w:rsid w:val="007F5FC0"/>
    <w:rsid w:val="007F77E0"/>
    <w:rsid w:val="00800165"/>
    <w:rsid w:val="00800D30"/>
    <w:rsid w:val="00800ED8"/>
    <w:rsid w:val="0080176E"/>
    <w:rsid w:val="00803051"/>
    <w:rsid w:val="00803D7C"/>
    <w:rsid w:val="00804558"/>
    <w:rsid w:val="008045A6"/>
    <w:rsid w:val="0080521F"/>
    <w:rsid w:val="00805BFB"/>
    <w:rsid w:val="00806B17"/>
    <w:rsid w:val="00806E48"/>
    <w:rsid w:val="00807568"/>
    <w:rsid w:val="008112C8"/>
    <w:rsid w:val="0081250F"/>
    <w:rsid w:val="00812811"/>
    <w:rsid w:val="00813281"/>
    <w:rsid w:val="00813290"/>
    <w:rsid w:val="00813ABE"/>
    <w:rsid w:val="00813DAD"/>
    <w:rsid w:val="00814188"/>
    <w:rsid w:val="008161CB"/>
    <w:rsid w:val="00816F41"/>
    <w:rsid w:val="00820062"/>
    <w:rsid w:val="0082009B"/>
    <w:rsid w:val="008207BD"/>
    <w:rsid w:val="00822AA1"/>
    <w:rsid w:val="0082307F"/>
    <w:rsid w:val="00823ED6"/>
    <w:rsid w:val="00825307"/>
    <w:rsid w:val="00825AD4"/>
    <w:rsid w:val="008262F6"/>
    <w:rsid w:val="008264D3"/>
    <w:rsid w:val="00831D41"/>
    <w:rsid w:val="00834B15"/>
    <w:rsid w:val="00835732"/>
    <w:rsid w:val="0083647B"/>
    <w:rsid w:val="008365C3"/>
    <w:rsid w:val="00837152"/>
    <w:rsid w:val="008375FE"/>
    <w:rsid w:val="00837B63"/>
    <w:rsid w:val="00840929"/>
    <w:rsid w:val="008440DD"/>
    <w:rsid w:val="00844E2E"/>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06DD"/>
    <w:rsid w:val="00872363"/>
    <w:rsid w:val="008723C3"/>
    <w:rsid w:val="0087450D"/>
    <w:rsid w:val="00874591"/>
    <w:rsid w:val="008757B0"/>
    <w:rsid w:val="00875C2B"/>
    <w:rsid w:val="008762EB"/>
    <w:rsid w:val="008763E8"/>
    <w:rsid w:val="00876542"/>
    <w:rsid w:val="00876812"/>
    <w:rsid w:val="00877523"/>
    <w:rsid w:val="00881237"/>
    <w:rsid w:val="00881E89"/>
    <w:rsid w:val="0088281D"/>
    <w:rsid w:val="00882FAB"/>
    <w:rsid w:val="0088338F"/>
    <w:rsid w:val="00884FDA"/>
    <w:rsid w:val="008854AD"/>
    <w:rsid w:val="00886546"/>
    <w:rsid w:val="00890025"/>
    <w:rsid w:val="00890884"/>
    <w:rsid w:val="00890AFF"/>
    <w:rsid w:val="00891277"/>
    <w:rsid w:val="00891804"/>
    <w:rsid w:val="008920D1"/>
    <w:rsid w:val="00893524"/>
    <w:rsid w:val="00894428"/>
    <w:rsid w:val="00897520"/>
    <w:rsid w:val="00897C0B"/>
    <w:rsid w:val="008A05DF"/>
    <w:rsid w:val="008A0B45"/>
    <w:rsid w:val="008A1BDA"/>
    <w:rsid w:val="008A5E16"/>
    <w:rsid w:val="008A642E"/>
    <w:rsid w:val="008A753C"/>
    <w:rsid w:val="008A7B35"/>
    <w:rsid w:val="008A7C6B"/>
    <w:rsid w:val="008B00D8"/>
    <w:rsid w:val="008B03C9"/>
    <w:rsid w:val="008B1414"/>
    <w:rsid w:val="008B143A"/>
    <w:rsid w:val="008B3867"/>
    <w:rsid w:val="008B4E4F"/>
    <w:rsid w:val="008B5CC3"/>
    <w:rsid w:val="008B6D75"/>
    <w:rsid w:val="008B7843"/>
    <w:rsid w:val="008B7BCE"/>
    <w:rsid w:val="008B7E61"/>
    <w:rsid w:val="008C0186"/>
    <w:rsid w:val="008C254C"/>
    <w:rsid w:val="008C257A"/>
    <w:rsid w:val="008C346A"/>
    <w:rsid w:val="008C4342"/>
    <w:rsid w:val="008C5D10"/>
    <w:rsid w:val="008C623C"/>
    <w:rsid w:val="008D1269"/>
    <w:rsid w:val="008D1C42"/>
    <w:rsid w:val="008D25D8"/>
    <w:rsid w:val="008D4BDF"/>
    <w:rsid w:val="008D5D1B"/>
    <w:rsid w:val="008D6C04"/>
    <w:rsid w:val="008D703F"/>
    <w:rsid w:val="008D7E7B"/>
    <w:rsid w:val="008E070F"/>
    <w:rsid w:val="008E0B24"/>
    <w:rsid w:val="008E0C87"/>
    <w:rsid w:val="008E1466"/>
    <w:rsid w:val="008E2F45"/>
    <w:rsid w:val="008E34B6"/>
    <w:rsid w:val="008E379F"/>
    <w:rsid w:val="008E468D"/>
    <w:rsid w:val="008E4FC0"/>
    <w:rsid w:val="008E5B4B"/>
    <w:rsid w:val="008F0C19"/>
    <w:rsid w:val="008F0D68"/>
    <w:rsid w:val="008F19AC"/>
    <w:rsid w:val="008F3ABB"/>
    <w:rsid w:val="008F4B74"/>
    <w:rsid w:val="008F501F"/>
    <w:rsid w:val="008F57CC"/>
    <w:rsid w:val="008F5C0D"/>
    <w:rsid w:val="008F5E03"/>
    <w:rsid w:val="008F6D65"/>
    <w:rsid w:val="008F6EED"/>
    <w:rsid w:val="008F7B43"/>
    <w:rsid w:val="00900AA8"/>
    <w:rsid w:val="00903C98"/>
    <w:rsid w:val="00904485"/>
    <w:rsid w:val="00904B83"/>
    <w:rsid w:val="00905141"/>
    <w:rsid w:val="009058A4"/>
    <w:rsid w:val="00906518"/>
    <w:rsid w:val="0090698E"/>
    <w:rsid w:val="00906E20"/>
    <w:rsid w:val="00907164"/>
    <w:rsid w:val="00907441"/>
    <w:rsid w:val="00907C33"/>
    <w:rsid w:val="00907DD6"/>
    <w:rsid w:val="009112D6"/>
    <w:rsid w:val="00911CC4"/>
    <w:rsid w:val="00911F19"/>
    <w:rsid w:val="00913345"/>
    <w:rsid w:val="00913E56"/>
    <w:rsid w:val="009143DB"/>
    <w:rsid w:val="00914809"/>
    <w:rsid w:val="00915681"/>
    <w:rsid w:val="009162A8"/>
    <w:rsid w:val="00916465"/>
    <w:rsid w:val="00917589"/>
    <w:rsid w:val="00924EEC"/>
    <w:rsid w:val="00926475"/>
    <w:rsid w:val="00927070"/>
    <w:rsid w:val="00927A8B"/>
    <w:rsid w:val="009309A0"/>
    <w:rsid w:val="00931CA6"/>
    <w:rsid w:val="00931E1B"/>
    <w:rsid w:val="00933C4F"/>
    <w:rsid w:val="00933F50"/>
    <w:rsid w:val="009344B9"/>
    <w:rsid w:val="00937068"/>
    <w:rsid w:val="00942CF6"/>
    <w:rsid w:val="0094321A"/>
    <w:rsid w:val="0094354B"/>
    <w:rsid w:val="00943684"/>
    <w:rsid w:val="009436C7"/>
    <w:rsid w:val="00944CD5"/>
    <w:rsid w:val="0094576E"/>
    <w:rsid w:val="00945785"/>
    <w:rsid w:val="009460A3"/>
    <w:rsid w:val="00946CC4"/>
    <w:rsid w:val="00950392"/>
    <w:rsid w:val="00951AC1"/>
    <w:rsid w:val="00951BBF"/>
    <w:rsid w:val="0095231B"/>
    <w:rsid w:val="00954F6E"/>
    <w:rsid w:val="009558DD"/>
    <w:rsid w:val="009559CC"/>
    <w:rsid w:val="00956324"/>
    <w:rsid w:val="009609F0"/>
    <w:rsid w:val="0096101D"/>
    <w:rsid w:val="0096350D"/>
    <w:rsid w:val="009637F3"/>
    <w:rsid w:val="00963C2A"/>
    <w:rsid w:val="00963F3B"/>
    <w:rsid w:val="009642EE"/>
    <w:rsid w:val="009652D0"/>
    <w:rsid w:val="009667AC"/>
    <w:rsid w:val="009673C5"/>
    <w:rsid w:val="0096797E"/>
    <w:rsid w:val="00967EF9"/>
    <w:rsid w:val="00971820"/>
    <w:rsid w:val="00973D38"/>
    <w:rsid w:val="00975EDD"/>
    <w:rsid w:val="00977010"/>
    <w:rsid w:val="00980785"/>
    <w:rsid w:val="009807E6"/>
    <w:rsid w:val="00980EDE"/>
    <w:rsid w:val="009817BD"/>
    <w:rsid w:val="00982325"/>
    <w:rsid w:val="0098281A"/>
    <w:rsid w:val="0098285E"/>
    <w:rsid w:val="009828F2"/>
    <w:rsid w:val="0098305E"/>
    <w:rsid w:val="009836C7"/>
    <w:rsid w:val="00984423"/>
    <w:rsid w:val="00984961"/>
    <w:rsid w:val="00984B55"/>
    <w:rsid w:val="009858A0"/>
    <w:rsid w:val="009870DB"/>
    <w:rsid w:val="009878CC"/>
    <w:rsid w:val="00987905"/>
    <w:rsid w:val="00990EB5"/>
    <w:rsid w:val="00991213"/>
    <w:rsid w:val="009918F1"/>
    <w:rsid w:val="009926CC"/>
    <w:rsid w:val="0099333D"/>
    <w:rsid w:val="00995444"/>
    <w:rsid w:val="0099577A"/>
    <w:rsid w:val="009967C0"/>
    <w:rsid w:val="00997DF2"/>
    <w:rsid w:val="00997F19"/>
    <w:rsid w:val="009A0975"/>
    <w:rsid w:val="009A3474"/>
    <w:rsid w:val="009A3B22"/>
    <w:rsid w:val="009A43F9"/>
    <w:rsid w:val="009A49AF"/>
    <w:rsid w:val="009A5CE8"/>
    <w:rsid w:val="009A6057"/>
    <w:rsid w:val="009A6663"/>
    <w:rsid w:val="009B08BA"/>
    <w:rsid w:val="009B22C4"/>
    <w:rsid w:val="009B3C26"/>
    <w:rsid w:val="009B43B4"/>
    <w:rsid w:val="009B52EF"/>
    <w:rsid w:val="009B6955"/>
    <w:rsid w:val="009B6B37"/>
    <w:rsid w:val="009B743B"/>
    <w:rsid w:val="009B78B3"/>
    <w:rsid w:val="009B7EEB"/>
    <w:rsid w:val="009C066A"/>
    <w:rsid w:val="009C082C"/>
    <w:rsid w:val="009C102F"/>
    <w:rsid w:val="009C323B"/>
    <w:rsid w:val="009C3380"/>
    <w:rsid w:val="009C627C"/>
    <w:rsid w:val="009C6DA0"/>
    <w:rsid w:val="009D042D"/>
    <w:rsid w:val="009D084C"/>
    <w:rsid w:val="009D1ECF"/>
    <w:rsid w:val="009D1F7A"/>
    <w:rsid w:val="009D278A"/>
    <w:rsid w:val="009D3C5E"/>
    <w:rsid w:val="009D5557"/>
    <w:rsid w:val="009D5D74"/>
    <w:rsid w:val="009D6826"/>
    <w:rsid w:val="009D6EA9"/>
    <w:rsid w:val="009D7489"/>
    <w:rsid w:val="009D7652"/>
    <w:rsid w:val="009D7B97"/>
    <w:rsid w:val="009D7BA1"/>
    <w:rsid w:val="009E0849"/>
    <w:rsid w:val="009E1652"/>
    <w:rsid w:val="009E2C0E"/>
    <w:rsid w:val="009E346E"/>
    <w:rsid w:val="009E489B"/>
    <w:rsid w:val="009E4F11"/>
    <w:rsid w:val="009E513B"/>
    <w:rsid w:val="009E5B01"/>
    <w:rsid w:val="009E6B35"/>
    <w:rsid w:val="009F2106"/>
    <w:rsid w:val="009F2A44"/>
    <w:rsid w:val="009F4F1B"/>
    <w:rsid w:val="009F6F53"/>
    <w:rsid w:val="00A01495"/>
    <w:rsid w:val="00A0173C"/>
    <w:rsid w:val="00A029E2"/>
    <w:rsid w:val="00A04CEF"/>
    <w:rsid w:val="00A05321"/>
    <w:rsid w:val="00A10E1C"/>
    <w:rsid w:val="00A11DC9"/>
    <w:rsid w:val="00A13775"/>
    <w:rsid w:val="00A143B9"/>
    <w:rsid w:val="00A1479C"/>
    <w:rsid w:val="00A1599F"/>
    <w:rsid w:val="00A1749C"/>
    <w:rsid w:val="00A209A6"/>
    <w:rsid w:val="00A21745"/>
    <w:rsid w:val="00A24418"/>
    <w:rsid w:val="00A25046"/>
    <w:rsid w:val="00A26D9B"/>
    <w:rsid w:val="00A27244"/>
    <w:rsid w:val="00A32638"/>
    <w:rsid w:val="00A32858"/>
    <w:rsid w:val="00A341A2"/>
    <w:rsid w:val="00A366E8"/>
    <w:rsid w:val="00A36A85"/>
    <w:rsid w:val="00A405B5"/>
    <w:rsid w:val="00A40B4B"/>
    <w:rsid w:val="00A40F72"/>
    <w:rsid w:val="00A41146"/>
    <w:rsid w:val="00A42426"/>
    <w:rsid w:val="00A4353B"/>
    <w:rsid w:val="00A44001"/>
    <w:rsid w:val="00A45A29"/>
    <w:rsid w:val="00A46A52"/>
    <w:rsid w:val="00A470A8"/>
    <w:rsid w:val="00A47707"/>
    <w:rsid w:val="00A50C78"/>
    <w:rsid w:val="00A50F2B"/>
    <w:rsid w:val="00A51B0E"/>
    <w:rsid w:val="00A5398B"/>
    <w:rsid w:val="00A545BA"/>
    <w:rsid w:val="00A55C89"/>
    <w:rsid w:val="00A57282"/>
    <w:rsid w:val="00A576B1"/>
    <w:rsid w:val="00A60194"/>
    <w:rsid w:val="00A60220"/>
    <w:rsid w:val="00A60BD2"/>
    <w:rsid w:val="00A618A4"/>
    <w:rsid w:val="00A61FFB"/>
    <w:rsid w:val="00A62F45"/>
    <w:rsid w:val="00A636FF"/>
    <w:rsid w:val="00A63826"/>
    <w:rsid w:val="00A63BF4"/>
    <w:rsid w:val="00A6522F"/>
    <w:rsid w:val="00A6590A"/>
    <w:rsid w:val="00A665C2"/>
    <w:rsid w:val="00A66D9F"/>
    <w:rsid w:val="00A66F93"/>
    <w:rsid w:val="00A7048D"/>
    <w:rsid w:val="00A70CD4"/>
    <w:rsid w:val="00A7101E"/>
    <w:rsid w:val="00A739DB"/>
    <w:rsid w:val="00A73DDD"/>
    <w:rsid w:val="00A7426A"/>
    <w:rsid w:val="00A748B2"/>
    <w:rsid w:val="00A76A2F"/>
    <w:rsid w:val="00A76B47"/>
    <w:rsid w:val="00A803DF"/>
    <w:rsid w:val="00A805C5"/>
    <w:rsid w:val="00A8089A"/>
    <w:rsid w:val="00A83306"/>
    <w:rsid w:val="00A836E5"/>
    <w:rsid w:val="00A84D32"/>
    <w:rsid w:val="00A84FC2"/>
    <w:rsid w:val="00A85025"/>
    <w:rsid w:val="00A86281"/>
    <w:rsid w:val="00A865CB"/>
    <w:rsid w:val="00A910F9"/>
    <w:rsid w:val="00A9201E"/>
    <w:rsid w:val="00A9242B"/>
    <w:rsid w:val="00A92D21"/>
    <w:rsid w:val="00A9453E"/>
    <w:rsid w:val="00A94F0E"/>
    <w:rsid w:val="00A95078"/>
    <w:rsid w:val="00A95B1F"/>
    <w:rsid w:val="00A9613F"/>
    <w:rsid w:val="00A97BD0"/>
    <w:rsid w:val="00AA0BA8"/>
    <w:rsid w:val="00AA18B6"/>
    <w:rsid w:val="00AA3518"/>
    <w:rsid w:val="00AA3915"/>
    <w:rsid w:val="00AA460A"/>
    <w:rsid w:val="00AA531C"/>
    <w:rsid w:val="00AA54FA"/>
    <w:rsid w:val="00AA5ABC"/>
    <w:rsid w:val="00AA6DCF"/>
    <w:rsid w:val="00AA7428"/>
    <w:rsid w:val="00AA75AC"/>
    <w:rsid w:val="00AA7D24"/>
    <w:rsid w:val="00AB19B3"/>
    <w:rsid w:val="00AB25A5"/>
    <w:rsid w:val="00AB3CFA"/>
    <w:rsid w:val="00AB42D9"/>
    <w:rsid w:val="00AB6FEB"/>
    <w:rsid w:val="00AB7432"/>
    <w:rsid w:val="00AB793E"/>
    <w:rsid w:val="00AC1238"/>
    <w:rsid w:val="00AC1C2A"/>
    <w:rsid w:val="00AC2478"/>
    <w:rsid w:val="00AC25CE"/>
    <w:rsid w:val="00AC2613"/>
    <w:rsid w:val="00AC33BD"/>
    <w:rsid w:val="00AC3463"/>
    <w:rsid w:val="00AC3C8C"/>
    <w:rsid w:val="00AC459C"/>
    <w:rsid w:val="00AC4E04"/>
    <w:rsid w:val="00AC4E4D"/>
    <w:rsid w:val="00AC5128"/>
    <w:rsid w:val="00AC5E2F"/>
    <w:rsid w:val="00AC62BE"/>
    <w:rsid w:val="00AC6FD1"/>
    <w:rsid w:val="00AD18AA"/>
    <w:rsid w:val="00AD30E0"/>
    <w:rsid w:val="00AD3664"/>
    <w:rsid w:val="00AD3920"/>
    <w:rsid w:val="00AD3FC7"/>
    <w:rsid w:val="00AD4877"/>
    <w:rsid w:val="00AD4F30"/>
    <w:rsid w:val="00AD62A0"/>
    <w:rsid w:val="00AD62EF"/>
    <w:rsid w:val="00AD687B"/>
    <w:rsid w:val="00AD76E9"/>
    <w:rsid w:val="00AD779C"/>
    <w:rsid w:val="00AD79CC"/>
    <w:rsid w:val="00AD7C80"/>
    <w:rsid w:val="00AE0D38"/>
    <w:rsid w:val="00AE1251"/>
    <w:rsid w:val="00AE13AC"/>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5ADF"/>
    <w:rsid w:val="00B0617D"/>
    <w:rsid w:val="00B06933"/>
    <w:rsid w:val="00B06E9D"/>
    <w:rsid w:val="00B07E2B"/>
    <w:rsid w:val="00B10490"/>
    <w:rsid w:val="00B10D59"/>
    <w:rsid w:val="00B12678"/>
    <w:rsid w:val="00B12DF7"/>
    <w:rsid w:val="00B13F51"/>
    <w:rsid w:val="00B140AF"/>
    <w:rsid w:val="00B14699"/>
    <w:rsid w:val="00B14C1B"/>
    <w:rsid w:val="00B14DB7"/>
    <w:rsid w:val="00B14EBE"/>
    <w:rsid w:val="00B152A2"/>
    <w:rsid w:val="00B17778"/>
    <w:rsid w:val="00B17B21"/>
    <w:rsid w:val="00B20D43"/>
    <w:rsid w:val="00B21034"/>
    <w:rsid w:val="00B2131D"/>
    <w:rsid w:val="00B23130"/>
    <w:rsid w:val="00B23C8D"/>
    <w:rsid w:val="00B24A65"/>
    <w:rsid w:val="00B24CE4"/>
    <w:rsid w:val="00B24FB8"/>
    <w:rsid w:val="00B24FC4"/>
    <w:rsid w:val="00B251E2"/>
    <w:rsid w:val="00B2617B"/>
    <w:rsid w:val="00B27961"/>
    <w:rsid w:val="00B27E0F"/>
    <w:rsid w:val="00B315FA"/>
    <w:rsid w:val="00B32501"/>
    <w:rsid w:val="00B3492E"/>
    <w:rsid w:val="00B34B07"/>
    <w:rsid w:val="00B377ED"/>
    <w:rsid w:val="00B37D3C"/>
    <w:rsid w:val="00B4029F"/>
    <w:rsid w:val="00B40997"/>
    <w:rsid w:val="00B40E7C"/>
    <w:rsid w:val="00B43416"/>
    <w:rsid w:val="00B442F5"/>
    <w:rsid w:val="00B44469"/>
    <w:rsid w:val="00B44E20"/>
    <w:rsid w:val="00B45203"/>
    <w:rsid w:val="00B45982"/>
    <w:rsid w:val="00B462A6"/>
    <w:rsid w:val="00B50D9C"/>
    <w:rsid w:val="00B51397"/>
    <w:rsid w:val="00B51518"/>
    <w:rsid w:val="00B51AF6"/>
    <w:rsid w:val="00B51D09"/>
    <w:rsid w:val="00B52627"/>
    <w:rsid w:val="00B52958"/>
    <w:rsid w:val="00B529FC"/>
    <w:rsid w:val="00B55A37"/>
    <w:rsid w:val="00B56127"/>
    <w:rsid w:val="00B57141"/>
    <w:rsid w:val="00B572C5"/>
    <w:rsid w:val="00B62F81"/>
    <w:rsid w:val="00B63617"/>
    <w:rsid w:val="00B64857"/>
    <w:rsid w:val="00B64C68"/>
    <w:rsid w:val="00B64FDE"/>
    <w:rsid w:val="00B65655"/>
    <w:rsid w:val="00B66D88"/>
    <w:rsid w:val="00B715AA"/>
    <w:rsid w:val="00B727E2"/>
    <w:rsid w:val="00B73F08"/>
    <w:rsid w:val="00B75249"/>
    <w:rsid w:val="00B768C2"/>
    <w:rsid w:val="00B76B69"/>
    <w:rsid w:val="00B76E23"/>
    <w:rsid w:val="00B76F74"/>
    <w:rsid w:val="00B77765"/>
    <w:rsid w:val="00B8056F"/>
    <w:rsid w:val="00B80BA7"/>
    <w:rsid w:val="00B83478"/>
    <w:rsid w:val="00B84DE8"/>
    <w:rsid w:val="00B874D2"/>
    <w:rsid w:val="00B87525"/>
    <w:rsid w:val="00B87C4F"/>
    <w:rsid w:val="00B90357"/>
    <w:rsid w:val="00B90533"/>
    <w:rsid w:val="00B90A56"/>
    <w:rsid w:val="00B92EC1"/>
    <w:rsid w:val="00B93151"/>
    <w:rsid w:val="00B93581"/>
    <w:rsid w:val="00B93A0A"/>
    <w:rsid w:val="00B93C4C"/>
    <w:rsid w:val="00B9558E"/>
    <w:rsid w:val="00B95B47"/>
    <w:rsid w:val="00B95B5B"/>
    <w:rsid w:val="00B95FBC"/>
    <w:rsid w:val="00B96014"/>
    <w:rsid w:val="00B969F6"/>
    <w:rsid w:val="00B976F9"/>
    <w:rsid w:val="00B97A79"/>
    <w:rsid w:val="00BA021D"/>
    <w:rsid w:val="00BA1F81"/>
    <w:rsid w:val="00BA2F37"/>
    <w:rsid w:val="00BA43AB"/>
    <w:rsid w:val="00BA4F52"/>
    <w:rsid w:val="00BA56DD"/>
    <w:rsid w:val="00BA6836"/>
    <w:rsid w:val="00BA7A4E"/>
    <w:rsid w:val="00BB034E"/>
    <w:rsid w:val="00BB1A74"/>
    <w:rsid w:val="00BB2746"/>
    <w:rsid w:val="00BB3577"/>
    <w:rsid w:val="00BB4664"/>
    <w:rsid w:val="00BB4EC7"/>
    <w:rsid w:val="00BB5857"/>
    <w:rsid w:val="00BB62F7"/>
    <w:rsid w:val="00BC0D01"/>
    <w:rsid w:val="00BC0F89"/>
    <w:rsid w:val="00BC16EA"/>
    <w:rsid w:val="00BC1E97"/>
    <w:rsid w:val="00BC3396"/>
    <w:rsid w:val="00BC33F2"/>
    <w:rsid w:val="00BC37D4"/>
    <w:rsid w:val="00BC39BF"/>
    <w:rsid w:val="00BC41B7"/>
    <w:rsid w:val="00BC4A84"/>
    <w:rsid w:val="00BC7926"/>
    <w:rsid w:val="00BD11D8"/>
    <w:rsid w:val="00BD5044"/>
    <w:rsid w:val="00BD527C"/>
    <w:rsid w:val="00BD71B8"/>
    <w:rsid w:val="00BD7F4C"/>
    <w:rsid w:val="00BE36C0"/>
    <w:rsid w:val="00BE4A2D"/>
    <w:rsid w:val="00BE5A71"/>
    <w:rsid w:val="00BE7FA1"/>
    <w:rsid w:val="00BF1747"/>
    <w:rsid w:val="00BF3A30"/>
    <w:rsid w:val="00BF64FE"/>
    <w:rsid w:val="00C01B8D"/>
    <w:rsid w:val="00C01C76"/>
    <w:rsid w:val="00C01E57"/>
    <w:rsid w:val="00C02C42"/>
    <w:rsid w:val="00C0316B"/>
    <w:rsid w:val="00C03DA8"/>
    <w:rsid w:val="00C05E87"/>
    <w:rsid w:val="00C07C80"/>
    <w:rsid w:val="00C11E87"/>
    <w:rsid w:val="00C13CE1"/>
    <w:rsid w:val="00C154FE"/>
    <w:rsid w:val="00C15B3C"/>
    <w:rsid w:val="00C15D86"/>
    <w:rsid w:val="00C15D94"/>
    <w:rsid w:val="00C16777"/>
    <w:rsid w:val="00C16933"/>
    <w:rsid w:val="00C16C30"/>
    <w:rsid w:val="00C1738F"/>
    <w:rsid w:val="00C20093"/>
    <w:rsid w:val="00C219C7"/>
    <w:rsid w:val="00C21B7E"/>
    <w:rsid w:val="00C21D86"/>
    <w:rsid w:val="00C22DE4"/>
    <w:rsid w:val="00C23ACD"/>
    <w:rsid w:val="00C244E8"/>
    <w:rsid w:val="00C2496D"/>
    <w:rsid w:val="00C249BB"/>
    <w:rsid w:val="00C24AF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5EFC"/>
    <w:rsid w:val="00C46F6E"/>
    <w:rsid w:val="00C47242"/>
    <w:rsid w:val="00C510E2"/>
    <w:rsid w:val="00C5139B"/>
    <w:rsid w:val="00C51526"/>
    <w:rsid w:val="00C51696"/>
    <w:rsid w:val="00C517A1"/>
    <w:rsid w:val="00C51FAE"/>
    <w:rsid w:val="00C53AE0"/>
    <w:rsid w:val="00C540CD"/>
    <w:rsid w:val="00C541DD"/>
    <w:rsid w:val="00C547E7"/>
    <w:rsid w:val="00C54C69"/>
    <w:rsid w:val="00C55554"/>
    <w:rsid w:val="00C566B3"/>
    <w:rsid w:val="00C56860"/>
    <w:rsid w:val="00C5697F"/>
    <w:rsid w:val="00C63022"/>
    <w:rsid w:val="00C634EB"/>
    <w:rsid w:val="00C645DC"/>
    <w:rsid w:val="00C64760"/>
    <w:rsid w:val="00C660ED"/>
    <w:rsid w:val="00C6675F"/>
    <w:rsid w:val="00C66F1F"/>
    <w:rsid w:val="00C66FC9"/>
    <w:rsid w:val="00C67926"/>
    <w:rsid w:val="00C710F1"/>
    <w:rsid w:val="00C71711"/>
    <w:rsid w:val="00C72B6B"/>
    <w:rsid w:val="00C73779"/>
    <w:rsid w:val="00C7392F"/>
    <w:rsid w:val="00C73CE5"/>
    <w:rsid w:val="00C74729"/>
    <w:rsid w:val="00C7581E"/>
    <w:rsid w:val="00C763A7"/>
    <w:rsid w:val="00C76CB6"/>
    <w:rsid w:val="00C76D26"/>
    <w:rsid w:val="00C80BBD"/>
    <w:rsid w:val="00C814B4"/>
    <w:rsid w:val="00C81E48"/>
    <w:rsid w:val="00C835AA"/>
    <w:rsid w:val="00C839D5"/>
    <w:rsid w:val="00C83DC9"/>
    <w:rsid w:val="00C86525"/>
    <w:rsid w:val="00C8688F"/>
    <w:rsid w:val="00C91BAD"/>
    <w:rsid w:val="00C91C83"/>
    <w:rsid w:val="00C9321B"/>
    <w:rsid w:val="00C93269"/>
    <w:rsid w:val="00C93480"/>
    <w:rsid w:val="00C93F39"/>
    <w:rsid w:val="00C96193"/>
    <w:rsid w:val="00C969B1"/>
    <w:rsid w:val="00C97934"/>
    <w:rsid w:val="00C979B5"/>
    <w:rsid w:val="00C97D1B"/>
    <w:rsid w:val="00CA2911"/>
    <w:rsid w:val="00CA3393"/>
    <w:rsid w:val="00CA3723"/>
    <w:rsid w:val="00CA53FD"/>
    <w:rsid w:val="00CA5D70"/>
    <w:rsid w:val="00CA6649"/>
    <w:rsid w:val="00CA6A04"/>
    <w:rsid w:val="00CB1626"/>
    <w:rsid w:val="00CB1BD2"/>
    <w:rsid w:val="00CB2F7A"/>
    <w:rsid w:val="00CB310A"/>
    <w:rsid w:val="00CB33D2"/>
    <w:rsid w:val="00CB561A"/>
    <w:rsid w:val="00CB59D3"/>
    <w:rsid w:val="00CB5B43"/>
    <w:rsid w:val="00CB684F"/>
    <w:rsid w:val="00CB7768"/>
    <w:rsid w:val="00CC1292"/>
    <w:rsid w:val="00CC1A31"/>
    <w:rsid w:val="00CC244C"/>
    <w:rsid w:val="00CC30C6"/>
    <w:rsid w:val="00CC3C9C"/>
    <w:rsid w:val="00CC3E9B"/>
    <w:rsid w:val="00CC421B"/>
    <w:rsid w:val="00CC4A54"/>
    <w:rsid w:val="00CC5EE6"/>
    <w:rsid w:val="00CC679B"/>
    <w:rsid w:val="00CC6DFF"/>
    <w:rsid w:val="00CD0273"/>
    <w:rsid w:val="00CD0477"/>
    <w:rsid w:val="00CD158E"/>
    <w:rsid w:val="00CD1E20"/>
    <w:rsid w:val="00CD1FFF"/>
    <w:rsid w:val="00CD2E6F"/>
    <w:rsid w:val="00CD3073"/>
    <w:rsid w:val="00CD364E"/>
    <w:rsid w:val="00CD469A"/>
    <w:rsid w:val="00CD531D"/>
    <w:rsid w:val="00CD5593"/>
    <w:rsid w:val="00CD593F"/>
    <w:rsid w:val="00CD5DFA"/>
    <w:rsid w:val="00CD682E"/>
    <w:rsid w:val="00CE2AA1"/>
    <w:rsid w:val="00CE2CAE"/>
    <w:rsid w:val="00CE42E6"/>
    <w:rsid w:val="00CE7A1A"/>
    <w:rsid w:val="00CF0943"/>
    <w:rsid w:val="00CF1074"/>
    <w:rsid w:val="00CF2C4F"/>
    <w:rsid w:val="00CF2D21"/>
    <w:rsid w:val="00CF38D4"/>
    <w:rsid w:val="00CF5713"/>
    <w:rsid w:val="00CF5795"/>
    <w:rsid w:val="00CF6E29"/>
    <w:rsid w:val="00CF71D0"/>
    <w:rsid w:val="00CF74E2"/>
    <w:rsid w:val="00CF7C23"/>
    <w:rsid w:val="00CF7F9C"/>
    <w:rsid w:val="00D006E3"/>
    <w:rsid w:val="00D00C40"/>
    <w:rsid w:val="00D00E43"/>
    <w:rsid w:val="00D03CB4"/>
    <w:rsid w:val="00D0472A"/>
    <w:rsid w:val="00D04F25"/>
    <w:rsid w:val="00D061BE"/>
    <w:rsid w:val="00D075A8"/>
    <w:rsid w:val="00D102DE"/>
    <w:rsid w:val="00D1083A"/>
    <w:rsid w:val="00D10B3B"/>
    <w:rsid w:val="00D11060"/>
    <w:rsid w:val="00D11668"/>
    <w:rsid w:val="00D12266"/>
    <w:rsid w:val="00D12910"/>
    <w:rsid w:val="00D12A85"/>
    <w:rsid w:val="00D13645"/>
    <w:rsid w:val="00D13EF2"/>
    <w:rsid w:val="00D149EC"/>
    <w:rsid w:val="00D15752"/>
    <w:rsid w:val="00D1581F"/>
    <w:rsid w:val="00D15875"/>
    <w:rsid w:val="00D15916"/>
    <w:rsid w:val="00D1597F"/>
    <w:rsid w:val="00D2091D"/>
    <w:rsid w:val="00D21A9E"/>
    <w:rsid w:val="00D220AE"/>
    <w:rsid w:val="00D2496D"/>
    <w:rsid w:val="00D25E12"/>
    <w:rsid w:val="00D26CA8"/>
    <w:rsid w:val="00D2C9CD"/>
    <w:rsid w:val="00D32621"/>
    <w:rsid w:val="00D32CA9"/>
    <w:rsid w:val="00D33C3E"/>
    <w:rsid w:val="00D33FF6"/>
    <w:rsid w:val="00D35627"/>
    <w:rsid w:val="00D362D2"/>
    <w:rsid w:val="00D3727E"/>
    <w:rsid w:val="00D378D3"/>
    <w:rsid w:val="00D40149"/>
    <w:rsid w:val="00D40853"/>
    <w:rsid w:val="00D409D7"/>
    <w:rsid w:val="00D4262A"/>
    <w:rsid w:val="00D43AA7"/>
    <w:rsid w:val="00D47866"/>
    <w:rsid w:val="00D500AE"/>
    <w:rsid w:val="00D5032A"/>
    <w:rsid w:val="00D51791"/>
    <w:rsid w:val="00D536FE"/>
    <w:rsid w:val="00D54CAA"/>
    <w:rsid w:val="00D55718"/>
    <w:rsid w:val="00D5594F"/>
    <w:rsid w:val="00D56882"/>
    <w:rsid w:val="00D60042"/>
    <w:rsid w:val="00D603F3"/>
    <w:rsid w:val="00D60EDB"/>
    <w:rsid w:val="00D62215"/>
    <w:rsid w:val="00D62DE7"/>
    <w:rsid w:val="00D6407E"/>
    <w:rsid w:val="00D644D6"/>
    <w:rsid w:val="00D65545"/>
    <w:rsid w:val="00D656DC"/>
    <w:rsid w:val="00D66428"/>
    <w:rsid w:val="00D679F5"/>
    <w:rsid w:val="00D7052F"/>
    <w:rsid w:val="00D706B8"/>
    <w:rsid w:val="00D7074B"/>
    <w:rsid w:val="00D70AC1"/>
    <w:rsid w:val="00D71A57"/>
    <w:rsid w:val="00D7386C"/>
    <w:rsid w:val="00D74087"/>
    <w:rsid w:val="00D74331"/>
    <w:rsid w:val="00D77A9F"/>
    <w:rsid w:val="00D803B2"/>
    <w:rsid w:val="00D82630"/>
    <w:rsid w:val="00D8278F"/>
    <w:rsid w:val="00D82E37"/>
    <w:rsid w:val="00D835A4"/>
    <w:rsid w:val="00D87763"/>
    <w:rsid w:val="00D91E46"/>
    <w:rsid w:val="00D93B72"/>
    <w:rsid w:val="00D97347"/>
    <w:rsid w:val="00D97823"/>
    <w:rsid w:val="00D97EB1"/>
    <w:rsid w:val="00DA0053"/>
    <w:rsid w:val="00DA1667"/>
    <w:rsid w:val="00DA17B2"/>
    <w:rsid w:val="00DA1FC9"/>
    <w:rsid w:val="00DA21C6"/>
    <w:rsid w:val="00DA3F2F"/>
    <w:rsid w:val="00DA6F97"/>
    <w:rsid w:val="00DA7B7A"/>
    <w:rsid w:val="00DB0AD9"/>
    <w:rsid w:val="00DB19BF"/>
    <w:rsid w:val="00DB1D9D"/>
    <w:rsid w:val="00DB2372"/>
    <w:rsid w:val="00DB369A"/>
    <w:rsid w:val="00DB5093"/>
    <w:rsid w:val="00DB5147"/>
    <w:rsid w:val="00DB5EC7"/>
    <w:rsid w:val="00DC1351"/>
    <w:rsid w:val="00DC1D78"/>
    <w:rsid w:val="00DC3443"/>
    <w:rsid w:val="00DC48F8"/>
    <w:rsid w:val="00DC4C3A"/>
    <w:rsid w:val="00DC60DC"/>
    <w:rsid w:val="00DC6572"/>
    <w:rsid w:val="00DC6807"/>
    <w:rsid w:val="00DC7801"/>
    <w:rsid w:val="00DD09D8"/>
    <w:rsid w:val="00DD0AFD"/>
    <w:rsid w:val="00DD12B7"/>
    <w:rsid w:val="00DD2092"/>
    <w:rsid w:val="00DD250F"/>
    <w:rsid w:val="00DD273E"/>
    <w:rsid w:val="00DD32CD"/>
    <w:rsid w:val="00DD6D57"/>
    <w:rsid w:val="00DD7E27"/>
    <w:rsid w:val="00DE154D"/>
    <w:rsid w:val="00DE305F"/>
    <w:rsid w:val="00DE513E"/>
    <w:rsid w:val="00DE5EDC"/>
    <w:rsid w:val="00DE6455"/>
    <w:rsid w:val="00DE6976"/>
    <w:rsid w:val="00DE7597"/>
    <w:rsid w:val="00DE7603"/>
    <w:rsid w:val="00DE7837"/>
    <w:rsid w:val="00DE78B3"/>
    <w:rsid w:val="00DE7F5A"/>
    <w:rsid w:val="00DF19A4"/>
    <w:rsid w:val="00DF2105"/>
    <w:rsid w:val="00DF25DD"/>
    <w:rsid w:val="00DF270E"/>
    <w:rsid w:val="00DF2D7F"/>
    <w:rsid w:val="00DF3046"/>
    <w:rsid w:val="00DF6532"/>
    <w:rsid w:val="00DF679F"/>
    <w:rsid w:val="00E0144E"/>
    <w:rsid w:val="00E0154A"/>
    <w:rsid w:val="00E04C7D"/>
    <w:rsid w:val="00E0544D"/>
    <w:rsid w:val="00E0563B"/>
    <w:rsid w:val="00E06ED6"/>
    <w:rsid w:val="00E07BD9"/>
    <w:rsid w:val="00E1035F"/>
    <w:rsid w:val="00E104A1"/>
    <w:rsid w:val="00E10573"/>
    <w:rsid w:val="00E10CE4"/>
    <w:rsid w:val="00E1139E"/>
    <w:rsid w:val="00E117DB"/>
    <w:rsid w:val="00E12BC4"/>
    <w:rsid w:val="00E1353F"/>
    <w:rsid w:val="00E148A4"/>
    <w:rsid w:val="00E148E0"/>
    <w:rsid w:val="00E15957"/>
    <w:rsid w:val="00E166B2"/>
    <w:rsid w:val="00E17455"/>
    <w:rsid w:val="00E179BA"/>
    <w:rsid w:val="00E208A1"/>
    <w:rsid w:val="00E21F31"/>
    <w:rsid w:val="00E23029"/>
    <w:rsid w:val="00E23ADF"/>
    <w:rsid w:val="00E2406B"/>
    <w:rsid w:val="00E24175"/>
    <w:rsid w:val="00E241CF"/>
    <w:rsid w:val="00E309E5"/>
    <w:rsid w:val="00E316A0"/>
    <w:rsid w:val="00E34BDE"/>
    <w:rsid w:val="00E34E8D"/>
    <w:rsid w:val="00E3589A"/>
    <w:rsid w:val="00E36A4B"/>
    <w:rsid w:val="00E36B15"/>
    <w:rsid w:val="00E36B76"/>
    <w:rsid w:val="00E37ABB"/>
    <w:rsid w:val="00E41CD3"/>
    <w:rsid w:val="00E42571"/>
    <w:rsid w:val="00E42622"/>
    <w:rsid w:val="00E42B8C"/>
    <w:rsid w:val="00E450DE"/>
    <w:rsid w:val="00E452A2"/>
    <w:rsid w:val="00E46A51"/>
    <w:rsid w:val="00E47B15"/>
    <w:rsid w:val="00E47B56"/>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6B82"/>
    <w:rsid w:val="00E67C21"/>
    <w:rsid w:val="00E67FC1"/>
    <w:rsid w:val="00E73581"/>
    <w:rsid w:val="00E73A1B"/>
    <w:rsid w:val="00E74411"/>
    <w:rsid w:val="00E74CA7"/>
    <w:rsid w:val="00E755B9"/>
    <w:rsid w:val="00E767C3"/>
    <w:rsid w:val="00E775DA"/>
    <w:rsid w:val="00E77B58"/>
    <w:rsid w:val="00E8026F"/>
    <w:rsid w:val="00E8064E"/>
    <w:rsid w:val="00E80D78"/>
    <w:rsid w:val="00E81352"/>
    <w:rsid w:val="00E81EA0"/>
    <w:rsid w:val="00E8221B"/>
    <w:rsid w:val="00E82530"/>
    <w:rsid w:val="00E82899"/>
    <w:rsid w:val="00E8299A"/>
    <w:rsid w:val="00E82FB4"/>
    <w:rsid w:val="00E8330E"/>
    <w:rsid w:val="00E84595"/>
    <w:rsid w:val="00E85532"/>
    <w:rsid w:val="00E85C8D"/>
    <w:rsid w:val="00E860C5"/>
    <w:rsid w:val="00E9005B"/>
    <w:rsid w:val="00E9067E"/>
    <w:rsid w:val="00E90745"/>
    <w:rsid w:val="00E92564"/>
    <w:rsid w:val="00E927A8"/>
    <w:rsid w:val="00E92AAE"/>
    <w:rsid w:val="00E932B5"/>
    <w:rsid w:val="00E9332A"/>
    <w:rsid w:val="00E95473"/>
    <w:rsid w:val="00E95D0F"/>
    <w:rsid w:val="00E9601D"/>
    <w:rsid w:val="00E9654F"/>
    <w:rsid w:val="00E96CA3"/>
    <w:rsid w:val="00E96E24"/>
    <w:rsid w:val="00EA03ED"/>
    <w:rsid w:val="00EA18AB"/>
    <w:rsid w:val="00EA25B9"/>
    <w:rsid w:val="00EA3309"/>
    <w:rsid w:val="00EA511A"/>
    <w:rsid w:val="00EA5D32"/>
    <w:rsid w:val="00EB0DF1"/>
    <w:rsid w:val="00EB0EA7"/>
    <w:rsid w:val="00EB12AA"/>
    <w:rsid w:val="00EB615D"/>
    <w:rsid w:val="00EC1B8D"/>
    <w:rsid w:val="00EC2126"/>
    <w:rsid w:val="00EC32B4"/>
    <w:rsid w:val="00EC3B9B"/>
    <w:rsid w:val="00EC4729"/>
    <w:rsid w:val="00EC54F9"/>
    <w:rsid w:val="00EC5FDF"/>
    <w:rsid w:val="00EC702D"/>
    <w:rsid w:val="00EC73F9"/>
    <w:rsid w:val="00ED0523"/>
    <w:rsid w:val="00ED0E08"/>
    <w:rsid w:val="00ED173F"/>
    <w:rsid w:val="00ED1827"/>
    <w:rsid w:val="00ED2D44"/>
    <w:rsid w:val="00ED3306"/>
    <w:rsid w:val="00ED3D5B"/>
    <w:rsid w:val="00ED4C18"/>
    <w:rsid w:val="00ED4EE5"/>
    <w:rsid w:val="00ED6CFA"/>
    <w:rsid w:val="00ED70FD"/>
    <w:rsid w:val="00ED7D9E"/>
    <w:rsid w:val="00EE078C"/>
    <w:rsid w:val="00EE0972"/>
    <w:rsid w:val="00EE3650"/>
    <w:rsid w:val="00EE3B84"/>
    <w:rsid w:val="00EE4007"/>
    <w:rsid w:val="00EE768F"/>
    <w:rsid w:val="00EE7D57"/>
    <w:rsid w:val="00EE7EE0"/>
    <w:rsid w:val="00EF13C3"/>
    <w:rsid w:val="00EF5ACD"/>
    <w:rsid w:val="00EF68D8"/>
    <w:rsid w:val="00EF78B8"/>
    <w:rsid w:val="00EF7D70"/>
    <w:rsid w:val="00F00DE5"/>
    <w:rsid w:val="00F0449B"/>
    <w:rsid w:val="00F044F1"/>
    <w:rsid w:val="00F066DD"/>
    <w:rsid w:val="00F07DF3"/>
    <w:rsid w:val="00F108E1"/>
    <w:rsid w:val="00F114E8"/>
    <w:rsid w:val="00F143B0"/>
    <w:rsid w:val="00F14B5C"/>
    <w:rsid w:val="00F15D56"/>
    <w:rsid w:val="00F1615E"/>
    <w:rsid w:val="00F17B4A"/>
    <w:rsid w:val="00F17C02"/>
    <w:rsid w:val="00F17D71"/>
    <w:rsid w:val="00F17F55"/>
    <w:rsid w:val="00F20873"/>
    <w:rsid w:val="00F21557"/>
    <w:rsid w:val="00F2177B"/>
    <w:rsid w:val="00F228C0"/>
    <w:rsid w:val="00F23C70"/>
    <w:rsid w:val="00F247D8"/>
    <w:rsid w:val="00F2493A"/>
    <w:rsid w:val="00F24D05"/>
    <w:rsid w:val="00F25985"/>
    <w:rsid w:val="00F26652"/>
    <w:rsid w:val="00F26F45"/>
    <w:rsid w:val="00F30001"/>
    <w:rsid w:val="00F31A27"/>
    <w:rsid w:val="00F31A2F"/>
    <w:rsid w:val="00F3237E"/>
    <w:rsid w:val="00F32C99"/>
    <w:rsid w:val="00F33FE9"/>
    <w:rsid w:val="00F34F17"/>
    <w:rsid w:val="00F35D9A"/>
    <w:rsid w:val="00F360C7"/>
    <w:rsid w:val="00F36978"/>
    <w:rsid w:val="00F404BA"/>
    <w:rsid w:val="00F40973"/>
    <w:rsid w:val="00F42AD6"/>
    <w:rsid w:val="00F433E8"/>
    <w:rsid w:val="00F43487"/>
    <w:rsid w:val="00F451BC"/>
    <w:rsid w:val="00F45229"/>
    <w:rsid w:val="00F45942"/>
    <w:rsid w:val="00F45C95"/>
    <w:rsid w:val="00F47027"/>
    <w:rsid w:val="00F477ED"/>
    <w:rsid w:val="00F479FD"/>
    <w:rsid w:val="00F47CF5"/>
    <w:rsid w:val="00F50398"/>
    <w:rsid w:val="00F507D3"/>
    <w:rsid w:val="00F50E78"/>
    <w:rsid w:val="00F512E4"/>
    <w:rsid w:val="00F516C4"/>
    <w:rsid w:val="00F51D0B"/>
    <w:rsid w:val="00F51DE2"/>
    <w:rsid w:val="00F52B79"/>
    <w:rsid w:val="00F53119"/>
    <w:rsid w:val="00F5316B"/>
    <w:rsid w:val="00F53B0E"/>
    <w:rsid w:val="00F53B75"/>
    <w:rsid w:val="00F560EB"/>
    <w:rsid w:val="00F56AA2"/>
    <w:rsid w:val="00F57608"/>
    <w:rsid w:val="00F6066A"/>
    <w:rsid w:val="00F60F0B"/>
    <w:rsid w:val="00F60F1A"/>
    <w:rsid w:val="00F616D7"/>
    <w:rsid w:val="00F61B6D"/>
    <w:rsid w:val="00F61B7B"/>
    <w:rsid w:val="00F6389A"/>
    <w:rsid w:val="00F64ADB"/>
    <w:rsid w:val="00F65C1F"/>
    <w:rsid w:val="00F67100"/>
    <w:rsid w:val="00F67D36"/>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4CC3"/>
    <w:rsid w:val="00F84E66"/>
    <w:rsid w:val="00F85F71"/>
    <w:rsid w:val="00F871CB"/>
    <w:rsid w:val="00F910F5"/>
    <w:rsid w:val="00F9214D"/>
    <w:rsid w:val="00F921B3"/>
    <w:rsid w:val="00F9248B"/>
    <w:rsid w:val="00F92E62"/>
    <w:rsid w:val="00F934A0"/>
    <w:rsid w:val="00F94C7F"/>
    <w:rsid w:val="00F95474"/>
    <w:rsid w:val="00F95AE6"/>
    <w:rsid w:val="00F96C9F"/>
    <w:rsid w:val="00F96F4C"/>
    <w:rsid w:val="00F974B7"/>
    <w:rsid w:val="00FA00D5"/>
    <w:rsid w:val="00FA0D86"/>
    <w:rsid w:val="00FA0FEB"/>
    <w:rsid w:val="00FA1092"/>
    <w:rsid w:val="00FA1568"/>
    <w:rsid w:val="00FA2A8E"/>
    <w:rsid w:val="00FA7B14"/>
    <w:rsid w:val="00FB09E7"/>
    <w:rsid w:val="00FB0BA3"/>
    <w:rsid w:val="00FB0C26"/>
    <w:rsid w:val="00FB1397"/>
    <w:rsid w:val="00FB5B77"/>
    <w:rsid w:val="00FB6121"/>
    <w:rsid w:val="00FB6976"/>
    <w:rsid w:val="00FB737E"/>
    <w:rsid w:val="00FB7533"/>
    <w:rsid w:val="00FC2274"/>
    <w:rsid w:val="00FC3AEA"/>
    <w:rsid w:val="00FC42D2"/>
    <w:rsid w:val="00FC4373"/>
    <w:rsid w:val="00FC4764"/>
    <w:rsid w:val="00FC7BA2"/>
    <w:rsid w:val="00FD0C4A"/>
    <w:rsid w:val="00FD35B3"/>
    <w:rsid w:val="00FD3F5F"/>
    <w:rsid w:val="00FD4050"/>
    <w:rsid w:val="00FD4996"/>
    <w:rsid w:val="00FD50B9"/>
    <w:rsid w:val="00FD51BF"/>
    <w:rsid w:val="00FD5366"/>
    <w:rsid w:val="00FD53A0"/>
    <w:rsid w:val="00FD5816"/>
    <w:rsid w:val="00FD5CC9"/>
    <w:rsid w:val="00FD7E43"/>
    <w:rsid w:val="00FE0472"/>
    <w:rsid w:val="00FE23E6"/>
    <w:rsid w:val="00FE4831"/>
    <w:rsid w:val="00FE4BEB"/>
    <w:rsid w:val="00FE5FB2"/>
    <w:rsid w:val="00FE6474"/>
    <w:rsid w:val="00FE7E70"/>
    <w:rsid w:val="00FF188F"/>
    <w:rsid w:val="00FF2A48"/>
    <w:rsid w:val="00FF3DE5"/>
    <w:rsid w:val="00FF42DE"/>
    <w:rsid w:val="00FF4300"/>
    <w:rsid w:val="00FF469D"/>
    <w:rsid w:val="00FF544D"/>
    <w:rsid w:val="00FF6469"/>
    <w:rsid w:val="00FF72DE"/>
    <w:rsid w:val="00FF7693"/>
    <w:rsid w:val="00FF799A"/>
    <w:rsid w:val="02083C94"/>
    <w:rsid w:val="037E48D2"/>
    <w:rsid w:val="03C0C064"/>
    <w:rsid w:val="05153201"/>
    <w:rsid w:val="05AA5486"/>
    <w:rsid w:val="07A0351C"/>
    <w:rsid w:val="081BAB16"/>
    <w:rsid w:val="09E4DF36"/>
    <w:rsid w:val="0AC2B8A8"/>
    <w:rsid w:val="0ADF68E6"/>
    <w:rsid w:val="0B720D3C"/>
    <w:rsid w:val="0BA84D60"/>
    <w:rsid w:val="0BC63BFC"/>
    <w:rsid w:val="0D150FBD"/>
    <w:rsid w:val="0DB57B9C"/>
    <w:rsid w:val="0EE52D5A"/>
    <w:rsid w:val="0FE52AD5"/>
    <w:rsid w:val="132025AC"/>
    <w:rsid w:val="148FFF68"/>
    <w:rsid w:val="15F3A3EB"/>
    <w:rsid w:val="1827FBDE"/>
    <w:rsid w:val="183E8794"/>
    <w:rsid w:val="186676BB"/>
    <w:rsid w:val="1C16A6A8"/>
    <w:rsid w:val="1CC8AF73"/>
    <w:rsid w:val="1E23BC54"/>
    <w:rsid w:val="1F1B6926"/>
    <w:rsid w:val="1F6B03E5"/>
    <w:rsid w:val="2165090F"/>
    <w:rsid w:val="249CA9D1"/>
    <w:rsid w:val="250F2B71"/>
    <w:rsid w:val="25436781"/>
    <w:rsid w:val="2568CD36"/>
    <w:rsid w:val="25C9C1DB"/>
    <w:rsid w:val="27FF719B"/>
    <w:rsid w:val="294D6C75"/>
    <w:rsid w:val="2CB3F5C9"/>
    <w:rsid w:val="2CB94923"/>
    <w:rsid w:val="2E0E6F39"/>
    <w:rsid w:val="2E276A9D"/>
    <w:rsid w:val="2EF2A994"/>
    <w:rsid w:val="2F5F8DD5"/>
    <w:rsid w:val="2F6C58BA"/>
    <w:rsid w:val="31CB2EEB"/>
    <w:rsid w:val="36E8E8F4"/>
    <w:rsid w:val="37295835"/>
    <w:rsid w:val="37F25BE3"/>
    <w:rsid w:val="38C508F3"/>
    <w:rsid w:val="3B44F82B"/>
    <w:rsid w:val="3B7AA95D"/>
    <w:rsid w:val="3DD1960B"/>
    <w:rsid w:val="3E18B501"/>
    <w:rsid w:val="3E8AD67D"/>
    <w:rsid w:val="3F344A77"/>
    <w:rsid w:val="3F4FB262"/>
    <w:rsid w:val="3F59ACE7"/>
    <w:rsid w:val="3FB94567"/>
    <w:rsid w:val="404ABA1A"/>
    <w:rsid w:val="44930F7D"/>
    <w:rsid w:val="4624F5D6"/>
    <w:rsid w:val="4681218D"/>
    <w:rsid w:val="47FDE30C"/>
    <w:rsid w:val="4976C5E4"/>
    <w:rsid w:val="4B28F408"/>
    <w:rsid w:val="4B827196"/>
    <w:rsid w:val="4E57AEEA"/>
    <w:rsid w:val="5230EF7A"/>
    <w:rsid w:val="52C78A3C"/>
    <w:rsid w:val="530A57AD"/>
    <w:rsid w:val="536DDF4C"/>
    <w:rsid w:val="55660BCB"/>
    <w:rsid w:val="55FC3E3C"/>
    <w:rsid w:val="5848E5B0"/>
    <w:rsid w:val="59ED0100"/>
    <w:rsid w:val="5A522CA1"/>
    <w:rsid w:val="5B0AF768"/>
    <w:rsid w:val="5BE98640"/>
    <w:rsid w:val="5CC7B5BA"/>
    <w:rsid w:val="5DAEE037"/>
    <w:rsid w:val="60CA8287"/>
    <w:rsid w:val="615A76D4"/>
    <w:rsid w:val="61D81E65"/>
    <w:rsid w:val="62B90FD8"/>
    <w:rsid w:val="630D78A7"/>
    <w:rsid w:val="631AB79B"/>
    <w:rsid w:val="635E1AE0"/>
    <w:rsid w:val="640B15E5"/>
    <w:rsid w:val="643748E3"/>
    <w:rsid w:val="653BEDBA"/>
    <w:rsid w:val="6580605F"/>
    <w:rsid w:val="65E7A0C5"/>
    <w:rsid w:val="660B2329"/>
    <w:rsid w:val="66918489"/>
    <w:rsid w:val="66C3E804"/>
    <w:rsid w:val="6787EAE5"/>
    <w:rsid w:val="6817D775"/>
    <w:rsid w:val="6A6A3758"/>
    <w:rsid w:val="6A82D9D2"/>
    <w:rsid w:val="6B412758"/>
    <w:rsid w:val="6BDBB233"/>
    <w:rsid w:val="7058607A"/>
    <w:rsid w:val="705CCFD4"/>
    <w:rsid w:val="7099876A"/>
    <w:rsid w:val="70DA93A3"/>
    <w:rsid w:val="73B71854"/>
    <w:rsid w:val="73F7F141"/>
    <w:rsid w:val="7538E927"/>
    <w:rsid w:val="756C1A0B"/>
    <w:rsid w:val="766D4DF1"/>
    <w:rsid w:val="78724528"/>
    <w:rsid w:val="78B32ECA"/>
    <w:rsid w:val="78B353B3"/>
    <w:rsid w:val="798D1C79"/>
    <w:rsid w:val="79A8BF81"/>
    <w:rsid w:val="7C12E185"/>
    <w:rsid w:val="7CD27415"/>
    <w:rsid w:val="7CE0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uiPriority w:val="99"/>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6"/>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1"/>
      </w:numPr>
    </w:pPr>
  </w:style>
  <w:style w:type="table" w:customStyle="1" w:styleId="TableGrid3">
    <w:name w:val="Table Grid3"/>
    <w:basedOn w:val="TableNormal"/>
    <w:next w:val="TableGrid"/>
    <w:rsid w:val="00803D7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96438097">
      <w:bodyDiv w:val="1"/>
      <w:marLeft w:val="0"/>
      <w:marRight w:val="0"/>
      <w:marTop w:val="0"/>
      <w:marBottom w:val="0"/>
      <w:divBdr>
        <w:top w:val="none" w:sz="0" w:space="0" w:color="auto"/>
        <w:left w:val="none" w:sz="0" w:space="0" w:color="auto"/>
        <w:bottom w:val="none" w:sz="0" w:space="0" w:color="auto"/>
        <w:right w:val="none" w:sz="0" w:space="0" w:color="auto"/>
      </w:divBdr>
    </w:div>
    <w:div w:id="517936547">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6395241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46818108">
      <w:bodyDiv w:val="1"/>
      <w:marLeft w:val="0"/>
      <w:marRight w:val="0"/>
      <w:marTop w:val="0"/>
      <w:marBottom w:val="0"/>
      <w:divBdr>
        <w:top w:val="none" w:sz="0" w:space="0" w:color="auto"/>
        <w:left w:val="none" w:sz="0" w:space="0" w:color="auto"/>
        <w:bottom w:val="none" w:sz="0" w:space="0" w:color="auto"/>
        <w:right w:val="none" w:sz="0" w:space="0" w:color="auto"/>
      </w:divBdr>
      <w:divsChild>
        <w:div w:id="357239366">
          <w:marLeft w:val="446"/>
          <w:marRight w:val="0"/>
          <w:marTop w:val="86"/>
          <w:marBottom w:val="120"/>
          <w:divBdr>
            <w:top w:val="none" w:sz="0" w:space="0" w:color="auto"/>
            <w:left w:val="none" w:sz="0" w:space="0" w:color="auto"/>
            <w:bottom w:val="none" w:sz="0" w:space="0" w:color="auto"/>
            <w:right w:val="none" w:sz="0" w:space="0" w:color="auto"/>
          </w:divBdr>
        </w:div>
        <w:div w:id="2145849143">
          <w:marLeft w:val="965"/>
          <w:marRight w:val="0"/>
          <w:marTop w:val="77"/>
          <w:marBottom w:val="120"/>
          <w:divBdr>
            <w:top w:val="none" w:sz="0" w:space="0" w:color="auto"/>
            <w:left w:val="none" w:sz="0" w:space="0" w:color="auto"/>
            <w:bottom w:val="none" w:sz="0" w:space="0" w:color="auto"/>
            <w:right w:val="none" w:sz="0" w:space="0" w:color="auto"/>
          </w:divBdr>
        </w:div>
        <w:div w:id="1200627212">
          <w:marLeft w:val="965"/>
          <w:marRight w:val="0"/>
          <w:marTop w:val="77"/>
          <w:marBottom w:val="120"/>
          <w:divBdr>
            <w:top w:val="none" w:sz="0" w:space="0" w:color="auto"/>
            <w:left w:val="none" w:sz="0" w:space="0" w:color="auto"/>
            <w:bottom w:val="none" w:sz="0" w:space="0" w:color="auto"/>
            <w:right w:val="none" w:sz="0" w:space="0" w:color="auto"/>
          </w:divBdr>
        </w:div>
        <w:div w:id="1968776490">
          <w:marLeft w:val="446"/>
          <w:marRight w:val="0"/>
          <w:marTop w:val="86"/>
          <w:marBottom w:val="120"/>
          <w:divBdr>
            <w:top w:val="none" w:sz="0" w:space="0" w:color="auto"/>
            <w:left w:val="none" w:sz="0" w:space="0" w:color="auto"/>
            <w:bottom w:val="none" w:sz="0" w:space="0" w:color="auto"/>
            <w:right w:val="none" w:sz="0" w:space="0" w:color="auto"/>
          </w:divBdr>
        </w:div>
        <w:div w:id="1152678402">
          <w:marLeft w:val="1166"/>
          <w:marRight w:val="0"/>
          <w:marTop w:val="77"/>
          <w:marBottom w:val="120"/>
          <w:divBdr>
            <w:top w:val="none" w:sz="0" w:space="0" w:color="auto"/>
            <w:left w:val="none" w:sz="0" w:space="0" w:color="auto"/>
            <w:bottom w:val="none" w:sz="0" w:space="0" w:color="auto"/>
            <w:right w:val="none" w:sz="0" w:space="0" w:color="auto"/>
          </w:divBdr>
        </w:div>
        <w:div w:id="980885781">
          <w:marLeft w:val="230"/>
          <w:marRight w:val="0"/>
          <w:marTop w:val="86"/>
          <w:marBottom w:val="120"/>
          <w:divBdr>
            <w:top w:val="none" w:sz="0" w:space="0" w:color="auto"/>
            <w:left w:val="none" w:sz="0" w:space="0" w:color="auto"/>
            <w:bottom w:val="none" w:sz="0" w:space="0" w:color="auto"/>
            <w:right w:val="none" w:sz="0" w:space="0" w:color="auto"/>
          </w:divBdr>
        </w:div>
        <w:div w:id="629211402">
          <w:marLeft w:val="1166"/>
          <w:marRight w:val="0"/>
          <w:marTop w:val="77"/>
          <w:marBottom w:val="120"/>
          <w:divBdr>
            <w:top w:val="none" w:sz="0" w:space="0" w:color="auto"/>
            <w:left w:val="none" w:sz="0" w:space="0" w:color="auto"/>
            <w:bottom w:val="none" w:sz="0" w:space="0" w:color="auto"/>
            <w:right w:val="none" w:sz="0" w:space="0" w:color="auto"/>
          </w:divBdr>
        </w:div>
        <w:div w:id="1259021755">
          <w:marLeft w:val="1166"/>
          <w:marRight w:val="0"/>
          <w:marTop w:val="77"/>
          <w:marBottom w:val="120"/>
          <w:divBdr>
            <w:top w:val="none" w:sz="0" w:space="0" w:color="auto"/>
            <w:left w:val="none" w:sz="0" w:space="0" w:color="auto"/>
            <w:bottom w:val="none" w:sz="0" w:space="0" w:color="auto"/>
            <w:right w:val="none" w:sz="0" w:space="0" w:color="auto"/>
          </w:divBdr>
        </w:div>
        <w:div w:id="412823357">
          <w:marLeft w:val="446"/>
          <w:marRight w:val="0"/>
          <w:marTop w:val="86"/>
          <w:marBottom w:val="120"/>
          <w:divBdr>
            <w:top w:val="none" w:sz="0" w:space="0" w:color="auto"/>
            <w:left w:val="none" w:sz="0" w:space="0" w:color="auto"/>
            <w:bottom w:val="none" w:sz="0" w:space="0" w:color="auto"/>
            <w:right w:val="none" w:sz="0" w:space="0" w:color="auto"/>
          </w:divBdr>
        </w:div>
        <w:div w:id="703091214">
          <w:marLeft w:val="1166"/>
          <w:marRight w:val="0"/>
          <w:marTop w:val="77"/>
          <w:marBottom w:val="120"/>
          <w:divBdr>
            <w:top w:val="none" w:sz="0" w:space="0" w:color="auto"/>
            <w:left w:val="none" w:sz="0" w:space="0" w:color="auto"/>
            <w:bottom w:val="none" w:sz="0" w:space="0" w:color="auto"/>
            <w:right w:val="none" w:sz="0" w:space="0" w:color="auto"/>
          </w:divBdr>
        </w:div>
        <w:div w:id="459230681">
          <w:marLeft w:val="446"/>
          <w:marRight w:val="0"/>
          <w:marTop w:val="86"/>
          <w:marBottom w:val="120"/>
          <w:divBdr>
            <w:top w:val="none" w:sz="0" w:space="0" w:color="auto"/>
            <w:left w:val="none" w:sz="0" w:space="0" w:color="auto"/>
            <w:bottom w:val="none" w:sz="0" w:space="0" w:color="auto"/>
            <w:right w:val="none" w:sz="0" w:space="0" w:color="auto"/>
          </w:divBdr>
        </w:div>
        <w:div w:id="532157303">
          <w:marLeft w:val="1166"/>
          <w:marRight w:val="0"/>
          <w:marTop w:val="77"/>
          <w:marBottom w:val="120"/>
          <w:divBdr>
            <w:top w:val="none" w:sz="0" w:space="0" w:color="auto"/>
            <w:left w:val="none" w:sz="0" w:space="0" w:color="auto"/>
            <w:bottom w:val="none" w:sz="0" w:space="0" w:color="auto"/>
            <w:right w:val="none" w:sz="0" w:space="0" w:color="auto"/>
          </w:divBdr>
        </w:div>
        <w:div w:id="2043506155">
          <w:marLeft w:val="1166"/>
          <w:marRight w:val="0"/>
          <w:marTop w:val="77"/>
          <w:marBottom w:val="120"/>
          <w:divBdr>
            <w:top w:val="none" w:sz="0" w:space="0" w:color="auto"/>
            <w:left w:val="none" w:sz="0" w:space="0" w:color="auto"/>
            <w:bottom w:val="none" w:sz="0" w:space="0" w:color="auto"/>
            <w:right w:val="none" w:sz="0" w:space="0" w:color="auto"/>
          </w:divBdr>
        </w:div>
        <w:div w:id="811293231">
          <w:marLeft w:val="446"/>
          <w:marRight w:val="0"/>
          <w:marTop w:val="86"/>
          <w:marBottom w:val="120"/>
          <w:divBdr>
            <w:top w:val="none" w:sz="0" w:space="0" w:color="auto"/>
            <w:left w:val="none" w:sz="0" w:space="0" w:color="auto"/>
            <w:bottom w:val="none" w:sz="0" w:space="0" w:color="auto"/>
            <w:right w:val="none" w:sz="0" w:space="0" w:color="auto"/>
          </w:divBdr>
        </w:div>
        <w:div w:id="1585138968">
          <w:marLeft w:val="1166"/>
          <w:marRight w:val="0"/>
          <w:marTop w:val="77"/>
          <w:marBottom w:val="120"/>
          <w:divBdr>
            <w:top w:val="none" w:sz="0" w:space="0" w:color="auto"/>
            <w:left w:val="none" w:sz="0" w:space="0" w:color="auto"/>
            <w:bottom w:val="none" w:sz="0" w:space="0" w:color="auto"/>
            <w:right w:val="none" w:sz="0" w:space="0" w:color="auto"/>
          </w:divBdr>
        </w:div>
        <w:div w:id="809711304">
          <w:marLeft w:val="1166"/>
          <w:marRight w:val="0"/>
          <w:marTop w:val="77"/>
          <w:marBottom w:val="120"/>
          <w:divBdr>
            <w:top w:val="none" w:sz="0" w:space="0" w:color="auto"/>
            <w:left w:val="none" w:sz="0" w:space="0" w:color="auto"/>
            <w:bottom w:val="none" w:sz="0" w:space="0" w:color="auto"/>
            <w:right w:val="none" w:sz="0" w:space="0" w:color="auto"/>
          </w:divBdr>
        </w:div>
        <w:div w:id="72051891">
          <w:marLeft w:val="446"/>
          <w:marRight w:val="0"/>
          <w:marTop w:val="86"/>
          <w:marBottom w:val="120"/>
          <w:divBdr>
            <w:top w:val="none" w:sz="0" w:space="0" w:color="auto"/>
            <w:left w:val="none" w:sz="0" w:space="0" w:color="auto"/>
            <w:bottom w:val="none" w:sz="0" w:space="0" w:color="auto"/>
            <w:right w:val="none" w:sz="0" w:space="0" w:color="auto"/>
          </w:divBdr>
        </w:div>
        <w:div w:id="1595280267">
          <w:marLeft w:val="1166"/>
          <w:marRight w:val="0"/>
          <w:marTop w:val="77"/>
          <w:marBottom w:val="120"/>
          <w:divBdr>
            <w:top w:val="none" w:sz="0" w:space="0" w:color="auto"/>
            <w:left w:val="none" w:sz="0" w:space="0" w:color="auto"/>
            <w:bottom w:val="none" w:sz="0" w:space="0" w:color="auto"/>
            <w:right w:val="none" w:sz="0" w:space="0" w:color="auto"/>
          </w:divBdr>
        </w:div>
      </w:divsChild>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grants" TargetMode="External"/><Relationship Id="rId26"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hristopher.Quint@maine.gov" TargetMode="External"/><Relationship Id="rId17" Type="http://schemas.openxmlformats.org/officeDocument/2006/relationships/hyperlink" Target="https://www.maine.gov/labor/cwri/data/oes/hwid.html" TargetMode="Externa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ine.gov/dafs/bbm/procurementservices/policies-procedures/chapter-120" TargetMode="External"/><Relationship Id="rId20" Type="http://schemas.openxmlformats.org/officeDocument/2006/relationships/hyperlink" Target="mailto:proposals@maine.gov" TargetMode="External"/><Relationship Id="rId29" Type="http://schemas.openxmlformats.org/officeDocument/2006/relationships/hyperlink" Target="https://gcc02.safelinks.protection.outlook.com/?url=https%3A%2F%2Fwww.nj.gov%2Flabor%2Femployer-services%2Findustry-partnerships%2Fabout.shtml&amp;data=04%7C01%7CAuta.Main%40maine.gov%7C6f1dc6484ce84359409f08d9f255b822%7C413fa8ab207d4b629bcdea1a8f2f864e%7C0%7C0%7C637807273285438810%7CUnknown%7CTWFpbGZsb3d8eyJWIjoiMC4wLjAwMDAiLCJQIjoiV2luMzIiLCJBTiI6Ik1haWwiLCJXVCI6Mn0%3D%7C3000&amp;sdata=Dg0vzGKGATtp9gnCBO0tGGO74%2BVF3jTjrji9XPuUqMc%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docx"/><Relationship Id="rId32" Type="http://schemas.openxmlformats.org/officeDocument/2006/relationships/hyperlink" Target="http://www.maine.gov/jobsplan" TargetMode="External"/><Relationship Id="rId5" Type="http://schemas.openxmlformats.org/officeDocument/2006/relationships/numbering" Target="numbering.xml"/><Relationship Id="rId15" Type="http://schemas.openxmlformats.org/officeDocument/2006/relationships/hyperlink" Target="http://www.mainelegislature.org/legis/statutes/5/title5sec1825-E.html" TargetMode="External"/><Relationship Id="rId23" Type="http://schemas.openxmlformats.org/officeDocument/2006/relationships/image" Target="media/image2.emf"/><Relationship Id="rId28" Type="http://schemas.openxmlformats.org/officeDocument/2006/relationships/hyperlink" Target="https://gcc02.safelinks.protection.outlook.com/?url=https%3A%2F%2Fwww.dli.pa.gov%2FBusinesses%2FWorkforce-Development%2FPages%2FIndustry-Partnerships.aspx&amp;data=04%7C01%7CAuta.Main%40maine.gov%7C6f1dc6484ce84359409f08d9f255b822%7C413fa8ab207d4b629bcdea1a8f2f864e%7C0%7C0%7C637807273285438810%7CUnknown%7CTWFpbGZsb3d8eyJWIjoiMC4wLjAwMDAiLCJQIjoiV2luMzIiLCJBTiI6Ik1haWwiLCJXVCI6Mn0%3D%7C3000&amp;sdata=UlzIo8dXMqYzLRf9aV3RDw%2FaSBhua1J0RWfEFq5m7tI%3D&amp;reserved=0" TargetMode="Externa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31" Type="http://schemas.openxmlformats.org/officeDocument/2006/relationships/hyperlink" Target="https://gcc02.safelinks.protection.outlook.com/?url=https%3A%2F%2Fwww.ohiomfg.com%2Fwp-content%2Fuploads%2FIndustry_Sector_Partnerships_What_They_Are_and_Why_They_Work.pdf&amp;data=04%7C01%7CAuta.Main%40maine.gov%7C6f1dc6484ce84359409f08d9f255b822%7C413fa8ab207d4b629bcdea1a8f2f864e%7C0%7C0%7C637807273285438810%7CUnknown%7CTWFpbGZsb3d8eyJWIjoiMC4wLjAwMDAiLCJQIjoiV2luMzIiLCJBTiI6Ik1haWwiLCJXVCI6Mn0%3D%7C3000&amp;sdata=TbcBi%2FO57e1ZsUYUPsIYp3Ed4cUErGh7ldke9MzPKR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legislature.org/legis/statutes/1/title1sec401.html" TargetMode="External"/><Relationship Id="rId22" Type="http://schemas.openxmlformats.org/officeDocument/2006/relationships/footer" Target="footer1.xml"/><Relationship Id="rId27" Type="http://schemas.openxmlformats.org/officeDocument/2006/relationships/hyperlink" Target="https://gcc02.safelinks.protection.outlook.com/?url=https%3A%2F%2Fcommcorp.org%2Fwp-content%2Fuploads%2F2016%2F07%2Fresources_2013-05-workforce-development-practitioners-guide.pdf&amp;data=04%7C01%7CAuta.Main%40maine.gov%7C6f1dc6484ce84359409f08d9f255b822%7C413fa8ab207d4b629bcdea1a8f2f864e%7C0%7C0%7C637807273285438810%7CUnknown%7CTWFpbGZsb3d8eyJWIjoiMC4wLjAwMDAiLCJQIjoiV2luMzIiLCJBTiI6Ik1haWwiLCJXVCI6Mn0%3D%7C3000&amp;sdata=HQCO1MgPQTH0dOrqqOG5wVsgGOQuh4WB9nEsZge3KQA%3D&amp;reserved=0" TargetMode="External"/><Relationship Id="rId30" Type="http://schemas.openxmlformats.org/officeDocument/2006/relationships/hyperlink" Target="https://gcc02.safelinks.protection.outlook.com/?url=https%3A%2F%2Fnationalfund.org%2F&amp;data=04%7C01%7CAuta.Main%40maine.gov%7C6f1dc6484ce84359409f08d9f255b822%7C413fa8ab207d4b629bcdea1a8f2f864e%7C0%7C0%7C637807273285438810%7CUnknown%7CTWFpbGZsb3d8eyJWIjoiMC4wLjAwMDAiLCJQIjoiV2luMzIiLCJBTiI6Ik1haWwiLCJXVCI6Mn0%3D%7C3000&amp;sdata=1yTkrr3d%2FBdbWLU90mz9MRsP7QbOy%2FxUjdDqMDLdMYc%3D&amp;reserved=0" TargetMode="External"/><Relationship Id="rId35"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A59CEEE-6634-41A2-8B4E-A206F06EC0B6}">
    <t:Anchor>
      <t:Comment id="1153689739"/>
    </t:Anchor>
    <t:History>
      <t:Event id="{9F1B3822-C768-4059-AB02-1472A3E18E13}" time="2022-01-25T18:22:05.901Z">
        <t:Attribution userId="S::christopher.quint@maine.gov::34179fdc-39a2-409a-8857-c507e8e5a2f2" userProvider="AD" userName="Quint, Christopher"/>
        <t:Anchor>
          <t:Comment id="1153689739"/>
        </t:Anchor>
        <t:Create/>
      </t:Event>
      <t:Event id="{94A6100D-C864-48B8-AF8D-EFAF517B5A9E}" time="2022-01-25T18:22:05.901Z">
        <t:Attribution userId="S::christopher.quint@maine.gov::34179fdc-39a2-409a-8857-c507e8e5a2f2" userProvider="AD" userName="Quint, Christopher"/>
        <t:Anchor>
          <t:Comment id="1153689739"/>
        </t:Anchor>
        <t:Assign userId="S::Samantha.Dina@maine.gov::88f3b05b-cf72-4ab9-8212-908384796bd6" userProvider="AD" userName="Dina, Samantha"/>
      </t:Event>
      <t:Event id="{91A8052C-E14C-4FD6-8A19-2A6302B4A0E4}" time="2022-01-25T18:22:05.901Z">
        <t:Attribution userId="S::christopher.quint@maine.gov::34179fdc-39a2-409a-8857-c507e8e5a2f2" userProvider="AD" userName="Quint, Christopher"/>
        <t:Anchor>
          <t:Comment id="1153689739"/>
        </t:Anchor>
        <t:SetTitle title="@Dina, Samantha Do we need this section in here if the final rule will allow capital expenditur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20DFAED76FC948BAA4FC25CA137670" ma:contentTypeVersion="7" ma:contentTypeDescription="Create a new document." ma:contentTypeScope="" ma:versionID="3555c279f7b9c9fd473723a6e6a7e258">
  <xsd:schema xmlns:xsd="http://www.w3.org/2001/XMLSchema" xmlns:xs="http://www.w3.org/2001/XMLSchema" xmlns:p="http://schemas.microsoft.com/office/2006/metadata/properties" xmlns:ns3="74002ca0-757d-4cfa-8231-ebcc4db92022" targetNamespace="http://schemas.microsoft.com/office/2006/metadata/properties" ma:root="true" ma:fieldsID="c0837ddfd89677db7b58dd1807565041" ns3:_="">
    <xsd:import namespace="74002ca0-757d-4cfa-8231-ebcc4db920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02ca0-757d-4cfa-8231-ebcc4db9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CF89D2F-6055-44FF-85C4-BEFA06E8A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02ca0-757d-4cfa-8231-ebcc4db92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22</Pages>
  <Words>5312</Words>
  <Characters>34969</Characters>
  <Application>Microsoft Office Word</Application>
  <DocSecurity>0</DocSecurity>
  <Lines>291</Lines>
  <Paragraphs>80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Quint, Christopher</cp:lastModifiedBy>
  <cp:revision>13</cp:revision>
  <cp:lastPrinted>2018-02-28T17:44:00Z</cp:lastPrinted>
  <dcterms:created xsi:type="dcterms:W3CDTF">2022-05-11T11:28:00Z</dcterms:created>
  <dcterms:modified xsi:type="dcterms:W3CDTF">2022-05-18T12:58:00Z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0x010100C920DFAED76FC948BAA4FC25CA137670</vt:lpwstr>
  </property>
</Properties>
</file>