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593488B3" w:rsidR="00ED0523" w:rsidRPr="00D62870" w:rsidRDefault="00ED0523" w:rsidP="00ED0523">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 xml:space="preserve">Department of </w:t>
      </w:r>
      <w:r w:rsidR="00283F1D" w:rsidRPr="003F6549">
        <w:rPr>
          <w:rStyle w:val="InitialStyle"/>
          <w:rFonts w:ascii="Arial" w:hAnsi="Arial" w:cs="Arial"/>
          <w:b/>
          <w:bCs/>
          <w:sz w:val="32"/>
          <w:szCs w:val="32"/>
        </w:rPr>
        <w:t>Environmental Protection</w:t>
      </w:r>
    </w:p>
    <w:p w14:paraId="5EDFC54D" w14:textId="3CAA6389" w:rsidR="00ED0523" w:rsidRPr="003F6549" w:rsidRDefault="005922F7" w:rsidP="00ED0523">
      <w:pPr>
        <w:pStyle w:val="DefaultText"/>
        <w:widowControl/>
        <w:jc w:val="center"/>
        <w:rPr>
          <w:rStyle w:val="InitialStyle"/>
          <w:rFonts w:ascii="Arial" w:hAnsi="Arial" w:cs="Arial"/>
          <w:bCs/>
          <w:i/>
          <w:sz w:val="28"/>
          <w:szCs w:val="28"/>
        </w:rPr>
      </w:pPr>
      <w:r w:rsidRPr="003F6549">
        <w:rPr>
          <w:rStyle w:val="InitialStyle"/>
          <w:rFonts w:ascii="Arial" w:hAnsi="Arial" w:cs="Arial"/>
          <w:bCs/>
          <w:i/>
          <w:sz w:val="28"/>
          <w:szCs w:val="28"/>
        </w:rPr>
        <w:t>Division of Technical Services, BRWM</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4D72A760" w:rsidR="00ED0523" w:rsidRPr="00A71069" w:rsidRDefault="00BA598F"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0F15ABF6">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031C02A"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6"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567CE21C"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AE6DCA">
        <w:rPr>
          <w:rStyle w:val="InitialStyle"/>
          <w:rFonts w:ascii="Arial" w:hAnsi="Arial" w:cs="Arial"/>
          <w:b/>
          <w:bCs/>
          <w:sz w:val="32"/>
          <w:szCs w:val="32"/>
        </w:rPr>
        <w:t xml:space="preserve"> 202210170</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66C149E" w14:textId="77777777" w:rsidR="005922F7" w:rsidRDefault="00495FAF" w:rsidP="00ED0523">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32"/>
          <w:szCs w:val="32"/>
          <w:u w:val="single"/>
        </w:rPr>
        <w:t xml:space="preserve">Pre-Qualified Vendor List for </w:t>
      </w:r>
    </w:p>
    <w:p w14:paraId="353135FE" w14:textId="12128021" w:rsidR="00ED0523" w:rsidRPr="00A71069" w:rsidRDefault="005922F7" w:rsidP="00ED0523">
      <w:pPr>
        <w:pStyle w:val="DefaultText"/>
        <w:widowControl/>
        <w:jc w:val="center"/>
        <w:rPr>
          <w:rStyle w:val="InitialStyle"/>
          <w:rFonts w:ascii="Arial" w:hAnsi="Arial" w:cs="Arial"/>
          <w:b/>
          <w:bCs/>
          <w:color w:val="FF0000"/>
          <w:sz w:val="32"/>
          <w:szCs w:val="32"/>
        </w:rPr>
      </w:pPr>
      <w:r w:rsidRPr="00AE6DCA">
        <w:rPr>
          <w:rStyle w:val="InitialStyle"/>
          <w:rFonts w:ascii="Arial" w:hAnsi="Arial" w:cs="Arial"/>
          <w:b/>
          <w:bCs/>
          <w:sz w:val="32"/>
          <w:szCs w:val="32"/>
          <w:u w:val="single"/>
        </w:rPr>
        <w:t>Home Heating Oil Tank</w:t>
      </w:r>
      <w:r w:rsidR="00A50AD6" w:rsidRPr="00AE6DCA">
        <w:rPr>
          <w:rStyle w:val="InitialStyle"/>
          <w:rFonts w:ascii="Arial" w:hAnsi="Arial" w:cs="Arial"/>
          <w:b/>
          <w:bCs/>
          <w:sz w:val="32"/>
          <w:szCs w:val="32"/>
          <w:u w:val="single"/>
        </w:rPr>
        <w:t xml:space="preserve"> Replacements</w:t>
      </w:r>
    </w:p>
    <w:p w14:paraId="2B1EAB18" w14:textId="77777777" w:rsidR="00ED0523" w:rsidRPr="00A71069" w:rsidRDefault="00ED0523" w:rsidP="003F6549">
      <w:pPr>
        <w:pStyle w:val="DefaultText"/>
        <w:widowControl/>
        <w:ind w:right="-36"/>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7A2DB166"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7" w:history="1">
              <w:r w:rsidR="003F6549" w:rsidRPr="003F6549">
                <w:rPr>
                  <w:rStyle w:val="Hyperlink"/>
                  <w:rFonts w:ascii="Arial" w:eastAsia="Calibri" w:hAnsi="Arial" w:cs="Arial"/>
                  <w:sz w:val="24"/>
                  <w:szCs w:val="24"/>
                </w:rPr>
                <w:t>Racheal.French@maine.gov</w:t>
              </w:r>
            </w:hyperlink>
            <w:r w:rsidR="003F6549">
              <w:rPr>
                <w:rFonts w:ascii="Arial" w:eastAsia="Calibri" w:hAnsi="Arial" w:cs="Arial"/>
                <w:sz w:val="24"/>
                <w:szCs w:val="24"/>
              </w:rPr>
              <w:t xml:space="preserve"> </w:t>
            </w:r>
          </w:p>
        </w:tc>
      </w:tr>
      <w:tr w:rsidR="00ED0523" w:rsidRPr="00A71069"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53751308"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w:t>
            </w:r>
            <w:r w:rsidR="003F6549">
              <w:rPr>
                <w:rFonts w:ascii="Arial" w:eastAsia="Calibri" w:hAnsi="Arial" w:cs="Arial"/>
                <w:i/>
                <w:sz w:val="24"/>
                <w:szCs w:val="24"/>
              </w:rPr>
              <w:t>active</w:t>
            </w:r>
            <w:r w:rsidRPr="00A71069">
              <w:rPr>
                <w:rFonts w:ascii="Arial" w:eastAsia="Calibri" w:hAnsi="Arial" w:cs="Arial"/>
                <w:i/>
                <w:sz w:val="24"/>
                <w:szCs w:val="24"/>
              </w:rPr>
              <w:t xml:space="preserve">.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166B4B05" w:rsidR="00A836E5" w:rsidRPr="00A71069" w:rsidRDefault="00A836E5" w:rsidP="00A836E5">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B546E3">
              <w:rPr>
                <w:rFonts w:ascii="Arial" w:eastAsia="Calibri" w:hAnsi="Arial" w:cs="Arial"/>
                <w:sz w:val="24"/>
                <w:szCs w:val="24"/>
              </w:rPr>
              <w:t>December 1, 2022</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8" w:history="1">
              <w:r w:rsidRPr="00A71069">
                <w:rPr>
                  <w:rStyle w:val="Hyperlink"/>
                  <w:rFonts w:ascii="Arial" w:hAnsi="Arial" w:cs="Arial"/>
                  <w:sz w:val="24"/>
                  <w:szCs w:val="24"/>
                </w:rPr>
                <w:t>Proposals@maine.gov</w:t>
              </w:r>
            </w:hyperlink>
          </w:p>
        </w:tc>
      </w:tr>
      <w:tr w:rsidR="00492DEC" w:rsidRPr="00A71069" w14:paraId="5A6FE694"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3EF20B22" w:rsidR="008309A2" w:rsidRPr="00715B90" w:rsidRDefault="00715B90" w:rsidP="00ED0523">
            <w:pPr>
              <w:widowControl/>
              <w:autoSpaceDE/>
              <w:rPr>
                <w:rFonts w:ascii="Arial" w:hAnsi="Arial" w:cs="Arial"/>
                <w:b/>
                <w:bCs/>
                <w:sz w:val="28"/>
                <w:szCs w:val="28"/>
              </w:rPr>
            </w:pPr>
            <w:r w:rsidRPr="00715B90">
              <w:rPr>
                <w:rFonts w:ascii="Arial" w:hAnsi="Arial" w:cs="Arial"/>
                <w:b/>
                <w:bCs/>
                <w:sz w:val="28"/>
                <w:szCs w:val="28"/>
              </w:rPr>
              <w:t>Open</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4BF1DB5D"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715B90">
              <w:rPr>
                <w:rFonts w:ascii="Arial" w:hAnsi="Arial" w:cs="Arial"/>
                <w:bCs/>
                <w:i/>
                <w:sz w:val="24"/>
                <w:szCs w:val="24"/>
              </w:rPr>
              <w:t xml:space="preserve">n ongoing </w:t>
            </w:r>
            <w:r w:rsidRPr="00A71069">
              <w:rPr>
                <w:rFonts w:ascii="Arial" w:hAnsi="Arial" w:cs="Arial"/>
                <w:bCs/>
                <w:i/>
                <w:sz w:val="24"/>
                <w:szCs w:val="24"/>
              </w:rPr>
              <w:t xml:space="preserve">basis. </w:t>
            </w:r>
            <w:r w:rsidRPr="00715B90">
              <w:rPr>
                <w:rFonts w:ascii="Arial" w:hAnsi="Arial" w:cs="Arial"/>
                <w:bCs/>
                <w:i/>
                <w:sz w:val="24"/>
                <w:szCs w:val="24"/>
              </w:rPr>
              <w:t xml:space="preserve"> </w:t>
            </w:r>
            <w:r w:rsidR="00715B90" w:rsidRPr="00715B90">
              <w:rPr>
                <w:rFonts w:ascii="Arial" w:hAnsi="Arial" w:cs="Arial"/>
                <w:bCs/>
                <w:i/>
                <w:sz w:val="24"/>
                <w:szCs w:val="24"/>
              </w:rPr>
              <w:t>Bidders may submit proposals at any point</w:t>
            </w:r>
            <w:r w:rsidRPr="00715B90">
              <w:rPr>
                <w:rFonts w:ascii="Arial" w:hAnsi="Arial" w:cs="Arial"/>
                <w:bCs/>
                <w:i/>
                <w:sz w:val="24"/>
                <w:szCs w:val="24"/>
              </w:rPr>
              <w:t xml:space="preserve"> </w:t>
            </w:r>
            <w:r w:rsidRPr="00A71069">
              <w:rPr>
                <w:rFonts w:ascii="Arial" w:hAnsi="Arial" w:cs="Arial"/>
                <w:bCs/>
                <w:i/>
                <w:sz w:val="24"/>
                <w:szCs w:val="24"/>
              </w:rPr>
              <w:t xml:space="preserve">while the RFP is active. </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9"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3F6549">
        <w:rPr>
          <w:rFonts w:ascii="Arial" w:hAnsi="Arial" w:cs="Arial"/>
          <w:color w:val="auto"/>
          <w:sz w:val="24"/>
          <w:szCs w:val="24"/>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0762FA">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23E07409" w:rsidR="00A37D35" w:rsidRPr="00507618" w:rsidRDefault="00082B93"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0762FA">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74D03DA1" w:rsidR="00A37D35" w:rsidRPr="00507618" w:rsidRDefault="00082B93"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0762FA">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73D94AD0" w:rsidR="00A37D35" w:rsidRPr="00507618" w:rsidRDefault="00082B93"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0762FA">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7217FB2E" w:rsidR="00A37D35" w:rsidRPr="00507618" w:rsidRDefault="00082B93"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0762FA">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D0C0A06" w:rsidR="00A37D35" w:rsidRPr="00507618" w:rsidRDefault="00082B93"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0762FA">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204E37E8" w:rsidR="00A37D35" w:rsidRPr="00507618" w:rsidRDefault="00082B93" w:rsidP="00507618">
            <w:pPr>
              <w:jc w:val="center"/>
              <w:rPr>
                <w:rFonts w:ascii="Arial" w:hAnsi="Arial" w:cs="Arial"/>
                <w:b/>
                <w:sz w:val="24"/>
                <w:szCs w:val="24"/>
              </w:rPr>
            </w:pPr>
            <w:r>
              <w:rPr>
                <w:rFonts w:ascii="Arial" w:hAnsi="Arial" w:cs="Arial"/>
                <w:b/>
                <w:sz w:val="24"/>
                <w:szCs w:val="24"/>
              </w:rPr>
              <w:t>11</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0762FA">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2DD6B9FA" w:rsidR="00A37D35" w:rsidRPr="00507618" w:rsidRDefault="00082B93" w:rsidP="00507618">
            <w:pPr>
              <w:jc w:val="center"/>
              <w:rPr>
                <w:rFonts w:ascii="Arial" w:hAnsi="Arial" w:cs="Arial"/>
                <w:b/>
                <w:sz w:val="24"/>
                <w:szCs w:val="24"/>
              </w:rPr>
            </w:pPr>
            <w:r>
              <w:rPr>
                <w:rFonts w:ascii="Arial" w:hAnsi="Arial" w:cs="Arial"/>
                <w:b/>
                <w:sz w:val="24"/>
                <w:szCs w:val="24"/>
              </w:rPr>
              <w:t>13</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0762FA">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7B12A8C2" w:rsidR="00A37D35" w:rsidRPr="00507618" w:rsidRDefault="00082B93" w:rsidP="00507618">
            <w:pPr>
              <w:jc w:val="center"/>
              <w:rPr>
                <w:rFonts w:ascii="Arial" w:hAnsi="Arial" w:cs="Arial"/>
                <w:b/>
                <w:sz w:val="24"/>
                <w:szCs w:val="24"/>
              </w:rPr>
            </w:pPr>
            <w:r>
              <w:rPr>
                <w:rFonts w:ascii="Arial" w:hAnsi="Arial" w:cs="Arial"/>
                <w:b/>
                <w:sz w:val="24"/>
                <w:szCs w:val="24"/>
              </w:rPr>
              <w:t>16</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7FB2EDD"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57FBDBB2"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of </w:t>
      </w:r>
      <w:r w:rsidR="003970BC" w:rsidRPr="00715B90">
        <w:rPr>
          <w:rStyle w:val="InitialStyle"/>
          <w:rFonts w:ascii="Arial" w:hAnsi="Arial" w:cs="Arial"/>
          <w:b/>
          <w:bCs/>
        </w:rPr>
        <w:t>Environmental Protection</w:t>
      </w:r>
    </w:p>
    <w:p w14:paraId="0EB944BE" w14:textId="3F4A1622"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AE6DCA">
        <w:rPr>
          <w:rStyle w:val="InitialStyle"/>
          <w:rFonts w:ascii="Arial" w:hAnsi="Arial" w:cs="Arial"/>
          <w:b/>
          <w:bCs/>
        </w:rPr>
        <w:t xml:space="preserve"> 202210170</w:t>
      </w:r>
    </w:p>
    <w:p w14:paraId="251C8676" w14:textId="77777777" w:rsidR="0005206D" w:rsidRDefault="00820EA5" w:rsidP="003970BC">
      <w:pPr>
        <w:pStyle w:val="DefaultText"/>
        <w:widowControl/>
        <w:jc w:val="center"/>
        <w:rPr>
          <w:rStyle w:val="InitialStyle"/>
          <w:rFonts w:ascii="Arial" w:hAnsi="Arial" w:cs="Arial"/>
          <w:b/>
          <w:bCs/>
          <w:u w:val="single"/>
        </w:rPr>
      </w:pPr>
      <w:r w:rsidRPr="00A71069">
        <w:rPr>
          <w:rStyle w:val="InitialStyle"/>
          <w:rFonts w:ascii="Arial" w:hAnsi="Arial" w:cs="Arial"/>
          <w:b/>
          <w:bCs/>
          <w:u w:val="single"/>
        </w:rPr>
        <w:t>Pre-Qualified Vendor List for</w:t>
      </w:r>
    </w:p>
    <w:p w14:paraId="748ED389" w14:textId="3B505481" w:rsidR="004B1E57" w:rsidRPr="003970BC" w:rsidRDefault="0005206D" w:rsidP="003970BC">
      <w:pPr>
        <w:pStyle w:val="DefaultText"/>
        <w:widowControl/>
        <w:jc w:val="center"/>
        <w:rPr>
          <w:rStyle w:val="InitialStyle"/>
          <w:rFonts w:ascii="Arial" w:hAnsi="Arial" w:cs="Arial"/>
          <w:b/>
          <w:bCs/>
          <w:u w:val="single"/>
        </w:rPr>
      </w:pPr>
      <w:r w:rsidRPr="00715B90">
        <w:rPr>
          <w:rStyle w:val="InitialStyle"/>
          <w:rFonts w:ascii="Arial" w:hAnsi="Arial" w:cs="Arial"/>
          <w:b/>
          <w:bCs/>
          <w:u w:val="single"/>
        </w:rPr>
        <w:t>Home Heating Oil Tank</w:t>
      </w:r>
      <w:r w:rsidR="00A50AD6" w:rsidRPr="00715B90">
        <w:rPr>
          <w:rStyle w:val="InitialStyle"/>
          <w:rFonts w:ascii="Arial" w:hAnsi="Arial" w:cs="Arial"/>
          <w:b/>
          <w:bCs/>
          <w:u w:val="single"/>
        </w:rPr>
        <w:t xml:space="preserve"> Replacements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64D5C05E"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A71069">
        <w:rPr>
          <w:rStyle w:val="InitialStyle"/>
          <w:rFonts w:ascii="Arial" w:hAnsi="Arial" w:cs="Arial"/>
          <w:bCs/>
        </w:rPr>
        <w:t xml:space="preserve">for </w:t>
      </w:r>
      <w:r w:rsidR="00AD4F08" w:rsidRPr="00715B90">
        <w:rPr>
          <w:rStyle w:val="InitialStyle"/>
          <w:rFonts w:ascii="Arial" w:hAnsi="Arial" w:cs="Arial"/>
          <w:bCs/>
        </w:rPr>
        <w:t>replacing home heating oil tanks</w:t>
      </w:r>
      <w:r w:rsidR="00C5643B" w:rsidRPr="00715B90">
        <w:rPr>
          <w:rStyle w:val="InitialStyle"/>
          <w:rFonts w:ascii="Arial" w:hAnsi="Arial" w:cs="Arial"/>
          <w:bCs/>
        </w:rPr>
        <w:t>.</w:t>
      </w:r>
      <w:r w:rsidR="002678A4" w:rsidRPr="00715B90">
        <w:rPr>
          <w:rStyle w:val="InitialStyle"/>
          <w:rFonts w:ascii="Arial" w:hAnsi="Arial" w:cs="Arial"/>
          <w:bCs/>
        </w:rPr>
        <w:t xml:space="preserve"> The </w:t>
      </w:r>
      <w:r w:rsidR="00C5643B" w:rsidRPr="00715B90">
        <w:rPr>
          <w:rStyle w:val="InitialStyle"/>
          <w:rFonts w:ascii="Arial" w:hAnsi="Arial" w:cs="Arial"/>
          <w:bCs/>
        </w:rPr>
        <w:t>D</w:t>
      </w:r>
      <w:r w:rsidR="002678A4" w:rsidRPr="00715B90">
        <w:rPr>
          <w:rStyle w:val="InitialStyle"/>
          <w:rFonts w:ascii="Arial" w:hAnsi="Arial" w:cs="Arial"/>
          <w:bCs/>
        </w:rPr>
        <w:t>epartment intends to establish a pre-qualified vendor list of contractors to provide these services, on an as-needed basis</w:t>
      </w:r>
      <w:r w:rsidR="00B76B69" w:rsidRPr="00D373F7">
        <w:rPr>
          <w:rStyle w:val="InitialStyle"/>
          <w:rFonts w:ascii="Arial" w:hAnsi="Arial" w:cs="Arial"/>
          <w:bCs/>
        </w:rPr>
        <w:t>.</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20"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149C781B"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21"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Pr="00A71069">
        <w:rPr>
          <w:rStyle w:val="InitialStyle"/>
          <w:rFonts w:ascii="Arial" w:hAnsi="Arial" w:cs="Arial"/>
          <w:bCs/>
          <w:color w:val="FF0000"/>
        </w:rPr>
        <w:t xml:space="preserve"> </w:t>
      </w:r>
      <w:r w:rsidR="00B546E3" w:rsidRPr="00B546E3">
        <w:rPr>
          <w:rStyle w:val="InitialStyle"/>
          <w:rFonts w:ascii="Arial" w:hAnsi="Arial" w:cs="Arial"/>
          <w:bCs/>
        </w:rPr>
        <w:t>December 1, 2022</w:t>
      </w:r>
      <w:r w:rsidRPr="00A71069">
        <w:rPr>
          <w:rStyle w:val="InitialStyle"/>
          <w:rFonts w:ascii="Arial" w:hAnsi="Arial" w:cs="Arial"/>
          <w:bCs/>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661862C7" w14:textId="75C6B32A"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009C4921" w:rsidRPr="00715B90">
              <w:rPr>
                <w:rStyle w:val="InitialStyle"/>
                <w:rFonts w:ascii="Arial" w:hAnsi="Arial" w:cs="Arial"/>
                <w:bCs/>
              </w:rPr>
              <w:t>E</w:t>
            </w:r>
            <w:r w:rsidRPr="00715B90">
              <w:rPr>
                <w:rStyle w:val="InitialStyle"/>
                <w:rFonts w:ascii="Arial" w:hAnsi="Arial" w:cs="Arial"/>
                <w:bCs/>
              </w:rPr>
              <w:t>n</w:t>
            </w:r>
            <w:r w:rsidR="009C4921" w:rsidRPr="00715B90">
              <w:rPr>
                <w:rStyle w:val="InitialStyle"/>
                <w:rFonts w:ascii="Arial" w:hAnsi="Arial" w:cs="Arial"/>
                <w:bCs/>
              </w:rPr>
              <w:t>vironmental Protection</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724FCF4A" w:rsidR="00E82FB4" w:rsidRPr="00715B90" w:rsidRDefault="00D82630"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9C4921" w:rsidRPr="00715B90">
        <w:rPr>
          <w:rStyle w:val="InitialStyle"/>
          <w:rFonts w:ascii="Arial" w:hAnsi="Arial" w:cs="Arial"/>
          <w:b/>
          <w:bCs/>
          <w:sz w:val="28"/>
          <w:szCs w:val="28"/>
        </w:rPr>
        <w:t>Environmental Protection</w:t>
      </w:r>
    </w:p>
    <w:p w14:paraId="4C51EDF5" w14:textId="16DABF18" w:rsidR="00477943" w:rsidRPr="00D373F7" w:rsidRDefault="003A5089" w:rsidP="00D82630">
      <w:pPr>
        <w:pStyle w:val="DefaultText"/>
        <w:widowControl/>
        <w:jc w:val="center"/>
        <w:rPr>
          <w:rStyle w:val="InitialStyle"/>
          <w:rFonts w:ascii="Arial" w:hAnsi="Arial" w:cs="Arial"/>
          <w:b/>
          <w:bCs/>
          <w:sz w:val="28"/>
          <w:szCs w:val="28"/>
        </w:rPr>
      </w:pPr>
      <w:r w:rsidRPr="00715B90">
        <w:rPr>
          <w:rStyle w:val="InitialStyle"/>
          <w:rFonts w:ascii="Arial" w:hAnsi="Arial" w:cs="Arial"/>
          <w:bCs/>
          <w:i/>
          <w:sz w:val="28"/>
          <w:szCs w:val="28"/>
        </w:rPr>
        <w:t>Division of Technical Services, BRWM</w:t>
      </w:r>
    </w:p>
    <w:p w14:paraId="7E22A5F1" w14:textId="41AC0F6D"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715B90">
        <w:rPr>
          <w:rStyle w:val="InitialStyle"/>
          <w:rFonts w:ascii="Arial" w:hAnsi="Arial" w:cs="Arial"/>
          <w:b/>
          <w:bCs/>
          <w:sz w:val="28"/>
          <w:szCs w:val="28"/>
        </w:rPr>
        <w:t xml:space="preserve"> 202210170</w:t>
      </w:r>
    </w:p>
    <w:p w14:paraId="4EBA0F70" w14:textId="65EBFDDC" w:rsidR="003A5089" w:rsidRDefault="00820EA5" w:rsidP="00D82630">
      <w:pPr>
        <w:pStyle w:val="DefaultText"/>
        <w:widowControl/>
        <w:jc w:val="center"/>
        <w:rPr>
          <w:rStyle w:val="InitialStyle"/>
          <w:rFonts w:ascii="Arial" w:hAnsi="Arial" w:cs="Arial"/>
          <w:b/>
          <w:bCs/>
          <w:color w:val="FF0000"/>
          <w:sz w:val="28"/>
          <w:szCs w:val="28"/>
          <w:u w:val="single"/>
        </w:rPr>
      </w:pPr>
      <w:bookmarkStart w:id="2" w:name="_Hlk2689103"/>
      <w:r w:rsidRPr="00A71069">
        <w:rPr>
          <w:rStyle w:val="InitialStyle"/>
          <w:rFonts w:ascii="Arial" w:hAnsi="Arial" w:cs="Arial"/>
          <w:b/>
          <w:bCs/>
          <w:sz w:val="28"/>
          <w:szCs w:val="28"/>
          <w:u w:val="single"/>
        </w:rPr>
        <w:t>Pre-Qualified Vendor List for</w:t>
      </w:r>
    </w:p>
    <w:p w14:paraId="12451BDE" w14:textId="0222EC3D" w:rsidR="00E82FB4" w:rsidRPr="00715B90" w:rsidRDefault="00EC101F" w:rsidP="00D82630">
      <w:pPr>
        <w:pStyle w:val="DefaultText"/>
        <w:widowControl/>
        <w:jc w:val="center"/>
        <w:rPr>
          <w:rStyle w:val="InitialStyle"/>
          <w:rFonts w:ascii="Arial" w:hAnsi="Arial" w:cs="Arial"/>
          <w:b/>
          <w:bCs/>
          <w:sz w:val="28"/>
          <w:szCs w:val="28"/>
        </w:rPr>
      </w:pPr>
      <w:r w:rsidRPr="00715B90">
        <w:rPr>
          <w:rStyle w:val="InitialStyle"/>
          <w:rFonts w:ascii="Arial" w:hAnsi="Arial" w:cs="Arial"/>
          <w:b/>
          <w:bCs/>
          <w:sz w:val="28"/>
          <w:szCs w:val="28"/>
          <w:u w:val="single"/>
        </w:rPr>
        <w:t>Home Heating Oil Tank</w:t>
      </w:r>
      <w:bookmarkEnd w:id="2"/>
      <w:r w:rsidR="00A50AD6" w:rsidRPr="00715B90">
        <w:rPr>
          <w:rStyle w:val="InitialStyle"/>
          <w:rFonts w:ascii="Arial" w:hAnsi="Arial" w:cs="Arial"/>
          <w:b/>
          <w:bCs/>
          <w:sz w:val="28"/>
          <w:szCs w:val="28"/>
          <w:u w:val="single"/>
        </w:rPr>
        <w:t xml:space="preserve"> Replacements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7EE1C3B9"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 xml:space="preserve">The </w:t>
      </w:r>
      <w:r w:rsidR="00EC101F" w:rsidRPr="00715B90">
        <w:rPr>
          <w:rFonts w:ascii="Arial" w:hAnsi="Arial" w:cs="Arial"/>
          <w:sz w:val="24"/>
          <w:szCs w:val="24"/>
        </w:rPr>
        <w:t>Department of Environmental Protection</w:t>
      </w:r>
      <w:r w:rsidR="00F360C7" w:rsidRPr="00D373F7">
        <w:rPr>
          <w:rFonts w:ascii="Arial" w:hAnsi="Arial" w:cs="Arial"/>
          <w:sz w:val="24"/>
          <w:szCs w:val="24"/>
        </w:rPr>
        <w:t xml:space="preserve">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Pr="00A71069">
        <w:rPr>
          <w:rFonts w:ascii="Arial" w:hAnsi="Arial" w:cs="Arial"/>
          <w:sz w:val="24"/>
          <w:szCs w:val="24"/>
        </w:rPr>
        <w:t xml:space="preserve">is seeking </w:t>
      </w:r>
      <w:r w:rsidR="00095BA3" w:rsidRPr="00A71069">
        <w:rPr>
          <w:rFonts w:ascii="Arial" w:hAnsi="Arial" w:cs="Arial"/>
          <w:sz w:val="24"/>
          <w:szCs w:val="24"/>
        </w:rPr>
        <w:t xml:space="preserve">proposals to provide </w:t>
      </w:r>
      <w:r w:rsidR="00360058" w:rsidRPr="00715B90">
        <w:rPr>
          <w:rFonts w:ascii="Arial" w:hAnsi="Arial" w:cs="Arial"/>
          <w:sz w:val="24"/>
          <w:szCs w:val="24"/>
        </w:rPr>
        <w:t>home heating oil tank replacements</w:t>
      </w:r>
      <w:r w:rsidR="00BD7F4C" w:rsidRPr="00D373F7">
        <w:rPr>
          <w:rFonts w:ascii="Arial" w:hAnsi="Arial" w:cs="Arial"/>
          <w:sz w:val="24"/>
          <w:szCs w:val="24"/>
        </w:rPr>
        <w:t xml:space="preserve"> </w:t>
      </w:r>
      <w:r w:rsidR="00BD7F4C" w:rsidRPr="00A71069">
        <w:rPr>
          <w:rFonts w:ascii="Arial" w:hAnsi="Arial" w:cs="Arial"/>
          <w:sz w:val="24"/>
          <w:szCs w:val="24"/>
        </w:rPr>
        <w:t>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2A2C151A" w14:textId="7160D79E" w:rsidR="00AF4ECA" w:rsidRPr="00715B90" w:rsidRDefault="00794B79" w:rsidP="008477B9">
      <w:pPr>
        <w:widowControl/>
        <w:tabs>
          <w:tab w:val="left" w:pos="180"/>
        </w:tabs>
        <w:ind w:left="180"/>
        <w:rPr>
          <w:rFonts w:ascii="Arial" w:hAnsi="Arial" w:cs="Arial"/>
          <w:sz w:val="24"/>
          <w:szCs w:val="24"/>
        </w:rPr>
      </w:pPr>
      <w:r w:rsidRPr="00715B90">
        <w:rPr>
          <w:rFonts w:ascii="Arial" w:hAnsi="Arial" w:cs="Arial"/>
          <w:sz w:val="24"/>
          <w:szCs w:val="24"/>
        </w:rPr>
        <w:t xml:space="preserve">The Department will contract with Contractors to replace home heating oil tanks, as projects and funding become available. </w:t>
      </w:r>
      <w:r w:rsidR="00AF4ECA" w:rsidRPr="00715B90">
        <w:rPr>
          <w:rFonts w:ascii="Arial" w:hAnsi="Arial" w:cs="Arial"/>
          <w:sz w:val="24"/>
          <w:szCs w:val="24"/>
        </w:rPr>
        <w:t xml:space="preserve">The tanks being replaced through this project are those tanks that do not meet </w:t>
      </w:r>
      <w:r w:rsidR="00E75FB7" w:rsidRPr="00715B90">
        <w:rPr>
          <w:rFonts w:ascii="Arial" w:hAnsi="Arial" w:cs="Arial"/>
          <w:sz w:val="24"/>
          <w:szCs w:val="24"/>
        </w:rPr>
        <w:t xml:space="preserve">State standards and pose a high risk of an oil spill. </w:t>
      </w:r>
      <w:r w:rsidR="003513A8" w:rsidRPr="00715B90">
        <w:rPr>
          <w:rFonts w:ascii="Arial" w:hAnsi="Arial" w:cs="Arial"/>
          <w:sz w:val="24"/>
          <w:szCs w:val="24"/>
        </w:rPr>
        <w:t>These substandard home heating oil tanks</w:t>
      </w:r>
      <w:r w:rsidR="008F2E09" w:rsidRPr="00715B90">
        <w:rPr>
          <w:rFonts w:ascii="Arial" w:hAnsi="Arial" w:cs="Arial"/>
          <w:sz w:val="24"/>
          <w:szCs w:val="24"/>
        </w:rPr>
        <w:t xml:space="preserve"> will typically be replaced by new home heating oil tanks or propane furnaces. This RFP will determine a list of pre-qualified companies capable of performing these tank replacements so that replacements can be performed quickly.</w:t>
      </w:r>
    </w:p>
    <w:p w14:paraId="0A1B12F7" w14:textId="73449A9E" w:rsidR="008D0EBC" w:rsidRPr="00715B90" w:rsidRDefault="008D0EBC" w:rsidP="008477B9">
      <w:pPr>
        <w:widowControl/>
        <w:tabs>
          <w:tab w:val="left" w:pos="180"/>
        </w:tabs>
        <w:ind w:left="180"/>
        <w:rPr>
          <w:rFonts w:ascii="Arial" w:hAnsi="Arial" w:cs="Arial"/>
          <w:sz w:val="24"/>
          <w:szCs w:val="24"/>
        </w:rPr>
      </w:pPr>
    </w:p>
    <w:p w14:paraId="29EC9231" w14:textId="4D2713D4" w:rsidR="008D0EBC" w:rsidRPr="00715B90" w:rsidRDefault="007B6062" w:rsidP="008477B9">
      <w:pPr>
        <w:widowControl/>
        <w:tabs>
          <w:tab w:val="left" w:pos="180"/>
        </w:tabs>
        <w:ind w:left="180"/>
        <w:rPr>
          <w:rFonts w:ascii="Arial" w:hAnsi="Arial" w:cs="Arial"/>
          <w:sz w:val="24"/>
          <w:szCs w:val="24"/>
        </w:rPr>
      </w:pPr>
      <w:r w:rsidRPr="00715B90">
        <w:rPr>
          <w:rFonts w:ascii="Arial" w:hAnsi="Arial" w:cs="Arial"/>
          <w:sz w:val="24"/>
          <w:szCs w:val="24"/>
        </w:rPr>
        <w:t>Due to state-wide need for the replacement of home heating oil tanks, qualified contractors from throughout the state are encouraged to apply.</w:t>
      </w:r>
    </w:p>
    <w:p w14:paraId="6F309C41" w14:textId="36E76D90" w:rsidR="0094205D" w:rsidRPr="00715B90" w:rsidRDefault="0094205D" w:rsidP="008477B9">
      <w:pPr>
        <w:widowControl/>
        <w:tabs>
          <w:tab w:val="left" w:pos="180"/>
        </w:tabs>
        <w:ind w:left="180"/>
        <w:rPr>
          <w:rFonts w:ascii="Arial" w:hAnsi="Arial" w:cs="Arial"/>
          <w:sz w:val="24"/>
          <w:szCs w:val="24"/>
        </w:rPr>
      </w:pPr>
    </w:p>
    <w:p w14:paraId="67630234" w14:textId="142B5D32" w:rsidR="0094205D" w:rsidRPr="00715B90" w:rsidRDefault="0094205D" w:rsidP="008477B9">
      <w:pPr>
        <w:widowControl/>
        <w:tabs>
          <w:tab w:val="left" w:pos="180"/>
        </w:tabs>
        <w:ind w:left="180"/>
        <w:rPr>
          <w:rFonts w:ascii="Arial" w:hAnsi="Arial" w:cs="Arial"/>
          <w:i/>
          <w:iCs/>
          <w:sz w:val="24"/>
          <w:szCs w:val="24"/>
        </w:rPr>
      </w:pPr>
      <w:r w:rsidRPr="00715B90">
        <w:rPr>
          <w:rFonts w:ascii="Arial" w:hAnsi="Arial" w:cs="Arial"/>
          <w:i/>
          <w:iCs/>
          <w:sz w:val="24"/>
          <w:szCs w:val="24"/>
        </w:rPr>
        <w:t>Note that several heating contractors and companies are already on an existing list of pre-qualified heating contractors</w:t>
      </w:r>
      <w:r w:rsidR="00B4366C" w:rsidRPr="00715B90">
        <w:rPr>
          <w:rFonts w:ascii="Arial" w:hAnsi="Arial" w:cs="Arial"/>
          <w:i/>
          <w:iCs/>
          <w:sz w:val="24"/>
          <w:szCs w:val="24"/>
        </w:rPr>
        <w:t>. The contract for this list is set to expire on December 31 of 2022</w:t>
      </w:r>
      <w:r w:rsidR="00306E2C" w:rsidRPr="00715B90">
        <w:rPr>
          <w:rFonts w:ascii="Arial" w:hAnsi="Arial" w:cs="Arial"/>
          <w:i/>
          <w:iCs/>
          <w:sz w:val="24"/>
          <w:szCs w:val="24"/>
        </w:rPr>
        <w:t>. These contractors must submit proposals in response to this RFP i</w:t>
      </w:r>
      <w:r w:rsidR="00AE6DCA" w:rsidRPr="00715B90">
        <w:rPr>
          <w:rFonts w:ascii="Arial" w:hAnsi="Arial" w:cs="Arial"/>
          <w:i/>
          <w:iCs/>
          <w:sz w:val="24"/>
          <w:szCs w:val="24"/>
        </w:rPr>
        <w:t>f</w:t>
      </w:r>
      <w:r w:rsidR="00306E2C" w:rsidRPr="00715B90">
        <w:rPr>
          <w:rFonts w:ascii="Arial" w:hAnsi="Arial" w:cs="Arial"/>
          <w:i/>
          <w:iCs/>
          <w:sz w:val="24"/>
          <w:szCs w:val="24"/>
        </w:rPr>
        <w:t xml:space="preserve"> they wish to remain on the list past </w:t>
      </w:r>
      <w:r w:rsidR="00425936" w:rsidRPr="00715B90">
        <w:rPr>
          <w:rFonts w:ascii="Arial" w:hAnsi="Arial" w:cs="Arial"/>
          <w:i/>
          <w:iCs/>
          <w:sz w:val="24"/>
          <w:szCs w:val="24"/>
        </w:rPr>
        <w:t>the end of December 2022.</w:t>
      </w:r>
    </w:p>
    <w:p w14:paraId="73378391" w14:textId="77777777" w:rsidR="00095BA3" w:rsidRPr="00A71069" w:rsidRDefault="00095BA3" w:rsidP="008477B9">
      <w:pPr>
        <w:widowControl/>
        <w:ind w:left="180"/>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w:t>
      </w:r>
      <w:r w:rsidRPr="00A71069">
        <w:rPr>
          <w:rFonts w:ascii="Arial" w:hAnsi="Arial" w:cs="Arial"/>
        </w:rPr>
        <w:lastRenderedPageBreak/>
        <w:t xml:space="preserve">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6C374A" w:rsidP="00490D8A">
      <w:pPr>
        <w:pStyle w:val="DefaultText"/>
        <w:widowControl/>
        <w:tabs>
          <w:tab w:val="left" w:pos="720"/>
        </w:tabs>
        <w:overflowPunct w:val="0"/>
        <w:adjustRightInd w:val="0"/>
        <w:ind w:left="720"/>
        <w:textAlignment w:val="baseline"/>
        <w:rPr>
          <w:rStyle w:val="InitialStyle"/>
          <w:rFonts w:ascii="Arial" w:hAnsi="Arial" w:cs="Arial"/>
        </w:rPr>
      </w:pPr>
      <w:hyperlink r:id="rId22"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61997A6B" w14:textId="0CF28365" w:rsidR="00715B90" w:rsidRDefault="0005710B" w:rsidP="00715B90">
      <w:pPr>
        <w:widowControl/>
        <w:adjustRightInd w:val="0"/>
        <w:ind w:left="180"/>
        <w:rPr>
          <w:rFonts w:ascii="Arial" w:hAnsi="Arial" w:cs="Arial"/>
          <w:sz w:val="24"/>
          <w:szCs w:val="24"/>
        </w:rPr>
      </w:pPr>
      <w:r w:rsidRPr="00715B90">
        <w:rPr>
          <w:rFonts w:ascii="Arial" w:hAnsi="Arial" w:cs="Arial"/>
          <w:sz w:val="24"/>
          <w:szCs w:val="24"/>
        </w:rPr>
        <w:t>Only private for-profit companies who have</w:t>
      </w:r>
      <w:r w:rsidR="00AE6DCA" w:rsidRPr="00715B90">
        <w:rPr>
          <w:rFonts w:ascii="Arial" w:hAnsi="Arial" w:cs="Arial"/>
          <w:sz w:val="24"/>
          <w:szCs w:val="24"/>
        </w:rPr>
        <w:t>,</w:t>
      </w:r>
      <w:r w:rsidRPr="00715B90">
        <w:rPr>
          <w:rFonts w:ascii="Arial" w:hAnsi="Arial" w:cs="Arial"/>
          <w:sz w:val="24"/>
          <w:szCs w:val="24"/>
        </w:rPr>
        <w:t xml:space="preserve"> or who have a contract with</w:t>
      </w:r>
      <w:r w:rsidR="00715B90">
        <w:rPr>
          <w:rFonts w:ascii="Arial" w:hAnsi="Arial" w:cs="Arial"/>
          <w:sz w:val="24"/>
          <w:szCs w:val="24"/>
        </w:rPr>
        <w:t>, technicians with the following licenses</w:t>
      </w:r>
      <w:r w:rsidR="00C4532C" w:rsidRPr="00715B90">
        <w:rPr>
          <w:rFonts w:ascii="Arial" w:hAnsi="Arial" w:cs="Arial"/>
          <w:sz w:val="24"/>
          <w:szCs w:val="24"/>
        </w:rPr>
        <w:t xml:space="preserve"> are eligible to submit bids in response to this Request for Proposals.</w:t>
      </w:r>
    </w:p>
    <w:p w14:paraId="6F6D844A" w14:textId="77777777" w:rsidR="00715B90" w:rsidRDefault="00715B90" w:rsidP="00715B90">
      <w:pPr>
        <w:ind w:firstLine="180"/>
        <w:rPr>
          <w:rFonts w:ascii="Arial" w:hAnsi="Arial" w:cs="Arial"/>
          <w:sz w:val="24"/>
          <w:szCs w:val="24"/>
        </w:rPr>
      </w:pPr>
    </w:p>
    <w:p w14:paraId="660B09C0" w14:textId="3D60E7FB" w:rsidR="00715B90" w:rsidRDefault="00715B90" w:rsidP="00715B90">
      <w:pPr>
        <w:ind w:firstLine="180"/>
        <w:rPr>
          <w:rFonts w:ascii="Arial" w:hAnsi="Arial" w:cs="Arial"/>
          <w:sz w:val="24"/>
          <w:szCs w:val="24"/>
        </w:rPr>
      </w:pPr>
      <w:r w:rsidRPr="00715B90">
        <w:rPr>
          <w:rFonts w:ascii="Arial" w:hAnsi="Arial" w:cs="Arial"/>
          <w:sz w:val="24"/>
          <w:szCs w:val="24"/>
        </w:rPr>
        <w:t xml:space="preserve">For installation of Steel Oil Tanks: </w:t>
      </w:r>
    </w:p>
    <w:p w14:paraId="0EBF9B11" w14:textId="3DB555A5" w:rsidR="00715B90" w:rsidRDefault="00715B90" w:rsidP="00715B90">
      <w:pPr>
        <w:pStyle w:val="ListParagraph"/>
        <w:numPr>
          <w:ilvl w:val="0"/>
          <w:numId w:val="18"/>
        </w:numPr>
        <w:rPr>
          <w:rFonts w:ascii="Arial" w:hAnsi="Arial" w:cs="Arial"/>
          <w:sz w:val="24"/>
          <w:szCs w:val="24"/>
        </w:rPr>
      </w:pPr>
      <w:r w:rsidRPr="00715B90">
        <w:rPr>
          <w:rFonts w:ascii="Arial" w:hAnsi="Arial" w:cs="Arial"/>
          <w:sz w:val="24"/>
          <w:szCs w:val="24"/>
        </w:rPr>
        <w:t>Master Oil Burner Technician License(s) issued by the State of Maine Fuel Board.</w:t>
      </w:r>
    </w:p>
    <w:p w14:paraId="789BF25C" w14:textId="4AA44970" w:rsidR="00715B90" w:rsidRPr="00715B90" w:rsidRDefault="00715B90" w:rsidP="00715B90">
      <w:pPr>
        <w:rPr>
          <w:rFonts w:ascii="Arial" w:hAnsi="Arial" w:cs="Arial"/>
          <w:sz w:val="24"/>
          <w:szCs w:val="24"/>
        </w:rPr>
      </w:pPr>
      <w:r>
        <w:rPr>
          <w:rFonts w:ascii="Arial" w:hAnsi="Arial" w:cs="Arial"/>
          <w:sz w:val="24"/>
          <w:szCs w:val="24"/>
        </w:rPr>
        <w:t xml:space="preserve">   </w:t>
      </w:r>
      <w:r w:rsidRPr="00715B90">
        <w:rPr>
          <w:rFonts w:ascii="Arial" w:hAnsi="Arial" w:cs="Arial"/>
          <w:sz w:val="24"/>
          <w:szCs w:val="24"/>
        </w:rPr>
        <w:t xml:space="preserve">For installation of UL 2258 Double Wall Oil Tanks: </w:t>
      </w:r>
    </w:p>
    <w:p w14:paraId="11ADA9F6" w14:textId="49B86ED8" w:rsidR="00715B90" w:rsidRDefault="00715B90" w:rsidP="00715B90">
      <w:pPr>
        <w:pStyle w:val="ListParagraph"/>
        <w:numPr>
          <w:ilvl w:val="0"/>
          <w:numId w:val="18"/>
        </w:numPr>
        <w:rPr>
          <w:rFonts w:ascii="Arial" w:hAnsi="Arial" w:cs="Arial"/>
          <w:sz w:val="24"/>
          <w:szCs w:val="24"/>
        </w:rPr>
      </w:pPr>
      <w:r>
        <w:rPr>
          <w:rFonts w:ascii="Arial" w:hAnsi="Arial" w:cs="Arial"/>
          <w:sz w:val="24"/>
          <w:szCs w:val="24"/>
        </w:rPr>
        <w:t xml:space="preserve">Master Oil Burner Technician License(s) issued by the State of Maine Fuel Board, and </w:t>
      </w:r>
    </w:p>
    <w:p w14:paraId="4E5E03A1" w14:textId="43813E7E" w:rsidR="00715B90" w:rsidRDefault="00715B90" w:rsidP="00715B90">
      <w:pPr>
        <w:pStyle w:val="ListParagraph"/>
        <w:numPr>
          <w:ilvl w:val="0"/>
          <w:numId w:val="18"/>
        </w:numPr>
        <w:rPr>
          <w:rFonts w:ascii="Arial" w:hAnsi="Arial" w:cs="Arial"/>
          <w:sz w:val="24"/>
          <w:szCs w:val="24"/>
        </w:rPr>
      </w:pPr>
      <w:r>
        <w:rPr>
          <w:rFonts w:ascii="Arial" w:hAnsi="Arial" w:cs="Arial"/>
          <w:sz w:val="24"/>
          <w:szCs w:val="24"/>
        </w:rPr>
        <w:t xml:space="preserve">Roth Training certificate in Double Wall Home Heating Oil Tanks from Roth Industries. </w:t>
      </w:r>
    </w:p>
    <w:p w14:paraId="07BE1959" w14:textId="66BF0EB6" w:rsidR="00715B90" w:rsidRPr="00715B90" w:rsidRDefault="00715B90" w:rsidP="00715B90">
      <w:pPr>
        <w:rPr>
          <w:rFonts w:ascii="Arial" w:hAnsi="Arial" w:cs="Arial"/>
          <w:sz w:val="24"/>
          <w:szCs w:val="24"/>
        </w:rPr>
      </w:pPr>
      <w:r>
        <w:rPr>
          <w:rFonts w:ascii="Arial" w:hAnsi="Arial" w:cs="Arial"/>
          <w:sz w:val="24"/>
          <w:szCs w:val="24"/>
        </w:rPr>
        <w:t xml:space="preserve">   </w:t>
      </w:r>
      <w:r w:rsidRPr="00715B90">
        <w:rPr>
          <w:rFonts w:ascii="Arial" w:hAnsi="Arial" w:cs="Arial"/>
          <w:sz w:val="24"/>
          <w:szCs w:val="24"/>
        </w:rPr>
        <w:t>For installation of Propane Heating Furnaces:</w:t>
      </w:r>
    </w:p>
    <w:p w14:paraId="3C0EF1DB" w14:textId="50474270" w:rsidR="00715B90" w:rsidRDefault="00715B90" w:rsidP="00715B90">
      <w:pPr>
        <w:pStyle w:val="ListParagraph"/>
        <w:numPr>
          <w:ilvl w:val="0"/>
          <w:numId w:val="18"/>
        </w:numPr>
        <w:rPr>
          <w:rFonts w:ascii="Arial" w:hAnsi="Arial" w:cs="Arial"/>
          <w:sz w:val="24"/>
          <w:szCs w:val="24"/>
        </w:rPr>
      </w:pPr>
      <w:r>
        <w:rPr>
          <w:rFonts w:ascii="Arial" w:hAnsi="Arial" w:cs="Arial"/>
          <w:sz w:val="24"/>
          <w:szCs w:val="24"/>
        </w:rPr>
        <w:t>Master Oil Burner Technician License(s) issued by the State of Maine Fuel Board, and</w:t>
      </w:r>
    </w:p>
    <w:p w14:paraId="3BD3ED9E" w14:textId="58CC9449" w:rsidR="00E82FB4" w:rsidRPr="00715B90" w:rsidRDefault="00715B90" w:rsidP="00715B90">
      <w:pPr>
        <w:pStyle w:val="ListParagraph"/>
        <w:numPr>
          <w:ilvl w:val="0"/>
          <w:numId w:val="18"/>
        </w:numPr>
        <w:rPr>
          <w:rFonts w:ascii="Arial" w:hAnsi="Arial" w:cs="Arial"/>
          <w:sz w:val="24"/>
          <w:szCs w:val="24"/>
        </w:rPr>
      </w:pPr>
      <w:r w:rsidRPr="00715B90">
        <w:rPr>
          <w:rFonts w:ascii="Arial" w:hAnsi="Arial" w:cs="Arial"/>
          <w:sz w:val="24"/>
          <w:szCs w:val="24"/>
        </w:rPr>
        <w:t xml:space="preserve">Propane and Natural Gas Technician License(s) issued by the State of Maine Fuel Board. </w:t>
      </w:r>
      <w:r w:rsidR="00C4532C" w:rsidRPr="00715B90">
        <w:rPr>
          <w:rFonts w:ascii="Arial" w:hAnsi="Arial" w:cs="Arial"/>
          <w:sz w:val="24"/>
          <w:szCs w:val="24"/>
        </w:rPr>
        <w:t xml:space="preserve"> </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5C041F7F"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w:t>
      </w:r>
      <w:r w:rsidR="00715B90">
        <w:rPr>
          <w:rFonts w:ascii="Arial" w:hAnsi="Arial" w:cs="Arial"/>
          <w:sz w:val="24"/>
          <w:szCs w:val="24"/>
        </w:rPr>
        <w:t>the</w:t>
      </w:r>
      <w:r w:rsidRPr="00A71069">
        <w:rPr>
          <w:rFonts w:ascii="Arial" w:hAnsi="Arial" w:cs="Arial"/>
          <w:sz w:val="24"/>
          <w:szCs w:val="24"/>
        </w:rPr>
        <w:t xml:space="preserve"> PQVL</w:t>
      </w:r>
      <w:r w:rsidR="00AF3636">
        <w:rPr>
          <w:rFonts w:ascii="Arial" w:hAnsi="Arial" w:cs="Arial"/>
          <w:sz w:val="24"/>
          <w:szCs w:val="24"/>
        </w:rPr>
        <w:t xml:space="preserve"> </w:t>
      </w:r>
      <w:r w:rsidRPr="00A71069">
        <w:rPr>
          <w:rFonts w:ascii="Arial" w:hAnsi="Arial" w:cs="Arial"/>
          <w:sz w:val="24"/>
          <w:szCs w:val="24"/>
        </w:rPr>
        <w:t>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415"/>
      </w:tblGrid>
      <w:tr w:rsidR="00E8238C" w:rsidRPr="00A71069" w14:paraId="02BFD90E" w14:textId="77777777" w:rsidTr="0088285B">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415"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88285B">
        <w:trPr>
          <w:trHeight w:val="348"/>
          <w:jc w:val="center"/>
        </w:trPr>
        <w:tc>
          <w:tcPr>
            <w:tcW w:w="4440" w:type="dxa"/>
            <w:tcBorders>
              <w:top w:val="double" w:sz="4" w:space="0" w:color="auto"/>
            </w:tcBorders>
            <w:shd w:val="clear" w:color="auto" w:fill="auto"/>
          </w:tcPr>
          <w:p w14:paraId="14F69A85" w14:textId="77777777" w:rsidR="00E8238C" w:rsidRPr="00A71069" w:rsidRDefault="00E8238C" w:rsidP="00744F4D">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130" w:type="dxa"/>
            <w:tcBorders>
              <w:top w:val="double" w:sz="4" w:space="0" w:color="auto"/>
            </w:tcBorders>
            <w:shd w:val="clear" w:color="auto" w:fill="auto"/>
          </w:tcPr>
          <w:p w14:paraId="5392AF24" w14:textId="5DF84A61" w:rsidR="00E8238C" w:rsidRPr="00A71069" w:rsidRDefault="00732A88" w:rsidP="00744F4D">
            <w:pPr>
              <w:widowControl/>
              <w:tabs>
                <w:tab w:val="left" w:pos="720"/>
                <w:tab w:val="left" w:pos="1080"/>
                <w:tab w:val="left" w:pos="1440"/>
              </w:tabs>
              <w:jc w:val="center"/>
              <w:rPr>
                <w:rFonts w:ascii="Arial" w:hAnsi="Arial" w:cs="Arial"/>
                <w:color w:val="FF0000"/>
                <w:sz w:val="24"/>
                <w:szCs w:val="24"/>
              </w:rPr>
            </w:pPr>
            <w:r w:rsidRPr="00AF3636">
              <w:rPr>
                <w:rFonts w:ascii="Arial" w:hAnsi="Arial" w:cs="Arial"/>
                <w:sz w:val="24"/>
                <w:szCs w:val="24"/>
              </w:rPr>
              <w:t>January 1, 2023</w:t>
            </w:r>
          </w:p>
        </w:tc>
        <w:tc>
          <w:tcPr>
            <w:tcW w:w="2415" w:type="dxa"/>
            <w:tcBorders>
              <w:top w:val="double" w:sz="4" w:space="0" w:color="auto"/>
            </w:tcBorders>
            <w:shd w:val="clear" w:color="auto" w:fill="auto"/>
          </w:tcPr>
          <w:p w14:paraId="3D55EC38" w14:textId="60EDBD42" w:rsidR="00E8238C" w:rsidRPr="00A71069" w:rsidRDefault="0088285B" w:rsidP="00744F4D">
            <w:pPr>
              <w:widowControl/>
              <w:tabs>
                <w:tab w:val="left" w:pos="720"/>
                <w:tab w:val="left" w:pos="1080"/>
                <w:tab w:val="left" w:pos="1440"/>
              </w:tabs>
              <w:jc w:val="center"/>
              <w:rPr>
                <w:rFonts w:ascii="Arial" w:hAnsi="Arial" w:cs="Arial"/>
                <w:color w:val="000000"/>
                <w:sz w:val="24"/>
                <w:szCs w:val="24"/>
              </w:rPr>
            </w:pPr>
            <w:r>
              <w:rPr>
                <w:rFonts w:ascii="Arial" w:hAnsi="Arial" w:cs="Arial"/>
                <w:color w:val="000000"/>
                <w:sz w:val="24"/>
                <w:szCs w:val="24"/>
              </w:rPr>
              <w:t>December 31, 2027</w:t>
            </w:r>
          </w:p>
        </w:tc>
      </w:tr>
    </w:tbl>
    <w:p w14:paraId="42110D02" w14:textId="77777777" w:rsidR="008F6D65" w:rsidRPr="00A71069" w:rsidRDefault="008F6D65" w:rsidP="008477B9">
      <w:pPr>
        <w:widowControl/>
        <w:ind w:left="180"/>
        <w:rPr>
          <w:rFonts w:ascii="Arial" w:hAnsi="Arial" w:cs="Arial"/>
          <w:sz w:val="24"/>
          <w:szCs w:val="24"/>
        </w:rPr>
      </w:pPr>
    </w:p>
    <w:p w14:paraId="232CE45D" w14:textId="2FF31000" w:rsidR="00492DEC" w:rsidRDefault="00492DEC" w:rsidP="00492DEC">
      <w:pPr>
        <w:ind w:left="180"/>
        <w:rPr>
          <w:rFonts w:ascii="Arial" w:hAnsi="Arial" w:cs="Arial"/>
          <w:sz w:val="24"/>
          <w:szCs w:val="24"/>
        </w:rPr>
      </w:pPr>
      <w:r w:rsidRPr="00A71069">
        <w:rPr>
          <w:rFonts w:ascii="Arial" w:hAnsi="Arial" w:cs="Arial"/>
          <w:sz w:val="24"/>
          <w:szCs w:val="24"/>
        </w:rPr>
        <w:lastRenderedPageBreak/>
        <w:t xml:space="preserve">This RFP offers </w:t>
      </w:r>
      <w:r w:rsidR="0088285B" w:rsidRPr="00AF3636">
        <w:rPr>
          <w:rFonts w:ascii="Arial" w:hAnsi="Arial" w:cs="Arial"/>
          <w:sz w:val="24"/>
          <w:szCs w:val="24"/>
        </w:rPr>
        <w:t>open</w:t>
      </w:r>
      <w:r w:rsidR="008309A2" w:rsidRPr="00A71069">
        <w:rPr>
          <w:rFonts w:ascii="Arial" w:hAnsi="Arial" w:cs="Arial"/>
          <w:sz w:val="24"/>
          <w:szCs w:val="24"/>
        </w:rPr>
        <w:t xml:space="preserve"> </w:t>
      </w:r>
      <w:r w:rsidRPr="00A71069">
        <w:rPr>
          <w:rFonts w:ascii="Arial" w:hAnsi="Arial" w:cs="Arial"/>
          <w:sz w:val="24"/>
          <w:szCs w:val="24"/>
        </w:rPr>
        <w:t xml:space="preserve">enrollment for new vendors to be included on the pre-qualified vendor list. Once selected, vendors do not need to reapply during </w:t>
      </w:r>
      <w:r w:rsidR="0088285B" w:rsidRPr="00AF3636">
        <w:rPr>
          <w:rFonts w:ascii="Arial" w:hAnsi="Arial" w:cs="Arial"/>
          <w:sz w:val="24"/>
          <w:szCs w:val="24"/>
        </w:rPr>
        <w:t>open</w:t>
      </w:r>
      <w:r w:rsidRPr="00A71069">
        <w:rPr>
          <w:rFonts w:ascii="Arial" w:hAnsi="Arial" w:cs="Arial"/>
          <w:sz w:val="24"/>
          <w:szCs w:val="24"/>
        </w:rPr>
        <w:t xml:space="preserve"> enrollment.  Proposals will be accepted from vendors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active.  Proposals submitted during </w:t>
      </w:r>
      <w:r w:rsidR="00A73AA1" w:rsidRPr="00A71069">
        <w:rPr>
          <w:rFonts w:ascii="Arial" w:hAnsi="Arial" w:cs="Arial"/>
          <w:sz w:val="24"/>
          <w:szCs w:val="24"/>
        </w:rPr>
        <w:t xml:space="preserve">the </w:t>
      </w:r>
      <w:r w:rsidR="0088285B" w:rsidRPr="00AF3636">
        <w:rPr>
          <w:rFonts w:ascii="Arial" w:hAnsi="Arial" w:cs="Arial"/>
          <w:sz w:val="24"/>
          <w:szCs w:val="24"/>
        </w:rPr>
        <w:t>open</w:t>
      </w:r>
      <w:r w:rsidR="00A73AA1" w:rsidRPr="00A71069">
        <w:rPr>
          <w:rFonts w:ascii="Arial" w:hAnsi="Arial" w:cs="Arial"/>
          <w:color w:val="FF0000"/>
          <w:sz w:val="24"/>
          <w:szCs w:val="24"/>
        </w:rPr>
        <w:t xml:space="preserve"> </w:t>
      </w:r>
      <w:r w:rsidRPr="00A71069">
        <w:rPr>
          <w:rFonts w:ascii="Arial" w:hAnsi="Arial" w:cs="Arial"/>
          <w:sz w:val="24"/>
          <w:szCs w:val="24"/>
        </w:rPr>
        <w:t>enrollment will be evaluated and the vendors will be notified of the decision within 30 days.</w:t>
      </w:r>
      <w:r w:rsidR="00A55AFB">
        <w:rPr>
          <w:rFonts w:ascii="Arial" w:hAnsi="Arial" w:cs="Arial"/>
          <w:sz w:val="24"/>
          <w:szCs w:val="24"/>
        </w:rPr>
        <w:t xml:space="preserve"> </w:t>
      </w:r>
    </w:p>
    <w:p w14:paraId="784DEE68" w14:textId="1A383A11" w:rsidR="00492DEC" w:rsidRDefault="00492DEC" w:rsidP="008309A2">
      <w:pPr>
        <w:widowControl/>
        <w:rPr>
          <w:rFonts w:ascii="Arial" w:hAnsi="Arial" w:cs="Arial"/>
          <w:sz w:val="24"/>
          <w:szCs w:val="24"/>
        </w:rPr>
      </w:pPr>
    </w:p>
    <w:p w14:paraId="7A185ADD" w14:textId="77777777" w:rsidR="0088285B" w:rsidRPr="00A71069" w:rsidRDefault="0088285B"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02A73748" w14:textId="5656145B" w:rsidR="00A239AC" w:rsidRPr="00AF3636" w:rsidRDefault="00A239AC" w:rsidP="004C3D91">
      <w:pPr>
        <w:widowControl/>
        <w:tabs>
          <w:tab w:val="left" w:pos="0"/>
        </w:tabs>
        <w:rPr>
          <w:rFonts w:ascii="Arial" w:hAnsi="Arial" w:cs="Arial"/>
          <w:bCs/>
          <w:sz w:val="24"/>
          <w:szCs w:val="24"/>
        </w:rPr>
      </w:pPr>
      <w:r w:rsidRPr="00AF3636">
        <w:rPr>
          <w:rFonts w:ascii="Arial" w:hAnsi="Arial" w:cs="Arial"/>
          <w:bCs/>
          <w:sz w:val="24"/>
          <w:szCs w:val="24"/>
        </w:rPr>
        <w:t>Contractor</w:t>
      </w:r>
      <w:r w:rsidR="0061553E" w:rsidRPr="00AF3636">
        <w:rPr>
          <w:rFonts w:ascii="Arial" w:hAnsi="Arial" w:cs="Arial"/>
          <w:bCs/>
          <w:sz w:val="24"/>
          <w:szCs w:val="24"/>
        </w:rPr>
        <w:t>s</w:t>
      </w:r>
      <w:r w:rsidRPr="00AF3636">
        <w:rPr>
          <w:rFonts w:ascii="Arial" w:hAnsi="Arial" w:cs="Arial"/>
          <w:bCs/>
          <w:sz w:val="24"/>
          <w:szCs w:val="24"/>
        </w:rPr>
        <w:t xml:space="preserve"> will </w:t>
      </w:r>
      <w:r w:rsidR="00FC77BA" w:rsidRPr="00AF3636">
        <w:rPr>
          <w:rFonts w:ascii="Arial" w:hAnsi="Arial" w:cs="Arial"/>
          <w:bCs/>
          <w:sz w:val="24"/>
          <w:szCs w:val="24"/>
        </w:rPr>
        <w:t xml:space="preserve">remove and </w:t>
      </w:r>
      <w:r w:rsidRPr="00AF3636">
        <w:rPr>
          <w:rFonts w:ascii="Arial" w:hAnsi="Arial" w:cs="Arial"/>
          <w:bCs/>
          <w:sz w:val="24"/>
          <w:szCs w:val="24"/>
        </w:rPr>
        <w:t>replace home heating oil tanks as directed by the Department and in accordance with Department specifications</w:t>
      </w:r>
      <w:r w:rsidR="0061553E" w:rsidRPr="00AF3636">
        <w:rPr>
          <w:rFonts w:ascii="Arial" w:hAnsi="Arial" w:cs="Arial"/>
          <w:bCs/>
          <w:sz w:val="24"/>
          <w:szCs w:val="24"/>
        </w:rPr>
        <w:t xml:space="preserve"> and Fuel Board code</w:t>
      </w:r>
      <w:r w:rsidR="00E05340" w:rsidRPr="00AF3636">
        <w:rPr>
          <w:rFonts w:ascii="Arial" w:hAnsi="Arial" w:cs="Arial"/>
          <w:bCs/>
          <w:sz w:val="24"/>
          <w:szCs w:val="24"/>
        </w:rPr>
        <w:t>,</w:t>
      </w:r>
      <w:r w:rsidRPr="00AF3636">
        <w:rPr>
          <w:rFonts w:ascii="Arial" w:hAnsi="Arial" w:cs="Arial"/>
          <w:bCs/>
          <w:sz w:val="24"/>
          <w:szCs w:val="24"/>
        </w:rPr>
        <w:t xml:space="preserve"> on an as-needed basis</w:t>
      </w:r>
      <w:r w:rsidR="00972925" w:rsidRPr="00AF3636">
        <w:rPr>
          <w:rFonts w:ascii="Arial" w:hAnsi="Arial" w:cs="Arial"/>
          <w:bCs/>
          <w:sz w:val="24"/>
          <w:szCs w:val="24"/>
        </w:rPr>
        <w:t xml:space="preserve">. Services to be performed will usually be performed at a single-family residence. Approved Contractors must be available to all Department Programs. </w:t>
      </w:r>
      <w:r w:rsidR="00E21A0A" w:rsidRPr="00AF3636">
        <w:rPr>
          <w:rFonts w:ascii="Arial" w:hAnsi="Arial" w:cs="Arial"/>
          <w:bCs/>
          <w:sz w:val="24"/>
          <w:szCs w:val="24"/>
        </w:rPr>
        <w:t>C</w:t>
      </w:r>
      <w:r w:rsidR="00972925" w:rsidRPr="00AF3636">
        <w:rPr>
          <w:rFonts w:ascii="Arial" w:hAnsi="Arial" w:cs="Arial"/>
          <w:bCs/>
          <w:sz w:val="24"/>
          <w:szCs w:val="24"/>
        </w:rPr>
        <w:t>ontrac</w:t>
      </w:r>
      <w:r w:rsidR="00E21A0A" w:rsidRPr="00AF3636">
        <w:rPr>
          <w:rFonts w:ascii="Arial" w:hAnsi="Arial" w:cs="Arial"/>
          <w:bCs/>
          <w:sz w:val="24"/>
          <w:szCs w:val="24"/>
        </w:rPr>
        <w:t>tors must supply the equipment and tools to perform the services.</w:t>
      </w:r>
    </w:p>
    <w:p w14:paraId="5AC9D9F8" w14:textId="0CBBDBB5" w:rsidR="004102BA" w:rsidRPr="00AF3636" w:rsidRDefault="004102BA" w:rsidP="004C3D91">
      <w:pPr>
        <w:widowControl/>
        <w:tabs>
          <w:tab w:val="left" w:pos="0"/>
        </w:tabs>
        <w:rPr>
          <w:rFonts w:ascii="Arial" w:hAnsi="Arial" w:cs="Arial"/>
          <w:bCs/>
          <w:sz w:val="24"/>
          <w:szCs w:val="24"/>
        </w:rPr>
      </w:pPr>
    </w:p>
    <w:p w14:paraId="1DE875B7" w14:textId="0138B054" w:rsidR="004102BA" w:rsidRPr="00AF3636" w:rsidRDefault="004102BA" w:rsidP="004102BA">
      <w:pPr>
        <w:pStyle w:val="ListParagraph"/>
        <w:widowControl/>
        <w:numPr>
          <w:ilvl w:val="0"/>
          <w:numId w:val="23"/>
        </w:numPr>
        <w:tabs>
          <w:tab w:val="left" w:pos="0"/>
        </w:tabs>
        <w:rPr>
          <w:rFonts w:ascii="Arial" w:hAnsi="Arial" w:cs="Arial"/>
          <w:b/>
          <w:sz w:val="24"/>
          <w:szCs w:val="24"/>
        </w:rPr>
      </w:pPr>
      <w:r w:rsidRPr="00AF3636">
        <w:rPr>
          <w:rFonts w:ascii="Arial" w:hAnsi="Arial" w:cs="Arial"/>
          <w:b/>
          <w:sz w:val="24"/>
          <w:szCs w:val="24"/>
        </w:rPr>
        <w:t>Service Type</w:t>
      </w:r>
      <w:r w:rsidR="00EE3229" w:rsidRPr="00AF3636">
        <w:rPr>
          <w:rFonts w:ascii="Arial" w:hAnsi="Arial" w:cs="Arial"/>
          <w:b/>
          <w:sz w:val="24"/>
          <w:szCs w:val="24"/>
        </w:rPr>
        <w:t xml:space="preserve"> and Requirements</w:t>
      </w:r>
    </w:p>
    <w:p w14:paraId="76D12DDA" w14:textId="5E176773" w:rsidR="009C193E" w:rsidRPr="00AF3636" w:rsidRDefault="009C193E" w:rsidP="009C193E">
      <w:pPr>
        <w:pStyle w:val="ListParagraph"/>
        <w:widowControl/>
        <w:tabs>
          <w:tab w:val="left" w:pos="0"/>
        </w:tabs>
        <w:rPr>
          <w:rFonts w:ascii="Arial" w:hAnsi="Arial" w:cs="Arial"/>
          <w:bCs/>
          <w:sz w:val="24"/>
          <w:szCs w:val="24"/>
        </w:rPr>
      </w:pPr>
      <w:r w:rsidRPr="00AF3636">
        <w:rPr>
          <w:rFonts w:ascii="Arial" w:hAnsi="Arial" w:cs="Arial"/>
          <w:bCs/>
          <w:sz w:val="24"/>
          <w:szCs w:val="24"/>
        </w:rPr>
        <w:t>Bidders are encouraged to</w:t>
      </w:r>
      <w:r w:rsidR="009351C6" w:rsidRPr="00AF3636">
        <w:rPr>
          <w:rFonts w:ascii="Arial" w:hAnsi="Arial" w:cs="Arial"/>
          <w:bCs/>
          <w:sz w:val="24"/>
          <w:szCs w:val="24"/>
        </w:rPr>
        <w:t xml:space="preserve"> submit proposals to perform the service </w:t>
      </w:r>
      <w:r w:rsidR="00D15B73">
        <w:rPr>
          <w:rFonts w:ascii="Arial" w:hAnsi="Arial" w:cs="Arial"/>
          <w:bCs/>
          <w:sz w:val="24"/>
          <w:szCs w:val="24"/>
        </w:rPr>
        <w:t>type listed below</w:t>
      </w:r>
      <w:r w:rsidR="00431FD6" w:rsidRPr="00AF3636">
        <w:rPr>
          <w:rFonts w:ascii="Arial" w:hAnsi="Arial" w:cs="Arial"/>
          <w:bCs/>
          <w:sz w:val="24"/>
          <w:szCs w:val="24"/>
        </w:rPr>
        <w:t>.</w:t>
      </w:r>
    </w:p>
    <w:p w14:paraId="79ED0D06" w14:textId="028E395F" w:rsidR="006B3EBA" w:rsidRDefault="00980D14" w:rsidP="006B3EBA">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Steel Oil Tank Installations – Master Oil Burner Technic</w:t>
      </w:r>
      <w:r w:rsidR="004B3263" w:rsidRPr="00AF3636">
        <w:rPr>
          <w:rFonts w:ascii="Arial" w:hAnsi="Arial" w:cs="Arial"/>
          <w:bCs/>
          <w:sz w:val="24"/>
          <w:szCs w:val="24"/>
        </w:rPr>
        <w:t>ian</w:t>
      </w:r>
    </w:p>
    <w:p w14:paraId="0AD8F657" w14:textId="77777777" w:rsidR="00D15B73" w:rsidRDefault="00D15B73" w:rsidP="006B3EBA">
      <w:pPr>
        <w:widowControl/>
        <w:tabs>
          <w:tab w:val="left" w:pos="0"/>
        </w:tabs>
        <w:ind w:left="1080"/>
        <w:rPr>
          <w:rFonts w:ascii="Arial" w:hAnsi="Arial" w:cs="Arial"/>
          <w:bCs/>
          <w:sz w:val="24"/>
          <w:szCs w:val="24"/>
        </w:rPr>
      </w:pPr>
    </w:p>
    <w:p w14:paraId="79BDB27E" w14:textId="7880B453" w:rsidR="006B3EBA" w:rsidRPr="006B3EBA" w:rsidRDefault="00D15B73" w:rsidP="00D15B73">
      <w:pPr>
        <w:widowControl/>
        <w:tabs>
          <w:tab w:val="left" w:pos="0"/>
        </w:tabs>
        <w:ind w:left="720"/>
        <w:rPr>
          <w:rFonts w:ascii="Arial" w:hAnsi="Arial" w:cs="Arial"/>
          <w:bCs/>
          <w:sz w:val="24"/>
          <w:szCs w:val="24"/>
        </w:rPr>
      </w:pPr>
      <w:r>
        <w:rPr>
          <w:rFonts w:ascii="Arial" w:hAnsi="Arial" w:cs="Arial"/>
          <w:bCs/>
          <w:sz w:val="24"/>
          <w:szCs w:val="24"/>
        </w:rPr>
        <w:t xml:space="preserve">In </w:t>
      </w:r>
      <w:r w:rsidRPr="00D15B73">
        <w:rPr>
          <w:rFonts w:ascii="Arial" w:hAnsi="Arial" w:cs="Arial"/>
          <w:bCs/>
          <w:i/>
          <w:iCs/>
          <w:sz w:val="24"/>
          <w:szCs w:val="24"/>
        </w:rPr>
        <w:t>addition</w:t>
      </w:r>
      <w:r>
        <w:rPr>
          <w:rFonts w:ascii="Arial" w:hAnsi="Arial" w:cs="Arial"/>
          <w:bCs/>
          <w:sz w:val="24"/>
          <w:szCs w:val="24"/>
        </w:rPr>
        <w:t xml:space="preserve"> to performing Steel Oil Tank Installations, Bidders may, but are not required to, submit proposals for the following service areas:</w:t>
      </w:r>
    </w:p>
    <w:p w14:paraId="771C4F56" w14:textId="57CF3E2B" w:rsidR="00D15B73" w:rsidRPr="00D15B73" w:rsidRDefault="004B3263" w:rsidP="00D15B73">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Double Wall Oil Tank Installations</w:t>
      </w:r>
      <w:r w:rsidR="00D15B73">
        <w:rPr>
          <w:rFonts w:ascii="Arial" w:hAnsi="Arial" w:cs="Arial"/>
          <w:bCs/>
          <w:sz w:val="24"/>
          <w:szCs w:val="24"/>
        </w:rPr>
        <w:t xml:space="preserve"> </w:t>
      </w:r>
      <w:r w:rsidRPr="00AF3636">
        <w:rPr>
          <w:rFonts w:ascii="Arial" w:hAnsi="Arial" w:cs="Arial"/>
          <w:bCs/>
          <w:sz w:val="24"/>
          <w:szCs w:val="24"/>
        </w:rPr>
        <w:t>– Master Oil Burner Technician</w:t>
      </w:r>
      <w:r w:rsidR="00296365" w:rsidRPr="00AF3636">
        <w:rPr>
          <w:rFonts w:ascii="Arial" w:hAnsi="Arial" w:cs="Arial"/>
          <w:bCs/>
          <w:sz w:val="24"/>
          <w:szCs w:val="24"/>
        </w:rPr>
        <w:t xml:space="preserve"> and Roth Training for all Roth tanks.</w:t>
      </w:r>
    </w:p>
    <w:p w14:paraId="5AA0AA1A" w14:textId="24C60E8A" w:rsidR="00296365" w:rsidRDefault="00EE3229" w:rsidP="004102BA">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Propane Heating Installations</w:t>
      </w:r>
      <w:r w:rsidR="00464D1F">
        <w:rPr>
          <w:rFonts w:ascii="Arial" w:hAnsi="Arial" w:cs="Arial"/>
          <w:bCs/>
          <w:sz w:val="24"/>
          <w:szCs w:val="24"/>
        </w:rPr>
        <w:t xml:space="preserve"> </w:t>
      </w:r>
      <w:r w:rsidRPr="00AF3636">
        <w:rPr>
          <w:rFonts w:ascii="Arial" w:hAnsi="Arial" w:cs="Arial"/>
          <w:bCs/>
          <w:sz w:val="24"/>
          <w:szCs w:val="24"/>
        </w:rPr>
        <w:t xml:space="preserve">– Master Oil Burner Technician </w:t>
      </w:r>
      <w:r w:rsidR="009C193E" w:rsidRPr="00AF3636">
        <w:rPr>
          <w:rFonts w:ascii="Arial" w:hAnsi="Arial" w:cs="Arial"/>
          <w:bCs/>
          <w:sz w:val="24"/>
          <w:szCs w:val="24"/>
        </w:rPr>
        <w:t>and Propane and Natural Gas Technician</w:t>
      </w:r>
      <w:r w:rsidR="006B3EBA">
        <w:rPr>
          <w:rFonts w:ascii="Arial" w:hAnsi="Arial" w:cs="Arial"/>
          <w:bCs/>
          <w:sz w:val="24"/>
          <w:szCs w:val="24"/>
        </w:rPr>
        <w:t>.</w:t>
      </w:r>
    </w:p>
    <w:p w14:paraId="4A1BA01D"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6F1B6FFE" w14:textId="0D3ED916" w:rsidR="00431FD6" w:rsidRPr="00AF3636" w:rsidRDefault="00431FD6" w:rsidP="00431FD6">
      <w:pPr>
        <w:pStyle w:val="ListParagraph"/>
        <w:widowControl/>
        <w:numPr>
          <w:ilvl w:val="0"/>
          <w:numId w:val="23"/>
        </w:numPr>
        <w:tabs>
          <w:tab w:val="left" w:pos="0"/>
        </w:tabs>
        <w:rPr>
          <w:rFonts w:ascii="Arial" w:hAnsi="Arial" w:cs="Arial"/>
          <w:b/>
          <w:sz w:val="24"/>
          <w:szCs w:val="24"/>
        </w:rPr>
      </w:pPr>
      <w:r w:rsidRPr="00AF3636">
        <w:rPr>
          <w:rFonts w:ascii="Arial" w:hAnsi="Arial" w:cs="Arial"/>
          <w:b/>
          <w:sz w:val="24"/>
          <w:szCs w:val="24"/>
        </w:rPr>
        <w:t>Regulations</w:t>
      </w:r>
    </w:p>
    <w:p w14:paraId="2D50D731" w14:textId="2FB149EA" w:rsidR="00F8612E" w:rsidRPr="00AF3636" w:rsidRDefault="00431FD6" w:rsidP="00F8612E">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In order to protect ground water of the State, the Department is authorized by 38 MRSA §</w:t>
      </w:r>
      <w:r w:rsidR="00B224AA" w:rsidRPr="00AF3636">
        <w:rPr>
          <w:rFonts w:ascii="Arial" w:hAnsi="Arial" w:cs="Arial"/>
          <w:bCs/>
          <w:sz w:val="24"/>
          <w:szCs w:val="24"/>
        </w:rPr>
        <w:t>551-5(N) to disburse funds</w:t>
      </w:r>
      <w:r w:rsidR="006F6DF2" w:rsidRPr="00AF3636">
        <w:rPr>
          <w:rFonts w:ascii="Arial" w:hAnsi="Arial" w:cs="Arial"/>
          <w:bCs/>
          <w:sz w:val="24"/>
          <w:szCs w:val="24"/>
        </w:rPr>
        <w:t xml:space="preserve"> to replace aboveground oil storage tanks when necessary to abate an imminent threat.</w:t>
      </w:r>
    </w:p>
    <w:p w14:paraId="1687A97B" w14:textId="0ABCAB7E" w:rsidR="006F6DF2" w:rsidRPr="00AF3636" w:rsidRDefault="006F6DF2" w:rsidP="00431FD6">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 xml:space="preserve">All aboveground heating oil supply tank installations shall conform to the most </w:t>
      </w:r>
      <w:r w:rsidR="00BE1510" w:rsidRPr="00AF3636">
        <w:rPr>
          <w:rFonts w:ascii="Arial" w:hAnsi="Arial" w:cs="Arial"/>
          <w:bCs/>
          <w:sz w:val="24"/>
          <w:szCs w:val="24"/>
        </w:rPr>
        <w:t xml:space="preserve">current rules of the State of Maine Fuel Board, </w:t>
      </w:r>
      <w:hyperlink r:id="rId23" w:anchor="658" w:history="1">
        <w:r w:rsidR="00B87B0E" w:rsidRPr="00664EDE">
          <w:rPr>
            <w:rStyle w:val="Hyperlink"/>
            <w:rFonts w:ascii="Arial" w:hAnsi="Arial" w:cs="Arial"/>
            <w:bCs/>
            <w:sz w:val="24"/>
            <w:szCs w:val="24"/>
          </w:rPr>
          <w:t>https://www.maine.gov/sos/cec/rules/02/chaps02.htm#658</w:t>
        </w:r>
      </w:hyperlink>
      <w:r w:rsidR="00B87B0E">
        <w:rPr>
          <w:rFonts w:ascii="Arial" w:hAnsi="Arial" w:cs="Arial"/>
          <w:bCs/>
          <w:color w:val="FF0000"/>
          <w:sz w:val="24"/>
          <w:szCs w:val="24"/>
        </w:rPr>
        <w:t xml:space="preserve"> </w:t>
      </w:r>
      <w:r w:rsidR="00BE1510" w:rsidRPr="00AF3636">
        <w:rPr>
          <w:rFonts w:ascii="Arial" w:hAnsi="Arial" w:cs="Arial"/>
          <w:bCs/>
          <w:sz w:val="24"/>
          <w:szCs w:val="24"/>
        </w:rPr>
        <w:t>and the specifications applicable to each individual tank replacement and shall be installed under the supervision of a Master Oil Burner Technician.</w:t>
      </w:r>
    </w:p>
    <w:p w14:paraId="030BC09E" w14:textId="42412BFF" w:rsidR="00B87B0E" w:rsidRDefault="00B87B0E" w:rsidP="00431FD6">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All propane heating appliance installations shall conform to the most current r</w:t>
      </w:r>
      <w:r w:rsidR="00D030BF" w:rsidRPr="00AF3636">
        <w:rPr>
          <w:rFonts w:ascii="Arial" w:hAnsi="Arial" w:cs="Arial"/>
          <w:bCs/>
          <w:sz w:val="24"/>
          <w:szCs w:val="24"/>
        </w:rPr>
        <w:t xml:space="preserve">ules of the State of Maine Fuel Board, </w:t>
      </w:r>
      <w:hyperlink r:id="rId24" w:anchor="658" w:history="1">
        <w:r w:rsidR="00D030BF" w:rsidRPr="00664EDE">
          <w:rPr>
            <w:rStyle w:val="Hyperlink"/>
            <w:rFonts w:ascii="Arial" w:hAnsi="Arial" w:cs="Arial"/>
            <w:bCs/>
            <w:sz w:val="24"/>
            <w:szCs w:val="24"/>
          </w:rPr>
          <w:t>https://www.maine.gov/sos/cec/rules/02/chaps02.htm#658</w:t>
        </w:r>
      </w:hyperlink>
      <w:r w:rsidR="00D030BF">
        <w:rPr>
          <w:rFonts w:ascii="Arial" w:hAnsi="Arial" w:cs="Arial"/>
          <w:bCs/>
          <w:color w:val="FF0000"/>
          <w:sz w:val="24"/>
          <w:szCs w:val="24"/>
        </w:rPr>
        <w:t xml:space="preserve"> </w:t>
      </w:r>
      <w:r w:rsidR="00D030BF" w:rsidRPr="00AF3636">
        <w:rPr>
          <w:rFonts w:ascii="Arial" w:hAnsi="Arial" w:cs="Arial"/>
          <w:bCs/>
          <w:sz w:val="24"/>
          <w:szCs w:val="24"/>
        </w:rPr>
        <w:t>and the specifications applicable to each individual</w:t>
      </w:r>
      <w:r w:rsidR="004822CC" w:rsidRPr="00AF3636">
        <w:rPr>
          <w:rFonts w:ascii="Arial" w:hAnsi="Arial" w:cs="Arial"/>
          <w:bCs/>
          <w:sz w:val="24"/>
          <w:szCs w:val="24"/>
        </w:rPr>
        <w:t xml:space="preserve"> tank replacement and shall be installed under the supervision of a Propane and Natural Gas Technician.</w:t>
      </w:r>
    </w:p>
    <w:p w14:paraId="5941A5E2"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508A57E6" w14:textId="61890E3A" w:rsidR="004822CC" w:rsidRPr="00AF3636" w:rsidRDefault="00067254" w:rsidP="00067254">
      <w:pPr>
        <w:pStyle w:val="ListParagraph"/>
        <w:widowControl/>
        <w:numPr>
          <w:ilvl w:val="0"/>
          <w:numId w:val="23"/>
        </w:numPr>
        <w:tabs>
          <w:tab w:val="left" w:pos="0"/>
        </w:tabs>
        <w:rPr>
          <w:rFonts w:ascii="Arial" w:hAnsi="Arial" w:cs="Arial"/>
          <w:b/>
          <w:sz w:val="24"/>
          <w:szCs w:val="24"/>
        </w:rPr>
      </w:pPr>
      <w:r w:rsidRPr="00AF3636">
        <w:rPr>
          <w:rFonts w:ascii="Arial" w:hAnsi="Arial" w:cs="Arial"/>
          <w:b/>
          <w:sz w:val="24"/>
          <w:szCs w:val="24"/>
        </w:rPr>
        <w:t>Training and Certification</w:t>
      </w:r>
    </w:p>
    <w:p w14:paraId="61F3ACE5" w14:textId="69C46D52" w:rsidR="00067254" w:rsidRPr="00AF3636" w:rsidRDefault="00067254" w:rsidP="00067254">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If UL 2258 double wall tanks (in addition to double bottom steel tanks) are to be installed, then the Master Oil Burner Technician must have undergone the required training and received the proper certification to install Roth double wall home heating oil tanks manufactured by Roth Industries, Syracuse, NY</w:t>
      </w:r>
      <w:r w:rsidR="001E2987" w:rsidRPr="00AF3636">
        <w:rPr>
          <w:rFonts w:ascii="Arial" w:hAnsi="Arial" w:cs="Arial"/>
          <w:bCs/>
          <w:sz w:val="24"/>
          <w:szCs w:val="24"/>
        </w:rPr>
        <w:t xml:space="preserve">. </w:t>
      </w:r>
    </w:p>
    <w:p w14:paraId="6AD1681F" w14:textId="4685BD8C" w:rsidR="00175E94" w:rsidRDefault="00175E94" w:rsidP="00067254">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If propane furnaces</w:t>
      </w:r>
      <w:r w:rsidR="00022B1D" w:rsidRPr="00AF3636">
        <w:rPr>
          <w:rFonts w:ascii="Arial" w:hAnsi="Arial" w:cs="Arial"/>
          <w:bCs/>
          <w:sz w:val="24"/>
          <w:szCs w:val="24"/>
        </w:rPr>
        <w:t xml:space="preserve"> and propane heating appliance are to be installed, then the contractor must employ or have a contract with a Propane and Natural Gas Technician that holds a current license issued by the State of Maine Fuel Board. </w:t>
      </w:r>
    </w:p>
    <w:p w14:paraId="13C573A9"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7AFD4EF1" w14:textId="7AF70C15" w:rsidR="005A2A34" w:rsidRPr="00AF3636" w:rsidRDefault="005A2A34" w:rsidP="005A2A34">
      <w:pPr>
        <w:pStyle w:val="ListParagraph"/>
        <w:widowControl/>
        <w:numPr>
          <w:ilvl w:val="0"/>
          <w:numId w:val="23"/>
        </w:numPr>
        <w:tabs>
          <w:tab w:val="left" w:pos="0"/>
        </w:tabs>
        <w:rPr>
          <w:rFonts w:ascii="Arial" w:hAnsi="Arial" w:cs="Arial"/>
          <w:b/>
          <w:sz w:val="24"/>
          <w:szCs w:val="24"/>
        </w:rPr>
      </w:pPr>
      <w:r w:rsidRPr="00AF3636">
        <w:rPr>
          <w:rFonts w:ascii="Arial" w:hAnsi="Arial" w:cs="Arial"/>
          <w:b/>
          <w:sz w:val="24"/>
          <w:szCs w:val="24"/>
        </w:rPr>
        <w:t>Geographic Service Area</w:t>
      </w:r>
    </w:p>
    <w:p w14:paraId="3F6518FC" w14:textId="25A1F2FC" w:rsidR="00A5398B" w:rsidRPr="00AF3636" w:rsidRDefault="005A2A34" w:rsidP="002547C5">
      <w:pPr>
        <w:pStyle w:val="ListParagraph"/>
        <w:widowControl/>
        <w:numPr>
          <w:ilvl w:val="1"/>
          <w:numId w:val="23"/>
        </w:numPr>
        <w:tabs>
          <w:tab w:val="left" w:pos="0"/>
        </w:tabs>
        <w:rPr>
          <w:rFonts w:ascii="Arial" w:hAnsi="Arial" w:cs="Arial"/>
          <w:bCs/>
          <w:sz w:val="24"/>
          <w:szCs w:val="24"/>
        </w:rPr>
      </w:pPr>
      <w:r w:rsidRPr="00AF3636">
        <w:rPr>
          <w:rFonts w:ascii="Arial" w:hAnsi="Arial" w:cs="Arial"/>
          <w:bCs/>
          <w:sz w:val="24"/>
          <w:szCs w:val="24"/>
        </w:rPr>
        <w:t>Bidders shall submit their current service are</w:t>
      </w:r>
      <w:r w:rsidR="00AF3636">
        <w:rPr>
          <w:rFonts w:ascii="Arial" w:hAnsi="Arial" w:cs="Arial"/>
          <w:bCs/>
          <w:sz w:val="24"/>
          <w:szCs w:val="24"/>
        </w:rPr>
        <w:t>a</w:t>
      </w:r>
      <w:r w:rsidRPr="00AF3636">
        <w:rPr>
          <w:rFonts w:ascii="Arial" w:hAnsi="Arial" w:cs="Arial"/>
          <w:bCs/>
          <w:sz w:val="24"/>
          <w:szCs w:val="24"/>
        </w:rPr>
        <w:t xml:space="preserve"> by county or state-wide as described in Appendix </w:t>
      </w:r>
      <w:r w:rsidR="00D15B73">
        <w:rPr>
          <w:rFonts w:ascii="Arial" w:hAnsi="Arial" w:cs="Arial"/>
          <w:bCs/>
          <w:sz w:val="24"/>
          <w:szCs w:val="24"/>
        </w:rPr>
        <w:t>C</w:t>
      </w:r>
      <w:r w:rsidRPr="00AF3636">
        <w:rPr>
          <w:rFonts w:ascii="Arial" w:hAnsi="Arial" w:cs="Arial"/>
          <w:bCs/>
          <w:sz w:val="24"/>
          <w:szCs w:val="24"/>
        </w:rPr>
        <w:t>.</w:t>
      </w: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4728229B"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00AF3636">
        <w:rPr>
          <w:rStyle w:val="InitialStyle"/>
          <w:rFonts w:ascii="Arial" w:hAnsi="Arial" w:cs="Arial"/>
          <w:bCs/>
        </w:rPr>
        <w:t>may</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w:t>
      </w:r>
      <w:r w:rsidR="00AF3636">
        <w:rPr>
          <w:rStyle w:val="InitialStyle"/>
          <w:rFonts w:ascii="Arial" w:hAnsi="Arial" w:cs="Arial"/>
          <w:bCs/>
        </w:rPr>
        <w:t>(</w:t>
      </w:r>
      <w:r w:rsidR="00015741" w:rsidRPr="00A71069">
        <w:rPr>
          <w:rStyle w:val="InitialStyle"/>
          <w:rFonts w:ascii="Arial" w:hAnsi="Arial" w:cs="Arial"/>
          <w:bCs/>
        </w:rPr>
        <w:t>Submitted Questions Form</w:t>
      </w:r>
      <w:r w:rsidR="00AF3636">
        <w:rPr>
          <w:rStyle w:val="InitialStyle"/>
          <w:rFonts w:ascii="Arial" w:hAnsi="Arial" w:cs="Arial"/>
          <w:bCs/>
        </w:rPr>
        <w:t>)</w:t>
      </w:r>
      <w:r w:rsidR="00015741" w:rsidRPr="00A71069">
        <w:rPr>
          <w:rStyle w:val="InitialStyle"/>
          <w:rFonts w:ascii="Arial" w:hAnsi="Arial" w:cs="Arial"/>
          <w:bCs/>
        </w:rPr>
        <w:t xml:space="preserve">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5"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6"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F3636"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F3636">
        <w:rPr>
          <w:rStyle w:val="InitialStyle"/>
          <w:rFonts w:ascii="Arial" w:hAnsi="Arial" w:cs="Arial"/>
          <w:bCs/>
          <w:u w:val="single"/>
        </w:rPr>
        <w:t>held until the next open enrollment opening.</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7"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 xml:space="preserve">File size limits are 25MB per e-mail.  Bidders may submit files separately across multiple e-mails, as necessary, due to file size concerns. All e-mails and files must be </w:t>
      </w:r>
      <w:r w:rsidRPr="00A71069">
        <w:rPr>
          <w:rFonts w:ascii="Arial" w:hAnsi="Arial" w:cs="Arial"/>
          <w:sz w:val="24"/>
          <w:szCs w:val="24"/>
        </w:rPr>
        <w:lastRenderedPageBreak/>
        <w:t>received by the due date and time listed above.</w:t>
      </w:r>
    </w:p>
    <w:p w14:paraId="499D0617" w14:textId="0B1FBF89"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CD58D2">
        <w:rPr>
          <w:rFonts w:ascii="Arial" w:hAnsi="Arial" w:cs="Arial"/>
          <w:b/>
          <w:sz w:val="24"/>
          <w:szCs w:val="24"/>
        </w:rPr>
        <w:t xml:space="preserve"> 202210170 </w:t>
      </w:r>
      <w:r w:rsidR="00F81545" w:rsidRPr="00A71069">
        <w:rPr>
          <w:rFonts w:ascii="Arial" w:hAnsi="Arial" w:cs="Arial"/>
          <w:b/>
          <w:sz w:val="24"/>
          <w:szCs w:val="24"/>
        </w:rPr>
        <w:t>Proposal Submission – [Bidder’s Name]”</w:t>
      </w:r>
    </w:p>
    <w:p w14:paraId="27FF8E0D" w14:textId="70899FB8" w:rsidR="00F81545"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6AC1475C" w14:textId="77777777" w:rsidR="00780319" w:rsidRPr="00A71069" w:rsidRDefault="00780319" w:rsidP="00780319">
      <w:pPr>
        <w:ind w:left="1080"/>
        <w:rPr>
          <w:rStyle w:val="InitialStyle"/>
          <w:rFonts w:ascii="Arial" w:hAnsi="Arial" w:cs="Arial"/>
          <w:sz w:val="24"/>
          <w:szCs w:val="24"/>
        </w:rPr>
      </w:pPr>
    </w:p>
    <w:p w14:paraId="11F95F91" w14:textId="77777777" w:rsidR="00F776B0" w:rsidRPr="00780319" w:rsidRDefault="004B4B6A" w:rsidP="00507618">
      <w:pPr>
        <w:numPr>
          <w:ilvl w:val="0"/>
          <w:numId w:val="12"/>
        </w:numPr>
        <w:ind w:left="1080"/>
        <w:rPr>
          <w:rStyle w:val="InitialStyle"/>
          <w:rFonts w:ascii="Arial" w:hAnsi="Arial" w:cs="Arial"/>
          <w:sz w:val="24"/>
          <w:szCs w:val="24"/>
          <w:u w:val="single"/>
        </w:rPr>
      </w:pPr>
      <w:r w:rsidRPr="00780319">
        <w:rPr>
          <w:rStyle w:val="InitialStyle"/>
          <w:rFonts w:ascii="Arial" w:hAnsi="Arial" w:cs="Arial"/>
          <w:sz w:val="24"/>
          <w:szCs w:val="24"/>
          <w:u w:val="single"/>
        </w:rPr>
        <w:t>Bidder</w:t>
      </w:r>
      <w:r w:rsidR="00F776B0" w:rsidRPr="00780319">
        <w:rPr>
          <w:rStyle w:val="InitialStyle"/>
          <w:rFonts w:ascii="Arial" w:hAnsi="Arial" w:cs="Arial"/>
          <w:sz w:val="24"/>
          <w:szCs w:val="24"/>
          <w:u w:val="single"/>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61F0ABED"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69008759" w14:textId="13F043B5" w:rsidR="005F4819" w:rsidRPr="00A71069" w:rsidRDefault="005F4819"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 xml:space="preserve">- </w:t>
      </w:r>
      <w:r>
        <w:rPr>
          <w:rStyle w:val="InitialStyle"/>
          <w:rFonts w:ascii="Arial" w:hAnsi="Arial" w:cs="Arial"/>
        </w:rPr>
        <w:tab/>
        <w:t>Documentati</w:t>
      </w:r>
      <w:r w:rsidR="001762F6">
        <w:rPr>
          <w:rStyle w:val="InitialStyle"/>
          <w:rFonts w:ascii="Arial" w:hAnsi="Arial" w:cs="Arial"/>
        </w:rPr>
        <w:t xml:space="preserve">on of </w:t>
      </w:r>
      <w:r>
        <w:rPr>
          <w:rStyle w:val="InitialStyle"/>
          <w:rFonts w:ascii="Arial" w:hAnsi="Arial" w:cs="Arial"/>
        </w:rPr>
        <w:t xml:space="preserve">Eligibility </w:t>
      </w:r>
    </w:p>
    <w:p w14:paraId="63838022" w14:textId="32D39586" w:rsidR="00F776B0" w:rsidRPr="00A71069" w:rsidRDefault="00F776B0" w:rsidP="00D15B73">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7E73816C" w14:textId="77777777" w:rsidR="00B80F73" w:rsidRDefault="00F776B0" w:rsidP="00780319">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b/>
          <w:bCs/>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bookmarkStart w:id="22" w:name="_Toc367174734"/>
      <w:bookmarkStart w:id="23" w:name="_Toc397069202"/>
      <w:bookmarkStart w:id="24" w:name="_Hlk81315220"/>
      <w:bookmarkEnd w:id="21"/>
    </w:p>
    <w:p w14:paraId="6FCCBD1B" w14:textId="77777777" w:rsidR="00B80F73" w:rsidRDefault="00B80F73" w:rsidP="00B80F73">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66D4EDED" w14:textId="77777777" w:rsidR="00B80F73" w:rsidRDefault="00B80F73">
      <w:pPr>
        <w:widowControl/>
        <w:autoSpaceDE/>
        <w:autoSpaceDN/>
        <w:rPr>
          <w:rFonts w:ascii="Arial" w:hAnsi="Arial" w:cs="Arial"/>
          <w:b/>
          <w:bCs/>
          <w:sz w:val="24"/>
          <w:szCs w:val="24"/>
        </w:rPr>
      </w:pPr>
      <w:r>
        <w:rPr>
          <w:rFonts w:ascii="Arial" w:hAnsi="Arial" w:cs="Arial"/>
          <w:b/>
          <w:bCs/>
        </w:rPr>
        <w:br w:type="page"/>
      </w:r>
    </w:p>
    <w:p w14:paraId="54A3182F" w14:textId="1C7F9DC9" w:rsidR="00E82FB4" w:rsidRPr="00780319" w:rsidRDefault="00FD35B3" w:rsidP="00B80F73">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Style w:val="InitialStyle"/>
          <w:rFonts w:ascii="Arial" w:hAnsi="Arial" w:cs="Arial"/>
          <w:b/>
        </w:rPr>
        <w:lastRenderedPageBreak/>
        <w:t xml:space="preserve">PART </w:t>
      </w:r>
      <w:r w:rsidR="000130E6" w:rsidRPr="00A71069">
        <w:rPr>
          <w:rStyle w:val="InitialStyle"/>
          <w:rFonts w:ascii="Arial" w:hAnsi="Arial" w:cs="Arial"/>
          <w:b/>
        </w:rPr>
        <w:t>I</w:t>
      </w:r>
      <w:r w:rsidR="00FF72DE" w:rsidRPr="00A71069">
        <w:rPr>
          <w:rStyle w:val="InitialStyle"/>
          <w:rFonts w:ascii="Arial" w:hAnsi="Arial" w:cs="Arial"/>
          <w:b/>
        </w:rPr>
        <w:t>V</w:t>
      </w:r>
      <w:r w:rsidR="00B07E2B" w:rsidRPr="00A71069">
        <w:rPr>
          <w:rStyle w:val="InitialStyle"/>
          <w:rFonts w:ascii="Arial" w:hAnsi="Arial" w:cs="Arial"/>
          <w:b/>
        </w:rPr>
        <w:t xml:space="preserve"> </w:t>
      </w:r>
      <w:r w:rsidRPr="00A71069">
        <w:rPr>
          <w:rStyle w:val="InitialStyle"/>
          <w:rFonts w:ascii="Arial" w:hAnsi="Arial" w:cs="Arial"/>
          <w:b/>
        </w:rPr>
        <w:tab/>
      </w:r>
      <w:r w:rsidR="0029027E" w:rsidRPr="00A71069">
        <w:rPr>
          <w:rStyle w:val="InitialStyle"/>
          <w:rFonts w:ascii="Arial" w:hAnsi="Arial" w:cs="Arial"/>
          <w:b/>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3264BCD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p>
    <w:p w14:paraId="2CFC16DE" w14:textId="3B4588D6" w:rsidR="006B3EBA" w:rsidRDefault="006B3EBA" w:rsidP="006B3EBA">
      <w:pPr>
        <w:pStyle w:val="ListParagraph"/>
        <w:numPr>
          <w:ilvl w:val="0"/>
          <w:numId w:val="18"/>
        </w:numPr>
        <w:rPr>
          <w:rFonts w:ascii="Arial" w:hAnsi="Arial" w:cs="Arial"/>
          <w:sz w:val="24"/>
          <w:szCs w:val="24"/>
        </w:rPr>
      </w:pPr>
      <w:r>
        <w:rPr>
          <w:rFonts w:ascii="Arial" w:hAnsi="Arial" w:cs="Arial"/>
          <w:sz w:val="24"/>
          <w:szCs w:val="24"/>
        </w:rPr>
        <w:t>For all Bidders:</w:t>
      </w:r>
    </w:p>
    <w:p w14:paraId="759F48B7" w14:textId="2DB98732" w:rsidR="006B3EBA" w:rsidRPr="006B3EBA" w:rsidRDefault="006B3EBA" w:rsidP="006B3EBA">
      <w:pPr>
        <w:pStyle w:val="ListParagraph"/>
        <w:numPr>
          <w:ilvl w:val="1"/>
          <w:numId w:val="18"/>
        </w:numPr>
        <w:rPr>
          <w:rFonts w:ascii="Arial" w:hAnsi="Arial" w:cs="Arial"/>
          <w:sz w:val="24"/>
          <w:szCs w:val="24"/>
        </w:rPr>
      </w:pPr>
      <w:r>
        <w:rPr>
          <w:rFonts w:ascii="Arial" w:hAnsi="Arial" w:cs="Arial"/>
          <w:sz w:val="24"/>
          <w:szCs w:val="24"/>
        </w:rPr>
        <w:t>Copy of business license issued by the State of Maine</w:t>
      </w:r>
    </w:p>
    <w:p w14:paraId="520FB91A" w14:textId="40AE5EAC" w:rsidR="00D91162" w:rsidRDefault="004B58F9" w:rsidP="00507618">
      <w:pPr>
        <w:pStyle w:val="ListParagraph"/>
        <w:numPr>
          <w:ilvl w:val="0"/>
          <w:numId w:val="18"/>
        </w:numPr>
        <w:rPr>
          <w:rFonts w:ascii="Arial" w:hAnsi="Arial" w:cs="Arial"/>
          <w:sz w:val="24"/>
          <w:szCs w:val="24"/>
        </w:rPr>
      </w:pPr>
      <w:r>
        <w:rPr>
          <w:rFonts w:ascii="Arial" w:hAnsi="Arial" w:cs="Arial"/>
          <w:sz w:val="24"/>
          <w:szCs w:val="24"/>
        </w:rPr>
        <w:t xml:space="preserve">For installation of Steel Oil Tanks: </w:t>
      </w:r>
    </w:p>
    <w:p w14:paraId="5DADD887" w14:textId="03B8CC2A" w:rsidR="006014A5" w:rsidRDefault="00CE1135" w:rsidP="00AF3636">
      <w:pPr>
        <w:pStyle w:val="ListParagraph"/>
        <w:numPr>
          <w:ilvl w:val="1"/>
          <w:numId w:val="18"/>
        </w:numPr>
        <w:rPr>
          <w:rFonts w:ascii="Arial" w:hAnsi="Arial" w:cs="Arial"/>
          <w:sz w:val="24"/>
          <w:szCs w:val="24"/>
        </w:rPr>
      </w:pPr>
      <w:r>
        <w:rPr>
          <w:rFonts w:ascii="Arial" w:hAnsi="Arial" w:cs="Arial"/>
          <w:sz w:val="24"/>
          <w:szCs w:val="24"/>
        </w:rPr>
        <w:t xml:space="preserve">Copy of </w:t>
      </w:r>
      <w:r w:rsidR="004D4772">
        <w:rPr>
          <w:rFonts w:ascii="Arial" w:hAnsi="Arial" w:cs="Arial"/>
          <w:sz w:val="24"/>
          <w:szCs w:val="24"/>
        </w:rPr>
        <w:t>Master Oil Burner Technician License</w:t>
      </w:r>
      <w:r w:rsidR="00D91162">
        <w:rPr>
          <w:rFonts w:ascii="Arial" w:hAnsi="Arial" w:cs="Arial"/>
          <w:sz w:val="24"/>
          <w:szCs w:val="24"/>
        </w:rPr>
        <w:t>(s)</w:t>
      </w:r>
      <w:r w:rsidR="004B58F9">
        <w:rPr>
          <w:rFonts w:ascii="Arial" w:hAnsi="Arial" w:cs="Arial"/>
          <w:sz w:val="24"/>
          <w:szCs w:val="24"/>
        </w:rPr>
        <w:t>, issued by the State of Maine Fuel Board</w:t>
      </w:r>
      <w:r w:rsidR="00BB6984">
        <w:rPr>
          <w:rFonts w:ascii="Arial" w:hAnsi="Arial" w:cs="Arial"/>
          <w:sz w:val="24"/>
          <w:szCs w:val="24"/>
        </w:rPr>
        <w:t>.</w:t>
      </w:r>
    </w:p>
    <w:p w14:paraId="4FC94A00" w14:textId="4108187A" w:rsidR="00D91162" w:rsidRDefault="004B58F9" w:rsidP="00507618">
      <w:pPr>
        <w:pStyle w:val="ListParagraph"/>
        <w:numPr>
          <w:ilvl w:val="0"/>
          <w:numId w:val="18"/>
        </w:numPr>
        <w:rPr>
          <w:rFonts w:ascii="Arial" w:hAnsi="Arial" w:cs="Arial"/>
          <w:sz w:val="24"/>
          <w:szCs w:val="24"/>
        </w:rPr>
      </w:pPr>
      <w:r>
        <w:rPr>
          <w:rFonts w:ascii="Arial" w:hAnsi="Arial" w:cs="Arial"/>
          <w:sz w:val="24"/>
          <w:szCs w:val="24"/>
        </w:rPr>
        <w:t>F</w:t>
      </w:r>
      <w:r w:rsidR="00D91162">
        <w:rPr>
          <w:rFonts w:ascii="Arial" w:hAnsi="Arial" w:cs="Arial"/>
          <w:sz w:val="24"/>
          <w:szCs w:val="24"/>
        </w:rPr>
        <w:t>or</w:t>
      </w:r>
      <w:r>
        <w:rPr>
          <w:rFonts w:ascii="Arial" w:hAnsi="Arial" w:cs="Arial"/>
          <w:sz w:val="24"/>
          <w:szCs w:val="24"/>
        </w:rPr>
        <w:t xml:space="preserve"> installation of </w:t>
      </w:r>
      <w:r w:rsidR="00D91162">
        <w:rPr>
          <w:rFonts w:ascii="Arial" w:hAnsi="Arial" w:cs="Arial"/>
          <w:sz w:val="24"/>
          <w:szCs w:val="24"/>
        </w:rPr>
        <w:t xml:space="preserve">UL 2258 </w:t>
      </w:r>
      <w:r>
        <w:rPr>
          <w:rFonts w:ascii="Arial" w:hAnsi="Arial" w:cs="Arial"/>
          <w:sz w:val="24"/>
          <w:szCs w:val="24"/>
        </w:rPr>
        <w:t xml:space="preserve">Double Wall Oil Tanks: </w:t>
      </w:r>
    </w:p>
    <w:p w14:paraId="7F7453A9" w14:textId="16CD60D0" w:rsidR="00D91162" w:rsidRDefault="004B58F9" w:rsidP="00D91162">
      <w:pPr>
        <w:pStyle w:val="ListParagraph"/>
        <w:numPr>
          <w:ilvl w:val="1"/>
          <w:numId w:val="18"/>
        </w:numPr>
        <w:rPr>
          <w:rFonts w:ascii="Arial" w:hAnsi="Arial" w:cs="Arial"/>
          <w:sz w:val="24"/>
          <w:szCs w:val="24"/>
        </w:rPr>
      </w:pPr>
      <w:r>
        <w:rPr>
          <w:rFonts w:ascii="Arial" w:hAnsi="Arial" w:cs="Arial"/>
          <w:sz w:val="24"/>
          <w:szCs w:val="24"/>
        </w:rPr>
        <w:t xml:space="preserve"> Copy of </w:t>
      </w:r>
      <w:r w:rsidR="00C56D13">
        <w:rPr>
          <w:rFonts w:ascii="Arial" w:hAnsi="Arial" w:cs="Arial"/>
          <w:sz w:val="24"/>
          <w:szCs w:val="24"/>
        </w:rPr>
        <w:t xml:space="preserve">Master Oil Burner Technician </w:t>
      </w:r>
      <w:r>
        <w:rPr>
          <w:rFonts w:ascii="Arial" w:hAnsi="Arial" w:cs="Arial"/>
          <w:sz w:val="24"/>
          <w:szCs w:val="24"/>
        </w:rPr>
        <w:t>License</w:t>
      </w:r>
      <w:r w:rsidR="00D91162">
        <w:rPr>
          <w:rFonts w:ascii="Arial" w:hAnsi="Arial" w:cs="Arial"/>
          <w:sz w:val="24"/>
          <w:szCs w:val="24"/>
        </w:rPr>
        <w:t>(s) issued by the State of Maine Fuel Board,</w:t>
      </w:r>
      <w:r>
        <w:rPr>
          <w:rFonts w:ascii="Arial" w:hAnsi="Arial" w:cs="Arial"/>
          <w:sz w:val="24"/>
          <w:szCs w:val="24"/>
        </w:rPr>
        <w:t xml:space="preserve"> </w:t>
      </w:r>
      <w:r w:rsidR="00D91162">
        <w:rPr>
          <w:rFonts w:ascii="Arial" w:hAnsi="Arial" w:cs="Arial"/>
          <w:sz w:val="24"/>
          <w:szCs w:val="24"/>
        </w:rPr>
        <w:t xml:space="preserve">and </w:t>
      </w:r>
    </w:p>
    <w:p w14:paraId="77EC4829" w14:textId="1CBEF5B4" w:rsidR="00BD4BD8" w:rsidRDefault="00D91162" w:rsidP="00AF3636">
      <w:pPr>
        <w:pStyle w:val="ListParagraph"/>
        <w:numPr>
          <w:ilvl w:val="1"/>
          <w:numId w:val="18"/>
        </w:numPr>
        <w:rPr>
          <w:rFonts w:ascii="Arial" w:hAnsi="Arial" w:cs="Arial"/>
          <w:sz w:val="24"/>
          <w:szCs w:val="24"/>
        </w:rPr>
      </w:pPr>
      <w:r>
        <w:rPr>
          <w:rFonts w:ascii="Arial" w:hAnsi="Arial" w:cs="Arial"/>
          <w:sz w:val="24"/>
          <w:szCs w:val="24"/>
        </w:rPr>
        <w:t xml:space="preserve">Copy of Roth Training certificate in Double Wall Home Heating Oil Tanks from Roth Industries. </w:t>
      </w:r>
    </w:p>
    <w:p w14:paraId="022EADBE" w14:textId="77777777" w:rsidR="00D91162" w:rsidRDefault="00D91162" w:rsidP="00E92849">
      <w:pPr>
        <w:pStyle w:val="ListParagraph"/>
        <w:numPr>
          <w:ilvl w:val="0"/>
          <w:numId w:val="18"/>
        </w:numPr>
        <w:rPr>
          <w:rFonts w:ascii="Arial" w:hAnsi="Arial" w:cs="Arial"/>
          <w:sz w:val="24"/>
          <w:szCs w:val="24"/>
        </w:rPr>
      </w:pPr>
      <w:r>
        <w:rPr>
          <w:rFonts w:ascii="Arial" w:hAnsi="Arial" w:cs="Arial"/>
          <w:sz w:val="24"/>
          <w:szCs w:val="24"/>
        </w:rPr>
        <w:t>For installation of Propane Heating Furnaces:</w:t>
      </w:r>
    </w:p>
    <w:p w14:paraId="3A8FC507" w14:textId="008E913E" w:rsidR="00D91162" w:rsidRDefault="00D91162" w:rsidP="00D91162">
      <w:pPr>
        <w:pStyle w:val="ListParagraph"/>
        <w:numPr>
          <w:ilvl w:val="1"/>
          <w:numId w:val="18"/>
        </w:numPr>
        <w:rPr>
          <w:rFonts w:ascii="Arial" w:hAnsi="Arial" w:cs="Arial"/>
          <w:sz w:val="24"/>
          <w:szCs w:val="24"/>
        </w:rPr>
      </w:pPr>
      <w:r>
        <w:rPr>
          <w:rFonts w:ascii="Arial" w:hAnsi="Arial" w:cs="Arial"/>
          <w:sz w:val="24"/>
          <w:szCs w:val="24"/>
        </w:rPr>
        <w:t xml:space="preserve">Copy of Master Oil Burner Technician License(s) issued by the State of Maine </w:t>
      </w:r>
      <w:r>
        <w:rPr>
          <w:rFonts w:ascii="Arial" w:hAnsi="Arial" w:cs="Arial"/>
          <w:sz w:val="24"/>
          <w:szCs w:val="24"/>
        </w:rPr>
        <w:lastRenderedPageBreak/>
        <w:t>Fuel Board, and</w:t>
      </w:r>
    </w:p>
    <w:p w14:paraId="2734CAB4" w14:textId="24147A8E" w:rsidR="004D4772" w:rsidRPr="00E92849" w:rsidRDefault="00D91162" w:rsidP="00AF3636">
      <w:pPr>
        <w:pStyle w:val="ListParagraph"/>
        <w:numPr>
          <w:ilvl w:val="1"/>
          <w:numId w:val="18"/>
        </w:numPr>
        <w:rPr>
          <w:rFonts w:ascii="Arial" w:hAnsi="Arial" w:cs="Arial"/>
          <w:sz w:val="24"/>
          <w:szCs w:val="24"/>
        </w:rPr>
      </w:pPr>
      <w:r>
        <w:rPr>
          <w:rFonts w:ascii="Arial" w:hAnsi="Arial" w:cs="Arial"/>
          <w:sz w:val="24"/>
          <w:szCs w:val="24"/>
        </w:rPr>
        <w:t xml:space="preserve">Copy of Propane and Natural Gas Technician License(s) issued by the State of Maine Fuel Board. </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0BF71025"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w:t>
      </w:r>
      <w:r w:rsidR="00BC04DE">
        <w:rPr>
          <w:rFonts w:ascii="Arial" w:hAnsi="Arial" w:cs="Arial"/>
          <w:sz w:val="24"/>
          <w:szCs w:val="24"/>
        </w:rPr>
        <w:t xml:space="preserve">and provide all required attachments </w:t>
      </w:r>
      <w:r w:rsidRPr="00A71069">
        <w:rPr>
          <w:rFonts w:ascii="Arial" w:hAnsi="Arial" w:cs="Arial"/>
          <w:sz w:val="24"/>
          <w:szCs w:val="24"/>
        </w:rPr>
        <w:t xml:space="preserve">describing their qualifications and skills to provide the requested services in the RFP.  </w:t>
      </w:r>
    </w:p>
    <w:p w14:paraId="449CF443" w14:textId="72E916EE" w:rsidR="0025279E" w:rsidRPr="00A71069" w:rsidRDefault="006014A5" w:rsidP="006E38E1">
      <w:pPr>
        <w:tabs>
          <w:tab w:val="left" w:pos="360"/>
          <w:tab w:val="left" w:pos="720"/>
          <w:tab w:val="left" w:pos="1440"/>
          <w:tab w:val="left" w:pos="7200"/>
        </w:tabs>
        <w:rPr>
          <w:rFonts w:ascii="Arial" w:hAnsi="Arial" w:cs="Arial"/>
          <w:b/>
          <w:sz w:val="24"/>
          <w:szCs w:val="24"/>
        </w:rPr>
      </w:pPr>
      <w:r w:rsidRPr="00A71069">
        <w:rPr>
          <w:rFonts w:ascii="Arial" w:hAnsi="Arial" w:cs="Arial"/>
          <w:sz w:val="24"/>
          <w:szCs w:val="24"/>
        </w:rPr>
        <w:tab/>
      </w:r>
    </w:p>
    <w:p w14:paraId="54537871" w14:textId="149E3432" w:rsidR="00F871CB" w:rsidRDefault="00E82FB4" w:rsidP="00A71069">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204A44">
        <w:rPr>
          <w:rFonts w:ascii="Arial" w:hAnsi="Arial" w:cs="Arial"/>
          <w:b/>
          <w:sz w:val="24"/>
          <w:szCs w:val="24"/>
        </w:rPr>
        <w:t>II</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14451D5C" w14:textId="77777777" w:rsidR="001762F6" w:rsidRPr="00A71069" w:rsidRDefault="001762F6" w:rsidP="00A71069">
      <w:pPr>
        <w:rPr>
          <w:rFonts w:ascii="Arial" w:hAnsi="Arial" w:cs="Arial"/>
          <w:b/>
          <w:sz w:val="24"/>
          <w:szCs w:val="24"/>
        </w:rPr>
      </w:pPr>
    </w:p>
    <w:p w14:paraId="418391F4" w14:textId="3A3DBA13" w:rsidR="006934D3" w:rsidRPr="001762F6" w:rsidRDefault="006934D3" w:rsidP="001762F6">
      <w:pPr>
        <w:pStyle w:val="ListParagraph"/>
        <w:numPr>
          <w:ilvl w:val="0"/>
          <w:numId w:val="26"/>
        </w:numPr>
        <w:tabs>
          <w:tab w:val="left" w:pos="720"/>
          <w:tab w:val="left" w:pos="1800"/>
          <w:tab w:val="left" w:pos="7200"/>
        </w:tabs>
        <w:rPr>
          <w:rFonts w:ascii="Arial" w:hAnsi="Arial" w:cs="Arial"/>
          <w:b/>
          <w:sz w:val="24"/>
          <w:szCs w:val="24"/>
        </w:rPr>
      </w:pPr>
      <w:r w:rsidRPr="001762F6">
        <w:rPr>
          <w:rFonts w:ascii="Arial" w:hAnsi="Arial" w:cs="Arial"/>
          <w:b/>
          <w:sz w:val="24"/>
          <w:szCs w:val="24"/>
        </w:rPr>
        <w:t>General Instructions</w:t>
      </w:r>
    </w:p>
    <w:p w14:paraId="6F8309EA" w14:textId="1C9D0228" w:rsidR="006934D3" w:rsidRDefault="006934D3" w:rsidP="006934D3">
      <w:pPr>
        <w:tabs>
          <w:tab w:val="left" w:pos="1260"/>
        </w:tabs>
        <w:ind w:left="720"/>
        <w:rPr>
          <w:rFonts w:ascii="Arial" w:hAnsi="Arial" w:cs="Arial"/>
          <w:bCs/>
          <w:sz w:val="24"/>
          <w:szCs w:val="24"/>
        </w:rPr>
      </w:pPr>
      <w:r w:rsidRPr="00A71069">
        <w:rPr>
          <w:rFonts w:ascii="Arial" w:hAnsi="Arial" w:cs="Arial"/>
          <w:bCs/>
          <w:sz w:val="24"/>
          <w:szCs w:val="24"/>
        </w:rPr>
        <w:t xml:space="preserve">The Respondent must submit a </w:t>
      </w:r>
      <w:r w:rsidR="00763F85" w:rsidRPr="00A71069">
        <w:rPr>
          <w:rFonts w:ascii="Arial" w:hAnsi="Arial" w:cs="Arial"/>
          <w:bCs/>
          <w:sz w:val="24"/>
          <w:szCs w:val="24"/>
        </w:rPr>
        <w:t xml:space="preserve">current </w:t>
      </w:r>
      <w:r w:rsidRPr="00A71069">
        <w:rPr>
          <w:rFonts w:ascii="Arial" w:hAnsi="Arial" w:cs="Arial"/>
          <w:bCs/>
          <w:sz w:val="24"/>
          <w:szCs w:val="24"/>
        </w:rPr>
        <w:t>rate sheet</w:t>
      </w:r>
      <w:r w:rsidRPr="00A71069">
        <w:rPr>
          <w:rFonts w:ascii="Arial" w:hAnsi="Arial" w:cs="Arial"/>
          <w:sz w:val="24"/>
          <w:szCs w:val="24"/>
        </w:rPr>
        <w:t>.</w:t>
      </w:r>
      <w:r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Pr="00A71069">
        <w:rPr>
          <w:rFonts w:ascii="Arial" w:hAnsi="Arial" w:cs="Arial"/>
          <w:bCs/>
          <w:sz w:val="24"/>
          <w:szCs w:val="24"/>
        </w:rPr>
        <w:t>hourly rates</w:t>
      </w:r>
      <w:r w:rsidR="001762F6">
        <w:rPr>
          <w:rFonts w:ascii="Arial" w:hAnsi="Arial" w:cs="Arial"/>
          <w:bCs/>
          <w:sz w:val="24"/>
          <w:szCs w:val="24"/>
        </w:rPr>
        <w:t>,</w:t>
      </w:r>
      <w:r w:rsidRPr="00A71069">
        <w:rPr>
          <w:rFonts w:ascii="Arial" w:hAnsi="Arial" w:cs="Arial"/>
          <w:bCs/>
          <w:sz w:val="24"/>
          <w:szCs w:val="24"/>
        </w:rPr>
        <w:t xml:space="preserve"> for all </w:t>
      </w:r>
      <w:r w:rsidR="00763F85" w:rsidRPr="00A71069">
        <w:rPr>
          <w:rFonts w:ascii="Arial" w:hAnsi="Arial" w:cs="Arial"/>
          <w:bCs/>
          <w:sz w:val="24"/>
          <w:szCs w:val="24"/>
        </w:rPr>
        <w:t xml:space="preserve">services and </w:t>
      </w:r>
      <w:r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Pr="00A71069">
        <w:rPr>
          <w:rFonts w:ascii="Arial" w:hAnsi="Arial" w:cs="Arial"/>
          <w:bCs/>
          <w:sz w:val="24"/>
          <w:szCs w:val="24"/>
        </w:rPr>
        <w:t>.</w:t>
      </w:r>
    </w:p>
    <w:p w14:paraId="4E686A95" w14:textId="16CDBCDC" w:rsidR="001762F6" w:rsidRDefault="001762F6" w:rsidP="006934D3">
      <w:pPr>
        <w:tabs>
          <w:tab w:val="left" w:pos="1260"/>
        </w:tabs>
        <w:ind w:left="720"/>
        <w:rPr>
          <w:rFonts w:ascii="Arial" w:hAnsi="Arial" w:cs="Arial"/>
          <w:bCs/>
          <w:sz w:val="24"/>
          <w:szCs w:val="24"/>
        </w:rPr>
      </w:pPr>
    </w:p>
    <w:p w14:paraId="1A314023" w14:textId="77777777" w:rsidR="00AF3636" w:rsidRPr="00AF3636" w:rsidRDefault="00AF3636" w:rsidP="00AF3636">
      <w:pPr>
        <w:tabs>
          <w:tab w:val="left" w:pos="1260"/>
        </w:tabs>
        <w:ind w:left="720"/>
        <w:rPr>
          <w:rFonts w:ascii="Arial" w:hAnsi="Arial" w:cs="Arial"/>
          <w:sz w:val="24"/>
          <w:szCs w:val="24"/>
          <w:u w:val="single"/>
        </w:rPr>
      </w:pPr>
      <w:r w:rsidRPr="00AF3636">
        <w:rPr>
          <w:rFonts w:ascii="Arial" w:hAnsi="Arial" w:cs="Arial"/>
          <w:bCs/>
          <w:sz w:val="24"/>
          <w:szCs w:val="24"/>
          <w:u w:val="single"/>
        </w:rPr>
        <w:t>The rate sheet must include an hourly rate for a Master Oil Burner Technician.</w:t>
      </w: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C56C6E8" w:rsidR="00B63CD2" w:rsidRDefault="00B63CD2" w:rsidP="00B63CD2">
      <w:pPr>
        <w:pStyle w:val="ListParagraph"/>
        <w:rPr>
          <w:rFonts w:ascii="Arial" w:hAnsi="Arial" w:cs="Arial"/>
          <w:sz w:val="24"/>
          <w:szCs w:val="24"/>
        </w:rPr>
      </w:pPr>
    </w:p>
    <w:p w14:paraId="44DFEDC4" w14:textId="1301FF16"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5C87A836"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6E0F3BA3"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 (</w:t>
      </w:r>
      <w:r w:rsidR="003A4B78" w:rsidRPr="00D91162">
        <w:rPr>
          <w:rFonts w:ascii="Arial" w:hAnsi="Arial" w:cs="Arial"/>
          <w:b/>
          <w:sz w:val="24"/>
          <w:szCs w:val="24"/>
        </w:rPr>
        <w:t>75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5E85A6C3" w14:textId="6540C1F7" w:rsidR="00B63CD2" w:rsidRPr="0088285B" w:rsidRDefault="00B63CD2" w:rsidP="0088285B">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485B60FB" w14:textId="77777777" w:rsidR="00B63CD2" w:rsidRPr="00C97934" w:rsidRDefault="00B63CD2" w:rsidP="00B63CD2">
      <w:pPr>
        <w:rPr>
          <w:rFonts w:ascii="Arial" w:hAnsi="Arial" w:cs="Arial"/>
          <w:sz w:val="24"/>
          <w:szCs w:val="24"/>
        </w:rPr>
      </w:pPr>
    </w:p>
    <w:p w14:paraId="74A44FD4" w14:textId="37004FDD" w:rsidR="00B63CD2" w:rsidRPr="00C97934" w:rsidRDefault="00B63CD2" w:rsidP="00B63CD2">
      <w:pPr>
        <w:ind w:firstLine="720"/>
        <w:rPr>
          <w:rFonts w:ascii="Arial" w:hAnsi="Arial" w:cs="Arial"/>
          <w:b/>
          <w:sz w:val="24"/>
          <w:szCs w:val="24"/>
        </w:rPr>
      </w:pPr>
      <w:r w:rsidRPr="00C97934">
        <w:rPr>
          <w:rFonts w:ascii="Arial" w:hAnsi="Arial" w:cs="Arial"/>
          <w:b/>
          <w:sz w:val="24"/>
          <w:szCs w:val="24"/>
        </w:rPr>
        <w:t>Section I</w:t>
      </w:r>
      <w:r w:rsidR="0088285B">
        <w:rPr>
          <w:rFonts w:ascii="Arial" w:hAnsi="Arial" w:cs="Arial"/>
          <w:b/>
          <w:sz w:val="24"/>
          <w:szCs w:val="24"/>
        </w:rPr>
        <w:t>II</w:t>
      </w:r>
      <w:r w:rsidRPr="00C97934">
        <w:rPr>
          <w:rFonts w:ascii="Arial" w:hAnsi="Arial" w:cs="Arial"/>
          <w:b/>
          <w:sz w:val="24"/>
          <w:szCs w:val="24"/>
        </w:rPr>
        <w:t xml:space="preserve">. </w:t>
      </w:r>
      <w:r w:rsidRPr="00C97934">
        <w:rPr>
          <w:rFonts w:ascii="Arial" w:hAnsi="Arial" w:cs="Arial"/>
          <w:b/>
          <w:sz w:val="24"/>
          <w:szCs w:val="24"/>
        </w:rPr>
        <w:tab/>
        <w:t xml:space="preserve"> Cost Proposal (</w:t>
      </w:r>
      <w:r w:rsidR="00FA574C" w:rsidRPr="00D91162">
        <w:rPr>
          <w:rFonts w:ascii="Arial" w:hAnsi="Arial" w:cs="Arial"/>
          <w:b/>
          <w:sz w:val="24"/>
          <w:szCs w:val="24"/>
        </w:rPr>
        <w:t>25</w:t>
      </w:r>
      <w:r w:rsidR="00FA574C">
        <w:rPr>
          <w:rFonts w:ascii="Arial" w:hAnsi="Arial" w:cs="Arial"/>
          <w:b/>
          <w:color w:val="FF0000"/>
          <w:sz w:val="24"/>
          <w:szCs w:val="24"/>
        </w:rPr>
        <w:t xml:space="preserve"> </w:t>
      </w:r>
      <w:r w:rsidRPr="00C97934">
        <w:rPr>
          <w:rFonts w:ascii="Arial" w:hAnsi="Arial" w:cs="Arial"/>
          <w:b/>
          <w:sz w:val="24"/>
          <w:szCs w:val="24"/>
        </w:rPr>
        <w:t xml:space="preserve">points) </w:t>
      </w:r>
    </w:p>
    <w:p w14:paraId="5E975F44" w14:textId="0781923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w:t>
      </w:r>
      <w:r w:rsidR="001762F6">
        <w:rPr>
          <w:rFonts w:ascii="Arial" w:hAnsi="Arial" w:cs="Arial"/>
          <w:sz w:val="24"/>
          <w:szCs w:val="24"/>
        </w:rPr>
        <w:t>II</w:t>
      </w:r>
      <w:r w:rsidRPr="00C97934">
        <w:rPr>
          <w:rFonts w:ascii="Arial" w:hAnsi="Arial" w:cs="Arial"/>
          <w:sz w:val="24"/>
          <w:szCs w:val="24"/>
        </w:rPr>
        <w:t>.</w:t>
      </w:r>
    </w:p>
    <w:p w14:paraId="702E993A" w14:textId="77777777" w:rsidR="00B63CD2" w:rsidRDefault="00B63CD2" w:rsidP="00B63CD2">
      <w:pPr>
        <w:pStyle w:val="ListParagraph"/>
        <w:ind w:left="180"/>
        <w:rPr>
          <w:rFonts w:ascii="Arial" w:hAnsi="Arial" w:cs="Arial"/>
          <w:sz w:val="24"/>
          <w:szCs w:val="24"/>
        </w:rPr>
      </w:pPr>
    </w:p>
    <w:p w14:paraId="6B9D54EC" w14:textId="51416AA3" w:rsidR="009B246B" w:rsidRDefault="00B63CD2" w:rsidP="000B5C06">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55A4C7A1" w14:textId="77777777" w:rsidR="00BE7E64" w:rsidRDefault="00BE7E64" w:rsidP="00BE7E64">
      <w:pPr>
        <w:pStyle w:val="ListParagraph"/>
        <w:rPr>
          <w:rFonts w:ascii="Arial" w:hAnsi="Arial" w:cs="Arial"/>
          <w:sz w:val="24"/>
          <w:szCs w:val="24"/>
        </w:rPr>
      </w:pPr>
    </w:p>
    <w:p w14:paraId="10DDDFA2" w14:textId="1924B2F1" w:rsidR="00717903" w:rsidRPr="002F1E99" w:rsidRDefault="00FD0C8C" w:rsidP="000B5C06">
      <w:pPr>
        <w:pStyle w:val="ListParagraph"/>
        <w:numPr>
          <w:ilvl w:val="1"/>
          <w:numId w:val="22"/>
        </w:numPr>
        <w:rPr>
          <w:rFonts w:ascii="Arial" w:hAnsi="Arial" w:cs="Arial"/>
          <w:sz w:val="24"/>
          <w:szCs w:val="24"/>
        </w:rPr>
      </w:pPr>
      <w:r w:rsidRPr="00D91162">
        <w:rPr>
          <w:rFonts w:ascii="Arial" w:hAnsi="Arial" w:cs="Arial"/>
          <w:b/>
          <w:sz w:val="24"/>
          <w:szCs w:val="24"/>
        </w:rPr>
        <w:t>Scoring the Cost Proposal:</w:t>
      </w:r>
      <w:r w:rsidRPr="00D91162">
        <w:rPr>
          <w:rFonts w:ascii="Arial" w:hAnsi="Arial" w:cs="Arial"/>
          <w:bCs/>
          <w:sz w:val="24"/>
          <w:szCs w:val="24"/>
        </w:rPr>
        <w:t xml:space="preserve"> The total cost proposed for conducting all the functions specifi</w:t>
      </w:r>
      <w:r w:rsidR="00D72DE4" w:rsidRPr="00D91162">
        <w:rPr>
          <w:rFonts w:ascii="Arial" w:hAnsi="Arial" w:cs="Arial"/>
          <w:bCs/>
          <w:sz w:val="24"/>
          <w:szCs w:val="24"/>
        </w:rPr>
        <w:t>ed in this RFP will be assigned a score according to a mathematical formula</w:t>
      </w:r>
      <w:r w:rsidR="00BE44FC" w:rsidRPr="00D91162">
        <w:rPr>
          <w:rFonts w:ascii="Arial" w:hAnsi="Arial" w:cs="Arial"/>
          <w:bCs/>
          <w:sz w:val="24"/>
          <w:szCs w:val="24"/>
        </w:rPr>
        <w:t>. The lowest bid will be awarded 25 points. Proposals with higher bid values will be awarded proportionately</w:t>
      </w:r>
      <w:r w:rsidR="00D46CDB" w:rsidRPr="00D91162">
        <w:rPr>
          <w:rFonts w:ascii="Arial" w:hAnsi="Arial" w:cs="Arial"/>
          <w:bCs/>
          <w:sz w:val="24"/>
          <w:szCs w:val="24"/>
        </w:rPr>
        <w:t xml:space="preserve"> fewer points calculated in comparison with the lowest bid.</w:t>
      </w:r>
    </w:p>
    <w:p w14:paraId="2FF17496" w14:textId="77777777" w:rsidR="00BE7E64" w:rsidRPr="002F1E99" w:rsidRDefault="00BE7E64" w:rsidP="00BE7E64">
      <w:pPr>
        <w:pStyle w:val="ListParagraph"/>
        <w:rPr>
          <w:rFonts w:ascii="Arial" w:hAnsi="Arial" w:cs="Arial"/>
          <w:sz w:val="24"/>
          <w:szCs w:val="24"/>
        </w:rPr>
      </w:pPr>
    </w:p>
    <w:p w14:paraId="3B996753" w14:textId="5D125856" w:rsidR="00D46CDB" w:rsidRPr="00D91162" w:rsidRDefault="00E26437" w:rsidP="00D46CDB">
      <w:pPr>
        <w:ind w:left="720"/>
        <w:rPr>
          <w:rFonts w:ascii="Arial" w:hAnsi="Arial" w:cs="Arial"/>
          <w:sz w:val="24"/>
          <w:szCs w:val="24"/>
        </w:rPr>
      </w:pPr>
      <w:r w:rsidRPr="00D91162">
        <w:rPr>
          <w:rFonts w:ascii="Arial" w:hAnsi="Arial" w:cs="Arial"/>
          <w:sz w:val="24"/>
          <w:szCs w:val="24"/>
        </w:rPr>
        <w:t>The scoring formula is:</w:t>
      </w:r>
    </w:p>
    <w:p w14:paraId="23D3BDC6" w14:textId="77777777" w:rsidR="00BE7E64" w:rsidRPr="00D91162" w:rsidRDefault="00BE7E64" w:rsidP="00D46CDB">
      <w:pPr>
        <w:ind w:left="720"/>
        <w:rPr>
          <w:rFonts w:ascii="Arial" w:hAnsi="Arial" w:cs="Arial"/>
          <w:sz w:val="24"/>
          <w:szCs w:val="24"/>
        </w:rPr>
      </w:pPr>
    </w:p>
    <w:p w14:paraId="684BF6A0" w14:textId="11E27850" w:rsidR="00E26437" w:rsidRPr="00D91162" w:rsidRDefault="00E26437" w:rsidP="00D46CDB">
      <w:pPr>
        <w:ind w:left="720"/>
        <w:rPr>
          <w:rFonts w:ascii="Arial" w:hAnsi="Arial" w:cs="Arial"/>
          <w:sz w:val="24"/>
          <w:szCs w:val="24"/>
        </w:rPr>
      </w:pPr>
      <w:r w:rsidRPr="00D91162">
        <w:rPr>
          <w:rFonts w:ascii="Arial" w:hAnsi="Arial" w:cs="Arial"/>
          <w:sz w:val="24"/>
          <w:szCs w:val="24"/>
        </w:rPr>
        <w:lastRenderedPageBreak/>
        <w:t>(Lowest submitted Master Oil Burner Technician hourly rate</w:t>
      </w:r>
      <w:r w:rsidR="001762F6">
        <w:rPr>
          <w:rFonts w:ascii="Arial" w:hAnsi="Arial" w:cs="Arial"/>
          <w:sz w:val="24"/>
          <w:szCs w:val="24"/>
        </w:rPr>
        <w:t xml:space="preserve"> </w:t>
      </w:r>
      <w:r w:rsidRPr="00D91162">
        <w:rPr>
          <w:rFonts w:ascii="Arial" w:hAnsi="Arial" w:cs="Arial"/>
          <w:sz w:val="24"/>
          <w:szCs w:val="24"/>
        </w:rPr>
        <w:t>/</w:t>
      </w:r>
      <w:r w:rsidR="001762F6">
        <w:rPr>
          <w:rFonts w:ascii="Arial" w:hAnsi="Arial" w:cs="Arial"/>
          <w:sz w:val="24"/>
          <w:szCs w:val="24"/>
        </w:rPr>
        <w:t xml:space="preserve"> </w:t>
      </w:r>
      <w:r w:rsidRPr="00D91162">
        <w:rPr>
          <w:rFonts w:ascii="Arial" w:hAnsi="Arial" w:cs="Arial"/>
          <w:sz w:val="24"/>
          <w:szCs w:val="24"/>
        </w:rPr>
        <w:t>Master Oil Burner Technician hourly rate being scored) x 25 = pro-rated score.</w:t>
      </w:r>
    </w:p>
    <w:p w14:paraId="3F5136AE" w14:textId="77777777" w:rsidR="00BE7E64" w:rsidRPr="00D91162" w:rsidRDefault="00BE7E64" w:rsidP="00D46CDB">
      <w:pPr>
        <w:ind w:left="720"/>
        <w:rPr>
          <w:rFonts w:ascii="Arial" w:hAnsi="Arial" w:cs="Arial"/>
          <w:sz w:val="24"/>
          <w:szCs w:val="24"/>
          <w:u w:val="single"/>
        </w:rPr>
      </w:pPr>
    </w:p>
    <w:p w14:paraId="1F8F89F4" w14:textId="0D24294D" w:rsidR="002E5F2A" w:rsidRPr="00D91162" w:rsidRDefault="002E5F2A" w:rsidP="00D46CDB">
      <w:pPr>
        <w:ind w:left="720"/>
        <w:rPr>
          <w:rFonts w:ascii="Arial" w:hAnsi="Arial" w:cs="Arial"/>
          <w:sz w:val="24"/>
          <w:szCs w:val="24"/>
        </w:rPr>
      </w:pPr>
      <w:r w:rsidRPr="00D91162">
        <w:rPr>
          <w:rFonts w:ascii="Arial" w:hAnsi="Arial" w:cs="Arial"/>
          <w:sz w:val="24"/>
          <w:szCs w:val="24"/>
          <w:u w:val="single"/>
        </w:rPr>
        <w:t>No Best and Final Offers:</w:t>
      </w:r>
      <w:r w:rsidRPr="00D91162">
        <w:rPr>
          <w:rFonts w:ascii="Arial" w:hAnsi="Arial" w:cs="Arial"/>
          <w:sz w:val="24"/>
          <w:szCs w:val="24"/>
        </w:rPr>
        <w:t xml:space="preserve"> The State of Maine will not seek</w:t>
      </w:r>
      <w:r w:rsidR="00BE7E64" w:rsidRPr="00D91162">
        <w:rPr>
          <w:rFonts w:ascii="Arial" w:hAnsi="Arial" w:cs="Arial"/>
          <w:sz w:val="24"/>
          <w:szCs w:val="24"/>
        </w:rPr>
        <w:t xml:space="preserve"> a best and final offer (BAFO) from any Bidder in this procurement process. All Bidders are expected to provide their best value pricing with the submission of their proposal.</w:t>
      </w:r>
    </w:p>
    <w:p w14:paraId="4D7ED51A" w14:textId="77777777" w:rsidR="00B63CD2" w:rsidRDefault="00B63CD2" w:rsidP="00B63CD2">
      <w:pPr>
        <w:pStyle w:val="ListParagraph"/>
        <w:rPr>
          <w:rStyle w:val="InitialStyle"/>
          <w:rFonts w:ascii="Arial" w:hAnsi="Arial" w:cs="Arial"/>
          <w:b/>
        </w:rPr>
      </w:pPr>
    </w:p>
    <w:p w14:paraId="15C236B1" w14:textId="11B888FF"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w:t>
      </w:r>
      <w:r w:rsidR="00B80F73">
        <w:rPr>
          <w:rFonts w:ascii="Arial" w:hAnsi="Arial" w:cs="Arial"/>
          <w:sz w:val="24"/>
          <w:szCs w:val="24"/>
        </w:rPr>
        <w:t>s</w:t>
      </w:r>
      <w:r w:rsidRPr="00B63CD2">
        <w:rPr>
          <w:rFonts w:ascii="Arial" w:hAnsi="Arial" w:cs="Arial"/>
          <w:sz w:val="24"/>
          <w:szCs w:val="24"/>
        </w:rPr>
        <w:t xml:space="preserve">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personnel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5D53B32E"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PQVL on an</w:t>
      </w:r>
      <w:r w:rsidR="003B2639">
        <w:rPr>
          <w:rStyle w:val="InitialStyle"/>
          <w:rFonts w:ascii="Arial" w:hAnsi="Arial" w:cs="Arial"/>
        </w:rPr>
        <w:t xml:space="preserve"> </w:t>
      </w:r>
      <w:r w:rsidR="003B2639" w:rsidRPr="00D91162">
        <w:rPr>
          <w:rStyle w:val="InitialStyle"/>
          <w:rFonts w:ascii="Arial" w:hAnsi="Arial" w:cs="Arial"/>
        </w:rPr>
        <w:t>annual</w:t>
      </w:r>
      <w:r w:rsidRPr="00A71069">
        <w:rPr>
          <w:rStyle w:val="InitialStyle"/>
          <w:rFonts w:ascii="Arial" w:hAnsi="Arial" w:cs="Arial"/>
        </w:rPr>
        <w:t xml:space="preserve"> 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8"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lastRenderedPageBreak/>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6540481D" w14:textId="77777777" w:rsidR="00AF3636" w:rsidRDefault="00AF3636" w:rsidP="00AF3636">
      <w:pPr>
        <w:tabs>
          <w:tab w:val="left" w:pos="1080"/>
        </w:tabs>
        <w:rPr>
          <w:rFonts w:ascii="Arial" w:hAnsi="Arial" w:cs="Arial"/>
          <w:sz w:val="24"/>
          <w:szCs w:val="24"/>
        </w:rPr>
      </w:pPr>
    </w:p>
    <w:p w14:paraId="5E4EA929" w14:textId="7A03221A" w:rsidR="00822AA1" w:rsidRPr="00A71069" w:rsidRDefault="009870DB" w:rsidP="00AF3636">
      <w:pPr>
        <w:tabs>
          <w:tab w:val="left" w:pos="1080"/>
        </w:tabs>
        <w:rPr>
          <w:rFonts w:ascii="Arial" w:hAnsi="Arial" w:cs="Arial"/>
          <w:u w:val="single"/>
        </w:rPr>
      </w:pPr>
      <w:r w:rsidRPr="00204A44">
        <w:rPr>
          <w:rFonts w:ascii="Arial" w:hAnsi="Arial" w:cs="Arial"/>
          <w:b/>
          <w:bCs/>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2C32D1DB" w14:textId="77777777" w:rsidR="00AF3636" w:rsidRDefault="00AF3636" w:rsidP="00AF3636">
      <w:pPr>
        <w:tabs>
          <w:tab w:val="left" w:pos="1080"/>
        </w:tabs>
        <w:rPr>
          <w:rFonts w:ascii="Arial" w:hAnsi="Arial" w:cs="Arial"/>
          <w:u w:val="single"/>
        </w:rPr>
      </w:pPr>
    </w:p>
    <w:p w14:paraId="7B7E301C" w14:textId="6E1B665C" w:rsidR="00DE7837" w:rsidRPr="00A71069" w:rsidRDefault="00DE7837" w:rsidP="00AF3636">
      <w:pPr>
        <w:tabs>
          <w:tab w:val="left" w:pos="1080"/>
        </w:tabs>
        <w:rPr>
          <w:rFonts w:ascii="Arial" w:hAnsi="Arial" w:cs="Arial"/>
          <w:u w:val="single"/>
        </w:rPr>
      </w:pPr>
      <w:r w:rsidRPr="00204A44">
        <w:rPr>
          <w:rFonts w:ascii="Arial" w:hAnsi="Arial" w:cs="Arial"/>
          <w:b/>
          <w:bCs/>
          <w:sz w:val="24"/>
          <w:szCs w:val="24"/>
        </w:rPr>
        <w:t>Appendix B</w:t>
      </w:r>
      <w:r w:rsidRPr="00A71069">
        <w:rPr>
          <w:rFonts w:ascii="Arial" w:hAnsi="Arial" w:cs="Arial"/>
          <w:sz w:val="24"/>
          <w:szCs w:val="24"/>
        </w:rPr>
        <w:t xml:space="preserve"> – Debarment, Performance and Non-Collusion Certification</w:t>
      </w:r>
    </w:p>
    <w:p w14:paraId="2491615B" w14:textId="77777777" w:rsidR="00AF3636" w:rsidRDefault="00AF3636" w:rsidP="00AF3636">
      <w:pPr>
        <w:tabs>
          <w:tab w:val="left" w:pos="1080"/>
        </w:tabs>
        <w:rPr>
          <w:rFonts w:ascii="Arial" w:hAnsi="Arial" w:cs="Arial"/>
          <w:b/>
          <w:bCs/>
          <w:sz w:val="24"/>
          <w:szCs w:val="24"/>
        </w:rPr>
      </w:pPr>
    </w:p>
    <w:p w14:paraId="69AF5835" w14:textId="2CA72DB6" w:rsidR="003D5C04" w:rsidRPr="00A71069" w:rsidRDefault="003D5C04" w:rsidP="00AF3636">
      <w:pPr>
        <w:tabs>
          <w:tab w:val="left" w:pos="1080"/>
        </w:tabs>
        <w:rPr>
          <w:rFonts w:ascii="Arial" w:hAnsi="Arial" w:cs="Arial"/>
          <w:sz w:val="24"/>
          <w:szCs w:val="24"/>
        </w:rPr>
      </w:pPr>
      <w:r w:rsidRPr="00204A44">
        <w:rPr>
          <w:rFonts w:ascii="Arial" w:hAnsi="Arial" w:cs="Arial"/>
          <w:b/>
          <w:bCs/>
          <w:sz w:val="24"/>
          <w:szCs w:val="24"/>
        </w:rPr>
        <w:t>Appendix C</w:t>
      </w:r>
      <w:r w:rsidRPr="00A71069">
        <w:rPr>
          <w:rFonts w:ascii="Arial" w:hAnsi="Arial" w:cs="Arial"/>
          <w:sz w:val="24"/>
          <w:szCs w:val="24"/>
        </w:rPr>
        <w:t xml:space="preserve"> – Qualifications and Experience Form</w:t>
      </w:r>
    </w:p>
    <w:p w14:paraId="0C38CC52" w14:textId="77777777" w:rsidR="00AF3636" w:rsidRDefault="00AF3636" w:rsidP="00AF3636">
      <w:pPr>
        <w:tabs>
          <w:tab w:val="left" w:pos="1080"/>
        </w:tabs>
        <w:rPr>
          <w:rFonts w:ascii="Arial" w:hAnsi="Arial" w:cs="Arial"/>
          <w:b/>
          <w:bCs/>
          <w:sz w:val="24"/>
          <w:szCs w:val="24"/>
        </w:rPr>
      </w:pPr>
    </w:p>
    <w:p w14:paraId="232FAA2C" w14:textId="7FA8DD25" w:rsidR="007D618A" w:rsidRPr="00A71069" w:rsidRDefault="00F65DAB" w:rsidP="00AF3636">
      <w:pPr>
        <w:tabs>
          <w:tab w:val="left" w:pos="1080"/>
        </w:tabs>
        <w:rPr>
          <w:rFonts w:ascii="Arial" w:hAnsi="Arial" w:cs="Arial"/>
          <w:sz w:val="24"/>
          <w:szCs w:val="24"/>
        </w:rPr>
      </w:pPr>
      <w:r w:rsidRPr="00204A44">
        <w:rPr>
          <w:rFonts w:ascii="Arial" w:hAnsi="Arial" w:cs="Arial"/>
          <w:b/>
          <w:bCs/>
          <w:sz w:val="24"/>
          <w:szCs w:val="24"/>
        </w:rPr>
        <w:t>Appendix D</w:t>
      </w:r>
      <w:r w:rsidR="007D618A" w:rsidRPr="00A71069">
        <w:rPr>
          <w:rFonts w:ascii="Arial" w:hAnsi="Arial" w:cs="Arial"/>
          <w:sz w:val="24"/>
          <w:szCs w:val="24"/>
        </w:rPr>
        <w:t xml:space="preserve"> – Submitted Question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1BE8CA24"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B63A62" w:rsidRPr="00F450AD">
        <w:rPr>
          <w:rFonts w:ascii="Arial" w:hAnsi="Arial" w:cs="Arial"/>
          <w:b/>
          <w:sz w:val="28"/>
          <w:szCs w:val="28"/>
        </w:rPr>
        <w:t>Environmental Protection</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3E4EACEC"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CD58D2">
        <w:rPr>
          <w:rFonts w:ascii="Arial" w:hAnsi="Arial" w:cs="Arial"/>
          <w:b/>
          <w:sz w:val="28"/>
          <w:szCs w:val="28"/>
        </w:rPr>
        <w:t xml:space="preserve"> 202210170</w:t>
      </w:r>
    </w:p>
    <w:p w14:paraId="1C021E41" w14:textId="184F682D" w:rsidR="00CB4A8E" w:rsidRDefault="00820EA5" w:rsidP="00221A14">
      <w:pPr>
        <w:jc w:val="center"/>
        <w:rPr>
          <w:rStyle w:val="InitialStyle"/>
          <w:rFonts w:ascii="Arial" w:hAnsi="Arial" w:cs="Arial"/>
          <w:b/>
          <w:bCs/>
          <w:color w:val="FF0000"/>
          <w:sz w:val="28"/>
          <w:szCs w:val="28"/>
          <w:u w:val="single"/>
        </w:rPr>
      </w:pPr>
      <w:r w:rsidRPr="00A71069">
        <w:rPr>
          <w:rStyle w:val="InitialStyle"/>
          <w:rFonts w:ascii="Arial" w:hAnsi="Arial" w:cs="Arial"/>
          <w:b/>
          <w:bCs/>
          <w:sz w:val="28"/>
          <w:szCs w:val="28"/>
          <w:u w:val="single"/>
        </w:rPr>
        <w:t>Pre-Qualified Vendor List for</w:t>
      </w:r>
    </w:p>
    <w:p w14:paraId="57CBAAC5" w14:textId="791E5725" w:rsidR="00221A14" w:rsidRPr="00A71069" w:rsidRDefault="00500D13" w:rsidP="00221A14">
      <w:pPr>
        <w:jc w:val="center"/>
        <w:rPr>
          <w:rFonts w:ascii="Arial" w:hAnsi="Arial" w:cs="Arial"/>
          <w:b/>
          <w:sz w:val="28"/>
          <w:szCs w:val="28"/>
        </w:rPr>
      </w:pPr>
      <w:r w:rsidRPr="00F450AD">
        <w:rPr>
          <w:rStyle w:val="InitialStyle"/>
          <w:rFonts w:ascii="Arial" w:hAnsi="Arial" w:cs="Arial"/>
          <w:b/>
          <w:bCs/>
          <w:sz w:val="28"/>
          <w:szCs w:val="28"/>
          <w:u w:val="single"/>
        </w:rPr>
        <w:t>Home Heating Oil Tank Replacements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r w:rsidR="00AC4E4D" w:rsidRPr="00A71069">
        <w:rPr>
          <w:rFonts w:ascii="Arial" w:hAnsi="Arial" w:cs="Arial"/>
          <w:sz w:val="24"/>
          <w:szCs w:val="24"/>
        </w:rPr>
        <w:t>enter</w:t>
      </w:r>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9"/>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3CC7A36B" w:rsidR="00A62F45" w:rsidRPr="00A71069" w:rsidRDefault="00A62F45" w:rsidP="007D50B8">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CB4A8E" w:rsidRPr="00F450AD">
        <w:rPr>
          <w:rStyle w:val="InitialStyle"/>
          <w:rFonts w:ascii="Arial" w:hAnsi="Arial" w:cs="Arial"/>
          <w:b/>
          <w:sz w:val="28"/>
          <w:szCs w:val="28"/>
        </w:rPr>
        <w:t>Environmental Protection</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40BB86BC"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CD58D2">
        <w:rPr>
          <w:rStyle w:val="InitialStyle"/>
          <w:rFonts w:ascii="Arial" w:hAnsi="Arial" w:cs="Arial"/>
          <w:b/>
          <w:sz w:val="28"/>
          <w:szCs w:val="28"/>
        </w:rPr>
        <w:t xml:space="preserve"> 202210170</w:t>
      </w:r>
    </w:p>
    <w:p w14:paraId="0C389522" w14:textId="77777777" w:rsidR="007347A7" w:rsidRDefault="00820EA5" w:rsidP="007D50B8">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Pre-Qualified Vendor List for</w:t>
      </w:r>
    </w:p>
    <w:p w14:paraId="13FCF611" w14:textId="187CF10F" w:rsidR="00A62F45" w:rsidRPr="00A71069" w:rsidRDefault="007347A7" w:rsidP="007D50B8">
      <w:pPr>
        <w:pStyle w:val="DefaultText"/>
        <w:jc w:val="center"/>
        <w:rPr>
          <w:rStyle w:val="InitialStyle"/>
          <w:rFonts w:ascii="Arial" w:hAnsi="Arial" w:cs="Arial"/>
          <w:b/>
          <w:sz w:val="28"/>
          <w:szCs w:val="28"/>
        </w:rPr>
      </w:pPr>
      <w:r w:rsidRPr="00F450AD">
        <w:rPr>
          <w:rStyle w:val="InitialStyle"/>
          <w:rFonts w:ascii="Arial" w:hAnsi="Arial" w:cs="Arial"/>
          <w:b/>
          <w:bCs/>
          <w:sz w:val="28"/>
          <w:szCs w:val="28"/>
          <w:u w:val="single"/>
        </w:rPr>
        <w:t>Home Heating Oil Tank Replacements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62B39032" w14:textId="77777777" w:rsidR="00AF3636" w:rsidRPr="00C97934" w:rsidRDefault="00AF3636" w:rsidP="00AF3636">
      <w:pPr>
        <w:spacing w:after="200"/>
        <w:rPr>
          <w:rFonts w:ascii="Arial" w:hAnsi="Arial" w:cs="Arial"/>
          <w:i/>
          <w:iCs/>
          <w:sz w:val="24"/>
          <w:szCs w:val="24"/>
        </w:rPr>
      </w:pPr>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1DAFA994" w14:textId="77777777" w:rsidR="00AF3636" w:rsidRPr="00C97934" w:rsidRDefault="00AF3636" w:rsidP="00AF3636">
      <w:pPr>
        <w:pStyle w:val="ListParagraph"/>
        <w:widowControl/>
        <w:numPr>
          <w:ilvl w:val="0"/>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7095D51" w14:textId="77777777" w:rsidR="00AF3636" w:rsidRDefault="00AF3636" w:rsidP="00AF3636">
      <w:pPr>
        <w:pStyle w:val="ListParagraph"/>
        <w:widowControl/>
        <w:numPr>
          <w:ilvl w:val="0"/>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D4DE25D" w14:textId="77777777" w:rsidR="00AF3636" w:rsidRDefault="00AF3636" w:rsidP="00AF3636">
      <w:pPr>
        <w:pStyle w:val="ListParagraph"/>
        <w:widowControl/>
        <w:numPr>
          <w:ilvl w:val="1"/>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6FF1E006" w14:textId="77777777" w:rsidR="00AF3636" w:rsidRPr="00C97934" w:rsidRDefault="00AF3636" w:rsidP="00AF3636">
      <w:pPr>
        <w:pStyle w:val="ListParagraph"/>
        <w:widowControl/>
        <w:numPr>
          <w:ilvl w:val="1"/>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2D2C4902" w14:textId="77777777" w:rsidR="00AF3636" w:rsidRPr="00C97934" w:rsidRDefault="00AF3636" w:rsidP="00AF3636">
      <w:pPr>
        <w:pStyle w:val="ListParagraph"/>
        <w:widowControl/>
        <w:numPr>
          <w:ilvl w:val="0"/>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16F98AE6" w14:textId="77777777" w:rsidR="00AF3636" w:rsidRPr="00C97934" w:rsidRDefault="00AF3636" w:rsidP="00AF3636">
      <w:pPr>
        <w:pStyle w:val="ListParagraph"/>
        <w:widowControl/>
        <w:numPr>
          <w:ilvl w:val="0"/>
          <w:numId w:val="27"/>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E5263BB" w14:textId="77777777" w:rsidR="00AF3636" w:rsidRPr="00C97934" w:rsidRDefault="00AF3636" w:rsidP="00AF3636">
      <w:pPr>
        <w:pStyle w:val="ListParagraph"/>
        <w:widowControl/>
        <w:numPr>
          <w:ilvl w:val="0"/>
          <w:numId w:val="2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745066D" w14:textId="77777777" w:rsidR="00155269" w:rsidRPr="00A71069"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A71069" w:rsidRDefault="00E82FB4" w:rsidP="007D50B8">
      <w:pPr>
        <w:pStyle w:val="DefaultText"/>
        <w:rPr>
          <w:rStyle w:val="InitialStyle"/>
          <w:rFonts w:ascii="Arial" w:hAnsi="Arial" w:cs="Arial"/>
        </w:rPr>
      </w:pP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2F2F3BEB"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4AB9A7EC" w14:textId="7FA8C057"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7347A7" w:rsidRPr="00F450AD">
        <w:rPr>
          <w:rStyle w:val="InitialStyle"/>
          <w:rFonts w:ascii="Arial" w:hAnsi="Arial" w:cs="Arial"/>
          <w:b/>
          <w:sz w:val="28"/>
          <w:szCs w:val="28"/>
        </w:rPr>
        <w:t>Environmental Protection</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386DE5DA"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CD58D2">
        <w:rPr>
          <w:rStyle w:val="InitialStyle"/>
          <w:rFonts w:ascii="Arial" w:hAnsi="Arial" w:cs="Arial"/>
          <w:b/>
          <w:sz w:val="28"/>
          <w:szCs w:val="28"/>
        </w:rPr>
        <w:t xml:space="preserve"> 202210170</w:t>
      </w:r>
    </w:p>
    <w:p w14:paraId="4CB44691" w14:textId="77777777" w:rsidR="007347A7" w:rsidRDefault="00820EA5" w:rsidP="003D5C04">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Pre-Qualified Vendor List for</w:t>
      </w:r>
    </w:p>
    <w:p w14:paraId="7B394988" w14:textId="0BA82586" w:rsidR="003D5C04" w:rsidRPr="00A71069" w:rsidRDefault="007347A7" w:rsidP="003D5C04">
      <w:pPr>
        <w:pStyle w:val="DefaultText"/>
        <w:jc w:val="center"/>
        <w:rPr>
          <w:rStyle w:val="InitialStyle"/>
          <w:rFonts w:ascii="Arial" w:hAnsi="Arial" w:cs="Arial"/>
          <w:b/>
          <w:sz w:val="28"/>
          <w:szCs w:val="28"/>
        </w:rPr>
      </w:pPr>
      <w:r w:rsidRPr="00F450AD">
        <w:rPr>
          <w:rStyle w:val="InitialStyle"/>
          <w:rFonts w:ascii="Arial" w:hAnsi="Arial" w:cs="Arial"/>
          <w:b/>
          <w:bCs/>
          <w:sz w:val="28"/>
          <w:szCs w:val="28"/>
          <w:u w:val="single"/>
        </w:rPr>
        <w:t>Home Heating Oil Tank Replacements</w:t>
      </w:r>
    </w:p>
    <w:bookmarkEnd w:id="42"/>
    <w:p w14:paraId="7E1B9D05" w14:textId="77777777" w:rsidR="006E7FF0" w:rsidRPr="00F450AD" w:rsidRDefault="006E7FF0" w:rsidP="006E7F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45"/>
        <w:gridCol w:w="6795"/>
      </w:tblGrid>
      <w:tr w:rsidR="006E7FF0" w:rsidRPr="00F450AD" w14:paraId="24F63577" w14:textId="77777777" w:rsidTr="00BC04DE">
        <w:trPr>
          <w:cantSplit/>
          <w:trHeight w:val="798"/>
        </w:trPr>
        <w:tc>
          <w:tcPr>
            <w:tcW w:w="3645" w:type="dxa"/>
            <w:tcBorders>
              <w:top w:val="double" w:sz="4" w:space="0" w:color="auto"/>
              <w:bottom w:val="double" w:sz="4" w:space="0" w:color="auto"/>
            </w:tcBorders>
            <w:shd w:val="clear" w:color="auto" w:fill="C6D9F1"/>
            <w:vAlign w:val="center"/>
          </w:tcPr>
          <w:p w14:paraId="0463C5A7" w14:textId="77777777" w:rsidR="006E7FF0" w:rsidRPr="00F450AD" w:rsidRDefault="006E7FF0" w:rsidP="00137AF2">
            <w:pPr>
              <w:pStyle w:val="DefaultText"/>
              <w:rPr>
                <w:rStyle w:val="InitialStyle"/>
                <w:rFonts w:ascii="Arial" w:hAnsi="Arial" w:cs="Arial"/>
                <w:b/>
              </w:rPr>
            </w:pPr>
            <w:r w:rsidRPr="00F450AD">
              <w:rPr>
                <w:rStyle w:val="InitialStyle"/>
                <w:rFonts w:ascii="Arial" w:hAnsi="Arial" w:cs="Arial"/>
                <w:b/>
              </w:rPr>
              <w:t>Bidder’s Organization Name:</w:t>
            </w:r>
          </w:p>
        </w:tc>
        <w:tc>
          <w:tcPr>
            <w:tcW w:w="6795" w:type="dxa"/>
            <w:tcBorders>
              <w:top w:val="double" w:sz="4" w:space="0" w:color="auto"/>
            </w:tcBorders>
            <w:vAlign w:val="center"/>
          </w:tcPr>
          <w:p w14:paraId="02A23C76" w14:textId="77777777" w:rsidR="006E7FF0" w:rsidRPr="00F450AD" w:rsidRDefault="006E7FF0" w:rsidP="00137AF2">
            <w:pPr>
              <w:pStyle w:val="DefaultText"/>
              <w:rPr>
                <w:rStyle w:val="InitialStyle"/>
                <w:rFonts w:ascii="Arial" w:hAnsi="Arial" w:cs="Arial"/>
                <w:b/>
              </w:rPr>
            </w:pPr>
          </w:p>
        </w:tc>
      </w:tr>
    </w:tbl>
    <w:p w14:paraId="5C9E55B9" w14:textId="42720B54" w:rsidR="006E7FF0" w:rsidRDefault="006E7FF0" w:rsidP="006E7F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C29744D" w14:textId="39E2B27B" w:rsidR="005F4819" w:rsidRPr="00BC04DE" w:rsidRDefault="005F4819" w:rsidP="006E7F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r w:rsidRPr="00BC04DE">
        <w:rPr>
          <w:rFonts w:ascii="Arial" w:hAnsi="Arial" w:cs="Arial"/>
          <w:b/>
          <w:u w:val="single"/>
        </w:rPr>
        <w:t>SUBCONTRACTORS</w:t>
      </w:r>
    </w:p>
    <w:p w14:paraId="1E059995" w14:textId="1FB2BF4A" w:rsidR="005F4819" w:rsidRPr="00A71069" w:rsidRDefault="005F4819" w:rsidP="00BC04DE">
      <w:pPr>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r>
        <w:rPr>
          <w:rFonts w:ascii="Arial" w:hAnsi="Arial" w:cs="Arial"/>
          <w:sz w:val="24"/>
          <w:szCs w:val="24"/>
        </w:rPr>
        <w:t>If none, please indicate “N/A</w:t>
      </w:r>
      <w:r w:rsidR="00BC04DE">
        <w:rPr>
          <w:rFonts w:ascii="Arial" w:hAnsi="Arial" w:cs="Arial"/>
          <w:sz w:val="24"/>
          <w:szCs w:val="24"/>
        </w:rPr>
        <w:t>.</w:t>
      </w:r>
      <w:r>
        <w:rPr>
          <w:rFonts w:ascii="Arial" w:hAnsi="Arial" w:cs="Arial"/>
          <w:sz w:val="24"/>
          <w:szCs w:val="24"/>
        </w:rPr>
        <w:t>”</w:t>
      </w:r>
    </w:p>
    <w:p w14:paraId="48E5E14A" w14:textId="77777777" w:rsidR="005F4819" w:rsidRDefault="005F4819" w:rsidP="006E7F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Style w:val="TableGrid"/>
        <w:tblW w:w="0" w:type="auto"/>
        <w:tblLook w:val="04A0" w:firstRow="1" w:lastRow="0" w:firstColumn="1" w:lastColumn="0" w:noHBand="0" w:noVBand="1"/>
      </w:tblPr>
      <w:tblGrid>
        <w:gridCol w:w="10070"/>
      </w:tblGrid>
      <w:tr w:rsidR="005F4819" w14:paraId="57F8BDDF" w14:textId="77777777" w:rsidTr="00BC04DE">
        <w:trPr>
          <w:trHeight w:val="863"/>
        </w:trPr>
        <w:tc>
          <w:tcPr>
            <w:tcW w:w="10070" w:type="dxa"/>
            <w:vAlign w:val="center"/>
          </w:tcPr>
          <w:p w14:paraId="1EAC6DB0" w14:textId="77777777" w:rsidR="005F4819" w:rsidRDefault="005F4819" w:rsidP="005F481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bl>
    <w:p w14:paraId="014DA8DF" w14:textId="77777777" w:rsidR="005F4819" w:rsidRPr="00F450AD" w:rsidRDefault="005F4819" w:rsidP="006E7F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5BB7BF" w14:textId="21E12F00" w:rsidR="006E7FF0" w:rsidRPr="00BC04DE" w:rsidRDefault="005F4819" w:rsidP="006E7FF0">
      <w:pPr>
        <w:pStyle w:val="DefaultText"/>
        <w:rPr>
          <w:rFonts w:ascii="Arial" w:hAnsi="Arial" w:cs="Arial"/>
          <w:b/>
          <w:u w:val="single"/>
        </w:rPr>
      </w:pPr>
      <w:r w:rsidRPr="00BC04DE">
        <w:rPr>
          <w:rFonts w:ascii="Arial" w:hAnsi="Arial" w:cs="Arial"/>
          <w:b/>
          <w:u w:val="single"/>
        </w:rPr>
        <w:t>ORGANIZATIONAL CHART</w:t>
      </w:r>
    </w:p>
    <w:p w14:paraId="56D4E9FE" w14:textId="1EC34463" w:rsidR="005F4819" w:rsidRDefault="005F4819" w:rsidP="006E7FF0">
      <w:pPr>
        <w:pStyle w:val="DefaultText"/>
        <w:rPr>
          <w:rFonts w:ascii="Arial" w:hAnsi="Arial" w:cs="Arial"/>
          <w:bCs/>
        </w:rPr>
      </w:pPr>
      <w:r w:rsidRPr="005F4819">
        <w:rPr>
          <w:rFonts w:ascii="Arial" w:hAnsi="Arial" w:cs="Arial"/>
          <w:bCs/>
        </w:rPr>
        <w:t>Bidders must provide an organizational chart.  The organizational chart must include the project being proposed.  Each position must be identified by position title and corresponding to the personnel job descriptions.</w:t>
      </w:r>
    </w:p>
    <w:p w14:paraId="0D02754E" w14:textId="77777777" w:rsidR="005F4819" w:rsidRDefault="005F4819" w:rsidP="005F4819">
      <w:pPr>
        <w:pStyle w:val="BodyText"/>
        <w:rPr>
          <w:rFonts w:ascii="Arial" w:hAnsi="Arial" w:cs="Arial"/>
          <w:b/>
          <w:bCs/>
          <w:u w:val="single"/>
        </w:rPr>
      </w:pPr>
    </w:p>
    <w:p w14:paraId="5507BF53" w14:textId="219A3EB0" w:rsidR="005F4819" w:rsidRDefault="005F4819" w:rsidP="005F4819">
      <w:pPr>
        <w:pStyle w:val="BodyText"/>
        <w:rPr>
          <w:rFonts w:ascii="Arial" w:hAnsi="Arial" w:cs="Arial"/>
          <w:b/>
          <w:bCs/>
          <w:u w:val="single"/>
        </w:rPr>
      </w:pPr>
      <w:r>
        <w:rPr>
          <w:rFonts w:ascii="Arial" w:hAnsi="Arial" w:cs="Arial"/>
          <w:b/>
          <w:bCs/>
          <w:u w:val="single"/>
        </w:rPr>
        <w:t>LITIGATION</w:t>
      </w:r>
    </w:p>
    <w:p w14:paraId="6E7C0D41" w14:textId="1A65628D" w:rsidR="00BC04DE" w:rsidRDefault="00BC04DE" w:rsidP="00BC04DE">
      <w:pPr>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3E828C38" w14:textId="77777777" w:rsidR="00BC04DE" w:rsidRDefault="00BC04DE" w:rsidP="00BC04DE">
      <w:pPr>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BC04DE" w14:paraId="1EBD5F39" w14:textId="77777777" w:rsidTr="00BC04DE">
        <w:trPr>
          <w:trHeight w:val="962"/>
        </w:trPr>
        <w:tc>
          <w:tcPr>
            <w:tcW w:w="10070" w:type="dxa"/>
            <w:vAlign w:val="center"/>
          </w:tcPr>
          <w:p w14:paraId="7B44F023" w14:textId="77777777" w:rsidR="00BC04DE" w:rsidRDefault="00BC04DE" w:rsidP="00BC04DE">
            <w:pPr>
              <w:rPr>
                <w:rFonts w:ascii="Arial" w:hAnsi="Arial" w:cs="Arial"/>
                <w:sz w:val="24"/>
                <w:szCs w:val="24"/>
              </w:rPr>
            </w:pPr>
          </w:p>
        </w:tc>
      </w:tr>
    </w:tbl>
    <w:p w14:paraId="091C0738" w14:textId="134D999B" w:rsidR="00BC04DE" w:rsidRDefault="00BC04DE" w:rsidP="00BC04DE">
      <w:pPr>
        <w:rPr>
          <w:rFonts w:ascii="Arial" w:hAnsi="Arial" w:cs="Arial"/>
          <w:sz w:val="24"/>
          <w:szCs w:val="24"/>
        </w:rPr>
      </w:pPr>
    </w:p>
    <w:p w14:paraId="67D78D34" w14:textId="65752654" w:rsidR="00BC04DE" w:rsidRPr="00BC04DE" w:rsidRDefault="00BC04DE" w:rsidP="00BC04DE">
      <w:pPr>
        <w:rPr>
          <w:rFonts w:ascii="Arial" w:hAnsi="Arial" w:cs="Arial"/>
          <w:b/>
          <w:sz w:val="24"/>
          <w:szCs w:val="24"/>
          <w:u w:val="single"/>
        </w:rPr>
      </w:pPr>
      <w:r w:rsidRPr="00BC04DE">
        <w:rPr>
          <w:rFonts w:ascii="Arial" w:hAnsi="Arial" w:cs="Arial"/>
          <w:b/>
          <w:sz w:val="24"/>
          <w:szCs w:val="24"/>
          <w:u w:val="single"/>
        </w:rPr>
        <w:t xml:space="preserve">CERTIFICATE OF INSURANCE </w:t>
      </w:r>
    </w:p>
    <w:p w14:paraId="5350F0C3" w14:textId="77777777" w:rsidR="00BC04DE" w:rsidRPr="00A71069" w:rsidRDefault="00BC04DE" w:rsidP="00BC04DE">
      <w:pPr>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563B85C" w14:textId="77777777" w:rsidR="005F4819" w:rsidRDefault="005F4819" w:rsidP="005F4819">
      <w:pPr>
        <w:pStyle w:val="BodyText"/>
        <w:rPr>
          <w:rFonts w:ascii="Arial" w:hAnsi="Arial" w:cs="Arial"/>
          <w:b/>
          <w:bCs/>
          <w:u w:val="single"/>
        </w:rPr>
      </w:pPr>
    </w:p>
    <w:p w14:paraId="3CE0D9A0" w14:textId="77777777" w:rsidR="00BC04DE" w:rsidRDefault="00BC04DE">
      <w:pPr>
        <w:widowControl/>
        <w:autoSpaceDE/>
        <w:autoSpaceDN/>
        <w:rPr>
          <w:rFonts w:ascii="Arial" w:hAnsi="Arial" w:cs="Arial"/>
          <w:b/>
          <w:bCs/>
          <w:sz w:val="24"/>
          <w:szCs w:val="24"/>
          <w:u w:val="single"/>
        </w:rPr>
      </w:pPr>
      <w:r>
        <w:rPr>
          <w:rFonts w:ascii="Arial" w:hAnsi="Arial" w:cs="Arial"/>
          <w:b/>
          <w:bCs/>
          <w:u w:val="single"/>
        </w:rPr>
        <w:br w:type="page"/>
      </w:r>
    </w:p>
    <w:p w14:paraId="198436D1" w14:textId="4DF17BCB" w:rsidR="00AF3636" w:rsidRPr="00AF3636" w:rsidRDefault="00AF3636" w:rsidP="005F4819">
      <w:pPr>
        <w:pStyle w:val="BodyText"/>
        <w:rPr>
          <w:rFonts w:ascii="Arial" w:hAnsi="Arial" w:cs="Arial"/>
          <w:b/>
          <w:bCs/>
        </w:rPr>
      </w:pPr>
      <w:r w:rsidRPr="00AF3636">
        <w:rPr>
          <w:rFonts w:ascii="Arial" w:hAnsi="Arial" w:cs="Arial"/>
          <w:b/>
          <w:bCs/>
        </w:rPr>
        <w:lastRenderedPageBreak/>
        <w:t>APPENDIX C (continued)</w:t>
      </w:r>
    </w:p>
    <w:p w14:paraId="44270B83" w14:textId="77777777" w:rsidR="00AF3636" w:rsidRDefault="00AF3636" w:rsidP="005F4819">
      <w:pPr>
        <w:pStyle w:val="BodyText"/>
        <w:rPr>
          <w:rFonts w:ascii="Arial" w:hAnsi="Arial" w:cs="Arial"/>
          <w:b/>
          <w:bCs/>
          <w:u w:val="single"/>
        </w:rPr>
      </w:pPr>
    </w:p>
    <w:p w14:paraId="05E4A857" w14:textId="0370CD64" w:rsidR="005F4819" w:rsidRDefault="005F4819" w:rsidP="005F4819">
      <w:pPr>
        <w:pStyle w:val="BodyText"/>
        <w:rPr>
          <w:rFonts w:ascii="Arial" w:hAnsi="Arial" w:cs="Arial"/>
        </w:rPr>
      </w:pPr>
      <w:r w:rsidRPr="00D15AA3">
        <w:rPr>
          <w:rFonts w:ascii="Arial" w:hAnsi="Arial" w:cs="Arial"/>
          <w:b/>
          <w:bCs/>
          <w:u w:val="single"/>
        </w:rPr>
        <w:t>SERVICE TYPE</w:t>
      </w:r>
    </w:p>
    <w:p w14:paraId="301AD75D" w14:textId="77777777" w:rsidR="005F4819" w:rsidRPr="00F450AD" w:rsidRDefault="005F4819" w:rsidP="005F4819">
      <w:pPr>
        <w:pStyle w:val="BodyText"/>
        <w:rPr>
          <w:rFonts w:ascii="Arial" w:hAnsi="Arial" w:cs="Arial"/>
        </w:rPr>
      </w:pPr>
      <w:r w:rsidRPr="00F450AD">
        <w:rPr>
          <w:rFonts w:ascii="Arial" w:hAnsi="Arial" w:cs="Arial"/>
        </w:rPr>
        <w:t xml:space="preserve">Check one or more of the service types you </w:t>
      </w:r>
      <w:r>
        <w:rPr>
          <w:rFonts w:ascii="Arial" w:hAnsi="Arial" w:cs="Arial"/>
        </w:rPr>
        <w:t>will offer</w:t>
      </w:r>
      <w:r w:rsidRPr="00F450AD">
        <w:rPr>
          <w:rFonts w:ascii="Arial" w:hAnsi="Arial" w:cs="Arial"/>
        </w:rPr>
        <w:t xml:space="preserve">.  </w:t>
      </w:r>
    </w:p>
    <w:p w14:paraId="10C4E8C0" w14:textId="77777777" w:rsidR="005F4819" w:rsidRPr="00F450AD" w:rsidRDefault="005F4819" w:rsidP="005F4819">
      <w:pPr>
        <w:pStyle w:val="BodyText"/>
        <w:rPr>
          <w:rFonts w:ascii="Arial" w:hAnsi="Arial" w:cs="Arial"/>
        </w:rPr>
      </w:pPr>
    </w:p>
    <w:tbl>
      <w:tblPr>
        <w:tblStyle w:val="TableGrid"/>
        <w:tblW w:w="0" w:type="auto"/>
        <w:tblLook w:val="04A0" w:firstRow="1" w:lastRow="0" w:firstColumn="1" w:lastColumn="0" w:noHBand="0" w:noVBand="1"/>
      </w:tblPr>
      <w:tblGrid>
        <w:gridCol w:w="2512"/>
        <w:gridCol w:w="2512"/>
        <w:gridCol w:w="2513"/>
      </w:tblGrid>
      <w:tr w:rsidR="00D15B73" w:rsidRPr="00D15AA3" w14:paraId="0E417CFD" w14:textId="77777777" w:rsidTr="00D15B73">
        <w:tc>
          <w:tcPr>
            <w:tcW w:w="2512" w:type="dxa"/>
            <w:tcBorders>
              <w:top w:val="double" w:sz="4" w:space="0" w:color="auto"/>
              <w:left w:val="double" w:sz="4" w:space="0" w:color="auto"/>
              <w:bottom w:val="double" w:sz="4" w:space="0" w:color="auto"/>
              <w:right w:val="double" w:sz="4" w:space="0" w:color="auto"/>
            </w:tcBorders>
          </w:tcPr>
          <w:bookmarkStart w:id="43" w:name="_Hlk118381972"/>
          <w:p w14:paraId="6D21B8AE" w14:textId="77777777" w:rsidR="00D15B73" w:rsidRPr="00D15AA3" w:rsidRDefault="006C374A" w:rsidP="002B60CA">
            <w:pPr>
              <w:pStyle w:val="BodyText"/>
              <w:jc w:val="center"/>
              <w:rPr>
                <w:rFonts w:ascii="Arial" w:hAnsi="Arial" w:cs="Arial"/>
              </w:rPr>
            </w:pPr>
            <w:sdt>
              <w:sdtPr>
                <w:rPr>
                  <w:rFonts w:ascii="Arial" w:hAnsi="Arial" w:cs="Arial"/>
                </w:rPr>
                <w:id w:val="-1187910162"/>
                <w14:checkbox>
                  <w14:checked w14:val="0"/>
                  <w14:checkedState w14:val="2612" w14:font="MS Gothic"/>
                  <w14:uncheckedState w14:val="2610" w14:font="MS Gothic"/>
                </w14:checkbox>
              </w:sdtPr>
              <w:sdtEndPr/>
              <w:sdtContent>
                <w:r w:rsidR="00D15B73">
                  <w:rPr>
                    <w:rFonts w:ascii="MS Gothic" w:eastAsia="MS Gothic" w:hAnsi="MS Gothic" w:cs="Arial" w:hint="eastAsia"/>
                  </w:rPr>
                  <w:t>☐</w:t>
                </w:r>
              </w:sdtContent>
            </w:sdt>
            <w:r w:rsidR="00D15B73">
              <w:rPr>
                <w:rFonts w:ascii="Arial" w:hAnsi="Arial" w:cs="Arial"/>
              </w:rPr>
              <w:t xml:space="preserve">  </w:t>
            </w:r>
            <w:r w:rsidR="00D15B73" w:rsidRPr="00D15AA3">
              <w:rPr>
                <w:rFonts w:ascii="Arial" w:hAnsi="Arial" w:cs="Arial"/>
              </w:rPr>
              <w:t>Steel Oil Tanks</w:t>
            </w:r>
          </w:p>
        </w:tc>
        <w:tc>
          <w:tcPr>
            <w:tcW w:w="2512" w:type="dxa"/>
            <w:tcBorders>
              <w:top w:val="double" w:sz="4" w:space="0" w:color="auto"/>
              <w:left w:val="double" w:sz="4" w:space="0" w:color="auto"/>
              <w:bottom w:val="double" w:sz="4" w:space="0" w:color="auto"/>
              <w:right w:val="double" w:sz="4" w:space="0" w:color="auto"/>
            </w:tcBorders>
          </w:tcPr>
          <w:p w14:paraId="41B6EE7C" w14:textId="77777777" w:rsidR="00D15B73" w:rsidRPr="00D15AA3" w:rsidRDefault="006C374A" w:rsidP="002B60CA">
            <w:pPr>
              <w:pStyle w:val="BodyText"/>
              <w:jc w:val="center"/>
              <w:rPr>
                <w:rFonts w:ascii="Arial" w:hAnsi="Arial" w:cs="Arial"/>
              </w:rPr>
            </w:pPr>
            <w:sdt>
              <w:sdtPr>
                <w:rPr>
                  <w:rFonts w:ascii="Arial" w:hAnsi="Arial" w:cs="Arial"/>
                </w:rPr>
                <w:id w:val="551043779"/>
                <w14:checkbox>
                  <w14:checked w14:val="0"/>
                  <w14:checkedState w14:val="2612" w14:font="MS Gothic"/>
                  <w14:uncheckedState w14:val="2610" w14:font="MS Gothic"/>
                </w14:checkbox>
              </w:sdtPr>
              <w:sdtEndPr/>
              <w:sdtContent>
                <w:r w:rsidR="00D15B73">
                  <w:rPr>
                    <w:rFonts w:ascii="MS Gothic" w:eastAsia="MS Gothic" w:hAnsi="MS Gothic" w:cs="Arial" w:hint="eastAsia"/>
                  </w:rPr>
                  <w:t>☐</w:t>
                </w:r>
              </w:sdtContent>
            </w:sdt>
            <w:r w:rsidR="00D15B73" w:rsidRPr="00D15AA3">
              <w:rPr>
                <w:rFonts w:ascii="Arial" w:hAnsi="Arial" w:cs="Arial"/>
              </w:rPr>
              <w:t xml:space="preserve">  Double Wall</w:t>
            </w:r>
            <w:r w:rsidR="00D15B73">
              <w:rPr>
                <w:rFonts w:ascii="Arial" w:hAnsi="Arial" w:cs="Arial"/>
              </w:rPr>
              <w:t xml:space="preserve"> (Roth) Oil Tanks</w:t>
            </w:r>
          </w:p>
        </w:tc>
        <w:tc>
          <w:tcPr>
            <w:tcW w:w="2513" w:type="dxa"/>
            <w:tcBorders>
              <w:top w:val="double" w:sz="4" w:space="0" w:color="auto"/>
              <w:left w:val="double" w:sz="4" w:space="0" w:color="auto"/>
              <w:bottom w:val="double" w:sz="4" w:space="0" w:color="auto"/>
              <w:right w:val="double" w:sz="4" w:space="0" w:color="auto"/>
            </w:tcBorders>
          </w:tcPr>
          <w:p w14:paraId="599D9A9E" w14:textId="77777777" w:rsidR="00D15B73" w:rsidRPr="00D15AA3" w:rsidRDefault="006C374A" w:rsidP="002B60CA">
            <w:pPr>
              <w:pStyle w:val="BodyText"/>
              <w:jc w:val="center"/>
              <w:rPr>
                <w:rFonts w:ascii="Arial" w:hAnsi="Arial" w:cs="Arial"/>
              </w:rPr>
            </w:pPr>
            <w:sdt>
              <w:sdtPr>
                <w:rPr>
                  <w:rFonts w:ascii="Arial" w:hAnsi="Arial" w:cs="Arial"/>
                </w:rPr>
                <w:id w:val="-828908072"/>
                <w14:checkbox>
                  <w14:checked w14:val="0"/>
                  <w14:checkedState w14:val="2612" w14:font="MS Gothic"/>
                  <w14:uncheckedState w14:val="2610" w14:font="MS Gothic"/>
                </w14:checkbox>
              </w:sdtPr>
              <w:sdtEndPr/>
              <w:sdtContent>
                <w:r w:rsidR="00D15B73">
                  <w:rPr>
                    <w:rFonts w:ascii="MS Gothic" w:eastAsia="MS Gothic" w:hAnsi="MS Gothic" w:cs="Arial" w:hint="eastAsia"/>
                  </w:rPr>
                  <w:t>☐</w:t>
                </w:r>
              </w:sdtContent>
            </w:sdt>
            <w:r w:rsidR="00D15B73" w:rsidRPr="00D15AA3">
              <w:rPr>
                <w:rFonts w:ascii="Arial" w:hAnsi="Arial" w:cs="Arial"/>
              </w:rPr>
              <w:t xml:space="preserve"> </w:t>
            </w:r>
            <w:r w:rsidR="00D15B73">
              <w:rPr>
                <w:rFonts w:ascii="Arial" w:hAnsi="Arial" w:cs="Arial"/>
              </w:rPr>
              <w:t xml:space="preserve"> </w:t>
            </w:r>
            <w:r w:rsidR="00D15B73" w:rsidRPr="00D15AA3">
              <w:rPr>
                <w:rFonts w:ascii="Arial" w:hAnsi="Arial" w:cs="Arial"/>
              </w:rPr>
              <w:t>Propane</w:t>
            </w:r>
          </w:p>
        </w:tc>
      </w:tr>
      <w:bookmarkEnd w:id="43"/>
    </w:tbl>
    <w:p w14:paraId="44234AEE" w14:textId="77777777" w:rsidR="005F4819" w:rsidRPr="005F4819" w:rsidRDefault="005F4819" w:rsidP="006E7FF0">
      <w:pPr>
        <w:pStyle w:val="DefaultText"/>
        <w:rPr>
          <w:rFonts w:ascii="Arial" w:hAnsi="Arial" w:cs="Arial"/>
          <w:bCs/>
        </w:rPr>
      </w:pPr>
    </w:p>
    <w:p w14:paraId="15EE1ACB" w14:textId="73D48277" w:rsidR="00B218AB" w:rsidRDefault="00B218AB" w:rsidP="006E7FF0">
      <w:pPr>
        <w:pStyle w:val="DefaultText"/>
        <w:rPr>
          <w:rFonts w:ascii="Arial" w:hAnsi="Arial" w:cs="Arial"/>
          <w:bCs/>
        </w:rPr>
      </w:pPr>
      <w:r>
        <w:rPr>
          <w:rFonts w:ascii="Arial" w:hAnsi="Arial" w:cs="Arial"/>
          <w:b/>
          <w:u w:val="single"/>
        </w:rPr>
        <w:t>SERVICE AREA</w:t>
      </w:r>
    </w:p>
    <w:p w14:paraId="3A9DF236" w14:textId="5BA34C54" w:rsidR="00B218AB" w:rsidRDefault="008C5E40" w:rsidP="006E7FF0">
      <w:pPr>
        <w:pStyle w:val="DefaultText"/>
        <w:rPr>
          <w:rFonts w:ascii="Arial" w:hAnsi="Arial" w:cs="Arial"/>
          <w:bCs/>
        </w:rPr>
      </w:pPr>
      <w:r>
        <w:rPr>
          <w:rFonts w:ascii="Arial" w:hAnsi="Arial" w:cs="Arial"/>
          <w:bCs/>
        </w:rPr>
        <w:t>Please select the county</w:t>
      </w:r>
      <w:r w:rsidR="00556BEE">
        <w:rPr>
          <w:rFonts w:ascii="Arial" w:hAnsi="Arial" w:cs="Arial"/>
          <w:bCs/>
        </w:rPr>
        <w:t xml:space="preserve">(s) in which you offer </w:t>
      </w:r>
      <w:r w:rsidR="003B40AE">
        <w:rPr>
          <w:rFonts w:ascii="Arial" w:hAnsi="Arial" w:cs="Arial"/>
          <w:bCs/>
        </w:rPr>
        <w:t>service or</w:t>
      </w:r>
      <w:r w:rsidR="00556BEE">
        <w:rPr>
          <w:rFonts w:ascii="Arial" w:hAnsi="Arial" w:cs="Arial"/>
          <w:bCs/>
        </w:rPr>
        <w:t xml:space="preserve"> select ‘Statewide’ if you </w:t>
      </w:r>
      <w:r w:rsidR="001209A6">
        <w:rPr>
          <w:rFonts w:ascii="Arial" w:hAnsi="Arial" w:cs="Arial"/>
          <w:bCs/>
        </w:rPr>
        <w:t>offer service to every county.</w:t>
      </w:r>
    </w:p>
    <w:tbl>
      <w:tblPr>
        <w:tblStyle w:val="TableGrid"/>
        <w:tblW w:w="0" w:type="auto"/>
        <w:tblLook w:val="04A0" w:firstRow="1" w:lastRow="0" w:firstColumn="1" w:lastColumn="0" w:noHBand="0" w:noVBand="1"/>
      </w:tblPr>
      <w:tblGrid>
        <w:gridCol w:w="2515"/>
        <w:gridCol w:w="2511"/>
        <w:gridCol w:w="2512"/>
        <w:gridCol w:w="2512"/>
      </w:tblGrid>
      <w:tr w:rsidR="007110C8" w:rsidRPr="00D15AA3" w14:paraId="06797BD2" w14:textId="77777777" w:rsidTr="0002228F">
        <w:tc>
          <w:tcPr>
            <w:tcW w:w="2515" w:type="dxa"/>
            <w:tcBorders>
              <w:top w:val="double" w:sz="4" w:space="0" w:color="auto"/>
              <w:left w:val="double" w:sz="4" w:space="0" w:color="auto"/>
              <w:bottom w:val="double" w:sz="4" w:space="0" w:color="auto"/>
              <w:right w:val="double" w:sz="4" w:space="0" w:color="auto"/>
            </w:tcBorders>
          </w:tcPr>
          <w:p w14:paraId="13B71F7D" w14:textId="5000E086" w:rsidR="007110C8" w:rsidRPr="00D15AA3" w:rsidRDefault="006C374A" w:rsidP="003B40AE">
            <w:pPr>
              <w:pStyle w:val="BodyText"/>
              <w:rPr>
                <w:rFonts w:ascii="Arial" w:hAnsi="Arial" w:cs="Arial"/>
              </w:rPr>
            </w:pPr>
            <w:sdt>
              <w:sdtPr>
                <w:rPr>
                  <w:rFonts w:ascii="Arial" w:hAnsi="Arial" w:cs="Arial"/>
                </w:rPr>
                <w:id w:val="-919861864"/>
                <w14:checkbox>
                  <w14:checked w14:val="0"/>
                  <w14:checkedState w14:val="2612" w14:font="MS Gothic"/>
                  <w14:uncheckedState w14:val="2610" w14:font="MS Gothic"/>
                </w14:checkbox>
              </w:sdtPr>
              <w:sdtEndPr/>
              <w:sdtContent>
                <w:r w:rsidR="007110C8">
                  <w:rPr>
                    <w:rFonts w:ascii="MS Gothic" w:eastAsia="MS Gothic" w:hAnsi="MS Gothic" w:cs="Arial" w:hint="eastAsia"/>
                  </w:rPr>
                  <w:t>☐</w:t>
                </w:r>
              </w:sdtContent>
            </w:sdt>
            <w:r w:rsidR="007110C8">
              <w:rPr>
                <w:rFonts w:ascii="Arial" w:hAnsi="Arial" w:cs="Arial"/>
              </w:rPr>
              <w:t xml:space="preserve">  </w:t>
            </w:r>
            <w:r w:rsidR="00556BEE">
              <w:rPr>
                <w:rFonts w:ascii="Arial" w:hAnsi="Arial" w:cs="Arial"/>
              </w:rPr>
              <w:t>Statewide</w:t>
            </w:r>
          </w:p>
        </w:tc>
        <w:tc>
          <w:tcPr>
            <w:tcW w:w="2511" w:type="dxa"/>
            <w:tcBorders>
              <w:top w:val="double" w:sz="4" w:space="0" w:color="auto"/>
              <w:left w:val="double" w:sz="4" w:space="0" w:color="auto"/>
              <w:bottom w:val="double" w:sz="4" w:space="0" w:color="auto"/>
              <w:right w:val="double" w:sz="4" w:space="0" w:color="auto"/>
            </w:tcBorders>
          </w:tcPr>
          <w:p w14:paraId="733FAB97" w14:textId="217C4A24" w:rsidR="007110C8" w:rsidRPr="00D15AA3" w:rsidRDefault="006C374A" w:rsidP="003B40AE">
            <w:pPr>
              <w:pStyle w:val="BodyText"/>
              <w:rPr>
                <w:rFonts w:ascii="Arial" w:hAnsi="Arial" w:cs="Arial"/>
              </w:rPr>
            </w:pPr>
            <w:sdt>
              <w:sdtPr>
                <w:rPr>
                  <w:rFonts w:ascii="Arial" w:hAnsi="Arial" w:cs="Arial"/>
                </w:rPr>
                <w:id w:val="370729262"/>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0461F0">
              <w:rPr>
                <w:rFonts w:ascii="Arial" w:hAnsi="Arial" w:cs="Arial"/>
              </w:rPr>
              <w:t>A</w:t>
            </w:r>
            <w:r w:rsidR="001209A6">
              <w:rPr>
                <w:rFonts w:ascii="Arial" w:hAnsi="Arial" w:cs="Arial"/>
              </w:rPr>
              <w:t>ndroscoggin</w:t>
            </w:r>
          </w:p>
        </w:tc>
        <w:tc>
          <w:tcPr>
            <w:tcW w:w="2512" w:type="dxa"/>
            <w:tcBorders>
              <w:top w:val="double" w:sz="4" w:space="0" w:color="auto"/>
              <w:left w:val="double" w:sz="4" w:space="0" w:color="auto"/>
              <w:bottom w:val="double" w:sz="4" w:space="0" w:color="auto"/>
              <w:right w:val="double" w:sz="4" w:space="0" w:color="auto"/>
            </w:tcBorders>
          </w:tcPr>
          <w:p w14:paraId="6CA6ADFF" w14:textId="48DB4071" w:rsidR="007110C8" w:rsidRPr="00D15AA3" w:rsidRDefault="006C374A" w:rsidP="003B40AE">
            <w:pPr>
              <w:pStyle w:val="BodyText"/>
              <w:rPr>
                <w:rFonts w:ascii="Arial" w:hAnsi="Arial" w:cs="Arial"/>
              </w:rPr>
            </w:pPr>
            <w:sdt>
              <w:sdtPr>
                <w:rPr>
                  <w:rFonts w:ascii="Arial" w:hAnsi="Arial" w:cs="Arial"/>
                </w:rPr>
                <w:id w:val="915750081"/>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45394">
              <w:rPr>
                <w:rFonts w:ascii="Arial" w:hAnsi="Arial" w:cs="Arial"/>
              </w:rPr>
              <w:t>Aroostook</w:t>
            </w:r>
          </w:p>
        </w:tc>
        <w:tc>
          <w:tcPr>
            <w:tcW w:w="2512" w:type="dxa"/>
            <w:tcBorders>
              <w:top w:val="double" w:sz="4" w:space="0" w:color="auto"/>
              <w:left w:val="double" w:sz="4" w:space="0" w:color="auto"/>
              <w:bottom w:val="double" w:sz="4" w:space="0" w:color="auto"/>
              <w:right w:val="double" w:sz="4" w:space="0" w:color="auto"/>
            </w:tcBorders>
          </w:tcPr>
          <w:p w14:paraId="516E1070" w14:textId="502FE9BA" w:rsidR="007110C8" w:rsidRPr="00D15AA3" w:rsidRDefault="006C374A" w:rsidP="003B40AE">
            <w:pPr>
              <w:pStyle w:val="BodyText"/>
              <w:rPr>
                <w:rFonts w:ascii="Arial" w:hAnsi="Arial" w:cs="Arial"/>
              </w:rPr>
            </w:pPr>
            <w:sdt>
              <w:sdtPr>
                <w:rPr>
                  <w:rFonts w:ascii="Arial" w:hAnsi="Arial" w:cs="Arial"/>
                </w:rPr>
                <w:id w:val="-296382164"/>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45394">
              <w:rPr>
                <w:rFonts w:ascii="Arial" w:hAnsi="Arial" w:cs="Arial"/>
              </w:rPr>
              <w:t>Cumberland</w:t>
            </w:r>
          </w:p>
        </w:tc>
      </w:tr>
      <w:tr w:rsidR="00FD02AB" w:rsidRPr="00D15AA3" w14:paraId="647B4456" w14:textId="77777777" w:rsidTr="0002228F">
        <w:tc>
          <w:tcPr>
            <w:tcW w:w="2515" w:type="dxa"/>
            <w:tcBorders>
              <w:top w:val="double" w:sz="4" w:space="0" w:color="auto"/>
              <w:left w:val="double" w:sz="4" w:space="0" w:color="auto"/>
              <w:bottom w:val="double" w:sz="4" w:space="0" w:color="auto"/>
              <w:right w:val="double" w:sz="4" w:space="0" w:color="auto"/>
            </w:tcBorders>
          </w:tcPr>
          <w:p w14:paraId="7D5BC000" w14:textId="0015F969" w:rsidR="00FD02AB" w:rsidRDefault="006C374A" w:rsidP="003B40AE">
            <w:pPr>
              <w:pStyle w:val="BodyText"/>
              <w:rPr>
                <w:rFonts w:ascii="Arial" w:hAnsi="Arial" w:cs="Arial"/>
              </w:rPr>
            </w:pPr>
            <w:sdt>
              <w:sdtPr>
                <w:rPr>
                  <w:rFonts w:ascii="Arial" w:hAnsi="Arial" w:cs="Arial"/>
                </w:rPr>
                <w:id w:val="-1740695368"/>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247BD">
              <w:rPr>
                <w:rFonts w:ascii="Arial" w:hAnsi="Arial" w:cs="Arial"/>
              </w:rPr>
              <w:t>Franklin</w:t>
            </w:r>
          </w:p>
        </w:tc>
        <w:tc>
          <w:tcPr>
            <w:tcW w:w="2511" w:type="dxa"/>
            <w:tcBorders>
              <w:top w:val="double" w:sz="4" w:space="0" w:color="auto"/>
              <w:left w:val="double" w:sz="4" w:space="0" w:color="auto"/>
              <w:bottom w:val="double" w:sz="4" w:space="0" w:color="auto"/>
              <w:right w:val="double" w:sz="4" w:space="0" w:color="auto"/>
            </w:tcBorders>
          </w:tcPr>
          <w:p w14:paraId="43E1C8F8" w14:textId="18A257B3" w:rsidR="00FD02AB" w:rsidRDefault="006C374A" w:rsidP="003B40AE">
            <w:pPr>
              <w:pStyle w:val="BodyText"/>
              <w:rPr>
                <w:rFonts w:ascii="Arial" w:hAnsi="Arial" w:cs="Arial"/>
              </w:rPr>
            </w:pPr>
            <w:sdt>
              <w:sdtPr>
                <w:rPr>
                  <w:rFonts w:ascii="Arial" w:hAnsi="Arial" w:cs="Arial"/>
                </w:rPr>
                <w:id w:val="2002858327"/>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247BD">
              <w:rPr>
                <w:rFonts w:ascii="Arial" w:hAnsi="Arial" w:cs="Arial"/>
              </w:rPr>
              <w:t>Hancock</w:t>
            </w:r>
          </w:p>
        </w:tc>
        <w:tc>
          <w:tcPr>
            <w:tcW w:w="2512" w:type="dxa"/>
            <w:tcBorders>
              <w:top w:val="double" w:sz="4" w:space="0" w:color="auto"/>
              <w:left w:val="double" w:sz="4" w:space="0" w:color="auto"/>
              <w:bottom w:val="double" w:sz="4" w:space="0" w:color="auto"/>
              <w:right w:val="double" w:sz="4" w:space="0" w:color="auto"/>
            </w:tcBorders>
          </w:tcPr>
          <w:p w14:paraId="47E7AD6E" w14:textId="12370972" w:rsidR="00FD02AB" w:rsidRDefault="006C374A" w:rsidP="003B40AE">
            <w:pPr>
              <w:pStyle w:val="BodyText"/>
              <w:rPr>
                <w:rFonts w:ascii="Arial" w:hAnsi="Arial" w:cs="Arial"/>
              </w:rPr>
            </w:pPr>
            <w:sdt>
              <w:sdtPr>
                <w:rPr>
                  <w:rFonts w:ascii="Arial" w:hAnsi="Arial" w:cs="Arial"/>
                </w:rPr>
                <w:id w:val="-1686974677"/>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247BD">
              <w:rPr>
                <w:rFonts w:ascii="Arial" w:hAnsi="Arial" w:cs="Arial"/>
              </w:rPr>
              <w:t>Kennebec</w:t>
            </w:r>
          </w:p>
        </w:tc>
        <w:tc>
          <w:tcPr>
            <w:tcW w:w="2512" w:type="dxa"/>
            <w:tcBorders>
              <w:top w:val="double" w:sz="4" w:space="0" w:color="auto"/>
              <w:left w:val="double" w:sz="4" w:space="0" w:color="auto"/>
              <w:bottom w:val="double" w:sz="4" w:space="0" w:color="auto"/>
              <w:right w:val="double" w:sz="4" w:space="0" w:color="auto"/>
            </w:tcBorders>
          </w:tcPr>
          <w:p w14:paraId="1DF53EE9" w14:textId="7B340552" w:rsidR="00FD02AB" w:rsidRDefault="006C374A" w:rsidP="003B40AE">
            <w:pPr>
              <w:pStyle w:val="BodyText"/>
              <w:rPr>
                <w:rFonts w:ascii="Arial" w:hAnsi="Arial" w:cs="Arial"/>
              </w:rPr>
            </w:pPr>
            <w:sdt>
              <w:sdtPr>
                <w:rPr>
                  <w:rFonts w:ascii="Arial" w:hAnsi="Arial" w:cs="Arial"/>
                </w:rPr>
                <w:id w:val="-210964228"/>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8247BD">
              <w:rPr>
                <w:rFonts w:ascii="Arial" w:hAnsi="Arial" w:cs="Arial"/>
              </w:rPr>
              <w:t>Knox</w:t>
            </w:r>
          </w:p>
        </w:tc>
      </w:tr>
      <w:tr w:rsidR="00FD02AB" w:rsidRPr="00D15AA3" w14:paraId="33445A0E" w14:textId="77777777" w:rsidTr="0002228F">
        <w:tc>
          <w:tcPr>
            <w:tcW w:w="2515" w:type="dxa"/>
            <w:tcBorders>
              <w:top w:val="double" w:sz="4" w:space="0" w:color="auto"/>
              <w:left w:val="double" w:sz="4" w:space="0" w:color="auto"/>
              <w:bottom w:val="double" w:sz="4" w:space="0" w:color="auto"/>
              <w:right w:val="double" w:sz="4" w:space="0" w:color="auto"/>
            </w:tcBorders>
          </w:tcPr>
          <w:p w14:paraId="59BF4B37" w14:textId="2D00C05A" w:rsidR="00FD02AB" w:rsidRDefault="006C374A" w:rsidP="003B40AE">
            <w:pPr>
              <w:pStyle w:val="BodyText"/>
              <w:rPr>
                <w:rFonts w:ascii="Arial" w:hAnsi="Arial" w:cs="Arial"/>
              </w:rPr>
            </w:pPr>
            <w:sdt>
              <w:sdtPr>
                <w:rPr>
                  <w:rFonts w:ascii="Arial" w:hAnsi="Arial" w:cs="Arial"/>
                </w:rPr>
                <w:id w:val="935395312"/>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670700">
              <w:rPr>
                <w:rFonts w:ascii="Arial" w:hAnsi="Arial" w:cs="Arial"/>
              </w:rPr>
              <w:t>Lincoln</w:t>
            </w:r>
          </w:p>
        </w:tc>
        <w:tc>
          <w:tcPr>
            <w:tcW w:w="2511" w:type="dxa"/>
            <w:tcBorders>
              <w:top w:val="double" w:sz="4" w:space="0" w:color="auto"/>
              <w:left w:val="double" w:sz="4" w:space="0" w:color="auto"/>
              <w:bottom w:val="double" w:sz="4" w:space="0" w:color="auto"/>
              <w:right w:val="double" w:sz="4" w:space="0" w:color="auto"/>
            </w:tcBorders>
          </w:tcPr>
          <w:p w14:paraId="1AB55579" w14:textId="11FBF850" w:rsidR="00FD02AB" w:rsidRDefault="006C374A" w:rsidP="003B40AE">
            <w:pPr>
              <w:pStyle w:val="BodyText"/>
              <w:rPr>
                <w:rFonts w:ascii="Arial" w:hAnsi="Arial" w:cs="Arial"/>
              </w:rPr>
            </w:pPr>
            <w:sdt>
              <w:sdtPr>
                <w:rPr>
                  <w:rFonts w:ascii="Arial" w:hAnsi="Arial" w:cs="Arial"/>
                </w:rPr>
                <w:id w:val="-790593655"/>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670700">
              <w:rPr>
                <w:rFonts w:ascii="Arial" w:hAnsi="Arial" w:cs="Arial"/>
              </w:rPr>
              <w:t>Oxford</w:t>
            </w:r>
          </w:p>
        </w:tc>
        <w:tc>
          <w:tcPr>
            <w:tcW w:w="2512" w:type="dxa"/>
            <w:tcBorders>
              <w:top w:val="double" w:sz="4" w:space="0" w:color="auto"/>
              <w:left w:val="double" w:sz="4" w:space="0" w:color="auto"/>
              <w:bottom w:val="double" w:sz="4" w:space="0" w:color="auto"/>
              <w:right w:val="double" w:sz="4" w:space="0" w:color="auto"/>
            </w:tcBorders>
          </w:tcPr>
          <w:p w14:paraId="399CCA4A" w14:textId="203619FE" w:rsidR="00FD02AB" w:rsidRDefault="006C374A" w:rsidP="003B40AE">
            <w:pPr>
              <w:pStyle w:val="BodyText"/>
              <w:rPr>
                <w:rFonts w:ascii="Arial" w:hAnsi="Arial" w:cs="Arial"/>
              </w:rPr>
            </w:pPr>
            <w:sdt>
              <w:sdtPr>
                <w:rPr>
                  <w:rFonts w:ascii="Arial" w:hAnsi="Arial" w:cs="Arial"/>
                </w:rPr>
                <w:id w:val="-591163482"/>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670700">
              <w:rPr>
                <w:rFonts w:ascii="Arial" w:hAnsi="Arial" w:cs="Arial"/>
              </w:rPr>
              <w:t>Penobscot</w:t>
            </w:r>
          </w:p>
        </w:tc>
        <w:tc>
          <w:tcPr>
            <w:tcW w:w="2512" w:type="dxa"/>
            <w:tcBorders>
              <w:top w:val="double" w:sz="4" w:space="0" w:color="auto"/>
              <w:left w:val="double" w:sz="4" w:space="0" w:color="auto"/>
              <w:bottom w:val="double" w:sz="4" w:space="0" w:color="auto"/>
              <w:right w:val="double" w:sz="4" w:space="0" w:color="auto"/>
            </w:tcBorders>
          </w:tcPr>
          <w:p w14:paraId="4F094FB9" w14:textId="7B4A84BB" w:rsidR="00FD02AB" w:rsidRDefault="006C374A" w:rsidP="003B40AE">
            <w:pPr>
              <w:pStyle w:val="BodyText"/>
              <w:rPr>
                <w:rFonts w:ascii="Arial" w:hAnsi="Arial" w:cs="Arial"/>
              </w:rPr>
            </w:pPr>
            <w:sdt>
              <w:sdtPr>
                <w:rPr>
                  <w:rFonts w:ascii="Arial" w:hAnsi="Arial" w:cs="Arial"/>
                </w:rPr>
                <w:id w:val="1791560592"/>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A66BBA">
              <w:rPr>
                <w:rFonts w:ascii="Arial" w:hAnsi="Arial" w:cs="Arial"/>
              </w:rPr>
              <w:t>Piscataquis</w:t>
            </w:r>
          </w:p>
        </w:tc>
      </w:tr>
      <w:tr w:rsidR="00FD02AB" w:rsidRPr="00D15AA3" w14:paraId="53EEA2ED" w14:textId="77777777" w:rsidTr="0002228F">
        <w:tc>
          <w:tcPr>
            <w:tcW w:w="2515" w:type="dxa"/>
            <w:tcBorders>
              <w:top w:val="double" w:sz="4" w:space="0" w:color="auto"/>
              <w:left w:val="double" w:sz="4" w:space="0" w:color="auto"/>
              <w:bottom w:val="double" w:sz="4" w:space="0" w:color="auto"/>
              <w:right w:val="double" w:sz="4" w:space="0" w:color="auto"/>
            </w:tcBorders>
          </w:tcPr>
          <w:p w14:paraId="21D1719A" w14:textId="4E48638C" w:rsidR="00FD02AB" w:rsidRDefault="006C374A" w:rsidP="003B40AE">
            <w:pPr>
              <w:pStyle w:val="BodyText"/>
              <w:rPr>
                <w:rFonts w:ascii="Arial" w:hAnsi="Arial" w:cs="Arial"/>
              </w:rPr>
            </w:pPr>
            <w:sdt>
              <w:sdtPr>
                <w:rPr>
                  <w:rFonts w:ascii="Arial" w:hAnsi="Arial" w:cs="Arial"/>
                </w:rPr>
                <w:id w:val="296798613"/>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A66BBA">
              <w:rPr>
                <w:rFonts w:ascii="Arial" w:hAnsi="Arial" w:cs="Arial"/>
              </w:rPr>
              <w:t>Sagadahoc</w:t>
            </w:r>
          </w:p>
        </w:tc>
        <w:tc>
          <w:tcPr>
            <w:tcW w:w="2511" w:type="dxa"/>
            <w:tcBorders>
              <w:top w:val="double" w:sz="4" w:space="0" w:color="auto"/>
              <w:left w:val="double" w:sz="4" w:space="0" w:color="auto"/>
              <w:bottom w:val="double" w:sz="4" w:space="0" w:color="auto"/>
              <w:right w:val="double" w:sz="4" w:space="0" w:color="auto"/>
            </w:tcBorders>
          </w:tcPr>
          <w:p w14:paraId="7AFFD4DE" w14:textId="6631183C" w:rsidR="00FD02AB" w:rsidRDefault="006C374A" w:rsidP="003B40AE">
            <w:pPr>
              <w:pStyle w:val="BodyText"/>
              <w:rPr>
                <w:rFonts w:ascii="Arial" w:hAnsi="Arial" w:cs="Arial"/>
              </w:rPr>
            </w:pPr>
            <w:sdt>
              <w:sdtPr>
                <w:rPr>
                  <w:rFonts w:ascii="Arial" w:hAnsi="Arial" w:cs="Arial"/>
                </w:rPr>
                <w:id w:val="-2031942905"/>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A66BBA">
              <w:rPr>
                <w:rFonts w:ascii="Arial" w:hAnsi="Arial" w:cs="Arial"/>
              </w:rPr>
              <w:t>Somerset</w:t>
            </w:r>
          </w:p>
        </w:tc>
        <w:tc>
          <w:tcPr>
            <w:tcW w:w="2512" w:type="dxa"/>
            <w:tcBorders>
              <w:top w:val="double" w:sz="4" w:space="0" w:color="auto"/>
              <w:left w:val="double" w:sz="4" w:space="0" w:color="auto"/>
              <w:bottom w:val="double" w:sz="4" w:space="0" w:color="auto"/>
              <w:right w:val="double" w:sz="4" w:space="0" w:color="auto"/>
            </w:tcBorders>
          </w:tcPr>
          <w:p w14:paraId="43964421" w14:textId="39DC5274" w:rsidR="00FD02AB" w:rsidRDefault="006C374A" w:rsidP="003B40AE">
            <w:pPr>
              <w:pStyle w:val="BodyText"/>
              <w:rPr>
                <w:rFonts w:ascii="Arial" w:hAnsi="Arial" w:cs="Arial"/>
              </w:rPr>
            </w:pPr>
            <w:sdt>
              <w:sdtPr>
                <w:rPr>
                  <w:rFonts w:ascii="Arial" w:hAnsi="Arial" w:cs="Arial"/>
                </w:rPr>
                <w:id w:val="-477311031"/>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3B40AE">
              <w:rPr>
                <w:rFonts w:ascii="Arial" w:hAnsi="Arial" w:cs="Arial"/>
              </w:rPr>
              <w:t>Waldo</w:t>
            </w:r>
          </w:p>
        </w:tc>
        <w:tc>
          <w:tcPr>
            <w:tcW w:w="2512" w:type="dxa"/>
            <w:tcBorders>
              <w:top w:val="double" w:sz="4" w:space="0" w:color="auto"/>
              <w:left w:val="double" w:sz="4" w:space="0" w:color="auto"/>
              <w:bottom w:val="double" w:sz="4" w:space="0" w:color="auto"/>
              <w:right w:val="double" w:sz="4" w:space="0" w:color="auto"/>
            </w:tcBorders>
          </w:tcPr>
          <w:p w14:paraId="76C08D03" w14:textId="41BFEA1D" w:rsidR="00FD02AB" w:rsidRDefault="006C374A" w:rsidP="003B40AE">
            <w:pPr>
              <w:pStyle w:val="BodyText"/>
              <w:rPr>
                <w:rFonts w:ascii="Arial" w:hAnsi="Arial" w:cs="Arial"/>
              </w:rPr>
            </w:pPr>
            <w:sdt>
              <w:sdtPr>
                <w:rPr>
                  <w:rFonts w:ascii="Arial" w:hAnsi="Arial" w:cs="Arial"/>
                </w:rPr>
                <w:id w:val="-1576359703"/>
                <w14:checkbox>
                  <w14:checked w14:val="0"/>
                  <w14:checkedState w14:val="2612" w14:font="MS Gothic"/>
                  <w14:uncheckedState w14:val="2610" w14:font="MS Gothic"/>
                </w14:checkbox>
              </w:sdtPr>
              <w:sdtEndPr/>
              <w:sdtContent>
                <w:r w:rsidR="009E5940">
                  <w:rPr>
                    <w:rFonts w:ascii="MS Gothic" w:eastAsia="MS Gothic" w:hAnsi="MS Gothic" w:cs="Arial" w:hint="eastAsia"/>
                  </w:rPr>
                  <w:t>☐</w:t>
                </w:r>
              </w:sdtContent>
            </w:sdt>
            <w:r w:rsidR="009E5940">
              <w:rPr>
                <w:rFonts w:ascii="Arial" w:hAnsi="Arial" w:cs="Arial"/>
              </w:rPr>
              <w:t xml:space="preserve">  </w:t>
            </w:r>
            <w:r w:rsidR="003B40AE">
              <w:rPr>
                <w:rFonts w:ascii="Arial" w:hAnsi="Arial" w:cs="Arial"/>
              </w:rPr>
              <w:t>Washington</w:t>
            </w:r>
          </w:p>
        </w:tc>
      </w:tr>
      <w:tr w:rsidR="00327D07" w:rsidRPr="00D15AA3" w14:paraId="60D4F177" w14:textId="77777777" w:rsidTr="00D15B73">
        <w:trPr>
          <w:gridAfter w:val="3"/>
          <w:wAfter w:w="7535" w:type="dxa"/>
        </w:trPr>
        <w:tc>
          <w:tcPr>
            <w:tcW w:w="2515" w:type="dxa"/>
            <w:tcBorders>
              <w:top w:val="double" w:sz="4" w:space="0" w:color="auto"/>
              <w:left w:val="double" w:sz="4" w:space="0" w:color="auto"/>
              <w:bottom w:val="double" w:sz="4" w:space="0" w:color="auto"/>
              <w:right w:val="double" w:sz="4" w:space="0" w:color="auto"/>
            </w:tcBorders>
          </w:tcPr>
          <w:p w14:paraId="31258DDF" w14:textId="0EB7D0E3" w:rsidR="00327D07" w:rsidRDefault="006C374A" w:rsidP="003B40AE">
            <w:pPr>
              <w:pStyle w:val="BodyText"/>
              <w:rPr>
                <w:rFonts w:ascii="Arial" w:hAnsi="Arial" w:cs="Arial"/>
              </w:rPr>
            </w:pPr>
            <w:sdt>
              <w:sdtPr>
                <w:rPr>
                  <w:rFonts w:ascii="Arial" w:hAnsi="Arial" w:cs="Arial"/>
                </w:rPr>
                <w:id w:val="1677078611"/>
                <w14:checkbox>
                  <w14:checked w14:val="0"/>
                  <w14:checkedState w14:val="2612" w14:font="MS Gothic"/>
                  <w14:uncheckedState w14:val="2610" w14:font="MS Gothic"/>
                </w14:checkbox>
              </w:sdtPr>
              <w:sdtEndPr/>
              <w:sdtContent>
                <w:r w:rsidR="00327D07">
                  <w:rPr>
                    <w:rFonts w:ascii="MS Gothic" w:eastAsia="MS Gothic" w:hAnsi="MS Gothic" w:cs="Arial" w:hint="eastAsia"/>
                  </w:rPr>
                  <w:t>☐</w:t>
                </w:r>
              </w:sdtContent>
            </w:sdt>
            <w:r w:rsidR="00327D07">
              <w:rPr>
                <w:rFonts w:ascii="Arial" w:hAnsi="Arial" w:cs="Arial"/>
              </w:rPr>
              <w:t xml:space="preserve">  York</w:t>
            </w:r>
          </w:p>
        </w:tc>
      </w:tr>
    </w:tbl>
    <w:p w14:paraId="4F663280" w14:textId="77777777" w:rsidR="007110C8" w:rsidRPr="00B218AB" w:rsidRDefault="007110C8" w:rsidP="006E7FF0">
      <w:pPr>
        <w:pStyle w:val="DefaultText"/>
        <w:rPr>
          <w:rFonts w:ascii="Arial" w:hAnsi="Arial" w:cs="Arial"/>
          <w:bCs/>
        </w:rPr>
      </w:pPr>
    </w:p>
    <w:p w14:paraId="7BA4C88A" w14:textId="0D94863A" w:rsidR="006E7FF0" w:rsidRPr="00F450AD" w:rsidRDefault="006E7FF0" w:rsidP="006E7FF0">
      <w:pPr>
        <w:pStyle w:val="DefaultText"/>
        <w:rPr>
          <w:rFonts w:ascii="Arial" w:hAnsi="Arial" w:cs="Arial"/>
          <w:b/>
          <w:u w:val="single"/>
        </w:rPr>
      </w:pPr>
      <w:r w:rsidRPr="00F450AD">
        <w:rPr>
          <w:rFonts w:ascii="Arial" w:hAnsi="Arial" w:cs="Arial"/>
          <w:b/>
          <w:u w:val="single"/>
        </w:rPr>
        <w:t>STEEL OIL TANKS</w:t>
      </w:r>
      <w:r w:rsidRPr="00F450AD">
        <w:rPr>
          <w:rFonts w:ascii="Arial" w:hAnsi="Arial" w:cs="Arial"/>
          <w:b/>
        </w:rPr>
        <w:t xml:space="preserve"> (REQUIRED)</w:t>
      </w:r>
    </w:p>
    <w:p w14:paraId="6DFDA4D2" w14:textId="7BC8A11A" w:rsidR="00D15AA3" w:rsidRPr="00F450AD" w:rsidRDefault="00D15AA3" w:rsidP="00D15AA3">
      <w:pPr>
        <w:pStyle w:val="BodyText"/>
        <w:rPr>
          <w:rFonts w:ascii="Arial" w:hAnsi="Arial" w:cs="Arial"/>
        </w:rPr>
      </w:pPr>
    </w:p>
    <w:tbl>
      <w:tblPr>
        <w:tblStyle w:val="TableGrid"/>
        <w:tblW w:w="5000" w:type="pct"/>
        <w:tblLook w:val="04A0" w:firstRow="1" w:lastRow="0" w:firstColumn="1" w:lastColumn="0" w:noHBand="0" w:noVBand="1"/>
      </w:tblPr>
      <w:tblGrid>
        <w:gridCol w:w="382"/>
        <w:gridCol w:w="6564"/>
        <w:gridCol w:w="3124"/>
      </w:tblGrid>
      <w:tr w:rsidR="00BA5E01" w:rsidRPr="00D15AA3" w14:paraId="089FA335" w14:textId="77777777" w:rsidTr="00204A44">
        <w:trPr>
          <w:trHeight w:val="1565"/>
        </w:trPr>
        <w:tc>
          <w:tcPr>
            <w:tcW w:w="190" w:type="pct"/>
            <w:vAlign w:val="center"/>
          </w:tcPr>
          <w:p w14:paraId="318C19B3" w14:textId="0507A27D" w:rsidR="00BA5E01" w:rsidRPr="00BA5E01" w:rsidRDefault="00BA5E01" w:rsidP="00BA5E01">
            <w:pPr>
              <w:pStyle w:val="BodyText"/>
              <w:rPr>
                <w:rFonts w:ascii="Arial" w:hAnsi="Arial" w:cs="Arial"/>
                <w:b/>
                <w:bCs/>
              </w:rPr>
            </w:pPr>
            <w:r w:rsidRPr="00BA5E01">
              <w:rPr>
                <w:rFonts w:ascii="Arial" w:hAnsi="Arial" w:cs="Arial"/>
                <w:b/>
                <w:bCs/>
              </w:rPr>
              <w:t>1</w:t>
            </w:r>
          </w:p>
        </w:tc>
        <w:tc>
          <w:tcPr>
            <w:tcW w:w="3259" w:type="pct"/>
            <w:vAlign w:val="center"/>
          </w:tcPr>
          <w:p w14:paraId="210C8A45" w14:textId="4F7E0B80" w:rsidR="00BA5E01" w:rsidRPr="00D15AA3" w:rsidRDefault="00BA5E01" w:rsidP="00BA5E01">
            <w:pPr>
              <w:pStyle w:val="BodyText"/>
              <w:rPr>
                <w:rFonts w:ascii="Arial" w:hAnsi="Arial" w:cs="Arial"/>
              </w:rPr>
            </w:pPr>
            <w:r w:rsidRPr="00D15AA3">
              <w:rPr>
                <w:rFonts w:ascii="Arial" w:hAnsi="Arial" w:cs="Arial"/>
              </w:rPr>
              <w:t xml:space="preserve">Number of home heating oil tank replacements or furnace (or boiler) replacements or heating system replacements performed for Community Action Programs (CAPs) in the years 2019 through September of 2022.        </w:t>
            </w:r>
          </w:p>
        </w:tc>
        <w:tc>
          <w:tcPr>
            <w:tcW w:w="1551" w:type="pct"/>
            <w:vAlign w:val="center"/>
          </w:tcPr>
          <w:p w14:paraId="79212BF1" w14:textId="2A009DAB" w:rsidR="00BA5E01" w:rsidRPr="00D15AA3" w:rsidRDefault="00BA5E01" w:rsidP="00BA5E01">
            <w:pPr>
              <w:pStyle w:val="BodyText"/>
              <w:rPr>
                <w:rFonts w:ascii="Arial" w:hAnsi="Arial" w:cs="Arial"/>
              </w:rPr>
            </w:pPr>
          </w:p>
        </w:tc>
      </w:tr>
      <w:tr w:rsidR="00BA5E01" w:rsidRPr="00D15AA3" w14:paraId="63BBB228" w14:textId="77777777" w:rsidTr="00204A44">
        <w:trPr>
          <w:trHeight w:val="1340"/>
        </w:trPr>
        <w:tc>
          <w:tcPr>
            <w:tcW w:w="190" w:type="pct"/>
            <w:vAlign w:val="center"/>
          </w:tcPr>
          <w:p w14:paraId="547DE265" w14:textId="10F14D4F" w:rsidR="00BA5E01" w:rsidRPr="00BA5E01" w:rsidRDefault="00BA5E01" w:rsidP="00BA5E01">
            <w:pPr>
              <w:pStyle w:val="BodyText"/>
              <w:rPr>
                <w:rFonts w:ascii="Arial" w:hAnsi="Arial" w:cs="Arial"/>
                <w:b/>
                <w:bCs/>
              </w:rPr>
            </w:pPr>
            <w:r w:rsidRPr="00BA5E01">
              <w:rPr>
                <w:rFonts w:ascii="Arial" w:hAnsi="Arial" w:cs="Arial"/>
                <w:b/>
                <w:bCs/>
              </w:rPr>
              <w:t>2</w:t>
            </w:r>
          </w:p>
        </w:tc>
        <w:tc>
          <w:tcPr>
            <w:tcW w:w="3259" w:type="pct"/>
            <w:vAlign w:val="center"/>
          </w:tcPr>
          <w:p w14:paraId="6F44D608" w14:textId="66C2A697" w:rsidR="00BA5E01" w:rsidRPr="00D15AA3" w:rsidRDefault="00BA5E01" w:rsidP="00BA5E01">
            <w:pPr>
              <w:pStyle w:val="BodyText"/>
              <w:rPr>
                <w:rFonts w:ascii="Arial" w:hAnsi="Arial" w:cs="Arial"/>
              </w:rPr>
            </w:pPr>
            <w:r w:rsidRPr="00D15AA3">
              <w:rPr>
                <w:rFonts w:ascii="Arial" w:hAnsi="Arial" w:cs="Arial"/>
              </w:rPr>
              <w:t>Number of home heating oil tank replacements performed for the Department of Environmental Protection (DEP) in the years 2019 through September of 2022.</w:t>
            </w:r>
          </w:p>
        </w:tc>
        <w:tc>
          <w:tcPr>
            <w:tcW w:w="1551" w:type="pct"/>
            <w:vAlign w:val="center"/>
          </w:tcPr>
          <w:p w14:paraId="3ED3F06F" w14:textId="2750785A" w:rsidR="00BA5E01" w:rsidRPr="00D15AA3" w:rsidRDefault="00BA5E01" w:rsidP="00BA5E01">
            <w:pPr>
              <w:pStyle w:val="BodyText"/>
              <w:rPr>
                <w:rFonts w:ascii="Arial" w:hAnsi="Arial" w:cs="Arial"/>
              </w:rPr>
            </w:pPr>
          </w:p>
        </w:tc>
      </w:tr>
      <w:tr w:rsidR="00BA5E01" w:rsidRPr="00D15AA3" w14:paraId="4DCF78A4" w14:textId="77777777" w:rsidTr="00204A44">
        <w:trPr>
          <w:trHeight w:val="980"/>
        </w:trPr>
        <w:tc>
          <w:tcPr>
            <w:tcW w:w="190" w:type="pct"/>
            <w:vAlign w:val="center"/>
          </w:tcPr>
          <w:p w14:paraId="00E86B22" w14:textId="142F9682" w:rsidR="00BA5E01" w:rsidRPr="00BA5E01" w:rsidRDefault="00BA5E01" w:rsidP="00BA5E01">
            <w:pPr>
              <w:pStyle w:val="BodyText"/>
              <w:rPr>
                <w:rFonts w:ascii="Arial" w:hAnsi="Arial" w:cs="Arial"/>
                <w:b/>
                <w:bCs/>
              </w:rPr>
            </w:pPr>
            <w:r w:rsidRPr="00BA5E01">
              <w:rPr>
                <w:rFonts w:ascii="Arial" w:hAnsi="Arial" w:cs="Arial"/>
                <w:b/>
                <w:bCs/>
              </w:rPr>
              <w:t>3</w:t>
            </w:r>
          </w:p>
        </w:tc>
        <w:tc>
          <w:tcPr>
            <w:tcW w:w="3259" w:type="pct"/>
            <w:vAlign w:val="center"/>
          </w:tcPr>
          <w:p w14:paraId="32AE8E96" w14:textId="55A28CE2" w:rsidR="00BA5E01" w:rsidRPr="00D15AA3" w:rsidRDefault="00BA5E01" w:rsidP="00BA5E01">
            <w:pPr>
              <w:pStyle w:val="BodyText"/>
              <w:rPr>
                <w:rFonts w:ascii="Arial" w:hAnsi="Arial" w:cs="Arial"/>
              </w:rPr>
            </w:pPr>
            <w:r w:rsidRPr="00D15AA3">
              <w:rPr>
                <w:rFonts w:ascii="Arial" w:hAnsi="Arial" w:cs="Arial"/>
              </w:rPr>
              <w:t xml:space="preserve">Number of home heating oil tank replacements performed in the years 2019 through September of 2022.  </w:t>
            </w:r>
          </w:p>
        </w:tc>
        <w:tc>
          <w:tcPr>
            <w:tcW w:w="1551" w:type="pct"/>
            <w:vAlign w:val="center"/>
          </w:tcPr>
          <w:p w14:paraId="6DA0D31A" w14:textId="77777777" w:rsidR="00BA5E01" w:rsidRPr="00D15AA3" w:rsidRDefault="00BA5E01" w:rsidP="00BA5E01">
            <w:pPr>
              <w:pStyle w:val="BodyText"/>
              <w:rPr>
                <w:rFonts w:ascii="Arial" w:hAnsi="Arial" w:cs="Arial"/>
              </w:rPr>
            </w:pPr>
          </w:p>
        </w:tc>
      </w:tr>
    </w:tbl>
    <w:p w14:paraId="2944F067" w14:textId="19099556" w:rsidR="00BA5E01" w:rsidRPr="00BC04DE" w:rsidRDefault="006E7FF0" w:rsidP="006E7FF0">
      <w:pPr>
        <w:pStyle w:val="BodyText"/>
        <w:rPr>
          <w:rFonts w:ascii="Arial" w:hAnsi="Arial" w:cs="Arial"/>
        </w:rPr>
      </w:pP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r w:rsidRPr="00F450AD">
        <w:rPr>
          <w:rFonts w:ascii="Arial" w:hAnsi="Arial" w:cs="Arial"/>
        </w:rPr>
        <w:tab/>
      </w:r>
    </w:p>
    <w:p w14:paraId="019B00A3" w14:textId="77777777" w:rsidR="00BA5E01" w:rsidRDefault="00BA5E01" w:rsidP="006E7FF0">
      <w:pPr>
        <w:pStyle w:val="BodyText"/>
        <w:rPr>
          <w:rFonts w:ascii="Arial" w:hAnsi="Arial" w:cs="Arial"/>
          <w:b/>
          <w:u w:val="single"/>
        </w:rPr>
      </w:pPr>
    </w:p>
    <w:p w14:paraId="5AA6F549" w14:textId="54C76C85" w:rsidR="006E7FF0" w:rsidRPr="00F450AD" w:rsidRDefault="006E7FF0" w:rsidP="006E7FF0">
      <w:pPr>
        <w:pStyle w:val="BodyText"/>
        <w:rPr>
          <w:rFonts w:ascii="Arial" w:hAnsi="Arial" w:cs="Arial"/>
          <w:b/>
          <w:u w:val="single"/>
        </w:rPr>
      </w:pPr>
      <w:r w:rsidRPr="00F450AD">
        <w:rPr>
          <w:rFonts w:ascii="Arial" w:hAnsi="Arial" w:cs="Arial"/>
          <w:b/>
          <w:u w:val="single"/>
        </w:rPr>
        <w:t>DOUBLE WALL (ROTH) OIL TANKS</w:t>
      </w:r>
      <w:r w:rsidRPr="00F450AD">
        <w:rPr>
          <w:rFonts w:ascii="Arial" w:hAnsi="Arial" w:cs="Arial"/>
          <w:b/>
        </w:rPr>
        <w:t xml:space="preserve"> (OPTIONAL)</w:t>
      </w:r>
    </w:p>
    <w:p w14:paraId="1581E15A" w14:textId="1D17345D" w:rsidR="004D2E1C" w:rsidRPr="00F450AD" w:rsidRDefault="004D2E1C" w:rsidP="004D2E1C">
      <w:pPr>
        <w:pStyle w:val="BodyText"/>
        <w:ind w:left="720" w:hanging="720"/>
        <w:rPr>
          <w:rFonts w:ascii="Arial" w:hAnsi="Arial" w:cs="Arial"/>
        </w:rPr>
      </w:pPr>
    </w:p>
    <w:tbl>
      <w:tblPr>
        <w:tblStyle w:val="TableGrid"/>
        <w:tblW w:w="5000" w:type="pct"/>
        <w:tblLook w:val="04A0" w:firstRow="1" w:lastRow="0" w:firstColumn="1" w:lastColumn="0" w:noHBand="0" w:noVBand="1"/>
      </w:tblPr>
      <w:tblGrid>
        <w:gridCol w:w="354"/>
        <w:gridCol w:w="6421"/>
        <w:gridCol w:w="3295"/>
      </w:tblGrid>
      <w:tr w:rsidR="00BC04DE" w:rsidRPr="00F450AD" w14:paraId="5259C113" w14:textId="77777777" w:rsidTr="00BC04DE">
        <w:trPr>
          <w:trHeight w:val="1637"/>
        </w:trPr>
        <w:tc>
          <w:tcPr>
            <w:tcW w:w="176" w:type="pct"/>
            <w:vAlign w:val="center"/>
          </w:tcPr>
          <w:p w14:paraId="55700495" w14:textId="174D41D2" w:rsidR="00BC04DE" w:rsidRPr="00BC04DE" w:rsidRDefault="00BC04DE" w:rsidP="00BC04DE">
            <w:pPr>
              <w:pStyle w:val="BodyText"/>
              <w:jc w:val="center"/>
              <w:rPr>
                <w:rFonts w:ascii="Arial" w:hAnsi="Arial" w:cs="Arial"/>
                <w:b/>
                <w:bCs/>
              </w:rPr>
            </w:pPr>
            <w:r w:rsidRPr="00BC04DE">
              <w:rPr>
                <w:rFonts w:ascii="Arial" w:hAnsi="Arial" w:cs="Arial"/>
                <w:b/>
                <w:bCs/>
              </w:rPr>
              <w:t>1</w:t>
            </w:r>
          </w:p>
        </w:tc>
        <w:tc>
          <w:tcPr>
            <w:tcW w:w="3188" w:type="pct"/>
            <w:vAlign w:val="center"/>
          </w:tcPr>
          <w:p w14:paraId="2F414C42" w14:textId="2374DDDC" w:rsidR="00BC04DE" w:rsidRPr="00F450AD" w:rsidRDefault="00BC04DE" w:rsidP="004D2E1C">
            <w:pPr>
              <w:pStyle w:val="BodyText"/>
              <w:rPr>
                <w:rFonts w:ascii="Arial" w:hAnsi="Arial" w:cs="Arial"/>
              </w:rPr>
            </w:pPr>
            <w:r w:rsidRPr="004D2E1C">
              <w:rPr>
                <w:rFonts w:ascii="Arial" w:hAnsi="Arial" w:cs="Arial"/>
              </w:rPr>
              <w:t>Number of double wall (Roth) home heating oil tank replacements or furnace (or boiler) replacements or heating system replacements performed in the years 2019 through September of 2022</w:t>
            </w:r>
            <w:r>
              <w:rPr>
                <w:rFonts w:ascii="Arial" w:hAnsi="Arial" w:cs="Arial"/>
              </w:rPr>
              <w:t>.</w:t>
            </w:r>
          </w:p>
        </w:tc>
        <w:tc>
          <w:tcPr>
            <w:tcW w:w="1636" w:type="pct"/>
            <w:vAlign w:val="center"/>
          </w:tcPr>
          <w:p w14:paraId="7717425C" w14:textId="77777777" w:rsidR="00BC04DE" w:rsidRPr="00F450AD" w:rsidRDefault="00BC04DE" w:rsidP="004D2E1C">
            <w:pPr>
              <w:pStyle w:val="BodyText"/>
              <w:rPr>
                <w:rFonts w:ascii="Arial" w:hAnsi="Arial" w:cs="Arial"/>
              </w:rPr>
            </w:pPr>
          </w:p>
        </w:tc>
      </w:tr>
    </w:tbl>
    <w:p w14:paraId="1E362923" w14:textId="05D5C073" w:rsidR="006E7FF0" w:rsidRDefault="006E7FF0" w:rsidP="006E7FF0">
      <w:pPr>
        <w:pStyle w:val="BodyText"/>
        <w:rPr>
          <w:rFonts w:ascii="Arial" w:hAnsi="Arial" w:cs="Arial"/>
          <w:highlight w:val="yellow"/>
        </w:rPr>
      </w:pPr>
    </w:p>
    <w:p w14:paraId="7444BF0F" w14:textId="77777777" w:rsidR="004D2E1C" w:rsidRPr="00F450AD" w:rsidRDefault="004D2E1C" w:rsidP="006E7FF0">
      <w:pPr>
        <w:pStyle w:val="BodyText"/>
        <w:rPr>
          <w:rFonts w:ascii="Arial" w:hAnsi="Arial" w:cs="Arial"/>
          <w:highlight w:val="yellow"/>
        </w:rPr>
      </w:pPr>
    </w:p>
    <w:p w14:paraId="6F04943F" w14:textId="77777777" w:rsidR="00D15B73" w:rsidRDefault="00D15B73" w:rsidP="00D15B73">
      <w:pPr>
        <w:pStyle w:val="BodyText"/>
        <w:rPr>
          <w:rFonts w:ascii="Arial" w:hAnsi="Arial" w:cs="Arial"/>
          <w:b/>
          <w:u w:val="single"/>
        </w:rPr>
      </w:pPr>
    </w:p>
    <w:p w14:paraId="3C66E14C" w14:textId="77777777" w:rsidR="00D15B73" w:rsidRDefault="00D15B73" w:rsidP="00D15B73">
      <w:pPr>
        <w:pStyle w:val="BodyText"/>
        <w:rPr>
          <w:rFonts w:ascii="Arial" w:hAnsi="Arial" w:cs="Arial"/>
          <w:b/>
          <w:u w:val="single"/>
        </w:rPr>
      </w:pPr>
    </w:p>
    <w:p w14:paraId="497F5ABD" w14:textId="77777777" w:rsidR="00D15B73" w:rsidRDefault="00D15B73" w:rsidP="00D15B73">
      <w:pPr>
        <w:pStyle w:val="BodyText"/>
        <w:rPr>
          <w:rFonts w:ascii="Arial" w:hAnsi="Arial" w:cs="Arial"/>
          <w:b/>
          <w:u w:val="single"/>
        </w:rPr>
      </w:pPr>
    </w:p>
    <w:p w14:paraId="740FDD0F" w14:textId="77777777" w:rsidR="00D15B73" w:rsidRDefault="00D15B73" w:rsidP="00D15B73">
      <w:pPr>
        <w:pStyle w:val="BodyText"/>
        <w:rPr>
          <w:rFonts w:ascii="Arial" w:hAnsi="Arial" w:cs="Arial"/>
          <w:b/>
          <w:u w:val="single"/>
        </w:rPr>
      </w:pPr>
    </w:p>
    <w:p w14:paraId="4BC938EF" w14:textId="1FA088BB" w:rsidR="00204A44" w:rsidRDefault="006E7FF0" w:rsidP="00D15B73">
      <w:pPr>
        <w:pStyle w:val="BodyText"/>
        <w:rPr>
          <w:rFonts w:ascii="Arial" w:hAnsi="Arial" w:cs="Arial"/>
          <w:b/>
        </w:rPr>
      </w:pPr>
      <w:r w:rsidRPr="00F450AD">
        <w:rPr>
          <w:rFonts w:ascii="Arial" w:hAnsi="Arial" w:cs="Arial"/>
          <w:b/>
          <w:u w:val="single"/>
        </w:rPr>
        <w:lastRenderedPageBreak/>
        <w:t>PROPANE</w:t>
      </w:r>
      <w:r w:rsidRPr="00F450AD">
        <w:rPr>
          <w:rFonts w:ascii="Arial" w:hAnsi="Arial" w:cs="Arial"/>
          <w:b/>
        </w:rPr>
        <w:t xml:space="preserve"> (OPTIONAL)</w:t>
      </w:r>
    </w:p>
    <w:p w14:paraId="6CAA2035" w14:textId="77777777" w:rsidR="00D15B73" w:rsidRPr="00D15B73" w:rsidRDefault="00D15B73" w:rsidP="00D15B73">
      <w:pPr>
        <w:pStyle w:val="BodyText"/>
        <w:rPr>
          <w:rFonts w:ascii="Arial" w:hAnsi="Arial" w:cs="Arial"/>
          <w:b/>
          <w:u w:val="single"/>
        </w:rPr>
      </w:pPr>
    </w:p>
    <w:tbl>
      <w:tblPr>
        <w:tblStyle w:val="TableGrid"/>
        <w:tblW w:w="10148" w:type="dxa"/>
        <w:tblLayout w:type="fixed"/>
        <w:tblLook w:val="04A0" w:firstRow="1" w:lastRow="0" w:firstColumn="1" w:lastColumn="0" w:noHBand="0" w:noVBand="1"/>
      </w:tblPr>
      <w:tblGrid>
        <w:gridCol w:w="355"/>
        <w:gridCol w:w="6390"/>
        <w:gridCol w:w="3403"/>
      </w:tblGrid>
      <w:tr w:rsidR="00BC04DE" w14:paraId="1DE9AE98" w14:textId="77777777" w:rsidTr="00BC04DE">
        <w:trPr>
          <w:trHeight w:val="1186"/>
        </w:trPr>
        <w:tc>
          <w:tcPr>
            <w:tcW w:w="355" w:type="dxa"/>
            <w:vAlign w:val="center"/>
          </w:tcPr>
          <w:p w14:paraId="29BEBC88" w14:textId="7C756FC1" w:rsidR="00BC04DE" w:rsidRPr="00BC04DE" w:rsidRDefault="00BC04DE" w:rsidP="00BC04DE">
            <w:pPr>
              <w:pStyle w:val="BodyText"/>
              <w:jc w:val="center"/>
              <w:rPr>
                <w:rFonts w:ascii="Arial" w:hAnsi="Arial" w:cs="Arial"/>
                <w:b/>
                <w:bCs/>
              </w:rPr>
            </w:pPr>
            <w:r w:rsidRPr="00BC04DE">
              <w:rPr>
                <w:rFonts w:ascii="Arial" w:hAnsi="Arial" w:cs="Arial"/>
                <w:b/>
                <w:bCs/>
              </w:rPr>
              <w:t>1</w:t>
            </w:r>
          </w:p>
        </w:tc>
        <w:tc>
          <w:tcPr>
            <w:tcW w:w="6390" w:type="dxa"/>
            <w:vAlign w:val="center"/>
          </w:tcPr>
          <w:p w14:paraId="4F516A0E" w14:textId="5803AF37" w:rsidR="00BC04DE" w:rsidRPr="00204A44" w:rsidRDefault="00BC04DE" w:rsidP="00204A44">
            <w:pPr>
              <w:pStyle w:val="BodyText"/>
              <w:rPr>
                <w:rFonts w:ascii="Arial" w:hAnsi="Arial" w:cs="Arial"/>
              </w:rPr>
            </w:pPr>
            <w:r w:rsidRPr="00204A44">
              <w:rPr>
                <w:rFonts w:ascii="Arial" w:hAnsi="Arial" w:cs="Arial"/>
              </w:rPr>
              <w:t xml:space="preserve">Number of propane furnace installations performed in the years 2019 through September of 2022.  </w:t>
            </w:r>
          </w:p>
        </w:tc>
        <w:tc>
          <w:tcPr>
            <w:tcW w:w="3403" w:type="dxa"/>
            <w:vAlign w:val="center"/>
          </w:tcPr>
          <w:p w14:paraId="015E68DE" w14:textId="4D488CF4" w:rsidR="00BC04DE" w:rsidRDefault="00BC04DE" w:rsidP="00204A44">
            <w:pPr>
              <w:pStyle w:val="BodyText"/>
              <w:ind w:right="-720"/>
              <w:rPr>
                <w:rFonts w:ascii="Arial" w:hAnsi="Arial" w:cs="Arial"/>
              </w:rPr>
            </w:pPr>
          </w:p>
        </w:tc>
      </w:tr>
    </w:tbl>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5D329115"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of </w:t>
      </w:r>
      <w:r w:rsidR="007347A7" w:rsidRPr="00AF3636">
        <w:rPr>
          <w:rStyle w:val="InitialStyle"/>
          <w:rFonts w:ascii="Arial" w:hAnsi="Arial" w:cs="Arial"/>
          <w:b/>
          <w:sz w:val="28"/>
          <w:szCs w:val="28"/>
        </w:rPr>
        <w:t>Environmental Protection</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08E1DF63"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CD58D2">
        <w:rPr>
          <w:rStyle w:val="InitialStyle"/>
          <w:rFonts w:ascii="Arial" w:hAnsi="Arial" w:cs="Arial"/>
          <w:b/>
          <w:sz w:val="28"/>
          <w:szCs w:val="28"/>
        </w:rPr>
        <w:t xml:space="preserve"> 202210170</w:t>
      </w:r>
    </w:p>
    <w:p w14:paraId="14B03B80" w14:textId="77777777" w:rsidR="007347A7" w:rsidRDefault="00820EA5" w:rsidP="00FE4BEB">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Pre-Qualified Vendor List for</w:t>
      </w:r>
    </w:p>
    <w:p w14:paraId="6DEC84DB" w14:textId="322370EE" w:rsidR="00FE4BEB" w:rsidRPr="00A71069" w:rsidRDefault="007347A7" w:rsidP="00FE4BEB">
      <w:pPr>
        <w:pStyle w:val="DefaultText"/>
        <w:jc w:val="center"/>
        <w:rPr>
          <w:rStyle w:val="InitialStyle"/>
          <w:rFonts w:ascii="Arial" w:hAnsi="Arial" w:cs="Arial"/>
          <w:b/>
          <w:sz w:val="28"/>
          <w:szCs w:val="28"/>
        </w:rPr>
      </w:pPr>
      <w:r w:rsidRPr="00AF3636">
        <w:rPr>
          <w:rStyle w:val="InitialStyle"/>
          <w:rFonts w:ascii="Arial" w:hAnsi="Arial" w:cs="Arial"/>
          <w:b/>
          <w:bCs/>
          <w:sz w:val="28"/>
          <w:szCs w:val="28"/>
          <w:u w:val="single"/>
        </w:rPr>
        <w:t>Home Heating Oil Tank Replacements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40BF" w14:textId="77777777" w:rsidR="006C374A" w:rsidRDefault="006C374A">
      <w:r>
        <w:separator/>
      </w:r>
    </w:p>
  </w:endnote>
  <w:endnote w:type="continuationSeparator" w:id="0">
    <w:p w14:paraId="63248C3B" w14:textId="77777777" w:rsidR="006C374A" w:rsidRDefault="006C374A">
      <w:r>
        <w:continuationSeparator/>
      </w:r>
    </w:p>
  </w:endnote>
  <w:endnote w:type="continuationNotice" w:id="1">
    <w:p w14:paraId="73C20BC7" w14:textId="77777777" w:rsidR="006C374A" w:rsidRDefault="006C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Pr="003F6549" w:rsidRDefault="00F71179">
    <w:pPr>
      <w:pStyle w:val="Footer"/>
      <w:framePr w:wrap="around" w:vAnchor="text" w:hAnchor="margin" w:xAlign="right" w:y="1"/>
      <w:jc w:val="both"/>
      <w:rPr>
        <w:rStyle w:val="PageNumber"/>
        <w:rFonts w:ascii="Arial" w:hAnsi="Arial" w:cs="Arial"/>
      </w:rPr>
    </w:pPr>
    <w:r w:rsidRPr="003F6549">
      <w:rPr>
        <w:rStyle w:val="PageNumber"/>
        <w:rFonts w:ascii="Arial" w:hAnsi="Arial" w:cs="Arial"/>
      </w:rPr>
      <w:fldChar w:fldCharType="begin"/>
    </w:r>
    <w:r w:rsidRPr="003F6549">
      <w:rPr>
        <w:rStyle w:val="PageNumber"/>
        <w:rFonts w:ascii="Arial" w:hAnsi="Arial" w:cs="Arial"/>
      </w:rPr>
      <w:instrText xml:space="preserve">PAGE  </w:instrText>
    </w:r>
    <w:r w:rsidRPr="003F6549">
      <w:rPr>
        <w:rStyle w:val="PageNumber"/>
        <w:rFonts w:ascii="Arial" w:hAnsi="Arial" w:cs="Arial"/>
      </w:rPr>
      <w:fldChar w:fldCharType="separate"/>
    </w:r>
    <w:r w:rsidR="009027CB" w:rsidRPr="003F6549">
      <w:rPr>
        <w:rStyle w:val="PageNumber"/>
        <w:rFonts w:ascii="Arial" w:hAnsi="Arial" w:cs="Arial"/>
        <w:noProof/>
      </w:rPr>
      <w:t>13</w:t>
    </w:r>
    <w:r w:rsidRPr="003F6549">
      <w:rPr>
        <w:rStyle w:val="PageNumber"/>
        <w:rFonts w:ascii="Arial" w:hAnsi="Arial" w:cs="Arial"/>
      </w:rPr>
      <w:fldChar w:fldCharType="end"/>
    </w:r>
  </w:p>
  <w:p w14:paraId="2A00DD02" w14:textId="2267054A"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AE6DCA">
      <w:rPr>
        <w:rFonts w:ascii="Arial" w:hAnsi="Arial" w:cs="Arial"/>
      </w:rPr>
      <w:t xml:space="preserve"> 202210170</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784C" w14:textId="77777777" w:rsidR="006C374A" w:rsidRDefault="006C374A">
      <w:r>
        <w:separator/>
      </w:r>
    </w:p>
  </w:footnote>
  <w:footnote w:type="continuationSeparator" w:id="0">
    <w:p w14:paraId="5433E6BF" w14:textId="77777777" w:rsidR="006C374A" w:rsidRDefault="006C374A">
      <w:r>
        <w:continuationSeparator/>
      </w:r>
    </w:p>
  </w:footnote>
  <w:footnote w:type="continuationNotice" w:id="1">
    <w:p w14:paraId="28B86D19" w14:textId="77777777" w:rsidR="006C374A" w:rsidRDefault="006C3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D4441"/>
    <w:multiLevelType w:val="hybridMultilevel"/>
    <w:tmpl w:val="4C5480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66F2C9C"/>
    <w:multiLevelType w:val="hybridMultilevel"/>
    <w:tmpl w:val="EC306A8A"/>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049A"/>
    <w:multiLevelType w:val="hybridMultilevel"/>
    <w:tmpl w:val="FFBA1816"/>
    <w:lvl w:ilvl="0" w:tplc="EB8261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4" w15:restartNumberingAfterBreak="0">
    <w:nsid w:val="67A3342D"/>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97C0BC7"/>
    <w:multiLevelType w:val="hybridMultilevel"/>
    <w:tmpl w:val="F9F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ADD785A"/>
    <w:multiLevelType w:val="hybridMultilevel"/>
    <w:tmpl w:val="D5384B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25A89"/>
    <w:multiLevelType w:val="hybridMultilevel"/>
    <w:tmpl w:val="EC9CD6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3"/>
  </w:num>
  <w:num w:numId="5">
    <w:abstractNumId w:val="6"/>
  </w:num>
  <w:num w:numId="6">
    <w:abstractNumId w:val="9"/>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9"/>
  </w:num>
  <w:num w:numId="13">
    <w:abstractNumId w:val="3"/>
  </w:num>
  <w:num w:numId="14">
    <w:abstractNumId w:val="8"/>
  </w:num>
  <w:num w:numId="15">
    <w:abstractNumId w:val="15"/>
  </w:num>
  <w:num w:numId="16">
    <w:abstractNumId w:val="16"/>
  </w:num>
  <w:num w:numId="17">
    <w:abstractNumId w:val="1"/>
  </w:num>
  <w:num w:numId="18">
    <w:abstractNumId w:val="12"/>
  </w:num>
  <w:num w:numId="19">
    <w:abstractNumId w:val="11"/>
  </w:num>
  <w:num w:numId="20">
    <w:abstractNumId w:val="7"/>
  </w:num>
  <w:num w:numId="21">
    <w:abstractNumId w:val="22"/>
  </w:num>
  <w:num w:numId="22">
    <w:abstractNumId w:val="26"/>
  </w:num>
  <w:num w:numId="23">
    <w:abstractNumId w:val="27"/>
  </w:num>
  <w:num w:numId="24">
    <w:abstractNumId w:val="2"/>
  </w:num>
  <w:num w:numId="25">
    <w:abstractNumId w:val="24"/>
  </w:num>
  <w:num w:numId="26">
    <w:abstractNumId w:val="25"/>
  </w:num>
  <w:num w:numId="27">
    <w:abstractNumId w:val="20"/>
  </w:num>
  <w:num w:numId="28">
    <w:abstractNumId w:val="28"/>
  </w:num>
  <w:num w:numId="29">
    <w:abstractNumId w:val="4"/>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6EA5"/>
    <w:rsid w:val="000071AC"/>
    <w:rsid w:val="00011898"/>
    <w:rsid w:val="000129C3"/>
    <w:rsid w:val="000130E6"/>
    <w:rsid w:val="00015741"/>
    <w:rsid w:val="0001618E"/>
    <w:rsid w:val="00017606"/>
    <w:rsid w:val="000177B5"/>
    <w:rsid w:val="00017EB5"/>
    <w:rsid w:val="000208EF"/>
    <w:rsid w:val="0002228F"/>
    <w:rsid w:val="0002282C"/>
    <w:rsid w:val="00022B1D"/>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1DA"/>
    <w:rsid w:val="000418FC"/>
    <w:rsid w:val="0004203E"/>
    <w:rsid w:val="00042978"/>
    <w:rsid w:val="000434DC"/>
    <w:rsid w:val="000443AB"/>
    <w:rsid w:val="000461F0"/>
    <w:rsid w:val="0004746B"/>
    <w:rsid w:val="0005029F"/>
    <w:rsid w:val="0005206D"/>
    <w:rsid w:val="00052486"/>
    <w:rsid w:val="00052766"/>
    <w:rsid w:val="00053FF3"/>
    <w:rsid w:val="00054236"/>
    <w:rsid w:val="00055328"/>
    <w:rsid w:val="00055510"/>
    <w:rsid w:val="00055C78"/>
    <w:rsid w:val="0005710B"/>
    <w:rsid w:val="00060D94"/>
    <w:rsid w:val="00061805"/>
    <w:rsid w:val="00061FB8"/>
    <w:rsid w:val="00062E9C"/>
    <w:rsid w:val="000636A9"/>
    <w:rsid w:val="0006400F"/>
    <w:rsid w:val="00066082"/>
    <w:rsid w:val="00067254"/>
    <w:rsid w:val="00067916"/>
    <w:rsid w:val="0007029D"/>
    <w:rsid w:val="00071E10"/>
    <w:rsid w:val="0007374C"/>
    <w:rsid w:val="00073CE4"/>
    <w:rsid w:val="00074816"/>
    <w:rsid w:val="000762FA"/>
    <w:rsid w:val="000763D2"/>
    <w:rsid w:val="0008064A"/>
    <w:rsid w:val="00082B93"/>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553E"/>
    <w:rsid w:val="000B5ADE"/>
    <w:rsid w:val="000B5C06"/>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09A6"/>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5E94"/>
    <w:rsid w:val="001762F6"/>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2987"/>
    <w:rsid w:val="001E53AF"/>
    <w:rsid w:val="001E6756"/>
    <w:rsid w:val="001E73D6"/>
    <w:rsid w:val="001F01B8"/>
    <w:rsid w:val="001F040E"/>
    <w:rsid w:val="001F07D2"/>
    <w:rsid w:val="001F16EA"/>
    <w:rsid w:val="001F1887"/>
    <w:rsid w:val="001F26C4"/>
    <w:rsid w:val="001F407C"/>
    <w:rsid w:val="001F7011"/>
    <w:rsid w:val="001F75A5"/>
    <w:rsid w:val="001F761E"/>
    <w:rsid w:val="002001BB"/>
    <w:rsid w:val="00201F2F"/>
    <w:rsid w:val="0020201A"/>
    <w:rsid w:val="00203786"/>
    <w:rsid w:val="00203AEE"/>
    <w:rsid w:val="00204A44"/>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47C5"/>
    <w:rsid w:val="00254FD3"/>
    <w:rsid w:val="00260702"/>
    <w:rsid w:val="00261A00"/>
    <w:rsid w:val="00264731"/>
    <w:rsid w:val="0026540D"/>
    <w:rsid w:val="00266057"/>
    <w:rsid w:val="00267340"/>
    <w:rsid w:val="002678A4"/>
    <w:rsid w:val="00271387"/>
    <w:rsid w:val="0027211A"/>
    <w:rsid w:val="00272494"/>
    <w:rsid w:val="00273D85"/>
    <w:rsid w:val="002774D5"/>
    <w:rsid w:val="002804CD"/>
    <w:rsid w:val="002808C0"/>
    <w:rsid w:val="002811CC"/>
    <w:rsid w:val="00281C98"/>
    <w:rsid w:val="00283902"/>
    <w:rsid w:val="00283F1D"/>
    <w:rsid w:val="0029027E"/>
    <w:rsid w:val="002904B4"/>
    <w:rsid w:val="00292A42"/>
    <w:rsid w:val="00292D47"/>
    <w:rsid w:val="00293C34"/>
    <w:rsid w:val="0029466B"/>
    <w:rsid w:val="002946DF"/>
    <w:rsid w:val="00296365"/>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E5F2A"/>
    <w:rsid w:val="002F0869"/>
    <w:rsid w:val="002F1824"/>
    <w:rsid w:val="002F1E99"/>
    <w:rsid w:val="002F4182"/>
    <w:rsid w:val="002F5835"/>
    <w:rsid w:val="002F6E86"/>
    <w:rsid w:val="00303109"/>
    <w:rsid w:val="0030536C"/>
    <w:rsid w:val="00305FFA"/>
    <w:rsid w:val="00306E2C"/>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7D07"/>
    <w:rsid w:val="0033296D"/>
    <w:rsid w:val="003346B0"/>
    <w:rsid w:val="00335DF1"/>
    <w:rsid w:val="00336191"/>
    <w:rsid w:val="003364D0"/>
    <w:rsid w:val="00343063"/>
    <w:rsid w:val="00343B30"/>
    <w:rsid w:val="00344CC3"/>
    <w:rsid w:val="0034665C"/>
    <w:rsid w:val="003471C0"/>
    <w:rsid w:val="0034728B"/>
    <w:rsid w:val="00347747"/>
    <w:rsid w:val="0035046A"/>
    <w:rsid w:val="003513A8"/>
    <w:rsid w:val="00351845"/>
    <w:rsid w:val="00351E36"/>
    <w:rsid w:val="00354B01"/>
    <w:rsid w:val="00356D97"/>
    <w:rsid w:val="0035794A"/>
    <w:rsid w:val="00357B21"/>
    <w:rsid w:val="00360058"/>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970BC"/>
    <w:rsid w:val="003A027B"/>
    <w:rsid w:val="003A2DDB"/>
    <w:rsid w:val="003A337E"/>
    <w:rsid w:val="003A4B78"/>
    <w:rsid w:val="003A5089"/>
    <w:rsid w:val="003A5372"/>
    <w:rsid w:val="003A5BC5"/>
    <w:rsid w:val="003A67C7"/>
    <w:rsid w:val="003A741B"/>
    <w:rsid w:val="003B0556"/>
    <w:rsid w:val="003B0E9B"/>
    <w:rsid w:val="003B1BD2"/>
    <w:rsid w:val="003B2639"/>
    <w:rsid w:val="003B40AE"/>
    <w:rsid w:val="003B43AD"/>
    <w:rsid w:val="003B4451"/>
    <w:rsid w:val="003B50A4"/>
    <w:rsid w:val="003B7A69"/>
    <w:rsid w:val="003B7A87"/>
    <w:rsid w:val="003C0CD3"/>
    <w:rsid w:val="003C2D6D"/>
    <w:rsid w:val="003C3D76"/>
    <w:rsid w:val="003C6841"/>
    <w:rsid w:val="003C6EE5"/>
    <w:rsid w:val="003D0129"/>
    <w:rsid w:val="003D0E61"/>
    <w:rsid w:val="003D14AD"/>
    <w:rsid w:val="003D41E8"/>
    <w:rsid w:val="003D49FD"/>
    <w:rsid w:val="003D5C04"/>
    <w:rsid w:val="003E2C12"/>
    <w:rsid w:val="003E42F2"/>
    <w:rsid w:val="003E4F1A"/>
    <w:rsid w:val="003E5E39"/>
    <w:rsid w:val="003E7834"/>
    <w:rsid w:val="003E7A67"/>
    <w:rsid w:val="003F0636"/>
    <w:rsid w:val="003F27F0"/>
    <w:rsid w:val="003F5B51"/>
    <w:rsid w:val="003F6549"/>
    <w:rsid w:val="003F6618"/>
    <w:rsid w:val="00401220"/>
    <w:rsid w:val="0040169C"/>
    <w:rsid w:val="00401AC0"/>
    <w:rsid w:val="00401EC4"/>
    <w:rsid w:val="00402145"/>
    <w:rsid w:val="00402ABD"/>
    <w:rsid w:val="00402D27"/>
    <w:rsid w:val="00406FB1"/>
    <w:rsid w:val="004075AE"/>
    <w:rsid w:val="004102BA"/>
    <w:rsid w:val="00410303"/>
    <w:rsid w:val="00410AA0"/>
    <w:rsid w:val="00412DB0"/>
    <w:rsid w:val="00412EEC"/>
    <w:rsid w:val="004135AF"/>
    <w:rsid w:val="00413ED0"/>
    <w:rsid w:val="0041496A"/>
    <w:rsid w:val="00414A6E"/>
    <w:rsid w:val="00416830"/>
    <w:rsid w:val="00420536"/>
    <w:rsid w:val="004228B2"/>
    <w:rsid w:val="00422AFD"/>
    <w:rsid w:val="00424CFD"/>
    <w:rsid w:val="00425936"/>
    <w:rsid w:val="004268EB"/>
    <w:rsid w:val="00430596"/>
    <w:rsid w:val="00430D44"/>
    <w:rsid w:val="004311D2"/>
    <w:rsid w:val="004313FE"/>
    <w:rsid w:val="00431730"/>
    <w:rsid w:val="00431FD6"/>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826"/>
    <w:rsid w:val="00452A2E"/>
    <w:rsid w:val="00452E38"/>
    <w:rsid w:val="00452EFD"/>
    <w:rsid w:val="0045518F"/>
    <w:rsid w:val="004552A5"/>
    <w:rsid w:val="00456EB8"/>
    <w:rsid w:val="004571D2"/>
    <w:rsid w:val="00464D1F"/>
    <w:rsid w:val="00464E51"/>
    <w:rsid w:val="00465DCC"/>
    <w:rsid w:val="00466EC7"/>
    <w:rsid w:val="0046700A"/>
    <w:rsid w:val="004711A8"/>
    <w:rsid w:val="00474311"/>
    <w:rsid w:val="0047442B"/>
    <w:rsid w:val="0047546F"/>
    <w:rsid w:val="0047728A"/>
    <w:rsid w:val="00477943"/>
    <w:rsid w:val="004822CC"/>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263"/>
    <w:rsid w:val="004B3FCA"/>
    <w:rsid w:val="004B4144"/>
    <w:rsid w:val="004B43A8"/>
    <w:rsid w:val="004B4AB4"/>
    <w:rsid w:val="004B4B6A"/>
    <w:rsid w:val="004B58F9"/>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2E1C"/>
    <w:rsid w:val="004D3038"/>
    <w:rsid w:val="004D39AF"/>
    <w:rsid w:val="004D429C"/>
    <w:rsid w:val="004D4772"/>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0D1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6414"/>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6BEE"/>
    <w:rsid w:val="0055724D"/>
    <w:rsid w:val="00557F71"/>
    <w:rsid w:val="00557FFC"/>
    <w:rsid w:val="005600F1"/>
    <w:rsid w:val="00560B17"/>
    <w:rsid w:val="00560B80"/>
    <w:rsid w:val="00561251"/>
    <w:rsid w:val="00561467"/>
    <w:rsid w:val="00561CC8"/>
    <w:rsid w:val="005630FC"/>
    <w:rsid w:val="00565429"/>
    <w:rsid w:val="005669D1"/>
    <w:rsid w:val="005677F4"/>
    <w:rsid w:val="00570116"/>
    <w:rsid w:val="005731D7"/>
    <w:rsid w:val="005734DA"/>
    <w:rsid w:val="00575794"/>
    <w:rsid w:val="0058045B"/>
    <w:rsid w:val="00580A16"/>
    <w:rsid w:val="00581E6B"/>
    <w:rsid w:val="00584F19"/>
    <w:rsid w:val="00585A88"/>
    <w:rsid w:val="00585F88"/>
    <w:rsid w:val="00586953"/>
    <w:rsid w:val="0058757E"/>
    <w:rsid w:val="00590521"/>
    <w:rsid w:val="005922F7"/>
    <w:rsid w:val="00592F5E"/>
    <w:rsid w:val="00597659"/>
    <w:rsid w:val="00597DD2"/>
    <w:rsid w:val="005A2084"/>
    <w:rsid w:val="005A22C6"/>
    <w:rsid w:val="005A2A34"/>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53C4"/>
    <w:rsid w:val="005D64BF"/>
    <w:rsid w:val="005E01BF"/>
    <w:rsid w:val="005E0D92"/>
    <w:rsid w:val="005E188B"/>
    <w:rsid w:val="005E1A90"/>
    <w:rsid w:val="005E52D3"/>
    <w:rsid w:val="005E621E"/>
    <w:rsid w:val="005E63E9"/>
    <w:rsid w:val="005E6AF4"/>
    <w:rsid w:val="005E70F9"/>
    <w:rsid w:val="005E7244"/>
    <w:rsid w:val="005F08FC"/>
    <w:rsid w:val="005F120F"/>
    <w:rsid w:val="005F4819"/>
    <w:rsid w:val="005F4DB8"/>
    <w:rsid w:val="005F6278"/>
    <w:rsid w:val="005F68CD"/>
    <w:rsid w:val="005F7BF5"/>
    <w:rsid w:val="006014A5"/>
    <w:rsid w:val="00601D16"/>
    <w:rsid w:val="00604FE6"/>
    <w:rsid w:val="00606D6B"/>
    <w:rsid w:val="00613954"/>
    <w:rsid w:val="00613CEE"/>
    <w:rsid w:val="00615389"/>
    <w:rsid w:val="0061553E"/>
    <w:rsid w:val="00617DB5"/>
    <w:rsid w:val="00623DBE"/>
    <w:rsid w:val="006247F2"/>
    <w:rsid w:val="0062519E"/>
    <w:rsid w:val="00626E00"/>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64BB"/>
    <w:rsid w:val="00666B50"/>
    <w:rsid w:val="0067070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3EBA"/>
    <w:rsid w:val="006B428A"/>
    <w:rsid w:val="006B5A62"/>
    <w:rsid w:val="006B68D4"/>
    <w:rsid w:val="006B6A42"/>
    <w:rsid w:val="006B7195"/>
    <w:rsid w:val="006C0371"/>
    <w:rsid w:val="006C1644"/>
    <w:rsid w:val="006C216E"/>
    <w:rsid w:val="006C3411"/>
    <w:rsid w:val="006C374A"/>
    <w:rsid w:val="006C42EB"/>
    <w:rsid w:val="006C708D"/>
    <w:rsid w:val="006D026D"/>
    <w:rsid w:val="006D38BD"/>
    <w:rsid w:val="006D3EA9"/>
    <w:rsid w:val="006D47AA"/>
    <w:rsid w:val="006D4996"/>
    <w:rsid w:val="006D71B7"/>
    <w:rsid w:val="006E312F"/>
    <w:rsid w:val="006E3172"/>
    <w:rsid w:val="006E31EB"/>
    <w:rsid w:val="006E38E1"/>
    <w:rsid w:val="006E3CE9"/>
    <w:rsid w:val="006E4938"/>
    <w:rsid w:val="006E55FE"/>
    <w:rsid w:val="006E7FF0"/>
    <w:rsid w:val="006F04C2"/>
    <w:rsid w:val="006F12C1"/>
    <w:rsid w:val="006F18E4"/>
    <w:rsid w:val="006F6DF2"/>
    <w:rsid w:val="006F7B67"/>
    <w:rsid w:val="00700270"/>
    <w:rsid w:val="007004EA"/>
    <w:rsid w:val="007007CA"/>
    <w:rsid w:val="007025BC"/>
    <w:rsid w:val="00702AA8"/>
    <w:rsid w:val="00704E89"/>
    <w:rsid w:val="00705BD8"/>
    <w:rsid w:val="007063C1"/>
    <w:rsid w:val="00706760"/>
    <w:rsid w:val="00706C5C"/>
    <w:rsid w:val="00710948"/>
    <w:rsid w:val="007110C8"/>
    <w:rsid w:val="00712059"/>
    <w:rsid w:val="00712465"/>
    <w:rsid w:val="0071254F"/>
    <w:rsid w:val="00712E29"/>
    <w:rsid w:val="0071312E"/>
    <w:rsid w:val="00715B90"/>
    <w:rsid w:val="0071632C"/>
    <w:rsid w:val="00716F23"/>
    <w:rsid w:val="00717903"/>
    <w:rsid w:val="0072095F"/>
    <w:rsid w:val="0072245E"/>
    <w:rsid w:val="007232C6"/>
    <w:rsid w:val="00723A5F"/>
    <w:rsid w:val="00724810"/>
    <w:rsid w:val="00724E57"/>
    <w:rsid w:val="00724F5F"/>
    <w:rsid w:val="0072627B"/>
    <w:rsid w:val="00727C8B"/>
    <w:rsid w:val="00731D77"/>
    <w:rsid w:val="007321F5"/>
    <w:rsid w:val="00732A88"/>
    <w:rsid w:val="007347A7"/>
    <w:rsid w:val="0073489D"/>
    <w:rsid w:val="00735C0A"/>
    <w:rsid w:val="00736632"/>
    <w:rsid w:val="0073752F"/>
    <w:rsid w:val="00744658"/>
    <w:rsid w:val="00744EBF"/>
    <w:rsid w:val="00744F4D"/>
    <w:rsid w:val="00746C42"/>
    <w:rsid w:val="00746EA3"/>
    <w:rsid w:val="00750351"/>
    <w:rsid w:val="0075246C"/>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319"/>
    <w:rsid w:val="0078087C"/>
    <w:rsid w:val="007808E8"/>
    <w:rsid w:val="0078423E"/>
    <w:rsid w:val="0078689B"/>
    <w:rsid w:val="00791DF1"/>
    <w:rsid w:val="00792777"/>
    <w:rsid w:val="00794B79"/>
    <w:rsid w:val="00794E3C"/>
    <w:rsid w:val="00795DD3"/>
    <w:rsid w:val="00797F8E"/>
    <w:rsid w:val="007A344B"/>
    <w:rsid w:val="007A4613"/>
    <w:rsid w:val="007A6733"/>
    <w:rsid w:val="007A74FA"/>
    <w:rsid w:val="007B20EC"/>
    <w:rsid w:val="007B228B"/>
    <w:rsid w:val="007B3AAF"/>
    <w:rsid w:val="007B5C6D"/>
    <w:rsid w:val="007B6062"/>
    <w:rsid w:val="007C058B"/>
    <w:rsid w:val="007C22A8"/>
    <w:rsid w:val="007C2BA8"/>
    <w:rsid w:val="007C32DA"/>
    <w:rsid w:val="007C5544"/>
    <w:rsid w:val="007D104C"/>
    <w:rsid w:val="007D181A"/>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6A99"/>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669"/>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47BD"/>
    <w:rsid w:val="00825AD4"/>
    <w:rsid w:val="008262F6"/>
    <w:rsid w:val="008264D3"/>
    <w:rsid w:val="00826D2D"/>
    <w:rsid w:val="008309A2"/>
    <w:rsid w:val="00831D41"/>
    <w:rsid w:val="00834B15"/>
    <w:rsid w:val="00835732"/>
    <w:rsid w:val="00835F43"/>
    <w:rsid w:val="0083647B"/>
    <w:rsid w:val="008365C3"/>
    <w:rsid w:val="00837152"/>
    <w:rsid w:val="00844E2E"/>
    <w:rsid w:val="00845394"/>
    <w:rsid w:val="008463DC"/>
    <w:rsid w:val="008477B9"/>
    <w:rsid w:val="00847C6E"/>
    <w:rsid w:val="00850A21"/>
    <w:rsid w:val="00854602"/>
    <w:rsid w:val="008548BD"/>
    <w:rsid w:val="008554B6"/>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A45"/>
    <w:rsid w:val="00876B2E"/>
    <w:rsid w:val="00881E89"/>
    <w:rsid w:val="0088285B"/>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5E40"/>
    <w:rsid w:val="008C623C"/>
    <w:rsid w:val="008D0EBC"/>
    <w:rsid w:val="008D1C42"/>
    <w:rsid w:val="008D25D8"/>
    <w:rsid w:val="008D4BDF"/>
    <w:rsid w:val="008D6C04"/>
    <w:rsid w:val="008D703F"/>
    <w:rsid w:val="008E070F"/>
    <w:rsid w:val="008E0B24"/>
    <w:rsid w:val="008E379F"/>
    <w:rsid w:val="008E468D"/>
    <w:rsid w:val="008E4FC0"/>
    <w:rsid w:val="008E5B4B"/>
    <w:rsid w:val="008F0C19"/>
    <w:rsid w:val="008F2E0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35C2"/>
    <w:rsid w:val="009344B9"/>
    <w:rsid w:val="009351C6"/>
    <w:rsid w:val="0094205D"/>
    <w:rsid w:val="00942994"/>
    <w:rsid w:val="00942DD5"/>
    <w:rsid w:val="0094354B"/>
    <w:rsid w:val="00943684"/>
    <w:rsid w:val="00946CC4"/>
    <w:rsid w:val="00950392"/>
    <w:rsid w:val="00951AC1"/>
    <w:rsid w:val="0095231B"/>
    <w:rsid w:val="00954F6E"/>
    <w:rsid w:val="009558DD"/>
    <w:rsid w:val="009559CC"/>
    <w:rsid w:val="00956324"/>
    <w:rsid w:val="00956396"/>
    <w:rsid w:val="009609F0"/>
    <w:rsid w:val="0096350D"/>
    <w:rsid w:val="009637F3"/>
    <w:rsid w:val="00963C2A"/>
    <w:rsid w:val="009642EE"/>
    <w:rsid w:val="009652D0"/>
    <w:rsid w:val="009667AC"/>
    <w:rsid w:val="0096797E"/>
    <w:rsid w:val="00971820"/>
    <w:rsid w:val="00972925"/>
    <w:rsid w:val="00973D38"/>
    <w:rsid w:val="00975ACE"/>
    <w:rsid w:val="00977010"/>
    <w:rsid w:val="00980785"/>
    <w:rsid w:val="00980D14"/>
    <w:rsid w:val="00980EDE"/>
    <w:rsid w:val="009817BD"/>
    <w:rsid w:val="00982325"/>
    <w:rsid w:val="0098281A"/>
    <w:rsid w:val="0098285E"/>
    <w:rsid w:val="00984423"/>
    <w:rsid w:val="00984961"/>
    <w:rsid w:val="009858A0"/>
    <w:rsid w:val="009870DB"/>
    <w:rsid w:val="009878CC"/>
    <w:rsid w:val="009918F1"/>
    <w:rsid w:val="009926CC"/>
    <w:rsid w:val="009950F0"/>
    <w:rsid w:val="00995444"/>
    <w:rsid w:val="0099577A"/>
    <w:rsid w:val="009967C0"/>
    <w:rsid w:val="00997F19"/>
    <w:rsid w:val="009A3474"/>
    <w:rsid w:val="009A49AF"/>
    <w:rsid w:val="009A5CE8"/>
    <w:rsid w:val="009A6057"/>
    <w:rsid w:val="009B22C4"/>
    <w:rsid w:val="009B246B"/>
    <w:rsid w:val="009B3C26"/>
    <w:rsid w:val="009B43B4"/>
    <w:rsid w:val="009B52EF"/>
    <w:rsid w:val="009B6955"/>
    <w:rsid w:val="009B743B"/>
    <w:rsid w:val="009B78B3"/>
    <w:rsid w:val="009B7EEB"/>
    <w:rsid w:val="009C066A"/>
    <w:rsid w:val="009C082C"/>
    <w:rsid w:val="009C102F"/>
    <w:rsid w:val="009C16C9"/>
    <w:rsid w:val="009C193E"/>
    <w:rsid w:val="009C323B"/>
    <w:rsid w:val="009C3380"/>
    <w:rsid w:val="009C4921"/>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940"/>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39AC"/>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AD6"/>
    <w:rsid w:val="00A50F2B"/>
    <w:rsid w:val="00A5398B"/>
    <w:rsid w:val="00A55AFB"/>
    <w:rsid w:val="00A55C89"/>
    <w:rsid w:val="00A60BD2"/>
    <w:rsid w:val="00A618A4"/>
    <w:rsid w:val="00A61FFB"/>
    <w:rsid w:val="00A62F45"/>
    <w:rsid w:val="00A636FF"/>
    <w:rsid w:val="00A63826"/>
    <w:rsid w:val="00A63BF4"/>
    <w:rsid w:val="00A6522F"/>
    <w:rsid w:val="00A665C2"/>
    <w:rsid w:val="00A66BBA"/>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08"/>
    <w:rsid w:val="00AD4F30"/>
    <w:rsid w:val="00AD62EF"/>
    <w:rsid w:val="00AD76E9"/>
    <w:rsid w:val="00AD79CC"/>
    <w:rsid w:val="00AD7C80"/>
    <w:rsid w:val="00AE1251"/>
    <w:rsid w:val="00AE3D11"/>
    <w:rsid w:val="00AE554B"/>
    <w:rsid w:val="00AE5602"/>
    <w:rsid w:val="00AE59B5"/>
    <w:rsid w:val="00AE6900"/>
    <w:rsid w:val="00AE6DCA"/>
    <w:rsid w:val="00AE7C28"/>
    <w:rsid w:val="00AE7EB7"/>
    <w:rsid w:val="00AF04ED"/>
    <w:rsid w:val="00AF2C7B"/>
    <w:rsid w:val="00AF3636"/>
    <w:rsid w:val="00AF39EF"/>
    <w:rsid w:val="00AF4ECA"/>
    <w:rsid w:val="00AF582B"/>
    <w:rsid w:val="00AF6C9A"/>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4B5"/>
    <w:rsid w:val="00B13F51"/>
    <w:rsid w:val="00B14C1B"/>
    <w:rsid w:val="00B14DB7"/>
    <w:rsid w:val="00B152A2"/>
    <w:rsid w:val="00B21034"/>
    <w:rsid w:val="00B2131D"/>
    <w:rsid w:val="00B218AB"/>
    <w:rsid w:val="00B224AA"/>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366C"/>
    <w:rsid w:val="00B442F5"/>
    <w:rsid w:val="00B44469"/>
    <w:rsid w:val="00B44E20"/>
    <w:rsid w:val="00B45203"/>
    <w:rsid w:val="00B462A6"/>
    <w:rsid w:val="00B51397"/>
    <w:rsid w:val="00B51959"/>
    <w:rsid w:val="00B51AF6"/>
    <w:rsid w:val="00B51D09"/>
    <w:rsid w:val="00B52627"/>
    <w:rsid w:val="00B52958"/>
    <w:rsid w:val="00B529FC"/>
    <w:rsid w:val="00B546E3"/>
    <w:rsid w:val="00B57141"/>
    <w:rsid w:val="00B60BF5"/>
    <w:rsid w:val="00B6210D"/>
    <w:rsid w:val="00B633E4"/>
    <w:rsid w:val="00B63A62"/>
    <w:rsid w:val="00B63CD2"/>
    <w:rsid w:val="00B64C68"/>
    <w:rsid w:val="00B64FDE"/>
    <w:rsid w:val="00B65655"/>
    <w:rsid w:val="00B66D88"/>
    <w:rsid w:val="00B715AA"/>
    <w:rsid w:val="00B75249"/>
    <w:rsid w:val="00B768C2"/>
    <w:rsid w:val="00B76B69"/>
    <w:rsid w:val="00B76E23"/>
    <w:rsid w:val="00B76F74"/>
    <w:rsid w:val="00B7773F"/>
    <w:rsid w:val="00B77765"/>
    <w:rsid w:val="00B80F73"/>
    <w:rsid w:val="00B83478"/>
    <w:rsid w:val="00B874D2"/>
    <w:rsid w:val="00B87525"/>
    <w:rsid w:val="00B87B0E"/>
    <w:rsid w:val="00B87C4F"/>
    <w:rsid w:val="00B90533"/>
    <w:rsid w:val="00B92EC1"/>
    <w:rsid w:val="00B93A0A"/>
    <w:rsid w:val="00B93C4C"/>
    <w:rsid w:val="00B9558E"/>
    <w:rsid w:val="00B95B47"/>
    <w:rsid w:val="00B95B5B"/>
    <w:rsid w:val="00B976F9"/>
    <w:rsid w:val="00B97A79"/>
    <w:rsid w:val="00BA1F81"/>
    <w:rsid w:val="00BA27A5"/>
    <w:rsid w:val="00BA598F"/>
    <w:rsid w:val="00BA5E01"/>
    <w:rsid w:val="00BA6836"/>
    <w:rsid w:val="00BA6D02"/>
    <w:rsid w:val="00BA7A4E"/>
    <w:rsid w:val="00BB034E"/>
    <w:rsid w:val="00BB2746"/>
    <w:rsid w:val="00BB3577"/>
    <w:rsid w:val="00BB4664"/>
    <w:rsid w:val="00BB4EC7"/>
    <w:rsid w:val="00BB5857"/>
    <w:rsid w:val="00BB62F7"/>
    <w:rsid w:val="00BB6984"/>
    <w:rsid w:val="00BC04DE"/>
    <w:rsid w:val="00BC16EA"/>
    <w:rsid w:val="00BC1E97"/>
    <w:rsid w:val="00BC3396"/>
    <w:rsid w:val="00BC37D4"/>
    <w:rsid w:val="00BC41B7"/>
    <w:rsid w:val="00BD11D8"/>
    <w:rsid w:val="00BD4BD8"/>
    <w:rsid w:val="00BD5044"/>
    <w:rsid w:val="00BD527C"/>
    <w:rsid w:val="00BD71B8"/>
    <w:rsid w:val="00BD7F4C"/>
    <w:rsid w:val="00BE1510"/>
    <w:rsid w:val="00BE44FC"/>
    <w:rsid w:val="00BE7E64"/>
    <w:rsid w:val="00BE7FA1"/>
    <w:rsid w:val="00BF1747"/>
    <w:rsid w:val="00BF3A30"/>
    <w:rsid w:val="00BF57FB"/>
    <w:rsid w:val="00C01E57"/>
    <w:rsid w:val="00C02C42"/>
    <w:rsid w:val="00C0316B"/>
    <w:rsid w:val="00C05A9D"/>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5EA"/>
    <w:rsid w:val="00C44D00"/>
    <w:rsid w:val="00C451D6"/>
    <w:rsid w:val="00C4532C"/>
    <w:rsid w:val="00C45579"/>
    <w:rsid w:val="00C45861"/>
    <w:rsid w:val="00C47242"/>
    <w:rsid w:val="00C5139B"/>
    <w:rsid w:val="00C51526"/>
    <w:rsid w:val="00C51FAE"/>
    <w:rsid w:val="00C53AE0"/>
    <w:rsid w:val="00C540CD"/>
    <w:rsid w:val="00C547E7"/>
    <w:rsid w:val="00C54C69"/>
    <w:rsid w:val="00C55554"/>
    <w:rsid w:val="00C5643B"/>
    <w:rsid w:val="00C566B3"/>
    <w:rsid w:val="00C56860"/>
    <w:rsid w:val="00C56D13"/>
    <w:rsid w:val="00C634EB"/>
    <w:rsid w:val="00C645DC"/>
    <w:rsid w:val="00C660ED"/>
    <w:rsid w:val="00C66F1F"/>
    <w:rsid w:val="00C66FC9"/>
    <w:rsid w:val="00C710F1"/>
    <w:rsid w:val="00C72B6B"/>
    <w:rsid w:val="00C73CE5"/>
    <w:rsid w:val="00C74729"/>
    <w:rsid w:val="00C763A7"/>
    <w:rsid w:val="00C76D26"/>
    <w:rsid w:val="00C80BBD"/>
    <w:rsid w:val="00C814B4"/>
    <w:rsid w:val="00C82C6E"/>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4A8E"/>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8D2"/>
    <w:rsid w:val="00CD5DFA"/>
    <w:rsid w:val="00CD682E"/>
    <w:rsid w:val="00CE1135"/>
    <w:rsid w:val="00CE2AA1"/>
    <w:rsid w:val="00CE42E6"/>
    <w:rsid w:val="00CE4875"/>
    <w:rsid w:val="00CE5513"/>
    <w:rsid w:val="00CF2C4F"/>
    <w:rsid w:val="00CF2D21"/>
    <w:rsid w:val="00CF5713"/>
    <w:rsid w:val="00CF5795"/>
    <w:rsid w:val="00CF6E29"/>
    <w:rsid w:val="00CF71D0"/>
    <w:rsid w:val="00CF74E2"/>
    <w:rsid w:val="00CF7C23"/>
    <w:rsid w:val="00CF7F9C"/>
    <w:rsid w:val="00D006E3"/>
    <w:rsid w:val="00D00C40"/>
    <w:rsid w:val="00D030BF"/>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15AA3"/>
    <w:rsid w:val="00D15B73"/>
    <w:rsid w:val="00D21A9E"/>
    <w:rsid w:val="00D220AE"/>
    <w:rsid w:val="00D26CA8"/>
    <w:rsid w:val="00D320D9"/>
    <w:rsid w:val="00D33C3E"/>
    <w:rsid w:val="00D33FF6"/>
    <w:rsid w:val="00D35627"/>
    <w:rsid w:val="00D362D2"/>
    <w:rsid w:val="00D3727E"/>
    <w:rsid w:val="00D373F7"/>
    <w:rsid w:val="00D378D3"/>
    <w:rsid w:val="00D40149"/>
    <w:rsid w:val="00D40853"/>
    <w:rsid w:val="00D4225D"/>
    <w:rsid w:val="00D423AC"/>
    <w:rsid w:val="00D4262A"/>
    <w:rsid w:val="00D43AA7"/>
    <w:rsid w:val="00D46CDB"/>
    <w:rsid w:val="00D47866"/>
    <w:rsid w:val="00D500AE"/>
    <w:rsid w:val="00D5032A"/>
    <w:rsid w:val="00D536FE"/>
    <w:rsid w:val="00D5594F"/>
    <w:rsid w:val="00D56882"/>
    <w:rsid w:val="00D60042"/>
    <w:rsid w:val="00D603F3"/>
    <w:rsid w:val="00D62870"/>
    <w:rsid w:val="00D644D6"/>
    <w:rsid w:val="00D656DC"/>
    <w:rsid w:val="00D66428"/>
    <w:rsid w:val="00D679F5"/>
    <w:rsid w:val="00D7052F"/>
    <w:rsid w:val="00D706B8"/>
    <w:rsid w:val="00D7074B"/>
    <w:rsid w:val="00D72DE4"/>
    <w:rsid w:val="00D7386C"/>
    <w:rsid w:val="00D803B2"/>
    <w:rsid w:val="00D81F7E"/>
    <w:rsid w:val="00D82630"/>
    <w:rsid w:val="00D82E37"/>
    <w:rsid w:val="00D835A4"/>
    <w:rsid w:val="00D87763"/>
    <w:rsid w:val="00D91162"/>
    <w:rsid w:val="00D9362C"/>
    <w:rsid w:val="00D93B72"/>
    <w:rsid w:val="00D97347"/>
    <w:rsid w:val="00D97823"/>
    <w:rsid w:val="00DA1667"/>
    <w:rsid w:val="00DA17B2"/>
    <w:rsid w:val="00DA1FC9"/>
    <w:rsid w:val="00DA21C6"/>
    <w:rsid w:val="00DA3F2F"/>
    <w:rsid w:val="00DA6B18"/>
    <w:rsid w:val="00DA6F97"/>
    <w:rsid w:val="00DB0AD9"/>
    <w:rsid w:val="00DB1D9D"/>
    <w:rsid w:val="00DB2372"/>
    <w:rsid w:val="00DB369A"/>
    <w:rsid w:val="00DB5093"/>
    <w:rsid w:val="00DB5147"/>
    <w:rsid w:val="00DB69FA"/>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340"/>
    <w:rsid w:val="00E0544D"/>
    <w:rsid w:val="00E1035F"/>
    <w:rsid w:val="00E10573"/>
    <w:rsid w:val="00E1139E"/>
    <w:rsid w:val="00E117DB"/>
    <w:rsid w:val="00E1353F"/>
    <w:rsid w:val="00E148A4"/>
    <w:rsid w:val="00E15957"/>
    <w:rsid w:val="00E166B2"/>
    <w:rsid w:val="00E208A1"/>
    <w:rsid w:val="00E21A0A"/>
    <w:rsid w:val="00E2406B"/>
    <w:rsid w:val="00E24175"/>
    <w:rsid w:val="00E241CF"/>
    <w:rsid w:val="00E26437"/>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5FB7"/>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849"/>
    <w:rsid w:val="00E92AAE"/>
    <w:rsid w:val="00E9601D"/>
    <w:rsid w:val="00E9654F"/>
    <w:rsid w:val="00E96CA3"/>
    <w:rsid w:val="00E96E24"/>
    <w:rsid w:val="00EA03ED"/>
    <w:rsid w:val="00EA25B9"/>
    <w:rsid w:val="00EA3309"/>
    <w:rsid w:val="00EA511A"/>
    <w:rsid w:val="00EA5DC5"/>
    <w:rsid w:val="00EB0DF1"/>
    <w:rsid w:val="00EB615D"/>
    <w:rsid w:val="00EC101F"/>
    <w:rsid w:val="00EC2126"/>
    <w:rsid w:val="00EC4729"/>
    <w:rsid w:val="00EC5FDF"/>
    <w:rsid w:val="00EC702D"/>
    <w:rsid w:val="00EC73F9"/>
    <w:rsid w:val="00EC73FC"/>
    <w:rsid w:val="00ED0523"/>
    <w:rsid w:val="00ED0E08"/>
    <w:rsid w:val="00ED173F"/>
    <w:rsid w:val="00ED2D44"/>
    <w:rsid w:val="00ED3D5B"/>
    <w:rsid w:val="00ED4C18"/>
    <w:rsid w:val="00ED4EE5"/>
    <w:rsid w:val="00ED6CFA"/>
    <w:rsid w:val="00ED70FD"/>
    <w:rsid w:val="00EE078C"/>
    <w:rsid w:val="00EE3229"/>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450B"/>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0AD"/>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1FF"/>
    <w:rsid w:val="00F75D23"/>
    <w:rsid w:val="00F7627B"/>
    <w:rsid w:val="00F770AC"/>
    <w:rsid w:val="00F776B0"/>
    <w:rsid w:val="00F779FD"/>
    <w:rsid w:val="00F77BA4"/>
    <w:rsid w:val="00F80613"/>
    <w:rsid w:val="00F80BEB"/>
    <w:rsid w:val="00F81545"/>
    <w:rsid w:val="00F8294C"/>
    <w:rsid w:val="00F8612E"/>
    <w:rsid w:val="00F871CB"/>
    <w:rsid w:val="00F9096C"/>
    <w:rsid w:val="00F9214D"/>
    <w:rsid w:val="00F921B3"/>
    <w:rsid w:val="00F92E62"/>
    <w:rsid w:val="00F934A0"/>
    <w:rsid w:val="00F94BB4"/>
    <w:rsid w:val="00F95474"/>
    <w:rsid w:val="00F96C9F"/>
    <w:rsid w:val="00FA00D5"/>
    <w:rsid w:val="00FA0FEB"/>
    <w:rsid w:val="00FA1568"/>
    <w:rsid w:val="00FA2088"/>
    <w:rsid w:val="00FA2A8E"/>
    <w:rsid w:val="00FA574C"/>
    <w:rsid w:val="00FA7B14"/>
    <w:rsid w:val="00FB0BA3"/>
    <w:rsid w:val="00FB0C26"/>
    <w:rsid w:val="00FB5B77"/>
    <w:rsid w:val="00FB6121"/>
    <w:rsid w:val="00FB6976"/>
    <w:rsid w:val="00FB7533"/>
    <w:rsid w:val="00FC3AEA"/>
    <w:rsid w:val="00FC4373"/>
    <w:rsid w:val="00FC4764"/>
    <w:rsid w:val="00FC4E38"/>
    <w:rsid w:val="00FC77BA"/>
    <w:rsid w:val="00FD02AB"/>
    <w:rsid w:val="00FD0C4A"/>
    <w:rsid w:val="00FD0C8C"/>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character" w:customStyle="1" w:styleId="BodyTextChar">
    <w:name w:val="Body Text Char"/>
    <w:link w:val="BodyText"/>
    <w:rsid w:val="006E7FF0"/>
    <w:rPr>
      <w:rFonts w:ascii="Times New" w:hAnsi="Times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www.maine.gov/dafs/bbm/procurementservices/vendors/pqvls"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7" Type="http://schemas.openxmlformats.org/officeDocument/2006/relationships/hyperlink" Target="mailto:Racheal.French@maine.gov" TargetMode="External"/><Relationship Id="rId25" Type="http://schemas.openxmlformats.org/officeDocument/2006/relationships/hyperlink" Target="http://www.maine.gov/dafs/bbm/procurementservices/vendors/pqvl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gov/dafs/bbm/procurementservices/vendors/pqv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sos/cec/rules/02/chaps02.htm" TargetMode="External"/><Relationship Id="rId5" Type="http://schemas.openxmlformats.org/officeDocument/2006/relationships/numbering" Target="numbering.xml"/><Relationship Id="rId23" Type="http://schemas.openxmlformats.org/officeDocument/2006/relationships/hyperlink" Target="https://www.maine.gov/sos/cec/rules/02/chaps02.htm" TargetMode="External"/><Relationship Id="rId28"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mainelegislature.org/legis/statutes/1/title1sec401.html" TargetMode="External"/><Relationship Id="rId27" Type="http://schemas.openxmlformats.org/officeDocument/2006/relationships/hyperlink" Target="mailto:Proposals@maine.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3.xml><?xml version="1.0" encoding="utf-8"?>
<ds:datastoreItem xmlns:ds="http://schemas.openxmlformats.org/officeDocument/2006/customXml" ds:itemID="{10A94725-1AB7-430A-A738-FC0C7FDB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35169</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4</cp:revision>
  <cp:lastPrinted>2018-02-28T17:44:00Z</cp:lastPrinted>
  <dcterms:created xsi:type="dcterms:W3CDTF">2022-11-09T19:35:00Z</dcterms:created>
  <dcterms:modified xsi:type="dcterms:W3CDTF">2022-11-10T19:35:00Z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