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A8CE6" w14:textId="48895D4C" w:rsidR="00131249" w:rsidRPr="00035C50" w:rsidRDefault="0041500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7728" behindDoc="0" locked="0" layoutInCell="1" allowOverlap="1" wp14:anchorId="19C7383E" wp14:editId="545B2AE4">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371CA5F6" w14:textId="61F74B4E" w:rsidR="0041500A"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1500A">
        <w:rPr>
          <w:rFonts w:ascii="Arial" w:hAnsi="Arial" w:cs="Arial"/>
          <w:b/>
          <w:snapToGrid w:val="0"/>
          <w:color w:val="000000"/>
          <w:u w:val="single"/>
        </w:rPr>
        <w:t>AMENDMENT #1 and</w:t>
      </w:r>
    </w:p>
    <w:p w14:paraId="2EEC3BC8" w14:textId="5208CFE7" w:rsidR="00AA4ED5" w:rsidRPr="00035C50" w:rsidRDefault="004567DF"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37BE3489" w14:textId="77777777" w:rsidR="00131249" w:rsidRPr="00035C50" w:rsidRDefault="00131249" w:rsidP="00131249">
      <w:pPr>
        <w:rPr>
          <w:rFonts w:ascii="Arial" w:hAnsi="Arial" w:cs="Arial"/>
          <w:color w:val="000000"/>
        </w:rPr>
      </w:pPr>
    </w:p>
    <w:p w14:paraId="16F22D2F"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0BB0558C" w14:textId="77777777" w:rsidTr="006423C3">
        <w:trPr>
          <w:jc w:val="center"/>
        </w:trPr>
        <w:tc>
          <w:tcPr>
            <w:tcW w:w="5220" w:type="dxa"/>
            <w:vAlign w:val="center"/>
          </w:tcPr>
          <w:p w14:paraId="63BC2D81"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452A8801" w14:textId="77777777" w:rsidR="00837848" w:rsidRPr="009B762B" w:rsidRDefault="009B762B" w:rsidP="00837848">
            <w:pPr>
              <w:rPr>
                <w:rFonts w:ascii="Arial" w:hAnsi="Arial" w:cs="Arial"/>
              </w:rPr>
            </w:pPr>
            <w:r w:rsidRPr="009B762B">
              <w:rPr>
                <w:rFonts w:ascii="Arial" w:hAnsi="Arial" w:cs="Arial"/>
              </w:rPr>
              <w:t>RFP 202409161 Pre-Qualified Vendor List for Telephone Based Interpreting Services</w:t>
            </w:r>
          </w:p>
        </w:tc>
      </w:tr>
      <w:tr w:rsidR="008D098F" w:rsidRPr="00035C50" w14:paraId="7FA9E220" w14:textId="77777777" w:rsidTr="006423C3">
        <w:trPr>
          <w:jc w:val="center"/>
        </w:trPr>
        <w:tc>
          <w:tcPr>
            <w:tcW w:w="5220" w:type="dxa"/>
            <w:vAlign w:val="center"/>
          </w:tcPr>
          <w:p w14:paraId="06CEA4C5"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4093C2ED" w14:textId="77777777" w:rsidR="008D098F" w:rsidRPr="00173CDD" w:rsidRDefault="008D098F" w:rsidP="008D098F">
            <w:pPr>
              <w:rPr>
                <w:rFonts w:ascii="Arial" w:hAnsi="Arial" w:cs="Arial"/>
              </w:rPr>
            </w:pPr>
            <w:r w:rsidRPr="00173CDD">
              <w:rPr>
                <w:rFonts w:ascii="Arial" w:hAnsi="Arial" w:cs="Arial"/>
              </w:rPr>
              <w:t>Department</w:t>
            </w:r>
            <w:r w:rsidR="009B762B" w:rsidRPr="00173CDD">
              <w:rPr>
                <w:rFonts w:ascii="Arial" w:hAnsi="Arial" w:cs="Arial"/>
              </w:rPr>
              <w:t xml:space="preserve"> of Administrative and Financial Services</w:t>
            </w:r>
          </w:p>
        </w:tc>
      </w:tr>
      <w:tr w:rsidR="00837848" w:rsidRPr="00035C50" w14:paraId="00924E9C" w14:textId="77777777" w:rsidTr="006423C3">
        <w:trPr>
          <w:jc w:val="center"/>
        </w:trPr>
        <w:tc>
          <w:tcPr>
            <w:tcW w:w="5220" w:type="dxa"/>
            <w:vAlign w:val="center"/>
          </w:tcPr>
          <w:p w14:paraId="3354D246"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58138997" w14:textId="77777777" w:rsidR="00837848" w:rsidRPr="00173CDD" w:rsidRDefault="00173CDD" w:rsidP="00837848">
            <w:pPr>
              <w:rPr>
                <w:rFonts w:ascii="Arial" w:hAnsi="Arial" w:cs="Arial"/>
              </w:rPr>
            </w:pPr>
            <w:r w:rsidRPr="00173CDD">
              <w:rPr>
                <w:rFonts w:ascii="Arial" w:hAnsi="Arial" w:cs="Arial"/>
              </w:rPr>
              <w:t>October 21, 2024</w:t>
            </w:r>
          </w:p>
        </w:tc>
      </w:tr>
      <w:tr w:rsidR="00837848" w:rsidRPr="00035C50" w14:paraId="02D3EDEF" w14:textId="77777777" w:rsidTr="006423C3">
        <w:trPr>
          <w:jc w:val="center"/>
        </w:trPr>
        <w:tc>
          <w:tcPr>
            <w:tcW w:w="5220" w:type="dxa"/>
            <w:vAlign w:val="center"/>
          </w:tcPr>
          <w:p w14:paraId="07DE679B" w14:textId="704DDEC6" w:rsidR="00837848" w:rsidRPr="00D37710" w:rsidRDefault="0041500A" w:rsidP="00837848">
            <w:pPr>
              <w:rPr>
                <w:rFonts w:ascii="Arial" w:hAnsi="Arial" w:cs="Arial"/>
                <w:b/>
              </w:rPr>
            </w:pPr>
            <w:r>
              <w:rPr>
                <w:rFonts w:ascii="Arial" w:hAnsi="Arial" w:cs="Arial"/>
                <w:b/>
              </w:rPr>
              <w:t xml:space="preserve">AMENDMENT #1 and </w:t>
            </w:r>
            <w:r w:rsidR="00837848" w:rsidRPr="00D37710">
              <w:rPr>
                <w:rFonts w:ascii="Arial" w:hAnsi="Arial" w:cs="Arial"/>
                <w:b/>
              </w:rPr>
              <w:t>QUESTION &amp; ANSWER SUMMARY ISSUED:</w:t>
            </w:r>
          </w:p>
        </w:tc>
        <w:tc>
          <w:tcPr>
            <w:tcW w:w="5580" w:type="dxa"/>
            <w:vAlign w:val="center"/>
          </w:tcPr>
          <w:p w14:paraId="7A3949DF" w14:textId="31C89433" w:rsidR="00837848" w:rsidRPr="00D37710" w:rsidRDefault="00D37710" w:rsidP="00837848">
            <w:pPr>
              <w:rPr>
                <w:rFonts w:ascii="Arial" w:hAnsi="Arial" w:cs="Arial"/>
              </w:rPr>
            </w:pPr>
            <w:r w:rsidRPr="00D37710">
              <w:rPr>
                <w:rFonts w:ascii="Arial" w:hAnsi="Arial" w:cs="Arial"/>
              </w:rPr>
              <w:t>October 23, 2024</w:t>
            </w:r>
          </w:p>
        </w:tc>
      </w:tr>
      <w:tr w:rsidR="00837848" w:rsidRPr="00035C50" w14:paraId="0A230C55" w14:textId="77777777" w:rsidTr="006423C3">
        <w:trPr>
          <w:jc w:val="center"/>
        </w:trPr>
        <w:tc>
          <w:tcPr>
            <w:tcW w:w="5220" w:type="dxa"/>
            <w:vAlign w:val="center"/>
          </w:tcPr>
          <w:p w14:paraId="175B93B6"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2F3E7534" w14:textId="77777777" w:rsidR="00837848" w:rsidRPr="009B762B" w:rsidRDefault="009B762B" w:rsidP="00837848">
            <w:pPr>
              <w:rPr>
                <w:rFonts w:ascii="Arial" w:hAnsi="Arial" w:cs="Arial"/>
              </w:rPr>
            </w:pPr>
            <w:r w:rsidRPr="009B762B">
              <w:rPr>
                <w:rFonts w:ascii="Arial" w:hAnsi="Arial" w:cs="Arial"/>
              </w:rPr>
              <w:t>October 31, 2024</w:t>
            </w:r>
          </w:p>
        </w:tc>
      </w:tr>
      <w:tr w:rsidR="00837848" w:rsidRPr="00035C50" w14:paraId="7D69DBA9" w14:textId="77777777" w:rsidTr="006423C3">
        <w:trPr>
          <w:trHeight w:val="187"/>
          <w:jc w:val="center"/>
        </w:trPr>
        <w:tc>
          <w:tcPr>
            <w:tcW w:w="5220" w:type="dxa"/>
            <w:vAlign w:val="center"/>
          </w:tcPr>
          <w:p w14:paraId="7D9CD472"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048F02C4" w14:textId="77777777" w:rsidR="00837848" w:rsidRPr="00035C50" w:rsidRDefault="00846FC5" w:rsidP="00837848">
            <w:pPr>
              <w:rPr>
                <w:rFonts w:ascii="Arial" w:hAnsi="Arial" w:cs="Arial"/>
                <w:color w:val="FF0000"/>
              </w:rPr>
            </w:pPr>
            <w:hyperlink r:id="rId11" w:history="1">
              <w:r w:rsidRPr="00B51518">
                <w:rPr>
                  <w:rStyle w:val="Hyperlink"/>
                  <w:rFonts w:ascii="Arial" w:hAnsi="Arial" w:cs="Arial"/>
                </w:rPr>
                <w:t>Proposals@maine.gov</w:t>
              </w:r>
            </w:hyperlink>
          </w:p>
        </w:tc>
      </w:tr>
    </w:tbl>
    <w:p w14:paraId="11BD56E6" w14:textId="77777777" w:rsidR="00D37710" w:rsidRDefault="00D37710" w:rsidP="00D37710">
      <w:pPr>
        <w:ind w:right="-540"/>
        <w:rPr>
          <w:rFonts w:ascii="Arial" w:hAnsi="Arial" w:cs="Arial"/>
          <w:b/>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10800"/>
      </w:tblGrid>
      <w:tr w:rsidR="00D37710" w:rsidRPr="0060091A" w14:paraId="6CE66CB1" w14:textId="77777777" w:rsidTr="003C554E">
        <w:trPr>
          <w:trHeight w:val="943"/>
          <w:jc w:val="center"/>
        </w:trPr>
        <w:tc>
          <w:tcPr>
            <w:tcW w:w="10800" w:type="dxa"/>
            <w:vAlign w:val="center"/>
          </w:tcPr>
          <w:p w14:paraId="144AD4E5" w14:textId="77777777" w:rsidR="00D37710" w:rsidRPr="0060091A" w:rsidRDefault="00D37710" w:rsidP="003C554E">
            <w:pPr>
              <w:rPr>
                <w:rFonts w:ascii="Arial" w:hAnsi="Arial" w:cs="Arial"/>
                <w:color w:val="000000"/>
              </w:rPr>
            </w:pPr>
            <w:r w:rsidRPr="0060091A">
              <w:rPr>
                <w:rFonts w:ascii="Arial" w:hAnsi="Arial" w:cs="Arial"/>
                <w:b/>
                <w:color w:val="000000"/>
              </w:rPr>
              <w:tab/>
            </w:r>
          </w:p>
          <w:p w14:paraId="15D61B7A" w14:textId="77777777" w:rsidR="00D37710" w:rsidRPr="0060091A" w:rsidRDefault="00D37710" w:rsidP="003C554E">
            <w:pPr>
              <w:ind w:left="-470" w:right="-200"/>
              <w:jc w:val="center"/>
              <w:rPr>
                <w:rFonts w:ascii="Arial" w:hAnsi="Arial" w:cs="Arial"/>
                <w:b/>
                <w:color w:val="000000"/>
              </w:rPr>
            </w:pPr>
            <w:r w:rsidRPr="0060091A">
              <w:rPr>
                <w:rFonts w:ascii="Arial" w:hAnsi="Arial" w:cs="Arial"/>
                <w:b/>
                <w:color w:val="000000"/>
              </w:rPr>
              <w:t>Unless specifically addressed below, all other provisions and clauses of the RFP remain unchanged.</w:t>
            </w:r>
          </w:p>
          <w:p w14:paraId="51E8D955" w14:textId="77777777" w:rsidR="00D37710" w:rsidRPr="0060091A" w:rsidRDefault="00D37710" w:rsidP="003C554E">
            <w:pPr>
              <w:rPr>
                <w:rFonts w:ascii="Arial" w:hAnsi="Arial" w:cs="Arial"/>
                <w:color w:val="000000"/>
              </w:rPr>
            </w:pPr>
          </w:p>
        </w:tc>
      </w:tr>
      <w:tr w:rsidR="00D37710" w:rsidRPr="0060091A" w14:paraId="05568457" w14:textId="77777777" w:rsidTr="003C554E">
        <w:trPr>
          <w:trHeight w:val="349"/>
          <w:jc w:val="center"/>
        </w:trPr>
        <w:tc>
          <w:tcPr>
            <w:tcW w:w="10800" w:type="dxa"/>
          </w:tcPr>
          <w:p w14:paraId="5EE4A1D5" w14:textId="77777777" w:rsidR="00D37710" w:rsidRDefault="00D37710" w:rsidP="003C554E">
            <w:pPr>
              <w:rPr>
                <w:rFonts w:ascii="Arial" w:hAnsi="Arial" w:cs="Arial"/>
                <w:b/>
                <w:color w:val="000000"/>
              </w:rPr>
            </w:pPr>
            <w:r w:rsidRPr="00B758D2">
              <w:rPr>
                <w:rFonts w:ascii="Arial" w:hAnsi="Arial" w:cs="Arial"/>
                <w:b/>
                <w:color w:val="000000"/>
              </w:rPr>
              <w:t>DESCRIPTION OF CHANGES IN RFP</w:t>
            </w:r>
            <w:r>
              <w:rPr>
                <w:rFonts w:ascii="Arial" w:hAnsi="Arial" w:cs="Arial"/>
                <w:b/>
                <w:color w:val="000000"/>
              </w:rPr>
              <w:t xml:space="preserve"> (if any):</w:t>
            </w:r>
          </w:p>
          <w:p w14:paraId="04215900" w14:textId="77777777" w:rsidR="00D37710" w:rsidRDefault="00D37710" w:rsidP="003C554E">
            <w:pPr>
              <w:rPr>
                <w:rFonts w:ascii="Arial" w:hAnsi="Arial" w:cs="Arial"/>
                <w:b/>
                <w:color w:val="000000"/>
              </w:rPr>
            </w:pPr>
          </w:p>
          <w:p w14:paraId="1E442858" w14:textId="0A535858" w:rsidR="00EB0DC2" w:rsidRDefault="00EB0DC2" w:rsidP="00EB0DC2">
            <w:pPr>
              <w:numPr>
                <w:ilvl w:val="0"/>
                <w:numId w:val="2"/>
              </w:numPr>
              <w:rPr>
                <w:rFonts w:ascii="Arial" w:hAnsi="Arial" w:cs="Arial"/>
                <w:b/>
                <w:color w:val="000000"/>
              </w:rPr>
            </w:pPr>
            <w:r>
              <w:rPr>
                <w:rFonts w:ascii="Arial" w:hAnsi="Arial" w:cs="Arial"/>
                <w:b/>
                <w:color w:val="000000"/>
              </w:rPr>
              <w:t>Part I, D of the RFP has been amended.</w:t>
            </w:r>
          </w:p>
          <w:p w14:paraId="4120934A" w14:textId="54E09C7D" w:rsidR="00FB7E59" w:rsidRDefault="00FB7E59" w:rsidP="00EB0DC2">
            <w:pPr>
              <w:numPr>
                <w:ilvl w:val="0"/>
                <w:numId w:val="2"/>
              </w:numPr>
              <w:rPr>
                <w:rFonts w:ascii="Arial" w:hAnsi="Arial" w:cs="Arial"/>
                <w:b/>
                <w:color w:val="000000"/>
              </w:rPr>
            </w:pPr>
            <w:r>
              <w:rPr>
                <w:rFonts w:ascii="Arial" w:hAnsi="Arial" w:cs="Arial"/>
                <w:b/>
                <w:color w:val="000000"/>
              </w:rPr>
              <w:t>Appendix E</w:t>
            </w:r>
            <w:r w:rsidR="0041500A">
              <w:rPr>
                <w:rFonts w:ascii="Arial" w:hAnsi="Arial" w:cs="Arial"/>
                <w:b/>
                <w:color w:val="000000"/>
              </w:rPr>
              <w:t>, D. Ordering Process</w:t>
            </w:r>
            <w:r>
              <w:rPr>
                <w:rFonts w:ascii="Arial" w:hAnsi="Arial" w:cs="Arial"/>
                <w:b/>
                <w:color w:val="000000"/>
              </w:rPr>
              <w:t xml:space="preserve"> is </w:t>
            </w:r>
            <w:r w:rsidR="0041500A">
              <w:rPr>
                <w:rFonts w:ascii="Arial" w:hAnsi="Arial" w:cs="Arial"/>
                <w:b/>
                <w:color w:val="000000"/>
              </w:rPr>
              <w:t>amended.</w:t>
            </w:r>
          </w:p>
          <w:p w14:paraId="0E6008B4" w14:textId="77777777" w:rsidR="00D37710" w:rsidRDefault="00D37710" w:rsidP="003C554E">
            <w:pPr>
              <w:rPr>
                <w:rFonts w:ascii="Arial" w:hAnsi="Arial" w:cs="Arial"/>
                <w:b/>
                <w:color w:val="000000"/>
              </w:rPr>
            </w:pPr>
          </w:p>
          <w:p w14:paraId="153AA19B" w14:textId="77777777" w:rsidR="00D37710" w:rsidRPr="0060091A" w:rsidRDefault="00D37710" w:rsidP="003C554E">
            <w:pPr>
              <w:rPr>
                <w:rFonts w:ascii="Arial" w:hAnsi="Arial" w:cs="Arial"/>
                <w:b/>
                <w:color w:val="000000"/>
              </w:rPr>
            </w:pPr>
          </w:p>
        </w:tc>
      </w:tr>
      <w:tr w:rsidR="00D37710" w:rsidRPr="0060091A" w14:paraId="2AB73CA0" w14:textId="77777777" w:rsidTr="006826D0">
        <w:trPr>
          <w:trHeight w:val="5272"/>
          <w:jc w:val="center"/>
        </w:trPr>
        <w:tc>
          <w:tcPr>
            <w:tcW w:w="10800" w:type="dxa"/>
          </w:tcPr>
          <w:p w14:paraId="631FA697" w14:textId="77777777" w:rsidR="00D37710" w:rsidRDefault="00D37710" w:rsidP="003C554E">
            <w:pPr>
              <w:rPr>
                <w:rFonts w:ascii="Arial" w:hAnsi="Arial" w:cs="Arial"/>
                <w:b/>
                <w:color w:val="000000"/>
              </w:rPr>
            </w:pPr>
            <w:r w:rsidRPr="00355315">
              <w:rPr>
                <w:rFonts w:ascii="Arial" w:hAnsi="Arial" w:cs="Arial"/>
                <w:b/>
                <w:color w:val="000000"/>
              </w:rPr>
              <w:t>REVISED LANGUAGE IN RFP</w:t>
            </w:r>
            <w:r>
              <w:rPr>
                <w:rFonts w:ascii="Arial" w:hAnsi="Arial" w:cs="Arial"/>
                <w:b/>
                <w:color w:val="000000"/>
              </w:rPr>
              <w:t xml:space="preserve"> (if any)</w:t>
            </w:r>
            <w:r w:rsidRPr="00355315">
              <w:rPr>
                <w:rFonts w:ascii="Arial" w:hAnsi="Arial" w:cs="Arial"/>
                <w:b/>
                <w:color w:val="000000"/>
              </w:rPr>
              <w:t>:</w:t>
            </w:r>
          </w:p>
          <w:p w14:paraId="5046D668" w14:textId="77777777" w:rsidR="00D37710" w:rsidRDefault="00D37710" w:rsidP="003C554E">
            <w:pPr>
              <w:adjustRightInd w:val="0"/>
              <w:rPr>
                <w:rFonts w:ascii="Arial" w:hAnsi="Arial" w:cs="Arial"/>
                <w:b/>
                <w:color w:val="000000"/>
              </w:rPr>
            </w:pPr>
          </w:p>
          <w:p w14:paraId="198CC707" w14:textId="77777777" w:rsidR="00D37710" w:rsidRDefault="00EB0DC2" w:rsidP="0041500A">
            <w:pPr>
              <w:numPr>
                <w:ilvl w:val="0"/>
                <w:numId w:val="4"/>
              </w:numPr>
              <w:rPr>
                <w:rFonts w:ascii="Arial" w:hAnsi="Arial" w:cs="Arial"/>
                <w:b/>
                <w:color w:val="000000"/>
              </w:rPr>
            </w:pPr>
            <w:r>
              <w:rPr>
                <w:rFonts w:ascii="Arial" w:hAnsi="Arial" w:cs="Arial"/>
                <w:b/>
                <w:color w:val="000000"/>
              </w:rPr>
              <w:t>Part I, D of the RFP is revised to read:</w:t>
            </w:r>
          </w:p>
          <w:p w14:paraId="4ED0A641" w14:textId="77777777" w:rsidR="00FB7E59" w:rsidRDefault="00FB7E59" w:rsidP="00FB7E59">
            <w:pPr>
              <w:rPr>
                <w:rFonts w:ascii="Arial" w:hAnsi="Arial" w:cs="Arial"/>
              </w:rPr>
            </w:pPr>
          </w:p>
          <w:p w14:paraId="1C97B454" w14:textId="396BD0F7" w:rsidR="00EB0DC2" w:rsidRPr="00A71069" w:rsidRDefault="00FB7E59" w:rsidP="00FB7E59">
            <w:pPr>
              <w:ind w:left="720"/>
              <w:rPr>
                <w:rFonts w:ascii="Arial" w:hAnsi="Arial" w:cs="Arial"/>
              </w:rPr>
            </w:pPr>
            <w:r>
              <w:rPr>
                <w:rFonts w:ascii="Arial" w:hAnsi="Arial" w:cs="Arial"/>
              </w:rPr>
              <w:t xml:space="preserve">Because the cost for these services is pre-determined </w:t>
            </w:r>
            <w:proofErr w:type="gramStart"/>
            <w:r>
              <w:rPr>
                <w:rFonts w:ascii="Arial" w:hAnsi="Arial" w:cs="Arial"/>
              </w:rPr>
              <w:t>through</w:t>
            </w:r>
            <w:proofErr w:type="gramEnd"/>
            <w:r>
              <w:rPr>
                <w:rFonts w:ascii="Arial" w:hAnsi="Arial" w:cs="Arial"/>
              </w:rPr>
              <w:t xml:space="preserve"> a fixed rate, no mini-bid process will be conducted to select a vendor when a </w:t>
            </w:r>
            <w:proofErr w:type="gramStart"/>
            <w:r>
              <w:rPr>
                <w:rFonts w:ascii="Arial" w:hAnsi="Arial" w:cs="Arial"/>
              </w:rPr>
              <w:t>Department</w:t>
            </w:r>
            <w:proofErr w:type="gramEnd"/>
            <w:r>
              <w:rPr>
                <w:rFonts w:ascii="Arial" w:hAnsi="Arial" w:cs="Arial"/>
              </w:rPr>
              <w:t xml:space="preserve"> is in need of specific services. Instead, o</w:t>
            </w:r>
            <w:r w:rsidR="00EB0DC2" w:rsidRPr="000620B5">
              <w:rPr>
                <w:rFonts w:ascii="Arial" w:hAnsi="Arial" w:cs="Arial"/>
              </w:rPr>
              <w:t xml:space="preserve">nce the pre-qualified list is established, the Department </w:t>
            </w:r>
            <w:r w:rsidR="00EB0DC2">
              <w:rPr>
                <w:rFonts w:ascii="Arial" w:hAnsi="Arial" w:cs="Arial"/>
              </w:rPr>
              <w:t xml:space="preserve">in need of specific services </w:t>
            </w:r>
            <w:r w:rsidR="00EB0DC2" w:rsidRPr="000620B5">
              <w:rPr>
                <w:rFonts w:ascii="Arial" w:hAnsi="Arial" w:cs="Arial"/>
              </w:rPr>
              <w:t xml:space="preserve">will select one vendor based on the </w:t>
            </w:r>
            <w:r>
              <w:rPr>
                <w:rFonts w:ascii="Arial" w:hAnsi="Arial" w:cs="Arial"/>
              </w:rPr>
              <w:t xml:space="preserve">Total Fixed Rate offered </w:t>
            </w:r>
            <w:r w:rsidR="00EB0DC2" w:rsidRPr="000620B5">
              <w:rPr>
                <w:rFonts w:ascii="Arial" w:hAnsi="Arial" w:cs="Arial"/>
              </w:rPr>
              <w:t>of those pre-qualified</w:t>
            </w:r>
            <w:r w:rsidR="00EB0DC2" w:rsidRPr="00A71069">
              <w:rPr>
                <w:rFonts w:ascii="Arial" w:hAnsi="Arial" w:cs="Arial"/>
              </w:rPr>
              <w:t xml:space="preserve"> vendors who can meet the specific service requirements.</w:t>
            </w:r>
            <w:r>
              <w:rPr>
                <w:rFonts w:ascii="Arial" w:hAnsi="Arial" w:cs="Arial"/>
              </w:rPr>
              <w:t xml:space="preserve"> If that vendor is unable to take on the services or otherwise declines, the Department would select another vendor under the same conditions. </w:t>
            </w:r>
          </w:p>
          <w:p w14:paraId="02EDC9A5" w14:textId="77777777" w:rsidR="00EB0DC2" w:rsidRPr="00A71069" w:rsidRDefault="00EB0DC2" w:rsidP="00EB0DC2">
            <w:pPr>
              <w:ind w:left="180"/>
              <w:rPr>
                <w:rFonts w:ascii="Arial" w:hAnsi="Arial" w:cs="Arial"/>
              </w:rPr>
            </w:pPr>
          </w:p>
          <w:p w14:paraId="3B2D1E7E" w14:textId="77777777" w:rsidR="00EB0DC2" w:rsidRDefault="00EB0DC2" w:rsidP="00FB7E59">
            <w:pPr>
              <w:ind w:left="720"/>
              <w:rPr>
                <w:rFonts w:ascii="Arial" w:hAnsi="Arial" w:cs="Arial"/>
              </w:rPr>
            </w:pPr>
            <w:r w:rsidRPr="00A71069">
              <w:rPr>
                <w:rFonts w:ascii="Arial" w:hAnsi="Arial" w:cs="Arial"/>
              </w:rPr>
              <w:t xml:space="preserve">The Department reserves the right to select vendors from the pre-qualification list without </w:t>
            </w:r>
            <w:r w:rsidR="00FB7E59">
              <w:rPr>
                <w:rFonts w:ascii="Arial" w:hAnsi="Arial" w:cs="Arial"/>
              </w:rPr>
              <w:t>this</w:t>
            </w:r>
            <w:r w:rsidRPr="00A71069">
              <w:rPr>
                <w:rFonts w:ascii="Arial" w:hAnsi="Arial" w:cs="Arial"/>
              </w:rPr>
              <w:t xml:space="preserve">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33639857" w14:textId="77777777" w:rsidR="00FB7E59" w:rsidRDefault="00FB7E59" w:rsidP="00FB7E59">
            <w:pPr>
              <w:ind w:left="720"/>
              <w:rPr>
                <w:rFonts w:ascii="Arial" w:hAnsi="Arial" w:cs="Arial"/>
              </w:rPr>
            </w:pPr>
          </w:p>
          <w:p w14:paraId="5960B9A3" w14:textId="77777777" w:rsidR="0041500A" w:rsidRDefault="0041500A" w:rsidP="00FB7E59">
            <w:pPr>
              <w:ind w:left="720"/>
              <w:rPr>
                <w:rFonts w:ascii="Arial" w:hAnsi="Arial" w:cs="Arial"/>
              </w:rPr>
            </w:pPr>
          </w:p>
          <w:p w14:paraId="1FA9743B" w14:textId="77777777" w:rsidR="0041500A" w:rsidRDefault="0041500A" w:rsidP="00FB7E59">
            <w:pPr>
              <w:ind w:left="720"/>
              <w:rPr>
                <w:rFonts w:ascii="Arial" w:hAnsi="Arial" w:cs="Arial"/>
              </w:rPr>
            </w:pPr>
          </w:p>
          <w:p w14:paraId="28F51DE2" w14:textId="77777777" w:rsidR="0041500A" w:rsidRDefault="0041500A" w:rsidP="00FB7E59">
            <w:pPr>
              <w:ind w:left="720"/>
              <w:rPr>
                <w:rFonts w:ascii="Arial" w:hAnsi="Arial" w:cs="Arial"/>
              </w:rPr>
            </w:pPr>
          </w:p>
          <w:p w14:paraId="2C472E31" w14:textId="77777777" w:rsidR="0041500A" w:rsidRDefault="0041500A" w:rsidP="00FB7E59">
            <w:pPr>
              <w:ind w:left="720"/>
              <w:rPr>
                <w:rFonts w:ascii="Arial" w:hAnsi="Arial" w:cs="Arial"/>
              </w:rPr>
            </w:pPr>
          </w:p>
          <w:p w14:paraId="0E9849EF" w14:textId="77777777" w:rsidR="0041500A" w:rsidRDefault="0041500A" w:rsidP="00FB7E59">
            <w:pPr>
              <w:ind w:left="720"/>
              <w:rPr>
                <w:rFonts w:ascii="Arial" w:hAnsi="Arial" w:cs="Arial"/>
              </w:rPr>
            </w:pPr>
          </w:p>
          <w:p w14:paraId="51F3D289" w14:textId="5EC111D2" w:rsidR="0041500A" w:rsidRDefault="0041500A" w:rsidP="0041500A">
            <w:pPr>
              <w:numPr>
                <w:ilvl w:val="0"/>
                <w:numId w:val="4"/>
              </w:numPr>
              <w:rPr>
                <w:rFonts w:ascii="Arial" w:hAnsi="Arial" w:cs="Arial"/>
                <w:b/>
                <w:bCs/>
              </w:rPr>
            </w:pPr>
            <w:r w:rsidRPr="0041500A">
              <w:rPr>
                <w:rFonts w:ascii="Arial" w:hAnsi="Arial" w:cs="Arial"/>
                <w:b/>
                <w:bCs/>
              </w:rPr>
              <w:t>Appendix E, D</w:t>
            </w:r>
            <w:r>
              <w:rPr>
                <w:rFonts w:ascii="Arial" w:hAnsi="Arial" w:cs="Arial"/>
                <w:b/>
                <w:bCs/>
              </w:rPr>
              <w:t xml:space="preserve">. Ordering Process </w:t>
            </w:r>
            <w:r w:rsidRPr="0041500A">
              <w:rPr>
                <w:rFonts w:ascii="Arial" w:hAnsi="Arial" w:cs="Arial"/>
                <w:b/>
                <w:bCs/>
              </w:rPr>
              <w:t>is revised to read:</w:t>
            </w:r>
          </w:p>
          <w:p w14:paraId="09312760" w14:textId="77777777" w:rsidR="0041500A" w:rsidRDefault="0041500A" w:rsidP="0041500A">
            <w:pPr>
              <w:ind w:left="720"/>
              <w:rPr>
                <w:rFonts w:ascii="Arial" w:hAnsi="Arial" w:cs="Arial"/>
                <w:b/>
                <w:bC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gridCol w:w="1530"/>
            </w:tblGrid>
            <w:tr w:rsidR="0041500A" w:rsidRPr="009243A5" w14:paraId="6CA617F0" w14:textId="77777777" w:rsidTr="0041500A">
              <w:tc>
                <w:tcPr>
                  <w:tcW w:w="9018" w:type="dxa"/>
                  <w:shd w:val="clear" w:color="auto" w:fill="BDD6EE"/>
                  <w:vAlign w:val="center"/>
                </w:tcPr>
                <w:p w14:paraId="0EEA3809" w14:textId="77777777" w:rsidR="0041500A" w:rsidRPr="0041500A" w:rsidRDefault="0041500A" w:rsidP="0041500A">
                  <w:pPr>
                    <w:jc w:val="center"/>
                    <w:rPr>
                      <w:rFonts w:ascii="Arial" w:hAnsi="Arial" w:cs="Arial"/>
                      <w:b/>
                      <w:color w:val="BDD6EE"/>
                    </w:rPr>
                  </w:pPr>
                  <w:r w:rsidRPr="009243A5">
                    <w:rPr>
                      <w:rFonts w:ascii="Arial" w:hAnsi="Arial" w:cs="Arial"/>
                      <w:b/>
                    </w:rPr>
                    <w:t>Description</w:t>
                  </w:r>
                </w:p>
              </w:tc>
              <w:tc>
                <w:tcPr>
                  <w:tcW w:w="1530" w:type="dxa"/>
                  <w:shd w:val="clear" w:color="auto" w:fill="BDD6EE"/>
                  <w:vAlign w:val="center"/>
                </w:tcPr>
                <w:p w14:paraId="4A7459CE" w14:textId="77777777" w:rsidR="0041500A" w:rsidRPr="009243A5" w:rsidRDefault="0041500A" w:rsidP="0041500A">
                  <w:pPr>
                    <w:jc w:val="center"/>
                    <w:rPr>
                      <w:rFonts w:ascii="Arial" w:hAnsi="Arial" w:cs="Arial"/>
                      <w:b/>
                    </w:rPr>
                  </w:pPr>
                  <w:r w:rsidRPr="009243A5">
                    <w:rPr>
                      <w:rFonts w:ascii="Arial" w:hAnsi="Arial" w:cs="Arial"/>
                      <w:b/>
                    </w:rPr>
                    <w:t xml:space="preserve">Comply? (Yes or </w:t>
                  </w:r>
                  <w:proofErr w:type="gramStart"/>
                  <w:r w:rsidRPr="009243A5">
                    <w:rPr>
                      <w:rFonts w:ascii="Arial" w:hAnsi="Arial" w:cs="Arial"/>
                      <w:b/>
                    </w:rPr>
                    <w:t>No</w:t>
                  </w:r>
                  <w:proofErr w:type="gramEnd"/>
                  <w:r w:rsidRPr="009243A5">
                    <w:rPr>
                      <w:rFonts w:ascii="Arial" w:hAnsi="Arial" w:cs="Arial"/>
                      <w:b/>
                    </w:rPr>
                    <w:t>)</w:t>
                  </w:r>
                </w:p>
              </w:tc>
            </w:tr>
            <w:tr w:rsidR="0041500A" w:rsidRPr="009243A5" w14:paraId="61DFBF61" w14:textId="77777777" w:rsidTr="003C554E">
              <w:tc>
                <w:tcPr>
                  <w:tcW w:w="9018" w:type="dxa"/>
                  <w:shd w:val="clear" w:color="auto" w:fill="auto"/>
                </w:tcPr>
                <w:p w14:paraId="3AF145CD" w14:textId="77777777" w:rsidR="0041500A" w:rsidRDefault="0041500A" w:rsidP="006826D0">
                  <w:pPr>
                    <w:widowControl w:val="0"/>
                    <w:numPr>
                      <w:ilvl w:val="0"/>
                      <w:numId w:val="8"/>
                    </w:numPr>
                    <w:autoSpaceDE w:val="0"/>
                    <w:autoSpaceDN w:val="0"/>
                    <w:rPr>
                      <w:rFonts w:ascii="Arial" w:hAnsi="Arial" w:cs="Arial"/>
                      <w:b/>
                      <w:bCs/>
                    </w:rPr>
                  </w:pPr>
                  <w:r w:rsidRPr="1A86E153">
                    <w:rPr>
                      <w:rFonts w:ascii="Arial" w:hAnsi="Arial" w:cs="Arial"/>
                      <w:b/>
                      <w:bCs/>
                    </w:rPr>
                    <w:t>ORDERING PROCESS</w:t>
                  </w:r>
                </w:p>
                <w:p w14:paraId="550FADCD" w14:textId="084DD676" w:rsidR="0041500A" w:rsidRPr="00075F57" w:rsidRDefault="0041500A" w:rsidP="0041500A">
                  <w:pPr>
                    <w:pStyle w:val="ListParagraph"/>
                    <w:numPr>
                      <w:ilvl w:val="0"/>
                      <w:numId w:val="6"/>
                    </w:numPr>
                    <w:jc w:val="left"/>
                    <w:rPr>
                      <w:rFonts w:ascii="Arial" w:hAnsi="Arial"/>
                      <w:bCs/>
                      <w:sz w:val="24"/>
                      <w:szCs w:val="24"/>
                    </w:rPr>
                  </w:pPr>
                  <w:r w:rsidRPr="00075F57">
                    <w:rPr>
                      <w:rFonts w:ascii="Arial" w:hAnsi="Arial"/>
                      <w:bCs/>
                      <w:sz w:val="24"/>
                      <w:szCs w:val="24"/>
                    </w:rPr>
                    <w:t xml:space="preserve">Establish an individual account for State branches and/or agencies that elect to purchase </w:t>
                  </w:r>
                  <w:r>
                    <w:rPr>
                      <w:rFonts w:ascii="Arial" w:hAnsi="Arial"/>
                      <w:bCs/>
                      <w:sz w:val="24"/>
                      <w:szCs w:val="24"/>
                    </w:rPr>
                    <w:t>telephonic</w:t>
                  </w:r>
                  <w:r w:rsidRPr="00075F57">
                    <w:rPr>
                      <w:rFonts w:ascii="Arial" w:hAnsi="Arial"/>
                      <w:bCs/>
                      <w:sz w:val="24"/>
                      <w:szCs w:val="24"/>
                    </w:rPr>
                    <w:t xml:space="preserve"> translation services directly with the provider.</w:t>
                  </w:r>
                </w:p>
              </w:tc>
              <w:tc>
                <w:tcPr>
                  <w:tcW w:w="1530" w:type="dxa"/>
                  <w:shd w:val="clear" w:color="auto" w:fill="auto"/>
                  <w:vAlign w:val="center"/>
                </w:tcPr>
                <w:p w14:paraId="558B73A1" w14:textId="77777777" w:rsidR="0041500A" w:rsidRPr="009243A5" w:rsidRDefault="0041500A" w:rsidP="0041500A">
                  <w:pPr>
                    <w:jc w:val="center"/>
                    <w:rPr>
                      <w:rFonts w:ascii="Arial" w:hAnsi="Arial" w:cs="Arial"/>
                    </w:rPr>
                  </w:pPr>
                </w:p>
              </w:tc>
            </w:tr>
            <w:tr w:rsidR="0041500A" w:rsidRPr="009243A5" w14:paraId="0EC39AAC" w14:textId="77777777" w:rsidTr="003C554E">
              <w:tc>
                <w:tcPr>
                  <w:tcW w:w="10548" w:type="dxa"/>
                  <w:gridSpan w:val="2"/>
                  <w:shd w:val="clear" w:color="auto" w:fill="auto"/>
                </w:tcPr>
                <w:p w14:paraId="5FBDC88C" w14:textId="77777777" w:rsidR="0041500A" w:rsidRPr="009243A5" w:rsidRDefault="0041500A" w:rsidP="0041500A">
                  <w:pPr>
                    <w:rPr>
                      <w:rFonts w:ascii="Arial" w:hAnsi="Arial" w:cs="Arial"/>
                    </w:rPr>
                  </w:pPr>
                  <w:r>
                    <w:rPr>
                      <w:rFonts w:ascii="Arial" w:hAnsi="Arial" w:cs="Arial"/>
                    </w:rPr>
                    <w:t>In the space below, explain the Provider’s process for establishing accounts and the ordering process to be used.</w:t>
                  </w:r>
                </w:p>
              </w:tc>
            </w:tr>
            <w:tr w:rsidR="0041500A" w:rsidRPr="009243A5" w14:paraId="16F410AF" w14:textId="77777777" w:rsidTr="003C554E">
              <w:trPr>
                <w:trHeight w:val="683"/>
              </w:trPr>
              <w:tc>
                <w:tcPr>
                  <w:tcW w:w="10548" w:type="dxa"/>
                  <w:gridSpan w:val="2"/>
                  <w:shd w:val="clear" w:color="auto" w:fill="auto"/>
                </w:tcPr>
                <w:p w14:paraId="01117CF9" w14:textId="77777777" w:rsidR="0041500A" w:rsidRPr="009243A5" w:rsidRDefault="0041500A" w:rsidP="0041500A">
                  <w:pPr>
                    <w:jc w:val="center"/>
                    <w:rPr>
                      <w:rFonts w:ascii="Arial" w:hAnsi="Arial" w:cs="Arial"/>
                    </w:rPr>
                  </w:pPr>
                </w:p>
              </w:tc>
            </w:tr>
            <w:tr w:rsidR="0041500A" w:rsidRPr="009243A5" w14:paraId="6E15A171" w14:textId="77777777" w:rsidTr="003C554E">
              <w:tc>
                <w:tcPr>
                  <w:tcW w:w="9018" w:type="dxa"/>
                  <w:shd w:val="clear" w:color="auto" w:fill="auto"/>
                </w:tcPr>
                <w:p w14:paraId="2C30D435" w14:textId="16F87838" w:rsidR="0041500A" w:rsidRPr="00075F57" w:rsidRDefault="0041500A" w:rsidP="0041500A">
                  <w:pPr>
                    <w:pStyle w:val="ListParagraph"/>
                    <w:numPr>
                      <w:ilvl w:val="0"/>
                      <w:numId w:val="6"/>
                    </w:numPr>
                    <w:jc w:val="left"/>
                    <w:rPr>
                      <w:rFonts w:ascii="Arial" w:hAnsi="Arial"/>
                      <w:bCs/>
                      <w:sz w:val="24"/>
                      <w:szCs w:val="24"/>
                    </w:rPr>
                  </w:pPr>
                  <w:r w:rsidRPr="00075F57">
                    <w:rPr>
                      <w:rFonts w:ascii="Arial" w:hAnsi="Arial"/>
                      <w:bCs/>
                      <w:sz w:val="24"/>
                      <w:szCs w:val="24"/>
                    </w:rPr>
                    <w:t xml:space="preserve">State branches and/or agencies may place individual orders for </w:t>
                  </w:r>
                  <w:r>
                    <w:rPr>
                      <w:rFonts w:ascii="Arial" w:hAnsi="Arial"/>
                      <w:bCs/>
                      <w:sz w:val="24"/>
                      <w:szCs w:val="24"/>
                    </w:rPr>
                    <w:t>telephonic</w:t>
                  </w:r>
                  <w:r w:rsidRPr="00075F57">
                    <w:rPr>
                      <w:rFonts w:ascii="Arial" w:hAnsi="Arial"/>
                      <w:bCs/>
                      <w:sz w:val="24"/>
                      <w:szCs w:val="24"/>
                    </w:rPr>
                    <w:t xml:space="preserve"> translation via email, via fax, or online (secure website)</w:t>
                  </w:r>
                  <w:r>
                    <w:rPr>
                      <w:rFonts w:ascii="Arial" w:hAnsi="Arial"/>
                      <w:bCs/>
                      <w:sz w:val="24"/>
                      <w:szCs w:val="24"/>
                    </w:rPr>
                    <w:t>.</w:t>
                  </w:r>
                </w:p>
              </w:tc>
              <w:tc>
                <w:tcPr>
                  <w:tcW w:w="1530" w:type="dxa"/>
                  <w:shd w:val="clear" w:color="auto" w:fill="auto"/>
                  <w:vAlign w:val="center"/>
                </w:tcPr>
                <w:p w14:paraId="6849B0EF" w14:textId="77777777" w:rsidR="0041500A" w:rsidRPr="009243A5" w:rsidRDefault="0041500A" w:rsidP="0041500A">
                  <w:pPr>
                    <w:jc w:val="center"/>
                    <w:rPr>
                      <w:rFonts w:ascii="Arial" w:hAnsi="Arial" w:cs="Arial"/>
                    </w:rPr>
                  </w:pPr>
                </w:p>
              </w:tc>
            </w:tr>
            <w:tr w:rsidR="0041500A" w:rsidRPr="009243A5" w14:paraId="3E34C810" w14:textId="77777777" w:rsidTr="003C554E">
              <w:tc>
                <w:tcPr>
                  <w:tcW w:w="9018" w:type="dxa"/>
                  <w:shd w:val="clear" w:color="auto" w:fill="auto"/>
                </w:tcPr>
                <w:p w14:paraId="6AB37DAB" w14:textId="3CD74669" w:rsidR="0041500A" w:rsidRPr="0041500A" w:rsidRDefault="0041500A" w:rsidP="0041500A">
                  <w:pPr>
                    <w:pStyle w:val="ListParagraph"/>
                    <w:numPr>
                      <w:ilvl w:val="0"/>
                      <w:numId w:val="6"/>
                    </w:numPr>
                    <w:jc w:val="left"/>
                    <w:rPr>
                      <w:rFonts w:ascii="Arial" w:hAnsi="Arial"/>
                      <w:bCs/>
                      <w:sz w:val="24"/>
                      <w:szCs w:val="24"/>
                    </w:rPr>
                  </w:pPr>
                  <w:proofErr w:type="gramStart"/>
                  <w:r w:rsidRPr="00075F57">
                    <w:rPr>
                      <w:rFonts w:ascii="Arial" w:hAnsi="Arial"/>
                      <w:bCs/>
                      <w:sz w:val="24"/>
                      <w:szCs w:val="24"/>
                    </w:rPr>
                    <w:t>Provider</w:t>
                  </w:r>
                  <w:proofErr w:type="gramEnd"/>
                  <w:r>
                    <w:rPr>
                      <w:rFonts w:ascii="Arial" w:hAnsi="Arial"/>
                      <w:bCs/>
                      <w:sz w:val="24"/>
                      <w:szCs w:val="24"/>
                    </w:rPr>
                    <w:t xml:space="preserve"> </w:t>
                  </w:r>
                  <w:r w:rsidRPr="00075F57">
                    <w:rPr>
                      <w:rFonts w:ascii="Arial" w:hAnsi="Arial"/>
                      <w:bCs/>
                      <w:sz w:val="24"/>
                      <w:szCs w:val="24"/>
                    </w:rPr>
                    <w:t>shall confirm receipt of translation request with one (</w:t>
                  </w:r>
                  <w:r>
                    <w:rPr>
                      <w:rFonts w:ascii="Arial" w:hAnsi="Arial"/>
                      <w:bCs/>
                      <w:sz w:val="24"/>
                      <w:szCs w:val="24"/>
                    </w:rPr>
                    <w:t>1</w:t>
                  </w:r>
                  <w:r w:rsidRPr="00075F57">
                    <w:rPr>
                      <w:rFonts w:ascii="Arial" w:hAnsi="Arial"/>
                      <w:bCs/>
                      <w:sz w:val="24"/>
                      <w:szCs w:val="24"/>
                    </w:rPr>
                    <w:t>) business day of</w:t>
                  </w:r>
                  <w:r>
                    <w:rPr>
                      <w:rFonts w:ascii="Arial" w:hAnsi="Arial"/>
                      <w:bCs/>
                      <w:sz w:val="24"/>
                      <w:szCs w:val="24"/>
                    </w:rPr>
                    <w:t xml:space="preserve"> </w:t>
                  </w:r>
                  <w:r w:rsidRPr="00075F57">
                    <w:rPr>
                      <w:rFonts w:ascii="Arial" w:hAnsi="Arial"/>
                      <w:bCs/>
                      <w:sz w:val="24"/>
                      <w:szCs w:val="24"/>
                    </w:rPr>
                    <w:t>receipt of order.</w:t>
                  </w:r>
                </w:p>
              </w:tc>
              <w:tc>
                <w:tcPr>
                  <w:tcW w:w="1530" w:type="dxa"/>
                  <w:shd w:val="clear" w:color="auto" w:fill="auto"/>
                  <w:vAlign w:val="center"/>
                </w:tcPr>
                <w:p w14:paraId="02E8F612" w14:textId="77777777" w:rsidR="0041500A" w:rsidRPr="009243A5" w:rsidRDefault="0041500A" w:rsidP="0041500A">
                  <w:pPr>
                    <w:jc w:val="center"/>
                    <w:rPr>
                      <w:rFonts w:ascii="Arial" w:hAnsi="Arial" w:cs="Arial"/>
                    </w:rPr>
                  </w:pPr>
                </w:p>
              </w:tc>
            </w:tr>
          </w:tbl>
          <w:p w14:paraId="2A2F363D" w14:textId="77777777" w:rsidR="0041500A" w:rsidRDefault="0041500A" w:rsidP="006826D0">
            <w:pPr>
              <w:rPr>
                <w:rFonts w:ascii="Arial" w:hAnsi="Arial" w:cs="Arial"/>
                <w:b/>
                <w:bCs/>
              </w:rPr>
            </w:pPr>
          </w:p>
          <w:p w14:paraId="489C2EAB" w14:textId="26338B65" w:rsidR="006826D0" w:rsidRPr="006826D0" w:rsidRDefault="006826D0" w:rsidP="006826D0">
            <w:pPr>
              <w:rPr>
                <w:rFonts w:ascii="Arial" w:hAnsi="Arial" w:cs="Arial"/>
              </w:rPr>
            </w:pPr>
          </w:p>
        </w:tc>
      </w:tr>
    </w:tbl>
    <w:p w14:paraId="5CDB7C84" w14:textId="77777777" w:rsidR="00D37710" w:rsidRDefault="00D37710" w:rsidP="00FB7E59">
      <w:pPr>
        <w:ind w:right="-540"/>
        <w:rPr>
          <w:rFonts w:ascii="Arial" w:hAnsi="Arial" w:cs="Arial"/>
          <w:b/>
          <w:color w:val="000000"/>
        </w:rPr>
      </w:pPr>
    </w:p>
    <w:p w14:paraId="45982D3C" w14:textId="77777777" w:rsidR="00D37710" w:rsidRDefault="00D37710" w:rsidP="0041500A">
      <w:pPr>
        <w:ind w:right="-540"/>
        <w:rPr>
          <w:rFonts w:ascii="Arial" w:hAnsi="Arial" w:cs="Arial"/>
          <w:b/>
          <w:color w:val="000000"/>
        </w:rPr>
      </w:pPr>
    </w:p>
    <w:p w14:paraId="2CD771C6" w14:textId="6B44B31C"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6034934B" w14:textId="77777777" w:rsidR="00CF3AA7"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33D3481D" w14:textId="77777777" w:rsidTr="0041500A">
        <w:trPr>
          <w:trHeight w:val="379"/>
        </w:trPr>
        <w:tc>
          <w:tcPr>
            <w:tcW w:w="691" w:type="dxa"/>
            <w:vMerge w:val="restart"/>
            <w:shd w:val="clear" w:color="auto" w:fill="BDD6EE"/>
            <w:vAlign w:val="center"/>
          </w:tcPr>
          <w:p w14:paraId="5C038055"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0D5F1FCA"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155332DF"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56F892E7" w14:textId="77777777" w:rsidTr="0041500A">
        <w:trPr>
          <w:trHeight w:val="379"/>
        </w:trPr>
        <w:tc>
          <w:tcPr>
            <w:tcW w:w="691" w:type="dxa"/>
            <w:vMerge/>
            <w:shd w:val="clear" w:color="auto" w:fill="FFFFFF"/>
          </w:tcPr>
          <w:p w14:paraId="4B8255BA"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21FAE90" w14:textId="77777777" w:rsidR="00BF5871" w:rsidRPr="00B51518" w:rsidRDefault="009B762B"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 Pg. 6</w:t>
            </w:r>
          </w:p>
        </w:tc>
        <w:tc>
          <w:tcPr>
            <w:tcW w:w="8122" w:type="dxa"/>
            <w:shd w:val="clear" w:color="auto" w:fill="FFFFFF"/>
            <w:vAlign w:val="center"/>
          </w:tcPr>
          <w:p w14:paraId="7478BD06" w14:textId="77777777" w:rsidR="00BF5871" w:rsidRPr="00B51518" w:rsidRDefault="009B762B"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B762B">
              <w:rPr>
                <w:rFonts w:ascii="Arial" w:hAnsi="Arial" w:cs="Arial"/>
              </w:rPr>
              <w:t>Once on the list, we no longer need to resubmit during the open period</w:t>
            </w:r>
            <w:r>
              <w:rPr>
                <w:rFonts w:ascii="Arial" w:hAnsi="Arial" w:cs="Arial"/>
              </w:rPr>
              <w:t>?</w:t>
            </w:r>
          </w:p>
        </w:tc>
      </w:tr>
      <w:tr w:rsidR="00BF5871" w:rsidRPr="00F9098C" w14:paraId="766225D3" w14:textId="77777777" w:rsidTr="0041500A">
        <w:trPr>
          <w:trHeight w:val="379"/>
        </w:trPr>
        <w:tc>
          <w:tcPr>
            <w:tcW w:w="691" w:type="dxa"/>
            <w:vMerge/>
            <w:shd w:val="clear" w:color="auto" w:fill="BDD6EE"/>
          </w:tcPr>
          <w:p w14:paraId="19288E59"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3E9AB6C"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5E1E75E3" w14:textId="77777777" w:rsidTr="0041500A">
        <w:trPr>
          <w:trHeight w:val="379"/>
        </w:trPr>
        <w:tc>
          <w:tcPr>
            <w:tcW w:w="691" w:type="dxa"/>
            <w:vMerge/>
          </w:tcPr>
          <w:p w14:paraId="2E51F675"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968A213" w14:textId="3BBA6B91" w:rsidR="00BF5871" w:rsidRPr="00B51518" w:rsidRDefault="00D37710"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Correct. The open enrollment is for the addition of new vendors to the list following the initial proposal due date. </w:t>
            </w:r>
            <w:r w:rsidR="009B762B">
              <w:rPr>
                <w:rFonts w:ascii="Arial" w:hAnsi="Arial" w:cs="Arial"/>
              </w:rPr>
              <w:t xml:space="preserve">If selected, your company would not need to submit another proposal until the RFP is terminated and </w:t>
            </w:r>
            <w:proofErr w:type="gramStart"/>
            <w:r w:rsidR="009B762B">
              <w:rPr>
                <w:rFonts w:ascii="Arial" w:hAnsi="Arial" w:cs="Arial"/>
              </w:rPr>
              <w:t>new</w:t>
            </w:r>
            <w:proofErr w:type="gramEnd"/>
            <w:r w:rsidR="009B762B">
              <w:rPr>
                <w:rFonts w:ascii="Arial" w:hAnsi="Arial" w:cs="Arial"/>
              </w:rPr>
              <w:t xml:space="preserve"> RFP is posted.</w:t>
            </w:r>
          </w:p>
        </w:tc>
      </w:tr>
      <w:bookmarkEnd w:id="0"/>
    </w:tbl>
    <w:p w14:paraId="519D6E24" w14:textId="77777777" w:rsidR="00F9098C" w:rsidRDefault="00F9098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144E1271" w14:textId="77777777" w:rsidTr="0041500A">
        <w:trPr>
          <w:trHeight w:val="379"/>
        </w:trPr>
        <w:tc>
          <w:tcPr>
            <w:tcW w:w="691" w:type="dxa"/>
            <w:vMerge w:val="restart"/>
            <w:shd w:val="clear" w:color="auto" w:fill="BDD6EE"/>
            <w:vAlign w:val="center"/>
          </w:tcPr>
          <w:p w14:paraId="1F972B67"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568DD79"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305104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256653E5" w14:textId="77777777" w:rsidTr="0041500A">
        <w:trPr>
          <w:trHeight w:val="379"/>
        </w:trPr>
        <w:tc>
          <w:tcPr>
            <w:tcW w:w="691" w:type="dxa"/>
            <w:vMerge/>
            <w:shd w:val="clear" w:color="auto" w:fill="FFFFFF"/>
          </w:tcPr>
          <w:p w14:paraId="122637B2"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F335572" w14:textId="77777777" w:rsidR="00BF5871" w:rsidRPr="00B51518" w:rsidRDefault="00431824"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w:t>
            </w:r>
            <w:r w:rsidR="0021134B">
              <w:rPr>
                <w:rFonts w:ascii="Arial" w:hAnsi="Arial" w:cs="Arial"/>
              </w:rPr>
              <w:t>/</w:t>
            </w:r>
            <w:r>
              <w:rPr>
                <w:rFonts w:ascii="Arial" w:hAnsi="Arial" w:cs="Arial"/>
              </w:rPr>
              <w:t>A</w:t>
            </w:r>
          </w:p>
        </w:tc>
        <w:tc>
          <w:tcPr>
            <w:tcW w:w="8122" w:type="dxa"/>
            <w:shd w:val="clear" w:color="auto" w:fill="FFFFFF"/>
            <w:vAlign w:val="center"/>
          </w:tcPr>
          <w:p w14:paraId="76654072" w14:textId="79BD7589" w:rsidR="00BF5871" w:rsidRPr="00B51518" w:rsidRDefault="00431824" w:rsidP="00D3771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86D26">
              <w:rPr>
                <w:rFonts w:ascii="Arial" w:hAnsi="Arial" w:cs="Arial"/>
              </w:rPr>
              <w:t>What is the number of minutes by language by month for over the phone (OPI) services?</w:t>
            </w:r>
          </w:p>
        </w:tc>
      </w:tr>
      <w:tr w:rsidR="00BF5871" w:rsidRPr="00F9098C" w14:paraId="316F2306" w14:textId="77777777" w:rsidTr="0041500A">
        <w:trPr>
          <w:trHeight w:val="379"/>
        </w:trPr>
        <w:tc>
          <w:tcPr>
            <w:tcW w:w="691" w:type="dxa"/>
            <w:vMerge/>
            <w:shd w:val="clear" w:color="auto" w:fill="BDD6EE"/>
          </w:tcPr>
          <w:p w14:paraId="61AD430B"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EF1E87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4C9A811F" w14:textId="77777777" w:rsidTr="0041500A">
        <w:trPr>
          <w:trHeight w:val="379"/>
        </w:trPr>
        <w:tc>
          <w:tcPr>
            <w:tcW w:w="691" w:type="dxa"/>
            <w:vMerge/>
          </w:tcPr>
          <w:p w14:paraId="0F9F6D35"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22D3D6D" w14:textId="77777777" w:rsidR="00BF5871" w:rsidRPr="00B51518" w:rsidRDefault="00C547A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Unable to obtain this information.</w:t>
            </w:r>
          </w:p>
        </w:tc>
      </w:tr>
    </w:tbl>
    <w:p w14:paraId="5E586C49"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4B7BB917" w14:textId="77777777" w:rsidTr="0041500A">
        <w:trPr>
          <w:trHeight w:val="379"/>
        </w:trPr>
        <w:tc>
          <w:tcPr>
            <w:tcW w:w="691" w:type="dxa"/>
            <w:vMerge w:val="restart"/>
            <w:shd w:val="clear" w:color="auto" w:fill="BDD6EE"/>
            <w:vAlign w:val="center"/>
          </w:tcPr>
          <w:p w14:paraId="013F073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6A0367AB"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1FAD03E9"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0F234F22" w14:textId="77777777" w:rsidTr="0041500A">
        <w:trPr>
          <w:trHeight w:val="379"/>
        </w:trPr>
        <w:tc>
          <w:tcPr>
            <w:tcW w:w="691" w:type="dxa"/>
            <w:vMerge/>
            <w:shd w:val="clear" w:color="auto" w:fill="FFFFFF"/>
          </w:tcPr>
          <w:p w14:paraId="64789114"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062916C" w14:textId="77777777" w:rsidR="00BF5871" w:rsidRPr="00173CDD" w:rsidRDefault="0021134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73CDD">
              <w:rPr>
                <w:rFonts w:ascii="Arial" w:hAnsi="Arial" w:cs="Arial"/>
              </w:rPr>
              <w:t>N/A</w:t>
            </w:r>
          </w:p>
        </w:tc>
        <w:tc>
          <w:tcPr>
            <w:tcW w:w="8122" w:type="dxa"/>
            <w:shd w:val="clear" w:color="auto" w:fill="FFFFFF"/>
            <w:vAlign w:val="center"/>
          </w:tcPr>
          <w:p w14:paraId="00DF3C92" w14:textId="7452FD21" w:rsidR="00BF5871" w:rsidRPr="00D37710" w:rsidRDefault="00431824" w:rsidP="00D37710">
            <w:pPr>
              <w:pStyle w:val="ListParagraph"/>
              <w:ind w:left="0"/>
              <w:contextualSpacing w:val="0"/>
              <w:jc w:val="left"/>
              <w:rPr>
                <w:rFonts w:ascii="Arial" w:eastAsia="Times New Roman" w:hAnsi="Arial"/>
                <w:color w:val="auto"/>
                <w:sz w:val="24"/>
                <w:szCs w:val="24"/>
              </w:rPr>
            </w:pPr>
            <w:r w:rsidRPr="00173CDD">
              <w:rPr>
                <w:rFonts w:ascii="Arial" w:eastAsia="Times New Roman" w:hAnsi="Arial"/>
                <w:sz w:val="24"/>
                <w:szCs w:val="24"/>
              </w:rPr>
              <w:t>Could we explore utilizing offshore interpreters to meet all contractual obligations, including security measures, while also achieving significant cost savings through reduced pricing?</w:t>
            </w:r>
          </w:p>
        </w:tc>
      </w:tr>
      <w:tr w:rsidR="00BF5871" w:rsidRPr="00F9098C" w14:paraId="06A1CB54" w14:textId="77777777" w:rsidTr="0041500A">
        <w:trPr>
          <w:trHeight w:val="379"/>
        </w:trPr>
        <w:tc>
          <w:tcPr>
            <w:tcW w:w="691" w:type="dxa"/>
            <w:vMerge/>
            <w:shd w:val="clear" w:color="auto" w:fill="BDD6EE"/>
          </w:tcPr>
          <w:p w14:paraId="589F97A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D88DD61"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698FDC8B" w14:textId="77777777" w:rsidTr="0041500A">
        <w:trPr>
          <w:trHeight w:val="379"/>
        </w:trPr>
        <w:tc>
          <w:tcPr>
            <w:tcW w:w="691" w:type="dxa"/>
            <w:vMerge/>
          </w:tcPr>
          <w:p w14:paraId="0801F703"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E6DE8FC" w14:textId="77777777" w:rsidR="00BF5871" w:rsidRPr="00B51518" w:rsidRDefault="00173CDD"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w:t>
            </w:r>
            <w:r w:rsidRPr="00173CDD">
              <w:rPr>
                <w:rFonts w:ascii="Arial" w:hAnsi="Arial" w:cs="Arial"/>
              </w:rPr>
              <w:t xml:space="preserve">The awarded Bidder is restricted from storing project data outside of the US. Bidder’s employees may access data outside the US but may not store data locally outside of the US. Concerning data use restrictions, Bidders should refer to State of Maine Department of Administrative &amp; Financial Services Office of Information Technology </w:t>
            </w:r>
            <w:hyperlink r:id="rId12" w:tgtFrame="_blank" w:tooltip="https://www.maine.gov/oit/sites/maine.gov.oit/files/inline-files/systemandservicesacquisitionpolicy.pdf" w:history="1">
              <w:r w:rsidRPr="00173CDD">
                <w:rPr>
                  <w:rStyle w:val="Hyperlink"/>
                  <w:rFonts w:ascii="Arial" w:hAnsi="Arial" w:cs="Arial"/>
                </w:rPr>
                <w:t>System and Services Acquisition Policy and Procedures (SA-1)</w:t>
              </w:r>
            </w:hyperlink>
            <w:r w:rsidRPr="00173CDD">
              <w:rPr>
                <w:rFonts w:ascii="Arial" w:hAnsi="Arial" w:cs="Arial"/>
              </w:rPr>
              <w:t xml:space="preserve">, and Maine State Government Department of Administrative and Financial Services Office of Information Technology (OIT) </w:t>
            </w:r>
            <w:hyperlink r:id="rId13" w:tgtFrame="_blank" w:tooltip="https://maine.gov/oit/sites/maine.gov.oit/files/inline-files/dataclassificationpolicy.pdf" w:history="1">
              <w:r w:rsidRPr="00173CDD">
                <w:rPr>
                  <w:rStyle w:val="Hyperlink"/>
                  <w:rFonts w:ascii="Arial" w:hAnsi="Arial" w:cs="Arial"/>
                </w:rPr>
                <w:t>Data Classification Policy</w:t>
              </w:r>
            </w:hyperlink>
            <w:r w:rsidRPr="00173CDD">
              <w:rPr>
                <w:rFonts w:ascii="Arial" w:hAnsi="Arial" w:cs="Arial"/>
              </w:rPr>
              <w:t>.</w:t>
            </w:r>
          </w:p>
        </w:tc>
      </w:tr>
    </w:tbl>
    <w:p w14:paraId="4F0CA7E6"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712F2EB2" w14:textId="77777777" w:rsidTr="0041500A">
        <w:trPr>
          <w:trHeight w:val="379"/>
        </w:trPr>
        <w:tc>
          <w:tcPr>
            <w:tcW w:w="691" w:type="dxa"/>
            <w:vMerge w:val="restart"/>
            <w:shd w:val="clear" w:color="auto" w:fill="BDD6EE"/>
            <w:vAlign w:val="center"/>
          </w:tcPr>
          <w:p w14:paraId="3391EF82"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009E169D"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4BD623FB"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0B60CCF2" w14:textId="77777777" w:rsidTr="0041500A">
        <w:trPr>
          <w:trHeight w:val="379"/>
        </w:trPr>
        <w:tc>
          <w:tcPr>
            <w:tcW w:w="691" w:type="dxa"/>
            <w:vMerge/>
            <w:shd w:val="clear" w:color="auto" w:fill="FFFFFF"/>
          </w:tcPr>
          <w:p w14:paraId="3A1F5827"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F85A2D0" w14:textId="77777777" w:rsidR="00BF5871" w:rsidRPr="00B51518" w:rsidRDefault="0021134B"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24C3ECD1" w14:textId="77777777" w:rsidR="00BF5871" w:rsidRPr="00B51518" w:rsidRDefault="004A3120" w:rsidP="0021134B">
            <w:pPr>
              <w:pStyle w:val="ListParagraph"/>
              <w:ind w:left="0"/>
              <w:contextualSpacing w:val="0"/>
              <w:jc w:val="left"/>
              <w:rPr>
                <w:rFonts w:ascii="Arial" w:hAnsi="Arial"/>
              </w:rPr>
            </w:pPr>
            <w:r w:rsidRPr="00286D26">
              <w:rPr>
                <w:rFonts w:ascii="Arial" w:eastAsia="Times New Roman" w:hAnsi="Arial"/>
                <w:sz w:val="24"/>
                <w:szCs w:val="24"/>
              </w:rPr>
              <w:t>Who is/are the incumbent vendor(s)? What are the rates of incumbent vendor(s)?</w:t>
            </w:r>
          </w:p>
        </w:tc>
      </w:tr>
      <w:tr w:rsidR="00BF5871" w:rsidRPr="00F9098C" w14:paraId="5DF6B9D6" w14:textId="77777777" w:rsidTr="0041500A">
        <w:trPr>
          <w:trHeight w:val="379"/>
        </w:trPr>
        <w:tc>
          <w:tcPr>
            <w:tcW w:w="691" w:type="dxa"/>
            <w:vMerge/>
            <w:shd w:val="clear" w:color="auto" w:fill="BDD6EE"/>
          </w:tcPr>
          <w:p w14:paraId="1BA30A2D"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8CA24E8"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7E683316" w14:textId="77777777" w:rsidTr="0041500A">
        <w:trPr>
          <w:trHeight w:val="379"/>
        </w:trPr>
        <w:tc>
          <w:tcPr>
            <w:tcW w:w="691" w:type="dxa"/>
            <w:vMerge/>
          </w:tcPr>
          <w:p w14:paraId="5D44339D"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C7CE4F4" w14:textId="77777777" w:rsidR="00BF5871" w:rsidRPr="00B51518" w:rsidRDefault="009228EE"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w:t>
            </w:r>
            <w:r w:rsidR="00CC35E8">
              <w:rPr>
                <w:rFonts w:ascii="Arial" w:hAnsi="Arial" w:cs="Arial"/>
              </w:rPr>
              <w:t xml:space="preserve">orporate </w:t>
            </w:r>
            <w:r>
              <w:rPr>
                <w:rFonts w:ascii="Arial" w:hAnsi="Arial" w:cs="Arial"/>
              </w:rPr>
              <w:t>T</w:t>
            </w:r>
            <w:r w:rsidR="00CC35E8">
              <w:rPr>
                <w:rFonts w:ascii="Arial" w:hAnsi="Arial" w:cs="Arial"/>
              </w:rPr>
              <w:t xml:space="preserve">ranslation </w:t>
            </w:r>
            <w:r>
              <w:rPr>
                <w:rFonts w:ascii="Arial" w:hAnsi="Arial" w:cs="Arial"/>
              </w:rPr>
              <w:t>S</w:t>
            </w:r>
            <w:r w:rsidR="00CC35E8">
              <w:rPr>
                <w:rFonts w:ascii="Arial" w:hAnsi="Arial" w:cs="Arial"/>
              </w:rPr>
              <w:t xml:space="preserve">ervices Inc dba </w:t>
            </w:r>
            <w:r>
              <w:rPr>
                <w:rFonts w:ascii="Arial" w:hAnsi="Arial" w:cs="Arial"/>
              </w:rPr>
              <w:t>Language Link,</w:t>
            </w:r>
            <w:r w:rsidR="00C547AA">
              <w:rPr>
                <w:rFonts w:ascii="Arial" w:hAnsi="Arial" w:cs="Arial"/>
              </w:rPr>
              <w:t xml:space="preserve"> $0.72 per minute, </w:t>
            </w:r>
            <w:r>
              <w:rPr>
                <w:rFonts w:ascii="Arial" w:hAnsi="Arial" w:cs="Arial"/>
              </w:rPr>
              <w:t>S</w:t>
            </w:r>
            <w:r w:rsidR="00CC35E8">
              <w:rPr>
                <w:rFonts w:ascii="Arial" w:hAnsi="Arial" w:cs="Arial"/>
              </w:rPr>
              <w:t xml:space="preserve">ign </w:t>
            </w:r>
            <w:r>
              <w:rPr>
                <w:rFonts w:ascii="Arial" w:hAnsi="Arial" w:cs="Arial"/>
              </w:rPr>
              <w:t>L</w:t>
            </w:r>
            <w:r w:rsidR="00CC35E8">
              <w:rPr>
                <w:rFonts w:ascii="Arial" w:hAnsi="Arial" w:cs="Arial"/>
              </w:rPr>
              <w:t xml:space="preserve">anguage </w:t>
            </w:r>
            <w:proofErr w:type="spellStart"/>
            <w:proofErr w:type="gramStart"/>
            <w:r>
              <w:rPr>
                <w:rFonts w:ascii="Arial" w:hAnsi="Arial" w:cs="Arial"/>
              </w:rPr>
              <w:t>USA,</w:t>
            </w:r>
            <w:r w:rsidR="00CC35E8">
              <w:rPr>
                <w:rFonts w:ascii="Arial" w:hAnsi="Arial" w:cs="Arial"/>
              </w:rPr>
              <w:t>Inc</w:t>
            </w:r>
            <w:proofErr w:type="spellEnd"/>
            <w:proofErr w:type="gramEnd"/>
            <w:r w:rsidR="00C547AA">
              <w:rPr>
                <w:rFonts w:ascii="Arial" w:hAnsi="Arial" w:cs="Arial"/>
              </w:rPr>
              <w:t>, $0.77 per minute</w:t>
            </w:r>
            <w:r w:rsidR="00CC35E8">
              <w:rPr>
                <w:rFonts w:ascii="Arial" w:hAnsi="Arial" w:cs="Arial"/>
              </w:rPr>
              <w:t>,</w:t>
            </w:r>
            <w:r>
              <w:rPr>
                <w:rFonts w:ascii="Arial" w:hAnsi="Arial" w:cs="Arial"/>
              </w:rPr>
              <w:t xml:space="preserve"> Interpreters Unlimited </w:t>
            </w:r>
            <w:r w:rsidR="00CC35E8">
              <w:rPr>
                <w:rFonts w:ascii="Arial" w:hAnsi="Arial" w:cs="Arial"/>
              </w:rPr>
              <w:t>Inc</w:t>
            </w:r>
            <w:r w:rsidR="00C547AA">
              <w:rPr>
                <w:rFonts w:ascii="Arial" w:hAnsi="Arial" w:cs="Arial"/>
              </w:rPr>
              <w:t>, $0.71 per minute</w:t>
            </w:r>
            <w:r w:rsidR="00CC35E8">
              <w:rPr>
                <w:rFonts w:ascii="Arial" w:hAnsi="Arial" w:cs="Arial"/>
              </w:rPr>
              <w:t xml:space="preserve"> </w:t>
            </w:r>
            <w:r>
              <w:rPr>
                <w:rFonts w:ascii="Arial" w:hAnsi="Arial" w:cs="Arial"/>
              </w:rPr>
              <w:t xml:space="preserve">and </w:t>
            </w:r>
            <w:proofErr w:type="spellStart"/>
            <w:r>
              <w:rPr>
                <w:rFonts w:ascii="Arial" w:hAnsi="Arial" w:cs="Arial"/>
              </w:rPr>
              <w:t>Propio</w:t>
            </w:r>
            <w:proofErr w:type="spellEnd"/>
            <w:r>
              <w:rPr>
                <w:rFonts w:ascii="Arial" w:hAnsi="Arial" w:cs="Arial"/>
              </w:rPr>
              <w:t xml:space="preserve"> L</w:t>
            </w:r>
            <w:r w:rsidR="00CC35E8">
              <w:rPr>
                <w:rFonts w:ascii="Arial" w:hAnsi="Arial" w:cs="Arial"/>
              </w:rPr>
              <w:t>S</w:t>
            </w:r>
            <w:r>
              <w:rPr>
                <w:rFonts w:ascii="Arial" w:hAnsi="Arial" w:cs="Arial"/>
              </w:rPr>
              <w:t>, LLC</w:t>
            </w:r>
            <w:r w:rsidR="00C547AA">
              <w:rPr>
                <w:rFonts w:ascii="Arial" w:hAnsi="Arial" w:cs="Arial"/>
              </w:rPr>
              <w:t>, $0.75 per minute.</w:t>
            </w:r>
          </w:p>
        </w:tc>
      </w:tr>
    </w:tbl>
    <w:p w14:paraId="4682A1AE" w14:textId="77777777" w:rsidR="009C2E0C" w:rsidRDefault="009C2E0C" w:rsidP="00D37710">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477C29BA" w14:textId="77777777" w:rsidTr="0041500A">
        <w:trPr>
          <w:trHeight w:val="379"/>
        </w:trPr>
        <w:tc>
          <w:tcPr>
            <w:tcW w:w="691" w:type="dxa"/>
            <w:vMerge w:val="restart"/>
            <w:shd w:val="clear" w:color="auto" w:fill="BDD6EE"/>
            <w:vAlign w:val="center"/>
          </w:tcPr>
          <w:p w14:paraId="1C81716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2CE7F9B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5A63F35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3B63300" w14:textId="77777777" w:rsidTr="0041500A">
        <w:trPr>
          <w:trHeight w:val="379"/>
        </w:trPr>
        <w:tc>
          <w:tcPr>
            <w:tcW w:w="691" w:type="dxa"/>
            <w:vMerge/>
            <w:shd w:val="clear" w:color="auto" w:fill="FFFFFF"/>
          </w:tcPr>
          <w:p w14:paraId="0159907A"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4084BDE" w14:textId="77777777" w:rsidR="009C2E0C" w:rsidRPr="00B51518" w:rsidRDefault="0021134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77C82166" w14:textId="2EC5DEA3" w:rsidR="009C2E0C" w:rsidRPr="00D37710" w:rsidRDefault="004A3120" w:rsidP="00D37710">
            <w:pPr>
              <w:pStyle w:val="ListParagraph"/>
              <w:ind w:left="0"/>
              <w:contextualSpacing w:val="0"/>
              <w:jc w:val="left"/>
              <w:rPr>
                <w:rFonts w:ascii="Arial" w:eastAsia="Times New Roman" w:hAnsi="Arial"/>
                <w:color w:val="auto"/>
                <w:sz w:val="24"/>
                <w:szCs w:val="24"/>
              </w:rPr>
            </w:pPr>
            <w:r w:rsidRPr="00286D26">
              <w:rPr>
                <w:rFonts w:ascii="Arial" w:eastAsia="Times New Roman" w:hAnsi="Arial"/>
                <w:sz w:val="24"/>
                <w:szCs w:val="24"/>
              </w:rPr>
              <w:t>What is the estimated contract value?</w:t>
            </w:r>
          </w:p>
        </w:tc>
      </w:tr>
      <w:tr w:rsidR="009C2E0C" w:rsidRPr="00F9098C" w14:paraId="6CF67A8F" w14:textId="77777777" w:rsidTr="0041500A">
        <w:trPr>
          <w:trHeight w:val="379"/>
        </w:trPr>
        <w:tc>
          <w:tcPr>
            <w:tcW w:w="691" w:type="dxa"/>
            <w:vMerge/>
            <w:shd w:val="clear" w:color="auto" w:fill="BDD6EE"/>
          </w:tcPr>
          <w:p w14:paraId="0FCF650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263E28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0AF722D0" w14:textId="77777777" w:rsidTr="0041500A">
        <w:trPr>
          <w:trHeight w:val="379"/>
        </w:trPr>
        <w:tc>
          <w:tcPr>
            <w:tcW w:w="691" w:type="dxa"/>
            <w:vMerge/>
          </w:tcPr>
          <w:p w14:paraId="46C8A32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A27FBE4" w14:textId="77777777" w:rsidR="009C2E0C" w:rsidRPr="00B51518" w:rsidRDefault="00C547A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Unable to obtain this information.</w:t>
            </w:r>
          </w:p>
        </w:tc>
      </w:tr>
    </w:tbl>
    <w:p w14:paraId="45FF35E4"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7581905C" w14:textId="77777777" w:rsidTr="0041500A">
        <w:trPr>
          <w:trHeight w:val="379"/>
        </w:trPr>
        <w:tc>
          <w:tcPr>
            <w:tcW w:w="691" w:type="dxa"/>
            <w:vMerge w:val="restart"/>
            <w:shd w:val="clear" w:color="auto" w:fill="BDD6EE"/>
            <w:vAlign w:val="center"/>
          </w:tcPr>
          <w:p w14:paraId="6AC34BBC"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613D585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0972004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78799297" w14:textId="77777777" w:rsidTr="0041500A">
        <w:trPr>
          <w:trHeight w:val="379"/>
        </w:trPr>
        <w:tc>
          <w:tcPr>
            <w:tcW w:w="691" w:type="dxa"/>
            <w:vMerge/>
            <w:shd w:val="clear" w:color="auto" w:fill="FFFFFF"/>
          </w:tcPr>
          <w:p w14:paraId="068C213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8E233BC" w14:textId="77777777" w:rsidR="009C2E0C" w:rsidRPr="00B51518" w:rsidRDefault="0021134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56EA6034" w14:textId="77FAF298" w:rsidR="009C2E0C" w:rsidRPr="00D37710" w:rsidRDefault="004A3120" w:rsidP="00D37710">
            <w:pPr>
              <w:pStyle w:val="ListParagraph"/>
              <w:ind w:left="0"/>
              <w:contextualSpacing w:val="0"/>
              <w:jc w:val="left"/>
              <w:rPr>
                <w:rFonts w:ascii="Arial" w:eastAsia="Times New Roman" w:hAnsi="Arial"/>
                <w:color w:val="auto"/>
                <w:sz w:val="24"/>
                <w:szCs w:val="24"/>
              </w:rPr>
            </w:pPr>
            <w:r w:rsidRPr="00286D26">
              <w:rPr>
                <w:rFonts w:ascii="Arial" w:eastAsia="Times New Roman" w:hAnsi="Arial"/>
                <w:sz w:val="24"/>
                <w:szCs w:val="24"/>
              </w:rPr>
              <w:t xml:space="preserve">How much did you spend last year on </w:t>
            </w:r>
            <w:r>
              <w:rPr>
                <w:rFonts w:ascii="Arial" w:eastAsia="Times New Roman" w:hAnsi="Arial"/>
                <w:sz w:val="24"/>
                <w:szCs w:val="24"/>
              </w:rPr>
              <w:t>OPI</w:t>
            </w:r>
            <w:r w:rsidRPr="00286D26">
              <w:rPr>
                <w:rFonts w:ascii="Arial" w:eastAsia="Times New Roman" w:hAnsi="Arial"/>
                <w:sz w:val="24"/>
                <w:szCs w:val="24"/>
              </w:rPr>
              <w:t xml:space="preserve"> service?</w:t>
            </w:r>
          </w:p>
        </w:tc>
      </w:tr>
      <w:tr w:rsidR="009C2E0C" w:rsidRPr="00F9098C" w14:paraId="2C88C0B6" w14:textId="77777777" w:rsidTr="0041500A">
        <w:trPr>
          <w:trHeight w:val="379"/>
        </w:trPr>
        <w:tc>
          <w:tcPr>
            <w:tcW w:w="691" w:type="dxa"/>
            <w:vMerge/>
            <w:shd w:val="clear" w:color="auto" w:fill="BDD6EE"/>
          </w:tcPr>
          <w:p w14:paraId="6AF993A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3A3588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09BF2A8" w14:textId="77777777" w:rsidTr="0041500A">
        <w:trPr>
          <w:trHeight w:val="379"/>
        </w:trPr>
        <w:tc>
          <w:tcPr>
            <w:tcW w:w="691" w:type="dxa"/>
            <w:vMerge/>
          </w:tcPr>
          <w:p w14:paraId="1555D565"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8E83DEA" w14:textId="77777777" w:rsidR="009C2E0C" w:rsidRPr="00B51518" w:rsidRDefault="00C547A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Unable to obtain this information.</w:t>
            </w:r>
          </w:p>
        </w:tc>
      </w:tr>
    </w:tbl>
    <w:p w14:paraId="19B8D6CC"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79F5E958" w14:textId="77777777" w:rsidTr="0041500A">
        <w:trPr>
          <w:trHeight w:val="379"/>
        </w:trPr>
        <w:tc>
          <w:tcPr>
            <w:tcW w:w="691" w:type="dxa"/>
            <w:vMerge w:val="restart"/>
            <w:shd w:val="clear" w:color="auto" w:fill="BDD6EE"/>
            <w:vAlign w:val="center"/>
          </w:tcPr>
          <w:p w14:paraId="631519B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3B875D0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5308216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7C19C443" w14:textId="77777777" w:rsidTr="0041500A">
        <w:trPr>
          <w:trHeight w:val="379"/>
        </w:trPr>
        <w:tc>
          <w:tcPr>
            <w:tcW w:w="691" w:type="dxa"/>
            <w:vMerge/>
            <w:shd w:val="clear" w:color="auto" w:fill="FFFFFF"/>
          </w:tcPr>
          <w:p w14:paraId="6A05C40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A3D886B" w14:textId="77777777" w:rsidR="009C2E0C" w:rsidRPr="00B51518" w:rsidRDefault="0021134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2361DAF6" w14:textId="7139BA2F" w:rsidR="009C2E0C" w:rsidRPr="00D37710" w:rsidRDefault="004A3120" w:rsidP="00D37710">
            <w:pPr>
              <w:pStyle w:val="ListParagraph"/>
              <w:ind w:left="0"/>
              <w:contextualSpacing w:val="0"/>
              <w:jc w:val="left"/>
              <w:rPr>
                <w:rFonts w:ascii="Arial" w:eastAsia="Times New Roman" w:hAnsi="Arial"/>
                <w:color w:val="auto"/>
                <w:sz w:val="24"/>
                <w:szCs w:val="24"/>
              </w:rPr>
            </w:pPr>
            <w:r w:rsidRPr="00286D26">
              <w:rPr>
                <w:rFonts w:ascii="Arial" w:eastAsia="Times New Roman" w:hAnsi="Arial"/>
                <w:sz w:val="24"/>
                <w:szCs w:val="24"/>
              </w:rPr>
              <w:t>What is the contract award date?</w:t>
            </w:r>
          </w:p>
        </w:tc>
      </w:tr>
      <w:tr w:rsidR="009C2E0C" w:rsidRPr="00F9098C" w14:paraId="599B9D8A" w14:textId="77777777" w:rsidTr="0041500A">
        <w:trPr>
          <w:trHeight w:val="379"/>
        </w:trPr>
        <w:tc>
          <w:tcPr>
            <w:tcW w:w="691" w:type="dxa"/>
            <w:vMerge/>
            <w:shd w:val="clear" w:color="auto" w:fill="BDD6EE"/>
          </w:tcPr>
          <w:p w14:paraId="038B47B0"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149DC7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C09A9A5" w14:textId="77777777" w:rsidTr="0041500A">
        <w:trPr>
          <w:trHeight w:val="379"/>
        </w:trPr>
        <w:tc>
          <w:tcPr>
            <w:tcW w:w="691" w:type="dxa"/>
            <w:vMerge/>
          </w:tcPr>
          <w:p w14:paraId="41F7AEF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5FF3E66" w14:textId="5E269D9C" w:rsidR="009C2E0C" w:rsidRPr="00B51518" w:rsidRDefault="00D3771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Anticipated e</w:t>
            </w:r>
            <w:r w:rsidR="00BA07A4">
              <w:rPr>
                <w:rFonts w:ascii="Arial" w:hAnsi="Arial" w:cs="Arial"/>
              </w:rPr>
              <w:t xml:space="preserve">arly </w:t>
            </w:r>
            <w:r w:rsidR="00173CDD">
              <w:rPr>
                <w:rFonts w:ascii="Arial" w:hAnsi="Arial" w:cs="Arial"/>
              </w:rPr>
              <w:t>to mid-</w:t>
            </w:r>
            <w:r w:rsidR="00BA07A4">
              <w:rPr>
                <w:rFonts w:ascii="Arial" w:hAnsi="Arial" w:cs="Arial"/>
              </w:rPr>
              <w:t>December 2024</w:t>
            </w:r>
          </w:p>
        </w:tc>
      </w:tr>
    </w:tbl>
    <w:p w14:paraId="59BDE992"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4EFA1A13" w14:textId="77777777" w:rsidTr="0041500A">
        <w:trPr>
          <w:trHeight w:val="379"/>
        </w:trPr>
        <w:tc>
          <w:tcPr>
            <w:tcW w:w="691" w:type="dxa"/>
            <w:vMerge w:val="restart"/>
            <w:shd w:val="clear" w:color="auto" w:fill="BDD6EE"/>
            <w:vAlign w:val="center"/>
          </w:tcPr>
          <w:p w14:paraId="65B65C9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200A921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5093BE5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07713D9C" w14:textId="77777777" w:rsidTr="0041500A">
        <w:trPr>
          <w:trHeight w:val="379"/>
        </w:trPr>
        <w:tc>
          <w:tcPr>
            <w:tcW w:w="691" w:type="dxa"/>
            <w:vMerge/>
            <w:shd w:val="clear" w:color="auto" w:fill="FFFFFF"/>
          </w:tcPr>
          <w:p w14:paraId="6BC7182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F6746C" w14:textId="77777777" w:rsidR="009C2E0C" w:rsidRPr="00B51518" w:rsidRDefault="0021134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4 &amp; 21</w:t>
            </w:r>
          </w:p>
        </w:tc>
        <w:tc>
          <w:tcPr>
            <w:tcW w:w="8122" w:type="dxa"/>
            <w:shd w:val="clear" w:color="auto" w:fill="FFFFFF"/>
            <w:vAlign w:val="center"/>
          </w:tcPr>
          <w:p w14:paraId="0C5080FE" w14:textId="0A7954E6" w:rsidR="009C2E0C" w:rsidRPr="00B51518" w:rsidRDefault="0021134B" w:rsidP="00D3771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1134B">
              <w:rPr>
                <w:rFonts w:ascii="Arial" w:hAnsi="Arial" w:cs="Arial"/>
              </w:rPr>
              <w:t>Does this mean that interpreters can work from a home office or would be disqualified if interpreters are working from a home office?</w:t>
            </w:r>
          </w:p>
        </w:tc>
      </w:tr>
      <w:tr w:rsidR="009C2E0C" w:rsidRPr="00F9098C" w14:paraId="411FDDB9" w14:textId="77777777" w:rsidTr="0041500A">
        <w:trPr>
          <w:trHeight w:val="379"/>
        </w:trPr>
        <w:tc>
          <w:tcPr>
            <w:tcW w:w="691" w:type="dxa"/>
            <w:vMerge/>
            <w:shd w:val="clear" w:color="auto" w:fill="BDD6EE"/>
          </w:tcPr>
          <w:p w14:paraId="1E55390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679939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3091955" w14:textId="77777777" w:rsidTr="0041500A">
        <w:trPr>
          <w:trHeight w:val="379"/>
        </w:trPr>
        <w:tc>
          <w:tcPr>
            <w:tcW w:w="691" w:type="dxa"/>
            <w:vMerge/>
          </w:tcPr>
          <w:p w14:paraId="7E89E23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AB73F6E" w14:textId="77777777" w:rsidR="009C2E0C" w:rsidRPr="00B51518" w:rsidRDefault="009228E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243A5">
              <w:rPr>
                <w:rFonts w:ascii="Arial" w:hAnsi="Arial" w:cs="Arial"/>
              </w:rPr>
              <w:t xml:space="preserve">Interpreter Services </w:t>
            </w:r>
            <w:r w:rsidRPr="009228EE">
              <w:rPr>
                <w:rFonts w:ascii="Arial" w:hAnsi="Arial" w:cs="Arial"/>
                <w:u w:val="single"/>
              </w:rPr>
              <w:t>must</w:t>
            </w:r>
            <w:r w:rsidRPr="009243A5">
              <w:rPr>
                <w:rFonts w:ascii="Arial" w:hAnsi="Arial" w:cs="Arial"/>
              </w:rPr>
              <w:t xml:space="preserve"> be provided </w:t>
            </w:r>
            <w:proofErr w:type="gramStart"/>
            <w:r w:rsidRPr="009243A5">
              <w:rPr>
                <w:rFonts w:ascii="Arial" w:hAnsi="Arial" w:cs="Arial"/>
              </w:rPr>
              <w:t>from</w:t>
            </w:r>
            <w:proofErr w:type="gramEnd"/>
            <w:r w:rsidRPr="009243A5">
              <w:rPr>
                <w:rFonts w:ascii="Arial" w:hAnsi="Arial" w:cs="Arial"/>
              </w:rPr>
              <w:t xml:space="preserve"> a professional facility and </w:t>
            </w:r>
            <w:r w:rsidRPr="009228EE">
              <w:rPr>
                <w:rFonts w:ascii="Arial" w:hAnsi="Arial" w:cs="Arial"/>
                <w:u w:val="single"/>
              </w:rPr>
              <w:t>not from the interpreter’s home or other non-professional setting</w:t>
            </w:r>
            <w:r>
              <w:rPr>
                <w:rFonts w:ascii="Arial" w:hAnsi="Arial" w:cs="Arial"/>
                <w:u w:val="single"/>
              </w:rPr>
              <w:t xml:space="preserve">. </w:t>
            </w:r>
          </w:p>
        </w:tc>
      </w:tr>
    </w:tbl>
    <w:p w14:paraId="7F1D9875"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3172BBFA" w14:textId="77777777" w:rsidTr="0041500A">
        <w:trPr>
          <w:trHeight w:val="379"/>
        </w:trPr>
        <w:tc>
          <w:tcPr>
            <w:tcW w:w="691" w:type="dxa"/>
            <w:vMerge w:val="restart"/>
            <w:shd w:val="clear" w:color="auto" w:fill="BDD6EE"/>
            <w:vAlign w:val="center"/>
          </w:tcPr>
          <w:p w14:paraId="2D6EC4C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0D7EEA8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58F7B1F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69611141" w14:textId="77777777" w:rsidTr="0041500A">
        <w:trPr>
          <w:trHeight w:val="379"/>
        </w:trPr>
        <w:tc>
          <w:tcPr>
            <w:tcW w:w="691" w:type="dxa"/>
            <w:vMerge/>
            <w:shd w:val="clear" w:color="auto" w:fill="FFFFFF"/>
          </w:tcPr>
          <w:p w14:paraId="19A2339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EA23CE2" w14:textId="77777777" w:rsidR="009C2E0C" w:rsidRPr="00B51518" w:rsidRDefault="007E5DB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3106B52B" w14:textId="77777777" w:rsidR="009C2E0C" w:rsidRPr="00B51518" w:rsidRDefault="007E5DB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E61D1">
              <w:rPr>
                <w:rFonts w:ascii="Arial" w:hAnsi="Arial" w:cs="Arial"/>
              </w:rPr>
              <w:t>Please can you provide the name and rates of the PVQLs?</w:t>
            </w:r>
          </w:p>
        </w:tc>
      </w:tr>
      <w:tr w:rsidR="009C2E0C" w:rsidRPr="00F9098C" w14:paraId="5724B6E1" w14:textId="77777777" w:rsidTr="0041500A">
        <w:trPr>
          <w:trHeight w:val="379"/>
        </w:trPr>
        <w:tc>
          <w:tcPr>
            <w:tcW w:w="691" w:type="dxa"/>
            <w:vMerge/>
            <w:shd w:val="clear" w:color="auto" w:fill="BDD6EE"/>
          </w:tcPr>
          <w:p w14:paraId="4BDFD443"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4DEEC8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6EB29A8" w14:textId="77777777" w:rsidTr="0041500A">
        <w:trPr>
          <w:trHeight w:val="379"/>
        </w:trPr>
        <w:tc>
          <w:tcPr>
            <w:tcW w:w="691" w:type="dxa"/>
            <w:vMerge/>
          </w:tcPr>
          <w:p w14:paraId="3688CCA6"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91FE043" w14:textId="77777777" w:rsidR="009C2E0C" w:rsidRPr="00B51518" w:rsidRDefault="00BA07A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PQVL= Prequalified Vendor List. Currently we have contracts that were awarded from a previous RFP that did not permit adding contractors in the future. These contracts are with: Corporate Translation Services Inc dba Language Link, $0.72 per minute, Sign Language </w:t>
            </w:r>
            <w:proofErr w:type="spellStart"/>
            <w:proofErr w:type="gramStart"/>
            <w:r>
              <w:rPr>
                <w:rFonts w:ascii="Arial" w:hAnsi="Arial" w:cs="Arial"/>
              </w:rPr>
              <w:t>USA,Inc</w:t>
            </w:r>
            <w:proofErr w:type="spellEnd"/>
            <w:proofErr w:type="gramEnd"/>
            <w:r>
              <w:rPr>
                <w:rFonts w:ascii="Arial" w:hAnsi="Arial" w:cs="Arial"/>
              </w:rPr>
              <w:t xml:space="preserve">, $0.77 per minute, Interpreters Unlimited Inc, $0.71 per minute and </w:t>
            </w:r>
            <w:proofErr w:type="spellStart"/>
            <w:r>
              <w:rPr>
                <w:rFonts w:ascii="Arial" w:hAnsi="Arial" w:cs="Arial"/>
              </w:rPr>
              <w:t>Propio</w:t>
            </w:r>
            <w:proofErr w:type="spellEnd"/>
            <w:r>
              <w:rPr>
                <w:rFonts w:ascii="Arial" w:hAnsi="Arial" w:cs="Arial"/>
              </w:rPr>
              <w:t xml:space="preserve"> LS, LLC, $0.75 per minute.</w:t>
            </w:r>
          </w:p>
        </w:tc>
      </w:tr>
    </w:tbl>
    <w:p w14:paraId="56A9D82A"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431756B6" w14:textId="77777777" w:rsidTr="0041500A">
        <w:trPr>
          <w:trHeight w:val="379"/>
        </w:trPr>
        <w:tc>
          <w:tcPr>
            <w:tcW w:w="691" w:type="dxa"/>
            <w:vMerge w:val="restart"/>
            <w:shd w:val="clear" w:color="auto" w:fill="BDD6EE"/>
            <w:vAlign w:val="center"/>
          </w:tcPr>
          <w:p w14:paraId="4CD69DB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606C98B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412BA9A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4808EEA8" w14:textId="77777777" w:rsidTr="0041500A">
        <w:trPr>
          <w:trHeight w:val="379"/>
        </w:trPr>
        <w:tc>
          <w:tcPr>
            <w:tcW w:w="691" w:type="dxa"/>
            <w:vMerge/>
            <w:shd w:val="clear" w:color="auto" w:fill="FFFFFF"/>
          </w:tcPr>
          <w:p w14:paraId="71665A0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E99D866" w14:textId="77777777" w:rsidR="00D81407" w:rsidRPr="00B51518" w:rsidRDefault="007E5DB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6F0FB112" w14:textId="77777777" w:rsidR="009C2E0C" w:rsidRPr="00B51518" w:rsidRDefault="007E5DBA" w:rsidP="007E5DBA">
            <w:pPr>
              <w:rPr>
                <w:rFonts w:ascii="Arial" w:hAnsi="Arial" w:cs="Arial"/>
              </w:rPr>
            </w:pPr>
            <w:r w:rsidRPr="002E61D1">
              <w:rPr>
                <w:rFonts w:ascii="Arial" w:hAnsi="Arial" w:cs="Arial"/>
              </w:rPr>
              <w:t>Has the state had any issues with the current PVQLs?</w:t>
            </w:r>
          </w:p>
        </w:tc>
      </w:tr>
      <w:tr w:rsidR="009C2E0C" w:rsidRPr="00F9098C" w14:paraId="760FA5F8" w14:textId="77777777" w:rsidTr="0041500A">
        <w:trPr>
          <w:trHeight w:val="379"/>
        </w:trPr>
        <w:tc>
          <w:tcPr>
            <w:tcW w:w="691" w:type="dxa"/>
            <w:vMerge/>
            <w:shd w:val="clear" w:color="auto" w:fill="BDD6EE"/>
          </w:tcPr>
          <w:p w14:paraId="19B88B4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7C32FD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741F817D" w14:textId="77777777" w:rsidTr="0041500A">
        <w:trPr>
          <w:trHeight w:val="379"/>
        </w:trPr>
        <w:tc>
          <w:tcPr>
            <w:tcW w:w="691" w:type="dxa"/>
            <w:vMerge/>
          </w:tcPr>
          <w:p w14:paraId="515F0AE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631809B" w14:textId="77777777" w:rsidR="009C2E0C" w:rsidRPr="00B51518" w:rsidRDefault="00BA07A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PQVL= Prequalified Vendor List. First time using PQVL for this service.</w:t>
            </w:r>
          </w:p>
        </w:tc>
      </w:tr>
    </w:tbl>
    <w:p w14:paraId="77B787AD"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81407" w:rsidRPr="00F9098C" w14:paraId="6D53AA92" w14:textId="77777777" w:rsidTr="0041500A">
        <w:trPr>
          <w:trHeight w:val="379"/>
        </w:trPr>
        <w:tc>
          <w:tcPr>
            <w:tcW w:w="691" w:type="dxa"/>
            <w:vMerge w:val="restart"/>
            <w:shd w:val="clear" w:color="auto" w:fill="BDD6EE"/>
            <w:vAlign w:val="center"/>
          </w:tcPr>
          <w:p w14:paraId="56DCEE02"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11</w:t>
            </w:r>
          </w:p>
        </w:tc>
        <w:tc>
          <w:tcPr>
            <w:tcW w:w="1987" w:type="dxa"/>
            <w:tcBorders>
              <w:bottom w:val="single" w:sz="4" w:space="0" w:color="auto"/>
            </w:tcBorders>
            <w:shd w:val="clear" w:color="auto" w:fill="BDD6EE"/>
            <w:vAlign w:val="center"/>
          </w:tcPr>
          <w:p w14:paraId="74A3ADCC"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464F5A9A"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81407" w:rsidRPr="00F9098C" w14:paraId="538999B6" w14:textId="77777777" w:rsidTr="0041500A">
        <w:trPr>
          <w:trHeight w:val="379"/>
        </w:trPr>
        <w:tc>
          <w:tcPr>
            <w:tcW w:w="691" w:type="dxa"/>
            <w:vMerge/>
            <w:shd w:val="clear" w:color="auto" w:fill="FFFFFF"/>
          </w:tcPr>
          <w:p w14:paraId="3DC3A112" w14:textId="77777777" w:rsidR="00D81407" w:rsidRPr="00B51518"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506F719" w14:textId="77777777" w:rsidR="00D81407" w:rsidRPr="00B51518" w:rsidRDefault="007E5DBA"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47423F77" w14:textId="77777777" w:rsidR="00D81407" w:rsidRPr="00B51518" w:rsidRDefault="007E5DBA" w:rsidP="007E5DBA">
            <w:pPr>
              <w:rPr>
                <w:rFonts w:ascii="Arial" w:hAnsi="Arial" w:cs="Arial"/>
              </w:rPr>
            </w:pPr>
            <w:r w:rsidRPr="002E61D1">
              <w:rPr>
                <w:rFonts w:ascii="Arial" w:hAnsi="Arial" w:cs="Arial"/>
              </w:rPr>
              <w:t>What does the state like most about working with the current PVQLs (s)?</w:t>
            </w:r>
          </w:p>
        </w:tc>
      </w:tr>
      <w:tr w:rsidR="00D81407" w:rsidRPr="00F9098C" w14:paraId="7F391AA1" w14:textId="77777777" w:rsidTr="0041500A">
        <w:trPr>
          <w:trHeight w:val="379"/>
        </w:trPr>
        <w:tc>
          <w:tcPr>
            <w:tcW w:w="691" w:type="dxa"/>
            <w:vMerge/>
            <w:shd w:val="clear" w:color="auto" w:fill="BDD6EE"/>
          </w:tcPr>
          <w:p w14:paraId="60DAC105" w14:textId="77777777" w:rsidR="00D81407" w:rsidRPr="00F9098C"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32BB7DB" w14:textId="77777777" w:rsidR="00D81407" w:rsidRPr="00F9098C"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81407" w:rsidRPr="00F9098C" w14:paraId="60925BA1" w14:textId="77777777" w:rsidTr="0041500A">
        <w:trPr>
          <w:trHeight w:val="379"/>
        </w:trPr>
        <w:tc>
          <w:tcPr>
            <w:tcW w:w="691" w:type="dxa"/>
            <w:vMerge/>
          </w:tcPr>
          <w:p w14:paraId="4CBF9D08" w14:textId="77777777" w:rsidR="00D81407" w:rsidRPr="00B51518"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DF81033" w14:textId="77777777" w:rsidR="00D81407" w:rsidRPr="00B51518" w:rsidRDefault="00BA07A4"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PQVL= Prequalified Vendor List. First time using PQVL for this service.</w:t>
            </w:r>
          </w:p>
        </w:tc>
      </w:tr>
    </w:tbl>
    <w:p w14:paraId="69D206ED" w14:textId="77777777" w:rsidR="00C54CE8" w:rsidRDefault="00C54CE8"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81407" w:rsidRPr="00F9098C" w14:paraId="66F3CC77" w14:textId="77777777" w:rsidTr="0041500A">
        <w:trPr>
          <w:trHeight w:val="379"/>
        </w:trPr>
        <w:tc>
          <w:tcPr>
            <w:tcW w:w="691" w:type="dxa"/>
            <w:vMerge w:val="restart"/>
            <w:shd w:val="clear" w:color="auto" w:fill="BDD6EE"/>
            <w:vAlign w:val="center"/>
          </w:tcPr>
          <w:p w14:paraId="3960B154"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4D7FA753"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354303C1"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81407" w:rsidRPr="00F9098C" w14:paraId="1198C8BA" w14:textId="77777777" w:rsidTr="0041500A">
        <w:trPr>
          <w:trHeight w:val="379"/>
        </w:trPr>
        <w:tc>
          <w:tcPr>
            <w:tcW w:w="691" w:type="dxa"/>
            <w:vMerge/>
            <w:shd w:val="clear" w:color="auto" w:fill="FFFFFF"/>
          </w:tcPr>
          <w:p w14:paraId="31F7EAC4" w14:textId="77777777" w:rsidR="00D81407" w:rsidRPr="00B51518"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F62C82" w14:textId="77777777" w:rsidR="00D81407" w:rsidRPr="00173CDD" w:rsidRDefault="007E5DBA"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73CDD">
              <w:rPr>
                <w:rFonts w:ascii="Arial" w:hAnsi="Arial" w:cs="Arial"/>
              </w:rPr>
              <w:t>Part I, Page 6</w:t>
            </w:r>
          </w:p>
        </w:tc>
        <w:tc>
          <w:tcPr>
            <w:tcW w:w="8122" w:type="dxa"/>
            <w:shd w:val="clear" w:color="auto" w:fill="FFFFFF"/>
            <w:vAlign w:val="center"/>
          </w:tcPr>
          <w:p w14:paraId="15163FC3" w14:textId="77777777" w:rsidR="00D81407" w:rsidRPr="00173CDD" w:rsidRDefault="007E5DBA" w:rsidP="007E5DBA">
            <w:pPr>
              <w:rPr>
                <w:rFonts w:ascii="Arial" w:hAnsi="Arial" w:cs="Arial"/>
              </w:rPr>
            </w:pPr>
            <w:r w:rsidRPr="00173CDD">
              <w:rPr>
                <w:rFonts w:ascii="Arial" w:hAnsi="Arial" w:cs="Arial"/>
              </w:rPr>
              <w:t>How does the mini-bid process work for PQVLs?</w:t>
            </w:r>
          </w:p>
        </w:tc>
      </w:tr>
      <w:tr w:rsidR="00D81407" w:rsidRPr="00F9098C" w14:paraId="19A7FE57" w14:textId="77777777" w:rsidTr="0041500A">
        <w:trPr>
          <w:trHeight w:val="379"/>
        </w:trPr>
        <w:tc>
          <w:tcPr>
            <w:tcW w:w="691" w:type="dxa"/>
            <w:vMerge/>
            <w:shd w:val="clear" w:color="auto" w:fill="BDD6EE"/>
          </w:tcPr>
          <w:p w14:paraId="2D59337B" w14:textId="77777777" w:rsidR="00D81407" w:rsidRPr="00F9098C"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218BA18" w14:textId="77777777" w:rsidR="00D81407" w:rsidRPr="00F9098C"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81407" w:rsidRPr="00F9098C" w14:paraId="7E24098F" w14:textId="77777777" w:rsidTr="0041500A">
        <w:trPr>
          <w:trHeight w:val="379"/>
        </w:trPr>
        <w:tc>
          <w:tcPr>
            <w:tcW w:w="691" w:type="dxa"/>
            <w:vMerge/>
          </w:tcPr>
          <w:p w14:paraId="5CD51E5B" w14:textId="77777777" w:rsidR="00D81407" w:rsidRPr="00B51518"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6FA5F39" w14:textId="2B8943C2" w:rsidR="00D81407" w:rsidRPr="00B51518" w:rsidRDefault="00173CDD"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mini-bid section has been </w:t>
            </w:r>
            <w:r w:rsidR="00D37710">
              <w:rPr>
                <w:rFonts w:ascii="Arial" w:hAnsi="Arial" w:cs="Arial"/>
              </w:rPr>
              <w:t xml:space="preserve">revised. Please see Amendment #1 above. </w:t>
            </w:r>
          </w:p>
        </w:tc>
      </w:tr>
    </w:tbl>
    <w:p w14:paraId="478FBCE4" w14:textId="77777777" w:rsidR="00D81407" w:rsidRDefault="00D8140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81407" w:rsidRPr="00F9098C" w14:paraId="5F13F0B5" w14:textId="77777777" w:rsidTr="0041500A">
        <w:trPr>
          <w:trHeight w:val="379"/>
        </w:trPr>
        <w:tc>
          <w:tcPr>
            <w:tcW w:w="691" w:type="dxa"/>
            <w:vMerge w:val="restart"/>
            <w:shd w:val="clear" w:color="auto" w:fill="BDD6EE"/>
            <w:vAlign w:val="center"/>
          </w:tcPr>
          <w:p w14:paraId="704E601A"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vAlign w:val="center"/>
          </w:tcPr>
          <w:p w14:paraId="09C9A728"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181E579D"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81407" w:rsidRPr="00F9098C" w14:paraId="5A5EB697" w14:textId="77777777" w:rsidTr="0041500A">
        <w:trPr>
          <w:trHeight w:val="379"/>
        </w:trPr>
        <w:tc>
          <w:tcPr>
            <w:tcW w:w="691" w:type="dxa"/>
            <w:vMerge/>
            <w:shd w:val="clear" w:color="auto" w:fill="FFFFFF"/>
          </w:tcPr>
          <w:p w14:paraId="1B064552" w14:textId="77777777" w:rsidR="00D81407" w:rsidRPr="00B51518"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A9E0E0A" w14:textId="77777777" w:rsidR="00D81407" w:rsidRPr="00B51518" w:rsidRDefault="007E5DBA"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7C8D78C2" w14:textId="77777777" w:rsidR="00D81407" w:rsidRPr="00B51518" w:rsidRDefault="007E5DBA" w:rsidP="007E5DBA">
            <w:pPr>
              <w:rPr>
                <w:rFonts w:ascii="Arial" w:hAnsi="Arial" w:cs="Arial"/>
              </w:rPr>
            </w:pPr>
            <w:r w:rsidRPr="002E61D1">
              <w:rPr>
                <w:rFonts w:ascii="Arial" w:hAnsi="Arial" w:cs="Arial"/>
              </w:rPr>
              <w:t>Please can the state provide past volumes on the number of minutes requested for on demand interpretation per language per month, i.e., Spanish:1,000 minutes; Portuguese, 500 minutes</w:t>
            </w:r>
          </w:p>
        </w:tc>
      </w:tr>
      <w:tr w:rsidR="00D81407" w:rsidRPr="00F9098C" w14:paraId="4DBB252B" w14:textId="77777777" w:rsidTr="0041500A">
        <w:trPr>
          <w:trHeight w:val="379"/>
        </w:trPr>
        <w:tc>
          <w:tcPr>
            <w:tcW w:w="691" w:type="dxa"/>
            <w:vMerge/>
            <w:shd w:val="clear" w:color="auto" w:fill="BDD6EE"/>
          </w:tcPr>
          <w:p w14:paraId="7E8FB277" w14:textId="77777777" w:rsidR="00D81407" w:rsidRPr="00F9098C"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9BE89D8" w14:textId="77777777" w:rsidR="00D81407" w:rsidRPr="00F9098C"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81407" w:rsidRPr="00F9098C" w14:paraId="476D9204" w14:textId="77777777" w:rsidTr="0041500A">
        <w:trPr>
          <w:trHeight w:val="379"/>
        </w:trPr>
        <w:tc>
          <w:tcPr>
            <w:tcW w:w="691" w:type="dxa"/>
            <w:vMerge/>
          </w:tcPr>
          <w:p w14:paraId="1F8DCC92" w14:textId="77777777" w:rsidR="00D81407" w:rsidRPr="00B51518"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DEDD0BD" w14:textId="77777777" w:rsidR="00D81407" w:rsidRPr="00B51518" w:rsidRDefault="00BA07A4"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Unable to obtain volume information. </w:t>
            </w:r>
          </w:p>
        </w:tc>
      </w:tr>
    </w:tbl>
    <w:p w14:paraId="51877580" w14:textId="77777777" w:rsidR="00D81407" w:rsidRDefault="00D8140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81407" w:rsidRPr="00F9098C" w14:paraId="58E3478D" w14:textId="77777777" w:rsidTr="0041500A">
        <w:trPr>
          <w:trHeight w:val="379"/>
        </w:trPr>
        <w:tc>
          <w:tcPr>
            <w:tcW w:w="691" w:type="dxa"/>
            <w:vMerge w:val="restart"/>
            <w:shd w:val="clear" w:color="auto" w:fill="BDD6EE"/>
            <w:vAlign w:val="center"/>
          </w:tcPr>
          <w:p w14:paraId="54B3855E"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14</w:t>
            </w:r>
          </w:p>
        </w:tc>
        <w:tc>
          <w:tcPr>
            <w:tcW w:w="1987" w:type="dxa"/>
            <w:tcBorders>
              <w:bottom w:val="single" w:sz="4" w:space="0" w:color="auto"/>
            </w:tcBorders>
            <w:shd w:val="clear" w:color="auto" w:fill="BDD6EE"/>
            <w:vAlign w:val="center"/>
          </w:tcPr>
          <w:p w14:paraId="06104723"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3985B0FA"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81407" w:rsidRPr="00F9098C" w14:paraId="444D7D9E" w14:textId="77777777" w:rsidTr="0041500A">
        <w:trPr>
          <w:trHeight w:val="379"/>
        </w:trPr>
        <w:tc>
          <w:tcPr>
            <w:tcW w:w="691" w:type="dxa"/>
            <w:vMerge/>
            <w:shd w:val="clear" w:color="auto" w:fill="FFFFFF"/>
          </w:tcPr>
          <w:p w14:paraId="223CD92C" w14:textId="77777777" w:rsidR="00D81407" w:rsidRPr="00B51518"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3642482" w14:textId="77777777" w:rsidR="00D81407" w:rsidRPr="00B51518" w:rsidRDefault="007E5DBA"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03D9598F" w14:textId="77777777" w:rsidR="00D81407" w:rsidRPr="00173CDD" w:rsidRDefault="007E5DBA"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73CDD">
              <w:rPr>
                <w:rFonts w:ascii="Arial" w:hAnsi="Arial" w:cs="Arial"/>
              </w:rPr>
              <w:t>Can we use interpreters outside the US?</w:t>
            </w:r>
          </w:p>
        </w:tc>
      </w:tr>
      <w:tr w:rsidR="00D81407" w:rsidRPr="00F9098C" w14:paraId="24AAC746" w14:textId="77777777" w:rsidTr="0041500A">
        <w:trPr>
          <w:trHeight w:val="379"/>
        </w:trPr>
        <w:tc>
          <w:tcPr>
            <w:tcW w:w="691" w:type="dxa"/>
            <w:vMerge/>
            <w:shd w:val="clear" w:color="auto" w:fill="BDD6EE"/>
          </w:tcPr>
          <w:p w14:paraId="6BD8F8DA" w14:textId="77777777" w:rsidR="00D81407" w:rsidRPr="00F9098C"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DCFB6F5" w14:textId="77777777" w:rsidR="00D81407" w:rsidRPr="00F9098C"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81407" w:rsidRPr="00F9098C" w14:paraId="4397F1D0" w14:textId="77777777" w:rsidTr="0041500A">
        <w:trPr>
          <w:trHeight w:val="379"/>
        </w:trPr>
        <w:tc>
          <w:tcPr>
            <w:tcW w:w="691" w:type="dxa"/>
            <w:vMerge/>
          </w:tcPr>
          <w:p w14:paraId="46AB7C0E" w14:textId="77777777" w:rsidR="00D81407" w:rsidRPr="00B51518"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BC304B2" w14:textId="6EC3FFB2" w:rsidR="00D81407" w:rsidRPr="00B51518" w:rsidRDefault="00D37710"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See response to Question 3. </w:t>
            </w:r>
          </w:p>
        </w:tc>
      </w:tr>
    </w:tbl>
    <w:p w14:paraId="3724878A" w14:textId="77777777" w:rsidR="00D81407" w:rsidRDefault="00D8140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81407" w:rsidRPr="00F9098C" w14:paraId="435D4949" w14:textId="77777777" w:rsidTr="0041500A">
        <w:trPr>
          <w:trHeight w:val="379"/>
        </w:trPr>
        <w:tc>
          <w:tcPr>
            <w:tcW w:w="691" w:type="dxa"/>
            <w:vMerge w:val="restart"/>
            <w:shd w:val="clear" w:color="auto" w:fill="BDD6EE"/>
            <w:vAlign w:val="center"/>
          </w:tcPr>
          <w:p w14:paraId="0F707DD8"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15</w:t>
            </w:r>
          </w:p>
        </w:tc>
        <w:tc>
          <w:tcPr>
            <w:tcW w:w="1987" w:type="dxa"/>
            <w:tcBorders>
              <w:bottom w:val="single" w:sz="4" w:space="0" w:color="auto"/>
            </w:tcBorders>
            <w:shd w:val="clear" w:color="auto" w:fill="BDD6EE"/>
            <w:vAlign w:val="center"/>
          </w:tcPr>
          <w:p w14:paraId="69989099"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1CF02237"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81407" w:rsidRPr="00F9098C" w14:paraId="09C29685" w14:textId="77777777" w:rsidTr="0041500A">
        <w:trPr>
          <w:trHeight w:val="379"/>
        </w:trPr>
        <w:tc>
          <w:tcPr>
            <w:tcW w:w="691" w:type="dxa"/>
            <w:vMerge/>
            <w:shd w:val="clear" w:color="auto" w:fill="FFFFFF"/>
          </w:tcPr>
          <w:p w14:paraId="6CD13CEC" w14:textId="77777777" w:rsidR="00D81407" w:rsidRPr="00B51518"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21B2DE9" w14:textId="77777777" w:rsidR="00D81407" w:rsidRPr="00B51518" w:rsidRDefault="007E5DBA"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F, page 27</w:t>
            </w:r>
          </w:p>
        </w:tc>
        <w:tc>
          <w:tcPr>
            <w:tcW w:w="8122" w:type="dxa"/>
            <w:shd w:val="clear" w:color="auto" w:fill="FFFFFF"/>
            <w:vAlign w:val="center"/>
          </w:tcPr>
          <w:p w14:paraId="57BD0701" w14:textId="77777777" w:rsidR="00D81407" w:rsidRPr="00B51518" w:rsidRDefault="007E5DBA"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we provide a separate price for Spanish?</w:t>
            </w:r>
          </w:p>
        </w:tc>
      </w:tr>
      <w:tr w:rsidR="00D81407" w:rsidRPr="00F9098C" w14:paraId="2199E23C" w14:textId="77777777" w:rsidTr="0041500A">
        <w:trPr>
          <w:trHeight w:val="379"/>
        </w:trPr>
        <w:tc>
          <w:tcPr>
            <w:tcW w:w="691" w:type="dxa"/>
            <w:vMerge/>
            <w:shd w:val="clear" w:color="auto" w:fill="BDD6EE"/>
          </w:tcPr>
          <w:p w14:paraId="0915280A" w14:textId="77777777" w:rsidR="00D81407" w:rsidRPr="00F9098C"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BADB232" w14:textId="77777777" w:rsidR="00D81407" w:rsidRPr="00F9098C"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81407" w:rsidRPr="00F9098C" w14:paraId="0C2E37A6" w14:textId="77777777" w:rsidTr="0041500A">
        <w:trPr>
          <w:trHeight w:val="379"/>
        </w:trPr>
        <w:tc>
          <w:tcPr>
            <w:tcW w:w="691" w:type="dxa"/>
            <w:vMerge/>
          </w:tcPr>
          <w:p w14:paraId="2788E8DF" w14:textId="77777777" w:rsidR="00D81407" w:rsidRPr="00B51518"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A5A7B04" w14:textId="588389E8" w:rsidR="00D81407" w:rsidRPr="00B51518" w:rsidRDefault="00D37710"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commentRangeStart w:id="1"/>
            <w:r>
              <w:rPr>
                <w:rFonts w:ascii="Arial" w:hAnsi="Arial" w:cs="Arial"/>
              </w:rPr>
              <w:t>No. Bidders must provide a Total Fixed Rate (per minute) as described in Appendix F of the RFP.</w:t>
            </w:r>
            <w:commentRangeEnd w:id="1"/>
            <w:r w:rsidR="0041500A">
              <w:rPr>
                <w:rStyle w:val="CommentReference"/>
              </w:rPr>
              <w:commentReference w:id="1"/>
            </w:r>
          </w:p>
        </w:tc>
      </w:tr>
    </w:tbl>
    <w:p w14:paraId="6419A40F" w14:textId="77777777" w:rsidR="00D81407" w:rsidRDefault="00D8140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81407" w:rsidRPr="00F9098C" w14:paraId="791344C5" w14:textId="77777777" w:rsidTr="0041500A">
        <w:trPr>
          <w:trHeight w:val="379"/>
        </w:trPr>
        <w:tc>
          <w:tcPr>
            <w:tcW w:w="691" w:type="dxa"/>
            <w:vMerge w:val="restart"/>
            <w:shd w:val="clear" w:color="auto" w:fill="BDD6EE"/>
            <w:vAlign w:val="center"/>
          </w:tcPr>
          <w:p w14:paraId="46B7BB99"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vAlign w:val="center"/>
          </w:tcPr>
          <w:p w14:paraId="11A4C8DB"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79BA3F17"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81407" w:rsidRPr="00F9098C" w14:paraId="46C2D8C1" w14:textId="77777777" w:rsidTr="0041500A">
        <w:trPr>
          <w:trHeight w:val="379"/>
        </w:trPr>
        <w:tc>
          <w:tcPr>
            <w:tcW w:w="691" w:type="dxa"/>
            <w:vMerge/>
            <w:shd w:val="clear" w:color="auto" w:fill="FFFFFF"/>
          </w:tcPr>
          <w:p w14:paraId="73423DAA" w14:textId="77777777" w:rsidR="00D81407" w:rsidRPr="00B51518"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448596" w14:textId="77777777" w:rsidR="00D81407" w:rsidRPr="00B51518" w:rsidRDefault="00247631"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 general SOW</w:t>
            </w:r>
          </w:p>
        </w:tc>
        <w:tc>
          <w:tcPr>
            <w:tcW w:w="8122" w:type="dxa"/>
            <w:shd w:val="clear" w:color="auto" w:fill="FFFFFF"/>
            <w:vAlign w:val="center"/>
          </w:tcPr>
          <w:p w14:paraId="12C5BBD0" w14:textId="77777777" w:rsidR="00D81407" w:rsidRPr="00B51518" w:rsidRDefault="00247631"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5052C">
              <w:rPr>
                <w:rFonts w:ascii="Arial" w:hAnsi="Arial" w:cs="Arial"/>
              </w:rPr>
              <w:t xml:space="preserve">What are the anticipated and/or historical volumes of calls or minutes of </w:t>
            </w:r>
            <w:proofErr w:type="gramStart"/>
            <w:r w:rsidRPr="0015052C">
              <w:rPr>
                <w:rFonts w:ascii="Arial" w:hAnsi="Arial" w:cs="Arial"/>
              </w:rPr>
              <w:t>interpreting</w:t>
            </w:r>
            <w:proofErr w:type="gramEnd"/>
            <w:r w:rsidRPr="0015052C">
              <w:rPr>
                <w:rFonts w:ascii="Arial" w:hAnsi="Arial" w:cs="Arial"/>
              </w:rPr>
              <w:t xml:space="preserve"> for this contract?</w:t>
            </w:r>
          </w:p>
        </w:tc>
      </w:tr>
      <w:tr w:rsidR="00D81407" w:rsidRPr="00F9098C" w14:paraId="0AD1DECB" w14:textId="77777777" w:rsidTr="0041500A">
        <w:trPr>
          <w:trHeight w:val="379"/>
        </w:trPr>
        <w:tc>
          <w:tcPr>
            <w:tcW w:w="691" w:type="dxa"/>
            <w:vMerge/>
            <w:shd w:val="clear" w:color="auto" w:fill="BDD6EE"/>
          </w:tcPr>
          <w:p w14:paraId="3C0234D0" w14:textId="77777777" w:rsidR="00D81407" w:rsidRPr="00F9098C"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BB0DB17" w14:textId="77777777" w:rsidR="00D81407" w:rsidRPr="00F9098C"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81407" w:rsidRPr="00F9098C" w14:paraId="200A9D50" w14:textId="77777777" w:rsidTr="0041500A">
        <w:trPr>
          <w:trHeight w:val="379"/>
        </w:trPr>
        <w:tc>
          <w:tcPr>
            <w:tcW w:w="691" w:type="dxa"/>
            <w:vMerge/>
          </w:tcPr>
          <w:p w14:paraId="305CD8A1" w14:textId="77777777" w:rsidR="00D81407" w:rsidRPr="00B51518"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4EF6BE1" w14:textId="77777777" w:rsidR="00D81407" w:rsidRPr="00B51518" w:rsidRDefault="00BA07A4"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Unable to obtain or predict volume information.</w:t>
            </w:r>
          </w:p>
        </w:tc>
      </w:tr>
    </w:tbl>
    <w:p w14:paraId="5241C23B" w14:textId="77777777" w:rsidR="00D81407" w:rsidRDefault="00D8140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81407" w:rsidRPr="00F9098C" w14:paraId="20C4E52B" w14:textId="77777777" w:rsidTr="0041500A">
        <w:trPr>
          <w:trHeight w:val="379"/>
        </w:trPr>
        <w:tc>
          <w:tcPr>
            <w:tcW w:w="691" w:type="dxa"/>
            <w:vMerge w:val="restart"/>
            <w:shd w:val="clear" w:color="auto" w:fill="BDD6EE"/>
            <w:vAlign w:val="center"/>
          </w:tcPr>
          <w:p w14:paraId="3FC525CE"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0948178C"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DBC02D1" w14:textId="77777777" w:rsidR="00D81407" w:rsidRPr="00F9098C" w:rsidRDefault="00D81407" w:rsidP="003E4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81407" w:rsidRPr="00F9098C" w14:paraId="5EFF04C3" w14:textId="77777777" w:rsidTr="0041500A">
        <w:trPr>
          <w:trHeight w:val="379"/>
        </w:trPr>
        <w:tc>
          <w:tcPr>
            <w:tcW w:w="691" w:type="dxa"/>
            <w:vMerge/>
            <w:shd w:val="clear" w:color="auto" w:fill="FFFFFF"/>
          </w:tcPr>
          <w:p w14:paraId="3C9862E9" w14:textId="77777777" w:rsidR="00D81407" w:rsidRPr="00B51518"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D1758A4" w14:textId="77777777" w:rsidR="00D81407" w:rsidRPr="00B51518" w:rsidRDefault="00B13DA0"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Appendix E, Section D Ordering Process</w:t>
            </w:r>
          </w:p>
        </w:tc>
        <w:tc>
          <w:tcPr>
            <w:tcW w:w="8122" w:type="dxa"/>
            <w:shd w:val="clear" w:color="auto" w:fill="FFFFFF"/>
            <w:vAlign w:val="center"/>
          </w:tcPr>
          <w:p w14:paraId="43B056CE" w14:textId="77777777" w:rsidR="00D81407" w:rsidRPr="00B51518" w:rsidRDefault="00B13DA0"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you confirm this section is referring to written translation services, not telephone-based interpreting services? If so, should we submit written translation pricing as part of this RFP response? Is there any information that can be provided on the types of documents or materials needing translation and the anticipated volumes by language?</w:t>
            </w:r>
          </w:p>
        </w:tc>
      </w:tr>
      <w:tr w:rsidR="00D81407" w:rsidRPr="00F9098C" w14:paraId="3A811B2D" w14:textId="77777777" w:rsidTr="0041500A">
        <w:trPr>
          <w:trHeight w:val="379"/>
        </w:trPr>
        <w:tc>
          <w:tcPr>
            <w:tcW w:w="691" w:type="dxa"/>
            <w:vMerge/>
            <w:shd w:val="clear" w:color="auto" w:fill="BDD6EE"/>
          </w:tcPr>
          <w:p w14:paraId="78668434" w14:textId="77777777" w:rsidR="00D81407" w:rsidRPr="00F9098C"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FEAB727" w14:textId="77777777" w:rsidR="00D81407" w:rsidRPr="00F9098C"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D81407" w:rsidRPr="00F9098C" w14:paraId="05901C62" w14:textId="77777777" w:rsidTr="0041500A">
        <w:trPr>
          <w:trHeight w:val="379"/>
        </w:trPr>
        <w:tc>
          <w:tcPr>
            <w:tcW w:w="691" w:type="dxa"/>
            <w:vMerge/>
          </w:tcPr>
          <w:p w14:paraId="05FC562F" w14:textId="77777777" w:rsidR="00D81407" w:rsidRPr="00B51518" w:rsidRDefault="00D81407"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C82EB78" w14:textId="740D3507" w:rsidR="00D81407" w:rsidRPr="00B51518" w:rsidRDefault="004B360E" w:rsidP="003E489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Has been revised to state “telephonic” not written.</w:t>
            </w:r>
            <w:r w:rsidR="00D37710">
              <w:rPr>
                <w:rFonts w:ascii="Arial" w:hAnsi="Arial" w:cs="Arial"/>
              </w:rPr>
              <w:t xml:space="preserve"> See Amendment #1 above.</w:t>
            </w:r>
          </w:p>
        </w:tc>
      </w:tr>
    </w:tbl>
    <w:p w14:paraId="4BEB37C4" w14:textId="77777777" w:rsidR="00D81407" w:rsidRDefault="00D81407" w:rsidP="00D37710">
      <w:pPr>
        <w:tabs>
          <w:tab w:val="left" w:pos="3387"/>
        </w:tabs>
        <w:rPr>
          <w:rFonts w:ascii="Arial" w:hAnsi="Arial" w:cs="Arial"/>
          <w:b/>
          <w:color w:val="000000"/>
        </w:rPr>
      </w:pPr>
    </w:p>
    <w:sectPr w:rsidR="00D81407" w:rsidSect="00131249">
      <w:headerReference w:type="default" r:id="rId18"/>
      <w:footerReference w:type="default" r:id="rId19"/>
      <w:footerReference w:type="first" r:id="rId20"/>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Kendall, Lindsey" w:date="2024-10-23T12:12:00Z" w:initials="LK">
    <w:p w14:paraId="0D07A28E" w14:textId="77777777" w:rsidR="0041500A" w:rsidRDefault="0041500A" w:rsidP="0041500A">
      <w:pPr>
        <w:pStyle w:val="CommentText"/>
      </w:pPr>
      <w:r>
        <w:rPr>
          <w:rStyle w:val="CommentReference"/>
        </w:rPr>
        <w:annotationRef/>
      </w:r>
      <w:r>
        <w:t xml:space="preserve">You said preferably not. I changed this to a hard no - that’s what we put in the RFP. Let me know if you disagree.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07A2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CEEEA7" w16cex:dateUtc="2024-10-23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07A28E" w16cid:durableId="3FCEEE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0AEF9" w14:textId="77777777" w:rsidR="00BA4CA8" w:rsidRDefault="00BA4CA8" w:rsidP="00131249">
      <w:r>
        <w:separator/>
      </w:r>
    </w:p>
  </w:endnote>
  <w:endnote w:type="continuationSeparator" w:id="0">
    <w:p w14:paraId="3F25A340" w14:textId="77777777" w:rsidR="00BA4CA8" w:rsidRDefault="00BA4CA8"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1BB65"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74864"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01559" w14:textId="77777777" w:rsidR="00BA4CA8" w:rsidRDefault="00BA4CA8" w:rsidP="00131249">
      <w:r>
        <w:separator/>
      </w:r>
    </w:p>
  </w:footnote>
  <w:footnote w:type="continuationSeparator" w:id="0">
    <w:p w14:paraId="006C96DD" w14:textId="77777777" w:rsidR="00BA4CA8" w:rsidRDefault="00BA4CA8"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18CD7" w14:textId="77777777" w:rsidR="004567DF" w:rsidRPr="00035C50" w:rsidRDefault="00131249" w:rsidP="00131249">
    <w:pPr>
      <w:pStyle w:val="Header"/>
      <w:rPr>
        <w:rFonts w:ascii="Arial" w:hAnsi="Arial" w:cs="Arial"/>
        <w:b/>
        <w:sz w:val="20"/>
      </w:rPr>
    </w:pPr>
    <w:r w:rsidRPr="00035C50">
      <w:rPr>
        <w:rFonts w:ascii="Arial" w:hAnsi="Arial" w:cs="Arial"/>
        <w:b/>
        <w:sz w:val="20"/>
      </w:rPr>
      <w:t>RFP NUMBER:</w:t>
    </w:r>
    <w:r w:rsidR="00C547AA">
      <w:rPr>
        <w:rFonts w:ascii="Arial" w:hAnsi="Arial" w:cs="Arial"/>
        <w:b/>
        <w:sz w:val="20"/>
      </w:rPr>
      <w:t xml:space="preserve"> RFP 202409161</w:t>
    </w:r>
    <w:r w:rsidRPr="00035C50">
      <w:rPr>
        <w:rFonts w:ascii="Arial" w:hAnsi="Arial" w:cs="Arial"/>
        <w:b/>
        <w:color w:val="FF0000"/>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71050372"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68622978"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20B07"/>
    <w:multiLevelType w:val="hybridMultilevel"/>
    <w:tmpl w:val="22F0D0E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F75130"/>
    <w:multiLevelType w:val="hybridMultilevel"/>
    <w:tmpl w:val="B7909102"/>
    <w:lvl w:ilvl="0" w:tplc="87124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37373"/>
    <w:multiLevelType w:val="hybridMultilevel"/>
    <w:tmpl w:val="90742F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036D47"/>
    <w:multiLevelType w:val="hybridMultilevel"/>
    <w:tmpl w:val="F6A48FFE"/>
    <w:lvl w:ilvl="0" w:tplc="5B2E5E0E">
      <w:start w:val="1"/>
      <w:numFmt w:val="decimal"/>
      <w:lvlText w:val="%1."/>
      <w:lvlJc w:val="left"/>
      <w:pPr>
        <w:tabs>
          <w:tab w:val="num" w:pos="720"/>
        </w:tabs>
        <w:ind w:left="720" w:hanging="360"/>
      </w:pPr>
      <w:rPr>
        <w:b/>
        <w:bCs w:val="0"/>
      </w:rPr>
    </w:lvl>
    <w:lvl w:ilvl="1" w:tplc="6A40B118">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47324"/>
    <w:multiLevelType w:val="hybridMultilevel"/>
    <w:tmpl w:val="9BCC56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FA4E45"/>
    <w:multiLevelType w:val="hybridMultilevel"/>
    <w:tmpl w:val="22F0D0E8"/>
    <w:lvl w:ilvl="0" w:tplc="DEF02C0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EE01C2"/>
    <w:multiLevelType w:val="hybridMultilevel"/>
    <w:tmpl w:val="3744A0AE"/>
    <w:lvl w:ilvl="0" w:tplc="B42A4990">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E7808A4"/>
    <w:multiLevelType w:val="hybridMultilevel"/>
    <w:tmpl w:val="505AF79A"/>
    <w:lvl w:ilvl="0" w:tplc="9E6AC008">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9542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2842577">
    <w:abstractNumId w:val="5"/>
  </w:num>
  <w:num w:numId="3" w16cid:durableId="1140927953">
    <w:abstractNumId w:val="1"/>
  </w:num>
  <w:num w:numId="4" w16cid:durableId="1136605292">
    <w:abstractNumId w:val="0"/>
  </w:num>
  <w:num w:numId="5" w16cid:durableId="864752772">
    <w:abstractNumId w:val="6"/>
  </w:num>
  <w:num w:numId="6" w16cid:durableId="1569731416">
    <w:abstractNumId w:val="3"/>
  </w:num>
  <w:num w:numId="7" w16cid:durableId="1391346333">
    <w:abstractNumId w:val="4"/>
  </w:num>
  <w:num w:numId="8" w16cid:durableId="8664092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ndall, Lindsey">
    <w15:presenceInfo w15:providerId="AD" w15:userId="S::Lindsey.Kendall@maine.gov::94055754-d1df-4bec-b67b-ad6c16163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D78F9"/>
    <w:rsid w:val="000E4AEC"/>
    <w:rsid w:val="000E5769"/>
    <w:rsid w:val="000E7444"/>
    <w:rsid w:val="000F042B"/>
    <w:rsid w:val="000F06C5"/>
    <w:rsid w:val="000F29AB"/>
    <w:rsid w:val="00100B29"/>
    <w:rsid w:val="001032F1"/>
    <w:rsid w:val="00107CE1"/>
    <w:rsid w:val="00120973"/>
    <w:rsid w:val="0012110C"/>
    <w:rsid w:val="0012397F"/>
    <w:rsid w:val="00131249"/>
    <w:rsid w:val="00141049"/>
    <w:rsid w:val="0014225B"/>
    <w:rsid w:val="00144369"/>
    <w:rsid w:val="00154924"/>
    <w:rsid w:val="00155904"/>
    <w:rsid w:val="00160FEF"/>
    <w:rsid w:val="001617F1"/>
    <w:rsid w:val="001629F3"/>
    <w:rsid w:val="001730BD"/>
    <w:rsid w:val="00173CDD"/>
    <w:rsid w:val="00175349"/>
    <w:rsid w:val="00176D03"/>
    <w:rsid w:val="00177A1B"/>
    <w:rsid w:val="00177D9D"/>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134B"/>
    <w:rsid w:val="00213323"/>
    <w:rsid w:val="00215A11"/>
    <w:rsid w:val="00224849"/>
    <w:rsid w:val="00224BA5"/>
    <w:rsid w:val="00232A0B"/>
    <w:rsid w:val="00235608"/>
    <w:rsid w:val="00247631"/>
    <w:rsid w:val="00250241"/>
    <w:rsid w:val="0025571B"/>
    <w:rsid w:val="00264056"/>
    <w:rsid w:val="00265902"/>
    <w:rsid w:val="00267F72"/>
    <w:rsid w:val="00272E47"/>
    <w:rsid w:val="00277361"/>
    <w:rsid w:val="0028015D"/>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70F"/>
    <w:rsid w:val="0032781A"/>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A1446"/>
    <w:rsid w:val="003B276E"/>
    <w:rsid w:val="003B596B"/>
    <w:rsid w:val="003B7694"/>
    <w:rsid w:val="003C1F1E"/>
    <w:rsid w:val="003C5FF6"/>
    <w:rsid w:val="003C6162"/>
    <w:rsid w:val="003E34A8"/>
    <w:rsid w:val="003E4899"/>
    <w:rsid w:val="003F0A55"/>
    <w:rsid w:val="003F16E9"/>
    <w:rsid w:val="003F3A34"/>
    <w:rsid w:val="003F567F"/>
    <w:rsid w:val="00400AB4"/>
    <w:rsid w:val="00403590"/>
    <w:rsid w:val="00414315"/>
    <w:rsid w:val="00414ADB"/>
    <w:rsid w:val="0041500A"/>
    <w:rsid w:val="0041712C"/>
    <w:rsid w:val="004226D7"/>
    <w:rsid w:val="00424D10"/>
    <w:rsid w:val="004275CF"/>
    <w:rsid w:val="004277F1"/>
    <w:rsid w:val="00431824"/>
    <w:rsid w:val="00432E82"/>
    <w:rsid w:val="00443E14"/>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120"/>
    <w:rsid w:val="004A3FD3"/>
    <w:rsid w:val="004A561D"/>
    <w:rsid w:val="004A65E9"/>
    <w:rsid w:val="004A7A3D"/>
    <w:rsid w:val="004B1351"/>
    <w:rsid w:val="004B360E"/>
    <w:rsid w:val="004B759A"/>
    <w:rsid w:val="004C1283"/>
    <w:rsid w:val="004D23BB"/>
    <w:rsid w:val="004D7DD1"/>
    <w:rsid w:val="004E3DB3"/>
    <w:rsid w:val="004E4286"/>
    <w:rsid w:val="004E454F"/>
    <w:rsid w:val="004E6776"/>
    <w:rsid w:val="004F0A38"/>
    <w:rsid w:val="004F6197"/>
    <w:rsid w:val="005017C2"/>
    <w:rsid w:val="00502F2E"/>
    <w:rsid w:val="005126B5"/>
    <w:rsid w:val="0051446D"/>
    <w:rsid w:val="00516A39"/>
    <w:rsid w:val="00520E42"/>
    <w:rsid w:val="00521F8B"/>
    <w:rsid w:val="005326DB"/>
    <w:rsid w:val="005355C2"/>
    <w:rsid w:val="00544CE0"/>
    <w:rsid w:val="00550C0E"/>
    <w:rsid w:val="00553A67"/>
    <w:rsid w:val="005558D6"/>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26D0"/>
    <w:rsid w:val="006862A9"/>
    <w:rsid w:val="00686478"/>
    <w:rsid w:val="00687D4C"/>
    <w:rsid w:val="006901A7"/>
    <w:rsid w:val="00691355"/>
    <w:rsid w:val="006921B7"/>
    <w:rsid w:val="006A5907"/>
    <w:rsid w:val="006B28AF"/>
    <w:rsid w:val="006B3AE6"/>
    <w:rsid w:val="006B5DEC"/>
    <w:rsid w:val="006B7F16"/>
    <w:rsid w:val="006C3CF6"/>
    <w:rsid w:val="006C567D"/>
    <w:rsid w:val="006C78E1"/>
    <w:rsid w:val="006D64F7"/>
    <w:rsid w:val="006D7FAB"/>
    <w:rsid w:val="006E7F51"/>
    <w:rsid w:val="006F0DE4"/>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5DBA"/>
    <w:rsid w:val="007E5F07"/>
    <w:rsid w:val="007E6A49"/>
    <w:rsid w:val="007F0E0F"/>
    <w:rsid w:val="007F4B49"/>
    <w:rsid w:val="007F7310"/>
    <w:rsid w:val="00802AE0"/>
    <w:rsid w:val="0082134A"/>
    <w:rsid w:val="00827CB3"/>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1163"/>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62CC"/>
    <w:rsid w:val="008E7CF5"/>
    <w:rsid w:val="008E7D75"/>
    <w:rsid w:val="008F2D15"/>
    <w:rsid w:val="008F48F3"/>
    <w:rsid w:val="008F5AB5"/>
    <w:rsid w:val="0090104A"/>
    <w:rsid w:val="00903251"/>
    <w:rsid w:val="0090735C"/>
    <w:rsid w:val="00911AB9"/>
    <w:rsid w:val="00911E6C"/>
    <w:rsid w:val="009143B8"/>
    <w:rsid w:val="009228EE"/>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B762B"/>
    <w:rsid w:val="009C2E0C"/>
    <w:rsid w:val="009C57AF"/>
    <w:rsid w:val="009D2F75"/>
    <w:rsid w:val="009D5024"/>
    <w:rsid w:val="009E69E0"/>
    <w:rsid w:val="009F370F"/>
    <w:rsid w:val="009F7765"/>
    <w:rsid w:val="00A15411"/>
    <w:rsid w:val="00A21C4E"/>
    <w:rsid w:val="00A24E7B"/>
    <w:rsid w:val="00A2555E"/>
    <w:rsid w:val="00A264E3"/>
    <w:rsid w:val="00A319F7"/>
    <w:rsid w:val="00A3653E"/>
    <w:rsid w:val="00A46062"/>
    <w:rsid w:val="00A47360"/>
    <w:rsid w:val="00A61088"/>
    <w:rsid w:val="00A72E5D"/>
    <w:rsid w:val="00A82475"/>
    <w:rsid w:val="00A849D1"/>
    <w:rsid w:val="00A90D56"/>
    <w:rsid w:val="00A96D27"/>
    <w:rsid w:val="00AA4ED5"/>
    <w:rsid w:val="00AB3460"/>
    <w:rsid w:val="00AD2B47"/>
    <w:rsid w:val="00AD7EBE"/>
    <w:rsid w:val="00AE33F1"/>
    <w:rsid w:val="00AE6275"/>
    <w:rsid w:val="00AF5363"/>
    <w:rsid w:val="00AF787E"/>
    <w:rsid w:val="00B13DA0"/>
    <w:rsid w:val="00B15261"/>
    <w:rsid w:val="00B20A0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A07A4"/>
    <w:rsid w:val="00BA4CA8"/>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4A69"/>
    <w:rsid w:val="00C201DC"/>
    <w:rsid w:val="00C504C8"/>
    <w:rsid w:val="00C52CEF"/>
    <w:rsid w:val="00C538B5"/>
    <w:rsid w:val="00C5442B"/>
    <w:rsid w:val="00C547AA"/>
    <w:rsid w:val="00C54CE8"/>
    <w:rsid w:val="00C57F59"/>
    <w:rsid w:val="00C6072A"/>
    <w:rsid w:val="00C640AE"/>
    <w:rsid w:val="00C6518E"/>
    <w:rsid w:val="00C70996"/>
    <w:rsid w:val="00C76A1C"/>
    <w:rsid w:val="00C928BA"/>
    <w:rsid w:val="00C97373"/>
    <w:rsid w:val="00CA049C"/>
    <w:rsid w:val="00CA3310"/>
    <w:rsid w:val="00CA63FD"/>
    <w:rsid w:val="00CB2EBB"/>
    <w:rsid w:val="00CB6763"/>
    <w:rsid w:val="00CC35E8"/>
    <w:rsid w:val="00CC3B48"/>
    <w:rsid w:val="00CC41A9"/>
    <w:rsid w:val="00CC70A3"/>
    <w:rsid w:val="00CD028C"/>
    <w:rsid w:val="00CD2C96"/>
    <w:rsid w:val="00CD5A59"/>
    <w:rsid w:val="00CD6BA8"/>
    <w:rsid w:val="00CD7EFA"/>
    <w:rsid w:val="00CE2A0C"/>
    <w:rsid w:val="00CE2C1A"/>
    <w:rsid w:val="00CE355D"/>
    <w:rsid w:val="00CE3BD0"/>
    <w:rsid w:val="00CE506C"/>
    <w:rsid w:val="00CE775A"/>
    <w:rsid w:val="00CE7866"/>
    <w:rsid w:val="00CF3AA7"/>
    <w:rsid w:val="00CF48E5"/>
    <w:rsid w:val="00CF4F42"/>
    <w:rsid w:val="00D01500"/>
    <w:rsid w:val="00D12459"/>
    <w:rsid w:val="00D30E7F"/>
    <w:rsid w:val="00D30F90"/>
    <w:rsid w:val="00D33C21"/>
    <w:rsid w:val="00D35C1F"/>
    <w:rsid w:val="00D37710"/>
    <w:rsid w:val="00D3779B"/>
    <w:rsid w:val="00D40925"/>
    <w:rsid w:val="00D51F6A"/>
    <w:rsid w:val="00D54605"/>
    <w:rsid w:val="00D603DD"/>
    <w:rsid w:val="00D6121B"/>
    <w:rsid w:val="00D63281"/>
    <w:rsid w:val="00D64814"/>
    <w:rsid w:val="00D668FE"/>
    <w:rsid w:val="00D771BF"/>
    <w:rsid w:val="00D81407"/>
    <w:rsid w:val="00D868E6"/>
    <w:rsid w:val="00D93154"/>
    <w:rsid w:val="00D93A87"/>
    <w:rsid w:val="00D97352"/>
    <w:rsid w:val="00DA004C"/>
    <w:rsid w:val="00DA2B6F"/>
    <w:rsid w:val="00DA4E5F"/>
    <w:rsid w:val="00DB1356"/>
    <w:rsid w:val="00DB2871"/>
    <w:rsid w:val="00DB6AC2"/>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3727"/>
    <w:rsid w:val="00E746E6"/>
    <w:rsid w:val="00E858E9"/>
    <w:rsid w:val="00E86985"/>
    <w:rsid w:val="00E90BEF"/>
    <w:rsid w:val="00E90E20"/>
    <w:rsid w:val="00E97D9C"/>
    <w:rsid w:val="00EA1407"/>
    <w:rsid w:val="00EB0125"/>
    <w:rsid w:val="00EB0DC2"/>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7A0C"/>
    <w:rsid w:val="00FB1CA8"/>
    <w:rsid w:val="00FB221C"/>
    <w:rsid w:val="00FB6790"/>
    <w:rsid w:val="00FB7E59"/>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48719"/>
  <w15:chartTrackingRefBased/>
  <w15:docId w15:val="{F94B7E2B-B9DC-42FC-B273-7482AABB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qFormat/>
    <w:rsid w:val="00FB7E59"/>
    <w:pPr>
      <w:widowControl w:val="0"/>
      <w:autoSpaceDE w:val="0"/>
      <w:autoSpaceDN w:val="0"/>
      <w:spacing w:before="120" w:after="120"/>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ListParagraph">
    <w:name w:val="List Paragraph"/>
    <w:basedOn w:val="Normal"/>
    <w:link w:val="ListParagraphChar"/>
    <w:uiPriority w:val="34"/>
    <w:qFormat/>
    <w:rsid w:val="00431824"/>
    <w:pPr>
      <w:ind w:left="720"/>
      <w:contextualSpacing/>
      <w:jc w:val="both"/>
    </w:pPr>
    <w:rPr>
      <w:rFonts w:ascii="Calibri" w:eastAsia="Calibri" w:hAnsi="Calibri" w:cs="Arial"/>
      <w:color w:val="000000"/>
      <w:sz w:val="22"/>
      <w:szCs w:val="22"/>
    </w:rPr>
  </w:style>
  <w:style w:type="character" w:styleId="UnresolvedMention">
    <w:name w:val="Unresolved Mention"/>
    <w:uiPriority w:val="99"/>
    <w:semiHidden/>
    <w:unhideWhenUsed/>
    <w:rsid w:val="00173CDD"/>
    <w:rPr>
      <w:color w:val="605E5C"/>
      <w:shd w:val="clear" w:color="auto" w:fill="E1DFDD"/>
    </w:rPr>
  </w:style>
  <w:style w:type="character" w:customStyle="1" w:styleId="Heading2Char">
    <w:name w:val="Heading 2 Char"/>
    <w:basedOn w:val="DefaultParagraphFont"/>
    <w:link w:val="Heading2"/>
    <w:rsid w:val="00FB7E59"/>
    <w:rPr>
      <w:rFonts w:ascii="Arial" w:hAnsi="Arial" w:cs="Arial"/>
      <w:b/>
      <w:bCs/>
      <w:sz w:val="24"/>
      <w:szCs w:val="24"/>
    </w:rPr>
  </w:style>
  <w:style w:type="character" w:customStyle="1" w:styleId="InitialStyle">
    <w:name w:val="InitialStyle"/>
    <w:rsid w:val="00FB7E59"/>
  </w:style>
  <w:style w:type="character" w:customStyle="1" w:styleId="ListParagraphChar">
    <w:name w:val="List Paragraph Char"/>
    <w:link w:val="ListParagraph"/>
    <w:uiPriority w:val="34"/>
    <w:locked/>
    <w:rsid w:val="0041500A"/>
    <w:rPr>
      <w:rFonts w:ascii="Calibri" w:eastAsia="Calibri" w:hAnsi="Calibri"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02288">
      <w:bodyDiv w:val="1"/>
      <w:marLeft w:val="0"/>
      <w:marRight w:val="0"/>
      <w:marTop w:val="0"/>
      <w:marBottom w:val="0"/>
      <w:divBdr>
        <w:top w:val="none" w:sz="0" w:space="0" w:color="auto"/>
        <w:left w:val="none" w:sz="0" w:space="0" w:color="auto"/>
        <w:bottom w:val="none" w:sz="0" w:space="0" w:color="auto"/>
        <w:right w:val="none" w:sz="0" w:space="0" w:color="auto"/>
      </w:divBdr>
    </w:div>
    <w:div w:id="87065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ine.gov/oit/sites/maine.gov.oit/files/inline-files/DataClassificationPolicy.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aine.gov/oit/sites/maine.gov.oit/files/inline-files/SystemAndServicesAcquisitionPolicy.pdf"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10" ma:contentTypeDescription="Create a new document." ma:contentTypeScope="" ma:versionID="38f3131e571383f79d256a5edc6efd70">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ee6e744302870faf6ca80af2d3c8829d"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B6D1D-D0F7-45D7-867A-B4BED33E9C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630297-0109-4F93-9F7B-086177363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D5102-0C91-4E72-AC95-122E5F2095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1157</Words>
  <Characters>6600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7742</CharactersWithSpaces>
  <SharedDoc>false</SharedDoc>
  <HLinks>
    <vt:vector size="30" baseType="variant">
      <vt:variant>
        <vt:i4>4259934</vt:i4>
      </vt:variant>
      <vt:variant>
        <vt:i4>12</vt:i4>
      </vt:variant>
      <vt:variant>
        <vt:i4>0</vt:i4>
      </vt:variant>
      <vt:variant>
        <vt:i4>5</vt:i4>
      </vt:variant>
      <vt:variant>
        <vt:lpwstr>https://maine.gov/oit/sites/maine.gov.oit/files/inline-files/DataClassificationPolicy.pdf</vt:lpwstr>
      </vt:variant>
      <vt:variant>
        <vt:lpwstr/>
      </vt:variant>
      <vt:variant>
        <vt:i4>7995443</vt:i4>
      </vt:variant>
      <vt:variant>
        <vt:i4>9</vt:i4>
      </vt:variant>
      <vt:variant>
        <vt:i4>0</vt:i4>
      </vt:variant>
      <vt:variant>
        <vt:i4>5</vt:i4>
      </vt:variant>
      <vt:variant>
        <vt:lpwstr>https://www.maine.gov/oit/sites/maine.gov.oit/files/inline-files/SystemAndServicesAcquisitionPolicy.pdf</vt:lpwstr>
      </vt:variant>
      <vt:variant>
        <vt:lpwstr/>
      </vt:variant>
      <vt:variant>
        <vt:i4>4259934</vt:i4>
      </vt:variant>
      <vt:variant>
        <vt:i4>6</vt:i4>
      </vt:variant>
      <vt:variant>
        <vt:i4>0</vt:i4>
      </vt:variant>
      <vt:variant>
        <vt:i4>5</vt:i4>
      </vt:variant>
      <vt:variant>
        <vt:lpwstr>https://maine.gov/oit/sites/maine.gov.oit/files/inline-files/DataClassificationPolicy.pdf</vt:lpwstr>
      </vt:variant>
      <vt:variant>
        <vt:lpwstr/>
      </vt:variant>
      <vt:variant>
        <vt:i4>7995443</vt:i4>
      </vt:variant>
      <vt:variant>
        <vt:i4>3</vt:i4>
      </vt:variant>
      <vt:variant>
        <vt:i4>0</vt:i4>
      </vt:variant>
      <vt:variant>
        <vt:i4>5</vt:i4>
      </vt:variant>
      <vt:variant>
        <vt:lpwstr>https://www.maine.gov/oit/sites/maine.gov.oit/files/inline-files/SystemAndServicesAcquisitionPolicy.pdf</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Kendall, Lindsey</cp:lastModifiedBy>
  <cp:revision>2</cp:revision>
  <dcterms:created xsi:type="dcterms:W3CDTF">2024-10-23T19:11:00Z</dcterms:created>
  <dcterms:modified xsi:type="dcterms:W3CDTF">2024-10-23T19:11:00Z</dcterms:modified>
</cp:coreProperties>
</file>