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ED3F8" w14:textId="3AF08452" w:rsidR="00131249" w:rsidRPr="00370136" w:rsidRDefault="007A280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370136">
        <w:rPr>
          <w:rFonts w:ascii="Arial" w:hAnsi="Arial" w:cs="Arial"/>
          <w:noProof/>
        </w:rPr>
        <w:drawing>
          <wp:anchor distT="0" distB="0" distL="114300" distR="114300" simplePos="0" relativeHeight="251657728" behindDoc="0" locked="0" layoutInCell="1" allowOverlap="1" wp14:anchorId="67A0F5CE" wp14:editId="36B438B7">
            <wp:simplePos x="0" y="0"/>
            <wp:positionH relativeFrom="column">
              <wp:posOffset>44450</wp:posOffset>
            </wp:positionH>
            <wp:positionV relativeFrom="paragraph">
              <wp:posOffset>-232410</wp:posOffset>
            </wp:positionV>
            <wp:extent cx="622935" cy="622935"/>
            <wp:effectExtent l="0" t="0" r="0" b="0"/>
            <wp:wrapNone/>
            <wp:docPr id="9"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370136">
        <w:rPr>
          <w:rFonts w:ascii="Arial" w:hAnsi="Arial" w:cs="Arial"/>
          <w:b/>
          <w:snapToGrid w:val="0"/>
          <w:color w:val="000000"/>
        </w:rPr>
        <w:t>STATE OF MAINE</w:t>
      </w:r>
      <w:r w:rsidR="00AA4ED5" w:rsidRPr="00370136">
        <w:rPr>
          <w:rFonts w:ascii="Arial" w:hAnsi="Arial" w:cs="Arial"/>
          <w:b/>
          <w:snapToGrid w:val="0"/>
          <w:color w:val="000000"/>
        </w:rPr>
        <w:t xml:space="preserve"> REQUEST FOR PROPOSALS</w:t>
      </w:r>
    </w:p>
    <w:p w14:paraId="12A6B1C1" w14:textId="40CC79C6" w:rsidR="003F58ED" w:rsidRPr="00B758D2" w:rsidRDefault="003F58ED" w:rsidP="003F58ED">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w:t>
      </w:r>
      <w:r w:rsidRPr="008F0892">
        <w:rPr>
          <w:rFonts w:ascii="Arial" w:hAnsi="Arial" w:cs="Arial"/>
          <w:b/>
          <w:snapToGrid w:val="0"/>
          <w:u w:val="single"/>
        </w:rPr>
        <w:t xml:space="preserve">AMENDMENT # </w:t>
      </w:r>
      <w:r w:rsidR="00C756E2">
        <w:rPr>
          <w:rFonts w:ascii="Arial" w:hAnsi="Arial" w:cs="Arial"/>
          <w:b/>
          <w:snapToGrid w:val="0"/>
          <w:u w:val="single"/>
        </w:rPr>
        <w:t>2</w:t>
      </w:r>
      <w:r w:rsidR="00E52A93" w:rsidRPr="008F0892">
        <w:rPr>
          <w:rFonts w:ascii="Arial" w:hAnsi="Arial" w:cs="Arial"/>
          <w:b/>
          <w:snapToGrid w:val="0"/>
          <w:u w:val="single"/>
        </w:rPr>
        <w:t xml:space="preserve"> </w:t>
      </w:r>
      <w:r w:rsidRPr="008F0892">
        <w:rPr>
          <w:rFonts w:ascii="Arial" w:hAnsi="Arial" w:cs="Arial"/>
          <w:b/>
          <w:snapToGrid w:val="0"/>
          <w:u w:val="single"/>
        </w:rPr>
        <w:t>AND</w:t>
      </w:r>
    </w:p>
    <w:p w14:paraId="1FFDF8BB" w14:textId="77777777" w:rsidR="00AA4ED5" w:rsidRPr="00370136"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370136">
        <w:rPr>
          <w:rFonts w:ascii="Arial" w:hAnsi="Arial" w:cs="Arial"/>
          <w:b/>
          <w:snapToGrid w:val="0"/>
          <w:color w:val="000000"/>
          <w:u w:val="single"/>
        </w:rPr>
        <w:t xml:space="preserve">RFP </w:t>
      </w:r>
      <w:r w:rsidR="004567DF" w:rsidRPr="00370136">
        <w:rPr>
          <w:rFonts w:ascii="Arial" w:hAnsi="Arial" w:cs="Arial"/>
          <w:b/>
          <w:snapToGrid w:val="0"/>
          <w:color w:val="000000"/>
          <w:u w:val="single"/>
        </w:rPr>
        <w:t xml:space="preserve">SUBMITTED </w:t>
      </w:r>
      <w:r w:rsidR="00224849" w:rsidRPr="00370136">
        <w:rPr>
          <w:rFonts w:ascii="Arial" w:hAnsi="Arial" w:cs="Arial"/>
          <w:b/>
          <w:snapToGrid w:val="0"/>
          <w:color w:val="000000"/>
          <w:u w:val="single"/>
        </w:rPr>
        <w:t>QUESTIONS &amp;</w:t>
      </w:r>
      <w:r w:rsidR="00AA4ED5" w:rsidRPr="00370136">
        <w:rPr>
          <w:rFonts w:ascii="Arial" w:hAnsi="Arial" w:cs="Arial"/>
          <w:b/>
          <w:snapToGrid w:val="0"/>
          <w:color w:val="000000"/>
          <w:u w:val="single"/>
        </w:rPr>
        <w:t xml:space="preserve"> ANSWERS</w:t>
      </w:r>
      <w:r w:rsidR="00224849" w:rsidRPr="00370136">
        <w:rPr>
          <w:rFonts w:ascii="Arial" w:hAnsi="Arial" w:cs="Arial"/>
          <w:b/>
          <w:snapToGrid w:val="0"/>
          <w:color w:val="000000"/>
          <w:u w:val="single"/>
        </w:rPr>
        <w:t xml:space="preserve"> SUMMARY</w:t>
      </w:r>
    </w:p>
    <w:p w14:paraId="6D3BD993" w14:textId="77777777" w:rsidR="00131249" w:rsidRPr="00370136" w:rsidRDefault="00131249" w:rsidP="00131249">
      <w:pPr>
        <w:rPr>
          <w:rFonts w:ascii="Arial" w:hAnsi="Arial" w:cs="Arial"/>
          <w:color w:val="000000"/>
        </w:rPr>
      </w:pPr>
    </w:p>
    <w:p w14:paraId="2C16CCB9" w14:textId="77777777" w:rsidR="007366D2" w:rsidRPr="00370136" w:rsidRDefault="007366D2" w:rsidP="00131249">
      <w:pPr>
        <w:rPr>
          <w:rFonts w:ascii="Arial" w:hAnsi="Arial" w:cs="Arial"/>
          <w:color w:val="000000"/>
        </w:rPr>
      </w:pPr>
    </w:p>
    <w:tbl>
      <w:tblPr>
        <w:tblW w:w="9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734"/>
        <w:gridCol w:w="5061"/>
      </w:tblGrid>
      <w:tr w:rsidR="00837848" w:rsidRPr="00370136" w14:paraId="59CDA188" w14:textId="77777777" w:rsidTr="00031A25">
        <w:trPr>
          <w:trHeight w:val="845"/>
          <w:jc w:val="center"/>
        </w:trPr>
        <w:tc>
          <w:tcPr>
            <w:tcW w:w="4734" w:type="dxa"/>
            <w:vAlign w:val="center"/>
          </w:tcPr>
          <w:p w14:paraId="01B8937A" w14:textId="77777777" w:rsidR="00837848" w:rsidRPr="00370136" w:rsidRDefault="00837848" w:rsidP="00837848">
            <w:pPr>
              <w:rPr>
                <w:rFonts w:ascii="Arial" w:hAnsi="Arial" w:cs="Arial"/>
                <w:b/>
                <w:color w:val="000000"/>
              </w:rPr>
            </w:pPr>
            <w:r w:rsidRPr="00370136">
              <w:rPr>
                <w:rFonts w:ascii="Arial" w:hAnsi="Arial" w:cs="Arial"/>
                <w:b/>
                <w:color w:val="000000"/>
              </w:rPr>
              <w:t>RFP NUMBER AND TITLE:</w:t>
            </w:r>
          </w:p>
        </w:tc>
        <w:tc>
          <w:tcPr>
            <w:tcW w:w="5060" w:type="dxa"/>
            <w:vAlign w:val="center"/>
          </w:tcPr>
          <w:p w14:paraId="20FE60A0" w14:textId="3DE4D65E" w:rsidR="00837848" w:rsidRPr="00370136" w:rsidRDefault="006475B0" w:rsidP="008F0892">
            <w:pPr>
              <w:rPr>
                <w:rFonts w:ascii="Arial" w:hAnsi="Arial" w:cs="Arial"/>
              </w:rPr>
            </w:pPr>
            <w:r>
              <w:rPr>
                <w:rFonts w:ascii="Arial" w:hAnsi="Arial" w:cs="Arial"/>
              </w:rPr>
              <w:t>2024</w:t>
            </w:r>
            <w:r w:rsidR="00CE398C">
              <w:rPr>
                <w:rFonts w:ascii="Arial" w:hAnsi="Arial" w:cs="Arial"/>
              </w:rPr>
              <w:t>08158</w:t>
            </w:r>
            <w:r w:rsidR="008F0892">
              <w:rPr>
                <w:rFonts w:ascii="Arial" w:hAnsi="Arial" w:cs="Arial"/>
              </w:rPr>
              <w:t xml:space="preserve"> </w:t>
            </w:r>
            <w:r w:rsidR="008F0892" w:rsidRPr="008F0892">
              <w:rPr>
                <w:rFonts w:ascii="Arial" w:hAnsi="Arial" w:cs="Arial"/>
                <w:u w:val="single"/>
              </w:rPr>
              <w:t>Pre-Qualified Vendor List for Expert Analysis, Consulting Services and Program Monitoring and Compliance</w:t>
            </w:r>
            <w:r w:rsidR="008F0892" w:rsidRPr="008F0892">
              <w:rPr>
                <w:rFonts w:ascii="Arial" w:hAnsi="Arial" w:cs="Arial"/>
              </w:rPr>
              <w:t>  </w:t>
            </w:r>
          </w:p>
        </w:tc>
      </w:tr>
      <w:tr w:rsidR="008D098F" w:rsidRPr="00370136" w14:paraId="477BA1FA" w14:textId="77777777" w:rsidTr="00031A25">
        <w:trPr>
          <w:trHeight w:val="271"/>
          <w:jc w:val="center"/>
        </w:trPr>
        <w:tc>
          <w:tcPr>
            <w:tcW w:w="4734" w:type="dxa"/>
            <w:vAlign w:val="center"/>
          </w:tcPr>
          <w:p w14:paraId="40BAD338" w14:textId="77777777" w:rsidR="008D098F" w:rsidRPr="00370136" w:rsidRDefault="008D098F" w:rsidP="008D098F">
            <w:pPr>
              <w:rPr>
                <w:rFonts w:ascii="Arial" w:hAnsi="Arial" w:cs="Arial"/>
                <w:b/>
                <w:color w:val="000000"/>
              </w:rPr>
            </w:pPr>
            <w:r w:rsidRPr="00370136">
              <w:rPr>
                <w:rFonts w:ascii="Arial" w:hAnsi="Arial" w:cs="Arial"/>
                <w:b/>
                <w:color w:val="000000"/>
              </w:rPr>
              <w:t>RFP ISSUED BY:</w:t>
            </w:r>
          </w:p>
        </w:tc>
        <w:tc>
          <w:tcPr>
            <w:tcW w:w="5060" w:type="dxa"/>
            <w:vAlign w:val="center"/>
          </w:tcPr>
          <w:p w14:paraId="5A45EC00" w14:textId="6A2DB6AB" w:rsidR="008D098F" w:rsidRPr="008F0892" w:rsidRDefault="00E52A93" w:rsidP="008D098F">
            <w:pPr>
              <w:rPr>
                <w:rFonts w:ascii="Arial" w:hAnsi="Arial" w:cs="Arial"/>
                <w:color w:val="FF0000"/>
              </w:rPr>
            </w:pPr>
            <w:r w:rsidRPr="008F0892">
              <w:rPr>
                <w:rFonts w:ascii="Arial" w:hAnsi="Arial" w:cs="Arial"/>
              </w:rPr>
              <w:t>Governor’s Energy Office</w:t>
            </w:r>
          </w:p>
        </w:tc>
      </w:tr>
      <w:tr w:rsidR="00837848" w:rsidRPr="00370136" w14:paraId="7326E1B8" w14:textId="77777777" w:rsidTr="00031A25">
        <w:trPr>
          <w:trHeight w:val="1403"/>
          <w:jc w:val="center"/>
        </w:trPr>
        <w:tc>
          <w:tcPr>
            <w:tcW w:w="4734" w:type="dxa"/>
            <w:vAlign w:val="center"/>
          </w:tcPr>
          <w:p w14:paraId="6D01D5D3" w14:textId="77777777" w:rsidR="00837848" w:rsidRPr="00370136" w:rsidRDefault="00837848" w:rsidP="00837848">
            <w:pPr>
              <w:rPr>
                <w:rFonts w:ascii="Arial" w:hAnsi="Arial" w:cs="Arial"/>
                <w:b/>
                <w:color w:val="000000"/>
              </w:rPr>
            </w:pPr>
            <w:r w:rsidRPr="00370136">
              <w:rPr>
                <w:rFonts w:ascii="Arial" w:hAnsi="Arial" w:cs="Arial"/>
                <w:b/>
                <w:color w:val="000000"/>
              </w:rPr>
              <w:t>SUBMITTED QUESTIONS DUE DATE:</w:t>
            </w:r>
          </w:p>
        </w:tc>
        <w:tc>
          <w:tcPr>
            <w:tcW w:w="5060" w:type="dxa"/>
            <w:vAlign w:val="center"/>
          </w:tcPr>
          <w:p w14:paraId="7A74EFF7" w14:textId="1400FF28" w:rsidR="00837848" w:rsidRPr="00460250" w:rsidRDefault="00460250" w:rsidP="00837848">
            <w:pPr>
              <w:rPr>
                <w:rFonts w:ascii="Arial" w:hAnsi="Arial" w:cs="Arial"/>
              </w:rPr>
            </w:pPr>
            <w:r w:rsidRPr="00460250">
              <w:rPr>
                <w:rFonts w:ascii="Arial" w:hAnsi="Arial" w:cs="Arial"/>
              </w:rPr>
              <w:t xml:space="preserve">Questions regarding this RFP can be submitted at any time while this RFP is open.  All questions </w:t>
            </w:r>
            <w:r w:rsidRPr="00460250">
              <w:rPr>
                <w:rFonts w:ascii="Arial" w:hAnsi="Arial" w:cs="Arial"/>
                <w:u w:val="single"/>
              </w:rPr>
              <w:t>must</w:t>
            </w:r>
            <w:r w:rsidRPr="00460250">
              <w:rPr>
                <w:rFonts w:ascii="Arial" w:hAnsi="Arial" w:cs="Arial"/>
              </w:rPr>
              <w:t xml:space="preserve"> be submitted, by e-mail, to the address identified above.  Please include </w:t>
            </w:r>
            <w:r w:rsidRPr="00460250">
              <w:rPr>
                <w:rFonts w:ascii="Arial" w:hAnsi="Arial" w:cs="Arial"/>
                <w:u w:val="single"/>
              </w:rPr>
              <w:t>“</w:t>
            </w:r>
            <w:r w:rsidRPr="00460250">
              <w:rPr>
                <w:rFonts w:ascii="Arial" w:hAnsi="Arial" w:cs="Arial"/>
              </w:rPr>
              <w:t xml:space="preserve">202408158 </w:t>
            </w:r>
            <w:r w:rsidRPr="00460250">
              <w:rPr>
                <w:rFonts w:ascii="Arial" w:hAnsi="Arial" w:cs="Arial"/>
                <w:u w:val="single"/>
              </w:rPr>
              <w:t xml:space="preserve">Questions” </w:t>
            </w:r>
            <w:r w:rsidRPr="00460250">
              <w:rPr>
                <w:rFonts w:ascii="Arial" w:hAnsi="Arial" w:cs="Arial"/>
              </w:rPr>
              <w:t>in the subject line of your email. </w:t>
            </w:r>
          </w:p>
        </w:tc>
      </w:tr>
      <w:tr w:rsidR="00837848" w:rsidRPr="00370136" w14:paraId="120D8D3B" w14:textId="77777777" w:rsidTr="00031A25">
        <w:trPr>
          <w:trHeight w:val="558"/>
          <w:jc w:val="center"/>
        </w:trPr>
        <w:tc>
          <w:tcPr>
            <w:tcW w:w="4734" w:type="dxa"/>
            <w:vAlign w:val="center"/>
          </w:tcPr>
          <w:p w14:paraId="35AE4DF3" w14:textId="77777777" w:rsidR="00837848" w:rsidRPr="00370136" w:rsidRDefault="003F58ED" w:rsidP="00837848">
            <w:pPr>
              <w:rPr>
                <w:rFonts w:ascii="Arial" w:hAnsi="Arial" w:cs="Arial"/>
                <w:b/>
                <w:color w:val="000000"/>
              </w:rPr>
            </w:pPr>
            <w:r>
              <w:rPr>
                <w:rFonts w:ascii="Arial" w:hAnsi="Arial" w:cs="Arial"/>
                <w:b/>
                <w:color w:val="000000"/>
              </w:rPr>
              <w:t xml:space="preserve">AMENDMENT AND </w:t>
            </w:r>
            <w:r w:rsidRPr="0060091A">
              <w:rPr>
                <w:rFonts w:ascii="Arial" w:hAnsi="Arial" w:cs="Arial"/>
                <w:b/>
                <w:color w:val="000000"/>
              </w:rPr>
              <w:t>QUESTION &amp; ANSWER SUMMARY ISSUED:</w:t>
            </w:r>
          </w:p>
        </w:tc>
        <w:tc>
          <w:tcPr>
            <w:tcW w:w="5060" w:type="dxa"/>
            <w:vAlign w:val="center"/>
          </w:tcPr>
          <w:p w14:paraId="7AF131B9" w14:textId="3AC1CB60" w:rsidR="00837848" w:rsidRPr="00FA16E1" w:rsidRDefault="00CE398C" w:rsidP="00837848">
            <w:pPr>
              <w:rPr>
                <w:rFonts w:ascii="Arial" w:hAnsi="Arial" w:cs="Arial"/>
              </w:rPr>
            </w:pPr>
            <w:r w:rsidRPr="00E52A93">
              <w:rPr>
                <w:rFonts w:ascii="Arial" w:hAnsi="Arial" w:cs="Arial"/>
              </w:rPr>
              <w:t>November 5, 2024</w:t>
            </w:r>
          </w:p>
        </w:tc>
      </w:tr>
      <w:tr w:rsidR="00837848" w:rsidRPr="00370136" w14:paraId="7EAB39E1" w14:textId="77777777" w:rsidTr="00031A25">
        <w:trPr>
          <w:trHeight w:val="558"/>
          <w:jc w:val="center"/>
        </w:trPr>
        <w:tc>
          <w:tcPr>
            <w:tcW w:w="4734" w:type="dxa"/>
            <w:vAlign w:val="center"/>
          </w:tcPr>
          <w:p w14:paraId="2CEFD033" w14:textId="77777777" w:rsidR="00837848" w:rsidRPr="00370136" w:rsidRDefault="00837848" w:rsidP="00837848">
            <w:pPr>
              <w:rPr>
                <w:rFonts w:ascii="Arial" w:hAnsi="Arial" w:cs="Arial"/>
                <w:b/>
              </w:rPr>
            </w:pPr>
            <w:r w:rsidRPr="00370136">
              <w:rPr>
                <w:rFonts w:ascii="Arial" w:hAnsi="Arial" w:cs="Arial"/>
                <w:b/>
              </w:rPr>
              <w:t>PROPOSAL DUE DATE:</w:t>
            </w:r>
          </w:p>
        </w:tc>
        <w:tc>
          <w:tcPr>
            <w:tcW w:w="5060" w:type="dxa"/>
            <w:vAlign w:val="center"/>
          </w:tcPr>
          <w:p w14:paraId="0712FE1C" w14:textId="7F1EF3D7" w:rsidR="00837848" w:rsidRPr="00370136" w:rsidRDefault="00E52A93" w:rsidP="00837848">
            <w:pPr>
              <w:rPr>
                <w:rFonts w:ascii="Arial" w:hAnsi="Arial" w:cs="Arial"/>
              </w:rPr>
            </w:pPr>
            <w:r w:rsidRPr="009D6766">
              <w:rPr>
                <w:rFonts w:ascii="Arial" w:hAnsi="Arial" w:cs="Arial"/>
              </w:rPr>
              <w:t>November 1</w:t>
            </w:r>
            <w:r w:rsidR="008F0892" w:rsidRPr="009D6766">
              <w:rPr>
                <w:rFonts w:ascii="Arial" w:hAnsi="Arial" w:cs="Arial"/>
              </w:rPr>
              <w:t>3</w:t>
            </w:r>
            <w:r w:rsidRPr="009D6766">
              <w:rPr>
                <w:rFonts w:ascii="Arial" w:hAnsi="Arial" w:cs="Arial"/>
              </w:rPr>
              <w:t xml:space="preserve">, </w:t>
            </w:r>
            <w:r w:rsidR="009D6766" w:rsidRPr="009D6766">
              <w:rPr>
                <w:rFonts w:ascii="Arial" w:hAnsi="Arial" w:cs="Arial"/>
              </w:rPr>
              <w:t>2024,</w:t>
            </w:r>
            <w:r w:rsidRPr="009D6766">
              <w:rPr>
                <w:rFonts w:ascii="Arial" w:hAnsi="Arial" w:cs="Arial"/>
              </w:rPr>
              <w:t xml:space="preserve"> no later than 11:59 p.m., local time </w:t>
            </w:r>
            <w:r w:rsidR="009A0273" w:rsidRPr="009D6766">
              <w:rPr>
                <w:rFonts w:ascii="Arial" w:hAnsi="Arial" w:cs="Arial"/>
              </w:rPr>
              <w:t>no later than 11:59 p.m. local time</w:t>
            </w:r>
          </w:p>
        </w:tc>
      </w:tr>
      <w:tr w:rsidR="00837848" w:rsidRPr="00370136" w14:paraId="3E144C5E" w14:textId="77777777" w:rsidTr="00031A25">
        <w:trPr>
          <w:trHeight w:val="351"/>
          <w:jc w:val="center"/>
        </w:trPr>
        <w:tc>
          <w:tcPr>
            <w:tcW w:w="4734" w:type="dxa"/>
            <w:vAlign w:val="center"/>
          </w:tcPr>
          <w:p w14:paraId="09D87869" w14:textId="77777777" w:rsidR="00837848" w:rsidRPr="00370136" w:rsidRDefault="00837848" w:rsidP="00837848">
            <w:pPr>
              <w:rPr>
                <w:rFonts w:ascii="Arial" w:hAnsi="Arial" w:cs="Arial"/>
                <w:b/>
                <w:color w:val="000000"/>
              </w:rPr>
            </w:pPr>
            <w:r w:rsidRPr="00370136">
              <w:rPr>
                <w:rFonts w:ascii="Arial" w:hAnsi="Arial" w:cs="Arial"/>
                <w:b/>
                <w:color w:val="000000"/>
              </w:rPr>
              <w:t>PROPOSALS DUE TO:</w:t>
            </w:r>
          </w:p>
        </w:tc>
        <w:tc>
          <w:tcPr>
            <w:tcW w:w="5060" w:type="dxa"/>
            <w:vAlign w:val="center"/>
          </w:tcPr>
          <w:p w14:paraId="508FF76F" w14:textId="77777777" w:rsidR="00837848" w:rsidRPr="00370136" w:rsidRDefault="00846FC5" w:rsidP="00837848">
            <w:pPr>
              <w:rPr>
                <w:rFonts w:ascii="Arial" w:hAnsi="Arial" w:cs="Arial"/>
                <w:color w:val="FF0000"/>
              </w:rPr>
            </w:pPr>
            <w:hyperlink r:id="rId11" w:history="1">
              <w:r w:rsidRPr="00370136">
                <w:rPr>
                  <w:rStyle w:val="Hyperlink"/>
                  <w:rFonts w:ascii="Arial" w:hAnsi="Arial" w:cs="Arial"/>
                </w:rPr>
                <w:t>Proposals@maine.gov</w:t>
              </w:r>
            </w:hyperlink>
          </w:p>
        </w:tc>
      </w:tr>
      <w:tr w:rsidR="00586382" w:rsidRPr="00370136" w14:paraId="2F15536A" w14:textId="77777777" w:rsidTr="00031A25">
        <w:trPr>
          <w:trHeight w:val="948"/>
          <w:jc w:val="center"/>
        </w:trPr>
        <w:tc>
          <w:tcPr>
            <w:tcW w:w="9795" w:type="dxa"/>
            <w:gridSpan w:val="2"/>
            <w:vAlign w:val="center"/>
          </w:tcPr>
          <w:p w14:paraId="2BC29355" w14:textId="77777777" w:rsidR="00586382" w:rsidRPr="0060091A" w:rsidRDefault="00586382" w:rsidP="00586382">
            <w:pPr>
              <w:rPr>
                <w:rFonts w:ascii="Arial" w:hAnsi="Arial" w:cs="Arial"/>
                <w:color w:val="000000"/>
              </w:rPr>
            </w:pPr>
            <w:r w:rsidRPr="0060091A">
              <w:rPr>
                <w:rFonts w:ascii="Arial" w:hAnsi="Arial" w:cs="Arial"/>
                <w:b/>
                <w:color w:val="000000"/>
              </w:rPr>
              <w:tab/>
            </w:r>
          </w:p>
          <w:p w14:paraId="629AEDE8" w14:textId="77777777" w:rsidR="00586382" w:rsidRPr="0060091A" w:rsidRDefault="00586382" w:rsidP="00586382">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6CA5C8CD" w14:textId="77777777" w:rsidR="00586382" w:rsidRPr="0060091A" w:rsidRDefault="00586382" w:rsidP="00586382">
            <w:pPr>
              <w:rPr>
                <w:rFonts w:ascii="Arial" w:hAnsi="Arial" w:cs="Arial"/>
                <w:color w:val="000000"/>
              </w:rPr>
            </w:pPr>
          </w:p>
        </w:tc>
      </w:tr>
      <w:tr w:rsidR="008F0892" w:rsidRPr="00370136" w14:paraId="423FE449" w14:textId="77777777" w:rsidTr="00031A25">
        <w:trPr>
          <w:trHeight w:val="4850"/>
          <w:jc w:val="center"/>
        </w:trPr>
        <w:tc>
          <w:tcPr>
            <w:tcW w:w="9795" w:type="dxa"/>
            <w:gridSpan w:val="2"/>
          </w:tcPr>
          <w:p w14:paraId="25762DA1" w14:textId="77777777" w:rsidR="008F0892" w:rsidRDefault="008F0892" w:rsidP="00FA6E03">
            <w:pPr>
              <w:rPr>
                <w:rFonts w:ascii="Arial" w:hAnsi="Arial" w:cs="Arial"/>
                <w:b/>
                <w:color w:val="000000"/>
              </w:rPr>
            </w:pPr>
            <w:r w:rsidRPr="00355315">
              <w:rPr>
                <w:rFonts w:ascii="Arial" w:hAnsi="Arial" w:cs="Arial"/>
                <w:b/>
                <w:color w:val="000000"/>
              </w:rPr>
              <w:t>REVISED LANGUAGE IN RFP</w:t>
            </w:r>
            <w:r>
              <w:rPr>
                <w:rFonts w:ascii="Arial" w:hAnsi="Arial" w:cs="Arial"/>
                <w:b/>
                <w:color w:val="000000"/>
              </w:rPr>
              <w:t xml:space="preserve"> (if any)</w:t>
            </w:r>
            <w:r w:rsidRPr="00355315">
              <w:rPr>
                <w:rFonts w:ascii="Arial" w:hAnsi="Arial" w:cs="Arial"/>
                <w:b/>
                <w:color w:val="000000"/>
              </w:rPr>
              <w:t>:</w:t>
            </w:r>
          </w:p>
          <w:p w14:paraId="41C14132" w14:textId="77777777" w:rsidR="008F0892" w:rsidRDefault="008F0892" w:rsidP="00FA6E03">
            <w:pPr>
              <w:adjustRightInd w:val="0"/>
              <w:rPr>
                <w:rFonts w:ascii="Arial" w:hAnsi="Arial" w:cs="Arial"/>
                <w:b/>
                <w:color w:val="000000"/>
              </w:rPr>
            </w:pPr>
          </w:p>
          <w:p w14:paraId="2DEEEE7C" w14:textId="0A71236E" w:rsidR="008F0892" w:rsidRPr="00FC63C7" w:rsidRDefault="008F0892" w:rsidP="00FA6E03">
            <w:pPr>
              <w:adjustRightInd w:val="0"/>
              <w:rPr>
                <w:rFonts w:ascii="Arial" w:hAnsi="Arial" w:cs="Arial"/>
                <w:color w:val="000000"/>
              </w:rPr>
            </w:pPr>
            <w:r w:rsidRPr="009D6766">
              <w:rPr>
                <w:rFonts w:ascii="Arial" w:hAnsi="Arial" w:cs="Arial"/>
              </w:rPr>
              <w:t>All references to the Proposal Submission Deadline of November 12, 2024, no later than 11:59 PM local time are amended to November 13, 2024, no later than 11:59 PM local time.</w:t>
            </w:r>
            <w:r w:rsidRPr="009D6766">
              <w:rPr>
                <w:rFonts w:ascii="Calibri" w:hAnsi="Calibri" w:cstheme="minorBidi"/>
                <w:kern w:val="2"/>
                <w:sz w:val="22"/>
                <w:szCs w:val="21"/>
                <w14:ligatures w14:val="standardContextual"/>
              </w:rPr>
              <w:t xml:space="preserve"> </w:t>
            </w:r>
            <w:r w:rsidRPr="009D6766">
              <w:rPr>
                <w:rFonts w:ascii="Arial" w:hAnsi="Arial" w:cs="Arial"/>
              </w:rPr>
              <w:t xml:space="preserve">All references to the Proposal Submission Deadline of November 12, 2024, no later than 11:59 PM local time (as amended in Amendment #1) are amended to November 13, 2024, no later than 11:59 PM local time </w:t>
            </w:r>
          </w:p>
        </w:tc>
      </w:tr>
    </w:tbl>
    <w:p w14:paraId="425DCEAB" w14:textId="77777777" w:rsidR="008F0892" w:rsidRDefault="008F0892" w:rsidP="008F0892">
      <w:pPr>
        <w:rPr>
          <w:rFonts w:ascii="Arial" w:hAnsi="Arial" w:cs="Arial"/>
          <w:b/>
          <w:color w:val="000000"/>
        </w:rPr>
      </w:pPr>
    </w:p>
    <w:p w14:paraId="0098A11B" w14:textId="77777777" w:rsidR="008F0892" w:rsidRDefault="008F0892" w:rsidP="008F0892">
      <w:pPr>
        <w:rPr>
          <w:rFonts w:ascii="Arial" w:hAnsi="Arial" w:cs="Arial"/>
          <w:b/>
          <w:color w:val="000000"/>
        </w:rPr>
      </w:pPr>
    </w:p>
    <w:p w14:paraId="1881FBEA" w14:textId="77777777" w:rsidR="009D6766" w:rsidRDefault="009D6766" w:rsidP="008F0892">
      <w:pPr>
        <w:rPr>
          <w:rFonts w:ascii="Arial" w:hAnsi="Arial" w:cs="Arial"/>
          <w:b/>
        </w:rPr>
      </w:pPr>
    </w:p>
    <w:p w14:paraId="6ECC507D" w14:textId="2F1A2173" w:rsidR="00CF3AA7" w:rsidRDefault="008F0892" w:rsidP="008F0892">
      <w:pPr>
        <w:rPr>
          <w:rFonts w:ascii="Arial" w:hAnsi="Arial" w:cs="Arial"/>
          <w:b/>
        </w:rPr>
      </w:pPr>
      <w:r w:rsidRPr="008F0892">
        <w:rPr>
          <w:rFonts w:ascii="Arial" w:hAnsi="Arial" w:cs="Arial"/>
          <w:b/>
        </w:rPr>
        <w:lastRenderedPageBreak/>
        <w:t>Pr</w:t>
      </w:r>
      <w:r w:rsidR="00CF3AA7" w:rsidRPr="008F0892">
        <w:rPr>
          <w:rFonts w:ascii="Arial" w:hAnsi="Arial" w:cs="Arial"/>
          <w:b/>
        </w:rPr>
        <w:t xml:space="preserve">ovided below are </w:t>
      </w:r>
      <w:proofErr w:type="gramStart"/>
      <w:r w:rsidR="00CF3AA7" w:rsidRPr="008F0892">
        <w:rPr>
          <w:rFonts w:ascii="Arial" w:hAnsi="Arial" w:cs="Arial"/>
          <w:b/>
        </w:rPr>
        <w:t>submitted written questions received</w:t>
      </w:r>
      <w:proofErr w:type="gramEnd"/>
      <w:r w:rsidR="00CF3AA7" w:rsidRPr="008F0892">
        <w:rPr>
          <w:rFonts w:ascii="Arial" w:hAnsi="Arial" w:cs="Arial"/>
          <w:b/>
        </w:rPr>
        <w:t xml:space="preserve"> and the Department’s </w:t>
      </w:r>
      <w:r w:rsidR="00F9098C" w:rsidRPr="008F0892">
        <w:rPr>
          <w:rFonts w:ascii="Arial" w:hAnsi="Arial" w:cs="Arial"/>
          <w:b/>
        </w:rPr>
        <w:t>answer.</w:t>
      </w:r>
    </w:p>
    <w:p w14:paraId="45CCCAAB" w14:textId="77777777" w:rsidR="009D6766" w:rsidRPr="008F0892" w:rsidRDefault="009D6766" w:rsidP="008F0892">
      <w:pPr>
        <w:rPr>
          <w:rFonts w:ascii="Arial" w:hAnsi="Arial" w:cs="Arial"/>
          <w:b/>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8F0892" w:rsidRPr="008F0892" w14:paraId="0B0A4A56" w14:textId="77777777" w:rsidTr="00FA6E03">
        <w:trPr>
          <w:trHeight w:val="379"/>
        </w:trPr>
        <w:tc>
          <w:tcPr>
            <w:tcW w:w="691" w:type="dxa"/>
            <w:vMerge w:val="restart"/>
            <w:shd w:val="clear" w:color="auto" w:fill="BDD6EE"/>
            <w:vAlign w:val="center"/>
          </w:tcPr>
          <w:p w14:paraId="357BAB82" w14:textId="4427DB76" w:rsidR="008F0892" w:rsidRPr="008F0892" w:rsidRDefault="008F0892"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F0892">
              <w:rPr>
                <w:rFonts w:ascii="Arial" w:hAnsi="Arial" w:cs="Arial"/>
                <w:b/>
              </w:rPr>
              <w:t>1</w:t>
            </w:r>
          </w:p>
        </w:tc>
        <w:tc>
          <w:tcPr>
            <w:tcW w:w="1987" w:type="dxa"/>
            <w:tcBorders>
              <w:bottom w:val="single" w:sz="4" w:space="0" w:color="auto"/>
            </w:tcBorders>
            <w:shd w:val="clear" w:color="auto" w:fill="BDD6EE"/>
            <w:vAlign w:val="center"/>
          </w:tcPr>
          <w:p w14:paraId="646F78C9" w14:textId="77777777" w:rsidR="008F0892" w:rsidRPr="008F0892" w:rsidRDefault="008F0892"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F0892">
              <w:rPr>
                <w:rFonts w:ascii="Arial" w:hAnsi="Arial" w:cs="Arial"/>
                <w:b/>
              </w:rPr>
              <w:t>RFP Section &amp; Page Number</w:t>
            </w:r>
          </w:p>
        </w:tc>
        <w:tc>
          <w:tcPr>
            <w:tcW w:w="8009" w:type="dxa"/>
            <w:tcBorders>
              <w:bottom w:val="single" w:sz="4" w:space="0" w:color="auto"/>
            </w:tcBorders>
            <w:shd w:val="clear" w:color="auto" w:fill="BDD6EE"/>
            <w:vAlign w:val="center"/>
          </w:tcPr>
          <w:p w14:paraId="237999B4" w14:textId="77777777" w:rsidR="008F0892" w:rsidRPr="008F0892" w:rsidRDefault="008F0892"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F0892">
              <w:rPr>
                <w:rFonts w:ascii="Arial" w:hAnsi="Arial" w:cs="Arial"/>
                <w:b/>
              </w:rPr>
              <w:t>Question</w:t>
            </w:r>
          </w:p>
        </w:tc>
      </w:tr>
      <w:tr w:rsidR="008F0892" w:rsidRPr="00DA33EF" w14:paraId="36417FF5" w14:textId="77777777" w:rsidTr="00FA6E03">
        <w:trPr>
          <w:trHeight w:val="379"/>
        </w:trPr>
        <w:tc>
          <w:tcPr>
            <w:tcW w:w="691" w:type="dxa"/>
            <w:vMerge/>
            <w:shd w:val="clear" w:color="auto" w:fill="FFFFFF"/>
          </w:tcPr>
          <w:p w14:paraId="24D284B5" w14:textId="77777777" w:rsidR="008F0892" w:rsidRPr="00DA33EF" w:rsidRDefault="008F0892"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39E7D3" w14:textId="77777777" w:rsidR="008F0892" w:rsidRPr="0092742B" w:rsidRDefault="008F0892"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2742B">
              <w:rPr>
                <w:rFonts w:ascii="Arial" w:eastAsia="Calibri" w:hAnsi="Arial" w:cs="Arial"/>
              </w:rPr>
              <w:t>Cover Page</w:t>
            </w:r>
          </w:p>
        </w:tc>
        <w:tc>
          <w:tcPr>
            <w:tcW w:w="8009" w:type="dxa"/>
            <w:shd w:val="clear" w:color="auto" w:fill="FFFFFF"/>
            <w:vAlign w:val="center"/>
          </w:tcPr>
          <w:p w14:paraId="58EC8B71" w14:textId="77777777" w:rsidR="008F0892" w:rsidRPr="00DA33EF" w:rsidRDefault="008F0892" w:rsidP="008F08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DA33EF">
              <w:rPr>
                <w:rFonts w:ascii="Arial" w:eastAsia="Calibri" w:hAnsi="Arial" w:cs="Arial"/>
              </w:rPr>
              <w:t>The cover page of the RFP indicates that responses are due by 11:59PM EST on November 12, 2024.  However, page 3 of the document indicates that responses are due by 11:59PM local time on November 11, 2024.  Can you please confirm the due date?</w:t>
            </w:r>
          </w:p>
          <w:p w14:paraId="2BF377A3" w14:textId="77777777" w:rsidR="008F0892" w:rsidRPr="00DA33EF" w:rsidRDefault="008F0892"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F0892" w:rsidRPr="00DA33EF" w14:paraId="1040F033" w14:textId="77777777" w:rsidTr="008F0892">
        <w:trPr>
          <w:trHeight w:val="379"/>
        </w:trPr>
        <w:tc>
          <w:tcPr>
            <w:tcW w:w="691" w:type="dxa"/>
            <w:vMerge/>
            <w:shd w:val="clear" w:color="auto" w:fill="BDD6EE"/>
          </w:tcPr>
          <w:p w14:paraId="09D6A862" w14:textId="77777777" w:rsidR="008F0892" w:rsidRPr="00DA33EF" w:rsidRDefault="008F0892" w:rsidP="008F08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cPr>
          <w:p w14:paraId="0B066AEE" w14:textId="0C2E1C76" w:rsidR="008F0892" w:rsidRPr="00DA33EF" w:rsidRDefault="008F0892" w:rsidP="008F08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8F0892" w:rsidRPr="00DA33EF" w14:paraId="74E51749" w14:textId="77777777" w:rsidTr="008F0892">
        <w:trPr>
          <w:trHeight w:val="379"/>
        </w:trPr>
        <w:tc>
          <w:tcPr>
            <w:tcW w:w="691" w:type="dxa"/>
            <w:vMerge/>
          </w:tcPr>
          <w:p w14:paraId="264B8FCC" w14:textId="77777777" w:rsidR="008F0892" w:rsidRPr="00DA33EF" w:rsidRDefault="008F0892" w:rsidP="008F08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tcPr>
          <w:p w14:paraId="3BD85296" w14:textId="6626F011" w:rsidR="008F0892" w:rsidRPr="00DA33EF" w:rsidRDefault="008F0892" w:rsidP="008F0892">
            <w:pPr>
              <w:ind w:left="180"/>
              <w:rPr>
                <w:rFonts w:ascii="Arial" w:eastAsia="Arial" w:hAnsi="Arial" w:cs="Arial"/>
              </w:rPr>
            </w:pPr>
            <w:r w:rsidRPr="00B81EF5">
              <w:rPr>
                <w:rFonts w:ascii="Arial" w:eastAsia="Arial" w:hAnsi="Arial" w:cs="Arial"/>
              </w:rPr>
              <w:t>RFP responses are due by 11:59PM EST, November 13, 2024.</w:t>
            </w:r>
          </w:p>
        </w:tc>
      </w:tr>
    </w:tbl>
    <w:p w14:paraId="77D67183" w14:textId="77777777" w:rsidR="008F0892" w:rsidRDefault="008F0892" w:rsidP="008F0892">
      <w:pPr>
        <w:rPr>
          <w:rFonts w:ascii="Arial" w:hAnsi="Arial" w:cs="Arial"/>
          <w:b/>
          <w:color w:val="000000"/>
        </w:rPr>
      </w:pPr>
    </w:p>
    <w:p w14:paraId="0A212EF6"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2BE7F07E" w14:textId="77777777" w:rsidTr="00E52A93">
        <w:trPr>
          <w:trHeight w:val="379"/>
        </w:trPr>
        <w:tc>
          <w:tcPr>
            <w:tcW w:w="691" w:type="dxa"/>
            <w:vMerge w:val="restart"/>
            <w:shd w:val="clear" w:color="auto" w:fill="BDD6EE"/>
            <w:vAlign w:val="center"/>
          </w:tcPr>
          <w:p w14:paraId="361353A8"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2</w:t>
            </w:r>
          </w:p>
        </w:tc>
        <w:tc>
          <w:tcPr>
            <w:tcW w:w="1987" w:type="dxa"/>
            <w:tcBorders>
              <w:bottom w:val="single" w:sz="4" w:space="0" w:color="auto"/>
            </w:tcBorders>
            <w:shd w:val="clear" w:color="auto" w:fill="BDD6EE"/>
            <w:vAlign w:val="center"/>
          </w:tcPr>
          <w:p w14:paraId="1E7D2807"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vAlign w:val="center"/>
          </w:tcPr>
          <w:p w14:paraId="42755FC5"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315F5B76" w14:textId="77777777" w:rsidTr="00E52A93">
        <w:trPr>
          <w:trHeight w:val="379"/>
        </w:trPr>
        <w:tc>
          <w:tcPr>
            <w:tcW w:w="691" w:type="dxa"/>
            <w:vMerge/>
            <w:shd w:val="clear" w:color="auto" w:fill="FFFFFF"/>
          </w:tcPr>
          <w:p w14:paraId="7C01E923"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059DBF9" w14:textId="77777777" w:rsidR="00E52A93" w:rsidRPr="0092742B"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2742B">
              <w:rPr>
                <w:rFonts w:ascii="Arial" w:eastAsia="Calibri" w:hAnsi="Arial" w:cs="Arial"/>
              </w:rPr>
              <w:t>Cover Page</w:t>
            </w:r>
          </w:p>
        </w:tc>
        <w:tc>
          <w:tcPr>
            <w:tcW w:w="8009" w:type="dxa"/>
            <w:shd w:val="clear" w:color="auto" w:fill="FFFFFF"/>
            <w:vAlign w:val="center"/>
          </w:tcPr>
          <w:p w14:paraId="4258CDD4"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Calibri" w:hAnsi="Arial" w:cs="Arial"/>
              </w:rPr>
              <w:t>Will the awarded vendor of this RFP be precluded from supporting the implementation of the Solar for All (SFA) grant?</w:t>
            </w:r>
          </w:p>
          <w:p w14:paraId="63DD06EB"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52A93" w:rsidRPr="00DA33EF" w14:paraId="334FC419" w14:textId="77777777" w:rsidTr="00E52A93">
        <w:trPr>
          <w:trHeight w:val="379"/>
        </w:trPr>
        <w:tc>
          <w:tcPr>
            <w:tcW w:w="691" w:type="dxa"/>
            <w:vMerge/>
            <w:shd w:val="clear" w:color="auto" w:fill="BDD6EE"/>
          </w:tcPr>
          <w:p w14:paraId="32447B89"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843FD0E"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02190EC1" w14:textId="77777777" w:rsidTr="00E52A93">
        <w:trPr>
          <w:trHeight w:val="379"/>
        </w:trPr>
        <w:tc>
          <w:tcPr>
            <w:tcW w:w="691" w:type="dxa"/>
            <w:vMerge/>
          </w:tcPr>
          <w:p w14:paraId="1622CDE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041A9B9" w14:textId="77777777" w:rsidR="00E52A93" w:rsidRPr="00DA33EF" w:rsidRDefault="00E52A93" w:rsidP="00FA6E03">
            <w:pPr>
              <w:ind w:left="180"/>
              <w:rPr>
                <w:rFonts w:ascii="Arial" w:eastAsia="Arial" w:hAnsi="Arial" w:cs="Arial"/>
              </w:rPr>
            </w:pPr>
            <w:r w:rsidRPr="00DA33EF">
              <w:rPr>
                <w:rFonts w:ascii="Arial" w:eastAsia="Arial" w:hAnsi="Arial" w:cs="Arial"/>
              </w:rPr>
              <w:t>No. This RFP does not seek proposals to implement financial or technical assistance under GEO’s Solar for All award. GEO anticipates selecting multiple vendors through this RFP to be placed on a pre-qualified vendor list (PQVL). No specific scope of work will be awarded to a specific vendor through this RFP. Vendors selected</w:t>
            </w:r>
            <w:r w:rsidRPr="00DA33EF" w:rsidDel="004A2FB5">
              <w:rPr>
                <w:rFonts w:ascii="Arial" w:eastAsia="Arial" w:hAnsi="Arial" w:cs="Arial"/>
              </w:rPr>
              <w:t xml:space="preserve"> </w:t>
            </w:r>
            <w:r w:rsidRPr="00DA33EF">
              <w:rPr>
                <w:rFonts w:ascii="Arial" w:eastAsia="Arial" w:hAnsi="Arial" w:cs="Arial"/>
              </w:rPr>
              <w:t>through this RFP for inclusion on the PQVL are not precluded from responding to future GEO RFPs. GEO may seek certain support services as specified in the RFP related to Solar for All.</w:t>
            </w:r>
          </w:p>
        </w:tc>
      </w:tr>
    </w:tbl>
    <w:p w14:paraId="1657AED9"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CDB7F2B"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3A1C9E78" w14:textId="77777777" w:rsidTr="00E52A93">
        <w:trPr>
          <w:trHeight w:val="379"/>
        </w:trPr>
        <w:tc>
          <w:tcPr>
            <w:tcW w:w="691" w:type="dxa"/>
            <w:vMerge w:val="restart"/>
            <w:shd w:val="clear" w:color="auto" w:fill="BDD6EE"/>
            <w:vAlign w:val="center"/>
          </w:tcPr>
          <w:p w14:paraId="4BAA7846"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3</w:t>
            </w:r>
          </w:p>
        </w:tc>
        <w:tc>
          <w:tcPr>
            <w:tcW w:w="1987" w:type="dxa"/>
            <w:tcBorders>
              <w:bottom w:val="single" w:sz="4" w:space="0" w:color="auto"/>
            </w:tcBorders>
            <w:shd w:val="clear" w:color="auto" w:fill="BDD6EE"/>
            <w:vAlign w:val="center"/>
          </w:tcPr>
          <w:p w14:paraId="65D50598"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vAlign w:val="center"/>
          </w:tcPr>
          <w:p w14:paraId="38449533"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6843CE0A" w14:textId="77777777" w:rsidTr="00E52A93">
        <w:trPr>
          <w:trHeight w:val="379"/>
        </w:trPr>
        <w:tc>
          <w:tcPr>
            <w:tcW w:w="691" w:type="dxa"/>
            <w:vMerge/>
            <w:shd w:val="clear" w:color="auto" w:fill="FFFFFF"/>
          </w:tcPr>
          <w:p w14:paraId="76F82C5F"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9CB1CFE" w14:textId="77777777" w:rsidR="00E52A93" w:rsidRPr="0092742B" w:rsidRDefault="00E52A93" w:rsidP="00FA6E03">
            <w:pPr>
              <w:rPr>
                <w:rFonts w:ascii="Arial" w:hAnsi="Arial" w:cs="Arial"/>
              </w:rPr>
            </w:pPr>
            <w:r w:rsidRPr="0092742B">
              <w:rPr>
                <w:rFonts w:ascii="Arial" w:eastAsia="Calibri" w:hAnsi="Arial" w:cs="Arial"/>
              </w:rPr>
              <w:t>Part I, Paragraph A</w:t>
            </w:r>
          </w:p>
          <w:p w14:paraId="70240613"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2742B">
              <w:rPr>
                <w:rFonts w:ascii="Arial" w:eastAsia="Calibri" w:hAnsi="Arial" w:cs="Arial"/>
              </w:rPr>
              <w:t>(pg. 5)</w:t>
            </w:r>
          </w:p>
        </w:tc>
        <w:tc>
          <w:tcPr>
            <w:tcW w:w="8009" w:type="dxa"/>
            <w:shd w:val="clear" w:color="auto" w:fill="FFFFFF"/>
            <w:vAlign w:val="center"/>
          </w:tcPr>
          <w:p w14:paraId="310A03E2"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Are the Pre-Qualified Vendor List services being undertaken as a proactive effort, or is it in response to an incident, investigation, improper activity, etc.? If the latter, what was the event that led to this need?</w:t>
            </w:r>
          </w:p>
        </w:tc>
      </w:tr>
      <w:tr w:rsidR="00E52A93" w:rsidRPr="00DA33EF" w14:paraId="0E3BCBE1" w14:textId="77777777" w:rsidTr="00E52A93">
        <w:trPr>
          <w:trHeight w:val="379"/>
        </w:trPr>
        <w:tc>
          <w:tcPr>
            <w:tcW w:w="691" w:type="dxa"/>
            <w:vMerge/>
            <w:shd w:val="clear" w:color="auto" w:fill="BDD6EE"/>
          </w:tcPr>
          <w:p w14:paraId="0C4446C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25BFE69"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3CD20BEE" w14:textId="77777777" w:rsidTr="00E52A93">
        <w:trPr>
          <w:trHeight w:val="379"/>
        </w:trPr>
        <w:tc>
          <w:tcPr>
            <w:tcW w:w="691" w:type="dxa"/>
            <w:vMerge/>
          </w:tcPr>
          <w:p w14:paraId="2709200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41E633E"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This RFP is issued as a proactive effort.</w:t>
            </w:r>
          </w:p>
        </w:tc>
      </w:tr>
    </w:tbl>
    <w:p w14:paraId="61206B19"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6BE3BF73" w14:textId="77777777" w:rsidTr="00E52A93">
        <w:trPr>
          <w:trHeight w:val="379"/>
        </w:trPr>
        <w:tc>
          <w:tcPr>
            <w:tcW w:w="691" w:type="dxa"/>
            <w:vMerge w:val="restart"/>
            <w:shd w:val="clear" w:color="auto" w:fill="BDD6EE"/>
            <w:vAlign w:val="center"/>
          </w:tcPr>
          <w:p w14:paraId="33B97C6B"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4</w:t>
            </w:r>
          </w:p>
        </w:tc>
        <w:tc>
          <w:tcPr>
            <w:tcW w:w="1987" w:type="dxa"/>
            <w:tcBorders>
              <w:bottom w:val="single" w:sz="4" w:space="0" w:color="auto"/>
            </w:tcBorders>
            <w:shd w:val="clear" w:color="auto" w:fill="BDD6EE"/>
            <w:vAlign w:val="center"/>
          </w:tcPr>
          <w:p w14:paraId="6DE6E2A5"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vAlign w:val="center"/>
          </w:tcPr>
          <w:p w14:paraId="4D91C29C"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36166EA0" w14:textId="77777777" w:rsidTr="00E52A93">
        <w:trPr>
          <w:trHeight w:val="379"/>
        </w:trPr>
        <w:tc>
          <w:tcPr>
            <w:tcW w:w="691" w:type="dxa"/>
            <w:vMerge/>
            <w:shd w:val="clear" w:color="auto" w:fill="FFFFFF"/>
          </w:tcPr>
          <w:p w14:paraId="1B348462"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C762C4" w14:textId="77777777" w:rsidR="00E52A93" w:rsidRPr="0092742B" w:rsidRDefault="00E52A93" w:rsidP="00FA6E03">
            <w:pPr>
              <w:rPr>
                <w:rFonts w:ascii="Arial" w:eastAsia="Calibri" w:hAnsi="Arial" w:cs="Arial"/>
              </w:rPr>
            </w:pPr>
            <w:r w:rsidRPr="0092742B">
              <w:rPr>
                <w:rFonts w:ascii="Arial" w:eastAsia="Calibri" w:hAnsi="Arial" w:cs="Arial"/>
              </w:rPr>
              <w:t>Paragraph A</w:t>
            </w:r>
          </w:p>
          <w:p w14:paraId="2424D7C4"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2742B">
              <w:rPr>
                <w:rFonts w:ascii="Arial" w:eastAsia="Calibri" w:hAnsi="Arial" w:cs="Arial"/>
              </w:rPr>
              <w:t>(pg. 6)</w:t>
            </w:r>
          </w:p>
        </w:tc>
        <w:tc>
          <w:tcPr>
            <w:tcW w:w="8009" w:type="dxa"/>
            <w:shd w:val="clear" w:color="auto" w:fill="FFFFFF"/>
            <w:vAlign w:val="center"/>
          </w:tcPr>
          <w:p w14:paraId="34763685" w14:textId="77777777" w:rsidR="00E52A93" w:rsidRPr="00DA33EF" w:rsidRDefault="00E52A93" w:rsidP="00FA6E03">
            <w:pPr>
              <w:rPr>
                <w:rFonts w:ascii="Arial" w:eastAsia="Arial" w:hAnsi="Arial" w:cs="Arial"/>
              </w:rPr>
            </w:pPr>
            <w:r w:rsidRPr="00DA33EF">
              <w:rPr>
                <w:rFonts w:ascii="Arial" w:eastAsia="Arial" w:hAnsi="Arial" w:cs="Arial"/>
              </w:rPr>
              <w:t>How many subrecipients are expected to or have received funds from the IRA or BIL funds received by the GEO?</w:t>
            </w:r>
          </w:p>
        </w:tc>
      </w:tr>
      <w:tr w:rsidR="00E52A93" w:rsidRPr="00DA33EF" w14:paraId="6C13E14B" w14:textId="77777777" w:rsidTr="00E52A93">
        <w:trPr>
          <w:trHeight w:val="379"/>
        </w:trPr>
        <w:tc>
          <w:tcPr>
            <w:tcW w:w="691" w:type="dxa"/>
            <w:vMerge/>
            <w:shd w:val="clear" w:color="auto" w:fill="BDD6EE"/>
          </w:tcPr>
          <w:p w14:paraId="159EAF98"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3C307EE"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6DF4539A" w14:textId="77777777" w:rsidTr="00E52A93">
        <w:trPr>
          <w:trHeight w:val="379"/>
        </w:trPr>
        <w:tc>
          <w:tcPr>
            <w:tcW w:w="691" w:type="dxa"/>
            <w:vMerge/>
          </w:tcPr>
          <w:p w14:paraId="51B6DE0D"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F71707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 xml:space="preserve">GEO currently implements or is working to implement subawards with more than 10 </w:t>
            </w:r>
            <w:proofErr w:type="gramStart"/>
            <w:r w:rsidRPr="00DA33EF">
              <w:rPr>
                <w:rFonts w:ascii="Arial" w:eastAsia="Arial" w:hAnsi="Arial" w:cs="Arial"/>
              </w:rPr>
              <w:t>entities, and</w:t>
            </w:r>
            <w:proofErr w:type="gramEnd"/>
            <w:r w:rsidRPr="00DA33EF">
              <w:rPr>
                <w:rFonts w:ascii="Arial" w:eastAsia="Arial" w:hAnsi="Arial" w:cs="Arial"/>
              </w:rPr>
              <w:t xml:space="preserve"> expects this number to grow in future years.</w:t>
            </w:r>
          </w:p>
        </w:tc>
      </w:tr>
    </w:tbl>
    <w:p w14:paraId="51383B26"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1A1AF2BE" w14:textId="77777777" w:rsidTr="00E52A93">
        <w:trPr>
          <w:trHeight w:val="379"/>
        </w:trPr>
        <w:tc>
          <w:tcPr>
            <w:tcW w:w="691" w:type="dxa"/>
            <w:vMerge w:val="restart"/>
            <w:shd w:val="clear" w:color="auto" w:fill="BDD6EE"/>
            <w:vAlign w:val="center"/>
          </w:tcPr>
          <w:p w14:paraId="7541F28C"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5</w:t>
            </w:r>
          </w:p>
        </w:tc>
        <w:tc>
          <w:tcPr>
            <w:tcW w:w="1987" w:type="dxa"/>
            <w:tcBorders>
              <w:bottom w:val="single" w:sz="4" w:space="0" w:color="auto"/>
            </w:tcBorders>
            <w:shd w:val="clear" w:color="auto" w:fill="BDD6EE"/>
            <w:vAlign w:val="center"/>
          </w:tcPr>
          <w:p w14:paraId="7E02EB94"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vAlign w:val="center"/>
          </w:tcPr>
          <w:p w14:paraId="51147D62"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6DC06F3E" w14:textId="77777777" w:rsidTr="00E52A93">
        <w:trPr>
          <w:trHeight w:val="379"/>
        </w:trPr>
        <w:tc>
          <w:tcPr>
            <w:tcW w:w="691" w:type="dxa"/>
            <w:vMerge/>
            <w:shd w:val="clear" w:color="auto" w:fill="FFFFFF"/>
          </w:tcPr>
          <w:p w14:paraId="16DF2A35"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62FC2A" w14:textId="77777777" w:rsidR="00E52A93" w:rsidRPr="0092742B" w:rsidRDefault="00E52A93" w:rsidP="00FA6E03">
            <w:pPr>
              <w:rPr>
                <w:rFonts w:ascii="Arial" w:eastAsia="Calibri" w:hAnsi="Arial" w:cs="Arial"/>
              </w:rPr>
            </w:pPr>
            <w:r w:rsidRPr="0092742B">
              <w:rPr>
                <w:rFonts w:ascii="Arial" w:eastAsia="Calibri" w:hAnsi="Arial" w:cs="Arial"/>
              </w:rPr>
              <w:t>Part I, Paragraph A</w:t>
            </w:r>
          </w:p>
          <w:p w14:paraId="1270809F"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2742B">
              <w:rPr>
                <w:rFonts w:ascii="Arial" w:eastAsia="Calibri" w:hAnsi="Arial" w:cs="Arial"/>
              </w:rPr>
              <w:t>(pg. 6)</w:t>
            </w:r>
          </w:p>
        </w:tc>
        <w:tc>
          <w:tcPr>
            <w:tcW w:w="8009" w:type="dxa"/>
            <w:shd w:val="clear" w:color="auto" w:fill="FFFFFF"/>
            <w:vAlign w:val="center"/>
          </w:tcPr>
          <w:p w14:paraId="0103116F" w14:textId="77777777" w:rsidR="00E52A93" w:rsidRPr="00DA33EF" w:rsidRDefault="00E52A93" w:rsidP="00FA6E03">
            <w:pPr>
              <w:rPr>
                <w:rFonts w:ascii="Arial" w:eastAsia="Arial" w:hAnsi="Arial" w:cs="Arial"/>
              </w:rPr>
            </w:pPr>
            <w:r w:rsidRPr="00DA33EF">
              <w:rPr>
                <w:rFonts w:ascii="Arial" w:eastAsia="Arial" w:hAnsi="Arial" w:cs="Arial"/>
              </w:rPr>
              <w:t>What types of entities are expected to receive the funding from the IRA or BIL that are being administered by the GEO? Will they be public or private entities, county or local town governments, or individuals?</w:t>
            </w:r>
          </w:p>
        </w:tc>
      </w:tr>
      <w:tr w:rsidR="00E52A93" w:rsidRPr="00DA33EF" w14:paraId="7106B8A2" w14:textId="77777777" w:rsidTr="00E52A93">
        <w:trPr>
          <w:trHeight w:val="379"/>
        </w:trPr>
        <w:tc>
          <w:tcPr>
            <w:tcW w:w="691" w:type="dxa"/>
            <w:vMerge/>
            <w:shd w:val="clear" w:color="auto" w:fill="BDD6EE"/>
          </w:tcPr>
          <w:p w14:paraId="0A7885E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CB5AEFB"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25A4BC05" w14:textId="77777777" w:rsidTr="00E52A93">
        <w:trPr>
          <w:trHeight w:val="379"/>
        </w:trPr>
        <w:tc>
          <w:tcPr>
            <w:tcW w:w="691" w:type="dxa"/>
            <w:vMerge/>
          </w:tcPr>
          <w:p w14:paraId="29E61CCF"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BEBF1B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 xml:space="preserve">Entities receiving funds will depend on </w:t>
            </w:r>
            <w:r w:rsidRPr="00DA33EF" w:rsidDel="00480C77">
              <w:rPr>
                <w:rFonts w:ascii="Arial" w:eastAsia="Arial" w:hAnsi="Arial" w:cs="Arial"/>
              </w:rPr>
              <w:t xml:space="preserve">the </w:t>
            </w:r>
            <w:r w:rsidRPr="00DA33EF">
              <w:rPr>
                <w:rFonts w:ascii="Arial" w:eastAsia="Arial" w:hAnsi="Arial" w:cs="Arial"/>
              </w:rPr>
              <w:t>applicable federal program and may include but are not limited to public entities, quasi-state entities, private entities, local, municipal or Tribal governments.</w:t>
            </w:r>
          </w:p>
        </w:tc>
      </w:tr>
    </w:tbl>
    <w:p w14:paraId="3BCDCAAF"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41A48804" w14:textId="77777777" w:rsidTr="00E52A93">
        <w:trPr>
          <w:trHeight w:val="379"/>
        </w:trPr>
        <w:tc>
          <w:tcPr>
            <w:tcW w:w="691" w:type="dxa"/>
            <w:vMerge w:val="restart"/>
            <w:shd w:val="clear" w:color="auto" w:fill="BDD6EE"/>
            <w:vAlign w:val="center"/>
          </w:tcPr>
          <w:p w14:paraId="60E55E42"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6</w:t>
            </w:r>
          </w:p>
        </w:tc>
        <w:tc>
          <w:tcPr>
            <w:tcW w:w="1987" w:type="dxa"/>
            <w:tcBorders>
              <w:bottom w:val="single" w:sz="4" w:space="0" w:color="auto"/>
            </w:tcBorders>
            <w:shd w:val="clear" w:color="auto" w:fill="BDD6EE"/>
            <w:vAlign w:val="center"/>
          </w:tcPr>
          <w:p w14:paraId="5A5DFD24"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vAlign w:val="center"/>
          </w:tcPr>
          <w:p w14:paraId="62C52EE2"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3923ACA3" w14:textId="77777777" w:rsidTr="00E52A93">
        <w:trPr>
          <w:trHeight w:val="379"/>
        </w:trPr>
        <w:tc>
          <w:tcPr>
            <w:tcW w:w="691" w:type="dxa"/>
            <w:vMerge/>
            <w:shd w:val="clear" w:color="auto" w:fill="FFFFFF"/>
          </w:tcPr>
          <w:p w14:paraId="6002DB3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8A0BE0C" w14:textId="77777777" w:rsidR="00E52A93" w:rsidRPr="0092742B" w:rsidRDefault="00E52A93" w:rsidP="00FA6E03">
            <w:pPr>
              <w:rPr>
                <w:rFonts w:ascii="Arial" w:eastAsia="Calibri" w:hAnsi="Arial" w:cs="Arial"/>
              </w:rPr>
            </w:pPr>
            <w:r w:rsidRPr="0092742B">
              <w:rPr>
                <w:rFonts w:ascii="Arial" w:eastAsia="Calibri" w:hAnsi="Arial" w:cs="Arial"/>
              </w:rPr>
              <w:t>Part I, Paragraph A</w:t>
            </w:r>
          </w:p>
          <w:p w14:paraId="79A7AFDE"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2742B">
              <w:rPr>
                <w:rFonts w:ascii="Arial" w:eastAsia="Calibri" w:hAnsi="Arial" w:cs="Arial"/>
              </w:rPr>
              <w:t>(pg. 6)</w:t>
            </w:r>
          </w:p>
        </w:tc>
        <w:tc>
          <w:tcPr>
            <w:tcW w:w="8009" w:type="dxa"/>
            <w:shd w:val="clear" w:color="auto" w:fill="FFFFFF"/>
            <w:vAlign w:val="center"/>
          </w:tcPr>
          <w:p w14:paraId="3112CBDD" w14:textId="77777777" w:rsidR="00E52A93" w:rsidRPr="00DA33EF" w:rsidRDefault="00E52A93" w:rsidP="00FA6E03">
            <w:pPr>
              <w:rPr>
                <w:rFonts w:ascii="Arial" w:eastAsia="Arial" w:hAnsi="Arial" w:cs="Arial"/>
              </w:rPr>
            </w:pPr>
            <w:r w:rsidRPr="00DA33EF">
              <w:rPr>
                <w:rFonts w:ascii="Arial" w:eastAsia="Arial" w:hAnsi="Arial" w:cs="Arial"/>
              </w:rPr>
              <w:t>Are there any active projects underway using the funds described in the RFP? If so, what are the number and size of these projects?</w:t>
            </w:r>
          </w:p>
        </w:tc>
      </w:tr>
      <w:tr w:rsidR="00E52A93" w:rsidRPr="00DA33EF" w14:paraId="7C94F2D6" w14:textId="77777777" w:rsidTr="00E52A93">
        <w:trPr>
          <w:trHeight w:val="379"/>
        </w:trPr>
        <w:tc>
          <w:tcPr>
            <w:tcW w:w="691" w:type="dxa"/>
            <w:vMerge/>
            <w:shd w:val="clear" w:color="auto" w:fill="BDD6EE"/>
          </w:tcPr>
          <w:p w14:paraId="28A2AA6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3700C4F"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1963B4B2" w14:textId="77777777" w:rsidTr="00E52A93">
        <w:trPr>
          <w:trHeight w:val="379"/>
        </w:trPr>
        <w:tc>
          <w:tcPr>
            <w:tcW w:w="691" w:type="dxa"/>
            <w:vMerge/>
          </w:tcPr>
          <w:p w14:paraId="7934E829"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DBB66CD" w14:textId="3503F082" w:rsidR="00E52A93" w:rsidRPr="00DA33EF" w:rsidRDefault="00B202CF"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Yes</w:t>
            </w:r>
            <w:r w:rsidR="00EF7C1B">
              <w:rPr>
                <w:rFonts w:ascii="Arial" w:eastAsia="Arial" w:hAnsi="Arial" w:cs="Arial"/>
              </w:rPr>
              <w:t xml:space="preserve">. </w:t>
            </w:r>
            <w:r w:rsidR="00E52A93" w:rsidRPr="00DA33EF">
              <w:rPr>
                <w:rFonts w:ascii="Arial" w:eastAsia="Arial" w:hAnsi="Arial" w:cs="Arial"/>
              </w:rPr>
              <w:t>The Maine Grid Resilience Grant Program is currently underway.</w:t>
            </w:r>
          </w:p>
        </w:tc>
      </w:tr>
    </w:tbl>
    <w:p w14:paraId="2117CBA3"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41FA0CFD" w14:textId="77777777" w:rsidTr="00E52A93">
        <w:trPr>
          <w:trHeight w:val="379"/>
        </w:trPr>
        <w:tc>
          <w:tcPr>
            <w:tcW w:w="691" w:type="dxa"/>
            <w:vMerge w:val="restart"/>
            <w:shd w:val="clear" w:color="auto" w:fill="BDD6EE" w:themeFill="accent5" w:themeFillTint="66"/>
            <w:vAlign w:val="center"/>
          </w:tcPr>
          <w:p w14:paraId="28EBDDD2"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7</w:t>
            </w:r>
          </w:p>
        </w:tc>
        <w:tc>
          <w:tcPr>
            <w:tcW w:w="1987" w:type="dxa"/>
            <w:tcBorders>
              <w:bottom w:val="single" w:sz="4" w:space="0" w:color="auto"/>
            </w:tcBorders>
            <w:shd w:val="clear" w:color="auto" w:fill="BDD6EE" w:themeFill="accent5" w:themeFillTint="66"/>
            <w:vAlign w:val="center"/>
          </w:tcPr>
          <w:p w14:paraId="7BA97E34"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05B8495"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7FFFAE36" w14:textId="77777777" w:rsidTr="00E52A93">
        <w:trPr>
          <w:trHeight w:val="379"/>
        </w:trPr>
        <w:tc>
          <w:tcPr>
            <w:tcW w:w="691" w:type="dxa"/>
            <w:vMerge/>
          </w:tcPr>
          <w:p w14:paraId="30D11CFA"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1517F35" w14:textId="77777777" w:rsidR="00E52A93" w:rsidRPr="0092742B" w:rsidRDefault="00E52A93" w:rsidP="00FA6E03">
            <w:pPr>
              <w:rPr>
                <w:rFonts w:ascii="Arial" w:eastAsia="Calibri" w:hAnsi="Arial" w:cs="Arial"/>
              </w:rPr>
            </w:pPr>
            <w:r w:rsidRPr="0092742B">
              <w:rPr>
                <w:rFonts w:ascii="Arial" w:eastAsia="Calibri" w:hAnsi="Arial" w:cs="Arial"/>
              </w:rPr>
              <w:t>Part I, Paragraph A</w:t>
            </w:r>
          </w:p>
          <w:p w14:paraId="0E89ECAC"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2742B">
              <w:rPr>
                <w:rFonts w:ascii="Arial" w:eastAsia="Calibri" w:hAnsi="Arial" w:cs="Arial"/>
              </w:rPr>
              <w:t>(pg. 6)</w:t>
            </w:r>
          </w:p>
        </w:tc>
        <w:tc>
          <w:tcPr>
            <w:tcW w:w="8009" w:type="dxa"/>
            <w:shd w:val="clear" w:color="auto" w:fill="FFFFFF" w:themeFill="background1"/>
            <w:vAlign w:val="center"/>
          </w:tcPr>
          <w:p w14:paraId="5C4942D9" w14:textId="77777777" w:rsidR="00E52A93" w:rsidRPr="00DA33EF" w:rsidRDefault="00E52A93" w:rsidP="00FA6E03">
            <w:pPr>
              <w:rPr>
                <w:rFonts w:ascii="Arial" w:eastAsia="Arial" w:hAnsi="Arial" w:cs="Arial"/>
              </w:rPr>
            </w:pPr>
            <w:r w:rsidRPr="00DA33EF">
              <w:rPr>
                <w:rFonts w:ascii="Arial" w:eastAsia="Arial" w:hAnsi="Arial" w:cs="Arial"/>
              </w:rPr>
              <w:t>What is the number and size of expected future projects that will be undertaken using the funds described in this RFP?</w:t>
            </w:r>
          </w:p>
          <w:p w14:paraId="019659CD"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52A93" w:rsidRPr="00DA33EF" w14:paraId="5A6731BD" w14:textId="77777777" w:rsidTr="00E52A93">
        <w:trPr>
          <w:trHeight w:val="379"/>
        </w:trPr>
        <w:tc>
          <w:tcPr>
            <w:tcW w:w="691" w:type="dxa"/>
            <w:vMerge/>
          </w:tcPr>
          <w:p w14:paraId="0ECB5C49"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AA0158B"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254F3830" w14:textId="77777777" w:rsidTr="00E52A93">
        <w:trPr>
          <w:trHeight w:val="379"/>
        </w:trPr>
        <w:tc>
          <w:tcPr>
            <w:tcW w:w="691" w:type="dxa"/>
            <w:vMerge/>
          </w:tcPr>
          <w:p w14:paraId="43EBFAFF"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F08F296" w14:textId="77777777" w:rsidR="00E52A93" w:rsidRPr="00DA33EF" w:rsidRDefault="00E52A93" w:rsidP="00FA6E03">
            <w:pPr>
              <w:rPr>
                <w:rFonts w:ascii="Arial" w:eastAsia="Arial" w:hAnsi="Arial" w:cs="Arial"/>
              </w:rPr>
            </w:pPr>
            <w:proofErr w:type="gramStart"/>
            <w:r w:rsidRPr="00DA33EF">
              <w:rPr>
                <w:rFonts w:ascii="Arial" w:eastAsia="Arial" w:hAnsi="Arial" w:cs="Arial"/>
              </w:rPr>
              <w:t>Dependent</w:t>
            </w:r>
            <w:proofErr w:type="gramEnd"/>
            <w:r w:rsidRPr="00DA33EF">
              <w:rPr>
                <w:rFonts w:ascii="Arial" w:eastAsia="Arial" w:hAnsi="Arial" w:cs="Arial"/>
              </w:rPr>
              <w:t xml:space="preserve"> on the </w:t>
            </w:r>
            <w:proofErr w:type="gramStart"/>
            <w:r w:rsidRPr="00DA33EF">
              <w:rPr>
                <w:rFonts w:ascii="Arial" w:eastAsia="Arial" w:hAnsi="Arial" w:cs="Arial"/>
              </w:rPr>
              <w:t>particular scope</w:t>
            </w:r>
            <w:proofErr w:type="gramEnd"/>
            <w:r w:rsidRPr="00DA33EF">
              <w:rPr>
                <w:rFonts w:ascii="Arial" w:eastAsia="Arial" w:hAnsi="Arial" w:cs="Arial"/>
              </w:rPr>
              <w:t xml:space="preserve"> and GEO's priority support areas. Please refer to Part I, Paragraph A page 6 for the list of awards </w:t>
            </w:r>
            <w:proofErr w:type="gramStart"/>
            <w:r w:rsidRPr="00DA33EF">
              <w:rPr>
                <w:rFonts w:ascii="Arial" w:eastAsia="Arial" w:hAnsi="Arial" w:cs="Arial"/>
              </w:rPr>
              <w:t>GEO</w:t>
            </w:r>
            <w:proofErr w:type="gramEnd"/>
            <w:r w:rsidRPr="00DA33EF">
              <w:rPr>
                <w:rFonts w:ascii="Arial" w:eastAsia="Arial" w:hAnsi="Arial" w:cs="Arial"/>
              </w:rPr>
              <w:t xml:space="preserve"> has received or anticipates receiving. This list is subject to future changes.</w:t>
            </w:r>
          </w:p>
        </w:tc>
      </w:tr>
    </w:tbl>
    <w:p w14:paraId="6B2B5F27"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49CCF121" w14:textId="77777777" w:rsidTr="00E52A93">
        <w:trPr>
          <w:trHeight w:val="379"/>
        </w:trPr>
        <w:tc>
          <w:tcPr>
            <w:tcW w:w="691" w:type="dxa"/>
            <w:vMerge w:val="restart"/>
            <w:shd w:val="clear" w:color="auto" w:fill="BDD6EE" w:themeFill="accent5" w:themeFillTint="66"/>
            <w:vAlign w:val="center"/>
          </w:tcPr>
          <w:p w14:paraId="79EE5393"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8</w:t>
            </w:r>
          </w:p>
        </w:tc>
        <w:tc>
          <w:tcPr>
            <w:tcW w:w="1987" w:type="dxa"/>
            <w:tcBorders>
              <w:bottom w:val="single" w:sz="4" w:space="0" w:color="auto"/>
            </w:tcBorders>
            <w:shd w:val="clear" w:color="auto" w:fill="BDD6EE" w:themeFill="accent5" w:themeFillTint="66"/>
            <w:vAlign w:val="center"/>
          </w:tcPr>
          <w:p w14:paraId="47092AB5"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45B848C8"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144CC043" w14:textId="77777777" w:rsidTr="00E52A93">
        <w:trPr>
          <w:trHeight w:val="379"/>
        </w:trPr>
        <w:tc>
          <w:tcPr>
            <w:tcW w:w="691" w:type="dxa"/>
            <w:vMerge/>
          </w:tcPr>
          <w:p w14:paraId="564B5BF9"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4144942" w14:textId="77777777" w:rsidR="00E52A93" w:rsidRPr="0092742B" w:rsidRDefault="00E52A93" w:rsidP="00FA6E03">
            <w:pPr>
              <w:rPr>
                <w:rFonts w:ascii="Arial" w:eastAsia="Calibri" w:hAnsi="Arial" w:cs="Arial"/>
              </w:rPr>
            </w:pPr>
            <w:r w:rsidRPr="0092742B">
              <w:rPr>
                <w:rFonts w:ascii="Arial" w:eastAsia="Calibri" w:hAnsi="Arial" w:cs="Arial"/>
              </w:rPr>
              <w:t>Part I, Paragraph A (pg. 6)</w:t>
            </w:r>
          </w:p>
        </w:tc>
        <w:tc>
          <w:tcPr>
            <w:tcW w:w="8009" w:type="dxa"/>
            <w:shd w:val="clear" w:color="auto" w:fill="FFFFFF" w:themeFill="background1"/>
            <w:vAlign w:val="center"/>
          </w:tcPr>
          <w:p w14:paraId="394B2EBC" w14:textId="77777777" w:rsidR="00E52A93" w:rsidRPr="00DA33EF" w:rsidRDefault="00E52A93" w:rsidP="00FA6E03">
            <w:pPr>
              <w:rPr>
                <w:rFonts w:ascii="Arial" w:eastAsia="Arial" w:hAnsi="Arial" w:cs="Arial"/>
              </w:rPr>
            </w:pPr>
            <w:r w:rsidRPr="00DA33EF">
              <w:rPr>
                <w:rFonts w:ascii="Arial" w:eastAsia="Arial" w:hAnsi="Arial" w:cs="Arial"/>
              </w:rPr>
              <w:t>Are there any specific business licenses that the GEO requires proposers to have? If yes, please list those licenses and the name of the organization that issues them.</w:t>
            </w:r>
          </w:p>
        </w:tc>
      </w:tr>
      <w:tr w:rsidR="00E52A93" w:rsidRPr="00DA33EF" w14:paraId="18E67B70" w14:textId="77777777" w:rsidTr="00E52A93">
        <w:trPr>
          <w:trHeight w:val="379"/>
        </w:trPr>
        <w:tc>
          <w:tcPr>
            <w:tcW w:w="691" w:type="dxa"/>
            <w:vMerge/>
          </w:tcPr>
          <w:p w14:paraId="5F78754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B37DB58"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13D22029" w14:textId="77777777" w:rsidTr="00E52A93">
        <w:trPr>
          <w:trHeight w:val="379"/>
        </w:trPr>
        <w:tc>
          <w:tcPr>
            <w:tcW w:w="691" w:type="dxa"/>
            <w:vMerge/>
          </w:tcPr>
          <w:p w14:paraId="5D1A4191"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3523543"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DA33EF">
              <w:rPr>
                <w:rFonts w:ascii="Arial" w:eastAsia="Arial" w:hAnsi="Arial" w:cs="Arial"/>
              </w:rPr>
              <w:t xml:space="preserve">No. Specific qualifications or licensing requirements may be specified in future requests for proposals issued </w:t>
            </w:r>
            <w:proofErr w:type="gramStart"/>
            <w:r w:rsidRPr="00DA33EF">
              <w:rPr>
                <w:rFonts w:ascii="Arial" w:eastAsia="Arial" w:hAnsi="Arial" w:cs="Arial"/>
              </w:rPr>
              <w:t>for</w:t>
            </w:r>
            <w:proofErr w:type="gramEnd"/>
            <w:r w:rsidRPr="00DA33EF">
              <w:rPr>
                <w:rFonts w:ascii="Arial" w:eastAsia="Arial" w:hAnsi="Arial" w:cs="Arial"/>
              </w:rPr>
              <w:t xml:space="preserve"> qualified vendors, but no specific license is required to be qualified in response to this RFP. </w:t>
            </w:r>
          </w:p>
        </w:tc>
      </w:tr>
    </w:tbl>
    <w:p w14:paraId="7F28900B"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22AFD51" w14:textId="77777777" w:rsidR="00E52A93"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7C26E6D" w14:textId="77777777" w:rsidR="009D6766" w:rsidRDefault="009D6766"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E957F18" w14:textId="4646AB24" w:rsidR="009D6766" w:rsidRDefault="009D6766"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62616BD" w14:textId="77777777" w:rsidR="009D6766" w:rsidRPr="00DA33EF" w:rsidRDefault="009D6766"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229E5FCC" w14:textId="77777777" w:rsidTr="00E52A93">
        <w:trPr>
          <w:trHeight w:val="379"/>
        </w:trPr>
        <w:tc>
          <w:tcPr>
            <w:tcW w:w="691" w:type="dxa"/>
            <w:vMerge w:val="restart"/>
            <w:shd w:val="clear" w:color="auto" w:fill="BDD6EE"/>
            <w:vAlign w:val="center"/>
          </w:tcPr>
          <w:p w14:paraId="5644E810"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lastRenderedPageBreak/>
              <w:t>9</w:t>
            </w:r>
          </w:p>
        </w:tc>
        <w:tc>
          <w:tcPr>
            <w:tcW w:w="1987" w:type="dxa"/>
            <w:tcBorders>
              <w:bottom w:val="single" w:sz="4" w:space="0" w:color="auto"/>
            </w:tcBorders>
            <w:shd w:val="clear" w:color="auto" w:fill="BDD6EE"/>
            <w:vAlign w:val="center"/>
          </w:tcPr>
          <w:p w14:paraId="2C878D46"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vAlign w:val="center"/>
          </w:tcPr>
          <w:p w14:paraId="674379A3"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401E4324" w14:textId="77777777" w:rsidTr="00E52A93">
        <w:trPr>
          <w:trHeight w:val="379"/>
        </w:trPr>
        <w:tc>
          <w:tcPr>
            <w:tcW w:w="691" w:type="dxa"/>
            <w:vMerge/>
            <w:shd w:val="clear" w:color="auto" w:fill="FFFFFF"/>
          </w:tcPr>
          <w:p w14:paraId="30CDD912"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0D57B6" w14:textId="77777777" w:rsidR="00E52A93" w:rsidRPr="0092742B" w:rsidRDefault="00E52A93" w:rsidP="00FA6E03">
            <w:pPr>
              <w:rPr>
                <w:rFonts w:ascii="Arial" w:eastAsia="Calibri" w:hAnsi="Arial" w:cs="Arial"/>
              </w:rPr>
            </w:pPr>
            <w:r w:rsidRPr="0092742B">
              <w:rPr>
                <w:rFonts w:ascii="Arial" w:eastAsia="Calibri" w:hAnsi="Arial" w:cs="Arial"/>
              </w:rPr>
              <w:t>Part I, Paragraph D (pg. 7)</w:t>
            </w:r>
          </w:p>
        </w:tc>
        <w:tc>
          <w:tcPr>
            <w:tcW w:w="8009" w:type="dxa"/>
            <w:shd w:val="clear" w:color="auto" w:fill="FFFFFF"/>
            <w:vAlign w:val="center"/>
          </w:tcPr>
          <w:p w14:paraId="6EEAC897" w14:textId="77777777" w:rsidR="00E52A93" w:rsidRPr="00DA33EF" w:rsidRDefault="00E52A93" w:rsidP="00FA6E03">
            <w:pPr>
              <w:rPr>
                <w:rFonts w:ascii="Arial" w:eastAsia="Arial" w:hAnsi="Arial" w:cs="Arial"/>
              </w:rPr>
            </w:pPr>
            <w:r w:rsidRPr="00DA33EF">
              <w:rPr>
                <w:rFonts w:ascii="Arial" w:eastAsia="Arial" w:hAnsi="Arial" w:cs="Arial"/>
              </w:rPr>
              <w:t>What is the current estimated duration of this agreement?</w:t>
            </w:r>
          </w:p>
        </w:tc>
      </w:tr>
      <w:tr w:rsidR="00E52A93" w:rsidRPr="00DA33EF" w14:paraId="26A8A0E0" w14:textId="77777777" w:rsidTr="00E52A93">
        <w:trPr>
          <w:trHeight w:val="379"/>
        </w:trPr>
        <w:tc>
          <w:tcPr>
            <w:tcW w:w="691" w:type="dxa"/>
            <w:vMerge/>
            <w:shd w:val="clear" w:color="auto" w:fill="BDD6EE"/>
          </w:tcPr>
          <w:p w14:paraId="6402805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F024F4A"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77880E81" w14:textId="77777777" w:rsidTr="00E52A93">
        <w:trPr>
          <w:trHeight w:val="379"/>
        </w:trPr>
        <w:tc>
          <w:tcPr>
            <w:tcW w:w="691" w:type="dxa"/>
            <w:vMerge/>
          </w:tcPr>
          <w:p w14:paraId="2E3086CB"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6AFF649" w14:textId="77777777" w:rsidR="00E52A93" w:rsidRPr="00DA33EF" w:rsidRDefault="00E52A93" w:rsidP="00FA6E03">
            <w:pPr>
              <w:rPr>
                <w:rFonts w:ascii="Arial" w:eastAsia="Arial" w:hAnsi="Arial" w:cs="Arial"/>
              </w:rPr>
            </w:pPr>
            <w:r w:rsidRPr="00DA33EF">
              <w:rPr>
                <w:rFonts w:ascii="Arial" w:eastAsia="Arial" w:hAnsi="Arial" w:cs="Arial"/>
              </w:rPr>
              <w:t xml:space="preserve">Please refer to Part 1, Paragraph D for details on the Pre-Qualified Vendors List Term. Specific project timelines will vary depending on </w:t>
            </w:r>
            <w:proofErr w:type="gramStart"/>
            <w:r w:rsidRPr="00DA33EF">
              <w:rPr>
                <w:rFonts w:ascii="Arial" w:eastAsia="Arial" w:hAnsi="Arial" w:cs="Arial"/>
              </w:rPr>
              <w:t>services</w:t>
            </w:r>
            <w:proofErr w:type="gramEnd"/>
            <w:r w:rsidRPr="00DA33EF">
              <w:rPr>
                <w:rFonts w:ascii="Arial" w:eastAsia="Arial" w:hAnsi="Arial" w:cs="Arial"/>
              </w:rPr>
              <w:t xml:space="preserve"> required. </w:t>
            </w:r>
          </w:p>
        </w:tc>
      </w:tr>
    </w:tbl>
    <w:p w14:paraId="39A16FB6"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40111329" w14:textId="77777777" w:rsidTr="00E52A93">
        <w:trPr>
          <w:trHeight w:val="379"/>
        </w:trPr>
        <w:tc>
          <w:tcPr>
            <w:tcW w:w="691" w:type="dxa"/>
            <w:vMerge w:val="restart"/>
            <w:shd w:val="clear" w:color="auto" w:fill="BDD6EE" w:themeFill="accent5" w:themeFillTint="66"/>
            <w:vAlign w:val="center"/>
          </w:tcPr>
          <w:p w14:paraId="014774E9"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10</w:t>
            </w:r>
          </w:p>
        </w:tc>
        <w:tc>
          <w:tcPr>
            <w:tcW w:w="1987" w:type="dxa"/>
            <w:tcBorders>
              <w:bottom w:val="single" w:sz="4" w:space="0" w:color="auto"/>
            </w:tcBorders>
            <w:shd w:val="clear" w:color="auto" w:fill="BDD6EE" w:themeFill="accent5" w:themeFillTint="66"/>
            <w:vAlign w:val="center"/>
          </w:tcPr>
          <w:p w14:paraId="2D5CAF51"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57BE7165"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0695D1B5" w14:textId="77777777" w:rsidTr="00E52A93">
        <w:trPr>
          <w:trHeight w:val="379"/>
        </w:trPr>
        <w:tc>
          <w:tcPr>
            <w:tcW w:w="691" w:type="dxa"/>
            <w:vMerge/>
          </w:tcPr>
          <w:p w14:paraId="6A18D76C"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60D27AB" w14:textId="77777777" w:rsidR="00E52A93" w:rsidRPr="0092742B" w:rsidRDefault="00E52A93" w:rsidP="00FA6E03">
            <w:pPr>
              <w:rPr>
                <w:rFonts w:ascii="Arial" w:eastAsia="Calibri" w:hAnsi="Arial" w:cs="Arial"/>
              </w:rPr>
            </w:pPr>
            <w:r w:rsidRPr="0092742B">
              <w:rPr>
                <w:rFonts w:ascii="Arial" w:eastAsia="Calibri" w:hAnsi="Arial" w:cs="Arial"/>
              </w:rPr>
              <w:t>Part I, Paragraph E</w:t>
            </w:r>
          </w:p>
          <w:p w14:paraId="51B7B85E"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2742B">
              <w:rPr>
                <w:rFonts w:ascii="Arial" w:eastAsia="Calibri" w:hAnsi="Arial" w:cs="Arial"/>
              </w:rPr>
              <w:t>(pg. 8)</w:t>
            </w:r>
          </w:p>
        </w:tc>
        <w:tc>
          <w:tcPr>
            <w:tcW w:w="8009" w:type="dxa"/>
            <w:shd w:val="clear" w:color="auto" w:fill="FFFFFF" w:themeFill="background1"/>
            <w:vAlign w:val="center"/>
          </w:tcPr>
          <w:p w14:paraId="1028C18C" w14:textId="77777777" w:rsidR="00E52A93" w:rsidRPr="00DA33EF" w:rsidRDefault="00E52A93" w:rsidP="00FA6E03">
            <w:pPr>
              <w:rPr>
                <w:rFonts w:ascii="Arial" w:hAnsi="Arial" w:cs="Arial"/>
                <w:b/>
              </w:rPr>
            </w:pPr>
            <w:r w:rsidRPr="00DA33EF">
              <w:rPr>
                <w:rFonts w:ascii="Arial" w:eastAsia="Arial" w:hAnsi="Arial" w:cs="Arial"/>
              </w:rPr>
              <w:t>Are vendors permitted to add subcontractors that may not have been included in the original proposal as part of the mini-bid process based on the specified scope of services for each mini-bid?</w:t>
            </w:r>
          </w:p>
        </w:tc>
      </w:tr>
      <w:tr w:rsidR="00E52A93" w:rsidRPr="00DA33EF" w14:paraId="362E0584" w14:textId="77777777" w:rsidTr="00E52A93">
        <w:trPr>
          <w:trHeight w:val="379"/>
        </w:trPr>
        <w:tc>
          <w:tcPr>
            <w:tcW w:w="691" w:type="dxa"/>
            <w:vMerge/>
          </w:tcPr>
          <w:p w14:paraId="3C9AC8EC"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91ADA1B"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0F3B90C7" w14:textId="77777777" w:rsidTr="00E52A93">
        <w:trPr>
          <w:trHeight w:val="379"/>
        </w:trPr>
        <w:tc>
          <w:tcPr>
            <w:tcW w:w="691" w:type="dxa"/>
            <w:vMerge/>
          </w:tcPr>
          <w:p w14:paraId="1E966C4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BC492AC" w14:textId="77777777" w:rsidR="00E52A93" w:rsidRPr="00DA33EF" w:rsidRDefault="00E52A93" w:rsidP="00FA6E03">
            <w:pPr>
              <w:rPr>
                <w:rFonts w:ascii="Arial" w:eastAsia="Arial" w:hAnsi="Arial" w:cs="Arial"/>
              </w:rPr>
            </w:pPr>
            <w:r w:rsidRPr="00DA33EF">
              <w:rPr>
                <w:rFonts w:ascii="Arial" w:eastAsia="Arial" w:hAnsi="Arial" w:cs="Arial"/>
              </w:rPr>
              <w:t xml:space="preserve">Bidders should include any potential subcontractors to be used for specific projects in their original bid submission. </w:t>
            </w:r>
          </w:p>
        </w:tc>
      </w:tr>
      <w:tr w:rsidR="00E52A93" w:rsidRPr="00DA33EF" w14:paraId="7932E0A1" w14:textId="77777777" w:rsidTr="00E52A93">
        <w:trPr>
          <w:trHeight w:val="379"/>
        </w:trPr>
        <w:tc>
          <w:tcPr>
            <w:tcW w:w="691" w:type="dxa"/>
            <w:vMerge w:val="restart"/>
            <w:shd w:val="clear" w:color="auto" w:fill="BDD6EE" w:themeFill="accent5" w:themeFillTint="66"/>
            <w:vAlign w:val="center"/>
          </w:tcPr>
          <w:p w14:paraId="7B2DCFEC"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11</w:t>
            </w:r>
          </w:p>
        </w:tc>
        <w:tc>
          <w:tcPr>
            <w:tcW w:w="1987" w:type="dxa"/>
            <w:tcBorders>
              <w:bottom w:val="single" w:sz="4" w:space="0" w:color="auto"/>
            </w:tcBorders>
            <w:shd w:val="clear" w:color="auto" w:fill="BDD6EE" w:themeFill="accent5" w:themeFillTint="66"/>
            <w:vAlign w:val="center"/>
          </w:tcPr>
          <w:p w14:paraId="278E8254"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212A9215"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55B7B95D" w14:textId="77777777" w:rsidTr="00E52A93">
        <w:trPr>
          <w:trHeight w:val="379"/>
        </w:trPr>
        <w:tc>
          <w:tcPr>
            <w:tcW w:w="691" w:type="dxa"/>
            <w:vMerge/>
          </w:tcPr>
          <w:p w14:paraId="2FE078C0"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18525C1" w14:textId="77777777" w:rsidR="00E52A93" w:rsidRPr="0092742B" w:rsidRDefault="00E52A93" w:rsidP="00FA6E03">
            <w:pPr>
              <w:rPr>
                <w:rFonts w:ascii="Arial" w:eastAsia="Calibri" w:hAnsi="Arial" w:cs="Arial"/>
              </w:rPr>
            </w:pPr>
            <w:r w:rsidRPr="0092742B">
              <w:rPr>
                <w:rFonts w:ascii="Arial" w:eastAsia="Calibri" w:hAnsi="Arial" w:cs="Arial"/>
              </w:rPr>
              <w:t>Part II</w:t>
            </w:r>
          </w:p>
          <w:p w14:paraId="7C064C4E"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2742B">
              <w:rPr>
                <w:rFonts w:ascii="Arial" w:eastAsia="Calibri" w:hAnsi="Arial" w:cs="Arial"/>
              </w:rPr>
              <w:t>(pg. 9 – 15)</w:t>
            </w:r>
          </w:p>
        </w:tc>
        <w:tc>
          <w:tcPr>
            <w:tcW w:w="8009" w:type="dxa"/>
            <w:shd w:val="clear" w:color="auto" w:fill="FFFFFF" w:themeFill="background1"/>
            <w:vAlign w:val="center"/>
          </w:tcPr>
          <w:p w14:paraId="18AA3B75" w14:textId="77777777" w:rsidR="00E52A93" w:rsidRPr="00DA33EF" w:rsidRDefault="00E52A93" w:rsidP="00FA6E03">
            <w:pPr>
              <w:rPr>
                <w:rFonts w:ascii="Arial" w:eastAsia="Arial" w:hAnsi="Arial" w:cs="Arial"/>
              </w:rPr>
            </w:pPr>
            <w:r w:rsidRPr="00DA33EF">
              <w:rPr>
                <w:rFonts w:ascii="Arial" w:eastAsia="Arial" w:hAnsi="Arial" w:cs="Arial"/>
              </w:rPr>
              <w:t>What is the Office’s projected budget in terms of hours and/or dollar amount to complete the scope of work?</w:t>
            </w:r>
          </w:p>
        </w:tc>
      </w:tr>
      <w:tr w:rsidR="00E52A93" w:rsidRPr="00DA33EF" w14:paraId="2A74D16F" w14:textId="77777777" w:rsidTr="00E52A93">
        <w:trPr>
          <w:trHeight w:val="379"/>
        </w:trPr>
        <w:tc>
          <w:tcPr>
            <w:tcW w:w="691" w:type="dxa"/>
            <w:vMerge/>
          </w:tcPr>
          <w:p w14:paraId="044F180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95985F4"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6DA5C869" w14:textId="77777777" w:rsidTr="00E52A93">
        <w:trPr>
          <w:trHeight w:val="379"/>
        </w:trPr>
        <w:tc>
          <w:tcPr>
            <w:tcW w:w="691" w:type="dxa"/>
            <w:vMerge/>
          </w:tcPr>
          <w:p w14:paraId="5E93697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5841C169" w14:textId="77777777" w:rsidR="00E52A93" w:rsidRPr="00DA33EF" w:rsidRDefault="00E52A93" w:rsidP="00FA6E03">
            <w:pPr>
              <w:rPr>
                <w:rFonts w:ascii="Arial" w:eastAsia="Arial" w:hAnsi="Arial" w:cs="Arial"/>
              </w:rPr>
            </w:pPr>
            <w:r w:rsidRPr="00DA33EF">
              <w:rPr>
                <w:rFonts w:ascii="Arial" w:eastAsia="Arial" w:hAnsi="Arial" w:cs="Arial"/>
              </w:rPr>
              <w:t xml:space="preserve">Specific project timelines will vary depending on </w:t>
            </w:r>
            <w:proofErr w:type="gramStart"/>
            <w:r w:rsidRPr="00DA33EF">
              <w:rPr>
                <w:rFonts w:ascii="Arial" w:eastAsia="Arial" w:hAnsi="Arial" w:cs="Arial"/>
              </w:rPr>
              <w:t>services</w:t>
            </w:r>
            <w:proofErr w:type="gramEnd"/>
            <w:r w:rsidRPr="00DA33EF">
              <w:rPr>
                <w:rFonts w:ascii="Arial" w:eastAsia="Arial" w:hAnsi="Arial" w:cs="Arial"/>
              </w:rPr>
              <w:t xml:space="preserve"> required.</w:t>
            </w:r>
          </w:p>
        </w:tc>
      </w:tr>
    </w:tbl>
    <w:p w14:paraId="0C065A3C"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14BA779F" w14:textId="77777777" w:rsidTr="00E52A93">
        <w:trPr>
          <w:trHeight w:val="379"/>
        </w:trPr>
        <w:tc>
          <w:tcPr>
            <w:tcW w:w="691" w:type="dxa"/>
            <w:vMerge w:val="restart"/>
            <w:shd w:val="clear" w:color="auto" w:fill="BDD6EE" w:themeFill="accent5" w:themeFillTint="66"/>
            <w:vAlign w:val="center"/>
          </w:tcPr>
          <w:p w14:paraId="6AC06D76"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12</w:t>
            </w:r>
          </w:p>
        </w:tc>
        <w:tc>
          <w:tcPr>
            <w:tcW w:w="1987" w:type="dxa"/>
            <w:tcBorders>
              <w:bottom w:val="single" w:sz="4" w:space="0" w:color="auto"/>
            </w:tcBorders>
            <w:shd w:val="clear" w:color="auto" w:fill="BDD6EE" w:themeFill="accent5" w:themeFillTint="66"/>
            <w:vAlign w:val="center"/>
          </w:tcPr>
          <w:p w14:paraId="73343483"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4CF6DF7"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1BE29ADD" w14:textId="77777777" w:rsidTr="00E52A93">
        <w:trPr>
          <w:trHeight w:val="379"/>
        </w:trPr>
        <w:tc>
          <w:tcPr>
            <w:tcW w:w="691" w:type="dxa"/>
            <w:vMerge/>
          </w:tcPr>
          <w:p w14:paraId="508BCEE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E8D39FA" w14:textId="77777777" w:rsidR="00E52A93" w:rsidRPr="0092742B" w:rsidRDefault="00E52A93" w:rsidP="00FA6E03">
            <w:pPr>
              <w:rPr>
                <w:rFonts w:ascii="Arial" w:eastAsia="Calibri" w:hAnsi="Arial" w:cs="Arial"/>
              </w:rPr>
            </w:pPr>
            <w:r w:rsidRPr="0092742B">
              <w:rPr>
                <w:rFonts w:ascii="Arial" w:eastAsia="Calibri" w:hAnsi="Arial" w:cs="Arial"/>
              </w:rPr>
              <w:t>Part II</w:t>
            </w:r>
          </w:p>
          <w:p w14:paraId="2AF5FF4B"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2742B">
              <w:rPr>
                <w:rFonts w:ascii="Arial" w:eastAsia="Calibri" w:hAnsi="Arial" w:cs="Arial"/>
              </w:rPr>
              <w:t>(pg. 9 – 15)</w:t>
            </w:r>
          </w:p>
        </w:tc>
        <w:tc>
          <w:tcPr>
            <w:tcW w:w="8009" w:type="dxa"/>
            <w:shd w:val="clear" w:color="auto" w:fill="FFFFFF" w:themeFill="background1"/>
            <w:vAlign w:val="center"/>
          </w:tcPr>
          <w:p w14:paraId="3A4FA10F" w14:textId="77777777" w:rsidR="00E52A93" w:rsidRPr="00DA33EF" w:rsidRDefault="00E52A93" w:rsidP="00FA6E03">
            <w:pPr>
              <w:rPr>
                <w:rFonts w:ascii="Arial" w:eastAsia="Arial" w:hAnsi="Arial" w:cs="Arial"/>
              </w:rPr>
            </w:pPr>
            <w:r w:rsidRPr="00DA33EF">
              <w:rPr>
                <w:rFonts w:ascii="Arial" w:eastAsia="Arial" w:hAnsi="Arial" w:cs="Arial"/>
              </w:rPr>
              <w:t>To what extent may the scope of services be provided virtually or onsite?</w:t>
            </w:r>
          </w:p>
        </w:tc>
      </w:tr>
      <w:tr w:rsidR="00E52A93" w:rsidRPr="00DA33EF" w14:paraId="0731176B" w14:textId="77777777" w:rsidTr="00E52A93">
        <w:trPr>
          <w:trHeight w:val="379"/>
        </w:trPr>
        <w:tc>
          <w:tcPr>
            <w:tcW w:w="691" w:type="dxa"/>
            <w:vMerge/>
          </w:tcPr>
          <w:p w14:paraId="5F5BBEAA"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DAE6A4E"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5F739EE5" w14:textId="77777777" w:rsidTr="00E52A93">
        <w:trPr>
          <w:trHeight w:val="379"/>
        </w:trPr>
        <w:tc>
          <w:tcPr>
            <w:tcW w:w="691" w:type="dxa"/>
            <w:vMerge/>
          </w:tcPr>
          <w:p w14:paraId="015C18A0"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52960CE" w14:textId="77777777" w:rsidR="00E52A93" w:rsidRPr="00DA33EF" w:rsidRDefault="00E52A93" w:rsidP="00FA6E03">
            <w:pPr>
              <w:rPr>
                <w:rFonts w:ascii="Arial" w:eastAsia="Arial" w:hAnsi="Arial" w:cs="Arial"/>
              </w:rPr>
            </w:pPr>
            <w:r w:rsidRPr="00DA33EF">
              <w:rPr>
                <w:rFonts w:ascii="Arial" w:eastAsia="Arial" w:hAnsi="Arial" w:cs="Arial"/>
              </w:rPr>
              <w:t xml:space="preserve">Specific requirements related to onsite or virtual work will vary depending on </w:t>
            </w:r>
            <w:proofErr w:type="gramStart"/>
            <w:r w:rsidRPr="00DA33EF">
              <w:rPr>
                <w:rFonts w:ascii="Arial" w:eastAsia="Arial" w:hAnsi="Arial" w:cs="Arial"/>
              </w:rPr>
              <w:t>services</w:t>
            </w:r>
            <w:proofErr w:type="gramEnd"/>
            <w:r w:rsidRPr="00DA33EF">
              <w:rPr>
                <w:rFonts w:ascii="Arial" w:eastAsia="Arial" w:hAnsi="Arial" w:cs="Arial"/>
              </w:rPr>
              <w:t xml:space="preserve"> required. </w:t>
            </w:r>
          </w:p>
        </w:tc>
      </w:tr>
    </w:tbl>
    <w:p w14:paraId="71A3973F"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2FA42BBF" w14:textId="77777777" w:rsidTr="00E52A93">
        <w:trPr>
          <w:trHeight w:val="379"/>
        </w:trPr>
        <w:tc>
          <w:tcPr>
            <w:tcW w:w="691" w:type="dxa"/>
            <w:vMerge w:val="restart"/>
            <w:shd w:val="clear" w:color="auto" w:fill="BDD6EE" w:themeFill="accent5" w:themeFillTint="66"/>
            <w:vAlign w:val="center"/>
          </w:tcPr>
          <w:p w14:paraId="2BEE46D8"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13</w:t>
            </w:r>
          </w:p>
        </w:tc>
        <w:tc>
          <w:tcPr>
            <w:tcW w:w="1987" w:type="dxa"/>
            <w:tcBorders>
              <w:bottom w:val="single" w:sz="4" w:space="0" w:color="auto"/>
            </w:tcBorders>
            <w:shd w:val="clear" w:color="auto" w:fill="BDD6EE" w:themeFill="accent5" w:themeFillTint="66"/>
            <w:vAlign w:val="center"/>
          </w:tcPr>
          <w:p w14:paraId="6F20A927"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53063175"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2D42FBD5" w14:textId="77777777" w:rsidTr="00E52A93">
        <w:trPr>
          <w:trHeight w:val="379"/>
        </w:trPr>
        <w:tc>
          <w:tcPr>
            <w:tcW w:w="691" w:type="dxa"/>
            <w:vMerge/>
          </w:tcPr>
          <w:p w14:paraId="482F1AD9"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225D63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hAnsi="Arial" w:cs="Arial"/>
              </w:rPr>
              <w:t>n/a</w:t>
            </w:r>
          </w:p>
        </w:tc>
        <w:tc>
          <w:tcPr>
            <w:tcW w:w="8009" w:type="dxa"/>
            <w:shd w:val="clear" w:color="auto" w:fill="FFFFFF" w:themeFill="background1"/>
            <w:vAlign w:val="center"/>
          </w:tcPr>
          <w:p w14:paraId="1097DE97" w14:textId="77777777" w:rsidR="00E52A93" w:rsidRPr="00DA33EF" w:rsidRDefault="00E52A93" w:rsidP="00FA6E03">
            <w:pPr>
              <w:rPr>
                <w:rFonts w:ascii="Arial" w:eastAsia="Arial" w:hAnsi="Arial" w:cs="Arial"/>
              </w:rPr>
            </w:pPr>
            <w:r w:rsidRPr="00DA33EF">
              <w:rPr>
                <w:rFonts w:ascii="Arial" w:eastAsia="Arial" w:hAnsi="Arial" w:cs="Arial"/>
              </w:rPr>
              <w:t>Is this the first time you've outsourced this function? If so, what prompted the decision?</w:t>
            </w:r>
          </w:p>
        </w:tc>
      </w:tr>
      <w:tr w:rsidR="00E52A93" w:rsidRPr="00DA33EF" w14:paraId="1E13CB65" w14:textId="77777777" w:rsidTr="00E52A93">
        <w:trPr>
          <w:trHeight w:val="379"/>
        </w:trPr>
        <w:tc>
          <w:tcPr>
            <w:tcW w:w="691" w:type="dxa"/>
            <w:vMerge/>
          </w:tcPr>
          <w:p w14:paraId="7DC3DDF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E27206D"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6DD6DDE9" w14:textId="77777777" w:rsidTr="00E52A93">
        <w:trPr>
          <w:trHeight w:val="379"/>
        </w:trPr>
        <w:tc>
          <w:tcPr>
            <w:tcW w:w="691" w:type="dxa"/>
            <w:vMerge/>
          </w:tcPr>
          <w:p w14:paraId="786E945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53DC5B7" w14:textId="7A10AF6B" w:rsidR="00E52A93" w:rsidRPr="00DA33EF" w:rsidRDefault="00E52A93" w:rsidP="00FA6E03">
            <w:pPr>
              <w:rPr>
                <w:rFonts w:ascii="Arial" w:eastAsia="Arial" w:hAnsi="Arial" w:cs="Arial"/>
              </w:rPr>
            </w:pPr>
            <w:r w:rsidRPr="00DA33EF">
              <w:rPr>
                <w:rFonts w:ascii="Arial" w:eastAsia="Arial" w:hAnsi="Arial" w:cs="Arial"/>
              </w:rPr>
              <w:t>Given the unprecedented federal funding available through BIL and IRA, GEO is seeking to ensure robust support is available to staff pursuing and implementing federally funded programs.</w:t>
            </w:r>
          </w:p>
        </w:tc>
      </w:tr>
    </w:tbl>
    <w:p w14:paraId="670C2B14" w14:textId="77777777" w:rsidR="00E52A93"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C4A5D68" w14:textId="77777777" w:rsidR="009D6766" w:rsidRPr="00DA33EF" w:rsidRDefault="009D6766"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68DD2417" w14:textId="77777777" w:rsidTr="00E52A93">
        <w:trPr>
          <w:trHeight w:val="379"/>
        </w:trPr>
        <w:tc>
          <w:tcPr>
            <w:tcW w:w="691" w:type="dxa"/>
            <w:vMerge w:val="restart"/>
            <w:shd w:val="clear" w:color="auto" w:fill="BDD6EE" w:themeFill="accent5" w:themeFillTint="66"/>
            <w:vAlign w:val="center"/>
          </w:tcPr>
          <w:p w14:paraId="58DD8CC9"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lastRenderedPageBreak/>
              <w:t>14</w:t>
            </w:r>
          </w:p>
        </w:tc>
        <w:tc>
          <w:tcPr>
            <w:tcW w:w="1987" w:type="dxa"/>
            <w:tcBorders>
              <w:bottom w:val="single" w:sz="4" w:space="0" w:color="auto"/>
            </w:tcBorders>
            <w:shd w:val="clear" w:color="auto" w:fill="BDD6EE" w:themeFill="accent5" w:themeFillTint="66"/>
            <w:vAlign w:val="center"/>
          </w:tcPr>
          <w:p w14:paraId="466ED1C9"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2472F2E6"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4991CB66" w14:textId="77777777" w:rsidTr="00E52A93">
        <w:trPr>
          <w:trHeight w:val="379"/>
        </w:trPr>
        <w:tc>
          <w:tcPr>
            <w:tcW w:w="691" w:type="dxa"/>
            <w:vMerge/>
          </w:tcPr>
          <w:p w14:paraId="06BE6B9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2321C2D"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hAnsi="Arial" w:cs="Arial"/>
              </w:rPr>
              <w:t>n/a</w:t>
            </w:r>
          </w:p>
        </w:tc>
        <w:tc>
          <w:tcPr>
            <w:tcW w:w="8009" w:type="dxa"/>
            <w:shd w:val="clear" w:color="auto" w:fill="FFFFFF" w:themeFill="background1"/>
            <w:vAlign w:val="center"/>
          </w:tcPr>
          <w:p w14:paraId="676FDD83" w14:textId="77777777" w:rsidR="00E52A93" w:rsidRPr="00DA33EF" w:rsidRDefault="00E52A93" w:rsidP="00FA6E03">
            <w:pPr>
              <w:rPr>
                <w:rFonts w:ascii="Arial" w:eastAsia="Arial" w:hAnsi="Arial" w:cs="Arial"/>
              </w:rPr>
            </w:pPr>
            <w:r w:rsidRPr="00DA33EF">
              <w:rPr>
                <w:rFonts w:ascii="Arial" w:eastAsia="Arial" w:hAnsi="Arial" w:cs="Arial"/>
              </w:rPr>
              <w:t>Are there any negative audit findings out of the Office’s most recent Audit? If so, can you please share what those are?</w:t>
            </w:r>
          </w:p>
        </w:tc>
      </w:tr>
      <w:tr w:rsidR="00E52A93" w:rsidRPr="00DA33EF" w14:paraId="68DF24C1" w14:textId="77777777" w:rsidTr="00E52A93">
        <w:trPr>
          <w:trHeight w:val="379"/>
        </w:trPr>
        <w:tc>
          <w:tcPr>
            <w:tcW w:w="691" w:type="dxa"/>
            <w:vMerge/>
          </w:tcPr>
          <w:p w14:paraId="7934D59A"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AF37512"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2B376FA6" w14:textId="77777777" w:rsidTr="00E52A93">
        <w:trPr>
          <w:trHeight w:val="379"/>
        </w:trPr>
        <w:tc>
          <w:tcPr>
            <w:tcW w:w="691" w:type="dxa"/>
            <w:vMerge/>
          </w:tcPr>
          <w:p w14:paraId="5391EBA2"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200998CB" w14:textId="77777777" w:rsidR="00E52A93" w:rsidRPr="00DA33EF" w:rsidRDefault="00E52A93" w:rsidP="00FA6E03">
            <w:pPr>
              <w:rPr>
                <w:rFonts w:ascii="Arial" w:eastAsia="Arial" w:hAnsi="Arial" w:cs="Arial"/>
              </w:rPr>
            </w:pPr>
            <w:r w:rsidRPr="00DA33EF">
              <w:rPr>
                <w:rFonts w:ascii="Arial" w:eastAsia="Arial" w:hAnsi="Arial" w:cs="Arial"/>
              </w:rPr>
              <w:t>There are no negative audit findings for GEO.</w:t>
            </w:r>
          </w:p>
        </w:tc>
      </w:tr>
    </w:tbl>
    <w:p w14:paraId="08C30D39"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DDEF5FC"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54228F2A" w14:textId="77777777" w:rsidTr="00E52A93">
        <w:trPr>
          <w:trHeight w:val="379"/>
        </w:trPr>
        <w:tc>
          <w:tcPr>
            <w:tcW w:w="691" w:type="dxa"/>
            <w:vMerge w:val="restart"/>
            <w:shd w:val="clear" w:color="auto" w:fill="BDD6EE" w:themeFill="accent5" w:themeFillTint="66"/>
            <w:vAlign w:val="center"/>
          </w:tcPr>
          <w:p w14:paraId="2D8F99D1"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15</w:t>
            </w:r>
          </w:p>
        </w:tc>
        <w:tc>
          <w:tcPr>
            <w:tcW w:w="1987" w:type="dxa"/>
            <w:tcBorders>
              <w:bottom w:val="single" w:sz="4" w:space="0" w:color="auto"/>
            </w:tcBorders>
            <w:shd w:val="clear" w:color="auto" w:fill="BDD6EE" w:themeFill="accent5" w:themeFillTint="66"/>
            <w:vAlign w:val="center"/>
          </w:tcPr>
          <w:p w14:paraId="790CB586"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779CC445"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15A8D46C" w14:textId="77777777" w:rsidTr="00E52A93">
        <w:trPr>
          <w:trHeight w:val="379"/>
        </w:trPr>
        <w:tc>
          <w:tcPr>
            <w:tcW w:w="691" w:type="dxa"/>
            <w:vMerge/>
          </w:tcPr>
          <w:p w14:paraId="4CDB211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D91393D"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hAnsi="Arial" w:cs="Arial"/>
              </w:rPr>
              <w:t>n/a</w:t>
            </w:r>
          </w:p>
        </w:tc>
        <w:tc>
          <w:tcPr>
            <w:tcW w:w="8009" w:type="dxa"/>
            <w:shd w:val="clear" w:color="auto" w:fill="FFFFFF" w:themeFill="background1"/>
            <w:vAlign w:val="center"/>
          </w:tcPr>
          <w:p w14:paraId="174D9063" w14:textId="77777777" w:rsidR="00E52A93" w:rsidRPr="00DA33EF" w:rsidRDefault="00E52A93" w:rsidP="00FA6E03">
            <w:pPr>
              <w:rPr>
                <w:rFonts w:ascii="Arial" w:eastAsia="Arial" w:hAnsi="Arial" w:cs="Arial"/>
              </w:rPr>
            </w:pPr>
            <w:r w:rsidRPr="00DA33EF">
              <w:rPr>
                <w:rFonts w:ascii="Arial" w:eastAsia="Arial" w:hAnsi="Arial" w:cs="Arial"/>
              </w:rPr>
              <w:t>Are there existing manuals, policies and procedures in use relating to these federal funding programs, and are they available to the RFP proposers?</w:t>
            </w:r>
          </w:p>
        </w:tc>
      </w:tr>
      <w:tr w:rsidR="00E52A93" w:rsidRPr="00DA33EF" w14:paraId="5383C539" w14:textId="77777777" w:rsidTr="00E52A93">
        <w:trPr>
          <w:trHeight w:val="379"/>
        </w:trPr>
        <w:tc>
          <w:tcPr>
            <w:tcW w:w="691" w:type="dxa"/>
            <w:vMerge/>
          </w:tcPr>
          <w:p w14:paraId="08E9FE64"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3D0FCED"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4742C9EF" w14:textId="77777777" w:rsidTr="00E52A93">
        <w:trPr>
          <w:trHeight w:val="379"/>
        </w:trPr>
        <w:tc>
          <w:tcPr>
            <w:tcW w:w="691" w:type="dxa"/>
            <w:vMerge/>
          </w:tcPr>
          <w:p w14:paraId="0131ED3C"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7366BBE2" w14:textId="05DA9F33" w:rsidR="00E52A93" w:rsidRPr="00DA33EF" w:rsidRDefault="00E52A93" w:rsidP="00FA6E03">
            <w:pPr>
              <w:rPr>
                <w:rFonts w:ascii="Arial" w:eastAsia="Arial" w:hAnsi="Arial" w:cs="Arial"/>
              </w:rPr>
            </w:pPr>
            <w:r w:rsidRPr="00DA33EF">
              <w:rPr>
                <w:rFonts w:ascii="Arial" w:eastAsia="Arial" w:hAnsi="Arial" w:cs="Arial"/>
              </w:rPr>
              <w:t xml:space="preserve">Information specific to federal funding procedures can be found in the Funding Opportunity Announcement or Notice of Funding Opportunity documents for each respective program. Key programs GEO anticipates engagement with are listed in the RFP in Part 1, Paragraph A, </w:t>
            </w:r>
            <w:r w:rsidR="009D6766" w:rsidRPr="00DA33EF">
              <w:rPr>
                <w:rFonts w:ascii="Arial" w:eastAsia="Arial" w:hAnsi="Arial" w:cs="Arial"/>
              </w:rPr>
              <w:t>pg.</w:t>
            </w:r>
            <w:r w:rsidRPr="00DA33EF">
              <w:rPr>
                <w:rFonts w:ascii="Arial" w:eastAsia="Arial" w:hAnsi="Arial" w:cs="Arial"/>
              </w:rPr>
              <w:t xml:space="preserve"> 6.</w:t>
            </w:r>
          </w:p>
        </w:tc>
      </w:tr>
    </w:tbl>
    <w:p w14:paraId="6849AC5D"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00C7FA20" w14:textId="77777777" w:rsidTr="00E52A93">
        <w:trPr>
          <w:trHeight w:val="379"/>
        </w:trPr>
        <w:tc>
          <w:tcPr>
            <w:tcW w:w="691" w:type="dxa"/>
            <w:vMerge w:val="restart"/>
            <w:shd w:val="clear" w:color="auto" w:fill="BDD6EE" w:themeFill="accent5" w:themeFillTint="66"/>
            <w:vAlign w:val="center"/>
          </w:tcPr>
          <w:p w14:paraId="6D66641E"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16</w:t>
            </w:r>
          </w:p>
        </w:tc>
        <w:tc>
          <w:tcPr>
            <w:tcW w:w="1987" w:type="dxa"/>
            <w:tcBorders>
              <w:bottom w:val="single" w:sz="4" w:space="0" w:color="auto"/>
            </w:tcBorders>
            <w:shd w:val="clear" w:color="auto" w:fill="BDD6EE" w:themeFill="accent5" w:themeFillTint="66"/>
            <w:vAlign w:val="center"/>
          </w:tcPr>
          <w:p w14:paraId="0C1BC82A"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20DAB113"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72DBAE53" w14:textId="77777777" w:rsidTr="00E52A93">
        <w:trPr>
          <w:trHeight w:val="379"/>
        </w:trPr>
        <w:tc>
          <w:tcPr>
            <w:tcW w:w="691" w:type="dxa"/>
            <w:vMerge/>
          </w:tcPr>
          <w:p w14:paraId="12D3576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0CC9941"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hAnsi="Arial" w:cs="Arial"/>
              </w:rPr>
              <w:t>n/a</w:t>
            </w:r>
          </w:p>
        </w:tc>
        <w:tc>
          <w:tcPr>
            <w:tcW w:w="8009" w:type="dxa"/>
            <w:shd w:val="clear" w:color="auto" w:fill="FFFFFF" w:themeFill="background1"/>
            <w:vAlign w:val="center"/>
          </w:tcPr>
          <w:p w14:paraId="5420369B" w14:textId="77777777" w:rsidR="00E52A93" w:rsidRPr="00DA33EF" w:rsidRDefault="00E52A93" w:rsidP="00FA6E03">
            <w:pPr>
              <w:rPr>
                <w:rFonts w:ascii="Arial" w:eastAsia="Arial" w:hAnsi="Arial" w:cs="Arial"/>
              </w:rPr>
            </w:pPr>
            <w:r w:rsidRPr="00DA33EF">
              <w:rPr>
                <w:rFonts w:ascii="Arial" w:eastAsia="Arial" w:hAnsi="Arial" w:cs="Arial"/>
              </w:rPr>
              <w:t>What computer system(s) are used to manage the federal funding program, and will those system(s) be accessible remotely to the selected vendor(s)?</w:t>
            </w:r>
          </w:p>
        </w:tc>
      </w:tr>
      <w:tr w:rsidR="00E52A93" w:rsidRPr="00DA33EF" w14:paraId="2CC64BF3" w14:textId="77777777" w:rsidTr="00E52A93">
        <w:trPr>
          <w:trHeight w:val="379"/>
        </w:trPr>
        <w:tc>
          <w:tcPr>
            <w:tcW w:w="691" w:type="dxa"/>
            <w:vMerge/>
          </w:tcPr>
          <w:p w14:paraId="70BB9412"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72C625C"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3E8F2DA7" w14:textId="77777777" w:rsidTr="00E52A93">
        <w:trPr>
          <w:trHeight w:val="379"/>
        </w:trPr>
        <w:tc>
          <w:tcPr>
            <w:tcW w:w="691" w:type="dxa"/>
            <w:vMerge/>
          </w:tcPr>
          <w:p w14:paraId="4E5C6BAA"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A9B300D" w14:textId="77777777" w:rsidR="00E52A93" w:rsidRPr="00DA33EF" w:rsidRDefault="00E52A93" w:rsidP="00FA6E03">
            <w:pPr>
              <w:rPr>
                <w:rFonts w:ascii="Arial" w:eastAsia="Arial" w:hAnsi="Arial" w:cs="Arial"/>
              </w:rPr>
            </w:pPr>
            <w:r w:rsidRPr="00DA33EF">
              <w:rPr>
                <w:rFonts w:ascii="Arial" w:eastAsia="Arial" w:hAnsi="Arial" w:cs="Arial"/>
              </w:rPr>
              <w:t xml:space="preserve">GEO will work to ensure access to necessary technology platforms on a </w:t>
            </w:r>
            <w:proofErr w:type="gramStart"/>
            <w:r w:rsidRPr="00DA33EF">
              <w:rPr>
                <w:rFonts w:ascii="Arial" w:eastAsia="Arial" w:hAnsi="Arial" w:cs="Arial"/>
              </w:rPr>
              <w:t>case by case</w:t>
            </w:r>
            <w:proofErr w:type="gramEnd"/>
            <w:r w:rsidRPr="00DA33EF">
              <w:rPr>
                <w:rFonts w:ascii="Arial" w:eastAsia="Arial" w:hAnsi="Arial" w:cs="Arial"/>
              </w:rPr>
              <w:t xml:space="preserve"> basis.</w:t>
            </w:r>
          </w:p>
        </w:tc>
      </w:tr>
    </w:tbl>
    <w:p w14:paraId="15D72BB9" w14:textId="77777777" w:rsidR="00E52A93" w:rsidRPr="00DA33EF" w:rsidRDefault="00E52A93" w:rsidP="00E52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AB519B1" w14:textId="77777777" w:rsidR="00E52A93" w:rsidRPr="00DA33EF" w:rsidRDefault="00E52A93"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i/>
          <w:i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20F9FD77" w14:textId="77777777" w:rsidTr="00E52A93">
        <w:trPr>
          <w:trHeight w:val="379"/>
        </w:trPr>
        <w:tc>
          <w:tcPr>
            <w:tcW w:w="691" w:type="dxa"/>
            <w:vMerge w:val="restart"/>
            <w:shd w:val="clear" w:color="auto" w:fill="BDD6EE" w:themeFill="accent5" w:themeFillTint="66"/>
            <w:vAlign w:val="center"/>
          </w:tcPr>
          <w:p w14:paraId="10A79211"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17</w:t>
            </w:r>
          </w:p>
        </w:tc>
        <w:tc>
          <w:tcPr>
            <w:tcW w:w="1987" w:type="dxa"/>
            <w:tcBorders>
              <w:bottom w:val="single" w:sz="4" w:space="0" w:color="auto"/>
            </w:tcBorders>
            <w:shd w:val="clear" w:color="auto" w:fill="BDD6EE" w:themeFill="accent5" w:themeFillTint="66"/>
            <w:vAlign w:val="center"/>
          </w:tcPr>
          <w:p w14:paraId="079B45E9"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6AD5A3CE"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66D6B208" w14:textId="77777777" w:rsidTr="00E52A93">
        <w:trPr>
          <w:trHeight w:val="379"/>
        </w:trPr>
        <w:tc>
          <w:tcPr>
            <w:tcW w:w="691" w:type="dxa"/>
            <w:vMerge/>
          </w:tcPr>
          <w:p w14:paraId="317D79CD"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5B6707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hAnsi="Arial" w:cs="Arial"/>
              </w:rPr>
              <w:t>Cover page</w:t>
            </w:r>
          </w:p>
        </w:tc>
        <w:tc>
          <w:tcPr>
            <w:tcW w:w="8009" w:type="dxa"/>
            <w:shd w:val="clear" w:color="auto" w:fill="FFFFFF" w:themeFill="background1"/>
            <w:vAlign w:val="center"/>
          </w:tcPr>
          <w:p w14:paraId="3305212E" w14:textId="77777777" w:rsidR="00E52A93" w:rsidRPr="00DA33EF" w:rsidRDefault="00E52A93" w:rsidP="00FA6E03">
            <w:pPr>
              <w:rPr>
                <w:rFonts w:ascii="Arial" w:eastAsia="Arial" w:hAnsi="Arial" w:cs="Arial"/>
              </w:rPr>
            </w:pPr>
            <w:r w:rsidRPr="00DA33EF">
              <w:rPr>
                <w:rFonts w:ascii="Arial" w:eastAsia="Arial" w:hAnsi="Arial" w:cs="Arial"/>
              </w:rPr>
              <w:t>Could the State of Maine extend the proposal submission deadline by one week (to November 19)?</w:t>
            </w:r>
          </w:p>
        </w:tc>
      </w:tr>
      <w:tr w:rsidR="00E52A93" w:rsidRPr="00DA33EF" w14:paraId="2940439B" w14:textId="77777777" w:rsidTr="00E52A93">
        <w:trPr>
          <w:trHeight w:val="379"/>
        </w:trPr>
        <w:tc>
          <w:tcPr>
            <w:tcW w:w="691" w:type="dxa"/>
            <w:vMerge/>
          </w:tcPr>
          <w:p w14:paraId="5578D251"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7295F78"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6C239566" w14:textId="77777777" w:rsidTr="00E52A93">
        <w:trPr>
          <w:trHeight w:val="379"/>
        </w:trPr>
        <w:tc>
          <w:tcPr>
            <w:tcW w:w="691" w:type="dxa"/>
            <w:vMerge/>
          </w:tcPr>
          <w:p w14:paraId="216E4FF3"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1FFDF16D" w14:textId="62127B96" w:rsidR="00E52A93" w:rsidRPr="00DA33EF" w:rsidRDefault="00E52A93" w:rsidP="00FA6E03">
            <w:pPr>
              <w:rPr>
                <w:rFonts w:ascii="Arial" w:eastAsia="Arial" w:hAnsi="Arial" w:cs="Arial"/>
              </w:rPr>
            </w:pPr>
            <w:r w:rsidRPr="00DA33EF">
              <w:rPr>
                <w:rFonts w:ascii="Arial" w:eastAsia="Arial" w:hAnsi="Arial" w:cs="Arial"/>
              </w:rPr>
              <w:t xml:space="preserve">GEO will keep the original deadline of November 12, </w:t>
            </w:r>
            <w:proofErr w:type="gramStart"/>
            <w:r w:rsidRPr="00DA33EF">
              <w:rPr>
                <w:rFonts w:ascii="Arial" w:eastAsia="Arial" w:hAnsi="Arial" w:cs="Arial"/>
              </w:rPr>
              <w:t>2024</w:t>
            </w:r>
            <w:proofErr w:type="gramEnd"/>
            <w:r w:rsidR="008E2821">
              <w:rPr>
                <w:rFonts w:ascii="Arial" w:eastAsia="Arial" w:hAnsi="Arial" w:cs="Arial"/>
              </w:rPr>
              <w:t xml:space="preserve"> </w:t>
            </w:r>
            <w:r w:rsidR="008F0892">
              <w:rPr>
                <w:rFonts w:ascii="Arial" w:eastAsia="Arial" w:hAnsi="Arial" w:cs="Arial"/>
              </w:rPr>
              <w:t>amended</w:t>
            </w:r>
            <w:r w:rsidR="008E2821">
              <w:rPr>
                <w:rFonts w:ascii="Arial" w:eastAsia="Arial" w:hAnsi="Arial" w:cs="Arial"/>
              </w:rPr>
              <w:t xml:space="preserve"> to November 13, 2024</w:t>
            </w:r>
          </w:p>
        </w:tc>
      </w:tr>
    </w:tbl>
    <w:p w14:paraId="2C2749BD" w14:textId="77777777" w:rsidR="00E52A93" w:rsidRPr="00DA33EF" w:rsidRDefault="00E52A93"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i/>
          <w:i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6821CEA3" w14:textId="77777777" w:rsidTr="00E52A93">
        <w:trPr>
          <w:trHeight w:val="379"/>
        </w:trPr>
        <w:tc>
          <w:tcPr>
            <w:tcW w:w="691" w:type="dxa"/>
            <w:vMerge w:val="restart"/>
            <w:shd w:val="clear" w:color="auto" w:fill="BDD6EE" w:themeFill="accent5" w:themeFillTint="66"/>
            <w:vAlign w:val="center"/>
          </w:tcPr>
          <w:p w14:paraId="7A44AFD9"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18</w:t>
            </w:r>
          </w:p>
        </w:tc>
        <w:tc>
          <w:tcPr>
            <w:tcW w:w="1987" w:type="dxa"/>
            <w:tcBorders>
              <w:bottom w:val="single" w:sz="4" w:space="0" w:color="auto"/>
            </w:tcBorders>
            <w:shd w:val="clear" w:color="auto" w:fill="BDD6EE" w:themeFill="accent5" w:themeFillTint="66"/>
            <w:vAlign w:val="center"/>
          </w:tcPr>
          <w:p w14:paraId="381B1005"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014250C9"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491889D0" w14:textId="77777777" w:rsidTr="00E52A93">
        <w:trPr>
          <w:trHeight w:val="379"/>
        </w:trPr>
        <w:tc>
          <w:tcPr>
            <w:tcW w:w="691" w:type="dxa"/>
            <w:vMerge/>
          </w:tcPr>
          <w:p w14:paraId="74013614"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D84940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Part I, Section D, p.7</w:t>
            </w:r>
          </w:p>
        </w:tc>
        <w:tc>
          <w:tcPr>
            <w:tcW w:w="8009" w:type="dxa"/>
            <w:shd w:val="clear" w:color="auto" w:fill="FFFFFF" w:themeFill="background1"/>
            <w:vAlign w:val="center"/>
          </w:tcPr>
          <w:p w14:paraId="122FA6A4"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Can you clarify the expected period of validity for the pre-qualified vendor list? The table on p.7 of the RFP states the “end date” as “Termination of RFP”.</w:t>
            </w:r>
          </w:p>
        </w:tc>
      </w:tr>
      <w:tr w:rsidR="00E52A93" w:rsidRPr="00DA33EF" w14:paraId="0BEE1676" w14:textId="77777777" w:rsidTr="00E52A93">
        <w:trPr>
          <w:trHeight w:val="379"/>
        </w:trPr>
        <w:tc>
          <w:tcPr>
            <w:tcW w:w="691" w:type="dxa"/>
            <w:vMerge/>
          </w:tcPr>
          <w:p w14:paraId="4D6BDF28"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E5CDF44"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42725F72" w14:textId="77777777" w:rsidTr="00E52A93">
        <w:trPr>
          <w:trHeight w:val="379"/>
        </w:trPr>
        <w:tc>
          <w:tcPr>
            <w:tcW w:w="691" w:type="dxa"/>
            <w:vMerge/>
          </w:tcPr>
          <w:p w14:paraId="47E06FC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82D0701" w14:textId="77777777" w:rsidR="00E52A93" w:rsidRPr="00DA33EF" w:rsidRDefault="00E52A93" w:rsidP="00FA6E03">
            <w:pPr>
              <w:rPr>
                <w:rFonts w:ascii="Arial" w:eastAsia="Arial" w:hAnsi="Arial" w:cs="Arial"/>
              </w:rPr>
            </w:pPr>
            <w:r w:rsidRPr="00DA33EF">
              <w:rPr>
                <w:rFonts w:ascii="Arial" w:eastAsia="Arial" w:hAnsi="Arial" w:cs="Arial"/>
              </w:rPr>
              <w:t xml:space="preserve">This RFP offers an annual enrollment for new vendors to be included on the pre-qualified vendor list. Once selected, vendors do not need to reapply during an annual enrollment.   </w:t>
            </w:r>
          </w:p>
        </w:tc>
      </w:tr>
    </w:tbl>
    <w:p w14:paraId="38C46717" w14:textId="77777777" w:rsidR="00E52A93" w:rsidRPr="00DA33EF" w:rsidRDefault="00E52A93"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27B062C9" w14:textId="77777777" w:rsidTr="00E52A93">
        <w:trPr>
          <w:trHeight w:val="379"/>
        </w:trPr>
        <w:tc>
          <w:tcPr>
            <w:tcW w:w="691" w:type="dxa"/>
            <w:vMerge w:val="restart"/>
            <w:shd w:val="clear" w:color="auto" w:fill="BDD6EE" w:themeFill="accent5" w:themeFillTint="66"/>
            <w:vAlign w:val="center"/>
          </w:tcPr>
          <w:p w14:paraId="61B3AC8E"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19</w:t>
            </w:r>
          </w:p>
        </w:tc>
        <w:tc>
          <w:tcPr>
            <w:tcW w:w="1987" w:type="dxa"/>
            <w:tcBorders>
              <w:bottom w:val="single" w:sz="4" w:space="0" w:color="auto"/>
            </w:tcBorders>
            <w:shd w:val="clear" w:color="auto" w:fill="BDD6EE" w:themeFill="accent5" w:themeFillTint="66"/>
            <w:vAlign w:val="center"/>
          </w:tcPr>
          <w:p w14:paraId="44EF9D33"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76E90A9"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3D7DB3BA" w14:textId="77777777" w:rsidTr="00E52A93">
        <w:trPr>
          <w:trHeight w:val="379"/>
        </w:trPr>
        <w:tc>
          <w:tcPr>
            <w:tcW w:w="691" w:type="dxa"/>
            <w:vMerge/>
          </w:tcPr>
          <w:p w14:paraId="34CA861F"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8882994"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Part IV, Section II, item 3, p.18-19</w:t>
            </w:r>
          </w:p>
        </w:tc>
        <w:tc>
          <w:tcPr>
            <w:tcW w:w="8009" w:type="dxa"/>
            <w:shd w:val="clear" w:color="auto" w:fill="FFFFFF" w:themeFill="background1"/>
            <w:vAlign w:val="center"/>
          </w:tcPr>
          <w:p w14:paraId="7AAFF631"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Should bidders include bios or resumes for key personnel identified in the organizational chart?</w:t>
            </w:r>
          </w:p>
          <w:p w14:paraId="4B84B76D"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52A93" w:rsidRPr="00DA33EF" w14:paraId="0A0FE8EF" w14:textId="77777777" w:rsidTr="00E52A93">
        <w:trPr>
          <w:trHeight w:val="379"/>
        </w:trPr>
        <w:tc>
          <w:tcPr>
            <w:tcW w:w="691" w:type="dxa"/>
            <w:vMerge/>
          </w:tcPr>
          <w:p w14:paraId="1A64CC53"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7FF5941"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31D0C056" w14:textId="77777777" w:rsidTr="00E52A93">
        <w:trPr>
          <w:trHeight w:val="379"/>
        </w:trPr>
        <w:tc>
          <w:tcPr>
            <w:tcW w:w="691" w:type="dxa"/>
            <w:vMerge/>
          </w:tcPr>
          <w:p w14:paraId="1F67D5E5"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D856717" w14:textId="77777777" w:rsidR="00E52A93" w:rsidRPr="00DA33EF" w:rsidRDefault="00E52A93" w:rsidP="00FA6E03">
            <w:pPr>
              <w:rPr>
                <w:rFonts w:ascii="Arial" w:eastAsia="Arial" w:hAnsi="Arial" w:cs="Arial"/>
              </w:rPr>
            </w:pPr>
            <w:r w:rsidRPr="00DA33EF">
              <w:rPr>
                <w:rFonts w:ascii="Arial" w:eastAsia="Arial" w:hAnsi="Arial" w:cs="Arial"/>
              </w:rPr>
              <w:t>Yes, bios and an organizational chart for key personnel should be included.</w:t>
            </w:r>
          </w:p>
        </w:tc>
      </w:tr>
    </w:tbl>
    <w:p w14:paraId="306F7B22" w14:textId="77777777" w:rsidR="00E52A93" w:rsidRPr="00DA33EF" w:rsidRDefault="00E52A93"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7F77003F" w14:textId="77777777" w:rsidTr="00E52A93">
        <w:trPr>
          <w:trHeight w:val="379"/>
        </w:trPr>
        <w:tc>
          <w:tcPr>
            <w:tcW w:w="691" w:type="dxa"/>
            <w:vMerge w:val="restart"/>
            <w:shd w:val="clear" w:color="auto" w:fill="BDD6EE" w:themeFill="accent5" w:themeFillTint="66"/>
            <w:vAlign w:val="center"/>
          </w:tcPr>
          <w:p w14:paraId="3FD3A3AA"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20</w:t>
            </w:r>
          </w:p>
        </w:tc>
        <w:tc>
          <w:tcPr>
            <w:tcW w:w="1987" w:type="dxa"/>
            <w:tcBorders>
              <w:bottom w:val="single" w:sz="4" w:space="0" w:color="auto"/>
            </w:tcBorders>
            <w:shd w:val="clear" w:color="auto" w:fill="BDD6EE" w:themeFill="accent5" w:themeFillTint="66"/>
            <w:vAlign w:val="center"/>
          </w:tcPr>
          <w:p w14:paraId="353A8235"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20A1EFBE"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038FCFE4" w14:textId="77777777" w:rsidTr="00E52A93">
        <w:trPr>
          <w:trHeight w:val="379"/>
        </w:trPr>
        <w:tc>
          <w:tcPr>
            <w:tcW w:w="691" w:type="dxa"/>
            <w:vMerge/>
          </w:tcPr>
          <w:p w14:paraId="135161E2"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424CB48"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Part IV, Section II, p.18</w:t>
            </w:r>
          </w:p>
        </w:tc>
        <w:tc>
          <w:tcPr>
            <w:tcW w:w="8009" w:type="dxa"/>
            <w:shd w:val="clear" w:color="auto" w:fill="FFFFFF" w:themeFill="background1"/>
            <w:vAlign w:val="center"/>
          </w:tcPr>
          <w:p w14:paraId="02975B22"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 xml:space="preserve">Can subcontractors be added later, in response to specific mini bids? </w:t>
            </w:r>
          </w:p>
        </w:tc>
      </w:tr>
      <w:tr w:rsidR="00E52A93" w:rsidRPr="00DA33EF" w14:paraId="399A806C" w14:textId="77777777" w:rsidTr="00E52A93">
        <w:trPr>
          <w:trHeight w:val="379"/>
        </w:trPr>
        <w:tc>
          <w:tcPr>
            <w:tcW w:w="691" w:type="dxa"/>
            <w:vMerge/>
          </w:tcPr>
          <w:p w14:paraId="3F271B92"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A599448"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75CB9DC1" w14:textId="77777777" w:rsidTr="00E52A93">
        <w:trPr>
          <w:trHeight w:val="379"/>
        </w:trPr>
        <w:tc>
          <w:tcPr>
            <w:tcW w:w="691" w:type="dxa"/>
            <w:vMerge/>
          </w:tcPr>
          <w:p w14:paraId="773D8925"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EC34F73" w14:textId="77777777" w:rsidR="00E52A93" w:rsidRPr="00DA33EF" w:rsidRDefault="00E52A93" w:rsidP="00FA6E03">
            <w:pPr>
              <w:rPr>
                <w:rFonts w:ascii="Arial" w:eastAsia="Arial" w:hAnsi="Arial" w:cs="Arial"/>
              </w:rPr>
            </w:pPr>
            <w:r w:rsidRPr="00DA33EF">
              <w:rPr>
                <w:rFonts w:ascii="Arial" w:eastAsia="Arial" w:hAnsi="Arial" w:cs="Arial"/>
              </w:rPr>
              <w:t>See Question 10 response.</w:t>
            </w:r>
          </w:p>
        </w:tc>
      </w:tr>
    </w:tbl>
    <w:p w14:paraId="1F6FF10C" w14:textId="77777777" w:rsidR="00E52A93" w:rsidRPr="00DA33EF" w:rsidRDefault="00E52A93"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p w14:paraId="247F1D9F" w14:textId="77777777" w:rsidR="00E52A93" w:rsidRPr="00DA33EF" w:rsidRDefault="00E52A93"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6CB45610" w14:textId="77777777" w:rsidTr="00E52A93">
        <w:trPr>
          <w:trHeight w:val="379"/>
        </w:trPr>
        <w:tc>
          <w:tcPr>
            <w:tcW w:w="691" w:type="dxa"/>
            <w:vMerge w:val="restart"/>
            <w:shd w:val="clear" w:color="auto" w:fill="BDD6EE" w:themeFill="accent5" w:themeFillTint="66"/>
            <w:vAlign w:val="center"/>
          </w:tcPr>
          <w:p w14:paraId="3BA02272"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21</w:t>
            </w:r>
          </w:p>
        </w:tc>
        <w:tc>
          <w:tcPr>
            <w:tcW w:w="1987" w:type="dxa"/>
            <w:tcBorders>
              <w:bottom w:val="single" w:sz="4" w:space="0" w:color="auto"/>
            </w:tcBorders>
            <w:shd w:val="clear" w:color="auto" w:fill="BDD6EE" w:themeFill="accent5" w:themeFillTint="66"/>
            <w:vAlign w:val="center"/>
          </w:tcPr>
          <w:p w14:paraId="09564669"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4DD7D933"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23024D82" w14:textId="77777777" w:rsidTr="00E52A93">
        <w:trPr>
          <w:trHeight w:val="379"/>
        </w:trPr>
        <w:tc>
          <w:tcPr>
            <w:tcW w:w="691" w:type="dxa"/>
            <w:vMerge/>
          </w:tcPr>
          <w:p w14:paraId="5D568A2A"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BFF4BE4"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Part V, item B, p.20</w:t>
            </w:r>
          </w:p>
        </w:tc>
        <w:tc>
          <w:tcPr>
            <w:tcW w:w="8009" w:type="dxa"/>
            <w:shd w:val="clear" w:color="auto" w:fill="FFFFFF" w:themeFill="background1"/>
            <w:vAlign w:val="center"/>
          </w:tcPr>
          <w:p w14:paraId="6C0F537A"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 xml:space="preserve">Can you clarify how bidder scores will be used to qualify vendors? </w:t>
            </w:r>
            <w:proofErr w:type="gramStart"/>
            <w:r w:rsidRPr="00DA33EF">
              <w:rPr>
                <w:rFonts w:ascii="Arial" w:eastAsia="Arial" w:hAnsi="Arial" w:cs="Arial"/>
              </w:rPr>
              <w:t>Is</w:t>
            </w:r>
            <w:proofErr w:type="gramEnd"/>
            <w:r w:rsidRPr="00DA33EF">
              <w:rPr>
                <w:rFonts w:ascii="Arial" w:eastAsia="Arial" w:hAnsi="Arial" w:cs="Arial"/>
              </w:rPr>
              <w:t xml:space="preserve"> there a minimum scores bidders must achieve, or a maximum number of vendors to be accepted under each Track?</w:t>
            </w:r>
          </w:p>
        </w:tc>
      </w:tr>
      <w:tr w:rsidR="00E52A93" w:rsidRPr="00DA33EF" w14:paraId="34BC470E" w14:textId="77777777" w:rsidTr="00E52A93">
        <w:trPr>
          <w:trHeight w:val="379"/>
        </w:trPr>
        <w:tc>
          <w:tcPr>
            <w:tcW w:w="691" w:type="dxa"/>
            <w:vMerge/>
          </w:tcPr>
          <w:p w14:paraId="2A643424"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1312098"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16921C69" w14:textId="77777777" w:rsidTr="00E52A93">
        <w:trPr>
          <w:trHeight w:val="379"/>
        </w:trPr>
        <w:tc>
          <w:tcPr>
            <w:tcW w:w="691" w:type="dxa"/>
            <w:vMerge/>
          </w:tcPr>
          <w:p w14:paraId="35FEA3C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4DDCBE8"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DA33EF">
              <w:rPr>
                <w:rFonts w:ascii="Arial" w:eastAsia="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4BE4491D"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p w14:paraId="0FD5C278" w14:textId="77777777" w:rsidR="00E52A93" w:rsidRPr="00DA33EF" w:rsidRDefault="00E52A93" w:rsidP="00FA6E03">
            <w:pPr>
              <w:rPr>
                <w:rFonts w:ascii="Arial" w:eastAsia="Arial" w:hAnsi="Arial" w:cs="Arial"/>
              </w:rPr>
            </w:pPr>
            <w:r w:rsidRPr="00DA33EF">
              <w:rPr>
                <w:rFonts w:ascii="Arial" w:eastAsia="Arial" w:hAnsi="Arial" w:cs="Arial"/>
              </w:rPr>
              <w:t>There is no pre-determined minimum or maximum score or pre-determined number of vendors that will be selected to be on the PQVL.</w:t>
            </w:r>
          </w:p>
        </w:tc>
      </w:tr>
    </w:tbl>
    <w:p w14:paraId="7E589F10" w14:textId="77777777" w:rsidR="00E52A93" w:rsidRDefault="00E52A93"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p w14:paraId="5B41DA67" w14:textId="77777777" w:rsidR="009D6766" w:rsidRDefault="009D6766"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p w14:paraId="4E6A699B" w14:textId="77777777" w:rsidR="009D6766" w:rsidRDefault="009D6766"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p w14:paraId="1426B51C" w14:textId="77777777" w:rsidR="009D6766" w:rsidRDefault="009D6766"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p w14:paraId="34EE1830" w14:textId="77777777" w:rsidR="009D6766" w:rsidRDefault="009D6766"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p w14:paraId="1F9CB922" w14:textId="77777777" w:rsidR="009D6766" w:rsidRDefault="009D6766"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p w14:paraId="1A71EB3E" w14:textId="77777777" w:rsidR="009D6766" w:rsidRDefault="009D6766"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p w14:paraId="3E4C978E" w14:textId="77777777" w:rsidR="009D6766" w:rsidRDefault="009D6766"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p w14:paraId="35F9AB44" w14:textId="77777777" w:rsidR="009D6766" w:rsidRDefault="009D6766"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p w14:paraId="1E0773EA" w14:textId="77777777" w:rsidR="009D6766" w:rsidRDefault="009D6766"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p w14:paraId="23B276AE" w14:textId="77777777" w:rsidR="009D6766" w:rsidRPr="00DA33EF" w:rsidRDefault="009D6766"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498F07A1" w14:textId="77777777" w:rsidTr="00E52A93">
        <w:trPr>
          <w:trHeight w:val="379"/>
        </w:trPr>
        <w:tc>
          <w:tcPr>
            <w:tcW w:w="691" w:type="dxa"/>
            <w:vMerge w:val="restart"/>
            <w:shd w:val="clear" w:color="auto" w:fill="BDD6EE" w:themeFill="accent5" w:themeFillTint="66"/>
            <w:vAlign w:val="center"/>
          </w:tcPr>
          <w:p w14:paraId="28DB2E7C"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lastRenderedPageBreak/>
              <w:t>22</w:t>
            </w:r>
          </w:p>
        </w:tc>
        <w:tc>
          <w:tcPr>
            <w:tcW w:w="1987" w:type="dxa"/>
            <w:tcBorders>
              <w:bottom w:val="single" w:sz="4" w:space="0" w:color="auto"/>
            </w:tcBorders>
            <w:shd w:val="clear" w:color="auto" w:fill="BDD6EE" w:themeFill="accent5" w:themeFillTint="66"/>
            <w:vAlign w:val="center"/>
          </w:tcPr>
          <w:p w14:paraId="7B9326AE"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573FE708"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4C28FCFE" w14:textId="77777777" w:rsidTr="00E52A93">
        <w:trPr>
          <w:trHeight w:val="379"/>
        </w:trPr>
        <w:tc>
          <w:tcPr>
            <w:tcW w:w="691" w:type="dxa"/>
            <w:vMerge/>
          </w:tcPr>
          <w:p w14:paraId="0F2490A5"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8CDC5AA"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Part V, item B, p.20</w:t>
            </w:r>
          </w:p>
        </w:tc>
        <w:tc>
          <w:tcPr>
            <w:tcW w:w="8009" w:type="dxa"/>
            <w:shd w:val="clear" w:color="auto" w:fill="FFFFFF" w:themeFill="background1"/>
            <w:vAlign w:val="center"/>
          </w:tcPr>
          <w:p w14:paraId="5924B551"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How will cost proposals be evaluated – will a simple average rate be calculated across all labor categories provided, or should bidders estimate the percent of time to be required from each labor category on a typical project?</w:t>
            </w:r>
          </w:p>
          <w:p w14:paraId="704CC4DB"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52A93" w:rsidRPr="00DA33EF" w14:paraId="1DDFDC78" w14:textId="77777777" w:rsidTr="00E52A93">
        <w:trPr>
          <w:trHeight w:val="379"/>
        </w:trPr>
        <w:tc>
          <w:tcPr>
            <w:tcW w:w="691" w:type="dxa"/>
            <w:vMerge/>
          </w:tcPr>
          <w:p w14:paraId="5B7E8ACB"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09F6484"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2322BC08" w14:textId="77777777" w:rsidTr="00E52A93">
        <w:trPr>
          <w:trHeight w:val="379"/>
        </w:trPr>
        <w:tc>
          <w:tcPr>
            <w:tcW w:w="691" w:type="dxa"/>
            <w:vMerge/>
          </w:tcPr>
          <w:p w14:paraId="3019AA22"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3A09937" w14:textId="77777777" w:rsidR="00E52A93" w:rsidRPr="00DA33EF" w:rsidRDefault="00E52A93" w:rsidP="00FA6E03">
            <w:pPr>
              <w:rPr>
                <w:rFonts w:ascii="Arial" w:eastAsia="Arial" w:hAnsi="Arial" w:cs="Arial"/>
              </w:rPr>
            </w:pPr>
            <w:r w:rsidRPr="00DA33EF">
              <w:rPr>
                <w:rFonts w:ascii="Arial" w:eastAsia="Arial" w:hAnsi="Arial" w:cs="Arial"/>
              </w:rPr>
              <w:t>The review team will consider cost proposals in accordance with the scoring weights in process described in Part 5 Section B. Vendors should ensure responses satisfy the general instructions listed in Part IV Section IV.</w:t>
            </w:r>
          </w:p>
        </w:tc>
      </w:tr>
    </w:tbl>
    <w:p w14:paraId="06944BB6" w14:textId="77777777" w:rsidR="00E52A93" w:rsidRPr="00DA33EF" w:rsidRDefault="00E52A93"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0D33506C" w14:textId="77777777" w:rsidTr="00E52A93">
        <w:trPr>
          <w:trHeight w:val="379"/>
        </w:trPr>
        <w:tc>
          <w:tcPr>
            <w:tcW w:w="691" w:type="dxa"/>
            <w:vMerge w:val="restart"/>
            <w:shd w:val="clear" w:color="auto" w:fill="BDD6EE" w:themeFill="accent5" w:themeFillTint="66"/>
            <w:vAlign w:val="center"/>
          </w:tcPr>
          <w:p w14:paraId="02293F91"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23</w:t>
            </w:r>
          </w:p>
        </w:tc>
        <w:tc>
          <w:tcPr>
            <w:tcW w:w="1987" w:type="dxa"/>
            <w:tcBorders>
              <w:bottom w:val="single" w:sz="4" w:space="0" w:color="auto"/>
            </w:tcBorders>
            <w:shd w:val="clear" w:color="auto" w:fill="BDD6EE" w:themeFill="accent5" w:themeFillTint="66"/>
            <w:vAlign w:val="center"/>
          </w:tcPr>
          <w:p w14:paraId="037844DE"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7F6AC0D"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4493FD6B" w14:textId="77777777" w:rsidTr="00E52A93">
        <w:trPr>
          <w:trHeight w:val="379"/>
        </w:trPr>
        <w:tc>
          <w:tcPr>
            <w:tcW w:w="691" w:type="dxa"/>
            <w:vMerge/>
          </w:tcPr>
          <w:p w14:paraId="04A1046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0326345"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Page 27, Appendix C</w:t>
            </w:r>
          </w:p>
        </w:tc>
        <w:tc>
          <w:tcPr>
            <w:tcW w:w="8009" w:type="dxa"/>
            <w:shd w:val="clear" w:color="auto" w:fill="FFFFFF" w:themeFill="background1"/>
            <w:vAlign w:val="center"/>
          </w:tcPr>
          <w:p w14:paraId="181719F9"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 xml:space="preserve">If firms are interested in addressing multiple Tracks, should we submit separate proposals in reference to each Track (for example, one for Track 1 and one for Track 2)? </w:t>
            </w:r>
          </w:p>
          <w:p w14:paraId="494C1902"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 xml:space="preserve"> </w:t>
            </w:r>
          </w:p>
          <w:p w14:paraId="07683A5F"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If not, and firms should only submit one proposal, should we include separate “Organization Qualifications and Experience” and “Proposed Services” as they pertain to each Track, given that this information will probably differ between Tracks 1, 2, and 3?</w:t>
            </w:r>
          </w:p>
        </w:tc>
      </w:tr>
      <w:tr w:rsidR="00E52A93" w:rsidRPr="00DA33EF" w14:paraId="04F6D12D" w14:textId="77777777" w:rsidTr="00E52A93">
        <w:trPr>
          <w:trHeight w:val="379"/>
        </w:trPr>
        <w:tc>
          <w:tcPr>
            <w:tcW w:w="691" w:type="dxa"/>
            <w:vMerge/>
          </w:tcPr>
          <w:p w14:paraId="7C6DC078"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97DAA31"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70640087" w14:textId="77777777" w:rsidTr="00E52A93">
        <w:trPr>
          <w:trHeight w:val="379"/>
        </w:trPr>
        <w:tc>
          <w:tcPr>
            <w:tcW w:w="691" w:type="dxa"/>
            <w:vMerge/>
          </w:tcPr>
          <w:p w14:paraId="0BC367BE"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26FA6EF" w14:textId="77777777" w:rsidR="00E52A93" w:rsidRPr="00DA33EF" w:rsidRDefault="00E52A93" w:rsidP="00FA6E03">
            <w:pPr>
              <w:rPr>
                <w:rFonts w:ascii="Arial" w:eastAsia="Arial" w:hAnsi="Arial" w:cs="Arial"/>
              </w:rPr>
            </w:pPr>
            <w:r w:rsidRPr="00DA33EF">
              <w:rPr>
                <w:rFonts w:ascii="Arial" w:eastAsia="Arial" w:hAnsi="Arial" w:cs="Arial"/>
              </w:rPr>
              <w:t>Please submit a separate application for each Track.</w:t>
            </w:r>
          </w:p>
        </w:tc>
      </w:tr>
    </w:tbl>
    <w:p w14:paraId="477535DA" w14:textId="77777777" w:rsidR="00E52A93" w:rsidRPr="00DA33EF" w:rsidRDefault="00E52A93"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37558382" w14:textId="77777777" w:rsidTr="00E52A93">
        <w:trPr>
          <w:trHeight w:val="379"/>
        </w:trPr>
        <w:tc>
          <w:tcPr>
            <w:tcW w:w="691" w:type="dxa"/>
            <w:vMerge w:val="restart"/>
            <w:shd w:val="clear" w:color="auto" w:fill="BDD6EE" w:themeFill="accent5" w:themeFillTint="66"/>
            <w:vAlign w:val="center"/>
          </w:tcPr>
          <w:p w14:paraId="769FBAF1"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24</w:t>
            </w:r>
          </w:p>
        </w:tc>
        <w:tc>
          <w:tcPr>
            <w:tcW w:w="1987" w:type="dxa"/>
            <w:tcBorders>
              <w:bottom w:val="single" w:sz="4" w:space="0" w:color="auto"/>
            </w:tcBorders>
            <w:shd w:val="clear" w:color="auto" w:fill="BDD6EE" w:themeFill="accent5" w:themeFillTint="66"/>
            <w:vAlign w:val="center"/>
          </w:tcPr>
          <w:p w14:paraId="68D3AC14"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1B7D7746"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0464C057" w14:textId="77777777" w:rsidTr="00E52A93">
        <w:trPr>
          <w:trHeight w:val="379"/>
        </w:trPr>
        <w:tc>
          <w:tcPr>
            <w:tcW w:w="691" w:type="dxa"/>
            <w:vMerge/>
          </w:tcPr>
          <w:p w14:paraId="66A2EC3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34CD998"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Cost Proposal / Page 19</w:t>
            </w:r>
          </w:p>
        </w:tc>
        <w:tc>
          <w:tcPr>
            <w:tcW w:w="8009" w:type="dxa"/>
            <w:shd w:val="clear" w:color="auto" w:fill="FFFFFF" w:themeFill="background1"/>
            <w:vAlign w:val="center"/>
          </w:tcPr>
          <w:p w14:paraId="06444702"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Do the rates need to be fully burdened?</w:t>
            </w:r>
          </w:p>
        </w:tc>
      </w:tr>
      <w:tr w:rsidR="00E52A93" w:rsidRPr="00DA33EF" w14:paraId="38886637" w14:textId="77777777" w:rsidTr="00E52A93">
        <w:trPr>
          <w:trHeight w:val="379"/>
        </w:trPr>
        <w:tc>
          <w:tcPr>
            <w:tcW w:w="691" w:type="dxa"/>
            <w:vMerge/>
          </w:tcPr>
          <w:p w14:paraId="28338E51"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CE7828E"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4A0849ED" w14:textId="77777777" w:rsidTr="00E52A93">
        <w:trPr>
          <w:trHeight w:val="379"/>
        </w:trPr>
        <w:tc>
          <w:tcPr>
            <w:tcW w:w="691" w:type="dxa"/>
            <w:vMerge/>
          </w:tcPr>
          <w:p w14:paraId="63C623A5"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3525EB6" w14:textId="77777777" w:rsidR="00E52A93" w:rsidRPr="00DA33EF" w:rsidRDefault="00E52A93" w:rsidP="00FA6E03">
            <w:pPr>
              <w:rPr>
                <w:rFonts w:ascii="Arial" w:eastAsia="Arial" w:hAnsi="Arial" w:cs="Arial"/>
              </w:rPr>
            </w:pPr>
            <w:r w:rsidRPr="00DA33EF">
              <w:rPr>
                <w:rFonts w:ascii="Arial" w:eastAsia="Arial" w:hAnsi="Arial" w:cs="Arial"/>
              </w:rPr>
              <w:t xml:space="preserve">Vendors must meet the requirements described for the cost proposal in </w:t>
            </w:r>
            <w:proofErr w:type="gramStart"/>
            <w:r w:rsidRPr="00DA33EF">
              <w:rPr>
                <w:rFonts w:ascii="Arial" w:eastAsia="Arial" w:hAnsi="Arial" w:cs="Arial"/>
              </w:rPr>
              <w:t>the RFP</w:t>
            </w:r>
            <w:proofErr w:type="gramEnd"/>
            <w:r w:rsidRPr="00DA33EF">
              <w:rPr>
                <w:rFonts w:ascii="Arial" w:eastAsia="Arial" w:hAnsi="Arial" w:cs="Arial"/>
              </w:rPr>
              <w:t>. Note that GEO has a NICRA of 9.415%.</w:t>
            </w:r>
          </w:p>
        </w:tc>
      </w:tr>
    </w:tbl>
    <w:p w14:paraId="3B08F2D2" w14:textId="77777777" w:rsidR="00E52A93" w:rsidRPr="00DA33EF" w:rsidRDefault="00E52A93" w:rsidP="00E52A93">
      <w:pPr>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39167EDD" w14:textId="77777777" w:rsidTr="00E52A93">
        <w:trPr>
          <w:trHeight w:val="379"/>
        </w:trPr>
        <w:tc>
          <w:tcPr>
            <w:tcW w:w="691" w:type="dxa"/>
            <w:vMerge w:val="restart"/>
            <w:shd w:val="clear" w:color="auto" w:fill="BDD6EE" w:themeFill="accent5" w:themeFillTint="66"/>
            <w:vAlign w:val="center"/>
          </w:tcPr>
          <w:p w14:paraId="61584771"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25</w:t>
            </w:r>
          </w:p>
        </w:tc>
        <w:tc>
          <w:tcPr>
            <w:tcW w:w="1987" w:type="dxa"/>
            <w:tcBorders>
              <w:bottom w:val="single" w:sz="4" w:space="0" w:color="auto"/>
            </w:tcBorders>
            <w:shd w:val="clear" w:color="auto" w:fill="BDD6EE" w:themeFill="accent5" w:themeFillTint="66"/>
            <w:vAlign w:val="center"/>
          </w:tcPr>
          <w:p w14:paraId="12B99C23"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75A79545"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6529D004" w14:textId="77777777" w:rsidTr="00E52A93">
        <w:trPr>
          <w:trHeight w:val="379"/>
        </w:trPr>
        <w:tc>
          <w:tcPr>
            <w:tcW w:w="691" w:type="dxa"/>
            <w:vMerge/>
          </w:tcPr>
          <w:p w14:paraId="2F0DB56F"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BF6324D"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Part V, item B, p.20</w:t>
            </w:r>
          </w:p>
        </w:tc>
        <w:tc>
          <w:tcPr>
            <w:tcW w:w="8009" w:type="dxa"/>
            <w:shd w:val="clear" w:color="auto" w:fill="FFFFFF" w:themeFill="background1"/>
            <w:vAlign w:val="center"/>
          </w:tcPr>
          <w:p w14:paraId="6EF478AE" w14:textId="77777777" w:rsidR="00E52A93" w:rsidRPr="00DA33EF" w:rsidRDefault="00E52A93" w:rsidP="00FA6E03">
            <w:pPr>
              <w:rPr>
                <w:rFonts w:ascii="Arial" w:eastAsia="Arial" w:hAnsi="Arial" w:cs="Arial"/>
              </w:rPr>
            </w:pPr>
            <w:r w:rsidRPr="00DA33EF">
              <w:rPr>
                <w:rFonts w:ascii="Arial" w:eastAsia="Arial" w:hAnsi="Arial" w:cs="Arial"/>
              </w:rPr>
              <w:t xml:space="preserve">How are the pricing points awarded? </w:t>
            </w:r>
          </w:p>
          <w:p w14:paraId="33C69AB5"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52A93" w:rsidRPr="00DA33EF" w14:paraId="20A24AF4" w14:textId="77777777" w:rsidTr="00E52A93">
        <w:trPr>
          <w:trHeight w:val="379"/>
        </w:trPr>
        <w:tc>
          <w:tcPr>
            <w:tcW w:w="691" w:type="dxa"/>
            <w:vMerge/>
          </w:tcPr>
          <w:p w14:paraId="101E277C"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FDD8773"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347A5140" w14:textId="77777777" w:rsidTr="00E52A93">
        <w:trPr>
          <w:trHeight w:val="379"/>
        </w:trPr>
        <w:tc>
          <w:tcPr>
            <w:tcW w:w="691" w:type="dxa"/>
            <w:vMerge/>
          </w:tcPr>
          <w:p w14:paraId="0D223601"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747E8326" w14:textId="77777777" w:rsidR="00E52A93" w:rsidRPr="00DA33EF" w:rsidRDefault="00E52A93" w:rsidP="00FA6E03">
            <w:pPr>
              <w:rPr>
                <w:rFonts w:ascii="Arial" w:eastAsia="Arial" w:hAnsi="Arial" w:cs="Arial"/>
              </w:rPr>
            </w:pPr>
            <w:r w:rsidRPr="00DA33EF">
              <w:rPr>
                <w:rFonts w:ascii="Arial" w:eastAsia="Arial" w:hAnsi="Arial" w:cs="Arial"/>
              </w:rPr>
              <w:t>See Question 21 and 22 responses.</w:t>
            </w:r>
          </w:p>
        </w:tc>
      </w:tr>
    </w:tbl>
    <w:p w14:paraId="538BD53F" w14:textId="77777777" w:rsidR="00E52A93" w:rsidRDefault="00E52A93" w:rsidP="00E52A93">
      <w:pPr>
        <w:rPr>
          <w:rFonts w:ascii="Arial" w:hAnsi="Arial" w:cs="Arial"/>
        </w:rPr>
      </w:pPr>
    </w:p>
    <w:p w14:paraId="7750CB26" w14:textId="77777777" w:rsidR="009D6766" w:rsidRDefault="009D6766" w:rsidP="00E52A93">
      <w:pPr>
        <w:rPr>
          <w:rFonts w:ascii="Arial" w:hAnsi="Arial" w:cs="Arial"/>
        </w:rPr>
      </w:pPr>
    </w:p>
    <w:p w14:paraId="1E7D0BDC" w14:textId="77777777" w:rsidR="009D6766" w:rsidRPr="00DA33EF" w:rsidRDefault="009D6766" w:rsidP="00E52A93">
      <w:pPr>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041C9AF1" w14:textId="77777777" w:rsidTr="00E52A93">
        <w:trPr>
          <w:trHeight w:val="379"/>
        </w:trPr>
        <w:tc>
          <w:tcPr>
            <w:tcW w:w="691" w:type="dxa"/>
            <w:vMerge w:val="restart"/>
            <w:shd w:val="clear" w:color="auto" w:fill="BDD6EE" w:themeFill="accent5" w:themeFillTint="66"/>
            <w:vAlign w:val="center"/>
          </w:tcPr>
          <w:p w14:paraId="3680B94A"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lastRenderedPageBreak/>
              <w:t>26</w:t>
            </w:r>
          </w:p>
        </w:tc>
        <w:tc>
          <w:tcPr>
            <w:tcW w:w="1987" w:type="dxa"/>
            <w:tcBorders>
              <w:bottom w:val="single" w:sz="4" w:space="0" w:color="auto"/>
            </w:tcBorders>
            <w:shd w:val="clear" w:color="auto" w:fill="BDD6EE" w:themeFill="accent5" w:themeFillTint="66"/>
            <w:vAlign w:val="center"/>
          </w:tcPr>
          <w:p w14:paraId="035118D7"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5932921F"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35161B12" w14:textId="77777777" w:rsidTr="00E52A93">
        <w:trPr>
          <w:trHeight w:val="379"/>
        </w:trPr>
        <w:tc>
          <w:tcPr>
            <w:tcW w:w="691" w:type="dxa"/>
            <w:vMerge/>
          </w:tcPr>
          <w:p w14:paraId="5870B45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6C34E8F"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Appendix A, Page 24</w:t>
            </w:r>
          </w:p>
        </w:tc>
        <w:tc>
          <w:tcPr>
            <w:tcW w:w="8009" w:type="dxa"/>
            <w:shd w:val="clear" w:color="auto" w:fill="FFFFFF" w:themeFill="background1"/>
            <w:vAlign w:val="center"/>
          </w:tcPr>
          <w:p w14:paraId="3DA9C5CD"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 xml:space="preserve">If we plan on submitting information for all three tracks. Would you like one set of forms covering all three tracks, or one set of </w:t>
            </w:r>
            <w:proofErr w:type="gramStart"/>
            <w:r w:rsidRPr="00DA33EF">
              <w:rPr>
                <w:rFonts w:ascii="Arial" w:eastAsia="Arial" w:hAnsi="Arial" w:cs="Arial"/>
              </w:rPr>
              <w:t>form</w:t>
            </w:r>
            <w:proofErr w:type="gramEnd"/>
            <w:r w:rsidRPr="00DA33EF">
              <w:rPr>
                <w:rFonts w:ascii="Arial" w:eastAsia="Arial" w:hAnsi="Arial" w:cs="Arial"/>
              </w:rPr>
              <w:t xml:space="preserve"> for each track?</w:t>
            </w:r>
          </w:p>
        </w:tc>
      </w:tr>
      <w:tr w:rsidR="00E52A93" w:rsidRPr="00DA33EF" w14:paraId="1B57F5DC" w14:textId="77777777" w:rsidTr="00E52A93">
        <w:trPr>
          <w:trHeight w:val="379"/>
        </w:trPr>
        <w:tc>
          <w:tcPr>
            <w:tcW w:w="691" w:type="dxa"/>
            <w:vMerge/>
          </w:tcPr>
          <w:p w14:paraId="2C1953F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2B6D6B6"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0D52EA12" w14:textId="77777777" w:rsidTr="00E52A93">
        <w:trPr>
          <w:trHeight w:val="379"/>
        </w:trPr>
        <w:tc>
          <w:tcPr>
            <w:tcW w:w="691" w:type="dxa"/>
            <w:vMerge/>
          </w:tcPr>
          <w:p w14:paraId="187FC86C"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7938A65B" w14:textId="77777777" w:rsidR="00E52A93" w:rsidRPr="00DA33EF" w:rsidRDefault="00E52A93" w:rsidP="00FA6E03">
            <w:pPr>
              <w:rPr>
                <w:rFonts w:ascii="Arial" w:eastAsia="Arial" w:hAnsi="Arial" w:cs="Arial"/>
              </w:rPr>
            </w:pPr>
            <w:r w:rsidRPr="00DA33EF">
              <w:rPr>
                <w:rFonts w:ascii="Arial" w:eastAsia="Arial" w:hAnsi="Arial" w:cs="Arial"/>
              </w:rPr>
              <w:t xml:space="preserve">See Question 23 response. </w:t>
            </w:r>
          </w:p>
        </w:tc>
      </w:tr>
    </w:tbl>
    <w:p w14:paraId="40EA7581" w14:textId="77777777" w:rsidR="00E52A93" w:rsidRPr="00DA33EF" w:rsidRDefault="00E52A93" w:rsidP="00E52A93">
      <w:pPr>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E52A93" w:rsidRPr="00DA33EF" w14:paraId="7B272440" w14:textId="77777777" w:rsidTr="00E52A93">
        <w:trPr>
          <w:trHeight w:val="379"/>
        </w:trPr>
        <w:tc>
          <w:tcPr>
            <w:tcW w:w="691" w:type="dxa"/>
            <w:vMerge w:val="restart"/>
            <w:shd w:val="clear" w:color="auto" w:fill="BDD6EE" w:themeFill="accent5" w:themeFillTint="66"/>
            <w:vAlign w:val="center"/>
          </w:tcPr>
          <w:p w14:paraId="7DAA9BD8"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27</w:t>
            </w:r>
          </w:p>
        </w:tc>
        <w:tc>
          <w:tcPr>
            <w:tcW w:w="1987" w:type="dxa"/>
            <w:tcBorders>
              <w:bottom w:val="single" w:sz="4" w:space="0" w:color="auto"/>
            </w:tcBorders>
            <w:shd w:val="clear" w:color="auto" w:fill="BDD6EE" w:themeFill="accent5" w:themeFillTint="66"/>
            <w:vAlign w:val="center"/>
          </w:tcPr>
          <w:p w14:paraId="1529A056"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78F8C83F"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A33EF">
              <w:rPr>
                <w:rFonts w:ascii="Arial" w:hAnsi="Arial" w:cs="Arial"/>
                <w:b/>
              </w:rPr>
              <w:t>Question</w:t>
            </w:r>
          </w:p>
        </w:tc>
      </w:tr>
      <w:tr w:rsidR="00E52A93" w:rsidRPr="00DA33EF" w14:paraId="226E54A3" w14:textId="77777777" w:rsidTr="00E52A93">
        <w:trPr>
          <w:trHeight w:val="379"/>
        </w:trPr>
        <w:tc>
          <w:tcPr>
            <w:tcW w:w="691" w:type="dxa"/>
            <w:vMerge/>
          </w:tcPr>
          <w:p w14:paraId="27A6A5C2"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F31DCB7"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Section II (3), Page 18</w:t>
            </w:r>
          </w:p>
        </w:tc>
        <w:tc>
          <w:tcPr>
            <w:tcW w:w="8009" w:type="dxa"/>
            <w:shd w:val="clear" w:color="auto" w:fill="FFFFFF" w:themeFill="background1"/>
            <w:vAlign w:val="center"/>
          </w:tcPr>
          <w:p w14:paraId="76ED3F21"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The Organization Chart section says, “</w:t>
            </w:r>
            <w:r w:rsidRPr="00DA33EF">
              <w:rPr>
                <w:rFonts w:ascii="Arial" w:eastAsia="Arial" w:hAnsi="Arial" w:cs="Arial"/>
                <w:i/>
                <w:iCs/>
              </w:rPr>
              <w:t>Bidders must provide an organizational chart. The organizational chart must include the project being proposed.  Each position must be identified by position title and corresponding to the personnel job descriptions</w:t>
            </w:r>
            <w:r w:rsidRPr="00DA33EF">
              <w:rPr>
                <w:rFonts w:ascii="Arial" w:eastAsia="Arial" w:hAnsi="Arial" w:cs="Arial"/>
              </w:rPr>
              <w:t xml:space="preserve">.” Are you interested in the bidder providing bios or CVs or just position titles for key personnel proposed? The three tracks include a lot of activities, so we are just not sure how detailed or high-level to go, since the expertise within our organization </w:t>
            </w:r>
            <w:proofErr w:type="gramStart"/>
            <w:r w:rsidRPr="00DA33EF">
              <w:rPr>
                <w:rFonts w:ascii="Arial" w:eastAsia="Arial" w:hAnsi="Arial" w:cs="Arial"/>
              </w:rPr>
              <w:t>are</w:t>
            </w:r>
            <w:proofErr w:type="gramEnd"/>
            <w:r w:rsidRPr="00DA33EF">
              <w:rPr>
                <w:rFonts w:ascii="Arial" w:eastAsia="Arial" w:hAnsi="Arial" w:cs="Arial"/>
              </w:rPr>
              <w:t xml:space="preserve"> widespread.</w:t>
            </w:r>
          </w:p>
          <w:p w14:paraId="069BCF5A"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52A93" w:rsidRPr="00DA33EF" w14:paraId="0D3EC434" w14:textId="77777777" w:rsidTr="00E52A93">
        <w:trPr>
          <w:trHeight w:val="379"/>
        </w:trPr>
        <w:tc>
          <w:tcPr>
            <w:tcW w:w="691" w:type="dxa"/>
            <w:vMerge/>
          </w:tcPr>
          <w:p w14:paraId="7DB1B9BE"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62FA7A2"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A33EF">
              <w:rPr>
                <w:rFonts w:ascii="Arial" w:hAnsi="Arial" w:cs="Arial"/>
                <w:b/>
              </w:rPr>
              <w:t>Answer</w:t>
            </w:r>
          </w:p>
        </w:tc>
      </w:tr>
      <w:tr w:rsidR="00E52A93" w:rsidRPr="00DA33EF" w14:paraId="0C9D29C9" w14:textId="77777777" w:rsidTr="00E52A93">
        <w:trPr>
          <w:trHeight w:val="379"/>
        </w:trPr>
        <w:tc>
          <w:tcPr>
            <w:tcW w:w="691" w:type="dxa"/>
            <w:vMerge/>
          </w:tcPr>
          <w:p w14:paraId="3BF9A3E8"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7311CAC7" w14:textId="77777777" w:rsidR="00E52A93" w:rsidRPr="00DA33EF" w:rsidRDefault="00E52A93" w:rsidP="00FA6E03">
            <w:pPr>
              <w:rPr>
                <w:rFonts w:ascii="Arial" w:eastAsia="Arial" w:hAnsi="Arial" w:cs="Arial"/>
              </w:rPr>
            </w:pPr>
            <w:r w:rsidRPr="00DA33EF">
              <w:rPr>
                <w:rFonts w:ascii="Arial" w:eastAsia="Arial" w:hAnsi="Arial" w:cs="Arial"/>
              </w:rPr>
              <w:t xml:space="preserve">See Question 19 response. </w:t>
            </w:r>
          </w:p>
        </w:tc>
      </w:tr>
    </w:tbl>
    <w:p w14:paraId="0458B04E" w14:textId="77777777" w:rsidR="00E52A93" w:rsidRPr="00DA33EF" w:rsidRDefault="00E52A93" w:rsidP="00E52A9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i/>
          <w:iCs/>
        </w:rPr>
      </w:pPr>
    </w:p>
    <w:p w14:paraId="59706139" w14:textId="77777777" w:rsidR="00E52A93" w:rsidRPr="00DA33EF" w:rsidRDefault="00E52A93" w:rsidP="00E52A93">
      <w:pPr>
        <w:rPr>
          <w:rFonts w:ascii="Arial" w:eastAsia="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837"/>
        <w:gridCol w:w="8196"/>
      </w:tblGrid>
      <w:tr w:rsidR="00E52A93" w:rsidRPr="00DA33EF" w14:paraId="5B38028F" w14:textId="77777777" w:rsidTr="00E52A93">
        <w:trPr>
          <w:trHeight w:val="379"/>
        </w:trPr>
        <w:tc>
          <w:tcPr>
            <w:tcW w:w="654" w:type="dxa"/>
            <w:vMerge w:val="restart"/>
            <w:shd w:val="clear" w:color="auto" w:fill="BDD6EE" w:themeFill="accent5" w:themeFillTint="66"/>
            <w:vAlign w:val="center"/>
          </w:tcPr>
          <w:p w14:paraId="474EAD16"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28</w:t>
            </w:r>
          </w:p>
        </w:tc>
        <w:tc>
          <w:tcPr>
            <w:tcW w:w="1837" w:type="dxa"/>
            <w:tcBorders>
              <w:bottom w:val="single" w:sz="4" w:space="0" w:color="auto"/>
            </w:tcBorders>
            <w:shd w:val="clear" w:color="auto" w:fill="BDD6EE" w:themeFill="accent5" w:themeFillTint="66"/>
            <w:vAlign w:val="center"/>
          </w:tcPr>
          <w:p w14:paraId="3052F59E"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RFP Section &amp; Page Number</w:t>
            </w:r>
          </w:p>
        </w:tc>
        <w:tc>
          <w:tcPr>
            <w:tcW w:w="8196" w:type="dxa"/>
            <w:tcBorders>
              <w:bottom w:val="single" w:sz="4" w:space="0" w:color="auto"/>
            </w:tcBorders>
            <w:shd w:val="clear" w:color="auto" w:fill="BDD6EE" w:themeFill="accent5" w:themeFillTint="66"/>
            <w:vAlign w:val="center"/>
          </w:tcPr>
          <w:p w14:paraId="79A572F4"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Question</w:t>
            </w:r>
          </w:p>
        </w:tc>
      </w:tr>
      <w:tr w:rsidR="00E52A93" w:rsidRPr="00DA33EF" w14:paraId="719C6912" w14:textId="77777777" w:rsidTr="00E52A93">
        <w:trPr>
          <w:trHeight w:val="379"/>
        </w:trPr>
        <w:tc>
          <w:tcPr>
            <w:tcW w:w="654" w:type="dxa"/>
            <w:vMerge/>
          </w:tcPr>
          <w:p w14:paraId="0EC714F9" w14:textId="77777777" w:rsidR="00E52A93" w:rsidRPr="00DA33EF" w:rsidRDefault="00E52A93" w:rsidP="00FA6E03">
            <w:pPr>
              <w:rPr>
                <w:rFonts w:ascii="Arial" w:hAnsi="Arial" w:cs="Arial"/>
              </w:rPr>
            </w:pPr>
          </w:p>
        </w:tc>
        <w:tc>
          <w:tcPr>
            <w:tcW w:w="1837" w:type="dxa"/>
            <w:shd w:val="clear" w:color="auto" w:fill="FFFFFF" w:themeFill="background1"/>
            <w:vAlign w:val="center"/>
          </w:tcPr>
          <w:p w14:paraId="067C52F3"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Section II (3), Page 18</w:t>
            </w:r>
          </w:p>
        </w:tc>
        <w:tc>
          <w:tcPr>
            <w:tcW w:w="8196" w:type="dxa"/>
            <w:shd w:val="clear" w:color="auto" w:fill="FFFFFF" w:themeFill="background1"/>
            <w:vAlign w:val="center"/>
          </w:tcPr>
          <w:p w14:paraId="6A86FA7C"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 xml:space="preserve">If a bidder is responding to multiple </w:t>
            </w:r>
            <w:proofErr w:type="gramStart"/>
            <w:r w:rsidRPr="00DA33EF">
              <w:rPr>
                <w:rFonts w:ascii="Arial" w:eastAsia="Arial" w:hAnsi="Arial" w:cs="Arial"/>
              </w:rPr>
              <w:t>tracks</w:t>
            </w:r>
            <w:proofErr w:type="gramEnd"/>
            <w:r w:rsidRPr="00DA33EF">
              <w:rPr>
                <w:rFonts w:ascii="Arial" w:eastAsia="Arial" w:hAnsi="Arial" w:cs="Arial"/>
              </w:rPr>
              <w:t>, should they provide more than three sample projects?</w:t>
            </w:r>
          </w:p>
          <w:p w14:paraId="57444874"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r>
      <w:tr w:rsidR="00E52A93" w:rsidRPr="00DA33EF" w14:paraId="48835508" w14:textId="77777777" w:rsidTr="00E52A93">
        <w:trPr>
          <w:trHeight w:val="379"/>
        </w:trPr>
        <w:tc>
          <w:tcPr>
            <w:tcW w:w="654" w:type="dxa"/>
            <w:vMerge/>
          </w:tcPr>
          <w:p w14:paraId="1877DD10" w14:textId="77777777" w:rsidR="00E52A93" w:rsidRPr="00DA33EF" w:rsidRDefault="00E52A93" w:rsidP="00FA6E03">
            <w:pPr>
              <w:rPr>
                <w:rFonts w:ascii="Arial" w:hAnsi="Arial" w:cs="Arial"/>
              </w:rPr>
            </w:pPr>
          </w:p>
        </w:tc>
        <w:tc>
          <w:tcPr>
            <w:tcW w:w="10033" w:type="dxa"/>
            <w:gridSpan w:val="2"/>
            <w:tcBorders>
              <w:bottom w:val="single" w:sz="4" w:space="0" w:color="auto"/>
            </w:tcBorders>
            <w:shd w:val="clear" w:color="auto" w:fill="BDD6EE" w:themeFill="accent5" w:themeFillTint="66"/>
            <w:vAlign w:val="center"/>
          </w:tcPr>
          <w:p w14:paraId="49687CAA"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Answer</w:t>
            </w:r>
          </w:p>
        </w:tc>
      </w:tr>
      <w:tr w:rsidR="00E52A93" w:rsidRPr="00DA33EF" w14:paraId="09807501" w14:textId="77777777" w:rsidTr="00E52A93">
        <w:trPr>
          <w:trHeight w:val="379"/>
        </w:trPr>
        <w:tc>
          <w:tcPr>
            <w:tcW w:w="654" w:type="dxa"/>
            <w:vMerge/>
          </w:tcPr>
          <w:p w14:paraId="7161F47C" w14:textId="77777777" w:rsidR="00E52A93" w:rsidRPr="00DA33EF" w:rsidRDefault="00E52A93" w:rsidP="00FA6E03">
            <w:pPr>
              <w:rPr>
                <w:rFonts w:ascii="Arial" w:hAnsi="Arial" w:cs="Arial"/>
              </w:rPr>
            </w:pPr>
          </w:p>
        </w:tc>
        <w:tc>
          <w:tcPr>
            <w:tcW w:w="10033" w:type="dxa"/>
            <w:gridSpan w:val="2"/>
            <w:shd w:val="clear" w:color="auto" w:fill="FFFFFF" w:themeFill="background1"/>
            <w:vAlign w:val="center"/>
          </w:tcPr>
          <w:p w14:paraId="55ED3E6B" w14:textId="77777777" w:rsidR="00E52A93" w:rsidRPr="00DA33EF" w:rsidRDefault="00E52A93" w:rsidP="00FA6E03">
            <w:pPr>
              <w:rPr>
                <w:rFonts w:ascii="Arial" w:eastAsia="Arial" w:hAnsi="Arial" w:cs="Arial"/>
              </w:rPr>
            </w:pPr>
            <w:r w:rsidRPr="00DA33EF">
              <w:rPr>
                <w:rFonts w:ascii="Arial" w:eastAsia="Arial" w:hAnsi="Arial" w:cs="Arial"/>
              </w:rPr>
              <w:t xml:space="preserve">Bidders should submit separate applications for each Track and sample projects should be reflective of the scope of the relevant Track. </w:t>
            </w:r>
          </w:p>
        </w:tc>
      </w:tr>
    </w:tbl>
    <w:p w14:paraId="20154A95" w14:textId="77777777" w:rsidR="00E52A93" w:rsidRPr="00DA33EF" w:rsidRDefault="00E52A93" w:rsidP="00E52A93">
      <w:pPr>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837"/>
        <w:gridCol w:w="8196"/>
      </w:tblGrid>
      <w:tr w:rsidR="00E52A93" w:rsidRPr="00DA33EF" w14:paraId="39596A27" w14:textId="77777777" w:rsidTr="00E52A93">
        <w:trPr>
          <w:trHeight w:val="379"/>
        </w:trPr>
        <w:tc>
          <w:tcPr>
            <w:tcW w:w="654" w:type="dxa"/>
            <w:vMerge w:val="restart"/>
            <w:shd w:val="clear" w:color="auto" w:fill="BDD6EE" w:themeFill="accent5" w:themeFillTint="66"/>
            <w:vAlign w:val="center"/>
          </w:tcPr>
          <w:p w14:paraId="6BDAF7D7"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29</w:t>
            </w:r>
          </w:p>
        </w:tc>
        <w:tc>
          <w:tcPr>
            <w:tcW w:w="1837" w:type="dxa"/>
            <w:tcBorders>
              <w:bottom w:val="single" w:sz="4" w:space="0" w:color="auto"/>
            </w:tcBorders>
            <w:shd w:val="clear" w:color="auto" w:fill="BDD6EE" w:themeFill="accent5" w:themeFillTint="66"/>
            <w:vAlign w:val="center"/>
          </w:tcPr>
          <w:p w14:paraId="4A62D869"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RFP Section &amp; Page Number</w:t>
            </w:r>
          </w:p>
        </w:tc>
        <w:tc>
          <w:tcPr>
            <w:tcW w:w="8196" w:type="dxa"/>
            <w:tcBorders>
              <w:bottom w:val="single" w:sz="4" w:space="0" w:color="auto"/>
            </w:tcBorders>
            <w:shd w:val="clear" w:color="auto" w:fill="BDD6EE" w:themeFill="accent5" w:themeFillTint="66"/>
            <w:vAlign w:val="center"/>
          </w:tcPr>
          <w:p w14:paraId="4D14FDCC"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Question</w:t>
            </w:r>
          </w:p>
        </w:tc>
      </w:tr>
      <w:tr w:rsidR="00E52A93" w:rsidRPr="00DA33EF" w14:paraId="08A8047F" w14:textId="77777777" w:rsidTr="00E52A93">
        <w:trPr>
          <w:trHeight w:val="379"/>
        </w:trPr>
        <w:tc>
          <w:tcPr>
            <w:tcW w:w="654" w:type="dxa"/>
            <w:vMerge/>
          </w:tcPr>
          <w:p w14:paraId="364A3B5A" w14:textId="77777777" w:rsidR="00E52A93" w:rsidRPr="00DA33EF" w:rsidRDefault="00E52A93" w:rsidP="00FA6E03">
            <w:pPr>
              <w:rPr>
                <w:rFonts w:ascii="Arial" w:hAnsi="Arial" w:cs="Arial"/>
              </w:rPr>
            </w:pPr>
          </w:p>
        </w:tc>
        <w:tc>
          <w:tcPr>
            <w:tcW w:w="1837" w:type="dxa"/>
            <w:shd w:val="clear" w:color="auto" w:fill="FFFFFF" w:themeFill="background1"/>
            <w:vAlign w:val="center"/>
          </w:tcPr>
          <w:p w14:paraId="58D3B5B9"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n/a</w:t>
            </w:r>
          </w:p>
        </w:tc>
        <w:tc>
          <w:tcPr>
            <w:tcW w:w="8196" w:type="dxa"/>
            <w:shd w:val="clear" w:color="auto" w:fill="FFFFFF" w:themeFill="background1"/>
            <w:vAlign w:val="center"/>
          </w:tcPr>
          <w:p w14:paraId="4CEF65BB"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Calibri" w:hAnsi="Arial" w:cs="Arial"/>
              </w:rPr>
              <w:t>Would the bidder be precluded from becoming a vendor if we have other state contracts with the Maine DOT?</w:t>
            </w:r>
          </w:p>
          <w:p w14:paraId="171E8383"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r>
      <w:tr w:rsidR="00E52A93" w:rsidRPr="00DA33EF" w14:paraId="43134209" w14:textId="77777777" w:rsidTr="00E52A93">
        <w:trPr>
          <w:trHeight w:val="379"/>
        </w:trPr>
        <w:tc>
          <w:tcPr>
            <w:tcW w:w="654" w:type="dxa"/>
            <w:vMerge/>
          </w:tcPr>
          <w:p w14:paraId="30C12FB0" w14:textId="77777777" w:rsidR="00E52A93" w:rsidRPr="00DA33EF" w:rsidRDefault="00E52A93" w:rsidP="00FA6E03">
            <w:pPr>
              <w:rPr>
                <w:rFonts w:ascii="Arial" w:hAnsi="Arial" w:cs="Arial"/>
              </w:rPr>
            </w:pPr>
          </w:p>
        </w:tc>
        <w:tc>
          <w:tcPr>
            <w:tcW w:w="10033" w:type="dxa"/>
            <w:gridSpan w:val="2"/>
            <w:tcBorders>
              <w:bottom w:val="single" w:sz="4" w:space="0" w:color="auto"/>
            </w:tcBorders>
            <w:shd w:val="clear" w:color="auto" w:fill="BDD6EE" w:themeFill="accent5" w:themeFillTint="66"/>
            <w:vAlign w:val="center"/>
          </w:tcPr>
          <w:p w14:paraId="7E4F4B93"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Answer</w:t>
            </w:r>
          </w:p>
        </w:tc>
      </w:tr>
      <w:tr w:rsidR="00E52A93" w:rsidRPr="00DA33EF" w14:paraId="3DD56C0A" w14:textId="77777777" w:rsidTr="00E52A93">
        <w:trPr>
          <w:trHeight w:val="379"/>
        </w:trPr>
        <w:tc>
          <w:tcPr>
            <w:tcW w:w="654" w:type="dxa"/>
            <w:vMerge/>
          </w:tcPr>
          <w:p w14:paraId="54D92205" w14:textId="77777777" w:rsidR="00E52A93" w:rsidRPr="00DA33EF" w:rsidRDefault="00E52A93" w:rsidP="00FA6E03">
            <w:pPr>
              <w:rPr>
                <w:rFonts w:ascii="Arial" w:hAnsi="Arial" w:cs="Arial"/>
              </w:rPr>
            </w:pPr>
          </w:p>
        </w:tc>
        <w:tc>
          <w:tcPr>
            <w:tcW w:w="10033" w:type="dxa"/>
            <w:gridSpan w:val="2"/>
            <w:shd w:val="clear" w:color="auto" w:fill="FFFFFF" w:themeFill="background1"/>
            <w:vAlign w:val="center"/>
          </w:tcPr>
          <w:p w14:paraId="28FAEFFC" w14:textId="77777777" w:rsidR="00E52A93" w:rsidRPr="00DA33EF" w:rsidRDefault="00E52A93" w:rsidP="00FA6E03">
            <w:pPr>
              <w:rPr>
                <w:rFonts w:ascii="Arial" w:eastAsia="Calibri" w:hAnsi="Arial" w:cs="Arial"/>
              </w:rPr>
            </w:pPr>
            <w:r w:rsidRPr="00DA33EF">
              <w:rPr>
                <w:rFonts w:ascii="Arial" w:eastAsia="Calibri" w:hAnsi="Arial" w:cs="Arial"/>
              </w:rPr>
              <w:t>No. However, the bidder should detail relevant existing contracts or work as appropriate in Appendix C.</w:t>
            </w:r>
          </w:p>
        </w:tc>
      </w:tr>
    </w:tbl>
    <w:p w14:paraId="3F9E9F23" w14:textId="77777777" w:rsidR="00E52A93" w:rsidRPr="00DA33EF" w:rsidRDefault="00E52A93" w:rsidP="00E52A93">
      <w:pPr>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837"/>
        <w:gridCol w:w="8196"/>
      </w:tblGrid>
      <w:tr w:rsidR="00E52A93" w:rsidRPr="00DA33EF" w14:paraId="799C8C15" w14:textId="77777777" w:rsidTr="00E52A93">
        <w:trPr>
          <w:trHeight w:val="379"/>
        </w:trPr>
        <w:tc>
          <w:tcPr>
            <w:tcW w:w="654" w:type="dxa"/>
            <w:vMerge w:val="restart"/>
            <w:shd w:val="clear" w:color="auto" w:fill="BDD6EE" w:themeFill="accent5" w:themeFillTint="66"/>
            <w:vAlign w:val="center"/>
          </w:tcPr>
          <w:p w14:paraId="434BE3F2"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lastRenderedPageBreak/>
              <w:t>30</w:t>
            </w:r>
          </w:p>
        </w:tc>
        <w:tc>
          <w:tcPr>
            <w:tcW w:w="1837" w:type="dxa"/>
            <w:tcBorders>
              <w:bottom w:val="single" w:sz="4" w:space="0" w:color="auto"/>
            </w:tcBorders>
            <w:shd w:val="clear" w:color="auto" w:fill="BDD6EE" w:themeFill="accent5" w:themeFillTint="66"/>
            <w:vAlign w:val="center"/>
          </w:tcPr>
          <w:p w14:paraId="517499C6"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RFP Section &amp; Page Number</w:t>
            </w:r>
          </w:p>
        </w:tc>
        <w:tc>
          <w:tcPr>
            <w:tcW w:w="8196" w:type="dxa"/>
            <w:tcBorders>
              <w:bottom w:val="single" w:sz="4" w:space="0" w:color="auto"/>
            </w:tcBorders>
            <w:shd w:val="clear" w:color="auto" w:fill="BDD6EE" w:themeFill="accent5" w:themeFillTint="66"/>
            <w:vAlign w:val="center"/>
          </w:tcPr>
          <w:p w14:paraId="013C1920"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Question</w:t>
            </w:r>
          </w:p>
        </w:tc>
      </w:tr>
      <w:tr w:rsidR="00E52A93" w:rsidRPr="00DA33EF" w14:paraId="6867C67E" w14:textId="77777777" w:rsidTr="00E52A93">
        <w:trPr>
          <w:trHeight w:val="379"/>
        </w:trPr>
        <w:tc>
          <w:tcPr>
            <w:tcW w:w="654" w:type="dxa"/>
            <w:vMerge/>
          </w:tcPr>
          <w:p w14:paraId="05B6E8F6" w14:textId="77777777" w:rsidR="00E52A93" w:rsidRPr="00DA33EF" w:rsidRDefault="00E52A93" w:rsidP="00FA6E03">
            <w:pPr>
              <w:rPr>
                <w:rFonts w:ascii="Arial" w:hAnsi="Arial" w:cs="Arial"/>
              </w:rPr>
            </w:pPr>
          </w:p>
        </w:tc>
        <w:tc>
          <w:tcPr>
            <w:tcW w:w="1837" w:type="dxa"/>
            <w:shd w:val="clear" w:color="auto" w:fill="FFFFFF" w:themeFill="background1"/>
            <w:vAlign w:val="center"/>
          </w:tcPr>
          <w:p w14:paraId="5513D09A"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n/a</w:t>
            </w:r>
          </w:p>
        </w:tc>
        <w:tc>
          <w:tcPr>
            <w:tcW w:w="8196" w:type="dxa"/>
            <w:shd w:val="clear" w:color="auto" w:fill="FFFFFF" w:themeFill="background1"/>
            <w:vAlign w:val="center"/>
          </w:tcPr>
          <w:p w14:paraId="7436765D"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DA33EF">
              <w:rPr>
                <w:rFonts w:ascii="Arial" w:eastAsia="Calibri" w:hAnsi="Arial" w:cs="Arial"/>
              </w:rPr>
              <w:t>Would the bidder be precluded from working with developers if selected as a vendor?</w:t>
            </w:r>
          </w:p>
        </w:tc>
      </w:tr>
      <w:tr w:rsidR="00E52A93" w:rsidRPr="00DA33EF" w14:paraId="411FFF4E" w14:textId="77777777" w:rsidTr="00E52A93">
        <w:trPr>
          <w:trHeight w:val="379"/>
        </w:trPr>
        <w:tc>
          <w:tcPr>
            <w:tcW w:w="654" w:type="dxa"/>
            <w:vMerge/>
          </w:tcPr>
          <w:p w14:paraId="7036C196" w14:textId="77777777" w:rsidR="00E52A93" w:rsidRPr="00DA33EF" w:rsidRDefault="00E52A93" w:rsidP="00FA6E03">
            <w:pPr>
              <w:rPr>
                <w:rFonts w:ascii="Arial" w:hAnsi="Arial" w:cs="Arial"/>
              </w:rPr>
            </w:pPr>
          </w:p>
        </w:tc>
        <w:tc>
          <w:tcPr>
            <w:tcW w:w="10033" w:type="dxa"/>
            <w:gridSpan w:val="2"/>
            <w:tcBorders>
              <w:bottom w:val="single" w:sz="4" w:space="0" w:color="auto"/>
            </w:tcBorders>
            <w:shd w:val="clear" w:color="auto" w:fill="BDD6EE" w:themeFill="accent5" w:themeFillTint="66"/>
            <w:vAlign w:val="center"/>
          </w:tcPr>
          <w:p w14:paraId="7FAD9452"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Answer</w:t>
            </w:r>
          </w:p>
        </w:tc>
      </w:tr>
      <w:tr w:rsidR="00E52A93" w:rsidRPr="00DA33EF" w14:paraId="7EEEF3B5" w14:textId="77777777" w:rsidTr="00E52A93">
        <w:trPr>
          <w:trHeight w:val="379"/>
        </w:trPr>
        <w:tc>
          <w:tcPr>
            <w:tcW w:w="654" w:type="dxa"/>
            <w:vMerge/>
          </w:tcPr>
          <w:p w14:paraId="0392345F" w14:textId="77777777" w:rsidR="00E52A93" w:rsidRPr="00DA33EF" w:rsidRDefault="00E52A93" w:rsidP="00FA6E03">
            <w:pPr>
              <w:rPr>
                <w:rFonts w:ascii="Arial" w:hAnsi="Arial" w:cs="Arial"/>
              </w:rPr>
            </w:pPr>
          </w:p>
        </w:tc>
        <w:tc>
          <w:tcPr>
            <w:tcW w:w="10033" w:type="dxa"/>
            <w:gridSpan w:val="2"/>
            <w:shd w:val="clear" w:color="auto" w:fill="FFFFFF" w:themeFill="background1"/>
            <w:vAlign w:val="center"/>
          </w:tcPr>
          <w:p w14:paraId="1AEFDC9B" w14:textId="77777777" w:rsidR="00E52A93" w:rsidRPr="00DA33EF" w:rsidRDefault="00E52A93" w:rsidP="00FA6E03">
            <w:pPr>
              <w:rPr>
                <w:rFonts w:ascii="Arial" w:eastAsia="Calibri" w:hAnsi="Arial" w:cs="Arial"/>
              </w:rPr>
            </w:pPr>
            <w:r w:rsidRPr="00DA33EF">
              <w:rPr>
                <w:rFonts w:ascii="Arial" w:eastAsia="Calibri" w:hAnsi="Arial" w:cs="Arial"/>
              </w:rPr>
              <w:t>GEO is not clear what is meant by this question. If the question refers to developers as an anticipated subcontractor, see response to Question 10.</w:t>
            </w:r>
          </w:p>
        </w:tc>
      </w:tr>
    </w:tbl>
    <w:p w14:paraId="300858F2" w14:textId="77777777" w:rsidR="00E52A93" w:rsidRPr="00DA33EF" w:rsidRDefault="00E52A93" w:rsidP="00E52A93">
      <w:pPr>
        <w:rPr>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837"/>
        <w:gridCol w:w="8196"/>
      </w:tblGrid>
      <w:tr w:rsidR="00E52A93" w:rsidRPr="00DA33EF" w14:paraId="323F9DB7" w14:textId="77777777" w:rsidTr="00E52A93">
        <w:trPr>
          <w:trHeight w:val="379"/>
        </w:trPr>
        <w:tc>
          <w:tcPr>
            <w:tcW w:w="654" w:type="dxa"/>
            <w:vMerge w:val="restart"/>
            <w:shd w:val="clear" w:color="auto" w:fill="BDD6EE" w:themeFill="accent5" w:themeFillTint="66"/>
            <w:vAlign w:val="center"/>
          </w:tcPr>
          <w:p w14:paraId="4B490EDC"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31</w:t>
            </w:r>
          </w:p>
        </w:tc>
        <w:tc>
          <w:tcPr>
            <w:tcW w:w="1837" w:type="dxa"/>
            <w:tcBorders>
              <w:bottom w:val="single" w:sz="4" w:space="0" w:color="auto"/>
            </w:tcBorders>
            <w:shd w:val="clear" w:color="auto" w:fill="BDD6EE" w:themeFill="accent5" w:themeFillTint="66"/>
            <w:vAlign w:val="center"/>
          </w:tcPr>
          <w:p w14:paraId="4CCBEAAF"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RFP Section &amp; Page Number</w:t>
            </w:r>
          </w:p>
        </w:tc>
        <w:tc>
          <w:tcPr>
            <w:tcW w:w="8196" w:type="dxa"/>
            <w:tcBorders>
              <w:bottom w:val="single" w:sz="4" w:space="0" w:color="auto"/>
            </w:tcBorders>
            <w:shd w:val="clear" w:color="auto" w:fill="BDD6EE" w:themeFill="accent5" w:themeFillTint="66"/>
            <w:vAlign w:val="center"/>
          </w:tcPr>
          <w:p w14:paraId="45F71078"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Question</w:t>
            </w:r>
          </w:p>
        </w:tc>
      </w:tr>
      <w:tr w:rsidR="00E52A93" w:rsidRPr="00DA33EF" w14:paraId="64836050" w14:textId="77777777" w:rsidTr="00E52A93">
        <w:trPr>
          <w:trHeight w:val="379"/>
        </w:trPr>
        <w:tc>
          <w:tcPr>
            <w:tcW w:w="654" w:type="dxa"/>
            <w:vMerge/>
          </w:tcPr>
          <w:p w14:paraId="4D925251" w14:textId="77777777" w:rsidR="00E52A93" w:rsidRPr="00DA33EF" w:rsidRDefault="00E52A93" w:rsidP="00FA6E03">
            <w:pPr>
              <w:rPr>
                <w:rFonts w:ascii="Arial" w:hAnsi="Arial" w:cs="Arial"/>
              </w:rPr>
            </w:pPr>
          </w:p>
        </w:tc>
        <w:tc>
          <w:tcPr>
            <w:tcW w:w="1837" w:type="dxa"/>
            <w:shd w:val="clear" w:color="auto" w:fill="FFFFFF" w:themeFill="background1"/>
            <w:vAlign w:val="center"/>
          </w:tcPr>
          <w:p w14:paraId="016CC94B"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33EF">
              <w:rPr>
                <w:rFonts w:ascii="Arial" w:eastAsia="Arial" w:hAnsi="Arial" w:cs="Arial"/>
              </w:rPr>
              <w:t>n/a</w:t>
            </w:r>
          </w:p>
        </w:tc>
        <w:tc>
          <w:tcPr>
            <w:tcW w:w="8196" w:type="dxa"/>
            <w:shd w:val="clear" w:color="auto" w:fill="FFFFFF" w:themeFill="background1"/>
            <w:vAlign w:val="center"/>
          </w:tcPr>
          <w:p w14:paraId="4572E9E2" w14:textId="77777777" w:rsidR="00E52A93" w:rsidRPr="00DA33EF" w:rsidRDefault="00E52A93" w:rsidP="00FA6E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DA33EF">
              <w:rPr>
                <w:rFonts w:ascii="Arial" w:eastAsia="Calibri" w:hAnsi="Arial" w:cs="Arial"/>
              </w:rPr>
              <w:t xml:space="preserve">Would it create any problems for the state if we </w:t>
            </w:r>
            <w:proofErr w:type="gramStart"/>
            <w:r w:rsidRPr="00DA33EF">
              <w:rPr>
                <w:rFonts w:ascii="Arial" w:eastAsia="Calibri" w:hAnsi="Arial" w:cs="Arial"/>
              </w:rPr>
              <w:t>recused</w:t>
            </w:r>
            <w:proofErr w:type="gramEnd"/>
            <w:r w:rsidRPr="00DA33EF">
              <w:rPr>
                <w:rFonts w:ascii="Arial" w:eastAsia="Calibri" w:hAnsi="Arial" w:cs="Arial"/>
              </w:rPr>
              <w:t xml:space="preserve"> ourselves from the one of the mini bid processes? Will you have multiple vendors for the same category?</w:t>
            </w:r>
          </w:p>
        </w:tc>
      </w:tr>
      <w:tr w:rsidR="00E52A93" w:rsidRPr="00DA33EF" w14:paraId="507CB6B4" w14:textId="77777777" w:rsidTr="00E52A93">
        <w:trPr>
          <w:trHeight w:val="379"/>
        </w:trPr>
        <w:tc>
          <w:tcPr>
            <w:tcW w:w="654" w:type="dxa"/>
            <w:vMerge/>
          </w:tcPr>
          <w:p w14:paraId="1F12C0DF" w14:textId="77777777" w:rsidR="00E52A93" w:rsidRPr="00DA33EF" w:rsidRDefault="00E52A93" w:rsidP="00FA6E03">
            <w:pPr>
              <w:rPr>
                <w:rFonts w:ascii="Arial" w:hAnsi="Arial" w:cs="Arial"/>
              </w:rPr>
            </w:pPr>
          </w:p>
        </w:tc>
        <w:tc>
          <w:tcPr>
            <w:tcW w:w="10033" w:type="dxa"/>
            <w:gridSpan w:val="2"/>
            <w:tcBorders>
              <w:bottom w:val="single" w:sz="4" w:space="0" w:color="auto"/>
            </w:tcBorders>
            <w:shd w:val="clear" w:color="auto" w:fill="BDD6EE" w:themeFill="accent5" w:themeFillTint="66"/>
            <w:vAlign w:val="center"/>
          </w:tcPr>
          <w:p w14:paraId="2D7DDC64" w14:textId="77777777" w:rsidR="00E52A93" w:rsidRPr="00DA33EF" w:rsidRDefault="00E52A93" w:rsidP="00FA6E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A33EF">
              <w:rPr>
                <w:rFonts w:ascii="Arial" w:hAnsi="Arial" w:cs="Arial"/>
                <w:b/>
                <w:bCs/>
              </w:rPr>
              <w:t>Answer</w:t>
            </w:r>
          </w:p>
        </w:tc>
      </w:tr>
      <w:tr w:rsidR="00E52A93" w:rsidRPr="00DA33EF" w14:paraId="7523AF6A" w14:textId="77777777" w:rsidTr="00E52A93">
        <w:trPr>
          <w:trHeight w:val="379"/>
        </w:trPr>
        <w:tc>
          <w:tcPr>
            <w:tcW w:w="654" w:type="dxa"/>
            <w:vMerge/>
          </w:tcPr>
          <w:p w14:paraId="5B79F114" w14:textId="77777777" w:rsidR="00E52A93" w:rsidRPr="00DA33EF" w:rsidRDefault="00E52A93" w:rsidP="00FA6E03">
            <w:pPr>
              <w:rPr>
                <w:rFonts w:ascii="Arial" w:hAnsi="Arial" w:cs="Arial"/>
              </w:rPr>
            </w:pPr>
          </w:p>
        </w:tc>
        <w:tc>
          <w:tcPr>
            <w:tcW w:w="10033" w:type="dxa"/>
            <w:gridSpan w:val="2"/>
            <w:shd w:val="clear" w:color="auto" w:fill="FFFFFF" w:themeFill="background1"/>
            <w:vAlign w:val="center"/>
          </w:tcPr>
          <w:p w14:paraId="7022765D" w14:textId="77777777" w:rsidR="00E52A93" w:rsidRPr="0092742B" w:rsidRDefault="00E52A93" w:rsidP="00FA6E03">
            <w:pPr>
              <w:rPr>
                <w:rFonts w:ascii="Arial" w:eastAsia="Calibri" w:hAnsi="Arial" w:cs="Arial"/>
              </w:rPr>
            </w:pPr>
            <w:r w:rsidRPr="0092742B">
              <w:rPr>
                <w:rFonts w:ascii="Arial" w:eastAsia="Calibri" w:hAnsi="Arial" w:cs="Arial"/>
              </w:rPr>
              <w:t>Vendors do not need to submit a proposal for each mini bid. Vendors should respond to each mini-bid with their proposal or provide a “no-bid” as a response.</w:t>
            </w:r>
          </w:p>
        </w:tc>
      </w:tr>
    </w:tbl>
    <w:p w14:paraId="65361A6F" w14:textId="77777777" w:rsidR="00370136" w:rsidRPr="00DA33EF" w:rsidRDefault="00370136" w:rsidP="00370136">
      <w:pPr>
        <w:tabs>
          <w:tab w:val="left" w:pos="3387"/>
        </w:tabs>
        <w:jc w:val="center"/>
        <w:rPr>
          <w:rFonts w:ascii="Arial" w:hAnsi="Arial" w:cs="Arial"/>
          <w:color w:val="000000"/>
        </w:rPr>
      </w:pPr>
    </w:p>
    <w:sectPr w:rsidR="00370136" w:rsidRPr="00DA33EF" w:rsidSect="00C207FB">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19465" w14:textId="77777777" w:rsidR="008A5924" w:rsidRDefault="008A5924" w:rsidP="00131249">
      <w:r>
        <w:separator/>
      </w:r>
    </w:p>
  </w:endnote>
  <w:endnote w:type="continuationSeparator" w:id="0">
    <w:p w14:paraId="5DA4E286" w14:textId="77777777" w:rsidR="008A5924" w:rsidRDefault="008A5924" w:rsidP="00131249">
      <w:r>
        <w:continuationSeparator/>
      </w:r>
    </w:p>
  </w:endnote>
  <w:endnote w:type="continuationNotice" w:id="1">
    <w:p w14:paraId="3A195836" w14:textId="77777777" w:rsidR="008A5924" w:rsidRDefault="008A5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BD15" w14:textId="77777777" w:rsidR="00B95441" w:rsidRPr="00035C50" w:rsidRDefault="00B95441"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B3A4" w14:textId="77777777" w:rsidR="008A5924" w:rsidRDefault="008A5924" w:rsidP="00131249">
      <w:r>
        <w:separator/>
      </w:r>
    </w:p>
  </w:footnote>
  <w:footnote w:type="continuationSeparator" w:id="0">
    <w:p w14:paraId="606C3034" w14:textId="77777777" w:rsidR="008A5924" w:rsidRDefault="008A5924" w:rsidP="00131249">
      <w:r>
        <w:continuationSeparator/>
      </w:r>
    </w:p>
  </w:footnote>
  <w:footnote w:type="continuationNotice" w:id="1">
    <w:p w14:paraId="67C68B91" w14:textId="77777777" w:rsidR="008A5924" w:rsidRDefault="008A5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D9C8" w14:textId="5F70248E" w:rsidR="00B95441" w:rsidRPr="00035C50" w:rsidRDefault="00B95441" w:rsidP="00131249">
    <w:pPr>
      <w:pStyle w:val="Header"/>
      <w:rPr>
        <w:rFonts w:ascii="Arial" w:hAnsi="Arial" w:cs="Arial"/>
        <w:b/>
        <w:sz w:val="20"/>
      </w:rPr>
    </w:pPr>
    <w:r w:rsidRPr="00035C50">
      <w:rPr>
        <w:rFonts w:ascii="Arial" w:hAnsi="Arial" w:cs="Arial"/>
        <w:b/>
        <w:sz w:val="20"/>
      </w:rPr>
      <w:t>RFP NUMBER</w:t>
    </w:r>
    <w:r w:rsidR="003E40CE">
      <w:rPr>
        <w:rFonts w:ascii="Arial" w:hAnsi="Arial" w:cs="Arial"/>
        <w:b/>
        <w:sz w:val="20"/>
      </w:rPr>
      <w:t xml:space="preserve"> </w:t>
    </w:r>
    <w:r w:rsidR="00E52A93">
      <w:rPr>
        <w:rFonts w:ascii="Arial" w:hAnsi="Arial" w:cs="Arial"/>
        <w:b/>
        <w:sz w:val="20"/>
      </w:rPr>
      <w:t>202408158</w:t>
    </w:r>
    <w:r w:rsidR="003E40CE">
      <w:rPr>
        <w:rFonts w:ascii="Arial" w:hAnsi="Arial" w:cs="Arial"/>
        <w:b/>
        <w:sz w:val="20"/>
      </w:rPr>
      <w:t xml:space="preserve"> </w:t>
    </w:r>
    <w:r>
      <w:rPr>
        <w:rFonts w:ascii="Arial" w:hAnsi="Arial" w:cs="Arial"/>
        <w:b/>
        <w:sz w:val="20"/>
      </w:rPr>
      <w:t>–</w:t>
    </w:r>
    <w:r w:rsidRPr="0060091A">
      <w:rPr>
        <w:rFonts w:ascii="Arial" w:hAnsi="Arial" w:cs="Arial"/>
        <w:b/>
        <w:sz w:val="20"/>
      </w:rPr>
      <w:t xml:space="preserve"> </w:t>
    </w:r>
    <w:r>
      <w:rPr>
        <w:rFonts w:ascii="Arial" w:hAnsi="Arial" w:cs="Arial"/>
        <w:b/>
        <w:sz w:val="20"/>
      </w:rPr>
      <w:t>AMENDMENT # 1</w:t>
    </w:r>
    <w:r w:rsidRPr="0060091A">
      <w:rPr>
        <w:rFonts w:ascii="Arial" w:hAnsi="Arial" w:cs="Arial"/>
        <w:b/>
        <w:color w:val="FF0000"/>
        <w:sz w:val="20"/>
      </w:rPr>
      <w:t xml:space="preserve"> </w:t>
    </w:r>
    <w:r>
      <w:rPr>
        <w:rFonts w:ascii="Arial" w:hAnsi="Arial" w:cs="Arial"/>
        <w:b/>
        <w:sz w:val="20"/>
      </w:rPr>
      <w:t xml:space="preserve">and </w:t>
    </w:r>
    <w:r w:rsidRPr="00035C50">
      <w:rPr>
        <w:rFonts w:ascii="Arial" w:hAnsi="Arial" w:cs="Arial"/>
        <w:b/>
        <w:sz w:val="20"/>
      </w:rPr>
      <w:t>SUBMITTED Q &amp; A SUMMARY</w:t>
    </w:r>
    <w:r w:rsidRPr="00035C50">
      <w:rPr>
        <w:rFonts w:ascii="Arial" w:hAnsi="Arial" w:cs="Arial"/>
        <w:b/>
        <w:sz w:val="20"/>
      </w:rPr>
      <w:tab/>
      <w:t xml:space="preserve">  </w:t>
    </w:r>
  </w:p>
  <w:p w14:paraId="1BF4973D" w14:textId="77777777" w:rsidR="00B95441" w:rsidRPr="00035C50" w:rsidRDefault="00B95441"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t xml:space="preserve">PAGE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PAGE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r w:rsidRPr="00035C50">
      <w:rPr>
        <w:rFonts w:ascii="Arial" w:hAnsi="Arial" w:cs="Arial"/>
        <w:b/>
        <w:sz w:val="20"/>
      </w:rPr>
      <w:t xml:space="preserve"> of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NUMPAGES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p>
  <w:p w14:paraId="115AC0E0" w14:textId="77777777" w:rsidR="00B95441" w:rsidRDefault="00B9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CCA"/>
    <w:multiLevelType w:val="hybridMultilevel"/>
    <w:tmpl w:val="D2140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2E96"/>
    <w:multiLevelType w:val="hybridMultilevel"/>
    <w:tmpl w:val="D0E2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6373"/>
    <w:multiLevelType w:val="hybridMultilevel"/>
    <w:tmpl w:val="6666D9B0"/>
    <w:lvl w:ilvl="0" w:tplc="B3E0118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06BF9"/>
    <w:multiLevelType w:val="hybridMultilevel"/>
    <w:tmpl w:val="E1900522"/>
    <w:lvl w:ilvl="0" w:tplc="42C273D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01D13"/>
    <w:multiLevelType w:val="hybridMultilevel"/>
    <w:tmpl w:val="D3223A7C"/>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F7819"/>
    <w:multiLevelType w:val="hybridMultilevel"/>
    <w:tmpl w:val="640C930E"/>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70108"/>
    <w:multiLevelType w:val="hybridMultilevel"/>
    <w:tmpl w:val="D650723A"/>
    <w:lvl w:ilvl="0" w:tplc="B1A8233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A36AB"/>
    <w:multiLevelType w:val="hybridMultilevel"/>
    <w:tmpl w:val="EB468D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D3568"/>
    <w:multiLevelType w:val="hybridMultilevel"/>
    <w:tmpl w:val="213EA430"/>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41CFE"/>
    <w:multiLevelType w:val="hybridMultilevel"/>
    <w:tmpl w:val="F68AC5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C6393A"/>
    <w:multiLevelType w:val="hybridMultilevel"/>
    <w:tmpl w:val="9B8CD640"/>
    <w:lvl w:ilvl="0" w:tplc="D1D45D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0141"/>
    <w:multiLevelType w:val="hybridMultilevel"/>
    <w:tmpl w:val="EFE819D2"/>
    <w:lvl w:ilvl="0" w:tplc="0409000F">
      <w:start w:val="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8B61AAF"/>
    <w:multiLevelType w:val="hybridMultilevel"/>
    <w:tmpl w:val="C68A57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1E526D"/>
    <w:multiLevelType w:val="hybridMultilevel"/>
    <w:tmpl w:val="E7E4C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807E4"/>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EE67DD"/>
    <w:multiLevelType w:val="hybridMultilevel"/>
    <w:tmpl w:val="0A20B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87BD4"/>
    <w:multiLevelType w:val="hybridMultilevel"/>
    <w:tmpl w:val="259C50EC"/>
    <w:lvl w:ilvl="0" w:tplc="C598E3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C4B58"/>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5C29EB"/>
    <w:multiLevelType w:val="hybridMultilevel"/>
    <w:tmpl w:val="9E52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02712"/>
    <w:multiLevelType w:val="hybridMultilevel"/>
    <w:tmpl w:val="CD0A79DA"/>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01262"/>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44654"/>
    <w:multiLevelType w:val="hybridMultilevel"/>
    <w:tmpl w:val="AA448AD8"/>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4AB"/>
    <w:multiLevelType w:val="hybridMultilevel"/>
    <w:tmpl w:val="7C60F0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A028E9"/>
    <w:multiLevelType w:val="hybridMultilevel"/>
    <w:tmpl w:val="7CEA9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B016C7"/>
    <w:multiLevelType w:val="hybridMultilevel"/>
    <w:tmpl w:val="B2CC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51460"/>
    <w:multiLevelType w:val="hybridMultilevel"/>
    <w:tmpl w:val="76E0F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2798C"/>
    <w:multiLevelType w:val="hybridMultilevel"/>
    <w:tmpl w:val="6C8C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84A20"/>
    <w:multiLevelType w:val="hybridMultilevel"/>
    <w:tmpl w:val="09123AE2"/>
    <w:lvl w:ilvl="0" w:tplc="3E5A6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BE6DBA"/>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770FBA"/>
    <w:multiLevelType w:val="hybridMultilevel"/>
    <w:tmpl w:val="1A7EC3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DA5E80"/>
    <w:multiLevelType w:val="hybridMultilevel"/>
    <w:tmpl w:val="4DBED1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3AB40DF"/>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195893"/>
    <w:multiLevelType w:val="hybridMultilevel"/>
    <w:tmpl w:val="AA46C92A"/>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04992"/>
    <w:multiLevelType w:val="hybridMultilevel"/>
    <w:tmpl w:val="548299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A37564C"/>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694BF1"/>
    <w:multiLevelType w:val="hybridMultilevel"/>
    <w:tmpl w:val="687A7972"/>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044541"/>
    <w:multiLevelType w:val="hybridMultilevel"/>
    <w:tmpl w:val="A34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6B33DE"/>
    <w:multiLevelType w:val="hybridMultilevel"/>
    <w:tmpl w:val="2CD68A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8321B3"/>
    <w:multiLevelType w:val="hybridMultilevel"/>
    <w:tmpl w:val="31E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FE033A"/>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19F7B4E"/>
    <w:multiLevelType w:val="hybridMultilevel"/>
    <w:tmpl w:val="5320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F86FBA"/>
    <w:multiLevelType w:val="hybridMultilevel"/>
    <w:tmpl w:val="667C2C08"/>
    <w:lvl w:ilvl="0" w:tplc="F8349778">
      <w:start w:val="7"/>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523B6309"/>
    <w:multiLevelType w:val="hybridMultilevel"/>
    <w:tmpl w:val="7AEAE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B2532"/>
    <w:multiLevelType w:val="hybridMultilevel"/>
    <w:tmpl w:val="6D5AA3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5304E12"/>
    <w:multiLevelType w:val="hybridMultilevel"/>
    <w:tmpl w:val="5CDE27D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576329"/>
    <w:multiLevelType w:val="hybridMultilevel"/>
    <w:tmpl w:val="B17A401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A92231"/>
    <w:multiLevelType w:val="hybridMultilevel"/>
    <w:tmpl w:val="4FA612C8"/>
    <w:lvl w:ilvl="0" w:tplc="DAC6815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162A12"/>
    <w:multiLevelType w:val="hybridMultilevel"/>
    <w:tmpl w:val="3AB2117E"/>
    <w:lvl w:ilvl="0" w:tplc="42C273DE">
      <w:start w:val="5"/>
      <w:numFmt w:val="bullet"/>
      <w:lvlText w:val="-"/>
      <w:lvlJc w:val="left"/>
      <w:pPr>
        <w:ind w:left="734" w:hanging="360"/>
      </w:pPr>
      <w:rPr>
        <w:rFonts w:ascii="Calibri" w:eastAsia="Calibri" w:hAnsi="Calibri" w:cs="Calibri"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8" w15:restartNumberingAfterBreak="0">
    <w:nsid w:val="5F4C32B8"/>
    <w:multiLevelType w:val="hybridMultilevel"/>
    <w:tmpl w:val="EA1E35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900D19"/>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BE1067"/>
    <w:multiLevelType w:val="hybridMultilevel"/>
    <w:tmpl w:val="BEC8A2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99E2ECB"/>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CD907DB"/>
    <w:multiLevelType w:val="hybridMultilevel"/>
    <w:tmpl w:val="0006526C"/>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B73941"/>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61557CF"/>
    <w:multiLevelType w:val="hybridMultilevel"/>
    <w:tmpl w:val="F7762270"/>
    <w:lvl w:ilvl="0" w:tplc="903493B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601B80"/>
    <w:multiLevelType w:val="hybridMultilevel"/>
    <w:tmpl w:val="A7085AE6"/>
    <w:lvl w:ilvl="0" w:tplc="02CA64A0">
      <w:start w:val="1"/>
      <w:numFmt w:val="upperRoman"/>
      <w:lvlText w:val="%1."/>
      <w:lvlJc w:val="left"/>
      <w:pPr>
        <w:ind w:left="1014" w:hanging="72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start w:val="1"/>
      <w:numFmt w:val="lowerLetter"/>
      <w:lvlText w:val="%5."/>
      <w:lvlJc w:val="left"/>
      <w:pPr>
        <w:ind w:left="3534" w:hanging="360"/>
      </w:pPr>
    </w:lvl>
    <w:lvl w:ilvl="5" w:tplc="0409001B">
      <w:start w:val="1"/>
      <w:numFmt w:val="lowerRoman"/>
      <w:lvlText w:val="%6."/>
      <w:lvlJc w:val="right"/>
      <w:pPr>
        <w:ind w:left="4254" w:hanging="180"/>
      </w:pPr>
    </w:lvl>
    <w:lvl w:ilvl="6" w:tplc="0409000F">
      <w:start w:val="1"/>
      <w:numFmt w:val="decimal"/>
      <w:lvlText w:val="%7."/>
      <w:lvlJc w:val="left"/>
      <w:pPr>
        <w:ind w:left="4974" w:hanging="360"/>
      </w:pPr>
    </w:lvl>
    <w:lvl w:ilvl="7" w:tplc="04090019">
      <w:start w:val="1"/>
      <w:numFmt w:val="lowerLetter"/>
      <w:lvlText w:val="%8."/>
      <w:lvlJc w:val="left"/>
      <w:pPr>
        <w:ind w:left="5694" w:hanging="360"/>
      </w:pPr>
    </w:lvl>
    <w:lvl w:ilvl="8" w:tplc="0409001B">
      <w:start w:val="1"/>
      <w:numFmt w:val="lowerRoman"/>
      <w:lvlText w:val="%9."/>
      <w:lvlJc w:val="right"/>
      <w:pPr>
        <w:ind w:left="6414" w:hanging="180"/>
      </w:pPr>
    </w:lvl>
  </w:abstractNum>
  <w:abstractNum w:abstractNumId="56" w15:restartNumberingAfterBreak="0">
    <w:nsid w:val="781D3B42"/>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BE605ED"/>
    <w:multiLevelType w:val="hybridMultilevel"/>
    <w:tmpl w:val="AB9624B0"/>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475278"/>
    <w:multiLevelType w:val="hybridMultilevel"/>
    <w:tmpl w:val="07A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BF65A2"/>
    <w:multiLevelType w:val="hybridMultilevel"/>
    <w:tmpl w:val="6658B2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DEC0C4F"/>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8715165">
    <w:abstractNumId w:val="37"/>
  </w:num>
  <w:num w:numId="2" w16cid:durableId="1535342649">
    <w:abstractNumId w:val="56"/>
  </w:num>
  <w:num w:numId="3" w16cid:durableId="2146921986">
    <w:abstractNumId w:val="49"/>
  </w:num>
  <w:num w:numId="4" w16cid:durableId="526984454">
    <w:abstractNumId w:val="17"/>
  </w:num>
  <w:num w:numId="5" w16cid:durableId="2103254109">
    <w:abstractNumId w:val="29"/>
  </w:num>
  <w:num w:numId="6" w16cid:durableId="2044742967">
    <w:abstractNumId w:val="28"/>
  </w:num>
  <w:num w:numId="7" w16cid:durableId="1973750768">
    <w:abstractNumId w:val="22"/>
  </w:num>
  <w:num w:numId="8" w16cid:durableId="857158683">
    <w:abstractNumId w:val="43"/>
  </w:num>
  <w:num w:numId="9" w16cid:durableId="654266764">
    <w:abstractNumId w:val="39"/>
  </w:num>
  <w:num w:numId="10" w16cid:durableId="1024786607">
    <w:abstractNumId w:val="12"/>
  </w:num>
  <w:num w:numId="11" w16cid:durableId="393548726">
    <w:abstractNumId w:val="14"/>
  </w:num>
  <w:num w:numId="12" w16cid:durableId="847645524">
    <w:abstractNumId w:val="51"/>
  </w:num>
  <w:num w:numId="13" w16cid:durableId="8919010">
    <w:abstractNumId w:val="31"/>
  </w:num>
  <w:num w:numId="14" w16cid:durableId="2004813197">
    <w:abstractNumId w:val="60"/>
  </w:num>
  <w:num w:numId="15" w16cid:durableId="1892033836">
    <w:abstractNumId w:val="53"/>
  </w:num>
  <w:num w:numId="16" w16cid:durableId="618611299">
    <w:abstractNumId w:val="9"/>
  </w:num>
  <w:num w:numId="17" w16cid:durableId="1308507570">
    <w:abstractNumId w:val="50"/>
  </w:num>
  <w:num w:numId="18" w16cid:durableId="272636650">
    <w:abstractNumId w:val="33"/>
  </w:num>
  <w:num w:numId="19" w16cid:durableId="1502771380">
    <w:abstractNumId w:val="48"/>
  </w:num>
  <w:num w:numId="20" w16cid:durableId="1195265733">
    <w:abstractNumId w:val="30"/>
  </w:num>
  <w:num w:numId="21" w16cid:durableId="667026761">
    <w:abstractNumId w:val="59"/>
  </w:num>
  <w:num w:numId="22" w16cid:durableId="153763260">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07402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14905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416384">
    <w:abstractNumId w:val="6"/>
  </w:num>
  <w:num w:numId="26" w16cid:durableId="20789995">
    <w:abstractNumId w:val="42"/>
  </w:num>
  <w:num w:numId="27" w16cid:durableId="1484155341">
    <w:abstractNumId w:val="46"/>
  </w:num>
  <w:num w:numId="28" w16cid:durableId="627510371">
    <w:abstractNumId w:val="25"/>
  </w:num>
  <w:num w:numId="29" w16cid:durableId="2044821475">
    <w:abstractNumId w:val="2"/>
  </w:num>
  <w:num w:numId="30" w16cid:durableId="686372474">
    <w:abstractNumId w:val="15"/>
  </w:num>
  <w:num w:numId="31" w16cid:durableId="1742478972">
    <w:abstractNumId w:val="16"/>
  </w:num>
  <w:num w:numId="32" w16cid:durableId="123696530">
    <w:abstractNumId w:val="13"/>
  </w:num>
  <w:num w:numId="33" w16cid:durableId="434635919">
    <w:abstractNumId w:val="54"/>
  </w:num>
  <w:num w:numId="34" w16cid:durableId="2093820233">
    <w:abstractNumId w:val="7"/>
  </w:num>
  <w:num w:numId="35" w16cid:durableId="905534567">
    <w:abstractNumId w:val="10"/>
  </w:num>
  <w:num w:numId="36" w16cid:durableId="129827389">
    <w:abstractNumId w:val="27"/>
  </w:num>
  <w:num w:numId="37" w16cid:durableId="35855766">
    <w:abstractNumId w:val="35"/>
  </w:num>
  <w:num w:numId="38" w16cid:durableId="2071489611">
    <w:abstractNumId w:val="5"/>
  </w:num>
  <w:num w:numId="39" w16cid:durableId="1376854890">
    <w:abstractNumId w:val="45"/>
  </w:num>
  <w:num w:numId="40" w16cid:durableId="963775825">
    <w:abstractNumId w:val="44"/>
  </w:num>
  <w:num w:numId="41" w16cid:durableId="1476753033">
    <w:abstractNumId w:val="21"/>
  </w:num>
  <w:num w:numId="42" w16cid:durableId="1959294547">
    <w:abstractNumId w:val="4"/>
  </w:num>
  <w:num w:numId="43" w16cid:durableId="1002123161">
    <w:abstractNumId w:val="40"/>
  </w:num>
  <w:num w:numId="44" w16cid:durableId="75132770">
    <w:abstractNumId w:val="24"/>
  </w:num>
  <w:num w:numId="45" w16cid:durableId="1110471985">
    <w:abstractNumId w:val="58"/>
  </w:num>
  <w:num w:numId="46" w16cid:durableId="1865560161">
    <w:abstractNumId w:val="1"/>
  </w:num>
  <w:num w:numId="47" w16cid:durableId="1698189896">
    <w:abstractNumId w:val="47"/>
  </w:num>
  <w:num w:numId="48" w16cid:durableId="520363606">
    <w:abstractNumId w:val="3"/>
  </w:num>
  <w:num w:numId="49" w16cid:durableId="1224367605">
    <w:abstractNumId w:val="0"/>
  </w:num>
  <w:num w:numId="50" w16cid:durableId="2128501951">
    <w:abstractNumId w:val="20"/>
  </w:num>
  <w:num w:numId="51" w16cid:durableId="2114934033">
    <w:abstractNumId w:val="34"/>
  </w:num>
  <w:num w:numId="52" w16cid:durableId="1568611849">
    <w:abstractNumId w:val="52"/>
  </w:num>
  <w:num w:numId="53" w16cid:durableId="297608831">
    <w:abstractNumId w:val="32"/>
  </w:num>
  <w:num w:numId="54" w16cid:durableId="1126505273">
    <w:abstractNumId w:val="57"/>
  </w:num>
  <w:num w:numId="55" w16cid:durableId="564530511">
    <w:abstractNumId w:val="36"/>
  </w:num>
  <w:num w:numId="56" w16cid:durableId="345717584">
    <w:abstractNumId w:val="38"/>
  </w:num>
  <w:num w:numId="57" w16cid:durableId="1882857606">
    <w:abstractNumId w:val="18"/>
  </w:num>
  <w:num w:numId="58" w16cid:durableId="345719537">
    <w:abstractNumId w:val="26"/>
  </w:num>
  <w:num w:numId="59" w16cid:durableId="201791959">
    <w:abstractNumId w:val="23"/>
  </w:num>
  <w:num w:numId="60" w16cid:durableId="1140460314">
    <w:abstractNumId w:val="19"/>
  </w:num>
  <w:num w:numId="61" w16cid:durableId="75138864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204"/>
    <w:rsid w:val="000248BA"/>
    <w:rsid w:val="00024A83"/>
    <w:rsid w:val="00026308"/>
    <w:rsid w:val="00026815"/>
    <w:rsid w:val="00030412"/>
    <w:rsid w:val="00030AFD"/>
    <w:rsid w:val="00031A25"/>
    <w:rsid w:val="0003226F"/>
    <w:rsid w:val="00034DAC"/>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519A"/>
    <w:rsid w:val="00096B9A"/>
    <w:rsid w:val="00097295"/>
    <w:rsid w:val="000974C0"/>
    <w:rsid w:val="000A1DA2"/>
    <w:rsid w:val="000A4BE6"/>
    <w:rsid w:val="000B1110"/>
    <w:rsid w:val="000B5084"/>
    <w:rsid w:val="000B6157"/>
    <w:rsid w:val="000B764A"/>
    <w:rsid w:val="000B7863"/>
    <w:rsid w:val="000C0D40"/>
    <w:rsid w:val="000C1D45"/>
    <w:rsid w:val="000C2D27"/>
    <w:rsid w:val="000C4E9B"/>
    <w:rsid w:val="000C6D4B"/>
    <w:rsid w:val="000C733B"/>
    <w:rsid w:val="000D0F18"/>
    <w:rsid w:val="000E3C35"/>
    <w:rsid w:val="000E4AEC"/>
    <w:rsid w:val="000E7444"/>
    <w:rsid w:val="000F042B"/>
    <w:rsid w:val="000F06C5"/>
    <w:rsid w:val="000F29AB"/>
    <w:rsid w:val="000F752F"/>
    <w:rsid w:val="000F7A08"/>
    <w:rsid w:val="001009F9"/>
    <w:rsid w:val="00100B29"/>
    <w:rsid w:val="001032F1"/>
    <w:rsid w:val="00107CE1"/>
    <w:rsid w:val="00120973"/>
    <w:rsid w:val="0012110C"/>
    <w:rsid w:val="0012397F"/>
    <w:rsid w:val="00131249"/>
    <w:rsid w:val="00141049"/>
    <w:rsid w:val="0014225B"/>
    <w:rsid w:val="00144369"/>
    <w:rsid w:val="00145980"/>
    <w:rsid w:val="0015287A"/>
    <w:rsid w:val="00154924"/>
    <w:rsid w:val="00155904"/>
    <w:rsid w:val="00160FEF"/>
    <w:rsid w:val="001617F1"/>
    <w:rsid w:val="001629F3"/>
    <w:rsid w:val="001730BD"/>
    <w:rsid w:val="00174333"/>
    <w:rsid w:val="00175349"/>
    <w:rsid w:val="00176D03"/>
    <w:rsid w:val="00177A1B"/>
    <w:rsid w:val="00177D9D"/>
    <w:rsid w:val="00185014"/>
    <w:rsid w:val="00197829"/>
    <w:rsid w:val="001A3B1C"/>
    <w:rsid w:val="001A5A54"/>
    <w:rsid w:val="001A70A1"/>
    <w:rsid w:val="001A7395"/>
    <w:rsid w:val="001B04B3"/>
    <w:rsid w:val="001B668B"/>
    <w:rsid w:val="001C2E9F"/>
    <w:rsid w:val="001C30E5"/>
    <w:rsid w:val="001C4AE8"/>
    <w:rsid w:val="001C7A24"/>
    <w:rsid w:val="001D01BC"/>
    <w:rsid w:val="001D1DF9"/>
    <w:rsid w:val="001D2E24"/>
    <w:rsid w:val="001D5680"/>
    <w:rsid w:val="001D7A44"/>
    <w:rsid w:val="001E256C"/>
    <w:rsid w:val="001E7B90"/>
    <w:rsid w:val="001F0888"/>
    <w:rsid w:val="001F22A9"/>
    <w:rsid w:val="002050FF"/>
    <w:rsid w:val="00207697"/>
    <w:rsid w:val="00213323"/>
    <w:rsid w:val="00215A11"/>
    <w:rsid w:val="00223C06"/>
    <w:rsid w:val="00224849"/>
    <w:rsid w:val="00224BA5"/>
    <w:rsid w:val="002271A0"/>
    <w:rsid w:val="002275DD"/>
    <w:rsid w:val="00232A0B"/>
    <w:rsid w:val="00235608"/>
    <w:rsid w:val="00243E59"/>
    <w:rsid w:val="00247CDD"/>
    <w:rsid w:val="00250241"/>
    <w:rsid w:val="00251DC6"/>
    <w:rsid w:val="0025571B"/>
    <w:rsid w:val="0026365F"/>
    <w:rsid w:val="00264056"/>
    <w:rsid w:val="00265902"/>
    <w:rsid w:val="002675C6"/>
    <w:rsid w:val="00267F72"/>
    <w:rsid w:val="00272E47"/>
    <w:rsid w:val="00277361"/>
    <w:rsid w:val="0028015D"/>
    <w:rsid w:val="00283B67"/>
    <w:rsid w:val="0029109A"/>
    <w:rsid w:val="002918E3"/>
    <w:rsid w:val="00291AB6"/>
    <w:rsid w:val="002956F8"/>
    <w:rsid w:val="0029735A"/>
    <w:rsid w:val="002A1FF7"/>
    <w:rsid w:val="002A37CB"/>
    <w:rsid w:val="002A543D"/>
    <w:rsid w:val="002B5997"/>
    <w:rsid w:val="002C21F0"/>
    <w:rsid w:val="002D299A"/>
    <w:rsid w:val="002D7D61"/>
    <w:rsid w:val="002E17C3"/>
    <w:rsid w:val="002E1B22"/>
    <w:rsid w:val="002E63B8"/>
    <w:rsid w:val="002E7EB1"/>
    <w:rsid w:val="002F1076"/>
    <w:rsid w:val="002F127E"/>
    <w:rsid w:val="002F4AA6"/>
    <w:rsid w:val="002F6F90"/>
    <w:rsid w:val="002F71E1"/>
    <w:rsid w:val="002F7381"/>
    <w:rsid w:val="002F7797"/>
    <w:rsid w:val="003057B4"/>
    <w:rsid w:val="003072EA"/>
    <w:rsid w:val="00307802"/>
    <w:rsid w:val="00310170"/>
    <w:rsid w:val="0031203A"/>
    <w:rsid w:val="00314C9E"/>
    <w:rsid w:val="00322C23"/>
    <w:rsid w:val="00326888"/>
    <w:rsid w:val="0032781A"/>
    <w:rsid w:val="00331C8C"/>
    <w:rsid w:val="003332F9"/>
    <w:rsid w:val="00336E4B"/>
    <w:rsid w:val="00341CD1"/>
    <w:rsid w:val="00342620"/>
    <w:rsid w:val="003467FA"/>
    <w:rsid w:val="00352A6F"/>
    <w:rsid w:val="00354F63"/>
    <w:rsid w:val="00360205"/>
    <w:rsid w:val="00362404"/>
    <w:rsid w:val="00365541"/>
    <w:rsid w:val="00365A5E"/>
    <w:rsid w:val="00366E4E"/>
    <w:rsid w:val="00370136"/>
    <w:rsid w:val="00371A6B"/>
    <w:rsid w:val="00372FD0"/>
    <w:rsid w:val="00373C00"/>
    <w:rsid w:val="00374180"/>
    <w:rsid w:val="00380A74"/>
    <w:rsid w:val="00380C7D"/>
    <w:rsid w:val="00380CCC"/>
    <w:rsid w:val="00382C86"/>
    <w:rsid w:val="0038457A"/>
    <w:rsid w:val="00385A9B"/>
    <w:rsid w:val="00391E8A"/>
    <w:rsid w:val="003951DD"/>
    <w:rsid w:val="00395FC8"/>
    <w:rsid w:val="00396BDA"/>
    <w:rsid w:val="00397D6D"/>
    <w:rsid w:val="003A0143"/>
    <w:rsid w:val="003B276E"/>
    <w:rsid w:val="003B596B"/>
    <w:rsid w:val="003B7694"/>
    <w:rsid w:val="003C1F1E"/>
    <w:rsid w:val="003C4F39"/>
    <w:rsid w:val="003C5FF6"/>
    <w:rsid w:val="003C6162"/>
    <w:rsid w:val="003D0AA3"/>
    <w:rsid w:val="003E12D5"/>
    <w:rsid w:val="003E34A8"/>
    <w:rsid w:val="003E40CE"/>
    <w:rsid w:val="003F028C"/>
    <w:rsid w:val="003F0A55"/>
    <w:rsid w:val="003F16E9"/>
    <w:rsid w:val="003F349D"/>
    <w:rsid w:val="003F3A34"/>
    <w:rsid w:val="003F4B0F"/>
    <w:rsid w:val="003F567F"/>
    <w:rsid w:val="003F58ED"/>
    <w:rsid w:val="003F6EAF"/>
    <w:rsid w:val="00400AB4"/>
    <w:rsid w:val="00403590"/>
    <w:rsid w:val="004131C3"/>
    <w:rsid w:val="00414315"/>
    <w:rsid w:val="00414ADB"/>
    <w:rsid w:val="0041665D"/>
    <w:rsid w:val="0041712C"/>
    <w:rsid w:val="00421AA6"/>
    <w:rsid w:val="004226D7"/>
    <w:rsid w:val="004230A6"/>
    <w:rsid w:val="00424D10"/>
    <w:rsid w:val="004275CF"/>
    <w:rsid w:val="004277F1"/>
    <w:rsid w:val="004331E6"/>
    <w:rsid w:val="00443E14"/>
    <w:rsid w:val="00447D64"/>
    <w:rsid w:val="00450261"/>
    <w:rsid w:val="004532CA"/>
    <w:rsid w:val="00454D43"/>
    <w:rsid w:val="004560AF"/>
    <w:rsid w:val="004567DF"/>
    <w:rsid w:val="00460250"/>
    <w:rsid w:val="004611D0"/>
    <w:rsid w:val="00462735"/>
    <w:rsid w:val="004628C8"/>
    <w:rsid w:val="00471E47"/>
    <w:rsid w:val="004726F2"/>
    <w:rsid w:val="00472A97"/>
    <w:rsid w:val="00477441"/>
    <w:rsid w:val="00477FB4"/>
    <w:rsid w:val="00481CF0"/>
    <w:rsid w:val="00483737"/>
    <w:rsid w:val="00486D99"/>
    <w:rsid w:val="00492B9C"/>
    <w:rsid w:val="004947FA"/>
    <w:rsid w:val="004A0372"/>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F0A38"/>
    <w:rsid w:val="004F6197"/>
    <w:rsid w:val="005008DF"/>
    <w:rsid w:val="005017C2"/>
    <w:rsid w:val="00502F2E"/>
    <w:rsid w:val="00503ED1"/>
    <w:rsid w:val="00510B79"/>
    <w:rsid w:val="00511634"/>
    <w:rsid w:val="005126B5"/>
    <w:rsid w:val="0051446D"/>
    <w:rsid w:val="00516A39"/>
    <w:rsid w:val="00520E42"/>
    <w:rsid w:val="00521914"/>
    <w:rsid w:val="00521F8B"/>
    <w:rsid w:val="00527368"/>
    <w:rsid w:val="005326DB"/>
    <w:rsid w:val="00534E22"/>
    <w:rsid w:val="005355C2"/>
    <w:rsid w:val="00537B6D"/>
    <w:rsid w:val="00541F91"/>
    <w:rsid w:val="00544CE0"/>
    <w:rsid w:val="0054778C"/>
    <w:rsid w:val="00550C0E"/>
    <w:rsid w:val="00553A67"/>
    <w:rsid w:val="005557A4"/>
    <w:rsid w:val="005558D6"/>
    <w:rsid w:val="00561F55"/>
    <w:rsid w:val="005622B4"/>
    <w:rsid w:val="00562815"/>
    <w:rsid w:val="00570EB0"/>
    <w:rsid w:val="00586382"/>
    <w:rsid w:val="0058650B"/>
    <w:rsid w:val="0058666B"/>
    <w:rsid w:val="00591F66"/>
    <w:rsid w:val="00592619"/>
    <w:rsid w:val="005956F1"/>
    <w:rsid w:val="0059686D"/>
    <w:rsid w:val="005977B6"/>
    <w:rsid w:val="005A1054"/>
    <w:rsid w:val="005B0690"/>
    <w:rsid w:val="005B4303"/>
    <w:rsid w:val="005B7922"/>
    <w:rsid w:val="005C2EE9"/>
    <w:rsid w:val="005C4A6C"/>
    <w:rsid w:val="005C6283"/>
    <w:rsid w:val="005C6836"/>
    <w:rsid w:val="005C6E5D"/>
    <w:rsid w:val="005C7AD4"/>
    <w:rsid w:val="005D1FAE"/>
    <w:rsid w:val="005E653A"/>
    <w:rsid w:val="005F11F2"/>
    <w:rsid w:val="005F7787"/>
    <w:rsid w:val="0060277A"/>
    <w:rsid w:val="00610A9E"/>
    <w:rsid w:val="00616993"/>
    <w:rsid w:val="00617913"/>
    <w:rsid w:val="00620D03"/>
    <w:rsid w:val="006212AE"/>
    <w:rsid w:val="006227DC"/>
    <w:rsid w:val="00622E66"/>
    <w:rsid w:val="00623182"/>
    <w:rsid w:val="00630DDF"/>
    <w:rsid w:val="006355C7"/>
    <w:rsid w:val="006423C3"/>
    <w:rsid w:val="006475B0"/>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770DD"/>
    <w:rsid w:val="00681697"/>
    <w:rsid w:val="006836D9"/>
    <w:rsid w:val="006857CB"/>
    <w:rsid w:val="00685D36"/>
    <w:rsid w:val="006862A9"/>
    <w:rsid w:val="00686478"/>
    <w:rsid w:val="00687634"/>
    <w:rsid w:val="00687D4C"/>
    <w:rsid w:val="006901A7"/>
    <w:rsid w:val="00691355"/>
    <w:rsid w:val="00691F0D"/>
    <w:rsid w:val="006921B7"/>
    <w:rsid w:val="006A5907"/>
    <w:rsid w:val="006B28AF"/>
    <w:rsid w:val="006B3AE6"/>
    <w:rsid w:val="006B5DEC"/>
    <w:rsid w:val="006C3CF6"/>
    <w:rsid w:val="006C43F2"/>
    <w:rsid w:val="006C567D"/>
    <w:rsid w:val="006C60E4"/>
    <w:rsid w:val="006C78E1"/>
    <w:rsid w:val="006D470C"/>
    <w:rsid w:val="006D64F7"/>
    <w:rsid w:val="006D7FAB"/>
    <w:rsid w:val="006E7F51"/>
    <w:rsid w:val="006F1A39"/>
    <w:rsid w:val="006F647F"/>
    <w:rsid w:val="006F7353"/>
    <w:rsid w:val="007009DC"/>
    <w:rsid w:val="007010C0"/>
    <w:rsid w:val="00701A77"/>
    <w:rsid w:val="0070462B"/>
    <w:rsid w:val="00711B42"/>
    <w:rsid w:val="0071471A"/>
    <w:rsid w:val="00714C6D"/>
    <w:rsid w:val="00715BC2"/>
    <w:rsid w:val="007170ED"/>
    <w:rsid w:val="00721E6F"/>
    <w:rsid w:val="00722F90"/>
    <w:rsid w:val="0072456F"/>
    <w:rsid w:val="00724C0C"/>
    <w:rsid w:val="00725EF5"/>
    <w:rsid w:val="00730092"/>
    <w:rsid w:val="007350E7"/>
    <w:rsid w:val="007366D2"/>
    <w:rsid w:val="00737571"/>
    <w:rsid w:val="00740F34"/>
    <w:rsid w:val="00741450"/>
    <w:rsid w:val="00741593"/>
    <w:rsid w:val="0074411C"/>
    <w:rsid w:val="007458DC"/>
    <w:rsid w:val="00745E49"/>
    <w:rsid w:val="00750CBB"/>
    <w:rsid w:val="00752711"/>
    <w:rsid w:val="00754219"/>
    <w:rsid w:val="00754CAB"/>
    <w:rsid w:val="0075743D"/>
    <w:rsid w:val="00763C24"/>
    <w:rsid w:val="007724B3"/>
    <w:rsid w:val="00774A1A"/>
    <w:rsid w:val="00780046"/>
    <w:rsid w:val="0078217C"/>
    <w:rsid w:val="00783940"/>
    <w:rsid w:val="0078520C"/>
    <w:rsid w:val="00785FF2"/>
    <w:rsid w:val="0078741A"/>
    <w:rsid w:val="00794636"/>
    <w:rsid w:val="007A280A"/>
    <w:rsid w:val="007A3BC8"/>
    <w:rsid w:val="007B4F92"/>
    <w:rsid w:val="007B5B3F"/>
    <w:rsid w:val="007B792F"/>
    <w:rsid w:val="007C04B9"/>
    <w:rsid w:val="007C2003"/>
    <w:rsid w:val="007C52A0"/>
    <w:rsid w:val="007C61BA"/>
    <w:rsid w:val="007C6494"/>
    <w:rsid w:val="007C6FC9"/>
    <w:rsid w:val="007D13E2"/>
    <w:rsid w:val="007D2914"/>
    <w:rsid w:val="007D2F73"/>
    <w:rsid w:val="007D360E"/>
    <w:rsid w:val="007E48F4"/>
    <w:rsid w:val="007E5F07"/>
    <w:rsid w:val="007E6A49"/>
    <w:rsid w:val="007F013D"/>
    <w:rsid w:val="007F01F0"/>
    <w:rsid w:val="007F0E0F"/>
    <w:rsid w:val="007F4B49"/>
    <w:rsid w:val="007F7310"/>
    <w:rsid w:val="00802AE0"/>
    <w:rsid w:val="0080321E"/>
    <w:rsid w:val="008067A1"/>
    <w:rsid w:val="00807146"/>
    <w:rsid w:val="0082134A"/>
    <w:rsid w:val="008237D0"/>
    <w:rsid w:val="008257D4"/>
    <w:rsid w:val="008264EE"/>
    <w:rsid w:val="00827CB3"/>
    <w:rsid w:val="00830321"/>
    <w:rsid w:val="00837789"/>
    <w:rsid w:val="00837848"/>
    <w:rsid w:val="008459C7"/>
    <w:rsid w:val="00846FC5"/>
    <w:rsid w:val="008541A4"/>
    <w:rsid w:val="00860AEA"/>
    <w:rsid w:val="00861F65"/>
    <w:rsid w:val="00864E43"/>
    <w:rsid w:val="00865EB4"/>
    <w:rsid w:val="00874D9E"/>
    <w:rsid w:val="00876280"/>
    <w:rsid w:val="00877CB7"/>
    <w:rsid w:val="0088025D"/>
    <w:rsid w:val="008807FE"/>
    <w:rsid w:val="00880887"/>
    <w:rsid w:val="00882EB5"/>
    <w:rsid w:val="008831CC"/>
    <w:rsid w:val="00883887"/>
    <w:rsid w:val="00884BCE"/>
    <w:rsid w:val="008861B2"/>
    <w:rsid w:val="0088655F"/>
    <w:rsid w:val="00887B8A"/>
    <w:rsid w:val="008A0220"/>
    <w:rsid w:val="008A3197"/>
    <w:rsid w:val="008A3A97"/>
    <w:rsid w:val="008A5924"/>
    <w:rsid w:val="008A5A26"/>
    <w:rsid w:val="008B0879"/>
    <w:rsid w:val="008B2530"/>
    <w:rsid w:val="008B4AA6"/>
    <w:rsid w:val="008B586D"/>
    <w:rsid w:val="008B59DD"/>
    <w:rsid w:val="008C6AD0"/>
    <w:rsid w:val="008D098F"/>
    <w:rsid w:val="008D1A76"/>
    <w:rsid w:val="008D2327"/>
    <w:rsid w:val="008D62AE"/>
    <w:rsid w:val="008D646E"/>
    <w:rsid w:val="008D6EE3"/>
    <w:rsid w:val="008E2821"/>
    <w:rsid w:val="008E62CC"/>
    <w:rsid w:val="008E7CF5"/>
    <w:rsid w:val="008E7D75"/>
    <w:rsid w:val="008F0892"/>
    <w:rsid w:val="008F48F3"/>
    <w:rsid w:val="008F5AB5"/>
    <w:rsid w:val="0090104A"/>
    <w:rsid w:val="00903251"/>
    <w:rsid w:val="009066BB"/>
    <w:rsid w:val="0090735C"/>
    <w:rsid w:val="00911AB9"/>
    <w:rsid w:val="00911E6C"/>
    <w:rsid w:val="009143B8"/>
    <w:rsid w:val="0091565B"/>
    <w:rsid w:val="0092487D"/>
    <w:rsid w:val="00924972"/>
    <w:rsid w:val="009256C1"/>
    <w:rsid w:val="00926B3E"/>
    <w:rsid w:val="0092742B"/>
    <w:rsid w:val="00927E85"/>
    <w:rsid w:val="00930D6E"/>
    <w:rsid w:val="00931E97"/>
    <w:rsid w:val="00934F5C"/>
    <w:rsid w:val="0093534E"/>
    <w:rsid w:val="00942D31"/>
    <w:rsid w:val="00943535"/>
    <w:rsid w:val="009472F7"/>
    <w:rsid w:val="0095108E"/>
    <w:rsid w:val="00954047"/>
    <w:rsid w:val="00957B2A"/>
    <w:rsid w:val="00957D05"/>
    <w:rsid w:val="00957DCF"/>
    <w:rsid w:val="009606CF"/>
    <w:rsid w:val="009608D6"/>
    <w:rsid w:val="00962169"/>
    <w:rsid w:val="00962885"/>
    <w:rsid w:val="00963C45"/>
    <w:rsid w:val="009656AB"/>
    <w:rsid w:val="00966626"/>
    <w:rsid w:val="0097090B"/>
    <w:rsid w:val="00975F35"/>
    <w:rsid w:val="00976C67"/>
    <w:rsid w:val="0098131B"/>
    <w:rsid w:val="009848FA"/>
    <w:rsid w:val="00985A82"/>
    <w:rsid w:val="00985D61"/>
    <w:rsid w:val="00987C71"/>
    <w:rsid w:val="0099012A"/>
    <w:rsid w:val="009A0273"/>
    <w:rsid w:val="009A2FC6"/>
    <w:rsid w:val="009A472C"/>
    <w:rsid w:val="009B2704"/>
    <w:rsid w:val="009B368D"/>
    <w:rsid w:val="009B39DC"/>
    <w:rsid w:val="009B6178"/>
    <w:rsid w:val="009C2E0C"/>
    <w:rsid w:val="009C4534"/>
    <w:rsid w:val="009C57AF"/>
    <w:rsid w:val="009D2F75"/>
    <w:rsid w:val="009D4265"/>
    <w:rsid w:val="009D5024"/>
    <w:rsid w:val="009D6766"/>
    <w:rsid w:val="009D679E"/>
    <w:rsid w:val="009E69E0"/>
    <w:rsid w:val="009F370F"/>
    <w:rsid w:val="009F7765"/>
    <w:rsid w:val="00A126FB"/>
    <w:rsid w:val="00A15411"/>
    <w:rsid w:val="00A21C4E"/>
    <w:rsid w:val="00A24E7B"/>
    <w:rsid w:val="00A2555E"/>
    <w:rsid w:val="00A264E3"/>
    <w:rsid w:val="00A319F7"/>
    <w:rsid w:val="00A351F7"/>
    <w:rsid w:val="00A3653E"/>
    <w:rsid w:val="00A46062"/>
    <w:rsid w:val="00A47360"/>
    <w:rsid w:val="00A53283"/>
    <w:rsid w:val="00A53D02"/>
    <w:rsid w:val="00A5772B"/>
    <w:rsid w:val="00A61088"/>
    <w:rsid w:val="00A72E5D"/>
    <w:rsid w:val="00A82475"/>
    <w:rsid w:val="00A849D1"/>
    <w:rsid w:val="00A84D3D"/>
    <w:rsid w:val="00A84F5D"/>
    <w:rsid w:val="00A90D56"/>
    <w:rsid w:val="00A96D27"/>
    <w:rsid w:val="00AA0737"/>
    <w:rsid w:val="00AA109A"/>
    <w:rsid w:val="00AA4ED5"/>
    <w:rsid w:val="00AB3460"/>
    <w:rsid w:val="00AB5F2E"/>
    <w:rsid w:val="00AC2CB1"/>
    <w:rsid w:val="00AD1009"/>
    <w:rsid w:val="00AD2B47"/>
    <w:rsid w:val="00AD78B2"/>
    <w:rsid w:val="00AD7EBE"/>
    <w:rsid w:val="00AE33F1"/>
    <w:rsid w:val="00AE6275"/>
    <w:rsid w:val="00AF1E79"/>
    <w:rsid w:val="00AF5363"/>
    <w:rsid w:val="00AF6052"/>
    <w:rsid w:val="00AF787E"/>
    <w:rsid w:val="00B0580D"/>
    <w:rsid w:val="00B11C9A"/>
    <w:rsid w:val="00B13844"/>
    <w:rsid w:val="00B14C34"/>
    <w:rsid w:val="00B15261"/>
    <w:rsid w:val="00B202CF"/>
    <w:rsid w:val="00B20A04"/>
    <w:rsid w:val="00B212F3"/>
    <w:rsid w:val="00B22FB9"/>
    <w:rsid w:val="00B26017"/>
    <w:rsid w:val="00B26152"/>
    <w:rsid w:val="00B27971"/>
    <w:rsid w:val="00B371C1"/>
    <w:rsid w:val="00B45E24"/>
    <w:rsid w:val="00B46855"/>
    <w:rsid w:val="00B52BF6"/>
    <w:rsid w:val="00B53B19"/>
    <w:rsid w:val="00B717D4"/>
    <w:rsid w:val="00B76138"/>
    <w:rsid w:val="00B83902"/>
    <w:rsid w:val="00B845F6"/>
    <w:rsid w:val="00B85D84"/>
    <w:rsid w:val="00B876F1"/>
    <w:rsid w:val="00B90137"/>
    <w:rsid w:val="00B931CE"/>
    <w:rsid w:val="00B93E64"/>
    <w:rsid w:val="00B95441"/>
    <w:rsid w:val="00BB1885"/>
    <w:rsid w:val="00BB36E3"/>
    <w:rsid w:val="00BB4BF8"/>
    <w:rsid w:val="00BB61FE"/>
    <w:rsid w:val="00BC2049"/>
    <w:rsid w:val="00BC44F2"/>
    <w:rsid w:val="00BC53A3"/>
    <w:rsid w:val="00BE1EA2"/>
    <w:rsid w:val="00BE588F"/>
    <w:rsid w:val="00BF191D"/>
    <w:rsid w:val="00BF5871"/>
    <w:rsid w:val="00BF5C8E"/>
    <w:rsid w:val="00BF6C7E"/>
    <w:rsid w:val="00BF7E31"/>
    <w:rsid w:val="00C00A8D"/>
    <w:rsid w:val="00C02EA1"/>
    <w:rsid w:val="00C03933"/>
    <w:rsid w:val="00C06560"/>
    <w:rsid w:val="00C06596"/>
    <w:rsid w:val="00C14A69"/>
    <w:rsid w:val="00C17423"/>
    <w:rsid w:val="00C201DC"/>
    <w:rsid w:val="00C207FB"/>
    <w:rsid w:val="00C222CC"/>
    <w:rsid w:val="00C27AAC"/>
    <w:rsid w:val="00C3173A"/>
    <w:rsid w:val="00C36C93"/>
    <w:rsid w:val="00C504C8"/>
    <w:rsid w:val="00C514B1"/>
    <w:rsid w:val="00C52CEF"/>
    <w:rsid w:val="00C538B5"/>
    <w:rsid w:val="00C5442B"/>
    <w:rsid w:val="00C54CE8"/>
    <w:rsid w:val="00C57F59"/>
    <w:rsid w:val="00C6072A"/>
    <w:rsid w:val="00C6405A"/>
    <w:rsid w:val="00C640AE"/>
    <w:rsid w:val="00C6518E"/>
    <w:rsid w:val="00C70996"/>
    <w:rsid w:val="00C756E2"/>
    <w:rsid w:val="00C76030"/>
    <w:rsid w:val="00C76A1C"/>
    <w:rsid w:val="00C83530"/>
    <w:rsid w:val="00C928BA"/>
    <w:rsid w:val="00C97373"/>
    <w:rsid w:val="00CA049C"/>
    <w:rsid w:val="00CA3310"/>
    <w:rsid w:val="00CA559D"/>
    <w:rsid w:val="00CA63FD"/>
    <w:rsid w:val="00CB0011"/>
    <w:rsid w:val="00CB2EBB"/>
    <w:rsid w:val="00CB6763"/>
    <w:rsid w:val="00CC2704"/>
    <w:rsid w:val="00CC3B48"/>
    <w:rsid w:val="00CC41A9"/>
    <w:rsid w:val="00CC70A3"/>
    <w:rsid w:val="00CD028C"/>
    <w:rsid w:val="00CD2C96"/>
    <w:rsid w:val="00CD5A59"/>
    <w:rsid w:val="00CD6BA8"/>
    <w:rsid w:val="00CD7EFA"/>
    <w:rsid w:val="00CE2A0C"/>
    <w:rsid w:val="00CE2C1A"/>
    <w:rsid w:val="00CE355D"/>
    <w:rsid w:val="00CE398C"/>
    <w:rsid w:val="00CE3BD0"/>
    <w:rsid w:val="00CE6408"/>
    <w:rsid w:val="00CE775A"/>
    <w:rsid w:val="00CE7866"/>
    <w:rsid w:val="00CF3AA7"/>
    <w:rsid w:val="00CF48E5"/>
    <w:rsid w:val="00CF4F42"/>
    <w:rsid w:val="00CF6F78"/>
    <w:rsid w:val="00D01500"/>
    <w:rsid w:val="00D03866"/>
    <w:rsid w:val="00D12459"/>
    <w:rsid w:val="00D14746"/>
    <w:rsid w:val="00D21085"/>
    <w:rsid w:val="00D246C3"/>
    <w:rsid w:val="00D25513"/>
    <w:rsid w:val="00D25658"/>
    <w:rsid w:val="00D30E7F"/>
    <w:rsid w:val="00D30F90"/>
    <w:rsid w:val="00D33C21"/>
    <w:rsid w:val="00D33D6A"/>
    <w:rsid w:val="00D34492"/>
    <w:rsid w:val="00D35C1F"/>
    <w:rsid w:val="00D3779B"/>
    <w:rsid w:val="00D40925"/>
    <w:rsid w:val="00D4189E"/>
    <w:rsid w:val="00D51F6A"/>
    <w:rsid w:val="00D54605"/>
    <w:rsid w:val="00D56CB5"/>
    <w:rsid w:val="00D603DD"/>
    <w:rsid w:val="00D6121B"/>
    <w:rsid w:val="00D63281"/>
    <w:rsid w:val="00D64814"/>
    <w:rsid w:val="00D65F79"/>
    <w:rsid w:val="00D668FE"/>
    <w:rsid w:val="00D72441"/>
    <w:rsid w:val="00D75B5B"/>
    <w:rsid w:val="00D771BF"/>
    <w:rsid w:val="00D85D82"/>
    <w:rsid w:val="00D868E6"/>
    <w:rsid w:val="00D93A87"/>
    <w:rsid w:val="00D97352"/>
    <w:rsid w:val="00DA004C"/>
    <w:rsid w:val="00DA2B6F"/>
    <w:rsid w:val="00DA33EF"/>
    <w:rsid w:val="00DA4E5F"/>
    <w:rsid w:val="00DA78F3"/>
    <w:rsid w:val="00DB1356"/>
    <w:rsid w:val="00DB1B53"/>
    <w:rsid w:val="00DB6AC2"/>
    <w:rsid w:val="00DC27BA"/>
    <w:rsid w:val="00DC56C7"/>
    <w:rsid w:val="00DC62F0"/>
    <w:rsid w:val="00DD7DEA"/>
    <w:rsid w:val="00DE4FD1"/>
    <w:rsid w:val="00DF04A9"/>
    <w:rsid w:val="00DF45DF"/>
    <w:rsid w:val="00DF4B25"/>
    <w:rsid w:val="00DF4F1D"/>
    <w:rsid w:val="00DF6FC2"/>
    <w:rsid w:val="00DF7E83"/>
    <w:rsid w:val="00E0367F"/>
    <w:rsid w:val="00E062C6"/>
    <w:rsid w:val="00E16960"/>
    <w:rsid w:val="00E17844"/>
    <w:rsid w:val="00E20587"/>
    <w:rsid w:val="00E24EC1"/>
    <w:rsid w:val="00E272E9"/>
    <w:rsid w:val="00E32602"/>
    <w:rsid w:val="00E33AFE"/>
    <w:rsid w:val="00E347FE"/>
    <w:rsid w:val="00E35F0C"/>
    <w:rsid w:val="00E369B7"/>
    <w:rsid w:val="00E44BA1"/>
    <w:rsid w:val="00E520AB"/>
    <w:rsid w:val="00E52A93"/>
    <w:rsid w:val="00E56FE8"/>
    <w:rsid w:val="00E64F5E"/>
    <w:rsid w:val="00E73727"/>
    <w:rsid w:val="00E746E6"/>
    <w:rsid w:val="00E858E9"/>
    <w:rsid w:val="00E86985"/>
    <w:rsid w:val="00E86F5A"/>
    <w:rsid w:val="00E90BEF"/>
    <w:rsid w:val="00E90E20"/>
    <w:rsid w:val="00E91AD2"/>
    <w:rsid w:val="00EA1407"/>
    <w:rsid w:val="00EB0125"/>
    <w:rsid w:val="00EB1F07"/>
    <w:rsid w:val="00EB234B"/>
    <w:rsid w:val="00EB7467"/>
    <w:rsid w:val="00EB7979"/>
    <w:rsid w:val="00EC04ED"/>
    <w:rsid w:val="00EC04EE"/>
    <w:rsid w:val="00EC6AA0"/>
    <w:rsid w:val="00EC759F"/>
    <w:rsid w:val="00EC791A"/>
    <w:rsid w:val="00ED03F7"/>
    <w:rsid w:val="00ED5B74"/>
    <w:rsid w:val="00ED6748"/>
    <w:rsid w:val="00EE0959"/>
    <w:rsid w:val="00EE1E32"/>
    <w:rsid w:val="00EE2CCB"/>
    <w:rsid w:val="00EE45B6"/>
    <w:rsid w:val="00EF06E8"/>
    <w:rsid w:val="00EF0B66"/>
    <w:rsid w:val="00EF2083"/>
    <w:rsid w:val="00EF2AD9"/>
    <w:rsid w:val="00EF7C1B"/>
    <w:rsid w:val="00F023A2"/>
    <w:rsid w:val="00F02DBC"/>
    <w:rsid w:val="00F06DBB"/>
    <w:rsid w:val="00F06E74"/>
    <w:rsid w:val="00F103BD"/>
    <w:rsid w:val="00F10946"/>
    <w:rsid w:val="00F117D5"/>
    <w:rsid w:val="00F121E2"/>
    <w:rsid w:val="00F12C4D"/>
    <w:rsid w:val="00F13F68"/>
    <w:rsid w:val="00F1585D"/>
    <w:rsid w:val="00F16D61"/>
    <w:rsid w:val="00F17A8B"/>
    <w:rsid w:val="00F17F6A"/>
    <w:rsid w:val="00F210F0"/>
    <w:rsid w:val="00F26C59"/>
    <w:rsid w:val="00F26D8B"/>
    <w:rsid w:val="00F37812"/>
    <w:rsid w:val="00F44031"/>
    <w:rsid w:val="00F53474"/>
    <w:rsid w:val="00F6104D"/>
    <w:rsid w:val="00F62793"/>
    <w:rsid w:val="00F646C0"/>
    <w:rsid w:val="00F647A0"/>
    <w:rsid w:val="00F65CDC"/>
    <w:rsid w:val="00F65DA5"/>
    <w:rsid w:val="00F71C6B"/>
    <w:rsid w:val="00F7682E"/>
    <w:rsid w:val="00F77091"/>
    <w:rsid w:val="00F82189"/>
    <w:rsid w:val="00F826D5"/>
    <w:rsid w:val="00F9030F"/>
    <w:rsid w:val="00F9098C"/>
    <w:rsid w:val="00F941A7"/>
    <w:rsid w:val="00F95C09"/>
    <w:rsid w:val="00F95C3F"/>
    <w:rsid w:val="00F95FEC"/>
    <w:rsid w:val="00FA03AD"/>
    <w:rsid w:val="00FA16E1"/>
    <w:rsid w:val="00FA31D3"/>
    <w:rsid w:val="00FA7A0C"/>
    <w:rsid w:val="00FB1CA8"/>
    <w:rsid w:val="00FB221C"/>
    <w:rsid w:val="00FB3C58"/>
    <w:rsid w:val="00FB5702"/>
    <w:rsid w:val="00FB6790"/>
    <w:rsid w:val="00FC032E"/>
    <w:rsid w:val="00FC63C7"/>
    <w:rsid w:val="00FD1686"/>
    <w:rsid w:val="00FD7A6E"/>
    <w:rsid w:val="00FD7B72"/>
    <w:rsid w:val="00FD7FF1"/>
    <w:rsid w:val="00FE09E1"/>
    <w:rsid w:val="00FE105C"/>
    <w:rsid w:val="00FE3345"/>
    <w:rsid w:val="00FE5E56"/>
    <w:rsid w:val="00FF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10213"/>
  <w15:chartTrackingRefBased/>
  <w15:docId w15:val="{7F387F42-CCB0-446B-A436-7F73246C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8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ListParagraphChar">
    <w:name w:val="List Paragraph Char"/>
    <w:aliases w:val="Medium Grid 1 - Accent 21 Char,AST_Numbered List Char"/>
    <w:link w:val="ListParagraph"/>
    <w:uiPriority w:val="34"/>
    <w:locked/>
    <w:rsid w:val="00477FB4"/>
  </w:style>
  <w:style w:type="paragraph" w:styleId="ListParagraph">
    <w:name w:val="List Paragraph"/>
    <w:aliases w:val="Medium Grid 1 - Accent 21,AST_Numbered List"/>
    <w:basedOn w:val="Normal"/>
    <w:link w:val="ListParagraphChar"/>
    <w:uiPriority w:val="34"/>
    <w:qFormat/>
    <w:rsid w:val="00477FB4"/>
    <w:pPr>
      <w:widowControl w:val="0"/>
      <w:autoSpaceDE w:val="0"/>
      <w:autoSpaceDN w:val="0"/>
      <w:ind w:left="720"/>
    </w:pPr>
    <w:rPr>
      <w:sz w:val="20"/>
      <w:szCs w:val="20"/>
    </w:rPr>
  </w:style>
  <w:style w:type="paragraph" w:customStyle="1" w:styleId="Default">
    <w:name w:val="Default"/>
    <w:rsid w:val="00477FB4"/>
    <w:pPr>
      <w:autoSpaceDE w:val="0"/>
      <w:autoSpaceDN w:val="0"/>
      <w:adjustRightInd w:val="0"/>
    </w:pPr>
    <w:rPr>
      <w:rFonts w:ascii="Arial" w:eastAsia="Calibri" w:hAnsi="Arial" w:cs="Arial"/>
      <w:color w:val="000000"/>
      <w:sz w:val="24"/>
      <w:szCs w:val="24"/>
    </w:rPr>
  </w:style>
  <w:style w:type="table" w:customStyle="1" w:styleId="GridTable5Dark-Accent31">
    <w:name w:val="Grid Table 5 Dark - Accent 31"/>
    <w:basedOn w:val="TableNormal"/>
    <w:uiPriority w:val="50"/>
    <w:rsid w:val="005008DF"/>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Revision">
    <w:name w:val="Revision"/>
    <w:hidden/>
    <w:uiPriority w:val="99"/>
    <w:semiHidden/>
    <w:rsid w:val="002271A0"/>
    <w:rPr>
      <w:sz w:val="24"/>
      <w:szCs w:val="24"/>
    </w:rPr>
  </w:style>
  <w:style w:type="table" w:styleId="GridTable5Dark-Accent3">
    <w:name w:val="Grid Table 5 Dark Accent 3"/>
    <w:basedOn w:val="TableNormal"/>
    <w:uiPriority w:val="50"/>
    <w:rsid w:val="00C835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UnresolvedMention">
    <w:name w:val="Unresolved Mention"/>
    <w:uiPriority w:val="99"/>
    <w:semiHidden/>
    <w:unhideWhenUsed/>
    <w:rsid w:val="00510B79"/>
    <w:rPr>
      <w:color w:val="605E5C"/>
      <w:shd w:val="clear" w:color="auto" w:fill="E1DFDD"/>
    </w:rPr>
  </w:style>
  <w:style w:type="character" w:customStyle="1" w:styleId="InitialStyle">
    <w:name w:val="InitialStyle"/>
    <w:rsid w:val="003467FA"/>
  </w:style>
  <w:style w:type="character" w:styleId="FollowedHyperlink">
    <w:name w:val="FollowedHyperlink"/>
    <w:basedOn w:val="DefaultParagraphFont"/>
    <w:rsid w:val="009B3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3406">
      <w:bodyDiv w:val="1"/>
      <w:marLeft w:val="0"/>
      <w:marRight w:val="0"/>
      <w:marTop w:val="0"/>
      <w:marBottom w:val="0"/>
      <w:divBdr>
        <w:top w:val="none" w:sz="0" w:space="0" w:color="auto"/>
        <w:left w:val="none" w:sz="0" w:space="0" w:color="auto"/>
        <w:bottom w:val="none" w:sz="0" w:space="0" w:color="auto"/>
        <w:right w:val="none" w:sz="0" w:space="0" w:color="auto"/>
      </w:divBdr>
    </w:div>
    <w:div w:id="154105473">
      <w:bodyDiv w:val="1"/>
      <w:marLeft w:val="0"/>
      <w:marRight w:val="0"/>
      <w:marTop w:val="0"/>
      <w:marBottom w:val="0"/>
      <w:divBdr>
        <w:top w:val="none" w:sz="0" w:space="0" w:color="auto"/>
        <w:left w:val="none" w:sz="0" w:space="0" w:color="auto"/>
        <w:bottom w:val="none" w:sz="0" w:space="0" w:color="auto"/>
        <w:right w:val="none" w:sz="0" w:space="0" w:color="auto"/>
      </w:divBdr>
    </w:div>
    <w:div w:id="479156427">
      <w:bodyDiv w:val="1"/>
      <w:marLeft w:val="0"/>
      <w:marRight w:val="0"/>
      <w:marTop w:val="0"/>
      <w:marBottom w:val="0"/>
      <w:divBdr>
        <w:top w:val="none" w:sz="0" w:space="0" w:color="auto"/>
        <w:left w:val="none" w:sz="0" w:space="0" w:color="auto"/>
        <w:bottom w:val="none" w:sz="0" w:space="0" w:color="auto"/>
        <w:right w:val="none" w:sz="0" w:space="0" w:color="auto"/>
      </w:divBdr>
    </w:div>
    <w:div w:id="525948141">
      <w:bodyDiv w:val="1"/>
      <w:marLeft w:val="0"/>
      <w:marRight w:val="0"/>
      <w:marTop w:val="0"/>
      <w:marBottom w:val="0"/>
      <w:divBdr>
        <w:top w:val="none" w:sz="0" w:space="0" w:color="auto"/>
        <w:left w:val="none" w:sz="0" w:space="0" w:color="auto"/>
        <w:bottom w:val="none" w:sz="0" w:space="0" w:color="auto"/>
        <w:right w:val="none" w:sz="0" w:space="0" w:color="auto"/>
      </w:divBdr>
    </w:div>
    <w:div w:id="628517857">
      <w:bodyDiv w:val="1"/>
      <w:marLeft w:val="0"/>
      <w:marRight w:val="0"/>
      <w:marTop w:val="0"/>
      <w:marBottom w:val="0"/>
      <w:divBdr>
        <w:top w:val="none" w:sz="0" w:space="0" w:color="auto"/>
        <w:left w:val="none" w:sz="0" w:space="0" w:color="auto"/>
        <w:bottom w:val="none" w:sz="0" w:space="0" w:color="auto"/>
        <w:right w:val="none" w:sz="0" w:space="0" w:color="auto"/>
      </w:divBdr>
    </w:div>
    <w:div w:id="766657853">
      <w:bodyDiv w:val="1"/>
      <w:marLeft w:val="0"/>
      <w:marRight w:val="0"/>
      <w:marTop w:val="0"/>
      <w:marBottom w:val="0"/>
      <w:divBdr>
        <w:top w:val="none" w:sz="0" w:space="0" w:color="auto"/>
        <w:left w:val="none" w:sz="0" w:space="0" w:color="auto"/>
        <w:bottom w:val="none" w:sz="0" w:space="0" w:color="auto"/>
        <w:right w:val="none" w:sz="0" w:space="0" w:color="auto"/>
      </w:divBdr>
    </w:div>
    <w:div w:id="1186015767">
      <w:bodyDiv w:val="1"/>
      <w:marLeft w:val="0"/>
      <w:marRight w:val="0"/>
      <w:marTop w:val="0"/>
      <w:marBottom w:val="0"/>
      <w:divBdr>
        <w:top w:val="none" w:sz="0" w:space="0" w:color="auto"/>
        <w:left w:val="none" w:sz="0" w:space="0" w:color="auto"/>
        <w:bottom w:val="none" w:sz="0" w:space="0" w:color="auto"/>
        <w:right w:val="none" w:sz="0" w:space="0" w:color="auto"/>
      </w:divBdr>
      <w:divsChild>
        <w:div w:id="1356805774">
          <w:marLeft w:val="0"/>
          <w:marRight w:val="0"/>
          <w:marTop w:val="0"/>
          <w:marBottom w:val="0"/>
          <w:divBdr>
            <w:top w:val="none" w:sz="0" w:space="0" w:color="auto"/>
            <w:left w:val="none" w:sz="0" w:space="0" w:color="auto"/>
            <w:bottom w:val="none" w:sz="0" w:space="0" w:color="auto"/>
            <w:right w:val="none" w:sz="0" w:space="0" w:color="auto"/>
          </w:divBdr>
        </w:div>
        <w:div w:id="50007106">
          <w:marLeft w:val="0"/>
          <w:marRight w:val="0"/>
          <w:marTop w:val="0"/>
          <w:marBottom w:val="0"/>
          <w:divBdr>
            <w:top w:val="none" w:sz="0" w:space="0" w:color="auto"/>
            <w:left w:val="none" w:sz="0" w:space="0" w:color="auto"/>
            <w:bottom w:val="none" w:sz="0" w:space="0" w:color="auto"/>
            <w:right w:val="none" w:sz="0" w:space="0" w:color="auto"/>
          </w:divBdr>
        </w:div>
      </w:divsChild>
    </w:div>
    <w:div w:id="1393576648">
      <w:bodyDiv w:val="1"/>
      <w:marLeft w:val="0"/>
      <w:marRight w:val="0"/>
      <w:marTop w:val="0"/>
      <w:marBottom w:val="0"/>
      <w:divBdr>
        <w:top w:val="none" w:sz="0" w:space="0" w:color="auto"/>
        <w:left w:val="none" w:sz="0" w:space="0" w:color="auto"/>
        <w:bottom w:val="none" w:sz="0" w:space="0" w:color="auto"/>
        <w:right w:val="none" w:sz="0" w:space="0" w:color="auto"/>
      </w:divBdr>
    </w:div>
    <w:div w:id="1457479768">
      <w:bodyDiv w:val="1"/>
      <w:marLeft w:val="0"/>
      <w:marRight w:val="0"/>
      <w:marTop w:val="0"/>
      <w:marBottom w:val="0"/>
      <w:divBdr>
        <w:top w:val="none" w:sz="0" w:space="0" w:color="auto"/>
        <w:left w:val="none" w:sz="0" w:space="0" w:color="auto"/>
        <w:bottom w:val="none" w:sz="0" w:space="0" w:color="auto"/>
        <w:right w:val="none" w:sz="0" w:space="0" w:color="auto"/>
      </w:divBdr>
    </w:div>
    <w:div w:id="1573395485">
      <w:bodyDiv w:val="1"/>
      <w:marLeft w:val="0"/>
      <w:marRight w:val="0"/>
      <w:marTop w:val="0"/>
      <w:marBottom w:val="0"/>
      <w:divBdr>
        <w:top w:val="none" w:sz="0" w:space="0" w:color="auto"/>
        <w:left w:val="none" w:sz="0" w:space="0" w:color="auto"/>
        <w:bottom w:val="none" w:sz="0" w:space="0" w:color="auto"/>
        <w:right w:val="none" w:sz="0" w:space="0" w:color="auto"/>
      </w:divBdr>
      <w:divsChild>
        <w:div w:id="1309822165">
          <w:marLeft w:val="0"/>
          <w:marRight w:val="0"/>
          <w:marTop w:val="0"/>
          <w:marBottom w:val="0"/>
          <w:divBdr>
            <w:top w:val="none" w:sz="0" w:space="0" w:color="auto"/>
            <w:left w:val="none" w:sz="0" w:space="0" w:color="auto"/>
            <w:bottom w:val="none" w:sz="0" w:space="0" w:color="auto"/>
            <w:right w:val="none" w:sz="0" w:space="0" w:color="auto"/>
          </w:divBdr>
        </w:div>
        <w:div w:id="724567249">
          <w:marLeft w:val="0"/>
          <w:marRight w:val="0"/>
          <w:marTop w:val="0"/>
          <w:marBottom w:val="0"/>
          <w:divBdr>
            <w:top w:val="none" w:sz="0" w:space="0" w:color="auto"/>
            <w:left w:val="none" w:sz="0" w:space="0" w:color="auto"/>
            <w:bottom w:val="none" w:sz="0" w:space="0" w:color="auto"/>
            <w:right w:val="none" w:sz="0" w:space="0" w:color="auto"/>
          </w:divBdr>
        </w:div>
      </w:divsChild>
    </w:div>
    <w:div w:id="1591162688">
      <w:bodyDiv w:val="1"/>
      <w:marLeft w:val="0"/>
      <w:marRight w:val="0"/>
      <w:marTop w:val="0"/>
      <w:marBottom w:val="0"/>
      <w:divBdr>
        <w:top w:val="none" w:sz="0" w:space="0" w:color="auto"/>
        <w:left w:val="none" w:sz="0" w:space="0" w:color="auto"/>
        <w:bottom w:val="none" w:sz="0" w:space="0" w:color="auto"/>
        <w:right w:val="none" w:sz="0" w:space="0" w:color="auto"/>
      </w:divBdr>
    </w:div>
    <w:div w:id="1636132325">
      <w:bodyDiv w:val="1"/>
      <w:marLeft w:val="0"/>
      <w:marRight w:val="0"/>
      <w:marTop w:val="0"/>
      <w:marBottom w:val="0"/>
      <w:divBdr>
        <w:top w:val="none" w:sz="0" w:space="0" w:color="auto"/>
        <w:left w:val="none" w:sz="0" w:space="0" w:color="auto"/>
        <w:bottom w:val="none" w:sz="0" w:space="0" w:color="auto"/>
        <w:right w:val="none" w:sz="0" w:space="0" w:color="auto"/>
      </w:divBdr>
    </w:div>
    <w:div w:id="1773234993">
      <w:bodyDiv w:val="1"/>
      <w:marLeft w:val="0"/>
      <w:marRight w:val="0"/>
      <w:marTop w:val="0"/>
      <w:marBottom w:val="0"/>
      <w:divBdr>
        <w:top w:val="none" w:sz="0" w:space="0" w:color="auto"/>
        <w:left w:val="none" w:sz="0" w:space="0" w:color="auto"/>
        <w:bottom w:val="none" w:sz="0" w:space="0" w:color="auto"/>
        <w:right w:val="none" w:sz="0" w:space="0" w:color="auto"/>
      </w:divBdr>
    </w:div>
    <w:div w:id="2036342069">
      <w:bodyDiv w:val="1"/>
      <w:marLeft w:val="0"/>
      <w:marRight w:val="0"/>
      <w:marTop w:val="0"/>
      <w:marBottom w:val="0"/>
      <w:divBdr>
        <w:top w:val="none" w:sz="0" w:space="0" w:color="auto"/>
        <w:left w:val="none" w:sz="0" w:space="0" w:color="auto"/>
        <w:bottom w:val="none" w:sz="0" w:space="0" w:color="auto"/>
        <w:right w:val="none" w:sz="0" w:space="0" w:color="auto"/>
      </w:divBdr>
    </w:div>
    <w:div w:id="20586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1" ma:contentTypeDescription="Create a new document." ma:contentTypeScope="" ma:versionID="dc4018b69fdd2427ab97ab96da3d8848">
  <xsd:schema xmlns:xsd="http://www.w3.org/2001/XMLSchema" xmlns:xs="http://www.w3.org/2001/XMLSchema" xmlns:p="http://schemas.microsoft.com/office/2006/metadata/properties" xmlns:ns3="cc12e628-22e7-462b-b5e1-74e82deda3ec" xmlns:ns4="88fb8db8-5e83-4878-b6e4-6d2cebaeeba7" targetNamespace="http://schemas.microsoft.com/office/2006/metadata/properties" ma:root="true" ma:fieldsID="0874b3940ac827a0d742036eb9fb33f4" ns3:_="" ns4:_="">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ED99E-07FE-4248-9887-5341CC1890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0FA8E-BA99-4B76-89EA-56807C944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E1517-5E3D-42C2-AA0D-A5CAD9EE1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12653</CharactersWithSpaces>
  <SharedDoc>false</SharedDoc>
  <HLinks>
    <vt:vector size="36" baseType="variant">
      <vt:variant>
        <vt:i4>8060970</vt:i4>
      </vt:variant>
      <vt:variant>
        <vt:i4>18</vt:i4>
      </vt:variant>
      <vt:variant>
        <vt:i4>0</vt:i4>
      </vt:variant>
      <vt:variant>
        <vt:i4>5</vt:i4>
      </vt:variant>
      <vt:variant>
        <vt:lpwstr>https://www.govinfo.gov/content/pkg/CFR-2016-title45-vol1/pdf/CFR-2016-title45-vol1-part155.pdf</vt:lpwstr>
      </vt:variant>
      <vt:variant>
        <vt:lpwstr/>
      </vt:variant>
      <vt:variant>
        <vt:i4>7340121</vt:i4>
      </vt:variant>
      <vt:variant>
        <vt:i4>12</vt:i4>
      </vt:variant>
      <vt:variant>
        <vt:i4>0</vt:i4>
      </vt:variant>
      <vt:variant>
        <vt:i4>5</vt:i4>
      </vt:variant>
      <vt:variant>
        <vt:lpwstr>mailto:proposals@maine.gov</vt:lpwstr>
      </vt:variant>
      <vt:variant>
        <vt:lpwstr/>
      </vt:variant>
      <vt:variant>
        <vt:i4>1245265</vt:i4>
      </vt:variant>
      <vt:variant>
        <vt:i4>9</vt:i4>
      </vt:variant>
      <vt:variant>
        <vt:i4>0</vt:i4>
      </vt:variant>
      <vt:variant>
        <vt:i4>5</vt:i4>
      </vt:variant>
      <vt:variant>
        <vt:lpwstr>https://ideacrew.com/state-based-marketplace/</vt:lpwstr>
      </vt:variant>
      <vt:variant>
        <vt:lpwstr/>
      </vt:variant>
      <vt:variant>
        <vt:i4>6029319</vt:i4>
      </vt:variant>
      <vt:variant>
        <vt:i4>6</vt:i4>
      </vt:variant>
      <vt:variant>
        <vt:i4>0</vt:i4>
      </vt:variant>
      <vt:variant>
        <vt:i4>5</vt:i4>
      </vt:variant>
      <vt:variant>
        <vt:lpwstr>https://www.maine.gov/dhhs/about/financial-management/contract-management/contract-documents</vt:lpwstr>
      </vt:variant>
      <vt:variant>
        <vt:lpwstr/>
      </vt:variant>
      <vt:variant>
        <vt:i4>5111824</vt:i4>
      </vt:variant>
      <vt:variant>
        <vt:i4>3</vt:i4>
      </vt:variant>
      <vt:variant>
        <vt:i4>0</vt:i4>
      </vt:variant>
      <vt:variant>
        <vt:i4>5</vt:i4>
      </vt:variant>
      <vt:variant>
        <vt:lpwstr>https://www.maine.gov/dafs/bbm/procurementservices/forms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Dube, MaryEllen</cp:lastModifiedBy>
  <cp:revision>2</cp:revision>
  <dcterms:created xsi:type="dcterms:W3CDTF">2024-11-05T21:14:00Z</dcterms:created>
  <dcterms:modified xsi:type="dcterms:W3CDTF">2024-11-05T21:14:00Z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